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B70D4" w14:textId="63B57A7A" w:rsidR="00C06A66" w:rsidRDefault="00C06A66" w:rsidP="001609C2">
      <w:pPr>
        <w:jc w:val="both"/>
        <w:sectPr w:rsidR="00C06A66" w:rsidSect="00465D5E">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Pr>
          <w:noProof/>
        </w:rPr>
        <mc:AlternateContent>
          <mc:Choice Requires="wps">
            <w:drawing>
              <wp:anchor distT="0" distB="0" distL="114300" distR="114300" simplePos="0" relativeHeight="251659264" behindDoc="0" locked="1" layoutInCell="1" allowOverlap="1" wp14:anchorId="61828B1F" wp14:editId="2FC1A506">
                <wp:simplePos x="0" y="0"/>
                <wp:positionH relativeFrom="column">
                  <wp:posOffset>-283210</wp:posOffset>
                </wp:positionH>
                <wp:positionV relativeFrom="page">
                  <wp:posOffset>2637790</wp:posOffset>
                </wp:positionV>
                <wp:extent cx="3943350" cy="460057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0" cy="4600575"/>
                        </a:xfrm>
                        <a:prstGeom prst="rect">
                          <a:avLst/>
                        </a:prstGeom>
                        <a:solidFill>
                          <a:sysClr val="window" lastClr="FFFFFF"/>
                        </a:solidFill>
                        <a:ln w="6350">
                          <a:noFill/>
                        </a:ln>
                        <a:effectLst/>
                      </wps:spPr>
                      <wps:txbx>
                        <w:txbxContent>
                          <w:p w14:paraId="1316059A" w14:textId="77777777" w:rsidR="004554D3" w:rsidRDefault="004554D3" w:rsidP="004554D3">
                            <w:pPr>
                              <w:pStyle w:val="Titrecouverture"/>
                            </w:pPr>
                          </w:p>
                          <w:p w14:paraId="67240CC9" w14:textId="40302C08" w:rsidR="004554D3" w:rsidRDefault="00C06A66" w:rsidP="004554D3">
                            <w:pPr>
                              <w:pStyle w:val="Titrecouverture"/>
                            </w:pPr>
                            <w:r>
                              <w:t xml:space="preserve">Cahier spécial des charges </w:t>
                            </w:r>
                            <w:r w:rsidR="004554D3">
                              <w:t>COD21002-10069</w:t>
                            </w:r>
                            <w:r>
                              <w:t xml:space="preserve"> </w:t>
                            </w:r>
                          </w:p>
                          <w:p w14:paraId="0A2B8135" w14:textId="77777777" w:rsidR="004554D3" w:rsidRDefault="004554D3" w:rsidP="004554D3">
                            <w:pPr>
                              <w:pStyle w:val="Titrecouverture"/>
                              <w:rPr>
                                <w:sz w:val="24"/>
                              </w:rPr>
                            </w:pPr>
                          </w:p>
                          <w:p w14:paraId="5CCD0470" w14:textId="77777777" w:rsidR="004554D3" w:rsidRDefault="004554D3" w:rsidP="004554D3">
                            <w:pPr>
                              <w:pStyle w:val="Titrecouverture"/>
                              <w:rPr>
                                <w:sz w:val="24"/>
                              </w:rPr>
                            </w:pPr>
                          </w:p>
                          <w:p w14:paraId="3049C743" w14:textId="6C89FDC2" w:rsidR="00C06A66" w:rsidRPr="00C458E1" w:rsidRDefault="00C06A66" w:rsidP="00C458E1">
                            <w:pPr>
                              <w:pStyle w:val="Titrecouverture"/>
                              <w:jc w:val="center"/>
                              <w:rPr>
                                <w:sz w:val="36"/>
                              </w:rPr>
                            </w:pPr>
                            <w:r w:rsidRPr="00C458E1">
                              <w:rPr>
                                <w:sz w:val="36"/>
                              </w:rPr>
                              <w:t>Marché de travaux pour « </w:t>
                            </w:r>
                            <w:r w:rsidR="004554D3" w:rsidRPr="00C458E1">
                              <w:rPr>
                                <w:sz w:val="36"/>
                              </w:rPr>
                              <w:t>La construction du commissariat Urbain de Tshikapa</w:t>
                            </w:r>
                            <w:r w:rsidRPr="00C458E1">
                              <w:rPr>
                                <w:sz w:val="36"/>
                              </w:rPr>
                              <w:t> »</w:t>
                            </w:r>
                          </w:p>
                          <w:p w14:paraId="196E28D0" w14:textId="02FF3898" w:rsidR="00C06A66" w:rsidRPr="00C458E1" w:rsidRDefault="00C06A66" w:rsidP="00C458E1">
                            <w:pPr>
                              <w:pStyle w:val="Titrecouverture"/>
                              <w:jc w:val="center"/>
                              <w:rPr>
                                <w:sz w:val="36"/>
                              </w:rPr>
                            </w:pPr>
                            <w:r w:rsidRPr="00C458E1">
                              <w:rPr>
                                <w:sz w:val="36"/>
                              </w:rPr>
                              <w:t>Pays</w:t>
                            </w:r>
                            <w:r w:rsidR="004554D3" w:rsidRPr="00C458E1">
                              <w:rPr>
                                <w:sz w:val="36"/>
                              </w:rPr>
                              <w:t> : RD Congo</w:t>
                            </w:r>
                          </w:p>
                          <w:p w14:paraId="32207460" w14:textId="77777777" w:rsidR="00C06A66" w:rsidRPr="00C458E1" w:rsidRDefault="00C06A66" w:rsidP="00C458E1">
                            <w:pPr>
                              <w:pStyle w:val="Titrecouverture"/>
                              <w:rPr>
                                <w:sz w:val="36"/>
                              </w:rPr>
                            </w:pPr>
                          </w:p>
                          <w:p w14:paraId="10548A66" w14:textId="77777777" w:rsidR="004554D3" w:rsidRDefault="004554D3" w:rsidP="00C06A66">
                            <w:pPr>
                              <w:pStyle w:val="Titrecouverture"/>
                              <w:rPr>
                                <w:sz w:val="36"/>
                              </w:rPr>
                            </w:pPr>
                          </w:p>
                          <w:p w14:paraId="4DF33935" w14:textId="12D4989E" w:rsidR="004554D3" w:rsidRDefault="004554D3" w:rsidP="00C06A66">
                            <w:pPr>
                              <w:pStyle w:val="Titrecouverture"/>
                              <w:rPr>
                                <w:sz w:val="36"/>
                              </w:rPr>
                            </w:pPr>
                            <w:r>
                              <w:rPr>
                                <w:sz w:val="36"/>
                              </w:rPr>
                              <w:t>Procédure Négociée Directe Avec Publication : PNDAP</w:t>
                            </w:r>
                          </w:p>
                          <w:p w14:paraId="221D6549" w14:textId="729A88FC" w:rsidR="00C06A66" w:rsidRDefault="00C06A66" w:rsidP="00C06A66">
                            <w:pPr>
                              <w:pStyle w:val="Titrecouverture"/>
                              <w:rPr>
                                <w:sz w:val="36"/>
                              </w:rPr>
                            </w:pPr>
                            <w:r w:rsidRPr="00EE31A3">
                              <w:rPr>
                                <w:sz w:val="24"/>
                                <w:szCs w:val="24"/>
                              </w:rPr>
                              <w:t>Code Navision</w:t>
                            </w:r>
                            <w:r>
                              <w:rPr>
                                <w:sz w:val="36"/>
                              </w:rPr>
                              <w:t xml:space="preserve"> : </w:t>
                            </w:r>
                            <w:r w:rsidR="004554D3">
                              <w:rPr>
                                <w:sz w:val="36"/>
                              </w:rPr>
                              <w:t>COD21002</w:t>
                            </w:r>
                          </w:p>
                          <w:p w14:paraId="5CC37643" w14:textId="77777777" w:rsidR="00C06A66" w:rsidRDefault="00C06A66" w:rsidP="00C06A66">
                            <w:pPr>
                              <w:pStyle w:val="Titrecouverture"/>
                              <w:rPr>
                                <w:sz w:val="36"/>
                              </w:rPr>
                            </w:pPr>
                          </w:p>
                          <w:p w14:paraId="519CD2E3" w14:textId="77777777" w:rsidR="00C06A66" w:rsidRDefault="00C06A66" w:rsidP="00C06A66">
                            <w:pPr>
                              <w:pStyle w:val="Titrecouverture"/>
                              <w:rPr>
                                <w:sz w:val="36"/>
                              </w:rPr>
                            </w:pPr>
                          </w:p>
                          <w:p w14:paraId="0853338C" w14:textId="77777777" w:rsidR="00C06A66" w:rsidRDefault="00C06A66" w:rsidP="00C06A66">
                            <w:pPr>
                              <w:pStyle w:val="Titrecouverture"/>
                              <w:rPr>
                                <w:sz w:val="36"/>
                              </w:rPr>
                            </w:pPr>
                          </w:p>
                          <w:p w14:paraId="7AED369B" w14:textId="77777777" w:rsidR="00C06A66" w:rsidRDefault="00C06A66" w:rsidP="00C06A66">
                            <w:pPr>
                              <w:pStyle w:val="Titrecouverture"/>
                              <w:rPr>
                                <w:sz w:val="36"/>
                              </w:rPr>
                            </w:pPr>
                          </w:p>
                          <w:p w14:paraId="7954D3B6" w14:textId="77777777" w:rsidR="00C06A66" w:rsidRDefault="00C06A66" w:rsidP="00C06A66">
                            <w:pPr>
                              <w:pStyle w:val="Titrecouverture"/>
                              <w:rPr>
                                <w:sz w:val="36"/>
                              </w:rPr>
                            </w:pPr>
                          </w:p>
                          <w:p w14:paraId="464AF39D" w14:textId="77777777" w:rsidR="00C06A66" w:rsidRDefault="00C06A66" w:rsidP="00C06A66">
                            <w:pPr>
                              <w:pStyle w:val="Titrecouverture"/>
                              <w:rPr>
                                <w:sz w:val="36"/>
                              </w:rPr>
                            </w:pPr>
                          </w:p>
                          <w:p w14:paraId="4470A9AC" w14:textId="77777777" w:rsidR="00C06A66" w:rsidRPr="004145B4" w:rsidRDefault="00C06A66" w:rsidP="00C06A66">
                            <w:pPr>
                              <w:pStyle w:val="Titrecouverture"/>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828B1F" id="_x0000_t202" coordsize="21600,21600" o:spt="202" path="m,l,21600r21600,l21600,xe">
                <v:stroke joinstyle="miter"/>
                <v:path gradientshapeok="t" o:connecttype="rect"/>
              </v:shapetype>
              <v:shape id="Text Box 1" o:spid="_x0000_s1026" type="#_x0000_t202" style="position:absolute;left:0;text-align:left;margin-left:-22.3pt;margin-top:207.7pt;width:310.5pt;height:3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14RAIAAI0EAAAOAAAAZHJzL2Uyb0RvYy54bWysVEtv2zAMvg/YfxB0X+w82xpxiixFhgFB&#10;WyAdelZkKTYmi5qkxM5+/SjZabJup2E5KKRI8fHxo+f3ba3IUVhXgc7pcJBSIjSHotL7nH57WX+6&#10;pcR5pgumQIucnoSj94uPH+aNycQISlCFsASDaJc1Jqel9yZLEsdLUTM3ACM0GiXYmnlU7T4pLGsw&#10;eq2SUZrOkgZsYSxw4RzePnRGuojxpRTcP0nphCcqp1ibj6eN5y6cyWLOsr1lpqx4Xwb7hypqVmlM&#10;+hbqgXlGDrb6I1RdcQsOpB9wqBOQsuIi9oDdDNN33WxLZkTsBcFx5g0m9//C8sfj1jxb4tvP0OIA&#10;YxPObIB/d4hN0hiX9T4BU5c59A6NttLW4R9bIPgQsT294SlaTzheju8m4/EUTRxtk1maTm+mAfHk&#10;8txY578IqEkQcmpxYLEEdtw437meXUI2B6oq1pVSUTm5lbLkyHC2SIkCGkoUcx4vc7qOvz7bb8+U&#10;Jk1OZ6GwEEVDiNelUjrciMibPv+l5yD5dteiaxB3UJwQOAsdp5zh6wp72GABz8wiibBvXAz/hIdU&#10;gCmhlygpwf78233wx9milZIGSZlT9+PArMC+vmqc+t1wMgksjspkejNCxV5bdtcWfahXgNgMcQUN&#10;j2Lw9+osSgv1K+7PMmRFE9Mcc+fUn8WV71YF94+L5TI6IW8N8xu9NfzMlzChl/aVWdOP0SMDHuFM&#10;X5a9m2bn24G/PHiQVRz1BdWeeMj5SJZ+P8NSXevR6/IVWfwCAAD//wMAUEsDBBQABgAIAAAAIQCN&#10;A6cO5AAAAAwBAAAPAAAAZHJzL2Rvd25yZXYueG1sTI/BTsMwDIbvSLxDZCRuW1roCitNJ4RAMIlq&#10;UJC4Zo1pC01SJdna7ekxJ7jZ8qff35+vJt2zPTrfWSMgnkfA0NRWdaYR8P72MLsG5oM0SvbWoIAD&#10;elgVpye5zJQdzSvuq9AwCjE+kwLaEIaMc1+3qKWf2wEN3T6t0zLQ6hqunBwpXPf8IopSrmVn6EMr&#10;B7xrsf6udlrAx1g9us16/fUyPJXHzbEqn/G+FOL8bLq9ARZwCn8w/OqTOhTktLU7ozzrBcySJCVU&#10;QBIvEmBELK5SGraExpfLJfAi5/9LFD8AAAD//wMAUEsBAi0AFAAGAAgAAAAhALaDOJL+AAAA4QEA&#10;ABMAAAAAAAAAAAAAAAAAAAAAAFtDb250ZW50X1R5cGVzXS54bWxQSwECLQAUAAYACAAAACEAOP0h&#10;/9YAAACUAQAACwAAAAAAAAAAAAAAAAAvAQAAX3JlbHMvLnJlbHNQSwECLQAUAAYACAAAACEAJOud&#10;eEQCAACNBAAADgAAAAAAAAAAAAAAAAAuAgAAZHJzL2Uyb0RvYy54bWxQSwECLQAUAAYACAAAACEA&#10;jQOnDuQAAAAMAQAADwAAAAAAAAAAAAAAAACeBAAAZHJzL2Rvd25yZXYueG1sUEsFBgAAAAAEAAQA&#10;8wAAAK8FAAAAAA==&#10;" fillcolor="window" stroked="f" strokeweight=".5pt">
                <v:textbox>
                  <w:txbxContent>
                    <w:p w14:paraId="1316059A" w14:textId="77777777" w:rsidR="004554D3" w:rsidRDefault="004554D3" w:rsidP="004554D3">
                      <w:pPr>
                        <w:pStyle w:val="Titrecouverture"/>
                      </w:pPr>
                    </w:p>
                    <w:p w14:paraId="67240CC9" w14:textId="40302C08" w:rsidR="004554D3" w:rsidRDefault="00C06A66" w:rsidP="004554D3">
                      <w:pPr>
                        <w:pStyle w:val="Titrecouverture"/>
                      </w:pPr>
                      <w:r>
                        <w:t xml:space="preserve">Cahier spécial des charges </w:t>
                      </w:r>
                      <w:r w:rsidR="004554D3">
                        <w:t>COD21002-10069</w:t>
                      </w:r>
                      <w:r>
                        <w:t xml:space="preserve"> </w:t>
                      </w:r>
                    </w:p>
                    <w:p w14:paraId="0A2B8135" w14:textId="77777777" w:rsidR="004554D3" w:rsidRDefault="004554D3" w:rsidP="004554D3">
                      <w:pPr>
                        <w:pStyle w:val="Titrecouverture"/>
                        <w:rPr>
                          <w:sz w:val="24"/>
                        </w:rPr>
                      </w:pPr>
                    </w:p>
                    <w:p w14:paraId="5CCD0470" w14:textId="77777777" w:rsidR="004554D3" w:rsidRDefault="004554D3" w:rsidP="004554D3">
                      <w:pPr>
                        <w:pStyle w:val="Titrecouverture"/>
                        <w:rPr>
                          <w:sz w:val="24"/>
                        </w:rPr>
                      </w:pPr>
                    </w:p>
                    <w:p w14:paraId="3049C743" w14:textId="6C89FDC2" w:rsidR="00C06A66" w:rsidRPr="00C458E1" w:rsidRDefault="00C06A66" w:rsidP="00C458E1">
                      <w:pPr>
                        <w:pStyle w:val="Titrecouverture"/>
                        <w:jc w:val="center"/>
                        <w:rPr>
                          <w:sz w:val="36"/>
                        </w:rPr>
                      </w:pPr>
                      <w:r w:rsidRPr="00C458E1">
                        <w:rPr>
                          <w:sz w:val="36"/>
                        </w:rPr>
                        <w:t>Marché de travaux pour « </w:t>
                      </w:r>
                      <w:r w:rsidR="004554D3" w:rsidRPr="00C458E1">
                        <w:rPr>
                          <w:sz w:val="36"/>
                        </w:rPr>
                        <w:t>La construction du commissariat Urbain de Tshikapa</w:t>
                      </w:r>
                      <w:r w:rsidRPr="00C458E1">
                        <w:rPr>
                          <w:sz w:val="36"/>
                        </w:rPr>
                        <w:t> »</w:t>
                      </w:r>
                    </w:p>
                    <w:p w14:paraId="196E28D0" w14:textId="02FF3898" w:rsidR="00C06A66" w:rsidRPr="00C458E1" w:rsidRDefault="00C06A66" w:rsidP="00C458E1">
                      <w:pPr>
                        <w:pStyle w:val="Titrecouverture"/>
                        <w:jc w:val="center"/>
                        <w:rPr>
                          <w:sz w:val="36"/>
                        </w:rPr>
                      </w:pPr>
                      <w:r w:rsidRPr="00C458E1">
                        <w:rPr>
                          <w:sz w:val="36"/>
                        </w:rPr>
                        <w:t>Pays</w:t>
                      </w:r>
                      <w:r w:rsidR="004554D3" w:rsidRPr="00C458E1">
                        <w:rPr>
                          <w:sz w:val="36"/>
                        </w:rPr>
                        <w:t> : RD Congo</w:t>
                      </w:r>
                    </w:p>
                    <w:p w14:paraId="32207460" w14:textId="77777777" w:rsidR="00C06A66" w:rsidRPr="00C458E1" w:rsidRDefault="00C06A66" w:rsidP="00C458E1">
                      <w:pPr>
                        <w:pStyle w:val="Titrecouverture"/>
                        <w:rPr>
                          <w:sz w:val="36"/>
                        </w:rPr>
                      </w:pPr>
                    </w:p>
                    <w:p w14:paraId="10548A66" w14:textId="77777777" w:rsidR="004554D3" w:rsidRDefault="004554D3" w:rsidP="00C06A66">
                      <w:pPr>
                        <w:pStyle w:val="Titrecouverture"/>
                        <w:rPr>
                          <w:sz w:val="36"/>
                        </w:rPr>
                      </w:pPr>
                    </w:p>
                    <w:p w14:paraId="4DF33935" w14:textId="12D4989E" w:rsidR="004554D3" w:rsidRDefault="004554D3" w:rsidP="00C06A66">
                      <w:pPr>
                        <w:pStyle w:val="Titrecouverture"/>
                        <w:rPr>
                          <w:sz w:val="36"/>
                        </w:rPr>
                      </w:pPr>
                      <w:r>
                        <w:rPr>
                          <w:sz w:val="36"/>
                        </w:rPr>
                        <w:t>Procédure Négociée Directe Avec Publication : PNDAP</w:t>
                      </w:r>
                    </w:p>
                    <w:p w14:paraId="221D6549" w14:textId="729A88FC" w:rsidR="00C06A66" w:rsidRDefault="00C06A66" w:rsidP="00C06A66">
                      <w:pPr>
                        <w:pStyle w:val="Titrecouverture"/>
                        <w:rPr>
                          <w:sz w:val="36"/>
                        </w:rPr>
                      </w:pPr>
                      <w:r w:rsidRPr="00EE31A3">
                        <w:rPr>
                          <w:sz w:val="24"/>
                          <w:szCs w:val="24"/>
                        </w:rPr>
                        <w:t>Code Navision</w:t>
                      </w:r>
                      <w:r>
                        <w:rPr>
                          <w:sz w:val="36"/>
                        </w:rPr>
                        <w:t xml:space="preserve"> : </w:t>
                      </w:r>
                      <w:r w:rsidR="004554D3">
                        <w:rPr>
                          <w:sz w:val="36"/>
                        </w:rPr>
                        <w:t>COD21002</w:t>
                      </w:r>
                    </w:p>
                    <w:p w14:paraId="5CC37643" w14:textId="77777777" w:rsidR="00C06A66" w:rsidRDefault="00C06A66" w:rsidP="00C06A66">
                      <w:pPr>
                        <w:pStyle w:val="Titrecouverture"/>
                        <w:rPr>
                          <w:sz w:val="36"/>
                        </w:rPr>
                      </w:pPr>
                    </w:p>
                    <w:p w14:paraId="519CD2E3" w14:textId="77777777" w:rsidR="00C06A66" w:rsidRDefault="00C06A66" w:rsidP="00C06A66">
                      <w:pPr>
                        <w:pStyle w:val="Titrecouverture"/>
                        <w:rPr>
                          <w:sz w:val="36"/>
                        </w:rPr>
                      </w:pPr>
                    </w:p>
                    <w:p w14:paraId="0853338C" w14:textId="77777777" w:rsidR="00C06A66" w:rsidRDefault="00C06A66" w:rsidP="00C06A66">
                      <w:pPr>
                        <w:pStyle w:val="Titrecouverture"/>
                        <w:rPr>
                          <w:sz w:val="36"/>
                        </w:rPr>
                      </w:pPr>
                    </w:p>
                    <w:p w14:paraId="7AED369B" w14:textId="77777777" w:rsidR="00C06A66" w:rsidRDefault="00C06A66" w:rsidP="00C06A66">
                      <w:pPr>
                        <w:pStyle w:val="Titrecouverture"/>
                        <w:rPr>
                          <w:sz w:val="36"/>
                        </w:rPr>
                      </w:pPr>
                    </w:p>
                    <w:p w14:paraId="7954D3B6" w14:textId="77777777" w:rsidR="00C06A66" w:rsidRDefault="00C06A66" w:rsidP="00C06A66">
                      <w:pPr>
                        <w:pStyle w:val="Titrecouverture"/>
                        <w:rPr>
                          <w:sz w:val="36"/>
                        </w:rPr>
                      </w:pPr>
                    </w:p>
                    <w:p w14:paraId="464AF39D" w14:textId="77777777" w:rsidR="00C06A66" w:rsidRDefault="00C06A66" w:rsidP="00C06A66">
                      <w:pPr>
                        <w:pStyle w:val="Titrecouverture"/>
                        <w:rPr>
                          <w:sz w:val="36"/>
                        </w:rPr>
                      </w:pPr>
                    </w:p>
                    <w:p w14:paraId="4470A9AC" w14:textId="77777777" w:rsidR="00C06A66" w:rsidRPr="004145B4" w:rsidRDefault="00C06A66" w:rsidP="00C06A66">
                      <w:pPr>
                        <w:pStyle w:val="Titrecouverture"/>
                        <w:rPr>
                          <w:sz w:val="24"/>
                          <w:szCs w:val="24"/>
                        </w:rPr>
                      </w:pPr>
                    </w:p>
                  </w:txbxContent>
                </v:textbox>
                <w10:wrap anchory="page"/>
                <w10:anchorlock/>
              </v:shape>
            </w:pict>
          </mc:Fallback>
        </mc:AlternateContent>
      </w:r>
      <w:bookmarkStart w:id="0" w:name="Index_Signet"/>
      <w:bookmarkEnd w:id="0"/>
    </w:p>
    <w:p w14:paraId="147448F0" w14:textId="77777777" w:rsidR="00C06A66" w:rsidRPr="0023133B" w:rsidRDefault="00C06A66" w:rsidP="001609C2">
      <w:pPr>
        <w:pStyle w:val="En-ttedetabledesmatires"/>
        <w:spacing w:after="240"/>
        <w:jc w:val="both"/>
        <w:rPr>
          <w:color w:val="585756"/>
          <w:lang w:val="fr-FR"/>
        </w:rPr>
      </w:pPr>
      <w:r w:rsidRPr="0023133B">
        <w:rPr>
          <w:color w:val="585756"/>
          <w:lang w:val="fr-FR"/>
        </w:rPr>
        <w:lastRenderedPageBreak/>
        <w:t>Table des matières</w:t>
      </w:r>
    </w:p>
    <w:p w14:paraId="1AD393B9" w14:textId="3CF53967" w:rsidR="00B47DE0" w:rsidRDefault="17079118">
      <w:pPr>
        <w:pStyle w:val="TM1"/>
        <w:rPr>
          <w:rFonts w:asciiTheme="minorHAnsi" w:eastAsiaTheme="minorEastAsia" w:hAnsiTheme="minorHAnsi" w:cstheme="minorBidi"/>
          <w:b w:val="0"/>
          <w:bCs w:val="0"/>
          <w:caps w:val="0"/>
          <w:kern w:val="2"/>
          <w:sz w:val="22"/>
          <w:szCs w:val="22"/>
          <w:lang w:val="fr-FR" w:eastAsia="fr-FR"/>
          <w14:ligatures w14:val="standardContextual"/>
        </w:rPr>
      </w:pPr>
      <w:r>
        <w:fldChar w:fldCharType="begin"/>
      </w:r>
      <w:r w:rsidR="00C06A66">
        <w:instrText>TOC \o "1-3" \h \z</w:instrText>
      </w:r>
      <w:r>
        <w:fldChar w:fldCharType="separate"/>
      </w:r>
      <w:hyperlink w:anchor="_Toc147323392" w:history="1">
        <w:r w:rsidR="00B47DE0" w:rsidRPr="00AE74E6">
          <w:rPr>
            <w:rStyle w:val="Lienhypertexte"/>
            <w:rFonts w:eastAsia="Arial Unicode MS"/>
          </w:rPr>
          <w:t>1</w:t>
        </w:r>
        <w:r w:rsidR="00B47DE0">
          <w:rPr>
            <w:rFonts w:asciiTheme="minorHAnsi" w:eastAsiaTheme="minorEastAsia" w:hAnsiTheme="minorHAnsi" w:cstheme="minorBidi"/>
            <w:b w:val="0"/>
            <w:bCs w:val="0"/>
            <w:caps w:val="0"/>
            <w:kern w:val="2"/>
            <w:sz w:val="22"/>
            <w:szCs w:val="22"/>
            <w:lang w:val="fr-FR" w:eastAsia="fr-FR"/>
            <w14:ligatures w14:val="standardContextual"/>
          </w:rPr>
          <w:tab/>
        </w:r>
        <w:r w:rsidR="00B47DE0" w:rsidRPr="00AE74E6">
          <w:rPr>
            <w:rStyle w:val="Lienhypertexte"/>
            <w:rFonts w:eastAsia="Arial Unicode MS"/>
          </w:rPr>
          <w:t>Dispositions administratives et contractuelles</w:t>
        </w:r>
        <w:r w:rsidR="00B47DE0">
          <w:rPr>
            <w:webHidden/>
          </w:rPr>
          <w:tab/>
        </w:r>
        <w:r w:rsidR="00B47DE0">
          <w:rPr>
            <w:webHidden/>
          </w:rPr>
          <w:fldChar w:fldCharType="begin"/>
        </w:r>
        <w:r w:rsidR="00B47DE0">
          <w:rPr>
            <w:webHidden/>
          </w:rPr>
          <w:instrText xml:space="preserve"> PAGEREF _Toc147323392 \h </w:instrText>
        </w:r>
        <w:r w:rsidR="00B47DE0">
          <w:rPr>
            <w:webHidden/>
          </w:rPr>
        </w:r>
        <w:r w:rsidR="00B47DE0">
          <w:rPr>
            <w:webHidden/>
          </w:rPr>
          <w:fldChar w:fldCharType="separate"/>
        </w:r>
        <w:r w:rsidR="00392541">
          <w:rPr>
            <w:webHidden/>
          </w:rPr>
          <w:t>4</w:t>
        </w:r>
        <w:r w:rsidR="00B47DE0">
          <w:rPr>
            <w:webHidden/>
          </w:rPr>
          <w:fldChar w:fldCharType="end"/>
        </w:r>
      </w:hyperlink>
    </w:p>
    <w:p w14:paraId="41D6D508" w14:textId="728DF1E4" w:rsidR="00B47DE0"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47323393" w:history="1">
        <w:r w:rsidR="00B47DE0" w:rsidRPr="00AE74E6">
          <w:rPr>
            <w:rStyle w:val="Lienhypertexte"/>
            <w:rFonts w:eastAsia="Arial Unicode MS"/>
          </w:rPr>
          <w:t>1.1</w:t>
        </w:r>
        <w:r w:rsidR="00B47DE0">
          <w:rPr>
            <w:rFonts w:asciiTheme="minorHAnsi" w:eastAsiaTheme="minorEastAsia" w:hAnsiTheme="minorHAnsi" w:cstheme="minorBidi"/>
            <w:b w:val="0"/>
            <w:smallCaps w:val="0"/>
            <w:kern w:val="2"/>
            <w:sz w:val="22"/>
            <w:szCs w:val="22"/>
            <w:lang w:val="fr-FR" w:eastAsia="fr-FR"/>
            <w14:ligatures w14:val="standardContextual"/>
          </w:rPr>
          <w:tab/>
        </w:r>
        <w:r w:rsidR="00B47DE0" w:rsidRPr="00AE74E6">
          <w:rPr>
            <w:rStyle w:val="Lienhypertexte"/>
            <w:rFonts w:eastAsia="Arial Unicode MS"/>
          </w:rPr>
          <w:t>Généralités</w:t>
        </w:r>
        <w:r w:rsidR="00B47DE0">
          <w:rPr>
            <w:webHidden/>
          </w:rPr>
          <w:tab/>
        </w:r>
        <w:r w:rsidR="00B47DE0">
          <w:rPr>
            <w:webHidden/>
          </w:rPr>
          <w:fldChar w:fldCharType="begin"/>
        </w:r>
        <w:r w:rsidR="00B47DE0">
          <w:rPr>
            <w:webHidden/>
          </w:rPr>
          <w:instrText xml:space="preserve"> PAGEREF _Toc147323393 \h </w:instrText>
        </w:r>
        <w:r w:rsidR="00B47DE0">
          <w:rPr>
            <w:webHidden/>
          </w:rPr>
        </w:r>
        <w:r w:rsidR="00B47DE0">
          <w:rPr>
            <w:webHidden/>
          </w:rPr>
          <w:fldChar w:fldCharType="separate"/>
        </w:r>
        <w:r w:rsidR="00392541">
          <w:rPr>
            <w:webHidden/>
          </w:rPr>
          <w:t>4</w:t>
        </w:r>
        <w:r w:rsidR="00B47DE0">
          <w:rPr>
            <w:webHidden/>
          </w:rPr>
          <w:fldChar w:fldCharType="end"/>
        </w:r>
      </w:hyperlink>
    </w:p>
    <w:p w14:paraId="69B76FEA" w14:textId="06062743"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394" w:history="1">
        <w:r w:rsidR="00B47DE0" w:rsidRPr="00AE74E6">
          <w:rPr>
            <w:rStyle w:val="Lienhypertexte"/>
            <w:rFonts w:eastAsia="Arial Unicode MS"/>
            <w:lang w:val="fr-BE"/>
          </w:rPr>
          <w:t>1.1.1</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Dérogations à l’AR du 14.01.2013</w:t>
        </w:r>
        <w:r w:rsidR="00B47DE0">
          <w:rPr>
            <w:webHidden/>
          </w:rPr>
          <w:tab/>
        </w:r>
        <w:r w:rsidR="00B47DE0">
          <w:rPr>
            <w:webHidden/>
          </w:rPr>
          <w:fldChar w:fldCharType="begin"/>
        </w:r>
        <w:r w:rsidR="00B47DE0">
          <w:rPr>
            <w:webHidden/>
          </w:rPr>
          <w:instrText xml:space="preserve"> PAGEREF _Toc147323394 \h </w:instrText>
        </w:r>
        <w:r w:rsidR="00B47DE0">
          <w:rPr>
            <w:webHidden/>
          </w:rPr>
        </w:r>
        <w:r w:rsidR="00B47DE0">
          <w:rPr>
            <w:webHidden/>
          </w:rPr>
          <w:fldChar w:fldCharType="separate"/>
        </w:r>
        <w:r w:rsidR="00392541">
          <w:rPr>
            <w:webHidden/>
          </w:rPr>
          <w:t>4</w:t>
        </w:r>
        <w:r w:rsidR="00B47DE0">
          <w:rPr>
            <w:webHidden/>
          </w:rPr>
          <w:fldChar w:fldCharType="end"/>
        </w:r>
      </w:hyperlink>
    </w:p>
    <w:p w14:paraId="3D4D664F" w14:textId="30FCCD05"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395" w:history="1">
        <w:r w:rsidR="00B47DE0" w:rsidRPr="00AE74E6">
          <w:rPr>
            <w:rStyle w:val="Lienhypertexte"/>
            <w:rFonts w:eastAsia="Arial Unicode MS"/>
            <w:lang w:val="fr-BE"/>
          </w:rPr>
          <w:t>1.1.2</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Le pouvoir adjudicateur</w:t>
        </w:r>
        <w:r w:rsidR="00B47DE0">
          <w:rPr>
            <w:webHidden/>
          </w:rPr>
          <w:tab/>
        </w:r>
        <w:r w:rsidR="00B47DE0">
          <w:rPr>
            <w:webHidden/>
          </w:rPr>
          <w:fldChar w:fldCharType="begin"/>
        </w:r>
        <w:r w:rsidR="00B47DE0">
          <w:rPr>
            <w:webHidden/>
          </w:rPr>
          <w:instrText xml:space="preserve"> PAGEREF _Toc147323395 \h </w:instrText>
        </w:r>
        <w:r w:rsidR="00B47DE0">
          <w:rPr>
            <w:webHidden/>
          </w:rPr>
        </w:r>
        <w:r w:rsidR="00B47DE0">
          <w:rPr>
            <w:webHidden/>
          </w:rPr>
          <w:fldChar w:fldCharType="separate"/>
        </w:r>
        <w:r w:rsidR="00392541">
          <w:rPr>
            <w:webHidden/>
          </w:rPr>
          <w:t>4</w:t>
        </w:r>
        <w:r w:rsidR="00B47DE0">
          <w:rPr>
            <w:webHidden/>
          </w:rPr>
          <w:fldChar w:fldCharType="end"/>
        </w:r>
      </w:hyperlink>
    </w:p>
    <w:p w14:paraId="5D5AB9AB" w14:textId="019C9D75"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396" w:history="1">
        <w:r w:rsidR="00B47DE0" w:rsidRPr="00AE74E6">
          <w:rPr>
            <w:rStyle w:val="Lienhypertexte"/>
            <w:rFonts w:eastAsia="Arial Unicode MS"/>
            <w:lang w:val="fr-BE"/>
          </w:rPr>
          <w:t>1.1.3</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Cadre institutionnel d’Enabel</w:t>
        </w:r>
        <w:r w:rsidR="00B47DE0">
          <w:rPr>
            <w:webHidden/>
          </w:rPr>
          <w:tab/>
        </w:r>
        <w:r w:rsidR="00B47DE0">
          <w:rPr>
            <w:webHidden/>
          </w:rPr>
          <w:fldChar w:fldCharType="begin"/>
        </w:r>
        <w:r w:rsidR="00B47DE0">
          <w:rPr>
            <w:webHidden/>
          </w:rPr>
          <w:instrText xml:space="preserve"> PAGEREF _Toc147323396 \h </w:instrText>
        </w:r>
        <w:r w:rsidR="00B47DE0">
          <w:rPr>
            <w:webHidden/>
          </w:rPr>
        </w:r>
        <w:r w:rsidR="00B47DE0">
          <w:rPr>
            <w:webHidden/>
          </w:rPr>
          <w:fldChar w:fldCharType="separate"/>
        </w:r>
        <w:r w:rsidR="00392541">
          <w:rPr>
            <w:webHidden/>
          </w:rPr>
          <w:t>4</w:t>
        </w:r>
        <w:r w:rsidR="00B47DE0">
          <w:rPr>
            <w:webHidden/>
          </w:rPr>
          <w:fldChar w:fldCharType="end"/>
        </w:r>
      </w:hyperlink>
    </w:p>
    <w:p w14:paraId="7C91AE35" w14:textId="76C4FA64"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397" w:history="1">
        <w:r w:rsidR="00B47DE0" w:rsidRPr="00AE74E6">
          <w:rPr>
            <w:rStyle w:val="Lienhypertexte"/>
            <w:rFonts w:eastAsia="Arial Unicode MS"/>
            <w:lang w:val="fr-BE"/>
          </w:rPr>
          <w:t>1.1.4</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Règles régissant le marché</w:t>
        </w:r>
        <w:r w:rsidR="00B47DE0">
          <w:rPr>
            <w:webHidden/>
          </w:rPr>
          <w:tab/>
        </w:r>
        <w:r w:rsidR="00B47DE0">
          <w:rPr>
            <w:webHidden/>
          </w:rPr>
          <w:fldChar w:fldCharType="begin"/>
        </w:r>
        <w:r w:rsidR="00B47DE0">
          <w:rPr>
            <w:webHidden/>
          </w:rPr>
          <w:instrText xml:space="preserve"> PAGEREF _Toc147323397 \h </w:instrText>
        </w:r>
        <w:r w:rsidR="00B47DE0">
          <w:rPr>
            <w:webHidden/>
          </w:rPr>
        </w:r>
        <w:r w:rsidR="00B47DE0">
          <w:rPr>
            <w:webHidden/>
          </w:rPr>
          <w:fldChar w:fldCharType="separate"/>
        </w:r>
        <w:r w:rsidR="00392541">
          <w:rPr>
            <w:webHidden/>
          </w:rPr>
          <w:t>5</w:t>
        </w:r>
        <w:r w:rsidR="00B47DE0">
          <w:rPr>
            <w:webHidden/>
          </w:rPr>
          <w:fldChar w:fldCharType="end"/>
        </w:r>
      </w:hyperlink>
    </w:p>
    <w:p w14:paraId="7BD52654" w14:textId="4E0253C2"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398" w:history="1">
        <w:r w:rsidR="00B47DE0" w:rsidRPr="00AE74E6">
          <w:rPr>
            <w:rStyle w:val="Lienhypertexte"/>
            <w:rFonts w:eastAsia="Arial Unicode MS"/>
            <w:lang w:val="fr-BE"/>
          </w:rPr>
          <w:t>1.1.5</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Définitions</w:t>
        </w:r>
        <w:r w:rsidR="00B47DE0">
          <w:rPr>
            <w:webHidden/>
          </w:rPr>
          <w:tab/>
        </w:r>
        <w:r w:rsidR="00B47DE0">
          <w:rPr>
            <w:webHidden/>
          </w:rPr>
          <w:fldChar w:fldCharType="begin"/>
        </w:r>
        <w:r w:rsidR="00B47DE0">
          <w:rPr>
            <w:webHidden/>
          </w:rPr>
          <w:instrText xml:space="preserve"> PAGEREF _Toc147323398 \h </w:instrText>
        </w:r>
        <w:r w:rsidR="00B47DE0">
          <w:rPr>
            <w:webHidden/>
          </w:rPr>
        </w:r>
        <w:r w:rsidR="00B47DE0">
          <w:rPr>
            <w:webHidden/>
          </w:rPr>
          <w:fldChar w:fldCharType="separate"/>
        </w:r>
        <w:r w:rsidR="00392541">
          <w:rPr>
            <w:webHidden/>
          </w:rPr>
          <w:t>6</w:t>
        </w:r>
        <w:r w:rsidR="00B47DE0">
          <w:rPr>
            <w:webHidden/>
          </w:rPr>
          <w:fldChar w:fldCharType="end"/>
        </w:r>
      </w:hyperlink>
    </w:p>
    <w:p w14:paraId="3B2C671E" w14:textId="16591D65" w:rsidR="00B47DE0"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47323399" w:history="1">
        <w:r w:rsidR="00B47DE0" w:rsidRPr="00AE74E6">
          <w:rPr>
            <w:rStyle w:val="Lienhypertexte"/>
            <w:rFonts w:eastAsia="Arial Unicode MS"/>
          </w:rPr>
          <w:t>1.2</w:t>
        </w:r>
        <w:r w:rsidR="00B47DE0">
          <w:rPr>
            <w:rFonts w:asciiTheme="minorHAnsi" w:eastAsiaTheme="minorEastAsia" w:hAnsiTheme="minorHAnsi" w:cstheme="minorBidi"/>
            <w:b w:val="0"/>
            <w:smallCaps w:val="0"/>
            <w:kern w:val="2"/>
            <w:sz w:val="22"/>
            <w:szCs w:val="22"/>
            <w:lang w:val="fr-FR" w:eastAsia="fr-FR"/>
            <w14:ligatures w14:val="standardContextual"/>
          </w:rPr>
          <w:tab/>
        </w:r>
        <w:r w:rsidR="00B47DE0" w:rsidRPr="00AE74E6">
          <w:rPr>
            <w:rStyle w:val="Lienhypertexte"/>
            <w:rFonts w:eastAsia="Arial Unicode MS"/>
          </w:rPr>
          <w:t>Confidentialité</w:t>
        </w:r>
        <w:r w:rsidR="00B47DE0">
          <w:rPr>
            <w:webHidden/>
          </w:rPr>
          <w:tab/>
        </w:r>
        <w:r w:rsidR="00B47DE0">
          <w:rPr>
            <w:webHidden/>
          </w:rPr>
          <w:fldChar w:fldCharType="begin"/>
        </w:r>
        <w:r w:rsidR="00B47DE0">
          <w:rPr>
            <w:webHidden/>
          </w:rPr>
          <w:instrText xml:space="preserve"> PAGEREF _Toc147323399 \h </w:instrText>
        </w:r>
        <w:r w:rsidR="00B47DE0">
          <w:rPr>
            <w:webHidden/>
          </w:rPr>
        </w:r>
        <w:r w:rsidR="00B47DE0">
          <w:rPr>
            <w:webHidden/>
          </w:rPr>
          <w:fldChar w:fldCharType="separate"/>
        </w:r>
        <w:r w:rsidR="00392541">
          <w:rPr>
            <w:webHidden/>
          </w:rPr>
          <w:t>7</w:t>
        </w:r>
        <w:r w:rsidR="00B47DE0">
          <w:rPr>
            <w:webHidden/>
          </w:rPr>
          <w:fldChar w:fldCharType="end"/>
        </w:r>
      </w:hyperlink>
    </w:p>
    <w:p w14:paraId="317CB474" w14:textId="0FB0C228"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00" w:history="1">
        <w:r w:rsidR="00B47DE0" w:rsidRPr="00AE74E6">
          <w:rPr>
            <w:rStyle w:val="Lienhypertexte"/>
            <w:rFonts w:eastAsia="Arial Unicode MS"/>
            <w:lang w:val="fr-FR"/>
          </w:rPr>
          <w:t>1.2.1</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FR"/>
          </w:rPr>
          <w:t>Traitement des données à caractère personnel</w:t>
        </w:r>
        <w:r w:rsidR="00B47DE0">
          <w:rPr>
            <w:webHidden/>
          </w:rPr>
          <w:tab/>
        </w:r>
        <w:r w:rsidR="00B47DE0">
          <w:rPr>
            <w:webHidden/>
          </w:rPr>
          <w:fldChar w:fldCharType="begin"/>
        </w:r>
        <w:r w:rsidR="00B47DE0">
          <w:rPr>
            <w:webHidden/>
          </w:rPr>
          <w:instrText xml:space="preserve"> PAGEREF _Toc147323400 \h </w:instrText>
        </w:r>
        <w:r w:rsidR="00B47DE0">
          <w:rPr>
            <w:webHidden/>
          </w:rPr>
        </w:r>
        <w:r w:rsidR="00B47DE0">
          <w:rPr>
            <w:webHidden/>
          </w:rPr>
          <w:fldChar w:fldCharType="separate"/>
        </w:r>
        <w:r w:rsidR="00392541">
          <w:rPr>
            <w:webHidden/>
          </w:rPr>
          <w:t>7</w:t>
        </w:r>
        <w:r w:rsidR="00B47DE0">
          <w:rPr>
            <w:webHidden/>
          </w:rPr>
          <w:fldChar w:fldCharType="end"/>
        </w:r>
      </w:hyperlink>
    </w:p>
    <w:p w14:paraId="182395B8" w14:textId="497675AB"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01" w:history="1">
        <w:r w:rsidR="00B47DE0" w:rsidRPr="00AE74E6">
          <w:rPr>
            <w:rStyle w:val="Lienhypertexte"/>
            <w:rFonts w:eastAsia="Arial Unicode MS"/>
          </w:rPr>
          <w:t>1.2.2</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rPr>
          <w:t>Confidentialité</w:t>
        </w:r>
        <w:r w:rsidR="00B47DE0">
          <w:rPr>
            <w:webHidden/>
          </w:rPr>
          <w:tab/>
        </w:r>
        <w:r w:rsidR="00B47DE0">
          <w:rPr>
            <w:webHidden/>
          </w:rPr>
          <w:fldChar w:fldCharType="begin"/>
        </w:r>
        <w:r w:rsidR="00B47DE0">
          <w:rPr>
            <w:webHidden/>
          </w:rPr>
          <w:instrText xml:space="preserve"> PAGEREF _Toc147323401 \h </w:instrText>
        </w:r>
        <w:r w:rsidR="00B47DE0">
          <w:rPr>
            <w:webHidden/>
          </w:rPr>
        </w:r>
        <w:r w:rsidR="00B47DE0">
          <w:rPr>
            <w:webHidden/>
          </w:rPr>
          <w:fldChar w:fldCharType="separate"/>
        </w:r>
        <w:r w:rsidR="00392541">
          <w:rPr>
            <w:webHidden/>
          </w:rPr>
          <w:t>7</w:t>
        </w:r>
        <w:r w:rsidR="00B47DE0">
          <w:rPr>
            <w:webHidden/>
          </w:rPr>
          <w:fldChar w:fldCharType="end"/>
        </w:r>
      </w:hyperlink>
    </w:p>
    <w:p w14:paraId="28336393" w14:textId="1E47A13A"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02" w:history="1">
        <w:r w:rsidR="00B47DE0" w:rsidRPr="00AE74E6">
          <w:rPr>
            <w:rStyle w:val="Lienhypertexte"/>
            <w:rFonts w:eastAsia="Arial Unicode MS"/>
            <w:lang w:val="fr-BE"/>
          </w:rPr>
          <w:t>1.2.3</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Obligations déontologiques</w:t>
        </w:r>
        <w:r w:rsidR="00B47DE0">
          <w:rPr>
            <w:webHidden/>
          </w:rPr>
          <w:tab/>
        </w:r>
        <w:r w:rsidR="00B47DE0">
          <w:rPr>
            <w:webHidden/>
          </w:rPr>
          <w:fldChar w:fldCharType="begin"/>
        </w:r>
        <w:r w:rsidR="00B47DE0">
          <w:rPr>
            <w:webHidden/>
          </w:rPr>
          <w:instrText xml:space="preserve"> PAGEREF _Toc147323402 \h </w:instrText>
        </w:r>
        <w:r w:rsidR="00B47DE0">
          <w:rPr>
            <w:webHidden/>
          </w:rPr>
        </w:r>
        <w:r w:rsidR="00B47DE0">
          <w:rPr>
            <w:webHidden/>
          </w:rPr>
          <w:fldChar w:fldCharType="separate"/>
        </w:r>
        <w:r w:rsidR="00392541">
          <w:rPr>
            <w:webHidden/>
          </w:rPr>
          <w:t>8</w:t>
        </w:r>
        <w:r w:rsidR="00B47DE0">
          <w:rPr>
            <w:webHidden/>
          </w:rPr>
          <w:fldChar w:fldCharType="end"/>
        </w:r>
      </w:hyperlink>
    </w:p>
    <w:p w14:paraId="567FCCED" w14:textId="69156448"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03" w:history="1">
        <w:r w:rsidR="00B47DE0" w:rsidRPr="00AE74E6">
          <w:rPr>
            <w:rStyle w:val="Lienhypertexte"/>
            <w:rFonts w:eastAsia="Arial Unicode MS"/>
            <w:lang w:val="fr-BE"/>
          </w:rPr>
          <w:t>1.2.4</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Droit applicable et tribunaux compétents</w:t>
        </w:r>
        <w:r w:rsidR="00B47DE0">
          <w:rPr>
            <w:webHidden/>
          </w:rPr>
          <w:tab/>
        </w:r>
        <w:r w:rsidR="00B47DE0">
          <w:rPr>
            <w:webHidden/>
          </w:rPr>
          <w:fldChar w:fldCharType="begin"/>
        </w:r>
        <w:r w:rsidR="00B47DE0">
          <w:rPr>
            <w:webHidden/>
          </w:rPr>
          <w:instrText xml:space="preserve"> PAGEREF _Toc147323403 \h </w:instrText>
        </w:r>
        <w:r w:rsidR="00B47DE0">
          <w:rPr>
            <w:webHidden/>
          </w:rPr>
        </w:r>
        <w:r w:rsidR="00B47DE0">
          <w:rPr>
            <w:webHidden/>
          </w:rPr>
          <w:fldChar w:fldCharType="separate"/>
        </w:r>
        <w:r w:rsidR="00392541">
          <w:rPr>
            <w:webHidden/>
          </w:rPr>
          <w:t>8</w:t>
        </w:r>
        <w:r w:rsidR="00B47DE0">
          <w:rPr>
            <w:webHidden/>
          </w:rPr>
          <w:fldChar w:fldCharType="end"/>
        </w:r>
      </w:hyperlink>
    </w:p>
    <w:p w14:paraId="7FE587B8" w14:textId="63A53DBB" w:rsidR="00B47DE0"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47323404" w:history="1">
        <w:r w:rsidR="00B47DE0" w:rsidRPr="00AE74E6">
          <w:rPr>
            <w:rStyle w:val="Lienhypertexte"/>
            <w:rFonts w:eastAsia="Arial Unicode MS"/>
          </w:rPr>
          <w:t>1.3</w:t>
        </w:r>
        <w:r w:rsidR="00B47DE0">
          <w:rPr>
            <w:rFonts w:asciiTheme="minorHAnsi" w:eastAsiaTheme="minorEastAsia" w:hAnsiTheme="minorHAnsi" w:cstheme="minorBidi"/>
            <w:b w:val="0"/>
            <w:smallCaps w:val="0"/>
            <w:kern w:val="2"/>
            <w:sz w:val="22"/>
            <w:szCs w:val="22"/>
            <w:lang w:val="fr-FR" w:eastAsia="fr-FR"/>
            <w14:ligatures w14:val="standardContextual"/>
          </w:rPr>
          <w:tab/>
        </w:r>
        <w:r w:rsidR="00B47DE0" w:rsidRPr="00AE74E6">
          <w:rPr>
            <w:rStyle w:val="Lienhypertexte"/>
            <w:rFonts w:eastAsia="Arial Unicode MS"/>
          </w:rPr>
          <w:t>Objet et portée du marché</w:t>
        </w:r>
        <w:r w:rsidR="00B47DE0">
          <w:rPr>
            <w:webHidden/>
          </w:rPr>
          <w:tab/>
        </w:r>
        <w:r w:rsidR="00B47DE0">
          <w:rPr>
            <w:webHidden/>
          </w:rPr>
          <w:fldChar w:fldCharType="begin"/>
        </w:r>
        <w:r w:rsidR="00B47DE0">
          <w:rPr>
            <w:webHidden/>
          </w:rPr>
          <w:instrText xml:space="preserve"> PAGEREF _Toc147323404 \h </w:instrText>
        </w:r>
        <w:r w:rsidR="00B47DE0">
          <w:rPr>
            <w:webHidden/>
          </w:rPr>
        </w:r>
        <w:r w:rsidR="00B47DE0">
          <w:rPr>
            <w:webHidden/>
          </w:rPr>
          <w:fldChar w:fldCharType="separate"/>
        </w:r>
        <w:r w:rsidR="00392541">
          <w:rPr>
            <w:webHidden/>
          </w:rPr>
          <w:t>10</w:t>
        </w:r>
        <w:r w:rsidR="00B47DE0">
          <w:rPr>
            <w:webHidden/>
          </w:rPr>
          <w:fldChar w:fldCharType="end"/>
        </w:r>
      </w:hyperlink>
    </w:p>
    <w:p w14:paraId="2394A611" w14:textId="4902D8AB"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05" w:history="1">
        <w:r w:rsidR="00B47DE0" w:rsidRPr="00AE74E6">
          <w:rPr>
            <w:rStyle w:val="Lienhypertexte"/>
            <w:rFonts w:eastAsia="Arial Unicode MS"/>
            <w:lang w:val="fr-BE"/>
          </w:rPr>
          <w:t>1.3.1</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Nature du marché</w:t>
        </w:r>
        <w:r w:rsidR="00B47DE0">
          <w:rPr>
            <w:webHidden/>
          </w:rPr>
          <w:tab/>
        </w:r>
        <w:r w:rsidR="00B47DE0">
          <w:rPr>
            <w:webHidden/>
          </w:rPr>
          <w:fldChar w:fldCharType="begin"/>
        </w:r>
        <w:r w:rsidR="00B47DE0">
          <w:rPr>
            <w:webHidden/>
          </w:rPr>
          <w:instrText xml:space="preserve"> PAGEREF _Toc147323405 \h </w:instrText>
        </w:r>
        <w:r w:rsidR="00B47DE0">
          <w:rPr>
            <w:webHidden/>
          </w:rPr>
        </w:r>
        <w:r w:rsidR="00B47DE0">
          <w:rPr>
            <w:webHidden/>
          </w:rPr>
          <w:fldChar w:fldCharType="separate"/>
        </w:r>
        <w:r w:rsidR="00392541">
          <w:rPr>
            <w:webHidden/>
          </w:rPr>
          <w:t>10</w:t>
        </w:r>
        <w:r w:rsidR="00B47DE0">
          <w:rPr>
            <w:webHidden/>
          </w:rPr>
          <w:fldChar w:fldCharType="end"/>
        </w:r>
      </w:hyperlink>
    </w:p>
    <w:p w14:paraId="18B39659" w14:textId="443F6BBE"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06" w:history="1">
        <w:r w:rsidR="00B47DE0" w:rsidRPr="00AE74E6">
          <w:rPr>
            <w:rStyle w:val="Lienhypertexte"/>
            <w:rFonts w:eastAsia="Arial Unicode MS"/>
            <w:lang w:val="fr-BE"/>
          </w:rPr>
          <w:t>1.3.2</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Objet du marché ♣</w:t>
        </w:r>
        <w:r w:rsidR="00B47DE0">
          <w:rPr>
            <w:webHidden/>
          </w:rPr>
          <w:tab/>
        </w:r>
        <w:r w:rsidR="00B47DE0">
          <w:rPr>
            <w:webHidden/>
          </w:rPr>
          <w:fldChar w:fldCharType="begin"/>
        </w:r>
        <w:r w:rsidR="00B47DE0">
          <w:rPr>
            <w:webHidden/>
          </w:rPr>
          <w:instrText xml:space="preserve"> PAGEREF _Toc147323406 \h </w:instrText>
        </w:r>
        <w:r w:rsidR="00B47DE0">
          <w:rPr>
            <w:webHidden/>
          </w:rPr>
        </w:r>
        <w:r w:rsidR="00B47DE0">
          <w:rPr>
            <w:webHidden/>
          </w:rPr>
          <w:fldChar w:fldCharType="separate"/>
        </w:r>
        <w:r w:rsidR="00392541">
          <w:rPr>
            <w:webHidden/>
          </w:rPr>
          <w:t>10</w:t>
        </w:r>
        <w:r w:rsidR="00B47DE0">
          <w:rPr>
            <w:webHidden/>
          </w:rPr>
          <w:fldChar w:fldCharType="end"/>
        </w:r>
      </w:hyperlink>
    </w:p>
    <w:p w14:paraId="3C9B8257" w14:textId="5AC19EF4"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07" w:history="1">
        <w:r w:rsidR="00B47DE0" w:rsidRPr="00AE74E6">
          <w:rPr>
            <w:rStyle w:val="Lienhypertexte"/>
            <w:rFonts w:eastAsia="Arial Unicode MS"/>
            <w:lang w:val="fr-BE"/>
          </w:rPr>
          <w:t>1.3.3</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Lots ♣</w:t>
        </w:r>
        <w:r w:rsidR="00B47DE0">
          <w:rPr>
            <w:webHidden/>
          </w:rPr>
          <w:tab/>
        </w:r>
        <w:r w:rsidR="00B47DE0">
          <w:rPr>
            <w:webHidden/>
          </w:rPr>
          <w:fldChar w:fldCharType="begin"/>
        </w:r>
        <w:r w:rsidR="00B47DE0">
          <w:rPr>
            <w:webHidden/>
          </w:rPr>
          <w:instrText xml:space="preserve"> PAGEREF _Toc147323407 \h </w:instrText>
        </w:r>
        <w:r w:rsidR="00B47DE0">
          <w:rPr>
            <w:webHidden/>
          </w:rPr>
        </w:r>
        <w:r w:rsidR="00B47DE0">
          <w:rPr>
            <w:webHidden/>
          </w:rPr>
          <w:fldChar w:fldCharType="separate"/>
        </w:r>
        <w:r w:rsidR="00392541">
          <w:rPr>
            <w:webHidden/>
          </w:rPr>
          <w:t>10</w:t>
        </w:r>
        <w:r w:rsidR="00B47DE0">
          <w:rPr>
            <w:webHidden/>
          </w:rPr>
          <w:fldChar w:fldCharType="end"/>
        </w:r>
      </w:hyperlink>
    </w:p>
    <w:p w14:paraId="34E40B50" w14:textId="67DB8BF5"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08" w:history="1">
        <w:r w:rsidR="00B47DE0" w:rsidRPr="00AE74E6">
          <w:rPr>
            <w:rStyle w:val="Lienhypertexte"/>
            <w:rFonts w:eastAsia="Arial Unicode MS"/>
            <w:lang w:val="fr-BE"/>
          </w:rPr>
          <w:t>1.3.4</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Postes ♣</w:t>
        </w:r>
        <w:r w:rsidR="00B47DE0">
          <w:rPr>
            <w:webHidden/>
          </w:rPr>
          <w:tab/>
        </w:r>
        <w:r w:rsidR="00B47DE0">
          <w:rPr>
            <w:webHidden/>
          </w:rPr>
          <w:fldChar w:fldCharType="begin"/>
        </w:r>
        <w:r w:rsidR="00B47DE0">
          <w:rPr>
            <w:webHidden/>
          </w:rPr>
          <w:instrText xml:space="preserve"> PAGEREF _Toc147323408 \h </w:instrText>
        </w:r>
        <w:r w:rsidR="00B47DE0">
          <w:rPr>
            <w:webHidden/>
          </w:rPr>
        </w:r>
        <w:r w:rsidR="00B47DE0">
          <w:rPr>
            <w:webHidden/>
          </w:rPr>
          <w:fldChar w:fldCharType="separate"/>
        </w:r>
        <w:r w:rsidR="00392541">
          <w:rPr>
            <w:webHidden/>
          </w:rPr>
          <w:t>10</w:t>
        </w:r>
        <w:r w:rsidR="00B47DE0">
          <w:rPr>
            <w:webHidden/>
          </w:rPr>
          <w:fldChar w:fldCharType="end"/>
        </w:r>
      </w:hyperlink>
    </w:p>
    <w:p w14:paraId="2B92CF62" w14:textId="2F7C0CE6"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09" w:history="1">
        <w:r w:rsidR="00B47DE0" w:rsidRPr="00AE74E6">
          <w:rPr>
            <w:rStyle w:val="Lienhypertexte"/>
            <w:rFonts w:eastAsia="Arial Unicode MS"/>
            <w:lang w:val="fr-BE"/>
          </w:rPr>
          <w:t>1.3.5</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Durée du marché</w:t>
        </w:r>
        <w:r w:rsidR="00B47DE0">
          <w:rPr>
            <w:webHidden/>
          </w:rPr>
          <w:tab/>
        </w:r>
        <w:r w:rsidR="00B47DE0">
          <w:rPr>
            <w:webHidden/>
          </w:rPr>
          <w:fldChar w:fldCharType="begin"/>
        </w:r>
        <w:r w:rsidR="00B47DE0">
          <w:rPr>
            <w:webHidden/>
          </w:rPr>
          <w:instrText xml:space="preserve"> PAGEREF _Toc147323409 \h </w:instrText>
        </w:r>
        <w:r w:rsidR="00B47DE0">
          <w:rPr>
            <w:webHidden/>
          </w:rPr>
        </w:r>
        <w:r w:rsidR="00B47DE0">
          <w:rPr>
            <w:webHidden/>
          </w:rPr>
          <w:fldChar w:fldCharType="separate"/>
        </w:r>
        <w:r w:rsidR="00392541">
          <w:rPr>
            <w:webHidden/>
          </w:rPr>
          <w:t>10</w:t>
        </w:r>
        <w:r w:rsidR="00B47DE0">
          <w:rPr>
            <w:webHidden/>
          </w:rPr>
          <w:fldChar w:fldCharType="end"/>
        </w:r>
      </w:hyperlink>
    </w:p>
    <w:p w14:paraId="3A2ABBD8" w14:textId="4FCAED6F"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10" w:history="1">
        <w:r w:rsidR="00B47DE0" w:rsidRPr="00AE74E6">
          <w:rPr>
            <w:rStyle w:val="Lienhypertexte"/>
            <w:rFonts w:eastAsia="Arial Unicode MS"/>
            <w:lang w:val="fr-BE"/>
          </w:rPr>
          <w:t>1.3.6</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Variantes ♣</w:t>
        </w:r>
        <w:r w:rsidR="00B47DE0">
          <w:rPr>
            <w:webHidden/>
          </w:rPr>
          <w:tab/>
        </w:r>
        <w:r w:rsidR="00B47DE0">
          <w:rPr>
            <w:webHidden/>
          </w:rPr>
          <w:fldChar w:fldCharType="begin"/>
        </w:r>
        <w:r w:rsidR="00B47DE0">
          <w:rPr>
            <w:webHidden/>
          </w:rPr>
          <w:instrText xml:space="preserve"> PAGEREF _Toc147323410 \h </w:instrText>
        </w:r>
        <w:r w:rsidR="00B47DE0">
          <w:rPr>
            <w:webHidden/>
          </w:rPr>
        </w:r>
        <w:r w:rsidR="00B47DE0">
          <w:rPr>
            <w:webHidden/>
          </w:rPr>
          <w:fldChar w:fldCharType="separate"/>
        </w:r>
        <w:r w:rsidR="00392541">
          <w:rPr>
            <w:webHidden/>
          </w:rPr>
          <w:t>10</w:t>
        </w:r>
        <w:r w:rsidR="00B47DE0">
          <w:rPr>
            <w:webHidden/>
          </w:rPr>
          <w:fldChar w:fldCharType="end"/>
        </w:r>
      </w:hyperlink>
    </w:p>
    <w:p w14:paraId="14750DC3" w14:textId="231BD44A"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11" w:history="1">
        <w:r w:rsidR="00B47DE0" w:rsidRPr="00AE74E6">
          <w:rPr>
            <w:rStyle w:val="Lienhypertexte"/>
            <w:rFonts w:eastAsia="Arial Unicode MS"/>
            <w:lang w:val="fr-BE"/>
          </w:rPr>
          <w:t>1.3.7</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Options</w:t>
        </w:r>
        <w:r w:rsidR="00B47DE0">
          <w:rPr>
            <w:webHidden/>
          </w:rPr>
          <w:tab/>
        </w:r>
        <w:r w:rsidR="00B47DE0">
          <w:rPr>
            <w:webHidden/>
          </w:rPr>
          <w:fldChar w:fldCharType="begin"/>
        </w:r>
        <w:r w:rsidR="00B47DE0">
          <w:rPr>
            <w:webHidden/>
          </w:rPr>
          <w:instrText xml:space="preserve"> PAGEREF _Toc147323411 \h </w:instrText>
        </w:r>
        <w:r w:rsidR="00B47DE0">
          <w:rPr>
            <w:webHidden/>
          </w:rPr>
        </w:r>
        <w:r w:rsidR="00B47DE0">
          <w:rPr>
            <w:webHidden/>
          </w:rPr>
          <w:fldChar w:fldCharType="separate"/>
        </w:r>
        <w:r w:rsidR="00392541">
          <w:rPr>
            <w:webHidden/>
          </w:rPr>
          <w:t>10</w:t>
        </w:r>
        <w:r w:rsidR="00B47DE0">
          <w:rPr>
            <w:webHidden/>
          </w:rPr>
          <w:fldChar w:fldCharType="end"/>
        </w:r>
      </w:hyperlink>
    </w:p>
    <w:p w14:paraId="699D9F78" w14:textId="4562D6B6"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12" w:history="1">
        <w:r w:rsidR="00B47DE0" w:rsidRPr="00AE74E6">
          <w:rPr>
            <w:rStyle w:val="Lienhypertexte"/>
            <w:rFonts w:eastAsia="Arial Unicode MS"/>
            <w:lang w:val="fr-BE"/>
          </w:rPr>
          <w:t>1.3.8</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Quantités</w:t>
        </w:r>
        <w:r w:rsidR="00B47DE0">
          <w:rPr>
            <w:webHidden/>
          </w:rPr>
          <w:tab/>
        </w:r>
        <w:r w:rsidR="00B47DE0">
          <w:rPr>
            <w:webHidden/>
          </w:rPr>
          <w:fldChar w:fldCharType="begin"/>
        </w:r>
        <w:r w:rsidR="00B47DE0">
          <w:rPr>
            <w:webHidden/>
          </w:rPr>
          <w:instrText xml:space="preserve"> PAGEREF _Toc147323412 \h </w:instrText>
        </w:r>
        <w:r w:rsidR="00B47DE0">
          <w:rPr>
            <w:webHidden/>
          </w:rPr>
        </w:r>
        <w:r w:rsidR="00B47DE0">
          <w:rPr>
            <w:webHidden/>
          </w:rPr>
          <w:fldChar w:fldCharType="separate"/>
        </w:r>
        <w:r w:rsidR="00392541">
          <w:rPr>
            <w:webHidden/>
          </w:rPr>
          <w:t>10</w:t>
        </w:r>
        <w:r w:rsidR="00B47DE0">
          <w:rPr>
            <w:webHidden/>
          </w:rPr>
          <w:fldChar w:fldCharType="end"/>
        </w:r>
      </w:hyperlink>
    </w:p>
    <w:p w14:paraId="5EFBB02F" w14:textId="0A69CC82" w:rsidR="00B47DE0"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47323413" w:history="1">
        <w:r w:rsidR="00B47DE0" w:rsidRPr="00AE74E6">
          <w:rPr>
            <w:rStyle w:val="Lienhypertexte"/>
            <w:rFonts w:eastAsia="Arial Unicode MS"/>
          </w:rPr>
          <w:t>1.4</w:t>
        </w:r>
        <w:r w:rsidR="00B47DE0">
          <w:rPr>
            <w:rFonts w:asciiTheme="minorHAnsi" w:eastAsiaTheme="minorEastAsia" w:hAnsiTheme="minorHAnsi" w:cstheme="minorBidi"/>
            <w:b w:val="0"/>
            <w:smallCaps w:val="0"/>
            <w:kern w:val="2"/>
            <w:sz w:val="22"/>
            <w:szCs w:val="22"/>
            <w:lang w:val="fr-FR" w:eastAsia="fr-FR"/>
            <w14:ligatures w14:val="standardContextual"/>
          </w:rPr>
          <w:tab/>
        </w:r>
        <w:r w:rsidR="00B47DE0" w:rsidRPr="00AE74E6">
          <w:rPr>
            <w:rStyle w:val="Lienhypertexte"/>
            <w:rFonts w:eastAsia="Arial Unicode MS"/>
          </w:rPr>
          <w:t>Procédure</w:t>
        </w:r>
        <w:r w:rsidR="00B47DE0">
          <w:rPr>
            <w:webHidden/>
          </w:rPr>
          <w:tab/>
        </w:r>
        <w:r w:rsidR="00B47DE0">
          <w:rPr>
            <w:webHidden/>
          </w:rPr>
          <w:fldChar w:fldCharType="begin"/>
        </w:r>
        <w:r w:rsidR="00B47DE0">
          <w:rPr>
            <w:webHidden/>
          </w:rPr>
          <w:instrText xml:space="preserve"> PAGEREF _Toc147323413 \h </w:instrText>
        </w:r>
        <w:r w:rsidR="00B47DE0">
          <w:rPr>
            <w:webHidden/>
          </w:rPr>
        </w:r>
        <w:r w:rsidR="00B47DE0">
          <w:rPr>
            <w:webHidden/>
          </w:rPr>
          <w:fldChar w:fldCharType="separate"/>
        </w:r>
        <w:r w:rsidR="00392541">
          <w:rPr>
            <w:webHidden/>
          </w:rPr>
          <w:t>11</w:t>
        </w:r>
        <w:r w:rsidR="00B47DE0">
          <w:rPr>
            <w:webHidden/>
          </w:rPr>
          <w:fldChar w:fldCharType="end"/>
        </w:r>
      </w:hyperlink>
    </w:p>
    <w:p w14:paraId="78A2E2FF" w14:textId="3799413D"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14" w:history="1">
        <w:r w:rsidR="00B47DE0" w:rsidRPr="00AE74E6">
          <w:rPr>
            <w:rStyle w:val="Lienhypertexte"/>
            <w:rFonts w:eastAsia="Arial Unicode MS"/>
            <w:lang w:val="fr-BE"/>
          </w:rPr>
          <w:t>1.4.1</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Mode de passation</w:t>
        </w:r>
        <w:r w:rsidR="00B47DE0">
          <w:rPr>
            <w:webHidden/>
          </w:rPr>
          <w:tab/>
        </w:r>
        <w:r w:rsidR="00B47DE0">
          <w:rPr>
            <w:webHidden/>
          </w:rPr>
          <w:fldChar w:fldCharType="begin"/>
        </w:r>
        <w:r w:rsidR="00B47DE0">
          <w:rPr>
            <w:webHidden/>
          </w:rPr>
          <w:instrText xml:space="preserve"> PAGEREF _Toc147323414 \h </w:instrText>
        </w:r>
        <w:r w:rsidR="00B47DE0">
          <w:rPr>
            <w:webHidden/>
          </w:rPr>
        </w:r>
        <w:r w:rsidR="00B47DE0">
          <w:rPr>
            <w:webHidden/>
          </w:rPr>
          <w:fldChar w:fldCharType="separate"/>
        </w:r>
        <w:r w:rsidR="00392541">
          <w:rPr>
            <w:webHidden/>
          </w:rPr>
          <w:t>11</w:t>
        </w:r>
        <w:r w:rsidR="00B47DE0">
          <w:rPr>
            <w:webHidden/>
          </w:rPr>
          <w:fldChar w:fldCharType="end"/>
        </w:r>
      </w:hyperlink>
    </w:p>
    <w:p w14:paraId="1BEB4E5E" w14:textId="7F99717B"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15" w:history="1">
        <w:r w:rsidR="00B47DE0" w:rsidRPr="00AE74E6">
          <w:rPr>
            <w:rStyle w:val="Lienhypertexte"/>
            <w:rFonts w:eastAsia="Arial Unicode MS"/>
            <w:lang w:val="fr-BE"/>
          </w:rPr>
          <w:t>1.4.2</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Publication</w:t>
        </w:r>
        <w:r w:rsidR="00B47DE0">
          <w:rPr>
            <w:webHidden/>
          </w:rPr>
          <w:tab/>
        </w:r>
        <w:r w:rsidR="00B47DE0">
          <w:rPr>
            <w:webHidden/>
          </w:rPr>
          <w:fldChar w:fldCharType="begin"/>
        </w:r>
        <w:r w:rsidR="00B47DE0">
          <w:rPr>
            <w:webHidden/>
          </w:rPr>
          <w:instrText xml:space="preserve"> PAGEREF _Toc147323415 \h </w:instrText>
        </w:r>
        <w:r w:rsidR="00B47DE0">
          <w:rPr>
            <w:webHidden/>
          </w:rPr>
        </w:r>
        <w:r w:rsidR="00B47DE0">
          <w:rPr>
            <w:webHidden/>
          </w:rPr>
          <w:fldChar w:fldCharType="separate"/>
        </w:r>
        <w:r w:rsidR="00392541">
          <w:rPr>
            <w:webHidden/>
          </w:rPr>
          <w:t>11</w:t>
        </w:r>
        <w:r w:rsidR="00B47DE0">
          <w:rPr>
            <w:webHidden/>
          </w:rPr>
          <w:fldChar w:fldCharType="end"/>
        </w:r>
      </w:hyperlink>
    </w:p>
    <w:p w14:paraId="2D2A3E32" w14:textId="668F8850"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16" w:history="1">
        <w:r w:rsidR="00B47DE0" w:rsidRPr="00AE74E6">
          <w:rPr>
            <w:rStyle w:val="Lienhypertexte"/>
            <w:rFonts w:eastAsia="Arial Unicode MS"/>
            <w:lang w:val="fr-BE"/>
          </w:rPr>
          <w:t>1.4.3</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Informations</w:t>
        </w:r>
        <w:r w:rsidR="00B47DE0">
          <w:rPr>
            <w:webHidden/>
          </w:rPr>
          <w:tab/>
        </w:r>
        <w:r w:rsidR="00B47DE0">
          <w:rPr>
            <w:webHidden/>
          </w:rPr>
          <w:fldChar w:fldCharType="begin"/>
        </w:r>
        <w:r w:rsidR="00B47DE0">
          <w:rPr>
            <w:webHidden/>
          </w:rPr>
          <w:instrText xml:space="preserve"> PAGEREF _Toc147323416 \h </w:instrText>
        </w:r>
        <w:r w:rsidR="00B47DE0">
          <w:rPr>
            <w:webHidden/>
          </w:rPr>
        </w:r>
        <w:r w:rsidR="00B47DE0">
          <w:rPr>
            <w:webHidden/>
          </w:rPr>
          <w:fldChar w:fldCharType="separate"/>
        </w:r>
        <w:r w:rsidR="00392541">
          <w:rPr>
            <w:webHidden/>
          </w:rPr>
          <w:t>11</w:t>
        </w:r>
        <w:r w:rsidR="00B47DE0">
          <w:rPr>
            <w:webHidden/>
          </w:rPr>
          <w:fldChar w:fldCharType="end"/>
        </w:r>
      </w:hyperlink>
    </w:p>
    <w:p w14:paraId="48A0DA08" w14:textId="1D5FE40F"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17" w:history="1">
        <w:r w:rsidR="00B47DE0" w:rsidRPr="00AE74E6">
          <w:rPr>
            <w:rStyle w:val="Lienhypertexte"/>
            <w:rFonts w:eastAsia="Arial Unicode MS"/>
            <w:lang w:val="fr-BE"/>
          </w:rPr>
          <w:t>1.4.4</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Offre</w:t>
        </w:r>
        <w:r w:rsidR="00B47DE0">
          <w:rPr>
            <w:webHidden/>
          </w:rPr>
          <w:tab/>
        </w:r>
        <w:r w:rsidR="00B47DE0">
          <w:rPr>
            <w:webHidden/>
          </w:rPr>
          <w:fldChar w:fldCharType="begin"/>
        </w:r>
        <w:r w:rsidR="00B47DE0">
          <w:rPr>
            <w:webHidden/>
          </w:rPr>
          <w:instrText xml:space="preserve"> PAGEREF _Toc147323417 \h </w:instrText>
        </w:r>
        <w:r w:rsidR="00B47DE0">
          <w:rPr>
            <w:webHidden/>
          </w:rPr>
        </w:r>
        <w:r w:rsidR="00B47DE0">
          <w:rPr>
            <w:webHidden/>
          </w:rPr>
          <w:fldChar w:fldCharType="separate"/>
        </w:r>
        <w:r w:rsidR="00392541">
          <w:rPr>
            <w:webHidden/>
          </w:rPr>
          <w:t>12</w:t>
        </w:r>
        <w:r w:rsidR="00B47DE0">
          <w:rPr>
            <w:webHidden/>
          </w:rPr>
          <w:fldChar w:fldCharType="end"/>
        </w:r>
      </w:hyperlink>
    </w:p>
    <w:p w14:paraId="5DD944E3" w14:textId="2404EBC6"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18" w:history="1">
        <w:r w:rsidR="00B47DE0" w:rsidRPr="00AE74E6">
          <w:rPr>
            <w:rStyle w:val="Lienhypertexte"/>
            <w:rFonts w:eastAsia="Arial Unicode MS"/>
            <w:lang w:val="fr-BE"/>
          </w:rPr>
          <w:t>1.4.5</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Droit d’introduction et ouverture des offres</w:t>
        </w:r>
        <w:r w:rsidR="00B47DE0">
          <w:rPr>
            <w:webHidden/>
          </w:rPr>
          <w:tab/>
        </w:r>
        <w:r w:rsidR="00B47DE0">
          <w:rPr>
            <w:webHidden/>
          </w:rPr>
          <w:fldChar w:fldCharType="begin"/>
        </w:r>
        <w:r w:rsidR="00B47DE0">
          <w:rPr>
            <w:webHidden/>
          </w:rPr>
          <w:instrText xml:space="preserve"> PAGEREF _Toc147323418 \h </w:instrText>
        </w:r>
        <w:r w:rsidR="00B47DE0">
          <w:rPr>
            <w:webHidden/>
          </w:rPr>
        </w:r>
        <w:r w:rsidR="00B47DE0">
          <w:rPr>
            <w:webHidden/>
          </w:rPr>
          <w:fldChar w:fldCharType="separate"/>
        </w:r>
        <w:r w:rsidR="00392541">
          <w:rPr>
            <w:webHidden/>
          </w:rPr>
          <w:t>14</w:t>
        </w:r>
        <w:r w:rsidR="00B47DE0">
          <w:rPr>
            <w:webHidden/>
          </w:rPr>
          <w:fldChar w:fldCharType="end"/>
        </w:r>
      </w:hyperlink>
    </w:p>
    <w:p w14:paraId="7334AC73" w14:textId="04B10509"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19" w:history="1">
        <w:r w:rsidR="00B47DE0" w:rsidRPr="00AE74E6">
          <w:rPr>
            <w:rStyle w:val="Lienhypertexte"/>
            <w:rFonts w:eastAsia="Arial Unicode MS"/>
            <w:lang w:val="fr-BE"/>
          </w:rPr>
          <w:t>1.4.6</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Sélection des soumissionnaires</w:t>
        </w:r>
        <w:r w:rsidR="00B47DE0">
          <w:rPr>
            <w:webHidden/>
          </w:rPr>
          <w:tab/>
        </w:r>
        <w:r w:rsidR="00B47DE0">
          <w:rPr>
            <w:webHidden/>
          </w:rPr>
          <w:fldChar w:fldCharType="begin"/>
        </w:r>
        <w:r w:rsidR="00B47DE0">
          <w:rPr>
            <w:webHidden/>
          </w:rPr>
          <w:instrText xml:space="preserve"> PAGEREF _Toc147323419 \h </w:instrText>
        </w:r>
        <w:r w:rsidR="00B47DE0">
          <w:rPr>
            <w:webHidden/>
          </w:rPr>
        </w:r>
        <w:r w:rsidR="00B47DE0">
          <w:rPr>
            <w:webHidden/>
          </w:rPr>
          <w:fldChar w:fldCharType="separate"/>
        </w:r>
        <w:r w:rsidR="00392541">
          <w:rPr>
            <w:webHidden/>
          </w:rPr>
          <w:t>15</w:t>
        </w:r>
        <w:r w:rsidR="00B47DE0">
          <w:rPr>
            <w:webHidden/>
          </w:rPr>
          <w:fldChar w:fldCharType="end"/>
        </w:r>
      </w:hyperlink>
    </w:p>
    <w:p w14:paraId="46C8BEDF" w14:textId="1DB45157"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20" w:history="1">
        <w:r w:rsidR="00B47DE0" w:rsidRPr="00AE74E6">
          <w:rPr>
            <w:rStyle w:val="Lienhypertexte"/>
            <w:rFonts w:eastAsia="Arial Unicode MS"/>
            <w:lang w:val="fr-BE"/>
          </w:rPr>
          <w:t>1.4.7</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Attribution du marché</w:t>
        </w:r>
        <w:r w:rsidR="00B47DE0">
          <w:rPr>
            <w:webHidden/>
          </w:rPr>
          <w:tab/>
        </w:r>
        <w:r w:rsidR="00B47DE0">
          <w:rPr>
            <w:webHidden/>
          </w:rPr>
          <w:fldChar w:fldCharType="begin"/>
        </w:r>
        <w:r w:rsidR="00B47DE0">
          <w:rPr>
            <w:webHidden/>
          </w:rPr>
          <w:instrText xml:space="preserve"> PAGEREF _Toc147323420 \h </w:instrText>
        </w:r>
        <w:r w:rsidR="00B47DE0">
          <w:rPr>
            <w:webHidden/>
          </w:rPr>
        </w:r>
        <w:r w:rsidR="00B47DE0">
          <w:rPr>
            <w:webHidden/>
          </w:rPr>
          <w:fldChar w:fldCharType="separate"/>
        </w:r>
        <w:r w:rsidR="00392541">
          <w:rPr>
            <w:webHidden/>
          </w:rPr>
          <w:t>16</w:t>
        </w:r>
        <w:r w:rsidR="00B47DE0">
          <w:rPr>
            <w:webHidden/>
          </w:rPr>
          <w:fldChar w:fldCharType="end"/>
        </w:r>
      </w:hyperlink>
    </w:p>
    <w:p w14:paraId="1E4F5E09" w14:textId="28B563D6"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21" w:history="1">
        <w:r w:rsidR="00B47DE0" w:rsidRPr="00AE74E6">
          <w:rPr>
            <w:rStyle w:val="Lienhypertexte"/>
            <w:rFonts w:eastAsia="Arial Unicode MS"/>
            <w:lang w:val="fr-BE"/>
          </w:rPr>
          <w:t>1.4.8</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Conclusion du contrat</w:t>
        </w:r>
        <w:r w:rsidR="00B47DE0">
          <w:rPr>
            <w:webHidden/>
          </w:rPr>
          <w:tab/>
        </w:r>
        <w:r w:rsidR="00B47DE0">
          <w:rPr>
            <w:webHidden/>
          </w:rPr>
          <w:fldChar w:fldCharType="begin"/>
        </w:r>
        <w:r w:rsidR="00B47DE0">
          <w:rPr>
            <w:webHidden/>
          </w:rPr>
          <w:instrText xml:space="preserve"> PAGEREF _Toc147323421 \h </w:instrText>
        </w:r>
        <w:r w:rsidR="00B47DE0">
          <w:rPr>
            <w:webHidden/>
          </w:rPr>
        </w:r>
        <w:r w:rsidR="00B47DE0">
          <w:rPr>
            <w:webHidden/>
          </w:rPr>
          <w:fldChar w:fldCharType="separate"/>
        </w:r>
        <w:r w:rsidR="00392541">
          <w:rPr>
            <w:webHidden/>
          </w:rPr>
          <w:t>16</w:t>
        </w:r>
        <w:r w:rsidR="00B47DE0">
          <w:rPr>
            <w:webHidden/>
          </w:rPr>
          <w:fldChar w:fldCharType="end"/>
        </w:r>
      </w:hyperlink>
    </w:p>
    <w:p w14:paraId="65D73DC2" w14:textId="5DFE77AB" w:rsidR="00B47DE0"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47323422" w:history="1">
        <w:r w:rsidR="00B47DE0" w:rsidRPr="00AE74E6">
          <w:rPr>
            <w:rStyle w:val="Lienhypertexte"/>
            <w:rFonts w:eastAsia="Arial Unicode MS"/>
          </w:rPr>
          <w:t>1.5</w:t>
        </w:r>
        <w:r w:rsidR="00B47DE0">
          <w:rPr>
            <w:rFonts w:asciiTheme="minorHAnsi" w:eastAsiaTheme="minorEastAsia" w:hAnsiTheme="minorHAnsi" w:cstheme="minorBidi"/>
            <w:b w:val="0"/>
            <w:smallCaps w:val="0"/>
            <w:kern w:val="2"/>
            <w:sz w:val="22"/>
            <w:szCs w:val="22"/>
            <w:lang w:val="fr-FR" w:eastAsia="fr-FR"/>
            <w14:ligatures w14:val="standardContextual"/>
          </w:rPr>
          <w:tab/>
        </w:r>
        <w:r w:rsidR="00B47DE0" w:rsidRPr="00AE74E6">
          <w:rPr>
            <w:rStyle w:val="Lienhypertexte"/>
            <w:rFonts w:eastAsia="Arial Unicode MS"/>
          </w:rPr>
          <w:t>Conditions contractuelles et administratives particulières</w:t>
        </w:r>
        <w:r w:rsidR="00B47DE0">
          <w:rPr>
            <w:webHidden/>
          </w:rPr>
          <w:tab/>
        </w:r>
        <w:r w:rsidR="00B47DE0">
          <w:rPr>
            <w:webHidden/>
          </w:rPr>
          <w:fldChar w:fldCharType="begin"/>
        </w:r>
        <w:r w:rsidR="00B47DE0">
          <w:rPr>
            <w:webHidden/>
          </w:rPr>
          <w:instrText xml:space="preserve"> PAGEREF _Toc147323422 \h </w:instrText>
        </w:r>
        <w:r w:rsidR="00B47DE0">
          <w:rPr>
            <w:webHidden/>
          </w:rPr>
        </w:r>
        <w:r w:rsidR="00B47DE0">
          <w:rPr>
            <w:webHidden/>
          </w:rPr>
          <w:fldChar w:fldCharType="separate"/>
        </w:r>
        <w:r w:rsidR="00392541">
          <w:rPr>
            <w:webHidden/>
          </w:rPr>
          <w:t>17</w:t>
        </w:r>
        <w:r w:rsidR="00B47DE0">
          <w:rPr>
            <w:webHidden/>
          </w:rPr>
          <w:fldChar w:fldCharType="end"/>
        </w:r>
      </w:hyperlink>
    </w:p>
    <w:p w14:paraId="0D69280D" w14:textId="240CB8EB"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23" w:history="1">
        <w:r w:rsidR="00B47DE0" w:rsidRPr="00AE74E6">
          <w:rPr>
            <w:rStyle w:val="Lienhypertexte"/>
            <w:rFonts w:eastAsia="Arial Unicode MS"/>
            <w:lang w:val="fr-BE"/>
          </w:rPr>
          <w:t>1.5.1</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Définitions (art. 2)</w:t>
        </w:r>
        <w:r w:rsidR="00B47DE0">
          <w:rPr>
            <w:webHidden/>
          </w:rPr>
          <w:tab/>
        </w:r>
        <w:r w:rsidR="00B47DE0">
          <w:rPr>
            <w:webHidden/>
          </w:rPr>
          <w:fldChar w:fldCharType="begin"/>
        </w:r>
        <w:r w:rsidR="00B47DE0">
          <w:rPr>
            <w:webHidden/>
          </w:rPr>
          <w:instrText xml:space="preserve"> PAGEREF _Toc147323423 \h </w:instrText>
        </w:r>
        <w:r w:rsidR="00B47DE0">
          <w:rPr>
            <w:webHidden/>
          </w:rPr>
        </w:r>
        <w:r w:rsidR="00B47DE0">
          <w:rPr>
            <w:webHidden/>
          </w:rPr>
          <w:fldChar w:fldCharType="separate"/>
        </w:r>
        <w:r w:rsidR="00392541">
          <w:rPr>
            <w:webHidden/>
          </w:rPr>
          <w:t>17</w:t>
        </w:r>
        <w:r w:rsidR="00B47DE0">
          <w:rPr>
            <w:webHidden/>
          </w:rPr>
          <w:fldChar w:fldCharType="end"/>
        </w:r>
      </w:hyperlink>
    </w:p>
    <w:p w14:paraId="163235C5" w14:textId="13CF3D5E"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24" w:history="1">
        <w:r w:rsidR="00B47DE0" w:rsidRPr="00AE74E6">
          <w:rPr>
            <w:rStyle w:val="Lienhypertexte"/>
            <w:rFonts w:eastAsia="Arial Unicode MS"/>
            <w:lang w:val="fr-BE"/>
          </w:rPr>
          <w:t>1.5.2</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Utilisation des moyens électroniques (art. 10)</w:t>
        </w:r>
        <w:r w:rsidR="00B47DE0">
          <w:rPr>
            <w:webHidden/>
          </w:rPr>
          <w:tab/>
        </w:r>
        <w:r w:rsidR="00B47DE0">
          <w:rPr>
            <w:webHidden/>
          </w:rPr>
          <w:fldChar w:fldCharType="begin"/>
        </w:r>
        <w:r w:rsidR="00B47DE0">
          <w:rPr>
            <w:webHidden/>
          </w:rPr>
          <w:instrText xml:space="preserve"> PAGEREF _Toc147323424 \h </w:instrText>
        </w:r>
        <w:r w:rsidR="00B47DE0">
          <w:rPr>
            <w:webHidden/>
          </w:rPr>
        </w:r>
        <w:r w:rsidR="00B47DE0">
          <w:rPr>
            <w:webHidden/>
          </w:rPr>
          <w:fldChar w:fldCharType="separate"/>
        </w:r>
        <w:r w:rsidR="00392541">
          <w:rPr>
            <w:webHidden/>
          </w:rPr>
          <w:t>17</w:t>
        </w:r>
        <w:r w:rsidR="00B47DE0">
          <w:rPr>
            <w:webHidden/>
          </w:rPr>
          <w:fldChar w:fldCharType="end"/>
        </w:r>
      </w:hyperlink>
    </w:p>
    <w:p w14:paraId="1F457F24" w14:textId="7EF9EFD8"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25" w:history="1">
        <w:r w:rsidR="00B47DE0" w:rsidRPr="00AE74E6">
          <w:rPr>
            <w:rStyle w:val="Lienhypertexte"/>
            <w:rFonts w:eastAsia="Arial Unicode MS"/>
            <w:lang w:val="fr-BE"/>
          </w:rPr>
          <w:t>1.5.3</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Fonctionnaire dirigeant (art. 11)</w:t>
        </w:r>
        <w:r w:rsidR="00B47DE0">
          <w:rPr>
            <w:webHidden/>
          </w:rPr>
          <w:tab/>
        </w:r>
        <w:r w:rsidR="00B47DE0">
          <w:rPr>
            <w:webHidden/>
          </w:rPr>
          <w:fldChar w:fldCharType="begin"/>
        </w:r>
        <w:r w:rsidR="00B47DE0">
          <w:rPr>
            <w:webHidden/>
          </w:rPr>
          <w:instrText xml:space="preserve"> PAGEREF _Toc147323425 \h </w:instrText>
        </w:r>
        <w:r w:rsidR="00B47DE0">
          <w:rPr>
            <w:webHidden/>
          </w:rPr>
        </w:r>
        <w:r w:rsidR="00B47DE0">
          <w:rPr>
            <w:webHidden/>
          </w:rPr>
          <w:fldChar w:fldCharType="separate"/>
        </w:r>
        <w:r w:rsidR="00392541">
          <w:rPr>
            <w:webHidden/>
          </w:rPr>
          <w:t>17</w:t>
        </w:r>
        <w:r w:rsidR="00B47DE0">
          <w:rPr>
            <w:webHidden/>
          </w:rPr>
          <w:fldChar w:fldCharType="end"/>
        </w:r>
      </w:hyperlink>
    </w:p>
    <w:p w14:paraId="482B40E0" w14:textId="3F8A6221"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26" w:history="1">
        <w:r w:rsidR="00B47DE0" w:rsidRPr="00AE74E6">
          <w:rPr>
            <w:rStyle w:val="Lienhypertexte"/>
            <w:rFonts w:eastAsia="Arial Unicode MS"/>
            <w:lang w:val="fr-BE"/>
          </w:rPr>
          <w:t>1.5.4</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Sous-traitants (art. 12 à 15)</w:t>
        </w:r>
        <w:r w:rsidR="00B47DE0">
          <w:rPr>
            <w:webHidden/>
          </w:rPr>
          <w:tab/>
        </w:r>
        <w:r w:rsidR="00B47DE0">
          <w:rPr>
            <w:webHidden/>
          </w:rPr>
          <w:fldChar w:fldCharType="begin"/>
        </w:r>
        <w:r w:rsidR="00B47DE0">
          <w:rPr>
            <w:webHidden/>
          </w:rPr>
          <w:instrText xml:space="preserve"> PAGEREF _Toc147323426 \h </w:instrText>
        </w:r>
        <w:r w:rsidR="00B47DE0">
          <w:rPr>
            <w:webHidden/>
          </w:rPr>
        </w:r>
        <w:r w:rsidR="00B47DE0">
          <w:rPr>
            <w:webHidden/>
          </w:rPr>
          <w:fldChar w:fldCharType="separate"/>
        </w:r>
        <w:r w:rsidR="00392541">
          <w:rPr>
            <w:webHidden/>
          </w:rPr>
          <w:t>18</w:t>
        </w:r>
        <w:r w:rsidR="00B47DE0">
          <w:rPr>
            <w:webHidden/>
          </w:rPr>
          <w:fldChar w:fldCharType="end"/>
        </w:r>
      </w:hyperlink>
    </w:p>
    <w:p w14:paraId="3E649F13" w14:textId="3E6D82B8" w:rsidR="00B47DE0"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47323427" w:history="1">
        <w:r w:rsidR="00B47DE0" w:rsidRPr="00AE74E6">
          <w:rPr>
            <w:rStyle w:val="Lienhypertexte"/>
            <w:rFonts w:eastAsia="Arial Unicode MS"/>
          </w:rPr>
          <w:t>1.6</w:t>
        </w:r>
        <w:r w:rsidR="00B47DE0">
          <w:rPr>
            <w:rFonts w:asciiTheme="minorHAnsi" w:eastAsiaTheme="minorEastAsia" w:hAnsiTheme="minorHAnsi" w:cstheme="minorBidi"/>
            <w:b w:val="0"/>
            <w:smallCaps w:val="0"/>
            <w:kern w:val="2"/>
            <w:sz w:val="22"/>
            <w:szCs w:val="22"/>
            <w:lang w:val="fr-FR" w:eastAsia="fr-FR"/>
            <w14:ligatures w14:val="standardContextual"/>
          </w:rPr>
          <w:tab/>
        </w:r>
        <w:r w:rsidR="00B47DE0" w:rsidRPr="00AE74E6">
          <w:rPr>
            <w:rStyle w:val="Lienhypertexte"/>
            <w:rFonts w:eastAsia="Arial Unicode MS"/>
          </w:rPr>
          <w:t>Confidentialité (art. 18)</w:t>
        </w:r>
        <w:r w:rsidR="00B47DE0">
          <w:rPr>
            <w:webHidden/>
          </w:rPr>
          <w:tab/>
        </w:r>
        <w:r w:rsidR="00B47DE0">
          <w:rPr>
            <w:webHidden/>
          </w:rPr>
          <w:fldChar w:fldCharType="begin"/>
        </w:r>
        <w:r w:rsidR="00B47DE0">
          <w:rPr>
            <w:webHidden/>
          </w:rPr>
          <w:instrText xml:space="preserve"> PAGEREF _Toc147323427 \h </w:instrText>
        </w:r>
        <w:r w:rsidR="00B47DE0">
          <w:rPr>
            <w:webHidden/>
          </w:rPr>
        </w:r>
        <w:r w:rsidR="00B47DE0">
          <w:rPr>
            <w:webHidden/>
          </w:rPr>
          <w:fldChar w:fldCharType="separate"/>
        </w:r>
        <w:r w:rsidR="00392541">
          <w:rPr>
            <w:webHidden/>
          </w:rPr>
          <w:t>18</w:t>
        </w:r>
        <w:r w:rsidR="00B47DE0">
          <w:rPr>
            <w:webHidden/>
          </w:rPr>
          <w:fldChar w:fldCharType="end"/>
        </w:r>
      </w:hyperlink>
    </w:p>
    <w:p w14:paraId="3537839B" w14:textId="509A5E5D" w:rsidR="00B47DE0"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47323428" w:history="1">
        <w:r w:rsidR="00B47DE0" w:rsidRPr="00AE74E6">
          <w:rPr>
            <w:rStyle w:val="Lienhypertexte"/>
            <w:rFonts w:eastAsia="Arial Unicode MS"/>
            <w:lang w:val="fr-FR"/>
          </w:rPr>
          <w:t>1.7</w:t>
        </w:r>
        <w:r w:rsidR="00B47DE0">
          <w:rPr>
            <w:rFonts w:asciiTheme="minorHAnsi" w:eastAsiaTheme="minorEastAsia" w:hAnsiTheme="minorHAnsi" w:cstheme="minorBidi"/>
            <w:b w:val="0"/>
            <w:smallCaps w:val="0"/>
            <w:kern w:val="2"/>
            <w:sz w:val="22"/>
            <w:szCs w:val="22"/>
            <w:lang w:val="fr-FR" w:eastAsia="fr-FR"/>
            <w14:ligatures w14:val="standardContextual"/>
          </w:rPr>
          <w:tab/>
        </w:r>
        <w:r w:rsidR="00B47DE0" w:rsidRPr="00AE74E6">
          <w:rPr>
            <w:rStyle w:val="Lienhypertexte"/>
            <w:rFonts w:eastAsia="Arial Unicode MS"/>
            <w:lang w:val="fr-FR"/>
          </w:rPr>
          <w:t>Protection des données personnelles</w:t>
        </w:r>
        <w:r w:rsidR="00B47DE0">
          <w:rPr>
            <w:webHidden/>
          </w:rPr>
          <w:tab/>
        </w:r>
        <w:r w:rsidR="00B47DE0">
          <w:rPr>
            <w:webHidden/>
          </w:rPr>
          <w:fldChar w:fldCharType="begin"/>
        </w:r>
        <w:r w:rsidR="00B47DE0">
          <w:rPr>
            <w:webHidden/>
          </w:rPr>
          <w:instrText xml:space="preserve"> PAGEREF _Toc147323428 \h </w:instrText>
        </w:r>
        <w:r w:rsidR="00B47DE0">
          <w:rPr>
            <w:webHidden/>
          </w:rPr>
        </w:r>
        <w:r w:rsidR="00B47DE0">
          <w:rPr>
            <w:webHidden/>
          </w:rPr>
          <w:fldChar w:fldCharType="separate"/>
        </w:r>
        <w:r w:rsidR="00392541">
          <w:rPr>
            <w:webHidden/>
          </w:rPr>
          <w:t>19</w:t>
        </w:r>
        <w:r w:rsidR="00B47DE0">
          <w:rPr>
            <w:webHidden/>
          </w:rPr>
          <w:fldChar w:fldCharType="end"/>
        </w:r>
      </w:hyperlink>
    </w:p>
    <w:p w14:paraId="2DC093C5" w14:textId="4F444AD3"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29" w:history="1">
        <w:r w:rsidR="00B47DE0" w:rsidRPr="00AE74E6">
          <w:rPr>
            <w:rStyle w:val="Lienhypertexte"/>
            <w:rFonts w:eastAsia="Arial Unicode MS"/>
            <w:lang w:val="fr-BE"/>
          </w:rPr>
          <w:t>1.7.1</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Droits intellectuels (art. 19 à 23)</w:t>
        </w:r>
        <w:r w:rsidR="00B47DE0">
          <w:rPr>
            <w:webHidden/>
          </w:rPr>
          <w:tab/>
        </w:r>
        <w:r w:rsidR="00B47DE0">
          <w:rPr>
            <w:webHidden/>
          </w:rPr>
          <w:fldChar w:fldCharType="begin"/>
        </w:r>
        <w:r w:rsidR="00B47DE0">
          <w:rPr>
            <w:webHidden/>
          </w:rPr>
          <w:instrText xml:space="preserve"> PAGEREF _Toc147323429 \h </w:instrText>
        </w:r>
        <w:r w:rsidR="00B47DE0">
          <w:rPr>
            <w:webHidden/>
          </w:rPr>
        </w:r>
        <w:r w:rsidR="00B47DE0">
          <w:rPr>
            <w:webHidden/>
          </w:rPr>
          <w:fldChar w:fldCharType="separate"/>
        </w:r>
        <w:r w:rsidR="00392541">
          <w:rPr>
            <w:webHidden/>
          </w:rPr>
          <w:t>20</w:t>
        </w:r>
        <w:r w:rsidR="00B47DE0">
          <w:rPr>
            <w:webHidden/>
          </w:rPr>
          <w:fldChar w:fldCharType="end"/>
        </w:r>
      </w:hyperlink>
    </w:p>
    <w:p w14:paraId="4FF1CAD3" w14:textId="7137C6DD"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30" w:history="1">
        <w:r w:rsidR="00B47DE0" w:rsidRPr="00AE74E6">
          <w:rPr>
            <w:rStyle w:val="Lienhypertexte"/>
            <w:rFonts w:eastAsia="Arial Unicode MS"/>
            <w:lang w:val="fr-BE"/>
          </w:rPr>
          <w:t>1.7.2</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Assurances (art. 24)</w:t>
        </w:r>
        <w:r w:rsidR="00B47DE0">
          <w:rPr>
            <w:webHidden/>
          </w:rPr>
          <w:tab/>
        </w:r>
        <w:r w:rsidR="00B47DE0">
          <w:rPr>
            <w:webHidden/>
          </w:rPr>
          <w:fldChar w:fldCharType="begin"/>
        </w:r>
        <w:r w:rsidR="00B47DE0">
          <w:rPr>
            <w:webHidden/>
          </w:rPr>
          <w:instrText xml:space="preserve"> PAGEREF _Toc147323430 \h </w:instrText>
        </w:r>
        <w:r w:rsidR="00B47DE0">
          <w:rPr>
            <w:webHidden/>
          </w:rPr>
        </w:r>
        <w:r w:rsidR="00B47DE0">
          <w:rPr>
            <w:webHidden/>
          </w:rPr>
          <w:fldChar w:fldCharType="separate"/>
        </w:r>
        <w:r w:rsidR="00392541">
          <w:rPr>
            <w:webHidden/>
          </w:rPr>
          <w:t>21</w:t>
        </w:r>
        <w:r w:rsidR="00B47DE0">
          <w:rPr>
            <w:webHidden/>
          </w:rPr>
          <w:fldChar w:fldCharType="end"/>
        </w:r>
      </w:hyperlink>
    </w:p>
    <w:p w14:paraId="09FEEDD4" w14:textId="2046FDFC"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31" w:history="1">
        <w:r w:rsidR="00B47DE0" w:rsidRPr="00AE74E6">
          <w:rPr>
            <w:rStyle w:val="Lienhypertexte"/>
            <w:rFonts w:eastAsia="Arial Unicode MS"/>
            <w:lang w:val="fr-BE"/>
          </w:rPr>
          <w:t>1.7.3</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Cautionnement (art. 25 à 33)</w:t>
        </w:r>
        <w:r w:rsidR="00B47DE0">
          <w:rPr>
            <w:webHidden/>
          </w:rPr>
          <w:tab/>
        </w:r>
        <w:r w:rsidR="00B47DE0">
          <w:rPr>
            <w:webHidden/>
          </w:rPr>
          <w:fldChar w:fldCharType="begin"/>
        </w:r>
        <w:r w:rsidR="00B47DE0">
          <w:rPr>
            <w:webHidden/>
          </w:rPr>
          <w:instrText xml:space="preserve"> PAGEREF _Toc147323431 \h </w:instrText>
        </w:r>
        <w:r w:rsidR="00B47DE0">
          <w:rPr>
            <w:webHidden/>
          </w:rPr>
        </w:r>
        <w:r w:rsidR="00B47DE0">
          <w:rPr>
            <w:webHidden/>
          </w:rPr>
          <w:fldChar w:fldCharType="separate"/>
        </w:r>
        <w:r w:rsidR="00392541">
          <w:rPr>
            <w:webHidden/>
          </w:rPr>
          <w:t>21</w:t>
        </w:r>
        <w:r w:rsidR="00B47DE0">
          <w:rPr>
            <w:webHidden/>
          </w:rPr>
          <w:fldChar w:fldCharType="end"/>
        </w:r>
      </w:hyperlink>
    </w:p>
    <w:p w14:paraId="13F68415" w14:textId="7D9B3776"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32" w:history="1">
        <w:r w:rsidR="00B47DE0" w:rsidRPr="00AE74E6">
          <w:rPr>
            <w:rStyle w:val="Lienhypertexte"/>
            <w:rFonts w:eastAsia="Arial Unicode MS"/>
            <w:lang w:val="fr-BE"/>
          </w:rPr>
          <w:t>1.7.4</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Conformité de l’exécution (art. 34)</w:t>
        </w:r>
        <w:r w:rsidR="00B47DE0">
          <w:rPr>
            <w:webHidden/>
          </w:rPr>
          <w:tab/>
        </w:r>
        <w:r w:rsidR="00B47DE0">
          <w:rPr>
            <w:webHidden/>
          </w:rPr>
          <w:fldChar w:fldCharType="begin"/>
        </w:r>
        <w:r w:rsidR="00B47DE0">
          <w:rPr>
            <w:webHidden/>
          </w:rPr>
          <w:instrText xml:space="preserve"> PAGEREF _Toc147323432 \h </w:instrText>
        </w:r>
        <w:r w:rsidR="00B47DE0">
          <w:rPr>
            <w:webHidden/>
          </w:rPr>
        </w:r>
        <w:r w:rsidR="00B47DE0">
          <w:rPr>
            <w:webHidden/>
          </w:rPr>
          <w:fldChar w:fldCharType="separate"/>
        </w:r>
        <w:r w:rsidR="00392541">
          <w:rPr>
            <w:webHidden/>
          </w:rPr>
          <w:t>22</w:t>
        </w:r>
        <w:r w:rsidR="00B47DE0">
          <w:rPr>
            <w:webHidden/>
          </w:rPr>
          <w:fldChar w:fldCharType="end"/>
        </w:r>
      </w:hyperlink>
    </w:p>
    <w:p w14:paraId="7335D798" w14:textId="40BCBC53"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33" w:history="1">
        <w:r w:rsidR="00B47DE0" w:rsidRPr="00AE74E6">
          <w:rPr>
            <w:rStyle w:val="Lienhypertexte"/>
            <w:rFonts w:eastAsia="Arial Unicode MS"/>
            <w:lang w:val="fr-BE"/>
          </w:rPr>
          <w:t>1.7.5</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Plans, documents et objets établis par le pouvoir adjudicateur (art. 35)</w:t>
        </w:r>
        <w:r w:rsidR="00B47DE0">
          <w:rPr>
            <w:webHidden/>
          </w:rPr>
          <w:tab/>
        </w:r>
        <w:r w:rsidR="00B47DE0">
          <w:rPr>
            <w:webHidden/>
          </w:rPr>
          <w:fldChar w:fldCharType="begin"/>
        </w:r>
        <w:r w:rsidR="00B47DE0">
          <w:rPr>
            <w:webHidden/>
          </w:rPr>
          <w:instrText xml:space="preserve"> PAGEREF _Toc147323433 \h </w:instrText>
        </w:r>
        <w:r w:rsidR="00B47DE0">
          <w:rPr>
            <w:webHidden/>
          </w:rPr>
        </w:r>
        <w:r w:rsidR="00B47DE0">
          <w:rPr>
            <w:webHidden/>
          </w:rPr>
          <w:fldChar w:fldCharType="separate"/>
        </w:r>
        <w:r w:rsidR="00392541">
          <w:rPr>
            <w:webHidden/>
          </w:rPr>
          <w:t>23</w:t>
        </w:r>
        <w:r w:rsidR="00B47DE0">
          <w:rPr>
            <w:webHidden/>
          </w:rPr>
          <w:fldChar w:fldCharType="end"/>
        </w:r>
      </w:hyperlink>
    </w:p>
    <w:p w14:paraId="739CC45F" w14:textId="25420B48"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34" w:history="1">
        <w:r w:rsidR="00B47DE0" w:rsidRPr="00AE74E6">
          <w:rPr>
            <w:rStyle w:val="Lienhypertexte"/>
            <w:rFonts w:eastAsia="Arial Unicode MS"/>
            <w:lang w:val="fr-BE"/>
          </w:rPr>
          <w:t>1.7.6</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Plans de détail et d’exécution établis par l’adjudicataire (art. 36)</w:t>
        </w:r>
        <w:r w:rsidR="00B47DE0">
          <w:rPr>
            <w:webHidden/>
          </w:rPr>
          <w:tab/>
        </w:r>
        <w:r w:rsidR="00B47DE0">
          <w:rPr>
            <w:webHidden/>
          </w:rPr>
          <w:fldChar w:fldCharType="begin"/>
        </w:r>
        <w:r w:rsidR="00B47DE0">
          <w:rPr>
            <w:webHidden/>
          </w:rPr>
          <w:instrText xml:space="preserve"> PAGEREF _Toc147323434 \h </w:instrText>
        </w:r>
        <w:r w:rsidR="00B47DE0">
          <w:rPr>
            <w:webHidden/>
          </w:rPr>
        </w:r>
        <w:r w:rsidR="00B47DE0">
          <w:rPr>
            <w:webHidden/>
          </w:rPr>
          <w:fldChar w:fldCharType="separate"/>
        </w:r>
        <w:r w:rsidR="00392541">
          <w:rPr>
            <w:webHidden/>
          </w:rPr>
          <w:t>23</w:t>
        </w:r>
        <w:r w:rsidR="00B47DE0">
          <w:rPr>
            <w:webHidden/>
          </w:rPr>
          <w:fldChar w:fldCharType="end"/>
        </w:r>
      </w:hyperlink>
    </w:p>
    <w:p w14:paraId="60266EEA" w14:textId="291AEEAB"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35" w:history="1">
        <w:r w:rsidR="00B47DE0" w:rsidRPr="00AE74E6">
          <w:rPr>
            <w:rStyle w:val="Lienhypertexte"/>
            <w:rFonts w:eastAsia="Arial Unicode MS"/>
            <w:lang w:val="fr-BE"/>
          </w:rPr>
          <w:t>1.7.7</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Modifications du marché (art. 37 à 38/19 et 80)</w:t>
        </w:r>
        <w:r w:rsidR="00B47DE0">
          <w:rPr>
            <w:webHidden/>
          </w:rPr>
          <w:tab/>
        </w:r>
        <w:r w:rsidR="00B47DE0">
          <w:rPr>
            <w:webHidden/>
          </w:rPr>
          <w:fldChar w:fldCharType="begin"/>
        </w:r>
        <w:r w:rsidR="00B47DE0">
          <w:rPr>
            <w:webHidden/>
          </w:rPr>
          <w:instrText xml:space="preserve"> PAGEREF _Toc147323435 \h </w:instrText>
        </w:r>
        <w:r w:rsidR="00B47DE0">
          <w:rPr>
            <w:webHidden/>
          </w:rPr>
        </w:r>
        <w:r w:rsidR="00B47DE0">
          <w:rPr>
            <w:webHidden/>
          </w:rPr>
          <w:fldChar w:fldCharType="separate"/>
        </w:r>
        <w:r w:rsidR="00392541">
          <w:rPr>
            <w:webHidden/>
          </w:rPr>
          <w:t>25</w:t>
        </w:r>
        <w:r w:rsidR="00B47DE0">
          <w:rPr>
            <w:webHidden/>
          </w:rPr>
          <w:fldChar w:fldCharType="end"/>
        </w:r>
      </w:hyperlink>
    </w:p>
    <w:p w14:paraId="3D79F155" w14:textId="670B0CE6"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36" w:history="1">
        <w:r w:rsidR="00B47DE0" w:rsidRPr="00AE74E6">
          <w:rPr>
            <w:rStyle w:val="Lienhypertexte"/>
            <w:rFonts w:eastAsia="Arial Unicode MS"/>
            <w:lang w:val="fr-BE"/>
          </w:rPr>
          <w:t>1.7.8</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Contrôle et surveillance du marché</w:t>
        </w:r>
        <w:r w:rsidR="00B47DE0">
          <w:rPr>
            <w:webHidden/>
          </w:rPr>
          <w:tab/>
        </w:r>
        <w:r w:rsidR="00B47DE0">
          <w:rPr>
            <w:webHidden/>
          </w:rPr>
          <w:fldChar w:fldCharType="begin"/>
        </w:r>
        <w:r w:rsidR="00B47DE0">
          <w:rPr>
            <w:webHidden/>
          </w:rPr>
          <w:instrText xml:space="preserve"> PAGEREF _Toc147323436 \h </w:instrText>
        </w:r>
        <w:r w:rsidR="00B47DE0">
          <w:rPr>
            <w:webHidden/>
          </w:rPr>
        </w:r>
        <w:r w:rsidR="00B47DE0">
          <w:rPr>
            <w:webHidden/>
          </w:rPr>
          <w:fldChar w:fldCharType="separate"/>
        </w:r>
        <w:r w:rsidR="00392541">
          <w:rPr>
            <w:webHidden/>
          </w:rPr>
          <w:t>28</w:t>
        </w:r>
        <w:r w:rsidR="00B47DE0">
          <w:rPr>
            <w:webHidden/>
          </w:rPr>
          <w:fldChar w:fldCharType="end"/>
        </w:r>
      </w:hyperlink>
    </w:p>
    <w:p w14:paraId="0A2C1A0E" w14:textId="0AABCA60"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37" w:history="1">
        <w:r w:rsidR="00B47DE0" w:rsidRPr="00AE74E6">
          <w:rPr>
            <w:rStyle w:val="Lienhypertexte"/>
            <w:rFonts w:eastAsia="Arial Unicode MS"/>
            <w:lang w:val="fr-BE"/>
          </w:rPr>
          <w:t>1.7.9</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Délai d’exécution (art 76)</w:t>
        </w:r>
        <w:r w:rsidR="00B47DE0">
          <w:rPr>
            <w:webHidden/>
          </w:rPr>
          <w:tab/>
        </w:r>
        <w:r w:rsidR="00B47DE0">
          <w:rPr>
            <w:webHidden/>
          </w:rPr>
          <w:fldChar w:fldCharType="begin"/>
        </w:r>
        <w:r w:rsidR="00B47DE0">
          <w:rPr>
            <w:webHidden/>
          </w:rPr>
          <w:instrText xml:space="preserve"> PAGEREF _Toc147323437 \h </w:instrText>
        </w:r>
        <w:r w:rsidR="00B47DE0">
          <w:rPr>
            <w:webHidden/>
          </w:rPr>
        </w:r>
        <w:r w:rsidR="00B47DE0">
          <w:rPr>
            <w:webHidden/>
          </w:rPr>
          <w:fldChar w:fldCharType="separate"/>
        </w:r>
        <w:r w:rsidR="00392541">
          <w:rPr>
            <w:webHidden/>
          </w:rPr>
          <w:t>29</w:t>
        </w:r>
        <w:r w:rsidR="00B47DE0">
          <w:rPr>
            <w:webHidden/>
          </w:rPr>
          <w:fldChar w:fldCharType="end"/>
        </w:r>
      </w:hyperlink>
    </w:p>
    <w:p w14:paraId="58F04C33" w14:textId="6632CF9B"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38" w:history="1">
        <w:r w:rsidR="00B47DE0" w:rsidRPr="00AE74E6">
          <w:rPr>
            <w:rStyle w:val="Lienhypertexte"/>
            <w:rFonts w:eastAsia="Arial Unicode MS"/>
            <w:lang w:val="fr-BE"/>
          </w:rPr>
          <w:t>1.7.10</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Mise à disposition de terrains (art 77)</w:t>
        </w:r>
        <w:r w:rsidR="00B47DE0">
          <w:rPr>
            <w:webHidden/>
          </w:rPr>
          <w:tab/>
        </w:r>
        <w:r w:rsidR="00B47DE0">
          <w:rPr>
            <w:webHidden/>
          </w:rPr>
          <w:fldChar w:fldCharType="begin"/>
        </w:r>
        <w:r w:rsidR="00B47DE0">
          <w:rPr>
            <w:webHidden/>
          </w:rPr>
          <w:instrText xml:space="preserve"> PAGEREF _Toc147323438 \h </w:instrText>
        </w:r>
        <w:r w:rsidR="00B47DE0">
          <w:rPr>
            <w:webHidden/>
          </w:rPr>
        </w:r>
        <w:r w:rsidR="00B47DE0">
          <w:rPr>
            <w:webHidden/>
          </w:rPr>
          <w:fldChar w:fldCharType="separate"/>
        </w:r>
        <w:r w:rsidR="00392541">
          <w:rPr>
            <w:webHidden/>
          </w:rPr>
          <w:t>29</w:t>
        </w:r>
        <w:r w:rsidR="00B47DE0">
          <w:rPr>
            <w:webHidden/>
          </w:rPr>
          <w:fldChar w:fldCharType="end"/>
        </w:r>
      </w:hyperlink>
    </w:p>
    <w:p w14:paraId="15A81473" w14:textId="045BC8CA"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39" w:history="1">
        <w:r w:rsidR="00B47DE0" w:rsidRPr="00AE74E6">
          <w:rPr>
            <w:rStyle w:val="Lienhypertexte"/>
            <w:rFonts w:eastAsia="Arial Unicode MS"/>
            <w:lang w:val="fr-BE"/>
          </w:rPr>
          <w:t>1.7.11</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Conditions relatives au personnel (art. 78)</w:t>
        </w:r>
        <w:r w:rsidR="00B47DE0">
          <w:rPr>
            <w:webHidden/>
          </w:rPr>
          <w:tab/>
        </w:r>
        <w:r w:rsidR="00B47DE0">
          <w:rPr>
            <w:webHidden/>
          </w:rPr>
          <w:fldChar w:fldCharType="begin"/>
        </w:r>
        <w:r w:rsidR="00B47DE0">
          <w:rPr>
            <w:webHidden/>
          </w:rPr>
          <w:instrText xml:space="preserve"> PAGEREF _Toc147323439 \h </w:instrText>
        </w:r>
        <w:r w:rsidR="00B47DE0">
          <w:rPr>
            <w:webHidden/>
          </w:rPr>
        </w:r>
        <w:r w:rsidR="00B47DE0">
          <w:rPr>
            <w:webHidden/>
          </w:rPr>
          <w:fldChar w:fldCharType="separate"/>
        </w:r>
        <w:r w:rsidR="00392541">
          <w:rPr>
            <w:webHidden/>
          </w:rPr>
          <w:t>29</w:t>
        </w:r>
        <w:r w:rsidR="00B47DE0">
          <w:rPr>
            <w:webHidden/>
          </w:rPr>
          <w:fldChar w:fldCharType="end"/>
        </w:r>
      </w:hyperlink>
    </w:p>
    <w:p w14:paraId="6C254409" w14:textId="42D31844"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40" w:history="1">
        <w:r w:rsidR="00B47DE0" w:rsidRPr="00AE74E6">
          <w:rPr>
            <w:rStyle w:val="Lienhypertexte"/>
            <w:rFonts w:eastAsia="Arial Unicode MS"/>
            <w:lang w:val="fr-BE"/>
          </w:rPr>
          <w:t>1.7.12</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Organisation du chantier (art 79)</w:t>
        </w:r>
        <w:r w:rsidR="00B47DE0">
          <w:rPr>
            <w:webHidden/>
          </w:rPr>
          <w:tab/>
        </w:r>
        <w:r w:rsidR="00B47DE0">
          <w:rPr>
            <w:webHidden/>
          </w:rPr>
          <w:fldChar w:fldCharType="begin"/>
        </w:r>
        <w:r w:rsidR="00B47DE0">
          <w:rPr>
            <w:webHidden/>
          </w:rPr>
          <w:instrText xml:space="preserve"> PAGEREF _Toc147323440 \h </w:instrText>
        </w:r>
        <w:r w:rsidR="00B47DE0">
          <w:rPr>
            <w:webHidden/>
          </w:rPr>
        </w:r>
        <w:r w:rsidR="00B47DE0">
          <w:rPr>
            <w:webHidden/>
          </w:rPr>
          <w:fldChar w:fldCharType="separate"/>
        </w:r>
        <w:r w:rsidR="00392541">
          <w:rPr>
            <w:webHidden/>
          </w:rPr>
          <w:t>29</w:t>
        </w:r>
        <w:r w:rsidR="00B47DE0">
          <w:rPr>
            <w:webHidden/>
          </w:rPr>
          <w:fldChar w:fldCharType="end"/>
        </w:r>
      </w:hyperlink>
    </w:p>
    <w:p w14:paraId="6CAFF950" w14:textId="141C3B12"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41" w:history="1">
        <w:r w:rsidR="00B47DE0" w:rsidRPr="00AE74E6">
          <w:rPr>
            <w:rStyle w:val="Lienhypertexte"/>
            <w:rFonts w:eastAsia="Arial Unicode MS"/>
            <w:lang w:val="fr-BE"/>
          </w:rPr>
          <w:t>1.7.13</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Moyens de contrôle (art. 82)</w:t>
        </w:r>
        <w:r w:rsidR="00B47DE0">
          <w:rPr>
            <w:webHidden/>
          </w:rPr>
          <w:tab/>
        </w:r>
        <w:r w:rsidR="00B47DE0">
          <w:rPr>
            <w:webHidden/>
          </w:rPr>
          <w:fldChar w:fldCharType="begin"/>
        </w:r>
        <w:r w:rsidR="00B47DE0">
          <w:rPr>
            <w:webHidden/>
          </w:rPr>
          <w:instrText xml:space="preserve"> PAGEREF _Toc147323441 \h </w:instrText>
        </w:r>
        <w:r w:rsidR="00B47DE0">
          <w:rPr>
            <w:webHidden/>
          </w:rPr>
        </w:r>
        <w:r w:rsidR="00B47DE0">
          <w:rPr>
            <w:webHidden/>
          </w:rPr>
          <w:fldChar w:fldCharType="separate"/>
        </w:r>
        <w:r w:rsidR="00392541">
          <w:rPr>
            <w:webHidden/>
          </w:rPr>
          <w:t>30</w:t>
        </w:r>
        <w:r w:rsidR="00B47DE0">
          <w:rPr>
            <w:webHidden/>
          </w:rPr>
          <w:fldChar w:fldCharType="end"/>
        </w:r>
      </w:hyperlink>
    </w:p>
    <w:p w14:paraId="35FC6F91" w14:textId="616B7623"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42" w:history="1">
        <w:r w:rsidR="00B47DE0" w:rsidRPr="00AE74E6">
          <w:rPr>
            <w:rStyle w:val="Lienhypertexte"/>
            <w:rFonts w:eastAsia="Arial Unicode MS"/>
            <w:lang w:val="fr-BE"/>
          </w:rPr>
          <w:t>1.7.14</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Journal des travaux (art. 83)</w:t>
        </w:r>
        <w:r w:rsidR="00B47DE0">
          <w:rPr>
            <w:webHidden/>
          </w:rPr>
          <w:tab/>
        </w:r>
        <w:r w:rsidR="00B47DE0">
          <w:rPr>
            <w:webHidden/>
          </w:rPr>
          <w:fldChar w:fldCharType="begin"/>
        </w:r>
        <w:r w:rsidR="00B47DE0">
          <w:rPr>
            <w:webHidden/>
          </w:rPr>
          <w:instrText xml:space="preserve"> PAGEREF _Toc147323442 \h </w:instrText>
        </w:r>
        <w:r w:rsidR="00B47DE0">
          <w:rPr>
            <w:webHidden/>
          </w:rPr>
        </w:r>
        <w:r w:rsidR="00B47DE0">
          <w:rPr>
            <w:webHidden/>
          </w:rPr>
          <w:fldChar w:fldCharType="separate"/>
        </w:r>
        <w:r w:rsidR="00392541">
          <w:rPr>
            <w:webHidden/>
          </w:rPr>
          <w:t>30</w:t>
        </w:r>
        <w:r w:rsidR="00B47DE0">
          <w:rPr>
            <w:webHidden/>
          </w:rPr>
          <w:fldChar w:fldCharType="end"/>
        </w:r>
      </w:hyperlink>
    </w:p>
    <w:p w14:paraId="3050F11B" w14:textId="01EFC727"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43" w:history="1">
        <w:r w:rsidR="00B47DE0" w:rsidRPr="00AE74E6">
          <w:rPr>
            <w:rStyle w:val="Lienhypertexte"/>
            <w:rFonts w:eastAsia="Arial Unicode MS"/>
            <w:lang w:val="fr-BE"/>
          </w:rPr>
          <w:t>1.7.15</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Responsabilité de l’entrepreneur (art. 84)</w:t>
        </w:r>
        <w:r w:rsidR="00B47DE0">
          <w:rPr>
            <w:webHidden/>
          </w:rPr>
          <w:tab/>
        </w:r>
        <w:r w:rsidR="00B47DE0">
          <w:rPr>
            <w:webHidden/>
          </w:rPr>
          <w:fldChar w:fldCharType="begin"/>
        </w:r>
        <w:r w:rsidR="00B47DE0">
          <w:rPr>
            <w:webHidden/>
          </w:rPr>
          <w:instrText xml:space="preserve"> PAGEREF _Toc147323443 \h </w:instrText>
        </w:r>
        <w:r w:rsidR="00B47DE0">
          <w:rPr>
            <w:webHidden/>
          </w:rPr>
        </w:r>
        <w:r w:rsidR="00B47DE0">
          <w:rPr>
            <w:webHidden/>
          </w:rPr>
          <w:fldChar w:fldCharType="separate"/>
        </w:r>
        <w:r w:rsidR="00392541">
          <w:rPr>
            <w:webHidden/>
          </w:rPr>
          <w:t>31</w:t>
        </w:r>
        <w:r w:rsidR="00B47DE0">
          <w:rPr>
            <w:webHidden/>
          </w:rPr>
          <w:fldChar w:fldCharType="end"/>
        </w:r>
      </w:hyperlink>
    </w:p>
    <w:p w14:paraId="2C3E7413" w14:textId="35E0478C"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44" w:history="1">
        <w:r w:rsidR="00B47DE0" w:rsidRPr="00AE74E6">
          <w:rPr>
            <w:rStyle w:val="Lienhypertexte"/>
            <w:rFonts w:eastAsia="Arial Unicode MS"/>
            <w:lang w:val="fr-BE"/>
          </w:rPr>
          <w:t>1.7.16</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Tolérance zéro exploitation et abus sexuels</w:t>
        </w:r>
        <w:r w:rsidR="00B47DE0">
          <w:rPr>
            <w:webHidden/>
          </w:rPr>
          <w:tab/>
        </w:r>
        <w:r w:rsidR="00B47DE0">
          <w:rPr>
            <w:webHidden/>
          </w:rPr>
          <w:fldChar w:fldCharType="begin"/>
        </w:r>
        <w:r w:rsidR="00B47DE0">
          <w:rPr>
            <w:webHidden/>
          </w:rPr>
          <w:instrText xml:space="preserve"> PAGEREF _Toc147323444 \h </w:instrText>
        </w:r>
        <w:r w:rsidR="00B47DE0">
          <w:rPr>
            <w:webHidden/>
          </w:rPr>
        </w:r>
        <w:r w:rsidR="00B47DE0">
          <w:rPr>
            <w:webHidden/>
          </w:rPr>
          <w:fldChar w:fldCharType="separate"/>
        </w:r>
        <w:r w:rsidR="00392541">
          <w:rPr>
            <w:webHidden/>
          </w:rPr>
          <w:t>31</w:t>
        </w:r>
        <w:r w:rsidR="00B47DE0">
          <w:rPr>
            <w:webHidden/>
          </w:rPr>
          <w:fldChar w:fldCharType="end"/>
        </w:r>
      </w:hyperlink>
    </w:p>
    <w:p w14:paraId="72F7B984" w14:textId="55ABD05D"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45" w:history="1">
        <w:r w:rsidR="00B47DE0" w:rsidRPr="00AE74E6">
          <w:rPr>
            <w:rStyle w:val="Lienhypertexte"/>
            <w:rFonts w:eastAsia="Arial Unicode MS"/>
            <w:lang w:val="fr-BE"/>
          </w:rPr>
          <w:t>1.7.17</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Moyens d’action du Pouvoir Adjudicateur (art. 44-51 et 85-88)</w:t>
        </w:r>
        <w:r w:rsidR="00B47DE0">
          <w:rPr>
            <w:webHidden/>
          </w:rPr>
          <w:tab/>
        </w:r>
        <w:r w:rsidR="00B47DE0">
          <w:rPr>
            <w:webHidden/>
          </w:rPr>
          <w:fldChar w:fldCharType="begin"/>
        </w:r>
        <w:r w:rsidR="00B47DE0">
          <w:rPr>
            <w:webHidden/>
          </w:rPr>
          <w:instrText xml:space="preserve"> PAGEREF _Toc147323445 \h </w:instrText>
        </w:r>
        <w:r w:rsidR="00B47DE0">
          <w:rPr>
            <w:webHidden/>
          </w:rPr>
        </w:r>
        <w:r w:rsidR="00B47DE0">
          <w:rPr>
            <w:webHidden/>
          </w:rPr>
          <w:fldChar w:fldCharType="separate"/>
        </w:r>
        <w:r w:rsidR="00392541">
          <w:rPr>
            <w:webHidden/>
          </w:rPr>
          <w:t>31</w:t>
        </w:r>
        <w:r w:rsidR="00B47DE0">
          <w:rPr>
            <w:webHidden/>
          </w:rPr>
          <w:fldChar w:fldCharType="end"/>
        </w:r>
      </w:hyperlink>
    </w:p>
    <w:p w14:paraId="2494FB22" w14:textId="3B401462"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46" w:history="1">
        <w:r w:rsidR="00B47DE0" w:rsidRPr="00AE74E6">
          <w:rPr>
            <w:rStyle w:val="Lienhypertexte"/>
            <w:rFonts w:eastAsia="Arial Unicode MS"/>
            <w:lang w:val="fr-BE"/>
          </w:rPr>
          <w:t>1.7.18</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Réceptions, garantie et fin du marché (art. 64-65 et 91-92)</w:t>
        </w:r>
        <w:r w:rsidR="00B47DE0">
          <w:rPr>
            <w:webHidden/>
          </w:rPr>
          <w:tab/>
        </w:r>
        <w:r w:rsidR="00B47DE0">
          <w:rPr>
            <w:webHidden/>
          </w:rPr>
          <w:fldChar w:fldCharType="begin"/>
        </w:r>
        <w:r w:rsidR="00B47DE0">
          <w:rPr>
            <w:webHidden/>
          </w:rPr>
          <w:instrText xml:space="preserve"> PAGEREF _Toc147323446 \h </w:instrText>
        </w:r>
        <w:r w:rsidR="00B47DE0">
          <w:rPr>
            <w:webHidden/>
          </w:rPr>
        </w:r>
        <w:r w:rsidR="00B47DE0">
          <w:rPr>
            <w:webHidden/>
          </w:rPr>
          <w:fldChar w:fldCharType="separate"/>
        </w:r>
        <w:r w:rsidR="00392541">
          <w:rPr>
            <w:webHidden/>
          </w:rPr>
          <w:t>34</w:t>
        </w:r>
        <w:r w:rsidR="00B47DE0">
          <w:rPr>
            <w:webHidden/>
          </w:rPr>
          <w:fldChar w:fldCharType="end"/>
        </w:r>
      </w:hyperlink>
    </w:p>
    <w:p w14:paraId="02731CB3" w14:textId="48AB0F31"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47" w:history="1">
        <w:r w:rsidR="00B47DE0" w:rsidRPr="00AE74E6">
          <w:rPr>
            <w:rStyle w:val="Lienhypertexte"/>
            <w:rFonts w:eastAsia="Arial Unicode MS"/>
            <w:lang w:val="fr-BE"/>
          </w:rPr>
          <w:t>1.7.19</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Prix du marché en cas de retard d’exécution (art 94)</w:t>
        </w:r>
        <w:r w:rsidR="00B47DE0">
          <w:rPr>
            <w:webHidden/>
          </w:rPr>
          <w:tab/>
        </w:r>
        <w:r w:rsidR="00B47DE0">
          <w:rPr>
            <w:webHidden/>
          </w:rPr>
          <w:fldChar w:fldCharType="begin"/>
        </w:r>
        <w:r w:rsidR="00B47DE0">
          <w:rPr>
            <w:webHidden/>
          </w:rPr>
          <w:instrText xml:space="preserve"> PAGEREF _Toc147323447 \h </w:instrText>
        </w:r>
        <w:r w:rsidR="00B47DE0">
          <w:rPr>
            <w:webHidden/>
          </w:rPr>
        </w:r>
        <w:r w:rsidR="00B47DE0">
          <w:rPr>
            <w:webHidden/>
          </w:rPr>
          <w:fldChar w:fldCharType="separate"/>
        </w:r>
        <w:r w:rsidR="00392541">
          <w:rPr>
            <w:webHidden/>
          </w:rPr>
          <w:t>35</w:t>
        </w:r>
        <w:r w:rsidR="00B47DE0">
          <w:rPr>
            <w:webHidden/>
          </w:rPr>
          <w:fldChar w:fldCharType="end"/>
        </w:r>
      </w:hyperlink>
    </w:p>
    <w:p w14:paraId="1520AE3C" w14:textId="791A8525"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48" w:history="1">
        <w:r w:rsidR="00B47DE0" w:rsidRPr="00AE74E6">
          <w:rPr>
            <w:rStyle w:val="Lienhypertexte"/>
            <w:rFonts w:eastAsia="Arial Unicode MS"/>
            <w:lang w:val="fr-BE"/>
          </w:rPr>
          <w:t>1.7.20</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Facturation et paiement des travaux (art. 66 e.s.  et 95)</w:t>
        </w:r>
        <w:r w:rsidR="00B47DE0">
          <w:rPr>
            <w:webHidden/>
          </w:rPr>
          <w:tab/>
        </w:r>
        <w:r w:rsidR="00B47DE0">
          <w:rPr>
            <w:webHidden/>
          </w:rPr>
          <w:fldChar w:fldCharType="begin"/>
        </w:r>
        <w:r w:rsidR="00B47DE0">
          <w:rPr>
            <w:webHidden/>
          </w:rPr>
          <w:instrText xml:space="preserve"> PAGEREF _Toc147323448 \h </w:instrText>
        </w:r>
        <w:r w:rsidR="00B47DE0">
          <w:rPr>
            <w:webHidden/>
          </w:rPr>
        </w:r>
        <w:r w:rsidR="00B47DE0">
          <w:rPr>
            <w:webHidden/>
          </w:rPr>
          <w:fldChar w:fldCharType="separate"/>
        </w:r>
        <w:r w:rsidR="00392541">
          <w:rPr>
            <w:webHidden/>
          </w:rPr>
          <w:t>36</w:t>
        </w:r>
        <w:r w:rsidR="00B47DE0">
          <w:rPr>
            <w:webHidden/>
          </w:rPr>
          <w:fldChar w:fldCharType="end"/>
        </w:r>
      </w:hyperlink>
    </w:p>
    <w:p w14:paraId="21C8F7E9" w14:textId="15C9C03A"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49" w:history="1">
        <w:r w:rsidR="00B47DE0" w:rsidRPr="00AE74E6">
          <w:rPr>
            <w:rStyle w:val="Lienhypertexte"/>
            <w:rFonts w:eastAsia="Arial Unicode MS"/>
            <w:lang w:val="fr-BE"/>
          </w:rPr>
          <w:t>1.7.21</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Litiges (art. 73)</w:t>
        </w:r>
        <w:r w:rsidR="00B47DE0">
          <w:rPr>
            <w:webHidden/>
          </w:rPr>
          <w:tab/>
        </w:r>
        <w:r w:rsidR="00B47DE0">
          <w:rPr>
            <w:webHidden/>
          </w:rPr>
          <w:fldChar w:fldCharType="begin"/>
        </w:r>
        <w:r w:rsidR="00B47DE0">
          <w:rPr>
            <w:webHidden/>
          </w:rPr>
          <w:instrText xml:space="preserve"> PAGEREF _Toc147323449 \h </w:instrText>
        </w:r>
        <w:r w:rsidR="00B47DE0">
          <w:rPr>
            <w:webHidden/>
          </w:rPr>
        </w:r>
        <w:r w:rsidR="00B47DE0">
          <w:rPr>
            <w:webHidden/>
          </w:rPr>
          <w:fldChar w:fldCharType="separate"/>
        </w:r>
        <w:r w:rsidR="00392541">
          <w:rPr>
            <w:webHidden/>
          </w:rPr>
          <w:t>36</w:t>
        </w:r>
        <w:r w:rsidR="00B47DE0">
          <w:rPr>
            <w:webHidden/>
          </w:rPr>
          <w:fldChar w:fldCharType="end"/>
        </w:r>
      </w:hyperlink>
    </w:p>
    <w:p w14:paraId="35DB7465" w14:textId="6E652F54" w:rsidR="00B47DE0" w:rsidRDefault="00000000">
      <w:pPr>
        <w:pStyle w:val="TM1"/>
        <w:rPr>
          <w:rFonts w:asciiTheme="minorHAnsi" w:eastAsiaTheme="minorEastAsia" w:hAnsiTheme="minorHAnsi" w:cstheme="minorBidi"/>
          <w:b w:val="0"/>
          <w:bCs w:val="0"/>
          <w:caps w:val="0"/>
          <w:kern w:val="2"/>
          <w:sz w:val="22"/>
          <w:szCs w:val="22"/>
          <w:lang w:val="fr-FR" w:eastAsia="fr-FR"/>
          <w14:ligatures w14:val="standardContextual"/>
        </w:rPr>
      </w:pPr>
      <w:hyperlink w:anchor="_Toc147323450" w:history="1">
        <w:r w:rsidR="00B47DE0" w:rsidRPr="00AE74E6">
          <w:rPr>
            <w:rStyle w:val="Lienhypertexte"/>
            <w:rFonts w:eastAsia="Arial Unicode MS"/>
          </w:rPr>
          <w:t>2</w:t>
        </w:r>
        <w:r w:rsidR="00B47DE0">
          <w:rPr>
            <w:rFonts w:asciiTheme="minorHAnsi" w:eastAsiaTheme="minorEastAsia" w:hAnsiTheme="minorHAnsi" w:cstheme="minorBidi"/>
            <w:b w:val="0"/>
            <w:bCs w:val="0"/>
            <w:caps w:val="0"/>
            <w:kern w:val="2"/>
            <w:sz w:val="22"/>
            <w:szCs w:val="22"/>
            <w:lang w:val="fr-FR" w:eastAsia="fr-FR"/>
            <w14:ligatures w14:val="standardContextual"/>
          </w:rPr>
          <w:tab/>
        </w:r>
        <w:r w:rsidR="00B47DE0" w:rsidRPr="00AE74E6">
          <w:rPr>
            <w:rStyle w:val="Lienhypertexte"/>
            <w:rFonts w:eastAsia="Arial Unicode MS"/>
          </w:rPr>
          <w:t>Termes de références</w:t>
        </w:r>
        <w:r w:rsidR="00B47DE0">
          <w:rPr>
            <w:webHidden/>
          </w:rPr>
          <w:tab/>
        </w:r>
        <w:r w:rsidR="00B47DE0">
          <w:rPr>
            <w:webHidden/>
          </w:rPr>
          <w:fldChar w:fldCharType="begin"/>
        </w:r>
        <w:r w:rsidR="00B47DE0">
          <w:rPr>
            <w:webHidden/>
          </w:rPr>
          <w:instrText xml:space="preserve"> PAGEREF _Toc147323450 \h </w:instrText>
        </w:r>
        <w:r w:rsidR="00B47DE0">
          <w:rPr>
            <w:webHidden/>
          </w:rPr>
        </w:r>
        <w:r w:rsidR="00B47DE0">
          <w:rPr>
            <w:webHidden/>
          </w:rPr>
          <w:fldChar w:fldCharType="separate"/>
        </w:r>
        <w:r w:rsidR="00392541">
          <w:rPr>
            <w:webHidden/>
          </w:rPr>
          <w:t>37</w:t>
        </w:r>
        <w:r w:rsidR="00B47DE0">
          <w:rPr>
            <w:webHidden/>
          </w:rPr>
          <w:fldChar w:fldCharType="end"/>
        </w:r>
      </w:hyperlink>
    </w:p>
    <w:p w14:paraId="3F0D1CDC" w14:textId="3027DD40" w:rsidR="00B47DE0" w:rsidRDefault="00000000">
      <w:pPr>
        <w:pStyle w:val="TM1"/>
        <w:rPr>
          <w:rFonts w:asciiTheme="minorHAnsi" w:eastAsiaTheme="minorEastAsia" w:hAnsiTheme="minorHAnsi" w:cstheme="minorBidi"/>
          <w:b w:val="0"/>
          <w:bCs w:val="0"/>
          <w:caps w:val="0"/>
          <w:kern w:val="2"/>
          <w:sz w:val="22"/>
          <w:szCs w:val="22"/>
          <w:lang w:val="fr-FR" w:eastAsia="fr-FR"/>
          <w14:ligatures w14:val="standardContextual"/>
        </w:rPr>
      </w:pPr>
      <w:hyperlink w:anchor="_Toc147323451" w:history="1">
        <w:r w:rsidR="00B47DE0" w:rsidRPr="00AE74E6">
          <w:rPr>
            <w:rStyle w:val="Lienhypertexte"/>
            <w:rFonts w:eastAsia="Arial Unicode MS"/>
          </w:rPr>
          <w:t>3</w:t>
        </w:r>
        <w:r w:rsidR="00B47DE0">
          <w:rPr>
            <w:rFonts w:asciiTheme="minorHAnsi" w:eastAsiaTheme="minorEastAsia" w:hAnsiTheme="minorHAnsi" w:cstheme="minorBidi"/>
            <w:b w:val="0"/>
            <w:bCs w:val="0"/>
            <w:caps w:val="0"/>
            <w:kern w:val="2"/>
            <w:sz w:val="22"/>
            <w:szCs w:val="22"/>
            <w:lang w:val="fr-FR" w:eastAsia="fr-FR"/>
            <w14:ligatures w14:val="standardContextual"/>
          </w:rPr>
          <w:tab/>
        </w:r>
        <w:r w:rsidR="00B47DE0" w:rsidRPr="00AE74E6">
          <w:rPr>
            <w:rStyle w:val="Lienhypertexte"/>
            <w:rFonts w:eastAsia="Arial Unicode MS"/>
          </w:rPr>
          <w:t>Formulaires</w:t>
        </w:r>
        <w:r w:rsidR="00B47DE0">
          <w:rPr>
            <w:webHidden/>
          </w:rPr>
          <w:tab/>
        </w:r>
        <w:r w:rsidR="00B47DE0">
          <w:rPr>
            <w:webHidden/>
          </w:rPr>
          <w:fldChar w:fldCharType="begin"/>
        </w:r>
        <w:r w:rsidR="00B47DE0">
          <w:rPr>
            <w:webHidden/>
          </w:rPr>
          <w:instrText xml:space="preserve"> PAGEREF _Toc147323451 \h </w:instrText>
        </w:r>
        <w:r w:rsidR="00B47DE0">
          <w:rPr>
            <w:webHidden/>
          </w:rPr>
        </w:r>
        <w:r w:rsidR="00B47DE0">
          <w:rPr>
            <w:webHidden/>
          </w:rPr>
          <w:fldChar w:fldCharType="separate"/>
        </w:r>
        <w:r w:rsidR="00392541">
          <w:rPr>
            <w:webHidden/>
          </w:rPr>
          <w:t>75</w:t>
        </w:r>
        <w:r w:rsidR="00B47DE0">
          <w:rPr>
            <w:webHidden/>
          </w:rPr>
          <w:fldChar w:fldCharType="end"/>
        </w:r>
      </w:hyperlink>
    </w:p>
    <w:p w14:paraId="7518F96A" w14:textId="64901743" w:rsidR="00B47DE0"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47323452" w:history="1">
        <w:r w:rsidR="00B47DE0" w:rsidRPr="00AE74E6">
          <w:rPr>
            <w:rStyle w:val="Lienhypertexte"/>
            <w:rFonts w:eastAsia="Arial Unicode MS"/>
          </w:rPr>
          <w:t>3.1</w:t>
        </w:r>
        <w:r w:rsidR="00B47DE0">
          <w:rPr>
            <w:rFonts w:asciiTheme="minorHAnsi" w:eastAsiaTheme="minorEastAsia" w:hAnsiTheme="minorHAnsi" w:cstheme="minorBidi"/>
            <w:b w:val="0"/>
            <w:smallCaps w:val="0"/>
            <w:kern w:val="2"/>
            <w:sz w:val="22"/>
            <w:szCs w:val="22"/>
            <w:lang w:val="fr-FR" w:eastAsia="fr-FR"/>
            <w14:ligatures w14:val="standardContextual"/>
          </w:rPr>
          <w:tab/>
        </w:r>
        <w:r w:rsidR="00B47DE0" w:rsidRPr="00AE74E6">
          <w:rPr>
            <w:rStyle w:val="Lienhypertexte"/>
            <w:rFonts w:eastAsia="Arial Unicode MS"/>
          </w:rPr>
          <w:t>Instructions pour l’établissement de l’offre</w:t>
        </w:r>
        <w:r w:rsidR="00B47DE0">
          <w:rPr>
            <w:webHidden/>
          </w:rPr>
          <w:tab/>
        </w:r>
        <w:r w:rsidR="00B47DE0">
          <w:rPr>
            <w:webHidden/>
          </w:rPr>
          <w:fldChar w:fldCharType="begin"/>
        </w:r>
        <w:r w:rsidR="00B47DE0">
          <w:rPr>
            <w:webHidden/>
          </w:rPr>
          <w:instrText xml:space="preserve"> PAGEREF _Toc147323452 \h </w:instrText>
        </w:r>
        <w:r w:rsidR="00B47DE0">
          <w:rPr>
            <w:webHidden/>
          </w:rPr>
        </w:r>
        <w:r w:rsidR="00B47DE0">
          <w:rPr>
            <w:webHidden/>
          </w:rPr>
          <w:fldChar w:fldCharType="separate"/>
        </w:r>
        <w:r w:rsidR="00392541">
          <w:rPr>
            <w:webHidden/>
          </w:rPr>
          <w:t>75</w:t>
        </w:r>
        <w:r w:rsidR="00B47DE0">
          <w:rPr>
            <w:webHidden/>
          </w:rPr>
          <w:fldChar w:fldCharType="end"/>
        </w:r>
      </w:hyperlink>
    </w:p>
    <w:p w14:paraId="5A253B03" w14:textId="5AC651F0" w:rsidR="00B47DE0"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47323453" w:history="1">
        <w:r w:rsidR="00B47DE0" w:rsidRPr="00AE74E6">
          <w:rPr>
            <w:rStyle w:val="Lienhypertexte"/>
            <w:rFonts w:eastAsia="Arial Unicode MS"/>
          </w:rPr>
          <w:t>3.2</w:t>
        </w:r>
        <w:r w:rsidR="00B47DE0">
          <w:rPr>
            <w:rFonts w:asciiTheme="minorHAnsi" w:eastAsiaTheme="minorEastAsia" w:hAnsiTheme="minorHAnsi" w:cstheme="minorBidi"/>
            <w:b w:val="0"/>
            <w:smallCaps w:val="0"/>
            <w:kern w:val="2"/>
            <w:sz w:val="22"/>
            <w:szCs w:val="22"/>
            <w:lang w:val="fr-FR" w:eastAsia="fr-FR"/>
            <w14:ligatures w14:val="standardContextual"/>
          </w:rPr>
          <w:tab/>
        </w:r>
        <w:r w:rsidR="00B47DE0" w:rsidRPr="00AE74E6">
          <w:rPr>
            <w:rStyle w:val="Lienhypertexte"/>
            <w:rFonts w:eastAsia="Arial Unicode MS"/>
          </w:rPr>
          <w:t>Fiche d’identification</w:t>
        </w:r>
        <w:r w:rsidR="00B47DE0">
          <w:rPr>
            <w:webHidden/>
          </w:rPr>
          <w:tab/>
        </w:r>
        <w:r w:rsidR="00B47DE0">
          <w:rPr>
            <w:webHidden/>
          </w:rPr>
          <w:fldChar w:fldCharType="begin"/>
        </w:r>
        <w:r w:rsidR="00B47DE0">
          <w:rPr>
            <w:webHidden/>
          </w:rPr>
          <w:instrText xml:space="preserve"> PAGEREF _Toc147323453 \h </w:instrText>
        </w:r>
        <w:r w:rsidR="00B47DE0">
          <w:rPr>
            <w:webHidden/>
          </w:rPr>
        </w:r>
        <w:r w:rsidR="00B47DE0">
          <w:rPr>
            <w:webHidden/>
          </w:rPr>
          <w:fldChar w:fldCharType="separate"/>
        </w:r>
        <w:r w:rsidR="00392541">
          <w:rPr>
            <w:webHidden/>
          </w:rPr>
          <w:t>76</w:t>
        </w:r>
        <w:r w:rsidR="00B47DE0">
          <w:rPr>
            <w:webHidden/>
          </w:rPr>
          <w:fldChar w:fldCharType="end"/>
        </w:r>
      </w:hyperlink>
    </w:p>
    <w:p w14:paraId="6155C452" w14:textId="5A9CF557"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54" w:history="1">
        <w:r w:rsidR="00B47DE0" w:rsidRPr="00AE74E6">
          <w:rPr>
            <w:rStyle w:val="Lienhypertexte"/>
            <w:rFonts w:eastAsia="Arial Unicode MS"/>
          </w:rPr>
          <w:t>3.2.1</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rPr>
          <w:t>Personne physique</w:t>
        </w:r>
        <w:r w:rsidR="00B47DE0">
          <w:rPr>
            <w:webHidden/>
          </w:rPr>
          <w:tab/>
        </w:r>
        <w:r w:rsidR="00B47DE0">
          <w:rPr>
            <w:webHidden/>
          </w:rPr>
          <w:fldChar w:fldCharType="begin"/>
        </w:r>
        <w:r w:rsidR="00B47DE0">
          <w:rPr>
            <w:webHidden/>
          </w:rPr>
          <w:instrText xml:space="preserve"> PAGEREF _Toc147323454 \h </w:instrText>
        </w:r>
        <w:r w:rsidR="00B47DE0">
          <w:rPr>
            <w:webHidden/>
          </w:rPr>
        </w:r>
        <w:r w:rsidR="00B47DE0">
          <w:rPr>
            <w:webHidden/>
          </w:rPr>
          <w:fldChar w:fldCharType="separate"/>
        </w:r>
        <w:r w:rsidR="00392541">
          <w:rPr>
            <w:webHidden/>
          </w:rPr>
          <w:t>76</w:t>
        </w:r>
        <w:r w:rsidR="00B47DE0">
          <w:rPr>
            <w:webHidden/>
          </w:rPr>
          <w:fldChar w:fldCharType="end"/>
        </w:r>
      </w:hyperlink>
    </w:p>
    <w:p w14:paraId="32595CA6" w14:textId="1FFAF10F"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55" w:history="1">
        <w:r w:rsidR="00B47DE0" w:rsidRPr="00AE74E6">
          <w:rPr>
            <w:rStyle w:val="Lienhypertexte"/>
            <w:rFonts w:eastAsia="Arial Unicode MS"/>
            <w:lang w:val="fr-BE"/>
          </w:rPr>
          <w:t>3.2.2</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lang w:val="fr-BE"/>
          </w:rPr>
          <w:t>Entité de droit privé/public ayant une forme juridique</w:t>
        </w:r>
        <w:r w:rsidR="00B47DE0">
          <w:rPr>
            <w:webHidden/>
          </w:rPr>
          <w:tab/>
        </w:r>
        <w:r w:rsidR="00B47DE0">
          <w:rPr>
            <w:webHidden/>
          </w:rPr>
          <w:fldChar w:fldCharType="begin"/>
        </w:r>
        <w:r w:rsidR="00B47DE0">
          <w:rPr>
            <w:webHidden/>
          </w:rPr>
          <w:instrText xml:space="preserve"> PAGEREF _Toc147323455 \h </w:instrText>
        </w:r>
        <w:r w:rsidR="00B47DE0">
          <w:rPr>
            <w:webHidden/>
          </w:rPr>
        </w:r>
        <w:r w:rsidR="00B47DE0">
          <w:rPr>
            <w:webHidden/>
          </w:rPr>
          <w:fldChar w:fldCharType="separate"/>
        </w:r>
        <w:r w:rsidR="00392541">
          <w:rPr>
            <w:webHidden/>
          </w:rPr>
          <w:t>77</w:t>
        </w:r>
        <w:r w:rsidR="00B47DE0">
          <w:rPr>
            <w:webHidden/>
          </w:rPr>
          <w:fldChar w:fldCharType="end"/>
        </w:r>
      </w:hyperlink>
    </w:p>
    <w:p w14:paraId="2944247F" w14:textId="56EE93BA"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56" w:history="1">
        <w:r w:rsidR="00B47DE0" w:rsidRPr="00AE74E6">
          <w:rPr>
            <w:rStyle w:val="Lienhypertexte"/>
            <w:rFonts w:eastAsia="Arial Unicode MS"/>
          </w:rPr>
          <w:t>3.2.3</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rPr>
          <w:t>Entité de droit public</w:t>
        </w:r>
        <w:r w:rsidR="00B47DE0">
          <w:rPr>
            <w:webHidden/>
          </w:rPr>
          <w:tab/>
        </w:r>
        <w:r w:rsidR="00B47DE0">
          <w:rPr>
            <w:webHidden/>
          </w:rPr>
          <w:fldChar w:fldCharType="begin"/>
        </w:r>
        <w:r w:rsidR="00B47DE0">
          <w:rPr>
            <w:webHidden/>
          </w:rPr>
          <w:instrText xml:space="preserve"> PAGEREF _Toc147323456 \h </w:instrText>
        </w:r>
        <w:r w:rsidR="00B47DE0">
          <w:rPr>
            <w:webHidden/>
          </w:rPr>
        </w:r>
        <w:r w:rsidR="00B47DE0">
          <w:rPr>
            <w:webHidden/>
          </w:rPr>
          <w:fldChar w:fldCharType="separate"/>
        </w:r>
        <w:r w:rsidR="00392541">
          <w:rPr>
            <w:webHidden/>
          </w:rPr>
          <w:t>79</w:t>
        </w:r>
        <w:r w:rsidR="00B47DE0">
          <w:rPr>
            <w:webHidden/>
          </w:rPr>
          <w:fldChar w:fldCharType="end"/>
        </w:r>
      </w:hyperlink>
    </w:p>
    <w:p w14:paraId="3638EDF6" w14:textId="1410FB03" w:rsidR="00B47DE0" w:rsidRDefault="00000000">
      <w:pPr>
        <w:pStyle w:val="TM3"/>
        <w:rPr>
          <w:rFonts w:asciiTheme="minorHAnsi" w:eastAsiaTheme="minorEastAsia" w:hAnsiTheme="minorHAnsi" w:cstheme="minorBidi"/>
          <w:kern w:val="2"/>
          <w:sz w:val="22"/>
          <w:szCs w:val="22"/>
          <w:lang w:val="fr-FR" w:eastAsia="fr-FR"/>
          <w14:ligatures w14:val="standardContextual"/>
        </w:rPr>
      </w:pPr>
      <w:hyperlink w:anchor="_Toc147323457" w:history="1">
        <w:r w:rsidR="00B47DE0" w:rsidRPr="00AE74E6">
          <w:rPr>
            <w:rStyle w:val="Lienhypertexte"/>
            <w:rFonts w:eastAsia="Arial Unicode MS"/>
          </w:rPr>
          <w:t>3.2.4</w:t>
        </w:r>
        <w:r w:rsidR="00B47DE0">
          <w:rPr>
            <w:rFonts w:asciiTheme="minorHAnsi" w:eastAsiaTheme="minorEastAsia" w:hAnsiTheme="minorHAnsi" w:cstheme="minorBidi"/>
            <w:kern w:val="2"/>
            <w:sz w:val="22"/>
            <w:szCs w:val="22"/>
            <w:lang w:val="fr-FR" w:eastAsia="fr-FR"/>
            <w14:ligatures w14:val="standardContextual"/>
          </w:rPr>
          <w:tab/>
        </w:r>
        <w:r w:rsidR="00B47DE0" w:rsidRPr="00AE74E6">
          <w:rPr>
            <w:rStyle w:val="Lienhypertexte"/>
            <w:rFonts w:eastAsia="Arial Unicode MS"/>
          </w:rPr>
          <w:t>Sous-traitants</w:t>
        </w:r>
        <w:r w:rsidR="00B47DE0">
          <w:rPr>
            <w:webHidden/>
          </w:rPr>
          <w:tab/>
        </w:r>
        <w:r w:rsidR="00B47DE0">
          <w:rPr>
            <w:webHidden/>
          </w:rPr>
          <w:fldChar w:fldCharType="begin"/>
        </w:r>
        <w:r w:rsidR="00B47DE0">
          <w:rPr>
            <w:webHidden/>
          </w:rPr>
          <w:instrText xml:space="preserve"> PAGEREF _Toc147323457 \h </w:instrText>
        </w:r>
        <w:r w:rsidR="00B47DE0">
          <w:rPr>
            <w:webHidden/>
          </w:rPr>
        </w:r>
        <w:r w:rsidR="00B47DE0">
          <w:rPr>
            <w:webHidden/>
          </w:rPr>
          <w:fldChar w:fldCharType="separate"/>
        </w:r>
        <w:r w:rsidR="00392541">
          <w:rPr>
            <w:webHidden/>
          </w:rPr>
          <w:t>79</w:t>
        </w:r>
        <w:r w:rsidR="00B47DE0">
          <w:rPr>
            <w:webHidden/>
          </w:rPr>
          <w:fldChar w:fldCharType="end"/>
        </w:r>
      </w:hyperlink>
    </w:p>
    <w:p w14:paraId="410DB755" w14:textId="71E0F0F7" w:rsidR="00B47DE0"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47323458" w:history="1">
        <w:r w:rsidR="00B47DE0" w:rsidRPr="00AE74E6">
          <w:rPr>
            <w:rStyle w:val="Lienhypertexte"/>
            <w:rFonts w:eastAsia="Arial Unicode MS"/>
          </w:rPr>
          <w:t>3.3</w:t>
        </w:r>
        <w:r w:rsidR="00B47DE0">
          <w:rPr>
            <w:rFonts w:asciiTheme="minorHAnsi" w:eastAsiaTheme="minorEastAsia" w:hAnsiTheme="minorHAnsi" w:cstheme="minorBidi"/>
            <w:b w:val="0"/>
            <w:smallCaps w:val="0"/>
            <w:kern w:val="2"/>
            <w:sz w:val="22"/>
            <w:szCs w:val="22"/>
            <w:lang w:val="fr-FR" w:eastAsia="fr-FR"/>
            <w14:ligatures w14:val="standardContextual"/>
          </w:rPr>
          <w:tab/>
        </w:r>
        <w:r w:rsidR="00B47DE0" w:rsidRPr="00AE74E6">
          <w:rPr>
            <w:rStyle w:val="Lienhypertexte"/>
            <w:rFonts w:eastAsia="Arial Unicode MS"/>
          </w:rPr>
          <w:t>Formulaire d’offre - Prix</w:t>
        </w:r>
        <w:r w:rsidR="00B47DE0">
          <w:rPr>
            <w:webHidden/>
          </w:rPr>
          <w:tab/>
        </w:r>
        <w:r w:rsidR="00B47DE0">
          <w:rPr>
            <w:webHidden/>
          </w:rPr>
          <w:fldChar w:fldCharType="begin"/>
        </w:r>
        <w:r w:rsidR="00B47DE0">
          <w:rPr>
            <w:webHidden/>
          </w:rPr>
          <w:instrText xml:space="preserve"> PAGEREF _Toc147323458 \h </w:instrText>
        </w:r>
        <w:r w:rsidR="00B47DE0">
          <w:rPr>
            <w:webHidden/>
          </w:rPr>
        </w:r>
        <w:r w:rsidR="00B47DE0">
          <w:rPr>
            <w:webHidden/>
          </w:rPr>
          <w:fldChar w:fldCharType="separate"/>
        </w:r>
        <w:r w:rsidR="00392541">
          <w:rPr>
            <w:webHidden/>
          </w:rPr>
          <w:t>80</w:t>
        </w:r>
        <w:r w:rsidR="00B47DE0">
          <w:rPr>
            <w:webHidden/>
          </w:rPr>
          <w:fldChar w:fldCharType="end"/>
        </w:r>
      </w:hyperlink>
    </w:p>
    <w:p w14:paraId="463EFDDD" w14:textId="739469D4" w:rsidR="00B47DE0"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47323459" w:history="1">
        <w:r w:rsidR="00B47DE0" w:rsidRPr="00AE74E6">
          <w:rPr>
            <w:rStyle w:val="Lienhypertexte"/>
            <w:rFonts w:eastAsia="Arial Unicode MS"/>
          </w:rPr>
          <w:t>3.4</w:t>
        </w:r>
        <w:r w:rsidR="00B47DE0">
          <w:rPr>
            <w:rFonts w:asciiTheme="minorHAnsi" w:eastAsiaTheme="minorEastAsia" w:hAnsiTheme="minorHAnsi" w:cstheme="minorBidi"/>
            <w:b w:val="0"/>
            <w:smallCaps w:val="0"/>
            <w:kern w:val="2"/>
            <w:sz w:val="22"/>
            <w:szCs w:val="22"/>
            <w:lang w:val="fr-FR" w:eastAsia="fr-FR"/>
            <w14:ligatures w14:val="standardContextual"/>
          </w:rPr>
          <w:tab/>
        </w:r>
        <w:r w:rsidR="00B47DE0" w:rsidRPr="00AE74E6">
          <w:rPr>
            <w:rStyle w:val="Lienhypertexte"/>
            <w:rFonts w:eastAsia="Arial Unicode MS"/>
          </w:rPr>
          <w:t>Bordereau des prix</w:t>
        </w:r>
        <w:r w:rsidR="00B47DE0">
          <w:rPr>
            <w:webHidden/>
          </w:rPr>
          <w:tab/>
        </w:r>
        <w:r w:rsidR="00B47DE0">
          <w:rPr>
            <w:webHidden/>
          </w:rPr>
          <w:fldChar w:fldCharType="begin"/>
        </w:r>
        <w:r w:rsidR="00B47DE0">
          <w:rPr>
            <w:webHidden/>
          </w:rPr>
          <w:instrText xml:space="preserve"> PAGEREF _Toc147323459 \h </w:instrText>
        </w:r>
        <w:r w:rsidR="00B47DE0">
          <w:rPr>
            <w:webHidden/>
          </w:rPr>
        </w:r>
        <w:r w:rsidR="00B47DE0">
          <w:rPr>
            <w:webHidden/>
          </w:rPr>
          <w:fldChar w:fldCharType="separate"/>
        </w:r>
        <w:r w:rsidR="00392541">
          <w:rPr>
            <w:webHidden/>
          </w:rPr>
          <w:t>81</w:t>
        </w:r>
        <w:r w:rsidR="00B47DE0">
          <w:rPr>
            <w:webHidden/>
          </w:rPr>
          <w:fldChar w:fldCharType="end"/>
        </w:r>
      </w:hyperlink>
    </w:p>
    <w:p w14:paraId="799DD3C9" w14:textId="4418C0C1" w:rsidR="00B47DE0"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47323460" w:history="1">
        <w:r w:rsidR="00B47DE0" w:rsidRPr="00AE74E6">
          <w:rPr>
            <w:rStyle w:val="Lienhypertexte"/>
            <w:rFonts w:eastAsia="Arial Unicode MS"/>
          </w:rPr>
          <w:t>3.5</w:t>
        </w:r>
        <w:r w:rsidR="00B47DE0">
          <w:rPr>
            <w:rFonts w:asciiTheme="minorHAnsi" w:eastAsiaTheme="minorEastAsia" w:hAnsiTheme="minorHAnsi" w:cstheme="minorBidi"/>
            <w:b w:val="0"/>
            <w:smallCaps w:val="0"/>
            <w:kern w:val="2"/>
            <w:sz w:val="22"/>
            <w:szCs w:val="22"/>
            <w:lang w:val="fr-FR" w:eastAsia="fr-FR"/>
            <w14:ligatures w14:val="standardContextual"/>
          </w:rPr>
          <w:tab/>
        </w:r>
        <w:r w:rsidR="00B47DE0" w:rsidRPr="00AE74E6">
          <w:rPr>
            <w:rStyle w:val="Lienhypertexte"/>
            <w:rFonts w:eastAsia="Arial Unicode MS"/>
          </w:rPr>
          <w:t>Déclaration sur l’honneur – motifs d’exclusion</w:t>
        </w:r>
        <w:r w:rsidR="00B47DE0">
          <w:rPr>
            <w:webHidden/>
          </w:rPr>
          <w:tab/>
        </w:r>
        <w:r w:rsidR="00B47DE0">
          <w:rPr>
            <w:webHidden/>
          </w:rPr>
          <w:fldChar w:fldCharType="begin"/>
        </w:r>
        <w:r w:rsidR="00B47DE0">
          <w:rPr>
            <w:webHidden/>
          </w:rPr>
          <w:instrText xml:space="preserve"> PAGEREF _Toc147323460 \h </w:instrText>
        </w:r>
        <w:r w:rsidR="00B47DE0">
          <w:rPr>
            <w:webHidden/>
          </w:rPr>
        </w:r>
        <w:r w:rsidR="00B47DE0">
          <w:rPr>
            <w:webHidden/>
          </w:rPr>
          <w:fldChar w:fldCharType="separate"/>
        </w:r>
        <w:r w:rsidR="00392541">
          <w:rPr>
            <w:webHidden/>
          </w:rPr>
          <w:t>90</w:t>
        </w:r>
        <w:r w:rsidR="00B47DE0">
          <w:rPr>
            <w:webHidden/>
          </w:rPr>
          <w:fldChar w:fldCharType="end"/>
        </w:r>
      </w:hyperlink>
    </w:p>
    <w:p w14:paraId="36D2B151" w14:textId="28CADED3" w:rsidR="00B47DE0"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47323461" w:history="1">
        <w:r w:rsidR="00B47DE0" w:rsidRPr="00AE74E6">
          <w:rPr>
            <w:rStyle w:val="Lienhypertexte"/>
            <w:rFonts w:eastAsia="Arial Unicode MS"/>
          </w:rPr>
          <w:t>3.6</w:t>
        </w:r>
        <w:r w:rsidR="00B47DE0">
          <w:rPr>
            <w:rFonts w:asciiTheme="minorHAnsi" w:eastAsiaTheme="minorEastAsia" w:hAnsiTheme="minorHAnsi" w:cstheme="minorBidi"/>
            <w:b w:val="0"/>
            <w:smallCaps w:val="0"/>
            <w:kern w:val="2"/>
            <w:sz w:val="22"/>
            <w:szCs w:val="22"/>
            <w:lang w:val="fr-FR" w:eastAsia="fr-FR"/>
            <w14:ligatures w14:val="standardContextual"/>
          </w:rPr>
          <w:tab/>
        </w:r>
        <w:r w:rsidR="00B47DE0" w:rsidRPr="00AE74E6">
          <w:rPr>
            <w:rStyle w:val="Lienhypertexte"/>
            <w:rFonts w:eastAsia="Arial Unicode MS"/>
          </w:rPr>
          <w:t>Déclaration intégrité soumissionnaires</w:t>
        </w:r>
        <w:r w:rsidR="00B47DE0">
          <w:rPr>
            <w:webHidden/>
          </w:rPr>
          <w:tab/>
        </w:r>
        <w:r w:rsidR="00B47DE0">
          <w:rPr>
            <w:webHidden/>
          </w:rPr>
          <w:fldChar w:fldCharType="begin"/>
        </w:r>
        <w:r w:rsidR="00B47DE0">
          <w:rPr>
            <w:webHidden/>
          </w:rPr>
          <w:instrText xml:space="preserve"> PAGEREF _Toc147323461 \h </w:instrText>
        </w:r>
        <w:r w:rsidR="00B47DE0">
          <w:rPr>
            <w:webHidden/>
          </w:rPr>
        </w:r>
        <w:r w:rsidR="00B47DE0">
          <w:rPr>
            <w:webHidden/>
          </w:rPr>
          <w:fldChar w:fldCharType="separate"/>
        </w:r>
        <w:r w:rsidR="00392541">
          <w:rPr>
            <w:webHidden/>
          </w:rPr>
          <w:t>92</w:t>
        </w:r>
        <w:r w:rsidR="00B47DE0">
          <w:rPr>
            <w:webHidden/>
          </w:rPr>
          <w:fldChar w:fldCharType="end"/>
        </w:r>
      </w:hyperlink>
    </w:p>
    <w:p w14:paraId="4BE94E76" w14:textId="00AD9753" w:rsidR="00B47DE0"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47323462" w:history="1">
        <w:r w:rsidR="00B47DE0" w:rsidRPr="00AE74E6">
          <w:rPr>
            <w:rStyle w:val="Lienhypertexte"/>
            <w:rFonts w:eastAsia="Arial Unicode MS"/>
          </w:rPr>
          <w:t>3.7</w:t>
        </w:r>
        <w:r w:rsidR="00B47DE0">
          <w:rPr>
            <w:rFonts w:asciiTheme="minorHAnsi" w:eastAsiaTheme="minorEastAsia" w:hAnsiTheme="minorHAnsi" w:cstheme="minorBidi"/>
            <w:b w:val="0"/>
            <w:smallCaps w:val="0"/>
            <w:kern w:val="2"/>
            <w:sz w:val="22"/>
            <w:szCs w:val="22"/>
            <w:lang w:val="fr-FR" w:eastAsia="fr-FR"/>
            <w14:ligatures w14:val="standardContextual"/>
          </w:rPr>
          <w:tab/>
        </w:r>
        <w:r w:rsidR="00B47DE0" w:rsidRPr="00AE74E6">
          <w:rPr>
            <w:rStyle w:val="Lienhypertexte"/>
            <w:rFonts w:eastAsia="Arial Unicode MS"/>
          </w:rPr>
          <w:t>Preuve de signature autorisée</w:t>
        </w:r>
        <w:r w:rsidR="00B47DE0">
          <w:rPr>
            <w:webHidden/>
          </w:rPr>
          <w:tab/>
        </w:r>
        <w:r w:rsidR="00B47DE0">
          <w:rPr>
            <w:webHidden/>
          </w:rPr>
          <w:fldChar w:fldCharType="begin"/>
        </w:r>
        <w:r w:rsidR="00B47DE0">
          <w:rPr>
            <w:webHidden/>
          </w:rPr>
          <w:instrText xml:space="preserve"> PAGEREF _Toc147323462 \h </w:instrText>
        </w:r>
        <w:r w:rsidR="00B47DE0">
          <w:rPr>
            <w:webHidden/>
          </w:rPr>
        </w:r>
        <w:r w:rsidR="00B47DE0">
          <w:rPr>
            <w:webHidden/>
          </w:rPr>
          <w:fldChar w:fldCharType="separate"/>
        </w:r>
        <w:r w:rsidR="00392541">
          <w:rPr>
            <w:webHidden/>
          </w:rPr>
          <w:t>93</w:t>
        </w:r>
        <w:r w:rsidR="00B47DE0">
          <w:rPr>
            <w:webHidden/>
          </w:rPr>
          <w:fldChar w:fldCharType="end"/>
        </w:r>
      </w:hyperlink>
    </w:p>
    <w:p w14:paraId="5073DD22" w14:textId="071CE53A" w:rsidR="00B47DE0"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47323463" w:history="1">
        <w:r w:rsidR="00B47DE0" w:rsidRPr="00AE74E6">
          <w:rPr>
            <w:rStyle w:val="Lienhypertexte"/>
            <w:rFonts w:eastAsia="Arial Unicode MS"/>
          </w:rPr>
          <w:t>3.8</w:t>
        </w:r>
        <w:r w:rsidR="00B47DE0">
          <w:rPr>
            <w:rFonts w:asciiTheme="minorHAnsi" w:eastAsiaTheme="minorEastAsia" w:hAnsiTheme="minorHAnsi" w:cstheme="minorBidi"/>
            <w:b w:val="0"/>
            <w:smallCaps w:val="0"/>
            <w:kern w:val="2"/>
            <w:sz w:val="22"/>
            <w:szCs w:val="22"/>
            <w:lang w:val="fr-FR" w:eastAsia="fr-FR"/>
            <w14:ligatures w14:val="standardContextual"/>
          </w:rPr>
          <w:tab/>
        </w:r>
        <w:r w:rsidR="00B47DE0" w:rsidRPr="00AE74E6">
          <w:rPr>
            <w:rStyle w:val="Lienhypertexte"/>
            <w:rFonts w:eastAsia="Arial Unicode MS"/>
          </w:rPr>
          <w:t>Dossier de sélection – capacité aptitude technique</w:t>
        </w:r>
        <w:r w:rsidR="00B47DE0">
          <w:rPr>
            <w:webHidden/>
          </w:rPr>
          <w:tab/>
        </w:r>
        <w:r w:rsidR="00B47DE0">
          <w:rPr>
            <w:webHidden/>
          </w:rPr>
          <w:fldChar w:fldCharType="begin"/>
        </w:r>
        <w:r w:rsidR="00B47DE0">
          <w:rPr>
            <w:webHidden/>
          </w:rPr>
          <w:instrText xml:space="preserve"> PAGEREF _Toc147323463 \h </w:instrText>
        </w:r>
        <w:r w:rsidR="00B47DE0">
          <w:rPr>
            <w:webHidden/>
          </w:rPr>
        </w:r>
        <w:r w:rsidR="00B47DE0">
          <w:rPr>
            <w:webHidden/>
          </w:rPr>
          <w:fldChar w:fldCharType="separate"/>
        </w:r>
        <w:r w:rsidR="00392541">
          <w:rPr>
            <w:webHidden/>
          </w:rPr>
          <w:t>93</w:t>
        </w:r>
        <w:r w:rsidR="00B47DE0">
          <w:rPr>
            <w:webHidden/>
          </w:rPr>
          <w:fldChar w:fldCharType="end"/>
        </w:r>
      </w:hyperlink>
    </w:p>
    <w:p w14:paraId="07F73A25" w14:textId="654A9469" w:rsidR="00B47DE0" w:rsidRDefault="00000000">
      <w:pPr>
        <w:pStyle w:val="TM2"/>
        <w:rPr>
          <w:rFonts w:asciiTheme="minorHAnsi" w:eastAsiaTheme="minorEastAsia" w:hAnsiTheme="minorHAnsi" w:cstheme="minorBidi"/>
          <w:b w:val="0"/>
          <w:smallCaps w:val="0"/>
          <w:kern w:val="2"/>
          <w:sz w:val="22"/>
          <w:szCs w:val="22"/>
          <w:lang w:val="fr-FR" w:eastAsia="fr-FR"/>
          <w14:ligatures w14:val="standardContextual"/>
        </w:rPr>
      </w:pPr>
      <w:hyperlink w:anchor="_Toc147323464" w:history="1">
        <w:r w:rsidR="00B47DE0" w:rsidRPr="00AE74E6">
          <w:rPr>
            <w:rStyle w:val="Lienhypertexte"/>
            <w:rFonts w:eastAsia="Arial Unicode MS"/>
          </w:rPr>
          <w:t>3.9</w:t>
        </w:r>
        <w:r w:rsidR="00B47DE0">
          <w:rPr>
            <w:rFonts w:asciiTheme="minorHAnsi" w:eastAsiaTheme="minorEastAsia" w:hAnsiTheme="minorHAnsi" w:cstheme="minorBidi"/>
            <w:b w:val="0"/>
            <w:smallCaps w:val="0"/>
            <w:kern w:val="2"/>
            <w:sz w:val="22"/>
            <w:szCs w:val="22"/>
            <w:lang w:val="fr-FR" w:eastAsia="fr-FR"/>
            <w14:ligatures w14:val="standardContextual"/>
          </w:rPr>
          <w:tab/>
        </w:r>
        <w:r w:rsidR="00B47DE0" w:rsidRPr="00AE74E6">
          <w:rPr>
            <w:rStyle w:val="Lienhypertexte"/>
            <w:rFonts w:eastAsia="Arial Unicode MS"/>
          </w:rPr>
          <w:t>Documents à remettre – liste exhaustive</w:t>
        </w:r>
        <w:r w:rsidR="00B47DE0">
          <w:rPr>
            <w:webHidden/>
          </w:rPr>
          <w:tab/>
        </w:r>
        <w:r w:rsidR="00B47DE0">
          <w:rPr>
            <w:webHidden/>
          </w:rPr>
          <w:fldChar w:fldCharType="begin"/>
        </w:r>
        <w:r w:rsidR="00B47DE0">
          <w:rPr>
            <w:webHidden/>
          </w:rPr>
          <w:instrText xml:space="preserve"> PAGEREF _Toc147323464 \h </w:instrText>
        </w:r>
        <w:r w:rsidR="00B47DE0">
          <w:rPr>
            <w:webHidden/>
          </w:rPr>
        </w:r>
        <w:r w:rsidR="00B47DE0">
          <w:rPr>
            <w:webHidden/>
          </w:rPr>
          <w:fldChar w:fldCharType="separate"/>
        </w:r>
        <w:r w:rsidR="00392541">
          <w:rPr>
            <w:webHidden/>
          </w:rPr>
          <w:t>94</w:t>
        </w:r>
        <w:r w:rsidR="00B47DE0">
          <w:rPr>
            <w:webHidden/>
          </w:rPr>
          <w:fldChar w:fldCharType="end"/>
        </w:r>
      </w:hyperlink>
    </w:p>
    <w:p w14:paraId="3C2C26E6" w14:textId="327E5A49" w:rsidR="17079118" w:rsidRDefault="17079118" w:rsidP="001609C2">
      <w:pPr>
        <w:pStyle w:val="TM3"/>
        <w:tabs>
          <w:tab w:val="left" w:pos="1050"/>
        </w:tabs>
        <w:jc w:val="both"/>
      </w:pPr>
      <w:r>
        <w:fldChar w:fldCharType="end"/>
      </w:r>
    </w:p>
    <w:p w14:paraId="3DD114F1" w14:textId="2F51DE24" w:rsidR="00C06A66" w:rsidRDefault="00C06A66" w:rsidP="001609C2">
      <w:pPr>
        <w:pStyle w:val="Corpsdetexte"/>
      </w:pPr>
    </w:p>
    <w:p w14:paraId="191D4715" w14:textId="77777777" w:rsidR="00C06A66" w:rsidRDefault="00C06A66" w:rsidP="001609C2">
      <w:pPr>
        <w:pStyle w:val="Corpsdetexte"/>
      </w:pPr>
    </w:p>
    <w:p w14:paraId="133CA8D4" w14:textId="77777777" w:rsidR="00C06A66" w:rsidRDefault="00C06A66" w:rsidP="001609C2">
      <w:pPr>
        <w:pStyle w:val="ContentsHeading"/>
        <w:jc w:val="both"/>
        <w:rPr>
          <w:lang w:val="fr-BE"/>
        </w:rPr>
        <w:sectPr w:rsidR="00C06A66" w:rsidSect="00077699">
          <w:headerReference w:type="even" r:id="rId16"/>
          <w:headerReference w:type="default" r:id="rId17"/>
          <w:footerReference w:type="default" r:id="rId18"/>
          <w:headerReference w:type="first" r:id="rId19"/>
          <w:pgSz w:w="11905" w:h="16837"/>
          <w:pgMar w:top="1134" w:right="1134" w:bottom="1134" w:left="1701" w:header="720" w:footer="720" w:gutter="0"/>
          <w:paperSrc w:first="11" w:other="11"/>
          <w:cols w:space="720"/>
          <w:titlePg/>
          <w:docGrid w:linePitch="326"/>
        </w:sectPr>
      </w:pPr>
    </w:p>
    <w:p w14:paraId="19258956" w14:textId="39D64080" w:rsidR="00C06A66" w:rsidRPr="006D6E4A" w:rsidRDefault="00C06A66" w:rsidP="001609C2">
      <w:pPr>
        <w:pStyle w:val="Titre1"/>
        <w:jc w:val="both"/>
      </w:pPr>
      <w:bookmarkStart w:id="1" w:name="_Toc257039809"/>
      <w:bookmarkStart w:id="2" w:name="_Toc202330004"/>
      <w:bookmarkStart w:id="3" w:name="_Toc257380470"/>
      <w:bookmarkStart w:id="4" w:name="_Toc260134187"/>
      <w:bookmarkStart w:id="5" w:name="_Ref260140909"/>
      <w:bookmarkStart w:id="6" w:name="_Ref260140912"/>
      <w:r>
        <w:lastRenderedPageBreak/>
        <w:t xml:space="preserve"> </w:t>
      </w:r>
      <w:bookmarkStart w:id="7" w:name="_Toc147323392"/>
      <w:r>
        <w:t>Dispositions administratives et contractuelles</w:t>
      </w:r>
      <w:bookmarkEnd w:id="1"/>
      <w:bookmarkEnd w:id="7"/>
    </w:p>
    <w:p w14:paraId="5012642F" w14:textId="77777777" w:rsidR="00C06A66" w:rsidRPr="00AC13E4" w:rsidRDefault="00C06A66" w:rsidP="001609C2">
      <w:pPr>
        <w:pStyle w:val="Titre2"/>
        <w:jc w:val="both"/>
      </w:pPr>
      <w:bookmarkStart w:id="8" w:name="_Toc257039810"/>
      <w:bookmarkStart w:id="9" w:name="_Toc147323393"/>
      <w:r>
        <w:t>Généralités</w:t>
      </w:r>
      <w:bookmarkEnd w:id="8"/>
      <w:bookmarkEnd w:id="9"/>
    </w:p>
    <w:p w14:paraId="6C9A44E6" w14:textId="77777777" w:rsidR="00C06A66" w:rsidRPr="0023133B" w:rsidRDefault="00C06A66" w:rsidP="001609C2">
      <w:pPr>
        <w:pStyle w:val="Titre3"/>
        <w:jc w:val="both"/>
        <w:rPr>
          <w:lang w:val="fr-BE"/>
        </w:rPr>
      </w:pPr>
      <w:bookmarkStart w:id="10" w:name="_Toc147323394"/>
      <w:r w:rsidRPr="17079118">
        <w:rPr>
          <w:lang w:val="fr-BE"/>
        </w:rPr>
        <w:t>Dérogations à l’AR du 14.01.2013</w:t>
      </w:r>
      <w:bookmarkEnd w:id="10"/>
      <w:r w:rsidRPr="17079118">
        <w:rPr>
          <w:lang w:val="fr-BE"/>
        </w:rPr>
        <w:t xml:space="preserve"> </w:t>
      </w:r>
    </w:p>
    <w:p w14:paraId="755225FC" w14:textId="77777777" w:rsidR="00C06A66" w:rsidRPr="00AC13E4"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AC13E4">
        <w:rPr>
          <w:rFonts w:ascii="Georgia" w:eastAsia="Calibri" w:hAnsi="Georgia" w:cs="Times New Roman"/>
          <w:color w:val="585756"/>
          <w:kern w:val="0"/>
          <w:sz w:val="21"/>
          <w:szCs w:val="22"/>
          <w:lang w:val="fr-BE"/>
        </w:rPr>
        <w:t xml:space="preserve">Le chapitre Conditions contractuelles et administratives particulières du présent cahier spécial des charges (CSC) contient les clauses administratives et contractuelles particulières applicables au présent marché public par dérogation à l’AR du 14.01.2013 ou qui complètent ou précisent celui-ci. </w:t>
      </w:r>
    </w:p>
    <w:p w14:paraId="0A7F38A5" w14:textId="2015466E" w:rsidR="00C06A66" w:rsidRPr="00F52539" w:rsidRDefault="00C06A66" w:rsidP="00F52539">
      <w:pPr>
        <w:pStyle w:val="Corpsdetexte"/>
      </w:pPr>
      <w:r w:rsidRPr="00AC13E4">
        <w:rPr>
          <w:rFonts w:ascii="Georgia" w:eastAsia="Calibri" w:hAnsi="Georgia" w:cs="Times New Roman"/>
          <w:color w:val="585756"/>
          <w:kern w:val="0"/>
          <w:sz w:val="21"/>
          <w:szCs w:val="22"/>
          <w:lang w:val="fr-BE"/>
        </w:rPr>
        <w:t>Dans le présent CSC, il est dérogé</w:t>
      </w:r>
      <w:r w:rsidR="004554D3">
        <w:rPr>
          <w:rFonts w:ascii="Georgia" w:eastAsia="Calibri" w:hAnsi="Georgia" w:cs="Times New Roman"/>
          <w:color w:val="585756"/>
          <w:kern w:val="0"/>
          <w:sz w:val="21"/>
          <w:szCs w:val="22"/>
          <w:lang w:val="fr-BE"/>
        </w:rPr>
        <w:t xml:space="preserve"> </w:t>
      </w:r>
      <w:r w:rsidRPr="00AC13E4">
        <w:rPr>
          <w:rFonts w:ascii="Georgia" w:eastAsia="Calibri" w:hAnsi="Georgia" w:cs="Times New Roman"/>
          <w:color w:val="585756"/>
          <w:kern w:val="0"/>
          <w:sz w:val="21"/>
          <w:szCs w:val="22"/>
          <w:lang w:val="fr-BE"/>
        </w:rPr>
        <w:t>à l’article</w:t>
      </w:r>
      <w:r w:rsidR="004554D3">
        <w:rPr>
          <w:rFonts w:ascii="Georgia" w:eastAsia="Calibri" w:hAnsi="Georgia" w:cs="Times New Roman"/>
          <w:color w:val="585756"/>
          <w:kern w:val="0"/>
          <w:sz w:val="21"/>
          <w:szCs w:val="22"/>
          <w:lang w:val="fr-BE"/>
        </w:rPr>
        <w:t xml:space="preserve"> 26 </w:t>
      </w:r>
      <w:r w:rsidRPr="00AC13E4">
        <w:rPr>
          <w:rFonts w:ascii="Georgia" w:eastAsia="Calibri" w:hAnsi="Georgia" w:cs="Times New Roman"/>
          <w:color w:val="585756"/>
          <w:kern w:val="0"/>
          <w:sz w:val="21"/>
          <w:szCs w:val="22"/>
          <w:lang w:val="fr-BE"/>
        </w:rPr>
        <w:t xml:space="preserve">des Règles Générales d’Exécution - RGE </w:t>
      </w:r>
      <w:r w:rsidR="00971843">
        <w:t>(</w:t>
      </w:r>
      <w:r w:rsidR="00971843" w:rsidRPr="00F52539">
        <w:rPr>
          <w:rFonts w:ascii="Georgia" w:eastAsia="Calibri" w:hAnsi="Georgia" w:cs="Times New Roman"/>
          <w:color w:val="585756"/>
          <w:kern w:val="0"/>
          <w:sz w:val="21"/>
          <w:szCs w:val="22"/>
          <w:lang w:val="fr-BE"/>
        </w:rPr>
        <w:t>AR du 14.01.2013)</w:t>
      </w:r>
    </w:p>
    <w:p w14:paraId="4DACCFC2" w14:textId="77777777" w:rsidR="00C06A66" w:rsidRPr="0023133B" w:rsidRDefault="00C06A66" w:rsidP="001609C2">
      <w:pPr>
        <w:pStyle w:val="Titre3"/>
        <w:jc w:val="both"/>
        <w:rPr>
          <w:lang w:val="fr-BE"/>
        </w:rPr>
      </w:pPr>
      <w:bookmarkStart w:id="11" w:name="_Ref228956459"/>
      <w:bookmarkStart w:id="12" w:name="_Toc257039812"/>
      <w:bookmarkStart w:id="13" w:name="_Toc147323395"/>
      <w:r w:rsidRPr="17079118">
        <w:rPr>
          <w:lang w:val="fr-BE"/>
        </w:rPr>
        <w:t>Le pouvoir adjudicateur</w:t>
      </w:r>
      <w:bookmarkEnd w:id="11"/>
      <w:bookmarkEnd w:id="12"/>
      <w:bookmarkEnd w:id="13"/>
      <w:r w:rsidRPr="17079118">
        <w:rPr>
          <w:lang w:val="fr-BE"/>
        </w:rPr>
        <w:t xml:space="preserve"> </w:t>
      </w:r>
    </w:p>
    <w:p w14:paraId="79AB19B1" w14:textId="77777777" w:rsidR="00C06A66" w:rsidRPr="006C0B3F"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bookmarkStart w:id="14" w:name="_Toc257039813"/>
      <w:r w:rsidRPr="006C0B3F">
        <w:rPr>
          <w:rFonts w:ascii="Georgia" w:eastAsia="Calibri" w:hAnsi="Georgia" w:cs="Times New Roman"/>
          <w:color w:val="585756"/>
          <w:kern w:val="0"/>
          <w:sz w:val="21"/>
          <w:szCs w:val="22"/>
          <w:lang w:val="fr-BE"/>
        </w:rPr>
        <w:t>Le pouvoir adjudicateur du présent marché public est Enabel, Agence belge de développement, société anonyme de droit public à finalité sociale, ayant son siège social à 147, rue Haute, 1000 Bruxelles (numéro d’entreprise 0264.814.354, RPM Bruxelles). 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2FB717C3" w14:textId="0B650939" w:rsidR="003D191D"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6C0B3F">
        <w:rPr>
          <w:rFonts w:ascii="Georgia" w:eastAsia="Calibri" w:hAnsi="Georgia" w:cs="Times New Roman"/>
          <w:color w:val="585756"/>
          <w:kern w:val="0"/>
          <w:sz w:val="21"/>
          <w:szCs w:val="22"/>
          <w:lang w:val="fr-BE"/>
        </w:rPr>
        <w:t xml:space="preserve">Pour ce marché, Enabel est valablement représentée </w:t>
      </w:r>
      <w:r w:rsidR="00723E30" w:rsidRPr="006C0B3F">
        <w:rPr>
          <w:rFonts w:ascii="Georgia" w:eastAsia="Calibri" w:hAnsi="Georgia" w:cs="Times New Roman"/>
          <w:color w:val="585756"/>
          <w:kern w:val="0"/>
          <w:sz w:val="21"/>
          <w:szCs w:val="22"/>
          <w:lang w:val="fr-BE"/>
        </w:rPr>
        <w:t xml:space="preserve">par </w:t>
      </w:r>
      <w:r w:rsidR="00723E30">
        <w:rPr>
          <w:rFonts w:ascii="Georgia" w:eastAsia="Calibri" w:hAnsi="Georgia" w:cs="Times New Roman"/>
          <w:color w:val="585756"/>
          <w:kern w:val="0"/>
          <w:sz w:val="21"/>
          <w:szCs w:val="22"/>
          <w:lang w:val="fr-BE"/>
        </w:rPr>
        <w:t>Madame</w:t>
      </w:r>
      <w:r w:rsidR="003D191D">
        <w:rPr>
          <w:rFonts w:ascii="Georgia" w:eastAsia="Calibri" w:hAnsi="Georgia" w:cs="Times New Roman"/>
          <w:color w:val="585756"/>
          <w:kern w:val="0"/>
          <w:sz w:val="21"/>
          <w:szCs w:val="22"/>
          <w:lang w:val="fr-BE"/>
        </w:rPr>
        <w:t xml:space="preserve"> Laura Jacobs, Contract Support Manager Enabel RDC /RCA</w:t>
      </w:r>
    </w:p>
    <w:p w14:paraId="571CEABF" w14:textId="77777777" w:rsidR="00C06A66" w:rsidRPr="00043E21" w:rsidRDefault="00C06A66" w:rsidP="001609C2">
      <w:pPr>
        <w:pStyle w:val="Titre3"/>
        <w:jc w:val="both"/>
        <w:rPr>
          <w:lang w:val="fr-BE"/>
        </w:rPr>
      </w:pPr>
      <w:bookmarkStart w:id="15" w:name="_Toc147323396"/>
      <w:r w:rsidRPr="17079118">
        <w:rPr>
          <w:lang w:val="fr-BE"/>
        </w:rPr>
        <w:t xml:space="preserve">Cadre institutionnel </w:t>
      </w:r>
      <w:bookmarkEnd w:id="14"/>
      <w:r w:rsidRPr="17079118">
        <w:rPr>
          <w:lang w:val="fr-BE"/>
        </w:rPr>
        <w:t>d’Enabel</w:t>
      </w:r>
      <w:bookmarkEnd w:id="15"/>
      <w:r w:rsidRPr="17079118">
        <w:rPr>
          <w:lang w:val="fr-BE"/>
        </w:rPr>
        <w:t xml:space="preserve"> </w:t>
      </w:r>
    </w:p>
    <w:p w14:paraId="0B6680D9" w14:textId="77777777" w:rsidR="00C06A66" w:rsidRDefault="00C06A66" w:rsidP="001609C2">
      <w:pPr>
        <w:pStyle w:val="BTCtextCTB"/>
        <w:rPr>
          <w:rFonts w:ascii="Georgia" w:eastAsia="Calibri" w:hAnsi="Georgia"/>
          <w:color w:val="585756"/>
          <w:sz w:val="21"/>
          <w:szCs w:val="22"/>
        </w:rPr>
      </w:pPr>
      <w:r w:rsidRPr="00AC13E4">
        <w:rPr>
          <w:rFonts w:ascii="Georgia" w:eastAsia="Calibri" w:hAnsi="Georgia"/>
          <w:color w:val="585756"/>
          <w:sz w:val="21"/>
          <w:szCs w:val="22"/>
        </w:rPr>
        <w:t>Le cadre de référence géné</w:t>
      </w:r>
      <w:r>
        <w:rPr>
          <w:rFonts w:ascii="Georgia" w:eastAsia="Calibri" w:hAnsi="Georgia"/>
          <w:color w:val="585756"/>
          <w:sz w:val="21"/>
          <w:szCs w:val="22"/>
        </w:rPr>
        <w:t>ral dans lequel travaille Enabel</w:t>
      </w:r>
      <w:r w:rsidRPr="00AC13E4">
        <w:rPr>
          <w:rFonts w:ascii="Georgia" w:eastAsia="Calibri" w:hAnsi="Georgia"/>
          <w:color w:val="585756"/>
          <w:sz w:val="21"/>
          <w:szCs w:val="22"/>
        </w:rPr>
        <w:t xml:space="preserve"> est</w:t>
      </w:r>
      <w:r>
        <w:rPr>
          <w:rFonts w:ascii="Georgia" w:eastAsia="Calibri" w:hAnsi="Georgia"/>
          <w:color w:val="585756"/>
          <w:sz w:val="21"/>
          <w:szCs w:val="22"/>
        </w:rPr>
        <w:t> :</w:t>
      </w:r>
    </w:p>
    <w:p w14:paraId="7669C80A" w14:textId="5DF60942" w:rsidR="00C06A66" w:rsidRPr="00AC13E4" w:rsidRDefault="003D191D">
      <w:pPr>
        <w:pStyle w:val="BTCbulletsCTB"/>
        <w:numPr>
          <w:ilvl w:val="0"/>
          <w:numId w:val="14"/>
        </w:numPr>
        <w:rPr>
          <w:rFonts w:ascii="Georgia" w:eastAsia="Calibri" w:hAnsi="Georgia"/>
          <w:bCs w:val="0"/>
          <w:color w:val="585756"/>
          <w:sz w:val="21"/>
          <w:szCs w:val="22"/>
          <w:lang w:val="fr-BE" w:eastAsia="en-US"/>
        </w:rPr>
      </w:pPr>
      <w:r>
        <w:rPr>
          <w:rFonts w:ascii="Georgia" w:eastAsia="Calibri" w:hAnsi="Georgia"/>
          <w:bCs w:val="0"/>
          <w:color w:val="585756"/>
          <w:sz w:val="21"/>
          <w:szCs w:val="22"/>
          <w:lang w:val="fr-BE" w:eastAsia="en-US"/>
        </w:rPr>
        <w:t>L</w:t>
      </w:r>
      <w:r w:rsidR="00C06A66" w:rsidRPr="00AC13E4">
        <w:rPr>
          <w:rFonts w:ascii="Georgia" w:eastAsia="Calibri" w:hAnsi="Georgia"/>
          <w:bCs w:val="0"/>
          <w:color w:val="585756"/>
          <w:sz w:val="21"/>
          <w:szCs w:val="22"/>
          <w:lang w:val="fr-BE" w:eastAsia="en-US"/>
        </w:rPr>
        <w:t>a loi belge du 19 mars 2013 relative à la Coopération au Développement</w:t>
      </w:r>
      <w:r w:rsidR="00C06A66" w:rsidRPr="00AC13E4">
        <w:rPr>
          <w:rFonts w:ascii="Georgia" w:eastAsia="Calibri" w:hAnsi="Georgia"/>
          <w:bCs w:val="0"/>
          <w:color w:val="585756"/>
          <w:sz w:val="21"/>
          <w:szCs w:val="22"/>
          <w:lang w:val="fr-BE" w:eastAsia="en-US"/>
        </w:rPr>
        <w:footnoteReference w:id="1"/>
      </w:r>
      <w:r w:rsidR="00C06A66" w:rsidRPr="00AC13E4">
        <w:rPr>
          <w:rFonts w:ascii="Georgia" w:eastAsia="Calibri" w:hAnsi="Georgia"/>
          <w:bCs w:val="0"/>
          <w:color w:val="585756"/>
          <w:sz w:val="21"/>
          <w:szCs w:val="22"/>
          <w:lang w:val="fr-BE" w:eastAsia="en-US"/>
        </w:rPr>
        <w:t> ;</w:t>
      </w:r>
    </w:p>
    <w:p w14:paraId="532C2536" w14:textId="78680E64" w:rsidR="00C06A66" w:rsidRPr="00AC13E4" w:rsidRDefault="003D191D">
      <w:pPr>
        <w:pStyle w:val="BTCbulletsCTB"/>
        <w:numPr>
          <w:ilvl w:val="0"/>
          <w:numId w:val="14"/>
        </w:numPr>
        <w:rPr>
          <w:rFonts w:ascii="Georgia" w:eastAsia="Calibri" w:hAnsi="Georgia"/>
          <w:bCs w:val="0"/>
          <w:color w:val="585756"/>
          <w:sz w:val="21"/>
          <w:szCs w:val="22"/>
          <w:lang w:val="fr-BE" w:eastAsia="en-US"/>
        </w:rPr>
      </w:pPr>
      <w:r>
        <w:rPr>
          <w:rFonts w:ascii="Georgia" w:eastAsia="Calibri" w:hAnsi="Georgia"/>
          <w:bCs w:val="0"/>
          <w:color w:val="585756"/>
          <w:sz w:val="21"/>
          <w:szCs w:val="22"/>
          <w:lang w:val="fr-BE" w:eastAsia="en-US"/>
        </w:rPr>
        <w:t>L</w:t>
      </w:r>
      <w:r w:rsidR="00C06A66" w:rsidRPr="00AC13E4">
        <w:rPr>
          <w:rFonts w:ascii="Georgia" w:eastAsia="Calibri" w:hAnsi="Georgia"/>
          <w:bCs w:val="0"/>
          <w:color w:val="585756"/>
          <w:sz w:val="21"/>
          <w:szCs w:val="22"/>
          <w:lang w:val="fr-BE" w:eastAsia="en-US"/>
        </w:rPr>
        <w:t>a Loi belge du 21 décembre 1998 portant création de la « Coopération Technique Belge » sous la forme d’une société de droit public</w:t>
      </w:r>
      <w:r w:rsidR="00C06A66" w:rsidRPr="00AC13E4">
        <w:rPr>
          <w:rFonts w:ascii="Georgia" w:eastAsia="Calibri" w:hAnsi="Georgia"/>
          <w:bCs w:val="0"/>
          <w:color w:val="585756"/>
          <w:sz w:val="21"/>
          <w:szCs w:val="22"/>
          <w:lang w:val="fr-BE" w:eastAsia="en-US"/>
        </w:rPr>
        <w:footnoteReference w:id="2"/>
      </w:r>
      <w:r w:rsidR="00C06A66" w:rsidRPr="00AC13E4">
        <w:rPr>
          <w:rFonts w:ascii="Georgia" w:eastAsia="Calibri" w:hAnsi="Georgia"/>
          <w:bCs w:val="0"/>
          <w:color w:val="585756"/>
          <w:sz w:val="21"/>
          <w:szCs w:val="22"/>
          <w:lang w:val="fr-BE" w:eastAsia="en-US"/>
        </w:rPr>
        <w:t> ;</w:t>
      </w:r>
    </w:p>
    <w:p w14:paraId="5F9C72F0" w14:textId="6877EBD7" w:rsidR="00C06A66" w:rsidRPr="00BA1E1F" w:rsidRDefault="003D191D">
      <w:pPr>
        <w:pStyle w:val="BTCbulletsCTB"/>
        <w:numPr>
          <w:ilvl w:val="0"/>
          <w:numId w:val="14"/>
        </w:numPr>
        <w:rPr>
          <w:rFonts w:ascii="Georgia" w:eastAsia="Calibri" w:hAnsi="Georgia"/>
          <w:bCs w:val="0"/>
          <w:color w:val="585756"/>
          <w:sz w:val="21"/>
          <w:szCs w:val="22"/>
          <w:lang w:val="fr-BE" w:eastAsia="en-US"/>
        </w:rPr>
      </w:pPr>
      <w:r>
        <w:rPr>
          <w:rFonts w:ascii="Georgia" w:eastAsia="Calibri" w:hAnsi="Georgia"/>
          <w:bCs w:val="0"/>
          <w:color w:val="585756"/>
          <w:sz w:val="21"/>
          <w:szCs w:val="22"/>
          <w:lang w:val="fr-BE" w:eastAsia="en-US"/>
        </w:rPr>
        <w:t>L</w:t>
      </w:r>
      <w:r w:rsidR="00C06A66" w:rsidRPr="00BA1E1F">
        <w:rPr>
          <w:rFonts w:ascii="Georgia" w:eastAsia="Calibri" w:hAnsi="Georgia"/>
          <w:bCs w:val="0"/>
          <w:color w:val="585756"/>
          <w:sz w:val="21"/>
          <w:szCs w:val="22"/>
          <w:lang w:val="fr-BE" w:eastAsia="en-US"/>
        </w:rPr>
        <w:t xml:space="preserve">a loi du 23 novembre 2017 portant modification du nom de la Coopération technique belge et définition des missions et du fonctionnement d’Enabel, Agence belge de Développement, publiée au Moniteur belge du 11 décembre 2017. </w:t>
      </w:r>
    </w:p>
    <w:p w14:paraId="0FF257BA" w14:textId="77777777" w:rsidR="00C06A66" w:rsidRPr="00AC13E4" w:rsidRDefault="00C06A66" w:rsidP="001609C2">
      <w:pPr>
        <w:pStyle w:val="BTCtextCTB"/>
        <w:rPr>
          <w:rFonts w:ascii="Georgia" w:eastAsia="Calibri" w:hAnsi="Georgia"/>
          <w:color w:val="585756"/>
          <w:sz w:val="21"/>
          <w:szCs w:val="22"/>
        </w:rPr>
      </w:pPr>
      <w:r w:rsidRPr="00AC13E4">
        <w:rPr>
          <w:rFonts w:ascii="Georgia" w:eastAsia="Calibri" w:hAnsi="Georgia"/>
          <w:color w:val="585756"/>
          <w:sz w:val="21"/>
          <w:szCs w:val="22"/>
        </w:rPr>
        <w:t>Les développements suivants constituent eux aussi un fil</w:t>
      </w:r>
      <w:r>
        <w:rPr>
          <w:rFonts w:ascii="Georgia" w:eastAsia="Calibri" w:hAnsi="Georgia"/>
          <w:color w:val="585756"/>
          <w:sz w:val="21"/>
          <w:szCs w:val="22"/>
        </w:rPr>
        <w:t xml:space="preserve"> rouge dans le travail d’Enabel</w:t>
      </w:r>
      <w:r w:rsidRPr="00AC13E4">
        <w:rPr>
          <w:rFonts w:ascii="Georgia" w:eastAsia="Calibri" w:hAnsi="Georgia"/>
          <w:color w:val="585756"/>
          <w:sz w:val="21"/>
          <w:szCs w:val="22"/>
        </w:rPr>
        <w:t> : citons, à titre de principaux exemples :</w:t>
      </w:r>
    </w:p>
    <w:p w14:paraId="5F1C3BAE" w14:textId="10A97A7E" w:rsidR="00C06A66" w:rsidRPr="009A07D1" w:rsidRDefault="003D191D">
      <w:pPr>
        <w:pStyle w:val="BTCbulletsCTB"/>
        <w:numPr>
          <w:ilvl w:val="0"/>
          <w:numId w:val="14"/>
        </w:numPr>
        <w:rPr>
          <w:rFonts w:ascii="Georgia" w:eastAsia="Calibri" w:hAnsi="Georgia"/>
          <w:bCs w:val="0"/>
          <w:color w:val="585756"/>
          <w:sz w:val="21"/>
          <w:szCs w:val="22"/>
          <w:lang w:val="fr-BE" w:eastAsia="en-US"/>
        </w:rPr>
      </w:pPr>
      <w:r>
        <w:rPr>
          <w:rFonts w:ascii="Georgia" w:eastAsia="Calibri" w:hAnsi="Georgia"/>
          <w:bCs w:val="0"/>
          <w:color w:val="585756"/>
          <w:sz w:val="21"/>
          <w:szCs w:val="22"/>
          <w:lang w:val="fr-BE" w:eastAsia="en-US"/>
        </w:rPr>
        <w:t>S</w:t>
      </w:r>
      <w:r w:rsidR="00C06A66" w:rsidRPr="009A07D1">
        <w:rPr>
          <w:rFonts w:ascii="Georgia" w:eastAsia="Calibri" w:hAnsi="Georgia"/>
          <w:bCs w:val="0"/>
          <w:color w:val="585756"/>
          <w:sz w:val="21"/>
          <w:szCs w:val="22"/>
          <w:lang w:val="fr-BE" w:eastAsia="en-US"/>
        </w:rPr>
        <w:t>ur le plan de la coopération internationale : les Objectifs d</w:t>
      </w:r>
      <w:r w:rsidR="00C06A66">
        <w:rPr>
          <w:rFonts w:ascii="Georgia" w:eastAsia="Calibri" w:hAnsi="Georgia"/>
          <w:bCs w:val="0"/>
          <w:color w:val="585756"/>
          <w:sz w:val="21"/>
          <w:szCs w:val="22"/>
          <w:lang w:val="fr-BE" w:eastAsia="en-US"/>
        </w:rPr>
        <w:t>e développement durable</w:t>
      </w:r>
      <w:r w:rsidR="00C06A66" w:rsidRPr="009A07D1">
        <w:rPr>
          <w:rFonts w:ascii="Georgia" w:eastAsia="Calibri" w:hAnsi="Georgia"/>
          <w:bCs w:val="0"/>
          <w:color w:val="585756"/>
          <w:sz w:val="21"/>
          <w:szCs w:val="22"/>
          <w:lang w:val="fr-BE" w:eastAsia="en-US"/>
        </w:rPr>
        <w:t xml:space="preserve"> des Nations unies, la Déclaration de Paris sur l’harmonisation et l’alignement de l’aide ; </w:t>
      </w:r>
    </w:p>
    <w:p w14:paraId="592A7C7E" w14:textId="52BF8496" w:rsidR="00C06A66" w:rsidRPr="009A07D1" w:rsidRDefault="003D191D">
      <w:pPr>
        <w:pStyle w:val="BTCbulletsCTB"/>
        <w:numPr>
          <w:ilvl w:val="0"/>
          <w:numId w:val="14"/>
        </w:numPr>
        <w:rPr>
          <w:rFonts w:ascii="Georgia" w:eastAsia="Calibri" w:hAnsi="Georgia"/>
          <w:bCs w:val="0"/>
          <w:color w:val="585756"/>
          <w:sz w:val="21"/>
          <w:szCs w:val="22"/>
          <w:lang w:val="fr-BE" w:eastAsia="en-US"/>
        </w:rPr>
      </w:pPr>
      <w:r>
        <w:rPr>
          <w:rFonts w:ascii="Georgia" w:eastAsia="Calibri" w:hAnsi="Georgia"/>
          <w:bCs w:val="0"/>
          <w:color w:val="585756"/>
          <w:sz w:val="21"/>
          <w:szCs w:val="22"/>
          <w:lang w:val="fr-BE" w:eastAsia="en-US"/>
        </w:rPr>
        <w:t>S</w:t>
      </w:r>
      <w:r w:rsidR="00C06A66" w:rsidRPr="009A07D1">
        <w:rPr>
          <w:rFonts w:ascii="Georgia" w:eastAsia="Calibri" w:hAnsi="Georgia"/>
          <w:bCs w:val="0"/>
          <w:color w:val="585756"/>
          <w:sz w:val="21"/>
          <w:szCs w:val="22"/>
          <w:lang w:val="fr-BE" w:eastAsia="en-US"/>
        </w:rPr>
        <w:t>ur le plan de la lutte contre la corruption : la loi du 8 mai 2007 portant assentiment à la Convention des Nations unies contre la corruption, faite à New York le 31 octobre 2003</w:t>
      </w:r>
      <w:r w:rsidR="00C06A66" w:rsidRPr="009A07D1">
        <w:rPr>
          <w:rFonts w:ascii="Georgia" w:eastAsia="Calibri" w:hAnsi="Georgia"/>
          <w:bCs w:val="0"/>
          <w:color w:val="585756"/>
          <w:sz w:val="21"/>
          <w:szCs w:val="22"/>
          <w:lang w:val="fr-BE" w:eastAsia="en-US"/>
        </w:rPr>
        <w:footnoteReference w:id="3"/>
      </w:r>
      <w:r w:rsidR="00C06A66" w:rsidRPr="009A07D1">
        <w:rPr>
          <w:rFonts w:ascii="Georgia" w:eastAsia="Calibri" w:hAnsi="Georgia"/>
          <w:bCs w:val="0"/>
          <w:color w:val="585756"/>
          <w:sz w:val="21"/>
          <w:szCs w:val="22"/>
          <w:lang w:val="fr-BE" w:eastAsia="en-US"/>
        </w:rPr>
        <w:t xml:space="preserve">, ainsi que la loi du 10 février 1999 relative à la répression de la corruption transposant la Convention relative à la lutte </w:t>
      </w:r>
      <w:r w:rsidR="00C06A66" w:rsidRPr="009A07D1">
        <w:rPr>
          <w:rFonts w:ascii="Georgia" w:eastAsia="Calibri" w:hAnsi="Georgia"/>
          <w:bCs w:val="0"/>
          <w:color w:val="585756"/>
          <w:sz w:val="21"/>
          <w:szCs w:val="22"/>
          <w:lang w:val="fr-BE" w:eastAsia="en-US"/>
        </w:rPr>
        <w:lastRenderedPageBreak/>
        <w:t>contre la corruption de fonctionnaires étrangers dans des transactions commerciales internationales ;</w:t>
      </w:r>
    </w:p>
    <w:p w14:paraId="4DF6D865" w14:textId="3A906CD6" w:rsidR="00C06A66" w:rsidRPr="009A07D1" w:rsidRDefault="003D191D">
      <w:pPr>
        <w:pStyle w:val="BTCbulletsCTB"/>
        <w:numPr>
          <w:ilvl w:val="0"/>
          <w:numId w:val="14"/>
        </w:numPr>
        <w:rPr>
          <w:rFonts w:ascii="Georgia" w:eastAsia="Calibri" w:hAnsi="Georgia"/>
          <w:bCs w:val="0"/>
          <w:color w:val="585756"/>
          <w:sz w:val="21"/>
          <w:szCs w:val="22"/>
          <w:lang w:val="fr-BE" w:eastAsia="en-US"/>
        </w:rPr>
      </w:pPr>
      <w:r>
        <w:rPr>
          <w:rFonts w:ascii="Georgia" w:eastAsia="Calibri" w:hAnsi="Georgia"/>
          <w:bCs w:val="0"/>
          <w:color w:val="585756"/>
          <w:sz w:val="21"/>
          <w:szCs w:val="22"/>
          <w:lang w:val="fr-BE" w:eastAsia="en-US"/>
        </w:rPr>
        <w:t>S</w:t>
      </w:r>
      <w:r w:rsidR="00C06A66" w:rsidRPr="009A07D1">
        <w:rPr>
          <w:rFonts w:ascii="Georgia" w:eastAsia="Calibri" w:hAnsi="Georgia"/>
          <w:bCs w:val="0"/>
          <w:color w:val="585756"/>
          <w:sz w:val="21"/>
          <w:szCs w:val="22"/>
          <w:lang w:val="fr-BE" w:eastAsia="en-US"/>
        </w:rPr>
        <w:t>ur le plan du respect des droits humains : la Déclaration Universelle des Droits de l’Homme des Nations unies (1948) ainsi que les 8 conventions de base de l’Organisation Internationale du Travail</w:t>
      </w:r>
      <w:r w:rsidR="00C06A66" w:rsidRPr="009A07D1">
        <w:rPr>
          <w:rFonts w:ascii="Georgia" w:eastAsia="Calibri" w:hAnsi="Georgia"/>
          <w:bCs w:val="0"/>
          <w:color w:val="585756"/>
          <w:sz w:val="21"/>
          <w:szCs w:val="22"/>
          <w:lang w:val="fr-BE" w:eastAsia="en-US"/>
        </w:rPr>
        <w:footnoteReference w:id="4"/>
      </w:r>
      <w:r w:rsidR="00C06A66" w:rsidRPr="009A07D1">
        <w:rPr>
          <w:rFonts w:ascii="Georgia" w:eastAsia="Calibri" w:hAnsi="Georgia"/>
          <w:bCs w:val="0"/>
          <w:color w:val="585756"/>
          <w:sz w:val="21"/>
          <w:szCs w:val="22"/>
          <w:lang w:val="fr-BE" w:eastAsia="en-US"/>
        </w:rPr>
        <w:t xml:space="preserve"> consacrant en particulier le droit à la liberté syndicale (C. n° 87), le droit 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11D886BE" w14:textId="7906BE31" w:rsidR="00C06A66" w:rsidRDefault="003D191D">
      <w:pPr>
        <w:pStyle w:val="BTCbulletsCTB"/>
        <w:numPr>
          <w:ilvl w:val="0"/>
          <w:numId w:val="14"/>
        </w:numPr>
        <w:tabs>
          <w:tab w:val="clear" w:pos="360"/>
        </w:tabs>
        <w:spacing w:after="0" w:line="240" w:lineRule="auto"/>
        <w:rPr>
          <w:rFonts w:ascii="Georgia" w:eastAsia="Calibri" w:hAnsi="Georgia"/>
          <w:bCs w:val="0"/>
          <w:color w:val="585756"/>
          <w:sz w:val="21"/>
          <w:szCs w:val="22"/>
          <w:lang w:val="fr-BE" w:eastAsia="en-US"/>
        </w:rPr>
      </w:pPr>
      <w:r>
        <w:rPr>
          <w:rFonts w:ascii="Georgia" w:eastAsia="Calibri" w:hAnsi="Georgia"/>
          <w:bCs w:val="0"/>
          <w:color w:val="585756"/>
          <w:sz w:val="21"/>
          <w:szCs w:val="22"/>
          <w:lang w:val="fr-BE" w:eastAsia="en-US"/>
        </w:rPr>
        <w:t>S</w:t>
      </w:r>
      <w:r w:rsidR="00C06A66" w:rsidRPr="009A07D1">
        <w:rPr>
          <w:rFonts w:ascii="Georgia" w:eastAsia="Calibri" w:hAnsi="Georgia"/>
          <w:bCs w:val="0"/>
          <w:color w:val="585756"/>
          <w:sz w:val="21"/>
          <w:szCs w:val="22"/>
          <w:lang w:val="fr-BE" w:eastAsia="en-US"/>
        </w:rPr>
        <w:t>ur le plan du respect de l’environnement :  La Convention-cadre sur les changements climatiques de Paris, le douze décembre deux mille quinze ;</w:t>
      </w:r>
    </w:p>
    <w:p w14:paraId="3AB5D7A7" w14:textId="77777777" w:rsidR="00C06A66" w:rsidRDefault="00C06A66" w:rsidP="001609C2">
      <w:pPr>
        <w:pStyle w:val="BTCbulletsCTB"/>
        <w:tabs>
          <w:tab w:val="clear" w:pos="360"/>
        </w:tabs>
        <w:spacing w:after="0" w:line="240" w:lineRule="auto"/>
        <w:ind w:left="360"/>
        <w:rPr>
          <w:rFonts w:ascii="Georgia" w:eastAsia="Calibri" w:hAnsi="Georgia"/>
          <w:bCs w:val="0"/>
          <w:color w:val="585756"/>
          <w:sz w:val="21"/>
          <w:szCs w:val="22"/>
          <w:lang w:val="fr-BE" w:eastAsia="en-US"/>
        </w:rPr>
      </w:pPr>
    </w:p>
    <w:p w14:paraId="6D1EF715" w14:textId="18840CC7" w:rsidR="00C06A66" w:rsidRDefault="003D191D">
      <w:pPr>
        <w:pStyle w:val="BTCbulletsCTB"/>
        <w:numPr>
          <w:ilvl w:val="0"/>
          <w:numId w:val="14"/>
        </w:numPr>
        <w:tabs>
          <w:tab w:val="clear" w:pos="360"/>
        </w:tabs>
        <w:spacing w:after="0" w:line="240" w:lineRule="auto"/>
        <w:rPr>
          <w:rFonts w:ascii="Georgia" w:eastAsia="Calibri" w:hAnsi="Georgia"/>
          <w:color w:val="585756"/>
          <w:sz w:val="21"/>
          <w:szCs w:val="21"/>
          <w:lang w:val="fr-BE" w:eastAsia="en-US"/>
        </w:rPr>
      </w:pPr>
      <w:r>
        <w:rPr>
          <w:rFonts w:ascii="Georgia" w:eastAsia="Calibri" w:hAnsi="Georgia"/>
          <w:color w:val="585756"/>
          <w:sz w:val="21"/>
          <w:szCs w:val="21"/>
          <w:lang w:val="fr-BE" w:eastAsia="en-US"/>
        </w:rPr>
        <w:t>L</w:t>
      </w:r>
      <w:r w:rsidR="00C06A66" w:rsidRPr="2FB36B05">
        <w:rPr>
          <w:rFonts w:ascii="Georgia" w:eastAsia="Calibri" w:hAnsi="Georgia"/>
          <w:color w:val="585756"/>
          <w:sz w:val="21"/>
          <w:szCs w:val="21"/>
          <w:lang w:val="fr-BE" w:eastAsia="en-US"/>
        </w:rPr>
        <w:t xml:space="preserve">e premier contrat de gestion entre Enabel et l’Etat fédéral belge (approuvé par AR du 17.12.2017, MB 22.12.2017) qui arrête les règles et les conditions spéciales relatives à l’exercice des tâches de service public par Enabel pour le compte de l’Etat belge. </w:t>
      </w:r>
    </w:p>
    <w:p w14:paraId="289A9879" w14:textId="048C95BD" w:rsidR="00C06A66" w:rsidRPr="009A07D1" w:rsidRDefault="003D191D">
      <w:pPr>
        <w:pStyle w:val="BTCbulletsCTB"/>
        <w:numPr>
          <w:ilvl w:val="0"/>
          <w:numId w:val="14"/>
        </w:numPr>
        <w:tabs>
          <w:tab w:val="clear" w:pos="360"/>
        </w:tabs>
        <w:spacing w:after="0" w:line="240" w:lineRule="auto"/>
        <w:rPr>
          <w:rFonts w:asciiTheme="minorHAnsi" w:eastAsiaTheme="minorEastAsia" w:hAnsiTheme="minorHAnsi" w:cstheme="minorBidi"/>
          <w:color w:val="585756"/>
          <w:sz w:val="21"/>
          <w:szCs w:val="21"/>
          <w:lang w:val="fr-BE" w:eastAsia="en-US"/>
        </w:rPr>
      </w:pPr>
      <w:r>
        <w:rPr>
          <w:rFonts w:ascii="Georgia" w:eastAsia="Calibri" w:hAnsi="Georgia"/>
          <w:color w:val="585756"/>
          <w:sz w:val="21"/>
          <w:szCs w:val="21"/>
          <w:lang w:val="fr-BE" w:eastAsia="en-US"/>
        </w:rPr>
        <w:t>L</w:t>
      </w:r>
      <w:r w:rsidR="3DEF1F80" w:rsidRPr="2FB36B05">
        <w:rPr>
          <w:rFonts w:ascii="Georgia" w:eastAsia="Calibri" w:hAnsi="Georgia"/>
          <w:color w:val="585756"/>
          <w:sz w:val="21"/>
          <w:szCs w:val="21"/>
          <w:lang w:val="fr-BE" w:eastAsia="en-US"/>
        </w:rPr>
        <w:t xml:space="preserve">e Code éthique de Enabel de janvier 2019, ainsi que la Politique de Enabel concernant l’exploitation et les abus sexuels – juin </w:t>
      </w:r>
      <w:proofErr w:type="gramStart"/>
      <w:r w:rsidR="3DEF1F80" w:rsidRPr="2FB36B05">
        <w:rPr>
          <w:rFonts w:ascii="Georgia" w:eastAsia="Calibri" w:hAnsi="Georgia"/>
          <w:color w:val="585756"/>
          <w:sz w:val="21"/>
          <w:szCs w:val="21"/>
          <w:lang w:val="fr-BE" w:eastAsia="en-US"/>
        </w:rPr>
        <w:t>2019  et</w:t>
      </w:r>
      <w:proofErr w:type="gramEnd"/>
      <w:r w:rsidR="3DEF1F80" w:rsidRPr="2FB36B05">
        <w:rPr>
          <w:rFonts w:ascii="Georgia" w:eastAsia="Calibri" w:hAnsi="Georgia"/>
          <w:color w:val="585756"/>
          <w:sz w:val="21"/>
          <w:szCs w:val="21"/>
          <w:lang w:val="fr-BE" w:eastAsia="en-US"/>
        </w:rPr>
        <w:t xml:space="preserve"> la Politique de Enabel concernant la maîtrise des risques de fraude et de corruption – juin 2019 ;  </w:t>
      </w:r>
    </w:p>
    <w:p w14:paraId="6BD52914" w14:textId="77777777" w:rsidR="00C06A66" w:rsidRDefault="00C06A66" w:rsidP="00F52539">
      <w:pPr>
        <w:pStyle w:val="BTCbulletsCTB"/>
        <w:tabs>
          <w:tab w:val="clear" w:pos="360"/>
        </w:tabs>
        <w:spacing w:after="0" w:line="240" w:lineRule="auto"/>
        <w:rPr>
          <w:rFonts w:cs="Arial"/>
          <w:szCs w:val="20"/>
          <w:lang w:val="fr-FR"/>
        </w:rPr>
      </w:pPr>
    </w:p>
    <w:p w14:paraId="6B95C632" w14:textId="77777777" w:rsidR="00C06A66" w:rsidRPr="0023133B" w:rsidRDefault="00C06A66" w:rsidP="001609C2">
      <w:pPr>
        <w:pStyle w:val="Titre3"/>
        <w:tabs>
          <w:tab w:val="num" w:pos="1170"/>
        </w:tabs>
        <w:jc w:val="both"/>
        <w:rPr>
          <w:lang w:val="fr-BE"/>
        </w:rPr>
      </w:pPr>
      <w:bookmarkStart w:id="16" w:name="_Toc257039814"/>
      <w:bookmarkStart w:id="17" w:name="_Toc147323397"/>
      <w:r w:rsidRPr="17079118">
        <w:rPr>
          <w:lang w:val="fr-BE"/>
        </w:rPr>
        <w:t>Règles régissant le marché</w:t>
      </w:r>
      <w:bookmarkEnd w:id="16"/>
      <w:bookmarkEnd w:id="17"/>
    </w:p>
    <w:p w14:paraId="6BE15596" w14:textId="77777777" w:rsidR="00C06A66" w:rsidRPr="00F23F97"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bookmarkStart w:id="18" w:name="_Toc257039815"/>
      <w:r w:rsidRPr="00F23F97">
        <w:rPr>
          <w:rFonts w:ascii="Georgia" w:eastAsia="Calibri" w:hAnsi="Georgia" w:cs="Times New Roman"/>
          <w:color w:val="585756"/>
          <w:kern w:val="0"/>
          <w:sz w:val="21"/>
          <w:szCs w:val="22"/>
          <w:lang w:val="fr-BE"/>
        </w:rPr>
        <w:t>Sont e.a. d’application au présent marché public :</w:t>
      </w:r>
    </w:p>
    <w:p w14:paraId="3E9D4B36" w14:textId="77777777" w:rsidR="00C06A66" w:rsidRDefault="00C06A66">
      <w:pPr>
        <w:pStyle w:val="BTCbulletsCTB"/>
        <w:numPr>
          <w:ilvl w:val="0"/>
          <w:numId w:val="33"/>
        </w:numPr>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La Loi du 17 juin 2016 relative aux marchés publics</w:t>
      </w:r>
      <w:r w:rsidRPr="00803907">
        <w:rPr>
          <w:rFonts w:ascii="Georgia" w:eastAsia="Calibri" w:hAnsi="Georgia"/>
          <w:bCs w:val="0"/>
          <w:color w:val="585756"/>
          <w:sz w:val="21"/>
          <w:szCs w:val="22"/>
          <w:lang w:val="fr-BE" w:eastAsia="en-US"/>
        </w:rPr>
        <w:footnoteReference w:id="5"/>
      </w:r>
      <w:r w:rsidRPr="00803907">
        <w:rPr>
          <w:rFonts w:ascii="Georgia" w:eastAsia="Calibri" w:hAnsi="Georgia"/>
          <w:bCs w:val="0"/>
          <w:color w:val="585756"/>
          <w:sz w:val="21"/>
          <w:szCs w:val="22"/>
          <w:lang w:val="fr-BE" w:eastAsia="en-US"/>
        </w:rPr>
        <w:t> ;</w:t>
      </w:r>
    </w:p>
    <w:p w14:paraId="335B29DD" w14:textId="77777777" w:rsidR="00C06A66" w:rsidRDefault="00C06A66">
      <w:pPr>
        <w:pStyle w:val="BTCbulletsCTB"/>
        <w:numPr>
          <w:ilvl w:val="0"/>
          <w:numId w:val="33"/>
        </w:numPr>
        <w:rPr>
          <w:rFonts w:ascii="Georgia" w:eastAsia="Calibri" w:hAnsi="Georgia"/>
          <w:bCs w:val="0"/>
          <w:color w:val="585756"/>
          <w:sz w:val="21"/>
          <w:szCs w:val="22"/>
          <w:lang w:val="fr-BE" w:eastAsia="en-US"/>
        </w:rPr>
      </w:pPr>
      <w:r w:rsidRPr="003D191D">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sidRPr="00803907">
        <w:rPr>
          <w:rFonts w:ascii="Georgia" w:eastAsia="Calibri" w:hAnsi="Georgia"/>
          <w:bCs w:val="0"/>
          <w:color w:val="585756"/>
          <w:sz w:val="21"/>
          <w:szCs w:val="22"/>
          <w:lang w:val="fr-BE" w:eastAsia="en-US"/>
        </w:rPr>
        <w:footnoteReference w:id="6"/>
      </w:r>
    </w:p>
    <w:p w14:paraId="4B61D58E" w14:textId="77777777" w:rsidR="00C06A66" w:rsidRDefault="00C06A66">
      <w:pPr>
        <w:pStyle w:val="BTCbulletsCTB"/>
        <w:numPr>
          <w:ilvl w:val="0"/>
          <w:numId w:val="33"/>
        </w:numPr>
        <w:rPr>
          <w:rFonts w:ascii="Georgia" w:eastAsia="Calibri" w:hAnsi="Georgia"/>
          <w:bCs w:val="0"/>
          <w:color w:val="585756"/>
          <w:sz w:val="21"/>
          <w:szCs w:val="22"/>
          <w:lang w:val="fr-BE" w:eastAsia="en-US"/>
        </w:rPr>
      </w:pPr>
      <w:r w:rsidRPr="003D191D">
        <w:rPr>
          <w:rFonts w:ascii="Georgia" w:eastAsia="Calibri" w:hAnsi="Georgia"/>
          <w:bCs w:val="0"/>
          <w:color w:val="585756"/>
          <w:sz w:val="21"/>
          <w:szCs w:val="22"/>
          <w:lang w:val="fr-BE" w:eastAsia="en-US"/>
        </w:rPr>
        <w:t>L’A.R. du 18 avril 2017 relatif à la passation des marchés publics dans les secteurs classiques5 ;</w:t>
      </w:r>
    </w:p>
    <w:p w14:paraId="034A935D" w14:textId="77777777" w:rsidR="00C06A66" w:rsidRDefault="00C06A66">
      <w:pPr>
        <w:pStyle w:val="BTCbulletsCTB"/>
        <w:numPr>
          <w:ilvl w:val="0"/>
          <w:numId w:val="33"/>
        </w:numPr>
        <w:rPr>
          <w:rFonts w:ascii="Georgia" w:eastAsia="Calibri" w:hAnsi="Georgia"/>
          <w:bCs w:val="0"/>
          <w:color w:val="585756"/>
          <w:sz w:val="21"/>
          <w:szCs w:val="22"/>
          <w:lang w:val="fr-BE" w:eastAsia="en-US"/>
        </w:rPr>
      </w:pPr>
      <w:r w:rsidRPr="003D191D">
        <w:rPr>
          <w:rFonts w:ascii="Georgia" w:eastAsia="Calibri" w:hAnsi="Georgia"/>
          <w:bCs w:val="0"/>
          <w:color w:val="585756"/>
          <w:sz w:val="21"/>
          <w:szCs w:val="22"/>
          <w:lang w:val="fr-BE" w:eastAsia="en-US"/>
        </w:rPr>
        <w:t>L’A.R. du 14 janvier 2013 établissant les règles générales d’exécution des marchés publics5 ;</w:t>
      </w:r>
    </w:p>
    <w:p w14:paraId="5F04040A" w14:textId="77777777" w:rsidR="00C06A66" w:rsidRDefault="00C06A66">
      <w:pPr>
        <w:pStyle w:val="BTCbulletsCTB"/>
        <w:numPr>
          <w:ilvl w:val="0"/>
          <w:numId w:val="33"/>
        </w:numPr>
        <w:rPr>
          <w:rFonts w:ascii="Georgia" w:eastAsia="Calibri" w:hAnsi="Georgia"/>
          <w:bCs w:val="0"/>
          <w:color w:val="585756"/>
          <w:sz w:val="21"/>
          <w:szCs w:val="22"/>
          <w:lang w:val="fr-BE" w:eastAsia="en-US"/>
        </w:rPr>
      </w:pPr>
      <w:r w:rsidRPr="003D191D">
        <w:rPr>
          <w:rFonts w:ascii="Georgia" w:eastAsia="Calibri" w:hAnsi="Georgia"/>
          <w:bCs w:val="0"/>
          <w:color w:val="585756"/>
          <w:sz w:val="21"/>
          <w:szCs w:val="22"/>
          <w:lang w:val="fr-BE" w:eastAsia="en-US"/>
        </w:rPr>
        <w:t>Les Circulaires du Premier Ministre en matière de marchés publics5.</w:t>
      </w:r>
    </w:p>
    <w:p w14:paraId="70244FDF" w14:textId="33D222F1" w:rsidR="5C4B9AA5" w:rsidRPr="003D191D" w:rsidRDefault="5C4B9AA5">
      <w:pPr>
        <w:pStyle w:val="BTCbulletsCTB"/>
        <w:numPr>
          <w:ilvl w:val="0"/>
          <w:numId w:val="33"/>
        </w:numPr>
        <w:rPr>
          <w:rFonts w:ascii="Georgia" w:eastAsia="Calibri" w:hAnsi="Georgia"/>
          <w:bCs w:val="0"/>
          <w:color w:val="585756"/>
          <w:sz w:val="21"/>
          <w:szCs w:val="22"/>
          <w:lang w:val="fr-BE" w:eastAsia="en-US"/>
        </w:rPr>
      </w:pPr>
      <w:r w:rsidRPr="003D191D">
        <w:rPr>
          <w:rFonts w:ascii="Georgia" w:eastAsia="Calibri" w:hAnsi="Georgia"/>
          <w:color w:val="585756"/>
          <w:sz w:val="21"/>
          <w:szCs w:val="21"/>
          <w:lang w:val="fr-BE" w:eastAsia="en-US"/>
        </w:rPr>
        <w:t xml:space="preserve">La Politique de Enabel concernant l’exploitation et les abus sexuels – juin </w:t>
      </w:r>
      <w:proofErr w:type="gramStart"/>
      <w:r w:rsidRPr="003D191D">
        <w:rPr>
          <w:rFonts w:ascii="Georgia" w:eastAsia="Calibri" w:hAnsi="Georgia"/>
          <w:color w:val="585756"/>
          <w:sz w:val="21"/>
          <w:szCs w:val="21"/>
          <w:lang w:val="fr-BE" w:eastAsia="en-US"/>
        </w:rPr>
        <w:t>2019;</w:t>
      </w:r>
      <w:proofErr w:type="gramEnd"/>
    </w:p>
    <w:p w14:paraId="6952E5C4" w14:textId="66B1B763" w:rsidR="5C4B9AA5" w:rsidRPr="003D191D" w:rsidRDefault="5C4B9AA5">
      <w:pPr>
        <w:pStyle w:val="BTCbulletsCTB"/>
        <w:numPr>
          <w:ilvl w:val="0"/>
          <w:numId w:val="33"/>
        </w:numPr>
        <w:rPr>
          <w:rFonts w:ascii="Georgia" w:eastAsia="Calibri" w:hAnsi="Georgia"/>
          <w:bCs w:val="0"/>
          <w:color w:val="585756"/>
          <w:sz w:val="21"/>
          <w:szCs w:val="22"/>
          <w:lang w:val="fr-BE" w:eastAsia="en-US"/>
        </w:rPr>
      </w:pPr>
      <w:r w:rsidRPr="003D191D">
        <w:rPr>
          <w:rFonts w:ascii="Georgia" w:eastAsia="Calibri" w:hAnsi="Georgia"/>
          <w:color w:val="585756"/>
          <w:sz w:val="21"/>
          <w:szCs w:val="21"/>
          <w:lang w:val="fr-BE" w:eastAsia="en-US"/>
        </w:rPr>
        <w:t>La Politique de Enabel concernant la maîtrise des risques de fraude et de corruption – juin 2019 ;</w:t>
      </w:r>
    </w:p>
    <w:p w14:paraId="0C5199B8" w14:textId="733FEA9B" w:rsidR="5C4B9AA5" w:rsidRPr="003D191D" w:rsidRDefault="003D191D">
      <w:pPr>
        <w:pStyle w:val="BTCbulletsCTB"/>
        <w:numPr>
          <w:ilvl w:val="0"/>
          <w:numId w:val="33"/>
        </w:numPr>
        <w:rPr>
          <w:rFonts w:ascii="Georgia" w:eastAsia="Calibri" w:hAnsi="Georgia"/>
          <w:bCs w:val="0"/>
          <w:color w:val="585756"/>
          <w:sz w:val="21"/>
          <w:szCs w:val="22"/>
          <w:lang w:val="fr-BE" w:eastAsia="en-US"/>
        </w:rPr>
      </w:pPr>
      <w:r>
        <w:rPr>
          <w:rFonts w:ascii="Georgia" w:eastAsia="Calibri" w:hAnsi="Georgia"/>
          <w:color w:val="585756"/>
          <w:sz w:val="21"/>
          <w:szCs w:val="21"/>
          <w:lang w:val="fr-BE" w:eastAsia="en-US"/>
        </w:rPr>
        <w:t>L</w:t>
      </w:r>
      <w:r w:rsidR="5C4B9AA5" w:rsidRPr="003D191D">
        <w:rPr>
          <w:rFonts w:ascii="Georgia" w:eastAsia="Calibri" w:hAnsi="Georgia"/>
          <w:color w:val="585756"/>
          <w:sz w:val="21"/>
          <w:szCs w:val="21"/>
          <w:lang w:val="fr-BE" w:eastAsia="en-US"/>
        </w:rPr>
        <w:t xml:space="preserve">a législation locale applicable relative à </w:t>
      </w:r>
      <w:proofErr w:type="spellStart"/>
      <w:r w:rsidR="5C4B9AA5" w:rsidRPr="003D191D">
        <w:rPr>
          <w:rFonts w:ascii="Georgia" w:eastAsia="Calibri" w:hAnsi="Georgia"/>
          <w:color w:val="585756"/>
          <w:sz w:val="21"/>
          <w:szCs w:val="21"/>
          <w:lang w:val="fr-BE" w:eastAsia="en-US"/>
        </w:rPr>
        <w:t>l’harcèlement</w:t>
      </w:r>
      <w:proofErr w:type="spellEnd"/>
      <w:r w:rsidR="5C4B9AA5" w:rsidRPr="003D191D">
        <w:rPr>
          <w:rFonts w:ascii="Georgia" w:eastAsia="Calibri" w:hAnsi="Georgia"/>
          <w:color w:val="585756"/>
          <w:sz w:val="21"/>
          <w:szCs w:val="21"/>
          <w:lang w:val="fr-BE" w:eastAsia="en-US"/>
        </w:rPr>
        <w:t xml:space="preserve"> sexuel au travail’ ou similaire</w:t>
      </w:r>
      <w:r>
        <w:rPr>
          <w:rFonts w:ascii="Georgia" w:eastAsia="Calibri" w:hAnsi="Georgia"/>
          <w:color w:val="585756"/>
          <w:sz w:val="21"/>
          <w:szCs w:val="21"/>
          <w:lang w:val="fr-BE" w:eastAsia="en-US"/>
        </w:rPr>
        <w:t> ;</w:t>
      </w:r>
    </w:p>
    <w:p w14:paraId="610646DA" w14:textId="56F4E698" w:rsidR="00253578" w:rsidRDefault="00253578">
      <w:pPr>
        <w:pStyle w:val="BTCbulletsCTB"/>
        <w:numPr>
          <w:ilvl w:val="0"/>
          <w:numId w:val="33"/>
        </w:numPr>
        <w:rPr>
          <w:rFonts w:ascii="Georgia" w:eastAsia="Calibri" w:hAnsi="Georgia"/>
          <w:bCs w:val="0"/>
          <w:color w:val="585756"/>
          <w:sz w:val="21"/>
          <w:szCs w:val="22"/>
          <w:lang w:val="fr-BE" w:eastAsia="en-US"/>
        </w:rPr>
      </w:pPr>
      <w:r w:rsidRPr="003D191D">
        <w:rPr>
          <w:rFonts w:ascii="Georgia" w:eastAsia="Calibri" w:hAnsi="Georgia"/>
          <w:bCs w:val="0"/>
          <w:color w:val="585756"/>
          <w:sz w:val="21"/>
          <w:szCs w:val="22"/>
          <w:lang w:val="fr-BE" w:eastAsia="en-US"/>
        </w:rPr>
        <w:t xml:space="preserve">Règlement (UE) 2016/679 du Parlement européen et du Conseil du 27 avril 2016 relatif à la protection des personnes physiques à l’égard du traitement des données à caractère personnel et à la libre circulation de ces données, et </w:t>
      </w:r>
      <w:r w:rsidRPr="003D191D">
        <w:rPr>
          <w:rFonts w:ascii="Georgia" w:eastAsia="Calibri" w:hAnsi="Georgia"/>
          <w:bCs w:val="0"/>
          <w:color w:val="585756"/>
          <w:sz w:val="21"/>
          <w:szCs w:val="22"/>
          <w:lang w:val="fr-BE" w:eastAsia="en-US"/>
        </w:rPr>
        <w:lastRenderedPageBreak/>
        <w:t>abrogeant la directive 95/46/CE (Règlement Général relatif à la Protection des données, ci-après RGPD) ;</w:t>
      </w:r>
    </w:p>
    <w:p w14:paraId="3BBB3E5A" w14:textId="07C41819" w:rsidR="00253578" w:rsidRPr="003D191D" w:rsidRDefault="00253578">
      <w:pPr>
        <w:pStyle w:val="BTCbulletsCTB"/>
        <w:numPr>
          <w:ilvl w:val="0"/>
          <w:numId w:val="33"/>
        </w:numPr>
        <w:rPr>
          <w:rFonts w:ascii="Georgia" w:eastAsia="Calibri" w:hAnsi="Georgia"/>
          <w:bCs w:val="0"/>
          <w:color w:val="585756"/>
          <w:sz w:val="21"/>
          <w:szCs w:val="22"/>
          <w:lang w:val="fr-BE" w:eastAsia="en-US"/>
        </w:rPr>
      </w:pPr>
      <w:r w:rsidRPr="003D191D">
        <w:rPr>
          <w:rFonts w:ascii="Georgia" w:eastAsia="Calibri" w:hAnsi="Georgia"/>
          <w:bCs w:val="0"/>
          <w:color w:val="585756"/>
          <w:sz w:val="21"/>
          <w:szCs w:val="22"/>
          <w:lang w:val="fr-BE" w:eastAsia="en-US"/>
        </w:rPr>
        <w:t>Loi du 30 juillet 2018 relative à la protection des personnes physiques à l’égard des traitements de données à caractère personnel.</w:t>
      </w:r>
    </w:p>
    <w:p w14:paraId="69E52677" w14:textId="08DD3487" w:rsidR="2FB36B05" w:rsidRPr="003D191D" w:rsidRDefault="5C4B9AA5" w:rsidP="001609C2">
      <w:pPr>
        <w:pStyle w:val="BTCbulletsCTB"/>
      </w:pPr>
      <w:r w:rsidRPr="2FB36B05">
        <w:rPr>
          <w:rFonts w:ascii="Georgia" w:eastAsia="Calibri" w:hAnsi="Georgia"/>
          <w:color w:val="585756"/>
          <w:sz w:val="21"/>
          <w:szCs w:val="21"/>
          <w:lang w:val="fr-BE" w:eastAsia="en-US"/>
        </w:rPr>
        <w:t xml:space="preserve">Toute la réglementation belge sur les marchés publics peut être consultée sur www.publicprocurement.be, le code éthique et les politiques de Enabel mentionnées ci-dessus sur le site web de Enabel, ou </w:t>
      </w:r>
      <w:hyperlink r:id="rId20">
        <w:r w:rsidRPr="2FB36B05">
          <w:rPr>
            <w:rStyle w:val="Lienhypertexte"/>
            <w:rFonts w:ascii="Georgia" w:eastAsia="Calibri" w:hAnsi="Georgia"/>
            <w:color w:val="585756"/>
            <w:sz w:val="21"/>
            <w:szCs w:val="21"/>
            <w:lang w:val="fr-BE" w:eastAsia="en-US"/>
          </w:rPr>
          <w:t>https://www.enabel.be/fr/content/lethique-enabel</w:t>
        </w:r>
      </w:hyperlink>
      <w:r w:rsidRPr="2FB36B05">
        <w:rPr>
          <w:rFonts w:ascii="Georgia" w:eastAsia="Calibri" w:hAnsi="Georgia"/>
          <w:color w:val="585756"/>
          <w:sz w:val="21"/>
          <w:szCs w:val="21"/>
          <w:lang w:val="fr-BE" w:eastAsia="en-US"/>
        </w:rPr>
        <w:t>.</w:t>
      </w:r>
    </w:p>
    <w:p w14:paraId="64333E60" w14:textId="77777777" w:rsidR="00C06A66" w:rsidRPr="0023133B" w:rsidRDefault="00C06A66" w:rsidP="001609C2">
      <w:pPr>
        <w:pStyle w:val="Titre3"/>
        <w:tabs>
          <w:tab w:val="num" w:pos="1170"/>
        </w:tabs>
        <w:jc w:val="both"/>
        <w:rPr>
          <w:lang w:val="fr-BE"/>
        </w:rPr>
      </w:pPr>
      <w:bookmarkStart w:id="19" w:name="_Toc147323398"/>
      <w:r w:rsidRPr="17079118">
        <w:rPr>
          <w:lang w:val="fr-BE"/>
        </w:rPr>
        <w:t>Définitions</w:t>
      </w:r>
      <w:bookmarkEnd w:id="18"/>
      <w:bookmarkEnd w:id="19"/>
    </w:p>
    <w:p w14:paraId="4389260C" w14:textId="77777777" w:rsidR="00C06A66" w:rsidRPr="00961A35" w:rsidRDefault="00C06A66" w:rsidP="001609C2">
      <w:pPr>
        <w:pStyle w:val="BTCbulletsCTB"/>
        <w:tabs>
          <w:tab w:val="clear" w:pos="360"/>
          <w:tab w:val="left" w:pos="0"/>
        </w:tabs>
        <w:rPr>
          <w:rFonts w:ascii="Georgia" w:eastAsia="Calibri" w:hAnsi="Georgia"/>
          <w:bCs w:val="0"/>
          <w:color w:val="585756"/>
          <w:sz w:val="21"/>
          <w:szCs w:val="22"/>
          <w:lang w:val="fr-BE" w:eastAsia="en-US"/>
        </w:rPr>
      </w:pPr>
      <w:r w:rsidRPr="00961A35">
        <w:rPr>
          <w:rFonts w:ascii="Georgia" w:eastAsia="Calibri" w:hAnsi="Georgia"/>
          <w:bCs w:val="0"/>
          <w:color w:val="585756"/>
          <w:sz w:val="21"/>
          <w:szCs w:val="22"/>
          <w:lang w:val="fr-BE" w:eastAsia="en-US"/>
        </w:rPr>
        <w:t>Dans le cadre de ce marché, il faut comprendre par :</w:t>
      </w:r>
    </w:p>
    <w:p w14:paraId="7F85723F" w14:textId="77777777" w:rsidR="00C06A66" w:rsidRPr="00803907" w:rsidRDefault="00C06A66" w:rsidP="001609C2">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Le soumissionnaire</w:t>
      </w:r>
      <w:r w:rsidRPr="00803907">
        <w:rPr>
          <w:rFonts w:ascii="Georgia" w:eastAsia="Calibri" w:hAnsi="Georgia"/>
          <w:bCs w:val="0"/>
          <w:color w:val="585756"/>
          <w:sz w:val="21"/>
          <w:szCs w:val="22"/>
          <w:lang w:val="fr-BE" w:eastAsia="en-US"/>
        </w:rPr>
        <w:t> : la personne physique (m/f) ou morale qui introduit une offre ;</w:t>
      </w:r>
    </w:p>
    <w:p w14:paraId="3D7CDD90" w14:textId="77777777" w:rsidR="00C06A66" w:rsidRPr="00803907" w:rsidRDefault="00C06A66" w:rsidP="001609C2">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L’adjudicataire / l’entrepreneur</w:t>
      </w:r>
      <w:r w:rsidRPr="00803907">
        <w:rPr>
          <w:rFonts w:ascii="Georgia" w:eastAsia="Calibri" w:hAnsi="Georgia"/>
          <w:bCs w:val="0"/>
          <w:color w:val="585756"/>
          <w:sz w:val="21"/>
          <w:szCs w:val="22"/>
          <w:lang w:val="fr-BE" w:eastAsia="en-US"/>
        </w:rPr>
        <w:t xml:space="preserve"> : le soumissionnaire à qui le marché est attribué ;</w:t>
      </w:r>
    </w:p>
    <w:p w14:paraId="171B6544" w14:textId="423A7E06" w:rsidR="00723E30"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803907">
        <w:rPr>
          <w:rFonts w:ascii="Georgia" w:eastAsia="Calibri" w:hAnsi="Georgia"/>
          <w:color w:val="585756"/>
          <w:sz w:val="21"/>
          <w:szCs w:val="22"/>
          <w:lang w:val="fr-BE"/>
        </w:rPr>
        <w:t xml:space="preserve">Le pouvoir adjudicateur : </w:t>
      </w:r>
      <w:r>
        <w:rPr>
          <w:rFonts w:ascii="Georgia" w:eastAsia="Calibri" w:hAnsi="Georgia"/>
          <w:color w:val="585756"/>
          <w:sz w:val="21"/>
          <w:szCs w:val="22"/>
          <w:lang w:val="fr-BE"/>
        </w:rPr>
        <w:t>Enabel</w:t>
      </w:r>
      <w:r w:rsidRPr="00803907">
        <w:rPr>
          <w:rFonts w:ascii="Georgia" w:eastAsia="Calibri" w:hAnsi="Georgia"/>
          <w:color w:val="585756"/>
          <w:sz w:val="21"/>
          <w:szCs w:val="22"/>
          <w:lang w:val="fr-BE"/>
        </w:rPr>
        <w:t xml:space="preserve">, représentée par </w:t>
      </w:r>
      <w:r w:rsidR="00723E30">
        <w:rPr>
          <w:rFonts w:ascii="Georgia" w:eastAsia="Calibri" w:hAnsi="Georgia" w:cs="Times New Roman"/>
          <w:color w:val="585756"/>
          <w:kern w:val="0"/>
          <w:sz w:val="21"/>
          <w:szCs w:val="22"/>
          <w:lang w:val="fr-BE"/>
        </w:rPr>
        <w:t>Madame Laura Jacobs, Contract Support Manager Enabel RDC /RCA </w:t>
      </w:r>
    </w:p>
    <w:p w14:paraId="6AD93352" w14:textId="11088E83" w:rsidR="00C06A66" w:rsidRPr="00803907" w:rsidRDefault="00C06A66" w:rsidP="001609C2">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L’offre</w:t>
      </w:r>
      <w:r w:rsidRPr="00803907">
        <w:rPr>
          <w:rFonts w:ascii="Georgia" w:eastAsia="Calibri" w:hAnsi="Georgia"/>
          <w:bCs w:val="0"/>
          <w:color w:val="585756"/>
          <w:sz w:val="21"/>
          <w:szCs w:val="22"/>
          <w:lang w:val="fr-BE" w:eastAsia="en-US"/>
        </w:rPr>
        <w:t> : l’engagement du soumissionnaire d’exécuter le marché aux conditions qu’il présente</w:t>
      </w:r>
      <w:proofErr w:type="gramStart"/>
      <w:r w:rsidRPr="00803907">
        <w:rPr>
          <w:rFonts w:ascii="Georgia" w:eastAsia="Calibri" w:hAnsi="Georgia"/>
          <w:bCs w:val="0"/>
          <w:color w:val="585756"/>
          <w:sz w:val="21"/>
          <w:szCs w:val="22"/>
          <w:lang w:val="fr-BE" w:eastAsia="en-US"/>
        </w:rPr>
        <w:t> ;Jours</w:t>
      </w:r>
      <w:proofErr w:type="gramEnd"/>
      <w:r w:rsidRPr="00803907">
        <w:rPr>
          <w:rFonts w:ascii="Georgia" w:eastAsia="Calibri" w:hAnsi="Georgia"/>
          <w:bCs w:val="0"/>
          <w:color w:val="585756"/>
          <w:sz w:val="21"/>
          <w:szCs w:val="22"/>
          <w:lang w:val="fr-BE" w:eastAsia="en-US"/>
        </w:rPr>
        <w:t> : A défaut d’indication dans le cahier spécial des charges et réglementation applicable, tous les jours s’entendent comme des jours calendrier ;</w:t>
      </w:r>
    </w:p>
    <w:p w14:paraId="2992D1E4" w14:textId="77777777" w:rsidR="00C06A66" w:rsidRPr="00803907" w:rsidRDefault="00C06A66" w:rsidP="001609C2">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Documents du marché</w:t>
      </w:r>
      <w:r w:rsidRPr="00803907">
        <w:rPr>
          <w:rFonts w:ascii="Georgia" w:eastAsia="Calibri" w:hAnsi="Georgia"/>
          <w:bCs w:val="0"/>
          <w:color w:val="585756"/>
          <w:sz w:val="21"/>
          <w:szCs w:val="22"/>
          <w:lang w:val="fr-BE" w:eastAsia="en-US"/>
        </w:rPr>
        <w:t> : Avis de marché et cahier spécial des charges, y inclus les annexes et les documents auxquels ils se réfèrent ;</w:t>
      </w:r>
    </w:p>
    <w:p w14:paraId="008AF079" w14:textId="77777777" w:rsidR="00C06A66" w:rsidRPr="00803907" w:rsidRDefault="00C06A66" w:rsidP="001609C2">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Spécifications techniques</w:t>
      </w:r>
      <w:r w:rsidRPr="00803907">
        <w:rPr>
          <w:rFonts w:ascii="Georgia" w:eastAsia="Calibri" w:hAnsi="Georgia"/>
          <w:bCs w:val="0"/>
          <w:color w:val="585756"/>
          <w:sz w:val="21"/>
          <w:szCs w:val="22"/>
          <w:lang w:val="fr-BE" w:eastAsia="en-US"/>
        </w:rPr>
        <w:t> : une spécification figurant dans un document définissant les caractéristiques requises d’un produit ou d’un service, telles que les niveaux de qualité, les niveaux de la performance environnementale, la conception pour tous les usages, y compris l’accès aux personnes handicapées, et l’évaluation de la conformité, de la propriété d’emploi, de l’utilisation du produit, sa sécurité ou ses dimensions, y compris les prescriptions applicables au produit en ce qui concerne la dénomination de vente, la terminologie, les symboles, les essais et méthodes d’essais, l’emballage, le marquage et l’étiquetage, les instructions d’utilisation, les processus et méthodes de production, ainsi que les procédures d’évaluation de la conformité;</w:t>
      </w:r>
    </w:p>
    <w:p w14:paraId="6D3800DC" w14:textId="5DD582B3" w:rsidR="00C06A66" w:rsidRPr="00803907" w:rsidRDefault="00C06A66" w:rsidP="001609C2">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Variante</w:t>
      </w:r>
      <w:r w:rsidRPr="00803907">
        <w:rPr>
          <w:rFonts w:ascii="Georgia" w:eastAsia="Calibri" w:hAnsi="Georgia"/>
          <w:bCs w:val="0"/>
          <w:color w:val="585756"/>
          <w:sz w:val="21"/>
          <w:szCs w:val="22"/>
          <w:lang w:val="fr-BE" w:eastAsia="en-US"/>
        </w:rPr>
        <w:t xml:space="preserve"> : un mode alternatif de conception ou d’exécution qui est introduit soit à la demande du pouvoir adjudicateur, soit à l’initiative du </w:t>
      </w:r>
      <w:r w:rsidR="00723E30" w:rsidRPr="00803907">
        <w:rPr>
          <w:rFonts w:ascii="Georgia" w:eastAsia="Calibri" w:hAnsi="Georgia"/>
          <w:bCs w:val="0"/>
          <w:color w:val="585756"/>
          <w:sz w:val="21"/>
          <w:szCs w:val="22"/>
          <w:lang w:val="fr-BE" w:eastAsia="en-US"/>
        </w:rPr>
        <w:t>soumissionnaire ;</w:t>
      </w:r>
    </w:p>
    <w:p w14:paraId="1885ECE4" w14:textId="77777777" w:rsidR="00C06A66" w:rsidRPr="00803907" w:rsidRDefault="00C06A66" w:rsidP="001609C2">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Option</w:t>
      </w:r>
      <w:r w:rsidRPr="00803907">
        <w:rPr>
          <w:rFonts w:ascii="Georgia" w:eastAsia="Calibri" w:hAnsi="Georgia"/>
          <w:bCs w:val="0"/>
          <w:color w:val="585756"/>
          <w:sz w:val="21"/>
          <w:szCs w:val="22"/>
          <w:lang w:val="fr-BE" w:eastAsia="en-US"/>
        </w:rPr>
        <w:t xml:space="preserve"> : un élément accessoire et non strictement nécessaire à l’exécution du marché, qui est introduit soit à la demande du pouvoir adjudicateur, soit à l’initiative du </w:t>
      </w:r>
      <w:proofErr w:type="gramStart"/>
      <w:r w:rsidRPr="00803907">
        <w:rPr>
          <w:rFonts w:ascii="Georgia" w:eastAsia="Calibri" w:hAnsi="Georgia"/>
          <w:bCs w:val="0"/>
          <w:color w:val="585756"/>
          <w:sz w:val="21"/>
          <w:szCs w:val="22"/>
          <w:lang w:val="fr-BE" w:eastAsia="en-US"/>
        </w:rPr>
        <w:t>soumissionnaire;</w:t>
      </w:r>
      <w:proofErr w:type="gramEnd"/>
    </w:p>
    <w:p w14:paraId="64DD944F" w14:textId="77777777" w:rsidR="00C06A66" w:rsidRPr="00803907" w:rsidRDefault="00C06A66" w:rsidP="001609C2">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Métré récapitulatif</w:t>
      </w:r>
      <w:r w:rsidRPr="00803907">
        <w:rPr>
          <w:rFonts w:ascii="Georgia" w:eastAsia="Calibri" w:hAnsi="Georgia"/>
          <w:bCs w:val="0"/>
          <w:color w:val="585756"/>
          <w:sz w:val="21"/>
          <w:szCs w:val="22"/>
          <w:lang w:val="fr-BE" w:eastAsia="en-US"/>
        </w:rPr>
        <w:t xml:space="preserve"> : dans un marché de travaux, le document du marché qui fractionne les prestations en postes différents et précise pour chacun d’eux la quantité ou le mode de détermination du </w:t>
      </w:r>
      <w:proofErr w:type="gramStart"/>
      <w:r w:rsidRPr="00803907">
        <w:rPr>
          <w:rFonts w:ascii="Georgia" w:eastAsia="Calibri" w:hAnsi="Georgia"/>
          <w:bCs w:val="0"/>
          <w:color w:val="585756"/>
          <w:sz w:val="21"/>
          <w:szCs w:val="22"/>
          <w:lang w:val="fr-BE" w:eastAsia="en-US"/>
        </w:rPr>
        <w:t>prix;</w:t>
      </w:r>
      <w:proofErr w:type="gramEnd"/>
    </w:p>
    <w:p w14:paraId="238F7E5B" w14:textId="77777777" w:rsidR="00C06A66" w:rsidRPr="00803907" w:rsidRDefault="00C06A66" w:rsidP="001609C2">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 xml:space="preserve">Les règles générales d’exécution </w:t>
      </w:r>
      <w:proofErr w:type="gramStart"/>
      <w:r w:rsidRPr="00803907">
        <w:rPr>
          <w:rFonts w:ascii="Georgia" w:eastAsia="Calibri" w:hAnsi="Georgia"/>
          <w:bCs w:val="0"/>
          <w:color w:val="585756"/>
          <w:sz w:val="21"/>
          <w:szCs w:val="22"/>
          <w:u w:val="single"/>
          <w:lang w:val="fr-BE" w:eastAsia="en-US"/>
        </w:rPr>
        <w:t>RGE</w:t>
      </w:r>
      <w:r w:rsidRPr="00803907">
        <w:rPr>
          <w:rFonts w:ascii="Georgia" w:eastAsia="Calibri" w:hAnsi="Georgia"/>
          <w:bCs w:val="0"/>
          <w:color w:val="585756"/>
          <w:sz w:val="21"/>
          <w:szCs w:val="22"/>
          <w:lang w:val="fr-BE" w:eastAsia="en-US"/>
        </w:rPr>
        <w:t>:</w:t>
      </w:r>
      <w:proofErr w:type="gramEnd"/>
      <w:r w:rsidRPr="00803907">
        <w:rPr>
          <w:rFonts w:ascii="Georgia" w:eastAsia="Calibri" w:hAnsi="Georgia"/>
          <w:bCs w:val="0"/>
          <w:color w:val="585756"/>
          <w:sz w:val="21"/>
          <w:szCs w:val="22"/>
          <w:lang w:val="fr-BE" w:eastAsia="en-US"/>
        </w:rPr>
        <w:t xml:space="preserve"> les règles se trouvant dans l’AR du 14.01.2013 établissant les règles générales d’exécution des marchés publics et des concessions de travaux publics ;</w:t>
      </w:r>
    </w:p>
    <w:p w14:paraId="52EF32DD" w14:textId="77777777" w:rsidR="00C06A66" w:rsidRPr="00803907" w:rsidRDefault="00C06A66" w:rsidP="001609C2">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Le cahier spécial des charges (CSC)</w:t>
      </w:r>
      <w:r w:rsidRPr="00803907">
        <w:rPr>
          <w:rFonts w:ascii="Georgia" w:eastAsia="Calibri" w:hAnsi="Georgia"/>
          <w:bCs w:val="0"/>
          <w:color w:val="585756"/>
          <w:sz w:val="21"/>
          <w:szCs w:val="22"/>
          <w:lang w:val="fr-BE" w:eastAsia="en-US"/>
        </w:rPr>
        <w:t> : le présent document ainsi que toutes ses annexes et documents auxquels il fait référence ;</w:t>
      </w:r>
    </w:p>
    <w:p w14:paraId="3D7F1EE7" w14:textId="77777777" w:rsidR="00C06A66" w:rsidRPr="00803907" w:rsidRDefault="00C06A66" w:rsidP="001609C2">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lastRenderedPageBreak/>
        <w:t>La pratique de corruption</w:t>
      </w:r>
      <w:r w:rsidRPr="00803907">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50D15CDB" w14:textId="77777777" w:rsidR="00C06A66" w:rsidRPr="00803907" w:rsidRDefault="00C06A66" w:rsidP="001609C2">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Le litige</w:t>
      </w:r>
      <w:r w:rsidRPr="00803907">
        <w:rPr>
          <w:rFonts w:ascii="Georgia" w:eastAsia="Calibri" w:hAnsi="Georgia"/>
          <w:bCs w:val="0"/>
          <w:color w:val="585756"/>
          <w:sz w:val="21"/>
          <w:szCs w:val="22"/>
          <w:lang w:val="fr-BE" w:eastAsia="en-US"/>
        </w:rPr>
        <w:t> : l’action en justice.</w:t>
      </w:r>
    </w:p>
    <w:p w14:paraId="3026AA35" w14:textId="77777777" w:rsidR="003B3743" w:rsidRPr="00D14EA3" w:rsidRDefault="003B3743" w:rsidP="001609C2">
      <w:pPr>
        <w:pStyle w:val="BTCbulletsCTB"/>
        <w:ind w:left="360"/>
        <w:rPr>
          <w:rFonts w:ascii="Georgia" w:eastAsia="Calibri" w:hAnsi="Georgia"/>
          <w:color w:val="585756"/>
          <w:sz w:val="21"/>
          <w:szCs w:val="21"/>
          <w:lang w:val="fr-BE" w:eastAsia="en-US"/>
        </w:rPr>
      </w:pPr>
      <w:bookmarkStart w:id="20" w:name="_Toc257039817"/>
      <w:r w:rsidRPr="17079118">
        <w:rPr>
          <w:rFonts w:ascii="Georgia" w:eastAsia="Calibri" w:hAnsi="Georgia"/>
          <w:color w:val="585756"/>
          <w:sz w:val="21"/>
          <w:szCs w:val="21"/>
          <w:u w:val="single"/>
          <w:lang w:val="fr-BE" w:eastAsia="en-US"/>
        </w:rPr>
        <w:t>Sous-traitant au sens de la règlementation relative aux marchés publics :</w:t>
      </w:r>
      <w:r w:rsidRPr="17079118">
        <w:rPr>
          <w:rFonts w:ascii="Georgia" w:eastAsia="Calibri" w:hAnsi="Georgia"/>
          <w:color w:val="585756"/>
          <w:sz w:val="21"/>
          <w:szCs w:val="21"/>
          <w:lang w:val="fr-BE" w:eastAsia="en-US"/>
        </w:rPr>
        <w:t xml:space="preserve"> l’opérateur économique proposé par un soumissionnaire ou un adjudicataire pour exécuter une partie du marché. </w:t>
      </w:r>
    </w:p>
    <w:p w14:paraId="565C8D2B" w14:textId="77777777" w:rsidR="003B3743" w:rsidRPr="00D14EA3" w:rsidRDefault="003B3743" w:rsidP="001609C2">
      <w:pPr>
        <w:pStyle w:val="BTCbulletsCTB"/>
        <w:ind w:left="360"/>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Responsable de traitement au sens du RGPD</w:t>
      </w:r>
      <w:r w:rsidRPr="00D14EA3">
        <w:rPr>
          <w:rFonts w:ascii="Georgia" w:eastAsia="Calibri" w:hAnsi="Georgia"/>
          <w:bCs w:val="0"/>
          <w:color w:val="585756"/>
          <w:sz w:val="21"/>
          <w:szCs w:val="22"/>
          <w:lang w:val="fr-BE" w:eastAsia="en-US"/>
        </w:rPr>
        <w:t xml:space="preserve"> : la personne physique ou morale, l'autorité publique, le service ou un autre organisme qui, seul ou conjointement avec d'autres, détermine les finalités et les moyens du traitement</w:t>
      </w:r>
    </w:p>
    <w:p w14:paraId="37A08343" w14:textId="77777777" w:rsidR="003B3743" w:rsidRPr="00D14EA3" w:rsidRDefault="003B3743" w:rsidP="001609C2">
      <w:pPr>
        <w:pStyle w:val="BTCbulletsCTB"/>
        <w:ind w:left="360"/>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Sous-traitant au sens du RGPD :</w:t>
      </w:r>
      <w:r w:rsidRPr="00D14EA3">
        <w:rPr>
          <w:rFonts w:ascii="Georgia" w:eastAsia="Calibri" w:hAnsi="Georgia"/>
          <w:bCs w:val="0"/>
          <w:color w:val="585756"/>
          <w:sz w:val="21"/>
          <w:szCs w:val="22"/>
          <w:lang w:val="fr-BE" w:eastAsia="en-US"/>
        </w:rPr>
        <w:t xml:space="preserve"> la personne physique ou morale, l'autorité publique, le service ou un autre organisme qui traite des données à caractère personnel pour le compte du responsable du traitement </w:t>
      </w:r>
    </w:p>
    <w:p w14:paraId="23D8769C" w14:textId="77777777" w:rsidR="003B3743" w:rsidRPr="00D14EA3" w:rsidRDefault="003B3743" w:rsidP="001609C2">
      <w:pPr>
        <w:pStyle w:val="BTCbulletsCTB"/>
        <w:ind w:left="360"/>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Destinataire au sens du RGPD :</w:t>
      </w:r>
      <w:r w:rsidRPr="00D14EA3">
        <w:rPr>
          <w:rFonts w:ascii="Georgia" w:eastAsia="Calibri" w:hAnsi="Georgia"/>
          <w:bCs w:val="0"/>
          <w:color w:val="585756"/>
          <w:sz w:val="21"/>
          <w:szCs w:val="22"/>
          <w:lang w:val="fr-BE" w:eastAsia="en-US"/>
        </w:rPr>
        <w:t xml:space="preserve"> la personne physique ou morale, l'autorité publique, le service ou tout autre organisme qui reçoit communication de données à caractère personnel, qu'il s'agisse ou non d'un tiers. </w:t>
      </w:r>
    </w:p>
    <w:p w14:paraId="424B0D46" w14:textId="77777777" w:rsidR="003B3743" w:rsidRPr="00211A79" w:rsidRDefault="003B3743" w:rsidP="001609C2">
      <w:pPr>
        <w:pStyle w:val="BTCbulletsCTB"/>
        <w:ind w:left="360"/>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Donnée personnelle</w:t>
      </w:r>
      <w:r w:rsidRPr="00D14EA3">
        <w:rPr>
          <w:rFonts w:ascii="Georgia" w:eastAsia="Calibri" w:hAnsi="Georgia"/>
          <w:bCs w:val="0"/>
          <w:color w:val="585756"/>
          <w:sz w:val="21"/>
          <w:szCs w:val="22"/>
          <w:lang w:val="fr-BE" w:eastAsia="en-US"/>
        </w:rPr>
        <w:t xml:space="preserve">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5448FEA9" w14:textId="77777777" w:rsidR="003B3743" w:rsidRDefault="003B3743" w:rsidP="001609C2">
      <w:pPr>
        <w:pStyle w:val="Titre2"/>
        <w:keepLines w:val="0"/>
        <w:widowControl w:val="0"/>
        <w:tabs>
          <w:tab w:val="num" w:pos="576"/>
        </w:tabs>
        <w:suppressAutoHyphens/>
        <w:spacing w:after="240"/>
        <w:ind w:left="578" w:hanging="578"/>
        <w:jc w:val="both"/>
      </w:pPr>
      <w:bookmarkStart w:id="21" w:name="_Toc257380474"/>
      <w:bookmarkStart w:id="22" w:name="_Toc260134191"/>
      <w:bookmarkStart w:id="23" w:name="_Toc364253065"/>
      <w:bookmarkStart w:id="24" w:name="_Toc52502987"/>
      <w:bookmarkStart w:id="25" w:name="_Toc147323399"/>
      <w:r>
        <w:t>Confidentialité</w:t>
      </w:r>
      <w:bookmarkEnd w:id="21"/>
      <w:bookmarkEnd w:id="22"/>
      <w:bookmarkEnd w:id="23"/>
      <w:bookmarkEnd w:id="24"/>
      <w:bookmarkEnd w:id="25"/>
    </w:p>
    <w:p w14:paraId="0F5E7722" w14:textId="77777777" w:rsidR="003B3743" w:rsidRPr="00D14EA3" w:rsidRDefault="003B3743" w:rsidP="001609C2">
      <w:pPr>
        <w:pStyle w:val="Titre3"/>
        <w:jc w:val="both"/>
        <w:rPr>
          <w:lang w:val="fr-FR"/>
        </w:rPr>
      </w:pPr>
      <w:bookmarkStart w:id="26" w:name="_Toc147323400"/>
      <w:r w:rsidRPr="17079118">
        <w:rPr>
          <w:lang w:val="fr-FR"/>
        </w:rPr>
        <w:t>Traitement des données à caractère personnel</w:t>
      </w:r>
      <w:bookmarkEnd w:id="26"/>
    </w:p>
    <w:p w14:paraId="360D0FBF" w14:textId="77777777" w:rsidR="003B3743" w:rsidRPr="00F52539" w:rsidRDefault="003B3743" w:rsidP="001609C2">
      <w:pPr>
        <w:jc w:val="both"/>
        <w:rPr>
          <w:rFonts w:eastAsia="Calibri" w:cs="Times New Roman"/>
          <w:color w:val="585756"/>
        </w:rPr>
      </w:pPr>
      <w:r w:rsidRPr="00F52539">
        <w:rPr>
          <w:rFonts w:eastAsia="Calibri" w:cs="Times New Roman"/>
          <w:color w:val="585756"/>
        </w:rPr>
        <w:t>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2E21D54D" w14:textId="77777777" w:rsidR="003B3743" w:rsidRPr="00873CB1" w:rsidRDefault="003B3743" w:rsidP="001609C2">
      <w:pPr>
        <w:pStyle w:val="Titre3"/>
        <w:jc w:val="both"/>
      </w:pPr>
      <w:bookmarkStart w:id="27" w:name="_Toc147323401"/>
      <w:proofErr w:type="spellStart"/>
      <w:r>
        <w:t>Confidentialité</w:t>
      </w:r>
      <w:bookmarkEnd w:id="27"/>
      <w:proofErr w:type="spellEnd"/>
    </w:p>
    <w:p w14:paraId="6300A650" w14:textId="77777777" w:rsidR="003B3743" w:rsidRPr="00F52539" w:rsidRDefault="003B3743" w:rsidP="001609C2">
      <w:pPr>
        <w:jc w:val="both"/>
        <w:rPr>
          <w:rFonts w:eastAsia="Calibri" w:cs="Times New Roman"/>
          <w:color w:val="585756"/>
        </w:rPr>
      </w:pPr>
      <w:r w:rsidRPr="00F52539">
        <w:rPr>
          <w:rFonts w:eastAsia="Calibri" w:cs="Times New Roman"/>
          <w:color w:val="585756"/>
        </w:rPr>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2AF945DF" w14:textId="77777777" w:rsidR="003B3743" w:rsidRPr="00F52539" w:rsidRDefault="003B3743" w:rsidP="00F52539">
      <w:pPr>
        <w:pStyle w:val="Corpsdetexte"/>
        <w:widowControl/>
        <w:suppressAutoHyphens w:val="0"/>
        <w:spacing w:line="276" w:lineRule="auto"/>
        <w:rPr>
          <w:rFonts w:ascii="Georgia" w:eastAsia="Calibri" w:hAnsi="Georgia" w:cs="Times New Roman"/>
          <w:color w:val="585756"/>
          <w:kern w:val="0"/>
          <w:sz w:val="21"/>
          <w:szCs w:val="21"/>
          <w:lang w:val="fr-BE"/>
        </w:rPr>
      </w:pPr>
      <w:r w:rsidRPr="00F52539">
        <w:rPr>
          <w:rFonts w:eastAsia="Calibri" w:cs="Times New Roman"/>
          <w:color w:val="585756"/>
          <w:lang w:val="fr-BE"/>
        </w:rPr>
        <w:t>DÉCLARATION DE CONFIDENTIALITÉ D’ENABEL : Enabel est sensible à la protection de votre vie privée. Nous nous engageons à protéger et à traiter vos données</w:t>
      </w:r>
      <w:r w:rsidRPr="001478F6">
        <w:t xml:space="preserve"> </w:t>
      </w:r>
      <w:r w:rsidRPr="00F52539">
        <w:rPr>
          <w:rFonts w:ascii="Georgia" w:eastAsia="Calibri" w:hAnsi="Georgia" w:cs="Times New Roman"/>
          <w:color w:val="585756"/>
          <w:kern w:val="0"/>
          <w:sz w:val="21"/>
          <w:szCs w:val="21"/>
          <w:lang w:val="fr-BE"/>
        </w:rPr>
        <w:t xml:space="preserve">à caractère </w:t>
      </w:r>
      <w:r w:rsidRPr="00F52539">
        <w:rPr>
          <w:rFonts w:ascii="Georgia" w:eastAsia="Calibri" w:hAnsi="Georgia" w:cs="Times New Roman"/>
          <w:color w:val="585756"/>
          <w:kern w:val="0"/>
          <w:sz w:val="21"/>
          <w:szCs w:val="21"/>
          <w:lang w:val="fr-BE"/>
        </w:rPr>
        <w:lastRenderedPageBreak/>
        <w:t>personnel avec soin, transparence et dans le strict respect de la législation en matière de protection de la vie privée.</w:t>
      </w:r>
    </w:p>
    <w:p w14:paraId="37FA4AB0" w14:textId="77777777" w:rsidR="003B3743" w:rsidRPr="00F52539" w:rsidRDefault="003B3743" w:rsidP="00F52539">
      <w:pPr>
        <w:pStyle w:val="Corpsdetexte"/>
        <w:widowControl/>
        <w:suppressAutoHyphens w:val="0"/>
        <w:spacing w:line="276" w:lineRule="auto"/>
        <w:rPr>
          <w:rFonts w:ascii="Georgia" w:eastAsia="Calibri" w:hAnsi="Georgia" w:cs="Times New Roman"/>
          <w:color w:val="585756"/>
          <w:kern w:val="0"/>
          <w:sz w:val="21"/>
          <w:szCs w:val="21"/>
          <w:lang w:val="fr-BE"/>
        </w:rPr>
      </w:pPr>
      <w:r w:rsidRPr="00F52539">
        <w:rPr>
          <w:rFonts w:ascii="Georgia" w:eastAsia="Calibri" w:hAnsi="Georgia" w:cs="Times New Roman"/>
          <w:color w:val="585756"/>
          <w:kern w:val="0"/>
          <w:sz w:val="21"/>
          <w:szCs w:val="21"/>
          <w:lang w:val="fr-BE"/>
        </w:rPr>
        <w:t>Voir aussi : https://www.enabel.be/fr/content/declaration-de-confidentialite-denabel</w:t>
      </w:r>
    </w:p>
    <w:p w14:paraId="5AE9A5DB" w14:textId="77777777" w:rsidR="00C06A66" w:rsidRPr="00165F84" w:rsidRDefault="00C06A66" w:rsidP="001609C2">
      <w:pPr>
        <w:pStyle w:val="Titre3"/>
        <w:jc w:val="both"/>
        <w:rPr>
          <w:lang w:val="fr-BE"/>
        </w:rPr>
      </w:pPr>
      <w:bookmarkStart w:id="28" w:name="_Toc147323402"/>
      <w:r w:rsidRPr="17079118">
        <w:rPr>
          <w:lang w:val="fr-BE"/>
        </w:rPr>
        <w:t>Obligations déontologiques</w:t>
      </w:r>
      <w:bookmarkEnd w:id="20"/>
      <w:bookmarkEnd w:id="28"/>
    </w:p>
    <w:p w14:paraId="508CB6B2" w14:textId="1ECA97DA" w:rsidR="00C06A66" w:rsidRPr="00F0491B" w:rsidRDefault="61C2A3F4" w:rsidP="001609C2">
      <w:pPr>
        <w:pStyle w:val="Corpsdetexte"/>
        <w:widowControl/>
        <w:suppressAutoHyphens w:val="0"/>
        <w:spacing w:line="276" w:lineRule="auto"/>
        <w:rPr>
          <w:rFonts w:ascii="Georgia" w:eastAsia="Calibri" w:hAnsi="Georgia" w:cs="Times New Roman"/>
          <w:color w:val="585756"/>
          <w:kern w:val="0"/>
          <w:sz w:val="21"/>
          <w:szCs w:val="21"/>
          <w:lang w:val="fr-BE"/>
        </w:rPr>
      </w:pPr>
      <w:r w:rsidRPr="00F0491B">
        <w:rPr>
          <w:rFonts w:ascii="Georgia" w:eastAsia="Calibri" w:hAnsi="Georgia" w:cs="Times New Roman"/>
          <w:color w:val="585756"/>
          <w:kern w:val="0"/>
          <w:sz w:val="21"/>
          <w:szCs w:val="21"/>
          <w:lang w:val="fr-BE"/>
        </w:rPr>
        <w:t xml:space="preserve">1.7.1. </w:t>
      </w:r>
      <w:r w:rsidR="00C06A66" w:rsidRPr="00F0491B">
        <w:rPr>
          <w:rFonts w:ascii="Georgia" w:eastAsia="Calibri" w:hAnsi="Georgia" w:cs="Times New Roman"/>
          <w:color w:val="585756"/>
          <w:kern w:val="0"/>
          <w:sz w:val="21"/>
          <w:szCs w:val="21"/>
          <w:lang w:val="fr-BE"/>
        </w:rPr>
        <w:t xml:space="preserve">Tout manquement à se conformer à une ou plusieurs des clauses déontologiques peut aboutir à l’exclusion du candidat, du soumissionnaire ou de l’adjudicataire d’autres marchés publics pour </w:t>
      </w:r>
      <w:r w:rsidR="00C06A66">
        <w:rPr>
          <w:rFonts w:ascii="Georgia" w:eastAsia="Calibri" w:hAnsi="Georgia" w:cs="Times New Roman"/>
          <w:color w:val="585756"/>
          <w:kern w:val="0"/>
          <w:sz w:val="21"/>
          <w:szCs w:val="21"/>
          <w:lang w:val="fr-BE"/>
        </w:rPr>
        <w:t>Enabel</w:t>
      </w:r>
      <w:r w:rsidR="00C06A66" w:rsidRPr="00F0491B">
        <w:rPr>
          <w:rFonts w:ascii="Georgia" w:eastAsia="Calibri" w:hAnsi="Georgia" w:cs="Times New Roman"/>
          <w:color w:val="585756"/>
          <w:kern w:val="0"/>
          <w:sz w:val="21"/>
          <w:szCs w:val="21"/>
          <w:lang w:val="fr-BE"/>
        </w:rPr>
        <w:t>.</w:t>
      </w:r>
    </w:p>
    <w:p w14:paraId="4149B955" w14:textId="66853A73" w:rsidR="00C06A66" w:rsidRPr="00F0491B" w:rsidRDefault="6A55CB32" w:rsidP="001609C2">
      <w:pPr>
        <w:pStyle w:val="Corpsdetexte"/>
        <w:widowControl/>
        <w:suppressAutoHyphens w:val="0"/>
        <w:spacing w:line="276" w:lineRule="auto"/>
        <w:rPr>
          <w:rFonts w:ascii="Georgia" w:eastAsia="Calibri" w:hAnsi="Georgia" w:cs="Times New Roman"/>
          <w:color w:val="585756"/>
          <w:kern w:val="0"/>
          <w:sz w:val="21"/>
          <w:szCs w:val="21"/>
          <w:lang w:val="fr-BE"/>
        </w:rPr>
      </w:pPr>
      <w:r w:rsidRPr="00F0491B">
        <w:rPr>
          <w:rFonts w:ascii="Georgia" w:eastAsia="Calibri" w:hAnsi="Georgia" w:cs="Times New Roman"/>
          <w:color w:val="585756"/>
          <w:kern w:val="0"/>
          <w:sz w:val="21"/>
          <w:szCs w:val="21"/>
          <w:lang w:val="fr-BE"/>
        </w:rPr>
        <w:t xml:space="preserve">1.7.2. </w:t>
      </w:r>
      <w:r w:rsidR="00C06A66" w:rsidRPr="00F0491B">
        <w:rPr>
          <w:rFonts w:ascii="Georgia" w:eastAsia="Calibri" w:hAnsi="Georgia" w:cs="Times New Roman"/>
          <w:color w:val="585756"/>
          <w:kern w:val="0"/>
          <w:sz w:val="21"/>
          <w:szCs w:val="21"/>
          <w:lang w:val="fr-BE"/>
        </w:rPr>
        <w:t xml:space="preserve">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 </w:t>
      </w:r>
    </w:p>
    <w:p w14:paraId="4AE0EA75" w14:textId="2C111E67" w:rsidR="00C06A66" w:rsidRPr="00F0491B" w:rsidRDefault="37FA6C76" w:rsidP="001609C2">
      <w:pPr>
        <w:pStyle w:val="Corpsdetexte"/>
        <w:widowControl/>
        <w:suppressAutoHyphens w:val="0"/>
        <w:spacing w:line="276" w:lineRule="auto"/>
        <w:rPr>
          <w:rFonts w:ascii="Georgia" w:eastAsia="Calibri" w:hAnsi="Georgia" w:cs="Times New Roman"/>
          <w:color w:val="585756"/>
          <w:sz w:val="21"/>
          <w:szCs w:val="21"/>
          <w:lang w:val="fr-BE"/>
        </w:rPr>
      </w:pPr>
      <w:r w:rsidRPr="2FB36B05">
        <w:rPr>
          <w:rFonts w:ascii="Georgia" w:eastAsia="Calibri" w:hAnsi="Georgia" w:cs="Times New Roman"/>
          <w:color w:val="585756"/>
          <w:sz w:val="21"/>
          <w:szCs w:val="21"/>
          <w:lang w:val="fr-BE"/>
        </w:rPr>
        <w:t>1.7.</w:t>
      </w:r>
      <w:proofErr w:type="gramStart"/>
      <w:r w:rsidRPr="2FB36B05">
        <w:rPr>
          <w:rFonts w:ascii="Georgia" w:eastAsia="Calibri" w:hAnsi="Georgia" w:cs="Times New Roman"/>
          <w:color w:val="585756"/>
          <w:sz w:val="21"/>
          <w:szCs w:val="21"/>
          <w:lang w:val="fr-BE"/>
        </w:rPr>
        <w:t>3.Conformément</w:t>
      </w:r>
      <w:proofErr w:type="gramEnd"/>
      <w:r w:rsidRPr="2FB36B05">
        <w:rPr>
          <w:rFonts w:ascii="Georgia" w:eastAsia="Calibri" w:hAnsi="Georgia" w:cs="Times New Roman"/>
          <w:color w:val="585756"/>
          <w:sz w:val="21"/>
          <w:szCs w:val="21"/>
          <w:lang w:val="fr-BE"/>
        </w:rPr>
        <w:t xml:space="preserve"> à la Politique concernant l’exploitation et les abus sexuels de Enabel, l’adjudicataire et son personne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4457D695" w14:textId="031B4B41" w:rsidR="00C06A66" w:rsidRPr="00F0491B" w:rsidRDefault="37FA6C76" w:rsidP="001609C2">
      <w:pPr>
        <w:pStyle w:val="Corpsdetexte"/>
        <w:widowControl/>
        <w:suppressAutoHyphens w:val="0"/>
        <w:spacing w:line="276" w:lineRule="auto"/>
        <w:rPr>
          <w:rFonts w:ascii="Georgia" w:eastAsia="Calibri" w:hAnsi="Georgia" w:cs="Times New Roman"/>
          <w:color w:val="585756"/>
          <w:kern w:val="0"/>
          <w:sz w:val="21"/>
          <w:szCs w:val="21"/>
          <w:lang w:val="fr-BE"/>
        </w:rPr>
      </w:pPr>
      <w:r w:rsidRPr="2FB36B05">
        <w:rPr>
          <w:rFonts w:ascii="Georgia" w:eastAsia="Calibri" w:hAnsi="Georgia" w:cs="Times New Roman"/>
          <w:color w:val="585756"/>
          <w:sz w:val="21"/>
          <w:szCs w:val="21"/>
          <w:lang w:val="fr-BE"/>
        </w:rPr>
        <w:t xml:space="preserve">1.7.4. </w:t>
      </w:r>
      <w:r w:rsidR="00C06A66" w:rsidRPr="00F0491B">
        <w:rPr>
          <w:rFonts w:ascii="Georgia" w:eastAsia="Calibri" w:hAnsi="Georgia" w:cs="Times New Roman"/>
          <w:color w:val="585756"/>
          <w:kern w:val="0"/>
          <w:sz w:val="21"/>
          <w:szCs w:val="21"/>
          <w:lang w:val="fr-BE"/>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78CFF0C3" w14:textId="60939B5C" w:rsidR="00C06A66" w:rsidRPr="00F0491B" w:rsidRDefault="25384609" w:rsidP="001609C2">
      <w:pPr>
        <w:pStyle w:val="Corpsdetexte"/>
        <w:widowControl/>
        <w:suppressAutoHyphens w:val="0"/>
        <w:spacing w:line="276" w:lineRule="auto"/>
        <w:rPr>
          <w:rFonts w:ascii="Georgia" w:eastAsia="Calibri" w:hAnsi="Georgia" w:cs="Times New Roman"/>
          <w:color w:val="585756"/>
          <w:kern w:val="0"/>
          <w:sz w:val="21"/>
          <w:szCs w:val="21"/>
          <w:lang w:val="fr-BE"/>
        </w:rPr>
      </w:pPr>
      <w:r w:rsidRPr="00F0491B">
        <w:rPr>
          <w:rFonts w:ascii="Georgia" w:eastAsia="Calibri" w:hAnsi="Georgia" w:cs="Times New Roman"/>
          <w:color w:val="585756"/>
          <w:kern w:val="0"/>
          <w:sz w:val="21"/>
          <w:szCs w:val="21"/>
          <w:lang w:val="fr-BE"/>
        </w:rPr>
        <w:t xml:space="preserve">1.7.5. </w:t>
      </w:r>
      <w:r w:rsidR="00C06A66" w:rsidRPr="00F0491B">
        <w:rPr>
          <w:rFonts w:ascii="Georgia" w:eastAsia="Calibri" w:hAnsi="Georgia" w:cs="Times New Roman"/>
          <w:color w:val="585756"/>
          <w:kern w:val="0"/>
          <w:sz w:val="21"/>
          <w:szCs w:val="21"/>
          <w:lang w:val="fr-BE"/>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29ED63BF" w14:textId="6C2A13D1" w:rsidR="00C06A66" w:rsidRPr="00F0491B" w:rsidRDefault="69943970" w:rsidP="001609C2">
      <w:pPr>
        <w:pStyle w:val="Corpsdetexte"/>
        <w:widowControl/>
        <w:suppressAutoHyphens w:val="0"/>
        <w:spacing w:line="276" w:lineRule="auto"/>
        <w:rPr>
          <w:rFonts w:ascii="Georgia" w:eastAsia="Calibri" w:hAnsi="Georgia" w:cs="Times New Roman"/>
          <w:color w:val="585756"/>
          <w:kern w:val="0"/>
          <w:sz w:val="21"/>
          <w:szCs w:val="21"/>
          <w:lang w:val="fr-BE"/>
        </w:rPr>
      </w:pPr>
      <w:r w:rsidRPr="00F0491B">
        <w:rPr>
          <w:rFonts w:ascii="Georgia" w:eastAsia="Calibri" w:hAnsi="Georgia" w:cs="Times New Roman"/>
          <w:color w:val="585756"/>
          <w:kern w:val="0"/>
          <w:sz w:val="21"/>
          <w:szCs w:val="21"/>
          <w:lang w:val="fr-BE"/>
        </w:rPr>
        <w:t xml:space="preserve">1.7.6. </w:t>
      </w:r>
      <w:r w:rsidR="00C06A66" w:rsidRPr="00F0491B">
        <w:rPr>
          <w:rFonts w:ascii="Georgia" w:eastAsia="Calibri" w:hAnsi="Georgia" w:cs="Times New Roman"/>
          <w:color w:val="585756"/>
          <w:kern w:val="0"/>
          <w:sz w:val="21"/>
          <w:szCs w:val="21"/>
          <w:lang w:val="fr-BE"/>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61D20407" w14:textId="6303E537" w:rsidR="2FB36B05" w:rsidRDefault="58C0F394" w:rsidP="001609C2">
      <w:pPr>
        <w:pStyle w:val="Corpsdetexte"/>
        <w:spacing w:line="276" w:lineRule="auto"/>
        <w:rPr>
          <w:rFonts w:ascii="Georgia" w:eastAsia="Calibri" w:hAnsi="Georgia" w:cs="Times New Roman"/>
          <w:color w:val="585756"/>
          <w:sz w:val="21"/>
          <w:szCs w:val="21"/>
          <w:lang w:val="fr-BE"/>
        </w:rPr>
      </w:pPr>
      <w:r w:rsidRPr="2FB36B05">
        <w:rPr>
          <w:rFonts w:ascii="Georgia" w:eastAsia="Calibri" w:hAnsi="Georgia" w:cs="Times New Roman"/>
          <w:color w:val="585756"/>
          <w:sz w:val="21"/>
          <w:szCs w:val="21"/>
          <w:lang w:val="fr-BE"/>
        </w:rPr>
        <w:t xml:space="preserve">1.7.7. Conformément à la Politique de Enabel concernant l’exploitation et les abus sexuels et la Politique de Enabel concernant la maîtrise des risques de fraude et de corruption, les plaintes liées à des questions d’intégrité (fraude, corruption, exploitation ou abus sexuel </w:t>
      </w:r>
      <w:proofErr w:type="gramStart"/>
      <w:r w:rsidRPr="2FB36B05">
        <w:rPr>
          <w:rFonts w:ascii="Georgia" w:eastAsia="Calibri" w:hAnsi="Georgia" w:cs="Times New Roman"/>
          <w:color w:val="585756"/>
          <w:sz w:val="21"/>
          <w:szCs w:val="21"/>
          <w:lang w:val="fr-BE"/>
        </w:rPr>
        <w:t>… )</w:t>
      </w:r>
      <w:proofErr w:type="gramEnd"/>
      <w:r w:rsidRPr="2FB36B05">
        <w:rPr>
          <w:rFonts w:ascii="Georgia" w:eastAsia="Calibri" w:hAnsi="Georgia" w:cs="Times New Roman"/>
          <w:color w:val="585756"/>
          <w:sz w:val="21"/>
          <w:szCs w:val="21"/>
          <w:lang w:val="fr-BE"/>
        </w:rPr>
        <w:t xml:space="preserve"> doivent être adressées au bureau d’intégrité via l’adresse </w:t>
      </w:r>
      <w:hyperlink r:id="rId21">
        <w:r w:rsidRPr="2FB36B05">
          <w:rPr>
            <w:rStyle w:val="Lienhypertexte"/>
            <w:rFonts w:ascii="Georgia" w:eastAsia="Calibri" w:hAnsi="Georgia" w:cs="Times New Roman"/>
            <w:color w:val="585756"/>
            <w:sz w:val="21"/>
            <w:szCs w:val="21"/>
            <w:lang w:val="fr-BE"/>
          </w:rPr>
          <w:t>https://www.enabelintegrity.be</w:t>
        </w:r>
      </w:hyperlink>
      <w:r w:rsidRPr="2FB36B05">
        <w:rPr>
          <w:rFonts w:ascii="Georgia" w:eastAsia="Calibri" w:hAnsi="Georgia" w:cs="Times New Roman"/>
          <w:color w:val="585756"/>
          <w:sz w:val="21"/>
          <w:szCs w:val="21"/>
          <w:lang w:val="fr-BE"/>
        </w:rPr>
        <w:t xml:space="preserve">. </w:t>
      </w:r>
    </w:p>
    <w:p w14:paraId="1318642A" w14:textId="77777777" w:rsidR="00C06A66" w:rsidRPr="0023133B" w:rsidRDefault="00C06A66" w:rsidP="001609C2">
      <w:pPr>
        <w:pStyle w:val="Titre3"/>
        <w:jc w:val="both"/>
        <w:rPr>
          <w:lang w:val="fr-BE"/>
        </w:rPr>
      </w:pPr>
      <w:bookmarkStart w:id="29" w:name="_Ref228951536"/>
      <w:bookmarkStart w:id="30" w:name="_Toc257039818"/>
      <w:bookmarkStart w:id="31" w:name="_Toc147323403"/>
      <w:r w:rsidRPr="17079118">
        <w:rPr>
          <w:lang w:val="fr-BE"/>
        </w:rPr>
        <w:t>Droit applicable et tribunaux compétents</w:t>
      </w:r>
      <w:bookmarkEnd w:id="29"/>
      <w:bookmarkEnd w:id="30"/>
      <w:bookmarkEnd w:id="31"/>
    </w:p>
    <w:p w14:paraId="29C76791" w14:textId="77777777" w:rsidR="00C06A66" w:rsidRPr="00F0491B"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F0491B">
        <w:rPr>
          <w:rFonts w:ascii="Georgia" w:eastAsia="Calibri" w:hAnsi="Georgia" w:cs="Times New Roman"/>
          <w:color w:val="585756"/>
          <w:kern w:val="0"/>
          <w:sz w:val="21"/>
          <w:szCs w:val="22"/>
          <w:lang w:val="fr-BE"/>
        </w:rPr>
        <w:t>Le marché doit être exécuté et interprété conformément au droit belge.</w:t>
      </w:r>
    </w:p>
    <w:p w14:paraId="61DCE404" w14:textId="77777777" w:rsidR="00C06A66" w:rsidRPr="00F0491B"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F0491B">
        <w:rPr>
          <w:rFonts w:ascii="Georgia" w:eastAsia="Calibri" w:hAnsi="Georgia" w:cs="Times New Roman"/>
          <w:color w:val="585756"/>
          <w:kern w:val="0"/>
          <w:sz w:val="21"/>
          <w:szCs w:val="22"/>
          <w:lang w:val="fr-BE"/>
        </w:rPr>
        <w:lastRenderedPageBreak/>
        <w:t>Les parties s’engagent à remplir de bonne foi leurs engagements en vue d’assurer la bonne fin du marché.</w:t>
      </w:r>
    </w:p>
    <w:p w14:paraId="72244C16" w14:textId="77777777" w:rsidR="00C06A66" w:rsidRPr="00F0491B"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F0491B">
        <w:rPr>
          <w:rFonts w:ascii="Georgia" w:eastAsia="Calibri" w:hAnsi="Georgia" w:cs="Times New Roman"/>
          <w:color w:val="585756"/>
          <w:kern w:val="0"/>
          <w:sz w:val="21"/>
          <w:szCs w:val="22"/>
          <w:lang w:val="fr-BE"/>
        </w:rPr>
        <w:t>En cas de litige ou de divergence d’opinion entre le pouvoir adjudicateur et l’adjudicataire, les parties se concerteront pour trouver une solution.</w:t>
      </w:r>
    </w:p>
    <w:p w14:paraId="7587D1A3" w14:textId="77777777" w:rsidR="00C06A66" w:rsidRPr="00F0491B"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F0491B">
        <w:rPr>
          <w:rFonts w:ascii="Georgia" w:eastAsia="Calibri" w:hAnsi="Georgia" w:cs="Times New Roman"/>
          <w:color w:val="585756"/>
          <w:kern w:val="0"/>
          <w:sz w:val="21"/>
          <w:szCs w:val="22"/>
          <w:lang w:val="fr-BE"/>
        </w:rPr>
        <w:t>À défaut d’accord, les tribunaux de Bruxelles sont seuls compétents pour trouver une solution.</w:t>
      </w:r>
    </w:p>
    <w:p w14:paraId="76825EE9" w14:textId="77777777" w:rsidR="00C06A66" w:rsidRDefault="00C06A66" w:rsidP="001609C2">
      <w:pPr>
        <w:pStyle w:val="Corpsdetexte"/>
      </w:pPr>
    </w:p>
    <w:p w14:paraId="028004DD" w14:textId="77777777" w:rsidR="00C06A66" w:rsidRDefault="00C06A66" w:rsidP="001609C2">
      <w:pPr>
        <w:pStyle w:val="Titre2"/>
        <w:jc w:val="both"/>
      </w:pPr>
      <w:bookmarkStart w:id="32" w:name="_Toc257039820"/>
      <w:r>
        <w:br w:type="page"/>
      </w:r>
      <w:bookmarkStart w:id="33" w:name="_Toc147323404"/>
      <w:r>
        <w:lastRenderedPageBreak/>
        <w:t>Objet et portée du marché</w:t>
      </w:r>
      <w:bookmarkEnd w:id="32"/>
      <w:bookmarkEnd w:id="33"/>
    </w:p>
    <w:p w14:paraId="04473B46" w14:textId="77777777" w:rsidR="00C06A66" w:rsidRPr="0023133B" w:rsidRDefault="00C06A66" w:rsidP="001609C2">
      <w:pPr>
        <w:pStyle w:val="Titre3"/>
        <w:jc w:val="both"/>
        <w:rPr>
          <w:lang w:val="fr-BE"/>
        </w:rPr>
      </w:pPr>
      <w:bookmarkStart w:id="34" w:name="_Toc257039821"/>
      <w:bookmarkStart w:id="35" w:name="_Toc147323405"/>
      <w:r w:rsidRPr="17079118">
        <w:rPr>
          <w:lang w:val="fr-BE"/>
        </w:rPr>
        <w:t>Nature du marché</w:t>
      </w:r>
      <w:bookmarkEnd w:id="34"/>
      <w:bookmarkEnd w:id="35"/>
    </w:p>
    <w:p w14:paraId="3E270B7C" w14:textId="48567087" w:rsidR="00C06A66" w:rsidRPr="00AE78C4"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bookmarkStart w:id="36" w:name="_Toc257039822"/>
      <w:r w:rsidRPr="00AE78C4">
        <w:rPr>
          <w:rFonts w:ascii="Georgia" w:eastAsia="Calibri" w:hAnsi="Georgia" w:cs="Times New Roman"/>
          <w:color w:val="585756"/>
          <w:kern w:val="0"/>
          <w:sz w:val="21"/>
          <w:szCs w:val="22"/>
          <w:lang w:val="fr-BE"/>
        </w:rPr>
        <w:t xml:space="preserve">Le présent marché est un marché de travaux, qui a l’objet suivant :  la réalisation, par quelque moyen que ce soit, d’un ouvrage répondant aux exigences </w:t>
      </w:r>
      <w:proofErr w:type="spellStart"/>
      <w:r w:rsidRPr="00AE78C4">
        <w:rPr>
          <w:rFonts w:ascii="Georgia" w:eastAsia="Calibri" w:hAnsi="Georgia" w:cs="Times New Roman"/>
          <w:color w:val="585756"/>
          <w:kern w:val="0"/>
          <w:sz w:val="21"/>
          <w:szCs w:val="22"/>
          <w:lang w:val="fr-BE"/>
        </w:rPr>
        <w:t>ﬁxées</w:t>
      </w:r>
      <w:proofErr w:type="spellEnd"/>
      <w:r w:rsidRPr="00AE78C4">
        <w:rPr>
          <w:rFonts w:ascii="Georgia" w:eastAsia="Calibri" w:hAnsi="Georgia" w:cs="Times New Roman"/>
          <w:color w:val="585756"/>
          <w:kern w:val="0"/>
          <w:sz w:val="21"/>
          <w:szCs w:val="22"/>
          <w:lang w:val="fr-BE"/>
        </w:rPr>
        <w:t xml:space="preserve"> par l’adjudicateur qui exerce une </w:t>
      </w:r>
      <w:proofErr w:type="spellStart"/>
      <w:r w:rsidRPr="00AE78C4">
        <w:rPr>
          <w:rFonts w:ascii="Georgia" w:eastAsia="Calibri" w:hAnsi="Georgia" w:cs="Times New Roman"/>
          <w:color w:val="585756"/>
          <w:kern w:val="0"/>
          <w:sz w:val="21"/>
          <w:szCs w:val="22"/>
          <w:lang w:val="fr-BE"/>
        </w:rPr>
        <w:t>inﬂuence</w:t>
      </w:r>
      <w:proofErr w:type="spellEnd"/>
      <w:r w:rsidRPr="00AE78C4">
        <w:rPr>
          <w:rFonts w:ascii="Georgia" w:eastAsia="Calibri" w:hAnsi="Georgia" w:cs="Times New Roman"/>
          <w:color w:val="585756"/>
          <w:kern w:val="0"/>
          <w:sz w:val="21"/>
          <w:szCs w:val="22"/>
          <w:lang w:val="fr-BE"/>
        </w:rPr>
        <w:t xml:space="preserve"> déterminante sur sa nature ou sa conception</w:t>
      </w:r>
    </w:p>
    <w:p w14:paraId="7AF0644B" w14:textId="77777777" w:rsidR="00C06A66" w:rsidRPr="0023133B" w:rsidRDefault="00C06A66" w:rsidP="001609C2">
      <w:pPr>
        <w:pStyle w:val="Titre3"/>
        <w:jc w:val="both"/>
        <w:rPr>
          <w:lang w:val="fr-BE"/>
        </w:rPr>
      </w:pPr>
      <w:bookmarkStart w:id="37" w:name="_Toc147323406"/>
      <w:r w:rsidRPr="17079118">
        <w:rPr>
          <w:lang w:val="fr-BE"/>
        </w:rPr>
        <w:t>Objet du marché ♣</w:t>
      </w:r>
      <w:bookmarkEnd w:id="36"/>
      <w:bookmarkEnd w:id="37"/>
    </w:p>
    <w:p w14:paraId="22AF5EE6" w14:textId="2B8259A3" w:rsidR="00C06A66" w:rsidRPr="00723E30" w:rsidRDefault="00C06A66" w:rsidP="00B47DE0">
      <w:pPr>
        <w:pStyle w:val="Corpsdetexte"/>
        <w:widowControl/>
        <w:suppressAutoHyphens w:val="0"/>
        <w:spacing w:line="276" w:lineRule="auto"/>
        <w:rPr>
          <w:rFonts w:ascii="Georgia" w:eastAsia="Calibri" w:hAnsi="Georgia" w:cs="Times New Roman"/>
          <w:color w:val="585756"/>
          <w:kern w:val="0"/>
          <w:sz w:val="21"/>
          <w:szCs w:val="22"/>
          <w:lang w:val="fr-BE"/>
        </w:rPr>
      </w:pPr>
      <w:bookmarkStart w:id="38" w:name="_Toc257039823"/>
      <w:r w:rsidRPr="00923A8E">
        <w:rPr>
          <w:rFonts w:ascii="Georgia" w:eastAsia="Calibri" w:hAnsi="Georgia" w:cs="Times New Roman"/>
          <w:color w:val="585756"/>
          <w:kern w:val="0"/>
          <w:sz w:val="21"/>
          <w:szCs w:val="22"/>
          <w:lang w:val="fr-BE"/>
        </w:rPr>
        <w:t xml:space="preserve">Ce marché de travaux consiste </w:t>
      </w:r>
      <w:r w:rsidR="00723E30" w:rsidRPr="00923A8E">
        <w:rPr>
          <w:rFonts w:ascii="Georgia" w:eastAsia="Calibri" w:hAnsi="Georgia" w:cs="Times New Roman"/>
          <w:color w:val="585756"/>
          <w:kern w:val="0"/>
          <w:sz w:val="21"/>
          <w:szCs w:val="22"/>
          <w:lang w:val="fr-BE"/>
        </w:rPr>
        <w:t xml:space="preserve">en </w:t>
      </w:r>
      <w:r w:rsidR="00723E30">
        <w:rPr>
          <w:rFonts w:ascii="Georgia" w:eastAsia="Calibri" w:hAnsi="Georgia" w:cs="Times New Roman"/>
          <w:color w:val="585756"/>
          <w:kern w:val="0"/>
          <w:sz w:val="21"/>
          <w:szCs w:val="22"/>
          <w:lang w:val="fr-BE"/>
        </w:rPr>
        <w:t>l’exécution des travaux de construction du commissariat urbain de Tshikapa</w:t>
      </w:r>
      <w:r w:rsidRPr="00923A8E">
        <w:rPr>
          <w:rFonts w:ascii="Georgia" w:eastAsia="Calibri" w:hAnsi="Georgia" w:cs="Times New Roman"/>
          <w:color w:val="585756"/>
          <w:kern w:val="0"/>
          <w:sz w:val="21"/>
          <w:szCs w:val="22"/>
          <w:lang w:val="fr-BE"/>
        </w:rPr>
        <w:t>, conformément aux conditions du présent CSC.</w:t>
      </w:r>
    </w:p>
    <w:p w14:paraId="3CD85E71" w14:textId="75B8A38A" w:rsidR="00C06A66" w:rsidRPr="0023133B" w:rsidRDefault="00C06A66" w:rsidP="001609C2">
      <w:pPr>
        <w:pStyle w:val="Titre3"/>
        <w:jc w:val="both"/>
        <w:rPr>
          <w:lang w:val="fr-BE"/>
        </w:rPr>
      </w:pPr>
      <w:bookmarkStart w:id="39" w:name="_Toc147323407"/>
      <w:r w:rsidRPr="17079118">
        <w:rPr>
          <w:lang w:val="fr-BE"/>
        </w:rPr>
        <w:t>Lots ♣</w:t>
      </w:r>
      <w:bookmarkEnd w:id="38"/>
      <w:bookmarkEnd w:id="39"/>
      <w:r w:rsidRPr="17079118">
        <w:rPr>
          <w:lang w:val="fr-BE"/>
        </w:rPr>
        <w:t xml:space="preserve"> </w:t>
      </w:r>
    </w:p>
    <w:p w14:paraId="4934FE6E" w14:textId="6EC3FDC9" w:rsidR="00DB30CC"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923A8E">
        <w:rPr>
          <w:rFonts w:ascii="Georgia" w:eastAsia="Calibri" w:hAnsi="Georgia" w:cs="Times New Roman"/>
          <w:color w:val="585756"/>
          <w:kern w:val="0"/>
          <w:sz w:val="21"/>
          <w:szCs w:val="22"/>
          <w:lang w:val="fr-BE"/>
        </w:rPr>
        <w:t xml:space="preserve">Le marché </w:t>
      </w:r>
      <w:r w:rsidR="00723E30">
        <w:rPr>
          <w:rFonts w:ascii="Georgia" w:eastAsia="Calibri" w:hAnsi="Georgia" w:cs="Times New Roman"/>
          <w:color w:val="585756"/>
          <w:kern w:val="0"/>
          <w:sz w:val="21"/>
          <w:szCs w:val="22"/>
          <w:lang w:val="fr-BE"/>
        </w:rPr>
        <w:t>n’</w:t>
      </w:r>
      <w:r w:rsidRPr="00923A8E">
        <w:rPr>
          <w:rFonts w:ascii="Georgia" w:eastAsia="Calibri" w:hAnsi="Georgia" w:cs="Times New Roman"/>
          <w:color w:val="585756"/>
          <w:kern w:val="0"/>
          <w:sz w:val="21"/>
          <w:szCs w:val="22"/>
          <w:lang w:val="fr-BE"/>
        </w:rPr>
        <w:t xml:space="preserve">est divisé </w:t>
      </w:r>
      <w:r w:rsidR="00723E30">
        <w:rPr>
          <w:rFonts w:ascii="Georgia" w:eastAsia="Calibri" w:hAnsi="Georgia" w:cs="Times New Roman"/>
          <w:color w:val="585756"/>
          <w:kern w:val="0"/>
          <w:sz w:val="21"/>
          <w:szCs w:val="22"/>
          <w:lang w:val="fr-BE"/>
        </w:rPr>
        <w:t xml:space="preserve">pas </w:t>
      </w:r>
      <w:r w:rsidRPr="00923A8E">
        <w:rPr>
          <w:rFonts w:ascii="Georgia" w:eastAsia="Calibri" w:hAnsi="Georgia" w:cs="Times New Roman"/>
          <w:color w:val="585756"/>
          <w:kern w:val="0"/>
          <w:sz w:val="21"/>
          <w:szCs w:val="22"/>
          <w:lang w:val="fr-BE"/>
        </w:rPr>
        <w:t>en</w:t>
      </w:r>
      <w:r w:rsidR="00723E30">
        <w:rPr>
          <w:rFonts w:ascii="Georgia" w:eastAsia="Calibri" w:hAnsi="Georgia" w:cs="Times New Roman"/>
          <w:color w:val="585756"/>
          <w:kern w:val="0"/>
          <w:sz w:val="21"/>
          <w:szCs w:val="22"/>
          <w:lang w:val="fr-BE"/>
        </w:rPr>
        <w:t xml:space="preserve"> lots</w:t>
      </w:r>
      <w:r w:rsidR="00DB30CC">
        <w:rPr>
          <w:rFonts w:ascii="Georgia" w:eastAsia="Calibri" w:hAnsi="Georgia" w:cs="Times New Roman"/>
          <w:color w:val="585756"/>
          <w:kern w:val="0"/>
          <w:sz w:val="21"/>
          <w:szCs w:val="22"/>
          <w:lang w:val="fr-BE"/>
        </w:rPr>
        <w:t>.</w:t>
      </w:r>
    </w:p>
    <w:p w14:paraId="01178AD4" w14:textId="2AB0F457" w:rsidR="00C06A66" w:rsidRPr="0023133B" w:rsidRDefault="00C06A66" w:rsidP="001609C2">
      <w:pPr>
        <w:pStyle w:val="Titre3"/>
        <w:jc w:val="both"/>
        <w:rPr>
          <w:lang w:val="fr-BE"/>
        </w:rPr>
      </w:pPr>
      <w:bookmarkStart w:id="40" w:name="_Toc257039824"/>
      <w:bookmarkStart w:id="41" w:name="_Toc147323408"/>
      <w:r w:rsidRPr="17079118">
        <w:rPr>
          <w:lang w:val="fr-BE"/>
        </w:rPr>
        <w:t>Postes ♣</w:t>
      </w:r>
      <w:bookmarkEnd w:id="40"/>
      <w:bookmarkEnd w:id="41"/>
    </w:p>
    <w:p w14:paraId="4882ADC8" w14:textId="287A5ACB" w:rsidR="00C06A66" w:rsidRPr="001645D0"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1645D0">
        <w:rPr>
          <w:rFonts w:ascii="Georgia" w:eastAsia="Calibri" w:hAnsi="Georgia" w:cs="Times New Roman"/>
          <w:color w:val="585756"/>
          <w:kern w:val="0"/>
          <w:sz w:val="21"/>
          <w:szCs w:val="22"/>
          <w:lang w:val="fr-BE"/>
        </w:rPr>
        <w:t xml:space="preserve">Le </w:t>
      </w:r>
      <w:proofErr w:type="gramStart"/>
      <w:r w:rsidRPr="001645D0">
        <w:rPr>
          <w:rFonts w:ascii="Georgia" w:eastAsia="Calibri" w:hAnsi="Georgia" w:cs="Times New Roman"/>
          <w:color w:val="585756"/>
          <w:kern w:val="0"/>
          <w:sz w:val="21"/>
          <w:szCs w:val="22"/>
          <w:lang w:val="fr-BE"/>
        </w:rPr>
        <w:t xml:space="preserve">marché </w:t>
      </w:r>
      <w:r w:rsidR="00DB30CC">
        <w:rPr>
          <w:rFonts w:ascii="Georgia" w:eastAsia="Calibri" w:hAnsi="Georgia" w:cs="Times New Roman"/>
          <w:color w:val="585756"/>
          <w:kern w:val="0"/>
          <w:sz w:val="21"/>
          <w:szCs w:val="22"/>
          <w:lang w:val="fr-BE"/>
        </w:rPr>
        <w:t xml:space="preserve"> </w:t>
      </w:r>
      <w:r w:rsidRPr="001645D0">
        <w:rPr>
          <w:rFonts w:ascii="Georgia" w:eastAsia="Calibri" w:hAnsi="Georgia" w:cs="Times New Roman"/>
          <w:color w:val="585756"/>
          <w:kern w:val="0"/>
          <w:sz w:val="21"/>
          <w:szCs w:val="22"/>
          <w:lang w:val="fr-BE"/>
        </w:rPr>
        <w:t>est</w:t>
      </w:r>
      <w:proofErr w:type="gramEnd"/>
      <w:r w:rsidRPr="001645D0">
        <w:rPr>
          <w:rFonts w:ascii="Georgia" w:eastAsia="Calibri" w:hAnsi="Georgia" w:cs="Times New Roman"/>
          <w:color w:val="585756"/>
          <w:kern w:val="0"/>
          <w:sz w:val="21"/>
          <w:szCs w:val="22"/>
          <w:lang w:val="fr-BE"/>
        </w:rPr>
        <w:t xml:space="preserve"> composé des postes suivants :(voir également Partie 3 et/ou inventaire)</w:t>
      </w:r>
    </w:p>
    <w:p w14:paraId="58519D68" w14:textId="1D27B05B" w:rsidR="00C06A66" w:rsidRPr="001645D0"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1645D0">
        <w:rPr>
          <w:rFonts w:ascii="Georgia" w:eastAsia="Calibri" w:hAnsi="Georgia" w:cs="Times New Roman"/>
          <w:color w:val="585756"/>
          <w:kern w:val="0"/>
          <w:sz w:val="21"/>
          <w:szCs w:val="22"/>
          <w:lang w:val="fr-BE"/>
        </w:rPr>
        <w:t>Ces postes seront groupés et forment un seul marché</w:t>
      </w:r>
      <w:r w:rsidR="00DB30CC">
        <w:rPr>
          <w:rFonts w:ascii="Georgia" w:eastAsia="Calibri" w:hAnsi="Georgia" w:cs="Times New Roman"/>
          <w:color w:val="585756"/>
          <w:kern w:val="0"/>
          <w:sz w:val="21"/>
          <w:szCs w:val="22"/>
          <w:lang w:val="fr-BE"/>
        </w:rPr>
        <w:t>.</w:t>
      </w:r>
      <w:r w:rsidRPr="001645D0">
        <w:rPr>
          <w:rFonts w:ascii="Georgia" w:eastAsia="Calibri" w:hAnsi="Georgia" w:cs="Times New Roman"/>
          <w:color w:val="585756"/>
          <w:kern w:val="0"/>
          <w:sz w:val="21"/>
          <w:szCs w:val="22"/>
          <w:lang w:val="fr-BE"/>
        </w:rPr>
        <w:t xml:space="preserve"> Il n’est pas possible de soumissionner pour un ou plusieurs postes et le soumissionnaire est tenu de remettre prix pour tous les </w:t>
      </w:r>
      <w:r w:rsidR="00DB30CC" w:rsidRPr="001645D0">
        <w:rPr>
          <w:rFonts w:ascii="Georgia" w:eastAsia="Calibri" w:hAnsi="Georgia" w:cs="Times New Roman"/>
          <w:color w:val="585756"/>
          <w:kern w:val="0"/>
          <w:sz w:val="21"/>
          <w:szCs w:val="22"/>
          <w:lang w:val="fr-BE"/>
        </w:rPr>
        <w:t>postes du</w:t>
      </w:r>
      <w:r w:rsidRPr="001645D0">
        <w:rPr>
          <w:rFonts w:ascii="Georgia" w:eastAsia="Calibri" w:hAnsi="Georgia" w:cs="Times New Roman"/>
          <w:color w:val="585756"/>
          <w:kern w:val="0"/>
          <w:sz w:val="21"/>
          <w:szCs w:val="22"/>
          <w:lang w:val="fr-BE"/>
        </w:rPr>
        <w:t xml:space="preserve"> </w:t>
      </w:r>
      <w:r w:rsidR="00DB30CC" w:rsidRPr="001645D0">
        <w:rPr>
          <w:rFonts w:ascii="Georgia" w:eastAsia="Calibri" w:hAnsi="Georgia" w:cs="Times New Roman"/>
          <w:color w:val="585756"/>
          <w:kern w:val="0"/>
          <w:sz w:val="21"/>
          <w:szCs w:val="22"/>
          <w:lang w:val="fr-BE"/>
        </w:rPr>
        <w:t>marché</w:t>
      </w:r>
      <w:r w:rsidR="00DB30CC">
        <w:rPr>
          <w:rFonts w:ascii="Georgia" w:eastAsia="Calibri" w:hAnsi="Georgia" w:cs="Times New Roman"/>
          <w:color w:val="585756"/>
          <w:kern w:val="0"/>
          <w:sz w:val="21"/>
          <w:szCs w:val="22"/>
          <w:lang w:val="fr-BE"/>
        </w:rPr>
        <w:t>.</w:t>
      </w:r>
    </w:p>
    <w:p w14:paraId="6C9C3324" w14:textId="3D0D8338" w:rsidR="00C06A66" w:rsidRPr="001472F0" w:rsidRDefault="00C06A66" w:rsidP="001609C2">
      <w:pPr>
        <w:pStyle w:val="Titre3"/>
        <w:jc w:val="both"/>
        <w:rPr>
          <w:lang w:val="fr-BE"/>
        </w:rPr>
      </w:pPr>
      <w:bookmarkStart w:id="42" w:name="_Toc257039825"/>
      <w:bookmarkStart w:id="43" w:name="_Toc147323409"/>
      <w:r w:rsidRPr="0023133B">
        <w:rPr>
          <w:lang w:val="fr-BE"/>
        </w:rPr>
        <w:t>Durée</w:t>
      </w:r>
      <w:bookmarkEnd w:id="42"/>
      <w:r w:rsidRPr="0023133B">
        <w:rPr>
          <w:lang w:val="fr-BE"/>
        </w:rPr>
        <w:t xml:space="preserve"> du marché</w:t>
      </w:r>
      <w:r w:rsidRPr="00AE78C4">
        <w:footnoteReference w:id="7"/>
      </w:r>
      <w:bookmarkEnd w:id="43"/>
      <w:r w:rsidRPr="0023133B">
        <w:rPr>
          <w:lang w:val="fr-BE"/>
        </w:rPr>
        <w:t xml:space="preserve"> </w:t>
      </w:r>
    </w:p>
    <w:p w14:paraId="7EC6F9F1" w14:textId="21FF471B" w:rsidR="00DB30CC"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1645D0">
        <w:rPr>
          <w:rFonts w:ascii="Georgia" w:eastAsia="Calibri" w:hAnsi="Georgia" w:cs="Times New Roman"/>
          <w:color w:val="585756"/>
          <w:kern w:val="0"/>
          <w:sz w:val="21"/>
          <w:szCs w:val="22"/>
          <w:lang w:val="fr-BE"/>
        </w:rPr>
        <w:t xml:space="preserve">Le marché débute </w:t>
      </w:r>
      <w:r w:rsidR="00DB30CC">
        <w:rPr>
          <w:rFonts w:ascii="Georgia" w:eastAsia="Calibri" w:hAnsi="Georgia" w:cs="Times New Roman"/>
          <w:color w:val="585756"/>
          <w:kern w:val="0"/>
          <w:sz w:val="21"/>
          <w:szCs w:val="22"/>
          <w:lang w:val="fr-BE"/>
        </w:rPr>
        <w:t xml:space="preserve"> </w:t>
      </w:r>
      <w:r w:rsidRPr="001645D0">
        <w:rPr>
          <w:rFonts w:ascii="Georgia" w:eastAsia="Calibri" w:hAnsi="Georgia" w:cs="Times New Roman"/>
          <w:color w:val="585756"/>
          <w:kern w:val="0"/>
          <w:sz w:val="21"/>
          <w:szCs w:val="22"/>
          <w:lang w:val="fr-BE"/>
        </w:rPr>
        <w:t xml:space="preserve"> à la notification de </w:t>
      </w:r>
      <w:r w:rsidR="001472F0" w:rsidRPr="001645D0">
        <w:rPr>
          <w:rFonts w:ascii="Georgia" w:eastAsia="Calibri" w:hAnsi="Georgia" w:cs="Times New Roman"/>
          <w:color w:val="585756"/>
          <w:kern w:val="0"/>
          <w:sz w:val="21"/>
          <w:szCs w:val="22"/>
          <w:lang w:val="fr-BE"/>
        </w:rPr>
        <w:t xml:space="preserve">l’attribution </w:t>
      </w:r>
      <w:r w:rsidR="001472F0">
        <w:rPr>
          <w:rFonts w:ascii="Georgia" w:eastAsia="Calibri" w:hAnsi="Georgia" w:cs="Times New Roman"/>
          <w:color w:val="585756"/>
          <w:kern w:val="0"/>
          <w:sz w:val="21"/>
          <w:szCs w:val="22"/>
          <w:lang w:val="fr-BE"/>
        </w:rPr>
        <w:t xml:space="preserve">du </w:t>
      </w:r>
      <w:r w:rsidR="00C34B5C">
        <w:rPr>
          <w:rFonts w:ascii="Georgia" w:eastAsia="Calibri" w:hAnsi="Georgia" w:cs="Times New Roman"/>
          <w:color w:val="585756"/>
          <w:kern w:val="0"/>
          <w:sz w:val="21"/>
          <w:szCs w:val="22"/>
          <w:lang w:val="fr-BE"/>
        </w:rPr>
        <w:t>marché et</w:t>
      </w:r>
      <w:r w:rsidR="00AD3741">
        <w:rPr>
          <w:rFonts w:ascii="Georgia" w:eastAsia="Calibri" w:hAnsi="Georgia" w:cs="Times New Roman"/>
          <w:color w:val="585756"/>
          <w:kern w:val="0"/>
          <w:sz w:val="21"/>
          <w:szCs w:val="22"/>
          <w:lang w:val="fr-BE"/>
        </w:rPr>
        <w:t xml:space="preserve"> a une durée de 13 mois</w:t>
      </w:r>
      <w:r w:rsidR="00FF1788">
        <w:rPr>
          <w:rFonts w:ascii="Georgia" w:eastAsia="Calibri" w:hAnsi="Georgia" w:cs="Times New Roman"/>
          <w:color w:val="585756"/>
          <w:kern w:val="0"/>
          <w:sz w:val="21"/>
          <w:szCs w:val="22"/>
          <w:lang w:val="fr-BE"/>
        </w:rPr>
        <w:t xml:space="preserve"> </w:t>
      </w:r>
      <w:bookmarkStart w:id="44" w:name="_Hlk148336795"/>
      <w:r w:rsidR="00FF1788">
        <w:rPr>
          <w:rFonts w:ascii="Georgia" w:eastAsia="Calibri" w:hAnsi="Georgia" w:cs="Times New Roman"/>
          <w:color w:val="585756"/>
          <w:kern w:val="0"/>
          <w:sz w:val="21"/>
          <w:szCs w:val="22"/>
          <w:lang w:val="fr-BE"/>
        </w:rPr>
        <w:t>jusqu’à la réception provisoire des travaux plus 12 mois de garantie de bonne exécution.</w:t>
      </w:r>
    </w:p>
    <w:p w14:paraId="2D659203" w14:textId="77777777" w:rsidR="00C06A66" w:rsidRPr="0023133B" w:rsidRDefault="00C06A66" w:rsidP="001609C2">
      <w:pPr>
        <w:pStyle w:val="Titre3"/>
        <w:jc w:val="both"/>
        <w:rPr>
          <w:lang w:val="fr-BE"/>
        </w:rPr>
      </w:pPr>
      <w:bookmarkStart w:id="45" w:name="_Toc257039826"/>
      <w:bookmarkStart w:id="46" w:name="_Toc147323410"/>
      <w:bookmarkEnd w:id="44"/>
      <w:r w:rsidRPr="17079118">
        <w:rPr>
          <w:lang w:val="fr-BE"/>
        </w:rPr>
        <w:t>Variantes ♣</w:t>
      </w:r>
      <w:bookmarkEnd w:id="45"/>
      <w:bookmarkEnd w:id="46"/>
      <w:r w:rsidRPr="17079118">
        <w:rPr>
          <w:lang w:val="fr-BE"/>
        </w:rPr>
        <w:t xml:space="preserve"> </w:t>
      </w:r>
    </w:p>
    <w:p w14:paraId="251B5162" w14:textId="3F30AADE" w:rsidR="00C06A66" w:rsidRPr="0078365B" w:rsidRDefault="00DB30CC"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N/A</w:t>
      </w:r>
    </w:p>
    <w:p w14:paraId="240DE1FD" w14:textId="322EC28D" w:rsidR="00C06A66" w:rsidRDefault="00C06A66" w:rsidP="001609C2">
      <w:pPr>
        <w:pStyle w:val="Titre3"/>
        <w:jc w:val="both"/>
        <w:rPr>
          <w:lang w:val="fr-BE"/>
        </w:rPr>
      </w:pPr>
      <w:bookmarkStart w:id="47" w:name="_Toc257039827"/>
      <w:bookmarkStart w:id="48" w:name="_Toc147323411"/>
      <w:r w:rsidRPr="17079118">
        <w:rPr>
          <w:lang w:val="fr-BE"/>
        </w:rPr>
        <w:t>Options</w:t>
      </w:r>
      <w:bookmarkEnd w:id="47"/>
      <w:bookmarkEnd w:id="48"/>
      <w:r w:rsidRPr="17079118">
        <w:rPr>
          <w:lang w:val="fr-BE"/>
        </w:rPr>
        <w:t xml:space="preserve"> </w:t>
      </w:r>
    </w:p>
    <w:p w14:paraId="2A914462" w14:textId="2309EAD1" w:rsidR="0078365B" w:rsidRPr="0078365B" w:rsidRDefault="0078365B" w:rsidP="001609C2">
      <w:pPr>
        <w:jc w:val="both"/>
      </w:pPr>
      <w:r>
        <w:t>N/A</w:t>
      </w:r>
    </w:p>
    <w:p w14:paraId="24035947" w14:textId="6DB34877" w:rsidR="00C06A66" w:rsidRPr="0023133B" w:rsidRDefault="00C06A66" w:rsidP="001609C2">
      <w:pPr>
        <w:pStyle w:val="Titre3"/>
        <w:jc w:val="both"/>
        <w:rPr>
          <w:lang w:val="fr-BE"/>
        </w:rPr>
      </w:pPr>
      <w:bookmarkStart w:id="49" w:name="_Toc257039828"/>
      <w:bookmarkStart w:id="50" w:name="_Toc147323412"/>
      <w:r w:rsidRPr="17079118">
        <w:rPr>
          <w:lang w:val="fr-BE"/>
        </w:rPr>
        <w:t>Quantités</w:t>
      </w:r>
      <w:bookmarkEnd w:id="49"/>
      <w:bookmarkEnd w:id="50"/>
      <w:r w:rsidRPr="17079118">
        <w:rPr>
          <w:lang w:val="fr-BE"/>
        </w:rPr>
        <w:t xml:space="preserve"> </w:t>
      </w:r>
    </w:p>
    <w:p w14:paraId="52075325" w14:textId="696AE18F" w:rsidR="0078365B" w:rsidRPr="0078365B" w:rsidRDefault="0078365B" w:rsidP="001609C2">
      <w:pPr>
        <w:pStyle w:val="Corpsdetexte"/>
        <w:rPr>
          <w:rFonts w:ascii="Georgia" w:eastAsia="Calibri" w:hAnsi="Georgia" w:cs="Times New Roman"/>
          <w:color w:val="585756"/>
          <w:kern w:val="0"/>
          <w:sz w:val="21"/>
          <w:szCs w:val="22"/>
          <w:lang w:val="fr-BE"/>
        </w:rPr>
      </w:pPr>
      <w:r w:rsidRPr="0078365B">
        <w:rPr>
          <w:rFonts w:ascii="Georgia" w:eastAsia="Calibri" w:hAnsi="Georgia" w:cs="Times New Roman"/>
          <w:color w:val="585756"/>
          <w:kern w:val="0"/>
          <w:sz w:val="21"/>
          <w:szCs w:val="22"/>
          <w:lang w:val="fr-BE"/>
        </w:rPr>
        <w:t xml:space="preserve">IL est prévu des quantités </w:t>
      </w:r>
      <w:r>
        <w:rPr>
          <w:rFonts w:ascii="Georgia" w:eastAsia="Calibri" w:hAnsi="Georgia" w:cs="Times New Roman"/>
          <w:color w:val="585756"/>
          <w:kern w:val="0"/>
          <w:sz w:val="21"/>
          <w:szCs w:val="22"/>
          <w:lang w:val="fr-BE"/>
        </w:rPr>
        <w:t xml:space="preserve">indicatives dans le bordereau de ce marché pour lesquelles chaque soumissionnaire peut les vérifier et les </w:t>
      </w:r>
      <w:r w:rsidR="006433AC">
        <w:rPr>
          <w:rFonts w:ascii="Georgia" w:eastAsia="Calibri" w:hAnsi="Georgia" w:cs="Times New Roman"/>
          <w:color w:val="585756"/>
          <w:kern w:val="0"/>
          <w:sz w:val="21"/>
          <w:szCs w:val="22"/>
          <w:lang w:val="fr-BE"/>
        </w:rPr>
        <w:t>ajuster en</w:t>
      </w:r>
      <w:r>
        <w:rPr>
          <w:rFonts w:ascii="Georgia" w:eastAsia="Calibri" w:hAnsi="Georgia" w:cs="Times New Roman"/>
          <w:color w:val="585756"/>
          <w:kern w:val="0"/>
          <w:sz w:val="21"/>
          <w:szCs w:val="22"/>
          <w:lang w:val="fr-BE"/>
        </w:rPr>
        <w:t xml:space="preserve"> fonction de son </w:t>
      </w:r>
      <w:r w:rsidR="006433AC">
        <w:rPr>
          <w:rFonts w:ascii="Georgia" w:eastAsia="Calibri" w:hAnsi="Georgia" w:cs="Times New Roman"/>
          <w:color w:val="585756"/>
          <w:kern w:val="0"/>
          <w:sz w:val="21"/>
          <w:szCs w:val="22"/>
          <w:lang w:val="fr-BE"/>
        </w:rPr>
        <w:t>expérience</w:t>
      </w:r>
      <w:r>
        <w:rPr>
          <w:rFonts w:ascii="Georgia" w:eastAsia="Calibri" w:hAnsi="Georgia" w:cs="Times New Roman"/>
          <w:color w:val="585756"/>
          <w:kern w:val="0"/>
          <w:sz w:val="21"/>
          <w:szCs w:val="22"/>
          <w:lang w:val="fr-BE"/>
        </w:rPr>
        <w:t xml:space="preserve"> et compréhension des t</w:t>
      </w:r>
      <w:r w:rsidR="006433AC">
        <w:rPr>
          <w:rFonts w:ascii="Georgia" w:eastAsia="Calibri" w:hAnsi="Georgia" w:cs="Times New Roman"/>
          <w:color w:val="585756"/>
          <w:kern w:val="0"/>
          <w:sz w:val="21"/>
          <w:szCs w:val="22"/>
          <w:lang w:val="fr-BE"/>
        </w:rPr>
        <w:t>â</w:t>
      </w:r>
      <w:r>
        <w:rPr>
          <w:rFonts w:ascii="Georgia" w:eastAsia="Calibri" w:hAnsi="Georgia" w:cs="Times New Roman"/>
          <w:color w:val="585756"/>
          <w:kern w:val="0"/>
          <w:sz w:val="21"/>
          <w:szCs w:val="22"/>
          <w:lang w:val="fr-BE"/>
        </w:rPr>
        <w:t>ches afin de lui perme</w:t>
      </w:r>
      <w:r w:rsidR="006433AC">
        <w:rPr>
          <w:rFonts w:ascii="Georgia" w:eastAsia="Calibri" w:hAnsi="Georgia" w:cs="Times New Roman"/>
          <w:color w:val="585756"/>
          <w:kern w:val="0"/>
          <w:sz w:val="21"/>
          <w:szCs w:val="22"/>
          <w:lang w:val="fr-BE"/>
        </w:rPr>
        <w:t>t</w:t>
      </w:r>
      <w:r>
        <w:rPr>
          <w:rFonts w:ascii="Georgia" w:eastAsia="Calibri" w:hAnsi="Georgia" w:cs="Times New Roman"/>
          <w:color w:val="585756"/>
          <w:kern w:val="0"/>
          <w:sz w:val="21"/>
          <w:szCs w:val="22"/>
          <w:lang w:val="fr-BE"/>
        </w:rPr>
        <w:t>t</w:t>
      </w:r>
      <w:r w:rsidR="006433AC">
        <w:rPr>
          <w:rFonts w:ascii="Georgia" w:eastAsia="Calibri" w:hAnsi="Georgia" w:cs="Times New Roman"/>
          <w:color w:val="585756"/>
          <w:kern w:val="0"/>
          <w:sz w:val="21"/>
          <w:szCs w:val="22"/>
          <w:lang w:val="fr-BE"/>
        </w:rPr>
        <w:t>r</w:t>
      </w:r>
      <w:r>
        <w:rPr>
          <w:rFonts w:ascii="Georgia" w:eastAsia="Calibri" w:hAnsi="Georgia" w:cs="Times New Roman"/>
          <w:color w:val="585756"/>
          <w:kern w:val="0"/>
          <w:sz w:val="21"/>
          <w:szCs w:val="22"/>
          <w:lang w:val="fr-BE"/>
        </w:rPr>
        <w:t xml:space="preserve">e de proposer une offre de prix </w:t>
      </w:r>
      <w:r w:rsidR="006433AC">
        <w:rPr>
          <w:rFonts w:ascii="Georgia" w:eastAsia="Calibri" w:hAnsi="Georgia" w:cs="Times New Roman"/>
          <w:color w:val="585756"/>
          <w:kern w:val="0"/>
          <w:sz w:val="21"/>
          <w:szCs w:val="22"/>
          <w:lang w:val="fr-BE"/>
        </w:rPr>
        <w:t xml:space="preserve">pour </w:t>
      </w:r>
      <w:r>
        <w:rPr>
          <w:rFonts w:ascii="Georgia" w:eastAsia="Calibri" w:hAnsi="Georgia" w:cs="Times New Roman"/>
          <w:color w:val="585756"/>
          <w:kern w:val="0"/>
          <w:sz w:val="21"/>
          <w:szCs w:val="22"/>
          <w:lang w:val="fr-BE"/>
        </w:rPr>
        <w:t xml:space="preserve">l’ensemble des quantités de ce marché. Le prix étant </w:t>
      </w:r>
      <w:r w:rsidR="006433AC">
        <w:rPr>
          <w:rFonts w:ascii="Georgia" w:eastAsia="Calibri" w:hAnsi="Georgia" w:cs="Times New Roman"/>
          <w:color w:val="585756"/>
          <w:kern w:val="0"/>
          <w:sz w:val="21"/>
          <w:szCs w:val="22"/>
          <w:lang w:val="fr-BE"/>
        </w:rPr>
        <w:t>forfaitaire le montant payé ne sera pas adapté aux quantités réellement exécutées mais plutôt sera la montant attribué, exception faite en cas des circonstances exceptionnelles difficilement prévisibles par le pouvoir adjudicateur.</w:t>
      </w:r>
    </w:p>
    <w:p w14:paraId="67168B7C" w14:textId="77777777" w:rsidR="0078365B" w:rsidRDefault="0078365B" w:rsidP="001609C2">
      <w:pPr>
        <w:pStyle w:val="Corpsdetexte"/>
        <w:rPr>
          <w:rFonts w:ascii="Georgia" w:eastAsia="Calibri" w:hAnsi="Georgia" w:cs="Times New Roman"/>
          <w:i/>
          <w:color w:val="585756"/>
          <w:kern w:val="0"/>
          <w:sz w:val="21"/>
          <w:szCs w:val="22"/>
          <w:highlight w:val="lightGray"/>
          <w:lang w:val="fr-BE"/>
        </w:rPr>
      </w:pPr>
    </w:p>
    <w:p w14:paraId="6C1759ED" w14:textId="77777777" w:rsidR="0078365B" w:rsidRDefault="0078365B" w:rsidP="001609C2">
      <w:pPr>
        <w:pStyle w:val="Corpsdetexte"/>
        <w:rPr>
          <w:rFonts w:ascii="Georgia" w:eastAsia="Calibri" w:hAnsi="Georgia" w:cs="Times New Roman"/>
          <w:i/>
          <w:color w:val="585756"/>
          <w:kern w:val="0"/>
          <w:sz w:val="21"/>
          <w:szCs w:val="22"/>
          <w:highlight w:val="lightGray"/>
          <w:lang w:val="fr-BE"/>
        </w:rPr>
      </w:pPr>
    </w:p>
    <w:p w14:paraId="74B6ACC8" w14:textId="5C262779" w:rsidR="00C06A66" w:rsidRPr="00465D5E" w:rsidRDefault="00C06A66" w:rsidP="001609C2">
      <w:pPr>
        <w:pStyle w:val="Corpsdetexte"/>
        <w:rPr>
          <w:rFonts w:ascii="Georgia" w:eastAsia="Calibri" w:hAnsi="Georgia" w:cs="Times New Roman"/>
          <w:i/>
          <w:color w:val="585756"/>
          <w:kern w:val="0"/>
          <w:sz w:val="21"/>
          <w:szCs w:val="22"/>
          <w:highlight w:val="lightGray"/>
          <w:lang w:val="fr-BE"/>
        </w:rPr>
      </w:pPr>
      <w:r w:rsidRPr="00465D5E">
        <w:rPr>
          <w:rFonts w:ascii="Georgia" w:eastAsia="Calibri" w:hAnsi="Georgia" w:cs="Times New Roman"/>
          <w:i/>
          <w:color w:val="585756"/>
          <w:kern w:val="0"/>
          <w:sz w:val="21"/>
          <w:szCs w:val="22"/>
          <w:highlight w:val="lightGray"/>
          <w:lang w:val="fr-BE"/>
        </w:rPr>
        <w:t>.</w:t>
      </w:r>
    </w:p>
    <w:p w14:paraId="1F0F5A09" w14:textId="09F7DE99" w:rsidR="00C06A66" w:rsidRDefault="00C06A66" w:rsidP="001609C2">
      <w:pPr>
        <w:pStyle w:val="Titre2"/>
        <w:jc w:val="both"/>
      </w:pPr>
      <w:bookmarkStart w:id="51" w:name="_Toc257039829"/>
      <w:r>
        <w:br w:type="page"/>
      </w:r>
      <w:bookmarkStart w:id="52" w:name="_Toc147323413"/>
      <w:r>
        <w:lastRenderedPageBreak/>
        <w:t>Procédure</w:t>
      </w:r>
      <w:bookmarkEnd w:id="51"/>
      <w:bookmarkEnd w:id="52"/>
    </w:p>
    <w:p w14:paraId="2AFDDBF8" w14:textId="77777777" w:rsidR="00C06A66" w:rsidRDefault="00C06A66" w:rsidP="001609C2">
      <w:pPr>
        <w:pStyle w:val="Titre3"/>
        <w:jc w:val="both"/>
        <w:rPr>
          <w:lang w:val="fr-BE"/>
        </w:rPr>
      </w:pPr>
      <w:bookmarkStart w:id="53" w:name="_Toc257039830"/>
      <w:bookmarkStart w:id="54" w:name="_Toc147323414"/>
      <w:r w:rsidRPr="17079118">
        <w:rPr>
          <w:lang w:val="fr-BE"/>
        </w:rPr>
        <w:t>Mode de passation</w:t>
      </w:r>
      <w:bookmarkEnd w:id="53"/>
      <w:bookmarkEnd w:id="54"/>
    </w:p>
    <w:p w14:paraId="77A8A532" w14:textId="1F0DE17E" w:rsidR="00C06A66" w:rsidRPr="004B709F"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Le présent marché est attribué, en application de l’article 41 la loi du 17 juin 2016, via une la procédure négociée directe avec publication préalable. </w:t>
      </w:r>
      <w:r w:rsidRPr="00465D5E">
        <w:rPr>
          <w:rFonts w:ascii="Georgia" w:eastAsia="Calibri" w:hAnsi="Georgia" w:cs="Times New Roman"/>
          <w:color w:val="585756"/>
          <w:kern w:val="0"/>
          <w:sz w:val="21"/>
          <w:szCs w:val="22"/>
          <w:highlight w:val="lightGray"/>
          <w:lang w:val="fr-BE"/>
        </w:rPr>
        <w:t xml:space="preserve"> </w:t>
      </w:r>
    </w:p>
    <w:p w14:paraId="09A3FBB1" w14:textId="40FD92AD" w:rsidR="00C06A66" w:rsidRPr="004B709F" w:rsidRDefault="00C06A66" w:rsidP="001609C2">
      <w:pPr>
        <w:pStyle w:val="Titre3"/>
        <w:jc w:val="both"/>
        <w:rPr>
          <w:lang w:val="fr-BE"/>
        </w:rPr>
      </w:pPr>
      <w:bookmarkStart w:id="55" w:name="_Toc257039832"/>
      <w:bookmarkStart w:id="56" w:name="_Toc147323415"/>
      <w:r w:rsidRPr="17079118">
        <w:rPr>
          <w:lang w:val="fr-BE"/>
        </w:rPr>
        <w:t>Publication</w:t>
      </w:r>
      <w:bookmarkEnd w:id="55"/>
      <w:bookmarkEnd w:id="56"/>
    </w:p>
    <w:p w14:paraId="72FB7D14" w14:textId="77777777" w:rsidR="00C06A66" w:rsidRPr="002270B9" w:rsidRDefault="00C06A66" w:rsidP="001609C2">
      <w:pPr>
        <w:pStyle w:val="Titre4"/>
        <w:jc w:val="both"/>
        <w:rPr>
          <w:bCs/>
        </w:rPr>
      </w:pPr>
      <w:bookmarkStart w:id="57" w:name="_Toc257039833"/>
      <w:r w:rsidRPr="002270B9">
        <w:rPr>
          <w:bCs/>
        </w:rPr>
        <w:t>Publication officielle</w:t>
      </w:r>
      <w:bookmarkEnd w:id="57"/>
    </w:p>
    <w:p w14:paraId="34FA68EB" w14:textId="77777777" w:rsidR="00C06A66" w:rsidRPr="002270B9"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bookmarkStart w:id="58" w:name="_Toc251416363"/>
      <w:bookmarkStart w:id="59" w:name="_Toc257039834"/>
      <w:r w:rsidRPr="002270B9">
        <w:rPr>
          <w:rFonts w:ascii="Georgia" w:eastAsia="Calibri" w:hAnsi="Georgia" w:cs="Times New Roman"/>
          <w:color w:val="585756"/>
          <w:kern w:val="0"/>
          <w:sz w:val="21"/>
          <w:szCs w:val="22"/>
          <w:lang w:val="fr-BE"/>
        </w:rPr>
        <w:t>Le présent marché fait l’objet d’une publication officielle au Bulletin des Adjudications.</w:t>
      </w:r>
    </w:p>
    <w:p w14:paraId="0597D492" w14:textId="77777777" w:rsidR="00C06A66" w:rsidRDefault="00C06A66" w:rsidP="001609C2">
      <w:pPr>
        <w:pStyle w:val="Titre4"/>
        <w:jc w:val="both"/>
      </w:pPr>
      <w:r w:rsidRPr="002270B9">
        <w:rPr>
          <w:bCs/>
        </w:rPr>
        <w:t xml:space="preserve">Publication </w:t>
      </w:r>
      <w:bookmarkEnd w:id="58"/>
      <w:bookmarkEnd w:id="59"/>
      <w:r w:rsidRPr="002270B9">
        <w:rPr>
          <w:bCs/>
        </w:rPr>
        <w:t>complémentaire</w:t>
      </w:r>
      <w:r>
        <w:tab/>
      </w:r>
    </w:p>
    <w:p w14:paraId="2CC2864F" w14:textId="177FE216" w:rsidR="00C06A66" w:rsidRPr="002270B9"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Le présent CSC est </w:t>
      </w:r>
      <w:proofErr w:type="gramStart"/>
      <w:r w:rsidRPr="002270B9">
        <w:rPr>
          <w:rFonts w:ascii="Georgia" w:eastAsia="Calibri" w:hAnsi="Georgia" w:cs="Times New Roman"/>
          <w:color w:val="585756"/>
          <w:kern w:val="0"/>
          <w:sz w:val="21"/>
          <w:szCs w:val="22"/>
          <w:lang w:val="fr-BE"/>
        </w:rPr>
        <w:t>publié</w:t>
      </w:r>
      <w:proofErr w:type="gramEnd"/>
      <w:r w:rsidRPr="002270B9">
        <w:rPr>
          <w:rFonts w:ascii="Georgia" w:eastAsia="Calibri" w:hAnsi="Georgia" w:cs="Times New Roman"/>
          <w:color w:val="585756"/>
          <w:kern w:val="0"/>
          <w:sz w:val="21"/>
          <w:szCs w:val="22"/>
          <w:lang w:val="fr-BE"/>
        </w:rPr>
        <w:t xml:space="preserve"> sur le site Web </w:t>
      </w:r>
      <w:r>
        <w:rPr>
          <w:rFonts w:ascii="Georgia" w:eastAsia="Calibri" w:hAnsi="Georgia" w:cs="Times New Roman"/>
          <w:color w:val="585756"/>
          <w:kern w:val="0"/>
          <w:sz w:val="21"/>
          <w:szCs w:val="22"/>
          <w:lang w:val="fr-BE"/>
        </w:rPr>
        <w:t>Enabel</w:t>
      </w:r>
      <w:r w:rsidRPr="002270B9">
        <w:rPr>
          <w:rFonts w:ascii="Georgia" w:eastAsia="Calibri" w:hAnsi="Georgia" w:cs="Times New Roman"/>
          <w:color w:val="585756"/>
          <w:kern w:val="0"/>
          <w:sz w:val="21"/>
          <w:szCs w:val="22"/>
          <w:lang w:val="fr-BE"/>
        </w:rPr>
        <w:t xml:space="preserve"> </w:t>
      </w:r>
      <w:r>
        <w:rPr>
          <w:rFonts w:ascii="Georgia" w:eastAsia="Calibri" w:hAnsi="Georgia" w:cs="Times New Roman"/>
          <w:color w:val="585756"/>
          <w:kern w:val="0"/>
          <w:sz w:val="21"/>
          <w:szCs w:val="22"/>
          <w:lang w:val="fr-BE"/>
        </w:rPr>
        <w:t>(</w:t>
      </w:r>
      <w:hyperlink r:id="rId22" w:history="1">
        <w:r w:rsidR="00F41481" w:rsidRPr="006A2514">
          <w:rPr>
            <w:rStyle w:val="Lienhypertexte"/>
            <w:rFonts w:ascii="Georgia" w:eastAsia="Calibri" w:hAnsi="Georgia" w:cs="Times New Roman"/>
            <w:kern w:val="0"/>
            <w:sz w:val="21"/>
            <w:szCs w:val="22"/>
            <w:lang w:val="fr-BE"/>
          </w:rPr>
          <w:t>www.enabel.be</w:t>
        </w:r>
      </w:hyperlink>
      <w:r w:rsidRPr="002270B9">
        <w:rPr>
          <w:rFonts w:ascii="Georgia" w:eastAsia="Calibri" w:hAnsi="Georgia" w:cs="Times New Roman"/>
          <w:color w:val="585756"/>
          <w:kern w:val="0"/>
          <w:sz w:val="21"/>
          <w:szCs w:val="22"/>
          <w:lang w:val="fr-BE"/>
        </w:rPr>
        <w:t>)</w:t>
      </w:r>
      <w:r w:rsidR="00F41481">
        <w:rPr>
          <w:rFonts w:ascii="Georgia" w:eastAsia="Calibri" w:hAnsi="Georgia" w:cs="Times New Roman"/>
          <w:color w:val="585756"/>
          <w:kern w:val="0"/>
          <w:sz w:val="21"/>
          <w:szCs w:val="22"/>
          <w:lang w:val="fr-BE"/>
        </w:rPr>
        <w:t xml:space="preserve"> </w:t>
      </w:r>
    </w:p>
    <w:p w14:paraId="3DA7510D" w14:textId="0775F939" w:rsidR="00C06A66" w:rsidRPr="002270B9"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Le présent marché fait l’objet d’une publication sur le site de l’OCDE</w:t>
      </w:r>
      <w:r w:rsidRPr="002270B9">
        <w:rPr>
          <w:rFonts w:ascii="Georgia" w:eastAsia="Calibri" w:hAnsi="Georgia" w:cs="Times New Roman"/>
          <w:color w:val="585756"/>
          <w:kern w:val="0"/>
          <w:sz w:val="21"/>
          <w:szCs w:val="22"/>
          <w:lang w:val="fr-BE"/>
        </w:rPr>
        <w:footnoteReference w:id="8"/>
      </w:r>
      <w:r w:rsidRPr="002270B9">
        <w:rPr>
          <w:rFonts w:ascii="Georgia" w:eastAsia="Calibri" w:hAnsi="Georgia" w:cs="Times New Roman"/>
          <w:color w:val="585756"/>
          <w:kern w:val="0"/>
          <w:sz w:val="21"/>
          <w:szCs w:val="22"/>
          <w:lang w:val="fr-BE"/>
        </w:rPr>
        <w:t>.</w:t>
      </w:r>
    </w:p>
    <w:p w14:paraId="007D34E9" w14:textId="77777777" w:rsidR="00C06A66" w:rsidRPr="0023133B" w:rsidRDefault="00C06A66" w:rsidP="001609C2">
      <w:pPr>
        <w:pStyle w:val="Titre3"/>
        <w:jc w:val="both"/>
        <w:rPr>
          <w:lang w:val="fr-BE"/>
        </w:rPr>
      </w:pPr>
      <w:bookmarkStart w:id="60" w:name="_Toc257039835"/>
      <w:bookmarkStart w:id="61" w:name="_Toc147323416"/>
      <w:r w:rsidRPr="17079118">
        <w:rPr>
          <w:lang w:val="fr-BE"/>
        </w:rPr>
        <w:t>Informations</w:t>
      </w:r>
      <w:bookmarkEnd w:id="60"/>
      <w:bookmarkEnd w:id="61"/>
    </w:p>
    <w:p w14:paraId="5E637FCC" w14:textId="50FDB1C1" w:rsidR="00C06A66" w:rsidRPr="002270B9"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L’attribution de ce marché est coordonnée par </w:t>
      </w:r>
      <w:r w:rsidR="00F80865">
        <w:rPr>
          <w:rFonts w:ascii="Georgia" w:eastAsia="Calibri" w:hAnsi="Georgia" w:cs="Times New Roman"/>
          <w:color w:val="585756"/>
          <w:kern w:val="0"/>
          <w:sz w:val="21"/>
          <w:szCs w:val="22"/>
          <w:lang w:val="fr-BE"/>
        </w:rPr>
        <w:t xml:space="preserve">Madame Laura JACOBS, Contract Support Manager Enabel RDC/RCA. </w:t>
      </w:r>
      <w:r w:rsidRPr="002270B9">
        <w:rPr>
          <w:rFonts w:ascii="Georgia" w:eastAsia="Calibri" w:hAnsi="Georgia" w:cs="Times New Roman"/>
          <w:color w:val="585756"/>
          <w:kern w:val="0"/>
          <w:sz w:val="21"/>
          <w:szCs w:val="22"/>
          <w:lang w:val="fr-BE"/>
        </w:rPr>
        <w:t xml:space="preserve"> Aussi longtemps que court la procédure, tous les contacts entre le pouvoir adjudicateur et les soumissionnaires (éventuels) concernant le présent marché se font exclusivement via ce service / cette personne et il est interdit aux soumissionnaires (éventuels) d’entrer en contact avec le pouvoir adjudicateur d’une autre manière au sujet du présent marché, sauf disposition contraire dans le présent CSC.</w:t>
      </w:r>
    </w:p>
    <w:p w14:paraId="3ACE1422" w14:textId="66138629" w:rsidR="00C06A66" w:rsidRPr="002270B9"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Jusque 15 jours avant la date limite de dépôt des offres</w:t>
      </w:r>
      <w:r w:rsidRPr="002270B9">
        <w:rPr>
          <w:rFonts w:ascii="Georgia" w:eastAsia="Calibri" w:hAnsi="Georgia" w:cs="Times New Roman"/>
          <w:color w:val="585756"/>
          <w:kern w:val="0"/>
          <w:sz w:val="21"/>
          <w:szCs w:val="22"/>
          <w:lang w:val="fr-BE"/>
        </w:rPr>
        <w:footnoteReference w:id="9"/>
      </w:r>
      <w:r w:rsidRPr="002270B9">
        <w:rPr>
          <w:rFonts w:ascii="Georgia" w:eastAsia="Calibri" w:hAnsi="Georgia" w:cs="Times New Roman"/>
          <w:color w:val="585756"/>
          <w:kern w:val="0"/>
          <w:sz w:val="21"/>
          <w:szCs w:val="22"/>
          <w:lang w:val="fr-BE"/>
        </w:rPr>
        <w:t xml:space="preserve">, les candidats-soumissionnaires peuvent poser des questions concernant le CSC et le marché. Les questions seront posées par écrit à </w:t>
      </w:r>
      <w:r w:rsidR="00F80865" w:rsidRPr="002270B9">
        <w:rPr>
          <w:rFonts w:ascii="Georgia" w:eastAsia="Calibri" w:hAnsi="Georgia" w:cs="Times New Roman"/>
          <w:color w:val="585756"/>
          <w:kern w:val="0"/>
          <w:sz w:val="21"/>
          <w:szCs w:val="22"/>
          <w:lang w:val="fr-BE"/>
        </w:rPr>
        <w:t xml:space="preserve">Mme </w:t>
      </w:r>
      <w:r w:rsidR="00F80865">
        <w:rPr>
          <w:rFonts w:ascii="Georgia" w:eastAsia="Calibri" w:hAnsi="Georgia" w:cs="Times New Roman"/>
          <w:color w:val="585756"/>
          <w:kern w:val="0"/>
          <w:sz w:val="21"/>
          <w:szCs w:val="22"/>
          <w:lang w:val="fr-BE"/>
        </w:rPr>
        <w:t>Léa LECOMTE,</w:t>
      </w:r>
      <w:r w:rsidRPr="002270B9">
        <w:rPr>
          <w:rFonts w:ascii="Georgia" w:eastAsia="Calibri" w:hAnsi="Georgia" w:cs="Times New Roman"/>
          <w:color w:val="585756"/>
          <w:kern w:val="0"/>
          <w:sz w:val="21"/>
          <w:szCs w:val="22"/>
          <w:lang w:val="fr-BE"/>
        </w:rPr>
        <w:t xml:space="preserve"> </w:t>
      </w:r>
      <w:r w:rsidR="00F80865" w:rsidRPr="008A729E">
        <w:rPr>
          <w:rFonts w:ascii="Georgia" w:eastAsia="Calibri" w:hAnsi="Georgia" w:cs="Times New Roman"/>
          <w:color w:val="4F81BD" w:themeColor="accent1"/>
          <w:kern w:val="0"/>
          <w:sz w:val="21"/>
          <w:szCs w:val="22"/>
          <w:lang w:val="fr-BE"/>
        </w:rPr>
        <w:t>procurement.cod</w:t>
      </w:r>
      <w:r w:rsidRPr="008A729E">
        <w:rPr>
          <w:rFonts w:ascii="Georgia" w:eastAsia="Calibri" w:hAnsi="Georgia" w:cs="Times New Roman"/>
          <w:color w:val="4F81BD" w:themeColor="accent1"/>
          <w:kern w:val="0"/>
          <w:sz w:val="21"/>
          <w:szCs w:val="22"/>
          <w:lang w:val="fr-BE"/>
        </w:rPr>
        <w:t xml:space="preserve">@enabel.be) </w:t>
      </w:r>
      <w:r w:rsidRPr="002270B9">
        <w:rPr>
          <w:rFonts w:ascii="Georgia" w:eastAsia="Calibri" w:hAnsi="Georgia" w:cs="Times New Roman"/>
          <w:color w:val="585756"/>
          <w:kern w:val="0"/>
          <w:sz w:val="21"/>
          <w:szCs w:val="22"/>
          <w:lang w:val="fr-BE"/>
        </w:rPr>
        <w:t xml:space="preserve">et il y sera répondu au fur et à mesure de leur réception. L’aperçu complet des questions posées sera disponible à partir </w:t>
      </w:r>
      <w:r w:rsidR="00F80865" w:rsidRPr="002270B9">
        <w:rPr>
          <w:rFonts w:ascii="Georgia" w:eastAsia="Calibri" w:hAnsi="Georgia" w:cs="Times New Roman"/>
          <w:color w:val="585756"/>
          <w:kern w:val="0"/>
          <w:sz w:val="21"/>
          <w:szCs w:val="22"/>
          <w:lang w:val="fr-BE"/>
        </w:rPr>
        <w:t xml:space="preserve">du </w:t>
      </w:r>
      <w:r w:rsidR="00F80865">
        <w:rPr>
          <w:rFonts w:ascii="Georgia" w:eastAsia="Calibri" w:hAnsi="Georgia" w:cs="Times New Roman"/>
          <w:color w:val="585756"/>
          <w:kern w:val="0"/>
          <w:sz w:val="21"/>
          <w:szCs w:val="22"/>
          <w:lang w:val="fr-BE"/>
        </w:rPr>
        <w:t>moment où les questions seront posées à</w:t>
      </w:r>
      <w:r w:rsidRPr="002270B9">
        <w:rPr>
          <w:rFonts w:ascii="Georgia" w:eastAsia="Calibri" w:hAnsi="Georgia" w:cs="Times New Roman"/>
          <w:color w:val="585756"/>
          <w:kern w:val="0"/>
          <w:sz w:val="21"/>
          <w:szCs w:val="22"/>
          <w:lang w:val="fr-BE"/>
        </w:rPr>
        <w:t xml:space="preserve"> l’adresse ci-dessus.</w:t>
      </w:r>
    </w:p>
    <w:p w14:paraId="0EE737D8" w14:textId="77777777" w:rsidR="00C06A66" w:rsidRPr="002270B9"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Jusqu’à la notification de la décision d’attribution, il ne sera donné aucune information sur l’évolution de la procédure.</w:t>
      </w:r>
    </w:p>
    <w:p w14:paraId="19FC5FF2" w14:textId="24A6F5B0" w:rsidR="00C06A66" w:rsidRPr="008A729E"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Les documents de marchés seront accessibles gratuitement à l’adresse internet suivante : </w:t>
      </w:r>
      <w:r w:rsidR="008A729E">
        <w:rPr>
          <w:rFonts w:ascii="Georgia" w:eastAsia="Calibri" w:hAnsi="Georgia" w:cs="Times New Roman"/>
          <w:color w:val="585756"/>
          <w:kern w:val="0"/>
          <w:sz w:val="21"/>
          <w:szCs w:val="22"/>
          <w:lang w:val="fr-BE"/>
        </w:rPr>
        <w:t xml:space="preserve"> </w:t>
      </w:r>
      <w:r w:rsidR="008A729E" w:rsidRPr="008A729E">
        <w:rPr>
          <w:color w:val="4F81BD" w:themeColor="accent1"/>
        </w:rPr>
        <w:t>www.enabel.be</w:t>
      </w:r>
    </w:p>
    <w:p w14:paraId="2E57E0DF" w14:textId="07DF77F6" w:rsidR="008A729E"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Afin d’être en mesure d’introduire une offre en connaissance de cause, le </w:t>
      </w:r>
      <w:r w:rsidRPr="00120EC8">
        <w:rPr>
          <w:rFonts w:ascii="Georgia" w:eastAsia="Calibri" w:hAnsi="Georgia" w:cs="Times New Roman"/>
          <w:color w:val="585756"/>
          <w:kern w:val="0"/>
          <w:sz w:val="21"/>
          <w:szCs w:val="22"/>
          <w:lang w:val="fr-BE"/>
        </w:rPr>
        <w:t xml:space="preserve">soumissionnaire pourra visiter </w:t>
      </w:r>
      <w:r w:rsidR="008A729E" w:rsidRPr="00120EC8">
        <w:rPr>
          <w:rFonts w:ascii="Georgia" w:eastAsia="Calibri" w:hAnsi="Georgia" w:cs="Times New Roman"/>
          <w:color w:val="585756"/>
          <w:kern w:val="0"/>
          <w:sz w:val="21"/>
          <w:szCs w:val="22"/>
          <w:lang w:val="fr-BE"/>
        </w:rPr>
        <w:t xml:space="preserve"> </w:t>
      </w:r>
      <w:r w:rsidRPr="00120EC8">
        <w:rPr>
          <w:rFonts w:ascii="Georgia" w:eastAsia="Calibri" w:hAnsi="Georgia" w:cs="Times New Roman"/>
          <w:color w:val="585756"/>
          <w:kern w:val="0"/>
          <w:sz w:val="21"/>
          <w:szCs w:val="22"/>
          <w:lang w:val="fr-BE"/>
        </w:rPr>
        <w:t xml:space="preserve"> le </w:t>
      </w:r>
      <w:proofErr w:type="gramStart"/>
      <w:r w:rsidRPr="00120EC8">
        <w:rPr>
          <w:rFonts w:ascii="Georgia" w:eastAsia="Calibri" w:hAnsi="Georgia" w:cs="Times New Roman"/>
          <w:color w:val="585756"/>
          <w:kern w:val="0"/>
          <w:sz w:val="21"/>
          <w:szCs w:val="22"/>
          <w:lang w:val="fr-BE"/>
        </w:rPr>
        <w:t>site</w:t>
      </w:r>
      <w:r w:rsidR="00DB68D6" w:rsidRPr="00120EC8">
        <w:rPr>
          <w:rFonts w:ascii="Georgia" w:eastAsia="Calibri" w:hAnsi="Georgia" w:cs="Times New Roman"/>
          <w:color w:val="585756"/>
          <w:kern w:val="0"/>
          <w:sz w:val="21"/>
          <w:szCs w:val="22"/>
          <w:lang w:val="fr-BE"/>
        </w:rPr>
        <w:t xml:space="preserve"> </w:t>
      </w:r>
      <w:r w:rsidR="008A729E" w:rsidRPr="00120EC8">
        <w:rPr>
          <w:rFonts w:ascii="Georgia" w:eastAsia="Calibri" w:hAnsi="Georgia" w:cs="Times New Roman"/>
          <w:color w:val="585756"/>
          <w:kern w:val="0"/>
          <w:sz w:val="21"/>
          <w:szCs w:val="22"/>
          <w:lang w:val="fr-BE"/>
        </w:rPr>
        <w:t xml:space="preserve"> à</w:t>
      </w:r>
      <w:proofErr w:type="gramEnd"/>
      <w:r w:rsidR="008A729E" w:rsidRPr="00120EC8">
        <w:rPr>
          <w:rFonts w:ascii="Georgia" w:eastAsia="Calibri" w:hAnsi="Georgia" w:cs="Times New Roman"/>
          <w:color w:val="585756"/>
          <w:kern w:val="0"/>
          <w:sz w:val="21"/>
          <w:szCs w:val="22"/>
          <w:lang w:val="fr-BE"/>
        </w:rPr>
        <w:t xml:space="preserve"> la date suivante</w:t>
      </w:r>
      <w:r w:rsidR="008A729E">
        <w:rPr>
          <w:rFonts w:ascii="Georgia" w:eastAsia="Calibri" w:hAnsi="Georgia" w:cs="Times New Roman"/>
          <w:color w:val="585756"/>
          <w:kern w:val="0"/>
          <w:sz w:val="21"/>
          <w:szCs w:val="22"/>
          <w:lang w:val="fr-BE"/>
        </w:rPr>
        <w:t> :</w:t>
      </w:r>
    </w:p>
    <w:p w14:paraId="1BA5F449" w14:textId="32347B77" w:rsidR="00DB61CF" w:rsidRPr="00FF1788" w:rsidRDefault="00DB61CF" w:rsidP="00F41481">
      <w:pPr>
        <w:pStyle w:val="Corpsdetexte"/>
        <w:widowControl/>
        <w:suppressAutoHyphens w:val="0"/>
        <w:spacing w:line="276" w:lineRule="auto"/>
        <w:rPr>
          <w:rFonts w:ascii="Georgia" w:eastAsia="Calibri" w:hAnsi="Georgia" w:cs="Times New Roman"/>
          <w:color w:val="585756"/>
          <w:kern w:val="0"/>
          <w:sz w:val="21"/>
          <w:szCs w:val="22"/>
          <w:highlight w:val="yellow"/>
          <w:lang w:val="fr-BE"/>
        </w:rPr>
      </w:pPr>
      <w:r w:rsidRPr="00FF1788">
        <w:rPr>
          <w:rFonts w:ascii="Georgia" w:eastAsia="Calibri" w:hAnsi="Georgia" w:cs="Times New Roman"/>
          <w:color w:val="585756"/>
          <w:kern w:val="0"/>
          <w:sz w:val="21"/>
          <w:szCs w:val="22"/>
          <w:highlight w:val="yellow"/>
          <w:u w:val="single"/>
          <w:lang w:val="fr-BE"/>
        </w:rPr>
        <w:t xml:space="preserve">Lundi, </w:t>
      </w:r>
      <w:r w:rsidR="007857F9" w:rsidRPr="00FF1788">
        <w:rPr>
          <w:rFonts w:ascii="Georgia" w:eastAsia="Calibri" w:hAnsi="Georgia" w:cs="Times New Roman"/>
          <w:color w:val="585756"/>
          <w:kern w:val="0"/>
          <w:sz w:val="21"/>
          <w:szCs w:val="22"/>
          <w:highlight w:val="yellow"/>
          <w:u w:val="single"/>
          <w:lang w:val="fr-BE"/>
        </w:rPr>
        <w:t xml:space="preserve">le </w:t>
      </w:r>
      <w:r w:rsidR="007857F9">
        <w:rPr>
          <w:rFonts w:ascii="Georgia" w:eastAsia="Calibri" w:hAnsi="Georgia" w:cs="Times New Roman"/>
          <w:color w:val="585756"/>
          <w:kern w:val="0"/>
          <w:sz w:val="21"/>
          <w:szCs w:val="22"/>
          <w:highlight w:val="yellow"/>
          <w:u w:val="single"/>
          <w:lang w:val="fr-BE"/>
        </w:rPr>
        <w:t>30</w:t>
      </w:r>
      <w:r w:rsidRPr="00FF1788">
        <w:rPr>
          <w:rFonts w:ascii="Georgia" w:eastAsia="Calibri" w:hAnsi="Georgia" w:cs="Times New Roman"/>
          <w:color w:val="585756"/>
          <w:kern w:val="0"/>
          <w:sz w:val="21"/>
          <w:szCs w:val="22"/>
          <w:highlight w:val="yellow"/>
          <w:u w:val="single"/>
          <w:lang w:val="fr-BE"/>
        </w:rPr>
        <w:t>/1</w:t>
      </w:r>
      <w:r w:rsidR="00CB41DA">
        <w:rPr>
          <w:rFonts w:ascii="Georgia" w:eastAsia="Calibri" w:hAnsi="Georgia" w:cs="Times New Roman"/>
          <w:color w:val="585756"/>
          <w:kern w:val="0"/>
          <w:sz w:val="21"/>
          <w:szCs w:val="22"/>
          <w:highlight w:val="yellow"/>
          <w:u w:val="single"/>
          <w:lang w:val="fr-BE"/>
        </w:rPr>
        <w:t>0</w:t>
      </w:r>
      <w:r w:rsidRPr="00FF1788">
        <w:rPr>
          <w:rFonts w:ascii="Georgia" w:eastAsia="Calibri" w:hAnsi="Georgia" w:cs="Times New Roman"/>
          <w:color w:val="585756"/>
          <w:kern w:val="0"/>
          <w:sz w:val="21"/>
          <w:szCs w:val="22"/>
          <w:highlight w:val="yellow"/>
          <w:u w:val="single"/>
          <w:lang w:val="fr-BE"/>
        </w:rPr>
        <w:t>/2023</w:t>
      </w:r>
      <w:r w:rsidRPr="00F41481">
        <w:rPr>
          <w:rFonts w:ascii="Georgia" w:eastAsia="Calibri" w:hAnsi="Georgia" w:cs="Times New Roman"/>
          <w:color w:val="585756"/>
          <w:kern w:val="0"/>
          <w:sz w:val="21"/>
          <w:szCs w:val="22"/>
          <w:highlight w:val="yellow"/>
          <w:lang w:val="fr-BE"/>
        </w:rPr>
        <w:t xml:space="preserve"> à 11heures (heures locales</w:t>
      </w:r>
      <w:proofErr w:type="gramStart"/>
      <w:r w:rsidRPr="00F41481">
        <w:rPr>
          <w:rFonts w:ascii="Georgia" w:eastAsia="Calibri" w:hAnsi="Georgia" w:cs="Times New Roman"/>
          <w:color w:val="585756"/>
          <w:kern w:val="0"/>
          <w:sz w:val="21"/>
          <w:szCs w:val="22"/>
          <w:highlight w:val="yellow"/>
          <w:lang w:val="fr-BE"/>
        </w:rPr>
        <w:t>):</w:t>
      </w:r>
      <w:proofErr w:type="gramEnd"/>
      <w:r w:rsidRPr="00F41481">
        <w:rPr>
          <w:rFonts w:ascii="Georgia" w:eastAsia="Calibri" w:hAnsi="Georgia" w:cs="Times New Roman"/>
          <w:color w:val="585756"/>
          <w:kern w:val="0"/>
          <w:sz w:val="21"/>
          <w:szCs w:val="22"/>
          <w:highlight w:val="yellow"/>
          <w:lang w:val="fr-BE"/>
        </w:rPr>
        <w:t xml:space="preserve"> Visite de Visite du commissariat urbain de Tshikapa.»  Le soumissionnaire désireux d’effectuer la visite </w:t>
      </w:r>
      <w:r w:rsidR="00FF1788" w:rsidRPr="00FF1788">
        <w:rPr>
          <w:rFonts w:ascii="Georgia" w:eastAsia="Calibri" w:hAnsi="Georgia" w:cs="Times New Roman"/>
          <w:b/>
          <w:bCs/>
          <w:color w:val="585756"/>
          <w:kern w:val="0"/>
          <w:sz w:val="21"/>
          <w:szCs w:val="22"/>
          <w:highlight w:val="yellow"/>
          <w:u w:val="single"/>
          <w:lang w:val="fr-BE"/>
        </w:rPr>
        <w:t>doit</w:t>
      </w:r>
      <w:r w:rsidRPr="00FF1788">
        <w:rPr>
          <w:rFonts w:ascii="Georgia" w:eastAsia="Calibri" w:hAnsi="Georgia" w:cs="Times New Roman"/>
          <w:b/>
          <w:bCs/>
          <w:color w:val="585756"/>
          <w:kern w:val="0"/>
          <w:sz w:val="21"/>
          <w:szCs w:val="22"/>
          <w:highlight w:val="yellow"/>
          <w:u w:val="single"/>
          <w:lang w:val="fr-BE"/>
        </w:rPr>
        <w:t xml:space="preserve"> </w:t>
      </w:r>
      <w:r w:rsidRPr="00F41481">
        <w:rPr>
          <w:rFonts w:ascii="Georgia" w:eastAsia="Calibri" w:hAnsi="Georgia" w:cs="Times New Roman"/>
          <w:color w:val="585756"/>
          <w:kern w:val="0"/>
          <w:sz w:val="21"/>
          <w:szCs w:val="22"/>
          <w:highlight w:val="yellow"/>
          <w:lang w:val="fr-BE"/>
        </w:rPr>
        <w:t xml:space="preserve">prendre contact avec Mr Dieudonné KANYINDA, expert en infrastructure du projet PARP III, joignable sur par tél. (+243) 99 55 17 </w:t>
      </w:r>
      <w:proofErr w:type="gramStart"/>
      <w:r w:rsidRPr="00F41481">
        <w:rPr>
          <w:rFonts w:ascii="Georgia" w:eastAsia="Calibri" w:hAnsi="Georgia" w:cs="Times New Roman"/>
          <w:color w:val="585756"/>
          <w:kern w:val="0"/>
          <w:sz w:val="21"/>
          <w:szCs w:val="22"/>
          <w:highlight w:val="yellow"/>
          <w:lang w:val="fr-BE"/>
        </w:rPr>
        <w:t>240  et</w:t>
      </w:r>
      <w:proofErr w:type="gramEnd"/>
      <w:r w:rsidRPr="00F41481">
        <w:rPr>
          <w:rFonts w:ascii="Georgia" w:eastAsia="Calibri" w:hAnsi="Georgia" w:cs="Times New Roman"/>
          <w:color w:val="585756"/>
          <w:kern w:val="0"/>
          <w:sz w:val="21"/>
          <w:szCs w:val="22"/>
          <w:highlight w:val="yellow"/>
          <w:lang w:val="fr-BE"/>
        </w:rPr>
        <w:t xml:space="preserve"> par e-mail : </w:t>
      </w:r>
      <w:hyperlink r:id="rId23" w:history="1">
        <w:r w:rsidR="00FF1788" w:rsidRPr="00FF1788">
          <w:rPr>
            <w:rStyle w:val="Lienhypertexte"/>
            <w:rFonts w:ascii="Georgia" w:eastAsia="Calibri" w:hAnsi="Georgia" w:cs="Times New Roman"/>
            <w:kern w:val="0"/>
            <w:sz w:val="21"/>
            <w:szCs w:val="22"/>
            <w:highlight w:val="yellow"/>
            <w:lang w:val="fr-BE"/>
          </w:rPr>
          <w:t>dieudonne.kanyinda@enabel.be</w:t>
        </w:r>
      </w:hyperlink>
    </w:p>
    <w:p w14:paraId="1F09012C" w14:textId="2714CA88" w:rsidR="00FF1788" w:rsidRDefault="00FF1788" w:rsidP="00F41481">
      <w:pPr>
        <w:pStyle w:val="Corpsdetexte"/>
        <w:widowControl/>
        <w:suppressAutoHyphens w:val="0"/>
        <w:spacing w:line="276" w:lineRule="auto"/>
        <w:rPr>
          <w:rFonts w:ascii="Georgia" w:eastAsia="Calibri" w:hAnsi="Georgia" w:cs="Times New Roman"/>
          <w:color w:val="585756"/>
          <w:kern w:val="0"/>
          <w:sz w:val="21"/>
          <w:szCs w:val="22"/>
          <w:lang w:val="fr-BE"/>
        </w:rPr>
      </w:pPr>
      <w:r w:rsidRPr="00FF1788">
        <w:rPr>
          <w:rFonts w:ascii="Georgia" w:eastAsia="Calibri" w:hAnsi="Georgia" w:cs="Times New Roman"/>
          <w:color w:val="585756"/>
          <w:kern w:val="0"/>
          <w:sz w:val="21"/>
          <w:szCs w:val="22"/>
          <w:highlight w:val="yellow"/>
          <w:lang w:val="fr-BE"/>
        </w:rPr>
        <w:t xml:space="preserve">Cette visite est </w:t>
      </w:r>
      <w:r w:rsidRPr="000E7BAB">
        <w:rPr>
          <w:rFonts w:ascii="Georgia" w:eastAsia="Calibri" w:hAnsi="Georgia" w:cs="Times New Roman"/>
          <w:b/>
          <w:bCs/>
          <w:color w:val="585756"/>
          <w:kern w:val="0"/>
          <w:sz w:val="21"/>
          <w:szCs w:val="22"/>
          <w:highlight w:val="yellow"/>
          <w:u w:val="single"/>
          <w:lang w:val="fr-BE"/>
        </w:rPr>
        <w:t>obligatoire</w:t>
      </w:r>
      <w:r w:rsidRPr="00FF1788">
        <w:rPr>
          <w:rFonts w:ascii="Georgia" w:eastAsia="Calibri" w:hAnsi="Georgia" w:cs="Times New Roman"/>
          <w:color w:val="585756"/>
          <w:kern w:val="0"/>
          <w:sz w:val="21"/>
          <w:szCs w:val="22"/>
          <w:highlight w:val="yellow"/>
          <w:lang w:val="fr-BE"/>
        </w:rPr>
        <w:t xml:space="preserve"> en raison du contexte logistiquement difficile du site de construction</w:t>
      </w:r>
      <w:r>
        <w:rPr>
          <w:rFonts w:ascii="Georgia" w:eastAsia="Calibri" w:hAnsi="Georgia" w:cs="Times New Roman"/>
          <w:color w:val="585756"/>
          <w:kern w:val="0"/>
          <w:sz w:val="21"/>
          <w:szCs w:val="22"/>
          <w:lang w:val="fr-BE"/>
        </w:rPr>
        <w:t>.</w:t>
      </w:r>
    </w:p>
    <w:p w14:paraId="5979F60E" w14:textId="77777777" w:rsidR="000C6FA6" w:rsidRDefault="000C6FA6" w:rsidP="00F41481">
      <w:pPr>
        <w:pStyle w:val="Corpsdetexte"/>
        <w:widowControl/>
        <w:suppressAutoHyphens w:val="0"/>
        <w:spacing w:line="276" w:lineRule="auto"/>
        <w:rPr>
          <w:rFonts w:ascii="Georgia" w:eastAsia="Calibri" w:hAnsi="Georgia" w:cs="Times New Roman"/>
          <w:color w:val="585756"/>
          <w:kern w:val="0"/>
          <w:sz w:val="21"/>
          <w:szCs w:val="22"/>
          <w:lang w:val="fr-BE"/>
        </w:rPr>
      </w:pPr>
    </w:p>
    <w:p w14:paraId="7E99925E" w14:textId="77777777" w:rsidR="000C6FA6" w:rsidRDefault="000C6FA6" w:rsidP="00F41481">
      <w:pPr>
        <w:pStyle w:val="Corpsdetexte"/>
        <w:widowControl/>
        <w:suppressAutoHyphens w:val="0"/>
        <w:spacing w:line="276" w:lineRule="auto"/>
        <w:rPr>
          <w:rFonts w:ascii="Georgia" w:eastAsia="Calibri" w:hAnsi="Georgia" w:cs="Times New Roman"/>
          <w:color w:val="585756"/>
          <w:kern w:val="0"/>
          <w:sz w:val="21"/>
          <w:szCs w:val="22"/>
          <w:lang w:val="fr-BE"/>
        </w:rPr>
      </w:pPr>
    </w:p>
    <w:p w14:paraId="2DDAF6B8" w14:textId="77777777" w:rsidR="000C6FA6" w:rsidRDefault="000C6FA6" w:rsidP="00F41481">
      <w:pPr>
        <w:pStyle w:val="Corpsdetexte"/>
        <w:widowControl/>
        <w:suppressAutoHyphens w:val="0"/>
        <w:spacing w:line="276" w:lineRule="auto"/>
        <w:rPr>
          <w:rFonts w:ascii="Georgia" w:eastAsia="Calibri" w:hAnsi="Georgia" w:cs="Times New Roman"/>
          <w:color w:val="585756"/>
          <w:kern w:val="0"/>
          <w:sz w:val="21"/>
          <w:szCs w:val="22"/>
          <w:lang w:val="fr-BE"/>
        </w:rPr>
      </w:pPr>
    </w:p>
    <w:p w14:paraId="468D7606" w14:textId="77777777" w:rsidR="000C6FA6" w:rsidRPr="00834750" w:rsidRDefault="000C6FA6" w:rsidP="000C6FA6">
      <w:pPr>
        <w:rPr>
          <w:b/>
          <w:bCs/>
          <w:sz w:val="24"/>
          <w:szCs w:val="24"/>
        </w:rPr>
      </w:pPr>
      <w:bookmarkStart w:id="62" w:name="_Hlk148129326"/>
      <w:r w:rsidRPr="00834750">
        <w:rPr>
          <w:b/>
          <w:bCs/>
          <w:sz w:val="24"/>
          <w:szCs w:val="24"/>
        </w:rPr>
        <w:lastRenderedPageBreak/>
        <w:t>Situation géographique site des travaux MP COD21002-10069</w:t>
      </w:r>
    </w:p>
    <w:bookmarkEnd w:id="62"/>
    <w:p w14:paraId="30FD1FDE" w14:textId="4FB88B01" w:rsidR="000C6FA6" w:rsidRDefault="000C6FA6" w:rsidP="00F41481">
      <w:pPr>
        <w:pStyle w:val="Corpsdetexte"/>
        <w:widowControl/>
        <w:suppressAutoHyphens w:val="0"/>
        <w:spacing w:line="276" w:lineRule="auto"/>
        <w:rPr>
          <w:rFonts w:ascii="Georgia" w:eastAsia="Calibri" w:hAnsi="Georgia" w:cs="Times New Roman"/>
          <w:color w:val="585756"/>
          <w:kern w:val="0"/>
          <w:sz w:val="21"/>
          <w:szCs w:val="22"/>
          <w:lang w:val="fr-BE"/>
        </w:rPr>
      </w:pPr>
      <w:r>
        <w:rPr>
          <w:noProof/>
        </w:rPr>
        <w:drawing>
          <wp:inline distT="0" distB="0" distL="0" distR="0" wp14:anchorId="14B8810B" wp14:editId="64FC611D">
            <wp:extent cx="5476172" cy="2904490"/>
            <wp:effectExtent l="0" t="0" r="0" b="0"/>
            <wp:docPr id="12205159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15987" name=""/>
                    <pic:cNvPicPr/>
                  </pic:nvPicPr>
                  <pic:blipFill rotWithShape="1">
                    <a:blip r:embed="rId24"/>
                    <a:srcRect l="63181" t="5172" b="5956"/>
                    <a:stretch/>
                  </pic:blipFill>
                  <pic:spPr bwMode="auto">
                    <a:xfrm>
                      <a:off x="0" y="0"/>
                      <a:ext cx="5490673" cy="2912181"/>
                    </a:xfrm>
                    <a:prstGeom prst="rect">
                      <a:avLst/>
                    </a:prstGeom>
                    <a:ln>
                      <a:noFill/>
                    </a:ln>
                    <a:extLst>
                      <a:ext uri="{53640926-AAD7-44D8-BBD7-CCE9431645EC}">
                        <a14:shadowObscured xmlns:a14="http://schemas.microsoft.com/office/drawing/2010/main"/>
                      </a:ext>
                    </a:extLst>
                  </pic:spPr>
                </pic:pic>
              </a:graphicData>
            </a:graphic>
          </wp:inline>
        </w:drawing>
      </w:r>
    </w:p>
    <w:p w14:paraId="07F4C219" w14:textId="680CC2AA" w:rsidR="000C6FA6" w:rsidRPr="000C6FA6" w:rsidRDefault="000C6FA6" w:rsidP="000C6FA6">
      <w:r>
        <w:t xml:space="preserve">Coordonnées géographiques (GPS) : </w:t>
      </w:r>
      <w:r w:rsidRPr="000C6FA6">
        <w:rPr>
          <w:rFonts w:eastAsia="Times New Roman"/>
          <w:lang w:val="fr-FR"/>
        </w:rPr>
        <w:t>6°26'45.0"S 20°47'36.9"E</w:t>
      </w:r>
      <w:r w:rsidRPr="000C6FA6">
        <w:rPr>
          <w:rFonts w:eastAsia="Times New Roman"/>
          <w:lang w:val="fr-FR"/>
        </w:rPr>
        <w:br/>
      </w:r>
      <w:r>
        <w:t xml:space="preserve">Lien amenant au site des travaux : </w:t>
      </w:r>
      <w:hyperlink r:id="rId25" w:history="1">
        <w:r w:rsidRPr="00284CDC">
          <w:rPr>
            <w:rStyle w:val="Lienhypertexte"/>
          </w:rPr>
          <w:t>https://goo.gl/maps/4UBzpfQvWQjPX8Zc6</w:t>
        </w:r>
      </w:hyperlink>
    </w:p>
    <w:p w14:paraId="744CDC4F" w14:textId="4855B8F9" w:rsidR="00C06A66" w:rsidRPr="002270B9"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Le soumissionnaire est censé introduire son offre en ayant pris connaissance et en tenant compte des rectifications éventuelles concernant l’avis de marché ou le CSC qui sont publiées au Bulletin des Adjudications ou qui lui sont envoyées par courrier électronique. À cet effet, s’il a téléchargé le CSC sous forme électronique, il lui est vivement conseillé de transmettre ses coordonnées au gestionnaire de marchés publics mentionné ci-dessus et de se renseigner sur les éventuelles modifications ou informations complémentaires.</w:t>
      </w:r>
    </w:p>
    <w:p w14:paraId="43ACBD6F" w14:textId="77777777" w:rsidR="00C06A66" w:rsidRPr="002270B9"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Conformément à l’article 81 de l’A.R. du 18 avril 2017, 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p>
    <w:p w14:paraId="54EC132E" w14:textId="77777777" w:rsidR="00C06A66" w:rsidRPr="0023133B" w:rsidRDefault="00C06A66" w:rsidP="001609C2">
      <w:pPr>
        <w:pStyle w:val="Titre3"/>
        <w:jc w:val="both"/>
        <w:rPr>
          <w:lang w:val="fr-BE"/>
        </w:rPr>
      </w:pPr>
      <w:bookmarkStart w:id="63" w:name="_Toc257039836"/>
      <w:bookmarkStart w:id="64" w:name="_Toc147323417"/>
      <w:r w:rsidRPr="17079118">
        <w:rPr>
          <w:lang w:val="fr-BE"/>
        </w:rPr>
        <w:t>Offre</w:t>
      </w:r>
      <w:bookmarkEnd w:id="63"/>
      <w:bookmarkEnd w:id="64"/>
    </w:p>
    <w:p w14:paraId="7FA8ACF7" w14:textId="77777777" w:rsidR="00C06A66" w:rsidRPr="002270B9" w:rsidRDefault="00C06A66" w:rsidP="001609C2">
      <w:pPr>
        <w:pStyle w:val="Titre4"/>
        <w:jc w:val="both"/>
        <w:rPr>
          <w:bCs/>
        </w:rPr>
      </w:pPr>
      <w:r w:rsidRPr="002270B9">
        <w:rPr>
          <w:bCs/>
        </w:rPr>
        <w:t>Données à mentionner dans l’offre</w:t>
      </w:r>
    </w:p>
    <w:p w14:paraId="05007718" w14:textId="77777777" w:rsidR="00C06A66" w:rsidRPr="002270B9"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Le soumissionnaire est tenu d’utiliser le formulaire d’offre joint en annexe. A défaut d'utiliser ce formulaire, il supporte l'entière responsabilité de la parfaite concordance entre les documents qu'il a utilisés et le formulaire. </w:t>
      </w:r>
    </w:p>
    <w:p w14:paraId="6B8B834C" w14:textId="5541B250" w:rsidR="00C06A66" w:rsidRPr="002270B9"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L’offre et les annexes jointes au formulaire d’offre sont rédigées en français</w:t>
      </w:r>
      <w:r w:rsidR="008A729E">
        <w:rPr>
          <w:rFonts w:ascii="Georgia" w:eastAsia="Calibri" w:hAnsi="Georgia" w:cs="Times New Roman"/>
          <w:color w:val="585756"/>
          <w:kern w:val="0"/>
          <w:sz w:val="21"/>
          <w:szCs w:val="22"/>
          <w:lang w:val="fr-BE"/>
        </w:rPr>
        <w:t>.</w:t>
      </w:r>
    </w:p>
    <w:p w14:paraId="6238E53B" w14:textId="77777777" w:rsidR="00C06A66" w:rsidRPr="002270B9"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Par le dépôt de son offre, le soumissionnaire renonce automatiquement à ses conditions générales ou particulières de vente, même si celles-ci sont mentionnées dans l’une ou l’autre annexe à son offre.</w:t>
      </w:r>
    </w:p>
    <w:p w14:paraId="27B8C98C" w14:textId="2D9C85E4" w:rsidR="00C06A66" w:rsidRPr="001836A6"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Le soumissionnaire indique clairement dans son offre quelle information est confidentielle et/ou se rapporte à des secrets techniques ou commerciaux et ne peut donc pas être divulguée par le pouvoir adjudicateur. </w:t>
      </w:r>
    </w:p>
    <w:p w14:paraId="7718D127" w14:textId="77777777" w:rsidR="00C06A66" w:rsidRPr="002270B9" w:rsidRDefault="00C06A66" w:rsidP="001609C2">
      <w:pPr>
        <w:pStyle w:val="Titre4"/>
        <w:jc w:val="both"/>
        <w:rPr>
          <w:bCs/>
        </w:rPr>
      </w:pPr>
      <w:r w:rsidRPr="002270B9">
        <w:rPr>
          <w:bCs/>
        </w:rPr>
        <w:t>Durée de validité de l’offre</w:t>
      </w:r>
    </w:p>
    <w:p w14:paraId="0E1CC872" w14:textId="1D0AEABD" w:rsidR="00C06A66" w:rsidRPr="002270B9"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Les soumissionnaires restent liés par leur offre pendant un </w:t>
      </w:r>
      <w:r w:rsidRPr="00DB68D6">
        <w:rPr>
          <w:rFonts w:ascii="Georgia" w:eastAsia="Calibri" w:hAnsi="Georgia" w:cs="Times New Roman"/>
          <w:color w:val="585756"/>
          <w:kern w:val="0"/>
          <w:sz w:val="21"/>
          <w:szCs w:val="22"/>
          <w:highlight w:val="yellow"/>
          <w:lang w:val="fr-BE"/>
        </w:rPr>
        <w:t xml:space="preserve">délai </w:t>
      </w:r>
      <w:r w:rsidR="001836A6" w:rsidRPr="00DB68D6">
        <w:rPr>
          <w:rFonts w:ascii="Georgia" w:eastAsia="Calibri" w:hAnsi="Georgia" w:cs="Times New Roman"/>
          <w:color w:val="585756"/>
          <w:kern w:val="0"/>
          <w:sz w:val="21"/>
          <w:szCs w:val="22"/>
          <w:highlight w:val="yellow"/>
          <w:lang w:val="fr-BE"/>
        </w:rPr>
        <w:t>de 90 jours</w:t>
      </w:r>
      <w:r w:rsidRPr="00DB68D6">
        <w:rPr>
          <w:rFonts w:ascii="Georgia" w:eastAsia="Calibri" w:hAnsi="Georgia" w:cs="Times New Roman"/>
          <w:color w:val="585756"/>
          <w:kern w:val="0"/>
          <w:sz w:val="21"/>
          <w:szCs w:val="22"/>
          <w:highlight w:val="yellow"/>
          <w:lang w:val="fr-BE"/>
        </w:rPr>
        <w:t xml:space="preserve"> calendrier</w:t>
      </w:r>
      <w:r w:rsidRPr="002270B9">
        <w:rPr>
          <w:rFonts w:ascii="Georgia" w:eastAsia="Calibri" w:hAnsi="Georgia" w:cs="Times New Roman"/>
          <w:color w:val="585756"/>
          <w:kern w:val="0"/>
          <w:sz w:val="21"/>
          <w:szCs w:val="22"/>
          <w:lang w:val="fr-BE"/>
        </w:rPr>
        <w:t xml:space="preserve">, à compter de la date limite de réception. </w:t>
      </w:r>
    </w:p>
    <w:p w14:paraId="6E4A9CFA" w14:textId="01A71713" w:rsidR="00C06A66" w:rsidRPr="008A729E"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bookmarkStart w:id="65" w:name="Art.58"/>
      <w:r w:rsidRPr="002270B9">
        <w:rPr>
          <w:rFonts w:ascii="Georgia" w:eastAsia="Calibri" w:hAnsi="Georgia" w:cs="Times New Roman"/>
          <w:color w:val="585756"/>
          <w:kern w:val="0"/>
          <w:sz w:val="21"/>
          <w:szCs w:val="22"/>
          <w:lang w:val="fr-BE"/>
        </w:rPr>
        <w:lastRenderedPageBreak/>
        <w:t>En cas de dépassement du délai visé ci-dessus, la validité de l’offre sera traitée lors des négociations.</w:t>
      </w:r>
      <w:bookmarkEnd w:id="65"/>
    </w:p>
    <w:p w14:paraId="3F7526C5" w14:textId="77777777" w:rsidR="00C06A66" w:rsidRPr="002270B9" w:rsidRDefault="00C06A66" w:rsidP="001609C2">
      <w:pPr>
        <w:pStyle w:val="Titre4"/>
        <w:jc w:val="both"/>
        <w:rPr>
          <w:bCs/>
        </w:rPr>
      </w:pPr>
      <w:r w:rsidRPr="002270B9">
        <w:rPr>
          <w:bCs/>
        </w:rPr>
        <w:t>Détermination des prix</w:t>
      </w:r>
    </w:p>
    <w:p w14:paraId="0C5D3401" w14:textId="77777777" w:rsidR="00C06A66" w:rsidRPr="002270B9"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Tous les prix mentionnés dans le formulaire d’offre doivent être obligatoirement libellés en EURO.</w:t>
      </w:r>
    </w:p>
    <w:p w14:paraId="4E6BF08D" w14:textId="793038FD" w:rsidR="00C06A66" w:rsidRPr="00BB60BC"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Le présent marché est un marché à prix global, ce qui signifie que le prix global est forfaitaire et couvre l’ensemble des prestations du marché ou chacun des postes de </w:t>
      </w:r>
      <w:r w:rsidRPr="00BB60BC">
        <w:rPr>
          <w:rFonts w:ascii="Georgia" w:eastAsia="Calibri" w:hAnsi="Georgia" w:cs="Times New Roman"/>
          <w:color w:val="585756"/>
          <w:kern w:val="0"/>
          <w:sz w:val="21"/>
          <w:szCs w:val="22"/>
          <w:lang w:val="fr-BE"/>
        </w:rPr>
        <w:t>l’inventaire.</w:t>
      </w:r>
    </w:p>
    <w:p w14:paraId="271FB1BF" w14:textId="77777777" w:rsidR="008A729E" w:rsidRPr="000267AA" w:rsidRDefault="008A729E" w:rsidP="001609C2">
      <w:pPr>
        <w:pStyle w:val="Corpsdetexte"/>
        <w:rPr>
          <w:rFonts w:ascii="Georgia" w:eastAsia="Calibri" w:hAnsi="Georgia" w:cs="Times New Roman"/>
          <w:color w:val="585756"/>
          <w:kern w:val="0"/>
          <w:sz w:val="21"/>
          <w:szCs w:val="21"/>
          <w:lang w:val="fr-BE"/>
        </w:rPr>
      </w:pPr>
      <w:r w:rsidRPr="00BB60BC">
        <w:rPr>
          <w:rFonts w:ascii="Georgia" w:eastAsia="Calibri" w:hAnsi="Georgia" w:cs="Times New Roman"/>
          <w:color w:val="585756"/>
          <w:kern w:val="0"/>
          <w:sz w:val="21"/>
          <w:szCs w:val="22"/>
          <w:lang w:val="fr-BE"/>
        </w:rPr>
        <w:t>Cela implique que le montant attribué est le montant payé (% du montant total par tranche) sans qu’une adaptation ne soit possible sur base des quantités réellement exécutées. En établissant son prix le soumissionnaire prend en charge le risque de variation étant entendu qu’une révision sera possible en cas de bouleversement de l’équilibre contractuel dans les conditions prévues par l’article 38/3 des RGE</w:t>
      </w:r>
      <w:r w:rsidRPr="00BB60BC">
        <w:rPr>
          <w:rFonts w:ascii="Georgia" w:eastAsia="Calibri" w:hAnsi="Georgia" w:cs="Times New Roman"/>
          <w:color w:val="585756"/>
          <w:kern w:val="0"/>
          <w:sz w:val="21"/>
          <w:szCs w:val="21"/>
          <w:lang w:val="fr-BE"/>
        </w:rPr>
        <w:t>.</w:t>
      </w:r>
    </w:p>
    <w:p w14:paraId="5F475532" w14:textId="77777777" w:rsidR="00C06A66" w:rsidRPr="002270B9"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5C7153F2" w14:textId="06316580" w:rsidR="00C06A66" w:rsidRPr="00CA6A9D" w:rsidRDefault="00C06A66" w:rsidP="001609C2">
      <w:pPr>
        <w:pStyle w:val="Titre4"/>
        <w:jc w:val="both"/>
        <w:rPr>
          <w:bCs/>
        </w:rPr>
      </w:pPr>
      <w:r w:rsidRPr="002270B9">
        <w:rPr>
          <w:bCs/>
        </w:rPr>
        <w:t>Eléments inclus dans le prix</w:t>
      </w:r>
    </w:p>
    <w:p w14:paraId="02AE4A74" w14:textId="3B4BB7D0" w:rsidR="00C06A66" w:rsidRPr="002270B9"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Le soumissionnaire est censé avoir inclus dans ses prix tant unitaires que globaux tous les frais et impositions généralement quelconques grevant les travaux, à l’exception de la taxe sur la valeur ajoutée.</w:t>
      </w:r>
    </w:p>
    <w:p w14:paraId="736AE7F4" w14:textId="77777777" w:rsidR="00C06A66" w:rsidRPr="002270B9"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Sont inclus dans les prix tant unitaires que globaux des marchés de travaux, tous les frais, mesures et charges quelconques inhérents à l’exécution du marché, notamment :</w:t>
      </w:r>
    </w:p>
    <w:p w14:paraId="6751751A" w14:textId="77777777" w:rsidR="00C06A66" w:rsidRPr="002270B9"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1° le cas échéant, les mesures imposées par la législation en matière de sécurité et de santé des travailleurs lors de l’exécution de leur </w:t>
      </w:r>
      <w:proofErr w:type="gramStart"/>
      <w:r w:rsidRPr="002270B9">
        <w:rPr>
          <w:rFonts w:ascii="Georgia" w:eastAsia="Calibri" w:hAnsi="Georgia" w:cs="Times New Roman"/>
          <w:color w:val="585756"/>
          <w:kern w:val="0"/>
          <w:sz w:val="21"/>
          <w:szCs w:val="22"/>
          <w:lang w:val="fr-BE"/>
        </w:rPr>
        <w:t>travail;</w:t>
      </w:r>
      <w:proofErr w:type="gramEnd"/>
    </w:p>
    <w:p w14:paraId="3B0641C9" w14:textId="2DF6026C" w:rsidR="00C06A66" w:rsidRPr="002270B9"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2° tous les travaux et fournitures tels que </w:t>
      </w:r>
      <w:proofErr w:type="spellStart"/>
      <w:r w:rsidRPr="002270B9">
        <w:rPr>
          <w:rFonts w:ascii="Georgia" w:eastAsia="Calibri" w:hAnsi="Georgia" w:cs="Times New Roman"/>
          <w:color w:val="585756"/>
          <w:kern w:val="0"/>
          <w:sz w:val="21"/>
          <w:szCs w:val="22"/>
          <w:lang w:val="fr-BE"/>
        </w:rPr>
        <w:t>étançonnages</w:t>
      </w:r>
      <w:proofErr w:type="spellEnd"/>
      <w:r w:rsidRPr="002270B9">
        <w:rPr>
          <w:rFonts w:ascii="Georgia" w:eastAsia="Calibri" w:hAnsi="Georgia" w:cs="Times New Roman"/>
          <w:color w:val="585756"/>
          <w:kern w:val="0"/>
          <w:sz w:val="21"/>
          <w:szCs w:val="22"/>
          <w:lang w:val="fr-BE"/>
        </w:rPr>
        <w:t xml:space="preserve">, blindages et épuisements, nécessaires pour empêcher les éboulements de terre et autres dégradations et pour y remédier le cas </w:t>
      </w:r>
      <w:r w:rsidR="001836A6" w:rsidRPr="002270B9">
        <w:rPr>
          <w:rFonts w:ascii="Georgia" w:eastAsia="Calibri" w:hAnsi="Georgia" w:cs="Times New Roman"/>
          <w:color w:val="585756"/>
          <w:kern w:val="0"/>
          <w:sz w:val="21"/>
          <w:szCs w:val="22"/>
          <w:lang w:val="fr-BE"/>
        </w:rPr>
        <w:t>échéant ;</w:t>
      </w:r>
    </w:p>
    <w:p w14:paraId="7A167F9A" w14:textId="61696311" w:rsidR="00C06A66" w:rsidRPr="002270B9"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3° la parfaite conservation, le déplacement et la remise en place éventuels des câbles et canalisations qui pourraient être rencontrés dans les fouilles, terrassements ou dragages, pour autant que ces prestations ne soient pas légalement à la charge des propriétaires de ces câbles et </w:t>
      </w:r>
      <w:r w:rsidR="001836A6" w:rsidRPr="002270B9">
        <w:rPr>
          <w:rFonts w:ascii="Georgia" w:eastAsia="Calibri" w:hAnsi="Georgia" w:cs="Times New Roman"/>
          <w:color w:val="585756"/>
          <w:kern w:val="0"/>
          <w:sz w:val="21"/>
          <w:szCs w:val="22"/>
          <w:lang w:val="fr-BE"/>
        </w:rPr>
        <w:t>canalisations ;</w:t>
      </w:r>
    </w:p>
    <w:p w14:paraId="4C2A3101" w14:textId="77777777" w:rsidR="00C06A66" w:rsidRPr="002270B9"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4° l’enlèvement, dans les limites des fouilles, terrassements ou dragages éventuellement nécessaires à l’exécution de l’ouvrage :</w:t>
      </w:r>
    </w:p>
    <w:p w14:paraId="09A6C929" w14:textId="6FA0A044" w:rsidR="00C06A66" w:rsidRPr="002270B9"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a) de terres, vases et graviers, pierres, moellons, enrochements de toute nature, débris de maçonnerie, gazons, plantations, buissons, souches, racines, taillis, décombres et </w:t>
      </w:r>
      <w:r w:rsidR="001836A6" w:rsidRPr="002270B9">
        <w:rPr>
          <w:rFonts w:ascii="Georgia" w:eastAsia="Calibri" w:hAnsi="Georgia" w:cs="Times New Roman"/>
          <w:color w:val="585756"/>
          <w:kern w:val="0"/>
          <w:sz w:val="21"/>
          <w:szCs w:val="22"/>
          <w:lang w:val="fr-BE"/>
        </w:rPr>
        <w:t>déchets ;</w:t>
      </w:r>
    </w:p>
    <w:p w14:paraId="5E7FDC8B" w14:textId="46EFEA39" w:rsidR="00C06A66" w:rsidRPr="002270B9"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b) de tout élément rocheux quel que soit son volume lorsque les documents du marché mentionnent que les terrassements, fouilles et dragages sont exécutés en terrain réputé rocheux, et à défaut de cette mention, de tout élément rocheux, de tout massif de maçonnerie ou de béton dont le volume d’un seul tenant n’excède pas un demi-mètre </w:t>
      </w:r>
      <w:r w:rsidR="001836A6" w:rsidRPr="002270B9">
        <w:rPr>
          <w:rFonts w:ascii="Georgia" w:eastAsia="Calibri" w:hAnsi="Georgia" w:cs="Times New Roman"/>
          <w:color w:val="585756"/>
          <w:kern w:val="0"/>
          <w:sz w:val="21"/>
          <w:szCs w:val="22"/>
          <w:lang w:val="fr-BE"/>
        </w:rPr>
        <w:t>cube ;</w:t>
      </w:r>
    </w:p>
    <w:p w14:paraId="6A3CB89B" w14:textId="3319EF01" w:rsidR="00C06A66" w:rsidRPr="002270B9"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5° le transport et l’évacuation des produits de déblai, soit en dehors du domaine du pouvoir adjudicateur, soit aux lieux de remploi dans l’étendue des chantiers, soit aux lieux de dépôt prévus, suivant les prescriptions des documents du </w:t>
      </w:r>
      <w:r w:rsidR="00E0292A" w:rsidRPr="002270B9">
        <w:rPr>
          <w:rFonts w:ascii="Georgia" w:eastAsia="Calibri" w:hAnsi="Georgia" w:cs="Times New Roman"/>
          <w:color w:val="585756"/>
          <w:kern w:val="0"/>
          <w:sz w:val="21"/>
          <w:szCs w:val="22"/>
          <w:lang w:val="fr-BE"/>
        </w:rPr>
        <w:t>marché ;</w:t>
      </w:r>
    </w:p>
    <w:p w14:paraId="2A464565" w14:textId="3358D880" w:rsidR="00C06A66" w:rsidRPr="001836A6"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lastRenderedPageBreak/>
        <w:t>6° tous frais généraux, frais accessoires et frais d’entretien pendant l’exécution et le délai de garantie.</w:t>
      </w:r>
    </w:p>
    <w:p w14:paraId="64E10AD5" w14:textId="77777777" w:rsidR="00C06A66" w:rsidRPr="0023133B" w:rsidRDefault="00C06A66" w:rsidP="001609C2">
      <w:pPr>
        <w:pStyle w:val="Titre3"/>
        <w:jc w:val="both"/>
        <w:rPr>
          <w:lang w:val="fr-BE"/>
        </w:rPr>
      </w:pPr>
      <w:bookmarkStart w:id="66" w:name="_Toc147323418"/>
      <w:r w:rsidRPr="17079118">
        <w:rPr>
          <w:lang w:val="fr-BE"/>
        </w:rPr>
        <w:t>Droit d’introduction et ouverture des offres</w:t>
      </w:r>
      <w:bookmarkEnd w:id="66"/>
    </w:p>
    <w:p w14:paraId="286970BC" w14:textId="77777777" w:rsidR="00C06A66" w:rsidRPr="002270B9" w:rsidRDefault="00C06A66" w:rsidP="001609C2">
      <w:pPr>
        <w:pStyle w:val="Titre4"/>
        <w:jc w:val="both"/>
        <w:rPr>
          <w:bCs/>
        </w:rPr>
      </w:pPr>
      <w:r w:rsidRPr="002270B9">
        <w:rPr>
          <w:bCs/>
        </w:rPr>
        <w:t>Droit et mode d’introduction des offres</w:t>
      </w:r>
    </w:p>
    <w:p w14:paraId="7016B097" w14:textId="4A3EAD50" w:rsidR="00C06A66"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Sans préjudice des variantes éventuelles, le soumissionnaire ne peut remettre qu’une seule </w:t>
      </w:r>
      <w:r w:rsidR="001836A6" w:rsidRPr="002270B9">
        <w:rPr>
          <w:rFonts w:ascii="Georgia" w:eastAsia="Calibri" w:hAnsi="Georgia" w:cs="Times New Roman"/>
          <w:color w:val="585756"/>
          <w:kern w:val="0"/>
          <w:sz w:val="21"/>
          <w:szCs w:val="22"/>
          <w:lang w:val="fr-BE"/>
        </w:rPr>
        <w:t xml:space="preserve">offre </w:t>
      </w:r>
      <w:r w:rsidR="001836A6">
        <w:rPr>
          <w:rFonts w:ascii="Georgia" w:eastAsia="Calibri" w:hAnsi="Georgia" w:cs="Times New Roman"/>
          <w:color w:val="585756"/>
          <w:kern w:val="0"/>
          <w:sz w:val="21"/>
          <w:szCs w:val="22"/>
          <w:lang w:val="fr-BE"/>
        </w:rPr>
        <w:t xml:space="preserve">pour ce </w:t>
      </w:r>
      <w:r w:rsidRPr="002270B9">
        <w:rPr>
          <w:rFonts w:ascii="Georgia" w:eastAsia="Calibri" w:hAnsi="Georgia" w:cs="Times New Roman"/>
          <w:color w:val="585756"/>
          <w:kern w:val="0"/>
          <w:sz w:val="21"/>
          <w:szCs w:val="22"/>
          <w:lang w:val="fr-BE"/>
        </w:rPr>
        <w:t>marché</w:t>
      </w:r>
    </w:p>
    <w:p w14:paraId="1D1A5250" w14:textId="520C5088" w:rsidR="001836A6" w:rsidRPr="002270B9" w:rsidRDefault="001836A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L’offre devra être réceptionnée au plus tard </w:t>
      </w:r>
      <w:r w:rsidR="00A96EF4" w:rsidRPr="00CA6A9D">
        <w:rPr>
          <w:rFonts w:ascii="Georgia" w:eastAsia="Calibri" w:hAnsi="Georgia" w:cs="Times New Roman"/>
          <w:b/>
          <w:bCs/>
          <w:color w:val="585756"/>
          <w:kern w:val="0"/>
          <w:sz w:val="21"/>
          <w:szCs w:val="22"/>
          <w:highlight w:val="yellow"/>
          <w:lang w:val="fr-BE"/>
        </w:rPr>
        <w:t xml:space="preserve">le </w:t>
      </w:r>
      <w:r w:rsidR="00A96EF4">
        <w:rPr>
          <w:rFonts w:ascii="Georgia" w:eastAsia="Calibri" w:hAnsi="Georgia" w:cs="Times New Roman"/>
          <w:b/>
          <w:bCs/>
          <w:color w:val="585756"/>
          <w:kern w:val="0"/>
          <w:sz w:val="21"/>
          <w:szCs w:val="22"/>
          <w:highlight w:val="yellow"/>
          <w:lang w:val="fr-BE"/>
        </w:rPr>
        <w:t>2</w:t>
      </w:r>
      <w:r w:rsidR="00CB41DA">
        <w:rPr>
          <w:rFonts w:ascii="Georgia" w:eastAsia="Calibri" w:hAnsi="Georgia" w:cs="Times New Roman"/>
          <w:b/>
          <w:bCs/>
          <w:color w:val="585756"/>
          <w:kern w:val="0"/>
          <w:sz w:val="21"/>
          <w:szCs w:val="22"/>
          <w:highlight w:val="yellow"/>
          <w:lang w:val="fr-BE"/>
        </w:rPr>
        <w:t>0</w:t>
      </w:r>
      <w:r w:rsidR="00FF1788">
        <w:rPr>
          <w:rFonts w:ascii="Georgia" w:eastAsia="Calibri" w:hAnsi="Georgia" w:cs="Times New Roman"/>
          <w:b/>
          <w:bCs/>
          <w:color w:val="585756"/>
          <w:kern w:val="0"/>
          <w:sz w:val="21"/>
          <w:szCs w:val="22"/>
          <w:highlight w:val="yellow"/>
          <w:lang w:val="fr-BE"/>
        </w:rPr>
        <w:t xml:space="preserve"> </w:t>
      </w:r>
      <w:r w:rsidRPr="00CA6A9D">
        <w:rPr>
          <w:rFonts w:ascii="Georgia" w:eastAsia="Calibri" w:hAnsi="Georgia" w:cs="Times New Roman"/>
          <w:b/>
          <w:bCs/>
          <w:color w:val="585756"/>
          <w:kern w:val="0"/>
          <w:sz w:val="21"/>
          <w:szCs w:val="22"/>
          <w:highlight w:val="yellow"/>
          <w:lang w:val="fr-BE"/>
        </w:rPr>
        <w:t>novembre 2023 à 15h00</w:t>
      </w:r>
      <w:r>
        <w:rPr>
          <w:rFonts w:ascii="Georgia" w:eastAsia="Calibri" w:hAnsi="Georgia" w:cs="Times New Roman"/>
          <w:color w:val="585756"/>
          <w:kern w:val="0"/>
          <w:sz w:val="21"/>
          <w:szCs w:val="22"/>
          <w:lang w:val="fr-BE"/>
        </w:rPr>
        <w:t xml:space="preserve"> </w:t>
      </w:r>
      <w:r w:rsidR="00BB60BC">
        <w:rPr>
          <w:rFonts w:ascii="Georgia" w:eastAsia="Calibri" w:hAnsi="Georgia" w:cs="Times New Roman"/>
          <w:color w:val="585756"/>
          <w:kern w:val="0"/>
          <w:sz w:val="21"/>
          <w:szCs w:val="22"/>
          <w:lang w:val="fr-BE"/>
        </w:rPr>
        <w:t>(heures</w:t>
      </w:r>
      <w:r>
        <w:rPr>
          <w:rFonts w:ascii="Georgia" w:eastAsia="Calibri" w:hAnsi="Georgia" w:cs="Times New Roman"/>
          <w:color w:val="585756"/>
          <w:kern w:val="0"/>
          <w:sz w:val="21"/>
          <w:szCs w:val="22"/>
          <w:lang w:val="fr-BE"/>
        </w:rPr>
        <w:t xml:space="preserve"> de Kinshasa-RD Congo)</w:t>
      </w:r>
    </w:p>
    <w:p w14:paraId="4840F010" w14:textId="18F0B6CB" w:rsidR="00C06A66" w:rsidRDefault="00791035"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Toute offre doit parvenir avant la </w:t>
      </w:r>
      <w:proofErr w:type="gramStart"/>
      <w:r>
        <w:rPr>
          <w:rFonts w:ascii="Georgia" w:eastAsia="Calibri" w:hAnsi="Georgia" w:cs="Times New Roman"/>
          <w:color w:val="585756"/>
          <w:kern w:val="0"/>
          <w:sz w:val="21"/>
          <w:szCs w:val="22"/>
          <w:lang w:val="fr-BE"/>
        </w:rPr>
        <w:t>date  et</w:t>
      </w:r>
      <w:proofErr w:type="gramEnd"/>
      <w:r>
        <w:rPr>
          <w:rFonts w:ascii="Georgia" w:eastAsia="Calibri" w:hAnsi="Georgia" w:cs="Times New Roman"/>
          <w:color w:val="585756"/>
          <w:kern w:val="0"/>
          <w:sz w:val="21"/>
          <w:szCs w:val="22"/>
          <w:lang w:val="fr-BE"/>
        </w:rPr>
        <w:t xml:space="preserve"> l’heure ultime de </w:t>
      </w:r>
      <w:r w:rsidR="00BB60BC">
        <w:rPr>
          <w:rFonts w:ascii="Georgia" w:eastAsia="Calibri" w:hAnsi="Georgia" w:cs="Times New Roman"/>
          <w:color w:val="585756"/>
          <w:kern w:val="0"/>
          <w:sz w:val="21"/>
          <w:szCs w:val="22"/>
          <w:lang w:val="fr-BE"/>
        </w:rPr>
        <w:t>dépôt</w:t>
      </w:r>
      <w:r>
        <w:rPr>
          <w:rFonts w:ascii="Georgia" w:eastAsia="Calibri" w:hAnsi="Georgia" w:cs="Times New Roman"/>
          <w:color w:val="585756"/>
          <w:kern w:val="0"/>
          <w:sz w:val="21"/>
          <w:szCs w:val="22"/>
          <w:lang w:val="fr-BE"/>
        </w:rPr>
        <w:t>.</w:t>
      </w:r>
    </w:p>
    <w:p w14:paraId="71F763EB" w14:textId="12FBFE5C" w:rsidR="00791035" w:rsidRDefault="00791035" w:rsidP="001609C2">
      <w:pPr>
        <w:pStyle w:val="Corpsdetexte"/>
        <w:widowControl/>
        <w:suppressAutoHyphens w:val="0"/>
        <w:spacing w:line="276" w:lineRule="auto"/>
        <w:rPr>
          <w:rFonts w:ascii="Georgia" w:eastAsia="Calibri" w:hAnsi="Georgia" w:cs="Times New Roman"/>
          <w:color w:val="585756"/>
          <w:kern w:val="0"/>
          <w:sz w:val="21"/>
          <w:szCs w:val="22"/>
          <w:lang w:val="fr-BE"/>
        </w:rPr>
      </w:pPr>
      <w:proofErr w:type="gramStart"/>
      <w:r>
        <w:rPr>
          <w:rFonts w:ascii="Georgia" w:eastAsia="Calibri" w:hAnsi="Georgia" w:cs="Times New Roman"/>
          <w:color w:val="585756"/>
          <w:kern w:val="0"/>
          <w:sz w:val="21"/>
          <w:szCs w:val="22"/>
          <w:lang w:val="fr-BE"/>
        </w:rPr>
        <w:t>Les offre parvenues</w:t>
      </w:r>
      <w:proofErr w:type="gramEnd"/>
      <w:r>
        <w:rPr>
          <w:rFonts w:ascii="Georgia" w:eastAsia="Calibri" w:hAnsi="Georgia" w:cs="Times New Roman"/>
          <w:color w:val="585756"/>
          <w:kern w:val="0"/>
          <w:sz w:val="21"/>
          <w:szCs w:val="22"/>
          <w:lang w:val="fr-BE"/>
        </w:rPr>
        <w:t xml:space="preserve"> tardivement ne seront pas </w:t>
      </w:r>
      <w:r w:rsidR="00BB60BC">
        <w:rPr>
          <w:rFonts w:ascii="Georgia" w:eastAsia="Calibri" w:hAnsi="Georgia" w:cs="Times New Roman"/>
          <w:color w:val="585756"/>
          <w:kern w:val="0"/>
          <w:sz w:val="21"/>
          <w:szCs w:val="22"/>
          <w:lang w:val="fr-BE"/>
        </w:rPr>
        <w:t>acceptées.</w:t>
      </w:r>
      <w:r w:rsidRPr="002270B9">
        <w:rPr>
          <w:rFonts w:ascii="Georgia" w:eastAsia="Calibri" w:hAnsi="Georgia" w:cs="Times New Roman"/>
          <w:color w:val="585756"/>
          <w:kern w:val="0"/>
          <w:sz w:val="21"/>
          <w:szCs w:val="22"/>
          <w:lang w:val="fr-BE"/>
        </w:rPr>
        <w:t xml:space="preserve"> (Article 83 de l’AR Passation)</w:t>
      </w:r>
    </w:p>
    <w:p w14:paraId="6EA79174" w14:textId="3025C5B5" w:rsidR="00BB60BC" w:rsidRDefault="00BB60BC"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Le soumissionnaire introduit son offre :</w:t>
      </w:r>
    </w:p>
    <w:p w14:paraId="119567F5" w14:textId="7E47895E" w:rsidR="00BB60BC" w:rsidRDefault="00BB60BC"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Par e-mail à l’adresse </w:t>
      </w:r>
      <w:hyperlink r:id="rId26" w:history="1">
        <w:r w:rsidRPr="00A96EF4">
          <w:rPr>
            <w:rStyle w:val="Lienhypertexte"/>
            <w:rFonts w:ascii="Georgia" w:eastAsia="Calibri" w:hAnsi="Georgia" w:cs="Times New Roman"/>
            <w:color w:val="00B0F0"/>
            <w:kern w:val="0"/>
            <w:sz w:val="28"/>
            <w:szCs w:val="32"/>
            <w:highlight w:val="yellow"/>
            <w:lang w:val="fr-BE"/>
          </w:rPr>
          <w:t>procurement.cod@enabel.be</w:t>
        </w:r>
      </w:hyperlink>
      <w:r w:rsidRPr="00BB60BC">
        <w:rPr>
          <w:rFonts w:ascii="Georgia" w:eastAsia="Calibri" w:hAnsi="Georgia" w:cs="Times New Roman"/>
          <w:color w:val="00B0F0"/>
          <w:kern w:val="0"/>
          <w:sz w:val="21"/>
          <w:szCs w:val="22"/>
          <w:lang w:val="fr-BE"/>
        </w:rPr>
        <w:t xml:space="preserve">; </w:t>
      </w:r>
      <w:r w:rsidRPr="00BB60BC">
        <w:rPr>
          <w:rFonts w:ascii="Georgia" w:eastAsia="Calibri" w:hAnsi="Georgia" w:cs="Times New Roman"/>
          <w:color w:val="585756"/>
          <w:kern w:val="0"/>
          <w:sz w:val="21"/>
          <w:szCs w:val="22"/>
          <w:lang w:val="fr-BE"/>
        </w:rPr>
        <w:t>via un document PDF en annexe</w:t>
      </w:r>
      <w:r>
        <w:rPr>
          <w:rFonts w:ascii="Georgia" w:eastAsia="Calibri" w:hAnsi="Georgia" w:cs="Times New Roman"/>
          <w:color w:val="585756"/>
          <w:kern w:val="0"/>
          <w:sz w:val="21"/>
          <w:szCs w:val="22"/>
          <w:lang w:val="fr-BE"/>
        </w:rPr>
        <w:t>.</w:t>
      </w:r>
    </w:p>
    <w:p w14:paraId="6E1BC040" w14:textId="5E31100F" w:rsidR="00FF1788" w:rsidRPr="00E0292A" w:rsidRDefault="00FF1788" w:rsidP="001609C2">
      <w:pPr>
        <w:pStyle w:val="Corpsdetexte"/>
        <w:widowControl/>
        <w:suppressAutoHyphens w:val="0"/>
        <w:spacing w:line="276" w:lineRule="auto"/>
        <w:rPr>
          <w:rFonts w:ascii="Georgia" w:eastAsia="Calibri" w:hAnsi="Georgia" w:cs="Times New Roman"/>
          <w:color w:val="585756"/>
          <w:kern w:val="0"/>
          <w:sz w:val="21"/>
          <w:szCs w:val="22"/>
          <w:u w:val="single"/>
          <w:lang w:val="fr-BE"/>
        </w:rPr>
      </w:pPr>
      <w:r w:rsidRPr="00E0292A">
        <w:rPr>
          <w:rFonts w:ascii="Georgia" w:eastAsia="Calibri" w:hAnsi="Georgia" w:cs="Times New Roman"/>
          <w:b/>
          <w:bCs/>
          <w:color w:val="585756"/>
          <w:kern w:val="0"/>
          <w:sz w:val="21"/>
          <w:szCs w:val="22"/>
          <w:highlight w:val="yellow"/>
          <w:u w:val="single"/>
          <w:lang w:val="fr-BE"/>
        </w:rPr>
        <w:t xml:space="preserve">Pour ce marché, il est strictement </w:t>
      </w:r>
      <w:r w:rsidR="00A96EF4" w:rsidRPr="00E0292A">
        <w:rPr>
          <w:rFonts w:ascii="Georgia" w:eastAsia="Calibri" w:hAnsi="Georgia" w:cs="Times New Roman"/>
          <w:b/>
          <w:bCs/>
          <w:color w:val="585756"/>
          <w:kern w:val="0"/>
          <w:sz w:val="21"/>
          <w:szCs w:val="22"/>
          <w:highlight w:val="yellow"/>
          <w:u w:val="single"/>
          <w:lang w:val="fr-BE"/>
        </w:rPr>
        <w:t xml:space="preserve">interdit de recourir à des sites </w:t>
      </w:r>
      <w:proofErr w:type="gramStart"/>
      <w:r w:rsidR="00A96EF4" w:rsidRPr="00E0292A">
        <w:rPr>
          <w:rFonts w:ascii="Georgia" w:eastAsia="Calibri" w:hAnsi="Georgia" w:cs="Times New Roman"/>
          <w:b/>
          <w:bCs/>
          <w:color w:val="585756"/>
          <w:kern w:val="0"/>
          <w:sz w:val="21"/>
          <w:szCs w:val="22"/>
          <w:highlight w:val="yellow"/>
          <w:u w:val="single"/>
          <w:lang w:val="fr-BE"/>
        </w:rPr>
        <w:t xml:space="preserve">comme </w:t>
      </w:r>
      <w:r w:rsidRPr="00E0292A">
        <w:rPr>
          <w:rFonts w:ascii="Georgia" w:eastAsia="Calibri" w:hAnsi="Georgia" w:cs="Times New Roman"/>
          <w:b/>
          <w:bCs/>
          <w:color w:val="585756"/>
          <w:kern w:val="0"/>
          <w:sz w:val="21"/>
          <w:szCs w:val="22"/>
          <w:highlight w:val="yellow"/>
          <w:u w:val="single"/>
          <w:lang w:val="fr-BE"/>
        </w:rPr>
        <w:t xml:space="preserve"> WeTransfer</w:t>
      </w:r>
      <w:proofErr w:type="gramEnd"/>
      <w:r w:rsidR="00A96EF4" w:rsidRPr="00E0292A">
        <w:rPr>
          <w:rFonts w:ascii="Georgia" w:eastAsia="Calibri" w:hAnsi="Georgia" w:cs="Times New Roman"/>
          <w:color w:val="585756"/>
          <w:kern w:val="0"/>
          <w:sz w:val="21"/>
          <w:szCs w:val="22"/>
          <w:highlight w:val="yellow"/>
          <w:u w:val="single"/>
          <w:lang w:val="fr-BE"/>
        </w:rPr>
        <w:t xml:space="preserve"> pour envoyer les offres.</w:t>
      </w:r>
    </w:p>
    <w:p w14:paraId="322CC804" w14:textId="77777777" w:rsidR="00A96EF4" w:rsidRDefault="00A96EF4" w:rsidP="001609C2">
      <w:pPr>
        <w:pStyle w:val="Corpsdetexte"/>
        <w:widowControl/>
        <w:suppressAutoHyphens w:val="0"/>
        <w:spacing w:line="276" w:lineRule="auto"/>
        <w:rPr>
          <w:rFonts w:ascii="Georgia" w:eastAsia="Calibri" w:hAnsi="Georgia" w:cs="Times New Roman"/>
          <w:color w:val="585756"/>
          <w:kern w:val="0"/>
          <w:sz w:val="21"/>
          <w:szCs w:val="22"/>
          <w:lang w:val="fr-BE"/>
        </w:rPr>
      </w:pPr>
    </w:p>
    <w:p w14:paraId="2365C166" w14:textId="427A6FB1" w:rsidR="00BB60BC" w:rsidRPr="00BB60BC" w:rsidRDefault="00BB60BC" w:rsidP="001609C2">
      <w:pPr>
        <w:pStyle w:val="Corpsdetexte"/>
        <w:widowControl/>
        <w:suppressAutoHyphens w:val="0"/>
        <w:spacing w:line="276" w:lineRule="auto"/>
        <w:rPr>
          <w:rFonts w:ascii="Georgia" w:eastAsia="Calibri" w:hAnsi="Georgia" w:cs="Times New Roman"/>
          <w:color w:val="4F81BD" w:themeColor="accent1"/>
          <w:kern w:val="0"/>
          <w:sz w:val="21"/>
          <w:szCs w:val="22"/>
          <w:lang w:val="fr-BE"/>
        </w:rPr>
      </w:pPr>
      <w:r>
        <w:rPr>
          <w:rFonts w:ascii="Georgia" w:eastAsia="Calibri" w:hAnsi="Georgia" w:cs="Times New Roman"/>
          <w:color w:val="585756"/>
          <w:kern w:val="0"/>
          <w:sz w:val="21"/>
          <w:szCs w:val="22"/>
          <w:lang w:val="fr-BE"/>
        </w:rPr>
        <w:t>L’ouverture des offres aura lieu à huit clos.</w:t>
      </w:r>
    </w:p>
    <w:p w14:paraId="5D26D0CD" w14:textId="77777777" w:rsidR="00BB60BC" w:rsidRDefault="00BB60BC" w:rsidP="001609C2">
      <w:pPr>
        <w:pStyle w:val="Corpsdetexte"/>
        <w:widowControl/>
        <w:suppressAutoHyphens w:val="0"/>
        <w:spacing w:line="276" w:lineRule="auto"/>
        <w:rPr>
          <w:rFonts w:ascii="Georgia" w:eastAsia="Calibri" w:hAnsi="Georgia" w:cs="Times New Roman"/>
          <w:color w:val="585756"/>
          <w:kern w:val="0"/>
          <w:sz w:val="21"/>
          <w:szCs w:val="22"/>
          <w:lang w:val="fr-BE"/>
        </w:rPr>
      </w:pPr>
    </w:p>
    <w:p w14:paraId="41372737" w14:textId="77777777" w:rsidR="00C06A66" w:rsidRPr="002270B9" w:rsidRDefault="00C06A66" w:rsidP="001609C2">
      <w:pPr>
        <w:pStyle w:val="Titre4"/>
        <w:jc w:val="both"/>
        <w:rPr>
          <w:bCs/>
        </w:rPr>
      </w:pPr>
      <w:r w:rsidRPr="002270B9">
        <w:rPr>
          <w:bCs/>
        </w:rPr>
        <w:t>Modification ou retrait d’une offre déjà introduite</w:t>
      </w:r>
    </w:p>
    <w:p w14:paraId="7BE84E81" w14:textId="77777777" w:rsidR="00C06A66" w:rsidRPr="002270B9" w:rsidRDefault="00C06A66" w:rsidP="001609C2">
      <w:pPr>
        <w:pStyle w:val="BTCtextCTB"/>
        <w:rPr>
          <w:rFonts w:ascii="Georgia" w:eastAsia="Calibri" w:hAnsi="Georgia"/>
          <w:color w:val="585756"/>
          <w:sz w:val="21"/>
          <w:szCs w:val="22"/>
        </w:rPr>
      </w:pPr>
      <w:r w:rsidRPr="002270B9">
        <w:rPr>
          <w:rFonts w:ascii="Georgia" w:eastAsia="Calibri" w:hAnsi="Georgia"/>
          <w:color w:val="585756"/>
          <w:sz w:val="21"/>
          <w:szCs w:val="22"/>
        </w:rPr>
        <w:t xml:space="preserve">Lorsqu’un soumissionnaire souhaite modifier ou retirer une offre déjà envoyée ou introduite, ceci doit se dérouler conformément aux dispositions des articles 43 et 85 de l’arrêté royal du 18 avril 2017. </w:t>
      </w:r>
    </w:p>
    <w:p w14:paraId="1A18AFCA" w14:textId="77777777" w:rsidR="00C06A66" w:rsidRPr="002270B9" w:rsidRDefault="00C06A66" w:rsidP="001609C2">
      <w:pPr>
        <w:pStyle w:val="BTCtextCTB"/>
        <w:rPr>
          <w:rFonts w:ascii="Georgia" w:eastAsia="Calibri" w:hAnsi="Georgia"/>
          <w:color w:val="585756"/>
          <w:sz w:val="21"/>
          <w:szCs w:val="22"/>
        </w:rPr>
      </w:pPr>
      <w:r w:rsidRPr="002270B9">
        <w:rPr>
          <w:rFonts w:ascii="Georgia" w:eastAsia="Calibri" w:hAnsi="Georgia"/>
          <w:color w:val="585756"/>
          <w:sz w:val="21"/>
          <w:szCs w:val="22"/>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401C94DA" w14:textId="77777777" w:rsidR="00C06A66" w:rsidRPr="002270B9" w:rsidRDefault="00C06A66" w:rsidP="001609C2">
      <w:pPr>
        <w:pStyle w:val="BTCtextCTB"/>
        <w:rPr>
          <w:rFonts w:ascii="Georgia" w:eastAsia="Calibri" w:hAnsi="Georgia"/>
          <w:color w:val="585756"/>
          <w:sz w:val="21"/>
          <w:szCs w:val="22"/>
        </w:rPr>
      </w:pPr>
      <w:r w:rsidRPr="002270B9">
        <w:rPr>
          <w:rFonts w:ascii="Georgia" w:eastAsia="Calibri" w:hAnsi="Georgia"/>
          <w:color w:val="585756"/>
          <w:sz w:val="21"/>
          <w:szCs w:val="22"/>
        </w:rPr>
        <w:t>Le retrait peut également être communiqué par téléfax, ou via un moyen électronique, pour autant qu’il soit confirmé par lettre recommandée déposée à la poste ou contre accusé de réception au plus tard le jour avant la date limite de réception des offres.</w:t>
      </w:r>
    </w:p>
    <w:p w14:paraId="23873914" w14:textId="77777777" w:rsidR="00C06A66" w:rsidRPr="002270B9" w:rsidRDefault="00C06A66" w:rsidP="001609C2">
      <w:pPr>
        <w:pStyle w:val="BTCtextCTB"/>
        <w:rPr>
          <w:rFonts w:ascii="Georgia" w:eastAsia="Calibri" w:hAnsi="Georgia"/>
          <w:color w:val="585756"/>
          <w:sz w:val="21"/>
          <w:szCs w:val="22"/>
        </w:rPr>
      </w:pPr>
      <w:r w:rsidRPr="002270B9">
        <w:rPr>
          <w:rFonts w:ascii="Georgia" w:eastAsia="Calibri" w:hAnsi="Georgia"/>
          <w:color w:val="585756"/>
          <w:sz w:val="21"/>
          <w:szCs w:val="22"/>
        </w:rPr>
        <w:t>Lorsque l’offre est introduite via e-</w:t>
      </w:r>
      <w:proofErr w:type="spellStart"/>
      <w:r w:rsidRPr="002270B9">
        <w:rPr>
          <w:rFonts w:ascii="Georgia" w:eastAsia="Calibri" w:hAnsi="Georgia"/>
          <w:color w:val="585756"/>
          <w:sz w:val="21"/>
          <w:szCs w:val="22"/>
        </w:rPr>
        <w:t>tendering</w:t>
      </w:r>
      <w:proofErr w:type="spellEnd"/>
      <w:r w:rsidRPr="002270B9">
        <w:rPr>
          <w:rFonts w:ascii="Georgia" w:eastAsia="Calibri" w:hAnsi="Georgia"/>
          <w:color w:val="585756"/>
          <w:sz w:val="21"/>
          <w:szCs w:val="22"/>
        </w:rPr>
        <w:t>, la modification ou le retrait de l’offre se fait conformément à l’article 43, §2 de l’A.R. du 18 avril 2017.</w:t>
      </w:r>
    </w:p>
    <w:p w14:paraId="15A56B7E" w14:textId="77777777" w:rsidR="00C06A66" w:rsidRPr="002270B9" w:rsidRDefault="00C06A66" w:rsidP="001609C2">
      <w:pPr>
        <w:pStyle w:val="BTCtextCTB"/>
        <w:rPr>
          <w:rFonts w:ascii="Georgia" w:eastAsia="Calibri" w:hAnsi="Georgia"/>
          <w:color w:val="585756"/>
          <w:sz w:val="21"/>
          <w:szCs w:val="22"/>
        </w:rPr>
      </w:pPr>
      <w:r w:rsidRPr="002270B9">
        <w:rPr>
          <w:rFonts w:ascii="Georgia" w:eastAsia="Calibri" w:hAnsi="Georgia"/>
          <w:color w:val="585756"/>
          <w:sz w:val="21"/>
          <w:szCs w:val="22"/>
        </w:rPr>
        <w:t>Ainsi, les modifications à une offre qui interviennent après la signature du rapport de dépôt, ainsi que son retrait donnent lieu à l'envoi d'un nouveau rapport de dépôt qui doit être signé conformément au paragraphe 1er.</w:t>
      </w:r>
    </w:p>
    <w:p w14:paraId="06196F3C" w14:textId="77777777" w:rsidR="00C06A66" w:rsidRPr="002270B9" w:rsidRDefault="00C06A66" w:rsidP="001609C2">
      <w:pPr>
        <w:pStyle w:val="BTCtextCTB"/>
        <w:rPr>
          <w:rFonts w:ascii="Georgia" w:eastAsia="Calibri" w:hAnsi="Georgia"/>
          <w:color w:val="585756"/>
          <w:sz w:val="21"/>
          <w:szCs w:val="22"/>
        </w:rPr>
      </w:pPr>
      <w:r w:rsidRPr="002270B9">
        <w:rPr>
          <w:rFonts w:ascii="Georgia" w:eastAsia="Calibri" w:hAnsi="Georgia"/>
          <w:color w:val="585756"/>
          <w:sz w:val="21"/>
          <w:szCs w:val="22"/>
        </w:rPr>
        <w:br/>
        <w:t>L'objet et la portée des modifications doivent être indiqués avec précision.</w:t>
      </w:r>
    </w:p>
    <w:p w14:paraId="18CCF597" w14:textId="77777777" w:rsidR="00C06A66" w:rsidRPr="002270B9" w:rsidRDefault="00C06A66" w:rsidP="001609C2">
      <w:pPr>
        <w:pStyle w:val="BTCtextCTB"/>
        <w:rPr>
          <w:rFonts w:ascii="Georgia" w:eastAsia="Calibri" w:hAnsi="Georgia"/>
          <w:color w:val="585756"/>
          <w:sz w:val="21"/>
          <w:szCs w:val="22"/>
        </w:rPr>
      </w:pPr>
      <w:r w:rsidRPr="002270B9">
        <w:rPr>
          <w:rFonts w:ascii="Georgia" w:eastAsia="Calibri" w:hAnsi="Georgia"/>
          <w:color w:val="585756"/>
          <w:sz w:val="21"/>
          <w:szCs w:val="22"/>
        </w:rPr>
        <w:t>Le retrait doit être pur et simple.</w:t>
      </w:r>
    </w:p>
    <w:p w14:paraId="09F65C74" w14:textId="77777777" w:rsidR="00C06A66" w:rsidRPr="002270B9" w:rsidRDefault="00C06A66" w:rsidP="001609C2">
      <w:pPr>
        <w:pStyle w:val="BTCtextCTB"/>
        <w:rPr>
          <w:rFonts w:ascii="Georgia" w:eastAsia="Calibri" w:hAnsi="Georgia"/>
          <w:color w:val="585756"/>
          <w:sz w:val="21"/>
          <w:szCs w:val="22"/>
        </w:rPr>
      </w:pPr>
      <w:r w:rsidRPr="002270B9">
        <w:rPr>
          <w:rFonts w:ascii="Georgia" w:eastAsia="Calibri" w:hAnsi="Georgia"/>
          <w:color w:val="585756"/>
          <w:sz w:val="21"/>
          <w:szCs w:val="22"/>
        </w:rPr>
        <w:t>Lorsque le rapport de dépôt dressé à la suite des modifications ou du retrait visés à l'alinéa 1er, n'est pas revêtu de la signature visée au paragraphe 1er, la modification ou le retrait est d'office entaché de nullité. Cette nullité ne porte que sur les modifications ou le retrait et non sur l'offre elle-même.</w:t>
      </w:r>
    </w:p>
    <w:p w14:paraId="4B458344" w14:textId="77777777" w:rsidR="00C06A66" w:rsidRPr="00507BFC" w:rsidRDefault="00C06A66" w:rsidP="001609C2">
      <w:pPr>
        <w:pStyle w:val="BTCtextCTB"/>
        <w:rPr>
          <w:rFonts w:ascii="Arial" w:eastAsia="DejaVu Sans" w:hAnsi="Arial" w:cs="Tahoma"/>
          <w:kern w:val="18"/>
          <w:sz w:val="20"/>
          <w:szCs w:val="24"/>
          <w:lang w:val="fr-FR"/>
        </w:rPr>
      </w:pPr>
    </w:p>
    <w:p w14:paraId="44C9993A" w14:textId="77777777" w:rsidR="00C06A66" w:rsidRPr="002270B9" w:rsidRDefault="00C06A66" w:rsidP="001609C2">
      <w:pPr>
        <w:pStyle w:val="Titre4"/>
        <w:jc w:val="both"/>
        <w:rPr>
          <w:bCs/>
        </w:rPr>
      </w:pPr>
      <w:r w:rsidRPr="002270B9">
        <w:rPr>
          <w:bCs/>
        </w:rPr>
        <w:lastRenderedPageBreak/>
        <w:t>Ouverture des offres</w:t>
      </w:r>
    </w:p>
    <w:p w14:paraId="21951826" w14:textId="16ED89D7" w:rsidR="00C06A66" w:rsidRPr="00CA6A9D"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olor w:val="585756"/>
          <w:sz w:val="21"/>
          <w:szCs w:val="22"/>
        </w:rPr>
        <w:t xml:space="preserve">Les offres doivent être en possession du pouvoir adjudicateur avant le </w:t>
      </w:r>
      <w:r w:rsidR="00CA6A9D" w:rsidRPr="00CA6A9D">
        <w:rPr>
          <w:rFonts w:ascii="Georgia" w:eastAsia="Calibri" w:hAnsi="Georgia" w:cs="Times New Roman"/>
          <w:b/>
          <w:bCs/>
          <w:color w:val="585756"/>
          <w:kern w:val="0"/>
          <w:sz w:val="21"/>
          <w:szCs w:val="22"/>
          <w:highlight w:val="yellow"/>
          <w:lang w:val="fr-BE"/>
        </w:rPr>
        <w:t xml:space="preserve">le </w:t>
      </w:r>
      <w:r w:rsidR="00FF1788">
        <w:rPr>
          <w:rFonts w:ascii="Georgia" w:eastAsia="Calibri" w:hAnsi="Georgia" w:cs="Times New Roman"/>
          <w:b/>
          <w:bCs/>
          <w:color w:val="585756"/>
          <w:kern w:val="0"/>
          <w:sz w:val="21"/>
          <w:szCs w:val="22"/>
          <w:highlight w:val="yellow"/>
          <w:lang w:val="fr-BE"/>
        </w:rPr>
        <w:t>2</w:t>
      </w:r>
      <w:r w:rsidR="00CB41DA">
        <w:rPr>
          <w:rFonts w:ascii="Georgia" w:eastAsia="Calibri" w:hAnsi="Georgia" w:cs="Times New Roman"/>
          <w:b/>
          <w:bCs/>
          <w:color w:val="585756"/>
          <w:kern w:val="0"/>
          <w:sz w:val="21"/>
          <w:szCs w:val="22"/>
          <w:highlight w:val="yellow"/>
          <w:lang w:val="fr-BE"/>
        </w:rPr>
        <w:t>0</w:t>
      </w:r>
      <w:r w:rsidR="00430DCD">
        <w:rPr>
          <w:rFonts w:ascii="Georgia" w:eastAsia="Calibri" w:hAnsi="Georgia" w:cs="Times New Roman"/>
          <w:b/>
          <w:bCs/>
          <w:color w:val="585756"/>
          <w:kern w:val="0"/>
          <w:sz w:val="21"/>
          <w:szCs w:val="22"/>
          <w:highlight w:val="yellow"/>
          <w:lang w:val="fr-BE"/>
        </w:rPr>
        <w:t xml:space="preserve"> </w:t>
      </w:r>
      <w:r w:rsidR="00CA6A9D" w:rsidRPr="00CA6A9D">
        <w:rPr>
          <w:rFonts w:ascii="Georgia" w:eastAsia="Calibri" w:hAnsi="Georgia" w:cs="Times New Roman"/>
          <w:b/>
          <w:bCs/>
          <w:color w:val="585756"/>
          <w:kern w:val="0"/>
          <w:sz w:val="21"/>
          <w:szCs w:val="22"/>
          <w:highlight w:val="yellow"/>
          <w:lang w:val="fr-BE"/>
        </w:rPr>
        <w:t>novembre 2023 à 15h00</w:t>
      </w:r>
      <w:r w:rsidR="00CA6A9D">
        <w:rPr>
          <w:rFonts w:ascii="Georgia" w:eastAsia="Calibri" w:hAnsi="Georgia" w:cs="Times New Roman"/>
          <w:color w:val="585756"/>
          <w:kern w:val="0"/>
          <w:sz w:val="21"/>
          <w:szCs w:val="22"/>
          <w:lang w:val="fr-BE"/>
        </w:rPr>
        <w:t xml:space="preserve"> (heures de Kinshasa-RD Congo) </w:t>
      </w:r>
      <w:r w:rsidRPr="002270B9">
        <w:rPr>
          <w:rFonts w:ascii="Georgia" w:eastAsia="Calibri" w:hAnsi="Georgia"/>
          <w:color w:val="585756"/>
          <w:sz w:val="21"/>
          <w:szCs w:val="22"/>
        </w:rPr>
        <w:t>L’ouverture des offres se fera à huis-clos.</w:t>
      </w:r>
    </w:p>
    <w:p w14:paraId="6FCC34CE" w14:textId="77777777" w:rsidR="00C06A66" w:rsidRPr="0023133B" w:rsidRDefault="00C06A66" w:rsidP="001609C2">
      <w:pPr>
        <w:pStyle w:val="Titre3"/>
        <w:jc w:val="both"/>
        <w:rPr>
          <w:lang w:val="fr-BE"/>
        </w:rPr>
      </w:pPr>
      <w:bookmarkStart w:id="67" w:name="_Toc147323419"/>
      <w:r w:rsidRPr="17079118">
        <w:rPr>
          <w:lang w:val="fr-BE"/>
        </w:rPr>
        <w:t>Sélection des soumissionnaires</w:t>
      </w:r>
      <w:bookmarkEnd w:id="67"/>
    </w:p>
    <w:p w14:paraId="51CB9413" w14:textId="77777777" w:rsidR="00C06A66" w:rsidRPr="002270B9" w:rsidRDefault="00C06A66" w:rsidP="001609C2">
      <w:pPr>
        <w:pStyle w:val="Titre4"/>
        <w:jc w:val="both"/>
        <w:rPr>
          <w:bCs/>
        </w:rPr>
      </w:pPr>
      <w:r w:rsidRPr="002270B9">
        <w:rPr>
          <w:bCs/>
        </w:rPr>
        <w:t>Motifs d’exclusion</w:t>
      </w:r>
    </w:p>
    <w:p w14:paraId="34085858" w14:textId="77777777" w:rsidR="00C06A66" w:rsidRPr="002270B9" w:rsidRDefault="00C06A66" w:rsidP="001609C2">
      <w:pPr>
        <w:pStyle w:val="BTCtextCTB"/>
        <w:rPr>
          <w:rFonts w:ascii="Georgia" w:eastAsia="Calibri" w:hAnsi="Georgia"/>
          <w:color w:val="585756"/>
          <w:sz w:val="21"/>
          <w:szCs w:val="22"/>
        </w:rPr>
      </w:pPr>
      <w:r w:rsidRPr="002270B9">
        <w:rPr>
          <w:rFonts w:ascii="Georgia" w:eastAsia="Calibri" w:hAnsi="Georgia"/>
          <w:color w:val="585756"/>
          <w:sz w:val="21"/>
          <w:szCs w:val="22"/>
        </w:rPr>
        <w:t>Les motifs d’exclusion obligatoires et facultatifs sont renseignés en annexe du présent cahier spécial des charges.</w:t>
      </w:r>
    </w:p>
    <w:p w14:paraId="3F320149" w14:textId="77777777" w:rsidR="00C06A66" w:rsidRPr="002270B9" w:rsidRDefault="00C06A66" w:rsidP="001609C2">
      <w:pPr>
        <w:pStyle w:val="BTCtextCTB"/>
        <w:rPr>
          <w:rFonts w:ascii="Georgia" w:eastAsia="Calibri" w:hAnsi="Georgia"/>
          <w:color w:val="585756"/>
          <w:sz w:val="21"/>
          <w:szCs w:val="22"/>
        </w:rPr>
      </w:pPr>
      <w:r w:rsidRPr="002270B9">
        <w:rPr>
          <w:rFonts w:ascii="Georgia" w:eastAsia="Calibri" w:hAnsi="Georgia"/>
          <w:color w:val="585756"/>
          <w:sz w:val="21"/>
          <w:szCs w:val="22"/>
        </w:rPr>
        <w:t>Par le dépôt de son offre, le soumissionnaire atteste qu’il ne se trouve pas dans un des cas d’exclusion figurant aux articles 67 à 69 de la loi du 17 juin 2016 et aux articles 61 à 64 de l’A.R. du 18 avril 2017.</w:t>
      </w:r>
    </w:p>
    <w:p w14:paraId="7C6814C6" w14:textId="77777777" w:rsidR="00C06A66" w:rsidRPr="002270B9" w:rsidRDefault="00C06A66" w:rsidP="001609C2">
      <w:pPr>
        <w:pStyle w:val="BTCtextCTB"/>
        <w:rPr>
          <w:rFonts w:ascii="Georgia" w:eastAsia="Calibri" w:hAnsi="Georgia"/>
          <w:color w:val="585756"/>
          <w:sz w:val="21"/>
          <w:szCs w:val="22"/>
        </w:rPr>
      </w:pPr>
      <w:r w:rsidRPr="002270B9">
        <w:rPr>
          <w:rFonts w:ascii="Georgia" w:eastAsia="Calibri" w:hAnsi="Georgia"/>
          <w:color w:val="585756"/>
          <w:sz w:val="21"/>
          <w:szCs w:val="22"/>
        </w:rPr>
        <w:t>Le pouvoir adjudicateur vérifiera l’exactitude de cette déclaration sur l’honneur dans le chef du soumissionnaire dont l’offre est la mieux classée.</w:t>
      </w:r>
    </w:p>
    <w:p w14:paraId="3FF1E62B" w14:textId="77777777" w:rsidR="00C06A66" w:rsidRPr="002270B9" w:rsidRDefault="00C06A66" w:rsidP="001609C2">
      <w:pPr>
        <w:pStyle w:val="BTCtextCTB"/>
        <w:rPr>
          <w:rFonts w:ascii="Georgia" w:eastAsia="Calibri" w:hAnsi="Georgia"/>
          <w:color w:val="585756"/>
          <w:sz w:val="21"/>
          <w:szCs w:val="22"/>
        </w:rPr>
      </w:pPr>
      <w:r w:rsidRPr="002270B9">
        <w:rPr>
          <w:rFonts w:ascii="Georgia" w:eastAsia="Calibri" w:hAnsi="Georgia"/>
          <w:color w:val="585756"/>
          <w:sz w:val="21"/>
          <w:szCs w:val="22"/>
        </w:rPr>
        <w:t>A cette fin, il demandera au soumissionnaire concerné par les moyens les plus rapides et endéans le délai qu’il détermine de fournir les renseignements ou documents permettant de vérifier sa situation personnelle.</w:t>
      </w:r>
    </w:p>
    <w:p w14:paraId="31E1EDDA" w14:textId="31CC10DD" w:rsidR="00C06A66" w:rsidRPr="00F9190E" w:rsidRDefault="00C06A66" w:rsidP="001609C2">
      <w:pPr>
        <w:pStyle w:val="BTCtextCTB"/>
        <w:rPr>
          <w:rFonts w:ascii="Georgia" w:eastAsia="Calibri" w:hAnsi="Georgia"/>
          <w:color w:val="585756"/>
          <w:sz w:val="21"/>
          <w:szCs w:val="22"/>
        </w:rPr>
      </w:pPr>
      <w:r w:rsidRPr="002270B9">
        <w:rPr>
          <w:rFonts w:ascii="Georgia" w:eastAsia="Calibri" w:hAnsi="Georgia"/>
          <w:color w:val="585756"/>
          <w:sz w:val="21"/>
          <w:szCs w:val="22"/>
        </w:rPr>
        <w:t>Le pouvoir adjudicateur demandera lui-même les renseignements ou documents qu’il peut obtenir gratuitement par des moyens électroniques auprès des services qui en sont les gestionnaires.</w:t>
      </w:r>
    </w:p>
    <w:p w14:paraId="06BFC4CA" w14:textId="07D22EE0" w:rsidR="00C06A66" w:rsidRPr="00CA6A9D" w:rsidRDefault="00C06A66" w:rsidP="001609C2">
      <w:pPr>
        <w:pStyle w:val="Titre4"/>
        <w:jc w:val="both"/>
        <w:rPr>
          <w:bCs/>
        </w:rPr>
      </w:pPr>
      <w:r w:rsidRPr="002270B9">
        <w:rPr>
          <w:bCs/>
        </w:rPr>
        <w:t>Critères de sélection</w:t>
      </w:r>
    </w:p>
    <w:p w14:paraId="763DCCD5" w14:textId="255D07F7" w:rsidR="00C06A66" w:rsidRPr="00CA6A9D" w:rsidRDefault="00C06A66" w:rsidP="001609C2">
      <w:pPr>
        <w:pStyle w:val="BTCtextCTB"/>
        <w:rPr>
          <w:rFonts w:ascii="Georgia" w:eastAsia="Calibri" w:hAnsi="Georgia"/>
          <w:color w:val="585756"/>
          <w:sz w:val="21"/>
          <w:szCs w:val="22"/>
        </w:rPr>
      </w:pPr>
      <w:r w:rsidRPr="002270B9">
        <w:rPr>
          <w:rFonts w:ascii="Georgia" w:eastAsia="Calibri" w:hAnsi="Georgia"/>
          <w:color w:val="585756"/>
          <w:sz w:val="21"/>
          <w:szCs w:val="22"/>
        </w:rPr>
        <w:t>Le soumissionnaire est, en outre, tenu de démontrer à l’aide des documents demandés dans le « Dossier de sélection » qu’il est suffisamment capable, tant du point de vue économique et financier que du point de vue technique, de mener à bien le présent marché public.</w:t>
      </w:r>
    </w:p>
    <w:p w14:paraId="3BE807BB" w14:textId="77777777" w:rsidR="00C06A66" w:rsidRPr="002270B9" w:rsidRDefault="00C06A66" w:rsidP="001609C2">
      <w:pPr>
        <w:pStyle w:val="Titre4"/>
        <w:jc w:val="both"/>
        <w:rPr>
          <w:bCs/>
        </w:rPr>
      </w:pPr>
      <w:r w:rsidRPr="002270B9">
        <w:rPr>
          <w:bCs/>
        </w:rPr>
        <w:t>Aperçu de la procédure</w:t>
      </w:r>
    </w:p>
    <w:p w14:paraId="784FD3CE" w14:textId="1DD0D6E8" w:rsidR="00C06A66" w:rsidRPr="002270B9" w:rsidRDefault="00C06A66" w:rsidP="001609C2">
      <w:pPr>
        <w:pStyle w:val="BTCtextCTB"/>
        <w:rPr>
          <w:rFonts w:ascii="Georgia" w:eastAsia="Calibri" w:hAnsi="Georgia"/>
          <w:color w:val="585756"/>
          <w:sz w:val="21"/>
          <w:szCs w:val="22"/>
        </w:rPr>
      </w:pPr>
      <w:r w:rsidRPr="002270B9">
        <w:rPr>
          <w:rFonts w:ascii="Georgia" w:eastAsia="Calibri" w:hAnsi="Georgia"/>
          <w:color w:val="585756"/>
          <w:sz w:val="21"/>
          <w:szCs w:val="22"/>
        </w:rPr>
        <w:t xml:space="preserve">Dans une première phase, les offres introduites par les soumissionnaires sélectionnés seront examinées sur le plan de la régularité formelle et matérielle. Les offres irrégulières seront rejetées. </w:t>
      </w:r>
    </w:p>
    <w:p w14:paraId="297D7149" w14:textId="77777777" w:rsidR="00C06A66" w:rsidRPr="002270B9" w:rsidRDefault="00C06A66" w:rsidP="001609C2">
      <w:pPr>
        <w:pStyle w:val="BTCtextCTB"/>
        <w:rPr>
          <w:rFonts w:ascii="Georgia" w:eastAsia="Calibri" w:hAnsi="Georgia"/>
          <w:color w:val="585756"/>
          <w:sz w:val="21"/>
          <w:szCs w:val="22"/>
        </w:rPr>
      </w:pPr>
      <w:r w:rsidRPr="002270B9">
        <w:rPr>
          <w:rFonts w:ascii="Georgia" w:eastAsia="Calibri" w:hAnsi="Georgia"/>
          <w:color w:val="585756"/>
          <w:sz w:val="21"/>
          <w:szCs w:val="22"/>
        </w:rPr>
        <w:t>Le pouvoir adjudicateur se réserve le droit de faire régulariser les irrégularités dans l’offre des soumissionnaires durant les négociations.</w:t>
      </w:r>
    </w:p>
    <w:p w14:paraId="4C6FC347" w14:textId="3792C347" w:rsidR="00C06A66" w:rsidRPr="002270B9" w:rsidRDefault="00C06A66" w:rsidP="001609C2">
      <w:pPr>
        <w:pStyle w:val="BTCtextCTB"/>
        <w:rPr>
          <w:rFonts w:ascii="Georgia" w:eastAsia="Calibri" w:hAnsi="Georgia"/>
          <w:color w:val="585756"/>
          <w:sz w:val="21"/>
          <w:szCs w:val="22"/>
        </w:rPr>
      </w:pPr>
      <w:r w:rsidRPr="002270B9">
        <w:rPr>
          <w:rFonts w:ascii="Georgia" w:eastAsia="Calibri" w:hAnsi="Georgia"/>
          <w:color w:val="585756"/>
          <w:sz w:val="21"/>
          <w:szCs w:val="22"/>
        </w:rPr>
        <w:t xml:space="preserve">Dans une seconde phase, les offres régulières formellement et matériellement seront examinées sur le plan du fond par une commission d’évaluation. Le pouvoir adjudicateur limitera le nombre d’offres à négocier en appliquant les critères d’attribution précisés dans les documents du marché. Cet examen sera réalisé sur la base des critères d'attribution mentionnés dans le présent cahier spécial des charges et a pour but de composer une shortlist de soumissionnaires avec lesquels des négociations seront menées. </w:t>
      </w:r>
      <w:r w:rsidR="00B47DE0" w:rsidRPr="002270B9">
        <w:rPr>
          <w:rFonts w:ascii="Georgia" w:eastAsia="Calibri" w:hAnsi="Georgia"/>
          <w:color w:val="585756"/>
          <w:sz w:val="21"/>
          <w:szCs w:val="22"/>
        </w:rPr>
        <w:t xml:space="preserve">Maximum </w:t>
      </w:r>
      <w:r w:rsidR="00B47DE0">
        <w:rPr>
          <w:rFonts w:ascii="Georgia" w:eastAsia="Calibri" w:hAnsi="Georgia"/>
          <w:color w:val="585756"/>
          <w:sz w:val="21"/>
          <w:szCs w:val="22"/>
        </w:rPr>
        <w:t>trois</w:t>
      </w:r>
      <w:r w:rsidR="00CA6A9D">
        <w:rPr>
          <w:rFonts w:ascii="Georgia" w:eastAsia="Calibri" w:hAnsi="Georgia"/>
          <w:color w:val="585756"/>
          <w:sz w:val="21"/>
          <w:szCs w:val="22"/>
        </w:rPr>
        <w:t xml:space="preserve"> (3</w:t>
      </w:r>
      <w:r w:rsidR="00B47DE0">
        <w:rPr>
          <w:rFonts w:ascii="Georgia" w:eastAsia="Calibri" w:hAnsi="Georgia"/>
          <w:color w:val="585756"/>
          <w:sz w:val="21"/>
          <w:szCs w:val="22"/>
        </w:rPr>
        <w:t xml:space="preserve">) </w:t>
      </w:r>
      <w:r w:rsidR="00B47DE0" w:rsidRPr="002270B9">
        <w:rPr>
          <w:rFonts w:ascii="Georgia" w:eastAsia="Calibri" w:hAnsi="Georgia"/>
          <w:color w:val="585756"/>
          <w:sz w:val="21"/>
          <w:szCs w:val="22"/>
        </w:rPr>
        <w:t>soumissionnaires</w:t>
      </w:r>
      <w:r w:rsidRPr="002270B9">
        <w:rPr>
          <w:rFonts w:ascii="Georgia" w:eastAsia="Calibri" w:hAnsi="Georgia"/>
          <w:color w:val="585756"/>
          <w:sz w:val="21"/>
          <w:szCs w:val="22"/>
        </w:rPr>
        <w:t xml:space="preserve"> pourront être repris dans la shortlist. </w:t>
      </w:r>
    </w:p>
    <w:p w14:paraId="76A358C0" w14:textId="77777777" w:rsidR="00C06A66" w:rsidRPr="002270B9" w:rsidRDefault="00C06A66" w:rsidP="001609C2">
      <w:pPr>
        <w:pStyle w:val="BTCtextCTB"/>
        <w:rPr>
          <w:rFonts w:ascii="Georgia" w:eastAsia="Calibri" w:hAnsi="Georgia"/>
          <w:color w:val="585756"/>
          <w:sz w:val="21"/>
          <w:szCs w:val="22"/>
        </w:rPr>
      </w:pPr>
      <w:r w:rsidRPr="002270B9">
        <w:rPr>
          <w:rFonts w:ascii="Georgia" w:eastAsia="Calibri" w:hAnsi="Georgia"/>
          <w:color w:val="585756"/>
          <w:sz w:val="21"/>
          <w:szCs w:val="22"/>
        </w:rPr>
        <w:t xml:space="preserve">Ensuite vient la phase des négociations. Le pouvoir adjudicateur peut négocier avec les soumissionnaires les offres initiales et toutes les offres ultérieures que ceux-ci ont présentées, à l’exception des offres finales, en vue d’améliorer leur contenu.  Les exigences minimales et les critères d’attribution ne font pas l’objet de négociations. Cependant, le pouvoir adjudicateur peut également décider de ne pas négocier. Dans ce cas l’offre initiale vaut comme offre définitive. </w:t>
      </w:r>
    </w:p>
    <w:p w14:paraId="479A352A" w14:textId="099E54C0" w:rsidR="00C06A66" w:rsidRPr="00CA6A9D" w:rsidRDefault="00C06A66" w:rsidP="001609C2">
      <w:pPr>
        <w:pStyle w:val="BTCtextCTB"/>
        <w:rPr>
          <w:rFonts w:ascii="Georgia" w:eastAsia="Calibri" w:hAnsi="Georgia"/>
          <w:color w:val="585756"/>
          <w:sz w:val="21"/>
          <w:szCs w:val="22"/>
        </w:rPr>
      </w:pPr>
      <w:r w:rsidRPr="002270B9">
        <w:rPr>
          <w:rFonts w:ascii="Georgia" w:eastAsia="Calibri" w:hAnsi="Georgia"/>
          <w:color w:val="585756"/>
          <w:sz w:val="21"/>
          <w:szCs w:val="22"/>
        </w:rPr>
        <w:t xml:space="preserve">Lorsque le pouvoir adjudicateur entend conclure les négociations, il en informera les soumissionnaires restant en lice et fixera une date limite commune pour la présentation d’éventuelles BAFO. Après la clôture des négociations, les BAFO seront confrontées aux critères d’exclusion, aux critères de sélection ainsi qu’aux critères d’attribution. Le soumissionnaire dont la BAFO présente le meilleur rapport </w:t>
      </w:r>
      <w:r w:rsidRPr="002270B9">
        <w:rPr>
          <w:rFonts w:ascii="Georgia" w:eastAsia="Calibri" w:hAnsi="Georgia"/>
          <w:color w:val="585756"/>
          <w:sz w:val="21"/>
          <w:szCs w:val="22"/>
        </w:rPr>
        <w:lastRenderedPageBreak/>
        <w:t xml:space="preserve">qualité/prix (donc celui qui obtient le meilleur score sur la base des critères d’attribution mentionnés ci-après) sera désigné comme adjudicataire pour le présent marché. </w:t>
      </w:r>
    </w:p>
    <w:p w14:paraId="01F665E0" w14:textId="77777777" w:rsidR="00C06A66" w:rsidRPr="002270B9" w:rsidRDefault="00C06A66" w:rsidP="001609C2">
      <w:pPr>
        <w:pStyle w:val="Titre4"/>
        <w:jc w:val="both"/>
        <w:rPr>
          <w:bCs/>
        </w:rPr>
      </w:pPr>
      <w:r w:rsidRPr="002270B9">
        <w:rPr>
          <w:bCs/>
        </w:rPr>
        <w:t>Critères d’attribution ♣</w:t>
      </w:r>
    </w:p>
    <w:p w14:paraId="64AEFF24" w14:textId="7860D1E8" w:rsidR="00C06A66" w:rsidRDefault="00C06A66" w:rsidP="001609C2">
      <w:pPr>
        <w:pStyle w:val="BTCtextCTB"/>
        <w:rPr>
          <w:rFonts w:ascii="Georgia" w:eastAsia="Calibri" w:hAnsi="Georgia"/>
          <w:color w:val="585756"/>
          <w:sz w:val="21"/>
          <w:szCs w:val="22"/>
        </w:rPr>
      </w:pPr>
      <w:r w:rsidRPr="002270B9">
        <w:rPr>
          <w:rFonts w:ascii="Georgia" w:eastAsia="Calibri" w:hAnsi="Georgia"/>
          <w:color w:val="585756"/>
          <w:sz w:val="21"/>
          <w:szCs w:val="22"/>
        </w:rPr>
        <w:t xml:space="preserve">Le pouvoir adjudicateur choisira la BAFO régulière qu’il juge la plus avantageuse en tenant compte des critères </w:t>
      </w:r>
      <w:r w:rsidR="00F9190E" w:rsidRPr="002270B9">
        <w:rPr>
          <w:rFonts w:ascii="Georgia" w:eastAsia="Calibri" w:hAnsi="Georgia"/>
          <w:color w:val="585756"/>
          <w:sz w:val="21"/>
          <w:szCs w:val="22"/>
        </w:rPr>
        <w:t>suivants :</w:t>
      </w:r>
    </w:p>
    <w:p w14:paraId="53423CAD" w14:textId="77777777" w:rsidR="00F9190E" w:rsidRDefault="00F9190E">
      <w:pPr>
        <w:numPr>
          <w:ilvl w:val="0"/>
          <w:numId w:val="53"/>
        </w:numPr>
        <w:spacing w:after="0" w:line="288" w:lineRule="auto"/>
        <w:jc w:val="both"/>
        <w:rPr>
          <w:rFonts w:eastAsia="Times New Roman"/>
          <w:b/>
          <w:bCs/>
          <w:color w:val="585756"/>
          <w:szCs w:val="21"/>
        </w:rPr>
      </w:pPr>
      <w:r>
        <w:rPr>
          <w:rFonts w:eastAsia="Times New Roman"/>
          <w:b/>
          <w:bCs/>
          <w:color w:val="585756"/>
          <w:szCs w:val="21"/>
        </w:rPr>
        <w:t>Critère1 : Montant de l’offre (</w:t>
      </w:r>
      <w:proofErr w:type="spellStart"/>
      <w:r>
        <w:rPr>
          <w:rFonts w:eastAsia="Times New Roman"/>
          <w:b/>
          <w:bCs/>
          <w:color w:val="585756"/>
          <w:szCs w:val="21"/>
        </w:rPr>
        <w:t>Eur</w:t>
      </w:r>
      <w:proofErr w:type="spellEnd"/>
      <w:r>
        <w:rPr>
          <w:rFonts w:eastAsia="Times New Roman"/>
          <w:b/>
          <w:bCs/>
          <w:color w:val="585756"/>
          <w:szCs w:val="21"/>
        </w:rPr>
        <w:t>) – Points 50/100</w:t>
      </w:r>
    </w:p>
    <w:p w14:paraId="2F1E9430" w14:textId="77777777" w:rsidR="00F9190E" w:rsidRDefault="00F9190E" w:rsidP="00F9190E">
      <w:pPr>
        <w:spacing w:after="120" w:line="288" w:lineRule="auto"/>
        <w:jc w:val="both"/>
        <w:rPr>
          <w:color w:val="585756"/>
          <w:szCs w:val="21"/>
        </w:rPr>
      </w:pPr>
      <w:r>
        <w:rPr>
          <w:color w:val="585756"/>
          <w:szCs w:val="21"/>
        </w:rPr>
        <w:t>La cotation maximale est attribuée lorsque l’offre rentre dans une fourchette de +/- 5% par rapport au coût des travaux estimé en interne. Ensuite une décote est appliquée de manière proportionnelle à l’écart entre l’offre et l’estimation en interne.</w:t>
      </w:r>
    </w:p>
    <w:p w14:paraId="4327B906" w14:textId="77777777" w:rsidR="00F9190E" w:rsidRDefault="00F9190E">
      <w:pPr>
        <w:numPr>
          <w:ilvl w:val="0"/>
          <w:numId w:val="53"/>
        </w:numPr>
        <w:spacing w:after="0" w:line="288" w:lineRule="auto"/>
        <w:jc w:val="both"/>
        <w:rPr>
          <w:rFonts w:eastAsia="Times New Roman"/>
          <w:b/>
          <w:bCs/>
          <w:color w:val="585756"/>
          <w:szCs w:val="21"/>
        </w:rPr>
      </w:pPr>
      <w:r>
        <w:rPr>
          <w:rFonts w:eastAsia="Times New Roman"/>
          <w:b/>
          <w:bCs/>
          <w:color w:val="585756"/>
          <w:szCs w:val="21"/>
        </w:rPr>
        <w:t>Chronogramme (Jours) – Points 50/100</w:t>
      </w:r>
    </w:p>
    <w:p w14:paraId="35E0CC53" w14:textId="5453E6DA" w:rsidR="00F9190E" w:rsidRPr="002270B9" w:rsidRDefault="00F9190E" w:rsidP="001609C2">
      <w:pPr>
        <w:pStyle w:val="BTCtextCTB"/>
        <w:rPr>
          <w:rFonts w:ascii="Georgia" w:eastAsia="Calibri" w:hAnsi="Georgia"/>
          <w:color w:val="585756"/>
          <w:sz w:val="21"/>
          <w:szCs w:val="22"/>
        </w:rPr>
      </w:pPr>
      <w:r>
        <w:rPr>
          <w:rFonts w:ascii="Georgia" w:hAnsi="Georgia"/>
          <w:color w:val="585756"/>
          <w:sz w:val="21"/>
          <w:szCs w:val="21"/>
        </w:rPr>
        <w:t>La cotation maximale est attribuée lorsque la durée de chantier contenue dans l’offre rentre dans une fourchette de +/- 10 jours par rapport à la durée des travaux estimée en interne. Ensuite une décote est appliquée de manière proportionnelle à l’écart entre la durée (offre) et l’estimation en interne</w:t>
      </w:r>
    </w:p>
    <w:p w14:paraId="6FBDB686" w14:textId="77777777" w:rsidR="00C06A66" w:rsidRPr="00B04EDA" w:rsidRDefault="00C06A66" w:rsidP="001609C2">
      <w:pPr>
        <w:pStyle w:val="Titre4"/>
        <w:jc w:val="both"/>
        <w:rPr>
          <w:bCs/>
        </w:rPr>
      </w:pPr>
      <w:r w:rsidRPr="00B04EDA">
        <w:rPr>
          <w:bCs/>
        </w:rPr>
        <w:t>Cotation finale</w:t>
      </w:r>
    </w:p>
    <w:p w14:paraId="71F61705" w14:textId="145A53BC" w:rsidR="00C06A66" w:rsidRPr="00B47DE0" w:rsidRDefault="00C06A66" w:rsidP="001609C2">
      <w:pPr>
        <w:pStyle w:val="BTCtextCTB"/>
        <w:rPr>
          <w:rFonts w:ascii="Georgia" w:eastAsia="Calibri" w:hAnsi="Georgia"/>
          <w:color w:val="585756"/>
          <w:sz w:val="21"/>
          <w:szCs w:val="22"/>
        </w:rPr>
      </w:pPr>
      <w:r w:rsidRPr="00B04EDA">
        <w:rPr>
          <w:rFonts w:ascii="Georgia" w:eastAsia="Calibri" w:hAnsi="Georgia"/>
          <w:color w:val="585756"/>
          <w:sz w:val="21"/>
          <w:szCs w:val="22"/>
        </w:rPr>
        <w:t>Les cotations pour les critères d’attribution seront additionnées. Le marché sera attribué au soumissionnaire qui obtient la cotation finale la plus élevée, après que le pouvoir adjudicateur aura vérifié, à l’égard de ce soumissionnaire, l’exactitude de la déclaration sur l’honneur et à condition que le contrôle ait démontré que la déclaration sur l’honneur corresponde à la réalité.</w:t>
      </w:r>
    </w:p>
    <w:p w14:paraId="48FF2053" w14:textId="5899F813" w:rsidR="00C06A66" w:rsidRPr="00B47DE0" w:rsidRDefault="00C06A66" w:rsidP="001609C2">
      <w:pPr>
        <w:pStyle w:val="Titre3"/>
        <w:jc w:val="both"/>
        <w:rPr>
          <w:lang w:val="fr-BE"/>
        </w:rPr>
      </w:pPr>
      <w:bookmarkStart w:id="68" w:name="_Toc257039853"/>
      <w:bookmarkStart w:id="69" w:name="_Toc147323420"/>
      <w:r w:rsidRPr="17079118">
        <w:rPr>
          <w:lang w:val="fr-BE"/>
        </w:rPr>
        <w:t>Attribution du marché</w:t>
      </w:r>
      <w:bookmarkEnd w:id="68"/>
      <w:bookmarkEnd w:id="69"/>
    </w:p>
    <w:p w14:paraId="62CB37DC" w14:textId="77777777" w:rsidR="00BE725C" w:rsidRPr="00F87881" w:rsidRDefault="00BE725C" w:rsidP="001609C2">
      <w:pPr>
        <w:pStyle w:val="Corpsdetexte"/>
        <w:rPr>
          <w:rFonts w:ascii="Georgia" w:eastAsia="Calibri" w:hAnsi="Georgia" w:cs="Times New Roman"/>
          <w:color w:val="585756"/>
          <w:kern w:val="0"/>
          <w:sz w:val="21"/>
          <w:szCs w:val="22"/>
          <w:highlight w:val="lightGray"/>
          <w:lang w:val="fr-BE"/>
        </w:rPr>
      </w:pPr>
      <w:r w:rsidRPr="00B04EDA">
        <w:rPr>
          <w:rFonts w:ascii="Georgia" w:eastAsia="Calibri" w:hAnsi="Georgia"/>
          <w:color w:val="585756"/>
          <w:sz w:val="21"/>
          <w:szCs w:val="22"/>
        </w:rPr>
        <w:t>Le marché sera</w:t>
      </w:r>
      <w:r>
        <w:rPr>
          <w:rFonts w:ascii="Georgia" w:eastAsia="Calibri" w:hAnsi="Georgia"/>
          <w:color w:val="585756"/>
          <w:sz w:val="21"/>
          <w:szCs w:val="22"/>
        </w:rPr>
        <w:t xml:space="preserve"> </w:t>
      </w:r>
      <w:r w:rsidRPr="00B04EDA">
        <w:rPr>
          <w:rFonts w:ascii="Georgia" w:eastAsia="Calibri" w:hAnsi="Georgia"/>
          <w:color w:val="585756"/>
          <w:sz w:val="21"/>
          <w:szCs w:val="22"/>
        </w:rPr>
        <w:t>attribué au</w:t>
      </w:r>
      <w:r>
        <w:rPr>
          <w:rFonts w:ascii="Georgia" w:eastAsia="Calibri" w:hAnsi="Georgia"/>
          <w:color w:val="585756"/>
          <w:sz w:val="21"/>
          <w:szCs w:val="22"/>
        </w:rPr>
        <w:t xml:space="preserve"> </w:t>
      </w:r>
      <w:r w:rsidRPr="00B04EDA">
        <w:rPr>
          <w:rFonts w:ascii="Georgia" w:eastAsia="Calibri" w:hAnsi="Georgia"/>
          <w:color w:val="585756"/>
          <w:sz w:val="21"/>
          <w:szCs w:val="22"/>
        </w:rPr>
        <w:t>soumissionnaire</w:t>
      </w:r>
      <w:r>
        <w:rPr>
          <w:rFonts w:ascii="Georgia" w:eastAsia="Calibri" w:hAnsi="Georgia"/>
          <w:color w:val="585756"/>
          <w:sz w:val="21"/>
          <w:szCs w:val="22"/>
        </w:rPr>
        <w:t xml:space="preserve"> </w:t>
      </w:r>
      <w:r w:rsidRPr="00B04EDA">
        <w:rPr>
          <w:rFonts w:ascii="Georgia" w:eastAsia="Calibri" w:hAnsi="Georgia"/>
          <w:color w:val="585756"/>
          <w:sz w:val="21"/>
          <w:szCs w:val="22"/>
        </w:rPr>
        <w:t>qui a remis l’offre régulière</w:t>
      </w:r>
      <w:r>
        <w:rPr>
          <w:rFonts w:ascii="Georgia" w:eastAsia="Calibri" w:hAnsi="Georgia"/>
          <w:color w:val="585756"/>
          <w:sz w:val="21"/>
          <w:szCs w:val="22"/>
        </w:rPr>
        <w:t>, techniquement et</w:t>
      </w:r>
      <w:r w:rsidRPr="00B04EDA">
        <w:rPr>
          <w:rFonts w:ascii="Georgia" w:eastAsia="Calibri" w:hAnsi="Georgia"/>
          <w:color w:val="585756"/>
          <w:sz w:val="21"/>
          <w:szCs w:val="22"/>
        </w:rPr>
        <w:t xml:space="preserve"> économiquement la plus avantageuse.</w:t>
      </w:r>
    </w:p>
    <w:p w14:paraId="3D42BCCD" w14:textId="77777777" w:rsidR="00C06A66" w:rsidRPr="00B04EDA" w:rsidRDefault="00C06A66" w:rsidP="001609C2">
      <w:pPr>
        <w:pStyle w:val="BTCtextCTB"/>
        <w:rPr>
          <w:rFonts w:ascii="Georgia" w:eastAsia="Calibri" w:hAnsi="Georgia"/>
          <w:color w:val="585756"/>
          <w:sz w:val="21"/>
          <w:szCs w:val="22"/>
        </w:rPr>
      </w:pPr>
      <w:r w:rsidRPr="00B04EDA">
        <w:rPr>
          <w:rFonts w:ascii="Georgia" w:eastAsia="Calibri" w:hAnsi="Georgia"/>
          <w:color w:val="585756"/>
          <w:sz w:val="21"/>
          <w:szCs w:val="22"/>
        </w:rPr>
        <w:t>Il faut néanmoins remarquer que, conformément à l’art. 85 de la Loi du 17 juin 2016, il n’existe aucune obligation pour le pouvoir adjudicateur d’attribuer le marché.</w:t>
      </w:r>
    </w:p>
    <w:p w14:paraId="4451E3DB" w14:textId="77777777" w:rsidR="00C06A66" w:rsidRPr="00B04EDA" w:rsidRDefault="00C06A66" w:rsidP="001609C2">
      <w:pPr>
        <w:pStyle w:val="BTCtextCTB"/>
        <w:rPr>
          <w:rFonts w:ascii="Georgia" w:eastAsia="Calibri" w:hAnsi="Georgia"/>
          <w:color w:val="585756"/>
          <w:sz w:val="21"/>
          <w:szCs w:val="22"/>
        </w:rPr>
      </w:pPr>
      <w:r w:rsidRPr="00B04EDA">
        <w:rPr>
          <w:rFonts w:ascii="Georgia" w:eastAsia="Calibri" w:hAnsi="Georgia"/>
          <w:color w:val="585756"/>
          <w:sz w:val="21"/>
          <w:szCs w:val="22"/>
        </w:rPr>
        <w:t>Le pouvoir adjudicateur peut soit renoncer à passer le marché, soit refaire la procédure, au besoin suivant un autre mode.</w:t>
      </w:r>
    </w:p>
    <w:p w14:paraId="3947C599" w14:textId="77777777" w:rsidR="00C06A66" w:rsidRPr="0023133B" w:rsidRDefault="00C06A66" w:rsidP="001609C2">
      <w:pPr>
        <w:pStyle w:val="Titre3"/>
        <w:jc w:val="both"/>
        <w:rPr>
          <w:lang w:val="fr-BE"/>
        </w:rPr>
      </w:pPr>
      <w:bookmarkStart w:id="70" w:name="_Toc257039854"/>
      <w:bookmarkStart w:id="71" w:name="_Toc147323421"/>
      <w:r w:rsidRPr="17079118">
        <w:rPr>
          <w:lang w:val="fr-BE"/>
        </w:rPr>
        <w:t>Conclusion du contrat</w:t>
      </w:r>
      <w:bookmarkEnd w:id="70"/>
      <w:bookmarkEnd w:id="71"/>
    </w:p>
    <w:p w14:paraId="2228F57E" w14:textId="77777777" w:rsidR="00B05756" w:rsidRDefault="00C06A66" w:rsidP="001609C2">
      <w:pPr>
        <w:pStyle w:val="BTCtextCTB"/>
        <w:rPr>
          <w:rFonts w:ascii="Georgia" w:eastAsia="Calibri" w:hAnsi="Georgia"/>
          <w:color w:val="585756"/>
          <w:sz w:val="21"/>
          <w:szCs w:val="22"/>
        </w:rPr>
      </w:pPr>
      <w:r w:rsidRPr="00B04EDA">
        <w:rPr>
          <w:rFonts w:ascii="Georgia" w:eastAsia="Calibri" w:hAnsi="Georgia"/>
          <w:color w:val="585756"/>
          <w:sz w:val="21"/>
          <w:szCs w:val="22"/>
        </w:rPr>
        <w:t xml:space="preserve">Conformément à l’art. </w:t>
      </w:r>
      <w:proofErr w:type="gramStart"/>
      <w:r w:rsidRPr="00B04EDA">
        <w:rPr>
          <w:rFonts w:ascii="Georgia" w:eastAsia="Calibri" w:hAnsi="Georgia"/>
          <w:color w:val="585756"/>
          <w:sz w:val="21"/>
          <w:szCs w:val="22"/>
        </w:rPr>
        <w:t>88  de</w:t>
      </w:r>
      <w:proofErr w:type="gramEnd"/>
      <w:r w:rsidRPr="00B04EDA">
        <w:rPr>
          <w:rFonts w:ascii="Georgia" w:eastAsia="Calibri" w:hAnsi="Georgia"/>
          <w:color w:val="585756"/>
          <w:sz w:val="21"/>
          <w:szCs w:val="22"/>
        </w:rPr>
        <w:t xml:space="preserve"> l’A.R. du 18 avril 2017, le marché a lieu par la notification au soumissionnaire choisi de l’approbation de son offre. </w:t>
      </w:r>
    </w:p>
    <w:p w14:paraId="341B3F51" w14:textId="7C6AA42B" w:rsidR="00C06A66" w:rsidRPr="00B04EDA" w:rsidRDefault="00C06A66" w:rsidP="001609C2">
      <w:pPr>
        <w:pStyle w:val="BTCtextCTB"/>
        <w:rPr>
          <w:rFonts w:ascii="Georgia" w:eastAsia="Calibri" w:hAnsi="Georgia"/>
          <w:color w:val="585756"/>
          <w:sz w:val="21"/>
          <w:szCs w:val="22"/>
        </w:rPr>
      </w:pPr>
      <w:r w:rsidRPr="00B04EDA">
        <w:rPr>
          <w:rFonts w:ascii="Georgia" w:eastAsia="Calibri" w:hAnsi="Georgia"/>
          <w:color w:val="585756"/>
          <w:sz w:val="21"/>
          <w:szCs w:val="22"/>
        </w:rPr>
        <w:t xml:space="preserve">La notification est effectuée par les plateformes électroniques, par courrier électronique ou par fax et, le même jour, par envoi recommandé.  </w:t>
      </w:r>
    </w:p>
    <w:p w14:paraId="1458DC26" w14:textId="77777777" w:rsidR="00C06A66" w:rsidRPr="00B04EDA" w:rsidRDefault="00C06A66" w:rsidP="001609C2">
      <w:pPr>
        <w:pStyle w:val="BTCtextCTB"/>
        <w:rPr>
          <w:rFonts w:ascii="Georgia" w:eastAsia="Calibri" w:hAnsi="Georgia"/>
          <w:color w:val="585756"/>
          <w:sz w:val="21"/>
          <w:szCs w:val="22"/>
        </w:rPr>
      </w:pPr>
      <w:r w:rsidRPr="00B04EDA">
        <w:rPr>
          <w:rFonts w:ascii="Georgia" w:eastAsia="Calibri" w:hAnsi="Georgia"/>
          <w:color w:val="585756"/>
          <w:sz w:val="21"/>
          <w:szCs w:val="22"/>
        </w:rPr>
        <w:t xml:space="preserve">Le contrat intégral consiste dès lors en un marché attribué par </w:t>
      </w:r>
      <w:r>
        <w:rPr>
          <w:rFonts w:ascii="Georgia" w:eastAsia="Calibri" w:hAnsi="Georgia"/>
          <w:color w:val="585756"/>
          <w:sz w:val="21"/>
          <w:szCs w:val="22"/>
        </w:rPr>
        <w:t>Enabel</w:t>
      </w:r>
      <w:r w:rsidRPr="00B04EDA">
        <w:rPr>
          <w:rFonts w:ascii="Georgia" w:eastAsia="Calibri" w:hAnsi="Georgia"/>
          <w:color w:val="585756"/>
          <w:sz w:val="21"/>
          <w:szCs w:val="22"/>
        </w:rPr>
        <w:t xml:space="preserve"> au soumissionnaire choisi conformément au :</w:t>
      </w:r>
    </w:p>
    <w:p w14:paraId="3002497D" w14:textId="77777777" w:rsidR="00C06A66" w:rsidRPr="00B04EDA" w:rsidRDefault="00C06A66" w:rsidP="001609C2">
      <w:pPr>
        <w:pStyle w:val="BTCtextCTB"/>
        <w:numPr>
          <w:ilvl w:val="0"/>
          <w:numId w:val="11"/>
        </w:numPr>
        <w:rPr>
          <w:rFonts w:ascii="Georgia" w:eastAsia="Calibri" w:hAnsi="Georgia"/>
          <w:color w:val="585756"/>
          <w:sz w:val="21"/>
          <w:szCs w:val="22"/>
        </w:rPr>
      </w:pPr>
      <w:r w:rsidRPr="00B04EDA">
        <w:rPr>
          <w:rFonts w:ascii="Georgia" w:eastAsia="Calibri" w:hAnsi="Georgia"/>
          <w:color w:val="585756"/>
          <w:sz w:val="21"/>
          <w:szCs w:val="22"/>
        </w:rPr>
        <w:t>Le présent CSC et ses annexes ;</w:t>
      </w:r>
    </w:p>
    <w:p w14:paraId="62CA1647" w14:textId="77777777" w:rsidR="00C06A66" w:rsidRPr="00B04EDA" w:rsidRDefault="00C06A66" w:rsidP="001609C2">
      <w:pPr>
        <w:pStyle w:val="BTCtextCTB"/>
        <w:numPr>
          <w:ilvl w:val="0"/>
          <w:numId w:val="11"/>
        </w:numPr>
        <w:rPr>
          <w:rFonts w:ascii="Georgia" w:eastAsia="Calibri" w:hAnsi="Georgia"/>
          <w:color w:val="585756"/>
          <w:sz w:val="21"/>
          <w:szCs w:val="22"/>
        </w:rPr>
      </w:pPr>
      <w:r w:rsidRPr="00B04EDA">
        <w:rPr>
          <w:rFonts w:ascii="Georgia" w:eastAsia="Calibri" w:hAnsi="Georgia"/>
          <w:color w:val="585756"/>
          <w:sz w:val="21"/>
          <w:szCs w:val="22"/>
        </w:rPr>
        <w:t>La BAFO approuvée de l’adjudicataire et toutes ses annexes ;</w:t>
      </w:r>
    </w:p>
    <w:p w14:paraId="7DC581C6" w14:textId="77777777" w:rsidR="00C06A66" w:rsidRPr="00B04EDA" w:rsidRDefault="00C06A66" w:rsidP="001609C2">
      <w:pPr>
        <w:pStyle w:val="BTCtextCTB"/>
        <w:numPr>
          <w:ilvl w:val="0"/>
          <w:numId w:val="11"/>
        </w:numPr>
        <w:rPr>
          <w:rFonts w:ascii="Georgia" w:eastAsia="Calibri" w:hAnsi="Georgia"/>
          <w:color w:val="585756"/>
          <w:sz w:val="21"/>
          <w:szCs w:val="22"/>
        </w:rPr>
      </w:pPr>
      <w:r w:rsidRPr="00B04EDA">
        <w:rPr>
          <w:rFonts w:ascii="Georgia" w:eastAsia="Calibri" w:hAnsi="Georgia"/>
          <w:color w:val="585756"/>
          <w:sz w:val="21"/>
          <w:szCs w:val="22"/>
        </w:rPr>
        <w:t>La lettre recommandée portant notification de la décision d’attribution ;</w:t>
      </w:r>
    </w:p>
    <w:p w14:paraId="1D107CEC" w14:textId="77777777" w:rsidR="00C06A66" w:rsidRPr="00B04EDA" w:rsidRDefault="00C06A66" w:rsidP="001609C2">
      <w:pPr>
        <w:pStyle w:val="BTCtextCTB"/>
        <w:numPr>
          <w:ilvl w:val="0"/>
          <w:numId w:val="11"/>
        </w:numPr>
        <w:rPr>
          <w:rFonts w:ascii="Georgia" w:eastAsia="Calibri" w:hAnsi="Georgia"/>
          <w:color w:val="585756"/>
          <w:sz w:val="21"/>
          <w:szCs w:val="22"/>
        </w:rPr>
      </w:pPr>
      <w:r w:rsidRPr="00B04EDA">
        <w:rPr>
          <w:rFonts w:ascii="Georgia" w:eastAsia="Calibri" w:hAnsi="Georgia"/>
          <w:color w:val="585756"/>
          <w:sz w:val="21"/>
          <w:szCs w:val="22"/>
        </w:rPr>
        <w:t>Le cas échéant, les documents éventuels ultérieurs, acceptés et signés par les deux parties.</w:t>
      </w:r>
    </w:p>
    <w:p w14:paraId="1C95241B" w14:textId="53B8CE79" w:rsidR="00C06A66" w:rsidRDefault="00794D25" w:rsidP="001609C2">
      <w:pPr>
        <w:pStyle w:val="BTCbulletsCTB"/>
        <w:ind w:left="360"/>
        <w:rPr>
          <w:lang w:val="fr-FR"/>
        </w:rPr>
      </w:pPr>
      <w:r w:rsidRPr="00794D25">
        <w:rPr>
          <w:rFonts w:ascii="Georgia" w:eastAsia="Calibri" w:hAnsi="Georgia"/>
          <w:bCs w:val="0"/>
          <w:color w:val="585756"/>
          <w:sz w:val="21"/>
          <w:szCs w:val="22"/>
          <w:lang w:val="fr-BE" w:eastAsia="en-US"/>
        </w:rPr>
        <w:t xml:space="preserve">Dans un objectif de transparence, Enabel s'engage à publier annuellement une liste des attributaires de ses marchés. Par l'introduction de son offre, l'adjudicataire du marché se déclare d'accord avec la publication du titre du </w:t>
      </w:r>
      <w:proofErr w:type="gramStart"/>
      <w:r w:rsidRPr="00794D25">
        <w:rPr>
          <w:rFonts w:ascii="Georgia" w:eastAsia="Calibri" w:hAnsi="Georgia"/>
          <w:bCs w:val="0"/>
          <w:color w:val="585756"/>
          <w:sz w:val="21"/>
          <w:szCs w:val="22"/>
          <w:lang w:val="fr-BE" w:eastAsia="en-US"/>
        </w:rPr>
        <w:t>contrat,  la</w:t>
      </w:r>
      <w:proofErr w:type="gramEnd"/>
      <w:r w:rsidRPr="00794D25">
        <w:rPr>
          <w:rFonts w:ascii="Georgia" w:eastAsia="Calibri" w:hAnsi="Georgia"/>
          <w:bCs w:val="0"/>
          <w:color w:val="585756"/>
          <w:sz w:val="21"/>
          <w:szCs w:val="22"/>
          <w:lang w:val="fr-BE" w:eastAsia="en-US"/>
        </w:rPr>
        <w:t xml:space="preserve"> nature et l'objet du contrat,  son nom et localité, ainsi que  le montant du contrat.</w:t>
      </w:r>
    </w:p>
    <w:p w14:paraId="2096E665" w14:textId="77777777" w:rsidR="00C06A66" w:rsidRDefault="00C06A66" w:rsidP="001609C2">
      <w:pPr>
        <w:pStyle w:val="Titre2"/>
        <w:jc w:val="both"/>
      </w:pPr>
      <w:bookmarkStart w:id="72" w:name="_Ref127277934"/>
      <w:bookmarkStart w:id="73" w:name="_Toc127279904"/>
      <w:bookmarkStart w:id="74" w:name="_Toc257039855"/>
      <w:r>
        <w:br w:type="page"/>
      </w:r>
      <w:bookmarkStart w:id="75" w:name="_Toc361408320"/>
      <w:bookmarkStart w:id="76" w:name="_Toc147323422"/>
      <w:r>
        <w:lastRenderedPageBreak/>
        <w:t>Conditions contractuelles et administratives particulières</w:t>
      </w:r>
      <w:bookmarkEnd w:id="75"/>
      <w:bookmarkEnd w:id="76"/>
    </w:p>
    <w:p w14:paraId="58116836" w14:textId="77777777" w:rsidR="00C06A66" w:rsidRPr="00CC2D7F" w:rsidRDefault="00C06A66" w:rsidP="001609C2">
      <w:pPr>
        <w:pStyle w:val="BTCtextCTB"/>
        <w:rPr>
          <w:rFonts w:ascii="Georgia" w:eastAsia="Calibri" w:hAnsi="Georgia"/>
          <w:color w:val="585756"/>
          <w:sz w:val="21"/>
          <w:szCs w:val="22"/>
        </w:rPr>
      </w:pPr>
      <w:r w:rsidRPr="00CC2D7F">
        <w:rPr>
          <w:rFonts w:ascii="Georgia" w:eastAsia="Calibri" w:hAnsi="Georgia"/>
          <w:color w:val="585756"/>
          <w:sz w:val="21"/>
          <w:szCs w:val="22"/>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57CECF1B" w14:textId="76093E78" w:rsidR="00BE725C" w:rsidRPr="00CC2D7F" w:rsidRDefault="00C06A66" w:rsidP="001609C2">
      <w:pPr>
        <w:pStyle w:val="BTCtextCTB"/>
        <w:rPr>
          <w:rFonts w:ascii="Georgia" w:eastAsia="Calibri" w:hAnsi="Georgia"/>
          <w:color w:val="585756"/>
          <w:sz w:val="21"/>
          <w:szCs w:val="22"/>
        </w:rPr>
      </w:pPr>
      <w:r w:rsidRPr="00CC2D7F">
        <w:rPr>
          <w:rFonts w:ascii="Georgia" w:eastAsia="Calibri" w:hAnsi="Georgia"/>
          <w:color w:val="585756"/>
          <w:sz w:val="21"/>
          <w:szCs w:val="22"/>
        </w:rPr>
        <w:t xml:space="preserve">Dans ce CSC, </w:t>
      </w:r>
      <w:r w:rsidR="00BE725C">
        <w:rPr>
          <w:rFonts w:ascii="Georgia" w:eastAsia="Calibri" w:hAnsi="Georgia"/>
          <w:color w:val="585756"/>
          <w:sz w:val="21"/>
          <w:szCs w:val="22"/>
        </w:rPr>
        <w:t>les condition</w:t>
      </w:r>
      <w:r w:rsidR="00B47DE0">
        <w:rPr>
          <w:rFonts w:ascii="Georgia" w:eastAsia="Calibri" w:hAnsi="Georgia"/>
          <w:color w:val="585756"/>
          <w:sz w:val="21"/>
          <w:szCs w:val="22"/>
        </w:rPr>
        <w:t>s</w:t>
      </w:r>
      <w:r w:rsidR="00BE725C">
        <w:rPr>
          <w:rFonts w:ascii="Georgia" w:eastAsia="Calibri" w:hAnsi="Georgia"/>
          <w:color w:val="585756"/>
          <w:sz w:val="21"/>
          <w:szCs w:val="22"/>
        </w:rPr>
        <w:t xml:space="preserve"> de dérotation sont </w:t>
      </w:r>
      <w:proofErr w:type="gramStart"/>
      <w:r w:rsidR="00B47DE0">
        <w:rPr>
          <w:rFonts w:ascii="Georgia" w:eastAsia="Calibri" w:hAnsi="Georgia"/>
          <w:color w:val="585756"/>
          <w:sz w:val="21"/>
          <w:szCs w:val="22"/>
        </w:rPr>
        <w:t>définies</w:t>
      </w:r>
      <w:r w:rsidR="00BE725C">
        <w:rPr>
          <w:rFonts w:ascii="Georgia" w:eastAsia="Calibri" w:hAnsi="Georgia"/>
          <w:color w:val="585756"/>
          <w:sz w:val="21"/>
          <w:szCs w:val="22"/>
        </w:rPr>
        <w:t xml:space="preserve">  au</w:t>
      </w:r>
      <w:proofErr w:type="gramEnd"/>
      <w:r w:rsidR="00BE725C">
        <w:rPr>
          <w:rFonts w:ascii="Georgia" w:eastAsia="Calibri" w:hAnsi="Georgia"/>
          <w:color w:val="585756"/>
          <w:sz w:val="21"/>
          <w:szCs w:val="22"/>
        </w:rPr>
        <w:t xml:space="preserve"> point 1.1.1-</w:t>
      </w:r>
      <w:r w:rsidR="00BE725C" w:rsidRPr="17079118">
        <w:t xml:space="preserve">Dérogations à l’AR du 14.01.2013 </w:t>
      </w:r>
    </w:p>
    <w:p w14:paraId="285F47BC" w14:textId="77777777" w:rsidR="00C06A66" w:rsidRPr="0023133B" w:rsidRDefault="00C06A66" w:rsidP="001609C2">
      <w:pPr>
        <w:pStyle w:val="Titre3"/>
        <w:jc w:val="both"/>
        <w:rPr>
          <w:lang w:val="fr-BE"/>
        </w:rPr>
      </w:pPr>
      <w:bookmarkStart w:id="77" w:name="_Toc361408321"/>
      <w:bookmarkStart w:id="78" w:name="_Toc147323423"/>
      <w:r w:rsidRPr="17079118">
        <w:rPr>
          <w:lang w:val="fr-BE"/>
        </w:rPr>
        <w:t>Définitions (art. 2)</w:t>
      </w:r>
      <w:bookmarkEnd w:id="77"/>
      <w:bookmarkEnd w:id="78"/>
    </w:p>
    <w:p w14:paraId="6A4FB363" w14:textId="77777777" w:rsidR="00C06A66" w:rsidRPr="00CC2D7F" w:rsidRDefault="00C06A66" w:rsidP="001609C2">
      <w:pPr>
        <w:pStyle w:val="BTCtextCTB"/>
        <w:rPr>
          <w:rFonts w:ascii="Georgia" w:eastAsia="Calibri" w:hAnsi="Georgia"/>
          <w:color w:val="585756"/>
          <w:sz w:val="21"/>
          <w:szCs w:val="22"/>
        </w:rPr>
      </w:pPr>
      <w:r w:rsidRPr="00CC2D7F">
        <w:rPr>
          <w:rFonts w:ascii="Georgia" w:eastAsia="Calibri" w:hAnsi="Georgia"/>
          <w:color w:val="585756"/>
          <w:sz w:val="21"/>
          <w:szCs w:val="22"/>
        </w:rPr>
        <w:t>Dans le cadre de ce marché, il faut comprendre par :</w:t>
      </w:r>
    </w:p>
    <w:p w14:paraId="0EA1D0BB" w14:textId="77777777" w:rsidR="00C06A66" w:rsidRPr="00CC2D7F" w:rsidRDefault="00C06A66">
      <w:pPr>
        <w:pStyle w:val="BTCtextCTB"/>
        <w:numPr>
          <w:ilvl w:val="0"/>
          <w:numId w:val="15"/>
        </w:numPr>
        <w:rPr>
          <w:rFonts w:ascii="Georgia" w:eastAsia="Calibri" w:hAnsi="Georgia"/>
          <w:color w:val="585756"/>
          <w:sz w:val="21"/>
          <w:szCs w:val="22"/>
        </w:rPr>
      </w:pPr>
      <w:proofErr w:type="gramStart"/>
      <w:r w:rsidRPr="00CC2D7F">
        <w:rPr>
          <w:rFonts w:ascii="Georgia" w:eastAsia="Calibri" w:hAnsi="Georgia"/>
          <w:color w:val="585756"/>
          <w:sz w:val="21"/>
          <w:szCs w:val="22"/>
        </w:rPr>
        <w:t>acompte</w:t>
      </w:r>
      <w:proofErr w:type="gramEnd"/>
      <w:r w:rsidRPr="00CC2D7F">
        <w:rPr>
          <w:rFonts w:ascii="Georgia" w:eastAsia="Calibri" w:hAnsi="Georgia"/>
          <w:color w:val="585756"/>
          <w:sz w:val="21"/>
          <w:szCs w:val="22"/>
        </w:rPr>
        <w:t xml:space="preserve"> : paiement d’une partie du marché après service fait et accepté;</w:t>
      </w:r>
    </w:p>
    <w:p w14:paraId="70D161C2" w14:textId="77777777" w:rsidR="00C06A66" w:rsidRPr="00CC2D7F" w:rsidRDefault="00C06A66">
      <w:pPr>
        <w:pStyle w:val="BTCtextCTB"/>
        <w:numPr>
          <w:ilvl w:val="0"/>
          <w:numId w:val="15"/>
        </w:numPr>
        <w:rPr>
          <w:rFonts w:ascii="Georgia" w:eastAsia="Calibri" w:hAnsi="Georgia"/>
          <w:color w:val="585756"/>
          <w:sz w:val="21"/>
          <w:szCs w:val="22"/>
        </w:rPr>
      </w:pPr>
      <w:proofErr w:type="gramStart"/>
      <w:r w:rsidRPr="00CC2D7F">
        <w:rPr>
          <w:rFonts w:ascii="Georgia" w:eastAsia="Calibri" w:hAnsi="Georgia"/>
          <w:color w:val="585756"/>
          <w:sz w:val="21"/>
          <w:szCs w:val="22"/>
        </w:rPr>
        <w:t>avance</w:t>
      </w:r>
      <w:proofErr w:type="gramEnd"/>
      <w:r w:rsidRPr="00CC2D7F">
        <w:rPr>
          <w:rFonts w:ascii="Georgia" w:eastAsia="Calibri" w:hAnsi="Georgia"/>
          <w:color w:val="585756"/>
          <w:sz w:val="21"/>
          <w:szCs w:val="22"/>
        </w:rPr>
        <w:t xml:space="preserve"> : paiement d’une partie du marché avant service fait et accepté;</w:t>
      </w:r>
    </w:p>
    <w:p w14:paraId="2BA048C9" w14:textId="77777777" w:rsidR="00C06A66" w:rsidRPr="00CC2D7F" w:rsidRDefault="00C06A66">
      <w:pPr>
        <w:pStyle w:val="BTCtextCTB"/>
        <w:numPr>
          <w:ilvl w:val="0"/>
          <w:numId w:val="15"/>
        </w:numPr>
        <w:rPr>
          <w:rFonts w:ascii="Georgia" w:eastAsia="Calibri" w:hAnsi="Georgia"/>
          <w:color w:val="585756"/>
          <w:sz w:val="21"/>
          <w:szCs w:val="22"/>
        </w:rPr>
      </w:pPr>
      <w:proofErr w:type="gramStart"/>
      <w:r w:rsidRPr="00CC2D7F">
        <w:rPr>
          <w:rFonts w:ascii="Georgia" w:eastAsia="Calibri" w:hAnsi="Georgia"/>
          <w:color w:val="585756"/>
          <w:sz w:val="21"/>
          <w:szCs w:val="22"/>
        </w:rPr>
        <w:t>avenant</w:t>
      </w:r>
      <w:proofErr w:type="gramEnd"/>
      <w:r w:rsidRPr="00CC2D7F">
        <w:rPr>
          <w:rFonts w:ascii="Georgia" w:eastAsia="Calibri" w:hAnsi="Georgia"/>
          <w:color w:val="585756"/>
          <w:sz w:val="21"/>
          <w:szCs w:val="22"/>
        </w:rPr>
        <w:t xml:space="preserve"> : convention établie entre les parties liées par le marché en cours d’exécution du marché et ayant pour objet une modification des documents qui y sont applicables;</w:t>
      </w:r>
    </w:p>
    <w:p w14:paraId="3F1523DB" w14:textId="77777777" w:rsidR="00C06A66" w:rsidRPr="00CC2D7F" w:rsidRDefault="00C06A66">
      <w:pPr>
        <w:pStyle w:val="BTCtextCTB"/>
        <w:numPr>
          <w:ilvl w:val="0"/>
          <w:numId w:val="15"/>
        </w:numPr>
        <w:rPr>
          <w:rFonts w:ascii="Georgia" w:eastAsia="Calibri" w:hAnsi="Georgia"/>
          <w:color w:val="585756"/>
          <w:sz w:val="21"/>
          <w:szCs w:val="22"/>
        </w:rPr>
      </w:pPr>
      <w:proofErr w:type="gramStart"/>
      <w:r w:rsidRPr="00CC2D7F">
        <w:rPr>
          <w:rFonts w:ascii="Georgia" w:eastAsia="Calibri" w:hAnsi="Georgia"/>
          <w:color w:val="585756"/>
          <w:sz w:val="21"/>
          <w:szCs w:val="22"/>
        </w:rPr>
        <w:t>cautionnement</w:t>
      </w:r>
      <w:proofErr w:type="gramEnd"/>
      <w:r w:rsidRPr="00CC2D7F">
        <w:rPr>
          <w:rFonts w:ascii="Georgia" w:eastAsia="Calibri" w:hAnsi="Georgia"/>
          <w:color w:val="585756"/>
          <w:sz w:val="21"/>
          <w:szCs w:val="22"/>
        </w:rPr>
        <w:t xml:space="preserve"> : garantie financière donnée par l’adjudicataire de ses obligations jusqu’à complète et bonne exécution du marché;</w:t>
      </w:r>
    </w:p>
    <w:p w14:paraId="290D646C" w14:textId="77777777" w:rsidR="00C06A66" w:rsidRPr="00CC2D7F" w:rsidRDefault="00C06A66">
      <w:pPr>
        <w:pStyle w:val="BTCtextCTB"/>
        <w:numPr>
          <w:ilvl w:val="0"/>
          <w:numId w:val="15"/>
        </w:numPr>
        <w:rPr>
          <w:rFonts w:ascii="Georgia" w:eastAsia="Calibri" w:hAnsi="Georgia"/>
          <w:color w:val="585756"/>
          <w:sz w:val="21"/>
          <w:szCs w:val="22"/>
        </w:rPr>
      </w:pPr>
      <w:proofErr w:type="gramStart"/>
      <w:r w:rsidRPr="00CC2D7F">
        <w:rPr>
          <w:rFonts w:ascii="Georgia" w:eastAsia="Calibri" w:hAnsi="Georgia"/>
          <w:color w:val="585756"/>
          <w:sz w:val="21"/>
          <w:szCs w:val="22"/>
        </w:rPr>
        <w:t>fonctionnaire</w:t>
      </w:r>
      <w:proofErr w:type="gramEnd"/>
      <w:r w:rsidRPr="00CC2D7F">
        <w:rPr>
          <w:rFonts w:ascii="Georgia" w:eastAsia="Calibri" w:hAnsi="Georgia"/>
          <w:color w:val="585756"/>
          <w:sz w:val="21"/>
          <w:szCs w:val="22"/>
        </w:rPr>
        <w:t xml:space="preserve"> dirigeant : le fonctionnaire, ou toute autre personne, chargé de la direction et du contrôle de l’exécution du marché;</w:t>
      </w:r>
    </w:p>
    <w:p w14:paraId="01D2513D" w14:textId="77777777" w:rsidR="00C06A66" w:rsidRPr="00CC2D7F" w:rsidRDefault="00C06A66">
      <w:pPr>
        <w:pStyle w:val="BTCtextCTB"/>
        <w:numPr>
          <w:ilvl w:val="0"/>
          <w:numId w:val="15"/>
        </w:numPr>
        <w:rPr>
          <w:rFonts w:ascii="Georgia" w:eastAsia="Calibri" w:hAnsi="Georgia"/>
          <w:color w:val="585756"/>
          <w:sz w:val="21"/>
          <w:szCs w:val="22"/>
        </w:rPr>
      </w:pPr>
      <w:proofErr w:type="gramStart"/>
      <w:r w:rsidRPr="00CC2D7F">
        <w:rPr>
          <w:rFonts w:ascii="Georgia" w:eastAsia="Calibri" w:hAnsi="Georgia"/>
          <w:color w:val="585756"/>
          <w:sz w:val="21"/>
          <w:szCs w:val="22"/>
        </w:rPr>
        <w:t>réception</w:t>
      </w:r>
      <w:proofErr w:type="gramEnd"/>
      <w:r w:rsidRPr="00CC2D7F">
        <w:rPr>
          <w:rFonts w:ascii="Georgia" w:eastAsia="Calibri" w:hAnsi="Georgia"/>
          <w:color w:val="585756"/>
          <w:sz w:val="21"/>
          <w:szCs w:val="22"/>
        </w:rPr>
        <w:t xml:space="preserve"> : constatation par le pouvoir adjudicateur de la conformité aux règles de l’art ainsi qu’aux conditions du marché de tout ou partie des travaux, fournitures ou services exécutés par l’adjudicataire;</w:t>
      </w:r>
    </w:p>
    <w:p w14:paraId="7C834801" w14:textId="77777777" w:rsidR="00C06A66" w:rsidRPr="00773873" w:rsidRDefault="00C06A66" w:rsidP="001609C2">
      <w:pPr>
        <w:pStyle w:val="Titre3"/>
        <w:jc w:val="both"/>
        <w:rPr>
          <w:lang w:val="fr-BE"/>
        </w:rPr>
      </w:pPr>
      <w:bookmarkStart w:id="79" w:name="_Toc147323424"/>
      <w:r w:rsidRPr="17079118">
        <w:rPr>
          <w:lang w:val="fr-BE"/>
        </w:rPr>
        <w:t>Utilisation des moyens électroniques (art. 10)</w:t>
      </w:r>
      <w:bookmarkEnd w:id="79"/>
    </w:p>
    <w:p w14:paraId="536E4D12" w14:textId="77777777" w:rsidR="00C06A66" w:rsidRPr="00773873" w:rsidRDefault="00C06A66" w:rsidP="001609C2">
      <w:pPr>
        <w:pStyle w:val="BTCtextCTB"/>
        <w:rPr>
          <w:rFonts w:ascii="Georgia" w:eastAsia="Calibri" w:hAnsi="Georgia"/>
          <w:color w:val="585756"/>
          <w:sz w:val="21"/>
          <w:szCs w:val="22"/>
        </w:rPr>
      </w:pPr>
      <w:r w:rsidRPr="00773873">
        <w:rPr>
          <w:rFonts w:ascii="Georgia" w:eastAsia="Calibri" w:hAnsi="Georgia"/>
          <w:color w:val="585756"/>
          <w:sz w:val="21"/>
          <w:szCs w:val="22"/>
        </w:rPr>
        <w:t xml:space="preserve">L’utilisation des moyens électroniques pour les échanges durant l’exécution du marché est permise sauf quand indiqué différemment dans le présent CSC. </w:t>
      </w:r>
    </w:p>
    <w:p w14:paraId="498F7BF0" w14:textId="77777777" w:rsidR="00C06A66" w:rsidRPr="00773873" w:rsidRDefault="00C06A66" w:rsidP="001609C2">
      <w:pPr>
        <w:pStyle w:val="BTCtextCTB"/>
        <w:rPr>
          <w:rFonts w:ascii="Georgia" w:eastAsia="Calibri" w:hAnsi="Georgia"/>
          <w:color w:val="585756"/>
          <w:sz w:val="21"/>
          <w:szCs w:val="22"/>
        </w:rPr>
      </w:pPr>
      <w:r w:rsidRPr="00773873">
        <w:rPr>
          <w:rFonts w:ascii="Georgia" w:eastAsia="Calibri" w:hAnsi="Georgia"/>
          <w:color w:val="585756"/>
          <w:sz w:val="21"/>
          <w:szCs w:val="22"/>
        </w:rPr>
        <w:t>Dans ces derniers cas, les notifications du pouvoir adjudicateur sont adressées au domicile ou au siège social mentionné dans l’offre.</w:t>
      </w:r>
    </w:p>
    <w:p w14:paraId="20927C35" w14:textId="77777777" w:rsidR="00C06A66" w:rsidRPr="00773873" w:rsidRDefault="00C06A66" w:rsidP="001609C2">
      <w:pPr>
        <w:pStyle w:val="Titre3"/>
        <w:jc w:val="both"/>
        <w:rPr>
          <w:lang w:val="fr-BE"/>
        </w:rPr>
      </w:pPr>
      <w:bookmarkStart w:id="80" w:name="_Toc361408322"/>
      <w:bookmarkStart w:id="81" w:name="_Toc147323425"/>
      <w:r w:rsidRPr="17079118">
        <w:rPr>
          <w:lang w:val="fr-BE"/>
        </w:rPr>
        <w:t>Fonctionnaire dirigeant (art. 11)</w:t>
      </w:r>
      <w:bookmarkEnd w:id="80"/>
      <w:bookmarkEnd w:id="81"/>
    </w:p>
    <w:p w14:paraId="2EB3C4D0" w14:textId="2E5CFC09" w:rsidR="00C06A66" w:rsidRPr="00773873" w:rsidRDefault="00C06A66" w:rsidP="001609C2">
      <w:pPr>
        <w:pStyle w:val="BTCtextCTB"/>
        <w:rPr>
          <w:rFonts w:ascii="Georgia" w:eastAsia="Calibri" w:hAnsi="Georgia"/>
          <w:color w:val="585756"/>
          <w:sz w:val="21"/>
          <w:szCs w:val="22"/>
        </w:rPr>
      </w:pPr>
      <w:r w:rsidRPr="00773873">
        <w:rPr>
          <w:rFonts w:ascii="Georgia" w:eastAsia="Calibri" w:hAnsi="Georgia"/>
          <w:color w:val="585756"/>
          <w:sz w:val="21"/>
          <w:szCs w:val="22"/>
        </w:rPr>
        <w:t>La direction et le contrôle de l’exécution du marché sont confiés à Monsieur</w:t>
      </w:r>
      <w:r w:rsidR="00C04F9C">
        <w:rPr>
          <w:rFonts w:ascii="Georgia" w:eastAsia="Calibri" w:hAnsi="Georgia"/>
          <w:color w:val="585756"/>
          <w:sz w:val="21"/>
          <w:szCs w:val="22"/>
        </w:rPr>
        <w:t xml:space="preserve"> KANYINDA Dieudonné, expert Infrastructure PARP III. </w:t>
      </w:r>
    </w:p>
    <w:p w14:paraId="419224F2" w14:textId="12A66EAD" w:rsidR="00C06A66" w:rsidRPr="00773873" w:rsidRDefault="00C06A66" w:rsidP="001609C2">
      <w:pPr>
        <w:pStyle w:val="BTCtextCTB"/>
        <w:rPr>
          <w:rFonts w:ascii="Georgia" w:eastAsia="Calibri" w:hAnsi="Georgia"/>
          <w:color w:val="585756"/>
          <w:sz w:val="21"/>
          <w:szCs w:val="22"/>
        </w:rPr>
      </w:pPr>
      <w:r w:rsidRPr="00773873">
        <w:rPr>
          <w:rFonts w:ascii="Georgia" w:eastAsia="Calibri" w:hAnsi="Georgia"/>
          <w:color w:val="585756"/>
          <w:sz w:val="21"/>
          <w:szCs w:val="22"/>
        </w:rPr>
        <w:t xml:space="preserve">Une fois le marché conclu, le fonctionnaire dirigeant est l’interlocuteur principal de l’entrepreneur. Toute la correspondance et toutes les questions concernant l’exécution du marché lui seront adressées, sauf mention contraire expresse dans ce CSC (voir </w:t>
      </w:r>
      <w:r w:rsidR="00C04F9C" w:rsidRPr="00773873">
        <w:rPr>
          <w:rFonts w:ascii="Georgia" w:eastAsia="Calibri" w:hAnsi="Georgia"/>
          <w:color w:val="585756"/>
          <w:sz w:val="21"/>
          <w:szCs w:val="22"/>
        </w:rPr>
        <w:t>notamment «</w:t>
      </w:r>
      <w:r w:rsidRPr="00773873">
        <w:rPr>
          <w:rFonts w:ascii="Georgia" w:eastAsia="Calibri" w:hAnsi="Georgia"/>
          <w:color w:val="585756"/>
          <w:sz w:val="21"/>
          <w:szCs w:val="22"/>
        </w:rPr>
        <w:t> Paiement » ci-après).</w:t>
      </w:r>
    </w:p>
    <w:p w14:paraId="1EA03966" w14:textId="77777777" w:rsidR="00C06A66" w:rsidRPr="00773873" w:rsidRDefault="00C06A66" w:rsidP="001609C2">
      <w:pPr>
        <w:pStyle w:val="BTCtextCTB"/>
        <w:rPr>
          <w:rFonts w:ascii="Georgia" w:eastAsia="Calibri" w:hAnsi="Georgia"/>
          <w:color w:val="585756"/>
          <w:sz w:val="21"/>
          <w:szCs w:val="22"/>
        </w:rPr>
      </w:pPr>
      <w:r w:rsidRPr="00773873">
        <w:rPr>
          <w:rFonts w:ascii="Georgia" w:eastAsia="Calibri" w:hAnsi="Georgia"/>
          <w:color w:val="585756"/>
          <w:sz w:val="21"/>
          <w:szCs w:val="22"/>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03C6BD99" w14:textId="4FB3EBD4" w:rsidR="00C06A66" w:rsidRPr="00773873" w:rsidRDefault="00C06A66" w:rsidP="001609C2">
      <w:pPr>
        <w:pStyle w:val="BTCtextCTB"/>
        <w:rPr>
          <w:rFonts w:ascii="Georgia" w:eastAsia="Calibri" w:hAnsi="Georgia"/>
          <w:color w:val="585756"/>
          <w:sz w:val="21"/>
          <w:szCs w:val="22"/>
        </w:rPr>
      </w:pPr>
      <w:r w:rsidRPr="00773873">
        <w:rPr>
          <w:rFonts w:ascii="Georgia" w:eastAsia="Calibri" w:hAnsi="Georgia"/>
          <w:color w:val="585756"/>
          <w:sz w:val="21"/>
          <w:szCs w:val="22"/>
        </w:rPr>
        <w:t xml:space="preserve">Ne font toutefois pas partie de sa compétence : la signature d’avenants ainsi que toute autre décision ou accord impliquant une dérogation aux clauses et conditions essentielles du marché. Pour de telles décisions, le pouvoir adjudicateur est représenté comme stipulé au point </w:t>
      </w:r>
      <w:r w:rsidRPr="00773873">
        <w:rPr>
          <w:rFonts w:ascii="Georgia" w:eastAsia="Calibri" w:hAnsi="Georgia"/>
          <w:color w:val="585756"/>
          <w:sz w:val="21"/>
          <w:szCs w:val="22"/>
        </w:rPr>
        <w:fldChar w:fldCharType="begin"/>
      </w:r>
      <w:r w:rsidRPr="00773873">
        <w:rPr>
          <w:rFonts w:ascii="Georgia" w:eastAsia="Calibri" w:hAnsi="Georgia"/>
          <w:color w:val="585756"/>
          <w:sz w:val="21"/>
          <w:szCs w:val="22"/>
        </w:rPr>
        <w:instrText xml:space="preserve"> REF _Ref228956459 \h  \* MERGEFORMAT </w:instrText>
      </w:r>
      <w:r w:rsidRPr="00773873">
        <w:rPr>
          <w:rFonts w:ascii="Georgia" w:eastAsia="Calibri" w:hAnsi="Georgia"/>
          <w:color w:val="585756"/>
          <w:sz w:val="21"/>
          <w:szCs w:val="22"/>
        </w:rPr>
      </w:r>
      <w:r w:rsidRPr="00773873">
        <w:rPr>
          <w:rFonts w:ascii="Georgia" w:eastAsia="Calibri" w:hAnsi="Georgia"/>
          <w:color w:val="585756"/>
          <w:sz w:val="21"/>
          <w:szCs w:val="22"/>
        </w:rPr>
        <w:fldChar w:fldCharType="separate"/>
      </w:r>
      <w:r w:rsidR="00392541" w:rsidRPr="00392541">
        <w:rPr>
          <w:rFonts w:ascii="Georgia" w:eastAsia="Calibri" w:hAnsi="Georgia"/>
          <w:color w:val="585756"/>
          <w:sz w:val="21"/>
          <w:szCs w:val="22"/>
        </w:rPr>
        <w:t>Le pouvoir adjudicateur</w:t>
      </w:r>
      <w:r w:rsidRPr="00773873">
        <w:rPr>
          <w:rFonts w:ascii="Georgia" w:eastAsia="Calibri" w:hAnsi="Georgia"/>
          <w:color w:val="585756"/>
          <w:sz w:val="21"/>
          <w:szCs w:val="22"/>
        </w:rPr>
        <w:fldChar w:fldCharType="end"/>
      </w:r>
      <w:r w:rsidRPr="00773873">
        <w:rPr>
          <w:rFonts w:ascii="Georgia" w:eastAsia="Calibri" w:hAnsi="Georgia"/>
          <w:color w:val="585756"/>
          <w:sz w:val="21"/>
          <w:szCs w:val="22"/>
        </w:rPr>
        <w:t>.</w:t>
      </w:r>
    </w:p>
    <w:p w14:paraId="7A644B41" w14:textId="570227C7" w:rsidR="00C06A66" w:rsidRPr="00773873" w:rsidRDefault="00C06A66" w:rsidP="001609C2">
      <w:pPr>
        <w:pStyle w:val="BTCtextCTB"/>
        <w:rPr>
          <w:rFonts w:ascii="Georgia" w:eastAsia="Calibri" w:hAnsi="Georgia"/>
          <w:color w:val="585756"/>
          <w:sz w:val="21"/>
          <w:szCs w:val="22"/>
        </w:rPr>
      </w:pPr>
      <w:r w:rsidRPr="00773873">
        <w:rPr>
          <w:rFonts w:ascii="Georgia" w:eastAsia="Calibri" w:hAnsi="Georgia"/>
          <w:color w:val="585756"/>
          <w:sz w:val="21"/>
          <w:szCs w:val="22"/>
        </w:rPr>
        <w:t xml:space="preserve">Le fonctionnaire dirigeant n’est en aucun cas habilité à modifier les modalités (p. ex., délais d’exécution, …) du contrat, même si l’impact financier devait être nul ou négatif. Tout engagement, modification ou accord dérogeant aux conditions stipulées dans le </w:t>
      </w:r>
      <w:r w:rsidRPr="00773873">
        <w:rPr>
          <w:rFonts w:ascii="Georgia" w:eastAsia="Calibri" w:hAnsi="Georgia"/>
          <w:color w:val="585756"/>
          <w:sz w:val="21"/>
          <w:szCs w:val="22"/>
        </w:rPr>
        <w:lastRenderedPageBreak/>
        <w:t>CSC et qui n’a pas été notifié par le pouvoir adjudicateur doit être considéré comme nul.</w:t>
      </w:r>
    </w:p>
    <w:p w14:paraId="74A7F10D" w14:textId="77777777" w:rsidR="00C06A66" w:rsidRPr="0023133B" w:rsidRDefault="00C06A66" w:rsidP="001609C2">
      <w:pPr>
        <w:pStyle w:val="Titre3"/>
        <w:jc w:val="both"/>
        <w:rPr>
          <w:lang w:val="fr-BE"/>
        </w:rPr>
      </w:pPr>
      <w:bookmarkStart w:id="82" w:name="_Toc361408323"/>
      <w:bookmarkStart w:id="83" w:name="_Toc147323426"/>
      <w:r w:rsidRPr="17079118">
        <w:rPr>
          <w:lang w:val="fr-BE"/>
        </w:rPr>
        <w:t>Sous-traitants (art. 12 à 15)</w:t>
      </w:r>
      <w:bookmarkEnd w:id="82"/>
      <w:bookmarkEnd w:id="83"/>
    </w:p>
    <w:p w14:paraId="69D7640D" w14:textId="77777777" w:rsidR="00C06A66" w:rsidRPr="00773873" w:rsidRDefault="00C06A66" w:rsidP="001609C2">
      <w:pPr>
        <w:pStyle w:val="BTCtextCTB"/>
        <w:rPr>
          <w:rFonts w:ascii="Georgia" w:eastAsia="Calibri" w:hAnsi="Georgia"/>
          <w:color w:val="585756"/>
          <w:sz w:val="21"/>
          <w:szCs w:val="22"/>
        </w:rPr>
      </w:pPr>
      <w:r w:rsidRPr="00773873">
        <w:rPr>
          <w:rFonts w:ascii="Georgia" w:eastAsia="Calibri" w:hAnsi="Georgia"/>
          <w:color w:val="585756"/>
          <w:sz w:val="21"/>
          <w:szCs w:val="22"/>
        </w:rPr>
        <w:t>Le fait que l’adjudicataire confie tout ou partie de ses engagements à des sous-traitants ne dégage pas sa responsabilité envers le pouvoir adjudicateur. Celui-ci ne se reconnaît aucun lien contractuel avec ces tiers.</w:t>
      </w:r>
    </w:p>
    <w:p w14:paraId="072628F5" w14:textId="77777777" w:rsidR="00C06A66" w:rsidRPr="00773873" w:rsidRDefault="00C06A66" w:rsidP="001609C2">
      <w:pPr>
        <w:pStyle w:val="BTCtextCTB"/>
        <w:rPr>
          <w:rFonts w:ascii="Georgia" w:eastAsia="Calibri" w:hAnsi="Georgia"/>
          <w:color w:val="585756"/>
          <w:sz w:val="21"/>
          <w:szCs w:val="22"/>
        </w:rPr>
      </w:pPr>
      <w:r w:rsidRPr="00773873">
        <w:rPr>
          <w:rFonts w:ascii="Georgia" w:eastAsia="Calibri" w:hAnsi="Georgia"/>
          <w:color w:val="585756"/>
          <w:sz w:val="21"/>
          <w:szCs w:val="22"/>
        </w:rPr>
        <w:t>L’adjudicataire reste, dans tous les cas, seul responsable vis-à-vis du pouvoir adjudicateur.</w:t>
      </w:r>
    </w:p>
    <w:p w14:paraId="33FFC6EE" w14:textId="4A17AA24" w:rsidR="00C06A66" w:rsidRPr="00C04F9C" w:rsidRDefault="00C06A66" w:rsidP="001609C2">
      <w:pPr>
        <w:pStyle w:val="BTCtextCTB"/>
        <w:rPr>
          <w:rFonts w:ascii="Georgia" w:eastAsia="Calibri" w:hAnsi="Georgia"/>
          <w:color w:val="585756"/>
          <w:sz w:val="21"/>
          <w:szCs w:val="22"/>
        </w:rPr>
      </w:pPr>
      <w:r w:rsidRPr="00773873">
        <w:rPr>
          <w:rFonts w:ascii="Georgia" w:eastAsia="Calibri" w:hAnsi="Georgia"/>
          <w:color w:val="585756"/>
          <w:sz w:val="21"/>
          <w:szCs w:val="22"/>
        </w:rPr>
        <w:t>L’entrepreneur s’engage à faire exécuter le marché par les personnes indiquées dans l’offre, sauf cas de force majeure. Les personnes mentionnées ou leurs remplaçants sont tous censés participer effectivement à la réalisation du marché. Les remplaçants doivent être agréés par le pouvoir adjudicateur.</w:t>
      </w:r>
    </w:p>
    <w:p w14:paraId="49FA4308" w14:textId="08E6FB27" w:rsidR="00167C2D" w:rsidRPr="00D14EA3" w:rsidRDefault="00167C2D" w:rsidP="001609C2">
      <w:pPr>
        <w:pStyle w:val="Corpsdetexte"/>
        <w:rPr>
          <w:rFonts w:ascii="Georgia" w:hAnsi="Georgia"/>
          <w:color w:val="404040"/>
          <w:sz w:val="21"/>
          <w:szCs w:val="21"/>
        </w:rPr>
      </w:pPr>
      <w:r w:rsidRPr="00D14EA3">
        <w:rPr>
          <w:rFonts w:ascii="Georgia" w:hAnsi="Georgia"/>
          <w:color w:val="404040"/>
          <w:sz w:val="21"/>
          <w:szCs w:val="21"/>
        </w:rPr>
        <w:t>Lorsque l’adjudicataire recrute un sous-traitant pour mener des activités de traitement spécifiques pour le compte du pouvoir adjudicateur, les mêmes obligations en matière de protection des données que celles à charge de l’adjudicataire sont imposées à ce sous-traitant par contrat ou tout autre acte juridique.</w:t>
      </w:r>
    </w:p>
    <w:p w14:paraId="43DF22A3" w14:textId="42FF527B" w:rsidR="00C04F9C" w:rsidRDefault="00167C2D" w:rsidP="001609C2">
      <w:pPr>
        <w:pStyle w:val="Corpsdetexte"/>
        <w:rPr>
          <w:rFonts w:ascii="Georgia" w:hAnsi="Georgia"/>
          <w:color w:val="404040"/>
          <w:sz w:val="21"/>
          <w:szCs w:val="21"/>
        </w:rPr>
      </w:pPr>
      <w:r w:rsidRPr="00D14EA3">
        <w:rPr>
          <w:rFonts w:ascii="Georgia" w:hAnsi="Georgia"/>
          <w:color w:val="404040"/>
          <w:sz w:val="21"/>
          <w:szCs w:val="21"/>
        </w:rPr>
        <w:t>De la même manière, l’adjudicataire respectera et fera respecter par ses sous-traitants, les dispositions du 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Un audit éventuel des traitements opérés pourrait être réalisé par le pouvoir adjudicateur en vue de valider sa conformité à cette législation.</w:t>
      </w:r>
    </w:p>
    <w:p w14:paraId="0FAE65A5" w14:textId="77777777" w:rsidR="00C04F9C" w:rsidRDefault="00C04F9C" w:rsidP="001609C2">
      <w:pPr>
        <w:pStyle w:val="Corpsdetexte"/>
        <w:rPr>
          <w:rFonts w:ascii="Georgia" w:hAnsi="Georgia"/>
          <w:color w:val="404040"/>
          <w:sz w:val="21"/>
          <w:szCs w:val="21"/>
        </w:rPr>
      </w:pPr>
      <w:bookmarkStart w:id="84" w:name="_Hlk147351754"/>
      <w:r>
        <w:rPr>
          <w:rFonts w:ascii="Georgia" w:hAnsi="Georgia"/>
          <w:color w:val="404040"/>
          <w:sz w:val="21"/>
          <w:szCs w:val="21"/>
        </w:rPr>
        <w:t xml:space="preserve">Pour le présent marché, </w:t>
      </w:r>
      <w:bookmarkStart w:id="85" w:name="_Hlk133398047"/>
      <w:r>
        <w:rPr>
          <w:rFonts w:ascii="Georgia" w:hAnsi="Georgia"/>
          <w:color w:val="404040"/>
          <w:sz w:val="21"/>
          <w:szCs w:val="21"/>
        </w:rPr>
        <w:t xml:space="preserve">il est recommandé que la sous-traitance soit limitée aux postes </w:t>
      </w:r>
      <w:bookmarkEnd w:id="85"/>
      <w:r>
        <w:rPr>
          <w:rFonts w:ascii="Georgia" w:hAnsi="Georgia"/>
          <w:color w:val="404040"/>
          <w:sz w:val="21"/>
          <w:szCs w:val="21"/>
        </w:rPr>
        <w:t xml:space="preserve">suivants : </w:t>
      </w:r>
    </w:p>
    <w:p w14:paraId="307E33A0" w14:textId="77777777" w:rsidR="00C04F9C" w:rsidRDefault="00C04F9C">
      <w:pPr>
        <w:pStyle w:val="Corpsdetexte"/>
        <w:numPr>
          <w:ilvl w:val="0"/>
          <w:numId w:val="34"/>
        </w:numPr>
        <w:rPr>
          <w:rFonts w:ascii="Georgia" w:hAnsi="Georgia"/>
          <w:color w:val="404040"/>
          <w:sz w:val="21"/>
          <w:szCs w:val="21"/>
        </w:rPr>
      </w:pPr>
      <w:r w:rsidRPr="00F94A4F">
        <w:rPr>
          <w:rFonts w:ascii="Georgia" w:hAnsi="Georgia"/>
          <w:color w:val="404040"/>
          <w:sz w:val="21"/>
          <w:szCs w:val="21"/>
        </w:rPr>
        <w:t xml:space="preserve">Plomberie </w:t>
      </w:r>
    </w:p>
    <w:p w14:paraId="748F3BF1" w14:textId="77777777" w:rsidR="00C04F9C" w:rsidRPr="00C04F9C" w:rsidRDefault="00C04F9C">
      <w:pPr>
        <w:pStyle w:val="Corpsdetexte"/>
        <w:numPr>
          <w:ilvl w:val="0"/>
          <w:numId w:val="34"/>
        </w:numPr>
        <w:rPr>
          <w:rFonts w:ascii="Georgia" w:hAnsi="Georgia"/>
          <w:color w:val="404040"/>
          <w:sz w:val="21"/>
          <w:szCs w:val="21"/>
        </w:rPr>
      </w:pPr>
      <w:r w:rsidRPr="00C04F9C">
        <w:rPr>
          <w:rFonts w:ascii="Georgia" w:hAnsi="Georgia"/>
          <w:color w:val="404040"/>
          <w:sz w:val="21"/>
          <w:szCs w:val="21"/>
        </w:rPr>
        <w:t>Electricité</w:t>
      </w:r>
    </w:p>
    <w:p w14:paraId="6646D28C" w14:textId="24F9ACB7" w:rsidR="00C04F9C" w:rsidRPr="00C04F9C" w:rsidRDefault="00C04F9C" w:rsidP="001609C2">
      <w:pPr>
        <w:pStyle w:val="Corpsdetexte"/>
        <w:rPr>
          <w:rFonts w:ascii="Georgia" w:hAnsi="Georgia"/>
          <w:color w:val="404040"/>
          <w:sz w:val="21"/>
          <w:szCs w:val="21"/>
        </w:rPr>
      </w:pPr>
      <w:r w:rsidRPr="00C04F9C">
        <w:rPr>
          <w:rFonts w:ascii="Georgia" w:hAnsi="Georgia"/>
          <w:color w:val="404040"/>
          <w:sz w:val="21"/>
          <w:szCs w:val="21"/>
        </w:rPr>
        <w:t>Le Pouvoir adjudicateur se réserve le droit de demander toutes informations pertinentes concernant le sous-traitant et sa collaboration avec le soumissionnaire.</w:t>
      </w:r>
    </w:p>
    <w:p w14:paraId="5AAB2BF0" w14:textId="77777777" w:rsidR="00167C2D" w:rsidRDefault="00167C2D" w:rsidP="001609C2">
      <w:pPr>
        <w:pStyle w:val="Titre2"/>
        <w:keepLines w:val="0"/>
        <w:widowControl w:val="0"/>
        <w:tabs>
          <w:tab w:val="num" w:pos="576"/>
        </w:tabs>
        <w:suppressAutoHyphens/>
        <w:spacing w:after="240"/>
        <w:jc w:val="both"/>
      </w:pPr>
      <w:bookmarkStart w:id="86" w:name="_Toc52503024"/>
      <w:bookmarkStart w:id="87" w:name="_Toc147323427"/>
      <w:bookmarkEnd w:id="84"/>
      <w:r>
        <w:t>Confidentialité (art. 18)</w:t>
      </w:r>
      <w:bookmarkEnd w:id="86"/>
      <w:bookmarkEnd w:id="87"/>
    </w:p>
    <w:p w14:paraId="73C1781E" w14:textId="63B8A25E" w:rsidR="00167C2D" w:rsidRPr="00D14EA3" w:rsidRDefault="00167C2D" w:rsidP="001609C2">
      <w:pPr>
        <w:pStyle w:val="Corpsdetexte"/>
        <w:rPr>
          <w:rFonts w:ascii="Georgia" w:hAnsi="Georgia"/>
          <w:color w:val="404040"/>
          <w:sz w:val="21"/>
          <w:szCs w:val="21"/>
        </w:rPr>
      </w:pPr>
      <w:r w:rsidRPr="00D14EA3">
        <w:rPr>
          <w:rFonts w:ascii="Georgia" w:hAnsi="Georgia"/>
          <w:color w:val="404040"/>
          <w:sz w:val="21"/>
          <w:szCs w:val="21"/>
        </w:rPr>
        <w:t xml:space="preserve">Les connaissances et renseignements recueillis par l’Adjudicataire, en ce compris par toutes les personnes en charge de la mission ainsi que par toutes </w:t>
      </w:r>
      <w:r w:rsidR="00C04F9C" w:rsidRPr="00D14EA3">
        <w:rPr>
          <w:rFonts w:ascii="Georgia" w:hAnsi="Georgia"/>
          <w:color w:val="404040"/>
          <w:sz w:val="21"/>
          <w:szCs w:val="21"/>
        </w:rPr>
        <w:t>autres personnes intervenantes</w:t>
      </w:r>
      <w:r w:rsidRPr="00D14EA3">
        <w:rPr>
          <w:rFonts w:ascii="Georgia" w:hAnsi="Georgia"/>
          <w:color w:val="404040"/>
          <w:sz w:val="21"/>
          <w:szCs w:val="21"/>
        </w:rPr>
        <w:t>, dans le cadre du présent marché sont strictement confidentiels.</w:t>
      </w:r>
    </w:p>
    <w:p w14:paraId="602A003F" w14:textId="77777777" w:rsidR="00167C2D" w:rsidRPr="00D14EA3" w:rsidRDefault="00167C2D" w:rsidP="001609C2">
      <w:pPr>
        <w:pStyle w:val="Corpsdetexte"/>
        <w:rPr>
          <w:rFonts w:ascii="Georgia" w:hAnsi="Georgia"/>
          <w:color w:val="404040"/>
          <w:sz w:val="21"/>
          <w:szCs w:val="21"/>
        </w:rPr>
      </w:pPr>
      <w:r w:rsidRPr="00D14EA3">
        <w:rPr>
          <w:rFonts w:ascii="Georgia" w:hAnsi="Georgia"/>
          <w:color w:val="404040"/>
          <w:sz w:val="21"/>
          <w:szCs w:val="21"/>
        </w:rPr>
        <w:t>En aucun cas les informations recueillies, peu importe leur origine et leur nature, ne pourront être transmis à des tiers sous quelque forme que ce soit.</w:t>
      </w:r>
    </w:p>
    <w:p w14:paraId="465859B6" w14:textId="77777777" w:rsidR="00167C2D" w:rsidRPr="00D14EA3" w:rsidRDefault="00167C2D" w:rsidP="001609C2">
      <w:pPr>
        <w:pStyle w:val="Corpsdetexte"/>
        <w:rPr>
          <w:rFonts w:ascii="Georgia" w:hAnsi="Georgia"/>
          <w:color w:val="404040"/>
          <w:sz w:val="21"/>
          <w:szCs w:val="21"/>
        </w:rPr>
      </w:pPr>
      <w:proofErr w:type="gramStart"/>
      <w:r w:rsidRPr="00D14EA3">
        <w:rPr>
          <w:rFonts w:ascii="Georgia" w:hAnsi="Georgia"/>
          <w:color w:val="404040"/>
          <w:sz w:val="21"/>
          <w:szCs w:val="21"/>
        </w:rPr>
        <w:t>Toutes les parties intervenant</w:t>
      </w:r>
      <w:proofErr w:type="gramEnd"/>
      <w:r w:rsidRPr="00D14EA3">
        <w:rPr>
          <w:rFonts w:ascii="Georgia" w:hAnsi="Georgia"/>
          <w:color w:val="404040"/>
          <w:sz w:val="21"/>
          <w:szCs w:val="21"/>
        </w:rPr>
        <w:t xml:space="preserve"> directement ou indirectement sont donc tenues au devoir de discrétion.</w:t>
      </w:r>
    </w:p>
    <w:p w14:paraId="4A1B450C" w14:textId="5BAE7EA6" w:rsidR="00167C2D" w:rsidRPr="00D14EA3" w:rsidRDefault="00167C2D" w:rsidP="001609C2">
      <w:pPr>
        <w:pStyle w:val="Corpsdetexte"/>
        <w:rPr>
          <w:rFonts w:ascii="Georgia" w:hAnsi="Georgia"/>
          <w:color w:val="404040"/>
          <w:sz w:val="21"/>
          <w:szCs w:val="21"/>
        </w:rPr>
      </w:pPr>
      <w:r w:rsidRPr="00D14EA3">
        <w:rPr>
          <w:rFonts w:ascii="Georgia" w:hAnsi="Georgia"/>
          <w:color w:val="404040"/>
          <w:sz w:val="21"/>
          <w:szCs w:val="21"/>
        </w:rPr>
        <w:t xml:space="preserve">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w:t>
      </w:r>
      <w:r w:rsidRPr="00D14EA3">
        <w:rPr>
          <w:rFonts w:ascii="Georgia" w:hAnsi="Georgia"/>
          <w:color w:val="404040"/>
          <w:sz w:val="21"/>
          <w:szCs w:val="21"/>
        </w:rPr>
        <w:lastRenderedPageBreak/>
        <w:t>cette liste soit limitative, l’existence même du présent marché.</w:t>
      </w:r>
    </w:p>
    <w:p w14:paraId="1334A9CA" w14:textId="77777777" w:rsidR="00167C2D" w:rsidRPr="00D14EA3" w:rsidRDefault="00167C2D" w:rsidP="001609C2">
      <w:pPr>
        <w:pStyle w:val="Corpsdetexte"/>
        <w:rPr>
          <w:rFonts w:ascii="Georgia" w:hAnsi="Georgia"/>
          <w:color w:val="404040"/>
          <w:sz w:val="21"/>
          <w:szCs w:val="21"/>
        </w:rPr>
      </w:pPr>
      <w:r w:rsidRPr="00D14EA3">
        <w:rPr>
          <w:rFonts w:ascii="Georgia" w:hAnsi="Georgia"/>
          <w:color w:val="404040"/>
          <w:sz w:val="21"/>
          <w:szCs w:val="21"/>
        </w:rPr>
        <w:t xml:space="preserve">A ce titre, il s’engage notamment : </w:t>
      </w:r>
    </w:p>
    <w:p w14:paraId="66626859" w14:textId="77777777" w:rsidR="00167C2D" w:rsidRPr="00D14EA3" w:rsidRDefault="00167C2D" w:rsidP="001609C2">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684A007C" w14:textId="77777777" w:rsidR="00167C2D" w:rsidRPr="00D14EA3" w:rsidRDefault="00167C2D" w:rsidP="001609C2">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7A01934C" w14:textId="77777777" w:rsidR="00167C2D" w:rsidRPr="00D14EA3" w:rsidRDefault="00167C2D" w:rsidP="001609C2">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297CCD49" w14:textId="77777777" w:rsidR="00167C2D" w:rsidRPr="00D14EA3" w:rsidRDefault="00167C2D" w:rsidP="001609C2">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restituer, à première demande du Pouvoir Adjudicateur, les éléments précités ;</w:t>
      </w:r>
    </w:p>
    <w:p w14:paraId="33DC3AF8" w14:textId="77777777" w:rsidR="00167C2D" w:rsidRDefault="00167C2D" w:rsidP="001609C2">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d’une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les résultats obtenus dans ce cadre, à moins d’avoir obtenu l’accord préalable et écrit du Pouvoir Adjudicateur. »</w:t>
      </w:r>
    </w:p>
    <w:p w14:paraId="22CF0095" w14:textId="77777777" w:rsidR="00167C2D" w:rsidRPr="001478F6" w:rsidRDefault="00167C2D" w:rsidP="001609C2">
      <w:pPr>
        <w:pStyle w:val="Titre2"/>
        <w:jc w:val="both"/>
        <w:rPr>
          <w:lang w:val="fr-FR"/>
        </w:rPr>
      </w:pPr>
      <w:bookmarkStart w:id="88" w:name="_Toc147323428"/>
      <w:r w:rsidRPr="17079118">
        <w:rPr>
          <w:lang w:val="fr-FR"/>
        </w:rPr>
        <w:t>Protection des données personnelles</w:t>
      </w:r>
      <w:bookmarkEnd w:id="88"/>
    </w:p>
    <w:p w14:paraId="7A56085A" w14:textId="77777777" w:rsidR="00167C2D" w:rsidRPr="001478F6" w:rsidRDefault="00167C2D" w:rsidP="001609C2">
      <w:pPr>
        <w:jc w:val="both"/>
        <w:rPr>
          <w:lang w:val="fr-FR"/>
        </w:rPr>
      </w:pPr>
      <w:r w:rsidRPr="001478F6">
        <w:rPr>
          <w:lang w:val="fr-FR"/>
        </w:rPr>
        <w:t>4.4.1</w:t>
      </w:r>
      <w:r w:rsidRPr="001478F6">
        <w:rPr>
          <w:lang w:val="fr-FR"/>
        </w:rPr>
        <w:tab/>
        <w:t>Traitement des données personnelles par le pouvoir adjudicateur</w:t>
      </w:r>
    </w:p>
    <w:p w14:paraId="518B55B0" w14:textId="77777777" w:rsidR="00167C2D" w:rsidRPr="001478F6" w:rsidRDefault="00167C2D" w:rsidP="001609C2">
      <w:pPr>
        <w:jc w:val="both"/>
        <w:rPr>
          <w:lang w:val="fr-FR"/>
        </w:rPr>
      </w:pPr>
      <w:r w:rsidRPr="001478F6">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6963177A" w14:textId="77777777" w:rsidR="00167C2D" w:rsidRPr="001478F6" w:rsidRDefault="00167C2D" w:rsidP="001609C2">
      <w:pPr>
        <w:jc w:val="both"/>
        <w:rPr>
          <w:lang w:val="fr-FR"/>
        </w:rPr>
      </w:pPr>
      <w:r w:rsidRPr="001478F6">
        <w:rPr>
          <w:lang w:val="fr-FR"/>
        </w:rPr>
        <w:t>4.4.2</w:t>
      </w:r>
      <w:r w:rsidRPr="001478F6">
        <w:rPr>
          <w:lang w:val="fr-FR"/>
        </w:rPr>
        <w:tab/>
        <w:t xml:space="preserve">Traitement des données personnelles par l’adjudicataire </w:t>
      </w:r>
    </w:p>
    <w:p w14:paraId="19889BA8" w14:textId="7911CCA3" w:rsidR="00167C2D" w:rsidRPr="001478F6" w:rsidRDefault="00167C2D" w:rsidP="001609C2">
      <w:pPr>
        <w:jc w:val="both"/>
        <w:rPr>
          <w:caps/>
          <w:lang w:val="fr-FR"/>
        </w:rPr>
      </w:pPr>
      <w:r w:rsidRPr="001478F6">
        <w:rPr>
          <w:caps/>
          <w:lang w:val="fr-FR"/>
        </w:rPr>
        <w:t xml:space="preserve"> OPTION 1 : Traitement des données à caractère personnel par un sous-traitant =</w:t>
      </w:r>
    </w:p>
    <w:p w14:paraId="28C84AEF" w14:textId="77777777" w:rsidR="00167C2D" w:rsidRPr="001478F6" w:rsidRDefault="00167C2D" w:rsidP="001609C2">
      <w:pPr>
        <w:jc w:val="both"/>
        <w:rPr>
          <w:lang w:val="fr-FR"/>
        </w:rPr>
      </w:pPr>
      <w:r w:rsidRPr="001478F6">
        <w:rPr>
          <w:lang w:val="fr-FR"/>
        </w:rPr>
        <w:t xml:space="preserve">Si durant l'exécution du marché, l’adjudicataire traite des données à caractère personnel du pouvoir adjudicateur exclusivement au nom et pour le compte du pouvoir adjudicateur, dans le seul but d’effectuer les prestations conformément aux dispositions du cahier des charges ou en exécution d’une obligation légale, les dispositions suivantes sont d’application. </w:t>
      </w:r>
    </w:p>
    <w:p w14:paraId="26EF7091" w14:textId="77777777" w:rsidR="00167C2D" w:rsidRPr="001478F6" w:rsidRDefault="00167C2D" w:rsidP="001609C2">
      <w:pPr>
        <w:jc w:val="both"/>
        <w:rPr>
          <w:lang w:val="fr-FR"/>
        </w:rPr>
      </w:pPr>
      <w:r w:rsidRPr="001478F6">
        <w:rPr>
          <w:lang w:val="fr-FR"/>
        </w:rPr>
        <w:t xml:space="preserve">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w:t>
      </w:r>
      <w:r w:rsidRPr="001478F6">
        <w:rPr>
          <w:lang w:val="fr-FR"/>
        </w:rPr>
        <w:lastRenderedPageBreak/>
        <w:t>données, et abrogeant la directive 95/46/CE (ci-après “RGPD”) ainsi qu’à la loi belge du 30 juillet 2018 relative à la protection des personnes physiques à l'égard des traitements de données à caractère personnel.</w:t>
      </w:r>
    </w:p>
    <w:p w14:paraId="4ABE37ED" w14:textId="77777777" w:rsidR="00167C2D" w:rsidRPr="001478F6" w:rsidRDefault="00167C2D" w:rsidP="001609C2">
      <w:pPr>
        <w:jc w:val="both"/>
        <w:rPr>
          <w:lang w:val="fr-FR"/>
        </w:rPr>
      </w:pPr>
      <w:r w:rsidRPr="001478F6">
        <w:rPr>
          <w:lang w:val="fr-FR"/>
        </w:rPr>
        <w:t xml:space="preserve">Par le seul fait de participer à la procédure de passation du marché, le soumissionnaire atteste qu’il se conformera strictement aux obligations du RGPD pour tout traitement de données personnelles effectué en lien avec ce marché. </w:t>
      </w:r>
    </w:p>
    <w:p w14:paraId="7E746359" w14:textId="77777777" w:rsidR="00167C2D" w:rsidRPr="001478F6" w:rsidRDefault="00167C2D" w:rsidP="001609C2">
      <w:pPr>
        <w:jc w:val="both"/>
        <w:rPr>
          <w:lang w:val="fr-FR"/>
        </w:rPr>
      </w:pPr>
      <w:r w:rsidRPr="001478F6">
        <w:rPr>
          <w:lang w:val="fr-FR"/>
        </w:rPr>
        <w:t>Les données à caractère personnel qui seront traités sont confidentielles. L’adjudicataire limitera dès lors l’accès aux données au personnel strictement nécessaires à l'exécution, à la gestion et au suivi du marché.</w:t>
      </w:r>
    </w:p>
    <w:p w14:paraId="52144EE2" w14:textId="77777777" w:rsidR="00167C2D" w:rsidRPr="001478F6" w:rsidRDefault="00167C2D" w:rsidP="001609C2">
      <w:pPr>
        <w:jc w:val="both"/>
        <w:rPr>
          <w:lang w:val="fr-FR"/>
        </w:rPr>
      </w:pPr>
      <w:r w:rsidRPr="001478F6">
        <w:rPr>
          <w:lang w:val="fr-FR"/>
        </w:rPr>
        <w:t xml:space="preserve">Dans le cadre de l’exécution du marché, le pouvoir adjudicateur déterminera les finalités et les moyens du traitement des données à caractère personnel. Dans ce cas, le pouvoir adjudicateur sera responsable du traitement et l’adjudicataire sera son sous-traitant, au sens de l’article 28 du RGPD. </w:t>
      </w:r>
    </w:p>
    <w:p w14:paraId="70231030" w14:textId="6922E61A" w:rsidR="00167C2D" w:rsidRPr="001478F6" w:rsidRDefault="00167C2D" w:rsidP="001609C2">
      <w:pPr>
        <w:jc w:val="both"/>
        <w:rPr>
          <w:lang w:val="fr-FR"/>
        </w:rPr>
      </w:pPr>
      <w:r w:rsidRPr="001478F6">
        <w:rPr>
          <w:lang w:val="fr-FR"/>
        </w:rPr>
        <w:t xml:space="preserve">L'exécution de traitements en sous-traitance doit être régie par un contrat ou un acte juridique qui lie le sous-traitant au responsable du traitement et qui prévoit notamment que le sous-traitant n'agit que sur instruction du responsable du traitement et que les obligations de confidentialité et de sécurité concernant le traitement des données à caractère personnel incombent également au </w:t>
      </w:r>
      <w:r w:rsidR="00C04F9C" w:rsidRPr="001478F6">
        <w:rPr>
          <w:lang w:val="fr-FR"/>
        </w:rPr>
        <w:t>sous-traitant</w:t>
      </w:r>
      <w:r w:rsidRPr="001478F6">
        <w:rPr>
          <w:lang w:val="fr-FR"/>
        </w:rPr>
        <w:t xml:space="preserve"> (Article 28 §3 du RGPD). </w:t>
      </w:r>
    </w:p>
    <w:p w14:paraId="0C30E459" w14:textId="77777777" w:rsidR="00167C2D" w:rsidRPr="001478F6" w:rsidRDefault="00167C2D" w:rsidP="001609C2">
      <w:pPr>
        <w:jc w:val="both"/>
        <w:rPr>
          <w:lang w:val="fr-FR"/>
        </w:rPr>
      </w:pPr>
      <w:r w:rsidRPr="001478F6">
        <w:rPr>
          <w:lang w:val="fr-FR"/>
        </w:rPr>
        <w:t>A cette fin, le soumissionnaire doit à la fois compléter, signer et renvoyer au pouvoir adjudicateur l'accord de sous-traitance repris en annexe [X</w:t>
      </w:r>
      <w:proofErr w:type="gramStart"/>
      <w:r w:rsidRPr="001478F6">
        <w:rPr>
          <w:lang w:val="fr-FR"/>
        </w:rPr>
        <w:t>] .</w:t>
      </w:r>
      <w:proofErr w:type="gramEnd"/>
      <w:r w:rsidRPr="001478F6">
        <w:rPr>
          <w:lang w:val="fr-FR"/>
        </w:rPr>
        <w:t xml:space="preserve"> La complétion et signature de cette annexe est donc une condition de régularité de l’offre</w:t>
      </w:r>
    </w:p>
    <w:p w14:paraId="4AB4D4D1" w14:textId="6D6B5C0E" w:rsidR="00167C2D" w:rsidRPr="001478F6" w:rsidRDefault="00167C2D" w:rsidP="001609C2">
      <w:pPr>
        <w:jc w:val="both"/>
        <w:rPr>
          <w:lang w:val="fr-FR"/>
        </w:rPr>
      </w:pPr>
      <w:r w:rsidRPr="001478F6">
        <w:rPr>
          <w:lang w:val="fr-FR"/>
        </w:rPr>
        <w:t xml:space="preserve"> OPTION 2 : TRAITEMENT DES DONNÉES À CARACTÈRE PERSONNEL PAR UN RESPONSABLE DE TRAITEMENT (DESTINATAIRE)</w:t>
      </w:r>
    </w:p>
    <w:p w14:paraId="16552F65" w14:textId="77777777" w:rsidR="00167C2D" w:rsidRPr="001478F6" w:rsidRDefault="00167C2D" w:rsidP="001609C2">
      <w:pPr>
        <w:jc w:val="both"/>
        <w:rPr>
          <w:lang w:val="fr-FR"/>
        </w:rPr>
      </w:pPr>
      <w:r w:rsidRPr="001478F6">
        <w:rPr>
          <w:lang w:val="fr-FR"/>
        </w:rPr>
        <w:t xml:space="preserve">Si durant l'exécution du marché, l’adjudicataire traite des données à caractère personnel du pouvoir adjudicateur ou en exécution d’une obligation légale, les dispositions suivantes sont d’application. </w:t>
      </w:r>
    </w:p>
    <w:p w14:paraId="5D07E485" w14:textId="77777777" w:rsidR="00167C2D" w:rsidRPr="001478F6" w:rsidRDefault="00167C2D" w:rsidP="001609C2">
      <w:pPr>
        <w:jc w:val="both"/>
        <w:rPr>
          <w:lang w:val="fr-FR"/>
        </w:rPr>
      </w:pPr>
      <w:r w:rsidRPr="001478F6">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12D6B050" w14:textId="77777777" w:rsidR="00167C2D" w:rsidRPr="001478F6" w:rsidRDefault="00167C2D" w:rsidP="001609C2">
      <w:pPr>
        <w:jc w:val="both"/>
        <w:rPr>
          <w:lang w:val="fr-FR"/>
        </w:rPr>
      </w:pPr>
      <w:r w:rsidRPr="001478F6">
        <w:rPr>
          <w:lang w:val="fr-FR"/>
        </w:rPr>
        <w:t>Par le seul fait de participer à la procédure de passation du marché, le soumissionnaire atteste qu’il se conformera strictement aux obligations du RGPD pour tout traitement de données personnelles effectué en lien avec ce marché.</w:t>
      </w:r>
    </w:p>
    <w:p w14:paraId="1495DF67" w14:textId="7AE25719" w:rsidR="00C06A66" w:rsidRPr="00C04F9C" w:rsidRDefault="00167C2D" w:rsidP="001609C2">
      <w:pPr>
        <w:jc w:val="both"/>
        <w:rPr>
          <w:lang w:val="fr-FR"/>
        </w:rPr>
      </w:pPr>
      <w:r w:rsidRPr="001478F6">
        <w:rPr>
          <w:lang w:val="fr-FR"/>
        </w:rPr>
        <w:t>Compte tenu du marché il est à considérer que le pouvoir adjudicateur et l’adjudicataire seront chacun et ce, individuellement, responsables du traitement.</w:t>
      </w:r>
    </w:p>
    <w:p w14:paraId="54A82957" w14:textId="77777777" w:rsidR="00C06A66" w:rsidRPr="0023133B" w:rsidRDefault="00C06A66" w:rsidP="001609C2">
      <w:pPr>
        <w:pStyle w:val="Titre3"/>
        <w:jc w:val="both"/>
        <w:rPr>
          <w:lang w:val="fr-BE"/>
        </w:rPr>
      </w:pPr>
      <w:bookmarkStart w:id="89" w:name="_Toc361408325"/>
      <w:bookmarkStart w:id="90" w:name="_Toc147323429"/>
      <w:r w:rsidRPr="17079118">
        <w:rPr>
          <w:lang w:val="fr-BE"/>
        </w:rPr>
        <w:t>Droits intellectuels (art. 19 à 23)</w:t>
      </w:r>
      <w:bookmarkEnd w:id="89"/>
      <w:bookmarkEnd w:id="90"/>
    </w:p>
    <w:p w14:paraId="5246CDEA"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En cas de « </w:t>
      </w:r>
      <w:proofErr w:type="spellStart"/>
      <w:r w:rsidRPr="00F20D84">
        <w:rPr>
          <w:rFonts w:ascii="Georgia" w:eastAsia="Calibri" w:hAnsi="Georgia"/>
          <w:color w:val="585756"/>
          <w:sz w:val="21"/>
          <w:szCs w:val="22"/>
        </w:rPr>
        <w:t>Design&amp;Built</w:t>
      </w:r>
      <w:proofErr w:type="spellEnd"/>
      <w:r w:rsidRPr="00F20D84">
        <w:rPr>
          <w:rFonts w:ascii="Georgia" w:eastAsia="Calibri" w:hAnsi="Georgia"/>
          <w:color w:val="585756"/>
          <w:sz w:val="21"/>
          <w:szCs w:val="22"/>
        </w:rPr>
        <w:t> » :&lt;&lt;Le pouvoir adjudicateur acquiert les droits de propriété intellectuelle nés, mis au point ou utilisés à l'occasion de l'exécution du marché.</w:t>
      </w:r>
    </w:p>
    <w:p w14:paraId="3CE114A1"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lastRenderedPageBreak/>
        <w:t>Sans préjudice de l'alinéa 1er et sauf disposition contraire dans les documents du marché, lorsque l'objet de celui-ci consiste en la création, la fabrication ou le développement de dessins et modèles, de signes distinctifs, le pouvoir adjudicateur en acquiert la propriété intellectuelle, ainsi que le droit de les déposer, de les faire enregistrer et de les faire protéger.</w:t>
      </w:r>
    </w:p>
    <w:p w14:paraId="21E1472C"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En ce qui concerne les noms de domaine créés à l'occasion d'un marché, le pouvoir adjudicateur acquiert également le droit de les enregistrer et de les protéger, sauf disposition contraire dans les documents du marché.</w:t>
      </w:r>
    </w:p>
    <w:p w14:paraId="5A741EED"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Lorsque le pouvoir adjudicateur n'acquiert pas les droits de propriété intellectuelle, il obtient une licence d'exploitation des résultats protégés par le droit de la propriété intellectuelle pour les modes d'exploitation mentionnés dans les documents du marché.</w:t>
      </w:r>
    </w:p>
    <w:p w14:paraId="33D34FED"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Le pouvoir adjudicateur énumère dans les documents du marché les modes d'exploitation pour lesquels il entend obtenir une licence.</w:t>
      </w:r>
    </w:p>
    <w:p w14:paraId="4CAE0B2B" w14:textId="77777777" w:rsidR="00C06A66" w:rsidRPr="0023133B" w:rsidRDefault="00C06A66" w:rsidP="001609C2">
      <w:pPr>
        <w:pStyle w:val="Titre3"/>
        <w:jc w:val="both"/>
        <w:rPr>
          <w:lang w:val="fr-BE"/>
        </w:rPr>
      </w:pPr>
      <w:bookmarkStart w:id="91" w:name="_Toc147323430"/>
      <w:r w:rsidRPr="17079118">
        <w:rPr>
          <w:lang w:val="fr-BE"/>
        </w:rPr>
        <w:t>Assurances (art. 24)</w:t>
      </w:r>
      <w:bookmarkEnd w:id="91"/>
    </w:p>
    <w:p w14:paraId="4BEF42D1"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L'adjudicataire contracte les assurances couvrant sa responsabilité en matière d'accidents de travail et sa responsabilité civile vis-à-vis des tiers lors de l'exécution du marché.</w:t>
      </w:r>
    </w:p>
    <w:p w14:paraId="34E32FBB"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L'adjudicataire contracte également toute autre assurance imposée par les documents du marché.</w:t>
      </w:r>
    </w:p>
    <w:p w14:paraId="0AAAF0AE"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  § 2. Dans un délai de trente jours à compter de la conclusion du marché, l'adjudicataire justifie qu'il a souscrit ces contrats d'assurances, au moyen d'une attestation établissant l'étendue de la responsabilité garantie requise par les documents du marché.</w:t>
      </w:r>
    </w:p>
    <w:p w14:paraId="5ADFEB39" w14:textId="30376AFF"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  </w:t>
      </w:r>
      <w:r w:rsidR="00CD0C88" w:rsidRPr="00F20D84">
        <w:rPr>
          <w:rFonts w:ascii="Georgia" w:eastAsia="Calibri" w:hAnsi="Georgia"/>
          <w:color w:val="585756"/>
          <w:sz w:val="21"/>
          <w:szCs w:val="22"/>
        </w:rPr>
        <w:t>À tout moment</w:t>
      </w:r>
      <w:r w:rsidRPr="00F20D84">
        <w:rPr>
          <w:rFonts w:ascii="Georgia" w:eastAsia="Calibri" w:hAnsi="Georgia"/>
          <w:color w:val="585756"/>
          <w:sz w:val="21"/>
          <w:szCs w:val="22"/>
        </w:rPr>
        <w:t xml:space="preserve"> durant l'exécution du marché, l'adjudicataire produit cette attestation, dans un délai de quinze jours à compter de la réception de la demande du pouvoir adjudicateur.</w:t>
      </w:r>
    </w:p>
    <w:p w14:paraId="5B4FC365" w14:textId="77777777" w:rsidR="00C06A66" w:rsidRPr="0023133B" w:rsidRDefault="00C06A66" w:rsidP="001609C2">
      <w:pPr>
        <w:pStyle w:val="Titre3"/>
        <w:jc w:val="both"/>
        <w:rPr>
          <w:lang w:val="fr-BE"/>
        </w:rPr>
      </w:pPr>
      <w:bookmarkStart w:id="92" w:name="_Toc361408326"/>
      <w:bookmarkStart w:id="93" w:name="_Toc147323431"/>
      <w:r w:rsidRPr="17079118">
        <w:rPr>
          <w:lang w:val="fr-BE"/>
        </w:rPr>
        <w:t>Cautionnement</w:t>
      </w:r>
      <w:bookmarkEnd w:id="92"/>
      <w:r w:rsidRPr="17079118">
        <w:rPr>
          <w:lang w:val="fr-BE"/>
        </w:rPr>
        <w:t xml:space="preserve"> (art. 25 à 33)</w:t>
      </w:r>
      <w:bookmarkEnd w:id="93"/>
    </w:p>
    <w:p w14:paraId="2FBA9E04" w14:textId="503D864A"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Le cautionnement est </w:t>
      </w:r>
      <w:r w:rsidRPr="00B47DE0">
        <w:rPr>
          <w:rFonts w:ascii="Georgia" w:eastAsia="Calibri" w:hAnsi="Georgia"/>
          <w:color w:val="585756"/>
          <w:sz w:val="21"/>
          <w:szCs w:val="22"/>
        </w:rPr>
        <w:t xml:space="preserve">fixé </w:t>
      </w:r>
      <w:proofErr w:type="gramStart"/>
      <w:r w:rsidRPr="00B47DE0">
        <w:rPr>
          <w:rFonts w:ascii="Georgia" w:eastAsia="Calibri" w:hAnsi="Georgia"/>
          <w:color w:val="585756"/>
          <w:sz w:val="21"/>
          <w:szCs w:val="22"/>
        </w:rPr>
        <w:t>à  5</w:t>
      </w:r>
      <w:proofErr w:type="gramEnd"/>
      <w:r w:rsidRPr="00B47DE0">
        <w:rPr>
          <w:rFonts w:ascii="Georgia" w:eastAsia="Calibri" w:hAnsi="Georgia"/>
          <w:color w:val="585756"/>
          <w:sz w:val="21"/>
          <w:szCs w:val="22"/>
        </w:rPr>
        <w:t>% du montant total, hors TVA, du marché. Le montant ainsi obtenu est arrondi à la dizaine d’euro supérieure</w:t>
      </w:r>
      <w:r w:rsidRPr="00F20D84">
        <w:rPr>
          <w:rFonts w:ascii="Georgia" w:eastAsia="Calibri" w:hAnsi="Georgia"/>
          <w:color w:val="585756"/>
          <w:sz w:val="21"/>
          <w:szCs w:val="22"/>
        </w:rPr>
        <w:t>.</w:t>
      </w:r>
    </w:p>
    <w:p w14:paraId="0E5E9943" w14:textId="63559282"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Le cautionnement peut être constitué conformément aux dispositions légales et réglementaires, soit en numéraire, ou en fonds publics, soit sous forme de cautionnement collectif.</w:t>
      </w:r>
    </w:p>
    <w:p w14:paraId="1711609D" w14:textId="64E265F5"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672513E0" w14:textId="5C6E54F3"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 Par dérogation à l’article 26, le cautionnement peut être établi via un établissement dont le siège social se situe dans un des pays de destination des services. Le pouvoir adjudicateur se réserve le droit d’accepter ou non la constitution du cautionnement via cet établissement. L’adjudicataire mentionnera le nom et l’adresse de cet établissement dans l’offre.</w:t>
      </w:r>
    </w:p>
    <w:p w14:paraId="14785716"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La dérogation est motivée pour laisser l’opportunité aux éventuels soumissionnaires locaux d’introduire offre. Cette mesure est rendue indispensable par les exigences particulières du marché. </w:t>
      </w:r>
    </w:p>
    <w:p w14:paraId="67B1B13E" w14:textId="77777777" w:rsidR="00C06A66" w:rsidRPr="00F20D84" w:rsidRDefault="00C06A66" w:rsidP="001609C2">
      <w:pPr>
        <w:pStyle w:val="BTCtextCTB"/>
        <w:rPr>
          <w:rFonts w:ascii="Georgia" w:eastAsia="Calibri" w:hAnsi="Georgia"/>
          <w:color w:val="585756"/>
          <w:sz w:val="21"/>
          <w:szCs w:val="22"/>
        </w:rPr>
      </w:pPr>
    </w:p>
    <w:p w14:paraId="26E997F4"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L’adjudicataire doit, dans les trente jours calendrier suivant le jour de la conclusion du marché, justifier la constitution du cautionnement par lui-même ou par un tiers, de l’une des façons </w:t>
      </w:r>
      <w:proofErr w:type="gramStart"/>
      <w:r w:rsidRPr="00F20D84">
        <w:rPr>
          <w:rFonts w:ascii="Georgia" w:eastAsia="Calibri" w:hAnsi="Georgia"/>
          <w:color w:val="585756"/>
          <w:sz w:val="21"/>
          <w:szCs w:val="22"/>
        </w:rPr>
        <w:t>suivantes:</w:t>
      </w:r>
      <w:proofErr w:type="gramEnd"/>
    </w:p>
    <w:p w14:paraId="6A772BDA" w14:textId="77777777" w:rsidR="00C06A66" w:rsidRPr="00F20D84" w:rsidRDefault="00C06A66" w:rsidP="001609C2">
      <w:pPr>
        <w:pStyle w:val="BTCtextCTB"/>
        <w:rPr>
          <w:rFonts w:ascii="Georgia" w:eastAsia="Calibri" w:hAnsi="Georgia"/>
          <w:color w:val="585756"/>
          <w:sz w:val="21"/>
          <w:szCs w:val="22"/>
        </w:rPr>
      </w:pPr>
    </w:p>
    <w:p w14:paraId="78DA3D95"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1° </w:t>
      </w:r>
      <w:r w:rsidRPr="00F20D84">
        <w:rPr>
          <w:rFonts w:ascii="Georgia" w:eastAsia="Calibri" w:hAnsi="Georgia"/>
          <w:color w:val="585756"/>
          <w:sz w:val="21"/>
          <w:szCs w:val="22"/>
        </w:rPr>
        <w:tab/>
        <w:t xml:space="preserve">lorsqu’il s’agit de numéraire, par le virement du montant au numéro de compte </w:t>
      </w:r>
      <w:proofErr w:type="spellStart"/>
      <w:r w:rsidRPr="00F20D84">
        <w:rPr>
          <w:rFonts w:ascii="Georgia" w:eastAsia="Calibri" w:hAnsi="Georgia"/>
          <w:color w:val="585756"/>
          <w:sz w:val="21"/>
          <w:szCs w:val="22"/>
        </w:rPr>
        <w:t>bpost</w:t>
      </w:r>
      <w:proofErr w:type="spellEnd"/>
      <w:r w:rsidRPr="00F20D84">
        <w:rPr>
          <w:rFonts w:ascii="Georgia" w:eastAsia="Calibri" w:hAnsi="Georgia"/>
          <w:color w:val="585756"/>
          <w:sz w:val="21"/>
          <w:szCs w:val="22"/>
        </w:rPr>
        <w:t xml:space="preserve"> banque de la Caisse des Dépôts et Consignations </w:t>
      </w:r>
      <w:r w:rsidRPr="00DE68C6">
        <w:rPr>
          <w:rFonts w:ascii="Georgia" w:hAnsi="Georgia"/>
          <w:color w:val="404040"/>
          <w:sz w:val="21"/>
          <w:szCs w:val="21"/>
        </w:rPr>
        <w:t xml:space="preserve">Complétez le plus précisément possible le formulaire suivant : </w:t>
      </w:r>
      <w:hyperlink r:id="rId27" w:history="1">
        <w:r w:rsidRPr="00A10247">
          <w:rPr>
            <w:rStyle w:val="Lienhypertexte"/>
            <w:rFonts w:ascii="Georgia" w:eastAsia="Arial Unicode MS" w:hAnsi="Georgia"/>
          </w:rPr>
          <w:t>https://finances.belgium.be/sites/default/files/01_marche_public.pdf</w:t>
        </w:r>
      </w:hyperlink>
      <w:proofErr w:type="gramStart"/>
      <w:r>
        <w:rPr>
          <w:rFonts w:ascii="Georgia" w:hAnsi="Georgia"/>
          <w:color w:val="404040"/>
          <w:sz w:val="21"/>
          <w:szCs w:val="21"/>
        </w:rPr>
        <w:t xml:space="preserve"> </w:t>
      </w:r>
      <w:r w:rsidRPr="00DE68C6">
        <w:rPr>
          <w:rFonts w:ascii="Georgia" w:hAnsi="Georgia"/>
          <w:color w:val="404040"/>
          <w:sz w:val="21"/>
          <w:szCs w:val="21"/>
        </w:rPr>
        <w:t xml:space="preserve">  (</w:t>
      </w:r>
      <w:proofErr w:type="gramEnd"/>
      <w:r w:rsidRPr="00DE68C6">
        <w:rPr>
          <w:rFonts w:ascii="Georgia" w:hAnsi="Georgia"/>
          <w:color w:val="404040"/>
          <w:sz w:val="21"/>
          <w:szCs w:val="21"/>
        </w:rPr>
        <w:t xml:space="preserve">PDF, 1.34 Mo), et renvoyez-le à l’adresse e-mail </w:t>
      </w:r>
      <w:hyperlink r:id="rId28" w:history="1">
        <w:r w:rsidRPr="00A10247">
          <w:rPr>
            <w:rStyle w:val="Lienhypertexte"/>
            <w:rFonts w:ascii="Georgia" w:eastAsia="Arial Unicode MS" w:hAnsi="Georgia"/>
          </w:rPr>
          <w:t>info.cdcdck@minfin.fed.be</w:t>
        </w:r>
      </w:hyperlink>
      <w:r>
        <w:rPr>
          <w:rFonts w:ascii="Georgia" w:hAnsi="Georgia"/>
          <w:color w:val="404040"/>
          <w:sz w:val="21"/>
          <w:szCs w:val="21"/>
        </w:rPr>
        <w:t xml:space="preserve"> </w:t>
      </w:r>
      <w:r w:rsidRPr="00DE68C6">
        <w:rPr>
          <w:rFonts w:ascii="Georgia" w:hAnsi="Georgia"/>
          <w:color w:val="404040"/>
          <w:sz w:val="21"/>
          <w:szCs w:val="21"/>
        </w:rPr>
        <w:t xml:space="preserve"> </w:t>
      </w:r>
    </w:p>
    <w:p w14:paraId="393789BB" w14:textId="0FBDCC2A"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2° </w:t>
      </w:r>
      <w:r w:rsidRPr="00F20D84">
        <w:rPr>
          <w:rFonts w:ascii="Georgia" w:eastAsia="Calibri" w:hAnsi="Georgia"/>
          <w:color w:val="585756"/>
          <w:sz w:val="21"/>
          <w:szCs w:val="22"/>
        </w:rPr>
        <w:tab/>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w:t>
      </w:r>
    </w:p>
    <w:p w14:paraId="2F10A3C4" w14:textId="7F4E3195"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3°</w:t>
      </w:r>
      <w:r w:rsidRPr="00F20D84">
        <w:rPr>
          <w:rFonts w:ascii="Georgia" w:eastAsia="Calibri" w:hAnsi="Georgia"/>
          <w:color w:val="585756"/>
          <w:sz w:val="21"/>
          <w:szCs w:val="22"/>
        </w:rPr>
        <w:tab/>
        <w:t>lorsqu’il s’agit d’un cautionnement collectif, par le dépôt par une société exerçant légalement cette activité, d’un acte de caution solidaire auprès de la Caisse des Dépôts et Consignations ou d’un organisme public remplissant une fonction similaire</w:t>
      </w:r>
    </w:p>
    <w:p w14:paraId="1459A92B" w14:textId="75D12885"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4°</w:t>
      </w:r>
      <w:r w:rsidRPr="00F20D84">
        <w:rPr>
          <w:rFonts w:ascii="Georgia" w:eastAsia="Calibri" w:hAnsi="Georgia"/>
          <w:color w:val="585756"/>
          <w:sz w:val="21"/>
          <w:szCs w:val="22"/>
        </w:rPr>
        <w:tab/>
        <w:t>lorsqu’il s’agit d’une garantie, par l’acte d’engagement de l’établissement de crédit ou de l’entreprise d’assurances.</w:t>
      </w:r>
    </w:p>
    <w:p w14:paraId="0A96DF4D" w14:textId="740C7F35"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Cette justification se donne, selon le cas, par la production au pouvoir </w:t>
      </w:r>
      <w:proofErr w:type="gramStart"/>
      <w:r w:rsidRPr="00F20D84">
        <w:rPr>
          <w:rFonts w:ascii="Georgia" w:eastAsia="Calibri" w:hAnsi="Georgia"/>
          <w:color w:val="585756"/>
          <w:sz w:val="21"/>
          <w:szCs w:val="22"/>
        </w:rPr>
        <w:t>adjudicateur:</w:t>
      </w:r>
      <w:proofErr w:type="gramEnd"/>
    </w:p>
    <w:p w14:paraId="226B126C" w14:textId="1E790F10"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1°</w:t>
      </w:r>
      <w:r w:rsidRPr="00F20D84">
        <w:rPr>
          <w:rFonts w:ascii="Georgia" w:eastAsia="Calibri" w:hAnsi="Georgia"/>
          <w:color w:val="585756"/>
          <w:sz w:val="21"/>
          <w:szCs w:val="22"/>
        </w:rPr>
        <w:tab/>
        <w:t>soit du récépissé de dépôt de la Caisse des Dépôts et Consignations ou d’un organisme public remplissant une fonction similaire </w:t>
      </w:r>
    </w:p>
    <w:p w14:paraId="41A3D03A" w14:textId="2543A790"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2°</w:t>
      </w:r>
      <w:r w:rsidRPr="00F20D84">
        <w:rPr>
          <w:rFonts w:ascii="Georgia" w:eastAsia="Calibri" w:hAnsi="Georgia"/>
          <w:color w:val="585756"/>
          <w:sz w:val="21"/>
          <w:szCs w:val="22"/>
        </w:rPr>
        <w:tab/>
        <w:t>soit d’un avis de débit remis par l’établissement de crédit ou l’entreprise d’assurances</w:t>
      </w:r>
    </w:p>
    <w:p w14:paraId="447805B5"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3°</w:t>
      </w:r>
      <w:r w:rsidRPr="00F20D84">
        <w:rPr>
          <w:rFonts w:ascii="Georgia" w:eastAsia="Calibri" w:hAnsi="Georgia"/>
          <w:color w:val="585756"/>
          <w:sz w:val="21"/>
          <w:szCs w:val="22"/>
        </w:rPr>
        <w:tab/>
        <w:t>soit de la reconnaissance de dépôt délivrée par le caissier de l’Etat ou par un organisme public remplissant une fonction similaire</w:t>
      </w:r>
    </w:p>
    <w:p w14:paraId="4B7FBE61" w14:textId="77777777" w:rsidR="00C06A66" w:rsidRPr="00F20D84" w:rsidRDefault="00C06A66" w:rsidP="001609C2">
      <w:pPr>
        <w:pStyle w:val="BTCtextCTB"/>
        <w:rPr>
          <w:rFonts w:ascii="Georgia" w:eastAsia="Calibri" w:hAnsi="Georgia"/>
          <w:color w:val="585756"/>
          <w:sz w:val="21"/>
          <w:szCs w:val="22"/>
        </w:rPr>
      </w:pPr>
    </w:p>
    <w:p w14:paraId="5E4F6A0A" w14:textId="2F80157B"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4°</w:t>
      </w:r>
      <w:r w:rsidRPr="00F20D84">
        <w:rPr>
          <w:rFonts w:ascii="Georgia" w:eastAsia="Calibri" w:hAnsi="Georgia"/>
          <w:color w:val="585756"/>
          <w:sz w:val="21"/>
          <w:szCs w:val="22"/>
        </w:rPr>
        <w:tab/>
        <w:t>soit de l’original de l’acte de caution solidaire visé par la Caisse des Dépôts et Consignations ou par un organisme public remplissant une fonction similaire</w:t>
      </w:r>
    </w:p>
    <w:p w14:paraId="54C87B63" w14:textId="5FC4E52D"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5°</w:t>
      </w:r>
      <w:r w:rsidRPr="00F20D84">
        <w:rPr>
          <w:rFonts w:ascii="Georgia" w:eastAsia="Calibri" w:hAnsi="Georgia"/>
          <w:color w:val="585756"/>
          <w:sz w:val="21"/>
          <w:szCs w:val="22"/>
        </w:rPr>
        <w:tab/>
        <w:t>soit de l’original de l’acte d’engagement établi par l’établissement de crédit ou l’entreprise d’assurances accordant une garantie.</w:t>
      </w:r>
    </w:p>
    <w:p w14:paraId="69439851" w14:textId="1F98D2DB"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ou "mandataire", suivant le cas.</w:t>
      </w:r>
    </w:p>
    <w:p w14:paraId="20D7A2C9" w14:textId="18CC65A6"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Le délai de trente jours calendrier visé ci-avant est suspendu pendant la période de fermeture de l’entreprise de l’adjudicataire pour les jours de vacances annuelles payés et les jours de repos compensatoires prévus par voie réglementaire ou dans une convention collective de travail rendue obligatoire.</w:t>
      </w:r>
    </w:p>
    <w:p w14:paraId="34095907" w14:textId="44DDD76D" w:rsidR="00C06A66" w:rsidRPr="00B47DE0" w:rsidRDefault="00C06A66" w:rsidP="00B47DE0">
      <w:pPr>
        <w:pStyle w:val="BTCtextCTB"/>
        <w:rPr>
          <w:rFonts w:ascii="Georgia" w:eastAsia="Calibri" w:hAnsi="Georgia"/>
          <w:color w:val="585756"/>
          <w:sz w:val="21"/>
          <w:szCs w:val="22"/>
        </w:rPr>
      </w:pPr>
      <w:r w:rsidRPr="00F20D84">
        <w:rPr>
          <w:rFonts w:ascii="Georgia" w:eastAsia="Calibri" w:hAnsi="Georgia"/>
          <w:color w:val="585756"/>
          <w:sz w:val="21"/>
          <w:szCs w:val="22"/>
        </w:rPr>
        <w:t>La preuve de la constitution du cautionnement doit être envoyée à l’adresse qui sera mentionnée dans la notification de la conclusion du marché.</w:t>
      </w:r>
    </w:p>
    <w:p w14:paraId="25781162" w14:textId="322965E7" w:rsidR="00C06A66" w:rsidRPr="00CD0C88" w:rsidRDefault="00C06A66" w:rsidP="001609C2">
      <w:pPr>
        <w:jc w:val="both"/>
        <w:rPr>
          <w:rFonts w:cs="Arial"/>
          <w:b/>
          <w:kern w:val="18"/>
          <w:sz w:val="20"/>
        </w:rPr>
      </w:pPr>
      <w:r w:rsidRPr="00596246">
        <w:rPr>
          <w:rFonts w:cs="Arial"/>
          <w:b/>
          <w:kern w:val="18"/>
          <w:sz w:val="20"/>
        </w:rPr>
        <w:t xml:space="preserve">La demande de l’adjudicataire de procéder à la </w:t>
      </w:r>
      <w:r w:rsidR="00CD0C88" w:rsidRPr="00596246">
        <w:rPr>
          <w:rFonts w:cs="Arial"/>
          <w:b/>
          <w:kern w:val="18"/>
          <w:sz w:val="20"/>
        </w:rPr>
        <w:t>réception :</w:t>
      </w:r>
    </w:p>
    <w:p w14:paraId="4655C09B" w14:textId="793727B4"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1°</w:t>
      </w:r>
      <w:r w:rsidRPr="00F20D84">
        <w:rPr>
          <w:rFonts w:ascii="Georgia" w:eastAsia="Calibri" w:hAnsi="Georgia"/>
          <w:color w:val="585756"/>
          <w:sz w:val="21"/>
          <w:szCs w:val="22"/>
        </w:rPr>
        <w:tab/>
        <w:t xml:space="preserve">en cas de réception </w:t>
      </w:r>
      <w:proofErr w:type="gramStart"/>
      <w:r w:rsidRPr="00F20D84">
        <w:rPr>
          <w:rFonts w:ascii="Georgia" w:eastAsia="Calibri" w:hAnsi="Georgia"/>
          <w:color w:val="585756"/>
          <w:sz w:val="21"/>
          <w:szCs w:val="22"/>
        </w:rPr>
        <w:t>provisoire:</w:t>
      </w:r>
      <w:proofErr w:type="gramEnd"/>
      <w:r w:rsidRPr="00F20D84">
        <w:rPr>
          <w:rFonts w:ascii="Georgia" w:eastAsia="Calibri" w:hAnsi="Georgia"/>
          <w:color w:val="585756"/>
          <w:sz w:val="21"/>
          <w:szCs w:val="22"/>
        </w:rPr>
        <w:t xml:space="preserve"> tient lieu de demande de libération de la première moitié du cautionnement</w:t>
      </w:r>
    </w:p>
    <w:p w14:paraId="1AFCFEAF" w14:textId="0D9E4F76" w:rsidR="00C06A66" w:rsidRPr="00B47DE0" w:rsidRDefault="00C06A66" w:rsidP="00B47DE0">
      <w:pPr>
        <w:pStyle w:val="BTCtextCTB"/>
        <w:rPr>
          <w:rFonts w:ascii="Georgia" w:eastAsia="Calibri" w:hAnsi="Georgia"/>
          <w:color w:val="585756"/>
          <w:sz w:val="21"/>
          <w:szCs w:val="22"/>
        </w:rPr>
      </w:pPr>
      <w:r w:rsidRPr="00F20D84">
        <w:rPr>
          <w:rFonts w:ascii="Georgia" w:eastAsia="Calibri" w:hAnsi="Georgia"/>
          <w:color w:val="585756"/>
          <w:sz w:val="21"/>
          <w:szCs w:val="22"/>
        </w:rPr>
        <w:t>2°</w:t>
      </w:r>
      <w:r w:rsidRPr="00F20D84">
        <w:rPr>
          <w:rFonts w:ascii="Georgia" w:eastAsia="Calibri" w:hAnsi="Georgia"/>
          <w:color w:val="585756"/>
          <w:sz w:val="21"/>
          <w:szCs w:val="22"/>
        </w:rPr>
        <w:tab/>
        <w:t xml:space="preserve">en cas de réception </w:t>
      </w:r>
      <w:proofErr w:type="gramStart"/>
      <w:r w:rsidRPr="00F20D84">
        <w:rPr>
          <w:rFonts w:ascii="Georgia" w:eastAsia="Calibri" w:hAnsi="Georgia"/>
          <w:color w:val="585756"/>
          <w:sz w:val="21"/>
          <w:szCs w:val="22"/>
        </w:rPr>
        <w:t>définitive:</w:t>
      </w:r>
      <w:proofErr w:type="gramEnd"/>
      <w:r w:rsidRPr="00F20D84">
        <w:rPr>
          <w:rFonts w:ascii="Georgia" w:eastAsia="Calibri" w:hAnsi="Georgia"/>
          <w:color w:val="585756"/>
          <w:sz w:val="21"/>
          <w:szCs w:val="22"/>
        </w:rPr>
        <w:t xml:space="preserve"> tient lieu de demande de libération de la seconde moitié du cautionnement, ou, si une réception provisoire n’est pas prévue, de demande de libération de la totalité de celui-ci.</w:t>
      </w:r>
    </w:p>
    <w:p w14:paraId="76C34D46" w14:textId="77777777" w:rsidR="00C06A66" w:rsidRPr="0023133B" w:rsidRDefault="00C06A66" w:rsidP="001609C2">
      <w:pPr>
        <w:pStyle w:val="Titre3"/>
        <w:jc w:val="both"/>
        <w:rPr>
          <w:lang w:val="fr-BE"/>
        </w:rPr>
      </w:pPr>
      <w:bookmarkStart w:id="94" w:name="_Toc361393825"/>
      <w:bookmarkStart w:id="95" w:name="_Toc361408327"/>
      <w:bookmarkStart w:id="96" w:name="_Toc147323432"/>
      <w:r w:rsidRPr="17079118">
        <w:rPr>
          <w:lang w:val="fr-BE"/>
        </w:rPr>
        <w:t>Conformité de l’exécution (art. 34)</w:t>
      </w:r>
      <w:bookmarkEnd w:id="94"/>
      <w:bookmarkEnd w:id="95"/>
      <w:bookmarkEnd w:id="96"/>
      <w:r w:rsidRPr="17079118">
        <w:rPr>
          <w:lang w:val="fr-BE"/>
        </w:rPr>
        <w:t xml:space="preserve"> </w:t>
      </w:r>
    </w:p>
    <w:p w14:paraId="4DC000D0" w14:textId="53FB2DF5" w:rsidR="00C06A66" w:rsidRPr="00CD0C88"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Les travaux doivent être conformes sous tous les rapports aux documents du marché. Même en l'absence de spécifications techniques mentionnées dans les documents du marché, ils répondent en tous points aux règles de l'art.</w:t>
      </w:r>
    </w:p>
    <w:p w14:paraId="59EC09D2" w14:textId="77777777" w:rsidR="00C06A66" w:rsidRPr="0023133B" w:rsidRDefault="00C06A66" w:rsidP="001609C2">
      <w:pPr>
        <w:pStyle w:val="Titre3"/>
        <w:jc w:val="both"/>
        <w:rPr>
          <w:lang w:val="fr-BE"/>
        </w:rPr>
      </w:pPr>
      <w:bookmarkStart w:id="97" w:name="_Toc379813785"/>
      <w:bookmarkStart w:id="98" w:name="_Toc147323433"/>
      <w:r w:rsidRPr="17079118">
        <w:rPr>
          <w:lang w:val="fr-BE"/>
        </w:rPr>
        <w:lastRenderedPageBreak/>
        <w:t>Plans, documents et objets établis par le pouvoir adjudicateur (art. 35)</w:t>
      </w:r>
      <w:bookmarkEnd w:id="97"/>
      <w:bookmarkEnd w:id="98"/>
    </w:p>
    <w:p w14:paraId="4F41AA75"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S'il le demande, l'adjudicataire reçoit gratuitement et dans la mesure du possible de manière électronique :</w:t>
      </w:r>
    </w:p>
    <w:p w14:paraId="25353D4C" w14:textId="77777777" w:rsidR="00C06A66" w:rsidRPr="00F20D84" w:rsidRDefault="00C06A66" w:rsidP="001609C2">
      <w:pPr>
        <w:pStyle w:val="BTCtextCTB"/>
        <w:rPr>
          <w:rFonts w:ascii="Georgia" w:eastAsia="Calibri" w:hAnsi="Georgia"/>
          <w:color w:val="585756"/>
          <w:sz w:val="21"/>
          <w:szCs w:val="22"/>
        </w:rPr>
      </w:pPr>
      <w:proofErr w:type="gramStart"/>
      <w:r w:rsidRPr="00F20D84">
        <w:rPr>
          <w:rFonts w:ascii="Georgia" w:eastAsia="Calibri" w:hAnsi="Georgia"/>
          <w:color w:val="585756"/>
          <w:sz w:val="21"/>
          <w:szCs w:val="22"/>
        </w:rPr>
        <w:t>une</w:t>
      </w:r>
      <w:proofErr w:type="gramEnd"/>
      <w:r w:rsidRPr="00F20D84">
        <w:rPr>
          <w:rFonts w:ascii="Georgia" w:eastAsia="Calibri" w:hAnsi="Georgia"/>
          <w:color w:val="585756"/>
          <w:sz w:val="21"/>
          <w:szCs w:val="22"/>
        </w:rPr>
        <w:t xml:space="preserve"> collection complète de copies des plans qui ont servi de base à l'attribution du marché. Le pouvoir adjudicateur est responsable de la conformité de ces copies aux plans originaux.</w:t>
      </w:r>
    </w:p>
    <w:p w14:paraId="067D4A94"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L'adjudicataire conserve et tient à la disposition du pouvoir adjudicateur tous les documents et la correspondance se rapportant à l'attribution et à l'exécution du marché jusqu'à la réception définitive.</w:t>
      </w:r>
    </w:p>
    <w:p w14:paraId="0FA2CB90" w14:textId="77777777" w:rsidR="00C06A66" w:rsidRPr="00C06A66" w:rsidRDefault="00C06A66" w:rsidP="001609C2">
      <w:pPr>
        <w:pStyle w:val="Titre3"/>
        <w:jc w:val="both"/>
        <w:rPr>
          <w:lang w:val="fr-BE"/>
        </w:rPr>
      </w:pPr>
      <w:bookmarkStart w:id="99" w:name="_Toc379813786"/>
      <w:bookmarkStart w:id="100" w:name="_Toc147323434"/>
      <w:r w:rsidRPr="17079118">
        <w:rPr>
          <w:lang w:val="fr-BE"/>
        </w:rPr>
        <w:t>Plans de détail et d’exécution établis par l’adjudicataire (art. 36)</w:t>
      </w:r>
      <w:bookmarkEnd w:id="99"/>
      <w:bookmarkEnd w:id="100"/>
    </w:p>
    <w:p w14:paraId="736804D6"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L'adjudicataire établit à ses frais tous les plans de détail et d'exécution qui lui sont nécessaires pour mener le marché à bonne fin.</w:t>
      </w:r>
    </w:p>
    <w:p w14:paraId="788E886A"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Les documents du marché indiquent les plans qui sont à approuver par l’adjudicateur, lequel dispose d'un délai de trente jours pour l'approbation ou le refus des plans à compter de la date à laquelle ceux-ci lui sont présentés.</w:t>
      </w:r>
    </w:p>
    <w:p w14:paraId="0F144252"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Les documents éventuellement corrigés sont représentés à l’adjudicateur qui dispose d'un délai de quinze jours pour leur approbation, pour autant que les corrections demandées ne résultent pas d'exigences nouvelles de sa part.</w:t>
      </w:r>
    </w:p>
    <w:p w14:paraId="1741085A" w14:textId="77777777" w:rsidR="00C06A66" w:rsidRPr="00424DAF" w:rsidRDefault="00C06A66" w:rsidP="001609C2">
      <w:pPr>
        <w:pStyle w:val="Titre4"/>
        <w:jc w:val="both"/>
        <w:rPr>
          <w:bCs/>
        </w:rPr>
      </w:pPr>
      <w:r w:rsidRPr="00424DAF">
        <w:rPr>
          <w:bCs/>
        </w:rPr>
        <w:t>Planning de chantier</w:t>
      </w:r>
    </w:p>
    <w:p w14:paraId="34EA1FE4"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La façon d'introduire le planning est à convenir avec le fonctionnaire dirigeant.</w:t>
      </w:r>
    </w:p>
    <w:p w14:paraId="14D63457"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Le premier planning est à introduire dans les 15 jours calendrier qui suivent la notification de l'approbation de l'offre et une mise à jour mensuelle est obligatoire en cours de chantier.</w:t>
      </w:r>
    </w:p>
    <w:p w14:paraId="78A29E28"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Ce projet de planning de chantier renseigne, outre les délais nécessaires aux travaux proprement dits "in situ", la durée des diverses prestations préalables telles que notamment l'établissement des documents prescrits dans les clauses techniques, plans d'exécution et de détails, notes de calculs, sélection des matériels et matériaux, y compris l'approbation des documents correspondants, les approvisionnements, le travail en atelier ou en usine, les essais préalables et de conformité, etc.</w:t>
      </w:r>
    </w:p>
    <w:p w14:paraId="119A5959"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Après étude, remarques et approbation de l’adjudicateur, le planning devient contractuel.</w:t>
      </w:r>
    </w:p>
    <w:p w14:paraId="696265B3" w14:textId="77777777" w:rsidR="00C06A66" w:rsidRPr="00424DAF" w:rsidRDefault="00C06A66" w:rsidP="001609C2">
      <w:pPr>
        <w:pStyle w:val="Titre4"/>
        <w:jc w:val="both"/>
        <w:rPr>
          <w:bCs/>
        </w:rPr>
      </w:pPr>
      <w:r w:rsidRPr="00424DAF">
        <w:rPr>
          <w:bCs/>
        </w:rPr>
        <w:t>Planning directeur</w:t>
      </w:r>
    </w:p>
    <w:p w14:paraId="7EE470F8"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L’entrepreneur s'oblige à fournir un planning directeur à l'approbation de l’adjudicateur et à ses conseils, dans les 15 jours calendrier qui suivent la notification </w:t>
      </w:r>
      <w:proofErr w:type="gramStart"/>
      <w:r w:rsidRPr="00F20D84">
        <w:rPr>
          <w:rFonts w:ascii="Georgia" w:eastAsia="Calibri" w:hAnsi="Georgia"/>
          <w:color w:val="585756"/>
          <w:sz w:val="21"/>
          <w:szCs w:val="22"/>
        </w:rPr>
        <w:t>du conclusion</w:t>
      </w:r>
      <w:proofErr w:type="gramEnd"/>
      <w:r w:rsidRPr="00F20D84">
        <w:rPr>
          <w:rFonts w:ascii="Georgia" w:eastAsia="Calibri" w:hAnsi="Georgia"/>
          <w:color w:val="585756"/>
          <w:sz w:val="21"/>
          <w:szCs w:val="22"/>
        </w:rPr>
        <w:t xml:space="preserve"> du marché.</w:t>
      </w:r>
    </w:p>
    <w:p w14:paraId="1CCEDE58"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Ce planning devra anticiper suffisamment les situations pour permettre à l’adjudicateur de prendre les décisions ou donner les réponses ou fournir les documents qui lui incombent.</w:t>
      </w:r>
    </w:p>
    <w:p w14:paraId="4734A05F"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Le planning directeur sera mis à jour au minimum mensuellement et devra rester cohérent avec le planning de chantier.  Il sera coordonné avec le planning de chantier et sera établi sur le même document.</w:t>
      </w:r>
    </w:p>
    <w:p w14:paraId="48F94483"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L’adjudicataire assure seul la gestion du planning de toutes les activités nécessaires à la réalisation du présent marché.</w:t>
      </w:r>
    </w:p>
    <w:p w14:paraId="1DC633ED"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En particulier, il prévoira :</w:t>
      </w:r>
    </w:p>
    <w:p w14:paraId="57C2D8DF"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 la fixation des dates pour la fourniture de plans d’exécution qui lui sont nécessaires,</w:t>
      </w:r>
    </w:p>
    <w:p w14:paraId="6906D1AE"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 la passation des commandes à ses fournisseurs et sous-traitants, </w:t>
      </w:r>
    </w:p>
    <w:p w14:paraId="45A6E4EA"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lastRenderedPageBreak/>
        <w:t>- la présentation en temps utile d’échantillons et de fiches techniques de produits soumis à réception technique préalable,</w:t>
      </w:r>
    </w:p>
    <w:p w14:paraId="2EA8C3A5"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 la prise de mesure des ouvrages et le délai de fabrication en atelier.</w:t>
      </w:r>
    </w:p>
    <w:p w14:paraId="1B66543B"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 l’indication des dates au plus tard concernant les décisions à prendre par le pouvoir </w:t>
      </w:r>
      <w:proofErr w:type="gramStart"/>
      <w:r w:rsidRPr="00F20D84">
        <w:rPr>
          <w:rFonts w:ascii="Georgia" w:eastAsia="Calibri" w:hAnsi="Georgia"/>
          <w:color w:val="585756"/>
          <w:sz w:val="21"/>
          <w:szCs w:val="22"/>
        </w:rPr>
        <w:t>adjudicateur  ;</w:t>
      </w:r>
      <w:proofErr w:type="gramEnd"/>
    </w:p>
    <w:p w14:paraId="3FBA1341"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 l’indication des dates ultimes pour la conclusion d’ordres modificatifs en cours d’élaboration,</w:t>
      </w:r>
    </w:p>
    <w:p w14:paraId="60818AD0"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 l'indication des dates ultimes pour l'achèvement de travaux exécutés par d'autres entreprises,</w:t>
      </w:r>
    </w:p>
    <w:p w14:paraId="64B74479"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 les relevés, en temps utiles, de dimensions d'ouvrages,</w:t>
      </w:r>
    </w:p>
    <w:p w14:paraId="65CAB9E9"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 etc.</w:t>
      </w:r>
    </w:p>
    <w:p w14:paraId="2D4B0553" w14:textId="77777777" w:rsidR="00C06A66" w:rsidRPr="00424DAF" w:rsidRDefault="00C06A66" w:rsidP="001609C2">
      <w:pPr>
        <w:pStyle w:val="Titre4"/>
        <w:jc w:val="both"/>
        <w:rPr>
          <w:bCs/>
        </w:rPr>
      </w:pPr>
      <w:r w:rsidRPr="00424DAF">
        <w:rPr>
          <w:bCs/>
        </w:rPr>
        <w:t>Documents d’exécution</w:t>
      </w:r>
    </w:p>
    <w:p w14:paraId="32180749"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Ces plans tiennent compte du cahier spécial des charges et des prescriptions techniques, des esquisses d'intention de l'auteur de projet et des plans généraux d'architecture, de stabilité et de techniques spéciales annexées au présent cahier spécial des charges.</w:t>
      </w:r>
    </w:p>
    <w:p w14:paraId="5EDC55F5"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Tous les plans d'exécution et de détails sont à soumettre à l'approbation de l’adjudicateur accompagnés des notes de calculs, agréments et fiches techniques et notamment ceux relatifs aux travaux et équipements ci-après dont la liste n'est pas limitative :</w:t>
      </w:r>
    </w:p>
    <w:p w14:paraId="45DA7B0F" w14:textId="77777777" w:rsidR="00C06A66" w:rsidRPr="00F20D84" w:rsidRDefault="00C06A66">
      <w:pPr>
        <w:pStyle w:val="BTCtextCTB"/>
        <w:numPr>
          <w:ilvl w:val="0"/>
          <w:numId w:val="15"/>
        </w:numPr>
        <w:rPr>
          <w:rFonts w:ascii="Georgia" w:eastAsia="Calibri" w:hAnsi="Georgia"/>
          <w:color w:val="585756"/>
          <w:sz w:val="21"/>
          <w:szCs w:val="22"/>
        </w:rPr>
      </w:pPr>
      <w:proofErr w:type="gramStart"/>
      <w:r w:rsidRPr="00F20D84">
        <w:rPr>
          <w:rFonts w:ascii="Georgia" w:eastAsia="Calibri" w:hAnsi="Georgia"/>
          <w:color w:val="585756"/>
          <w:sz w:val="21"/>
          <w:szCs w:val="22"/>
        </w:rPr>
        <w:t>rempiètements</w:t>
      </w:r>
      <w:proofErr w:type="gramEnd"/>
      <w:r w:rsidRPr="00F20D84">
        <w:rPr>
          <w:rFonts w:ascii="Georgia" w:eastAsia="Calibri" w:hAnsi="Georgia"/>
          <w:color w:val="585756"/>
          <w:sz w:val="21"/>
          <w:szCs w:val="22"/>
        </w:rPr>
        <w:t xml:space="preserve"> sur base des travaux</w:t>
      </w:r>
    </w:p>
    <w:p w14:paraId="69AFCD3B" w14:textId="77777777" w:rsidR="00C06A66" w:rsidRPr="00F20D84" w:rsidRDefault="00C06A66">
      <w:pPr>
        <w:pStyle w:val="BTCtextCTB"/>
        <w:numPr>
          <w:ilvl w:val="0"/>
          <w:numId w:val="15"/>
        </w:numPr>
        <w:rPr>
          <w:rFonts w:ascii="Georgia" w:eastAsia="Calibri" w:hAnsi="Georgia"/>
          <w:color w:val="585756"/>
          <w:sz w:val="21"/>
          <w:szCs w:val="22"/>
        </w:rPr>
      </w:pPr>
      <w:proofErr w:type="gramStart"/>
      <w:r w:rsidRPr="00F20D84">
        <w:rPr>
          <w:rFonts w:ascii="Georgia" w:eastAsia="Calibri" w:hAnsi="Georgia"/>
          <w:color w:val="585756"/>
          <w:sz w:val="21"/>
          <w:szCs w:val="22"/>
        </w:rPr>
        <w:t>stabilité</w:t>
      </w:r>
      <w:proofErr w:type="gramEnd"/>
      <w:r w:rsidRPr="00F20D84">
        <w:rPr>
          <w:rFonts w:ascii="Georgia" w:eastAsia="Calibri" w:hAnsi="Georgia"/>
          <w:color w:val="585756"/>
          <w:sz w:val="21"/>
          <w:szCs w:val="22"/>
        </w:rPr>
        <w:t xml:space="preserve"> : plans dalles, colonnes, escaliers, poutrelles et éléments     préfabriqués éventuels </w:t>
      </w:r>
    </w:p>
    <w:p w14:paraId="18614806" w14:textId="77777777" w:rsidR="00C06A66" w:rsidRPr="00F20D84" w:rsidRDefault="00C06A66">
      <w:pPr>
        <w:pStyle w:val="BTCtextCTB"/>
        <w:numPr>
          <w:ilvl w:val="0"/>
          <w:numId w:val="15"/>
        </w:numPr>
        <w:rPr>
          <w:rFonts w:ascii="Georgia" w:eastAsia="Calibri" w:hAnsi="Georgia"/>
          <w:color w:val="585756"/>
          <w:sz w:val="21"/>
          <w:szCs w:val="22"/>
        </w:rPr>
      </w:pPr>
      <w:r w:rsidRPr="00F20D84">
        <w:rPr>
          <w:rFonts w:ascii="Georgia" w:eastAsia="Calibri" w:hAnsi="Georgia"/>
          <w:color w:val="585756"/>
          <w:sz w:val="21"/>
          <w:szCs w:val="22"/>
        </w:rPr>
        <w:t>Étanchéités</w:t>
      </w:r>
    </w:p>
    <w:p w14:paraId="6714BDC2" w14:textId="77777777" w:rsidR="00C06A66" w:rsidRPr="00F20D84" w:rsidRDefault="00C06A66">
      <w:pPr>
        <w:pStyle w:val="BTCtextCTB"/>
        <w:numPr>
          <w:ilvl w:val="0"/>
          <w:numId w:val="15"/>
        </w:numPr>
        <w:rPr>
          <w:rFonts w:ascii="Georgia" w:eastAsia="Calibri" w:hAnsi="Georgia"/>
          <w:color w:val="585756"/>
          <w:sz w:val="21"/>
          <w:szCs w:val="22"/>
        </w:rPr>
      </w:pPr>
      <w:proofErr w:type="gramStart"/>
      <w:r w:rsidRPr="00F20D84">
        <w:rPr>
          <w:rFonts w:ascii="Georgia" w:eastAsia="Calibri" w:hAnsi="Georgia"/>
          <w:color w:val="585756"/>
          <w:sz w:val="21"/>
          <w:szCs w:val="22"/>
        </w:rPr>
        <w:t>finitions</w:t>
      </w:r>
      <w:proofErr w:type="gramEnd"/>
      <w:r w:rsidRPr="00F20D84">
        <w:rPr>
          <w:rFonts w:ascii="Georgia" w:eastAsia="Calibri" w:hAnsi="Georgia"/>
          <w:color w:val="585756"/>
          <w:sz w:val="21"/>
          <w:szCs w:val="22"/>
        </w:rPr>
        <w:t xml:space="preserve"> des locaux (murs, sol et plafond) </w:t>
      </w:r>
    </w:p>
    <w:p w14:paraId="76241F76" w14:textId="2DA8016C" w:rsidR="00C06A66" w:rsidRPr="00B47DE0" w:rsidRDefault="00C06A66">
      <w:pPr>
        <w:pStyle w:val="BTCtextCTB"/>
        <w:numPr>
          <w:ilvl w:val="0"/>
          <w:numId w:val="15"/>
        </w:numPr>
        <w:rPr>
          <w:rFonts w:ascii="Georgia" w:eastAsia="Calibri" w:hAnsi="Georgia"/>
          <w:color w:val="585756"/>
          <w:sz w:val="21"/>
          <w:szCs w:val="22"/>
          <w:highlight w:val="yellow"/>
        </w:rPr>
      </w:pPr>
      <w:proofErr w:type="gramStart"/>
      <w:r w:rsidRPr="00CD0C88">
        <w:rPr>
          <w:rFonts w:ascii="Georgia" w:eastAsia="Calibri" w:hAnsi="Georgia"/>
          <w:color w:val="585756"/>
          <w:sz w:val="21"/>
          <w:szCs w:val="22"/>
          <w:highlight w:val="yellow"/>
        </w:rPr>
        <w:t>égouttage</w:t>
      </w:r>
      <w:proofErr w:type="gramEnd"/>
      <w:r w:rsidRPr="00CD0C88">
        <w:rPr>
          <w:rFonts w:ascii="Georgia" w:eastAsia="Calibri" w:hAnsi="Georgia"/>
          <w:color w:val="585756"/>
          <w:sz w:val="21"/>
          <w:szCs w:val="22"/>
          <w:highlight w:val="yellow"/>
        </w:rPr>
        <w:t xml:space="preserve"> intérieur et extérieur</w:t>
      </w:r>
    </w:p>
    <w:p w14:paraId="62D7F956" w14:textId="77777777" w:rsidR="00C06A66" w:rsidRPr="00CD0C88" w:rsidRDefault="00C06A66">
      <w:pPr>
        <w:pStyle w:val="BTCtextCTB"/>
        <w:numPr>
          <w:ilvl w:val="0"/>
          <w:numId w:val="15"/>
        </w:numPr>
        <w:rPr>
          <w:rFonts w:ascii="Georgia" w:eastAsia="Calibri" w:hAnsi="Georgia"/>
          <w:color w:val="585756"/>
          <w:sz w:val="21"/>
          <w:szCs w:val="22"/>
          <w:highlight w:val="yellow"/>
        </w:rPr>
      </w:pPr>
      <w:proofErr w:type="gramStart"/>
      <w:r w:rsidRPr="00CD0C88">
        <w:rPr>
          <w:rFonts w:ascii="Georgia" w:eastAsia="Calibri" w:hAnsi="Georgia"/>
          <w:color w:val="585756"/>
          <w:sz w:val="21"/>
          <w:szCs w:val="22"/>
          <w:highlight w:val="yellow"/>
        </w:rPr>
        <w:t>bordereau</w:t>
      </w:r>
      <w:proofErr w:type="gramEnd"/>
      <w:r w:rsidRPr="00CD0C88">
        <w:rPr>
          <w:rFonts w:ascii="Georgia" w:eastAsia="Calibri" w:hAnsi="Georgia"/>
          <w:color w:val="585756"/>
          <w:sz w:val="21"/>
          <w:szCs w:val="22"/>
          <w:highlight w:val="yellow"/>
        </w:rPr>
        <w:t xml:space="preserve"> des pierres</w:t>
      </w:r>
    </w:p>
    <w:p w14:paraId="128541AB" w14:textId="77777777" w:rsidR="00C06A66" w:rsidRPr="00F20D84" w:rsidRDefault="00C06A66">
      <w:pPr>
        <w:pStyle w:val="BTCtextCTB"/>
        <w:numPr>
          <w:ilvl w:val="0"/>
          <w:numId w:val="15"/>
        </w:numPr>
        <w:rPr>
          <w:rFonts w:ascii="Georgia" w:eastAsia="Calibri" w:hAnsi="Georgia"/>
          <w:color w:val="585756"/>
          <w:sz w:val="21"/>
          <w:szCs w:val="22"/>
        </w:rPr>
      </w:pPr>
      <w:proofErr w:type="gramStart"/>
      <w:r w:rsidRPr="00F20D84">
        <w:rPr>
          <w:rFonts w:ascii="Georgia" w:eastAsia="Calibri" w:hAnsi="Georgia"/>
          <w:color w:val="585756"/>
          <w:sz w:val="21"/>
          <w:szCs w:val="22"/>
        </w:rPr>
        <w:t>recouvrement</w:t>
      </w:r>
      <w:proofErr w:type="gramEnd"/>
      <w:r w:rsidRPr="00F20D84">
        <w:rPr>
          <w:rFonts w:ascii="Georgia" w:eastAsia="Calibri" w:hAnsi="Georgia"/>
          <w:color w:val="585756"/>
          <w:sz w:val="21"/>
          <w:szCs w:val="22"/>
        </w:rPr>
        <w:t xml:space="preserve"> de toit, charpenterie pour toiture</w:t>
      </w:r>
    </w:p>
    <w:p w14:paraId="1D350667" w14:textId="77777777" w:rsidR="00C06A66" w:rsidRPr="00F20D84" w:rsidRDefault="00C06A66">
      <w:pPr>
        <w:pStyle w:val="BTCtextCTB"/>
        <w:numPr>
          <w:ilvl w:val="0"/>
          <w:numId w:val="15"/>
        </w:numPr>
        <w:rPr>
          <w:rFonts w:ascii="Georgia" w:eastAsia="Calibri" w:hAnsi="Georgia"/>
          <w:color w:val="585756"/>
          <w:sz w:val="21"/>
          <w:szCs w:val="22"/>
        </w:rPr>
      </w:pPr>
      <w:proofErr w:type="gramStart"/>
      <w:r w:rsidRPr="00F20D84">
        <w:rPr>
          <w:rFonts w:ascii="Georgia" w:eastAsia="Calibri" w:hAnsi="Georgia"/>
          <w:color w:val="585756"/>
          <w:sz w:val="21"/>
          <w:szCs w:val="22"/>
        </w:rPr>
        <w:t>façades</w:t>
      </w:r>
      <w:proofErr w:type="gramEnd"/>
    </w:p>
    <w:p w14:paraId="1643699F" w14:textId="77777777" w:rsidR="00C06A66" w:rsidRPr="00F20D84" w:rsidRDefault="00C06A66">
      <w:pPr>
        <w:pStyle w:val="BTCtextCTB"/>
        <w:numPr>
          <w:ilvl w:val="0"/>
          <w:numId w:val="15"/>
        </w:numPr>
        <w:rPr>
          <w:rFonts w:ascii="Georgia" w:eastAsia="Calibri" w:hAnsi="Georgia"/>
          <w:color w:val="585756"/>
          <w:sz w:val="21"/>
          <w:szCs w:val="22"/>
        </w:rPr>
      </w:pPr>
      <w:proofErr w:type="gramStart"/>
      <w:r w:rsidRPr="00F20D84">
        <w:rPr>
          <w:rFonts w:ascii="Georgia" w:eastAsia="Calibri" w:hAnsi="Georgia"/>
          <w:color w:val="585756"/>
          <w:sz w:val="21"/>
          <w:szCs w:val="22"/>
        </w:rPr>
        <w:t>cloisons</w:t>
      </w:r>
      <w:proofErr w:type="gramEnd"/>
    </w:p>
    <w:p w14:paraId="3337C830" w14:textId="77777777" w:rsidR="00C06A66" w:rsidRPr="00F20D84" w:rsidRDefault="00C06A66">
      <w:pPr>
        <w:pStyle w:val="BTCtextCTB"/>
        <w:numPr>
          <w:ilvl w:val="0"/>
          <w:numId w:val="15"/>
        </w:numPr>
        <w:rPr>
          <w:rFonts w:ascii="Georgia" w:eastAsia="Calibri" w:hAnsi="Georgia"/>
          <w:color w:val="585756"/>
          <w:sz w:val="21"/>
          <w:szCs w:val="22"/>
        </w:rPr>
      </w:pPr>
      <w:proofErr w:type="gramStart"/>
      <w:r w:rsidRPr="00F20D84">
        <w:rPr>
          <w:rFonts w:ascii="Georgia" w:eastAsia="Calibri" w:hAnsi="Georgia"/>
          <w:color w:val="585756"/>
          <w:sz w:val="21"/>
          <w:szCs w:val="22"/>
        </w:rPr>
        <w:t>faux</w:t>
      </w:r>
      <w:proofErr w:type="gramEnd"/>
      <w:r w:rsidRPr="00F20D84">
        <w:rPr>
          <w:rFonts w:ascii="Georgia" w:eastAsia="Calibri" w:hAnsi="Georgia"/>
          <w:color w:val="585756"/>
          <w:sz w:val="21"/>
          <w:szCs w:val="22"/>
        </w:rPr>
        <w:t>-plafonds</w:t>
      </w:r>
    </w:p>
    <w:p w14:paraId="7E07A197" w14:textId="77777777" w:rsidR="00C06A66" w:rsidRPr="00F20D84" w:rsidRDefault="00C06A66">
      <w:pPr>
        <w:pStyle w:val="BTCtextCTB"/>
        <w:numPr>
          <w:ilvl w:val="0"/>
          <w:numId w:val="15"/>
        </w:numPr>
        <w:rPr>
          <w:rFonts w:ascii="Georgia" w:eastAsia="Calibri" w:hAnsi="Georgia"/>
          <w:color w:val="585756"/>
          <w:sz w:val="21"/>
          <w:szCs w:val="22"/>
        </w:rPr>
      </w:pPr>
      <w:proofErr w:type="gramStart"/>
      <w:r w:rsidRPr="00F20D84">
        <w:rPr>
          <w:rFonts w:ascii="Georgia" w:eastAsia="Calibri" w:hAnsi="Georgia"/>
          <w:color w:val="585756"/>
          <w:sz w:val="21"/>
          <w:szCs w:val="22"/>
        </w:rPr>
        <w:t>mobilier  sur</w:t>
      </w:r>
      <w:proofErr w:type="gramEnd"/>
      <w:r w:rsidRPr="00F20D84">
        <w:rPr>
          <w:rFonts w:ascii="Georgia" w:eastAsia="Calibri" w:hAnsi="Georgia"/>
          <w:color w:val="585756"/>
          <w:sz w:val="21"/>
          <w:szCs w:val="22"/>
        </w:rPr>
        <w:t xml:space="preserve"> base des documents d'adjudication</w:t>
      </w:r>
    </w:p>
    <w:p w14:paraId="05CF1AFD" w14:textId="77777777" w:rsidR="00C06A66" w:rsidRPr="00F20D84" w:rsidRDefault="00C06A66">
      <w:pPr>
        <w:pStyle w:val="BTCtextCTB"/>
        <w:numPr>
          <w:ilvl w:val="0"/>
          <w:numId w:val="15"/>
        </w:numPr>
        <w:rPr>
          <w:rFonts w:ascii="Georgia" w:eastAsia="Calibri" w:hAnsi="Georgia"/>
          <w:color w:val="585756"/>
          <w:sz w:val="21"/>
          <w:szCs w:val="22"/>
        </w:rPr>
      </w:pPr>
      <w:proofErr w:type="gramStart"/>
      <w:r w:rsidRPr="00F20D84">
        <w:rPr>
          <w:rFonts w:ascii="Georgia" w:eastAsia="Calibri" w:hAnsi="Georgia"/>
          <w:color w:val="585756"/>
          <w:sz w:val="21"/>
          <w:szCs w:val="22"/>
        </w:rPr>
        <w:t>plan</w:t>
      </w:r>
      <w:proofErr w:type="gramEnd"/>
      <w:r w:rsidRPr="00F20D84">
        <w:rPr>
          <w:rFonts w:ascii="Georgia" w:eastAsia="Calibri" w:hAnsi="Georgia"/>
          <w:color w:val="585756"/>
          <w:sz w:val="21"/>
          <w:szCs w:val="22"/>
        </w:rPr>
        <w:t xml:space="preserve"> pour disposition de luminaires</w:t>
      </w:r>
    </w:p>
    <w:p w14:paraId="754B1C92" w14:textId="77777777" w:rsidR="00C06A66" w:rsidRPr="00F20D84" w:rsidRDefault="00C06A66">
      <w:pPr>
        <w:pStyle w:val="BTCtextCTB"/>
        <w:numPr>
          <w:ilvl w:val="0"/>
          <w:numId w:val="15"/>
        </w:numPr>
        <w:rPr>
          <w:rFonts w:ascii="Georgia" w:eastAsia="Calibri" w:hAnsi="Georgia"/>
          <w:color w:val="585756"/>
          <w:sz w:val="21"/>
          <w:szCs w:val="22"/>
        </w:rPr>
      </w:pPr>
      <w:proofErr w:type="gramStart"/>
      <w:r w:rsidRPr="00F20D84">
        <w:rPr>
          <w:rFonts w:ascii="Georgia" w:eastAsia="Calibri" w:hAnsi="Georgia"/>
          <w:color w:val="585756"/>
          <w:sz w:val="21"/>
          <w:szCs w:val="22"/>
        </w:rPr>
        <w:t>plan</w:t>
      </w:r>
      <w:proofErr w:type="gramEnd"/>
      <w:r w:rsidRPr="00F20D84">
        <w:rPr>
          <w:rFonts w:ascii="Georgia" w:eastAsia="Calibri" w:hAnsi="Georgia"/>
          <w:color w:val="585756"/>
          <w:sz w:val="21"/>
          <w:szCs w:val="22"/>
        </w:rPr>
        <w:t xml:space="preserve"> de menuiseries métalliques (garde-corps, main-courante, passerelles, auvent) </w:t>
      </w:r>
    </w:p>
    <w:p w14:paraId="5D9403E0" w14:textId="77777777" w:rsidR="00C06A66" w:rsidRPr="00F20D84" w:rsidRDefault="00C06A66">
      <w:pPr>
        <w:pStyle w:val="BTCtextCTB"/>
        <w:numPr>
          <w:ilvl w:val="0"/>
          <w:numId w:val="15"/>
        </w:numPr>
        <w:rPr>
          <w:rFonts w:ascii="Georgia" w:eastAsia="Calibri" w:hAnsi="Georgia"/>
          <w:color w:val="585756"/>
          <w:sz w:val="21"/>
          <w:szCs w:val="22"/>
        </w:rPr>
      </w:pPr>
      <w:proofErr w:type="gramStart"/>
      <w:r w:rsidRPr="00F20D84">
        <w:rPr>
          <w:rFonts w:ascii="Georgia" w:eastAsia="Calibri" w:hAnsi="Georgia"/>
          <w:color w:val="585756"/>
          <w:sz w:val="21"/>
          <w:szCs w:val="22"/>
        </w:rPr>
        <w:t>menuiseries</w:t>
      </w:r>
      <w:proofErr w:type="gramEnd"/>
      <w:r w:rsidRPr="00F20D84">
        <w:rPr>
          <w:rFonts w:ascii="Georgia" w:eastAsia="Calibri" w:hAnsi="Georgia"/>
          <w:color w:val="585756"/>
          <w:sz w:val="21"/>
          <w:szCs w:val="22"/>
        </w:rPr>
        <w:t xml:space="preserve"> extérieures bordereau des menuiseries intérieures, plans des techniques spéciales</w:t>
      </w:r>
    </w:p>
    <w:p w14:paraId="12658584"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Le fonctionnaire dirigeant pourra refuser des fiches techniques, partielles, incomplètes ou trop commerciales n'apportant pas les renseignements techniques nécessaires à l'examen et à l'approbation</w:t>
      </w:r>
    </w:p>
    <w:p w14:paraId="5BBFC3F6"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t>Pour la quincaillerie, le chauffage, l’électricité, la robinetterie ou toute pièce similaire, des échantillons seront présentés à l’agrément du Fonctionnaire dirigeant, à l’avis de l’auteur de projet et le modèle agréé restera sur le chantier jusqu'au moment du placement de la dernière pièce du genre.</w:t>
      </w:r>
    </w:p>
    <w:p w14:paraId="66CD983F" w14:textId="77777777" w:rsidR="00C06A66" w:rsidRPr="00F20D84" w:rsidRDefault="00C06A66" w:rsidP="001609C2">
      <w:pPr>
        <w:pStyle w:val="BTCtextCTB"/>
        <w:rPr>
          <w:rFonts w:ascii="Georgia" w:eastAsia="Calibri" w:hAnsi="Georgia"/>
          <w:color w:val="585756"/>
          <w:sz w:val="21"/>
          <w:szCs w:val="22"/>
        </w:rPr>
      </w:pPr>
      <w:r w:rsidRPr="00F20D84">
        <w:rPr>
          <w:rFonts w:ascii="Georgia" w:eastAsia="Calibri" w:hAnsi="Georgia"/>
          <w:color w:val="585756"/>
          <w:sz w:val="21"/>
          <w:szCs w:val="22"/>
        </w:rPr>
        <w:lastRenderedPageBreak/>
        <w:t>A la demande du Pouvoir adjudicateur, l’entrepreneur fournira également, en cours d'exécution, les documents ci-après :</w:t>
      </w:r>
    </w:p>
    <w:p w14:paraId="78568798" w14:textId="77777777" w:rsidR="00C06A66" w:rsidRPr="00834739" w:rsidRDefault="00C06A66">
      <w:pPr>
        <w:pStyle w:val="BTCtextCTB"/>
        <w:numPr>
          <w:ilvl w:val="0"/>
          <w:numId w:val="16"/>
        </w:numPr>
        <w:rPr>
          <w:rFonts w:ascii="Georgia" w:eastAsia="Calibri" w:hAnsi="Georgia"/>
          <w:color w:val="585756"/>
          <w:sz w:val="21"/>
          <w:szCs w:val="22"/>
        </w:rPr>
      </w:pPr>
      <w:proofErr w:type="gramStart"/>
      <w:r w:rsidRPr="00834739">
        <w:rPr>
          <w:rFonts w:ascii="Georgia" w:eastAsia="Calibri" w:hAnsi="Georgia"/>
          <w:color w:val="585756"/>
          <w:sz w:val="21"/>
          <w:szCs w:val="22"/>
        </w:rPr>
        <w:t>des</w:t>
      </w:r>
      <w:proofErr w:type="gramEnd"/>
      <w:r w:rsidRPr="00834739">
        <w:rPr>
          <w:rFonts w:ascii="Georgia" w:eastAsia="Calibri" w:hAnsi="Georgia"/>
          <w:color w:val="585756"/>
          <w:sz w:val="21"/>
          <w:szCs w:val="22"/>
        </w:rPr>
        <w:t xml:space="preserve"> échantillons de matériaux proposés correspondant aux fiches techniques.</w:t>
      </w:r>
    </w:p>
    <w:p w14:paraId="2A9CC2D6" w14:textId="77777777" w:rsidR="00C06A66" w:rsidRPr="00834739" w:rsidRDefault="00C06A66">
      <w:pPr>
        <w:pStyle w:val="BTCtextCTB"/>
        <w:numPr>
          <w:ilvl w:val="0"/>
          <w:numId w:val="16"/>
        </w:numPr>
        <w:rPr>
          <w:rFonts w:ascii="Georgia" w:eastAsia="Calibri" w:hAnsi="Georgia"/>
          <w:color w:val="585756"/>
          <w:sz w:val="21"/>
          <w:szCs w:val="22"/>
        </w:rPr>
      </w:pPr>
      <w:proofErr w:type="gramStart"/>
      <w:r w:rsidRPr="00834739">
        <w:rPr>
          <w:rFonts w:ascii="Georgia" w:eastAsia="Calibri" w:hAnsi="Georgia"/>
          <w:color w:val="585756"/>
          <w:sz w:val="21"/>
          <w:szCs w:val="22"/>
        </w:rPr>
        <w:t>les</w:t>
      </w:r>
      <w:proofErr w:type="gramEnd"/>
      <w:r w:rsidRPr="00834739">
        <w:rPr>
          <w:rFonts w:ascii="Georgia" w:eastAsia="Calibri" w:hAnsi="Georgia"/>
          <w:color w:val="585756"/>
          <w:sz w:val="21"/>
          <w:szCs w:val="22"/>
        </w:rPr>
        <w:t xml:space="preserve"> cartes des teintes pour déterminer les choix,</w:t>
      </w:r>
    </w:p>
    <w:p w14:paraId="5AEB65E1" w14:textId="77777777" w:rsidR="00C06A66" w:rsidRPr="00834739" w:rsidRDefault="00C06A66">
      <w:pPr>
        <w:pStyle w:val="BTCtextCTB"/>
        <w:numPr>
          <w:ilvl w:val="0"/>
          <w:numId w:val="16"/>
        </w:numPr>
        <w:rPr>
          <w:rFonts w:ascii="Georgia" w:eastAsia="Calibri" w:hAnsi="Georgia"/>
          <w:color w:val="585756"/>
          <w:sz w:val="21"/>
          <w:szCs w:val="22"/>
        </w:rPr>
      </w:pPr>
      <w:proofErr w:type="gramStart"/>
      <w:r w:rsidRPr="00834739">
        <w:rPr>
          <w:rFonts w:ascii="Georgia" w:eastAsia="Calibri" w:hAnsi="Georgia"/>
          <w:color w:val="585756"/>
          <w:sz w:val="21"/>
          <w:szCs w:val="22"/>
        </w:rPr>
        <w:t>les</w:t>
      </w:r>
      <w:proofErr w:type="gramEnd"/>
      <w:r w:rsidRPr="00834739">
        <w:rPr>
          <w:rFonts w:ascii="Georgia" w:eastAsia="Calibri" w:hAnsi="Georgia"/>
          <w:color w:val="585756"/>
          <w:sz w:val="21"/>
          <w:szCs w:val="22"/>
        </w:rPr>
        <w:t xml:space="preserve"> rapports d'essais, notices techniques, agréments techniques, fiches techniques, etc.</w:t>
      </w:r>
    </w:p>
    <w:p w14:paraId="6EEAF76C" w14:textId="036A39C3" w:rsidR="00C06A66" w:rsidRPr="00B47DE0" w:rsidRDefault="00C06A66">
      <w:pPr>
        <w:pStyle w:val="BTCtextCTB"/>
        <w:numPr>
          <w:ilvl w:val="0"/>
          <w:numId w:val="16"/>
        </w:numPr>
        <w:rPr>
          <w:rFonts w:ascii="Georgia" w:eastAsia="Calibri" w:hAnsi="Georgia"/>
          <w:color w:val="585756"/>
          <w:sz w:val="21"/>
          <w:szCs w:val="22"/>
        </w:rPr>
      </w:pPr>
      <w:proofErr w:type="gramStart"/>
      <w:r w:rsidRPr="00834739">
        <w:rPr>
          <w:rFonts w:ascii="Georgia" w:eastAsia="Calibri" w:hAnsi="Georgia"/>
          <w:color w:val="585756"/>
          <w:sz w:val="21"/>
          <w:szCs w:val="22"/>
        </w:rPr>
        <w:t>des</w:t>
      </w:r>
      <w:proofErr w:type="gramEnd"/>
      <w:r w:rsidRPr="00834739">
        <w:rPr>
          <w:rFonts w:ascii="Georgia" w:eastAsia="Calibri" w:hAnsi="Georgia"/>
          <w:color w:val="585756"/>
          <w:sz w:val="21"/>
          <w:szCs w:val="22"/>
        </w:rPr>
        <w:t xml:space="preserve"> produits ou matériel utilisés dans le cadre du présent marché</w:t>
      </w:r>
    </w:p>
    <w:p w14:paraId="4722E052" w14:textId="77777777" w:rsidR="00C06A66" w:rsidRPr="00424DAF" w:rsidRDefault="00C06A66" w:rsidP="001609C2">
      <w:pPr>
        <w:pStyle w:val="BTCbulletsCTB"/>
        <w:tabs>
          <w:tab w:val="clear" w:pos="360"/>
        </w:tabs>
        <w:rPr>
          <w:rFonts w:ascii="Georgia" w:eastAsia="Calibri" w:hAnsi="Georgia"/>
          <w:b/>
          <w:bCs w:val="0"/>
          <w:color w:val="585756"/>
          <w:sz w:val="21"/>
          <w:szCs w:val="22"/>
          <w:lang w:val="fr-BE" w:eastAsia="en-US"/>
        </w:rPr>
      </w:pPr>
      <w:r w:rsidRPr="00424DAF">
        <w:rPr>
          <w:rFonts w:ascii="Georgia" w:eastAsia="Calibri" w:hAnsi="Georgia"/>
          <w:b/>
          <w:bCs w:val="0"/>
          <w:color w:val="585756"/>
          <w:sz w:val="21"/>
          <w:szCs w:val="22"/>
          <w:lang w:val="fr-BE" w:eastAsia="en-US"/>
        </w:rPr>
        <w:t xml:space="preserve">Etablissement des Plans "As </w:t>
      </w:r>
      <w:proofErr w:type="spellStart"/>
      <w:r w:rsidRPr="00424DAF">
        <w:rPr>
          <w:rFonts w:ascii="Georgia" w:eastAsia="Calibri" w:hAnsi="Georgia"/>
          <w:b/>
          <w:bCs w:val="0"/>
          <w:color w:val="585756"/>
          <w:sz w:val="21"/>
          <w:szCs w:val="22"/>
          <w:lang w:val="fr-BE" w:eastAsia="en-US"/>
        </w:rPr>
        <w:t>Built</w:t>
      </w:r>
      <w:proofErr w:type="spellEnd"/>
      <w:r w:rsidRPr="00424DAF">
        <w:rPr>
          <w:rFonts w:ascii="Georgia" w:eastAsia="Calibri" w:hAnsi="Georgia"/>
          <w:b/>
          <w:bCs w:val="0"/>
          <w:color w:val="585756"/>
          <w:sz w:val="21"/>
          <w:szCs w:val="22"/>
          <w:lang w:val="fr-BE" w:eastAsia="en-US"/>
        </w:rPr>
        <w:t>" :</w:t>
      </w:r>
    </w:p>
    <w:p w14:paraId="20048DD2" w14:textId="77777777" w:rsidR="00C06A66" w:rsidRPr="006078DC" w:rsidRDefault="00C06A66" w:rsidP="001609C2">
      <w:pPr>
        <w:pStyle w:val="BTCtextCTB"/>
        <w:rPr>
          <w:rFonts w:ascii="Georgia" w:eastAsia="Calibri" w:hAnsi="Georgia"/>
          <w:color w:val="585756"/>
          <w:sz w:val="21"/>
          <w:szCs w:val="22"/>
        </w:rPr>
      </w:pPr>
      <w:r w:rsidRPr="006078DC">
        <w:rPr>
          <w:rFonts w:ascii="Georgia" w:eastAsia="Calibri" w:hAnsi="Georgia"/>
          <w:color w:val="585756"/>
          <w:sz w:val="21"/>
          <w:szCs w:val="22"/>
        </w:rPr>
        <w:t>En cours d'exécution, les plans sont corrigés et mis à jour par l’entrepreneur dans les moindres détails de manière à reproduire avec exactitude les ouvrages et installations ainsi que leurs particularités tels qu'ils ont été réellement exécutés.</w:t>
      </w:r>
    </w:p>
    <w:p w14:paraId="69C17792" w14:textId="77777777" w:rsidR="00C06A66" w:rsidRPr="006078DC" w:rsidRDefault="00C06A66" w:rsidP="001609C2">
      <w:pPr>
        <w:pStyle w:val="BTCtextCTB"/>
        <w:rPr>
          <w:rFonts w:ascii="Georgia" w:eastAsia="Calibri" w:hAnsi="Georgia"/>
          <w:color w:val="585756"/>
          <w:sz w:val="21"/>
          <w:szCs w:val="22"/>
        </w:rPr>
      </w:pPr>
      <w:r w:rsidRPr="006078DC">
        <w:rPr>
          <w:rFonts w:ascii="Georgia" w:eastAsia="Calibri" w:hAnsi="Georgia"/>
          <w:color w:val="585756"/>
          <w:sz w:val="21"/>
          <w:szCs w:val="22"/>
        </w:rPr>
        <w:t>Après l'achèvement des travaux, et en vue de la Réception Provisoire des ouvrages, l’entrepreneur est tenu de remettre les plans et schémas complets des ouvrages et installations tels qu'ils auront été réalisés.</w:t>
      </w:r>
    </w:p>
    <w:p w14:paraId="3E15046A" w14:textId="77777777" w:rsidR="00C06A66" w:rsidRPr="006078DC" w:rsidRDefault="00C06A66" w:rsidP="001609C2">
      <w:pPr>
        <w:pStyle w:val="BTCtextCTB"/>
        <w:rPr>
          <w:rFonts w:ascii="Georgia" w:eastAsia="Calibri" w:hAnsi="Georgia"/>
          <w:color w:val="585756"/>
          <w:sz w:val="21"/>
          <w:szCs w:val="22"/>
        </w:rPr>
      </w:pPr>
      <w:r w:rsidRPr="006078DC">
        <w:rPr>
          <w:rFonts w:ascii="Georgia" w:eastAsia="Calibri" w:hAnsi="Georgia"/>
          <w:color w:val="585756"/>
          <w:sz w:val="21"/>
          <w:szCs w:val="22"/>
        </w:rPr>
        <w:t>Après l'achèvement des travaux et pour la Réception Provi</w:t>
      </w:r>
      <w:r w:rsidRPr="006078DC">
        <w:rPr>
          <w:rFonts w:ascii="Georgia" w:eastAsia="Calibri" w:hAnsi="Georgia"/>
          <w:color w:val="585756"/>
          <w:sz w:val="21"/>
          <w:szCs w:val="22"/>
        </w:rPr>
        <w:softHyphen/>
        <w:t>soire, l’entrepreneur est tenu de remettre &lt;&lt;x&gt;&gt; dossiers techniques comprenant :</w:t>
      </w:r>
    </w:p>
    <w:p w14:paraId="47573152" w14:textId="77777777" w:rsidR="00C06A66" w:rsidRPr="006078DC" w:rsidRDefault="00C06A66">
      <w:pPr>
        <w:pStyle w:val="BTCtextCTB"/>
        <w:numPr>
          <w:ilvl w:val="0"/>
          <w:numId w:val="17"/>
        </w:numPr>
        <w:rPr>
          <w:rFonts w:ascii="Georgia" w:eastAsia="Calibri" w:hAnsi="Georgia"/>
          <w:color w:val="585756"/>
          <w:sz w:val="21"/>
          <w:szCs w:val="22"/>
        </w:rPr>
      </w:pPr>
      <w:proofErr w:type="gramStart"/>
      <w:r w:rsidRPr="006078DC">
        <w:rPr>
          <w:rFonts w:ascii="Georgia" w:eastAsia="Calibri" w:hAnsi="Georgia"/>
          <w:color w:val="585756"/>
          <w:sz w:val="21"/>
          <w:szCs w:val="22"/>
        </w:rPr>
        <w:t>les</w:t>
      </w:r>
      <w:proofErr w:type="gramEnd"/>
      <w:r w:rsidRPr="006078DC">
        <w:rPr>
          <w:rFonts w:ascii="Georgia" w:eastAsia="Calibri" w:hAnsi="Georgia"/>
          <w:color w:val="585756"/>
          <w:sz w:val="21"/>
          <w:szCs w:val="22"/>
        </w:rPr>
        <w:t xml:space="preserve"> spécifications techniques avec marques, types, provenance du matériel installé,</w:t>
      </w:r>
    </w:p>
    <w:p w14:paraId="770BF652" w14:textId="77777777" w:rsidR="00C06A66" w:rsidRPr="006078DC" w:rsidRDefault="00C06A66">
      <w:pPr>
        <w:pStyle w:val="BTCtextCTB"/>
        <w:numPr>
          <w:ilvl w:val="0"/>
          <w:numId w:val="17"/>
        </w:numPr>
        <w:rPr>
          <w:rFonts w:ascii="Georgia" w:eastAsia="Calibri" w:hAnsi="Georgia"/>
          <w:color w:val="585756"/>
          <w:sz w:val="21"/>
          <w:szCs w:val="22"/>
        </w:rPr>
      </w:pPr>
      <w:proofErr w:type="gramStart"/>
      <w:r w:rsidRPr="006078DC">
        <w:rPr>
          <w:rFonts w:ascii="Georgia" w:eastAsia="Calibri" w:hAnsi="Georgia"/>
          <w:color w:val="585756"/>
          <w:sz w:val="21"/>
          <w:szCs w:val="22"/>
        </w:rPr>
        <w:t>les</w:t>
      </w:r>
      <w:proofErr w:type="gramEnd"/>
      <w:r w:rsidRPr="006078DC">
        <w:rPr>
          <w:rFonts w:ascii="Georgia" w:eastAsia="Calibri" w:hAnsi="Georgia"/>
          <w:color w:val="585756"/>
          <w:sz w:val="21"/>
          <w:szCs w:val="22"/>
        </w:rPr>
        <w:t xml:space="preserve"> notices d'utilisation, comportant un manuel explicatif du fonctionnement de tous les équipements,</w:t>
      </w:r>
    </w:p>
    <w:p w14:paraId="20F59855" w14:textId="77777777" w:rsidR="00C06A66" w:rsidRPr="006078DC" w:rsidRDefault="00C06A66">
      <w:pPr>
        <w:pStyle w:val="BTCtextCTB"/>
        <w:numPr>
          <w:ilvl w:val="0"/>
          <w:numId w:val="17"/>
        </w:numPr>
        <w:rPr>
          <w:rFonts w:ascii="Georgia" w:eastAsia="Calibri" w:hAnsi="Georgia"/>
          <w:color w:val="585756"/>
          <w:sz w:val="21"/>
          <w:szCs w:val="22"/>
        </w:rPr>
      </w:pPr>
      <w:proofErr w:type="gramStart"/>
      <w:r w:rsidRPr="006078DC">
        <w:rPr>
          <w:rFonts w:ascii="Georgia" w:eastAsia="Calibri" w:hAnsi="Georgia"/>
          <w:color w:val="585756"/>
          <w:sz w:val="21"/>
          <w:szCs w:val="22"/>
        </w:rPr>
        <w:t>les</w:t>
      </w:r>
      <w:proofErr w:type="gramEnd"/>
      <w:r w:rsidRPr="006078DC">
        <w:rPr>
          <w:rFonts w:ascii="Georgia" w:eastAsia="Calibri" w:hAnsi="Georgia"/>
          <w:color w:val="585756"/>
          <w:sz w:val="21"/>
          <w:szCs w:val="22"/>
        </w:rPr>
        <w:t xml:space="preserve"> notices d'entretien contenant l'ensemble des prescriptions nécessaires à l'entretien </w:t>
      </w:r>
      <w:r w:rsidRPr="006078DC">
        <w:rPr>
          <w:rFonts w:ascii="Georgia" w:eastAsia="Calibri" w:hAnsi="Georgia"/>
          <w:color w:val="585756"/>
          <w:sz w:val="21"/>
          <w:szCs w:val="22"/>
        </w:rPr>
        <w:tab/>
        <w:t>et à la maintenance des équipements (contrôles et travaux d'entretien périodique, liste et codification des pièces de rechange...),</w:t>
      </w:r>
    </w:p>
    <w:p w14:paraId="08E1C821" w14:textId="77777777" w:rsidR="00C06A66" w:rsidRPr="006078DC" w:rsidRDefault="00C06A66">
      <w:pPr>
        <w:pStyle w:val="BTCtextCTB"/>
        <w:numPr>
          <w:ilvl w:val="0"/>
          <w:numId w:val="17"/>
        </w:numPr>
        <w:rPr>
          <w:rFonts w:ascii="Georgia" w:eastAsia="Calibri" w:hAnsi="Georgia"/>
          <w:color w:val="585756"/>
          <w:sz w:val="21"/>
          <w:szCs w:val="22"/>
        </w:rPr>
      </w:pPr>
      <w:proofErr w:type="gramStart"/>
      <w:r w:rsidRPr="006078DC">
        <w:rPr>
          <w:rFonts w:ascii="Georgia" w:eastAsia="Calibri" w:hAnsi="Georgia"/>
          <w:color w:val="585756"/>
          <w:sz w:val="21"/>
          <w:szCs w:val="22"/>
        </w:rPr>
        <w:t>les</w:t>
      </w:r>
      <w:proofErr w:type="gramEnd"/>
      <w:r w:rsidRPr="006078DC">
        <w:rPr>
          <w:rFonts w:ascii="Georgia" w:eastAsia="Calibri" w:hAnsi="Georgia"/>
          <w:color w:val="585756"/>
          <w:sz w:val="21"/>
          <w:szCs w:val="22"/>
        </w:rPr>
        <w:t xml:space="preserve"> rapports d'essais, réglages et mises au point.</w:t>
      </w:r>
    </w:p>
    <w:p w14:paraId="6E93E260" w14:textId="77777777" w:rsidR="009E644A" w:rsidRDefault="009E644A" w:rsidP="001609C2">
      <w:pPr>
        <w:pStyle w:val="Corpsdetexte"/>
        <w:rPr>
          <w:bCs/>
          <w:lang w:val="fr-BE"/>
        </w:rPr>
      </w:pPr>
    </w:p>
    <w:p w14:paraId="6FD14CF6" w14:textId="77777777" w:rsidR="00C06A66" w:rsidRPr="0023133B" w:rsidRDefault="00C06A66" w:rsidP="001609C2">
      <w:pPr>
        <w:pStyle w:val="Titre3"/>
        <w:jc w:val="both"/>
        <w:rPr>
          <w:lang w:val="fr-BE"/>
        </w:rPr>
      </w:pPr>
      <w:bookmarkStart w:id="101" w:name="_Toc489630015"/>
      <w:bookmarkStart w:id="102" w:name="_Toc147323435"/>
      <w:r w:rsidRPr="17079118">
        <w:rPr>
          <w:lang w:val="fr-BE"/>
        </w:rPr>
        <w:t>Modifications du marché (art. 37 à 38/19 et 80)</w:t>
      </w:r>
      <w:bookmarkEnd w:id="101"/>
      <w:bookmarkEnd w:id="102"/>
    </w:p>
    <w:p w14:paraId="4B82735A" w14:textId="77777777" w:rsidR="00C06A66" w:rsidRPr="00424DAF" w:rsidRDefault="00C06A66" w:rsidP="001609C2">
      <w:pPr>
        <w:pStyle w:val="Corpsdetexte"/>
        <w:widowControl/>
        <w:suppressAutoHyphens w:val="0"/>
        <w:spacing w:line="276" w:lineRule="auto"/>
        <w:rPr>
          <w:rFonts w:ascii="Georgia" w:eastAsia="Calibri" w:hAnsi="Georgia" w:cs="Times New Roman"/>
          <w:b/>
          <w:color w:val="585756"/>
          <w:kern w:val="0"/>
          <w:sz w:val="21"/>
          <w:szCs w:val="22"/>
          <w:lang w:val="fr-BE"/>
        </w:rPr>
      </w:pPr>
      <w:r w:rsidRPr="00424DAF">
        <w:rPr>
          <w:rFonts w:ascii="Georgia" w:eastAsia="Calibri" w:hAnsi="Georgia" w:cs="Times New Roman"/>
          <w:b/>
          <w:color w:val="585756"/>
          <w:kern w:val="0"/>
          <w:sz w:val="21"/>
          <w:szCs w:val="22"/>
          <w:lang w:val="fr-BE"/>
        </w:rPr>
        <w:t>Remplacement de l’adjudicataire (art. 38/3)</w:t>
      </w:r>
    </w:p>
    <w:p w14:paraId="66901271" w14:textId="77777777" w:rsidR="00C06A66" w:rsidRPr="006078DC" w:rsidRDefault="00C06A66" w:rsidP="001609C2">
      <w:pPr>
        <w:pStyle w:val="BTCtextCTB"/>
        <w:rPr>
          <w:rFonts w:ascii="Georgia" w:eastAsia="Calibri" w:hAnsi="Georgia"/>
          <w:color w:val="585756"/>
          <w:sz w:val="21"/>
          <w:szCs w:val="22"/>
        </w:rPr>
      </w:pPr>
      <w:r w:rsidRPr="006078DC">
        <w:rPr>
          <w:rFonts w:ascii="Georgia" w:eastAsia="Calibri" w:hAnsi="Georgia"/>
          <w:color w:val="585756"/>
          <w:sz w:val="21"/>
          <w:szCs w:val="22"/>
        </w:rPr>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40207595" w14:textId="77777777" w:rsidR="00C06A66" w:rsidRPr="006078DC" w:rsidRDefault="00C06A66" w:rsidP="001609C2">
      <w:pPr>
        <w:pStyle w:val="BTCtextCTB"/>
        <w:rPr>
          <w:rFonts w:ascii="Georgia" w:eastAsia="Calibri" w:hAnsi="Georgia"/>
          <w:color w:val="585756"/>
          <w:sz w:val="21"/>
          <w:szCs w:val="22"/>
        </w:rPr>
      </w:pPr>
      <w:r w:rsidRPr="006078DC">
        <w:rPr>
          <w:rFonts w:ascii="Georgia" w:eastAsia="Calibri" w:hAnsi="Georgia"/>
          <w:color w:val="585756"/>
          <w:sz w:val="21"/>
          <w:szCs w:val="22"/>
        </w:rPr>
        <w:t>L’adjudicataire introduit sa demande le plus rapidement possible par envoi recommandé, en précisant les raisons de ce remplacement, et en fournissant un inventaire détaillé de l’état des fournitures déjà exécutées déjà faites, les coordonnées relatives au nouvel adjudicataire, ainsi que les documents et certificats auxquels le pouvoir adjudicateur n’a pas accès gratuitement.</w:t>
      </w:r>
    </w:p>
    <w:p w14:paraId="49DD7944" w14:textId="1D36A36B" w:rsidR="00C06A66" w:rsidRPr="00B47DE0" w:rsidRDefault="00C06A66" w:rsidP="00B47DE0">
      <w:pPr>
        <w:pStyle w:val="BTCtextCTB"/>
        <w:rPr>
          <w:rFonts w:ascii="Georgia" w:eastAsia="Calibri" w:hAnsi="Georgia"/>
          <w:color w:val="585756"/>
          <w:sz w:val="21"/>
          <w:szCs w:val="22"/>
        </w:rPr>
      </w:pPr>
      <w:r w:rsidRPr="006078DC">
        <w:rPr>
          <w:rFonts w:ascii="Georgia" w:eastAsia="Calibri" w:hAnsi="Georgia"/>
          <w:color w:val="585756"/>
          <w:sz w:val="21"/>
          <w:szCs w:val="22"/>
        </w:rPr>
        <w:t xml:space="preserve">Le remplacement fera l’objet d’un avenant daté et signé par les trois parties. L’adjudicataire initial reste responsable vis à vis du pouvoir adjudicateur pour l’exécution de la partie restante du marché. </w:t>
      </w:r>
    </w:p>
    <w:p w14:paraId="508207EF" w14:textId="77777777" w:rsidR="00C06A66" w:rsidRPr="00424DAF" w:rsidRDefault="00C06A66" w:rsidP="001609C2">
      <w:pPr>
        <w:pStyle w:val="Corpsdetexte"/>
        <w:widowControl/>
        <w:suppressAutoHyphens w:val="0"/>
        <w:spacing w:line="276" w:lineRule="auto"/>
        <w:rPr>
          <w:rFonts w:ascii="Georgia" w:eastAsia="Calibri" w:hAnsi="Georgia" w:cs="Times New Roman"/>
          <w:b/>
          <w:color w:val="585756"/>
          <w:kern w:val="0"/>
          <w:sz w:val="21"/>
          <w:szCs w:val="22"/>
          <w:lang w:val="fr-BE"/>
        </w:rPr>
      </w:pPr>
      <w:r w:rsidRPr="00424DAF">
        <w:rPr>
          <w:rFonts w:ascii="Georgia" w:eastAsia="Calibri" w:hAnsi="Georgia" w:cs="Times New Roman"/>
          <w:b/>
          <w:color w:val="585756"/>
          <w:kern w:val="0"/>
          <w:sz w:val="21"/>
          <w:szCs w:val="22"/>
          <w:lang w:val="fr-BE"/>
        </w:rPr>
        <w:t>Révision des prix (art. 38/7)</w:t>
      </w:r>
    </w:p>
    <w:p w14:paraId="286A86F2" w14:textId="3910440C" w:rsidR="00C06A66" w:rsidRPr="009E06B8" w:rsidRDefault="00C06A66" w:rsidP="001609C2">
      <w:pPr>
        <w:pStyle w:val="BTCtextCTB"/>
        <w:rPr>
          <w:rFonts w:ascii="Georgia" w:eastAsia="Calibri" w:hAnsi="Georgia"/>
          <w:color w:val="585756"/>
          <w:sz w:val="21"/>
          <w:szCs w:val="22"/>
        </w:rPr>
      </w:pPr>
      <w:r w:rsidRPr="009E06B8">
        <w:rPr>
          <w:rFonts w:ascii="Georgia" w:eastAsia="Calibri" w:hAnsi="Georgia"/>
          <w:color w:val="585756"/>
          <w:sz w:val="21"/>
          <w:szCs w:val="22"/>
        </w:rPr>
        <w:t xml:space="preserve">Pour le présent marché, une révision des prix est </w:t>
      </w:r>
      <w:proofErr w:type="gramStart"/>
      <w:r w:rsidRPr="009E06B8">
        <w:rPr>
          <w:rFonts w:ascii="Georgia" w:eastAsia="Calibri" w:hAnsi="Georgia"/>
          <w:color w:val="585756"/>
          <w:sz w:val="21"/>
          <w:szCs w:val="22"/>
        </w:rPr>
        <w:t>prévu</w:t>
      </w:r>
      <w:proofErr w:type="gramEnd"/>
      <w:r w:rsidRPr="009E06B8">
        <w:rPr>
          <w:rFonts w:ascii="Georgia" w:eastAsia="Calibri" w:hAnsi="Georgia"/>
          <w:color w:val="585756"/>
          <w:sz w:val="21"/>
          <w:szCs w:val="22"/>
        </w:rPr>
        <w:t xml:space="preserve">. Il ne peut être appliqué </w:t>
      </w:r>
      <w:proofErr w:type="gramStart"/>
      <w:r w:rsidRPr="009E06B8">
        <w:rPr>
          <w:rFonts w:ascii="Georgia" w:eastAsia="Calibri" w:hAnsi="Georgia"/>
          <w:color w:val="585756"/>
          <w:sz w:val="21"/>
          <w:szCs w:val="22"/>
        </w:rPr>
        <w:t>qu’une  révision</w:t>
      </w:r>
      <w:proofErr w:type="gramEnd"/>
      <w:r w:rsidRPr="009E06B8">
        <w:rPr>
          <w:rFonts w:ascii="Georgia" w:eastAsia="Calibri" w:hAnsi="Georgia"/>
          <w:color w:val="585756"/>
          <w:sz w:val="21"/>
          <w:szCs w:val="22"/>
        </w:rPr>
        <w:t xml:space="preserve"> des prix  par an  (lors de chaque anniversaire de l’attribution ).</w:t>
      </w:r>
    </w:p>
    <w:p w14:paraId="19C7C65C" w14:textId="6A446EB0" w:rsidR="00C06A66" w:rsidRPr="009E06B8" w:rsidRDefault="00C06A66" w:rsidP="001609C2">
      <w:pPr>
        <w:pStyle w:val="BTCtextCTB"/>
        <w:rPr>
          <w:rFonts w:ascii="Georgia" w:eastAsia="Calibri" w:hAnsi="Georgia"/>
          <w:color w:val="585756"/>
          <w:sz w:val="21"/>
          <w:szCs w:val="22"/>
        </w:rPr>
      </w:pPr>
      <w:r w:rsidRPr="009E06B8">
        <w:rPr>
          <w:rFonts w:ascii="Georgia" w:eastAsia="Calibri" w:hAnsi="Georgia"/>
          <w:color w:val="585756"/>
          <w:sz w:val="21"/>
          <w:szCs w:val="22"/>
        </w:rPr>
        <w:t xml:space="preserve">Pour le calcul de la révision des prix, la formule suivante est </w:t>
      </w:r>
      <w:r w:rsidR="009E644A" w:rsidRPr="009E06B8">
        <w:rPr>
          <w:rFonts w:ascii="Georgia" w:eastAsia="Calibri" w:hAnsi="Georgia"/>
          <w:color w:val="585756"/>
          <w:sz w:val="21"/>
          <w:szCs w:val="22"/>
        </w:rPr>
        <w:t>d’application :</w:t>
      </w:r>
    </w:p>
    <w:p w14:paraId="20118619" w14:textId="77777777" w:rsidR="00C06A66" w:rsidRPr="009E06B8" w:rsidRDefault="00C06A66" w:rsidP="001609C2">
      <w:pPr>
        <w:pStyle w:val="BTCtextCTB"/>
        <w:rPr>
          <w:rFonts w:ascii="Georgia" w:eastAsia="Calibri" w:hAnsi="Georgia"/>
          <w:color w:val="585756"/>
          <w:sz w:val="21"/>
          <w:szCs w:val="22"/>
        </w:rPr>
      </w:pPr>
    </w:p>
    <w:p w14:paraId="5B523C48" w14:textId="77777777" w:rsidR="00C06A66" w:rsidRPr="0023133B" w:rsidRDefault="00C06A66" w:rsidP="001609C2">
      <w:pPr>
        <w:pStyle w:val="BTCtextCTB"/>
        <w:rPr>
          <w:rFonts w:ascii="Georgia" w:eastAsia="Calibri" w:hAnsi="Georgia"/>
          <w:color w:val="585756"/>
          <w:sz w:val="21"/>
          <w:szCs w:val="22"/>
          <w:lang w:val="nl-NL"/>
        </w:rPr>
      </w:pPr>
      <w:r w:rsidRPr="0023133B">
        <w:rPr>
          <w:rFonts w:ascii="Georgia" w:eastAsia="Calibri" w:hAnsi="Georgia"/>
          <w:color w:val="585756"/>
          <w:sz w:val="21"/>
          <w:szCs w:val="22"/>
          <w:lang w:val="nl-NL"/>
        </w:rPr>
        <w:lastRenderedPageBreak/>
        <w:t xml:space="preserve">P = Po x </w:t>
      </w:r>
      <w:r w:rsidRPr="009E06B8">
        <w:rPr>
          <w:rFonts w:ascii="Symbol" w:eastAsia="Symbol" w:hAnsi="Symbol" w:cs="Symbol"/>
          <w:color w:val="585756"/>
          <w:sz w:val="21"/>
          <w:szCs w:val="22"/>
        </w:rPr>
        <w:t>[</w:t>
      </w:r>
      <w:r w:rsidRPr="0023133B">
        <w:rPr>
          <w:rFonts w:ascii="Georgia" w:eastAsia="Calibri" w:hAnsi="Georgia"/>
          <w:color w:val="585756"/>
          <w:sz w:val="21"/>
          <w:szCs w:val="22"/>
          <w:lang w:val="nl-NL"/>
        </w:rPr>
        <w:t xml:space="preserve">(s x </w:t>
      </w:r>
      <w:proofErr w:type="spellStart"/>
      <w:proofErr w:type="gramStart"/>
      <w:r w:rsidRPr="0023133B">
        <w:rPr>
          <w:rFonts w:ascii="Georgia" w:eastAsia="Calibri" w:hAnsi="Georgia"/>
          <w:color w:val="585756"/>
          <w:sz w:val="21"/>
          <w:szCs w:val="22"/>
          <w:lang w:val="nl-NL"/>
        </w:rPr>
        <w:t>x,xx</w:t>
      </w:r>
      <w:proofErr w:type="spellEnd"/>
      <w:proofErr w:type="gramEnd"/>
      <w:r w:rsidRPr="009E06B8">
        <w:rPr>
          <w:rFonts w:ascii="Georgia" w:eastAsia="Calibri" w:hAnsi="Georgia"/>
          <w:color w:val="585756"/>
          <w:sz w:val="21"/>
          <w:szCs w:val="22"/>
        </w:rPr>
        <w:footnoteReference w:id="10"/>
      </w:r>
      <w:r w:rsidRPr="0023133B">
        <w:rPr>
          <w:rFonts w:ascii="Georgia" w:eastAsia="Calibri" w:hAnsi="Georgia"/>
          <w:color w:val="585756"/>
          <w:sz w:val="21"/>
          <w:szCs w:val="22"/>
          <w:lang w:val="nl-NL"/>
        </w:rPr>
        <w:t xml:space="preserve">) + </w:t>
      </w:r>
      <w:proofErr w:type="spellStart"/>
      <w:r w:rsidRPr="0023133B">
        <w:rPr>
          <w:rFonts w:ascii="Georgia" w:eastAsia="Calibri" w:hAnsi="Georgia"/>
          <w:color w:val="585756"/>
          <w:sz w:val="21"/>
          <w:szCs w:val="22"/>
          <w:lang w:val="nl-NL"/>
        </w:rPr>
        <w:t>x,xx</w:t>
      </w:r>
      <w:proofErr w:type="spellEnd"/>
      <w:r w:rsidRPr="009E06B8">
        <w:rPr>
          <w:rFonts w:ascii="Georgia" w:eastAsia="Calibri" w:hAnsi="Georgia"/>
          <w:color w:val="585756"/>
          <w:sz w:val="21"/>
          <w:szCs w:val="22"/>
        </w:rPr>
        <w:footnoteReference w:id="11"/>
      </w:r>
      <w:r w:rsidRPr="0023133B">
        <w:rPr>
          <w:rFonts w:ascii="Georgia" w:eastAsia="Calibri" w:hAnsi="Georgia"/>
          <w:color w:val="585756"/>
          <w:sz w:val="21"/>
          <w:szCs w:val="22"/>
          <w:lang w:val="nl-NL"/>
        </w:rPr>
        <w:t xml:space="preserve"> (=F)</w:t>
      </w:r>
      <w:r w:rsidRPr="009E06B8">
        <w:rPr>
          <w:rFonts w:ascii="Symbol" w:eastAsia="Symbol" w:hAnsi="Symbol" w:cs="Symbol"/>
          <w:color w:val="585756"/>
          <w:sz w:val="21"/>
          <w:szCs w:val="22"/>
        </w:rPr>
        <w:t>]</w:t>
      </w:r>
      <w:r w:rsidRPr="0023133B">
        <w:rPr>
          <w:rFonts w:ascii="Georgia" w:eastAsia="Calibri" w:hAnsi="Georgia"/>
          <w:color w:val="585756"/>
          <w:sz w:val="21"/>
          <w:szCs w:val="22"/>
          <w:lang w:val="nl-NL"/>
        </w:rPr>
        <w:t>.</w:t>
      </w:r>
    </w:p>
    <w:p w14:paraId="7CDF6FC4" w14:textId="77777777" w:rsidR="00C06A66" w:rsidRPr="009E06B8" w:rsidRDefault="00C06A66" w:rsidP="001609C2">
      <w:pPr>
        <w:pStyle w:val="BTCtextCTB"/>
        <w:rPr>
          <w:rFonts w:ascii="Georgia" w:eastAsia="Calibri" w:hAnsi="Georgia"/>
          <w:color w:val="585756"/>
          <w:sz w:val="21"/>
          <w:szCs w:val="22"/>
        </w:rPr>
      </w:pPr>
      <w:r w:rsidRPr="0023133B">
        <w:rPr>
          <w:rFonts w:ascii="Georgia" w:eastAsia="Calibri" w:hAnsi="Georgia"/>
          <w:color w:val="585756"/>
          <w:sz w:val="21"/>
          <w:szCs w:val="22"/>
          <w:lang w:val="nl-NL"/>
        </w:rPr>
        <w:t xml:space="preserve">                 </w:t>
      </w:r>
      <w:r w:rsidRPr="009E06B8">
        <w:rPr>
          <w:rFonts w:ascii="Georgia" w:eastAsia="Calibri" w:hAnsi="Georgia"/>
          <w:color w:val="585756"/>
          <w:sz w:val="21"/>
          <w:szCs w:val="22"/>
        </w:rPr>
        <w:t xml:space="preserve">S              </w:t>
      </w:r>
    </w:p>
    <w:p w14:paraId="1660817F" w14:textId="77777777" w:rsidR="00C06A66" w:rsidRPr="009E06B8" w:rsidRDefault="00C06A66" w:rsidP="001609C2">
      <w:pPr>
        <w:pStyle w:val="BTCtextCTB"/>
        <w:rPr>
          <w:rFonts w:ascii="Georgia" w:eastAsia="Calibri" w:hAnsi="Georgia"/>
          <w:color w:val="585756"/>
          <w:sz w:val="21"/>
          <w:szCs w:val="22"/>
        </w:rPr>
      </w:pPr>
      <w:r w:rsidRPr="009E06B8">
        <w:rPr>
          <w:rFonts w:ascii="Georgia" w:eastAsia="Calibri" w:hAnsi="Georgia"/>
          <w:color w:val="585756"/>
          <w:sz w:val="21"/>
          <w:szCs w:val="22"/>
        </w:rPr>
        <w:t>Les lettres minuscules se rapportent aux données valables à la date d’application de la révision des prix. Les lettres majuscules se rapportent aux données valables 10 jours avant l’ouverture des offres.</w:t>
      </w:r>
    </w:p>
    <w:p w14:paraId="3A923AAA" w14:textId="77777777" w:rsidR="00C06A66" w:rsidRPr="009E06B8" w:rsidRDefault="00C06A66" w:rsidP="001609C2">
      <w:pPr>
        <w:pStyle w:val="BTCtextCTB"/>
        <w:rPr>
          <w:rFonts w:ascii="Georgia" w:eastAsia="Calibri" w:hAnsi="Georgia"/>
          <w:color w:val="585756"/>
          <w:sz w:val="21"/>
          <w:szCs w:val="22"/>
        </w:rPr>
      </w:pPr>
      <w:r w:rsidRPr="009E06B8">
        <w:rPr>
          <w:rFonts w:ascii="Georgia" w:eastAsia="Calibri" w:hAnsi="Georgia"/>
          <w:color w:val="585756"/>
          <w:sz w:val="21"/>
          <w:szCs w:val="22"/>
        </w:rPr>
        <w:t>P = prix révisé</w:t>
      </w:r>
    </w:p>
    <w:p w14:paraId="16E16F91" w14:textId="77777777" w:rsidR="00C06A66" w:rsidRPr="009E06B8" w:rsidRDefault="00C06A66" w:rsidP="001609C2">
      <w:pPr>
        <w:pStyle w:val="BTCtextCTB"/>
        <w:rPr>
          <w:rFonts w:ascii="Georgia" w:eastAsia="Calibri" w:hAnsi="Georgia"/>
          <w:color w:val="585756"/>
          <w:sz w:val="21"/>
          <w:szCs w:val="22"/>
        </w:rPr>
      </w:pPr>
      <w:r w:rsidRPr="009E06B8">
        <w:rPr>
          <w:rFonts w:ascii="Georgia" w:eastAsia="Calibri" w:hAnsi="Georgia"/>
          <w:color w:val="585756"/>
          <w:sz w:val="21"/>
          <w:szCs w:val="22"/>
        </w:rPr>
        <w:t>Po = prix de l’offre</w:t>
      </w:r>
    </w:p>
    <w:p w14:paraId="6181BF0D" w14:textId="77777777" w:rsidR="00C06A66" w:rsidRPr="009E06B8" w:rsidRDefault="00C06A66" w:rsidP="001609C2">
      <w:pPr>
        <w:pStyle w:val="BTCtextCTB"/>
        <w:rPr>
          <w:rFonts w:ascii="Georgia" w:eastAsia="Calibri" w:hAnsi="Georgia"/>
          <w:color w:val="585756"/>
          <w:sz w:val="21"/>
          <w:szCs w:val="22"/>
        </w:rPr>
      </w:pPr>
      <w:proofErr w:type="gramStart"/>
      <w:r w:rsidRPr="009E06B8">
        <w:rPr>
          <w:rFonts w:ascii="Georgia" w:eastAsia="Calibri" w:hAnsi="Georgia"/>
          <w:color w:val="585756"/>
          <w:sz w:val="21"/>
          <w:szCs w:val="22"/>
        </w:rPr>
        <w:t>s</w:t>
      </w:r>
      <w:proofErr w:type="gramEnd"/>
      <w:r w:rsidRPr="009E06B8">
        <w:rPr>
          <w:rFonts w:ascii="Georgia" w:eastAsia="Calibri" w:hAnsi="Georgia"/>
          <w:color w:val="585756"/>
          <w:sz w:val="21"/>
          <w:szCs w:val="22"/>
        </w:rPr>
        <w:t xml:space="preserve"> et S = coûts salariaux (charges sociales incluses)</w:t>
      </w:r>
    </w:p>
    <w:p w14:paraId="498B4A76" w14:textId="77777777" w:rsidR="00C06A66" w:rsidRPr="009E06B8" w:rsidRDefault="00C06A66" w:rsidP="001609C2">
      <w:pPr>
        <w:pStyle w:val="BTCtextCTB"/>
        <w:rPr>
          <w:rFonts w:ascii="Georgia" w:eastAsia="Calibri" w:hAnsi="Georgia"/>
          <w:color w:val="585756"/>
          <w:sz w:val="21"/>
          <w:szCs w:val="22"/>
        </w:rPr>
      </w:pPr>
      <w:proofErr w:type="gramStart"/>
      <w:r w:rsidRPr="009E06B8">
        <w:rPr>
          <w:rFonts w:ascii="Georgia" w:eastAsia="Calibri" w:hAnsi="Georgia"/>
          <w:color w:val="585756"/>
          <w:sz w:val="21"/>
          <w:szCs w:val="22"/>
        </w:rPr>
        <w:t>F:</w:t>
      </w:r>
      <w:proofErr w:type="gramEnd"/>
      <w:r w:rsidRPr="009E06B8">
        <w:rPr>
          <w:rFonts w:ascii="Georgia" w:eastAsia="Calibri" w:hAnsi="Georgia"/>
          <w:color w:val="585756"/>
          <w:sz w:val="21"/>
          <w:szCs w:val="22"/>
        </w:rPr>
        <w:t xml:space="preserve"> partie non révisable comprenant les frais fixes et les bénéfices.</w:t>
      </w:r>
    </w:p>
    <w:p w14:paraId="30A718BB" w14:textId="5E575012" w:rsidR="00C06A66" w:rsidRPr="009E644A" w:rsidRDefault="00C06A66" w:rsidP="001609C2">
      <w:pPr>
        <w:pStyle w:val="BTCtextCTB"/>
        <w:rPr>
          <w:rFonts w:ascii="Georgia" w:eastAsia="Calibri" w:hAnsi="Georgia"/>
          <w:color w:val="585756"/>
          <w:sz w:val="21"/>
          <w:szCs w:val="22"/>
        </w:rPr>
      </w:pPr>
      <w:r w:rsidRPr="009E06B8">
        <w:rPr>
          <w:rFonts w:ascii="Georgia" w:eastAsia="Calibri" w:hAnsi="Georgia"/>
          <w:color w:val="585756"/>
          <w:sz w:val="21"/>
          <w:szCs w:val="22"/>
        </w:rPr>
        <w:t xml:space="preserve">La révision des prix ne peut être appliquée que si l’augmentation ou la diminution du prix à exécuter </w:t>
      </w:r>
      <w:proofErr w:type="gramStart"/>
      <w:r w:rsidRPr="009E06B8">
        <w:rPr>
          <w:rFonts w:ascii="Georgia" w:eastAsia="Calibri" w:hAnsi="Georgia"/>
          <w:color w:val="585756"/>
          <w:sz w:val="21"/>
          <w:szCs w:val="22"/>
        </w:rPr>
        <w:t>à  la</w:t>
      </w:r>
      <w:proofErr w:type="gramEnd"/>
      <w:r w:rsidRPr="009E06B8">
        <w:rPr>
          <w:rFonts w:ascii="Georgia" w:eastAsia="Calibri" w:hAnsi="Georgia"/>
          <w:color w:val="585756"/>
          <w:sz w:val="21"/>
          <w:szCs w:val="22"/>
        </w:rPr>
        <w:t xml:space="preserve"> suite de la demande ou si la demande de révision des prix atteint au moins 3% par rapport au prix mentionné dans l’offre (pour la première révision des prix) ou par rapport au dernier prix révisé accepté ou imposé (à partir de la deuxième révision des prix) .</w:t>
      </w:r>
    </w:p>
    <w:p w14:paraId="156C90BB" w14:textId="77777777" w:rsidR="00C06A66" w:rsidRPr="00424DAF" w:rsidRDefault="00C06A66" w:rsidP="001609C2">
      <w:pPr>
        <w:pStyle w:val="Corpsdetexte"/>
        <w:widowControl/>
        <w:suppressAutoHyphens w:val="0"/>
        <w:spacing w:line="276" w:lineRule="auto"/>
        <w:rPr>
          <w:rFonts w:ascii="Georgia" w:eastAsia="Calibri" w:hAnsi="Georgia" w:cs="Times New Roman"/>
          <w:b/>
          <w:color w:val="585756"/>
          <w:kern w:val="0"/>
          <w:sz w:val="21"/>
          <w:szCs w:val="22"/>
          <w:lang w:val="fr-BE"/>
        </w:rPr>
      </w:pPr>
      <w:r w:rsidRPr="00424DAF">
        <w:rPr>
          <w:rFonts w:ascii="Georgia" w:eastAsia="Calibri" w:hAnsi="Georgia" w:cs="Times New Roman"/>
          <w:b/>
          <w:color w:val="585756"/>
          <w:kern w:val="0"/>
          <w:sz w:val="21"/>
          <w:szCs w:val="22"/>
          <w:lang w:val="fr-BE"/>
        </w:rPr>
        <w:t>Indemnités suite aux suspensions ordonnées par l’adjudicateur durant l’exécution (art. 38/12)</w:t>
      </w:r>
    </w:p>
    <w:p w14:paraId="00F924C3" w14:textId="77777777" w:rsidR="00C06A66" w:rsidRPr="009E06B8" w:rsidRDefault="00C06A66" w:rsidP="001609C2">
      <w:pPr>
        <w:pStyle w:val="BTCtextCTB"/>
        <w:rPr>
          <w:rFonts w:ascii="Georgia" w:eastAsia="Calibri" w:hAnsi="Georgia"/>
          <w:color w:val="585756"/>
          <w:sz w:val="21"/>
          <w:szCs w:val="22"/>
        </w:rPr>
      </w:pPr>
      <w:r w:rsidRPr="009E06B8">
        <w:rPr>
          <w:rFonts w:ascii="Georgia" w:eastAsia="Calibri" w:hAnsi="Georgia"/>
          <w:b/>
          <w:color w:val="585756"/>
          <w:sz w:val="21"/>
          <w:szCs w:val="22"/>
        </w:rPr>
        <w:t>L’adjudicateur</w:t>
      </w:r>
      <w:r w:rsidRPr="009E06B8">
        <w:rPr>
          <w:rFonts w:ascii="Georgia" w:eastAsia="Calibri" w:hAnsi="Georgia"/>
          <w:color w:val="585756"/>
          <w:sz w:val="21"/>
          <w:szCs w:val="22"/>
        </w:rPr>
        <w:t xml:space="preserve"> se réserve le droit de suspendre l’exécution du marché pendant une période donnée, notamment lorsqu’il estime que le marché ne peut pas être exécuté sans inconvénient à ce moment-là.</w:t>
      </w:r>
    </w:p>
    <w:p w14:paraId="7104039C" w14:textId="77777777" w:rsidR="00C06A66" w:rsidRPr="009E06B8" w:rsidRDefault="00C06A66" w:rsidP="001609C2">
      <w:pPr>
        <w:pStyle w:val="BTCtextCTB"/>
        <w:rPr>
          <w:rFonts w:ascii="Georgia" w:eastAsia="Calibri" w:hAnsi="Georgia"/>
          <w:color w:val="585756"/>
          <w:sz w:val="21"/>
          <w:szCs w:val="22"/>
        </w:rPr>
      </w:pPr>
      <w:r w:rsidRPr="009E06B8">
        <w:rPr>
          <w:rFonts w:ascii="Georgia" w:eastAsia="Calibri" w:hAnsi="Georgia"/>
          <w:color w:val="585756"/>
          <w:sz w:val="21"/>
          <w:szCs w:val="22"/>
        </w:rPr>
        <w:t>Le délai d’exécution est prolongé à concurrence du retard occasionné par cette suspension, pour autant que le délai contractuel ne soit pas expiré. Lorsque ce délai est expiré, une remise d'amende pour retard d'exécution sera consentie.</w:t>
      </w:r>
    </w:p>
    <w:p w14:paraId="420B6F69" w14:textId="77777777" w:rsidR="00C06A66" w:rsidRPr="009E06B8" w:rsidRDefault="00C06A66" w:rsidP="001609C2">
      <w:pPr>
        <w:pStyle w:val="BTCtextCTB"/>
        <w:rPr>
          <w:rFonts w:ascii="Georgia" w:eastAsia="Calibri" w:hAnsi="Georgia"/>
          <w:color w:val="585756"/>
          <w:sz w:val="21"/>
          <w:szCs w:val="22"/>
        </w:rPr>
      </w:pPr>
      <w:r w:rsidRPr="009E06B8">
        <w:rPr>
          <w:rFonts w:ascii="Georgia" w:eastAsia="Calibri" w:hAnsi="Georgia"/>
          <w:color w:val="585756"/>
          <w:sz w:val="21"/>
          <w:szCs w:val="22"/>
        </w:rPr>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4BBDD833" w14:textId="77777777" w:rsidR="00C06A66" w:rsidRPr="009E06B8" w:rsidRDefault="00C06A66" w:rsidP="001609C2">
      <w:pPr>
        <w:pStyle w:val="BTCtextCTB"/>
        <w:rPr>
          <w:rFonts w:ascii="Georgia" w:eastAsia="Calibri" w:hAnsi="Georgia"/>
          <w:color w:val="585756"/>
          <w:sz w:val="21"/>
          <w:szCs w:val="22"/>
        </w:rPr>
      </w:pPr>
      <w:r w:rsidRPr="009E06B8">
        <w:rPr>
          <w:rFonts w:ascii="Georgia" w:eastAsia="Calibri" w:hAnsi="Georgia"/>
          <w:b/>
          <w:color w:val="585756"/>
          <w:sz w:val="21"/>
          <w:szCs w:val="22"/>
        </w:rPr>
        <w:t>L’adjudicataire</w:t>
      </w:r>
      <w:r w:rsidRPr="009E06B8">
        <w:rPr>
          <w:rFonts w:ascii="Georgia" w:eastAsia="Calibri" w:hAnsi="Georgia"/>
          <w:color w:val="585756"/>
          <w:sz w:val="21"/>
          <w:szCs w:val="22"/>
        </w:rPr>
        <w:t xml:space="preserve"> a droit à des dommages et intérêts pour les suspensions ordonnées par l’adjudicateur lorsque :</w:t>
      </w:r>
    </w:p>
    <w:p w14:paraId="4D1BFA30" w14:textId="77777777" w:rsidR="00C06A66" w:rsidRPr="009E06B8" w:rsidRDefault="00C06A66">
      <w:pPr>
        <w:pStyle w:val="BTCtextCTB"/>
        <w:numPr>
          <w:ilvl w:val="0"/>
          <w:numId w:val="15"/>
        </w:numPr>
        <w:rPr>
          <w:rFonts w:ascii="Georgia" w:eastAsia="Calibri" w:hAnsi="Georgia"/>
          <w:color w:val="585756"/>
          <w:sz w:val="21"/>
          <w:szCs w:val="22"/>
        </w:rPr>
      </w:pPr>
      <w:proofErr w:type="gramStart"/>
      <w:r w:rsidRPr="009E06B8">
        <w:rPr>
          <w:rFonts w:ascii="Georgia" w:eastAsia="Calibri" w:hAnsi="Georgia"/>
          <w:color w:val="585756"/>
          <w:sz w:val="21"/>
          <w:szCs w:val="22"/>
        </w:rPr>
        <w:t>la</w:t>
      </w:r>
      <w:proofErr w:type="gramEnd"/>
      <w:r w:rsidRPr="009E06B8">
        <w:rPr>
          <w:rFonts w:ascii="Georgia" w:eastAsia="Calibri" w:hAnsi="Georgia"/>
          <w:color w:val="585756"/>
          <w:sz w:val="21"/>
          <w:szCs w:val="22"/>
        </w:rPr>
        <w:t xml:space="preserve"> suspension dépasse au total un vingtième du délai d’exécution et au moins dix jours ouvrables ou quinze jours de calendrier, selon que le délai d’exécution est exprimé en jours ouvrables ou en jours de calendrier; </w:t>
      </w:r>
    </w:p>
    <w:p w14:paraId="4559DF3A" w14:textId="77777777" w:rsidR="00C06A66" w:rsidRPr="009E06B8" w:rsidRDefault="00C06A66">
      <w:pPr>
        <w:pStyle w:val="BTCtextCTB"/>
        <w:numPr>
          <w:ilvl w:val="0"/>
          <w:numId w:val="15"/>
        </w:numPr>
        <w:rPr>
          <w:rFonts w:ascii="Georgia" w:eastAsia="Calibri" w:hAnsi="Georgia"/>
          <w:color w:val="585756"/>
          <w:sz w:val="21"/>
          <w:szCs w:val="22"/>
        </w:rPr>
      </w:pPr>
      <w:proofErr w:type="gramStart"/>
      <w:r w:rsidRPr="009E06B8">
        <w:rPr>
          <w:rFonts w:ascii="Georgia" w:eastAsia="Calibri" w:hAnsi="Georgia"/>
          <w:color w:val="585756"/>
          <w:sz w:val="21"/>
          <w:szCs w:val="22"/>
        </w:rPr>
        <w:t>la</w:t>
      </w:r>
      <w:proofErr w:type="gramEnd"/>
      <w:r w:rsidRPr="009E06B8">
        <w:rPr>
          <w:rFonts w:ascii="Georgia" w:eastAsia="Calibri" w:hAnsi="Georgia"/>
          <w:color w:val="585756"/>
          <w:sz w:val="21"/>
          <w:szCs w:val="22"/>
        </w:rPr>
        <w:t xml:space="preserve"> suspension n’est pas due à des conditions météorologiques défavorables ; </w:t>
      </w:r>
    </w:p>
    <w:p w14:paraId="23D57B1B" w14:textId="77777777" w:rsidR="00C06A66" w:rsidRPr="009E06B8" w:rsidRDefault="00C06A66">
      <w:pPr>
        <w:pStyle w:val="BTCtextCTB"/>
        <w:numPr>
          <w:ilvl w:val="0"/>
          <w:numId w:val="15"/>
        </w:numPr>
        <w:rPr>
          <w:rFonts w:ascii="Georgia" w:eastAsia="Calibri" w:hAnsi="Georgia"/>
          <w:color w:val="585756"/>
          <w:sz w:val="21"/>
          <w:szCs w:val="22"/>
        </w:rPr>
      </w:pPr>
      <w:proofErr w:type="gramStart"/>
      <w:r w:rsidRPr="009E06B8">
        <w:rPr>
          <w:rFonts w:ascii="Georgia" w:eastAsia="Calibri" w:hAnsi="Georgia"/>
          <w:color w:val="585756"/>
          <w:sz w:val="21"/>
          <w:szCs w:val="22"/>
        </w:rPr>
        <w:t>la</w:t>
      </w:r>
      <w:proofErr w:type="gramEnd"/>
      <w:r w:rsidRPr="009E06B8">
        <w:rPr>
          <w:rFonts w:ascii="Georgia" w:eastAsia="Calibri" w:hAnsi="Georgia"/>
          <w:color w:val="585756"/>
          <w:sz w:val="21"/>
          <w:szCs w:val="22"/>
        </w:rPr>
        <w:t xml:space="preserve"> suspension a lieu endéans le délai d’exécution du marché.</w:t>
      </w:r>
    </w:p>
    <w:p w14:paraId="4FE075C7" w14:textId="77777777" w:rsidR="00C06A66" w:rsidRPr="009E06B8" w:rsidRDefault="00C06A66" w:rsidP="001609C2">
      <w:pPr>
        <w:pStyle w:val="BTCtextCTB"/>
        <w:rPr>
          <w:rFonts w:ascii="Georgia" w:eastAsia="Calibri" w:hAnsi="Georgia"/>
          <w:color w:val="585756"/>
          <w:sz w:val="21"/>
          <w:szCs w:val="22"/>
        </w:rPr>
      </w:pPr>
      <w:r w:rsidRPr="009E06B8">
        <w:rPr>
          <w:rFonts w:ascii="Georgia" w:eastAsia="Calibri" w:hAnsi="Georgia"/>
          <w:color w:val="585756"/>
          <w:sz w:val="21"/>
          <w:szCs w:val="22"/>
        </w:rPr>
        <w:t>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w:t>
      </w:r>
    </w:p>
    <w:p w14:paraId="71132B42" w14:textId="77777777" w:rsidR="00C06A66" w:rsidRPr="009E06B8" w:rsidRDefault="00C06A66" w:rsidP="001609C2">
      <w:pPr>
        <w:pStyle w:val="BTCtextCTB"/>
        <w:rPr>
          <w:rFonts w:ascii="Georgia" w:eastAsia="Calibri" w:hAnsi="Georgia"/>
          <w:color w:val="585756"/>
          <w:sz w:val="21"/>
          <w:szCs w:val="22"/>
        </w:rPr>
      </w:pPr>
    </w:p>
    <w:p w14:paraId="076F6643" w14:textId="77777777" w:rsidR="00C06A66" w:rsidRPr="009E06B8" w:rsidRDefault="00C06A66" w:rsidP="001609C2">
      <w:pPr>
        <w:pStyle w:val="BTCtextCTB"/>
        <w:rPr>
          <w:rFonts w:ascii="Georgia" w:eastAsia="Calibri" w:hAnsi="Georgia"/>
          <w:color w:val="585756"/>
          <w:sz w:val="21"/>
          <w:szCs w:val="22"/>
        </w:rPr>
      </w:pPr>
      <w:r w:rsidRPr="009E06B8">
        <w:rPr>
          <w:rFonts w:ascii="Georgia" w:eastAsia="Calibri" w:hAnsi="Georgia"/>
          <w:color w:val="585756"/>
          <w:sz w:val="21"/>
          <w:szCs w:val="22"/>
        </w:rPr>
        <w:t>Il est rappelé que conformément à l’article 80 de l’AR du 14/01/2013, l’entrepreneur est tenu de poursuivre les travaux sans interruption, nonobstant les contestations auxquelles peut donner lieu la détermination de prix nouveaux.</w:t>
      </w:r>
    </w:p>
    <w:p w14:paraId="57B2BF60" w14:textId="77777777" w:rsidR="00C06A66" w:rsidRPr="009E06B8" w:rsidRDefault="00C06A66" w:rsidP="001609C2">
      <w:pPr>
        <w:pStyle w:val="BTCtextCTB"/>
        <w:rPr>
          <w:rFonts w:ascii="Georgia" w:eastAsia="Calibri" w:hAnsi="Georgia"/>
          <w:color w:val="585756"/>
          <w:sz w:val="21"/>
          <w:szCs w:val="22"/>
        </w:rPr>
      </w:pPr>
      <w:r w:rsidRPr="009E06B8">
        <w:rPr>
          <w:rFonts w:ascii="Georgia" w:eastAsia="Calibri" w:hAnsi="Georgia"/>
          <w:color w:val="585756"/>
          <w:sz w:val="21"/>
          <w:szCs w:val="22"/>
        </w:rPr>
        <w:t>Tout ordre modifiant le marché, en cours d’exécution du contrat, est donné par écrit.  Toutefois, les modifications de portée mineure peuvent ne faire l'objet que d'inscriptions au journal des travaux.</w:t>
      </w:r>
    </w:p>
    <w:p w14:paraId="7F64B810" w14:textId="77777777" w:rsidR="00C06A66" w:rsidRPr="009E06B8" w:rsidRDefault="00C06A66" w:rsidP="001609C2">
      <w:pPr>
        <w:pStyle w:val="BTCtextCTB"/>
        <w:rPr>
          <w:rFonts w:ascii="Georgia" w:eastAsia="Calibri" w:hAnsi="Georgia"/>
          <w:color w:val="585756"/>
          <w:sz w:val="21"/>
          <w:szCs w:val="22"/>
        </w:rPr>
      </w:pPr>
      <w:r w:rsidRPr="009E06B8">
        <w:rPr>
          <w:rFonts w:ascii="Georgia" w:eastAsia="Calibri" w:hAnsi="Georgia"/>
          <w:color w:val="585756"/>
          <w:sz w:val="21"/>
          <w:szCs w:val="22"/>
        </w:rPr>
        <w:lastRenderedPageBreak/>
        <w:t>Les ordres ou les inscriptions indiquent les changements à apporter aux clauses initiales du marché ainsi qu'aux plans.</w:t>
      </w:r>
    </w:p>
    <w:p w14:paraId="55F6371F" w14:textId="77777777" w:rsidR="00C06A66" w:rsidRPr="00424DAF" w:rsidRDefault="00C06A66" w:rsidP="001609C2">
      <w:pPr>
        <w:pStyle w:val="Corpsdetexte"/>
        <w:widowControl/>
        <w:suppressAutoHyphens w:val="0"/>
        <w:spacing w:line="276" w:lineRule="auto"/>
        <w:rPr>
          <w:rFonts w:ascii="Georgia" w:eastAsia="Calibri" w:hAnsi="Georgia" w:cs="Times New Roman"/>
          <w:b/>
          <w:color w:val="585756"/>
          <w:kern w:val="0"/>
          <w:sz w:val="21"/>
          <w:szCs w:val="22"/>
          <w:lang w:val="fr-BE"/>
        </w:rPr>
      </w:pPr>
      <w:r w:rsidRPr="00424DAF">
        <w:rPr>
          <w:rFonts w:ascii="Georgia" w:eastAsia="Calibri" w:hAnsi="Georgia" w:cs="Times New Roman"/>
          <w:b/>
          <w:color w:val="585756"/>
          <w:kern w:val="0"/>
          <w:sz w:val="21"/>
          <w:szCs w:val="22"/>
          <w:lang w:val="fr-BE"/>
        </w:rPr>
        <w:t>Fixation des prix unitaires ou globaux – Calcul du prix</w:t>
      </w:r>
    </w:p>
    <w:p w14:paraId="61AD7D19" w14:textId="77777777" w:rsidR="00C06A66" w:rsidRPr="00335F8B" w:rsidRDefault="00C06A66" w:rsidP="001609C2">
      <w:pPr>
        <w:pStyle w:val="BTCtextCTB"/>
        <w:rPr>
          <w:rFonts w:ascii="Georgia" w:eastAsia="Calibri" w:hAnsi="Georgia"/>
          <w:color w:val="585756"/>
          <w:sz w:val="21"/>
          <w:szCs w:val="22"/>
        </w:rPr>
      </w:pPr>
      <w:r w:rsidRPr="00335F8B">
        <w:rPr>
          <w:rFonts w:ascii="Georgia" w:eastAsia="Calibri" w:hAnsi="Georgia"/>
          <w:color w:val="585756"/>
          <w:sz w:val="21"/>
          <w:szCs w:val="22"/>
        </w:rPr>
        <w:t>Les prix unitaires ou globaux des travaux modifiés, que l’entrepreneur est tenu d’exécuter, sont déterminés dans l’ordre de priorité suivant :</w:t>
      </w:r>
    </w:p>
    <w:p w14:paraId="57A503F1" w14:textId="77777777" w:rsidR="00C06A66" w:rsidRPr="00335F8B" w:rsidRDefault="00C06A66">
      <w:pPr>
        <w:pStyle w:val="BTCtextCTB"/>
        <w:numPr>
          <w:ilvl w:val="0"/>
          <w:numId w:val="18"/>
        </w:numPr>
        <w:rPr>
          <w:rFonts w:ascii="Georgia" w:eastAsia="Calibri" w:hAnsi="Georgia"/>
          <w:color w:val="585756"/>
          <w:sz w:val="21"/>
          <w:szCs w:val="22"/>
        </w:rPr>
      </w:pPr>
      <w:proofErr w:type="gramStart"/>
      <w:r w:rsidRPr="00335F8B">
        <w:rPr>
          <w:rFonts w:ascii="Georgia" w:eastAsia="Calibri" w:hAnsi="Georgia"/>
          <w:color w:val="585756"/>
          <w:sz w:val="21"/>
          <w:szCs w:val="22"/>
        </w:rPr>
        <w:t>selon</w:t>
      </w:r>
      <w:proofErr w:type="gramEnd"/>
      <w:r w:rsidRPr="00335F8B">
        <w:rPr>
          <w:rFonts w:ascii="Georgia" w:eastAsia="Calibri" w:hAnsi="Georgia"/>
          <w:color w:val="585756"/>
          <w:sz w:val="21"/>
          <w:szCs w:val="22"/>
        </w:rPr>
        <w:t xml:space="preserve"> les prix unitaires ou globaux de l’offre approuvée ;</w:t>
      </w:r>
    </w:p>
    <w:p w14:paraId="709528E9" w14:textId="77777777" w:rsidR="00C06A66" w:rsidRPr="00335F8B" w:rsidRDefault="00C06A66">
      <w:pPr>
        <w:pStyle w:val="BTCtextCTB"/>
        <w:numPr>
          <w:ilvl w:val="0"/>
          <w:numId w:val="18"/>
        </w:numPr>
        <w:rPr>
          <w:rFonts w:ascii="Georgia" w:eastAsia="Calibri" w:hAnsi="Georgia"/>
          <w:color w:val="585756"/>
          <w:sz w:val="21"/>
          <w:szCs w:val="22"/>
        </w:rPr>
      </w:pPr>
      <w:r w:rsidRPr="00335F8B">
        <w:rPr>
          <w:rFonts w:ascii="Georgia" w:eastAsia="Calibri" w:hAnsi="Georgia"/>
          <w:color w:val="585756"/>
          <w:sz w:val="21"/>
          <w:szCs w:val="22"/>
        </w:rPr>
        <w:t>A défaut, selon des prix unitaires ou globaux déduits de l’offre approuvée ;</w:t>
      </w:r>
    </w:p>
    <w:p w14:paraId="254F7638" w14:textId="77777777" w:rsidR="00C06A66" w:rsidRPr="00335F8B" w:rsidRDefault="00C06A66">
      <w:pPr>
        <w:pStyle w:val="BTCtextCTB"/>
        <w:numPr>
          <w:ilvl w:val="0"/>
          <w:numId w:val="18"/>
        </w:numPr>
        <w:rPr>
          <w:rFonts w:ascii="Georgia" w:eastAsia="Calibri" w:hAnsi="Georgia"/>
          <w:color w:val="585756"/>
          <w:sz w:val="21"/>
          <w:szCs w:val="22"/>
        </w:rPr>
      </w:pPr>
      <w:r w:rsidRPr="00335F8B">
        <w:rPr>
          <w:rFonts w:ascii="Georgia" w:eastAsia="Calibri" w:hAnsi="Georgia"/>
          <w:color w:val="585756"/>
          <w:sz w:val="21"/>
          <w:szCs w:val="22"/>
        </w:rPr>
        <w:t xml:space="preserve">A défaut, selon des prix unitaires ou globaux d’un autre marché </w:t>
      </w:r>
      <w:r>
        <w:rPr>
          <w:rFonts w:ascii="Georgia" w:eastAsia="Calibri" w:hAnsi="Georgia"/>
          <w:color w:val="585756"/>
          <w:sz w:val="21"/>
          <w:szCs w:val="22"/>
        </w:rPr>
        <w:t>d’Enabel</w:t>
      </w:r>
      <w:r w:rsidRPr="00335F8B">
        <w:rPr>
          <w:rFonts w:ascii="Georgia" w:eastAsia="Calibri" w:hAnsi="Georgia"/>
          <w:color w:val="585756"/>
          <w:sz w:val="21"/>
          <w:szCs w:val="22"/>
        </w:rPr>
        <w:t> ;</w:t>
      </w:r>
    </w:p>
    <w:p w14:paraId="74771AAE" w14:textId="77777777" w:rsidR="00C06A66" w:rsidRPr="00335F8B" w:rsidRDefault="00C06A66">
      <w:pPr>
        <w:pStyle w:val="BTCtextCTB"/>
        <w:numPr>
          <w:ilvl w:val="0"/>
          <w:numId w:val="18"/>
        </w:numPr>
        <w:rPr>
          <w:rFonts w:ascii="Georgia" w:eastAsia="Calibri" w:hAnsi="Georgia"/>
          <w:color w:val="585756"/>
          <w:sz w:val="21"/>
          <w:szCs w:val="22"/>
        </w:rPr>
      </w:pPr>
      <w:r w:rsidRPr="00335F8B">
        <w:rPr>
          <w:rFonts w:ascii="Georgia" w:eastAsia="Calibri" w:hAnsi="Georgia"/>
          <w:color w:val="585756"/>
          <w:sz w:val="21"/>
          <w:szCs w:val="22"/>
        </w:rPr>
        <w:t xml:space="preserve">A défaut, selon des prix unitaires ou globaux à convenir pour l’occasion.  </w:t>
      </w:r>
    </w:p>
    <w:p w14:paraId="18478B56" w14:textId="77777777" w:rsidR="00C06A66" w:rsidRPr="00335F8B" w:rsidRDefault="00C06A66" w:rsidP="001609C2">
      <w:pPr>
        <w:pStyle w:val="BTCtextCTB"/>
        <w:rPr>
          <w:rFonts w:ascii="Georgia" w:eastAsia="Calibri" w:hAnsi="Georgia"/>
          <w:color w:val="585756"/>
          <w:sz w:val="21"/>
          <w:szCs w:val="22"/>
        </w:rPr>
      </w:pPr>
      <w:r w:rsidRPr="00335F8B">
        <w:rPr>
          <w:rFonts w:ascii="Georgia" w:eastAsia="Calibri" w:hAnsi="Georgia"/>
          <w:color w:val="585756"/>
          <w:sz w:val="21"/>
          <w:szCs w:val="22"/>
        </w:rPr>
        <w:t>Dans ce dernier cas, L’entrepreneur doit justifier le nouveau prix unitaire en le détaillant en fournitures, homme-heures, heures de matériel et frais généraux et bénéfices.</w:t>
      </w:r>
    </w:p>
    <w:p w14:paraId="0BB91B1E" w14:textId="77777777" w:rsidR="00C06A66" w:rsidRPr="00424DAF" w:rsidRDefault="00C06A66" w:rsidP="001609C2">
      <w:pPr>
        <w:pStyle w:val="Corpsdetexte"/>
        <w:widowControl/>
        <w:suppressAutoHyphens w:val="0"/>
        <w:spacing w:line="276" w:lineRule="auto"/>
        <w:rPr>
          <w:rFonts w:ascii="Georgia" w:eastAsia="Calibri" w:hAnsi="Georgia" w:cs="Times New Roman"/>
          <w:b/>
          <w:color w:val="585756"/>
          <w:kern w:val="0"/>
          <w:sz w:val="21"/>
          <w:szCs w:val="22"/>
          <w:lang w:val="fr-BE"/>
        </w:rPr>
      </w:pPr>
      <w:r w:rsidRPr="00424DAF">
        <w:rPr>
          <w:rFonts w:ascii="Georgia" w:eastAsia="Calibri" w:hAnsi="Georgia" w:cs="Times New Roman"/>
          <w:b/>
          <w:color w:val="585756"/>
          <w:kern w:val="0"/>
          <w:sz w:val="21"/>
          <w:szCs w:val="22"/>
          <w:lang w:val="fr-BE"/>
        </w:rPr>
        <w:t>Fixation des prix unitaires ou globaux – Procédure à respecter</w:t>
      </w:r>
    </w:p>
    <w:p w14:paraId="5751FC34" w14:textId="77777777" w:rsidR="00C06A66" w:rsidRPr="009302E2" w:rsidRDefault="00C06A66" w:rsidP="001609C2">
      <w:pPr>
        <w:pStyle w:val="BTCtextCTB"/>
        <w:rPr>
          <w:rFonts w:ascii="Georgia" w:eastAsia="Calibri" w:hAnsi="Georgia"/>
          <w:color w:val="585756"/>
          <w:sz w:val="21"/>
          <w:szCs w:val="22"/>
        </w:rPr>
      </w:pPr>
      <w:r w:rsidRPr="009302E2">
        <w:rPr>
          <w:rFonts w:ascii="Georgia" w:eastAsia="Calibri" w:hAnsi="Georgia"/>
          <w:color w:val="585756"/>
          <w:sz w:val="21"/>
          <w:szCs w:val="22"/>
        </w:rPr>
        <w:t>L’entrepreneur introduit sa proposition pour la réalisation des prestations complémentaires ou ses nouveaux prix au plus tard dans les 10 jours calendrier de la demande du fonctionnaire dirigeant (à moins que ce dernier ne spécifie un délai plus court) et, avant l’exécution des travaux considérés. Cette proposition est introduite sur base d’une fiche type qui lui sera fournie par le fonctionnaire dirigeant et sera accompagnée de toutes les annexes et justifications nécessaires.</w:t>
      </w:r>
    </w:p>
    <w:p w14:paraId="1DE0F6CC" w14:textId="56A79F39" w:rsidR="00C06A66" w:rsidRPr="009302E2" w:rsidRDefault="00C06A66" w:rsidP="001609C2">
      <w:pPr>
        <w:pStyle w:val="BTCtextCTB"/>
        <w:rPr>
          <w:rFonts w:ascii="Georgia" w:eastAsia="Calibri" w:hAnsi="Georgia"/>
          <w:color w:val="585756"/>
          <w:sz w:val="21"/>
          <w:szCs w:val="22"/>
        </w:rPr>
      </w:pPr>
      <w:r w:rsidRPr="009302E2">
        <w:rPr>
          <w:rFonts w:ascii="Georgia" w:eastAsia="Calibri" w:hAnsi="Georgia"/>
          <w:color w:val="585756"/>
          <w:sz w:val="21"/>
          <w:szCs w:val="22"/>
        </w:rPr>
        <w:t xml:space="preserve">Cette fiche de prix convenus est établie sur base du modèle établi par </w:t>
      </w:r>
      <w:r>
        <w:rPr>
          <w:rFonts w:ascii="Georgia" w:eastAsia="Calibri" w:hAnsi="Georgia"/>
          <w:color w:val="585756"/>
          <w:sz w:val="21"/>
          <w:szCs w:val="22"/>
        </w:rPr>
        <w:t>Enabel</w:t>
      </w:r>
      <w:r w:rsidRPr="009302E2">
        <w:rPr>
          <w:rFonts w:ascii="Georgia" w:eastAsia="Calibri" w:hAnsi="Georgia"/>
          <w:color w:val="585756"/>
          <w:sz w:val="21"/>
          <w:szCs w:val="22"/>
        </w:rPr>
        <w:t>. L’entrepreneur y joint au minimum les annexes et documents suivants :</w:t>
      </w:r>
    </w:p>
    <w:p w14:paraId="5A68A47C" w14:textId="77777777" w:rsidR="00C06A66" w:rsidRPr="009302E2" w:rsidRDefault="00C06A66">
      <w:pPr>
        <w:pStyle w:val="BTCtextCTB"/>
        <w:numPr>
          <w:ilvl w:val="0"/>
          <w:numId w:val="19"/>
        </w:numPr>
        <w:rPr>
          <w:rFonts w:ascii="Georgia" w:eastAsia="Calibri" w:hAnsi="Georgia"/>
          <w:color w:val="585756"/>
          <w:sz w:val="21"/>
          <w:szCs w:val="22"/>
        </w:rPr>
      </w:pPr>
      <w:proofErr w:type="gramStart"/>
      <w:r w:rsidRPr="009302E2">
        <w:rPr>
          <w:rFonts w:ascii="Georgia" w:eastAsia="Calibri" w:hAnsi="Georgia"/>
          <w:color w:val="585756"/>
          <w:sz w:val="21"/>
          <w:szCs w:val="22"/>
        </w:rPr>
        <w:t>l’ordre</w:t>
      </w:r>
      <w:proofErr w:type="gramEnd"/>
      <w:r w:rsidRPr="009302E2">
        <w:rPr>
          <w:rFonts w:ascii="Georgia" w:eastAsia="Calibri" w:hAnsi="Georgia"/>
          <w:color w:val="585756"/>
          <w:sz w:val="21"/>
          <w:szCs w:val="22"/>
        </w:rPr>
        <w:t xml:space="preserve"> modificatif donné par le pouvoir adjudicateur et plus généralement la justification de la modification des travaux,</w:t>
      </w:r>
    </w:p>
    <w:p w14:paraId="7B7B019C" w14:textId="77777777" w:rsidR="00C06A66" w:rsidRPr="009302E2" w:rsidRDefault="00C06A66">
      <w:pPr>
        <w:pStyle w:val="BTCtextCTB"/>
        <w:numPr>
          <w:ilvl w:val="0"/>
          <w:numId w:val="19"/>
        </w:numPr>
        <w:rPr>
          <w:rFonts w:ascii="Georgia" w:eastAsia="Calibri" w:hAnsi="Georgia"/>
          <w:color w:val="585756"/>
          <w:sz w:val="21"/>
          <w:szCs w:val="22"/>
        </w:rPr>
      </w:pPr>
      <w:proofErr w:type="gramStart"/>
      <w:r w:rsidRPr="009302E2">
        <w:rPr>
          <w:rFonts w:ascii="Georgia" w:eastAsia="Calibri" w:hAnsi="Georgia"/>
          <w:color w:val="585756"/>
          <w:sz w:val="21"/>
          <w:szCs w:val="22"/>
        </w:rPr>
        <w:t>le</w:t>
      </w:r>
      <w:proofErr w:type="gramEnd"/>
      <w:r w:rsidRPr="009302E2">
        <w:rPr>
          <w:rFonts w:ascii="Georgia" w:eastAsia="Calibri" w:hAnsi="Georgia"/>
          <w:color w:val="585756"/>
          <w:sz w:val="21"/>
          <w:szCs w:val="22"/>
        </w:rPr>
        <w:t xml:space="preserve"> calcul des nouveaux prix unitaires ou globaux</w:t>
      </w:r>
    </w:p>
    <w:p w14:paraId="38F9B256" w14:textId="77777777" w:rsidR="00C06A66" w:rsidRPr="009302E2" w:rsidRDefault="00C06A66">
      <w:pPr>
        <w:pStyle w:val="BTCtextCTB"/>
        <w:numPr>
          <w:ilvl w:val="0"/>
          <w:numId w:val="19"/>
        </w:numPr>
        <w:rPr>
          <w:rFonts w:ascii="Georgia" w:eastAsia="Calibri" w:hAnsi="Georgia"/>
          <w:color w:val="585756"/>
          <w:sz w:val="21"/>
          <w:szCs w:val="22"/>
        </w:rPr>
      </w:pPr>
      <w:proofErr w:type="gramStart"/>
      <w:r w:rsidRPr="009302E2">
        <w:rPr>
          <w:rFonts w:ascii="Georgia" w:eastAsia="Calibri" w:hAnsi="Georgia"/>
          <w:color w:val="585756"/>
          <w:sz w:val="21"/>
          <w:szCs w:val="22"/>
        </w:rPr>
        <w:t>les</w:t>
      </w:r>
      <w:proofErr w:type="gramEnd"/>
      <w:r w:rsidRPr="009302E2">
        <w:rPr>
          <w:rFonts w:ascii="Georgia" w:eastAsia="Calibri" w:hAnsi="Georgia"/>
          <w:color w:val="585756"/>
          <w:sz w:val="21"/>
          <w:szCs w:val="22"/>
        </w:rPr>
        <w:t xml:space="preserve"> quantités à mettre en œuvre pour les postes existants et les nouveaux postes,</w:t>
      </w:r>
    </w:p>
    <w:p w14:paraId="5E3B6009" w14:textId="77777777" w:rsidR="00C06A66" w:rsidRPr="009302E2" w:rsidRDefault="00C06A66">
      <w:pPr>
        <w:pStyle w:val="BTCtextCTB"/>
        <w:numPr>
          <w:ilvl w:val="0"/>
          <w:numId w:val="19"/>
        </w:numPr>
        <w:rPr>
          <w:rFonts w:ascii="Georgia" w:eastAsia="Calibri" w:hAnsi="Georgia"/>
          <w:color w:val="585756"/>
          <w:sz w:val="21"/>
          <w:szCs w:val="22"/>
        </w:rPr>
      </w:pPr>
      <w:proofErr w:type="gramStart"/>
      <w:r w:rsidRPr="009302E2">
        <w:rPr>
          <w:rFonts w:ascii="Georgia" w:eastAsia="Calibri" w:hAnsi="Georgia"/>
          <w:color w:val="585756"/>
          <w:sz w:val="21"/>
          <w:szCs w:val="22"/>
        </w:rPr>
        <w:t>le</w:t>
      </w:r>
      <w:proofErr w:type="gramEnd"/>
      <w:r w:rsidRPr="009302E2">
        <w:rPr>
          <w:rFonts w:ascii="Georgia" w:eastAsia="Calibri" w:hAnsi="Georgia"/>
          <w:color w:val="585756"/>
          <w:sz w:val="21"/>
          <w:szCs w:val="22"/>
        </w:rPr>
        <w:t xml:space="preserve"> cas échéant, les offres des sous-traitants ou fournisseurs consultés,</w:t>
      </w:r>
    </w:p>
    <w:p w14:paraId="26E02E76" w14:textId="77777777" w:rsidR="00C06A66" w:rsidRPr="009302E2" w:rsidRDefault="00C06A66">
      <w:pPr>
        <w:pStyle w:val="BTCtextCTB"/>
        <w:numPr>
          <w:ilvl w:val="0"/>
          <w:numId w:val="19"/>
        </w:numPr>
        <w:rPr>
          <w:rFonts w:ascii="Georgia" w:eastAsia="Calibri" w:hAnsi="Georgia"/>
          <w:color w:val="585756"/>
          <w:sz w:val="21"/>
          <w:szCs w:val="22"/>
        </w:rPr>
      </w:pPr>
      <w:proofErr w:type="gramStart"/>
      <w:r w:rsidRPr="009302E2">
        <w:rPr>
          <w:rFonts w:ascii="Georgia" w:eastAsia="Calibri" w:hAnsi="Georgia"/>
          <w:color w:val="585756"/>
          <w:sz w:val="21"/>
          <w:szCs w:val="22"/>
        </w:rPr>
        <w:t>les</w:t>
      </w:r>
      <w:proofErr w:type="gramEnd"/>
      <w:r w:rsidRPr="009302E2">
        <w:rPr>
          <w:rFonts w:ascii="Georgia" w:eastAsia="Calibri" w:hAnsi="Georgia"/>
          <w:color w:val="585756"/>
          <w:sz w:val="21"/>
          <w:szCs w:val="22"/>
        </w:rPr>
        <w:t xml:space="preserve"> autres documents qu’il estime pertinent.</w:t>
      </w:r>
    </w:p>
    <w:p w14:paraId="01631BA5" w14:textId="77777777" w:rsidR="00C06A66" w:rsidRPr="009302E2" w:rsidRDefault="00C06A66" w:rsidP="001609C2">
      <w:pPr>
        <w:pStyle w:val="BTCtextCTB"/>
        <w:rPr>
          <w:rFonts w:ascii="Georgia" w:eastAsia="Calibri" w:hAnsi="Georgia"/>
          <w:color w:val="585756"/>
          <w:sz w:val="21"/>
          <w:szCs w:val="22"/>
        </w:rPr>
      </w:pPr>
      <w:r w:rsidRPr="009302E2">
        <w:rPr>
          <w:rFonts w:ascii="Georgia" w:eastAsia="Calibri" w:hAnsi="Georgia"/>
          <w:color w:val="585756"/>
          <w:sz w:val="21"/>
          <w:szCs w:val="22"/>
        </w:rPr>
        <w:t>Après exécution de la prestation, et au plus tard, lors de l’établissement du décompte final, l’entrepreneur transmet au fonctionnaire dirigeant les factures que lui ont adressées les sous-traitants et fournisseurs. Il atteste sur ces factures qu’il n’a reçu pour celles-ci aucune note de crédit ou compensation du fournisseur ou du sous-traitant.</w:t>
      </w:r>
    </w:p>
    <w:p w14:paraId="522833F3" w14:textId="77777777" w:rsidR="00C06A66" w:rsidRPr="009302E2" w:rsidRDefault="00C06A66" w:rsidP="001609C2">
      <w:pPr>
        <w:pStyle w:val="BTCtextCTB"/>
        <w:rPr>
          <w:rFonts w:ascii="Georgia" w:eastAsia="Calibri" w:hAnsi="Georgia"/>
          <w:color w:val="585756"/>
          <w:sz w:val="21"/>
          <w:szCs w:val="22"/>
        </w:rPr>
      </w:pPr>
      <w:r w:rsidRPr="009302E2">
        <w:rPr>
          <w:rFonts w:ascii="Georgia" w:eastAsia="Calibri" w:hAnsi="Georgia"/>
          <w:color w:val="585756"/>
          <w:sz w:val="21"/>
          <w:szCs w:val="22"/>
        </w:rPr>
        <w:t>Lorsque l’entrepreneur reste en défaut de fournir une proposition acceptable de nouveaux prix ou si le pouvoir adjudicateur estime que la proposition fournie est inacceptable, le pouvoir adjudicateur fixe d’office le nouveau prix unitaire ou global, tous les droits de l’entrepreneur restant saufs.</w:t>
      </w:r>
    </w:p>
    <w:p w14:paraId="6B5DD528" w14:textId="77777777" w:rsidR="00C06A66" w:rsidRPr="00424DAF" w:rsidRDefault="00C06A66" w:rsidP="001609C2">
      <w:pPr>
        <w:pStyle w:val="Corpsdetexte"/>
        <w:widowControl/>
        <w:suppressAutoHyphens w:val="0"/>
        <w:spacing w:line="276" w:lineRule="auto"/>
        <w:rPr>
          <w:rFonts w:ascii="Georgia" w:eastAsia="Calibri" w:hAnsi="Georgia" w:cs="Times New Roman"/>
          <w:b/>
          <w:color w:val="585756"/>
          <w:kern w:val="0"/>
          <w:sz w:val="21"/>
          <w:szCs w:val="22"/>
          <w:lang w:val="fr-BE"/>
        </w:rPr>
      </w:pPr>
      <w:r w:rsidRPr="00424DAF">
        <w:rPr>
          <w:rFonts w:ascii="Georgia" w:eastAsia="Calibri" w:hAnsi="Georgia" w:cs="Times New Roman"/>
          <w:b/>
          <w:color w:val="585756"/>
          <w:kern w:val="0"/>
          <w:sz w:val="21"/>
          <w:szCs w:val="22"/>
          <w:lang w:val="fr-BE"/>
        </w:rPr>
        <w:t>Circonstances imprévisibles</w:t>
      </w:r>
    </w:p>
    <w:p w14:paraId="09C749B5" w14:textId="77777777" w:rsidR="00C06A66" w:rsidRPr="00751248" w:rsidRDefault="00C06A66" w:rsidP="001609C2">
      <w:pPr>
        <w:pStyle w:val="BTCtextCTB"/>
        <w:rPr>
          <w:rFonts w:ascii="Georgia" w:eastAsia="Calibri" w:hAnsi="Georgia"/>
          <w:color w:val="585756"/>
          <w:sz w:val="21"/>
          <w:szCs w:val="22"/>
        </w:rPr>
      </w:pPr>
      <w:r w:rsidRPr="00751248">
        <w:rPr>
          <w:rFonts w:ascii="Georgia" w:eastAsia="Calibri" w:hAnsi="Georgia"/>
          <w:color w:val="585756"/>
          <w:sz w:val="21"/>
          <w:szCs w:val="22"/>
        </w:rPr>
        <w:t xml:space="preserve">L'adjudicataire n'a droit en principe à aucune modification des conditions contractuelles pour des circonstances quelconques auxquelles le pouvoir adjudicateur est resté étranger. </w:t>
      </w:r>
    </w:p>
    <w:p w14:paraId="3D636711" w14:textId="77777777" w:rsidR="00C06A66" w:rsidRPr="00751248" w:rsidRDefault="00C06A66" w:rsidP="001609C2">
      <w:pPr>
        <w:pStyle w:val="BTCtextCTB"/>
        <w:rPr>
          <w:rFonts w:ascii="Georgia" w:eastAsia="Calibri" w:hAnsi="Georgia"/>
          <w:color w:val="585756"/>
          <w:sz w:val="21"/>
          <w:szCs w:val="22"/>
        </w:rPr>
      </w:pPr>
      <w:r w:rsidRPr="00751248">
        <w:rPr>
          <w:rFonts w:ascii="Georgia" w:eastAsia="Calibri" w:hAnsi="Georgia"/>
          <w:color w:val="585756"/>
          <w:sz w:val="21"/>
          <w:szCs w:val="22"/>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r>
        <w:rPr>
          <w:rFonts w:ascii="Georgia" w:eastAsia="Calibri" w:hAnsi="Georgia"/>
          <w:color w:val="585756"/>
          <w:sz w:val="21"/>
          <w:szCs w:val="22"/>
        </w:rPr>
        <w:t>Enabel</w:t>
      </w:r>
      <w:r w:rsidRPr="00751248">
        <w:rPr>
          <w:rFonts w:ascii="Georgia" w:eastAsia="Calibri" w:hAnsi="Georgia"/>
          <w:color w:val="585756"/>
          <w:sz w:val="21"/>
          <w:szCs w:val="22"/>
        </w:rPr>
        <w:t xml:space="preserve"> mettra en œuvre les moyens raisonnables pour convenir d'un montant maximum d'indemnisation.</w:t>
      </w:r>
    </w:p>
    <w:p w14:paraId="2975C780" w14:textId="77777777" w:rsidR="00C06A66" w:rsidRDefault="00C06A66" w:rsidP="001609C2">
      <w:pPr>
        <w:pStyle w:val="Corpsdetexte"/>
        <w:rPr>
          <w:bCs/>
        </w:rPr>
      </w:pPr>
    </w:p>
    <w:p w14:paraId="1AF4976A" w14:textId="77777777" w:rsidR="00B47DE0" w:rsidRPr="00FB0CB7" w:rsidRDefault="00B47DE0" w:rsidP="001609C2">
      <w:pPr>
        <w:pStyle w:val="Corpsdetexte"/>
        <w:rPr>
          <w:bCs/>
        </w:rPr>
      </w:pPr>
    </w:p>
    <w:p w14:paraId="2673488D" w14:textId="77777777" w:rsidR="00C06A66" w:rsidRPr="0023133B" w:rsidRDefault="00C06A66" w:rsidP="001609C2">
      <w:pPr>
        <w:pStyle w:val="Titre3"/>
        <w:jc w:val="both"/>
        <w:rPr>
          <w:lang w:val="fr-BE"/>
        </w:rPr>
      </w:pPr>
      <w:bookmarkStart w:id="103" w:name="_Toc379813787"/>
      <w:bookmarkStart w:id="104" w:name="_Toc147323436"/>
      <w:r w:rsidRPr="17079118">
        <w:rPr>
          <w:lang w:val="fr-BE"/>
        </w:rPr>
        <w:lastRenderedPageBreak/>
        <w:t>Contrôle et surveillance du marché</w:t>
      </w:r>
      <w:bookmarkEnd w:id="103"/>
      <w:bookmarkEnd w:id="104"/>
    </w:p>
    <w:p w14:paraId="2FB314E7" w14:textId="77777777" w:rsidR="00C06A66" w:rsidRPr="00751248" w:rsidRDefault="00C06A66" w:rsidP="001609C2">
      <w:pPr>
        <w:pStyle w:val="Titre4"/>
        <w:numPr>
          <w:ilvl w:val="3"/>
          <w:numId w:val="0"/>
        </w:numPr>
        <w:ind w:left="864" w:hanging="864"/>
        <w:jc w:val="both"/>
        <w:rPr>
          <w:bCs/>
        </w:rPr>
      </w:pPr>
      <w:bookmarkStart w:id="105" w:name="_Toc257039861"/>
      <w:r w:rsidRPr="00751248">
        <w:rPr>
          <w:bCs/>
        </w:rPr>
        <w:t>Etendue du contrôle et de la surveillance (art. 39)</w:t>
      </w:r>
    </w:p>
    <w:p w14:paraId="0435A6EE"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Le pouvoir adjudicateur peut faire surveiller ou contrôler partout la préparation ou la réalisation des prestations par tous moyens appropriés.</w:t>
      </w:r>
    </w:p>
    <w:p w14:paraId="1951B71B"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L’adjudicataire est tenu de donner aux délégués du pouvoir adjudicateur tous les renseignements nécessaires et toutes les facilités pour remplir leur mission.</w:t>
      </w:r>
    </w:p>
    <w:p w14:paraId="6EEA3496"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L’adjudicataire ne peut se prévaloir du fait qu’une surveillance ou un contrôle a été exercé par le pouvoir adjudicateur pour prétendre être dégagé de sa responsabilité lorsque les prestations sont refusées ultérieurement pour défauts quelconques.</w:t>
      </w:r>
    </w:p>
    <w:p w14:paraId="29F05E06" w14:textId="77777777" w:rsidR="00C06A66" w:rsidRPr="00751248" w:rsidRDefault="00C06A66" w:rsidP="001609C2">
      <w:pPr>
        <w:pStyle w:val="Titre4"/>
        <w:numPr>
          <w:ilvl w:val="3"/>
          <w:numId w:val="0"/>
        </w:numPr>
        <w:ind w:left="864" w:hanging="864"/>
        <w:jc w:val="both"/>
        <w:rPr>
          <w:bCs/>
        </w:rPr>
      </w:pPr>
      <w:r w:rsidRPr="00751248">
        <w:rPr>
          <w:bCs/>
        </w:rPr>
        <w:t>Modes de réception technique (art. 41)</w:t>
      </w:r>
    </w:p>
    <w:p w14:paraId="0553C5A7"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En matière de réception technique, il y a lieu de distinguer :</w:t>
      </w:r>
    </w:p>
    <w:p w14:paraId="79D2575B"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 xml:space="preserve">1° la réception technique préalable au sens de l’article </w:t>
      </w:r>
      <w:proofErr w:type="gramStart"/>
      <w:r w:rsidRPr="00B34949">
        <w:rPr>
          <w:rFonts w:ascii="Georgia" w:eastAsia="Calibri" w:hAnsi="Georgia"/>
          <w:color w:val="585756"/>
          <w:sz w:val="21"/>
          <w:szCs w:val="22"/>
        </w:rPr>
        <w:t>42;</w:t>
      </w:r>
      <w:proofErr w:type="gramEnd"/>
    </w:p>
    <w:p w14:paraId="156E2709"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 xml:space="preserve">2° la réception technique a posteriori au sens de l’article </w:t>
      </w:r>
      <w:proofErr w:type="gramStart"/>
      <w:r w:rsidRPr="00B34949">
        <w:rPr>
          <w:rFonts w:ascii="Georgia" w:eastAsia="Calibri" w:hAnsi="Georgia"/>
          <w:color w:val="585756"/>
          <w:sz w:val="21"/>
          <w:szCs w:val="22"/>
        </w:rPr>
        <w:t>43;</w:t>
      </w:r>
      <w:proofErr w:type="gramEnd"/>
    </w:p>
    <w:p w14:paraId="3DDC4A2E"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Le pouvoir adjudicateur peut renoncer à tout ou partie des réceptions techniques lorsque l’adjudicataire prouve que les produits ont été contrôlés par un organisme indépendant lors de leur production, conformément aux spécifications des documents du marché. Est à cet égard assimilée à la procédure nationale d’attestation de conformité toute autre procédure de certification instaurée dans un Etat membre de l’Union européenne et jugée équivalente.</w:t>
      </w:r>
    </w:p>
    <w:p w14:paraId="47168C3F" w14:textId="0DB4A9E2" w:rsidR="00C06A66" w:rsidRPr="00837F38" w:rsidRDefault="00C06A66" w:rsidP="001609C2">
      <w:pPr>
        <w:keepNext/>
        <w:numPr>
          <w:ilvl w:val="3"/>
          <w:numId w:val="0"/>
        </w:numPr>
        <w:tabs>
          <w:tab w:val="num" w:pos="864"/>
        </w:tabs>
        <w:spacing w:before="120" w:after="120"/>
        <w:ind w:left="864" w:hanging="864"/>
        <w:jc w:val="both"/>
        <w:outlineLvl w:val="3"/>
        <w:rPr>
          <w:rFonts w:eastAsia="Arial Unicode MS"/>
          <w:b/>
          <w:bCs/>
          <w:iCs/>
          <w:kern w:val="18"/>
          <w:sz w:val="22"/>
          <w:szCs w:val="18"/>
        </w:rPr>
      </w:pPr>
      <w:r w:rsidRPr="00751248">
        <w:rPr>
          <w:rFonts w:ascii="Calibri" w:eastAsia="Times New Roman" w:hAnsi="Calibri" w:cs="Times New Roman"/>
          <w:b/>
          <w:iCs/>
          <w:color w:val="585756"/>
        </w:rPr>
        <w:t>Réception technique préalable (art. 42)</w:t>
      </w:r>
    </w:p>
    <w:p w14:paraId="470F15F1"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 xml:space="preserve">En règle générale, les produits ne peuvent être mis en </w:t>
      </w:r>
      <w:proofErr w:type="spellStart"/>
      <w:r w:rsidRPr="00B34949">
        <w:rPr>
          <w:rFonts w:ascii="Georgia" w:eastAsia="Calibri" w:hAnsi="Georgia"/>
          <w:color w:val="585756"/>
          <w:sz w:val="21"/>
          <w:szCs w:val="22"/>
        </w:rPr>
        <w:t>oeuvre</w:t>
      </w:r>
      <w:proofErr w:type="spellEnd"/>
      <w:r w:rsidRPr="00B34949">
        <w:rPr>
          <w:rFonts w:ascii="Georgia" w:eastAsia="Calibri" w:hAnsi="Georgia"/>
          <w:color w:val="585756"/>
          <w:sz w:val="21"/>
          <w:szCs w:val="22"/>
        </w:rPr>
        <w:t xml:space="preserve"> s’ils n’ont été, au préalable, réceptionnés par le fonctionnaire dirigeant ou son délégué.</w:t>
      </w:r>
    </w:p>
    <w:p w14:paraId="28C99C36"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Tout le matériel proposé fait l'objet d'une approbation du pouvoir adjudicateur. Cette approbation est obtenue sur base de fiches techniques préalables qui sont élaborées par l’entrepreneur et transmises au fonctionnaire dirigeant.</w:t>
      </w:r>
    </w:p>
    <w:p w14:paraId="597A9F67"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Les fiches techniques présentent globalement le matériel et donnent les spécifications et les sélections retenues dans le cadre du projet.</w:t>
      </w:r>
    </w:p>
    <w:p w14:paraId="50421FD0"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Le pouvoir adjudicateur refuse de recevoir des fiches techniques, partielles, incomplètes n'apportant pas les renseignements techniques nécessaires à l'examen et à l'approbation.</w:t>
      </w:r>
    </w:p>
    <w:p w14:paraId="13CB4FE6"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Dès que les remarques sont en possession de l’entrepreneur celui-ci en tient compte et complète la fiche technique dans le but de la faire approuver.</w:t>
      </w:r>
    </w:p>
    <w:p w14:paraId="79C4DC27"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La réception technique peut être opérée à différents stades de la production.</w:t>
      </w:r>
    </w:p>
    <w:p w14:paraId="103ECDD1"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Les produits qui, à un stade déterminé, ne satisfont pas aux vérifications imposées, sont déclarés ne pas se trouver en état de réception technique.</w:t>
      </w:r>
    </w:p>
    <w:p w14:paraId="546A71F6"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L'adjudicataire est responsable de la garde et de la conservation de ces divers produits eu égard aux risques encourus par son entreprise et ce, jusqu'à la réception provisoire des travaux.</w:t>
      </w:r>
    </w:p>
    <w:p w14:paraId="12A2DC90"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Sauf pour les produits agréés, les coûts liés à la réception technique préalable sont à charge de l'entrepreneur.</w:t>
      </w:r>
    </w:p>
    <w:p w14:paraId="0CF42CE6"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En tous cas, ces coûts englobent :</w:t>
      </w:r>
    </w:p>
    <w:p w14:paraId="0E6B29F5"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 les frais liés aux prestations des réceptionnaires ; ceux-ci englobent les indemnités de déplacement et de séjour des réceptionnaires.</w:t>
      </w:r>
    </w:p>
    <w:p w14:paraId="40354A89"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 les frais liés au prélèvement d'échantillons, à l'emballage et au transport des échantillons, quel que soit l'endroit où a lieu le contrôle,</w:t>
      </w:r>
    </w:p>
    <w:p w14:paraId="57793BE4"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lastRenderedPageBreak/>
        <w:t>- les frais liés aux essais (préparatifs, fabrication des pièces d'épreuve, coût des essais à proprement parler (à cet effet, les circulaires relatives à la fixation des tarifs des essais sont d'application)).</w:t>
      </w:r>
    </w:p>
    <w:p w14:paraId="60FB76AA"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 les frais liés au remplacement des produits présentant des défauts ou avaries.</w:t>
      </w:r>
    </w:p>
    <w:p w14:paraId="2A04339F" w14:textId="77777777" w:rsidR="00C06A66" w:rsidRPr="00751248" w:rsidRDefault="00C06A66" w:rsidP="001609C2">
      <w:pPr>
        <w:keepNext/>
        <w:numPr>
          <w:ilvl w:val="3"/>
          <w:numId w:val="0"/>
        </w:numPr>
        <w:tabs>
          <w:tab w:val="num" w:pos="864"/>
        </w:tabs>
        <w:spacing w:before="120" w:after="120"/>
        <w:ind w:left="864" w:hanging="864"/>
        <w:jc w:val="both"/>
        <w:outlineLvl w:val="3"/>
        <w:rPr>
          <w:rFonts w:ascii="Calibri" w:eastAsia="Times New Roman" w:hAnsi="Calibri" w:cs="Times New Roman"/>
          <w:b/>
          <w:iCs/>
          <w:color w:val="585756"/>
        </w:rPr>
      </w:pPr>
      <w:r w:rsidRPr="00751248">
        <w:rPr>
          <w:rFonts w:ascii="Calibri" w:eastAsia="Times New Roman" w:hAnsi="Calibri" w:cs="Times New Roman"/>
          <w:b/>
          <w:iCs/>
          <w:color w:val="585756"/>
        </w:rPr>
        <w:t>&lt;&lt;Réception technique à posteriori (art. 43)</w:t>
      </w:r>
    </w:p>
    <w:p w14:paraId="0B519E0E" w14:textId="66E5F946" w:rsidR="00C06A66" w:rsidRPr="009E644A"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Une réception technique a posteriori sera impérativement organisée pour les travaux ou parties d’équipement qui seraient cachés après l’achèvement des travaux.</w:t>
      </w:r>
      <w:bookmarkEnd w:id="105"/>
    </w:p>
    <w:p w14:paraId="55293110" w14:textId="77777777" w:rsidR="00C06A66" w:rsidRPr="000E7BAB" w:rsidRDefault="00C06A66" w:rsidP="001609C2">
      <w:pPr>
        <w:pStyle w:val="Titre3"/>
        <w:jc w:val="both"/>
        <w:rPr>
          <w:highlight w:val="yellow"/>
          <w:lang w:val="fr-BE"/>
        </w:rPr>
      </w:pPr>
      <w:bookmarkStart w:id="106" w:name="_Toc379813793"/>
      <w:bookmarkStart w:id="107" w:name="_Toc147323437"/>
      <w:r w:rsidRPr="000E7BAB">
        <w:rPr>
          <w:highlight w:val="yellow"/>
          <w:lang w:val="fr-BE"/>
        </w:rPr>
        <w:t>Délai d’exécution (art 76)</w:t>
      </w:r>
      <w:bookmarkEnd w:id="106"/>
      <w:bookmarkEnd w:id="107"/>
    </w:p>
    <w:p w14:paraId="3B844A30" w14:textId="7047A11E" w:rsidR="00C06A66" w:rsidRPr="00B34949" w:rsidRDefault="00C06A66" w:rsidP="001609C2">
      <w:pPr>
        <w:pStyle w:val="BTCtextCTB"/>
        <w:rPr>
          <w:rFonts w:ascii="Georgia" w:eastAsia="Calibri" w:hAnsi="Georgia"/>
          <w:color w:val="585756"/>
          <w:sz w:val="21"/>
          <w:szCs w:val="22"/>
        </w:rPr>
      </w:pPr>
      <w:bookmarkStart w:id="108" w:name="_Hlk147352685"/>
      <w:r w:rsidRPr="000E7BAB">
        <w:rPr>
          <w:rFonts w:ascii="Georgia" w:eastAsia="Calibri" w:hAnsi="Georgia"/>
          <w:color w:val="585756"/>
          <w:sz w:val="21"/>
          <w:szCs w:val="22"/>
          <w:highlight w:val="yellow"/>
        </w:rPr>
        <w:t xml:space="preserve">L’entrepreneur </w:t>
      </w:r>
      <w:r w:rsidRPr="000E7BAB">
        <w:rPr>
          <w:rFonts w:ascii="Georgia" w:eastAsia="Calibri" w:hAnsi="Georgia"/>
          <w:b/>
          <w:bCs/>
          <w:color w:val="585756"/>
          <w:sz w:val="21"/>
          <w:szCs w:val="22"/>
          <w:highlight w:val="yellow"/>
          <w:u w:val="single"/>
        </w:rPr>
        <w:t xml:space="preserve">doit </w:t>
      </w:r>
      <w:r w:rsidRPr="000E7BAB">
        <w:rPr>
          <w:rFonts w:ascii="Georgia" w:eastAsia="Calibri" w:hAnsi="Georgia"/>
          <w:color w:val="585756"/>
          <w:sz w:val="21"/>
          <w:szCs w:val="22"/>
          <w:highlight w:val="yellow"/>
        </w:rPr>
        <w:t xml:space="preserve">terminer les travaux dans un </w:t>
      </w:r>
      <w:r w:rsidR="001472F0" w:rsidRPr="000E7BAB">
        <w:rPr>
          <w:rFonts w:ascii="Georgia" w:eastAsia="Calibri" w:hAnsi="Georgia"/>
          <w:color w:val="585756"/>
          <w:sz w:val="21"/>
          <w:szCs w:val="22"/>
          <w:highlight w:val="yellow"/>
        </w:rPr>
        <w:t>délai</w:t>
      </w:r>
      <w:r w:rsidR="000E7BAB" w:rsidRPr="000E7BAB">
        <w:rPr>
          <w:rFonts w:ascii="Georgia" w:eastAsia="Calibri" w:hAnsi="Georgia"/>
          <w:color w:val="585756"/>
          <w:sz w:val="21"/>
          <w:szCs w:val="22"/>
          <w:highlight w:val="yellow"/>
        </w:rPr>
        <w:t xml:space="preserve">, exprimé en jours </w:t>
      </w:r>
      <w:proofErr w:type="gramStart"/>
      <w:r w:rsidR="000E7BAB" w:rsidRPr="000E7BAB">
        <w:rPr>
          <w:rFonts w:ascii="Georgia" w:eastAsia="Calibri" w:hAnsi="Georgia"/>
          <w:color w:val="585756"/>
          <w:sz w:val="21"/>
          <w:szCs w:val="22"/>
          <w:highlight w:val="yellow"/>
        </w:rPr>
        <w:t xml:space="preserve">calendrier, </w:t>
      </w:r>
      <w:r w:rsidR="001472F0" w:rsidRPr="000E7BAB">
        <w:rPr>
          <w:rFonts w:ascii="Georgia" w:eastAsia="Calibri" w:hAnsi="Georgia"/>
          <w:color w:val="585756"/>
          <w:sz w:val="21"/>
          <w:szCs w:val="22"/>
          <w:highlight w:val="yellow"/>
        </w:rPr>
        <w:t xml:space="preserve"> proposé</w:t>
      </w:r>
      <w:proofErr w:type="gramEnd"/>
      <w:r w:rsidR="009E644A" w:rsidRPr="000E7BAB">
        <w:rPr>
          <w:rFonts w:ascii="Georgia" w:eastAsia="Calibri" w:hAnsi="Georgia"/>
          <w:color w:val="585756"/>
          <w:sz w:val="21"/>
          <w:szCs w:val="22"/>
          <w:highlight w:val="yellow"/>
        </w:rPr>
        <w:t xml:space="preserve"> dans son offre à compter de la date fixée dans l’ordre de service écrit de commencement des travaux</w:t>
      </w:r>
      <w:r w:rsidRPr="000E7BAB">
        <w:rPr>
          <w:rFonts w:ascii="Georgia" w:eastAsia="Calibri" w:hAnsi="Georgia"/>
          <w:color w:val="585756"/>
          <w:sz w:val="21"/>
          <w:szCs w:val="22"/>
          <w:highlight w:val="yellow"/>
        </w:rPr>
        <w:t>.</w:t>
      </w:r>
      <w:r w:rsidR="009118AE" w:rsidRPr="000E7BAB">
        <w:rPr>
          <w:rFonts w:ascii="Georgia" w:eastAsia="Calibri" w:hAnsi="Georgia"/>
          <w:color w:val="585756"/>
          <w:sz w:val="21"/>
          <w:szCs w:val="22"/>
          <w:highlight w:val="yellow"/>
        </w:rPr>
        <w:t xml:space="preserve"> </w:t>
      </w:r>
      <w:r w:rsidRPr="000E7BAB">
        <w:rPr>
          <w:rFonts w:ascii="Georgia" w:eastAsia="Calibri" w:hAnsi="Georgia"/>
          <w:color w:val="585756"/>
          <w:sz w:val="21"/>
          <w:szCs w:val="22"/>
          <w:highlight w:val="yellow"/>
        </w:rPr>
        <w:t>Les délais susmentionnés sont impératifs et de rigueur.</w:t>
      </w:r>
    </w:p>
    <w:p w14:paraId="5D1EF538" w14:textId="77777777" w:rsidR="00C06A66" w:rsidRPr="0023133B" w:rsidRDefault="00C06A66" w:rsidP="001609C2">
      <w:pPr>
        <w:pStyle w:val="Titre3"/>
        <w:jc w:val="both"/>
        <w:rPr>
          <w:lang w:val="fr-BE"/>
        </w:rPr>
      </w:pPr>
      <w:bookmarkStart w:id="109" w:name="_Toc379813794"/>
      <w:bookmarkStart w:id="110" w:name="_Toc147323438"/>
      <w:bookmarkEnd w:id="108"/>
      <w:r w:rsidRPr="17079118">
        <w:rPr>
          <w:lang w:val="fr-BE"/>
        </w:rPr>
        <w:t>Mise à disposition de terrains (art 77)</w:t>
      </w:r>
      <w:bookmarkEnd w:id="109"/>
      <w:bookmarkEnd w:id="110"/>
    </w:p>
    <w:p w14:paraId="07B240C3"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 xml:space="preserve">L'entrepreneur s'assure à ses frais, de la disposition de tous les terrains qui lui sont nécessaires pour l'installation de ses chantiers, les approvisionnements, la préparation et la manutention des matériaux de même que ceux nécessaires à la mise en dépôt de terres arables, des terres provenant </w:t>
      </w:r>
      <w:proofErr w:type="gramStart"/>
      <w:r w:rsidRPr="00B34949">
        <w:rPr>
          <w:rFonts w:ascii="Georgia" w:eastAsia="Calibri" w:hAnsi="Georgia"/>
          <w:color w:val="585756"/>
          <w:sz w:val="21"/>
          <w:szCs w:val="22"/>
        </w:rPr>
        <w:t>des déblais reconnues</w:t>
      </w:r>
      <w:proofErr w:type="gramEnd"/>
      <w:r w:rsidRPr="00B34949">
        <w:rPr>
          <w:rFonts w:ascii="Georgia" w:eastAsia="Calibri" w:hAnsi="Georgia"/>
          <w:color w:val="585756"/>
          <w:sz w:val="21"/>
          <w:szCs w:val="22"/>
        </w:rPr>
        <w:t xml:space="preserve"> impropres à leur réutilisation en remblai, des produits de démolition, des déchets généralement quelconques et des terres en excès.</w:t>
      </w:r>
    </w:p>
    <w:p w14:paraId="5C6B1D07"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Il est responsable, vis-à-vis des riverains, de tout dégât occasionné aux propriétés privées lors de l'exécution des travaux ou de la mise en dépôt des matériaux.</w:t>
      </w:r>
    </w:p>
    <w:p w14:paraId="14458B7C"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 xml:space="preserve">Les palissades ne peuvent être utilisées comme support de publicité. </w:t>
      </w:r>
    </w:p>
    <w:p w14:paraId="4B04C3C7"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Aucune publicité n'est admise sur l'emprise des chantiers, hormis les panneaux "Info-Chantier".</w:t>
      </w:r>
    </w:p>
    <w:p w14:paraId="10D777D2" w14:textId="77777777" w:rsidR="00C06A66" w:rsidRPr="0023133B" w:rsidRDefault="00C06A66" w:rsidP="001609C2">
      <w:pPr>
        <w:pStyle w:val="Titre3"/>
        <w:jc w:val="both"/>
        <w:rPr>
          <w:lang w:val="fr-BE"/>
        </w:rPr>
      </w:pPr>
      <w:bookmarkStart w:id="111" w:name="_Toc147323439"/>
      <w:bookmarkStart w:id="112" w:name="_Toc379813795"/>
      <w:r w:rsidRPr="17079118">
        <w:rPr>
          <w:lang w:val="fr-BE"/>
        </w:rPr>
        <w:t>Conditions relatives au personnel (art. 78)</w:t>
      </w:r>
      <w:bookmarkEnd w:id="111"/>
    </w:p>
    <w:p w14:paraId="351C748D"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Toutes les dispositions légales, réglementaires ou conventionnelles relatives aux conditions générales de travail, à la sécurité et à l'hygiène sont applicables à tout le personnel du chantier.</w:t>
      </w:r>
    </w:p>
    <w:p w14:paraId="1FB02715"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L'entrepreneur, toute personne agissant en qualité de sous-traitant à quelque stade que ce soit et toute personne mettant du personnel à disposition, sont tenus de payer à leur personnel respectif les salaires, suppléments de salaires et indemnités aux taux fixés, soit par la loi, soit par des conventions collectives conclues par des conventions d'entreprises.</w:t>
      </w:r>
    </w:p>
    <w:p w14:paraId="43D80CA6"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En permanence, l'entrepreneur tient à la disposition de l'adjudicateur, à un endroit du chantier que celui-ci désigne, la liste mise à jour quotidiennement de tout le personnel qu'il occupe sur le chantier.</w:t>
      </w:r>
    </w:p>
    <w:p w14:paraId="526A02BD"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Cette liste contient au moins les renseignements individuels suivants :</w:t>
      </w:r>
    </w:p>
    <w:p w14:paraId="47F7DC9C" w14:textId="77777777" w:rsidR="00C06A66" w:rsidRPr="00B34949" w:rsidRDefault="00C06A66" w:rsidP="001609C2">
      <w:pPr>
        <w:pStyle w:val="BTCtextCTB"/>
        <w:rPr>
          <w:rFonts w:ascii="Georgia" w:eastAsia="Calibri" w:hAnsi="Georgia"/>
          <w:color w:val="585756"/>
          <w:sz w:val="21"/>
          <w:szCs w:val="22"/>
        </w:rPr>
      </w:pPr>
      <w:proofErr w:type="gramStart"/>
      <w:r w:rsidRPr="00B34949">
        <w:rPr>
          <w:rFonts w:ascii="Georgia" w:eastAsia="Calibri" w:hAnsi="Georgia"/>
          <w:color w:val="585756"/>
          <w:sz w:val="21"/>
          <w:szCs w:val="22"/>
        </w:rPr>
        <w:t>le</w:t>
      </w:r>
      <w:proofErr w:type="gramEnd"/>
      <w:r w:rsidRPr="00B34949">
        <w:rPr>
          <w:rFonts w:ascii="Georgia" w:eastAsia="Calibri" w:hAnsi="Georgia"/>
          <w:color w:val="585756"/>
          <w:sz w:val="21"/>
          <w:szCs w:val="22"/>
        </w:rPr>
        <w:t xml:space="preserve"> nom; le prénom; l’occupation réelle par journée effectuée sur le chantier; la date de naissance;  le métier;  la qualification;</w:t>
      </w:r>
    </w:p>
    <w:p w14:paraId="0AD71F3F" w14:textId="6329D06D"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 xml:space="preserve">La personne de </w:t>
      </w:r>
      <w:r w:rsidR="001472F0" w:rsidRPr="00B34949">
        <w:rPr>
          <w:rFonts w:ascii="Georgia" w:eastAsia="Calibri" w:hAnsi="Georgia"/>
          <w:color w:val="585756"/>
          <w:sz w:val="21"/>
          <w:szCs w:val="22"/>
        </w:rPr>
        <w:t>contacte désignée</w:t>
      </w:r>
      <w:r w:rsidRPr="00B34949">
        <w:rPr>
          <w:rFonts w:ascii="Georgia" w:eastAsia="Calibri" w:hAnsi="Georgia"/>
          <w:color w:val="585756"/>
          <w:sz w:val="21"/>
          <w:szCs w:val="22"/>
        </w:rPr>
        <w:t xml:space="preserve"> par l’entrepreneur dans le cadre de l’exécution du présent contrat avec le pouvoir adjudicateur devra maîtriser les langues suivantes : </w:t>
      </w:r>
      <w:r w:rsidR="001472F0">
        <w:rPr>
          <w:rFonts w:ascii="Georgia" w:eastAsia="Calibri" w:hAnsi="Georgia"/>
          <w:color w:val="585756"/>
          <w:sz w:val="21"/>
          <w:szCs w:val="22"/>
        </w:rPr>
        <w:t>F</w:t>
      </w:r>
      <w:r w:rsidRPr="00B34949">
        <w:rPr>
          <w:rFonts w:ascii="Georgia" w:eastAsia="Calibri" w:hAnsi="Georgia"/>
          <w:color w:val="585756"/>
          <w:sz w:val="21"/>
          <w:szCs w:val="22"/>
        </w:rPr>
        <w:t>rançais</w:t>
      </w:r>
    </w:p>
    <w:p w14:paraId="79D66DCE" w14:textId="77777777" w:rsidR="00C06A66" w:rsidRPr="0023133B" w:rsidRDefault="00C06A66" w:rsidP="001609C2">
      <w:pPr>
        <w:pStyle w:val="Titre3"/>
        <w:jc w:val="both"/>
        <w:rPr>
          <w:lang w:val="fr-BE"/>
        </w:rPr>
      </w:pPr>
      <w:bookmarkStart w:id="113" w:name="_Toc147323440"/>
      <w:r w:rsidRPr="17079118">
        <w:rPr>
          <w:lang w:val="fr-BE"/>
        </w:rPr>
        <w:t>Organisation du chantier (art 79)</w:t>
      </w:r>
      <w:bookmarkEnd w:id="112"/>
      <w:bookmarkEnd w:id="113"/>
    </w:p>
    <w:p w14:paraId="323F6156"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 xml:space="preserve">L’entrepreneur se conforme aux dispositions légales et réglementaires locales. </w:t>
      </w:r>
      <w:proofErr w:type="gramStart"/>
      <w:r w:rsidRPr="00B34949">
        <w:rPr>
          <w:rFonts w:ascii="Georgia" w:eastAsia="Calibri" w:hAnsi="Georgia"/>
          <w:color w:val="585756"/>
          <w:sz w:val="21"/>
          <w:szCs w:val="22"/>
        </w:rPr>
        <w:t>régissant</w:t>
      </w:r>
      <w:proofErr w:type="gramEnd"/>
      <w:r w:rsidRPr="00B34949">
        <w:rPr>
          <w:rFonts w:ascii="Georgia" w:eastAsia="Calibri" w:hAnsi="Georgia"/>
          <w:color w:val="585756"/>
          <w:sz w:val="21"/>
          <w:szCs w:val="22"/>
        </w:rPr>
        <w:t xml:space="preserve"> notamment la bâtisse, la voirie, l'hygiène, la protection du travail, ainsi qu'aux dispositions des conventions collectives, nationales, régionales, locales ou d'entreprises</w:t>
      </w:r>
    </w:p>
    <w:p w14:paraId="4485F07E"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lastRenderedPageBreak/>
        <w:t>Lors de l'exécution des travaux, l'entrepreneur est tenu d'assurer la police du chantier pendant la durée des travaux et de prendre, dans l'intérêt tant de ses préposés que des délégués du pouvoir adjudicateur et des tiers, toutes les mesures requises en vue de garantir leur sécurité.</w:t>
      </w:r>
    </w:p>
    <w:p w14:paraId="6167D9DA"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L'entrepreneur prend, sous son entière responsabilité et à ses frais, toutes les mesures indispensables pour assurer la protection, la conservation et l'intégrité des constructions et ouvrages existants. Il prend aussi toutes les précautions requises par l'art de bâtir et par les circonstances spéciales pour sauvegarder les propriétés voisines et éviter que, par sa faute, des troubles y soient provoqués.</w:t>
      </w:r>
    </w:p>
    <w:p w14:paraId="681D765B"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L'entrepreneur prend, à ses frais, toutes les mesures voulues pour signaler tant de jour que de nuit ou par temps de brouillard, les chantiers et les dépôts qui empiètent sur les endroits normalement livrés à la circulation tant des véhicules que des piétons. Il est tenu de clôturer complètement ses chantiers tant le long des trottoirs provisoires ou définitifs, que le long des voies provisoires ou définitives réservées à la circulation automobile. Ces clôtures et palissades assureront également la protection du chantier pendant toute la durée de celui-ci, contre toute intrusion étrangère aux besoins du chantier.</w:t>
      </w:r>
    </w:p>
    <w:p w14:paraId="4D526C0E"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L’entrepreneur fournira un panneau d'information spécifiquement réalisé dans le cadre de ce chantier aux dimensions et selon le modèle fournit par le Pouvoir Adjudicateur préalablement au démarrage des travaux.</w:t>
      </w:r>
    </w:p>
    <w:p w14:paraId="6E083D9C"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Le panneau d’information sera posé au début du chantier, le long de la voie publique à un endroit à définir par le pouvoir adjudicateur.</w:t>
      </w:r>
    </w:p>
    <w:p w14:paraId="4D30726C" w14:textId="77777777" w:rsidR="00C06A66" w:rsidRPr="0023133B" w:rsidRDefault="00C06A66" w:rsidP="001609C2">
      <w:pPr>
        <w:pStyle w:val="Titre3"/>
        <w:jc w:val="both"/>
        <w:rPr>
          <w:lang w:val="fr-BE"/>
        </w:rPr>
      </w:pPr>
      <w:bookmarkStart w:id="114" w:name="_Toc379813797"/>
      <w:bookmarkStart w:id="115" w:name="_Toc147323441"/>
      <w:r w:rsidRPr="17079118">
        <w:rPr>
          <w:lang w:val="fr-BE"/>
        </w:rPr>
        <w:t>Moyens de contrôle (art. 82)</w:t>
      </w:r>
      <w:bookmarkEnd w:id="114"/>
      <w:bookmarkEnd w:id="115"/>
    </w:p>
    <w:p w14:paraId="56A270AD"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L'entrepreneur informe le pouvoir adjudicateur du lieu précis de l'exécution des travaux en cours sur le chantier, dans ses ateliers et usines ainsi que chez ses sous-traitants ou fournisseurs.</w:t>
      </w:r>
    </w:p>
    <w:p w14:paraId="30C975B7"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Sans préjudice des réceptions techniques à effectuer sur chantier, l'entrepreneur assure en tout temps au fonctionnaire dirigeant et aux délégués désignés par le pouvoir adjudicateur le libre accès aux lieux de production, en vue du contrôle de la stricte application du marché, notamment en ce qui concerne l'origine et les qualités des produits.</w:t>
      </w:r>
    </w:p>
    <w:p w14:paraId="3BB5B14B"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Si l'entrepreneur met en œuvre des produits n'ayant pas été réceptionnés ou ne satisfaisant pas aux prescriptions du cahier des charges, le fonctionnaire dirigeant ou son délégué peut interdire la poursuite des travaux en cause, jusqu'à ce que ces produits refusés soient remplacés par d'autres qui satisfont aux conditions du marché, sans que cette décision engendre une prolongation du délai d'exécution ou un droit quelconque à indemnisation. La décision est notifiée à l'entrepreneur par procès-verbal.</w:t>
      </w:r>
    </w:p>
    <w:p w14:paraId="445F4C7C" w14:textId="77777777" w:rsidR="00C06A66" w:rsidRPr="0023133B" w:rsidRDefault="00C06A66" w:rsidP="001609C2">
      <w:pPr>
        <w:pStyle w:val="Titre3"/>
        <w:jc w:val="both"/>
        <w:rPr>
          <w:lang w:val="fr-BE"/>
        </w:rPr>
      </w:pPr>
      <w:bookmarkStart w:id="116" w:name="_Toc379813798"/>
      <w:bookmarkStart w:id="117" w:name="_Toc147323442"/>
      <w:r w:rsidRPr="17079118">
        <w:rPr>
          <w:lang w:val="fr-BE"/>
        </w:rPr>
        <w:t>Journal des travaux (art. 83)</w:t>
      </w:r>
      <w:bookmarkEnd w:id="116"/>
      <w:bookmarkEnd w:id="117"/>
    </w:p>
    <w:p w14:paraId="1705FA68"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 xml:space="preserve">Dès la réception de la notification de la conclusion du marché, l'entrepreneur met les Journaux de Travaux nécessaires à la disposition </w:t>
      </w:r>
      <w:r>
        <w:rPr>
          <w:rFonts w:ascii="Georgia" w:eastAsia="Calibri" w:hAnsi="Georgia"/>
          <w:color w:val="585756"/>
          <w:sz w:val="21"/>
          <w:szCs w:val="22"/>
        </w:rPr>
        <w:t>d’Enabel</w:t>
      </w:r>
      <w:r w:rsidRPr="00B34949">
        <w:rPr>
          <w:rFonts w:ascii="Georgia" w:eastAsia="Calibri" w:hAnsi="Georgia"/>
          <w:color w:val="585756"/>
          <w:sz w:val="21"/>
          <w:szCs w:val="22"/>
        </w:rPr>
        <w:t>.</w:t>
      </w:r>
    </w:p>
    <w:p w14:paraId="5B641496" w14:textId="77777777" w:rsidR="00C06A66" w:rsidRPr="00B34949" w:rsidRDefault="00C06A66" w:rsidP="001609C2">
      <w:pPr>
        <w:pStyle w:val="BTCtextCTB"/>
        <w:rPr>
          <w:rFonts w:ascii="Georgia" w:eastAsia="Calibri" w:hAnsi="Georgia"/>
          <w:color w:val="585756"/>
          <w:sz w:val="21"/>
          <w:szCs w:val="22"/>
        </w:rPr>
      </w:pPr>
      <w:r w:rsidRPr="00B34949">
        <w:rPr>
          <w:rFonts w:ascii="Georgia" w:eastAsia="Calibri" w:hAnsi="Georgia"/>
          <w:color w:val="585756"/>
          <w:sz w:val="21"/>
          <w:szCs w:val="22"/>
        </w:rPr>
        <w:t xml:space="preserve">Dès le début des travaux, l'entrepreneur est tenu de fournir quotidiennement et en </w:t>
      </w:r>
      <w:r w:rsidRPr="00B34949">
        <w:rPr>
          <w:rFonts w:ascii="Georgia" w:eastAsia="Calibri" w:hAnsi="Georgia"/>
          <w:color w:val="585756"/>
          <w:sz w:val="21"/>
          <w:szCs w:val="22"/>
          <w:u w:val="single"/>
        </w:rPr>
        <w:t>2 exemplaires</w:t>
      </w:r>
      <w:r w:rsidRPr="00B34949">
        <w:rPr>
          <w:rFonts w:ascii="Georgia" w:eastAsia="Calibri" w:hAnsi="Georgia"/>
          <w:color w:val="585756"/>
          <w:sz w:val="21"/>
          <w:szCs w:val="22"/>
        </w:rPr>
        <w:t xml:space="preserve"> aux délégués du pouvoir adjudicateur, tous les renseignements nécessaires à l’établissement du journal des travaux. Il s’agit notamment :</w:t>
      </w:r>
    </w:p>
    <w:p w14:paraId="2976B029" w14:textId="77777777" w:rsidR="00C06A66" w:rsidRPr="00C23B63" w:rsidRDefault="00C06A66">
      <w:pPr>
        <w:pStyle w:val="BTCtextCTB"/>
        <w:numPr>
          <w:ilvl w:val="0"/>
          <w:numId w:val="20"/>
        </w:numPr>
        <w:rPr>
          <w:rFonts w:ascii="Georgia" w:eastAsia="Calibri" w:hAnsi="Georgia"/>
          <w:color w:val="585756"/>
          <w:sz w:val="21"/>
          <w:szCs w:val="22"/>
        </w:rPr>
      </w:pPr>
      <w:proofErr w:type="gramStart"/>
      <w:r w:rsidRPr="00C23B63">
        <w:rPr>
          <w:rFonts w:ascii="Georgia" w:eastAsia="Calibri" w:hAnsi="Georgia"/>
          <w:color w:val="585756"/>
          <w:sz w:val="21"/>
          <w:szCs w:val="22"/>
        </w:rPr>
        <w:t>conditions</w:t>
      </w:r>
      <w:proofErr w:type="gramEnd"/>
      <w:r w:rsidRPr="00C23B63">
        <w:rPr>
          <w:rFonts w:ascii="Georgia" w:eastAsia="Calibri" w:hAnsi="Georgia"/>
          <w:color w:val="585756"/>
          <w:sz w:val="21"/>
          <w:szCs w:val="22"/>
        </w:rPr>
        <w:t xml:space="preserve"> atmosphériques ;</w:t>
      </w:r>
    </w:p>
    <w:p w14:paraId="4950DD6D" w14:textId="77777777" w:rsidR="00C06A66" w:rsidRPr="00C23B63" w:rsidRDefault="00C06A66">
      <w:pPr>
        <w:pStyle w:val="BTCtextCTB"/>
        <w:numPr>
          <w:ilvl w:val="0"/>
          <w:numId w:val="20"/>
        </w:numPr>
        <w:rPr>
          <w:rFonts w:ascii="Georgia" w:eastAsia="Calibri" w:hAnsi="Georgia"/>
          <w:color w:val="585756"/>
          <w:sz w:val="21"/>
          <w:szCs w:val="22"/>
        </w:rPr>
      </w:pPr>
      <w:proofErr w:type="gramStart"/>
      <w:r w:rsidRPr="00C23B63">
        <w:rPr>
          <w:rFonts w:ascii="Georgia" w:eastAsia="Calibri" w:hAnsi="Georgia"/>
          <w:color w:val="585756"/>
          <w:sz w:val="21"/>
          <w:szCs w:val="22"/>
        </w:rPr>
        <w:t>interruptions</w:t>
      </w:r>
      <w:proofErr w:type="gramEnd"/>
      <w:r w:rsidRPr="00C23B63">
        <w:rPr>
          <w:rFonts w:ascii="Georgia" w:eastAsia="Calibri" w:hAnsi="Georgia"/>
          <w:color w:val="585756"/>
          <w:sz w:val="21"/>
          <w:szCs w:val="22"/>
        </w:rPr>
        <w:t xml:space="preserve"> de chantier dues à des conditions météorologiques défavorables</w:t>
      </w:r>
    </w:p>
    <w:p w14:paraId="3E4B71D8" w14:textId="77777777" w:rsidR="00C06A66" w:rsidRPr="00C23B63" w:rsidRDefault="00C06A66">
      <w:pPr>
        <w:pStyle w:val="BTCtextCTB"/>
        <w:numPr>
          <w:ilvl w:val="0"/>
          <w:numId w:val="20"/>
        </w:numPr>
        <w:rPr>
          <w:rFonts w:ascii="Georgia" w:eastAsia="Calibri" w:hAnsi="Georgia"/>
          <w:color w:val="585756"/>
          <w:sz w:val="21"/>
          <w:szCs w:val="22"/>
        </w:rPr>
      </w:pPr>
      <w:proofErr w:type="gramStart"/>
      <w:r w:rsidRPr="00C23B63">
        <w:rPr>
          <w:rFonts w:ascii="Georgia" w:eastAsia="Calibri" w:hAnsi="Georgia"/>
          <w:color w:val="585756"/>
          <w:sz w:val="21"/>
          <w:szCs w:val="22"/>
        </w:rPr>
        <w:t>les</w:t>
      </w:r>
      <w:proofErr w:type="gramEnd"/>
      <w:r w:rsidRPr="00C23B63">
        <w:rPr>
          <w:rFonts w:ascii="Georgia" w:eastAsia="Calibri" w:hAnsi="Georgia"/>
          <w:color w:val="585756"/>
          <w:sz w:val="21"/>
          <w:szCs w:val="22"/>
        </w:rPr>
        <w:t xml:space="preserve"> heures de travail;</w:t>
      </w:r>
    </w:p>
    <w:p w14:paraId="6F5B3DBD" w14:textId="77777777" w:rsidR="00C06A66" w:rsidRPr="00C23B63" w:rsidRDefault="00C06A66">
      <w:pPr>
        <w:pStyle w:val="BTCtextCTB"/>
        <w:numPr>
          <w:ilvl w:val="0"/>
          <w:numId w:val="20"/>
        </w:numPr>
        <w:rPr>
          <w:rFonts w:ascii="Georgia" w:eastAsia="Calibri" w:hAnsi="Georgia"/>
          <w:color w:val="585756"/>
          <w:sz w:val="21"/>
          <w:szCs w:val="22"/>
        </w:rPr>
      </w:pPr>
      <w:proofErr w:type="gramStart"/>
      <w:r w:rsidRPr="00C23B63">
        <w:rPr>
          <w:rFonts w:ascii="Georgia" w:eastAsia="Calibri" w:hAnsi="Georgia"/>
          <w:color w:val="585756"/>
          <w:sz w:val="21"/>
          <w:szCs w:val="22"/>
        </w:rPr>
        <w:t>le</w:t>
      </w:r>
      <w:proofErr w:type="gramEnd"/>
      <w:r w:rsidRPr="00C23B63">
        <w:rPr>
          <w:rFonts w:ascii="Georgia" w:eastAsia="Calibri" w:hAnsi="Georgia"/>
          <w:color w:val="585756"/>
          <w:sz w:val="21"/>
          <w:szCs w:val="22"/>
        </w:rPr>
        <w:t xml:space="preserve"> nombre et la qualité des ouvriers occupés sur chantier </w:t>
      </w:r>
    </w:p>
    <w:p w14:paraId="1A5C6670" w14:textId="77777777" w:rsidR="00C06A66" w:rsidRPr="00C23B63" w:rsidRDefault="00C06A66">
      <w:pPr>
        <w:pStyle w:val="BTCtextCTB"/>
        <w:numPr>
          <w:ilvl w:val="0"/>
          <w:numId w:val="20"/>
        </w:numPr>
        <w:rPr>
          <w:rFonts w:ascii="Georgia" w:eastAsia="Calibri" w:hAnsi="Georgia"/>
          <w:color w:val="585756"/>
          <w:sz w:val="21"/>
          <w:szCs w:val="22"/>
        </w:rPr>
      </w:pPr>
      <w:proofErr w:type="gramStart"/>
      <w:r w:rsidRPr="00C23B63">
        <w:rPr>
          <w:rFonts w:ascii="Georgia" w:eastAsia="Calibri" w:hAnsi="Georgia"/>
          <w:color w:val="585756"/>
          <w:sz w:val="21"/>
          <w:szCs w:val="22"/>
        </w:rPr>
        <w:t>les</w:t>
      </w:r>
      <w:proofErr w:type="gramEnd"/>
      <w:r w:rsidRPr="00C23B63">
        <w:rPr>
          <w:rFonts w:ascii="Georgia" w:eastAsia="Calibri" w:hAnsi="Georgia"/>
          <w:color w:val="585756"/>
          <w:sz w:val="21"/>
          <w:szCs w:val="22"/>
        </w:rPr>
        <w:t xml:space="preserve"> matériaux approvisionnés;</w:t>
      </w:r>
    </w:p>
    <w:p w14:paraId="65D28404" w14:textId="77777777" w:rsidR="00C06A66" w:rsidRPr="00C23B63" w:rsidRDefault="00C06A66">
      <w:pPr>
        <w:pStyle w:val="BTCtextCTB"/>
        <w:numPr>
          <w:ilvl w:val="0"/>
          <w:numId w:val="20"/>
        </w:numPr>
        <w:rPr>
          <w:rFonts w:ascii="Georgia" w:eastAsia="Calibri" w:hAnsi="Georgia"/>
          <w:color w:val="585756"/>
          <w:sz w:val="21"/>
          <w:szCs w:val="22"/>
        </w:rPr>
      </w:pPr>
      <w:proofErr w:type="gramStart"/>
      <w:r w:rsidRPr="00C23B63">
        <w:rPr>
          <w:rFonts w:ascii="Georgia" w:eastAsia="Calibri" w:hAnsi="Georgia"/>
          <w:color w:val="585756"/>
          <w:sz w:val="21"/>
          <w:szCs w:val="22"/>
        </w:rPr>
        <w:t>le</w:t>
      </w:r>
      <w:proofErr w:type="gramEnd"/>
      <w:r w:rsidRPr="00C23B63">
        <w:rPr>
          <w:rFonts w:ascii="Georgia" w:eastAsia="Calibri" w:hAnsi="Georgia"/>
          <w:color w:val="585756"/>
          <w:sz w:val="21"/>
          <w:szCs w:val="22"/>
        </w:rPr>
        <w:t xml:space="preserve"> matériel effectivement utilisé et le matériel hors service ;</w:t>
      </w:r>
    </w:p>
    <w:p w14:paraId="581F8989" w14:textId="77777777" w:rsidR="00C06A66" w:rsidRPr="00C23B63" w:rsidRDefault="00C06A66">
      <w:pPr>
        <w:pStyle w:val="BTCtextCTB"/>
        <w:numPr>
          <w:ilvl w:val="0"/>
          <w:numId w:val="20"/>
        </w:numPr>
        <w:rPr>
          <w:rFonts w:ascii="Georgia" w:eastAsia="Calibri" w:hAnsi="Georgia"/>
          <w:color w:val="585756"/>
          <w:sz w:val="21"/>
          <w:szCs w:val="22"/>
        </w:rPr>
      </w:pPr>
      <w:proofErr w:type="gramStart"/>
      <w:r w:rsidRPr="00C23B63">
        <w:rPr>
          <w:rFonts w:ascii="Georgia" w:eastAsia="Calibri" w:hAnsi="Georgia"/>
          <w:color w:val="585756"/>
          <w:sz w:val="21"/>
          <w:szCs w:val="22"/>
        </w:rPr>
        <w:lastRenderedPageBreak/>
        <w:t>les</w:t>
      </w:r>
      <w:proofErr w:type="gramEnd"/>
      <w:r w:rsidRPr="00C23B63">
        <w:rPr>
          <w:rFonts w:ascii="Georgia" w:eastAsia="Calibri" w:hAnsi="Georgia"/>
          <w:color w:val="585756"/>
          <w:sz w:val="21"/>
          <w:szCs w:val="22"/>
        </w:rPr>
        <w:t xml:space="preserve"> événements imprévus ;</w:t>
      </w:r>
    </w:p>
    <w:p w14:paraId="4CEC1ED1" w14:textId="77777777" w:rsidR="00C06A66" w:rsidRPr="00C23B63" w:rsidRDefault="00C06A66">
      <w:pPr>
        <w:pStyle w:val="BTCtextCTB"/>
        <w:numPr>
          <w:ilvl w:val="0"/>
          <w:numId w:val="20"/>
        </w:numPr>
        <w:rPr>
          <w:rFonts w:ascii="Georgia" w:eastAsia="Calibri" w:hAnsi="Georgia"/>
          <w:color w:val="585756"/>
          <w:sz w:val="21"/>
          <w:szCs w:val="22"/>
        </w:rPr>
      </w:pPr>
      <w:proofErr w:type="gramStart"/>
      <w:r w:rsidRPr="00C23B63">
        <w:rPr>
          <w:rFonts w:ascii="Georgia" w:eastAsia="Calibri" w:hAnsi="Georgia"/>
          <w:color w:val="585756"/>
          <w:sz w:val="21"/>
          <w:szCs w:val="22"/>
        </w:rPr>
        <w:t>les</w:t>
      </w:r>
      <w:proofErr w:type="gramEnd"/>
      <w:r w:rsidRPr="00C23B63">
        <w:rPr>
          <w:rFonts w:ascii="Georgia" w:eastAsia="Calibri" w:hAnsi="Georgia"/>
          <w:color w:val="585756"/>
          <w:sz w:val="21"/>
          <w:szCs w:val="22"/>
        </w:rPr>
        <w:t xml:space="preserve"> ordres modificatifs de portées mineures ;</w:t>
      </w:r>
    </w:p>
    <w:p w14:paraId="19670DCC" w14:textId="77777777" w:rsidR="00C06A66" w:rsidRPr="00C23B63" w:rsidRDefault="00C06A66">
      <w:pPr>
        <w:pStyle w:val="BTCtextCTB"/>
        <w:numPr>
          <w:ilvl w:val="0"/>
          <w:numId w:val="20"/>
        </w:numPr>
        <w:rPr>
          <w:rFonts w:ascii="Georgia" w:eastAsia="Calibri" w:hAnsi="Georgia"/>
          <w:color w:val="585756"/>
          <w:sz w:val="21"/>
          <w:szCs w:val="22"/>
        </w:rPr>
      </w:pPr>
      <w:proofErr w:type="gramStart"/>
      <w:r w:rsidRPr="00C23B63">
        <w:rPr>
          <w:rFonts w:ascii="Georgia" w:eastAsia="Calibri" w:hAnsi="Georgia"/>
          <w:color w:val="585756"/>
          <w:sz w:val="21"/>
          <w:szCs w:val="22"/>
        </w:rPr>
        <w:t>les</w:t>
      </w:r>
      <w:proofErr w:type="gramEnd"/>
      <w:r w:rsidRPr="00C23B63">
        <w:rPr>
          <w:rFonts w:ascii="Georgia" w:eastAsia="Calibri" w:hAnsi="Georgia"/>
          <w:color w:val="585756"/>
          <w:sz w:val="21"/>
          <w:szCs w:val="22"/>
        </w:rPr>
        <w:t xml:space="preserve"> attachements et quantités réalisées pour chacun des postes et dans chacune des zones de chantier. Les attachements constituent la représentation exacte et détaillée de tous les ouvrages exécutés, en quantité, dimension et poids.</w:t>
      </w:r>
    </w:p>
    <w:p w14:paraId="218904BB" w14:textId="77777777" w:rsidR="00C06A66" w:rsidRPr="008562B8" w:rsidRDefault="00C06A66" w:rsidP="001609C2">
      <w:pPr>
        <w:pStyle w:val="BTCtextCTB"/>
        <w:rPr>
          <w:rFonts w:ascii="Georgia" w:eastAsia="Calibri" w:hAnsi="Georgia"/>
          <w:color w:val="585756"/>
          <w:sz w:val="21"/>
          <w:szCs w:val="22"/>
        </w:rPr>
      </w:pPr>
      <w:r w:rsidRPr="008562B8">
        <w:rPr>
          <w:rFonts w:ascii="Georgia" w:eastAsia="Calibri" w:hAnsi="Georgia"/>
          <w:color w:val="585756"/>
          <w:sz w:val="21"/>
          <w:szCs w:val="22"/>
        </w:rPr>
        <w:t>Des retards dans la mise à disposition des documents susmentionnés peuvent donner lieu à l'application des pénalités.</w:t>
      </w:r>
    </w:p>
    <w:p w14:paraId="20874790" w14:textId="77777777" w:rsidR="00C06A66" w:rsidRPr="008562B8" w:rsidRDefault="00C06A66" w:rsidP="001609C2">
      <w:pPr>
        <w:pStyle w:val="BTCtextCTB"/>
        <w:rPr>
          <w:rFonts w:ascii="Georgia" w:eastAsia="Calibri" w:hAnsi="Georgia"/>
          <w:color w:val="585756"/>
          <w:sz w:val="21"/>
          <w:szCs w:val="22"/>
        </w:rPr>
      </w:pPr>
      <w:r w:rsidRPr="008562B8">
        <w:rPr>
          <w:rFonts w:ascii="Georgia" w:eastAsia="Calibri" w:hAnsi="Georgia"/>
          <w:color w:val="585756"/>
          <w:sz w:val="21"/>
          <w:szCs w:val="22"/>
        </w:rPr>
        <w:t>A défaut d'avoir formulé ses observations dans la forme et le délai précités, l'entrepreneur est censé être d'accord avec les mentions du journal des travaux et des attachements détaillés.</w:t>
      </w:r>
    </w:p>
    <w:p w14:paraId="00D119B0" w14:textId="77777777" w:rsidR="00C06A66" w:rsidRPr="008562B8" w:rsidRDefault="00C06A66" w:rsidP="001609C2">
      <w:pPr>
        <w:pStyle w:val="BTCtextCTB"/>
        <w:rPr>
          <w:rFonts w:ascii="Georgia" w:eastAsia="Calibri" w:hAnsi="Georgia"/>
          <w:color w:val="585756"/>
          <w:sz w:val="21"/>
          <w:szCs w:val="22"/>
        </w:rPr>
      </w:pPr>
      <w:r w:rsidRPr="008562B8">
        <w:rPr>
          <w:rFonts w:ascii="Georgia" w:eastAsia="Calibri" w:hAnsi="Georgia"/>
          <w:color w:val="585756"/>
          <w:sz w:val="21"/>
          <w:szCs w:val="22"/>
        </w:rPr>
        <w:t>Lorsque ses observations ne sont pas jugées fondées, l'entrepreneur en est informé par lettre recommandée.</w:t>
      </w:r>
    </w:p>
    <w:p w14:paraId="70D31527" w14:textId="77777777" w:rsidR="00C06A66" w:rsidRPr="0023133B" w:rsidRDefault="00C06A66" w:rsidP="001609C2">
      <w:pPr>
        <w:pStyle w:val="Titre3"/>
        <w:jc w:val="both"/>
        <w:rPr>
          <w:lang w:val="fr-BE"/>
        </w:rPr>
      </w:pPr>
      <w:bookmarkStart w:id="118" w:name="_Toc379813799"/>
      <w:bookmarkStart w:id="119" w:name="_Toc147323443"/>
      <w:r w:rsidRPr="17079118">
        <w:rPr>
          <w:lang w:val="fr-BE"/>
        </w:rPr>
        <w:t>Responsabilité de l’entrepreneur (art. 84)</w:t>
      </w:r>
      <w:bookmarkEnd w:id="118"/>
      <w:bookmarkEnd w:id="119"/>
    </w:p>
    <w:p w14:paraId="6CDF7D6A" w14:textId="77777777" w:rsidR="00C06A66" w:rsidRPr="008562B8" w:rsidRDefault="00C06A66" w:rsidP="001609C2">
      <w:pPr>
        <w:pStyle w:val="BTCtextCTB"/>
        <w:rPr>
          <w:rFonts w:ascii="Georgia" w:eastAsia="Calibri" w:hAnsi="Georgia"/>
          <w:color w:val="585756"/>
          <w:sz w:val="21"/>
          <w:szCs w:val="22"/>
        </w:rPr>
      </w:pPr>
      <w:r w:rsidRPr="008562B8">
        <w:rPr>
          <w:rFonts w:ascii="Georgia" w:eastAsia="Calibri" w:hAnsi="Georgia"/>
          <w:color w:val="585756"/>
          <w:sz w:val="21"/>
          <w:szCs w:val="22"/>
        </w:rPr>
        <w:t>L'entrepreneur est responsable de la totalité des travaux exécutés par lui-même ou par ses sous-traitants jusqu'à la réception définitive de leur ensemble.</w:t>
      </w:r>
      <w:r w:rsidRPr="008562B8">
        <w:rPr>
          <w:rFonts w:ascii="Georgia" w:eastAsia="Calibri" w:hAnsi="Georgia"/>
          <w:color w:val="585756"/>
          <w:sz w:val="21"/>
          <w:szCs w:val="22"/>
        </w:rPr>
        <w:br/>
        <w:t>Pendant le délai de garantie, l'entrepreneur effectue à l'ouvrage, à mesure des besoins, tous les travaux et réparations nécessaires pour le remettre et le maintenir en bon état de fonctionnement.</w:t>
      </w:r>
    </w:p>
    <w:p w14:paraId="54DB47D0" w14:textId="77777777" w:rsidR="00C06A66" w:rsidRPr="008562B8" w:rsidRDefault="00C06A66" w:rsidP="001609C2">
      <w:pPr>
        <w:pStyle w:val="BTCtextCTB"/>
        <w:rPr>
          <w:rFonts w:ascii="Georgia" w:eastAsia="Calibri" w:hAnsi="Georgia"/>
          <w:color w:val="585756"/>
          <w:sz w:val="21"/>
          <w:szCs w:val="22"/>
        </w:rPr>
      </w:pPr>
      <w:r w:rsidRPr="008562B8">
        <w:rPr>
          <w:rFonts w:ascii="Georgia" w:eastAsia="Calibri" w:hAnsi="Georgia"/>
          <w:color w:val="585756"/>
          <w:sz w:val="21"/>
          <w:szCs w:val="22"/>
        </w:rPr>
        <w:t>Les réparations des dégradations se font conformément aux instructions du pouvoir adjudicateur.</w:t>
      </w:r>
    </w:p>
    <w:p w14:paraId="64EED6D1" w14:textId="0A5890CC" w:rsidR="00C06A66" w:rsidRPr="00253578" w:rsidRDefault="40C20736" w:rsidP="001609C2">
      <w:pPr>
        <w:pStyle w:val="Titre3"/>
        <w:jc w:val="both"/>
        <w:rPr>
          <w:lang w:val="fr-BE"/>
        </w:rPr>
      </w:pPr>
      <w:bookmarkStart w:id="120" w:name="_Toc147323444"/>
      <w:r w:rsidRPr="17079118">
        <w:rPr>
          <w:lang w:val="fr-BE"/>
        </w:rPr>
        <w:t>Tolérance zéro exploitation et abus sexuels</w:t>
      </w:r>
      <w:bookmarkEnd w:id="120"/>
    </w:p>
    <w:p w14:paraId="7B5EDD96" w14:textId="34616FDC" w:rsidR="00C06A66" w:rsidRPr="00B47DE0" w:rsidRDefault="40C20736" w:rsidP="001609C2">
      <w:pPr>
        <w:spacing w:after="120" w:line="288" w:lineRule="auto"/>
        <w:jc w:val="both"/>
      </w:pPr>
      <w:r w:rsidRPr="2FB36B05">
        <w:rPr>
          <w:sz w:val="20"/>
          <w:szCs w:val="20"/>
        </w:rPr>
        <w:t>En application de sa Politique concernant l’exploitation et les abus sexuels de juin 2019, Enabel applique une tolérance zéro en ce qui concerne l’ensemble des conduites fautives ayant une incidence sur la crédibilité professionnelle du soumissionnaire.</w:t>
      </w:r>
    </w:p>
    <w:p w14:paraId="0167BA55" w14:textId="77777777" w:rsidR="00C06A66" w:rsidRPr="0023133B" w:rsidRDefault="00C06A66" w:rsidP="001609C2">
      <w:pPr>
        <w:pStyle w:val="Titre3"/>
        <w:jc w:val="both"/>
        <w:rPr>
          <w:lang w:val="fr-BE"/>
        </w:rPr>
      </w:pPr>
      <w:bookmarkStart w:id="121" w:name="_Toc147323445"/>
      <w:r w:rsidRPr="17079118">
        <w:rPr>
          <w:lang w:val="fr-BE"/>
        </w:rPr>
        <w:t>Moyens d’action du Pouvoir Adjudicateur (art. 44-51 et 85-88)</w:t>
      </w:r>
      <w:bookmarkEnd w:id="121"/>
    </w:p>
    <w:p w14:paraId="036405A8" w14:textId="77777777" w:rsidR="00C06A66" w:rsidRPr="008562B8" w:rsidRDefault="00C06A66" w:rsidP="001609C2">
      <w:pPr>
        <w:pStyle w:val="BTCtextCTB"/>
        <w:rPr>
          <w:rFonts w:ascii="Georgia" w:eastAsia="Calibri" w:hAnsi="Georgia"/>
          <w:color w:val="585756"/>
          <w:sz w:val="21"/>
          <w:szCs w:val="22"/>
        </w:rPr>
      </w:pPr>
      <w:r w:rsidRPr="008562B8">
        <w:rPr>
          <w:rFonts w:ascii="Georgia" w:eastAsia="Calibri" w:hAnsi="Georgia"/>
          <w:color w:val="585756"/>
          <w:sz w:val="21"/>
          <w:szCs w:val="22"/>
        </w:rPr>
        <w:t>Le défaut de l’adjudicataire ne s’apprécie pas uniquement par rapport aux travaux mêmes, mais également par rapport à l’ensemble de ses obligations.</w:t>
      </w:r>
    </w:p>
    <w:p w14:paraId="2F39A90B" w14:textId="77777777" w:rsidR="00C06A66" w:rsidRPr="008562B8" w:rsidRDefault="00C06A66" w:rsidP="001609C2">
      <w:pPr>
        <w:pStyle w:val="BTCtextCTB"/>
        <w:rPr>
          <w:rFonts w:ascii="Georgia" w:eastAsia="Calibri" w:hAnsi="Georgia"/>
          <w:color w:val="585756"/>
          <w:sz w:val="21"/>
          <w:szCs w:val="22"/>
        </w:rPr>
      </w:pPr>
      <w:r w:rsidRPr="008562B8">
        <w:rPr>
          <w:rFonts w:ascii="Georgia" w:eastAsia="Calibri" w:hAnsi="Georgia"/>
          <w:color w:val="585756"/>
          <w:sz w:val="21"/>
          <w:szCs w:val="22"/>
        </w:rPr>
        <w:t>Afin d’éviter toute impression de risque de partialité ou de connivence dans le suivi et le contrôle de l’exécution du marché, il est strictement interdit à l’entrepreneur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50D03671" w14:textId="562DDBD5" w:rsidR="00C06A66" w:rsidRPr="008562B8" w:rsidRDefault="00C06A66" w:rsidP="001609C2">
      <w:pPr>
        <w:pStyle w:val="BTCtextCTB"/>
        <w:rPr>
          <w:rFonts w:ascii="Georgia" w:eastAsia="Calibri" w:hAnsi="Georgia"/>
          <w:color w:val="585756"/>
          <w:sz w:val="21"/>
          <w:szCs w:val="22"/>
        </w:rPr>
      </w:pPr>
      <w:r w:rsidRPr="008562B8">
        <w:rPr>
          <w:rFonts w:ascii="Georgia" w:eastAsia="Calibri" w:hAnsi="Georgia"/>
          <w:color w:val="585756"/>
          <w:sz w:val="21"/>
          <w:szCs w:val="22"/>
        </w:rPr>
        <w:t>En cas d’infraction, le pouvoir adjudicateur pourra lui infliger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5EC569CF" w14:textId="77777777" w:rsidR="00C06A66" w:rsidRPr="008562B8" w:rsidRDefault="00C06A66" w:rsidP="001609C2">
      <w:pPr>
        <w:pStyle w:val="BTCtextCTB"/>
        <w:rPr>
          <w:rFonts w:ascii="Georgia" w:eastAsia="Calibri" w:hAnsi="Georgia"/>
          <w:color w:val="585756"/>
          <w:sz w:val="21"/>
          <w:szCs w:val="22"/>
        </w:rPr>
      </w:pPr>
      <w:r w:rsidRPr="008562B8">
        <w:rPr>
          <w:rFonts w:ascii="Georgia" w:eastAsia="Calibri" w:hAnsi="Georgia"/>
          <w:color w:val="585756"/>
          <w:sz w:val="21"/>
          <w:szCs w:val="22"/>
        </w:rPr>
        <w:t>De plus, lorsqu’ il y a soupçon d'une fraude ou d'une malfaçon en cours d’exécution, l'entrepreneur peut être requis de démolir tout ou partie de l'ouvrage exécuté et de le reconstruire. Les frais de cette démolition et de cette reconstruction sont à la charge de l'entrepreneur ou de l'adjudicateur, suivant que le soupçon se trouve vérifié ou non.</w:t>
      </w:r>
    </w:p>
    <w:p w14:paraId="56792575" w14:textId="77777777" w:rsidR="00C06A66" w:rsidRPr="008562B8" w:rsidRDefault="00C06A66" w:rsidP="001609C2">
      <w:pPr>
        <w:pStyle w:val="BTCtextCTB"/>
        <w:rPr>
          <w:rFonts w:ascii="Georgia" w:eastAsia="Calibri" w:hAnsi="Georgia"/>
          <w:color w:val="585756"/>
          <w:sz w:val="21"/>
          <w:szCs w:val="22"/>
        </w:rPr>
      </w:pPr>
      <w:r w:rsidRPr="008562B8">
        <w:rPr>
          <w:rFonts w:ascii="Georgia" w:eastAsia="Calibri" w:hAnsi="Georgia"/>
          <w:color w:val="585756"/>
          <w:sz w:val="21"/>
          <w:szCs w:val="22"/>
        </w:rPr>
        <w:t>Cette clause ne fait pas préjudice à l’application éventuelle des autres mesures d’office prévues au RGE, notamment la résiliation unilatérale du marché et/ou l’exclusion des marchés du pouvoir adjudicateur pour une durée déterminée.</w:t>
      </w:r>
    </w:p>
    <w:p w14:paraId="009ECBA1" w14:textId="77777777" w:rsidR="00C06A66" w:rsidRDefault="00C06A66" w:rsidP="001609C2">
      <w:pPr>
        <w:pStyle w:val="Corpsdetexte"/>
      </w:pPr>
    </w:p>
    <w:p w14:paraId="66F695F6" w14:textId="77777777" w:rsidR="00C06A66" w:rsidRPr="00221C06" w:rsidRDefault="00C06A66" w:rsidP="001609C2">
      <w:pPr>
        <w:pStyle w:val="Titre4"/>
        <w:jc w:val="both"/>
      </w:pPr>
      <w:r>
        <w:lastRenderedPageBreak/>
        <w:t>Défaut d’exécution (art. 44)</w:t>
      </w:r>
    </w:p>
    <w:p w14:paraId="1CE3DA3C" w14:textId="77777777" w:rsidR="00C06A66" w:rsidRPr="008562B8" w:rsidRDefault="00C06A66" w:rsidP="001609C2">
      <w:pPr>
        <w:pStyle w:val="BTCtextCTB"/>
        <w:rPr>
          <w:rFonts w:ascii="Georgia" w:eastAsia="Calibri" w:hAnsi="Georgia"/>
          <w:color w:val="585756"/>
          <w:sz w:val="21"/>
          <w:szCs w:val="22"/>
        </w:rPr>
      </w:pPr>
      <w:r w:rsidRPr="008562B8">
        <w:rPr>
          <w:rFonts w:ascii="Georgia" w:eastAsia="Calibri" w:hAnsi="Georgia"/>
          <w:color w:val="585756"/>
          <w:sz w:val="21"/>
          <w:szCs w:val="22"/>
        </w:rPr>
        <w:t xml:space="preserve">L'adjudicataire est considéré en défaut d'exécution du </w:t>
      </w:r>
      <w:proofErr w:type="gramStart"/>
      <w:r w:rsidRPr="008562B8">
        <w:rPr>
          <w:rFonts w:ascii="Georgia" w:eastAsia="Calibri" w:hAnsi="Georgia"/>
          <w:color w:val="585756"/>
          <w:sz w:val="21"/>
          <w:szCs w:val="22"/>
        </w:rPr>
        <w:t>marché:</w:t>
      </w:r>
      <w:proofErr w:type="gramEnd"/>
    </w:p>
    <w:p w14:paraId="6C37E2E5" w14:textId="77777777" w:rsidR="00C06A66" w:rsidRPr="008562B8" w:rsidRDefault="00C06A66" w:rsidP="001609C2">
      <w:pPr>
        <w:pStyle w:val="BTCtextCTB"/>
        <w:rPr>
          <w:rFonts w:ascii="Georgia" w:eastAsia="Calibri" w:hAnsi="Georgia"/>
          <w:color w:val="585756"/>
          <w:sz w:val="21"/>
          <w:szCs w:val="22"/>
        </w:rPr>
      </w:pPr>
      <w:r w:rsidRPr="008562B8">
        <w:rPr>
          <w:rFonts w:ascii="Georgia" w:eastAsia="Calibri" w:hAnsi="Georgia"/>
          <w:color w:val="585756"/>
          <w:sz w:val="21"/>
          <w:szCs w:val="22"/>
        </w:rPr>
        <w:t xml:space="preserve">1° lorsque les prestations ne sont pas exécutées dans les conditions définies par les documents du </w:t>
      </w:r>
      <w:proofErr w:type="gramStart"/>
      <w:r w:rsidRPr="008562B8">
        <w:rPr>
          <w:rFonts w:ascii="Georgia" w:eastAsia="Calibri" w:hAnsi="Georgia"/>
          <w:color w:val="585756"/>
          <w:sz w:val="21"/>
          <w:szCs w:val="22"/>
        </w:rPr>
        <w:t>marché;</w:t>
      </w:r>
      <w:proofErr w:type="gramEnd"/>
    </w:p>
    <w:p w14:paraId="370866C0" w14:textId="77777777" w:rsidR="00C06A66" w:rsidRPr="008562B8" w:rsidRDefault="00C06A66" w:rsidP="001609C2">
      <w:pPr>
        <w:pStyle w:val="BTCtextCTB"/>
        <w:rPr>
          <w:rFonts w:ascii="Georgia" w:eastAsia="Calibri" w:hAnsi="Georgia"/>
          <w:color w:val="585756"/>
          <w:sz w:val="21"/>
          <w:szCs w:val="22"/>
        </w:rPr>
      </w:pPr>
      <w:r w:rsidRPr="008562B8">
        <w:rPr>
          <w:rFonts w:ascii="Georgia" w:eastAsia="Calibri" w:hAnsi="Georgia"/>
          <w:color w:val="585756"/>
          <w:sz w:val="21"/>
          <w:szCs w:val="22"/>
        </w:rPr>
        <w:t xml:space="preserve">2° à tout moment, lorsque les prestations ne sont pas poursuivies de telle manière qu'elles puissent être entièrement terminées aux dates </w:t>
      </w:r>
      <w:proofErr w:type="gramStart"/>
      <w:r w:rsidRPr="008562B8">
        <w:rPr>
          <w:rFonts w:ascii="Georgia" w:eastAsia="Calibri" w:hAnsi="Georgia"/>
          <w:color w:val="585756"/>
          <w:sz w:val="21"/>
          <w:szCs w:val="22"/>
        </w:rPr>
        <w:t>fixées;</w:t>
      </w:r>
      <w:proofErr w:type="gramEnd"/>
    </w:p>
    <w:p w14:paraId="585A9B75" w14:textId="77777777" w:rsidR="00C06A66" w:rsidRPr="008562B8" w:rsidRDefault="00C06A66" w:rsidP="001609C2">
      <w:pPr>
        <w:pStyle w:val="BTCtextCTB"/>
        <w:rPr>
          <w:rFonts w:ascii="Georgia" w:eastAsia="Calibri" w:hAnsi="Georgia"/>
          <w:color w:val="585756"/>
          <w:sz w:val="21"/>
          <w:szCs w:val="22"/>
        </w:rPr>
      </w:pPr>
      <w:r w:rsidRPr="008562B8">
        <w:rPr>
          <w:rFonts w:ascii="Georgia" w:eastAsia="Calibri" w:hAnsi="Georgia"/>
          <w:color w:val="585756"/>
          <w:sz w:val="21"/>
          <w:szCs w:val="22"/>
        </w:rPr>
        <w:t>3° lorsqu'il ne suit pas les ordres écrits, valablement donnés par le pouvoir adjudicateur.</w:t>
      </w:r>
    </w:p>
    <w:p w14:paraId="270AAAD3" w14:textId="77777777" w:rsidR="00C06A66" w:rsidRPr="008562B8" w:rsidRDefault="00C06A66" w:rsidP="001609C2">
      <w:pPr>
        <w:pStyle w:val="BTCtextCTB"/>
        <w:rPr>
          <w:rFonts w:ascii="Georgia" w:eastAsia="Calibri" w:hAnsi="Georgia"/>
          <w:color w:val="585756"/>
          <w:sz w:val="21"/>
          <w:szCs w:val="22"/>
        </w:rPr>
      </w:pPr>
      <w:r w:rsidRPr="008562B8">
        <w:rPr>
          <w:rFonts w:ascii="Georgia" w:eastAsia="Calibri" w:hAnsi="Georgia"/>
          <w:color w:val="585756"/>
          <w:sz w:val="21"/>
          <w:szCs w:val="22"/>
        </w:rPr>
        <w:t>Tous les manquements aux clauses du marché, y compris la non-observation des ordres du pouvoir adjudicateur, sont constatés par un procès-verbal dont une copie est transmise immédiatement à l'adjudicataire par lettre recommandée ou par équivalent.</w:t>
      </w:r>
    </w:p>
    <w:p w14:paraId="70E1C67A" w14:textId="190D2729" w:rsidR="00C06A66" w:rsidRPr="008562B8" w:rsidRDefault="00C06A66" w:rsidP="001609C2">
      <w:pPr>
        <w:pStyle w:val="BTCtextCTB"/>
        <w:rPr>
          <w:rFonts w:ascii="Georgia" w:eastAsia="Calibri" w:hAnsi="Georgia"/>
          <w:color w:val="585756"/>
          <w:sz w:val="21"/>
          <w:szCs w:val="22"/>
        </w:rPr>
      </w:pPr>
      <w:r w:rsidRPr="008562B8">
        <w:rPr>
          <w:rFonts w:ascii="Georgia" w:eastAsia="Calibri" w:hAnsi="Georgia"/>
          <w:color w:val="585756"/>
          <w:sz w:val="21"/>
          <w:szCs w:val="22"/>
        </w:rPr>
        <w:t>L'adjudicataire est tenu de réparer sans délai ses manquements. Il peut faire valoir ses moyens de défense par lettre recommandée ou par équivalent adressée au pouvoir adjudicateur dans les quinze jours suivant le jour déterminé par la date de l'envoi du procès-verbal. Son silence est considéré, après ce délai, comme une reconnaissance des faits constatés.</w:t>
      </w:r>
    </w:p>
    <w:p w14:paraId="208830AE" w14:textId="77777777" w:rsidR="00C06A66" w:rsidRPr="008562B8" w:rsidRDefault="00C06A66" w:rsidP="001609C2">
      <w:pPr>
        <w:pStyle w:val="BTCtextCTB"/>
        <w:rPr>
          <w:rFonts w:ascii="Georgia" w:eastAsia="Calibri" w:hAnsi="Georgia"/>
          <w:color w:val="585756"/>
          <w:sz w:val="21"/>
          <w:szCs w:val="22"/>
        </w:rPr>
      </w:pPr>
      <w:r w:rsidRPr="008562B8">
        <w:rPr>
          <w:rFonts w:ascii="Georgia" w:eastAsia="Calibri" w:hAnsi="Georgia"/>
          <w:color w:val="585756"/>
          <w:sz w:val="21"/>
          <w:szCs w:val="22"/>
        </w:rPr>
        <w:t>Les manquements constatés à sa charge rendent l'adjudicataire passible d'une ou de plusieurs des mesures prévues aux articles 45 à 49, 86 et 87.</w:t>
      </w:r>
    </w:p>
    <w:p w14:paraId="23C04E84" w14:textId="77777777" w:rsidR="00C06A66" w:rsidRPr="00221C06" w:rsidRDefault="00C06A66" w:rsidP="001609C2">
      <w:pPr>
        <w:pStyle w:val="Titre4"/>
        <w:numPr>
          <w:ilvl w:val="3"/>
          <w:numId w:val="0"/>
        </w:numPr>
        <w:ind w:left="864" w:hanging="864"/>
        <w:jc w:val="both"/>
        <w:rPr>
          <w:bCs/>
        </w:rPr>
      </w:pPr>
      <w:r w:rsidRPr="00221C06">
        <w:rPr>
          <w:bCs/>
        </w:rPr>
        <w:t>Pénalités (art. 45)</w:t>
      </w:r>
    </w:p>
    <w:p w14:paraId="2390E67C" w14:textId="77777777" w:rsidR="00C06A66" w:rsidRPr="00221C06" w:rsidRDefault="00C06A66" w:rsidP="001609C2">
      <w:pPr>
        <w:spacing w:after="120" w:line="288" w:lineRule="auto"/>
        <w:jc w:val="both"/>
        <w:rPr>
          <w:rFonts w:eastAsia="Calibri" w:cs="Times New Roman"/>
          <w:b/>
          <w:color w:val="585756"/>
          <w:kern w:val="18"/>
          <w:sz w:val="20"/>
        </w:rPr>
      </w:pPr>
      <w:r w:rsidRPr="00221C06">
        <w:rPr>
          <w:rFonts w:eastAsia="Calibri" w:cs="Times New Roman"/>
          <w:b/>
          <w:color w:val="585756"/>
          <w:kern w:val="18"/>
          <w:sz w:val="20"/>
        </w:rPr>
        <w:t>Pénalités spéciales</w:t>
      </w:r>
    </w:p>
    <w:p w14:paraId="08E6F64C" w14:textId="77777777" w:rsidR="00C06A66" w:rsidRPr="008562B8" w:rsidRDefault="00C06A66" w:rsidP="001609C2">
      <w:pPr>
        <w:pStyle w:val="BTCtextCTB"/>
        <w:rPr>
          <w:rFonts w:ascii="Georgia" w:eastAsia="Calibri" w:hAnsi="Georgia"/>
          <w:color w:val="585756"/>
          <w:sz w:val="21"/>
          <w:szCs w:val="22"/>
        </w:rPr>
      </w:pPr>
      <w:r w:rsidRPr="008562B8">
        <w:rPr>
          <w:rFonts w:ascii="Georgia" w:eastAsia="Calibri" w:hAnsi="Georgia"/>
          <w:color w:val="585756"/>
          <w:sz w:val="21"/>
          <w:szCs w:val="22"/>
        </w:rPr>
        <w:t>En raison de l’importance des travaux, sont affectés, sans mise en demeure et par la seule infraction, d’une pénalité journalière de 250 EUR par jour calendrier de non-exécution :</w:t>
      </w:r>
    </w:p>
    <w:p w14:paraId="1F836D85" w14:textId="0CE45060" w:rsidR="00C06A66" w:rsidRPr="00221C06" w:rsidRDefault="00C06A66">
      <w:pPr>
        <w:widowControl w:val="0"/>
        <w:numPr>
          <w:ilvl w:val="0"/>
          <w:numId w:val="13"/>
        </w:numPr>
        <w:suppressAutoHyphens/>
        <w:spacing w:after="0" w:line="240" w:lineRule="auto"/>
        <w:jc w:val="both"/>
        <w:rPr>
          <w:rFonts w:eastAsia="Calibri" w:cs="Times New Roman"/>
          <w:color w:val="585756"/>
        </w:rPr>
      </w:pPr>
      <w:r w:rsidRPr="00221C06">
        <w:rPr>
          <w:rFonts w:eastAsia="Calibri" w:cs="Times New Roman"/>
          <w:color w:val="585756"/>
        </w:rPr>
        <w:t>Non-fourniture des documents administratifs et techniques tel que &lt;…&gt; : à défaut d'avoir remis, dans le délai fixé lors des réunions de chantier ou par ordre de services, tous les documents indiqués.</w:t>
      </w:r>
    </w:p>
    <w:p w14:paraId="100D4BBB" w14:textId="59D281FC" w:rsidR="00C06A66" w:rsidRPr="00221C06" w:rsidRDefault="00C06A66">
      <w:pPr>
        <w:widowControl w:val="0"/>
        <w:numPr>
          <w:ilvl w:val="0"/>
          <w:numId w:val="13"/>
        </w:numPr>
        <w:suppressAutoHyphens/>
        <w:spacing w:after="0" w:line="240" w:lineRule="auto"/>
        <w:jc w:val="both"/>
        <w:rPr>
          <w:rFonts w:eastAsia="Calibri" w:cs="Times New Roman"/>
          <w:color w:val="585756"/>
        </w:rPr>
      </w:pPr>
      <w:r w:rsidRPr="00221C06">
        <w:rPr>
          <w:rFonts w:eastAsia="Calibri" w:cs="Times New Roman"/>
          <w:color w:val="585756"/>
        </w:rPr>
        <w:t>Absence aux réunions de chantier ou de coordination : une pénalité par absence sera appliquée à l'entrepreneur qui n'assiste pas ou ne se fait pas valablement représenter à toutes les réunions auxquelles il est prié d'assister.</w:t>
      </w:r>
    </w:p>
    <w:p w14:paraId="691EF230" w14:textId="2EBE34B9" w:rsidR="00C06A66" w:rsidRPr="00221C06" w:rsidRDefault="00C06A66">
      <w:pPr>
        <w:widowControl w:val="0"/>
        <w:numPr>
          <w:ilvl w:val="0"/>
          <w:numId w:val="13"/>
        </w:numPr>
        <w:suppressAutoHyphens/>
        <w:spacing w:after="0" w:line="240" w:lineRule="auto"/>
        <w:jc w:val="both"/>
        <w:rPr>
          <w:rFonts w:eastAsia="Calibri" w:cs="Times New Roman"/>
          <w:color w:val="585756"/>
        </w:rPr>
      </w:pPr>
      <w:r w:rsidRPr="00221C06">
        <w:rPr>
          <w:rFonts w:eastAsia="Calibri" w:cs="Times New Roman"/>
          <w:color w:val="585756"/>
        </w:rPr>
        <w:t xml:space="preserve">Retard dans l'exécution des observations ou ordre de service du pouvoir adjudicateur par le biais du fonctionnaire </w:t>
      </w:r>
      <w:proofErr w:type="gramStart"/>
      <w:r w:rsidRPr="00221C06">
        <w:rPr>
          <w:rFonts w:eastAsia="Calibri" w:cs="Times New Roman"/>
          <w:color w:val="585756"/>
        </w:rPr>
        <w:t>dirigeant:</w:t>
      </w:r>
      <w:proofErr w:type="gramEnd"/>
      <w:r w:rsidRPr="00221C06">
        <w:rPr>
          <w:rFonts w:eastAsia="Calibri" w:cs="Times New Roman"/>
          <w:color w:val="585756"/>
        </w:rPr>
        <w:t xml:space="preserve"> dans les cas où les listes d'observation résultant des visites de chantier, notamment lors de « bon à peindre », ou réception, ne seraient pas satisfaites dans le délai prescrit par le fonctionnaire dirigeant, l’adjudicataire sera pénalisé par jour calendaire de retard jusqu'à exécution.</w:t>
      </w:r>
    </w:p>
    <w:p w14:paraId="2EA71CD3" w14:textId="2BE3F42E" w:rsidR="00C06A66" w:rsidRPr="00B47DE0" w:rsidRDefault="00C06A66">
      <w:pPr>
        <w:widowControl w:val="0"/>
        <w:numPr>
          <w:ilvl w:val="0"/>
          <w:numId w:val="13"/>
        </w:numPr>
        <w:suppressAutoHyphens/>
        <w:spacing w:after="0" w:line="240" w:lineRule="auto"/>
        <w:jc w:val="both"/>
        <w:rPr>
          <w:rFonts w:eastAsia="Calibri" w:cs="Times New Roman"/>
          <w:color w:val="585756"/>
        </w:rPr>
      </w:pPr>
      <w:r w:rsidRPr="00221C06">
        <w:rPr>
          <w:rFonts w:eastAsia="Calibri" w:cs="Times New Roman"/>
          <w:color w:val="585756"/>
        </w:rPr>
        <w:t xml:space="preserve">Modification d’un des membres du personnel clé sans accord préalable du Pouvoir </w:t>
      </w:r>
      <w:proofErr w:type="gramStart"/>
      <w:r w:rsidRPr="00221C06">
        <w:rPr>
          <w:rFonts w:eastAsia="Calibri" w:cs="Times New Roman"/>
          <w:color w:val="585756"/>
        </w:rPr>
        <w:t>Adjudicateur:</w:t>
      </w:r>
      <w:proofErr w:type="gramEnd"/>
      <w:r w:rsidRPr="00221C06">
        <w:rPr>
          <w:rFonts w:eastAsia="Calibri" w:cs="Times New Roman"/>
          <w:color w:val="585756"/>
        </w:rPr>
        <w:t xml:space="preserve"> une pénalité forfaitaire par jour de défaut est appliquée, prenant fin lorsque, soit le fonctionnaire dirigeant obtient l’accord du pouvoir adjudicateur  sur le nouveau membre mis en place, soit le membre remplacé est rétabli dans ses fonctions, soit les deux parties se mettent d’accord sur une nouvelle personne de remplacement conjointement acceptée. En cas d’application des pénalités, celles-ci ne peuvent en aucun cas être récupérée rétroactivement, même si un accord est trouvé</w:t>
      </w:r>
    </w:p>
    <w:p w14:paraId="5C0987CB" w14:textId="77777777" w:rsidR="00C06A66" w:rsidRPr="009C3AE3" w:rsidRDefault="00C06A66" w:rsidP="001609C2">
      <w:pPr>
        <w:pStyle w:val="BTCtextCTB"/>
        <w:rPr>
          <w:rFonts w:ascii="Georgia" w:eastAsia="Calibri" w:hAnsi="Georgia"/>
          <w:color w:val="585756"/>
          <w:sz w:val="21"/>
          <w:szCs w:val="22"/>
        </w:rPr>
      </w:pPr>
      <w:r w:rsidRPr="009C3AE3">
        <w:rPr>
          <w:rFonts w:ascii="Georgia" w:eastAsia="Calibri" w:hAnsi="Georgia"/>
          <w:color w:val="585756"/>
          <w:sz w:val="21"/>
          <w:szCs w:val="22"/>
        </w:rPr>
        <w:t xml:space="preserve">Lorsqu’un manquement à l’une des dispositions visées ci-dessus est constaté conformément à l’article 44 § 2 AR 14.01.2013, le pouvoir adjudicateur peut accorder un délai à l’entrepreneur pour faire disparaître le manquement et l’avertir de cette disparition par lettre recommandée. Dans ce cas, ce délai est notifié à l’adjudicataire en même temps que le P.V. de constat dont question à l’article 44 § 2 AR 14/01/13. </w:t>
      </w:r>
    </w:p>
    <w:p w14:paraId="74AB58F9" w14:textId="77777777" w:rsidR="00C06A66" w:rsidRPr="009C3AE3" w:rsidRDefault="00C06A66" w:rsidP="001609C2">
      <w:pPr>
        <w:pStyle w:val="BTCtextCTB"/>
        <w:rPr>
          <w:rFonts w:ascii="Georgia" w:eastAsia="Calibri" w:hAnsi="Georgia"/>
          <w:color w:val="585756"/>
          <w:sz w:val="21"/>
          <w:szCs w:val="22"/>
        </w:rPr>
      </w:pPr>
      <w:r w:rsidRPr="009C3AE3">
        <w:rPr>
          <w:rFonts w:ascii="Georgia" w:eastAsia="Calibri" w:hAnsi="Georgia"/>
          <w:color w:val="585756"/>
          <w:sz w:val="21"/>
          <w:szCs w:val="22"/>
        </w:rPr>
        <w:t>Si aucun délai n’est indiqué dans la lettre recommandé, le l’adjudicataire est tenu de réparer sans délai les manquements.</w:t>
      </w:r>
    </w:p>
    <w:p w14:paraId="6C814DAD" w14:textId="77777777" w:rsidR="00C06A66" w:rsidRPr="00044467" w:rsidRDefault="00C06A66" w:rsidP="001609C2">
      <w:pPr>
        <w:pStyle w:val="Titre4"/>
        <w:jc w:val="both"/>
      </w:pPr>
    </w:p>
    <w:p w14:paraId="378DE48D" w14:textId="77777777" w:rsidR="00C06A66" w:rsidRPr="00044467" w:rsidRDefault="00C06A66" w:rsidP="001609C2">
      <w:pPr>
        <w:pStyle w:val="Titre4"/>
        <w:jc w:val="both"/>
      </w:pPr>
      <w:r>
        <w:t xml:space="preserve">Amendes pour retard (art. 46 </w:t>
      </w:r>
      <w:proofErr w:type="spellStart"/>
      <w:r>
        <w:t>e.s</w:t>
      </w:r>
      <w:proofErr w:type="spellEnd"/>
      <w:r>
        <w:t>. et 86)</w:t>
      </w:r>
    </w:p>
    <w:p w14:paraId="5985D50E" w14:textId="77777777" w:rsidR="00C06A66" w:rsidRPr="00044467" w:rsidRDefault="00C06A66" w:rsidP="001609C2">
      <w:pPr>
        <w:pStyle w:val="BTCtextCTB"/>
        <w:rPr>
          <w:rFonts w:ascii="Georgia" w:eastAsia="Calibri" w:hAnsi="Georgia"/>
          <w:color w:val="585756"/>
          <w:sz w:val="21"/>
          <w:szCs w:val="22"/>
        </w:rPr>
      </w:pPr>
      <w:r w:rsidRPr="00044467">
        <w:rPr>
          <w:rFonts w:ascii="Georgia" w:eastAsia="Calibri" w:hAnsi="Georgia"/>
          <w:color w:val="585756"/>
          <w:sz w:val="21"/>
          <w:szCs w:val="22"/>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7E4B6023" w14:textId="77777777" w:rsidR="00C06A66" w:rsidRPr="00044467" w:rsidRDefault="00C06A66" w:rsidP="001609C2">
      <w:pPr>
        <w:pStyle w:val="BTCtextCTB"/>
        <w:rPr>
          <w:rFonts w:ascii="Georgia" w:eastAsia="Calibri" w:hAnsi="Georgia"/>
          <w:color w:val="585756"/>
          <w:sz w:val="21"/>
          <w:szCs w:val="22"/>
        </w:rPr>
      </w:pPr>
      <w:r w:rsidRPr="00044467">
        <w:rPr>
          <w:rFonts w:ascii="Georgia" w:eastAsia="Calibri" w:hAnsi="Georgia"/>
          <w:color w:val="585756"/>
          <w:sz w:val="21"/>
          <w:szCs w:val="22"/>
        </w:rPr>
        <w:t xml:space="preserve">Les amendes sont </w:t>
      </w:r>
      <w:proofErr w:type="gramStart"/>
      <w:r w:rsidRPr="00044467">
        <w:rPr>
          <w:rFonts w:ascii="Georgia" w:eastAsia="Calibri" w:hAnsi="Georgia"/>
          <w:color w:val="585756"/>
          <w:sz w:val="21"/>
          <w:szCs w:val="22"/>
        </w:rPr>
        <w:t>calculés</w:t>
      </w:r>
      <w:proofErr w:type="gramEnd"/>
      <w:r w:rsidRPr="00044467">
        <w:rPr>
          <w:rFonts w:ascii="Georgia" w:eastAsia="Calibri" w:hAnsi="Georgia"/>
          <w:color w:val="585756"/>
          <w:sz w:val="21"/>
          <w:szCs w:val="22"/>
        </w:rPr>
        <w:t xml:space="preserve"> selon la formule mentionnée à l’article 86 §1er.</w:t>
      </w:r>
    </w:p>
    <w:p w14:paraId="2CB407B1" w14:textId="77777777" w:rsidR="00C06A66" w:rsidRPr="00044467" w:rsidRDefault="00C06A66" w:rsidP="001609C2">
      <w:pPr>
        <w:pStyle w:val="BTCtextCTB"/>
        <w:rPr>
          <w:rFonts w:ascii="Georgia" w:eastAsia="Calibri" w:hAnsi="Georgia"/>
          <w:color w:val="585756"/>
          <w:sz w:val="21"/>
          <w:szCs w:val="22"/>
        </w:rPr>
      </w:pPr>
      <w:r w:rsidRPr="00044467">
        <w:rPr>
          <w:rFonts w:ascii="Georgia" w:eastAsia="Calibri" w:hAnsi="Georgia"/>
          <w:color w:val="585756"/>
          <w:sz w:val="21"/>
          <w:szCs w:val="22"/>
        </w:rPr>
        <w:t>Nonobstant l'application des amendes pour retard, l'adjudicataire reste garant vis-à-vis du pouvoir adjudicateur des dommages et intérêts dont celui-ci est, le cas échéant, redevable à des tiers du fait du retard dans l'exécution du marché.</w:t>
      </w:r>
    </w:p>
    <w:p w14:paraId="0927F828" w14:textId="631B45B3" w:rsidR="00C06A66" w:rsidRPr="00B47DE0" w:rsidRDefault="00C06A66" w:rsidP="00B47DE0">
      <w:pPr>
        <w:pStyle w:val="BTCtextCTB"/>
        <w:rPr>
          <w:rFonts w:ascii="Georgia" w:eastAsia="Calibri" w:hAnsi="Georgia"/>
          <w:color w:val="585756"/>
          <w:sz w:val="21"/>
          <w:szCs w:val="22"/>
        </w:rPr>
      </w:pPr>
      <w:r w:rsidRPr="00044467">
        <w:rPr>
          <w:rFonts w:ascii="Georgia" w:eastAsia="Calibri" w:hAnsi="Georgia"/>
          <w:color w:val="585756"/>
          <w:sz w:val="21"/>
          <w:szCs w:val="22"/>
        </w:rPr>
        <w:t>Au cas où les travaux faisant l'objet du présent cahier des charges n'étaient pas terminés dans les délais prévus au point 1.4.18, l’amende suivante sera appliquée d'office par jour ouvrable de retard, sans mise en demeure, par la seule expiration des délais en question :</w:t>
      </w:r>
    </w:p>
    <w:p w14:paraId="6F399D5D" w14:textId="284DDEB0" w:rsidR="00C06A66" w:rsidRPr="00B47DE0" w:rsidRDefault="00C06A66" w:rsidP="001609C2">
      <w:pPr>
        <w:pStyle w:val="BTCtextCTB"/>
        <w:rPr>
          <w:rFonts w:ascii="Georgia" w:eastAsia="Calibri" w:hAnsi="Georgia"/>
          <w:b/>
          <w:color w:val="585756"/>
          <w:sz w:val="21"/>
          <w:szCs w:val="22"/>
        </w:rPr>
      </w:pPr>
      <w:r w:rsidRPr="00044467">
        <w:rPr>
          <w:rFonts w:ascii="Georgia" w:eastAsia="Calibri" w:hAnsi="Georgia"/>
          <w:b/>
          <w:color w:val="585756"/>
          <w:sz w:val="21"/>
          <w:szCs w:val="22"/>
        </w:rPr>
        <w:t>R= 0,45*</w:t>
      </w:r>
      <w:proofErr w:type="gramStart"/>
      <w:r w:rsidRPr="00044467">
        <w:rPr>
          <w:rFonts w:ascii="Georgia" w:eastAsia="Calibri" w:hAnsi="Georgia"/>
          <w:b/>
          <w:color w:val="585756"/>
          <w:sz w:val="21"/>
          <w:szCs w:val="22"/>
        </w:rPr>
        <w:t>(( M</w:t>
      </w:r>
      <w:proofErr w:type="gramEnd"/>
      <w:r w:rsidRPr="00044467">
        <w:rPr>
          <w:rFonts w:ascii="Georgia" w:eastAsia="Calibri" w:hAnsi="Georgia"/>
          <w:b/>
          <w:color w:val="585756"/>
          <w:sz w:val="21"/>
          <w:szCs w:val="22"/>
        </w:rPr>
        <w:t xml:space="preserve"> * n²)/N²)</w:t>
      </w:r>
    </w:p>
    <w:p w14:paraId="1056FAF0" w14:textId="77777777" w:rsidR="00C06A66" w:rsidRPr="00044467" w:rsidRDefault="00C06A66" w:rsidP="001609C2">
      <w:pPr>
        <w:pStyle w:val="BTCtextCTB"/>
        <w:rPr>
          <w:rFonts w:ascii="Georgia" w:eastAsia="Calibri" w:hAnsi="Georgia"/>
          <w:color w:val="585756"/>
          <w:sz w:val="21"/>
          <w:szCs w:val="22"/>
        </w:rPr>
      </w:pPr>
      <w:r w:rsidRPr="00044467">
        <w:rPr>
          <w:rFonts w:ascii="Georgia" w:eastAsia="Calibri" w:hAnsi="Georgia"/>
          <w:color w:val="585756"/>
          <w:sz w:val="21"/>
          <w:szCs w:val="22"/>
        </w:rPr>
        <w:t>Dans laquelle :</w:t>
      </w:r>
    </w:p>
    <w:p w14:paraId="73E5904B" w14:textId="77777777" w:rsidR="00C06A66" w:rsidRPr="00044467" w:rsidRDefault="00C06A66" w:rsidP="001609C2">
      <w:pPr>
        <w:pStyle w:val="BTCtextCTB"/>
        <w:rPr>
          <w:rFonts w:ascii="Georgia" w:eastAsia="Calibri" w:hAnsi="Georgia"/>
          <w:color w:val="585756"/>
          <w:sz w:val="21"/>
          <w:szCs w:val="22"/>
        </w:rPr>
      </w:pPr>
      <w:r w:rsidRPr="00044467">
        <w:rPr>
          <w:rFonts w:ascii="Georgia" w:eastAsia="Calibri" w:hAnsi="Georgia"/>
          <w:color w:val="585756"/>
          <w:sz w:val="21"/>
          <w:szCs w:val="22"/>
        </w:rPr>
        <w:t>R = le montant des amendes à appliquer pour un retard de n jours ouvrables ;</w:t>
      </w:r>
    </w:p>
    <w:p w14:paraId="48DD758C" w14:textId="77777777" w:rsidR="00C06A66" w:rsidRPr="00044467" w:rsidRDefault="00C06A66" w:rsidP="001609C2">
      <w:pPr>
        <w:pStyle w:val="BTCtextCTB"/>
        <w:rPr>
          <w:rFonts w:ascii="Georgia" w:eastAsia="Calibri" w:hAnsi="Georgia"/>
          <w:color w:val="585756"/>
          <w:sz w:val="21"/>
          <w:szCs w:val="22"/>
        </w:rPr>
      </w:pPr>
      <w:r w:rsidRPr="00044467">
        <w:rPr>
          <w:rFonts w:ascii="Georgia" w:eastAsia="Calibri" w:hAnsi="Georgia"/>
          <w:color w:val="585756"/>
          <w:sz w:val="21"/>
          <w:szCs w:val="22"/>
        </w:rPr>
        <w:t>M = le montant initial du marché ;</w:t>
      </w:r>
    </w:p>
    <w:p w14:paraId="72F34FB4" w14:textId="77777777" w:rsidR="00C06A66" w:rsidRPr="00044467" w:rsidRDefault="00C06A66" w:rsidP="001609C2">
      <w:pPr>
        <w:pStyle w:val="BTCtextCTB"/>
        <w:rPr>
          <w:rFonts w:ascii="Georgia" w:eastAsia="Calibri" w:hAnsi="Georgia"/>
          <w:color w:val="585756"/>
          <w:sz w:val="21"/>
          <w:szCs w:val="22"/>
        </w:rPr>
      </w:pPr>
      <w:r w:rsidRPr="00044467">
        <w:rPr>
          <w:rFonts w:ascii="Georgia" w:eastAsia="Calibri" w:hAnsi="Georgia"/>
          <w:color w:val="585756"/>
          <w:sz w:val="21"/>
          <w:szCs w:val="22"/>
        </w:rPr>
        <w:t>N = le nombre de jours ouvrables prévus dès l’origine pour exécution du marché ;</w:t>
      </w:r>
    </w:p>
    <w:p w14:paraId="7B45900B" w14:textId="77777777" w:rsidR="00C06A66" w:rsidRPr="00044467" w:rsidRDefault="00C06A66" w:rsidP="001609C2">
      <w:pPr>
        <w:pStyle w:val="BTCtextCTB"/>
        <w:rPr>
          <w:rFonts w:ascii="Georgia" w:eastAsia="Calibri" w:hAnsi="Georgia"/>
          <w:color w:val="585756"/>
          <w:sz w:val="21"/>
          <w:szCs w:val="22"/>
        </w:rPr>
      </w:pPr>
      <w:proofErr w:type="gramStart"/>
      <w:r w:rsidRPr="00044467">
        <w:rPr>
          <w:rFonts w:ascii="Georgia" w:eastAsia="Calibri" w:hAnsi="Georgia"/>
          <w:color w:val="585756"/>
          <w:sz w:val="21"/>
          <w:szCs w:val="22"/>
        </w:rPr>
        <w:t>n</w:t>
      </w:r>
      <w:proofErr w:type="gramEnd"/>
      <w:r w:rsidRPr="00044467">
        <w:rPr>
          <w:rFonts w:ascii="Georgia" w:eastAsia="Calibri" w:hAnsi="Georgia"/>
          <w:color w:val="585756"/>
          <w:sz w:val="21"/>
          <w:szCs w:val="22"/>
        </w:rPr>
        <w:t xml:space="preserve"> = le nombre de jours ouvrables de retard.</w:t>
      </w:r>
    </w:p>
    <w:p w14:paraId="36B3E651" w14:textId="77777777" w:rsidR="00C06A66" w:rsidRPr="00044467" w:rsidRDefault="00C06A66" w:rsidP="001609C2">
      <w:pPr>
        <w:pStyle w:val="BTCtextCTB"/>
        <w:rPr>
          <w:rFonts w:ascii="Georgia" w:eastAsia="Calibri" w:hAnsi="Georgia"/>
          <w:color w:val="585756"/>
          <w:sz w:val="21"/>
          <w:szCs w:val="22"/>
        </w:rPr>
      </w:pPr>
      <w:r w:rsidRPr="00044467">
        <w:rPr>
          <w:rFonts w:ascii="Georgia" w:eastAsia="Calibri" w:hAnsi="Georgia"/>
          <w:color w:val="585756"/>
          <w:sz w:val="21"/>
          <w:szCs w:val="22"/>
        </w:rPr>
        <w:t>Toutefois, si le facteur M ne dépasse pas 75.000 euros et que, en même temps, N ne dépasse pas cent cinquante jours ouvrables, le dénominateur N² est remplacé par 150 x N.</w:t>
      </w:r>
    </w:p>
    <w:p w14:paraId="2E976FB1" w14:textId="77777777" w:rsidR="00C06A66" w:rsidRPr="00044467" w:rsidRDefault="00C06A66" w:rsidP="001609C2">
      <w:pPr>
        <w:pStyle w:val="BTCtextCTB"/>
        <w:rPr>
          <w:rFonts w:ascii="Georgia" w:eastAsia="Calibri" w:hAnsi="Georgia"/>
          <w:color w:val="585756"/>
          <w:sz w:val="21"/>
          <w:szCs w:val="22"/>
        </w:rPr>
      </w:pPr>
      <w:r w:rsidRPr="00044467">
        <w:rPr>
          <w:rFonts w:ascii="Georgia" w:eastAsia="Calibri" w:hAnsi="Georgia"/>
          <w:color w:val="585756"/>
          <w:sz w:val="21"/>
          <w:szCs w:val="22"/>
        </w:rPr>
        <w:t>Si le marché comporte plusieurs parties ou plusieurs phases ayant chacune leur délai N et leur montant M propres, chacune d'elles est assimilée à un marché distinct pour l'application des amendes.</w:t>
      </w:r>
    </w:p>
    <w:p w14:paraId="0325E181" w14:textId="4E64C6AD" w:rsidR="00C06A66" w:rsidRPr="00B47DE0" w:rsidRDefault="00C06A66" w:rsidP="00B47DE0">
      <w:pPr>
        <w:pStyle w:val="BTCtextCTB"/>
        <w:rPr>
          <w:rFonts w:ascii="Georgia" w:eastAsia="Calibri" w:hAnsi="Georgia"/>
          <w:color w:val="585756"/>
          <w:sz w:val="21"/>
          <w:szCs w:val="22"/>
        </w:rPr>
      </w:pPr>
      <w:r w:rsidRPr="00044467">
        <w:rPr>
          <w:rFonts w:ascii="Georgia" w:eastAsia="Calibri" w:hAnsi="Georgia"/>
          <w:color w:val="585756"/>
          <w:sz w:val="21"/>
          <w:szCs w:val="22"/>
        </w:rPr>
        <w:t>Si, sans fixer de parties ou de phases, le cahier spécial des charges stipule que les délais partiels sont de rigueur, l'inobservation de ceux-ci est sanctionnée par des amendes particulières prévues au cahier spécial des charges, ou, à défaut de pareille clause, par des amendes calculées suivant la formule visée à l’art.86§1 de l’A.R. du 14.01.2013, dans laquelle les facteurs M et N se rapportent au marché total. Toutefois, le maximum des amendes afférentes à chaque délai partiel de P jours ouvrables est de :</w:t>
      </w:r>
    </w:p>
    <w:p w14:paraId="065FDC6D" w14:textId="0B26B24B" w:rsidR="00C06A66" w:rsidRPr="00B47DE0" w:rsidRDefault="00C06A66" w:rsidP="00B47DE0">
      <w:pPr>
        <w:pStyle w:val="BTCtextCTB"/>
        <w:rPr>
          <w:rFonts w:ascii="Georgia" w:eastAsia="Calibri" w:hAnsi="Georgia"/>
          <w:b/>
          <w:color w:val="585756"/>
          <w:sz w:val="21"/>
          <w:szCs w:val="22"/>
        </w:rPr>
      </w:pPr>
      <w:proofErr w:type="spellStart"/>
      <w:r w:rsidRPr="00044467">
        <w:rPr>
          <w:rFonts w:ascii="Georgia" w:eastAsia="Calibri" w:hAnsi="Georgia"/>
          <w:b/>
          <w:color w:val="585756"/>
          <w:sz w:val="21"/>
          <w:szCs w:val="22"/>
        </w:rPr>
        <w:t>Rpar</w:t>
      </w:r>
      <w:proofErr w:type="spellEnd"/>
      <w:r w:rsidRPr="00044467">
        <w:rPr>
          <w:rFonts w:ascii="Georgia" w:eastAsia="Calibri" w:hAnsi="Georgia"/>
          <w:b/>
          <w:color w:val="585756"/>
          <w:sz w:val="21"/>
          <w:szCs w:val="22"/>
        </w:rPr>
        <w:t xml:space="preserve"> = (M /</w:t>
      </w:r>
      <w:proofErr w:type="gramStart"/>
      <w:r w:rsidRPr="00044467">
        <w:rPr>
          <w:rFonts w:ascii="Georgia" w:eastAsia="Calibri" w:hAnsi="Georgia"/>
          <w:b/>
          <w:color w:val="585756"/>
          <w:sz w:val="21"/>
          <w:szCs w:val="22"/>
        </w:rPr>
        <w:t>20)*</w:t>
      </w:r>
      <w:proofErr w:type="gramEnd"/>
      <w:r w:rsidRPr="00044467">
        <w:rPr>
          <w:rFonts w:ascii="Georgia" w:eastAsia="Calibri" w:hAnsi="Georgia"/>
          <w:b/>
          <w:color w:val="585756"/>
          <w:sz w:val="21"/>
          <w:szCs w:val="22"/>
        </w:rPr>
        <w:t>(P/N)</w:t>
      </w:r>
    </w:p>
    <w:p w14:paraId="2697EFAE" w14:textId="77777777" w:rsidR="00C06A66" w:rsidRPr="00E5099A" w:rsidRDefault="00C06A66" w:rsidP="001609C2">
      <w:pPr>
        <w:pStyle w:val="Titre4"/>
        <w:jc w:val="both"/>
      </w:pPr>
      <w:r>
        <w:t>Mesures d’office (art. 47 et 87)</w:t>
      </w:r>
    </w:p>
    <w:p w14:paraId="2DD2B4E3" w14:textId="77777777" w:rsidR="00C06A66" w:rsidRPr="00E5099A" w:rsidRDefault="00C06A66" w:rsidP="001609C2">
      <w:pPr>
        <w:spacing w:after="120" w:line="288" w:lineRule="auto"/>
        <w:jc w:val="both"/>
        <w:rPr>
          <w:rFonts w:eastAsia="Calibri" w:cs="Times New Roman"/>
          <w:color w:val="585756"/>
        </w:rPr>
      </w:pPr>
      <w:r w:rsidRPr="00E5099A">
        <w:rPr>
          <w:rFonts w:eastAsia="Calibri" w:cs="Times New Roman"/>
          <w:color w:val="585756"/>
        </w:rPr>
        <w:t>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077237AB" w14:textId="77777777" w:rsidR="00C06A66" w:rsidRPr="00E5099A" w:rsidRDefault="00C06A66" w:rsidP="001609C2">
      <w:pPr>
        <w:spacing w:after="120" w:line="288" w:lineRule="auto"/>
        <w:jc w:val="both"/>
        <w:rPr>
          <w:rFonts w:eastAsia="Calibri" w:cs="Times New Roman"/>
          <w:color w:val="585756"/>
        </w:rPr>
      </w:pPr>
      <w:r w:rsidRPr="00E5099A">
        <w:rPr>
          <w:rFonts w:eastAsia="Calibri" w:cs="Times New Roman"/>
          <w:color w:val="585756"/>
        </w:rPr>
        <w:t>Le pouvoir adjudicateur peut toutefois recourir aux mesures d'office sans attendre l'expiration du délai indiqué à l'article 44, § 2, lorsqu'au préalable, l'adjudicataire a expressément reconnu les manquements constatés.</w:t>
      </w:r>
    </w:p>
    <w:p w14:paraId="43CE4E5F" w14:textId="77777777" w:rsidR="00C06A66" w:rsidRPr="00E5099A" w:rsidRDefault="00C06A66" w:rsidP="001609C2">
      <w:pPr>
        <w:spacing w:after="120" w:line="288" w:lineRule="auto"/>
        <w:jc w:val="both"/>
        <w:rPr>
          <w:rFonts w:eastAsia="Calibri" w:cs="Times New Roman"/>
          <w:color w:val="585756"/>
        </w:rPr>
      </w:pPr>
      <w:r w:rsidRPr="00E5099A">
        <w:rPr>
          <w:rFonts w:eastAsia="Calibri" w:cs="Times New Roman"/>
          <w:color w:val="585756"/>
        </w:rPr>
        <w:t xml:space="preserve">Les mesures d'office </w:t>
      </w:r>
      <w:proofErr w:type="gramStart"/>
      <w:r w:rsidRPr="00E5099A">
        <w:rPr>
          <w:rFonts w:eastAsia="Calibri" w:cs="Times New Roman"/>
          <w:color w:val="585756"/>
        </w:rPr>
        <w:t>sont:</w:t>
      </w:r>
      <w:proofErr w:type="gramEnd"/>
    </w:p>
    <w:p w14:paraId="5CA175A4" w14:textId="77777777" w:rsidR="00C06A66" w:rsidRPr="00E5099A" w:rsidRDefault="00C06A66" w:rsidP="001609C2">
      <w:pPr>
        <w:spacing w:after="120" w:line="288" w:lineRule="auto"/>
        <w:jc w:val="both"/>
        <w:rPr>
          <w:rFonts w:eastAsia="Calibri" w:cs="Times New Roman"/>
          <w:color w:val="585756"/>
        </w:rPr>
      </w:pPr>
      <w:r w:rsidRPr="00E5099A">
        <w:rPr>
          <w:rFonts w:eastAsia="Calibri" w:cs="Times New Roman"/>
          <w:color w:val="585756"/>
        </w:rPr>
        <w:t xml:space="preserve">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w:t>
      </w:r>
      <w:proofErr w:type="gramStart"/>
      <w:r w:rsidRPr="00E5099A">
        <w:rPr>
          <w:rFonts w:eastAsia="Calibri" w:cs="Times New Roman"/>
          <w:color w:val="585756"/>
        </w:rPr>
        <w:t>résiliée;</w:t>
      </w:r>
      <w:proofErr w:type="gramEnd"/>
    </w:p>
    <w:p w14:paraId="392AFA55" w14:textId="77777777" w:rsidR="00C06A66" w:rsidRPr="00E5099A" w:rsidRDefault="00C06A66" w:rsidP="001609C2">
      <w:pPr>
        <w:spacing w:after="120" w:line="288" w:lineRule="auto"/>
        <w:jc w:val="both"/>
        <w:rPr>
          <w:rFonts w:eastAsia="Calibri" w:cs="Times New Roman"/>
          <w:color w:val="585756"/>
        </w:rPr>
      </w:pPr>
      <w:r w:rsidRPr="00E5099A">
        <w:rPr>
          <w:rFonts w:eastAsia="Calibri" w:cs="Times New Roman"/>
          <w:color w:val="585756"/>
        </w:rPr>
        <w:lastRenderedPageBreak/>
        <w:t xml:space="preserve">2° l'exécution en gestion propre de tout ou partie du marché non </w:t>
      </w:r>
      <w:proofErr w:type="gramStart"/>
      <w:r w:rsidRPr="00E5099A">
        <w:rPr>
          <w:rFonts w:eastAsia="Calibri" w:cs="Times New Roman"/>
          <w:color w:val="585756"/>
        </w:rPr>
        <w:t>exécuté;</w:t>
      </w:r>
      <w:proofErr w:type="gramEnd"/>
    </w:p>
    <w:p w14:paraId="40D25BFB" w14:textId="77777777" w:rsidR="00C06A66" w:rsidRPr="00E5099A" w:rsidRDefault="00C06A66" w:rsidP="001609C2">
      <w:pPr>
        <w:spacing w:after="120" w:line="288" w:lineRule="auto"/>
        <w:jc w:val="both"/>
        <w:rPr>
          <w:rFonts w:eastAsia="Calibri" w:cs="Times New Roman"/>
          <w:color w:val="585756"/>
        </w:rPr>
      </w:pPr>
      <w:r w:rsidRPr="00E5099A">
        <w:rPr>
          <w:rFonts w:eastAsia="Calibri" w:cs="Times New Roman"/>
          <w:color w:val="585756"/>
        </w:rPr>
        <w:t>3° la conclusion d'un ou de plusieurs marchés pour compte avec un ou plusieurs tiers pour tout ou partie du marché restant à exécuter.</w:t>
      </w:r>
    </w:p>
    <w:p w14:paraId="611F8280" w14:textId="77777777" w:rsidR="00C06A66" w:rsidRPr="00E5099A" w:rsidRDefault="00C06A66" w:rsidP="001609C2">
      <w:pPr>
        <w:spacing w:after="120" w:line="288" w:lineRule="auto"/>
        <w:jc w:val="both"/>
        <w:rPr>
          <w:rFonts w:eastAsia="Calibri" w:cs="Times New Roman"/>
          <w:color w:val="585756"/>
        </w:rPr>
      </w:pPr>
      <w:r w:rsidRPr="00E5099A">
        <w:rPr>
          <w:rFonts w:eastAsia="Calibri" w:cs="Times New Roman"/>
          <w:color w:val="585756"/>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10DE4BEF" w14:textId="77777777" w:rsidR="00C06A66" w:rsidRPr="00E5099A" w:rsidRDefault="00C06A66" w:rsidP="001609C2">
      <w:pPr>
        <w:pStyle w:val="Titre4"/>
        <w:numPr>
          <w:ilvl w:val="3"/>
          <w:numId w:val="0"/>
        </w:numPr>
        <w:ind w:left="864" w:hanging="864"/>
        <w:jc w:val="both"/>
        <w:rPr>
          <w:bCs/>
        </w:rPr>
      </w:pPr>
      <w:r w:rsidRPr="00E5099A">
        <w:rPr>
          <w:bCs/>
        </w:rPr>
        <w:t>Autres sanctions (art. 48)</w:t>
      </w:r>
    </w:p>
    <w:p w14:paraId="006ED031" w14:textId="669299BF" w:rsidR="00C06A66" w:rsidRPr="00B47DE0" w:rsidRDefault="00C06A66" w:rsidP="001609C2">
      <w:pPr>
        <w:spacing w:after="120" w:line="288" w:lineRule="auto"/>
        <w:jc w:val="both"/>
        <w:rPr>
          <w:rFonts w:eastAsia="Calibri" w:cs="Times New Roman"/>
          <w:color w:val="585756"/>
        </w:rPr>
      </w:pPr>
      <w:r w:rsidRPr="00E5099A">
        <w:rPr>
          <w:rFonts w:eastAsia="Calibri" w:cs="Times New Roman"/>
          <w:color w:val="585756"/>
        </w:rPr>
        <w:t>Sans préjudice des sanctions prévues dans le présent cahier spécial des charges, l'adjudicataire en défaut d'exécution peut être exclu par le pouvoir adjudicateur de ses marchés pour une période de trois ans. L'intéressé est préalablement entendu en ses moyens de défense et la décision motivée lui est notifiée.</w:t>
      </w:r>
    </w:p>
    <w:p w14:paraId="36359941" w14:textId="77777777" w:rsidR="00C06A66" w:rsidRPr="0023133B" w:rsidRDefault="00C06A66" w:rsidP="001609C2">
      <w:pPr>
        <w:pStyle w:val="Titre3"/>
        <w:jc w:val="both"/>
        <w:rPr>
          <w:lang w:val="fr-BE"/>
        </w:rPr>
      </w:pPr>
      <w:bookmarkStart w:id="122" w:name="_Toc379813803"/>
      <w:bookmarkStart w:id="123" w:name="_Toc147323446"/>
      <w:r w:rsidRPr="17079118">
        <w:rPr>
          <w:lang w:val="fr-BE"/>
        </w:rPr>
        <w:t>Réceptions, garantie et fin du marché (art. 64-65 et 91-92)</w:t>
      </w:r>
      <w:bookmarkEnd w:id="122"/>
      <w:bookmarkEnd w:id="123"/>
    </w:p>
    <w:p w14:paraId="414527F5" w14:textId="77777777" w:rsidR="00C06A66" w:rsidRPr="00E5099A" w:rsidRDefault="00C06A66" w:rsidP="001609C2">
      <w:pPr>
        <w:pStyle w:val="Titre4"/>
        <w:jc w:val="both"/>
      </w:pPr>
      <w:r>
        <w:t>Réception des travaux exécutés (art. 64-65 et 91-92)</w:t>
      </w:r>
    </w:p>
    <w:p w14:paraId="151AC30A" w14:textId="77777777" w:rsidR="00C06A66" w:rsidRPr="00E5099A" w:rsidRDefault="00C06A66" w:rsidP="001609C2">
      <w:pPr>
        <w:spacing w:after="120" w:line="288" w:lineRule="auto"/>
        <w:jc w:val="both"/>
        <w:rPr>
          <w:rFonts w:eastAsia="Calibri" w:cs="Times New Roman"/>
          <w:color w:val="585756"/>
        </w:rPr>
      </w:pPr>
      <w:r w:rsidRPr="00E5099A">
        <w:rPr>
          <w:rFonts w:eastAsia="Calibri" w:cs="Times New Roman"/>
          <w:color w:val="585756"/>
        </w:rPr>
        <w:t xml:space="preserve">Les travaux seront suivis de près pendant leur exécution par le fonctionnaire dirigeant. Les prestations ne sont réceptionnées qu'après avoir satisfait aux vérifications, aux réceptions techniques et aux épreuves prescrites. </w:t>
      </w:r>
    </w:p>
    <w:p w14:paraId="3EB912BA" w14:textId="77777777" w:rsidR="00C06A66" w:rsidRPr="00E5099A" w:rsidRDefault="00C06A66" w:rsidP="001609C2">
      <w:pPr>
        <w:spacing w:after="120" w:line="288" w:lineRule="auto"/>
        <w:jc w:val="both"/>
        <w:rPr>
          <w:rFonts w:eastAsia="Calibri" w:cs="Times New Roman"/>
          <w:color w:val="585756"/>
        </w:rPr>
      </w:pPr>
      <w:r w:rsidRPr="00E5099A">
        <w:rPr>
          <w:rFonts w:eastAsia="Calibri" w:cs="Times New Roman"/>
          <w:color w:val="585756"/>
        </w:rPr>
        <w:t xml:space="preserve"> </w:t>
      </w:r>
      <w:r w:rsidRPr="001472F0">
        <w:rPr>
          <w:rFonts w:eastAsia="Calibri" w:cs="Times New Roman"/>
          <w:color w:val="585756"/>
        </w:rPr>
        <w:t>Il est prévu une réception provisoire à l'issue de l'exécution des travaux qui font l'objet du marché et, à l'expiration d'un délai de garantie, une réception définitive qui marque l'achèvement complet du marché</w:t>
      </w:r>
      <w:r w:rsidRPr="00E5099A">
        <w:rPr>
          <w:rFonts w:eastAsia="Calibri" w:cs="Times New Roman"/>
          <w:color w:val="585756"/>
          <w:highlight w:val="lightGray"/>
        </w:rPr>
        <w:t>.</w:t>
      </w:r>
    </w:p>
    <w:p w14:paraId="5D1036F8" w14:textId="77777777" w:rsidR="00C06A66" w:rsidRPr="00E5099A" w:rsidRDefault="00C06A66" w:rsidP="001609C2">
      <w:pPr>
        <w:spacing w:after="120" w:line="288" w:lineRule="auto"/>
        <w:jc w:val="both"/>
        <w:rPr>
          <w:rFonts w:eastAsia="Calibri" w:cs="Times New Roman"/>
          <w:color w:val="585756"/>
        </w:rPr>
      </w:pPr>
      <w:r w:rsidRPr="00E5099A">
        <w:rPr>
          <w:rFonts w:eastAsia="Calibri" w:cs="Times New Roman"/>
          <w:color w:val="585756"/>
        </w:rPr>
        <w:t>La prise de possession totale ou partielle de l'ouvrage par l'adjudicateur ne peut valoir réception provisoire.</w:t>
      </w:r>
    </w:p>
    <w:p w14:paraId="5219BA49" w14:textId="77777777" w:rsidR="00C06A66" w:rsidRPr="00E5099A" w:rsidRDefault="00C06A66" w:rsidP="001609C2">
      <w:pPr>
        <w:spacing w:after="120" w:line="288" w:lineRule="auto"/>
        <w:jc w:val="both"/>
        <w:rPr>
          <w:rFonts w:eastAsia="Calibri" w:cs="Times New Roman"/>
          <w:color w:val="585756"/>
        </w:rPr>
      </w:pPr>
      <w:r w:rsidRPr="00E5099A">
        <w:rPr>
          <w:rFonts w:eastAsia="Calibri" w:cs="Times New Roman"/>
          <w:color w:val="585756"/>
        </w:rPr>
        <w:t xml:space="preserve">Le pouvoir adjudicateur dispose d’un délai de vérification de trente jours à compter de la date de la fin totale ou partielle des travaux, constatée conformément aux modalités fixées dans les documents du marché, pour procéder aux formalités de réception et en notifier le résultat à l’entrepreneur. </w:t>
      </w:r>
    </w:p>
    <w:p w14:paraId="400C5577" w14:textId="77777777" w:rsidR="00C06A66" w:rsidRPr="00E5099A" w:rsidRDefault="00C06A66" w:rsidP="001609C2">
      <w:pPr>
        <w:spacing w:after="120" w:line="288" w:lineRule="auto"/>
        <w:jc w:val="both"/>
        <w:rPr>
          <w:rFonts w:eastAsia="Calibri" w:cs="Times New Roman"/>
          <w:color w:val="585756"/>
        </w:rPr>
      </w:pPr>
      <w:r w:rsidRPr="00E5099A">
        <w:rPr>
          <w:rFonts w:eastAsia="Calibri" w:cs="Times New Roman"/>
          <w:color w:val="585756"/>
        </w:rPr>
        <w:t>Lorsque l'ouvrage est terminé à la date fixée pour son achèvement, et pour autant que les résultats des vérifications des réceptions techniques et des épreuves prescrites soient connus, il est dressé dans les quinze jours de la date précitée, selon le cas, un procès-verbal de réception provisoire ou de refus de réception.</w:t>
      </w:r>
    </w:p>
    <w:p w14:paraId="343792FE" w14:textId="77777777" w:rsidR="00C06A66" w:rsidRPr="00E5099A" w:rsidRDefault="00C06A66" w:rsidP="001609C2">
      <w:pPr>
        <w:spacing w:after="120" w:line="288" w:lineRule="auto"/>
        <w:jc w:val="both"/>
        <w:rPr>
          <w:rFonts w:eastAsia="Calibri" w:cs="Times New Roman"/>
          <w:color w:val="585756"/>
        </w:rPr>
      </w:pPr>
      <w:r w:rsidRPr="00E5099A">
        <w:rPr>
          <w:rFonts w:eastAsia="Calibri" w:cs="Times New Roman"/>
          <w:color w:val="585756"/>
        </w:rPr>
        <w:t>Lorsque l'ouvrage est terminé avant ou après cette date, l'entrepreneur en donne connaissance, par envoi recommandé ou envoi électronique assurant de manière équivalente la date exacte de l’envoi, au fonctionnaire dirigeant et demande, par la même occasion, de procéder à la réception provisoire. Dans les quinze jours qui suivent le jour de la réception de la demande de l'entrepreneur, et pour autant que les résultats des vérifications des réceptions techniques et des épreuves prescrites soient connus, il est dressé un procès-verbal de réception provisoire ou de refus de réception.</w:t>
      </w:r>
    </w:p>
    <w:p w14:paraId="530EEF2B" w14:textId="3A46742B" w:rsidR="00C06A66" w:rsidRPr="00E5099A" w:rsidRDefault="00C06A66" w:rsidP="001609C2">
      <w:pPr>
        <w:spacing w:after="120" w:line="288" w:lineRule="auto"/>
        <w:jc w:val="both"/>
        <w:rPr>
          <w:rFonts w:eastAsia="Calibri" w:cs="Times New Roman"/>
          <w:color w:val="585756"/>
        </w:rPr>
      </w:pPr>
      <w:r w:rsidRPr="00E5099A">
        <w:rPr>
          <w:rFonts w:eastAsia="Calibri" w:cs="Times New Roman"/>
          <w:color w:val="585756"/>
        </w:rPr>
        <w:t xml:space="preserve">Le délai de garantie prend cours à la date à laquelle la réception provisoire est accordée et est </w:t>
      </w:r>
      <w:r w:rsidRPr="004278AF">
        <w:rPr>
          <w:rFonts w:eastAsia="Calibri" w:cs="Times New Roman"/>
          <w:b/>
          <w:bCs/>
          <w:color w:val="585756"/>
        </w:rPr>
        <w:t>d</w:t>
      </w:r>
      <w:r w:rsidR="004278AF" w:rsidRPr="004278AF">
        <w:rPr>
          <w:rFonts w:eastAsia="Calibri" w:cs="Times New Roman"/>
          <w:b/>
          <w:bCs/>
          <w:color w:val="585756"/>
        </w:rPr>
        <w:t>’UN AN</w:t>
      </w:r>
    </w:p>
    <w:p w14:paraId="7EFA16BD" w14:textId="77777777" w:rsidR="00C06A66" w:rsidRPr="00E5099A" w:rsidRDefault="00C06A66" w:rsidP="001609C2">
      <w:pPr>
        <w:spacing w:after="120" w:line="288" w:lineRule="auto"/>
        <w:jc w:val="both"/>
        <w:rPr>
          <w:rFonts w:eastAsia="Calibri" w:cs="Times New Roman"/>
          <w:color w:val="585756"/>
        </w:rPr>
      </w:pPr>
      <w:r w:rsidRPr="00E5099A">
        <w:rPr>
          <w:rFonts w:eastAsia="Calibri" w:cs="Times New Roman"/>
          <w:color w:val="585756"/>
        </w:rPr>
        <w:t>Dans les quinze jours précédant le jour de l'expiration du délai de garantie, il est, selon le cas, dressé un procès-verbal de réception définitive ou de refus de réception.</w:t>
      </w:r>
    </w:p>
    <w:p w14:paraId="5A68FADC" w14:textId="3BE35D1A" w:rsidR="00C06A66" w:rsidRPr="00E5099A" w:rsidRDefault="00C06A66" w:rsidP="001609C2">
      <w:pPr>
        <w:spacing w:after="120" w:line="288" w:lineRule="auto"/>
        <w:jc w:val="both"/>
        <w:rPr>
          <w:rFonts w:eastAsia="Calibri" w:cs="Times New Roman"/>
          <w:color w:val="585756"/>
        </w:rPr>
      </w:pPr>
      <w:r w:rsidRPr="00E5099A">
        <w:rPr>
          <w:rFonts w:eastAsia="Calibri" w:cs="Times New Roman"/>
          <w:color w:val="585756"/>
        </w:rPr>
        <w:t>L'entrepreneur est responsable de la totalité des travaux exécutés par lui-même ou par ses sous-traitants jusqu'à la réception définitive de leur ensemble.</w:t>
      </w:r>
    </w:p>
    <w:p w14:paraId="086C9EE5" w14:textId="77777777" w:rsidR="00C06A66" w:rsidRPr="00E5099A" w:rsidRDefault="00C06A66" w:rsidP="001609C2">
      <w:pPr>
        <w:spacing w:after="120" w:line="288" w:lineRule="auto"/>
        <w:jc w:val="both"/>
        <w:rPr>
          <w:rFonts w:eastAsia="Calibri" w:cs="Times New Roman"/>
          <w:color w:val="585756"/>
        </w:rPr>
      </w:pPr>
      <w:r w:rsidRPr="00E5099A">
        <w:rPr>
          <w:rFonts w:eastAsia="Calibri" w:cs="Times New Roman"/>
          <w:color w:val="585756"/>
        </w:rPr>
        <w:lastRenderedPageBreak/>
        <w:t>Pendant le délai de garantie, l'entrepreneur effectue à l'ouvrage, à mesure des besoins, tous les travaux et réparations nécessaires pour le remettre et le maintenir en bon état de fonctionnement.</w:t>
      </w:r>
    </w:p>
    <w:p w14:paraId="4A1869EB" w14:textId="77777777" w:rsidR="00C06A66" w:rsidRPr="00E5099A" w:rsidRDefault="00C06A66" w:rsidP="001609C2">
      <w:pPr>
        <w:spacing w:after="120" w:line="288" w:lineRule="auto"/>
        <w:jc w:val="both"/>
        <w:rPr>
          <w:rFonts w:eastAsia="Calibri" w:cs="Times New Roman"/>
          <w:color w:val="585756"/>
        </w:rPr>
      </w:pPr>
      <w:r w:rsidRPr="00E5099A">
        <w:rPr>
          <w:rFonts w:eastAsia="Calibri" w:cs="Times New Roman"/>
          <w:color w:val="585756"/>
        </w:rPr>
        <w:t>Toutefois, après la réception provisoire, l'entrepreneur ne répond pas des dommages dont les causes ne lui sont pas imputables.</w:t>
      </w:r>
    </w:p>
    <w:p w14:paraId="25A43517" w14:textId="77777777" w:rsidR="00C06A66" w:rsidRPr="00E5099A" w:rsidRDefault="00C06A66" w:rsidP="001609C2">
      <w:pPr>
        <w:spacing w:after="120" w:line="288" w:lineRule="auto"/>
        <w:jc w:val="both"/>
        <w:rPr>
          <w:rFonts w:eastAsia="Calibri" w:cs="Times New Roman"/>
          <w:color w:val="585756"/>
        </w:rPr>
      </w:pPr>
      <w:r w:rsidRPr="00E5099A">
        <w:rPr>
          <w:rFonts w:eastAsia="Calibri" w:cs="Times New Roman"/>
          <w:color w:val="585756"/>
        </w:rPr>
        <w:t xml:space="preserve">L’adjudicataire qui, pendant le délai de garantie, refait certains ouvrages ou certaines parties d’ouvrages, est tenu de remettre en état les parties environnantes (telles que peintures, tapisseries, parquets, </w:t>
      </w:r>
      <w:proofErr w:type="gramStart"/>
      <w:r w:rsidRPr="00E5099A">
        <w:rPr>
          <w:rFonts w:eastAsia="Calibri" w:cs="Times New Roman"/>
          <w:color w:val="585756"/>
        </w:rPr>
        <w:t>etc...</w:t>
      </w:r>
      <w:proofErr w:type="gramEnd"/>
      <w:r w:rsidRPr="00E5099A">
        <w:rPr>
          <w:rFonts w:eastAsia="Calibri" w:cs="Times New Roman"/>
          <w:color w:val="585756"/>
        </w:rPr>
        <w:t>) auxquelles des dommages ou dégâts ont été causés du fait de la réfection entreprise.</w:t>
      </w:r>
    </w:p>
    <w:p w14:paraId="2795693B" w14:textId="77777777" w:rsidR="00C06A66" w:rsidRPr="00E5099A" w:rsidRDefault="00C06A66" w:rsidP="001609C2">
      <w:pPr>
        <w:spacing w:after="120" w:line="288" w:lineRule="auto"/>
        <w:jc w:val="both"/>
        <w:rPr>
          <w:rFonts w:eastAsia="Calibri" w:cs="Times New Roman"/>
          <w:color w:val="585756"/>
        </w:rPr>
      </w:pPr>
      <w:r w:rsidRPr="00E5099A">
        <w:rPr>
          <w:rFonts w:eastAsia="Calibri" w:cs="Times New Roman"/>
          <w:color w:val="585756"/>
        </w:rPr>
        <w:t>Dans les propriétés occupées, bâties ou non, l’adjudicataire ne peut, du fait de ses travaux, ni porter entrave ni créer un danger de quelque nature que ce soit à cette occupation.  Il est tenu de prendre, à ses frais, toutes les mesures nécessaires à cette fin.</w:t>
      </w:r>
    </w:p>
    <w:p w14:paraId="29F2C6EA" w14:textId="77777777" w:rsidR="00C06A66" w:rsidRPr="00E5099A" w:rsidRDefault="00C06A66" w:rsidP="001609C2">
      <w:pPr>
        <w:spacing w:after="120" w:line="288" w:lineRule="auto"/>
        <w:jc w:val="both"/>
        <w:rPr>
          <w:rFonts w:eastAsia="Calibri" w:cs="Times New Roman"/>
          <w:color w:val="585756"/>
        </w:rPr>
      </w:pPr>
      <w:r w:rsidRPr="00E5099A">
        <w:rPr>
          <w:rFonts w:eastAsia="Calibri" w:cs="Times New Roman"/>
          <w:color w:val="585756"/>
        </w:rPr>
        <w:t>Pendant le délai de garantie, d’une durée de 2 ans, l'entrepreneur effectue à l'ouvrage, à mesure des besoins, tous les travaux et réparations nécessaires pour le remettre et le maintenir en bon état de fonctionnement.</w:t>
      </w:r>
    </w:p>
    <w:p w14:paraId="61C5C79D" w14:textId="77777777" w:rsidR="00C06A66" w:rsidRPr="00E5099A" w:rsidRDefault="00C06A66" w:rsidP="001609C2">
      <w:pPr>
        <w:spacing w:after="120" w:line="288" w:lineRule="auto"/>
        <w:jc w:val="both"/>
        <w:rPr>
          <w:rFonts w:eastAsia="Calibri" w:cs="Times New Roman"/>
          <w:color w:val="585756"/>
        </w:rPr>
      </w:pPr>
      <w:r w:rsidRPr="00E5099A">
        <w:rPr>
          <w:rFonts w:eastAsia="Calibri" w:cs="Times New Roman"/>
          <w:color w:val="585756"/>
        </w:rPr>
        <w:t>A partir de la réception provisoire et sans préjudice des dispositions du paragraphe 1er relatives à ses obligations pendant le délai de garantie, l'entrepreneur répond de la solidité de l'ouvrage et de la bonne exécution des travaux conformément aux articles 1792 et 2270 du Code civil.</w:t>
      </w:r>
    </w:p>
    <w:p w14:paraId="707469A5" w14:textId="1C77933A" w:rsidR="00C06A66" w:rsidRPr="004278AF" w:rsidRDefault="00C06A66" w:rsidP="001609C2">
      <w:pPr>
        <w:spacing w:after="120" w:line="288" w:lineRule="auto"/>
        <w:jc w:val="both"/>
        <w:rPr>
          <w:rFonts w:eastAsia="Calibri" w:cs="Times New Roman"/>
          <w:color w:val="585756"/>
        </w:rPr>
      </w:pPr>
      <w:r w:rsidRPr="00E5099A">
        <w:rPr>
          <w:rFonts w:eastAsia="Calibri" w:cs="Times New Roman"/>
          <w:color w:val="585756"/>
        </w:rPr>
        <w:t>Toute infraction aux obligations incombant à l’adjudicataire durant la période de garantie fera l’objet d’un procès-verbal et de l’application des mesures d’offices, conformément à l’article 44 du RGE.</w:t>
      </w:r>
    </w:p>
    <w:p w14:paraId="3D05C3B8" w14:textId="77777777" w:rsidR="00C06A66" w:rsidRPr="0023133B" w:rsidRDefault="00C06A66" w:rsidP="001609C2">
      <w:pPr>
        <w:pStyle w:val="Titre3"/>
        <w:jc w:val="both"/>
        <w:rPr>
          <w:lang w:val="fr-BE"/>
        </w:rPr>
      </w:pPr>
      <w:bookmarkStart w:id="124" w:name="_Toc379813804"/>
      <w:bookmarkStart w:id="125" w:name="_Toc147323447"/>
      <w:r w:rsidRPr="17079118">
        <w:rPr>
          <w:lang w:val="fr-BE"/>
        </w:rPr>
        <w:t>Prix du marché en cas de retard d’exécution (art 94)</w:t>
      </w:r>
      <w:bookmarkEnd w:id="124"/>
      <w:bookmarkEnd w:id="125"/>
    </w:p>
    <w:p w14:paraId="21324F86" w14:textId="77777777" w:rsidR="00C06A66" w:rsidRPr="0031357B" w:rsidRDefault="00C06A66" w:rsidP="001609C2">
      <w:pPr>
        <w:spacing w:after="120" w:line="288" w:lineRule="auto"/>
        <w:jc w:val="both"/>
        <w:rPr>
          <w:rFonts w:eastAsia="Calibri" w:cs="Times New Roman"/>
          <w:color w:val="585756"/>
        </w:rPr>
      </w:pPr>
      <w:r w:rsidRPr="0031357B">
        <w:rPr>
          <w:rFonts w:eastAsia="Calibri" w:cs="Times New Roman"/>
          <w:color w:val="585756"/>
        </w:rPr>
        <w:t>Le prix des travaux effectués pendant une période de retard imputable à l'entrepreneur est calculé suivant celui des procédés ci-après qui se révèle le plus avantageux pour le pouvoir adjudicateur :</w:t>
      </w:r>
    </w:p>
    <w:p w14:paraId="7C4A3EFF" w14:textId="416E4EE6" w:rsidR="00C06A66" w:rsidRPr="00B47DE0" w:rsidRDefault="00C06A66">
      <w:pPr>
        <w:numPr>
          <w:ilvl w:val="0"/>
          <w:numId w:val="21"/>
        </w:numPr>
        <w:spacing w:after="120" w:line="288" w:lineRule="auto"/>
        <w:jc w:val="both"/>
        <w:rPr>
          <w:rFonts w:eastAsia="Calibri" w:cs="Times New Roman"/>
          <w:color w:val="585756"/>
        </w:rPr>
      </w:pPr>
      <w:proofErr w:type="gramStart"/>
      <w:r w:rsidRPr="0031357B">
        <w:rPr>
          <w:rFonts w:eastAsia="Calibri" w:cs="Times New Roman"/>
          <w:color w:val="585756"/>
        </w:rPr>
        <w:t>soit</w:t>
      </w:r>
      <w:proofErr w:type="gramEnd"/>
      <w:r w:rsidRPr="0031357B">
        <w:rPr>
          <w:rFonts w:eastAsia="Calibri" w:cs="Times New Roman"/>
          <w:color w:val="585756"/>
        </w:rPr>
        <w:t xml:space="preserve"> en attribuant aux éléments constitutifs des prix prévus contractuellement pour la révision, les valeurs applicables pendant la période de retard considérée;   </w:t>
      </w:r>
    </w:p>
    <w:p w14:paraId="403DE605" w14:textId="5BE9B24D" w:rsidR="00C06A66" w:rsidRPr="00B47DE0" w:rsidRDefault="00C06A66">
      <w:pPr>
        <w:numPr>
          <w:ilvl w:val="0"/>
          <w:numId w:val="21"/>
        </w:numPr>
        <w:spacing w:after="120" w:line="288" w:lineRule="auto"/>
        <w:jc w:val="both"/>
        <w:rPr>
          <w:rFonts w:eastAsia="Calibri" w:cs="Times New Roman"/>
          <w:color w:val="585756"/>
        </w:rPr>
      </w:pPr>
      <w:proofErr w:type="gramStart"/>
      <w:r w:rsidRPr="0031357B">
        <w:rPr>
          <w:rFonts w:eastAsia="Calibri" w:cs="Times New Roman"/>
          <w:color w:val="585756"/>
        </w:rPr>
        <w:t>soit</w:t>
      </w:r>
      <w:proofErr w:type="gramEnd"/>
      <w:r w:rsidRPr="0031357B">
        <w:rPr>
          <w:rFonts w:eastAsia="Calibri" w:cs="Times New Roman"/>
          <w:color w:val="585756"/>
        </w:rPr>
        <w:t xml:space="preserve"> en attribuant à chacun de ces éléments, une valeur moyenne (E) établie de la façon suivante :</w:t>
      </w:r>
    </w:p>
    <w:p w14:paraId="21AE2CFA" w14:textId="77777777" w:rsidR="00C06A66" w:rsidRPr="0031357B" w:rsidRDefault="00C06A66" w:rsidP="001609C2">
      <w:pPr>
        <w:spacing w:after="120" w:line="288" w:lineRule="auto"/>
        <w:ind w:firstLine="709"/>
        <w:jc w:val="both"/>
        <w:rPr>
          <w:rFonts w:eastAsia="Calibri" w:cs="Times New Roman"/>
          <w:color w:val="585756"/>
        </w:rPr>
      </w:pPr>
      <w:r w:rsidRPr="0031357B">
        <w:rPr>
          <w:rFonts w:eastAsia="Calibri" w:cs="Times New Roman"/>
          <w:color w:val="585756"/>
        </w:rPr>
        <w:t>E= _e1 x_t1_+_e2__x__t2_+…+(en__x__</w:t>
      </w:r>
      <w:proofErr w:type="spellStart"/>
      <w:r w:rsidRPr="0031357B">
        <w:rPr>
          <w:rFonts w:eastAsia="Calibri" w:cs="Times New Roman"/>
          <w:color w:val="585756"/>
        </w:rPr>
        <w:t>tn</w:t>
      </w:r>
      <w:proofErr w:type="spellEnd"/>
      <w:r w:rsidRPr="0031357B">
        <w:rPr>
          <w:rFonts w:eastAsia="Calibri" w:cs="Times New Roman"/>
          <w:color w:val="585756"/>
        </w:rPr>
        <w:t>)</w:t>
      </w:r>
    </w:p>
    <w:p w14:paraId="07318048" w14:textId="3257D750" w:rsidR="00C06A66" w:rsidRPr="004278AF" w:rsidRDefault="00C06A66" w:rsidP="001609C2">
      <w:pPr>
        <w:spacing w:after="120" w:line="288" w:lineRule="auto"/>
        <w:ind w:firstLine="709"/>
        <w:jc w:val="both"/>
        <w:rPr>
          <w:rFonts w:eastAsia="Calibri" w:cs="Times New Roman"/>
          <w:color w:val="585756"/>
        </w:rPr>
      </w:pPr>
      <w:proofErr w:type="gramStart"/>
      <w:r w:rsidRPr="0031357B">
        <w:rPr>
          <w:rFonts w:eastAsia="Calibri" w:cs="Times New Roman"/>
          <w:color w:val="585756"/>
        </w:rPr>
        <w:t>t</w:t>
      </w:r>
      <w:proofErr w:type="gramEnd"/>
      <w:r w:rsidRPr="0031357B">
        <w:rPr>
          <w:rFonts w:eastAsia="Calibri" w:cs="Times New Roman"/>
          <w:color w:val="585756"/>
        </w:rPr>
        <w:t>1+t2+…+</w:t>
      </w:r>
      <w:proofErr w:type="spellStart"/>
      <w:r w:rsidRPr="0031357B">
        <w:rPr>
          <w:rFonts w:eastAsia="Calibri" w:cs="Times New Roman"/>
          <w:color w:val="585756"/>
        </w:rPr>
        <w:t>tn</w:t>
      </w:r>
      <w:proofErr w:type="spellEnd"/>
    </w:p>
    <w:p w14:paraId="1113020E" w14:textId="77777777" w:rsidR="00C06A66" w:rsidRPr="00CC42A0" w:rsidRDefault="00C06A66" w:rsidP="001609C2">
      <w:pPr>
        <w:spacing w:after="120" w:line="288" w:lineRule="auto"/>
        <w:jc w:val="both"/>
        <w:rPr>
          <w:rFonts w:eastAsia="Calibri" w:cs="Times New Roman"/>
          <w:color w:val="585756"/>
        </w:rPr>
      </w:pPr>
      <w:proofErr w:type="gramStart"/>
      <w:r w:rsidRPr="00CC42A0">
        <w:rPr>
          <w:rFonts w:eastAsia="Calibri" w:cs="Times New Roman"/>
          <w:color w:val="585756"/>
        </w:rPr>
        <w:t>dans</w:t>
      </w:r>
      <w:proofErr w:type="gramEnd"/>
      <w:r w:rsidRPr="00CC42A0">
        <w:rPr>
          <w:rFonts w:eastAsia="Calibri" w:cs="Times New Roman"/>
          <w:color w:val="585756"/>
        </w:rPr>
        <w:t xml:space="preserve"> laquelle :</w:t>
      </w:r>
    </w:p>
    <w:p w14:paraId="214299E5" w14:textId="77777777" w:rsidR="00C06A66" w:rsidRPr="00CC42A0" w:rsidRDefault="00C06A66" w:rsidP="001609C2">
      <w:pPr>
        <w:spacing w:after="120" w:line="288" w:lineRule="auto"/>
        <w:jc w:val="both"/>
        <w:rPr>
          <w:rFonts w:eastAsia="Calibri" w:cs="Times New Roman"/>
          <w:color w:val="585756"/>
        </w:rPr>
      </w:pPr>
      <w:proofErr w:type="gramStart"/>
      <w:r w:rsidRPr="00CC42A0">
        <w:rPr>
          <w:rFonts w:eastAsia="Calibri" w:cs="Times New Roman"/>
          <w:color w:val="585756"/>
        </w:rPr>
        <w:t>e</w:t>
      </w:r>
      <w:proofErr w:type="gramEnd"/>
      <w:r w:rsidRPr="00CC42A0">
        <w:rPr>
          <w:rFonts w:eastAsia="Calibri" w:cs="Times New Roman"/>
          <w:color w:val="585756"/>
        </w:rPr>
        <w:t>1, e2,... en, représentent les valeurs successives de l'élément considéré pendant le délai contractuel, éventuellement prolongé dans la mesure où le retard n'est pas imputable à l'entrepreneur;</w:t>
      </w:r>
    </w:p>
    <w:p w14:paraId="1316B29F" w14:textId="77777777" w:rsidR="00C06A66" w:rsidRPr="00CC42A0" w:rsidRDefault="00C06A66" w:rsidP="001609C2">
      <w:pPr>
        <w:spacing w:after="120" w:line="288" w:lineRule="auto"/>
        <w:jc w:val="both"/>
        <w:rPr>
          <w:rFonts w:eastAsia="Calibri" w:cs="Times New Roman"/>
          <w:color w:val="585756"/>
        </w:rPr>
      </w:pPr>
      <w:proofErr w:type="gramStart"/>
      <w:r w:rsidRPr="00CC42A0">
        <w:rPr>
          <w:rFonts w:eastAsia="Calibri" w:cs="Times New Roman"/>
          <w:color w:val="585756"/>
        </w:rPr>
        <w:t>t</w:t>
      </w:r>
      <w:proofErr w:type="gramEnd"/>
      <w:r w:rsidRPr="00CC42A0">
        <w:rPr>
          <w:rFonts w:eastAsia="Calibri" w:cs="Times New Roman"/>
          <w:color w:val="585756"/>
        </w:rPr>
        <w:t xml:space="preserve">1, t2,... </w:t>
      </w:r>
      <w:proofErr w:type="spellStart"/>
      <w:r w:rsidRPr="00CC42A0">
        <w:rPr>
          <w:rFonts w:eastAsia="Calibri" w:cs="Times New Roman"/>
          <w:color w:val="585756"/>
        </w:rPr>
        <w:t>tn</w:t>
      </w:r>
      <w:proofErr w:type="spellEnd"/>
      <w:r w:rsidRPr="00CC42A0">
        <w:rPr>
          <w:rFonts w:eastAsia="Calibri" w:cs="Times New Roman"/>
          <w:color w:val="585756"/>
        </w:rPr>
        <w:t xml:space="preserve">, représentent les temps d'application correspondants de ces valeurs, exprimés en </w:t>
      </w:r>
      <w:proofErr w:type="spellStart"/>
      <w:r w:rsidRPr="00CC42A0">
        <w:rPr>
          <w:rFonts w:eastAsia="Calibri" w:cs="Times New Roman"/>
          <w:color w:val="585756"/>
        </w:rPr>
        <w:t>mois</w:t>
      </w:r>
      <w:proofErr w:type="spellEnd"/>
      <w:r w:rsidRPr="00CC42A0">
        <w:rPr>
          <w:rFonts w:eastAsia="Calibri" w:cs="Times New Roman"/>
          <w:color w:val="585756"/>
        </w:rPr>
        <w:t xml:space="preserve"> de trente jours, chaque fraction du mois étant négligée et les temps de suspension de l'exécution du marché n'étant pas pris en considération.</w:t>
      </w:r>
    </w:p>
    <w:p w14:paraId="713330B9" w14:textId="6EEBD739" w:rsidR="00C06A66" w:rsidRPr="004278AF" w:rsidRDefault="00C06A66" w:rsidP="001609C2">
      <w:pPr>
        <w:spacing w:after="120" w:line="288" w:lineRule="auto"/>
        <w:jc w:val="both"/>
        <w:rPr>
          <w:rFonts w:eastAsia="Calibri" w:cs="Times New Roman"/>
          <w:color w:val="585756"/>
        </w:rPr>
      </w:pPr>
      <w:r w:rsidRPr="00CC42A0">
        <w:rPr>
          <w:rFonts w:eastAsia="Calibri" w:cs="Times New Roman"/>
          <w:color w:val="585756"/>
        </w:rPr>
        <w:t>La valeur de E est calculée jusqu'à la deuxième décimale.</w:t>
      </w:r>
    </w:p>
    <w:p w14:paraId="53E12776" w14:textId="77777777" w:rsidR="00C06A66" w:rsidRPr="0023133B" w:rsidRDefault="00C06A66" w:rsidP="001609C2">
      <w:pPr>
        <w:pStyle w:val="Titre3"/>
        <w:jc w:val="both"/>
        <w:rPr>
          <w:lang w:val="fr-BE"/>
        </w:rPr>
      </w:pPr>
      <w:bookmarkStart w:id="126" w:name="_Toc147323448"/>
      <w:bookmarkStart w:id="127" w:name="_Toc379813805"/>
      <w:r w:rsidRPr="17079118">
        <w:rPr>
          <w:lang w:val="fr-BE"/>
        </w:rPr>
        <w:lastRenderedPageBreak/>
        <w:t xml:space="preserve">Facturation et paiement des travaux (art. 66 </w:t>
      </w:r>
      <w:proofErr w:type="spellStart"/>
      <w:r w:rsidRPr="17079118">
        <w:rPr>
          <w:lang w:val="fr-BE"/>
        </w:rPr>
        <w:t>e.s</w:t>
      </w:r>
      <w:proofErr w:type="spellEnd"/>
      <w:r w:rsidRPr="17079118">
        <w:rPr>
          <w:lang w:val="fr-BE"/>
        </w:rPr>
        <w:t xml:space="preserve">.  </w:t>
      </w:r>
      <w:proofErr w:type="gramStart"/>
      <w:r w:rsidRPr="17079118">
        <w:rPr>
          <w:lang w:val="fr-BE"/>
        </w:rPr>
        <w:t>et</w:t>
      </w:r>
      <w:proofErr w:type="gramEnd"/>
      <w:r w:rsidRPr="17079118">
        <w:rPr>
          <w:lang w:val="fr-BE"/>
        </w:rPr>
        <w:t xml:space="preserve"> 95)</w:t>
      </w:r>
      <w:bookmarkEnd w:id="126"/>
    </w:p>
    <w:bookmarkEnd w:id="127"/>
    <w:p w14:paraId="7FB3B640" w14:textId="77777777" w:rsidR="00C06A66" w:rsidRPr="00CC42A0" w:rsidRDefault="00C06A66" w:rsidP="001609C2">
      <w:pPr>
        <w:spacing w:after="120" w:line="288" w:lineRule="auto"/>
        <w:jc w:val="both"/>
        <w:rPr>
          <w:rFonts w:eastAsia="Calibri" w:cs="Times New Roman"/>
          <w:color w:val="585756"/>
        </w:rPr>
      </w:pPr>
      <w:r w:rsidRPr="00CC42A0">
        <w:rPr>
          <w:rFonts w:eastAsia="Calibri" w:cs="Times New Roman"/>
          <w:color w:val="585756"/>
        </w:rPr>
        <w:t>Le paiement interviendra au plus tard 30 jours après introduction et acceptation de la facture.</w:t>
      </w:r>
    </w:p>
    <w:p w14:paraId="170502B3" w14:textId="393364B9" w:rsidR="004278AF" w:rsidRPr="00CC42A0" w:rsidRDefault="00C06A66" w:rsidP="001609C2">
      <w:pPr>
        <w:spacing w:after="120" w:line="288" w:lineRule="auto"/>
        <w:jc w:val="both"/>
        <w:rPr>
          <w:rFonts w:eastAsia="Calibri" w:cs="Times New Roman"/>
          <w:color w:val="585756"/>
        </w:rPr>
      </w:pPr>
      <w:r w:rsidRPr="00CC42A0">
        <w:rPr>
          <w:rFonts w:eastAsia="Calibri" w:cs="Times New Roman"/>
          <w:color w:val="585756"/>
        </w:rPr>
        <w:t xml:space="preserve">La facture contient le détail complet des travaux qui justifient le paiement. La facture est signée et datée, et porte la mention « certifié sincère et véritable et arrêté à la somme totale de € ……… (montant en toutes lettres) », ainsi que la référence </w:t>
      </w:r>
      <w:r w:rsidR="004278AF">
        <w:rPr>
          <w:rFonts w:eastAsia="Calibri" w:cs="Times New Roman"/>
          <w:color w:val="585756"/>
        </w:rPr>
        <w:t>COD21002-10069</w:t>
      </w:r>
      <w:r w:rsidRPr="00CC42A0">
        <w:rPr>
          <w:rFonts w:eastAsia="Calibri" w:cs="Times New Roman"/>
          <w:color w:val="585756"/>
        </w:rPr>
        <w:t xml:space="preserve"> et le nom du fonctionnaire dirigeant,</w:t>
      </w:r>
      <w:r w:rsidR="004278AF">
        <w:rPr>
          <w:rFonts w:eastAsia="Calibri" w:cs="Times New Roman"/>
          <w:color w:val="585756"/>
        </w:rPr>
        <w:t xml:space="preserve"> </w:t>
      </w:r>
      <w:r w:rsidR="004278AF" w:rsidRPr="004278AF">
        <w:rPr>
          <w:rFonts w:eastAsia="Calibri" w:cs="Times New Roman"/>
          <w:b/>
          <w:bCs/>
          <w:color w:val="585756"/>
        </w:rPr>
        <w:t>M. KANYINDA Dieudonné, Expert Infrastructures PARP III</w:t>
      </w:r>
      <w:r w:rsidRPr="00CC42A0">
        <w:rPr>
          <w:rFonts w:eastAsia="Calibri" w:cs="Times New Roman"/>
          <w:color w:val="585756"/>
        </w:rPr>
        <w:t>. La facture qui ne porte pas cette référence ne pourra pas être payée.</w:t>
      </w:r>
    </w:p>
    <w:p w14:paraId="07FE5746" w14:textId="77777777" w:rsidR="00C06A66" w:rsidRPr="00CC42A0" w:rsidRDefault="00C06A66" w:rsidP="001609C2">
      <w:pPr>
        <w:spacing w:after="120" w:line="288" w:lineRule="auto"/>
        <w:jc w:val="both"/>
        <w:rPr>
          <w:rFonts w:eastAsia="Calibri" w:cs="Times New Roman"/>
          <w:color w:val="585756"/>
        </w:rPr>
      </w:pPr>
      <w:r w:rsidRPr="00CC42A0">
        <w:rPr>
          <w:rFonts w:eastAsia="Calibri" w:cs="Times New Roman"/>
          <w:color w:val="585756"/>
        </w:rPr>
        <w:t>L’adresse de facturation est :</w:t>
      </w:r>
    </w:p>
    <w:p w14:paraId="4F638F7F" w14:textId="77777777" w:rsidR="004278AF" w:rsidRPr="00AB7EA2" w:rsidRDefault="004278AF" w:rsidP="001609C2">
      <w:pPr>
        <w:spacing w:line="288" w:lineRule="auto"/>
        <w:jc w:val="both"/>
        <w:rPr>
          <w:rFonts w:eastAsia="Calibri" w:cs="Times New Roman"/>
          <w:b/>
          <w:bCs/>
          <w:color w:val="585756"/>
        </w:rPr>
      </w:pPr>
      <w:bookmarkStart w:id="128" w:name="_Hlk147353588"/>
      <w:r w:rsidRPr="00AB7EA2">
        <w:rPr>
          <w:rFonts w:eastAsia="Calibri" w:cs="Times New Roman"/>
          <w:b/>
          <w:bCs/>
          <w:color w:val="585756"/>
        </w:rPr>
        <w:t>Mme Ndeye Fatou SOW,</w:t>
      </w:r>
      <w:r w:rsidRPr="00AB7EA2">
        <w:rPr>
          <w:rFonts w:eastAsia="Calibri" w:cs="Times New Roman"/>
          <w:color w:val="585756"/>
        </w:rPr>
        <w:t xml:space="preserve"> Responsable Administratif et Financier International, 365 Office Building, au </w:t>
      </w:r>
      <w:proofErr w:type="spellStart"/>
      <w:r w:rsidRPr="00AB7EA2">
        <w:rPr>
          <w:rFonts w:eastAsia="Calibri" w:cs="Times New Roman"/>
          <w:color w:val="585756"/>
        </w:rPr>
        <w:t>Rez</w:t>
      </w:r>
      <w:proofErr w:type="spellEnd"/>
      <w:r w:rsidRPr="00AB7EA2">
        <w:rPr>
          <w:rFonts w:eastAsia="Calibri" w:cs="Times New Roman"/>
          <w:color w:val="585756"/>
        </w:rPr>
        <w:t xml:space="preserve"> de chaussé, N° GF 13/14, Avenue de la Science 4630, Commune de la Gombe, Kinshasa, RD Congo</w:t>
      </w:r>
      <w:r w:rsidRPr="00AB7EA2">
        <w:rPr>
          <w:rFonts w:eastAsia="Calibri" w:cs="Times New Roman"/>
          <w:b/>
          <w:bCs/>
          <w:color w:val="585756"/>
        </w:rPr>
        <w:t>.</w:t>
      </w:r>
    </w:p>
    <w:p w14:paraId="59D47303" w14:textId="3984CD42" w:rsidR="00C06A66" w:rsidRPr="00CC42A0" w:rsidRDefault="004278AF" w:rsidP="001609C2">
      <w:pPr>
        <w:spacing w:after="120" w:line="288" w:lineRule="auto"/>
        <w:jc w:val="both"/>
        <w:rPr>
          <w:rFonts w:eastAsia="Calibri" w:cs="Times New Roman"/>
          <w:color w:val="585756"/>
        </w:rPr>
      </w:pPr>
      <w:r w:rsidRPr="00CC42A0">
        <w:rPr>
          <w:rFonts w:eastAsia="Calibri" w:cs="Times New Roman"/>
          <w:color w:val="585756"/>
        </w:rPr>
        <w:t xml:space="preserve">Le </w:t>
      </w:r>
      <w:r w:rsidRPr="005D24C1">
        <w:rPr>
          <w:rFonts w:eastAsia="Calibri" w:cs="Times New Roman"/>
          <w:color w:val="585756"/>
        </w:rPr>
        <w:t xml:space="preserve">paiement </w:t>
      </w:r>
      <w:r w:rsidRPr="00203A0E">
        <w:rPr>
          <w:rFonts w:eastAsia="Calibri" w:cs="Times New Roman"/>
          <w:color w:val="585756"/>
        </w:rPr>
        <w:t>se fait en acomptes de la manière suivante </w:t>
      </w:r>
    </w:p>
    <w:p w14:paraId="02284834" w14:textId="77777777" w:rsidR="004278AF" w:rsidRDefault="004278AF">
      <w:pPr>
        <w:pStyle w:val="Paragraphedeliste"/>
        <w:numPr>
          <w:ilvl w:val="0"/>
          <w:numId w:val="34"/>
        </w:numPr>
        <w:spacing w:after="120" w:line="288" w:lineRule="auto"/>
        <w:jc w:val="both"/>
        <w:rPr>
          <w:rFonts w:eastAsia="Calibri" w:cs="Times New Roman"/>
          <w:b/>
          <w:bCs/>
          <w:color w:val="585756"/>
        </w:rPr>
      </w:pPr>
      <w:r w:rsidRPr="00F56B9B">
        <w:rPr>
          <w:rFonts w:eastAsia="Calibri" w:cs="Times New Roman"/>
          <w:b/>
          <w:bCs/>
          <w:color w:val="585756"/>
        </w:rPr>
        <w:t>Tranche 1 :</w:t>
      </w:r>
      <w:r w:rsidRPr="00F56B9B">
        <w:rPr>
          <w:rFonts w:eastAsia="Calibri" w:cs="Times New Roman"/>
          <w:color w:val="585756"/>
        </w:rPr>
        <w:t xml:space="preserve"> Travaux préalables + Terrassement ; </w:t>
      </w:r>
      <w:proofErr w:type="gramStart"/>
      <w:r w:rsidRPr="00F56B9B">
        <w:rPr>
          <w:rFonts w:eastAsia="Calibri" w:cs="Times New Roman"/>
          <w:color w:val="585756"/>
        </w:rPr>
        <w:t>etc..</w:t>
      </w:r>
      <w:proofErr w:type="gramEnd"/>
      <w:r w:rsidRPr="00F56B9B">
        <w:rPr>
          <w:rFonts w:eastAsia="Calibri" w:cs="Times New Roman"/>
          <w:color w:val="585756"/>
        </w:rPr>
        <w:t xml:space="preserve"> </w:t>
      </w:r>
      <w:r w:rsidRPr="00F56B9B">
        <w:rPr>
          <w:rFonts w:eastAsia="Calibri" w:cs="Times New Roman"/>
          <w:b/>
          <w:bCs/>
          <w:color w:val="585756"/>
        </w:rPr>
        <w:t>20%</w:t>
      </w:r>
    </w:p>
    <w:p w14:paraId="5E669BF3" w14:textId="77777777" w:rsidR="004278AF" w:rsidRDefault="004278AF">
      <w:pPr>
        <w:pStyle w:val="Paragraphedeliste"/>
        <w:numPr>
          <w:ilvl w:val="0"/>
          <w:numId w:val="34"/>
        </w:numPr>
        <w:spacing w:after="120" w:line="288" w:lineRule="auto"/>
        <w:jc w:val="both"/>
        <w:rPr>
          <w:rFonts w:eastAsia="Calibri" w:cs="Times New Roman"/>
          <w:b/>
          <w:bCs/>
          <w:color w:val="585756"/>
        </w:rPr>
      </w:pPr>
      <w:r w:rsidRPr="00F56B9B">
        <w:rPr>
          <w:rFonts w:eastAsia="Calibri" w:cs="Times New Roman"/>
          <w:b/>
          <w:bCs/>
          <w:color w:val="585756"/>
        </w:rPr>
        <w:t>Tranche 2 :</w:t>
      </w:r>
      <w:r w:rsidRPr="00F56B9B">
        <w:rPr>
          <w:rFonts w:eastAsia="Calibri" w:cs="Times New Roman"/>
          <w:color w:val="585756"/>
        </w:rPr>
        <w:t xml:space="preserve"> Fondations </w:t>
      </w:r>
      <w:r w:rsidRPr="00F56B9B">
        <w:rPr>
          <w:rFonts w:eastAsia="Calibri" w:cs="Times New Roman"/>
          <w:b/>
          <w:bCs/>
          <w:color w:val="585756"/>
        </w:rPr>
        <w:t>20%</w:t>
      </w:r>
    </w:p>
    <w:p w14:paraId="2179A7CD" w14:textId="77777777" w:rsidR="004278AF" w:rsidRDefault="004278AF">
      <w:pPr>
        <w:pStyle w:val="Paragraphedeliste"/>
        <w:numPr>
          <w:ilvl w:val="0"/>
          <w:numId w:val="34"/>
        </w:numPr>
        <w:spacing w:after="120" w:line="288" w:lineRule="auto"/>
        <w:jc w:val="both"/>
        <w:rPr>
          <w:rFonts w:eastAsia="Calibri" w:cs="Times New Roman"/>
          <w:b/>
          <w:bCs/>
          <w:color w:val="585756"/>
        </w:rPr>
      </w:pPr>
      <w:r w:rsidRPr="00F56B9B">
        <w:rPr>
          <w:rFonts w:eastAsia="Calibri" w:cs="Times New Roman"/>
          <w:b/>
          <w:bCs/>
          <w:color w:val="585756"/>
        </w:rPr>
        <w:t>Tranche 3 :</w:t>
      </w:r>
      <w:r w:rsidRPr="00F56B9B">
        <w:rPr>
          <w:rFonts w:eastAsia="Calibri" w:cs="Times New Roman"/>
          <w:color w:val="585756"/>
        </w:rPr>
        <w:t xml:space="preserve"> Elévation + Aménagement + Charpente / Toiture </w:t>
      </w:r>
      <w:r w:rsidRPr="00F56B9B">
        <w:rPr>
          <w:rFonts w:eastAsia="Calibri" w:cs="Times New Roman"/>
          <w:b/>
          <w:bCs/>
          <w:color w:val="585756"/>
        </w:rPr>
        <w:t>30%</w:t>
      </w:r>
    </w:p>
    <w:p w14:paraId="45AD5D2F" w14:textId="3A1B850F" w:rsidR="00C06A66" w:rsidRPr="004278AF" w:rsidRDefault="004278AF">
      <w:pPr>
        <w:pStyle w:val="Paragraphedeliste"/>
        <w:numPr>
          <w:ilvl w:val="0"/>
          <w:numId w:val="34"/>
        </w:numPr>
        <w:spacing w:after="120" w:line="288" w:lineRule="auto"/>
        <w:jc w:val="both"/>
        <w:rPr>
          <w:rFonts w:eastAsia="Calibri" w:cs="Times New Roman"/>
          <w:b/>
          <w:bCs/>
          <w:color w:val="585756"/>
        </w:rPr>
      </w:pPr>
      <w:r w:rsidRPr="00F56B9B">
        <w:rPr>
          <w:rFonts w:eastAsia="Calibri" w:cs="Times New Roman"/>
          <w:b/>
          <w:bCs/>
          <w:color w:val="585756"/>
        </w:rPr>
        <w:t>Tranche 4 :</w:t>
      </w:r>
      <w:r w:rsidRPr="00F56B9B">
        <w:rPr>
          <w:rFonts w:eastAsia="Calibri" w:cs="Times New Roman"/>
          <w:color w:val="585756"/>
        </w:rPr>
        <w:t xml:space="preserve"> Menuiseries + Finitions + Plomberie et assainissement (inclus aménagement extérieur), nettoyage chantier + </w:t>
      </w:r>
      <w:proofErr w:type="gramStart"/>
      <w:r w:rsidRPr="00F56B9B">
        <w:rPr>
          <w:rFonts w:eastAsia="Calibri" w:cs="Times New Roman"/>
          <w:color w:val="585756"/>
        </w:rPr>
        <w:t>Electricité  -</w:t>
      </w:r>
      <w:proofErr w:type="gramEnd"/>
      <w:r w:rsidRPr="00F56B9B">
        <w:rPr>
          <w:rFonts w:eastAsia="Calibri" w:cs="Times New Roman"/>
          <w:color w:val="585756"/>
        </w:rPr>
        <w:t xml:space="preserve"> réception provisoire des travaux = fin de chantier/ </w:t>
      </w:r>
      <w:r w:rsidRPr="00F56B9B">
        <w:rPr>
          <w:rFonts w:eastAsia="Calibri" w:cs="Times New Roman"/>
          <w:b/>
          <w:bCs/>
          <w:color w:val="585756"/>
        </w:rPr>
        <w:t>30%</w:t>
      </w:r>
    </w:p>
    <w:p w14:paraId="13FCABCD" w14:textId="77777777" w:rsidR="00C06A66" w:rsidRPr="007525D7" w:rsidRDefault="00C06A66" w:rsidP="001609C2">
      <w:pPr>
        <w:spacing w:after="120" w:line="288" w:lineRule="auto"/>
        <w:jc w:val="both"/>
        <w:rPr>
          <w:rFonts w:eastAsia="Calibri" w:cs="Times New Roman"/>
          <w:color w:val="585756"/>
        </w:rPr>
      </w:pPr>
      <w:r w:rsidRPr="007525D7">
        <w:rPr>
          <w:rFonts w:eastAsia="Calibri" w:cs="Times New Roman"/>
          <w:color w:val="585756"/>
        </w:rPr>
        <w:t xml:space="preserve">Attention : il est entendu qu’aucune avance ne peut être demandée et le paiement ne sera effectué que pour des prestations accomplies et acceptées. </w:t>
      </w:r>
    </w:p>
    <w:p w14:paraId="5F57A0FA" w14:textId="77777777" w:rsidR="00C06A66" w:rsidRPr="007525D7" w:rsidRDefault="00C06A66" w:rsidP="001609C2">
      <w:pPr>
        <w:spacing w:after="120" w:line="288" w:lineRule="auto"/>
        <w:jc w:val="both"/>
        <w:rPr>
          <w:rFonts w:eastAsia="Calibri" w:cs="Times New Roman"/>
          <w:color w:val="585756"/>
        </w:rPr>
      </w:pPr>
      <w:r w:rsidRPr="007525D7">
        <w:rPr>
          <w:rFonts w:eastAsia="Calibri" w:cs="Times New Roman"/>
          <w:color w:val="585756"/>
        </w:rPr>
        <w:t>Le paiement s’effectue exclusivement par virement bancaire.</w:t>
      </w:r>
    </w:p>
    <w:p w14:paraId="3FC777ED" w14:textId="77777777" w:rsidR="00C06A66" w:rsidRPr="0023133B" w:rsidRDefault="00C06A66" w:rsidP="001609C2">
      <w:pPr>
        <w:pStyle w:val="Titre3"/>
        <w:jc w:val="both"/>
        <w:rPr>
          <w:lang w:val="fr-BE"/>
        </w:rPr>
      </w:pPr>
      <w:bookmarkStart w:id="129" w:name="_Toc361393832"/>
      <w:bookmarkStart w:id="130" w:name="_Toc361408334"/>
      <w:bookmarkStart w:id="131" w:name="_Toc147323449"/>
      <w:bookmarkEnd w:id="128"/>
      <w:r w:rsidRPr="17079118">
        <w:rPr>
          <w:lang w:val="fr-BE"/>
        </w:rPr>
        <w:t>Litiges (art. 73)</w:t>
      </w:r>
      <w:bookmarkEnd w:id="129"/>
      <w:bookmarkEnd w:id="130"/>
      <w:bookmarkEnd w:id="131"/>
    </w:p>
    <w:p w14:paraId="6250A885" w14:textId="77777777" w:rsidR="00C06A66" w:rsidRPr="007525D7" w:rsidRDefault="00C06A66" w:rsidP="001609C2">
      <w:pPr>
        <w:spacing w:after="120" w:line="288" w:lineRule="auto"/>
        <w:jc w:val="both"/>
        <w:rPr>
          <w:rFonts w:eastAsia="Calibri" w:cs="Times New Roman"/>
          <w:color w:val="585756"/>
        </w:rPr>
      </w:pPr>
      <w:r w:rsidRPr="007525D7">
        <w:rPr>
          <w:rFonts w:eastAsia="Calibri" w:cs="Times New Roman"/>
          <w:color w:val="585756"/>
        </w:rPr>
        <w:t>Tous les litiges relatifs à l’exécution de ce marché sont exclusivement tranchés par les tribunaux compétents de l’arrondissement judiciaire de Bruxelles. La langue véhiculaire est le français ou le néerlandais.</w:t>
      </w:r>
    </w:p>
    <w:p w14:paraId="4B5DE5F6" w14:textId="77777777" w:rsidR="00C06A66" w:rsidRPr="007525D7" w:rsidRDefault="00C06A66" w:rsidP="001609C2">
      <w:pPr>
        <w:spacing w:after="120" w:line="288" w:lineRule="auto"/>
        <w:jc w:val="both"/>
        <w:rPr>
          <w:rFonts w:eastAsia="Calibri" w:cs="Times New Roman"/>
          <w:color w:val="585756"/>
        </w:rPr>
      </w:pPr>
      <w:r w:rsidRPr="007525D7">
        <w:rPr>
          <w:rFonts w:eastAsia="Calibri" w:cs="Times New Roman"/>
          <w:color w:val="585756"/>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7B86F053" w14:textId="3FD5A30C" w:rsidR="009F67E0" w:rsidRPr="007525D7" w:rsidRDefault="00C06A66" w:rsidP="001609C2">
      <w:pPr>
        <w:spacing w:after="120" w:line="288" w:lineRule="auto"/>
        <w:jc w:val="both"/>
        <w:rPr>
          <w:rFonts w:eastAsia="Calibri" w:cs="Times New Roman"/>
          <w:color w:val="585756"/>
        </w:rPr>
      </w:pPr>
      <w:r w:rsidRPr="007525D7">
        <w:rPr>
          <w:rFonts w:eastAsia="Calibri" w:cs="Times New Roman"/>
          <w:color w:val="585756"/>
        </w:rPr>
        <w:t>En cas de « litige », c’est-à-dire d’action en justice, la correspondance devra (également) être envoyée à l’adresse suivante :</w:t>
      </w:r>
    </w:p>
    <w:p w14:paraId="350CE277" w14:textId="77777777" w:rsidR="00C06A66" w:rsidRPr="007525D7" w:rsidRDefault="00C06A66" w:rsidP="009F67E0">
      <w:pPr>
        <w:spacing w:after="120" w:line="288" w:lineRule="auto"/>
        <w:jc w:val="center"/>
        <w:rPr>
          <w:rFonts w:eastAsia="Calibri" w:cs="Times New Roman"/>
          <w:color w:val="585756"/>
        </w:rPr>
      </w:pPr>
      <w:r>
        <w:rPr>
          <w:rFonts w:eastAsia="Calibri" w:cs="Times New Roman"/>
          <w:color w:val="585756"/>
        </w:rPr>
        <w:t>Enabel</w:t>
      </w:r>
      <w:r w:rsidRPr="007525D7">
        <w:rPr>
          <w:rFonts w:eastAsia="Calibri" w:cs="Times New Roman"/>
          <w:color w:val="585756"/>
        </w:rPr>
        <w:t xml:space="preserve"> </w:t>
      </w:r>
      <w:proofErr w:type="spellStart"/>
      <w:r w:rsidRPr="007525D7">
        <w:rPr>
          <w:rFonts w:eastAsia="Calibri" w:cs="Times New Roman"/>
          <w:color w:val="585756"/>
        </w:rPr>
        <w:t>s.a.</w:t>
      </w:r>
      <w:proofErr w:type="spellEnd"/>
    </w:p>
    <w:p w14:paraId="4A58B763" w14:textId="77777777" w:rsidR="00C06A66" w:rsidRPr="007525D7" w:rsidRDefault="00C06A66" w:rsidP="009F67E0">
      <w:pPr>
        <w:spacing w:after="120" w:line="288" w:lineRule="auto"/>
        <w:jc w:val="center"/>
        <w:rPr>
          <w:rFonts w:eastAsia="Calibri" w:cs="Times New Roman"/>
          <w:color w:val="585756"/>
        </w:rPr>
      </w:pPr>
      <w:r w:rsidRPr="007525D7">
        <w:rPr>
          <w:rFonts w:eastAsia="Calibri" w:cs="Times New Roman"/>
          <w:color w:val="585756"/>
        </w:rPr>
        <w:t>Cellule juridique du service Logistique et Achats (L&amp;A)</w:t>
      </w:r>
    </w:p>
    <w:p w14:paraId="488027BB" w14:textId="77777777" w:rsidR="00C06A66" w:rsidRPr="007525D7" w:rsidRDefault="00C06A66" w:rsidP="009F67E0">
      <w:pPr>
        <w:spacing w:after="120" w:line="288" w:lineRule="auto"/>
        <w:jc w:val="center"/>
        <w:rPr>
          <w:rFonts w:eastAsia="Calibri" w:cs="Times New Roman"/>
          <w:color w:val="585756"/>
        </w:rPr>
      </w:pPr>
      <w:r w:rsidRPr="007525D7">
        <w:rPr>
          <w:rFonts w:eastAsia="Calibri" w:cs="Times New Roman"/>
          <w:color w:val="585756"/>
        </w:rPr>
        <w:t>À l’attention de Mme Inge Janssens</w:t>
      </w:r>
    </w:p>
    <w:p w14:paraId="778117CF" w14:textId="77777777" w:rsidR="00C06A66" w:rsidRPr="007525D7" w:rsidRDefault="00C06A66" w:rsidP="009F67E0">
      <w:pPr>
        <w:spacing w:after="120" w:line="288" w:lineRule="auto"/>
        <w:jc w:val="center"/>
        <w:rPr>
          <w:rFonts w:eastAsia="Calibri" w:cs="Times New Roman"/>
          <w:color w:val="585756"/>
        </w:rPr>
      </w:pPr>
      <w:proofErr w:type="gramStart"/>
      <w:r w:rsidRPr="007525D7">
        <w:rPr>
          <w:rFonts w:eastAsia="Calibri" w:cs="Times New Roman"/>
          <w:color w:val="585756"/>
        </w:rPr>
        <w:t>rue</w:t>
      </w:r>
      <w:proofErr w:type="gramEnd"/>
      <w:r w:rsidRPr="007525D7">
        <w:rPr>
          <w:rFonts w:eastAsia="Calibri" w:cs="Times New Roman"/>
          <w:color w:val="585756"/>
        </w:rPr>
        <w:t xml:space="preserve"> Haute 147</w:t>
      </w:r>
    </w:p>
    <w:p w14:paraId="2E7B491A" w14:textId="77777777" w:rsidR="00C06A66" w:rsidRPr="007525D7" w:rsidRDefault="00C06A66" w:rsidP="009F67E0">
      <w:pPr>
        <w:spacing w:after="120" w:line="288" w:lineRule="auto"/>
        <w:jc w:val="center"/>
        <w:rPr>
          <w:rFonts w:eastAsia="Calibri" w:cs="Times New Roman"/>
          <w:color w:val="585756"/>
        </w:rPr>
      </w:pPr>
      <w:r w:rsidRPr="007525D7">
        <w:rPr>
          <w:rFonts w:eastAsia="Calibri" w:cs="Times New Roman"/>
          <w:color w:val="585756"/>
        </w:rPr>
        <w:t>1000 Bruxelles</w:t>
      </w:r>
    </w:p>
    <w:p w14:paraId="69E36DB7" w14:textId="047AC7B3" w:rsidR="00C06A66" w:rsidRDefault="00C06A66" w:rsidP="009F67E0">
      <w:pPr>
        <w:spacing w:after="120" w:line="288" w:lineRule="auto"/>
        <w:jc w:val="center"/>
        <w:rPr>
          <w:rFonts w:eastAsia="Calibri" w:cs="Times New Roman"/>
          <w:color w:val="585756"/>
        </w:rPr>
      </w:pPr>
      <w:r>
        <w:rPr>
          <w:rFonts w:eastAsia="Calibri" w:cs="Times New Roman"/>
          <w:color w:val="585756"/>
        </w:rPr>
        <w:t>Belgique</w:t>
      </w:r>
    </w:p>
    <w:p w14:paraId="75CB74E6" w14:textId="77777777" w:rsidR="00C06A66" w:rsidRDefault="00C06A66" w:rsidP="00AF6AD5">
      <w:pPr>
        <w:rPr>
          <w:rFonts w:ascii="Calibri" w:eastAsia="Calibri" w:hAnsi="Calibri" w:cs="Calibri"/>
          <w:b/>
          <w:bCs/>
          <w:color w:val="FFFFFF"/>
          <w:sz w:val="32"/>
          <w:szCs w:val="32"/>
        </w:rPr>
      </w:pPr>
      <w:bookmarkStart w:id="132" w:name="_Toc257039876"/>
      <w:bookmarkEnd w:id="72"/>
      <w:bookmarkEnd w:id="73"/>
      <w:bookmarkEnd w:id="74"/>
      <w:r>
        <w:rPr>
          <w:bCs/>
        </w:rPr>
        <w:br w:type="page"/>
      </w:r>
    </w:p>
    <w:p w14:paraId="78AFE7D8" w14:textId="71E11249" w:rsidR="00C06A66" w:rsidRPr="006D6E4A" w:rsidRDefault="00C06A66" w:rsidP="001609C2">
      <w:pPr>
        <w:pStyle w:val="Titre1"/>
        <w:jc w:val="both"/>
      </w:pPr>
      <w:r>
        <w:lastRenderedPageBreak/>
        <w:t xml:space="preserve"> </w:t>
      </w:r>
      <w:bookmarkStart w:id="133" w:name="_Toc147323450"/>
      <w:r>
        <w:t>Termes de références</w:t>
      </w:r>
      <w:bookmarkEnd w:id="132"/>
      <w:bookmarkEnd w:id="133"/>
    </w:p>
    <w:p w14:paraId="1827FE13" w14:textId="77777777" w:rsidR="00524888" w:rsidRDefault="00524888" w:rsidP="00524888">
      <w:pPr>
        <w:suppressAutoHyphens/>
        <w:spacing w:after="0" w:line="240" w:lineRule="auto"/>
        <w:jc w:val="both"/>
        <w:rPr>
          <w:rFonts w:eastAsia="Times New Roman" w:cs="Times New Roman"/>
          <w:bCs/>
          <w:color w:val="404040" w:themeColor="text1" w:themeTint="BF"/>
          <w:szCs w:val="21"/>
          <w:lang w:val="fr-FR"/>
        </w:rPr>
      </w:pPr>
      <w:bookmarkStart w:id="134" w:name="_Ref253737980"/>
      <w:bookmarkStart w:id="135" w:name="_Toc257039877"/>
    </w:p>
    <w:p w14:paraId="681DE793" w14:textId="3C061545" w:rsidR="00C95EFE" w:rsidRPr="00483F93" w:rsidRDefault="00C95EFE" w:rsidP="00483F93">
      <w:pPr>
        <w:ind w:left="116"/>
        <w:rPr>
          <w:rFonts w:ascii="Times New Roman" w:hAnsi="Times New Roman" w:cs="Times New Roman"/>
          <w:b/>
          <w:color w:val="C00000"/>
          <w:sz w:val="24"/>
          <w:szCs w:val="24"/>
          <w:u w:val="single"/>
        </w:rPr>
      </w:pPr>
      <w:r w:rsidRPr="00483F93">
        <w:rPr>
          <w:rFonts w:ascii="Times New Roman" w:hAnsi="Times New Roman" w:cs="Times New Roman"/>
          <w:b/>
          <w:color w:val="C00000"/>
          <w:sz w:val="24"/>
          <w:szCs w:val="24"/>
          <w:u w:val="single"/>
        </w:rPr>
        <w:t>Chapitre 0 :  Introduction</w:t>
      </w:r>
    </w:p>
    <w:p w14:paraId="55014096" w14:textId="12BEC7DD" w:rsidR="00C95EFE" w:rsidRPr="00C95EFE" w:rsidRDefault="00C95EFE" w:rsidP="00C95EFE">
      <w:pPr>
        <w:pStyle w:val="Corpsdetexte"/>
        <w:ind w:right="678"/>
        <w:rPr>
          <w:rFonts w:ascii="Georgia" w:hAnsi="Georgia" w:cs="Times New Roman"/>
          <w:color w:val="404040"/>
          <w:sz w:val="21"/>
          <w:szCs w:val="21"/>
        </w:rPr>
      </w:pPr>
      <w:r w:rsidRPr="00BF54C6">
        <w:rPr>
          <w:rFonts w:ascii="Georgia" w:hAnsi="Georgia" w:cs="Times New Roman"/>
          <w:color w:val="404040"/>
          <w:spacing w:val="-1"/>
          <w:sz w:val="21"/>
          <w:szCs w:val="21"/>
        </w:rPr>
        <w:t>Les</w:t>
      </w:r>
      <w:r w:rsidRPr="00BF54C6">
        <w:rPr>
          <w:rFonts w:ascii="Georgia" w:hAnsi="Georgia" w:cs="Times New Roman"/>
          <w:color w:val="404040"/>
          <w:spacing w:val="-11"/>
          <w:sz w:val="21"/>
          <w:szCs w:val="21"/>
        </w:rPr>
        <w:t xml:space="preserve"> </w:t>
      </w:r>
      <w:r w:rsidRPr="00BF54C6">
        <w:rPr>
          <w:rFonts w:ascii="Georgia" w:hAnsi="Georgia" w:cs="Times New Roman"/>
          <w:color w:val="404040"/>
          <w:spacing w:val="-1"/>
          <w:sz w:val="21"/>
          <w:szCs w:val="21"/>
        </w:rPr>
        <w:t>spécifications</w:t>
      </w:r>
      <w:r w:rsidRPr="00BF54C6">
        <w:rPr>
          <w:rFonts w:ascii="Georgia" w:hAnsi="Georgia" w:cs="Times New Roman"/>
          <w:color w:val="404040"/>
          <w:spacing w:val="-11"/>
          <w:sz w:val="21"/>
          <w:szCs w:val="21"/>
        </w:rPr>
        <w:t xml:space="preserve"> </w:t>
      </w:r>
      <w:r w:rsidRPr="00BF54C6">
        <w:rPr>
          <w:rFonts w:ascii="Georgia" w:hAnsi="Georgia" w:cs="Times New Roman"/>
          <w:color w:val="404040"/>
          <w:spacing w:val="-1"/>
          <w:sz w:val="21"/>
          <w:szCs w:val="21"/>
        </w:rPr>
        <w:t>techniques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ci-bas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ne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pas</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exhaustives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seront</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complétées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d’autres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plans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détails 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fournir 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l’entrepreneur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lors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début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 chantiers.</w:t>
      </w:r>
    </w:p>
    <w:p w14:paraId="2C178C8A" w14:textId="77777777" w:rsidR="00C95EFE" w:rsidRPr="00BF54C6" w:rsidRDefault="00C95EFE">
      <w:pPr>
        <w:pStyle w:val="Paragraphedeliste"/>
        <w:widowControl w:val="0"/>
        <w:numPr>
          <w:ilvl w:val="0"/>
          <w:numId w:val="38"/>
        </w:numPr>
        <w:tabs>
          <w:tab w:val="left" w:pos="968"/>
          <w:tab w:val="left" w:pos="969"/>
        </w:tabs>
        <w:autoSpaceDE w:val="0"/>
        <w:autoSpaceDN w:val="0"/>
        <w:spacing w:after="0" w:line="240" w:lineRule="auto"/>
        <w:ind w:hanging="426"/>
        <w:contextualSpacing w:val="0"/>
        <w:rPr>
          <w:rFonts w:cs="Times New Roman"/>
          <w:szCs w:val="21"/>
        </w:rPr>
      </w:pPr>
      <w:r w:rsidRPr="00BF54C6">
        <w:rPr>
          <w:rFonts w:cs="Times New Roman"/>
          <w:color w:val="404040"/>
          <w:szCs w:val="21"/>
        </w:rPr>
        <w:t>PRESCRIPTIONS</w:t>
      </w:r>
      <w:r w:rsidRPr="00BF54C6">
        <w:rPr>
          <w:rFonts w:cs="Times New Roman"/>
          <w:color w:val="404040"/>
          <w:spacing w:val="-6"/>
          <w:szCs w:val="21"/>
        </w:rPr>
        <w:t xml:space="preserve"> </w:t>
      </w:r>
      <w:r w:rsidRPr="00BF54C6">
        <w:rPr>
          <w:rFonts w:cs="Times New Roman"/>
          <w:color w:val="404040"/>
          <w:szCs w:val="21"/>
        </w:rPr>
        <w:t>COMMUNES</w:t>
      </w:r>
      <w:r w:rsidRPr="00BF54C6">
        <w:rPr>
          <w:rFonts w:cs="Times New Roman"/>
          <w:color w:val="404040"/>
          <w:spacing w:val="-7"/>
          <w:szCs w:val="21"/>
        </w:rPr>
        <w:t xml:space="preserve"> </w:t>
      </w:r>
      <w:r w:rsidRPr="00BF54C6">
        <w:rPr>
          <w:rFonts w:cs="Times New Roman"/>
          <w:color w:val="404040"/>
          <w:szCs w:val="21"/>
        </w:rPr>
        <w:t>A</w:t>
      </w:r>
      <w:r w:rsidRPr="00BF54C6">
        <w:rPr>
          <w:rFonts w:cs="Times New Roman"/>
          <w:color w:val="404040"/>
          <w:spacing w:val="-9"/>
          <w:szCs w:val="21"/>
        </w:rPr>
        <w:t xml:space="preserve"> </w:t>
      </w:r>
      <w:r w:rsidRPr="00BF54C6">
        <w:rPr>
          <w:rFonts w:cs="Times New Roman"/>
          <w:color w:val="404040"/>
          <w:szCs w:val="21"/>
        </w:rPr>
        <w:t>TOUS</w:t>
      </w:r>
      <w:r w:rsidRPr="00BF54C6">
        <w:rPr>
          <w:rFonts w:cs="Times New Roman"/>
          <w:color w:val="404040"/>
          <w:spacing w:val="-7"/>
          <w:szCs w:val="21"/>
        </w:rPr>
        <w:t xml:space="preserve"> </w:t>
      </w:r>
      <w:r w:rsidRPr="00BF54C6">
        <w:rPr>
          <w:rFonts w:cs="Times New Roman"/>
          <w:color w:val="404040"/>
          <w:szCs w:val="21"/>
        </w:rPr>
        <w:t>LES</w:t>
      </w:r>
      <w:r w:rsidRPr="00BF54C6">
        <w:rPr>
          <w:rFonts w:cs="Times New Roman"/>
          <w:color w:val="404040"/>
          <w:spacing w:val="-7"/>
          <w:szCs w:val="21"/>
        </w:rPr>
        <w:t xml:space="preserve"> </w:t>
      </w:r>
      <w:r w:rsidRPr="00BF54C6">
        <w:rPr>
          <w:rFonts w:cs="Times New Roman"/>
          <w:color w:val="404040"/>
          <w:szCs w:val="21"/>
        </w:rPr>
        <w:t>CORPS</w:t>
      </w:r>
      <w:r w:rsidRPr="00BF54C6">
        <w:rPr>
          <w:rFonts w:cs="Times New Roman"/>
          <w:color w:val="404040"/>
          <w:spacing w:val="-5"/>
          <w:szCs w:val="21"/>
        </w:rPr>
        <w:t xml:space="preserve"> </w:t>
      </w:r>
      <w:r w:rsidRPr="00BF54C6">
        <w:rPr>
          <w:rFonts w:cs="Times New Roman"/>
          <w:color w:val="404040"/>
          <w:szCs w:val="21"/>
        </w:rPr>
        <w:t>D’ETAT</w:t>
      </w:r>
    </w:p>
    <w:p w14:paraId="1E776001" w14:textId="77777777" w:rsidR="00C95EFE" w:rsidRPr="00BF54C6" w:rsidRDefault="00C95EFE" w:rsidP="00C95EFE">
      <w:pPr>
        <w:pStyle w:val="Corpsdetexte"/>
        <w:spacing w:before="119"/>
        <w:ind w:right="522"/>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Prescriptions</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techniques</w:t>
      </w:r>
      <w:r w:rsidRPr="00BF54C6">
        <w:rPr>
          <w:rFonts w:ascii="Georgia" w:hAnsi="Georgia" w:cs="Times New Roman"/>
          <w:color w:val="404040"/>
          <w:spacing w:val="16"/>
          <w:sz w:val="21"/>
          <w:szCs w:val="21"/>
        </w:rPr>
        <w:t xml:space="preserve"> </w:t>
      </w:r>
      <w:r w:rsidRPr="00BF54C6">
        <w:rPr>
          <w:rFonts w:ascii="Georgia" w:hAnsi="Georgia" w:cs="Times New Roman"/>
          <w:color w:val="404040"/>
          <w:sz w:val="21"/>
          <w:szCs w:val="21"/>
        </w:rPr>
        <w:t>établies</w:t>
      </w:r>
      <w:r w:rsidRPr="00BF54C6">
        <w:rPr>
          <w:rFonts w:ascii="Georgia" w:hAnsi="Georgia" w:cs="Times New Roman"/>
          <w:color w:val="404040"/>
          <w:spacing w:val="17"/>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chaque</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corps</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d’état</w:t>
      </w:r>
      <w:r w:rsidRPr="00BF54C6">
        <w:rPr>
          <w:rFonts w:ascii="Georgia" w:hAnsi="Georgia" w:cs="Times New Roman"/>
          <w:color w:val="404040"/>
          <w:spacing w:val="16"/>
          <w:sz w:val="21"/>
          <w:szCs w:val="21"/>
        </w:rPr>
        <w:t xml:space="preserve"> </w:t>
      </w:r>
      <w:r w:rsidRPr="00BF54C6">
        <w:rPr>
          <w:rFonts w:ascii="Georgia" w:hAnsi="Georgia" w:cs="Times New Roman"/>
          <w:color w:val="404040"/>
          <w:sz w:val="21"/>
          <w:szCs w:val="21"/>
        </w:rPr>
        <w:t>définissent</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travaux</w:t>
      </w:r>
      <w:r w:rsidRPr="00BF54C6">
        <w:rPr>
          <w:rFonts w:ascii="Georgia" w:hAnsi="Georgia" w:cs="Times New Roman"/>
          <w:color w:val="404040"/>
          <w:spacing w:val="16"/>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exécuter.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Elles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peuvent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considérées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comme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limitatives.</w:t>
      </w:r>
    </w:p>
    <w:p w14:paraId="64AABFFB" w14:textId="77777777" w:rsidR="00C95EFE" w:rsidRPr="00BF54C6" w:rsidRDefault="00C95EFE" w:rsidP="00C95EFE">
      <w:pPr>
        <w:pStyle w:val="Corpsdetexte"/>
        <w:spacing w:before="120"/>
        <w:ind w:right="693"/>
        <w:rPr>
          <w:rFonts w:ascii="Georgia" w:hAnsi="Georgia" w:cs="Times New Roman"/>
          <w:sz w:val="21"/>
          <w:szCs w:val="21"/>
        </w:rPr>
      </w:pPr>
      <w:r w:rsidRPr="00BF54C6">
        <w:rPr>
          <w:rFonts w:ascii="Georgia" w:hAnsi="Georgia" w:cs="Times New Roman"/>
          <w:color w:val="404040"/>
          <w:sz w:val="21"/>
          <w:szCs w:val="21"/>
        </w:rPr>
        <w:t>Chaque Entrepreneur, pour le prix forfaitaire arrêté dans le marché, doit l’intégralité des travaux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nécessaires au complet achèvement des ouvrages de son corps d’état, au parfait fonctionnement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 équipements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respect</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de la</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réglementation</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vigueur.</w:t>
      </w:r>
    </w:p>
    <w:p w14:paraId="0593F42D" w14:textId="77777777" w:rsidR="00C95EFE" w:rsidRPr="00BF54C6" w:rsidRDefault="00C95EFE" w:rsidP="00C95EFE">
      <w:pPr>
        <w:pStyle w:val="Corpsdetexte"/>
        <w:spacing w:before="122"/>
        <w:ind w:right="691"/>
        <w:rPr>
          <w:rFonts w:ascii="Georgia" w:hAnsi="Georgia" w:cs="Times New Roman"/>
          <w:sz w:val="21"/>
          <w:szCs w:val="21"/>
        </w:rPr>
      </w:pPr>
      <w:r w:rsidRPr="00BF54C6">
        <w:rPr>
          <w:rFonts w:ascii="Georgia" w:hAnsi="Georgia" w:cs="Times New Roman"/>
          <w:color w:val="404040"/>
          <w:sz w:val="21"/>
          <w:szCs w:val="21"/>
        </w:rPr>
        <w:t>Chaque Entrepreneur est tenu de prévoir dans son prix tous les éléments de jonction non indiqués</w:t>
      </w:r>
      <w:r w:rsidRPr="00BF54C6">
        <w:rPr>
          <w:rFonts w:ascii="Georgia" w:hAnsi="Georgia" w:cs="Times New Roman"/>
          <w:color w:val="404040"/>
          <w:spacing w:val="-49"/>
          <w:sz w:val="21"/>
          <w:szCs w:val="21"/>
        </w:rPr>
        <w:t xml:space="preserve"> </w:t>
      </w:r>
      <w:r w:rsidRPr="00BF54C6">
        <w:rPr>
          <w:rFonts w:ascii="Georgia" w:hAnsi="Georgia" w:cs="Times New Roman"/>
          <w:color w:val="404040"/>
          <w:sz w:val="21"/>
          <w:szCs w:val="21"/>
        </w:rPr>
        <w:t>explicitement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dans les Prescriptions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techniques.</w:t>
      </w:r>
    </w:p>
    <w:p w14:paraId="180B1CB8" w14:textId="77777777" w:rsidR="00C95EFE" w:rsidRPr="00BF54C6" w:rsidRDefault="00C95EFE" w:rsidP="00C95EFE">
      <w:pPr>
        <w:pStyle w:val="Corpsdetexte"/>
        <w:spacing w:before="121"/>
        <w:ind w:right="690"/>
        <w:rPr>
          <w:rFonts w:ascii="Georgia" w:hAnsi="Georgia" w:cs="Times New Roman"/>
          <w:sz w:val="21"/>
          <w:szCs w:val="21"/>
        </w:rPr>
      </w:pPr>
      <w:r w:rsidRPr="00BF54C6">
        <w:rPr>
          <w:rFonts w:ascii="Georgia" w:hAnsi="Georgia" w:cs="Times New Roman"/>
          <w:color w:val="404040"/>
          <w:sz w:val="21"/>
          <w:szCs w:val="21"/>
        </w:rPr>
        <w:t>En effet, il ne saurait être admis qu’en cours de travaux l’Entrepreneur présente une insuffisante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connaissance des travaux des autres corps d’état et interprète les seules Prescriptions techniques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son</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lot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s’autoriser</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w:t>
      </w:r>
    </w:p>
    <w:p w14:paraId="7D59856C" w14:textId="77777777" w:rsidR="00C95EFE" w:rsidRPr="00BF54C6" w:rsidRDefault="00C95EFE">
      <w:pPr>
        <w:pStyle w:val="Paragraphedeliste"/>
        <w:widowControl w:val="0"/>
        <w:numPr>
          <w:ilvl w:val="0"/>
          <w:numId w:val="37"/>
        </w:numPr>
        <w:tabs>
          <w:tab w:val="left" w:pos="1513"/>
          <w:tab w:val="left" w:pos="1514"/>
        </w:tabs>
        <w:autoSpaceDE w:val="0"/>
        <w:autoSpaceDN w:val="0"/>
        <w:spacing w:before="120" w:after="0" w:line="240" w:lineRule="auto"/>
        <w:ind w:right="691"/>
        <w:contextualSpacing w:val="0"/>
        <w:rPr>
          <w:rFonts w:cs="Times New Roman"/>
          <w:szCs w:val="21"/>
        </w:rPr>
      </w:pPr>
      <w:r w:rsidRPr="00BF54C6">
        <w:rPr>
          <w:rFonts w:cs="Times New Roman"/>
          <w:color w:val="404040"/>
          <w:spacing w:val="-1"/>
          <w:szCs w:val="21"/>
        </w:rPr>
        <w:t>A</w:t>
      </w:r>
      <w:r w:rsidRPr="00BF54C6">
        <w:rPr>
          <w:rFonts w:cs="Times New Roman"/>
          <w:color w:val="404040"/>
          <w:spacing w:val="-10"/>
          <w:szCs w:val="21"/>
        </w:rPr>
        <w:t xml:space="preserve"> </w:t>
      </w:r>
      <w:r w:rsidRPr="00BF54C6">
        <w:rPr>
          <w:rFonts w:cs="Times New Roman"/>
          <w:color w:val="404040"/>
          <w:spacing w:val="-1"/>
          <w:szCs w:val="21"/>
        </w:rPr>
        <w:t>fournir</w:t>
      </w:r>
      <w:r w:rsidRPr="00BF54C6">
        <w:rPr>
          <w:rFonts w:cs="Times New Roman"/>
          <w:color w:val="404040"/>
          <w:spacing w:val="-12"/>
          <w:szCs w:val="21"/>
        </w:rPr>
        <w:t xml:space="preserve"> </w:t>
      </w:r>
      <w:r w:rsidRPr="00BF54C6">
        <w:rPr>
          <w:rFonts w:cs="Times New Roman"/>
          <w:color w:val="404040"/>
          <w:spacing w:val="-1"/>
          <w:szCs w:val="21"/>
        </w:rPr>
        <w:t>un</w:t>
      </w:r>
      <w:r w:rsidRPr="00BF54C6">
        <w:rPr>
          <w:rFonts w:cs="Times New Roman"/>
          <w:color w:val="404040"/>
          <w:spacing w:val="-9"/>
          <w:szCs w:val="21"/>
        </w:rPr>
        <w:t xml:space="preserve"> </w:t>
      </w:r>
      <w:r w:rsidRPr="00BF54C6">
        <w:rPr>
          <w:rFonts w:cs="Times New Roman"/>
          <w:color w:val="404040"/>
          <w:spacing w:val="-1"/>
          <w:szCs w:val="21"/>
        </w:rPr>
        <w:t>travail</w:t>
      </w:r>
      <w:r w:rsidRPr="00BF54C6">
        <w:rPr>
          <w:rFonts w:cs="Times New Roman"/>
          <w:color w:val="404040"/>
          <w:spacing w:val="-13"/>
          <w:szCs w:val="21"/>
        </w:rPr>
        <w:t xml:space="preserve"> </w:t>
      </w:r>
      <w:r w:rsidRPr="00BF54C6">
        <w:rPr>
          <w:rFonts w:cs="Times New Roman"/>
          <w:color w:val="404040"/>
          <w:spacing w:val="-1"/>
          <w:szCs w:val="21"/>
        </w:rPr>
        <w:t>qui</w:t>
      </w:r>
      <w:r w:rsidRPr="00BF54C6">
        <w:rPr>
          <w:rFonts w:cs="Times New Roman"/>
          <w:color w:val="404040"/>
          <w:spacing w:val="-10"/>
          <w:szCs w:val="21"/>
        </w:rPr>
        <w:t xml:space="preserve"> </w:t>
      </w:r>
      <w:r w:rsidRPr="00BF54C6">
        <w:rPr>
          <w:rFonts w:cs="Times New Roman"/>
          <w:color w:val="404040"/>
          <w:spacing w:val="-1"/>
          <w:szCs w:val="21"/>
        </w:rPr>
        <w:t>ne</w:t>
      </w:r>
      <w:r w:rsidRPr="00BF54C6">
        <w:rPr>
          <w:rFonts w:cs="Times New Roman"/>
          <w:color w:val="404040"/>
          <w:spacing w:val="-11"/>
          <w:szCs w:val="21"/>
        </w:rPr>
        <w:t xml:space="preserve"> </w:t>
      </w:r>
      <w:r w:rsidRPr="00BF54C6">
        <w:rPr>
          <w:rFonts w:cs="Times New Roman"/>
          <w:color w:val="404040"/>
          <w:spacing w:val="-1"/>
          <w:szCs w:val="21"/>
        </w:rPr>
        <w:t>permette</w:t>
      </w:r>
      <w:r w:rsidRPr="00BF54C6">
        <w:rPr>
          <w:rFonts w:cs="Times New Roman"/>
          <w:color w:val="404040"/>
          <w:spacing w:val="-7"/>
          <w:szCs w:val="21"/>
        </w:rPr>
        <w:t xml:space="preserve"> </w:t>
      </w:r>
      <w:r w:rsidRPr="00BF54C6">
        <w:rPr>
          <w:rFonts w:cs="Times New Roman"/>
          <w:color w:val="404040"/>
          <w:szCs w:val="21"/>
        </w:rPr>
        <w:t>pas</w:t>
      </w:r>
      <w:r w:rsidRPr="00BF54C6">
        <w:rPr>
          <w:rFonts w:cs="Times New Roman"/>
          <w:color w:val="404040"/>
          <w:spacing w:val="-12"/>
          <w:szCs w:val="21"/>
        </w:rPr>
        <w:t xml:space="preserve"> </w:t>
      </w:r>
      <w:r w:rsidRPr="00BF54C6">
        <w:rPr>
          <w:rFonts w:cs="Times New Roman"/>
          <w:color w:val="404040"/>
          <w:szCs w:val="21"/>
        </w:rPr>
        <w:t>aux</w:t>
      </w:r>
      <w:r w:rsidRPr="00BF54C6">
        <w:rPr>
          <w:rFonts w:cs="Times New Roman"/>
          <w:color w:val="404040"/>
          <w:spacing w:val="-12"/>
          <w:szCs w:val="21"/>
        </w:rPr>
        <w:t xml:space="preserve"> </w:t>
      </w:r>
      <w:r w:rsidRPr="00BF54C6">
        <w:rPr>
          <w:rFonts w:cs="Times New Roman"/>
          <w:color w:val="404040"/>
          <w:szCs w:val="21"/>
        </w:rPr>
        <w:t>corps</w:t>
      </w:r>
      <w:r w:rsidRPr="00BF54C6">
        <w:rPr>
          <w:rFonts w:cs="Times New Roman"/>
          <w:color w:val="404040"/>
          <w:spacing w:val="-13"/>
          <w:szCs w:val="21"/>
        </w:rPr>
        <w:t xml:space="preserve"> </w:t>
      </w:r>
      <w:r w:rsidRPr="00BF54C6">
        <w:rPr>
          <w:rFonts w:cs="Times New Roman"/>
          <w:color w:val="404040"/>
          <w:szCs w:val="21"/>
        </w:rPr>
        <w:t>d’état</w:t>
      </w:r>
      <w:r w:rsidRPr="00BF54C6">
        <w:rPr>
          <w:rFonts w:cs="Times New Roman"/>
          <w:color w:val="404040"/>
          <w:spacing w:val="-8"/>
          <w:szCs w:val="21"/>
        </w:rPr>
        <w:t xml:space="preserve"> </w:t>
      </w:r>
      <w:r w:rsidRPr="00BF54C6">
        <w:rPr>
          <w:rFonts w:cs="Times New Roman"/>
          <w:color w:val="404040"/>
          <w:szCs w:val="21"/>
        </w:rPr>
        <w:t>lui</w:t>
      </w:r>
      <w:r w:rsidRPr="00BF54C6">
        <w:rPr>
          <w:rFonts w:cs="Times New Roman"/>
          <w:color w:val="404040"/>
          <w:spacing w:val="-12"/>
          <w:szCs w:val="21"/>
        </w:rPr>
        <w:t xml:space="preserve"> </w:t>
      </w:r>
      <w:r w:rsidRPr="00BF54C6">
        <w:rPr>
          <w:rFonts w:cs="Times New Roman"/>
          <w:color w:val="404040"/>
          <w:szCs w:val="21"/>
        </w:rPr>
        <w:t>succédant,</w:t>
      </w:r>
      <w:r w:rsidRPr="00BF54C6">
        <w:rPr>
          <w:rFonts w:cs="Times New Roman"/>
          <w:color w:val="404040"/>
          <w:spacing w:val="-9"/>
          <w:szCs w:val="21"/>
        </w:rPr>
        <w:t xml:space="preserve"> </w:t>
      </w:r>
      <w:r w:rsidRPr="00BF54C6">
        <w:rPr>
          <w:rFonts w:cs="Times New Roman"/>
          <w:color w:val="404040"/>
          <w:szCs w:val="21"/>
        </w:rPr>
        <w:t>d’exécuter</w:t>
      </w:r>
      <w:r w:rsidRPr="00BF54C6">
        <w:rPr>
          <w:rFonts w:cs="Times New Roman"/>
          <w:color w:val="404040"/>
          <w:spacing w:val="-8"/>
          <w:szCs w:val="21"/>
        </w:rPr>
        <w:t xml:space="preserve"> </w:t>
      </w:r>
      <w:r w:rsidRPr="00BF54C6">
        <w:rPr>
          <w:rFonts w:cs="Times New Roman"/>
          <w:color w:val="404040"/>
          <w:szCs w:val="21"/>
        </w:rPr>
        <w:t>un</w:t>
      </w:r>
      <w:r w:rsidRPr="00BF54C6">
        <w:rPr>
          <w:rFonts w:cs="Times New Roman"/>
          <w:color w:val="404040"/>
          <w:spacing w:val="-48"/>
          <w:szCs w:val="21"/>
        </w:rPr>
        <w:t xml:space="preserve"> </w:t>
      </w:r>
      <w:r w:rsidRPr="00BF54C6">
        <w:rPr>
          <w:rFonts w:cs="Times New Roman"/>
          <w:color w:val="404040"/>
          <w:szCs w:val="21"/>
        </w:rPr>
        <w:t>ouvrage conformément</w:t>
      </w:r>
      <w:r w:rsidRPr="00BF54C6">
        <w:rPr>
          <w:rFonts w:cs="Times New Roman"/>
          <w:color w:val="404040"/>
          <w:spacing w:val="-2"/>
          <w:szCs w:val="21"/>
        </w:rPr>
        <w:t xml:space="preserve"> </w:t>
      </w:r>
      <w:r w:rsidRPr="00BF54C6">
        <w:rPr>
          <w:rFonts w:cs="Times New Roman"/>
          <w:color w:val="404040"/>
          <w:szCs w:val="21"/>
        </w:rPr>
        <w:t>à</w:t>
      </w:r>
      <w:r w:rsidRPr="00BF54C6">
        <w:rPr>
          <w:rFonts w:cs="Times New Roman"/>
          <w:color w:val="404040"/>
          <w:spacing w:val="-4"/>
          <w:szCs w:val="21"/>
        </w:rPr>
        <w:t xml:space="preserve"> </w:t>
      </w:r>
      <w:r w:rsidRPr="00BF54C6">
        <w:rPr>
          <w:rFonts w:cs="Times New Roman"/>
          <w:color w:val="404040"/>
          <w:szCs w:val="21"/>
        </w:rPr>
        <w:t>la</w:t>
      </w:r>
      <w:r w:rsidRPr="00BF54C6">
        <w:rPr>
          <w:rFonts w:cs="Times New Roman"/>
          <w:color w:val="404040"/>
          <w:spacing w:val="-2"/>
          <w:szCs w:val="21"/>
        </w:rPr>
        <w:t xml:space="preserve"> </w:t>
      </w:r>
      <w:r w:rsidRPr="00BF54C6">
        <w:rPr>
          <w:rFonts w:cs="Times New Roman"/>
          <w:color w:val="404040"/>
          <w:szCs w:val="21"/>
        </w:rPr>
        <w:t>description</w:t>
      </w:r>
      <w:r w:rsidRPr="00BF54C6">
        <w:rPr>
          <w:rFonts w:cs="Times New Roman"/>
          <w:color w:val="404040"/>
          <w:spacing w:val="-3"/>
          <w:szCs w:val="21"/>
        </w:rPr>
        <w:t xml:space="preserve"> </w:t>
      </w:r>
      <w:r w:rsidRPr="00BF54C6">
        <w:rPr>
          <w:rFonts w:cs="Times New Roman"/>
          <w:color w:val="404040"/>
          <w:szCs w:val="21"/>
        </w:rPr>
        <w:t>des</w:t>
      </w:r>
      <w:r w:rsidRPr="00BF54C6">
        <w:rPr>
          <w:rFonts w:cs="Times New Roman"/>
          <w:color w:val="404040"/>
          <w:spacing w:val="-5"/>
          <w:szCs w:val="21"/>
        </w:rPr>
        <w:t xml:space="preserve"> </w:t>
      </w:r>
      <w:r w:rsidRPr="00BF54C6">
        <w:rPr>
          <w:rFonts w:cs="Times New Roman"/>
          <w:color w:val="404040"/>
          <w:szCs w:val="21"/>
        </w:rPr>
        <w:t>ouvrages</w:t>
      </w:r>
      <w:r w:rsidRPr="00BF54C6">
        <w:rPr>
          <w:rFonts w:cs="Times New Roman"/>
          <w:color w:val="404040"/>
          <w:spacing w:val="-7"/>
          <w:szCs w:val="21"/>
        </w:rPr>
        <w:t xml:space="preserve"> </w:t>
      </w:r>
      <w:r w:rsidRPr="00BF54C6">
        <w:rPr>
          <w:rFonts w:cs="Times New Roman"/>
          <w:color w:val="404040"/>
          <w:szCs w:val="21"/>
        </w:rPr>
        <w:t>et</w:t>
      </w:r>
      <w:r w:rsidRPr="00BF54C6">
        <w:rPr>
          <w:rFonts w:cs="Times New Roman"/>
          <w:color w:val="404040"/>
          <w:spacing w:val="-4"/>
          <w:szCs w:val="21"/>
        </w:rPr>
        <w:t xml:space="preserve"> </w:t>
      </w:r>
      <w:r w:rsidRPr="00BF54C6">
        <w:rPr>
          <w:rFonts w:cs="Times New Roman"/>
          <w:color w:val="404040"/>
          <w:szCs w:val="21"/>
        </w:rPr>
        <w:t>aux</w:t>
      </w:r>
      <w:r w:rsidRPr="00BF54C6">
        <w:rPr>
          <w:rFonts w:cs="Times New Roman"/>
          <w:color w:val="404040"/>
          <w:spacing w:val="-1"/>
          <w:szCs w:val="21"/>
        </w:rPr>
        <w:t xml:space="preserve"> </w:t>
      </w:r>
      <w:r w:rsidRPr="00BF54C6">
        <w:rPr>
          <w:rFonts w:cs="Times New Roman"/>
          <w:color w:val="404040"/>
          <w:szCs w:val="21"/>
        </w:rPr>
        <w:t>règles</w:t>
      </w:r>
      <w:r w:rsidRPr="00BF54C6">
        <w:rPr>
          <w:rFonts w:cs="Times New Roman"/>
          <w:color w:val="404040"/>
          <w:spacing w:val="-4"/>
          <w:szCs w:val="21"/>
        </w:rPr>
        <w:t xml:space="preserve"> </w:t>
      </w:r>
      <w:r w:rsidRPr="00BF54C6">
        <w:rPr>
          <w:rFonts w:cs="Times New Roman"/>
          <w:color w:val="404040"/>
          <w:szCs w:val="21"/>
        </w:rPr>
        <w:t>de</w:t>
      </w:r>
      <w:r w:rsidRPr="00BF54C6">
        <w:rPr>
          <w:rFonts w:cs="Times New Roman"/>
          <w:color w:val="404040"/>
          <w:spacing w:val="1"/>
          <w:szCs w:val="21"/>
        </w:rPr>
        <w:t xml:space="preserve"> </w:t>
      </w:r>
      <w:r w:rsidRPr="00BF54C6">
        <w:rPr>
          <w:rFonts w:cs="Times New Roman"/>
          <w:color w:val="404040"/>
          <w:szCs w:val="21"/>
        </w:rPr>
        <w:t>l’art.</w:t>
      </w:r>
    </w:p>
    <w:p w14:paraId="6E60847B" w14:textId="77777777" w:rsidR="00C95EFE" w:rsidRPr="00BF54C6" w:rsidRDefault="00C95EFE">
      <w:pPr>
        <w:pStyle w:val="Paragraphedeliste"/>
        <w:widowControl w:val="0"/>
        <w:numPr>
          <w:ilvl w:val="0"/>
          <w:numId w:val="37"/>
        </w:numPr>
        <w:tabs>
          <w:tab w:val="left" w:pos="1513"/>
          <w:tab w:val="left" w:pos="1514"/>
        </w:tabs>
        <w:autoSpaceDE w:val="0"/>
        <w:autoSpaceDN w:val="0"/>
        <w:spacing w:after="0" w:line="240" w:lineRule="auto"/>
        <w:ind w:right="692"/>
        <w:contextualSpacing w:val="0"/>
        <w:rPr>
          <w:rFonts w:cs="Times New Roman"/>
          <w:szCs w:val="21"/>
        </w:rPr>
      </w:pPr>
      <w:r w:rsidRPr="00BF54C6">
        <w:rPr>
          <w:rFonts w:cs="Times New Roman"/>
          <w:color w:val="404040"/>
          <w:szCs w:val="21"/>
        </w:rPr>
        <w:t>A</w:t>
      </w:r>
      <w:r w:rsidRPr="00BF54C6">
        <w:rPr>
          <w:rFonts w:cs="Times New Roman"/>
          <w:color w:val="404040"/>
          <w:spacing w:val="3"/>
          <w:szCs w:val="21"/>
        </w:rPr>
        <w:t xml:space="preserve"> </w:t>
      </w:r>
      <w:r w:rsidRPr="00BF54C6">
        <w:rPr>
          <w:rFonts w:cs="Times New Roman"/>
          <w:color w:val="404040"/>
          <w:szCs w:val="21"/>
        </w:rPr>
        <w:t>fournir</w:t>
      </w:r>
      <w:r w:rsidRPr="00BF54C6">
        <w:rPr>
          <w:rFonts w:cs="Times New Roman"/>
          <w:color w:val="404040"/>
          <w:spacing w:val="4"/>
          <w:szCs w:val="21"/>
        </w:rPr>
        <w:t xml:space="preserve"> </w:t>
      </w:r>
      <w:r w:rsidRPr="00BF54C6">
        <w:rPr>
          <w:rFonts w:cs="Times New Roman"/>
          <w:color w:val="404040"/>
          <w:szCs w:val="21"/>
        </w:rPr>
        <w:t>un</w:t>
      </w:r>
      <w:r w:rsidRPr="00BF54C6">
        <w:rPr>
          <w:rFonts w:cs="Times New Roman"/>
          <w:color w:val="404040"/>
          <w:spacing w:val="4"/>
          <w:szCs w:val="21"/>
        </w:rPr>
        <w:t xml:space="preserve"> </w:t>
      </w:r>
      <w:r w:rsidRPr="00BF54C6">
        <w:rPr>
          <w:rFonts w:cs="Times New Roman"/>
          <w:color w:val="404040"/>
          <w:szCs w:val="21"/>
        </w:rPr>
        <w:t>travail</w:t>
      </w:r>
      <w:r w:rsidRPr="00BF54C6">
        <w:rPr>
          <w:rFonts w:cs="Times New Roman"/>
          <w:color w:val="404040"/>
          <w:spacing w:val="4"/>
          <w:szCs w:val="21"/>
        </w:rPr>
        <w:t xml:space="preserve"> </w:t>
      </w:r>
      <w:r w:rsidRPr="00BF54C6">
        <w:rPr>
          <w:rFonts w:cs="Times New Roman"/>
          <w:color w:val="404040"/>
          <w:szCs w:val="21"/>
        </w:rPr>
        <w:t>qui</w:t>
      </w:r>
      <w:r w:rsidRPr="00BF54C6">
        <w:rPr>
          <w:rFonts w:cs="Times New Roman"/>
          <w:color w:val="404040"/>
          <w:spacing w:val="4"/>
          <w:szCs w:val="21"/>
        </w:rPr>
        <w:t xml:space="preserve"> </w:t>
      </w:r>
      <w:r w:rsidRPr="00BF54C6">
        <w:rPr>
          <w:rFonts w:cs="Times New Roman"/>
          <w:color w:val="404040"/>
          <w:szCs w:val="21"/>
        </w:rPr>
        <w:t>ne</w:t>
      </w:r>
      <w:r w:rsidRPr="00BF54C6">
        <w:rPr>
          <w:rFonts w:cs="Times New Roman"/>
          <w:color w:val="404040"/>
          <w:spacing w:val="2"/>
          <w:szCs w:val="21"/>
        </w:rPr>
        <w:t xml:space="preserve"> </w:t>
      </w:r>
      <w:r w:rsidRPr="00BF54C6">
        <w:rPr>
          <w:rFonts w:cs="Times New Roman"/>
          <w:color w:val="404040"/>
          <w:szCs w:val="21"/>
        </w:rPr>
        <w:t>soit</w:t>
      </w:r>
      <w:r w:rsidRPr="00BF54C6">
        <w:rPr>
          <w:rFonts w:cs="Times New Roman"/>
          <w:color w:val="404040"/>
          <w:spacing w:val="4"/>
          <w:szCs w:val="21"/>
        </w:rPr>
        <w:t xml:space="preserve"> </w:t>
      </w:r>
      <w:r w:rsidRPr="00BF54C6">
        <w:rPr>
          <w:rFonts w:cs="Times New Roman"/>
          <w:color w:val="404040"/>
          <w:szCs w:val="21"/>
        </w:rPr>
        <w:t>pas</w:t>
      </w:r>
      <w:r w:rsidRPr="00BF54C6">
        <w:rPr>
          <w:rFonts w:cs="Times New Roman"/>
          <w:color w:val="404040"/>
          <w:spacing w:val="6"/>
          <w:szCs w:val="21"/>
        </w:rPr>
        <w:t xml:space="preserve"> </w:t>
      </w:r>
      <w:r w:rsidRPr="00BF54C6">
        <w:rPr>
          <w:rFonts w:cs="Times New Roman"/>
          <w:color w:val="404040"/>
          <w:szCs w:val="21"/>
        </w:rPr>
        <w:t>conforme</w:t>
      </w:r>
      <w:r w:rsidRPr="00BF54C6">
        <w:rPr>
          <w:rFonts w:cs="Times New Roman"/>
          <w:color w:val="404040"/>
          <w:spacing w:val="5"/>
          <w:szCs w:val="21"/>
        </w:rPr>
        <w:t xml:space="preserve"> </w:t>
      </w:r>
      <w:r w:rsidRPr="00BF54C6">
        <w:rPr>
          <w:rFonts w:cs="Times New Roman"/>
          <w:color w:val="404040"/>
          <w:szCs w:val="21"/>
        </w:rPr>
        <w:t>aux</w:t>
      </w:r>
      <w:r w:rsidRPr="00BF54C6">
        <w:rPr>
          <w:rFonts w:cs="Times New Roman"/>
          <w:color w:val="404040"/>
          <w:spacing w:val="3"/>
          <w:szCs w:val="21"/>
        </w:rPr>
        <w:t xml:space="preserve"> </w:t>
      </w:r>
      <w:r w:rsidRPr="00BF54C6">
        <w:rPr>
          <w:rFonts w:cs="Times New Roman"/>
          <w:color w:val="404040"/>
          <w:szCs w:val="21"/>
        </w:rPr>
        <w:t>descriptions et</w:t>
      </w:r>
      <w:r w:rsidRPr="00BF54C6">
        <w:rPr>
          <w:rFonts w:cs="Times New Roman"/>
          <w:color w:val="404040"/>
          <w:spacing w:val="3"/>
          <w:szCs w:val="21"/>
        </w:rPr>
        <w:t xml:space="preserve"> </w:t>
      </w:r>
      <w:r w:rsidRPr="00BF54C6">
        <w:rPr>
          <w:rFonts w:cs="Times New Roman"/>
          <w:color w:val="404040"/>
          <w:szCs w:val="21"/>
        </w:rPr>
        <w:t>aux</w:t>
      </w:r>
      <w:r w:rsidRPr="00BF54C6">
        <w:rPr>
          <w:rFonts w:cs="Times New Roman"/>
          <w:color w:val="404040"/>
          <w:spacing w:val="7"/>
          <w:szCs w:val="21"/>
        </w:rPr>
        <w:t xml:space="preserve"> </w:t>
      </w:r>
      <w:r w:rsidRPr="00BF54C6">
        <w:rPr>
          <w:rFonts w:cs="Times New Roman"/>
          <w:color w:val="404040"/>
          <w:szCs w:val="21"/>
        </w:rPr>
        <w:t>règles</w:t>
      </w:r>
      <w:r w:rsidRPr="00BF54C6">
        <w:rPr>
          <w:rFonts w:cs="Times New Roman"/>
          <w:color w:val="404040"/>
          <w:spacing w:val="4"/>
          <w:szCs w:val="21"/>
        </w:rPr>
        <w:t xml:space="preserve"> </w:t>
      </w:r>
      <w:r w:rsidRPr="00BF54C6">
        <w:rPr>
          <w:rFonts w:cs="Times New Roman"/>
          <w:color w:val="404040"/>
          <w:szCs w:val="21"/>
        </w:rPr>
        <w:t>de</w:t>
      </w:r>
      <w:r w:rsidRPr="00BF54C6">
        <w:rPr>
          <w:rFonts w:cs="Times New Roman"/>
          <w:color w:val="404040"/>
          <w:spacing w:val="2"/>
          <w:szCs w:val="21"/>
        </w:rPr>
        <w:t xml:space="preserve"> </w:t>
      </w:r>
      <w:r w:rsidRPr="00BF54C6">
        <w:rPr>
          <w:rFonts w:cs="Times New Roman"/>
          <w:color w:val="404040"/>
          <w:szCs w:val="21"/>
        </w:rPr>
        <w:t>l’art</w:t>
      </w:r>
      <w:r w:rsidRPr="00BF54C6">
        <w:rPr>
          <w:rFonts w:cs="Times New Roman"/>
          <w:color w:val="404040"/>
          <w:spacing w:val="-48"/>
          <w:szCs w:val="21"/>
        </w:rPr>
        <w:t xml:space="preserve"> </w:t>
      </w:r>
      <w:r w:rsidRPr="00BF54C6">
        <w:rPr>
          <w:rFonts w:cs="Times New Roman"/>
          <w:color w:val="404040"/>
          <w:szCs w:val="21"/>
        </w:rPr>
        <w:t>sous</w:t>
      </w:r>
      <w:r w:rsidRPr="00BF54C6">
        <w:rPr>
          <w:rFonts w:cs="Times New Roman"/>
          <w:color w:val="404040"/>
          <w:spacing w:val="-1"/>
          <w:szCs w:val="21"/>
        </w:rPr>
        <w:t xml:space="preserve"> </w:t>
      </w:r>
      <w:r w:rsidRPr="00BF54C6">
        <w:rPr>
          <w:rFonts w:cs="Times New Roman"/>
          <w:color w:val="404040"/>
          <w:szCs w:val="21"/>
        </w:rPr>
        <w:t>prétexte</w:t>
      </w:r>
      <w:r w:rsidRPr="00BF54C6">
        <w:rPr>
          <w:rFonts w:cs="Times New Roman"/>
          <w:color w:val="404040"/>
          <w:spacing w:val="-3"/>
          <w:szCs w:val="21"/>
        </w:rPr>
        <w:t xml:space="preserve"> </w:t>
      </w:r>
      <w:r w:rsidRPr="00BF54C6">
        <w:rPr>
          <w:rFonts w:cs="Times New Roman"/>
          <w:color w:val="404040"/>
          <w:szCs w:val="21"/>
        </w:rPr>
        <w:t>d’une</w:t>
      </w:r>
      <w:r w:rsidRPr="00BF54C6">
        <w:rPr>
          <w:rFonts w:cs="Times New Roman"/>
          <w:color w:val="404040"/>
          <w:spacing w:val="1"/>
          <w:szCs w:val="21"/>
        </w:rPr>
        <w:t xml:space="preserve"> </w:t>
      </w:r>
      <w:r w:rsidRPr="00BF54C6">
        <w:rPr>
          <w:rFonts w:cs="Times New Roman"/>
          <w:color w:val="404040"/>
          <w:szCs w:val="21"/>
        </w:rPr>
        <w:t>prestation</w:t>
      </w:r>
      <w:r w:rsidRPr="00BF54C6">
        <w:rPr>
          <w:rFonts w:cs="Times New Roman"/>
          <w:color w:val="404040"/>
          <w:spacing w:val="-2"/>
          <w:szCs w:val="21"/>
        </w:rPr>
        <w:t xml:space="preserve"> </w:t>
      </w:r>
      <w:r w:rsidRPr="00BF54C6">
        <w:rPr>
          <w:rFonts w:cs="Times New Roman"/>
          <w:color w:val="404040"/>
          <w:szCs w:val="21"/>
        </w:rPr>
        <w:t>incomplète</w:t>
      </w:r>
      <w:r w:rsidRPr="00BF54C6">
        <w:rPr>
          <w:rFonts w:cs="Times New Roman"/>
          <w:color w:val="404040"/>
          <w:spacing w:val="-3"/>
          <w:szCs w:val="21"/>
        </w:rPr>
        <w:t xml:space="preserve"> </w:t>
      </w:r>
      <w:r w:rsidRPr="00BF54C6">
        <w:rPr>
          <w:rFonts w:cs="Times New Roman"/>
          <w:color w:val="404040"/>
          <w:szCs w:val="21"/>
        </w:rPr>
        <w:t>du</w:t>
      </w:r>
      <w:r w:rsidRPr="00BF54C6">
        <w:rPr>
          <w:rFonts w:cs="Times New Roman"/>
          <w:color w:val="404040"/>
          <w:spacing w:val="1"/>
          <w:szCs w:val="21"/>
        </w:rPr>
        <w:t xml:space="preserve"> </w:t>
      </w:r>
      <w:r w:rsidRPr="00BF54C6">
        <w:rPr>
          <w:rFonts w:cs="Times New Roman"/>
          <w:color w:val="404040"/>
          <w:szCs w:val="21"/>
        </w:rPr>
        <w:t>corps</w:t>
      </w:r>
      <w:r w:rsidRPr="00BF54C6">
        <w:rPr>
          <w:rFonts w:cs="Times New Roman"/>
          <w:color w:val="404040"/>
          <w:spacing w:val="-4"/>
          <w:szCs w:val="21"/>
        </w:rPr>
        <w:t xml:space="preserve"> </w:t>
      </w:r>
      <w:r w:rsidRPr="00BF54C6">
        <w:rPr>
          <w:rFonts w:cs="Times New Roman"/>
          <w:color w:val="404040"/>
          <w:szCs w:val="21"/>
        </w:rPr>
        <w:t>d’état</w:t>
      </w:r>
      <w:r w:rsidRPr="00BF54C6">
        <w:rPr>
          <w:rFonts w:cs="Times New Roman"/>
          <w:color w:val="404040"/>
          <w:spacing w:val="-2"/>
          <w:szCs w:val="21"/>
        </w:rPr>
        <w:t xml:space="preserve"> </w:t>
      </w:r>
      <w:r w:rsidRPr="00BF54C6">
        <w:rPr>
          <w:rFonts w:cs="Times New Roman"/>
          <w:color w:val="404040"/>
          <w:szCs w:val="21"/>
        </w:rPr>
        <w:t>précédent.</w:t>
      </w:r>
    </w:p>
    <w:p w14:paraId="07C75374" w14:textId="77777777" w:rsidR="00C95EFE" w:rsidRPr="00BF54C6" w:rsidRDefault="00C95EFE">
      <w:pPr>
        <w:pStyle w:val="Paragraphedeliste"/>
        <w:widowControl w:val="0"/>
        <w:numPr>
          <w:ilvl w:val="0"/>
          <w:numId w:val="37"/>
        </w:numPr>
        <w:tabs>
          <w:tab w:val="left" w:pos="1513"/>
          <w:tab w:val="left" w:pos="1514"/>
        </w:tabs>
        <w:autoSpaceDE w:val="0"/>
        <w:autoSpaceDN w:val="0"/>
        <w:spacing w:before="3" w:after="0" w:line="240" w:lineRule="auto"/>
        <w:ind w:right="695"/>
        <w:contextualSpacing w:val="0"/>
        <w:rPr>
          <w:rFonts w:cs="Times New Roman"/>
          <w:szCs w:val="21"/>
        </w:rPr>
      </w:pPr>
      <w:r w:rsidRPr="00BF54C6">
        <w:rPr>
          <w:rFonts w:cs="Times New Roman"/>
          <w:color w:val="404040"/>
          <w:szCs w:val="21"/>
        </w:rPr>
        <w:t>A</w:t>
      </w:r>
      <w:r w:rsidRPr="00BF54C6">
        <w:rPr>
          <w:rFonts w:cs="Times New Roman"/>
          <w:color w:val="404040"/>
          <w:spacing w:val="11"/>
          <w:szCs w:val="21"/>
        </w:rPr>
        <w:t xml:space="preserve"> </w:t>
      </w:r>
      <w:r w:rsidRPr="00BF54C6">
        <w:rPr>
          <w:rFonts w:cs="Times New Roman"/>
          <w:color w:val="404040"/>
          <w:szCs w:val="21"/>
        </w:rPr>
        <w:t>exécuter</w:t>
      </w:r>
      <w:r w:rsidRPr="00BF54C6">
        <w:rPr>
          <w:rFonts w:cs="Times New Roman"/>
          <w:color w:val="404040"/>
          <w:spacing w:val="11"/>
          <w:szCs w:val="21"/>
        </w:rPr>
        <w:t xml:space="preserve"> </w:t>
      </w:r>
      <w:r w:rsidRPr="00BF54C6">
        <w:rPr>
          <w:rFonts w:cs="Times New Roman"/>
          <w:color w:val="404040"/>
          <w:szCs w:val="21"/>
        </w:rPr>
        <w:t>un</w:t>
      </w:r>
      <w:r w:rsidRPr="00BF54C6">
        <w:rPr>
          <w:rFonts w:cs="Times New Roman"/>
          <w:color w:val="404040"/>
          <w:spacing w:val="11"/>
          <w:szCs w:val="21"/>
        </w:rPr>
        <w:t xml:space="preserve"> </w:t>
      </w:r>
      <w:r w:rsidRPr="00BF54C6">
        <w:rPr>
          <w:rFonts w:cs="Times New Roman"/>
          <w:color w:val="404040"/>
          <w:szCs w:val="21"/>
        </w:rPr>
        <w:t>travail</w:t>
      </w:r>
      <w:r w:rsidRPr="00BF54C6">
        <w:rPr>
          <w:rFonts w:cs="Times New Roman"/>
          <w:color w:val="404040"/>
          <w:spacing w:val="11"/>
          <w:szCs w:val="21"/>
        </w:rPr>
        <w:t xml:space="preserve"> </w:t>
      </w:r>
      <w:r w:rsidRPr="00BF54C6">
        <w:rPr>
          <w:rFonts w:cs="Times New Roman"/>
          <w:color w:val="404040"/>
          <w:szCs w:val="21"/>
        </w:rPr>
        <w:t>non</w:t>
      </w:r>
      <w:r w:rsidRPr="00BF54C6">
        <w:rPr>
          <w:rFonts w:cs="Times New Roman"/>
          <w:color w:val="404040"/>
          <w:spacing w:val="11"/>
          <w:szCs w:val="21"/>
        </w:rPr>
        <w:t xml:space="preserve"> </w:t>
      </w:r>
      <w:r w:rsidRPr="00BF54C6">
        <w:rPr>
          <w:rFonts w:cs="Times New Roman"/>
          <w:color w:val="404040"/>
          <w:szCs w:val="21"/>
        </w:rPr>
        <w:t>conforme</w:t>
      </w:r>
      <w:r w:rsidRPr="00BF54C6">
        <w:rPr>
          <w:rFonts w:cs="Times New Roman"/>
          <w:color w:val="404040"/>
          <w:spacing w:val="12"/>
          <w:szCs w:val="21"/>
        </w:rPr>
        <w:t xml:space="preserve"> </w:t>
      </w:r>
      <w:r w:rsidRPr="00BF54C6">
        <w:rPr>
          <w:rFonts w:cs="Times New Roman"/>
          <w:color w:val="404040"/>
          <w:szCs w:val="21"/>
        </w:rPr>
        <w:t>aux</w:t>
      </w:r>
      <w:r w:rsidRPr="00BF54C6">
        <w:rPr>
          <w:rFonts w:cs="Times New Roman"/>
          <w:color w:val="404040"/>
          <w:spacing w:val="10"/>
          <w:szCs w:val="21"/>
        </w:rPr>
        <w:t xml:space="preserve"> </w:t>
      </w:r>
      <w:r w:rsidRPr="00BF54C6">
        <w:rPr>
          <w:rFonts w:cs="Times New Roman"/>
          <w:color w:val="404040"/>
          <w:szCs w:val="21"/>
        </w:rPr>
        <w:t>règles</w:t>
      </w:r>
      <w:r w:rsidRPr="00BF54C6">
        <w:rPr>
          <w:rFonts w:cs="Times New Roman"/>
          <w:color w:val="404040"/>
          <w:spacing w:val="8"/>
          <w:szCs w:val="21"/>
        </w:rPr>
        <w:t xml:space="preserve"> </w:t>
      </w:r>
      <w:r w:rsidRPr="00BF54C6">
        <w:rPr>
          <w:rFonts w:cs="Times New Roman"/>
          <w:color w:val="404040"/>
          <w:szCs w:val="21"/>
        </w:rPr>
        <w:t>de</w:t>
      </w:r>
      <w:r w:rsidRPr="00BF54C6">
        <w:rPr>
          <w:rFonts w:cs="Times New Roman"/>
          <w:color w:val="404040"/>
          <w:spacing w:val="12"/>
          <w:szCs w:val="21"/>
        </w:rPr>
        <w:t xml:space="preserve"> </w:t>
      </w:r>
      <w:r w:rsidRPr="00BF54C6">
        <w:rPr>
          <w:rFonts w:cs="Times New Roman"/>
          <w:color w:val="404040"/>
          <w:szCs w:val="21"/>
        </w:rPr>
        <w:t>l’art</w:t>
      </w:r>
      <w:r w:rsidRPr="00BF54C6">
        <w:rPr>
          <w:rFonts w:cs="Times New Roman"/>
          <w:color w:val="404040"/>
          <w:spacing w:val="10"/>
          <w:szCs w:val="21"/>
        </w:rPr>
        <w:t xml:space="preserve"> </w:t>
      </w:r>
      <w:r w:rsidRPr="00BF54C6">
        <w:rPr>
          <w:rFonts w:cs="Times New Roman"/>
          <w:color w:val="404040"/>
          <w:szCs w:val="21"/>
        </w:rPr>
        <w:t>en</w:t>
      </w:r>
      <w:r w:rsidRPr="00BF54C6">
        <w:rPr>
          <w:rFonts w:cs="Times New Roman"/>
          <w:color w:val="404040"/>
          <w:spacing w:val="11"/>
          <w:szCs w:val="21"/>
        </w:rPr>
        <w:t xml:space="preserve"> </w:t>
      </w:r>
      <w:r w:rsidRPr="00BF54C6">
        <w:rPr>
          <w:rFonts w:cs="Times New Roman"/>
          <w:color w:val="404040"/>
          <w:szCs w:val="21"/>
        </w:rPr>
        <w:t>prétextant</w:t>
      </w:r>
      <w:r w:rsidRPr="00BF54C6">
        <w:rPr>
          <w:rFonts w:cs="Times New Roman"/>
          <w:color w:val="404040"/>
          <w:spacing w:val="10"/>
          <w:szCs w:val="21"/>
        </w:rPr>
        <w:t xml:space="preserve"> </w:t>
      </w:r>
      <w:r w:rsidRPr="00BF54C6">
        <w:rPr>
          <w:rFonts w:cs="Times New Roman"/>
          <w:color w:val="404040"/>
          <w:szCs w:val="21"/>
        </w:rPr>
        <w:t>qu’une</w:t>
      </w:r>
      <w:r w:rsidRPr="00BF54C6">
        <w:rPr>
          <w:rFonts w:cs="Times New Roman"/>
          <w:color w:val="404040"/>
          <w:spacing w:val="-48"/>
          <w:szCs w:val="21"/>
        </w:rPr>
        <w:t xml:space="preserve"> </w:t>
      </w:r>
      <w:r w:rsidRPr="00BF54C6">
        <w:rPr>
          <w:rFonts w:cs="Times New Roman"/>
          <w:color w:val="404040"/>
          <w:szCs w:val="21"/>
        </w:rPr>
        <w:t>prestation</w:t>
      </w:r>
      <w:r w:rsidRPr="00BF54C6">
        <w:rPr>
          <w:rFonts w:cs="Times New Roman"/>
          <w:color w:val="404040"/>
          <w:spacing w:val="-2"/>
          <w:szCs w:val="21"/>
        </w:rPr>
        <w:t xml:space="preserve"> </w:t>
      </w:r>
      <w:r w:rsidRPr="00BF54C6">
        <w:rPr>
          <w:rFonts w:cs="Times New Roman"/>
          <w:color w:val="404040"/>
          <w:szCs w:val="21"/>
        </w:rPr>
        <w:t>incluse</w:t>
      </w:r>
      <w:r w:rsidRPr="00BF54C6">
        <w:rPr>
          <w:rFonts w:cs="Times New Roman"/>
          <w:color w:val="404040"/>
          <w:spacing w:val="-3"/>
          <w:szCs w:val="21"/>
        </w:rPr>
        <w:t xml:space="preserve"> </w:t>
      </w:r>
      <w:r w:rsidRPr="00BF54C6">
        <w:rPr>
          <w:rFonts w:cs="Times New Roman"/>
          <w:color w:val="404040"/>
          <w:szCs w:val="21"/>
        </w:rPr>
        <w:t>dans</w:t>
      </w:r>
      <w:r w:rsidRPr="00BF54C6">
        <w:rPr>
          <w:rFonts w:cs="Times New Roman"/>
          <w:color w:val="404040"/>
          <w:spacing w:val="-3"/>
          <w:szCs w:val="21"/>
        </w:rPr>
        <w:t xml:space="preserve"> </w:t>
      </w:r>
      <w:r w:rsidRPr="00BF54C6">
        <w:rPr>
          <w:rFonts w:cs="Times New Roman"/>
          <w:color w:val="404040"/>
          <w:szCs w:val="21"/>
        </w:rPr>
        <w:t>cet</w:t>
      </w:r>
      <w:r w:rsidRPr="00BF54C6">
        <w:rPr>
          <w:rFonts w:cs="Times New Roman"/>
          <w:color w:val="404040"/>
          <w:spacing w:val="-2"/>
          <w:szCs w:val="21"/>
        </w:rPr>
        <w:t xml:space="preserve"> </w:t>
      </w:r>
      <w:r w:rsidRPr="00BF54C6">
        <w:rPr>
          <w:rFonts w:cs="Times New Roman"/>
          <w:color w:val="404040"/>
          <w:szCs w:val="21"/>
        </w:rPr>
        <w:t>ouvrage</w:t>
      </w:r>
      <w:r w:rsidRPr="00BF54C6">
        <w:rPr>
          <w:rFonts w:cs="Times New Roman"/>
          <w:color w:val="404040"/>
          <w:spacing w:val="-3"/>
          <w:szCs w:val="21"/>
        </w:rPr>
        <w:t xml:space="preserve"> </w:t>
      </w:r>
      <w:r w:rsidRPr="00BF54C6">
        <w:rPr>
          <w:rFonts w:cs="Times New Roman"/>
          <w:color w:val="404040"/>
          <w:szCs w:val="21"/>
        </w:rPr>
        <w:t>devrait</w:t>
      </w:r>
      <w:r w:rsidRPr="00BF54C6">
        <w:rPr>
          <w:rFonts w:cs="Times New Roman"/>
          <w:color w:val="404040"/>
          <w:spacing w:val="-4"/>
          <w:szCs w:val="21"/>
        </w:rPr>
        <w:t xml:space="preserve"> </w:t>
      </w:r>
      <w:r w:rsidRPr="00BF54C6">
        <w:rPr>
          <w:rFonts w:cs="Times New Roman"/>
          <w:color w:val="404040"/>
          <w:szCs w:val="21"/>
        </w:rPr>
        <w:t>être</w:t>
      </w:r>
      <w:r w:rsidRPr="00BF54C6">
        <w:rPr>
          <w:rFonts w:cs="Times New Roman"/>
          <w:color w:val="404040"/>
          <w:spacing w:val="-3"/>
          <w:szCs w:val="21"/>
        </w:rPr>
        <w:t xml:space="preserve"> </w:t>
      </w:r>
      <w:r w:rsidRPr="00BF54C6">
        <w:rPr>
          <w:rFonts w:cs="Times New Roman"/>
          <w:color w:val="404040"/>
          <w:szCs w:val="21"/>
        </w:rPr>
        <w:t>fournie par</w:t>
      </w:r>
      <w:r w:rsidRPr="00BF54C6">
        <w:rPr>
          <w:rFonts w:cs="Times New Roman"/>
          <w:color w:val="404040"/>
          <w:spacing w:val="-3"/>
          <w:szCs w:val="21"/>
        </w:rPr>
        <w:t xml:space="preserve"> </w:t>
      </w:r>
      <w:r w:rsidRPr="00BF54C6">
        <w:rPr>
          <w:rFonts w:cs="Times New Roman"/>
          <w:color w:val="404040"/>
          <w:szCs w:val="21"/>
        </w:rPr>
        <w:t>un</w:t>
      </w:r>
      <w:r w:rsidRPr="00BF54C6">
        <w:rPr>
          <w:rFonts w:cs="Times New Roman"/>
          <w:color w:val="404040"/>
          <w:spacing w:val="-1"/>
          <w:szCs w:val="21"/>
        </w:rPr>
        <w:t xml:space="preserve"> </w:t>
      </w:r>
      <w:r w:rsidRPr="00BF54C6">
        <w:rPr>
          <w:rFonts w:cs="Times New Roman"/>
          <w:color w:val="404040"/>
          <w:szCs w:val="21"/>
        </w:rPr>
        <w:t>autre corps d’état.</w:t>
      </w:r>
    </w:p>
    <w:p w14:paraId="04D94ADB" w14:textId="77777777" w:rsidR="00C95EFE" w:rsidRPr="00BF54C6" w:rsidRDefault="00C95EFE" w:rsidP="00C95EFE">
      <w:pPr>
        <w:pStyle w:val="Corpsdetexte"/>
        <w:spacing w:before="118"/>
        <w:ind w:right="678"/>
        <w:rPr>
          <w:rFonts w:ascii="Georgia" w:hAnsi="Georgia" w:cs="Times New Roman"/>
          <w:sz w:val="21"/>
          <w:szCs w:val="21"/>
        </w:rPr>
      </w:pPr>
      <w:r w:rsidRPr="00BF54C6">
        <w:rPr>
          <w:rFonts w:ascii="Georgia" w:hAnsi="Georgia" w:cs="Times New Roman"/>
          <w:color w:val="404040"/>
          <w:sz w:val="21"/>
          <w:szCs w:val="21"/>
        </w:rPr>
        <w:t>Dans</w:t>
      </w:r>
      <w:r w:rsidRPr="00BF54C6">
        <w:rPr>
          <w:rFonts w:ascii="Georgia" w:hAnsi="Georgia" w:cs="Times New Roman"/>
          <w:color w:val="404040"/>
          <w:spacing w:val="47"/>
          <w:sz w:val="21"/>
          <w:szCs w:val="21"/>
        </w:rPr>
        <w:t xml:space="preserve"> </w:t>
      </w:r>
      <w:r w:rsidRPr="00BF54C6">
        <w:rPr>
          <w:rFonts w:ascii="Georgia" w:hAnsi="Georgia" w:cs="Times New Roman"/>
          <w:color w:val="404040"/>
          <w:sz w:val="21"/>
          <w:szCs w:val="21"/>
        </w:rPr>
        <w:t>tous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50"/>
          <w:sz w:val="21"/>
          <w:szCs w:val="21"/>
        </w:rPr>
        <w:t xml:space="preserve"> </w:t>
      </w:r>
      <w:r w:rsidRPr="00BF54C6">
        <w:rPr>
          <w:rFonts w:ascii="Georgia" w:hAnsi="Georgia" w:cs="Times New Roman"/>
          <w:color w:val="404040"/>
          <w:sz w:val="21"/>
          <w:szCs w:val="21"/>
        </w:rPr>
        <w:t>cas,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l’interprétation</w:t>
      </w:r>
      <w:r w:rsidRPr="00BF54C6">
        <w:rPr>
          <w:rFonts w:ascii="Georgia" w:hAnsi="Georgia" w:cs="Times New Roman"/>
          <w:color w:val="404040"/>
          <w:spacing w:val="50"/>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Prescriptions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techniques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documents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graphiques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revient</w:t>
      </w:r>
    </w:p>
    <w:p w14:paraId="1F197280" w14:textId="77777777" w:rsidR="00C95EFE" w:rsidRPr="00BF54C6" w:rsidRDefault="00C95EFE" w:rsidP="00C95EFE">
      <w:pPr>
        <w:pStyle w:val="Corpsdetexte"/>
        <w:spacing w:before="2"/>
        <w:rPr>
          <w:rFonts w:ascii="Georgia" w:hAnsi="Georgia" w:cs="Times New Roman"/>
          <w:sz w:val="21"/>
          <w:szCs w:val="21"/>
        </w:rPr>
      </w:pPr>
      <w:r w:rsidRPr="00BF54C6">
        <w:rPr>
          <w:rFonts w:ascii="Georgia" w:hAnsi="Georgia" w:cs="Times New Roman"/>
          <w:color w:val="404040"/>
          <w:sz w:val="21"/>
          <w:szCs w:val="21"/>
        </w:rPr>
        <w:t>De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droit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l’Architecte et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un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ingénieur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chantier.</w:t>
      </w:r>
    </w:p>
    <w:p w14:paraId="2E4A6228" w14:textId="77777777" w:rsidR="00C95EFE" w:rsidRPr="00BF54C6" w:rsidRDefault="00C95EFE" w:rsidP="00C95EFE">
      <w:pPr>
        <w:pStyle w:val="Corpsdetexte"/>
        <w:spacing w:before="120"/>
        <w:ind w:right="690"/>
        <w:rPr>
          <w:rFonts w:ascii="Georgia" w:hAnsi="Georgia" w:cs="Times New Roman"/>
          <w:sz w:val="21"/>
          <w:szCs w:val="21"/>
        </w:rPr>
      </w:pPr>
      <w:r w:rsidRPr="00BF54C6">
        <w:rPr>
          <w:rFonts w:ascii="Georgia" w:hAnsi="Georgia" w:cs="Times New Roman"/>
          <w:color w:val="404040"/>
          <w:sz w:val="21"/>
          <w:szCs w:val="21"/>
        </w:rPr>
        <w:t>Les plans et les Prescriptions techniques se complètent réciproquement sans que l’entrepreneur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puisse faire état après remise de son offre, d’une discordance éventuelle qu’il n’aurait pas signalée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 temps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utile</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il</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devra</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prévoir</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dans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son</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prix</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montant</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travaux</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indispensable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terminaison</w:t>
      </w:r>
      <w:r w:rsidRPr="00BF54C6">
        <w:rPr>
          <w:rFonts w:ascii="Georgia" w:hAnsi="Georgia" w:cs="Times New Roman"/>
          <w:color w:val="404040"/>
          <w:spacing w:val="-49"/>
          <w:sz w:val="21"/>
          <w:szCs w:val="21"/>
        </w:rPr>
        <w:t xml:space="preserve"> </w:t>
      </w:r>
      <w:r w:rsidRPr="00BF54C6">
        <w:rPr>
          <w:rFonts w:ascii="Georgia" w:hAnsi="Georgia" w:cs="Times New Roman"/>
          <w:color w:val="404040"/>
          <w:sz w:val="21"/>
          <w:szCs w:val="21"/>
        </w:rPr>
        <w:t>des ouvrages en accord avec l’Architecte. Tous les détails de construction, compléments décrits ou</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non,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font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partie intégrante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prix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global.</w:t>
      </w:r>
    </w:p>
    <w:p w14:paraId="76A46135" w14:textId="77777777" w:rsidR="00C95EFE" w:rsidRPr="00BF54C6" w:rsidRDefault="00C95EFE" w:rsidP="00C95EFE">
      <w:pPr>
        <w:pStyle w:val="Corpsdetexte"/>
        <w:spacing w:before="120"/>
        <w:rPr>
          <w:rFonts w:ascii="Georgia" w:hAnsi="Georgia" w:cs="Times New Roman"/>
          <w:sz w:val="21"/>
          <w:szCs w:val="21"/>
        </w:rPr>
      </w:pPr>
      <w:r w:rsidRPr="00BF54C6">
        <w:rPr>
          <w:rFonts w:ascii="Georgia" w:hAnsi="Georgia" w:cs="Times New Roman"/>
          <w:color w:val="404040"/>
          <w:sz w:val="21"/>
          <w:szCs w:val="21"/>
        </w:rPr>
        <w:t>L’Entrepreneur</w:t>
      </w:r>
      <w:r w:rsidRPr="00BF54C6">
        <w:rPr>
          <w:rFonts w:ascii="Georgia" w:hAnsi="Georgia" w:cs="Times New Roman"/>
          <w:color w:val="404040"/>
          <w:spacing w:val="31"/>
          <w:sz w:val="21"/>
          <w:szCs w:val="21"/>
        </w:rPr>
        <w:t xml:space="preserve"> </w:t>
      </w:r>
      <w:r w:rsidRPr="00BF54C6">
        <w:rPr>
          <w:rFonts w:ascii="Georgia" w:hAnsi="Georgia" w:cs="Times New Roman"/>
          <w:color w:val="404040"/>
          <w:sz w:val="21"/>
          <w:szCs w:val="21"/>
        </w:rPr>
        <w:t>est</w:t>
      </w:r>
      <w:r w:rsidRPr="00BF54C6">
        <w:rPr>
          <w:rFonts w:ascii="Georgia" w:hAnsi="Georgia" w:cs="Times New Roman"/>
          <w:color w:val="404040"/>
          <w:spacing w:val="36"/>
          <w:sz w:val="21"/>
          <w:szCs w:val="21"/>
        </w:rPr>
        <w:t xml:space="preserve"> </w:t>
      </w:r>
      <w:r w:rsidRPr="00BF54C6">
        <w:rPr>
          <w:rFonts w:ascii="Georgia" w:hAnsi="Georgia" w:cs="Times New Roman"/>
          <w:color w:val="404040"/>
          <w:sz w:val="21"/>
          <w:szCs w:val="21"/>
        </w:rPr>
        <w:t>tenu</w:t>
      </w:r>
      <w:r w:rsidRPr="00BF54C6">
        <w:rPr>
          <w:rFonts w:ascii="Georgia" w:hAnsi="Georgia" w:cs="Times New Roman"/>
          <w:color w:val="404040"/>
          <w:spacing w:val="38"/>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34"/>
          <w:sz w:val="21"/>
          <w:szCs w:val="21"/>
        </w:rPr>
        <w:t xml:space="preserve"> </w:t>
      </w:r>
      <w:r w:rsidRPr="00BF54C6">
        <w:rPr>
          <w:rFonts w:ascii="Georgia" w:hAnsi="Georgia" w:cs="Times New Roman"/>
          <w:color w:val="404040"/>
          <w:sz w:val="21"/>
          <w:szCs w:val="21"/>
        </w:rPr>
        <w:t>vérifier,</w:t>
      </w:r>
      <w:r w:rsidRPr="00BF54C6">
        <w:rPr>
          <w:rFonts w:ascii="Georgia" w:hAnsi="Georgia" w:cs="Times New Roman"/>
          <w:color w:val="404040"/>
          <w:spacing w:val="40"/>
          <w:sz w:val="21"/>
          <w:szCs w:val="21"/>
        </w:rPr>
        <w:t xml:space="preserve"> </w:t>
      </w:r>
      <w:r w:rsidRPr="00BF54C6">
        <w:rPr>
          <w:rFonts w:ascii="Georgia" w:hAnsi="Georgia" w:cs="Times New Roman"/>
          <w:color w:val="404040"/>
          <w:sz w:val="21"/>
          <w:szCs w:val="21"/>
        </w:rPr>
        <w:t>avant</w:t>
      </w:r>
      <w:r w:rsidRPr="00BF54C6">
        <w:rPr>
          <w:rFonts w:ascii="Georgia" w:hAnsi="Georgia" w:cs="Times New Roman"/>
          <w:color w:val="404040"/>
          <w:spacing w:val="34"/>
          <w:sz w:val="21"/>
          <w:szCs w:val="21"/>
        </w:rPr>
        <w:t xml:space="preserve"> </w:t>
      </w:r>
      <w:r w:rsidRPr="00BF54C6">
        <w:rPr>
          <w:rFonts w:ascii="Georgia" w:hAnsi="Georgia" w:cs="Times New Roman"/>
          <w:color w:val="404040"/>
          <w:sz w:val="21"/>
          <w:szCs w:val="21"/>
        </w:rPr>
        <w:t>toute</w:t>
      </w:r>
      <w:r w:rsidRPr="00BF54C6">
        <w:rPr>
          <w:rFonts w:ascii="Georgia" w:hAnsi="Georgia" w:cs="Times New Roman"/>
          <w:color w:val="404040"/>
          <w:spacing w:val="37"/>
          <w:sz w:val="21"/>
          <w:szCs w:val="21"/>
        </w:rPr>
        <w:t xml:space="preserve"> </w:t>
      </w:r>
      <w:r w:rsidRPr="00BF54C6">
        <w:rPr>
          <w:rFonts w:ascii="Georgia" w:hAnsi="Georgia" w:cs="Times New Roman"/>
          <w:color w:val="404040"/>
          <w:sz w:val="21"/>
          <w:szCs w:val="21"/>
        </w:rPr>
        <w:t>exécution,</w:t>
      </w:r>
      <w:r w:rsidRPr="00BF54C6">
        <w:rPr>
          <w:rFonts w:ascii="Georgia" w:hAnsi="Georgia" w:cs="Times New Roman"/>
          <w:color w:val="404040"/>
          <w:spacing w:val="40"/>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37"/>
          <w:sz w:val="21"/>
          <w:szCs w:val="21"/>
        </w:rPr>
        <w:t xml:space="preserve"> </w:t>
      </w:r>
      <w:r w:rsidRPr="00BF54C6">
        <w:rPr>
          <w:rFonts w:ascii="Georgia" w:hAnsi="Georgia" w:cs="Times New Roman"/>
          <w:color w:val="404040"/>
          <w:sz w:val="21"/>
          <w:szCs w:val="21"/>
        </w:rPr>
        <w:t>cotes</w:t>
      </w:r>
      <w:r w:rsidRPr="00BF54C6">
        <w:rPr>
          <w:rFonts w:ascii="Georgia" w:hAnsi="Georgia" w:cs="Times New Roman"/>
          <w:color w:val="404040"/>
          <w:spacing w:val="35"/>
          <w:sz w:val="21"/>
          <w:szCs w:val="21"/>
        </w:rPr>
        <w:t xml:space="preserve"> </w:t>
      </w:r>
      <w:r w:rsidRPr="00BF54C6">
        <w:rPr>
          <w:rFonts w:ascii="Georgia" w:hAnsi="Georgia" w:cs="Times New Roman"/>
          <w:color w:val="404040"/>
          <w:sz w:val="21"/>
          <w:szCs w:val="21"/>
        </w:rPr>
        <w:t>figurant</w:t>
      </w:r>
      <w:r w:rsidRPr="00BF54C6">
        <w:rPr>
          <w:rFonts w:ascii="Georgia" w:hAnsi="Georgia" w:cs="Times New Roman"/>
          <w:color w:val="404040"/>
          <w:spacing w:val="36"/>
          <w:sz w:val="21"/>
          <w:szCs w:val="21"/>
        </w:rPr>
        <w:t xml:space="preserve"> </w:t>
      </w:r>
      <w:r w:rsidRPr="00BF54C6">
        <w:rPr>
          <w:rFonts w:ascii="Georgia" w:hAnsi="Georgia" w:cs="Times New Roman"/>
          <w:color w:val="404040"/>
          <w:sz w:val="21"/>
          <w:szCs w:val="21"/>
        </w:rPr>
        <w:t>aux</w:t>
      </w:r>
      <w:r w:rsidRPr="00BF54C6">
        <w:rPr>
          <w:rFonts w:ascii="Georgia" w:hAnsi="Georgia" w:cs="Times New Roman"/>
          <w:color w:val="404040"/>
          <w:spacing w:val="36"/>
          <w:sz w:val="21"/>
          <w:szCs w:val="21"/>
        </w:rPr>
        <w:t xml:space="preserve"> </w:t>
      </w:r>
      <w:r w:rsidRPr="00BF54C6">
        <w:rPr>
          <w:rFonts w:ascii="Georgia" w:hAnsi="Georgia" w:cs="Times New Roman"/>
          <w:color w:val="404040"/>
          <w:sz w:val="21"/>
          <w:szCs w:val="21"/>
        </w:rPr>
        <w:t>dessins</w:t>
      </w:r>
      <w:r w:rsidRPr="00BF54C6">
        <w:rPr>
          <w:rFonts w:ascii="Georgia" w:hAnsi="Georgia" w:cs="Times New Roman"/>
          <w:color w:val="404040"/>
          <w:spacing w:val="35"/>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3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47"/>
          <w:sz w:val="21"/>
          <w:szCs w:val="21"/>
        </w:rPr>
        <w:t xml:space="preserve"> </w:t>
      </w:r>
      <w:r w:rsidRPr="00BF54C6">
        <w:rPr>
          <w:rFonts w:ascii="Georgia" w:hAnsi="Georgia" w:cs="Times New Roman"/>
          <w:color w:val="404040"/>
          <w:sz w:val="21"/>
          <w:szCs w:val="21"/>
        </w:rPr>
        <w:t>signaler</w:t>
      </w:r>
    </w:p>
    <w:p w14:paraId="1B3235CD" w14:textId="77777777" w:rsidR="00C95EFE" w:rsidRPr="00BF54C6" w:rsidRDefault="00C95EFE" w:rsidP="00C95EFE">
      <w:pPr>
        <w:pStyle w:val="Corpsdetexte"/>
        <w:spacing w:line="238" w:lineRule="exact"/>
        <w:rPr>
          <w:rFonts w:ascii="Georgia" w:hAnsi="Georgia" w:cs="Times New Roman"/>
          <w:sz w:val="21"/>
          <w:szCs w:val="21"/>
        </w:rPr>
      </w:pPr>
      <w:r w:rsidRPr="00BF54C6">
        <w:rPr>
          <w:rFonts w:ascii="Georgia" w:hAnsi="Georgia" w:cs="Times New Roman"/>
          <w:color w:val="404040"/>
          <w:sz w:val="21"/>
          <w:szCs w:val="21"/>
        </w:rPr>
        <w:t>À</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l’Architecte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erreurs</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qui</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pourraient</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constatées.</w:t>
      </w:r>
    </w:p>
    <w:p w14:paraId="7046C393" w14:textId="77777777" w:rsidR="00C95EFE" w:rsidRPr="00BF54C6" w:rsidRDefault="00C95EFE" w:rsidP="00C95EFE">
      <w:pPr>
        <w:pStyle w:val="Corpsdetexte"/>
        <w:spacing w:line="238" w:lineRule="exact"/>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43"/>
          <w:sz w:val="21"/>
          <w:szCs w:val="21"/>
        </w:rPr>
        <w:t xml:space="preserve"> </w:t>
      </w:r>
      <w:r w:rsidRPr="00BF54C6">
        <w:rPr>
          <w:rFonts w:ascii="Georgia" w:hAnsi="Georgia" w:cs="Times New Roman"/>
          <w:color w:val="404040"/>
          <w:sz w:val="21"/>
          <w:szCs w:val="21"/>
        </w:rPr>
        <w:t>travaux</w:t>
      </w:r>
      <w:r w:rsidRPr="00BF54C6">
        <w:rPr>
          <w:rFonts w:ascii="Georgia" w:hAnsi="Georgia" w:cs="Times New Roman"/>
          <w:color w:val="404040"/>
          <w:spacing w:val="43"/>
          <w:sz w:val="21"/>
          <w:szCs w:val="21"/>
        </w:rPr>
        <w:t xml:space="preserve"> </w:t>
      </w:r>
      <w:r w:rsidRPr="00BF54C6">
        <w:rPr>
          <w:rFonts w:ascii="Georgia" w:hAnsi="Georgia" w:cs="Times New Roman"/>
          <w:color w:val="404040"/>
          <w:sz w:val="21"/>
          <w:szCs w:val="21"/>
        </w:rPr>
        <w:t>faisant</w:t>
      </w:r>
      <w:r w:rsidRPr="00BF54C6">
        <w:rPr>
          <w:rFonts w:ascii="Georgia" w:hAnsi="Georgia" w:cs="Times New Roman"/>
          <w:color w:val="404040"/>
          <w:spacing w:val="43"/>
          <w:sz w:val="21"/>
          <w:szCs w:val="21"/>
        </w:rPr>
        <w:t xml:space="preserve"> </w:t>
      </w:r>
      <w:r w:rsidRPr="00BF54C6">
        <w:rPr>
          <w:rFonts w:ascii="Georgia" w:hAnsi="Georgia" w:cs="Times New Roman"/>
          <w:color w:val="404040"/>
          <w:sz w:val="21"/>
          <w:szCs w:val="21"/>
        </w:rPr>
        <w:t>l’objet</w:t>
      </w:r>
      <w:r w:rsidRPr="00BF54C6">
        <w:rPr>
          <w:rFonts w:ascii="Georgia" w:hAnsi="Georgia" w:cs="Times New Roman"/>
          <w:color w:val="404040"/>
          <w:spacing w:val="42"/>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45"/>
          <w:sz w:val="21"/>
          <w:szCs w:val="21"/>
        </w:rPr>
        <w:t xml:space="preserve"> </w:t>
      </w:r>
      <w:r w:rsidRPr="00BF54C6">
        <w:rPr>
          <w:rFonts w:ascii="Georgia" w:hAnsi="Georgia" w:cs="Times New Roman"/>
          <w:color w:val="404040"/>
          <w:sz w:val="21"/>
          <w:szCs w:val="21"/>
        </w:rPr>
        <w:t>présent</w:t>
      </w:r>
      <w:r w:rsidRPr="00BF54C6">
        <w:rPr>
          <w:rFonts w:ascii="Georgia" w:hAnsi="Georgia" w:cs="Times New Roman"/>
          <w:color w:val="404040"/>
          <w:spacing w:val="43"/>
          <w:sz w:val="21"/>
          <w:szCs w:val="21"/>
        </w:rPr>
        <w:t xml:space="preserve"> </w:t>
      </w:r>
      <w:r w:rsidRPr="00BF54C6">
        <w:rPr>
          <w:rFonts w:ascii="Georgia" w:hAnsi="Georgia" w:cs="Times New Roman"/>
          <w:color w:val="404040"/>
          <w:sz w:val="21"/>
          <w:szCs w:val="21"/>
        </w:rPr>
        <w:t>cahier</w:t>
      </w:r>
      <w:r w:rsidRPr="00BF54C6">
        <w:rPr>
          <w:rFonts w:ascii="Georgia" w:hAnsi="Georgia" w:cs="Times New Roman"/>
          <w:color w:val="404040"/>
          <w:spacing w:val="43"/>
          <w:sz w:val="21"/>
          <w:szCs w:val="21"/>
        </w:rPr>
        <w:t xml:space="preserve"> </w:t>
      </w:r>
      <w:r w:rsidRPr="00BF54C6">
        <w:rPr>
          <w:rFonts w:ascii="Georgia" w:hAnsi="Georgia" w:cs="Times New Roman"/>
          <w:color w:val="404040"/>
          <w:sz w:val="21"/>
          <w:szCs w:val="21"/>
        </w:rPr>
        <w:t>spécial</w:t>
      </w:r>
      <w:r w:rsidRPr="00BF54C6">
        <w:rPr>
          <w:rFonts w:ascii="Georgia" w:hAnsi="Georgia" w:cs="Times New Roman"/>
          <w:color w:val="404040"/>
          <w:spacing w:val="44"/>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44"/>
          <w:sz w:val="21"/>
          <w:szCs w:val="21"/>
        </w:rPr>
        <w:t xml:space="preserve"> </w:t>
      </w:r>
      <w:r w:rsidRPr="00BF54C6">
        <w:rPr>
          <w:rFonts w:ascii="Georgia" w:hAnsi="Georgia" w:cs="Times New Roman"/>
          <w:color w:val="404040"/>
          <w:sz w:val="21"/>
          <w:szCs w:val="21"/>
        </w:rPr>
        <w:t>charges</w:t>
      </w:r>
      <w:r w:rsidRPr="00BF54C6">
        <w:rPr>
          <w:rFonts w:ascii="Georgia" w:hAnsi="Georgia" w:cs="Times New Roman"/>
          <w:color w:val="404040"/>
          <w:spacing w:val="43"/>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43"/>
          <w:sz w:val="21"/>
          <w:szCs w:val="21"/>
        </w:rPr>
        <w:t xml:space="preserve"> </w:t>
      </w:r>
      <w:r w:rsidRPr="00BF54C6">
        <w:rPr>
          <w:rFonts w:ascii="Georgia" w:hAnsi="Georgia" w:cs="Times New Roman"/>
          <w:color w:val="404040"/>
          <w:sz w:val="21"/>
          <w:szCs w:val="21"/>
        </w:rPr>
        <w:t>soumis</w:t>
      </w:r>
      <w:r w:rsidRPr="00BF54C6">
        <w:rPr>
          <w:rFonts w:ascii="Georgia" w:hAnsi="Georgia" w:cs="Times New Roman"/>
          <w:color w:val="404040"/>
          <w:spacing w:val="45"/>
          <w:sz w:val="21"/>
          <w:szCs w:val="21"/>
        </w:rPr>
        <w:t xml:space="preserve"> </w:t>
      </w:r>
      <w:r w:rsidRPr="00BF54C6">
        <w:rPr>
          <w:rFonts w:ascii="Georgia" w:hAnsi="Georgia" w:cs="Times New Roman"/>
          <w:color w:val="404040"/>
          <w:sz w:val="21"/>
          <w:szCs w:val="21"/>
        </w:rPr>
        <w:t>aux</w:t>
      </w:r>
      <w:r w:rsidRPr="00BF54C6">
        <w:rPr>
          <w:rFonts w:ascii="Georgia" w:hAnsi="Georgia" w:cs="Times New Roman"/>
          <w:color w:val="404040"/>
          <w:spacing w:val="42"/>
          <w:sz w:val="21"/>
          <w:szCs w:val="21"/>
        </w:rPr>
        <w:t xml:space="preserve"> </w:t>
      </w:r>
      <w:r w:rsidRPr="00BF54C6">
        <w:rPr>
          <w:rFonts w:ascii="Georgia" w:hAnsi="Georgia" w:cs="Times New Roman"/>
          <w:color w:val="404040"/>
          <w:sz w:val="21"/>
          <w:szCs w:val="21"/>
        </w:rPr>
        <w:t>documents</w:t>
      </w:r>
    </w:p>
    <w:p w14:paraId="65C9D0E4" w14:textId="77777777" w:rsidR="00C95EFE" w:rsidRPr="00BF54C6" w:rsidRDefault="00C95EFE" w:rsidP="00C95EFE">
      <w:pPr>
        <w:pStyle w:val="Corpsdetexte"/>
        <w:spacing w:before="1"/>
        <w:rPr>
          <w:rFonts w:ascii="Georgia" w:hAnsi="Georgia" w:cs="Times New Roman"/>
          <w:sz w:val="21"/>
          <w:szCs w:val="21"/>
        </w:rPr>
      </w:pPr>
      <w:proofErr w:type="gramStart"/>
      <w:r w:rsidRPr="00BF54C6">
        <w:rPr>
          <w:rFonts w:ascii="Georgia" w:hAnsi="Georgia" w:cs="Times New Roman"/>
          <w:color w:val="404040"/>
          <w:sz w:val="21"/>
          <w:szCs w:val="21"/>
        </w:rPr>
        <w:t>suivants</w:t>
      </w:r>
      <w:proofErr w:type="gramEnd"/>
      <w:r w:rsidRPr="00BF54C6">
        <w:rPr>
          <w:rFonts w:ascii="Georgia" w:hAnsi="Georgia" w:cs="Times New Roman"/>
          <w:color w:val="404040"/>
          <w:sz w:val="21"/>
          <w:szCs w:val="21"/>
        </w:rPr>
        <w:t xml:space="preserve"> :</w:t>
      </w:r>
    </w:p>
    <w:p w14:paraId="0A5FA9A7" w14:textId="77777777" w:rsidR="00C95EFE" w:rsidRPr="00BF54C6" w:rsidRDefault="00C95EFE">
      <w:pPr>
        <w:pStyle w:val="Paragraphedeliste"/>
        <w:widowControl w:val="0"/>
        <w:numPr>
          <w:ilvl w:val="0"/>
          <w:numId w:val="40"/>
        </w:numPr>
        <w:tabs>
          <w:tab w:val="left" w:pos="476"/>
          <w:tab w:val="left" w:pos="477"/>
        </w:tabs>
        <w:autoSpaceDE w:val="0"/>
        <w:autoSpaceDN w:val="0"/>
        <w:spacing w:after="0" w:line="240" w:lineRule="auto"/>
        <w:ind w:left="567" w:hanging="283"/>
        <w:contextualSpacing w:val="0"/>
        <w:rPr>
          <w:rFonts w:eastAsia="Times New Roman" w:cs="Times New Roman"/>
          <w:szCs w:val="21"/>
          <w:lang w:eastAsia="fr-FR"/>
        </w:rPr>
      </w:pPr>
      <w:r w:rsidRPr="00BF54C6">
        <w:rPr>
          <w:rFonts w:eastAsia="Times New Roman" w:cs="Times New Roman"/>
          <w:szCs w:val="21"/>
          <w:lang w:eastAsia="fr-FR"/>
        </w:rPr>
        <w:t>La norme ISO 14001 ;</w:t>
      </w:r>
    </w:p>
    <w:p w14:paraId="12FC1196" w14:textId="77777777" w:rsidR="00C95EFE" w:rsidRPr="00BF54C6" w:rsidRDefault="00C95EFE">
      <w:pPr>
        <w:pStyle w:val="Paragraphedeliste"/>
        <w:widowControl w:val="0"/>
        <w:numPr>
          <w:ilvl w:val="0"/>
          <w:numId w:val="40"/>
        </w:numPr>
        <w:tabs>
          <w:tab w:val="left" w:pos="476"/>
          <w:tab w:val="left" w:pos="477"/>
        </w:tabs>
        <w:autoSpaceDE w:val="0"/>
        <w:autoSpaceDN w:val="0"/>
        <w:spacing w:before="2" w:after="0" w:line="257" w:lineRule="exact"/>
        <w:ind w:left="567" w:hanging="283"/>
        <w:contextualSpacing w:val="0"/>
        <w:rPr>
          <w:rFonts w:eastAsia="Times New Roman" w:cs="Times New Roman"/>
          <w:szCs w:val="21"/>
          <w:lang w:eastAsia="fr-FR"/>
        </w:rPr>
      </w:pPr>
      <w:r w:rsidRPr="00BF54C6">
        <w:rPr>
          <w:rFonts w:eastAsia="Times New Roman" w:cs="Times New Roman"/>
          <w:szCs w:val="21"/>
          <w:lang w:eastAsia="fr-FR"/>
        </w:rPr>
        <w:lastRenderedPageBreak/>
        <w:t>La norme OHSAS 18001 ;</w:t>
      </w:r>
    </w:p>
    <w:p w14:paraId="6B3B5785" w14:textId="77777777" w:rsidR="00C95EFE" w:rsidRPr="00BF54C6" w:rsidRDefault="00C95EFE">
      <w:pPr>
        <w:pStyle w:val="Paragraphedeliste"/>
        <w:widowControl w:val="0"/>
        <w:numPr>
          <w:ilvl w:val="0"/>
          <w:numId w:val="40"/>
        </w:numPr>
        <w:tabs>
          <w:tab w:val="left" w:pos="476"/>
          <w:tab w:val="left" w:pos="477"/>
        </w:tabs>
        <w:autoSpaceDE w:val="0"/>
        <w:autoSpaceDN w:val="0"/>
        <w:spacing w:after="0" w:line="257" w:lineRule="exact"/>
        <w:ind w:left="567" w:hanging="283"/>
        <w:contextualSpacing w:val="0"/>
        <w:rPr>
          <w:rFonts w:eastAsia="Times New Roman" w:cs="Times New Roman"/>
          <w:szCs w:val="21"/>
          <w:lang w:eastAsia="fr-FR"/>
        </w:rPr>
      </w:pPr>
      <w:r w:rsidRPr="00BF54C6">
        <w:rPr>
          <w:rFonts w:eastAsia="Times New Roman" w:cs="Times New Roman"/>
          <w:szCs w:val="21"/>
          <w:lang w:eastAsia="fr-FR"/>
        </w:rPr>
        <w:t>Les Normes B.A.EL. 91</w:t>
      </w:r>
    </w:p>
    <w:p w14:paraId="5E9973B7" w14:textId="77777777" w:rsidR="00C95EFE" w:rsidRPr="00BF54C6" w:rsidRDefault="00C95EFE">
      <w:pPr>
        <w:pStyle w:val="Paragraphedeliste"/>
        <w:widowControl w:val="0"/>
        <w:numPr>
          <w:ilvl w:val="0"/>
          <w:numId w:val="40"/>
        </w:numPr>
        <w:tabs>
          <w:tab w:val="left" w:pos="476"/>
          <w:tab w:val="left" w:pos="477"/>
        </w:tabs>
        <w:autoSpaceDE w:val="0"/>
        <w:autoSpaceDN w:val="0"/>
        <w:spacing w:after="0" w:line="257" w:lineRule="exact"/>
        <w:ind w:left="567" w:hanging="283"/>
        <w:contextualSpacing w:val="0"/>
        <w:rPr>
          <w:rFonts w:eastAsia="Times New Roman" w:cs="Times New Roman"/>
          <w:szCs w:val="21"/>
          <w:lang w:eastAsia="fr-FR"/>
        </w:rPr>
      </w:pPr>
      <w:r w:rsidRPr="00BF54C6">
        <w:rPr>
          <w:szCs w:val="21"/>
        </w:rPr>
        <w:t>Les normes des DTU n° 39.1 d’avril 1968</w:t>
      </w:r>
    </w:p>
    <w:p w14:paraId="3FF90A9F" w14:textId="77777777" w:rsidR="00C95EFE" w:rsidRPr="00BF54C6" w:rsidRDefault="00C95EFE">
      <w:pPr>
        <w:pStyle w:val="Paragraphedeliste"/>
        <w:widowControl w:val="0"/>
        <w:numPr>
          <w:ilvl w:val="0"/>
          <w:numId w:val="40"/>
        </w:numPr>
        <w:tabs>
          <w:tab w:val="left" w:pos="476"/>
          <w:tab w:val="left" w:pos="477"/>
        </w:tabs>
        <w:autoSpaceDE w:val="0"/>
        <w:autoSpaceDN w:val="0"/>
        <w:spacing w:after="0" w:line="257" w:lineRule="exact"/>
        <w:ind w:left="567" w:hanging="283"/>
        <w:contextualSpacing w:val="0"/>
        <w:rPr>
          <w:rFonts w:eastAsia="Times New Roman" w:cs="Times New Roman"/>
          <w:szCs w:val="21"/>
          <w:lang w:eastAsia="fr-FR"/>
        </w:rPr>
      </w:pPr>
      <w:r w:rsidRPr="00BF54C6">
        <w:rPr>
          <w:rFonts w:eastAsia="Times New Roman" w:cs="Times New Roman"/>
          <w:szCs w:val="21"/>
          <w:lang w:eastAsia="fr-FR"/>
        </w:rPr>
        <w:t>Les normes NBN ou équivalents ;</w:t>
      </w:r>
    </w:p>
    <w:p w14:paraId="5019591E" w14:textId="77777777" w:rsidR="00C95EFE" w:rsidRPr="00BF54C6" w:rsidRDefault="00C95EFE">
      <w:pPr>
        <w:pStyle w:val="Paragraphedeliste"/>
        <w:widowControl w:val="0"/>
        <w:numPr>
          <w:ilvl w:val="0"/>
          <w:numId w:val="40"/>
        </w:numPr>
        <w:tabs>
          <w:tab w:val="left" w:pos="476"/>
          <w:tab w:val="left" w:pos="477"/>
        </w:tabs>
        <w:autoSpaceDE w:val="0"/>
        <w:autoSpaceDN w:val="0"/>
        <w:spacing w:after="0" w:line="257" w:lineRule="exact"/>
        <w:ind w:left="567" w:hanging="283"/>
        <w:contextualSpacing w:val="0"/>
        <w:rPr>
          <w:rFonts w:eastAsia="Times New Roman" w:cs="Times New Roman"/>
          <w:szCs w:val="21"/>
          <w:lang w:eastAsia="fr-FR"/>
        </w:rPr>
      </w:pPr>
      <w:r w:rsidRPr="00BF54C6">
        <w:rPr>
          <w:rFonts w:eastAsia="Times New Roman" w:cs="Times New Roman"/>
          <w:szCs w:val="21"/>
          <w:lang w:eastAsia="fr-FR"/>
        </w:rPr>
        <w:t>Les normes BS 8110 pour béton et béton armé ;</w:t>
      </w:r>
    </w:p>
    <w:p w14:paraId="777CA831" w14:textId="77777777" w:rsidR="00C95EFE" w:rsidRPr="00BF54C6" w:rsidRDefault="00C95EFE">
      <w:pPr>
        <w:pStyle w:val="Paragraphedeliste"/>
        <w:widowControl w:val="0"/>
        <w:numPr>
          <w:ilvl w:val="0"/>
          <w:numId w:val="40"/>
        </w:numPr>
        <w:tabs>
          <w:tab w:val="left" w:pos="476"/>
          <w:tab w:val="left" w:pos="477"/>
        </w:tabs>
        <w:autoSpaceDE w:val="0"/>
        <w:autoSpaceDN w:val="0"/>
        <w:spacing w:after="0" w:line="257" w:lineRule="exact"/>
        <w:ind w:left="567" w:hanging="283"/>
        <w:contextualSpacing w:val="0"/>
        <w:rPr>
          <w:rFonts w:eastAsia="Times New Roman" w:cs="Times New Roman"/>
          <w:szCs w:val="21"/>
          <w:lang w:eastAsia="fr-FR"/>
        </w:rPr>
      </w:pPr>
      <w:r w:rsidRPr="00BF54C6">
        <w:rPr>
          <w:rFonts w:eastAsia="Times New Roman" w:cs="Times New Roman"/>
          <w:szCs w:val="21"/>
          <w:lang w:eastAsia="fr-FR"/>
        </w:rPr>
        <w:t>Les normes BS 5950 pour aciers de constructions ;</w:t>
      </w:r>
    </w:p>
    <w:p w14:paraId="044D46E8" w14:textId="77777777" w:rsidR="00C95EFE" w:rsidRPr="00BF54C6" w:rsidRDefault="00C95EFE">
      <w:pPr>
        <w:pStyle w:val="Paragraphedeliste"/>
        <w:widowControl w:val="0"/>
        <w:numPr>
          <w:ilvl w:val="0"/>
          <w:numId w:val="40"/>
        </w:numPr>
        <w:tabs>
          <w:tab w:val="left" w:pos="476"/>
          <w:tab w:val="left" w:pos="477"/>
        </w:tabs>
        <w:autoSpaceDE w:val="0"/>
        <w:autoSpaceDN w:val="0"/>
        <w:spacing w:after="0" w:line="257" w:lineRule="exact"/>
        <w:ind w:left="567" w:hanging="283"/>
        <w:contextualSpacing w:val="0"/>
        <w:rPr>
          <w:rFonts w:eastAsia="Times New Roman" w:cs="Times New Roman"/>
          <w:szCs w:val="21"/>
          <w:lang w:eastAsia="fr-FR"/>
        </w:rPr>
      </w:pPr>
      <w:r w:rsidRPr="00BF54C6">
        <w:rPr>
          <w:rFonts w:eastAsia="Times New Roman" w:cs="Times New Roman"/>
          <w:szCs w:val="21"/>
          <w:lang w:eastAsia="fr-FR"/>
        </w:rPr>
        <w:t>Les plans constituant la partie graphique du projet ;</w:t>
      </w:r>
    </w:p>
    <w:p w14:paraId="3AA6EFB2" w14:textId="40FE37D8" w:rsidR="00C95EFE" w:rsidRDefault="00C95EFE">
      <w:pPr>
        <w:pStyle w:val="Paragraphedeliste"/>
        <w:widowControl w:val="0"/>
        <w:numPr>
          <w:ilvl w:val="0"/>
          <w:numId w:val="40"/>
        </w:numPr>
        <w:tabs>
          <w:tab w:val="left" w:pos="476"/>
          <w:tab w:val="left" w:pos="477"/>
        </w:tabs>
        <w:autoSpaceDE w:val="0"/>
        <w:autoSpaceDN w:val="0"/>
        <w:spacing w:before="2" w:after="0" w:line="240" w:lineRule="auto"/>
        <w:ind w:left="567" w:hanging="283"/>
        <w:contextualSpacing w:val="0"/>
        <w:rPr>
          <w:rFonts w:eastAsia="Times New Roman" w:cs="Times New Roman"/>
          <w:szCs w:val="21"/>
          <w:lang w:eastAsia="fr-FR"/>
        </w:rPr>
      </w:pPr>
      <w:r w:rsidRPr="00BF54C6">
        <w:rPr>
          <w:rFonts w:eastAsia="Times New Roman" w:cs="Times New Roman"/>
          <w:szCs w:val="21"/>
          <w:lang w:eastAsia="fr-FR"/>
        </w:rPr>
        <w:t>Les autres Normes tel qu’indiqué spécifiquement.</w:t>
      </w:r>
    </w:p>
    <w:p w14:paraId="6EA89F47" w14:textId="77777777" w:rsidR="00C95EFE" w:rsidRPr="00C95EFE" w:rsidRDefault="00C95EFE" w:rsidP="00C95EFE">
      <w:pPr>
        <w:pStyle w:val="Paragraphedeliste"/>
        <w:widowControl w:val="0"/>
        <w:tabs>
          <w:tab w:val="left" w:pos="476"/>
          <w:tab w:val="left" w:pos="477"/>
        </w:tabs>
        <w:autoSpaceDE w:val="0"/>
        <w:autoSpaceDN w:val="0"/>
        <w:spacing w:before="2" w:after="0" w:line="240" w:lineRule="auto"/>
        <w:ind w:left="567"/>
        <w:contextualSpacing w:val="0"/>
        <w:rPr>
          <w:rFonts w:eastAsia="Times New Roman" w:cs="Times New Roman"/>
          <w:szCs w:val="21"/>
          <w:lang w:eastAsia="fr-FR"/>
        </w:rPr>
      </w:pPr>
    </w:p>
    <w:p w14:paraId="6F5B0445" w14:textId="55F3486C" w:rsidR="00C95EFE" w:rsidRPr="00BF54C6" w:rsidRDefault="00C95EFE" w:rsidP="00C95EFE">
      <w:pPr>
        <w:pStyle w:val="Corpsdetexte"/>
        <w:spacing w:before="1"/>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travaux</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site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comprennent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notamment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w:t>
      </w:r>
    </w:p>
    <w:p w14:paraId="11BFC49A" w14:textId="77777777" w:rsidR="00C95EFE" w:rsidRPr="00BF54C6" w:rsidRDefault="00C95EFE">
      <w:pPr>
        <w:pStyle w:val="Paragraphedeliste"/>
        <w:widowControl w:val="0"/>
        <w:numPr>
          <w:ilvl w:val="0"/>
          <w:numId w:val="39"/>
        </w:numPr>
        <w:tabs>
          <w:tab w:val="left" w:pos="476"/>
          <w:tab w:val="left" w:pos="477"/>
        </w:tabs>
        <w:autoSpaceDE w:val="0"/>
        <w:autoSpaceDN w:val="0"/>
        <w:spacing w:before="1" w:after="0" w:line="257" w:lineRule="exact"/>
        <w:ind w:hanging="361"/>
        <w:contextualSpacing w:val="0"/>
        <w:rPr>
          <w:rFonts w:cs="Times New Roman"/>
          <w:color w:val="404040"/>
          <w:szCs w:val="21"/>
        </w:rPr>
      </w:pPr>
      <w:r w:rsidRPr="00BF54C6">
        <w:rPr>
          <w:rFonts w:cs="Times New Roman"/>
          <w:color w:val="404040"/>
          <w:szCs w:val="21"/>
        </w:rPr>
        <w:t>Travaux</w:t>
      </w:r>
      <w:r w:rsidRPr="00BF54C6">
        <w:rPr>
          <w:rFonts w:cs="Times New Roman"/>
          <w:color w:val="404040"/>
          <w:spacing w:val="-3"/>
          <w:szCs w:val="21"/>
        </w:rPr>
        <w:t xml:space="preserve"> </w:t>
      </w:r>
      <w:r w:rsidRPr="00BF54C6">
        <w:rPr>
          <w:rFonts w:cs="Times New Roman"/>
          <w:color w:val="404040"/>
          <w:szCs w:val="21"/>
        </w:rPr>
        <w:t>préalables</w:t>
      </w:r>
    </w:p>
    <w:p w14:paraId="04E61367" w14:textId="77777777" w:rsidR="00C95EFE" w:rsidRPr="00BF54C6" w:rsidRDefault="00C95EFE">
      <w:pPr>
        <w:pStyle w:val="Paragraphedeliste"/>
        <w:widowControl w:val="0"/>
        <w:numPr>
          <w:ilvl w:val="0"/>
          <w:numId w:val="39"/>
        </w:numPr>
        <w:tabs>
          <w:tab w:val="left" w:pos="476"/>
          <w:tab w:val="left" w:pos="477"/>
        </w:tabs>
        <w:autoSpaceDE w:val="0"/>
        <w:autoSpaceDN w:val="0"/>
        <w:spacing w:after="0" w:line="257" w:lineRule="exact"/>
        <w:ind w:hanging="361"/>
        <w:contextualSpacing w:val="0"/>
        <w:rPr>
          <w:rFonts w:cs="Times New Roman"/>
          <w:color w:val="404040"/>
          <w:szCs w:val="21"/>
        </w:rPr>
      </w:pPr>
      <w:r w:rsidRPr="00BF54C6">
        <w:rPr>
          <w:rFonts w:cs="Times New Roman"/>
          <w:color w:val="404040"/>
          <w:szCs w:val="21"/>
        </w:rPr>
        <w:t>Les</w:t>
      </w:r>
      <w:r w:rsidRPr="00BF54C6">
        <w:rPr>
          <w:rFonts w:cs="Times New Roman"/>
          <w:color w:val="404040"/>
          <w:spacing w:val="-3"/>
          <w:szCs w:val="21"/>
        </w:rPr>
        <w:t xml:space="preserve"> </w:t>
      </w:r>
      <w:r w:rsidRPr="00BF54C6">
        <w:rPr>
          <w:rFonts w:cs="Times New Roman"/>
          <w:color w:val="404040"/>
          <w:szCs w:val="21"/>
        </w:rPr>
        <w:t>terrassements</w:t>
      </w:r>
      <w:r w:rsidRPr="00BF54C6">
        <w:rPr>
          <w:rFonts w:cs="Times New Roman"/>
          <w:color w:val="404040"/>
          <w:spacing w:val="-3"/>
          <w:szCs w:val="21"/>
        </w:rPr>
        <w:t xml:space="preserve"> </w:t>
      </w:r>
      <w:r w:rsidRPr="00BF54C6">
        <w:rPr>
          <w:rFonts w:cs="Times New Roman"/>
          <w:color w:val="404040"/>
          <w:szCs w:val="21"/>
        </w:rPr>
        <w:t>;</w:t>
      </w:r>
      <w:r w:rsidRPr="00BF54C6">
        <w:rPr>
          <w:rFonts w:cs="Times New Roman"/>
          <w:color w:val="404040"/>
          <w:spacing w:val="-2"/>
          <w:szCs w:val="21"/>
        </w:rPr>
        <w:t xml:space="preserve"> </w:t>
      </w:r>
      <w:r w:rsidRPr="00BF54C6">
        <w:rPr>
          <w:rFonts w:cs="Times New Roman"/>
          <w:color w:val="404040"/>
          <w:szCs w:val="21"/>
        </w:rPr>
        <w:t>remblais</w:t>
      </w:r>
    </w:p>
    <w:p w14:paraId="09830687" w14:textId="77777777" w:rsidR="00C95EFE" w:rsidRPr="00BF54C6" w:rsidRDefault="00C95EFE">
      <w:pPr>
        <w:pStyle w:val="Paragraphedeliste"/>
        <w:widowControl w:val="0"/>
        <w:numPr>
          <w:ilvl w:val="0"/>
          <w:numId w:val="39"/>
        </w:numPr>
        <w:tabs>
          <w:tab w:val="left" w:pos="476"/>
          <w:tab w:val="left" w:pos="477"/>
        </w:tabs>
        <w:autoSpaceDE w:val="0"/>
        <w:autoSpaceDN w:val="0"/>
        <w:spacing w:after="0" w:line="257" w:lineRule="exact"/>
        <w:ind w:hanging="361"/>
        <w:contextualSpacing w:val="0"/>
        <w:rPr>
          <w:rFonts w:cs="Times New Roman"/>
          <w:color w:val="404040"/>
          <w:szCs w:val="21"/>
        </w:rPr>
      </w:pPr>
      <w:r w:rsidRPr="00BF54C6">
        <w:rPr>
          <w:rFonts w:cs="Times New Roman"/>
          <w:color w:val="404040"/>
          <w:szCs w:val="21"/>
        </w:rPr>
        <w:t xml:space="preserve">Fondations </w:t>
      </w:r>
    </w:p>
    <w:p w14:paraId="029E0DB0" w14:textId="77777777" w:rsidR="00C95EFE" w:rsidRPr="00BF54C6" w:rsidRDefault="00C95EFE" w:rsidP="00C95EFE">
      <w:pPr>
        <w:pStyle w:val="Paragraphedeliste"/>
        <w:tabs>
          <w:tab w:val="left" w:pos="476"/>
          <w:tab w:val="left" w:pos="477"/>
        </w:tabs>
        <w:spacing w:line="257" w:lineRule="exact"/>
        <w:ind w:left="476"/>
        <w:rPr>
          <w:rFonts w:cs="Times New Roman"/>
          <w:color w:val="404040"/>
          <w:szCs w:val="21"/>
        </w:rPr>
      </w:pPr>
      <w:r w:rsidRPr="00BF54C6">
        <w:rPr>
          <w:rFonts w:cs="Times New Roman"/>
          <w:color w:val="404040"/>
          <w:szCs w:val="21"/>
        </w:rPr>
        <w:t>-Les</w:t>
      </w:r>
      <w:r w:rsidRPr="00BF54C6">
        <w:rPr>
          <w:rFonts w:cs="Times New Roman"/>
          <w:color w:val="404040"/>
          <w:spacing w:val="-2"/>
          <w:szCs w:val="21"/>
        </w:rPr>
        <w:t xml:space="preserve"> </w:t>
      </w:r>
      <w:r w:rsidRPr="00BF54C6">
        <w:rPr>
          <w:rFonts w:cs="Times New Roman"/>
          <w:color w:val="404040"/>
          <w:szCs w:val="21"/>
        </w:rPr>
        <w:t>bétons</w:t>
      </w:r>
      <w:r w:rsidRPr="00BF54C6">
        <w:rPr>
          <w:rFonts w:cs="Times New Roman"/>
          <w:color w:val="404040"/>
          <w:spacing w:val="-1"/>
          <w:szCs w:val="21"/>
        </w:rPr>
        <w:t xml:space="preserve"> </w:t>
      </w:r>
      <w:r w:rsidRPr="00BF54C6">
        <w:rPr>
          <w:rFonts w:cs="Times New Roman"/>
          <w:color w:val="404040"/>
          <w:szCs w:val="21"/>
        </w:rPr>
        <w:t>de</w:t>
      </w:r>
      <w:r w:rsidRPr="00BF54C6">
        <w:rPr>
          <w:rFonts w:cs="Times New Roman"/>
          <w:color w:val="404040"/>
          <w:spacing w:val="-3"/>
          <w:szCs w:val="21"/>
        </w:rPr>
        <w:t xml:space="preserve"> </w:t>
      </w:r>
      <w:r w:rsidRPr="00BF54C6">
        <w:rPr>
          <w:rFonts w:cs="Times New Roman"/>
          <w:color w:val="404040"/>
          <w:szCs w:val="21"/>
        </w:rPr>
        <w:t>fondations</w:t>
      </w:r>
      <w:r w:rsidRPr="00BF54C6">
        <w:rPr>
          <w:rFonts w:cs="Times New Roman"/>
          <w:color w:val="404040"/>
          <w:spacing w:val="-4"/>
          <w:szCs w:val="21"/>
        </w:rPr>
        <w:t xml:space="preserve"> </w:t>
      </w:r>
      <w:r w:rsidRPr="00BF54C6">
        <w:rPr>
          <w:rFonts w:cs="Times New Roman"/>
          <w:color w:val="404040"/>
          <w:szCs w:val="21"/>
        </w:rPr>
        <w:t>et</w:t>
      </w:r>
      <w:r w:rsidRPr="00BF54C6">
        <w:rPr>
          <w:rFonts w:cs="Times New Roman"/>
          <w:color w:val="404040"/>
          <w:spacing w:val="-2"/>
          <w:szCs w:val="21"/>
        </w:rPr>
        <w:t xml:space="preserve"> </w:t>
      </w:r>
      <w:r w:rsidRPr="00BF54C6">
        <w:rPr>
          <w:rFonts w:cs="Times New Roman"/>
          <w:color w:val="404040"/>
          <w:szCs w:val="21"/>
        </w:rPr>
        <w:t>de structures</w:t>
      </w:r>
      <w:r w:rsidRPr="00BF54C6">
        <w:rPr>
          <w:rFonts w:cs="Times New Roman"/>
          <w:color w:val="404040"/>
          <w:spacing w:val="-3"/>
          <w:szCs w:val="21"/>
        </w:rPr>
        <w:t xml:space="preserve"> </w:t>
      </w:r>
      <w:r w:rsidRPr="00BF54C6">
        <w:rPr>
          <w:rFonts w:cs="Times New Roman"/>
          <w:color w:val="404040"/>
          <w:szCs w:val="21"/>
        </w:rPr>
        <w:t>;</w:t>
      </w:r>
    </w:p>
    <w:p w14:paraId="047FC599" w14:textId="77777777" w:rsidR="00C95EFE" w:rsidRPr="00BF54C6" w:rsidRDefault="00C95EFE">
      <w:pPr>
        <w:pStyle w:val="Paragraphedeliste"/>
        <w:widowControl w:val="0"/>
        <w:numPr>
          <w:ilvl w:val="0"/>
          <w:numId w:val="39"/>
        </w:numPr>
        <w:tabs>
          <w:tab w:val="left" w:pos="476"/>
          <w:tab w:val="left" w:pos="477"/>
        </w:tabs>
        <w:autoSpaceDE w:val="0"/>
        <w:autoSpaceDN w:val="0"/>
        <w:spacing w:after="0" w:line="257" w:lineRule="exact"/>
        <w:ind w:hanging="361"/>
        <w:contextualSpacing w:val="0"/>
        <w:rPr>
          <w:rFonts w:cs="Times New Roman"/>
          <w:color w:val="404040"/>
          <w:szCs w:val="21"/>
        </w:rPr>
      </w:pPr>
      <w:r w:rsidRPr="00BF54C6">
        <w:rPr>
          <w:rFonts w:cs="Times New Roman"/>
          <w:color w:val="404040"/>
          <w:szCs w:val="21"/>
        </w:rPr>
        <w:t xml:space="preserve">Elévations ;  </w:t>
      </w:r>
    </w:p>
    <w:p w14:paraId="34CC3BF4" w14:textId="77777777" w:rsidR="00C95EFE" w:rsidRPr="00BF54C6" w:rsidRDefault="00C95EFE" w:rsidP="00C95EFE">
      <w:pPr>
        <w:pStyle w:val="Paragraphedeliste"/>
        <w:tabs>
          <w:tab w:val="left" w:pos="476"/>
          <w:tab w:val="left" w:pos="477"/>
        </w:tabs>
        <w:spacing w:line="257" w:lineRule="exact"/>
        <w:ind w:left="476"/>
        <w:rPr>
          <w:rFonts w:cs="Times New Roman"/>
          <w:color w:val="404040"/>
          <w:szCs w:val="21"/>
        </w:rPr>
      </w:pPr>
      <w:r w:rsidRPr="00BF54C6">
        <w:rPr>
          <w:rFonts w:cs="Times New Roman"/>
          <w:color w:val="404040"/>
          <w:szCs w:val="21"/>
        </w:rPr>
        <w:t xml:space="preserve">-Rez-de-chaussée </w:t>
      </w:r>
    </w:p>
    <w:p w14:paraId="1A24C10C" w14:textId="77777777" w:rsidR="00C95EFE" w:rsidRPr="00BF54C6" w:rsidRDefault="00C95EFE" w:rsidP="00C95EFE">
      <w:pPr>
        <w:pStyle w:val="Paragraphedeliste"/>
        <w:tabs>
          <w:tab w:val="left" w:pos="476"/>
          <w:tab w:val="left" w:pos="477"/>
        </w:tabs>
        <w:spacing w:line="257" w:lineRule="exact"/>
        <w:ind w:left="476"/>
        <w:rPr>
          <w:rFonts w:cs="Times New Roman"/>
          <w:color w:val="404040"/>
          <w:szCs w:val="21"/>
        </w:rPr>
      </w:pPr>
      <w:r w:rsidRPr="00BF54C6">
        <w:rPr>
          <w:rFonts w:cs="Times New Roman"/>
          <w:color w:val="404040"/>
          <w:szCs w:val="21"/>
        </w:rPr>
        <w:t>-étage R+1</w:t>
      </w:r>
    </w:p>
    <w:p w14:paraId="0F0EA38B" w14:textId="77777777" w:rsidR="00C95EFE" w:rsidRPr="00BF54C6" w:rsidRDefault="00C95EFE">
      <w:pPr>
        <w:pStyle w:val="Paragraphedeliste"/>
        <w:widowControl w:val="0"/>
        <w:numPr>
          <w:ilvl w:val="0"/>
          <w:numId w:val="39"/>
        </w:numPr>
        <w:tabs>
          <w:tab w:val="left" w:pos="476"/>
        </w:tabs>
        <w:autoSpaceDE w:val="0"/>
        <w:autoSpaceDN w:val="0"/>
        <w:spacing w:after="0" w:line="257" w:lineRule="exact"/>
        <w:ind w:hanging="334"/>
        <w:contextualSpacing w:val="0"/>
        <w:rPr>
          <w:rFonts w:cs="Times New Roman"/>
          <w:color w:val="404040"/>
          <w:szCs w:val="21"/>
        </w:rPr>
      </w:pPr>
      <w:r w:rsidRPr="00BF54C6">
        <w:rPr>
          <w:rFonts w:cs="Times New Roman"/>
          <w:color w:val="404040"/>
          <w:szCs w:val="21"/>
        </w:rPr>
        <w:t>Les</w:t>
      </w:r>
      <w:r w:rsidRPr="00BF54C6">
        <w:rPr>
          <w:rFonts w:cs="Times New Roman"/>
          <w:color w:val="404040"/>
          <w:spacing w:val="-3"/>
          <w:szCs w:val="21"/>
        </w:rPr>
        <w:t xml:space="preserve"> </w:t>
      </w:r>
      <w:r w:rsidRPr="00BF54C6">
        <w:rPr>
          <w:rFonts w:cs="Times New Roman"/>
          <w:color w:val="404040"/>
          <w:szCs w:val="21"/>
        </w:rPr>
        <w:t>aménagements</w:t>
      </w:r>
      <w:r w:rsidRPr="00BF54C6">
        <w:rPr>
          <w:rFonts w:cs="Times New Roman"/>
          <w:color w:val="404040"/>
          <w:spacing w:val="-2"/>
          <w:szCs w:val="21"/>
        </w:rPr>
        <w:t xml:space="preserve"> </w:t>
      </w:r>
      <w:r w:rsidRPr="00BF54C6">
        <w:rPr>
          <w:rFonts w:cs="Times New Roman"/>
          <w:color w:val="404040"/>
          <w:szCs w:val="21"/>
        </w:rPr>
        <w:t>extérieurs</w:t>
      </w:r>
      <w:r w:rsidRPr="00BF54C6">
        <w:rPr>
          <w:rFonts w:cs="Times New Roman"/>
          <w:color w:val="404040"/>
          <w:spacing w:val="-4"/>
          <w:szCs w:val="21"/>
        </w:rPr>
        <w:t xml:space="preserve"> </w:t>
      </w:r>
      <w:r w:rsidRPr="00BF54C6">
        <w:rPr>
          <w:rFonts w:cs="Times New Roman"/>
          <w:color w:val="404040"/>
          <w:szCs w:val="21"/>
        </w:rPr>
        <w:t>;</w:t>
      </w:r>
    </w:p>
    <w:p w14:paraId="3FA4D3D7" w14:textId="77777777" w:rsidR="00C95EFE" w:rsidRPr="00BF54C6" w:rsidRDefault="00C95EFE">
      <w:pPr>
        <w:pStyle w:val="Paragraphedeliste"/>
        <w:widowControl w:val="0"/>
        <w:numPr>
          <w:ilvl w:val="0"/>
          <w:numId w:val="39"/>
        </w:numPr>
        <w:tabs>
          <w:tab w:val="left" w:pos="476"/>
          <w:tab w:val="left" w:pos="477"/>
        </w:tabs>
        <w:autoSpaceDE w:val="0"/>
        <w:autoSpaceDN w:val="0"/>
        <w:spacing w:before="2" w:after="0" w:line="257" w:lineRule="exact"/>
        <w:ind w:hanging="361"/>
        <w:contextualSpacing w:val="0"/>
        <w:rPr>
          <w:rFonts w:cs="Times New Roman"/>
          <w:color w:val="404040"/>
          <w:szCs w:val="21"/>
        </w:rPr>
      </w:pPr>
      <w:r w:rsidRPr="00BF54C6">
        <w:rPr>
          <w:rFonts w:cs="Times New Roman"/>
          <w:color w:val="404040"/>
          <w:szCs w:val="21"/>
        </w:rPr>
        <w:t>La</w:t>
      </w:r>
      <w:r w:rsidRPr="00BF54C6">
        <w:rPr>
          <w:rFonts w:cs="Times New Roman"/>
          <w:color w:val="404040"/>
          <w:spacing w:val="-4"/>
          <w:szCs w:val="21"/>
        </w:rPr>
        <w:t xml:space="preserve"> </w:t>
      </w:r>
      <w:r w:rsidRPr="00BF54C6">
        <w:rPr>
          <w:rFonts w:cs="Times New Roman"/>
          <w:color w:val="404040"/>
          <w:szCs w:val="21"/>
        </w:rPr>
        <w:t>charpente</w:t>
      </w:r>
      <w:r w:rsidRPr="00BF54C6">
        <w:rPr>
          <w:rFonts w:cs="Times New Roman"/>
          <w:color w:val="404040"/>
          <w:spacing w:val="-1"/>
          <w:szCs w:val="21"/>
        </w:rPr>
        <w:t xml:space="preserve"> </w:t>
      </w:r>
      <w:r w:rsidRPr="00BF54C6">
        <w:rPr>
          <w:rFonts w:cs="Times New Roman"/>
          <w:color w:val="404040"/>
          <w:szCs w:val="21"/>
        </w:rPr>
        <w:t>et</w:t>
      </w:r>
      <w:r w:rsidRPr="00BF54C6">
        <w:rPr>
          <w:rFonts w:cs="Times New Roman"/>
          <w:color w:val="404040"/>
          <w:spacing w:val="-3"/>
          <w:szCs w:val="21"/>
        </w:rPr>
        <w:t xml:space="preserve"> </w:t>
      </w:r>
      <w:r w:rsidRPr="00BF54C6">
        <w:rPr>
          <w:rFonts w:cs="Times New Roman"/>
          <w:color w:val="404040"/>
          <w:szCs w:val="21"/>
        </w:rPr>
        <w:t>la</w:t>
      </w:r>
      <w:r w:rsidRPr="00BF54C6">
        <w:rPr>
          <w:rFonts w:cs="Times New Roman"/>
          <w:color w:val="404040"/>
          <w:spacing w:val="-3"/>
          <w:szCs w:val="21"/>
        </w:rPr>
        <w:t xml:space="preserve"> </w:t>
      </w:r>
      <w:r w:rsidRPr="00BF54C6">
        <w:rPr>
          <w:rFonts w:cs="Times New Roman"/>
          <w:color w:val="404040"/>
          <w:szCs w:val="21"/>
        </w:rPr>
        <w:t>couverture,</w:t>
      </w:r>
      <w:r w:rsidRPr="00BF54C6">
        <w:rPr>
          <w:rFonts w:cs="Times New Roman"/>
          <w:color w:val="404040"/>
          <w:spacing w:val="-2"/>
          <w:szCs w:val="21"/>
        </w:rPr>
        <w:t xml:space="preserve"> </w:t>
      </w:r>
      <w:r w:rsidRPr="00BF54C6">
        <w:rPr>
          <w:rFonts w:cs="Times New Roman"/>
          <w:color w:val="404040"/>
          <w:szCs w:val="21"/>
        </w:rPr>
        <w:t>faux</w:t>
      </w:r>
      <w:r w:rsidRPr="00BF54C6">
        <w:rPr>
          <w:rFonts w:cs="Times New Roman"/>
          <w:color w:val="404040"/>
          <w:spacing w:val="-3"/>
          <w:szCs w:val="21"/>
        </w:rPr>
        <w:t xml:space="preserve"> </w:t>
      </w:r>
      <w:r w:rsidRPr="00BF54C6">
        <w:rPr>
          <w:rFonts w:cs="Times New Roman"/>
          <w:color w:val="404040"/>
          <w:szCs w:val="21"/>
        </w:rPr>
        <w:t>plafond</w:t>
      </w:r>
    </w:p>
    <w:p w14:paraId="315FB41D" w14:textId="77777777" w:rsidR="00C95EFE" w:rsidRPr="00BF54C6" w:rsidRDefault="00C95EFE">
      <w:pPr>
        <w:pStyle w:val="Paragraphedeliste"/>
        <w:widowControl w:val="0"/>
        <w:numPr>
          <w:ilvl w:val="0"/>
          <w:numId w:val="39"/>
        </w:numPr>
        <w:tabs>
          <w:tab w:val="left" w:pos="476"/>
          <w:tab w:val="left" w:pos="477"/>
        </w:tabs>
        <w:autoSpaceDE w:val="0"/>
        <w:autoSpaceDN w:val="0"/>
        <w:spacing w:after="0" w:line="257" w:lineRule="exact"/>
        <w:ind w:hanging="361"/>
        <w:contextualSpacing w:val="0"/>
        <w:rPr>
          <w:rFonts w:cs="Times New Roman"/>
          <w:color w:val="404040"/>
          <w:szCs w:val="21"/>
        </w:rPr>
      </w:pPr>
      <w:r w:rsidRPr="00BF54C6">
        <w:rPr>
          <w:rFonts w:cs="Times New Roman"/>
          <w:color w:val="404040"/>
          <w:szCs w:val="21"/>
        </w:rPr>
        <w:t>Les</w:t>
      </w:r>
      <w:r w:rsidRPr="00BF54C6">
        <w:rPr>
          <w:rFonts w:cs="Times New Roman"/>
          <w:color w:val="404040"/>
          <w:spacing w:val="-2"/>
          <w:szCs w:val="21"/>
        </w:rPr>
        <w:t xml:space="preserve"> </w:t>
      </w:r>
      <w:r w:rsidRPr="00BF54C6">
        <w:rPr>
          <w:rFonts w:cs="Times New Roman"/>
          <w:color w:val="404040"/>
          <w:szCs w:val="21"/>
        </w:rPr>
        <w:t>huisseries</w:t>
      </w:r>
      <w:r w:rsidRPr="00BF54C6">
        <w:rPr>
          <w:rFonts w:cs="Times New Roman"/>
          <w:color w:val="404040"/>
          <w:spacing w:val="-3"/>
          <w:szCs w:val="21"/>
        </w:rPr>
        <w:t xml:space="preserve"> </w:t>
      </w:r>
      <w:r w:rsidRPr="00BF54C6">
        <w:rPr>
          <w:rFonts w:cs="Times New Roman"/>
          <w:color w:val="404040"/>
          <w:szCs w:val="21"/>
        </w:rPr>
        <w:t>;</w:t>
      </w:r>
      <w:r w:rsidRPr="00BF54C6">
        <w:rPr>
          <w:rFonts w:cs="Times New Roman"/>
          <w:color w:val="404040"/>
          <w:spacing w:val="-4"/>
          <w:szCs w:val="21"/>
        </w:rPr>
        <w:t xml:space="preserve"> </w:t>
      </w:r>
      <w:r w:rsidRPr="00BF54C6">
        <w:rPr>
          <w:rFonts w:cs="Times New Roman"/>
          <w:color w:val="404040"/>
          <w:szCs w:val="21"/>
        </w:rPr>
        <w:t>menuiseries</w:t>
      </w:r>
      <w:r w:rsidRPr="00BF54C6">
        <w:rPr>
          <w:rFonts w:cs="Times New Roman"/>
          <w:color w:val="404040"/>
          <w:spacing w:val="-2"/>
          <w:szCs w:val="21"/>
        </w:rPr>
        <w:t xml:space="preserve"> en bois </w:t>
      </w:r>
      <w:r w:rsidRPr="00BF54C6">
        <w:rPr>
          <w:rFonts w:cs="Times New Roman"/>
          <w:color w:val="404040"/>
          <w:spacing w:val="-5"/>
          <w:szCs w:val="21"/>
        </w:rPr>
        <w:t>et</w:t>
      </w:r>
      <w:r w:rsidRPr="00BF54C6">
        <w:rPr>
          <w:rFonts w:cs="Times New Roman"/>
          <w:color w:val="404040"/>
          <w:spacing w:val="-3"/>
          <w:szCs w:val="21"/>
        </w:rPr>
        <w:t xml:space="preserve"> </w:t>
      </w:r>
      <w:r w:rsidRPr="00BF54C6">
        <w:rPr>
          <w:rFonts w:cs="Times New Roman"/>
          <w:color w:val="404040"/>
          <w:szCs w:val="21"/>
        </w:rPr>
        <w:t>métalliques,</w:t>
      </w:r>
      <w:r w:rsidRPr="00BF54C6">
        <w:rPr>
          <w:rFonts w:cs="Times New Roman"/>
          <w:color w:val="404040"/>
          <w:spacing w:val="-4"/>
          <w:szCs w:val="21"/>
        </w:rPr>
        <w:t xml:space="preserve"> </w:t>
      </w:r>
      <w:r w:rsidRPr="00BF54C6">
        <w:rPr>
          <w:rFonts w:cs="Times New Roman"/>
          <w:color w:val="404040"/>
          <w:szCs w:val="21"/>
        </w:rPr>
        <w:t>vitrerie</w:t>
      </w:r>
    </w:p>
    <w:p w14:paraId="3F8D85F7" w14:textId="77777777" w:rsidR="00C95EFE" w:rsidRPr="00BF54C6" w:rsidRDefault="00C95EFE">
      <w:pPr>
        <w:pStyle w:val="Paragraphedeliste"/>
        <w:widowControl w:val="0"/>
        <w:numPr>
          <w:ilvl w:val="0"/>
          <w:numId w:val="39"/>
        </w:numPr>
        <w:tabs>
          <w:tab w:val="left" w:pos="476"/>
          <w:tab w:val="left" w:pos="477"/>
        </w:tabs>
        <w:autoSpaceDE w:val="0"/>
        <w:autoSpaceDN w:val="0"/>
        <w:spacing w:after="0" w:line="257" w:lineRule="exact"/>
        <w:ind w:hanging="361"/>
        <w:contextualSpacing w:val="0"/>
        <w:rPr>
          <w:rFonts w:cs="Times New Roman"/>
          <w:color w:val="404040"/>
          <w:szCs w:val="21"/>
        </w:rPr>
      </w:pPr>
      <w:r w:rsidRPr="00BF54C6">
        <w:rPr>
          <w:rFonts w:cs="Times New Roman"/>
          <w:color w:val="404040"/>
          <w:szCs w:val="21"/>
        </w:rPr>
        <w:t>Finitions</w:t>
      </w:r>
    </w:p>
    <w:p w14:paraId="33592EDF" w14:textId="77777777" w:rsidR="00C95EFE" w:rsidRPr="00BF54C6" w:rsidRDefault="00C95EFE" w:rsidP="00C95EFE">
      <w:pPr>
        <w:pStyle w:val="Paragraphedeliste"/>
        <w:tabs>
          <w:tab w:val="left" w:pos="476"/>
          <w:tab w:val="left" w:pos="477"/>
        </w:tabs>
        <w:spacing w:line="257" w:lineRule="exact"/>
        <w:ind w:left="476"/>
        <w:rPr>
          <w:rFonts w:cs="Times New Roman"/>
          <w:color w:val="404040"/>
          <w:szCs w:val="21"/>
        </w:rPr>
      </w:pPr>
      <w:r w:rsidRPr="00BF54C6">
        <w:rPr>
          <w:rFonts w:cs="Times New Roman"/>
          <w:color w:val="404040"/>
          <w:szCs w:val="21"/>
        </w:rPr>
        <w:t>-Les</w:t>
      </w:r>
      <w:r w:rsidRPr="00BF54C6">
        <w:rPr>
          <w:rFonts w:cs="Times New Roman"/>
          <w:color w:val="404040"/>
          <w:spacing w:val="-2"/>
          <w:szCs w:val="21"/>
        </w:rPr>
        <w:t xml:space="preserve"> </w:t>
      </w:r>
      <w:r w:rsidRPr="00BF54C6">
        <w:rPr>
          <w:rFonts w:cs="Times New Roman"/>
          <w:color w:val="404040"/>
          <w:szCs w:val="21"/>
        </w:rPr>
        <w:t>revêtements</w:t>
      </w:r>
      <w:r w:rsidRPr="00BF54C6">
        <w:rPr>
          <w:rFonts w:cs="Times New Roman"/>
          <w:color w:val="404040"/>
          <w:spacing w:val="-4"/>
          <w:szCs w:val="21"/>
        </w:rPr>
        <w:t xml:space="preserve"> </w:t>
      </w:r>
      <w:r w:rsidRPr="00BF54C6">
        <w:rPr>
          <w:rFonts w:cs="Times New Roman"/>
          <w:color w:val="404040"/>
          <w:szCs w:val="21"/>
        </w:rPr>
        <w:t>de sol</w:t>
      </w:r>
      <w:r w:rsidRPr="00BF54C6">
        <w:rPr>
          <w:rFonts w:cs="Times New Roman"/>
          <w:color w:val="404040"/>
          <w:spacing w:val="-2"/>
          <w:szCs w:val="21"/>
        </w:rPr>
        <w:t xml:space="preserve"> </w:t>
      </w:r>
      <w:r w:rsidRPr="00BF54C6">
        <w:rPr>
          <w:rFonts w:cs="Times New Roman"/>
          <w:color w:val="404040"/>
          <w:szCs w:val="21"/>
        </w:rPr>
        <w:t>;</w:t>
      </w:r>
    </w:p>
    <w:p w14:paraId="7F67E831" w14:textId="77777777" w:rsidR="00C95EFE" w:rsidRPr="00BF54C6" w:rsidRDefault="00C95EFE" w:rsidP="00C95EFE">
      <w:pPr>
        <w:tabs>
          <w:tab w:val="left" w:pos="476"/>
          <w:tab w:val="left" w:pos="477"/>
        </w:tabs>
        <w:spacing w:line="257" w:lineRule="exact"/>
        <w:rPr>
          <w:rFonts w:cs="Times New Roman"/>
          <w:color w:val="404040"/>
          <w:szCs w:val="21"/>
        </w:rPr>
      </w:pPr>
      <w:r w:rsidRPr="00BF54C6">
        <w:rPr>
          <w:rFonts w:cs="Times New Roman"/>
          <w:color w:val="404040"/>
          <w:szCs w:val="21"/>
        </w:rPr>
        <w:t xml:space="preserve">        -Les</w:t>
      </w:r>
      <w:r w:rsidRPr="00BF54C6">
        <w:rPr>
          <w:rFonts w:cs="Times New Roman"/>
          <w:color w:val="404040"/>
          <w:spacing w:val="-2"/>
          <w:szCs w:val="21"/>
        </w:rPr>
        <w:t xml:space="preserve"> </w:t>
      </w:r>
      <w:r w:rsidRPr="00BF54C6">
        <w:rPr>
          <w:rFonts w:cs="Times New Roman"/>
          <w:color w:val="404040"/>
          <w:szCs w:val="21"/>
        </w:rPr>
        <w:t>revêtements</w:t>
      </w:r>
      <w:r w:rsidRPr="00BF54C6">
        <w:rPr>
          <w:rFonts w:cs="Times New Roman"/>
          <w:color w:val="404040"/>
          <w:spacing w:val="-4"/>
          <w:szCs w:val="21"/>
        </w:rPr>
        <w:t xml:space="preserve"> </w:t>
      </w:r>
      <w:r w:rsidRPr="00BF54C6">
        <w:rPr>
          <w:rFonts w:cs="Times New Roman"/>
          <w:color w:val="404040"/>
          <w:szCs w:val="21"/>
        </w:rPr>
        <w:t>muraux</w:t>
      </w:r>
      <w:r w:rsidRPr="00BF54C6">
        <w:rPr>
          <w:rFonts w:cs="Times New Roman"/>
          <w:color w:val="404040"/>
          <w:spacing w:val="-2"/>
          <w:szCs w:val="21"/>
        </w:rPr>
        <w:t xml:space="preserve"> </w:t>
      </w:r>
      <w:r w:rsidRPr="00BF54C6">
        <w:rPr>
          <w:rFonts w:cs="Times New Roman"/>
          <w:color w:val="404040"/>
          <w:szCs w:val="21"/>
        </w:rPr>
        <w:t>et</w:t>
      </w:r>
      <w:r w:rsidRPr="00BF54C6">
        <w:rPr>
          <w:rFonts w:cs="Times New Roman"/>
          <w:color w:val="404040"/>
          <w:spacing w:val="-2"/>
          <w:szCs w:val="21"/>
        </w:rPr>
        <w:t xml:space="preserve"> </w:t>
      </w:r>
      <w:r w:rsidRPr="00BF54C6">
        <w:rPr>
          <w:rFonts w:cs="Times New Roman"/>
          <w:color w:val="404040"/>
          <w:szCs w:val="21"/>
        </w:rPr>
        <w:t>peinture</w:t>
      </w:r>
    </w:p>
    <w:p w14:paraId="50438F12" w14:textId="77777777" w:rsidR="00C95EFE" w:rsidRPr="00BF54C6" w:rsidRDefault="00C95EFE">
      <w:pPr>
        <w:pStyle w:val="Paragraphedeliste"/>
        <w:widowControl w:val="0"/>
        <w:numPr>
          <w:ilvl w:val="0"/>
          <w:numId w:val="39"/>
        </w:numPr>
        <w:tabs>
          <w:tab w:val="left" w:pos="476"/>
          <w:tab w:val="left" w:pos="477"/>
        </w:tabs>
        <w:autoSpaceDE w:val="0"/>
        <w:autoSpaceDN w:val="0"/>
        <w:spacing w:after="0" w:line="257" w:lineRule="exact"/>
        <w:ind w:hanging="361"/>
        <w:contextualSpacing w:val="0"/>
        <w:rPr>
          <w:rFonts w:cs="Times New Roman"/>
          <w:color w:val="404040"/>
          <w:szCs w:val="21"/>
        </w:rPr>
      </w:pPr>
      <w:r w:rsidRPr="00BF54C6">
        <w:rPr>
          <w:rFonts w:cs="Times New Roman"/>
          <w:color w:val="404040"/>
          <w:szCs w:val="21"/>
        </w:rPr>
        <w:t>La</w:t>
      </w:r>
      <w:r w:rsidRPr="00BF54C6">
        <w:rPr>
          <w:rFonts w:cs="Times New Roman"/>
          <w:color w:val="404040"/>
          <w:spacing w:val="-3"/>
          <w:szCs w:val="21"/>
        </w:rPr>
        <w:t xml:space="preserve"> </w:t>
      </w:r>
      <w:r w:rsidRPr="00BF54C6">
        <w:rPr>
          <w:rFonts w:cs="Times New Roman"/>
          <w:color w:val="404040"/>
          <w:szCs w:val="21"/>
        </w:rPr>
        <w:t>plomberie</w:t>
      </w:r>
      <w:r w:rsidRPr="00BF54C6">
        <w:rPr>
          <w:rFonts w:cs="Times New Roman"/>
          <w:color w:val="404040"/>
          <w:spacing w:val="-1"/>
          <w:szCs w:val="21"/>
        </w:rPr>
        <w:t xml:space="preserve"> </w:t>
      </w:r>
      <w:r w:rsidRPr="00BF54C6">
        <w:rPr>
          <w:rFonts w:cs="Times New Roman"/>
          <w:color w:val="404040"/>
          <w:szCs w:val="21"/>
        </w:rPr>
        <w:t>et</w:t>
      </w:r>
      <w:r w:rsidRPr="00BF54C6">
        <w:rPr>
          <w:rFonts w:cs="Times New Roman"/>
          <w:color w:val="404040"/>
          <w:spacing w:val="-2"/>
          <w:szCs w:val="21"/>
        </w:rPr>
        <w:t xml:space="preserve"> </w:t>
      </w:r>
      <w:r w:rsidRPr="00BF54C6">
        <w:rPr>
          <w:rFonts w:cs="Times New Roman"/>
          <w:color w:val="404040"/>
          <w:szCs w:val="21"/>
        </w:rPr>
        <w:t>sanitaires</w:t>
      </w:r>
      <w:r w:rsidRPr="00BF54C6">
        <w:rPr>
          <w:rFonts w:cs="Times New Roman"/>
          <w:color w:val="404040"/>
          <w:spacing w:val="-4"/>
          <w:szCs w:val="21"/>
        </w:rPr>
        <w:t xml:space="preserve"> </w:t>
      </w:r>
      <w:r w:rsidRPr="00BF54C6">
        <w:rPr>
          <w:rFonts w:cs="Times New Roman"/>
          <w:color w:val="404040"/>
          <w:szCs w:val="21"/>
        </w:rPr>
        <w:t>;</w:t>
      </w:r>
    </w:p>
    <w:p w14:paraId="4AD47556" w14:textId="77777777" w:rsidR="00C95EFE" w:rsidRPr="00BF54C6" w:rsidRDefault="00C95EFE" w:rsidP="00C95EFE">
      <w:pPr>
        <w:pStyle w:val="Paragraphedeliste"/>
        <w:tabs>
          <w:tab w:val="left" w:pos="476"/>
          <w:tab w:val="left" w:pos="477"/>
        </w:tabs>
        <w:spacing w:line="257" w:lineRule="exact"/>
        <w:ind w:left="476"/>
        <w:rPr>
          <w:rFonts w:cs="Times New Roman"/>
          <w:color w:val="404040"/>
          <w:szCs w:val="21"/>
        </w:rPr>
      </w:pPr>
      <w:r w:rsidRPr="00BF54C6">
        <w:rPr>
          <w:rFonts w:cs="Times New Roman"/>
          <w:color w:val="404040"/>
          <w:szCs w:val="21"/>
        </w:rPr>
        <w:t>-L’adduction,</w:t>
      </w:r>
      <w:r w:rsidRPr="00BF54C6">
        <w:rPr>
          <w:rFonts w:cs="Times New Roman"/>
          <w:color w:val="404040"/>
          <w:spacing w:val="-2"/>
          <w:szCs w:val="21"/>
        </w:rPr>
        <w:t xml:space="preserve"> </w:t>
      </w:r>
      <w:r w:rsidRPr="00BF54C6">
        <w:rPr>
          <w:rFonts w:cs="Times New Roman"/>
          <w:color w:val="404040"/>
          <w:szCs w:val="21"/>
        </w:rPr>
        <w:t>Les</w:t>
      </w:r>
      <w:r w:rsidRPr="00BF54C6">
        <w:rPr>
          <w:rFonts w:cs="Times New Roman"/>
          <w:color w:val="404040"/>
          <w:spacing w:val="-5"/>
          <w:szCs w:val="21"/>
        </w:rPr>
        <w:t xml:space="preserve"> </w:t>
      </w:r>
      <w:r w:rsidRPr="00BF54C6">
        <w:rPr>
          <w:rFonts w:cs="Times New Roman"/>
          <w:color w:val="404040"/>
          <w:szCs w:val="21"/>
        </w:rPr>
        <w:t>évacuations,</w:t>
      </w:r>
      <w:r w:rsidRPr="00BF54C6">
        <w:rPr>
          <w:rFonts w:cs="Times New Roman"/>
          <w:color w:val="404040"/>
          <w:spacing w:val="-1"/>
          <w:szCs w:val="21"/>
        </w:rPr>
        <w:t xml:space="preserve"> </w:t>
      </w:r>
      <w:r w:rsidRPr="00BF54C6">
        <w:rPr>
          <w:rFonts w:cs="Times New Roman"/>
          <w:color w:val="404040"/>
          <w:szCs w:val="21"/>
        </w:rPr>
        <w:t>l’assainissement</w:t>
      </w:r>
      <w:r w:rsidRPr="00BF54C6">
        <w:rPr>
          <w:rFonts w:cs="Times New Roman"/>
          <w:color w:val="404040"/>
          <w:spacing w:val="-3"/>
          <w:szCs w:val="21"/>
        </w:rPr>
        <w:t xml:space="preserve"> </w:t>
      </w:r>
      <w:r w:rsidRPr="00BF54C6">
        <w:rPr>
          <w:rFonts w:cs="Times New Roman"/>
          <w:color w:val="404040"/>
          <w:szCs w:val="21"/>
        </w:rPr>
        <w:t>;</w:t>
      </w:r>
    </w:p>
    <w:p w14:paraId="2E3ABFB0" w14:textId="71F87FDA" w:rsidR="00C95EFE" w:rsidRDefault="00C95EFE">
      <w:pPr>
        <w:pStyle w:val="Paragraphedeliste"/>
        <w:widowControl w:val="0"/>
        <w:numPr>
          <w:ilvl w:val="0"/>
          <w:numId w:val="39"/>
        </w:numPr>
        <w:tabs>
          <w:tab w:val="left" w:pos="476"/>
          <w:tab w:val="left" w:pos="477"/>
        </w:tabs>
        <w:autoSpaceDE w:val="0"/>
        <w:autoSpaceDN w:val="0"/>
        <w:spacing w:after="0" w:line="257" w:lineRule="exact"/>
        <w:ind w:hanging="361"/>
        <w:contextualSpacing w:val="0"/>
        <w:rPr>
          <w:rFonts w:cs="Times New Roman"/>
          <w:color w:val="404040"/>
          <w:szCs w:val="21"/>
        </w:rPr>
      </w:pPr>
      <w:r w:rsidRPr="00BF54C6">
        <w:rPr>
          <w:rFonts w:cs="Times New Roman"/>
          <w:color w:val="404040"/>
          <w:szCs w:val="21"/>
        </w:rPr>
        <w:t>L’installation</w:t>
      </w:r>
      <w:r w:rsidRPr="00BF54C6">
        <w:rPr>
          <w:rFonts w:cs="Times New Roman"/>
          <w:color w:val="404040"/>
          <w:spacing w:val="-5"/>
          <w:szCs w:val="21"/>
        </w:rPr>
        <w:t xml:space="preserve"> </w:t>
      </w:r>
      <w:r w:rsidRPr="00BF54C6">
        <w:rPr>
          <w:rFonts w:cs="Times New Roman"/>
          <w:color w:val="404040"/>
          <w:szCs w:val="21"/>
        </w:rPr>
        <w:t>électrique</w:t>
      </w:r>
    </w:p>
    <w:p w14:paraId="75EE059F" w14:textId="77777777" w:rsidR="00B9021F" w:rsidRPr="00B9021F" w:rsidRDefault="00B9021F" w:rsidP="00B9021F">
      <w:pPr>
        <w:pStyle w:val="Paragraphedeliste"/>
        <w:widowControl w:val="0"/>
        <w:tabs>
          <w:tab w:val="left" w:pos="476"/>
          <w:tab w:val="left" w:pos="477"/>
        </w:tabs>
        <w:autoSpaceDE w:val="0"/>
        <w:autoSpaceDN w:val="0"/>
        <w:spacing w:after="0" w:line="257" w:lineRule="exact"/>
        <w:ind w:left="476"/>
        <w:contextualSpacing w:val="0"/>
        <w:rPr>
          <w:rFonts w:cs="Times New Roman"/>
          <w:color w:val="404040"/>
          <w:szCs w:val="21"/>
        </w:rPr>
      </w:pPr>
    </w:p>
    <w:p w14:paraId="737F9871" w14:textId="475AA530" w:rsidR="00C95EFE" w:rsidRPr="00483F93" w:rsidRDefault="00C95EFE" w:rsidP="00483F93">
      <w:pPr>
        <w:ind w:left="116"/>
        <w:rPr>
          <w:rFonts w:ascii="Times New Roman" w:hAnsi="Times New Roman" w:cs="Times New Roman"/>
          <w:b/>
          <w:color w:val="C00000"/>
          <w:sz w:val="24"/>
          <w:szCs w:val="24"/>
          <w:u w:val="single"/>
        </w:rPr>
      </w:pPr>
      <w:r w:rsidRPr="00483F93">
        <w:rPr>
          <w:rFonts w:ascii="Times New Roman" w:hAnsi="Times New Roman" w:cs="Times New Roman"/>
          <w:b/>
          <w:color w:val="C00000"/>
          <w:sz w:val="24"/>
          <w:szCs w:val="24"/>
          <w:u w:val="single"/>
        </w:rPr>
        <w:t>Chapitre I : GENERALITES</w:t>
      </w:r>
    </w:p>
    <w:p w14:paraId="2E9AB406" w14:textId="68497F3C" w:rsidR="00C95EFE" w:rsidRPr="00BF54C6" w:rsidRDefault="00C95EFE" w:rsidP="00B9021F">
      <w:pPr>
        <w:pStyle w:val="Listepuces2"/>
        <w:numPr>
          <w:ilvl w:val="0"/>
          <w:numId w:val="0"/>
        </w:numPr>
        <w:rPr>
          <w:rStyle w:val="lev"/>
          <w:b w:val="0"/>
          <w:bCs w:val="0"/>
          <w:szCs w:val="21"/>
        </w:rPr>
      </w:pPr>
      <w:r w:rsidRPr="00BF54C6">
        <w:rPr>
          <w:szCs w:val="21"/>
        </w:rPr>
        <w:t xml:space="preserve">Objet du cahier des prescriptions techniques </w:t>
      </w:r>
    </w:p>
    <w:p w14:paraId="7FF90BAA" w14:textId="77777777" w:rsidR="00C95EFE" w:rsidRPr="00BF54C6" w:rsidRDefault="00C95EFE" w:rsidP="00C95EFE">
      <w:pPr>
        <w:jc w:val="both"/>
        <w:rPr>
          <w:rFonts w:cs="Times New Roman"/>
          <w:b/>
          <w:szCs w:val="21"/>
        </w:rPr>
      </w:pPr>
      <w:r w:rsidRPr="00BF54C6">
        <w:rPr>
          <w:rFonts w:cs="Times New Roman"/>
          <w:szCs w:val="21"/>
        </w:rPr>
        <w:t>Les prescriptions techniques du présent cahier des charges établissent les normes techniques et les méthodes d’exécution propres au marché des travaux de constructions du commissariat urbain de la police de Tshikapa, Province de KASAI, en République démocratique du Congo.</w:t>
      </w:r>
    </w:p>
    <w:p w14:paraId="3B195398" w14:textId="712E4B25" w:rsidR="00C95EFE" w:rsidRPr="00BF54C6" w:rsidRDefault="00C95EFE" w:rsidP="00C95EFE">
      <w:pPr>
        <w:jc w:val="both"/>
        <w:rPr>
          <w:rFonts w:cs="Times New Roman"/>
          <w:szCs w:val="21"/>
        </w:rPr>
      </w:pPr>
      <w:r w:rsidRPr="00BF54C6">
        <w:rPr>
          <w:rFonts w:cs="Times New Roman"/>
          <w:szCs w:val="21"/>
        </w:rPr>
        <w:t xml:space="preserve">Les coûts des constructions éventuelles, notamment imprévue, transport et </w:t>
      </w:r>
      <w:proofErr w:type="gramStart"/>
      <w:r w:rsidRPr="00BF54C6">
        <w:rPr>
          <w:rFonts w:cs="Times New Roman"/>
          <w:szCs w:val="21"/>
        </w:rPr>
        <w:t>autre  qui</w:t>
      </w:r>
      <w:proofErr w:type="gramEnd"/>
      <w:r w:rsidRPr="00BF54C6">
        <w:rPr>
          <w:rFonts w:cs="Times New Roman"/>
          <w:szCs w:val="21"/>
        </w:rPr>
        <w:t xml:space="preserve"> se révéleraient, devra être compris dans les prix de l’offre et l’adjudicataire ne pourra prétendre à aucune rémunération complémentaire.</w:t>
      </w:r>
    </w:p>
    <w:p w14:paraId="55A8D3D2" w14:textId="77777777" w:rsidR="00C95EFE" w:rsidRPr="00BF54C6" w:rsidRDefault="00C95EFE" w:rsidP="00C95EFE">
      <w:pPr>
        <w:jc w:val="both"/>
        <w:rPr>
          <w:rFonts w:cs="Times New Roman"/>
          <w:szCs w:val="21"/>
        </w:rPr>
      </w:pPr>
      <w:r w:rsidRPr="00BF54C6">
        <w:rPr>
          <w:rFonts w:cs="Times New Roman"/>
          <w:szCs w:val="21"/>
        </w:rPr>
        <w:t>L’adjudicataire est responsable de la préservation de l’environnement, en particulier et sans que cette liste soit exhaustive, par la non-création de zone de stagnation d’eau, la lutte anti-érosion, l’enlèvement de ferrailles et détritus, le maintien en état de propreté du chantier, le non-déversement de produits polluants.</w:t>
      </w:r>
    </w:p>
    <w:p w14:paraId="626CA47C" w14:textId="7B800929" w:rsidR="00C95EFE" w:rsidRPr="00B9021F" w:rsidRDefault="00C95EFE" w:rsidP="00C95EFE">
      <w:pPr>
        <w:pStyle w:val="Corpsdetexte"/>
        <w:ind w:right="696"/>
        <w:rPr>
          <w:rFonts w:ascii="Georgia" w:hAnsi="Georgia" w:cs="Times New Roman"/>
          <w:color w:val="404040"/>
          <w:sz w:val="21"/>
          <w:szCs w:val="21"/>
        </w:rPr>
      </w:pPr>
      <w:r w:rsidRPr="00BF54C6">
        <w:rPr>
          <w:rFonts w:ascii="Georgia" w:hAnsi="Georgia" w:cs="Times New Roman"/>
          <w:color w:val="404040"/>
          <w:sz w:val="21"/>
          <w:szCs w:val="21"/>
        </w:rPr>
        <w:t>L’entreprise comprend la fourniture et la mise en œuvre des matériaux et matériels pour tous 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travaux énoncés au présent cahier spécial des charges et précisés aux plans et autres documents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contractuels.</w:t>
      </w:r>
    </w:p>
    <w:p w14:paraId="7CEF0BB9" w14:textId="77777777" w:rsidR="00C95EFE" w:rsidRPr="00BF54C6" w:rsidRDefault="00C95EFE" w:rsidP="00C95EFE">
      <w:pPr>
        <w:pStyle w:val="Corpsdetexte"/>
        <w:spacing w:before="2"/>
        <w:rPr>
          <w:rFonts w:ascii="Georgia" w:hAnsi="Georgia" w:cs="Times New Roman"/>
          <w:sz w:val="21"/>
          <w:szCs w:val="21"/>
        </w:rPr>
      </w:pPr>
      <w:r w:rsidRPr="00BF54C6">
        <w:rPr>
          <w:rFonts w:ascii="Georgia" w:hAnsi="Georgia" w:cs="Times New Roman"/>
          <w:color w:val="404040"/>
          <w:sz w:val="21"/>
          <w:szCs w:val="21"/>
        </w:rPr>
        <w:t>Le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cahier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Spécial</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Charges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plans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d’exécutions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complètent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mutuellement.</w:t>
      </w:r>
    </w:p>
    <w:p w14:paraId="79A1C0DF" w14:textId="77777777" w:rsidR="00C95EFE" w:rsidRPr="00BF54C6" w:rsidRDefault="00C95EFE" w:rsidP="00C95EFE">
      <w:pPr>
        <w:pStyle w:val="Corpsdetexte"/>
        <w:spacing w:before="1"/>
        <w:ind w:right="678"/>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22"/>
          <w:sz w:val="21"/>
          <w:szCs w:val="21"/>
        </w:rPr>
        <w:t xml:space="preserve"> </w:t>
      </w:r>
      <w:r w:rsidRPr="00BF54C6">
        <w:rPr>
          <w:rFonts w:ascii="Georgia" w:hAnsi="Georgia" w:cs="Times New Roman"/>
          <w:color w:val="404040"/>
          <w:sz w:val="21"/>
          <w:szCs w:val="21"/>
        </w:rPr>
        <w:t>travaux</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devront</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23"/>
          <w:sz w:val="21"/>
          <w:szCs w:val="21"/>
        </w:rPr>
        <w:t xml:space="preserve"> </w:t>
      </w:r>
      <w:r w:rsidRPr="00BF54C6">
        <w:rPr>
          <w:rFonts w:ascii="Georgia" w:hAnsi="Georgia" w:cs="Times New Roman"/>
          <w:color w:val="404040"/>
          <w:sz w:val="21"/>
          <w:szCs w:val="21"/>
        </w:rPr>
        <w:t>effectués</w:t>
      </w:r>
      <w:r w:rsidRPr="00BF54C6">
        <w:rPr>
          <w:rFonts w:ascii="Georgia" w:hAnsi="Georgia" w:cs="Times New Roman"/>
          <w:color w:val="404040"/>
          <w:spacing w:val="2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23"/>
          <w:sz w:val="21"/>
          <w:szCs w:val="21"/>
        </w:rPr>
        <w:t xml:space="preserve"> </w:t>
      </w:r>
      <w:r w:rsidRPr="00BF54C6">
        <w:rPr>
          <w:rFonts w:ascii="Georgia" w:hAnsi="Georgia" w:cs="Times New Roman"/>
          <w:color w:val="404040"/>
          <w:sz w:val="21"/>
          <w:szCs w:val="21"/>
        </w:rPr>
        <w:t>manière</w:t>
      </w:r>
      <w:r w:rsidRPr="00BF54C6">
        <w:rPr>
          <w:rFonts w:ascii="Georgia" w:hAnsi="Georgia" w:cs="Times New Roman"/>
          <w:color w:val="404040"/>
          <w:spacing w:val="23"/>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respecter</w:t>
      </w:r>
      <w:r w:rsidRPr="00BF54C6">
        <w:rPr>
          <w:rFonts w:ascii="Georgia" w:hAnsi="Georgia" w:cs="Times New Roman"/>
          <w:color w:val="404040"/>
          <w:spacing w:val="22"/>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22"/>
          <w:sz w:val="21"/>
          <w:szCs w:val="21"/>
        </w:rPr>
        <w:t xml:space="preserve"> </w:t>
      </w:r>
      <w:r w:rsidRPr="00BF54C6">
        <w:rPr>
          <w:rFonts w:ascii="Georgia" w:hAnsi="Georgia" w:cs="Times New Roman"/>
          <w:color w:val="404040"/>
          <w:sz w:val="21"/>
          <w:szCs w:val="21"/>
        </w:rPr>
        <w:t>conditions</w:t>
      </w:r>
      <w:r w:rsidRPr="00BF54C6">
        <w:rPr>
          <w:rFonts w:ascii="Georgia" w:hAnsi="Georgia" w:cs="Times New Roman"/>
          <w:color w:val="404040"/>
          <w:spacing w:val="20"/>
          <w:sz w:val="21"/>
          <w:szCs w:val="21"/>
        </w:rPr>
        <w:t xml:space="preserve"> </w:t>
      </w:r>
      <w:r w:rsidRPr="00BF54C6">
        <w:rPr>
          <w:rFonts w:ascii="Georgia" w:hAnsi="Georgia" w:cs="Times New Roman"/>
          <w:color w:val="404040"/>
          <w:sz w:val="21"/>
          <w:szCs w:val="21"/>
        </w:rPr>
        <w:t>environnementales,</w:t>
      </w:r>
      <w:r w:rsidRPr="00BF54C6">
        <w:rPr>
          <w:rFonts w:ascii="Georgia" w:hAnsi="Georgia" w:cs="Times New Roman"/>
          <w:color w:val="404040"/>
          <w:spacing w:val="23"/>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santé et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sécurités qui</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se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résument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comme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suit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w:t>
      </w:r>
    </w:p>
    <w:p w14:paraId="4D713734" w14:textId="77777777" w:rsidR="00C95EFE" w:rsidRPr="00BF54C6" w:rsidRDefault="00C95EFE">
      <w:pPr>
        <w:pStyle w:val="Paragraphedeliste"/>
        <w:widowControl w:val="0"/>
        <w:numPr>
          <w:ilvl w:val="0"/>
          <w:numId w:val="39"/>
        </w:numPr>
        <w:tabs>
          <w:tab w:val="left" w:pos="476"/>
          <w:tab w:val="left" w:pos="477"/>
        </w:tabs>
        <w:autoSpaceDE w:val="0"/>
        <w:autoSpaceDN w:val="0"/>
        <w:spacing w:before="1" w:after="0" w:line="240" w:lineRule="auto"/>
        <w:ind w:right="692" w:hanging="360"/>
        <w:contextualSpacing w:val="0"/>
        <w:rPr>
          <w:rFonts w:cs="Times New Roman"/>
          <w:color w:val="404040"/>
          <w:szCs w:val="21"/>
        </w:rPr>
      </w:pPr>
      <w:r w:rsidRPr="00BF54C6">
        <w:rPr>
          <w:rFonts w:cs="Times New Roman"/>
          <w:color w:val="404040"/>
          <w:szCs w:val="21"/>
        </w:rPr>
        <w:lastRenderedPageBreak/>
        <w:t>Tant</w:t>
      </w:r>
      <w:r w:rsidRPr="00BF54C6">
        <w:rPr>
          <w:rFonts w:cs="Times New Roman"/>
          <w:color w:val="404040"/>
          <w:spacing w:val="1"/>
          <w:szCs w:val="21"/>
        </w:rPr>
        <w:t xml:space="preserve"> </w:t>
      </w:r>
      <w:r w:rsidRPr="00BF54C6">
        <w:rPr>
          <w:rFonts w:cs="Times New Roman"/>
          <w:color w:val="404040"/>
          <w:szCs w:val="21"/>
        </w:rPr>
        <w:t>qu’il</w:t>
      </w:r>
      <w:r w:rsidRPr="00BF54C6">
        <w:rPr>
          <w:rFonts w:cs="Times New Roman"/>
          <w:color w:val="404040"/>
          <w:spacing w:val="3"/>
          <w:szCs w:val="21"/>
        </w:rPr>
        <w:t xml:space="preserve"> </w:t>
      </w:r>
      <w:r w:rsidRPr="00BF54C6">
        <w:rPr>
          <w:rFonts w:cs="Times New Roman"/>
          <w:color w:val="404040"/>
          <w:szCs w:val="21"/>
        </w:rPr>
        <w:t>se</w:t>
      </w:r>
      <w:r w:rsidRPr="00BF54C6">
        <w:rPr>
          <w:rFonts w:cs="Times New Roman"/>
          <w:color w:val="404040"/>
          <w:spacing w:val="4"/>
          <w:szCs w:val="21"/>
        </w:rPr>
        <w:t xml:space="preserve"> </w:t>
      </w:r>
      <w:r w:rsidRPr="00BF54C6">
        <w:rPr>
          <w:rFonts w:cs="Times New Roman"/>
          <w:color w:val="404040"/>
          <w:szCs w:val="21"/>
        </w:rPr>
        <w:t>trouve</w:t>
      </w:r>
      <w:r w:rsidRPr="00BF54C6">
        <w:rPr>
          <w:rFonts w:cs="Times New Roman"/>
          <w:color w:val="404040"/>
          <w:spacing w:val="1"/>
          <w:szCs w:val="21"/>
        </w:rPr>
        <w:t xml:space="preserve"> </w:t>
      </w:r>
      <w:r w:rsidRPr="00BF54C6">
        <w:rPr>
          <w:rFonts w:cs="Times New Roman"/>
          <w:color w:val="404040"/>
          <w:szCs w:val="21"/>
        </w:rPr>
        <w:t>sur</w:t>
      </w:r>
      <w:r w:rsidRPr="00BF54C6">
        <w:rPr>
          <w:rFonts w:cs="Times New Roman"/>
          <w:color w:val="404040"/>
          <w:spacing w:val="3"/>
          <w:szCs w:val="21"/>
        </w:rPr>
        <w:t xml:space="preserve"> </w:t>
      </w:r>
      <w:r w:rsidRPr="00BF54C6">
        <w:rPr>
          <w:rFonts w:cs="Times New Roman"/>
          <w:color w:val="404040"/>
          <w:szCs w:val="21"/>
        </w:rPr>
        <w:t>le</w:t>
      </w:r>
      <w:r w:rsidRPr="00BF54C6">
        <w:rPr>
          <w:rFonts w:cs="Times New Roman"/>
          <w:color w:val="404040"/>
          <w:spacing w:val="1"/>
          <w:szCs w:val="21"/>
        </w:rPr>
        <w:t xml:space="preserve"> </w:t>
      </w:r>
      <w:r w:rsidRPr="00BF54C6">
        <w:rPr>
          <w:rFonts w:cs="Times New Roman"/>
          <w:color w:val="404040"/>
          <w:szCs w:val="21"/>
        </w:rPr>
        <w:t>chantier,</w:t>
      </w:r>
      <w:r w:rsidRPr="00BF54C6">
        <w:rPr>
          <w:rFonts w:cs="Times New Roman"/>
          <w:color w:val="404040"/>
          <w:spacing w:val="2"/>
          <w:szCs w:val="21"/>
        </w:rPr>
        <w:t xml:space="preserve"> </w:t>
      </w:r>
      <w:r w:rsidRPr="00BF54C6">
        <w:rPr>
          <w:rFonts w:cs="Times New Roman"/>
          <w:color w:val="404040"/>
          <w:szCs w:val="21"/>
        </w:rPr>
        <w:t>le</w:t>
      </w:r>
      <w:r w:rsidRPr="00BF54C6">
        <w:rPr>
          <w:rFonts w:cs="Times New Roman"/>
          <w:color w:val="404040"/>
          <w:spacing w:val="4"/>
          <w:szCs w:val="21"/>
        </w:rPr>
        <w:t xml:space="preserve"> </w:t>
      </w:r>
      <w:r w:rsidRPr="00BF54C6">
        <w:rPr>
          <w:rFonts w:cs="Times New Roman"/>
          <w:color w:val="404040"/>
          <w:szCs w:val="21"/>
        </w:rPr>
        <w:t>personnel</w:t>
      </w:r>
      <w:r w:rsidRPr="00BF54C6">
        <w:rPr>
          <w:rFonts w:cs="Times New Roman"/>
          <w:color w:val="404040"/>
          <w:spacing w:val="2"/>
          <w:szCs w:val="21"/>
        </w:rPr>
        <w:t xml:space="preserve"> </w:t>
      </w:r>
      <w:r w:rsidRPr="00BF54C6">
        <w:rPr>
          <w:rFonts w:cs="Times New Roman"/>
          <w:color w:val="404040"/>
          <w:szCs w:val="21"/>
        </w:rPr>
        <w:t>de</w:t>
      </w:r>
      <w:r w:rsidRPr="00BF54C6">
        <w:rPr>
          <w:rFonts w:cs="Times New Roman"/>
          <w:color w:val="404040"/>
          <w:spacing w:val="3"/>
          <w:szCs w:val="21"/>
        </w:rPr>
        <w:t xml:space="preserve"> </w:t>
      </w:r>
      <w:r w:rsidRPr="00BF54C6">
        <w:rPr>
          <w:rFonts w:cs="Times New Roman"/>
          <w:color w:val="404040"/>
          <w:szCs w:val="21"/>
        </w:rPr>
        <w:t>l’entrepreneur devra</w:t>
      </w:r>
      <w:r w:rsidRPr="00BF54C6">
        <w:rPr>
          <w:rFonts w:cs="Times New Roman"/>
          <w:color w:val="404040"/>
          <w:spacing w:val="2"/>
          <w:szCs w:val="21"/>
        </w:rPr>
        <w:t xml:space="preserve"> </w:t>
      </w:r>
      <w:r w:rsidRPr="00BF54C6">
        <w:rPr>
          <w:rFonts w:cs="Times New Roman"/>
          <w:color w:val="404040"/>
          <w:szCs w:val="21"/>
        </w:rPr>
        <w:t>revêtir</w:t>
      </w:r>
      <w:r w:rsidRPr="00BF54C6">
        <w:rPr>
          <w:rFonts w:cs="Times New Roman"/>
          <w:color w:val="404040"/>
          <w:spacing w:val="2"/>
          <w:szCs w:val="21"/>
        </w:rPr>
        <w:t xml:space="preserve"> </w:t>
      </w:r>
      <w:r w:rsidRPr="00BF54C6">
        <w:rPr>
          <w:rFonts w:cs="Times New Roman"/>
          <w:color w:val="404040"/>
          <w:szCs w:val="21"/>
        </w:rPr>
        <w:t>les</w:t>
      </w:r>
      <w:r w:rsidRPr="00BF54C6">
        <w:rPr>
          <w:rFonts w:cs="Times New Roman"/>
          <w:color w:val="404040"/>
          <w:spacing w:val="3"/>
          <w:szCs w:val="21"/>
        </w:rPr>
        <w:t xml:space="preserve"> </w:t>
      </w:r>
      <w:r w:rsidRPr="00BF54C6">
        <w:rPr>
          <w:rFonts w:cs="Times New Roman"/>
          <w:color w:val="404040"/>
          <w:szCs w:val="21"/>
        </w:rPr>
        <w:t>casques de</w:t>
      </w:r>
      <w:r w:rsidRPr="00BF54C6">
        <w:rPr>
          <w:rFonts w:cs="Times New Roman"/>
          <w:color w:val="404040"/>
          <w:spacing w:val="-48"/>
          <w:szCs w:val="21"/>
        </w:rPr>
        <w:t xml:space="preserve"> </w:t>
      </w:r>
      <w:r w:rsidRPr="00BF54C6">
        <w:rPr>
          <w:rFonts w:cs="Times New Roman"/>
          <w:color w:val="404040"/>
          <w:szCs w:val="21"/>
        </w:rPr>
        <w:t>sécurité,</w:t>
      </w:r>
      <w:r w:rsidRPr="00BF54C6">
        <w:rPr>
          <w:rFonts w:cs="Times New Roman"/>
          <w:color w:val="404040"/>
          <w:spacing w:val="-1"/>
          <w:szCs w:val="21"/>
        </w:rPr>
        <w:t xml:space="preserve"> </w:t>
      </w:r>
      <w:r w:rsidRPr="00BF54C6">
        <w:rPr>
          <w:rFonts w:cs="Times New Roman"/>
          <w:color w:val="404040"/>
          <w:szCs w:val="21"/>
        </w:rPr>
        <w:t>les tenues</w:t>
      </w:r>
      <w:r w:rsidRPr="00BF54C6">
        <w:rPr>
          <w:rFonts w:cs="Times New Roman"/>
          <w:color w:val="404040"/>
          <w:spacing w:val="-3"/>
          <w:szCs w:val="21"/>
        </w:rPr>
        <w:t xml:space="preserve"> </w:t>
      </w:r>
      <w:r w:rsidRPr="00BF54C6">
        <w:rPr>
          <w:rFonts w:cs="Times New Roman"/>
          <w:color w:val="404040"/>
          <w:szCs w:val="21"/>
        </w:rPr>
        <w:t>et</w:t>
      </w:r>
      <w:r w:rsidRPr="00BF54C6">
        <w:rPr>
          <w:rFonts w:cs="Times New Roman"/>
          <w:color w:val="404040"/>
          <w:spacing w:val="-1"/>
          <w:szCs w:val="21"/>
        </w:rPr>
        <w:t xml:space="preserve"> </w:t>
      </w:r>
      <w:r w:rsidRPr="00BF54C6">
        <w:rPr>
          <w:rFonts w:cs="Times New Roman"/>
          <w:color w:val="404040"/>
          <w:szCs w:val="21"/>
        </w:rPr>
        <w:t>les chaussures</w:t>
      </w:r>
      <w:r w:rsidRPr="00BF54C6">
        <w:rPr>
          <w:rFonts w:cs="Times New Roman"/>
          <w:color w:val="404040"/>
          <w:spacing w:val="-1"/>
          <w:szCs w:val="21"/>
        </w:rPr>
        <w:t xml:space="preserve"> </w:t>
      </w:r>
      <w:r w:rsidRPr="00BF54C6">
        <w:rPr>
          <w:rFonts w:cs="Times New Roman"/>
          <w:color w:val="404040"/>
          <w:szCs w:val="21"/>
        </w:rPr>
        <w:t>homologués</w:t>
      </w:r>
      <w:r w:rsidRPr="00BF54C6">
        <w:rPr>
          <w:rFonts w:cs="Times New Roman"/>
          <w:color w:val="404040"/>
          <w:spacing w:val="-1"/>
          <w:szCs w:val="21"/>
        </w:rPr>
        <w:t xml:space="preserve"> </w:t>
      </w:r>
      <w:r w:rsidRPr="00BF54C6">
        <w:rPr>
          <w:rFonts w:cs="Times New Roman"/>
          <w:color w:val="404040"/>
          <w:szCs w:val="21"/>
        </w:rPr>
        <w:t>;</w:t>
      </w:r>
    </w:p>
    <w:p w14:paraId="0B5F9A0A" w14:textId="77777777" w:rsidR="00C95EFE" w:rsidRPr="00BF54C6" w:rsidRDefault="00C95EFE">
      <w:pPr>
        <w:pStyle w:val="Paragraphedeliste"/>
        <w:widowControl w:val="0"/>
        <w:numPr>
          <w:ilvl w:val="0"/>
          <w:numId w:val="39"/>
        </w:numPr>
        <w:tabs>
          <w:tab w:val="left" w:pos="476"/>
          <w:tab w:val="left" w:pos="477"/>
        </w:tabs>
        <w:autoSpaceDE w:val="0"/>
        <w:autoSpaceDN w:val="0"/>
        <w:spacing w:before="1" w:after="0" w:line="240" w:lineRule="auto"/>
        <w:ind w:right="694" w:hanging="360"/>
        <w:contextualSpacing w:val="0"/>
        <w:rPr>
          <w:rFonts w:cs="Times New Roman"/>
          <w:color w:val="404040"/>
          <w:szCs w:val="21"/>
        </w:rPr>
      </w:pPr>
      <w:r w:rsidRPr="00BF54C6">
        <w:rPr>
          <w:rFonts w:cs="Times New Roman"/>
          <w:color w:val="404040"/>
          <w:spacing w:val="-1"/>
          <w:szCs w:val="21"/>
        </w:rPr>
        <w:t>Le</w:t>
      </w:r>
      <w:r w:rsidRPr="00BF54C6">
        <w:rPr>
          <w:rFonts w:cs="Times New Roman"/>
          <w:color w:val="404040"/>
          <w:spacing w:val="-8"/>
          <w:szCs w:val="21"/>
        </w:rPr>
        <w:t xml:space="preserve"> </w:t>
      </w:r>
      <w:r w:rsidRPr="00BF54C6">
        <w:rPr>
          <w:rFonts w:cs="Times New Roman"/>
          <w:color w:val="404040"/>
          <w:spacing w:val="-1"/>
          <w:szCs w:val="21"/>
        </w:rPr>
        <w:t>chantier</w:t>
      </w:r>
      <w:r w:rsidRPr="00BF54C6">
        <w:rPr>
          <w:rFonts w:cs="Times New Roman"/>
          <w:color w:val="404040"/>
          <w:spacing w:val="-11"/>
          <w:szCs w:val="21"/>
        </w:rPr>
        <w:t xml:space="preserve"> </w:t>
      </w:r>
      <w:r w:rsidRPr="00BF54C6">
        <w:rPr>
          <w:rFonts w:cs="Times New Roman"/>
          <w:color w:val="404040"/>
          <w:spacing w:val="-1"/>
          <w:szCs w:val="21"/>
        </w:rPr>
        <w:t>devra</w:t>
      </w:r>
      <w:r w:rsidRPr="00BF54C6">
        <w:rPr>
          <w:rFonts w:cs="Times New Roman"/>
          <w:color w:val="404040"/>
          <w:spacing w:val="-11"/>
          <w:szCs w:val="21"/>
        </w:rPr>
        <w:t xml:space="preserve"> </w:t>
      </w:r>
      <w:r w:rsidRPr="00BF54C6">
        <w:rPr>
          <w:rFonts w:cs="Times New Roman"/>
          <w:color w:val="404040"/>
          <w:szCs w:val="21"/>
        </w:rPr>
        <w:t>être</w:t>
      </w:r>
      <w:r w:rsidRPr="00BF54C6">
        <w:rPr>
          <w:rFonts w:cs="Times New Roman"/>
          <w:color w:val="404040"/>
          <w:spacing w:val="-10"/>
          <w:szCs w:val="21"/>
        </w:rPr>
        <w:t xml:space="preserve"> </w:t>
      </w:r>
      <w:r w:rsidRPr="00BF54C6">
        <w:rPr>
          <w:rFonts w:cs="Times New Roman"/>
          <w:color w:val="404040"/>
          <w:szCs w:val="21"/>
        </w:rPr>
        <w:t>maintenu</w:t>
      </w:r>
      <w:r w:rsidRPr="00BF54C6">
        <w:rPr>
          <w:rFonts w:cs="Times New Roman"/>
          <w:color w:val="404040"/>
          <w:spacing w:val="-7"/>
          <w:szCs w:val="21"/>
        </w:rPr>
        <w:t xml:space="preserve"> </w:t>
      </w:r>
      <w:r w:rsidRPr="00BF54C6">
        <w:rPr>
          <w:rFonts w:cs="Times New Roman"/>
          <w:color w:val="404040"/>
          <w:szCs w:val="21"/>
        </w:rPr>
        <w:t>propre</w:t>
      </w:r>
      <w:r w:rsidRPr="00BF54C6">
        <w:rPr>
          <w:rFonts w:cs="Times New Roman"/>
          <w:color w:val="404040"/>
          <w:spacing w:val="-8"/>
          <w:szCs w:val="21"/>
        </w:rPr>
        <w:t xml:space="preserve"> </w:t>
      </w:r>
      <w:r w:rsidRPr="00BF54C6">
        <w:rPr>
          <w:rFonts w:cs="Times New Roman"/>
          <w:color w:val="404040"/>
          <w:szCs w:val="21"/>
        </w:rPr>
        <w:t>à</w:t>
      </w:r>
      <w:r w:rsidRPr="00BF54C6">
        <w:rPr>
          <w:rFonts w:cs="Times New Roman"/>
          <w:color w:val="404040"/>
          <w:spacing w:val="-10"/>
          <w:szCs w:val="21"/>
        </w:rPr>
        <w:t xml:space="preserve"> </w:t>
      </w:r>
      <w:r w:rsidRPr="00BF54C6">
        <w:rPr>
          <w:rFonts w:cs="Times New Roman"/>
          <w:color w:val="404040"/>
          <w:szCs w:val="21"/>
        </w:rPr>
        <w:t>tout</w:t>
      </w:r>
      <w:r w:rsidRPr="00BF54C6">
        <w:rPr>
          <w:rFonts w:cs="Times New Roman"/>
          <w:color w:val="404040"/>
          <w:spacing w:val="-11"/>
          <w:szCs w:val="21"/>
        </w:rPr>
        <w:t xml:space="preserve"> </w:t>
      </w:r>
      <w:r w:rsidRPr="00BF54C6">
        <w:rPr>
          <w:rFonts w:cs="Times New Roman"/>
          <w:color w:val="404040"/>
          <w:szCs w:val="21"/>
        </w:rPr>
        <w:t>moment</w:t>
      </w:r>
      <w:r w:rsidRPr="00BF54C6">
        <w:rPr>
          <w:rFonts w:cs="Times New Roman"/>
          <w:color w:val="404040"/>
          <w:spacing w:val="-10"/>
          <w:szCs w:val="21"/>
        </w:rPr>
        <w:t xml:space="preserve"> </w:t>
      </w:r>
      <w:r w:rsidRPr="00BF54C6">
        <w:rPr>
          <w:rFonts w:cs="Times New Roman"/>
          <w:color w:val="404040"/>
          <w:szCs w:val="21"/>
        </w:rPr>
        <w:t>et</w:t>
      </w:r>
      <w:r w:rsidRPr="00BF54C6">
        <w:rPr>
          <w:rFonts w:cs="Times New Roman"/>
          <w:color w:val="404040"/>
          <w:spacing w:val="-11"/>
          <w:szCs w:val="21"/>
        </w:rPr>
        <w:t xml:space="preserve"> </w:t>
      </w:r>
      <w:r w:rsidRPr="00BF54C6">
        <w:rPr>
          <w:rFonts w:cs="Times New Roman"/>
          <w:color w:val="404040"/>
          <w:szCs w:val="21"/>
        </w:rPr>
        <w:t>des</w:t>
      </w:r>
      <w:r w:rsidRPr="00BF54C6">
        <w:rPr>
          <w:rFonts w:cs="Times New Roman"/>
          <w:color w:val="404040"/>
          <w:spacing w:val="-11"/>
          <w:szCs w:val="21"/>
        </w:rPr>
        <w:t xml:space="preserve"> </w:t>
      </w:r>
      <w:r w:rsidRPr="00BF54C6">
        <w:rPr>
          <w:rFonts w:cs="Times New Roman"/>
          <w:color w:val="404040"/>
          <w:szCs w:val="21"/>
        </w:rPr>
        <w:t>mesures</w:t>
      </w:r>
      <w:r w:rsidRPr="00BF54C6">
        <w:rPr>
          <w:rFonts w:cs="Times New Roman"/>
          <w:color w:val="404040"/>
          <w:spacing w:val="-8"/>
          <w:szCs w:val="21"/>
        </w:rPr>
        <w:t xml:space="preserve"> </w:t>
      </w:r>
      <w:r w:rsidRPr="00BF54C6">
        <w:rPr>
          <w:rFonts w:cs="Times New Roman"/>
          <w:color w:val="404040"/>
          <w:szCs w:val="21"/>
        </w:rPr>
        <w:t>appropriées</w:t>
      </w:r>
      <w:r w:rsidRPr="00BF54C6">
        <w:rPr>
          <w:rFonts w:cs="Times New Roman"/>
          <w:color w:val="404040"/>
          <w:spacing w:val="-11"/>
          <w:szCs w:val="21"/>
        </w:rPr>
        <w:t xml:space="preserve"> </w:t>
      </w:r>
      <w:r w:rsidRPr="00BF54C6">
        <w:rPr>
          <w:rFonts w:cs="Times New Roman"/>
          <w:color w:val="404040"/>
          <w:szCs w:val="21"/>
        </w:rPr>
        <w:t>devront</w:t>
      </w:r>
      <w:r w:rsidRPr="00BF54C6">
        <w:rPr>
          <w:rFonts w:cs="Times New Roman"/>
          <w:color w:val="404040"/>
          <w:spacing w:val="-13"/>
          <w:szCs w:val="21"/>
        </w:rPr>
        <w:t xml:space="preserve"> </w:t>
      </w:r>
      <w:r w:rsidRPr="00BF54C6">
        <w:rPr>
          <w:rFonts w:cs="Times New Roman"/>
          <w:color w:val="404040"/>
          <w:szCs w:val="21"/>
        </w:rPr>
        <w:t>être</w:t>
      </w:r>
      <w:r w:rsidRPr="00BF54C6">
        <w:rPr>
          <w:rFonts w:cs="Times New Roman"/>
          <w:color w:val="404040"/>
          <w:spacing w:val="-47"/>
          <w:szCs w:val="21"/>
        </w:rPr>
        <w:t xml:space="preserve"> </w:t>
      </w:r>
      <w:r w:rsidRPr="00BF54C6">
        <w:rPr>
          <w:rFonts w:cs="Times New Roman"/>
          <w:color w:val="404040"/>
          <w:szCs w:val="21"/>
        </w:rPr>
        <w:t>prise pour</w:t>
      </w:r>
      <w:r w:rsidRPr="00BF54C6">
        <w:rPr>
          <w:rFonts w:cs="Times New Roman"/>
          <w:color w:val="404040"/>
          <w:spacing w:val="-1"/>
          <w:szCs w:val="21"/>
        </w:rPr>
        <w:t xml:space="preserve"> </w:t>
      </w:r>
      <w:r w:rsidRPr="00BF54C6">
        <w:rPr>
          <w:rFonts w:cs="Times New Roman"/>
          <w:color w:val="404040"/>
          <w:szCs w:val="21"/>
        </w:rPr>
        <w:t>le stockage, le transport</w:t>
      </w:r>
      <w:r w:rsidRPr="00BF54C6">
        <w:rPr>
          <w:rFonts w:cs="Times New Roman"/>
          <w:color w:val="404040"/>
          <w:spacing w:val="-1"/>
          <w:szCs w:val="21"/>
        </w:rPr>
        <w:t xml:space="preserve"> </w:t>
      </w:r>
      <w:r w:rsidRPr="00BF54C6">
        <w:rPr>
          <w:rFonts w:cs="Times New Roman"/>
          <w:color w:val="404040"/>
          <w:szCs w:val="21"/>
        </w:rPr>
        <w:t>et</w:t>
      </w:r>
      <w:r w:rsidRPr="00BF54C6">
        <w:rPr>
          <w:rFonts w:cs="Times New Roman"/>
          <w:color w:val="404040"/>
          <w:spacing w:val="-2"/>
          <w:szCs w:val="21"/>
        </w:rPr>
        <w:t xml:space="preserve"> </w:t>
      </w:r>
      <w:r w:rsidRPr="00BF54C6">
        <w:rPr>
          <w:rFonts w:cs="Times New Roman"/>
          <w:color w:val="404040"/>
          <w:szCs w:val="21"/>
        </w:rPr>
        <w:t>le</w:t>
      </w:r>
      <w:r w:rsidRPr="00BF54C6">
        <w:rPr>
          <w:rFonts w:cs="Times New Roman"/>
          <w:color w:val="404040"/>
          <w:spacing w:val="1"/>
          <w:szCs w:val="21"/>
        </w:rPr>
        <w:t xml:space="preserve"> </w:t>
      </w:r>
      <w:r w:rsidRPr="00BF54C6">
        <w:rPr>
          <w:rFonts w:cs="Times New Roman"/>
          <w:color w:val="404040"/>
          <w:szCs w:val="21"/>
        </w:rPr>
        <w:t>rejet</w:t>
      </w:r>
      <w:r w:rsidRPr="00BF54C6">
        <w:rPr>
          <w:rFonts w:cs="Times New Roman"/>
          <w:color w:val="404040"/>
          <w:spacing w:val="-5"/>
          <w:szCs w:val="21"/>
        </w:rPr>
        <w:t xml:space="preserve"> </w:t>
      </w:r>
      <w:r w:rsidRPr="00BF54C6">
        <w:rPr>
          <w:rFonts w:cs="Times New Roman"/>
          <w:color w:val="404040"/>
          <w:szCs w:val="21"/>
        </w:rPr>
        <w:t>des</w:t>
      </w:r>
      <w:r w:rsidRPr="00BF54C6">
        <w:rPr>
          <w:rFonts w:cs="Times New Roman"/>
          <w:color w:val="404040"/>
          <w:spacing w:val="-3"/>
          <w:szCs w:val="21"/>
        </w:rPr>
        <w:t xml:space="preserve"> </w:t>
      </w:r>
      <w:r w:rsidRPr="00BF54C6">
        <w:rPr>
          <w:rFonts w:cs="Times New Roman"/>
          <w:color w:val="404040"/>
          <w:szCs w:val="21"/>
        </w:rPr>
        <w:t>déchets</w:t>
      </w:r>
      <w:r w:rsidRPr="00BF54C6">
        <w:rPr>
          <w:rFonts w:cs="Times New Roman"/>
          <w:color w:val="404040"/>
          <w:spacing w:val="-1"/>
          <w:szCs w:val="21"/>
        </w:rPr>
        <w:t xml:space="preserve"> </w:t>
      </w:r>
      <w:r w:rsidRPr="00BF54C6">
        <w:rPr>
          <w:rFonts w:cs="Times New Roman"/>
          <w:color w:val="404040"/>
          <w:szCs w:val="21"/>
        </w:rPr>
        <w:t>solides et</w:t>
      </w:r>
      <w:r w:rsidRPr="00BF54C6">
        <w:rPr>
          <w:rFonts w:cs="Times New Roman"/>
          <w:color w:val="404040"/>
          <w:spacing w:val="-2"/>
          <w:szCs w:val="21"/>
        </w:rPr>
        <w:t xml:space="preserve"> </w:t>
      </w:r>
      <w:r w:rsidRPr="00BF54C6">
        <w:rPr>
          <w:rFonts w:cs="Times New Roman"/>
          <w:color w:val="404040"/>
          <w:szCs w:val="21"/>
        </w:rPr>
        <w:t>liquides</w:t>
      </w:r>
      <w:r w:rsidRPr="00BF54C6">
        <w:rPr>
          <w:rFonts w:cs="Times New Roman"/>
          <w:color w:val="404040"/>
          <w:spacing w:val="3"/>
          <w:szCs w:val="21"/>
        </w:rPr>
        <w:t xml:space="preserve"> </w:t>
      </w:r>
      <w:r w:rsidRPr="00BF54C6">
        <w:rPr>
          <w:rFonts w:cs="Times New Roman"/>
          <w:color w:val="404040"/>
          <w:szCs w:val="21"/>
        </w:rPr>
        <w:t>;</w:t>
      </w:r>
    </w:p>
    <w:p w14:paraId="6DA5246F" w14:textId="77777777" w:rsidR="00C95EFE" w:rsidRPr="00BF54C6" w:rsidRDefault="00C95EFE">
      <w:pPr>
        <w:pStyle w:val="Paragraphedeliste"/>
        <w:widowControl w:val="0"/>
        <w:numPr>
          <w:ilvl w:val="0"/>
          <w:numId w:val="39"/>
        </w:numPr>
        <w:tabs>
          <w:tab w:val="left" w:pos="476"/>
          <w:tab w:val="left" w:pos="477"/>
        </w:tabs>
        <w:autoSpaceDE w:val="0"/>
        <w:autoSpaceDN w:val="0"/>
        <w:spacing w:after="0" w:line="240" w:lineRule="auto"/>
        <w:ind w:right="696" w:hanging="360"/>
        <w:contextualSpacing w:val="0"/>
        <w:rPr>
          <w:rFonts w:cs="Times New Roman"/>
          <w:color w:val="404040"/>
          <w:szCs w:val="21"/>
        </w:rPr>
      </w:pPr>
      <w:r w:rsidRPr="00BF54C6">
        <w:rPr>
          <w:rFonts w:cs="Times New Roman"/>
          <w:color w:val="404040"/>
          <w:szCs w:val="21"/>
        </w:rPr>
        <w:t>L’entrepreneur</w:t>
      </w:r>
      <w:r w:rsidRPr="00BF54C6">
        <w:rPr>
          <w:rFonts w:cs="Times New Roman"/>
          <w:color w:val="404040"/>
          <w:spacing w:val="6"/>
          <w:szCs w:val="21"/>
        </w:rPr>
        <w:t xml:space="preserve"> </w:t>
      </w:r>
      <w:r w:rsidRPr="00BF54C6">
        <w:rPr>
          <w:rFonts w:cs="Times New Roman"/>
          <w:color w:val="404040"/>
          <w:szCs w:val="21"/>
        </w:rPr>
        <w:t>est</w:t>
      </w:r>
      <w:r w:rsidRPr="00BF54C6">
        <w:rPr>
          <w:rFonts w:cs="Times New Roman"/>
          <w:color w:val="404040"/>
          <w:spacing w:val="6"/>
          <w:szCs w:val="21"/>
        </w:rPr>
        <w:t xml:space="preserve"> </w:t>
      </w:r>
      <w:r w:rsidRPr="00BF54C6">
        <w:rPr>
          <w:rFonts w:cs="Times New Roman"/>
          <w:color w:val="404040"/>
          <w:szCs w:val="21"/>
        </w:rPr>
        <w:t>responsable</w:t>
      </w:r>
      <w:r w:rsidRPr="00BF54C6">
        <w:rPr>
          <w:rFonts w:cs="Times New Roman"/>
          <w:color w:val="404040"/>
          <w:spacing w:val="7"/>
          <w:szCs w:val="21"/>
        </w:rPr>
        <w:t xml:space="preserve"> </w:t>
      </w:r>
      <w:r w:rsidRPr="00BF54C6">
        <w:rPr>
          <w:rFonts w:cs="Times New Roman"/>
          <w:color w:val="404040"/>
          <w:szCs w:val="21"/>
        </w:rPr>
        <w:t>de</w:t>
      </w:r>
      <w:r w:rsidRPr="00BF54C6">
        <w:rPr>
          <w:rFonts w:cs="Times New Roman"/>
          <w:color w:val="404040"/>
          <w:spacing w:val="7"/>
          <w:szCs w:val="21"/>
        </w:rPr>
        <w:t xml:space="preserve"> </w:t>
      </w:r>
      <w:r w:rsidRPr="00BF54C6">
        <w:rPr>
          <w:rFonts w:cs="Times New Roman"/>
          <w:color w:val="404040"/>
          <w:szCs w:val="21"/>
        </w:rPr>
        <w:t>l’installation</w:t>
      </w:r>
      <w:r w:rsidRPr="00BF54C6">
        <w:rPr>
          <w:rFonts w:cs="Times New Roman"/>
          <w:color w:val="404040"/>
          <w:spacing w:val="6"/>
          <w:szCs w:val="21"/>
        </w:rPr>
        <w:t xml:space="preserve"> </w:t>
      </w:r>
      <w:r w:rsidRPr="00BF54C6">
        <w:rPr>
          <w:rFonts w:cs="Times New Roman"/>
          <w:color w:val="404040"/>
          <w:szCs w:val="21"/>
        </w:rPr>
        <w:t>d’équipement</w:t>
      </w:r>
      <w:r w:rsidRPr="00BF54C6">
        <w:rPr>
          <w:rFonts w:cs="Times New Roman"/>
          <w:color w:val="404040"/>
          <w:spacing w:val="6"/>
          <w:szCs w:val="21"/>
        </w:rPr>
        <w:t xml:space="preserve"> </w:t>
      </w:r>
      <w:r w:rsidRPr="00BF54C6">
        <w:rPr>
          <w:rFonts w:cs="Times New Roman"/>
          <w:color w:val="404040"/>
          <w:szCs w:val="21"/>
        </w:rPr>
        <w:t>sanitaire</w:t>
      </w:r>
      <w:r w:rsidRPr="00BF54C6">
        <w:rPr>
          <w:rFonts w:cs="Times New Roman"/>
          <w:color w:val="404040"/>
          <w:spacing w:val="7"/>
          <w:szCs w:val="21"/>
        </w:rPr>
        <w:t xml:space="preserve"> </w:t>
      </w:r>
      <w:r w:rsidRPr="00BF54C6">
        <w:rPr>
          <w:rFonts w:cs="Times New Roman"/>
          <w:color w:val="404040"/>
          <w:szCs w:val="21"/>
        </w:rPr>
        <w:t>adéquat</w:t>
      </w:r>
      <w:r w:rsidRPr="00BF54C6">
        <w:rPr>
          <w:rFonts w:cs="Times New Roman"/>
          <w:color w:val="404040"/>
          <w:spacing w:val="6"/>
          <w:szCs w:val="21"/>
        </w:rPr>
        <w:t xml:space="preserve"> </w:t>
      </w:r>
      <w:r w:rsidRPr="00BF54C6">
        <w:rPr>
          <w:rFonts w:cs="Times New Roman"/>
          <w:color w:val="404040"/>
          <w:szCs w:val="21"/>
        </w:rPr>
        <w:t>pour</w:t>
      </w:r>
      <w:r w:rsidRPr="00BF54C6">
        <w:rPr>
          <w:rFonts w:cs="Times New Roman"/>
          <w:color w:val="404040"/>
          <w:spacing w:val="7"/>
          <w:szCs w:val="21"/>
        </w:rPr>
        <w:t xml:space="preserve"> </w:t>
      </w:r>
      <w:r w:rsidRPr="00BF54C6">
        <w:rPr>
          <w:rFonts w:cs="Times New Roman"/>
          <w:color w:val="404040"/>
          <w:szCs w:val="21"/>
        </w:rPr>
        <w:t>sa</w:t>
      </w:r>
      <w:r w:rsidRPr="00BF54C6">
        <w:rPr>
          <w:rFonts w:cs="Times New Roman"/>
          <w:color w:val="404040"/>
          <w:spacing w:val="6"/>
          <w:szCs w:val="21"/>
        </w:rPr>
        <w:t xml:space="preserve"> </w:t>
      </w:r>
      <w:r w:rsidRPr="00BF54C6">
        <w:rPr>
          <w:rFonts w:cs="Times New Roman"/>
          <w:color w:val="404040"/>
          <w:szCs w:val="21"/>
        </w:rPr>
        <w:t>main</w:t>
      </w:r>
      <w:r w:rsidRPr="00BF54C6">
        <w:rPr>
          <w:rFonts w:cs="Times New Roman"/>
          <w:color w:val="404040"/>
          <w:spacing w:val="-48"/>
          <w:szCs w:val="21"/>
        </w:rPr>
        <w:t xml:space="preserve"> </w:t>
      </w:r>
      <w:r w:rsidRPr="00BF54C6">
        <w:rPr>
          <w:rFonts w:cs="Times New Roman"/>
          <w:color w:val="404040"/>
          <w:szCs w:val="21"/>
        </w:rPr>
        <w:t>d’œuvre ;</w:t>
      </w:r>
    </w:p>
    <w:p w14:paraId="344EA2EB" w14:textId="0DF4DE95" w:rsidR="00C95EFE" w:rsidRPr="00B9021F" w:rsidRDefault="00C95EFE">
      <w:pPr>
        <w:pStyle w:val="Paragraphedeliste"/>
        <w:widowControl w:val="0"/>
        <w:numPr>
          <w:ilvl w:val="0"/>
          <w:numId w:val="39"/>
        </w:numPr>
        <w:tabs>
          <w:tab w:val="left" w:pos="476"/>
          <w:tab w:val="left" w:pos="477"/>
        </w:tabs>
        <w:autoSpaceDE w:val="0"/>
        <w:autoSpaceDN w:val="0"/>
        <w:spacing w:after="0" w:line="240" w:lineRule="auto"/>
        <w:ind w:right="695" w:hanging="360"/>
        <w:contextualSpacing w:val="0"/>
        <w:rPr>
          <w:rFonts w:cs="Times New Roman"/>
          <w:color w:val="404040"/>
          <w:szCs w:val="21"/>
        </w:rPr>
      </w:pPr>
      <w:r w:rsidRPr="00BF54C6">
        <w:rPr>
          <w:rFonts w:cs="Times New Roman"/>
          <w:color w:val="404040"/>
          <w:szCs w:val="21"/>
        </w:rPr>
        <w:t>L’entrepreneur</w:t>
      </w:r>
      <w:r w:rsidRPr="00BF54C6">
        <w:rPr>
          <w:rFonts w:cs="Times New Roman"/>
          <w:color w:val="404040"/>
          <w:spacing w:val="44"/>
          <w:szCs w:val="21"/>
        </w:rPr>
        <w:t xml:space="preserve"> </w:t>
      </w:r>
      <w:r w:rsidRPr="00BF54C6">
        <w:rPr>
          <w:rFonts w:cs="Times New Roman"/>
          <w:color w:val="404040"/>
          <w:szCs w:val="21"/>
        </w:rPr>
        <w:t>prendra</w:t>
      </w:r>
      <w:r w:rsidRPr="00BF54C6">
        <w:rPr>
          <w:rFonts w:cs="Times New Roman"/>
          <w:color w:val="404040"/>
          <w:spacing w:val="43"/>
          <w:szCs w:val="21"/>
        </w:rPr>
        <w:t xml:space="preserve"> </w:t>
      </w:r>
      <w:r w:rsidRPr="00BF54C6">
        <w:rPr>
          <w:rFonts w:cs="Times New Roman"/>
          <w:color w:val="404040"/>
          <w:szCs w:val="21"/>
        </w:rPr>
        <w:t>toutes</w:t>
      </w:r>
      <w:r w:rsidRPr="00BF54C6">
        <w:rPr>
          <w:rFonts w:cs="Times New Roman"/>
          <w:color w:val="404040"/>
          <w:spacing w:val="45"/>
          <w:szCs w:val="21"/>
        </w:rPr>
        <w:t xml:space="preserve"> </w:t>
      </w:r>
      <w:r w:rsidRPr="00BF54C6">
        <w:rPr>
          <w:rFonts w:cs="Times New Roman"/>
          <w:color w:val="404040"/>
          <w:szCs w:val="21"/>
        </w:rPr>
        <w:t>les</w:t>
      </w:r>
      <w:r w:rsidRPr="00BF54C6">
        <w:rPr>
          <w:rFonts w:cs="Times New Roman"/>
          <w:color w:val="404040"/>
          <w:spacing w:val="42"/>
          <w:szCs w:val="21"/>
        </w:rPr>
        <w:t xml:space="preserve"> </w:t>
      </w:r>
      <w:r w:rsidRPr="00BF54C6">
        <w:rPr>
          <w:rFonts w:cs="Times New Roman"/>
          <w:color w:val="404040"/>
          <w:szCs w:val="21"/>
        </w:rPr>
        <w:t>mesures</w:t>
      </w:r>
      <w:r w:rsidRPr="00BF54C6">
        <w:rPr>
          <w:rFonts w:cs="Times New Roman"/>
          <w:color w:val="404040"/>
          <w:spacing w:val="44"/>
          <w:szCs w:val="21"/>
        </w:rPr>
        <w:t xml:space="preserve"> </w:t>
      </w:r>
      <w:r w:rsidRPr="00BF54C6">
        <w:rPr>
          <w:rFonts w:cs="Times New Roman"/>
          <w:color w:val="404040"/>
          <w:szCs w:val="21"/>
        </w:rPr>
        <w:t>raisonnables</w:t>
      </w:r>
      <w:r w:rsidRPr="00BF54C6">
        <w:rPr>
          <w:rFonts w:cs="Times New Roman"/>
          <w:color w:val="404040"/>
          <w:spacing w:val="45"/>
          <w:szCs w:val="21"/>
        </w:rPr>
        <w:t xml:space="preserve"> </w:t>
      </w:r>
      <w:r w:rsidRPr="00BF54C6">
        <w:rPr>
          <w:rFonts w:cs="Times New Roman"/>
          <w:color w:val="404040"/>
          <w:szCs w:val="21"/>
        </w:rPr>
        <w:t>pour</w:t>
      </w:r>
      <w:r w:rsidRPr="00BF54C6">
        <w:rPr>
          <w:rFonts w:cs="Times New Roman"/>
          <w:color w:val="404040"/>
          <w:spacing w:val="44"/>
          <w:szCs w:val="21"/>
        </w:rPr>
        <w:t xml:space="preserve"> </w:t>
      </w:r>
      <w:r w:rsidRPr="00BF54C6">
        <w:rPr>
          <w:rFonts w:cs="Times New Roman"/>
          <w:color w:val="404040"/>
          <w:szCs w:val="21"/>
        </w:rPr>
        <w:t>prévenir</w:t>
      </w:r>
      <w:r w:rsidRPr="00BF54C6">
        <w:rPr>
          <w:rFonts w:cs="Times New Roman"/>
          <w:color w:val="404040"/>
          <w:spacing w:val="45"/>
          <w:szCs w:val="21"/>
        </w:rPr>
        <w:t xml:space="preserve"> </w:t>
      </w:r>
      <w:r w:rsidRPr="00BF54C6">
        <w:rPr>
          <w:rFonts w:cs="Times New Roman"/>
          <w:color w:val="404040"/>
          <w:szCs w:val="21"/>
        </w:rPr>
        <w:t>le</w:t>
      </w:r>
      <w:r w:rsidRPr="00BF54C6">
        <w:rPr>
          <w:rFonts w:cs="Times New Roman"/>
          <w:color w:val="404040"/>
          <w:spacing w:val="45"/>
          <w:szCs w:val="21"/>
        </w:rPr>
        <w:t xml:space="preserve"> </w:t>
      </w:r>
      <w:r w:rsidRPr="00BF54C6">
        <w:rPr>
          <w:rFonts w:cs="Times New Roman"/>
          <w:color w:val="404040"/>
          <w:szCs w:val="21"/>
        </w:rPr>
        <w:t>déversement</w:t>
      </w:r>
      <w:r w:rsidRPr="00BF54C6">
        <w:rPr>
          <w:rFonts w:cs="Times New Roman"/>
          <w:color w:val="404040"/>
          <w:spacing w:val="44"/>
          <w:szCs w:val="21"/>
        </w:rPr>
        <w:t xml:space="preserve"> </w:t>
      </w:r>
      <w:r w:rsidRPr="00BF54C6">
        <w:rPr>
          <w:rFonts w:cs="Times New Roman"/>
          <w:color w:val="404040"/>
          <w:szCs w:val="21"/>
        </w:rPr>
        <w:t>de</w:t>
      </w:r>
      <w:r w:rsidRPr="00BF54C6">
        <w:rPr>
          <w:rFonts w:cs="Times New Roman"/>
          <w:color w:val="404040"/>
          <w:spacing w:val="-47"/>
          <w:szCs w:val="21"/>
        </w:rPr>
        <w:t xml:space="preserve"> </w:t>
      </w:r>
      <w:r w:rsidRPr="00BF54C6">
        <w:rPr>
          <w:rFonts w:cs="Times New Roman"/>
          <w:color w:val="404040"/>
          <w:szCs w:val="21"/>
        </w:rPr>
        <w:t>matériaux</w:t>
      </w:r>
      <w:r w:rsidRPr="00BF54C6">
        <w:rPr>
          <w:rFonts w:cs="Times New Roman"/>
          <w:color w:val="404040"/>
          <w:spacing w:val="-2"/>
          <w:szCs w:val="21"/>
        </w:rPr>
        <w:t xml:space="preserve"> </w:t>
      </w:r>
      <w:r w:rsidRPr="00BF54C6">
        <w:rPr>
          <w:rFonts w:cs="Times New Roman"/>
          <w:color w:val="404040"/>
          <w:szCs w:val="21"/>
        </w:rPr>
        <w:t>susceptibles</w:t>
      </w:r>
      <w:r w:rsidRPr="00BF54C6">
        <w:rPr>
          <w:rFonts w:cs="Times New Roman"/>
          <w:color w:val="404040"/>
          <w:spacing w:val="-3"/>
          <w:szCs w:val="21"/>
        </w:rPr>
        <w:t xml:space="preserve"> </w:t>
      </w:r>
      <w:r w:rsidRPr="00BF54C6">
        <w:rPr>
          <w:rFonts w:cs="Times New Roman"/>
          <w:color w:val="404040"/>
          <w:szCs w:val="21"/>
        </w:rPr>
        <w:t>de</w:t>
      </w:r>
      <w:r w:rsidRPr="00BF54C6">
        <w:rPr>
          <w:rFonts w:cs="Times New Roman"/>
          <w:color w:val="404040"/>
          <w:spacing w:val="-2"/>
          <w:szCs w:val="21"/>
        </w:rPr>
        <w:t xml:space="preserve"> </w:t>
      </w:r>
      <w:r w:rsidRPr="00BF54C6">
        <w:rPr>
          <w:rFonts w:cs="Times New Roman"/>
          <w:color w:val="404040"/>
          <w:szCs w:val="21"/>
        </w:rPr>
        <w:t>polluer</w:t>
      </w:r>
      <w:r w:rsidRPr="00BF54C6">
        <w:rPr>
          <w:rFonts w:cs="Times New Roman"/>
          <w:color w:val="404040"/>
          <w:spacing w:val="-1"/>
          <w:szCs w:val="21"/>
        </w:rPr>
        <w:t xml:space="preserve"> </w:t>
      </w:r>
      <w:r w:rsidRPr="00BF54C6">
        <w:rPr>
          <w:rFonts w:cs="Times New Roman"/>
          <w:color w:val="404040"/>
          <w:szCs w:val="21"/>
        </w:rPr>
        <w:t>l’air,</w:t>
      </w:r>
      <w:r w:rsidRPr="00BF54C6">
        <w:rPr>
          <w:rFonts w:cs="Times New Roman"/>
          <w:color w:val="404040"/>
          <w:spacing w:val="-1"/>
          <w:szCs w:val="21"/>
        </w:rPr>
        <w:t xml:space="preserve"> </w:t>
      </w:r>
      <w:r w:rsidRPr="00BF54C6">
        <w:rPr>
          <w:rFonts w:cs="Times New Roman"/>
          <w:color w:val="404040"/>
          <w:szCs w:val="21"/>
        </w:rPr>
        <w:t>le</w:t>
      </w:r>
      <w:r w:rsidRPr="00BF54C6">
        <w:rPr>
          <w:rFonts w:cs="Times New Roman"/>
          <w:color w:val="404040"/>
          <w:spacing w:val="1"/>
          <w:szCs w:val="21"/>
        </w:rPr>
        <w:t xml:space="preserve"> </w:t>
      </w:r>
      <w:r w:rsidRPr="00BF54C6">
        <w:rPr>
          <w:rFonts w:cs="Times New Roman"/>
          <w:color w:val="404040"/>
          <w:szCs w:val="21"/>
        </w:rPr>
        <w:t>sol</w:t>
      </w:r>
      <w:r w:rsidRPr="00BF54C6">
        <w:rPr>
          <w:rFonts w:cs="Times New Roman"/>
          <w:color w:val="404040"/>
          <w:spacing w:val="-1"/>
          <w:szCs w:val="21"/>
        </w:rPr>
        <w:t xml:space="preserve"> </w:t>
      </w:r>
      <w:r w:rsidRPr="00BF54C6">
        <w:rPr>
          <w:rFonts w:cs="Times New Roman"/>
          <w:color w:val="404040"/>
          <w:szCs w:val="21"/>
        </w:rPr>
        <w:t>et</w:t>
      </w:r>
      <w:r w:rsidRPr="00BF54C6">
        <w:rPr>
          <w:rFonts w:cs="Times New Roman"/>
          <w:color w:val="404040"/>
          <w:spacing w:val="-1"/>
          <w:szCs w:val="21"/>
        </w:rPr>
        <w:t xml:space="preserve"> </w:t>
      </w:r>
      <w:r w:rsidRPr="00BF54C6">
        <w:rPr>
          <w:rFonts w:cs="Times New Roman"/>
          <w:color w:val="404040"/>
          <w:szCs w:val="21"/>
        </w:rPr>
        <w:t>les</w:t>
      </w:r>
      <w:r w:rsidRPr="00BF54C6">
        <w:rPr>
          <w:rFonts w:cs="Times New Roman"/>
          <w:color w:val="404040"/>
          <w:spacing w:val="-1"/>
          <w:szCs w:val="21"/>
        </w:rPr>
        <w:t xml:space="preserve"> </w:t>
      </w:r>
      <w:r w:rsidRPr="00BF54C6">
        <w:rPr>
          <w:rFonts w:cs="Times New Roman"/>
          <w:color w:val="404040"/>
          <w:szCs w:val="21"/>
        </w:rPr>
        <w:t>cours</w:t>
      </w:r>
      <w:r w:rsidRPr="00BF54C6">
        <w:rPr>
          <w:rFonts w:cs="Times New Roman"/>
          <w:color w:val="404040"/>
          <w:spacing w:val="-3"/>
          <w:szCs w:val="21"/>
        </w:rPr>
        <w:t xml:space="preserve"> </w:t>
      </w:r>
      <w:r w:rsidRPr="00BF54C6">
        <w:rPr>
          <w:rFonts w:cs="Times New Roman"/>
          <w:color w:val="404040"/>
          <w:szCs w:val="21"/>
        </w:rPr>
        <w:t>d’eau</w:t>
      </w:r>
      <w:r w:rsidRPr="00BF54C6">
        <w:rPr>
          <w:rFonts w:cs="Times New Roman"/>
          <w:color w:val="404040"/>
          <w:spacing w:val="1"/>
          <w:szCs w:val="21"/>
        </w:rPr>
        <w:t xml:space="preserve"> </w:t>
      </w:r>
      <w:r w:rsidRPr="00BF54C6">
        <w:rPr>
          <w:rFonts w:cs="Times New Roman"/>
          <w:color w:val="404040"/>
          <w:szCs w:val="21"/>
        </w:rPr>
        <w:t>;</w:t>
      </w:r>
    </w:p>
    <w:p w14:paraId="47CCE344" w14:textId="77777777" w:rsidR="00C95EFE" w:rsidRPr="00BF54C6" w:rsidRDefault="00C95EFE" w:rsidP="00C95EFE">
      <w:pPr>
        <w:pStyle w:val="Corpsdetexte"/>
        <w:spacing w:before="1" w:line="276" w:lineRule="auto"/>
        <w:ind w:right="693"/>
        <w:rPr>
          <w:rFonts w:ascii="Georgia" w:hAnsi="Georgia" w:cs="Times New Roman"/>
          <w:sz w:val="21"/>
          <w:szCs w:val="21"/>
        </w:rPr>
      </w:pPr>
      <w:r w:rsidRPr="00BF54C6">
        <w:rPr>
          <w:rFonts w:ascii="Georgia" w:hAnsi="Georgia" w:cs="Times New Roman"/>
          <w:color w:val="404040"/>
          <w:sz w:val="21"/>
          <w:szCs w:val="21"/>
        </w:rPr>
        <w:t>Les travaux doivent se faire en tout professionnalisme suivant les règles de l’art. De même, 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matériaux</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employés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seront</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parfaite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concordance</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avec</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normes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techniques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scientifiques</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plus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modernes.</w:t>
      </w:r>
    </w:p>
    <w:p w14:paraId="1A379600" w14:textId="77777777" w:rsidR="00C95EFE" w:rsidRPr="00BF54C6" w:rsidRDefault="00C95EFE" w:rsidP="00C95EFE">
      <w:pPr>
        <w:pStyle w:val="Corpsdetexte"/>
        <w:spacing w:line="276" w:lineRule="auto"/>
        <w:ind w:right="695"/>
        <w:rPr>
          <w:rFonts w:ascii="Georgia" w:hAnsi="Georgia" w:cs="Times New Roman"/>
          <w:sz w:val="21"/>
          <w:szCs w:val="21"/>
        </w:rPr>
      </w:pPr>
      <w:r w:rsidRPr="00BF54C6">
        <w:rPr>
          <w:rFonts w:ascii="Georgia" w:hAnsi="Georgia" w:cs="Times New Roman"/>
          <w:color w:val="404040"/>
          <w:sz w:val="21"/>
          <w:szCs w:val="21"/>
        </w:rPr>
        <w:t>Avant de les mettre en œuvre, l’Entrepreneur fournira à l’agrément du Contrôleur technique un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échantillon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matériaux</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qu’il se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propose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mettre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en œuvre.</w:t>
      </w:r>
    </w:p>
    <w:p w14:paraId="61823FDC" w14:textId="77777777" w:rsidR="00C95EFE" w:rsidRPr="00BF54C6" w:rsidRDefault="00C95EFE" w:rsidP="00C95EFE">
      <w:pPr>
        <w:pStyle w:val="Corpsdetexte"/>
        <w:spacing w:before="1" w:line="276" w:lineRule="auto"/>
        <w:ind w:right="698"/>
        <w:rPr>
          <w:rFonts w:ascii="Georgia" w:hAnsi="Georgia" w:cs="Times New Roman"/>
          <w:sz w:val="21"/>
          <w:szCs w:val="21"/>
        </w:rPr>
      </w:pPr>
      <w:r w:rsidRPr="00BF54C6">
        <w:rPr>
          <w:rFonts w:ascii="Georgia" w:hAnsi="Georgia" w:cs="Times New Roman"/>
          <w:color w:val="404040"/>
          <w:sz w:val="21"/>
          <w:szCs w:val="21"/>
        </w:rPr>
        <w:t>Les matériaux réellement employés sur chantier doivent être de même qualité et composition que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échantillons retenus.</w:t>
      </w:r>
    </w:p>
    <w:p w14:paraId="5CD8CE29" w14:textId="77777777" w:rsidR="00C95EFE" w:rsidRPr="00BF54C6" w:rsidRDefault="00C95EFE" w:rsidP="00C95EFE">
      <w:pPr>
        <w:pStyle w:val="Corpsdetexte"/>
        <w:spacing w:line="237" w:lineRule="exact"/>
        <w:rPr>
          <w:rFonts w:ascii="Georgia" w:hAnsi="Georgia" w:cs="Times New Roman"/>
          <w:sz w:val="21"/>
          <w:szCs w:val="21"/>
        </w:rPr>
      </w:pPr>
      <w:r w:rsidRPr="00BF54C6">
        <w:rPr>
          <w:rFonts w:ascii="Georgia" w:hAnsi="Georgia" w:cs="Times New Roman"/>
          <w:color w:val="404040"/>
          <w:sz w:val="21"/>
          <w:szCs w:val="21"/>
        </w:rPr>
        <w:t>L’entrepreneur</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est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sensé</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avoir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pris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connaissance</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l’origine</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qualité</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matériaux</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avant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la</w:t>
      </w:r>
    </w:p>
    <w:p w14:paraId="0469E2AD" w14:textId="77777777" w:rsidR="00C95EFE" w:rsidRPr="00BF54C6" w:rsidRDefault="00C95EFE" w:rsidP="00C95EFE">
      <w:pPr>
        <w:pStyle w:val="Corpsdetexte"/>
        <w:spacing w:before="37"/>
        <w:rPr>
          <w:rFonts w:ascii="Georgia" w:hAnsi="Georgia" w:cs="Times New Roman"/>
          <w:sz w:val="21"/>
          <w:szCs w:val="21"/>
        </w:rPr>
      </w:pPr>
      <w:proofErr w:type="gramStart"/>
      <w:r w:rsidRPr="00BF54C6">
        <w:rPr>
          <w:rFonts w:ascii="Georgia" w:hAnsi="Georgia" w:cs="Times New Roman"/>
          <w:color w:val="404040"/>
          <w:sz w:val="21"/>
          <w:szCs w:val="21"/>
        </w:rPr>
        <w:t>remise</w:t>
      </w:r>
      <w:proofErr w:type="gramEnd"/>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 son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devis.</w:t>
      </w:r>
    </w:p>
    <w:p w14:paraId="30AEEB85" w14:textId="77777777" w:rsidR="00C95EFE" w:rsidRDefault="00C95EFE" w:rsidP="00C95EFE">
      <w:pPr>
        <w:pStyle w:val="Corpsdetexte"/>
        <w:spacing w:before="35"/>
        <w:rPr>
          <w:rFonts w:ascii="Georgia" w:hAnsi="Georgia" w:cs="Times New Roman"/>
          <w:color w:val="404040"/>
          <w:spacing w:val="-8"/>
          <w:sz w:val="21"/>
          <w:szCs w:val="21"/>
        </w:rPr>
      </w:pPr>
      <w:r w:rsidRPr="00BF54C6">
        <w:rPr>
          <w:rFonts w:ascii="Georgia" w:hAnsi="Georgia" w:cs="Times New Roman"/>
          <w:color w:val="404040"/>
          <w:sz w:val="21"/>
          <w:szCs w:val="21"/>
        </w:rPr>
        <w:t>Aucune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réclamation</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ne</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sera</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recevable</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concernant</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prix</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revient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matériaux</w:t>
      </w:r>
    </w:p>
    <w:p w14:paraId="26D78910" w14:textId="43F56317" w:rsidR="00C95EFE" w:rsidRPr="00BF54C6" w:rsidRDefault="00C95EFE" w:rsidP="00483F93">
      <w:pPr>
        <w:pStyle w:val="Corpsdetexte"/>
        <w:spacing w:before="35"/>
        <w:rPr>
          <w:rFonts w:ascii="Georgia" w:hAnsi="Georgia" w:cs="Times New Roman"/>
          <w:sz w:val="21"/>
          <w:szCs w:val="21"/>
        </w:rPr>
      </w:pPr>
      <w:proofErr w:type="gramStart"/>
      <w:r w:rsidRPr="00BF54C6">
        <w:rPr>
          <w:rFonts w:ascii="Georgia" w:hAnsi="Georgia" w:cs="Times New Roman"/>
          <w:color w:val="404040"/>
          <w:sz w:val="21"/>
          <w:szCs w:val="21"/>
        </w:rPr>
        <w:t>utilisés</w:t>
      </w:r>
      <w:proofErr w:type="gramEnd"/>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leur</w:t>
      </w:r>
      <w:r>
        <w:rPr>
          <w:rFonts w:ascii="Georgia" w:hAnsi="Georgia" w:cs="Times New Roman"/>
          <w:sz w:val="21"/>
          <w:szCs w:val="21"/>
        </w:rPr>
        <w:t xml:space="preserve"> </w:t>
      </w:r>
      <w:r w:rsidRPr="00BF54C6">
        <w:rPr>
          <w:rFonts w:ascii="Georgia" w:hAnsi="Georgia" w:cs="Times New Roman"/>
          <w:color w:val="404040"/>
          <w:sz w:val="21"/>
          <w:szCs w:val="21"/>
        </w:rPr>
        <w:t>délai</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d’approvisionnement.</w:t>
      </w:r>
    </w:p>
    <w:p w14:paraId="07EDDD6A" w14:textId="779839CB" w:rsidR="00C95EFE" w:rsidRPr="00C95EFE" w:rsidRDefault="00C95EFE" w:rsidP="00C95EFE">
      <w:pPr>
        <w:jc w:val="both"/>
        <w:rPr>
          <w:rFonts w:cs="Times New Roman"/>
          <w:b/>
          <w:szCs w:val="21"/>
          <w:u w:val="single"/>
        </w:rPr>
      </w:pPr>
      <w:r w:rsidRPr="00BF54C6">
        <w:rPr>
          <w:rFonts w:cs="Times New Roman"/>
          <w:b/>
          <w:szCs w:val="21"/>
          <w:u w:val="single"/>
        </w:rPr>
        <w:t>Article 1 : Documents</w:t>
      </w:r>
    </w:p>
    <w:p w14:paraId="6C957018" w14:textId="25EE08F9" w:rsidR="00C95EFE" w:rsidRPr="00C95EFE" w:rsidRDefault="00C95EFE" w:rsidP="00C95EFE">
      <w:pPr>
        <w:pStyle w:val="Titre4"/>
        <w:numPr>
          <w:ilvl w:val="0"/>
          <w:numId w:val="0"/>
        </w:numPr>
        <w:ind w:left="864" w:hanging="864"/>
        <w:rPr>
          <w:rFonts w:ascii="Georgia" w:hAnsi="Georgia"/>
          <w:szCs w:val="21"/>
        </w:rPr>
      </w:pPr>
      <w:r w:rsidRPr="00BF54C6">
        <w:rPr>
          <w:rFonts w:ascii="Georgia" w:hAnsi="Georgia"/>
          <w:color w:val="404040"/>
          <w:szCs w:val="21"/>
        </w:rPr>
        <w:t>Préséance</w:t>
      </w:r>
      <w:r w:rsidRPr="00BF54C6">
        <w:rPr>
          <w:rFonts w:ascii="Georgia" w:hAnsi="Georgia"/>
          <w:color w:val="404040"/>
          <w:spacing w:val="-5"/>
          <w:szCs w:val="21"/>
        </w:rPr>
        <w:t xml:space="preserve"> </w:t>
      </w:r>
      <w:r w:rsidRPr="00BF54C6">
        <w:rPr>
          <w:rFonts w:ascii="Georgia" w:hAnsi="Georgia"/>
          <w:color w:val="404040"/>
          <w:szCs w:val="21"/>
        </w:rPr>
        <w:t>des</w:t>
      </w:r>
      <w:r w:rsidRPr="00BF54C6">
        <w:rPr>
          <w:rFonts w:ascii="Georgia" w:hAnsi="Georgia"/>
          <w:color w:val="404040"/>
          <w:spacing w:val="-3"/>
          <w:szCs w:val="21"/>
        </w:rPr>
        <w:t xml:space="preserve"> </w:t>
      </w:r>
      <w:r w:rsidRPr="00BF54C6">
        <w:rPr>
          <w:rFonts w:ascii="Georgia" w:hAnsi="Georgia"/>
          <w:color w:val="404040"/>
          <w:szCs w:val="21"/>
        </w:rPr>
        <w:t>documents</w:t>
      </w:r>
      <w:r w:rsidRPr="00BF54C6">
        <w:rPr>
          <w:rFonts w:ascii="Georgia" w:hAnsi="Georgia"/>
          <w:color w:val="404040"/>
          <w:spacing w:val="-3"/>
          <w:szCs w:val="21"/>
        </w:rPr>
        <w:t xml:space="preserve"> </w:t>
      </w:r>
      <w:r w:rsidRPr="00BF54C6">
        <w:rPr>
          <w:rFonts w:ascii="Georgia" w:hAnsi="Georgia"/>
          <w:color w:val="404040"/>
          <w:szCs w:val="21"/>
        </w:rPr>
        <w:t>techniques</w:t>
      </w:r>
    </w:p>
    <w:p w14:paraId="3BFA3F55" w14:textId="77777777" w:rsidR="00C95EFE" w:rsidRPr="00BF54C6" w:rsidRDefault="00C95EFE" w:rsidP="00C95EFE">
      <w:pPr>
        <w:pStyle w:val="Corpsdetexte"/>
        <w:spacing w:line="238" w:lineRule="exact"/>
        <w:rPr>
          <w:rFonts w:ascii="Georgia" w:hAnsi="Georgia" w:cs="Times New Roman"/>
          <w:sz w:val="21"/>
          <w:szCs w:val="21"/>
        </w:rPr>
      </w:pPr>
      <w:r w:rsidRPr="00BF54C6">
        <w:rPr>
          <w:rFonts w:ascii="Georgia" w:hAnsi="Georgia" w:cs="Times New Roman"/>
          <w:color w:val="404040"/>
          <w:sz w:val="21"/>
          <w:szCs w:val="21"/>
        </w:rPr>
        <w:t>En</w:t>
      </w:r>
      <w:r w:rsidRPr="00BF54C6">
        <w:rPr>
          <w:rFonts w:ascii="Georgia" w:hAnsi="Georgia" w:cs="Times New Roman"/>
          <w:color w:val="404040"/>
          <w:spacing w:val="20"/>
          <w:sz w:val="21"/>
          <w:szCs w:val="21"/>
        </w:rPr>
        <w:t xml:space="preserve"> </w:t>
      </w:r>
      <w:r w:rsidRPr="00BF54C6">
        <w:rPr>
          <w:rFonts w:ascii="Georgia" w:hAnsi="Georgia" w:cs="Times New Roman"/>
          <w:color w:val="404040"/>
          <w:sz w:val="21"/>
          <w:szCs w:val="21"/>
        </w:rPr>
        <w:t>cas</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22"/>
          <w:sz w:val="21"/>
          <w:szCs w:val="21"/>
        </w:rPr>
        <w:t xml:space="preserve"> </w:t>
      </w:r>
      <w:r w:rsidRPr="00BF54C6">
        <w:rPr>
          <w:rFonts w:ascii="Georgia" w:hAnsi="Georgia" w:cs="Times New Roman"/>
          <w:color w:val="404040"/>
          <w:sz w:val="21"/>
          <w:szCs w:val="21"/>
        </w:rPr>
        <w:t>différence</w:t>
      </w:r>
      <w:r w:rsidRPr="00BF54C6">
        <w:rPr>
          <w:rFonts w:ascii="Georgia" w:hAnsi="Georgia" w:cs="Times New Roman"/>
          <w:color w:val="404040"/>
          <w:spacing w:val="22"/>
          <w:sz w:val="21"/>
          <w:szCs w:val="21"/>
        </w:rPr>
        <w:t xml:space="preserve"> </w:t>
      </w:r>
      <w:r w:rsidRPr="00BF54C6">
        <w:rPr>
          <w:rFonts w:ascii="Georgia" w:hAnsi="Georgia" w:cs="Times New Roman"/>
          <w:color w:val="404040"/>
          <w:sz w:val="21"/>
          <w:szCs w:val="21"/>
        </w:rPr>
        <w:t>entre</w:t>
      </w:r>
      <w:r w:rsidRPr="00BF54C6">
        <w:rPr>
          <w:rFonts w:ascii="Georgia" w:hAnsi="Georgia" w:cs="Times New Roman"/>
          <w:color w:val="404040"/>
          <w:spacing w:val="22"/>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documents</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techniques</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fournis.</w:t>
      </w:r>
      <w:r w:rsidRPr="00BF54C6">
        <w:rPr>
          <w:rFonts w:ascii="Georgia" w:hAnsi="Georgia" w:cs="Times New Roman"/>
          <w:color w:val="404040"/>
          <w:spacing w:val="22"/>
          <w:sz w:val="21"/>
          <w:szCs w:val="21"/>
        </w:rPr>
        <w:t xml:space="preserve"> </w:t>
      </w:r>
      <w:r w:rsidRPr="00BF54C6">
        <w:rPr>
          <w:rFonts w:ascii="Georgia" w:hAnsi="Georgia" w:cs="Times New Roman"/>
          <w:color w:val="404040"/>
          <w:sz w:val="21"/>
          <w:szCs w:val="21"/>
        </w:rPr>
        <w:t>L’ordre</w:t>
      </w:r>
      <w:r w:rsidRPr="00BF54C6">
        <w:rPr>
          <w:rFonts w:ascii="Georgia" w:hAnsi="Georgia" w:cs="Times New Roman"/>
          <w:color w:val="404040"/>
          <w:spacing w:val="2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22"/>
          <w:sz w:val="21"/>
          <w:szCs w:val="21"/>
        </w:rPr>
        <w:t xml:space="preserve"> </w:t>
      </w:r>
      <w:r w:rsidRPr="00BF54C6">
        <w:rPr>
          <w:rFonts w:ascii="Georgia" w:hAnsi="Georgia" w:cs="Times New Roman"/>
          <w:color w:val="404040"/>
          <w:sz w:val="21"/>
          <w:szCs w:val="21"/>
        </w:rPr>
        <w:t>préséance</w:t>
      </w:r>
      <w:r w:rsidRPr="00BF54C6">
        <w:rPr>
          <w:rFonts w:ascii="Georgia" w:hAnsi="Georgia" w:cs="Times New Roman"/>
          <w:color w:val="404040"/>
          <w:spacing w:val="22"/>
          <w:sz w:val="21"/>
          <w:szCs w:val="21"/>
        </w:rPr>
        <w:t xml:space="preserve"> </w:t>
      </w:r>
      <w:r w:rsidRPr="00BF54C6">
        <w:rPr>
          <w:rFonts w:ascii="Georgia" w:hAnsi="Georgia" w:cs="Times New Roman"/>
          <w:color w:val="404040"/>
          <w:sz w:val="21"/>
          <w:szCs w:val="21"/>
        </w:rPr>
        <w:t>s’appliquera</w:t>
      </w:r>
    </w:p>
    <w:p w14:paraId="0A5C680A" w14:textId="77777777" w:rsidR="00C95EFE" w:rsidRPr="00BF54C6" w:rsidRDefault="00C95EFE" w:rsidP="00C95EFE">
      <w:pPr>
        <w:pStyle w:val="Corpsdetexte"/>
        <w:spacing w:line="238" w:lineRule="exact"/>
        <w:rPr>
          <w:rFonts w:ascii="Georgia" w:hAnsi="Georgia" w:cs="Times New Roman"/>
          <w:sz w:val="21"/>
          <w:szCs w:val="21"/>
        </w:rPr>
      </w:pPr>
      <w:proofErr w:type="gramStart"/>
      <w:r w:rsidRPr="00BF54C6">
        <w:rPr>
          <w:rFonts w:ascii="Georgia" w:hAnsi="Georgia" w:cs="Times New Roman"/>
          <w:color w:val="404040"/>
          <w:sz w:val="21"/>
          <w:szCs w:val="21"/>
        </w:rPr>
        <w:t>comme</w:t>
      </w:r>
      <w:proofErr w:type="gramEnd"/>
      <w:r w:rsidRPr="00BF54C6">
        <w:rPr>
          <w:rFonts w:ascii="Georgia" w:hAnsi="Georgia" w:cs="Times New Roman"/>
          <w:color w:val="404040"/>
          <w:sz w:val="21"/>
          <w:szCs w:val="21"/>
        </w:rPr>
        <w:t xml:space="preserve"> suit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w:t>
      </w:r>
    </w:p>
    <w:p w14:paraId="160FF80A" w14:textId="77777777" w:rsidR="00C95EFE" w:rsidRPr="00BF54C6" w:rsidRDefault="00C95EFE" w:rsidP="00C95EFE">
      <w:pPr>
        <w:pStyle w:val="Corpsdetexte"/>
        <w:spacing w:before="2" w:line="238" w:lineRule="exact"/>
        <w:rPr>
          <w:rFonts w:ascii="Georgia" w:hAnsi="Georgia" w:cs="Times New Roman"/>
          <w:sz w:val="21"/>
          <w:szCs w:val="21"/>
        </w:rPr>
      </w:pPr>
      <w:r w:rsidRPr="00BF54C6">
        <w:rPr>
          <w:rFonts w:ascii="Georgia" w:hAnsi="Georgia" w:cs="Times New Roman"/>
          <w:color w:val="404040"/>
          <w:sz w:val="21"/>
          <w:szCs w:val="21"/>
        </w:rPr>
        <w:t>1</w:t>
      </w:r>
      <w:r w:rsidRPr="00BF54C6">
        <w:rPr>
          <w:rFonts w:ascii="Georgia" w:hAnsi="Georgia" w:cs="Times New Roman"/>
          <w:color w:val="404040"/>
          <w:position w:val="6"/>
          <w:sz w:val="21"/>
          <w:szCs w:val="21"/>
        </w:rPr>
        <w:t>er</w:t>
      </w:r>
      <w:r w:rsidRPr="00BF54C6">
        <w:rPr>
          <w:rFonts w:ascii="Georgia" w:hAnsi="Georgia" w:cs="Times New Roman"/>
          <w:color w:val="404040"/>
          <w:spacing w:val="15"/>
          <w:position w:val="6"/>
          <w:sz w:val="21"/>
          <w:szCs w:val="21"/>
        </w:rPr>
        <w:t xml:space="preserve"> </w:t>
      </w:r>
      <w:r w:rsidRPr="00BF54C6">
        <w:rPr>
          <w:rFonts w:ascii="Georgia" w:hAnsi="Georgia" w:cs="Times New Roman"/>
          <w:color w:val="404040"/>
          <w:sz w:val="21"/>
          <w:szCs w:val="21"/>
        </w:rPr>
        <w: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Cahier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spécifique des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charges</w:t>
      </w:r>
    </w:p>
    <w:p w14:paraId="7DAB5825" w14:textId="77777777" w:rsidR="00C95EFE" w:rsidRPr="00BF54C6" w:rsidRDefault="00C95EFE" w:rsidP="00C95EFE">
      <w:pPr>
        <w:pStyle w:val="Corpsdetexte"/>
        <w:ind w:right="4691"/>
        <w:rPr>
          <w:rFonts w:ascii="Georgia" w:hAnsi="Georgia" w:cs="Times New Roman"/>
          <w:color w:val="404040"/>
          <w:spacing w:val="-48"/>
          <w:sz w:val="21"/>
          <w:szCs w:val="21"/>
        </w:rPr>
      </w:pPr>
      <w:r w:rsidRPr="00BF54C6">
        <w:rPr>
          <w:rFonts w:ascii="Georgia" w:hAnsi="Georgia" w:cs="Times New Roman"/>
          <w:color w:val="404040"/>
          <w:sz w:val="21"/>
          <w:szCs w:val="21"/>
        </w:rPr>
        <w:t>2</w:t>
      </w:r>
      <w:proofErr w:type="spellStart"/>
      <w:r w:rsidRPr="00BF54C6">
        <w:rPr>
          <w:rFonts w:ascii="Georgia" w:hAnsi="Georgia" w:cs="Times New Roman"/>
          <w:color w:val="404040"/>
          <w:position w:val="6"/>
          <w:sz w:val="21"/>
          <w:szCs w:val="21"/>
        </w:rPr>
        <w:t>ème</w:t>
      </w:r>
      <w:proofErr w:type="spellEnd"/>
      <w:r w:rsidRPr="00BF54C6">
        <w:rPr>
          <w:rFonts w:ascii="Georgia" w:hAnsi="Georgia" w:cs="Times New Roman"/>
          <w:color w:val="404040"/>
          <w:position w:val="6"/>
          <w:sz w:val="21"/>
          <w:szCs w:val="21"/>
        </w:rPr>
        <w:t xml:space="preserve"> </w:t>
      </w:r>
      <w:r w:rsidRPr="00BF54C6">
        <w:rPr>
          <w:rFonts w:ascii="Georgia" w:hAnsi="Georgia" w:cs="Times New Roman"/>
          <w:color w:val="404040"/>
          <w:sz w:val="21"/>
          <w:szCs w:val="21"/>
        </w:rPr>
        <w:t>– Les pièces graphiques (plans, coupes, détails)</w:t>
      </w:r>
      <w:r w:rsidRPr="00BF54C6">
        <w:rPr>
          <w:rFonts w:ascii="Georgia" w:hAnsi="Georgia" w:cs="Times New Roman"/>
          <w:color w:val="404040"/>
          <w:spacing w:val="-48"/>
          <w:sz w:val="21"/>
          <w:szCs w:val="21"/>
        </w:rPr>
        <w:t xml:space="preserve"> </w:t>
      </w:r>
    </w:p>
    <w:p w14:paraId="01862AD6" w14:textId="37DB0569" w:rsidR="00C95EFE" w:rsidRPr="00BF54C6" w:rsidRDefault="00C95EFE" w:rsidP="00C95EFE">
      <w:pPr>
        <w:pStyle w:val="Corpsdetexte"/>
        <w:ind w:right="4691"/>
        <w:rPr>
          <w:rFonts w:ascii="Georgia" w:hAnsi="Georgia" w:cs="Times New Roman"/>
          <w:sz w:val="21"/>
          <w:szCs w:val="21"/>
        </w:rPr>
      </w:pPr>
      <w:r w:rsidRPr="00BF54C6">
        <w:rPr>
          <w:rFonts w:ascii="Georgia" w:hAnsi="Georgia" w:cs="Times New Roman"/>
          <w:color w:val="404040"/>
          <w:sz w:val="21"/>
          <w:szCs w:val="21"/>
        </w:rPr>
        <w:t>3</w:t>
      </w:r>
      <w:proofErr w:type="spellStart"/>
      <w:r w:rsidRPr="00BF54C6">
        <w:rPr>
          <w:rFonts w:ascii="Georgia" w:hAnsi="Georgia" w:cs="Times New Roman"/>
          <w:color w:val="404040"/>
          <w:position w:val="6"/>
          <w:sz w:val="21"/>
          <w:szCs w:val="21"/>
        </w:rPr>
        <w:t>ème</w:t>
      </w:r>
      <w:proofErr w:type="spellEnd"/>
      <w:r w:rsidRPr="00BF54C6">
        <w:rPr>
          <w:rFonts w:ascii="Georgia" w:hAnsi="Georgia" w:cs="Times New Roman"/>
          <w:color w:val="404040"/>
          <w:spacing w:val="15"/>
          <w:position w:val="6"/>
          <w:sz w:val="21"/>
          <w:szCs w:val="21"/>
        </w:rPr>
        <w:t xml:space="preserve"> </w:t>
      </w:r>
      <w:r w:rsidRPr="00BF54C6">
        <w:rPr>
          <w:rFonts w:ascii="Georgia" w:hAnsi="Georgia" w:cs="Times New Roman"/>
          <w:color w:val="404040"/>
          <w:sz w:val="21"/>
          <w:szCs w:val="21"/>
        </w:rPr>
        <w:t>– Le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Bordereau</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des prix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unitaire</w:t>
      </w:r>
    </w:p>
    <w:p w14:paraId="373746C4" w14:textId="686B5586" w:rsidR="00C95EFE" w:rsidRPr="00C95EFE" w:rsidRDefault="00C95EFE" w:rsidP="00C95EFE">
      <w:pPr>
        <w:pStyle w:val="Titre4"/>
        <w:numPr>
          <w:ilvl w:val="0"/>
          <w:numId w:val="0"/>
        </w:numPr>
        <w:ind w:left="864" w:hanging="864"/>
        <w:rPr>
          <w:rFonts w:ascii="Georgia" w:hAnsi="Georgia"/>
          <w:szCs w:val="21"/>
        </w:rPr>
      </w:pPr>
      <w:r w:rsidRPr="00BF54C6">
        <w:rPr>
          <w:rFonts w:ascii="Georgia" w:hAnsi="Georgia"/>
          <w:color w:val="404040"/>
          <w:szCs w:val="21"/>
        </w:rPr>
        <w:t>Plans</w:t>
      </w:r>
      <w:r w:rsidRPr="00BF54C6">
        <w:rPr>
          <w:rFonts w:ascii="Georgia" w:hAnsi="Georgia"/>
          <w:color w:val="404040"/>
          <w:spacing w:val="-3"/>
          <w:szCs w:val="21"/>
        </w:rPr>
        <w:t xml:space="preserve"> </w:t>
      </w:r>
      <w:r w:rsidRPr="00BF54C6">
        <w:rPr>
          <w:rFonts w:ascii="Georgia" w:hAnsi="Georgia"/>
          <w:color w:val="404040"/>
          <w:szCs w:val="21"/>
        </w:rPr>
        <w:t>d’exécution</w:t>
      </w:r>
    </w:p>
    <w:p w14:paraId="1DF3F4F8" w14:textId="78BCE159" w:rsidR="00C95EFE" w:rsidRPr="00BF54C6" w:rsidRDefault="00C95EFE" w:rsidP="00C95EFE">
      <w:pPr>
        <w:pStyle w:val="Corpsdetexte"/>
        <w:ind w:right="678"/>
        <w:rPr>
          <w:rFonts w:ascii="Georgia" w:hAnsi="Georgia" w:cs="Times New Roman"/>
          <w:sz w:val="21"/>
          <w:szCs w:val="21"/>
        </w:rPr>
      </w:pPr>
      <w:r w:rsidRPr="00BF54C6">
        <w:rPr>
          <w:rFonts w:ascii="Georgia" w:hAnsi="Georgia" w:cs="Times New Roman"/>
          <w:color w:val="404040"/>
          <w:sz w:val="21"/>
          <w:szCs w:val="21"/>
        </w:rPr>
        <w:t>Il</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est</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expressément</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rappelé</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que</w:t>
      </w:r>
      <w:r w:rsidRPr="00BF54C6">
        <w:rPr>
          <w:rFonts w:ascii="Georgia" w:hAnsi="Georgia" w:cs="Times New Roman"/>
          <w:color w:val="404040"/>
          <w:spacing w:val="16"/>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plans</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CSC</w:t>
      </w:r>
      <w:r w:rsidRPr="00BF54C6">
        <w:rPr>
          <w:rFonts w:ascii="Georgia" w:hAnsi="Georgia" w:cs="Times New Roman"/>
          <w:color w:val="404040"/>
          <w:spacing w:val="16"/>
          <w:sz w:val="21"/>
          <w:szCs w:val="21"/>
        </w:rPr>
        <w:t xml:space="preserve"> </w:t>
      </w:r>
      <w:r w:rsidRPr="00BF54C6">
        <w:rPr>
          <w:rFonts w:ascii="Georgia" w:hAnsi="Georgia" w:cs="Times New Roman"/>
          <w:color w:val="404040"/>
          <w:sz w:val="21"/>
          <w:szCs w:val="21"/>
        </w:rPr>
        <w:t>ne</w:t>
      </w:r>
      <w:r w:rsidRPr="00BF54C6">
        <w:rPr>
          <w:rFonts w:ascii="Georgia" w:hAnsi="Georgia" w:cs="Times New Roman"/>
          <w:color w:val="404040"/>
          <w:spacing w:val="16"/>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qu’indicatifs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permettre</w:t>
      </w:r>
      <w:r w:rsidRPr="00BF54C6">
        <w:rPr>
          <w:rFonts w:ascii="Georgia" w:hAnsi="Georgia" w:cs="Times New Roman"/>
          <w:color w:val="404040"/>
          <w:spacing w:val="16"/>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compréhension</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l’ouvrage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proposé</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concurrence</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que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responsabilité</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l’Entrepreneur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 xml:space="preserve">est </w:t>
      </w:r>
      <w:r w:rsidRPr="00BF54C6">
        <w:rPr>
          <w:rFonts w:ascii="Georgia" w:hAnsi="Georgia" w:cs="Times New Roman"/>
          <w:color w:val="404040"/>
          <w:spacing w:val="-1"/>
          <w:sz w:val="21"/>
          <w:szCs w:val="21"/>
        </w:rPr>
        <w:t>entière</w:t>
      </w:r>
      <w:r w:rsidRPr="00BF54C6">
        <w:rPr>
          <w:rFonts w:ascii="Georgia" w:hAnsi="Georgia" w:cs="Times New Roman"/>
          <w:color w:val="404040"/>
          <w:spacing w:val="-9"/>
          <w:sz w:val="21"/>
          <w:szCs w:val="21"/>
        </w:rPr>
        <w:t xml:space="preserve"> </w:t>
      </w:r>
      <w:r w:rsidRPr="00BF54C6">
        <w:rPr>
          <w:rFonts w:ascii="Georgia" w:hAnsi="Georgia" w:cs="Times New Roman"/>
          <w:color w:val="404040"/>
          <w:spacing w:val="-1"/>
          <w:sz w:val="21"/>
          <w:szCs w:val="21"/>
        </w:rPr>
        <w:t>sur</w:t>
      </w:r>
      <w:r w:rsidRPr="00BF54C6">
        <w:rPr>
          <w:rFonts w:ascii="Georgia" w:hAnsi="Georgia" w:cs="Times New Roman"/>
          <w:color w:val="404040"/>
          <w:spacing w:val="-9"/>
          <w:sz w:val="21"/>
          <w:szCs w:val="21"/>
        </w:rPr>
        <w:t xml:space="preserve"> </w:t>
      </w:r>
      <w:r w:rsidRPr="00BF54C6">
        <w:rPr>
          <w:rFonts w:ascii="Georgia" w:hAnsi="Georgia" w:cs="Times New Roman"/>
          <w:color w:val="404040"/>
          <w:spacing w:val="-1"/>
          <w:sz w:val="21"/>
          <w:szCs w:val="21"/>
        </w:rPr>
        <w:t>les</w:t>
      </w:r>
      <w:r w:rsidRPr="00BF54C6">
        <w:rPr>
          <w:rFonts w:ascii="Georgia" w:hAnsi="Georgia" w:cs="Times New Roman"/>
          <w:color w:val="404040"/>
          <w:spacing w:val="-10"/>
          <w:sz w:val="21"/>
          <w:szCs w:val="21"/>
        </w:rPr>
        <w:t xml:space="preserve"> </w:t>
      </w:r>
      <w:r w:rsidRPr="00BF54C6">
        <w:rPr>
          <w:rFonts w:ascii="Georgia" w:hAnsi="Georgia" w:cs="Times New Roman"/>
          <w:color w:val="404040"/>
          <w:spacing w:val="-1"/>
          <w:sz w:val="21"/>
          <w:szCs w:val="21"/>
        </w:rPr>
        <w:t>dispositions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techniques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définitives</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mis</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œuvre,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notamment</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dimensionnements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résistance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vieillissement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l’ouvrage.</w:t>
      </w:r>
    </w:p>
    <w:p w14:paraId="1123B40A" w14:textId="060BA464" w:rsidR="00C95EFE" w:rsidRPr="00BF54C6" w:rsidRDefault="00C95EFE" w:rsidP="00B9021F">
      <w:pPr>
        <w:pStyle w:val="Corpsdetexte"/>
        <w:ind w:right="691"/>
        <w:rPr>
          <w:rFonts w:ascii="Georgia" w:hAnsi="Georgia" w:cs="Times New Roman"/>
          <w:sz w:val="21"/>
          <w:szCs w:val="21"/>
        </w:rPr>
      </w:pPr>
      <w:r w:rsidRPr="00BF54C6">
        <w:rPr>
          <w:rFonts w:ascii="Georgia" w:hAnsi="Georgia" w:cs="Times New Roman"/>
          <w:color w:val="404040"/>
          <w:sz w:val="21"/>
          <w:szCs w:val="21"/>
        </w:rPr>
        <w:t>Pour les ouvrages de difficulté technique significative ou conduisant à responsabilité particulière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 qualité, l’entrepreneur devra requérir auprès de ENABEL avant tout démarrage des travaux les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plans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descriptifs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complets,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nécessaires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personnel</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permettre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contrôle.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Ils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permettront d’adapter en nature et en quantité les travaux à l’état réel du site, au sol et aux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 xml:space="preserve">conditions météorologiques, et de corriger les erreurs éventuelles. (De façon </w:t>
      </w:r>
      <w:r w:rsidRPr="00BF54C6">
        <w:rPr>
          <w:rFonts w:ascii="Georgia" w:hAnsi="Georgia" w:cs="Times New Roman"/>
          <w:color w:val="404040"/>
          <w:sz w:val="21"/>
          <w:szCs w:val="21"/>
        </w:rPr>
        <w:lastRenderedPageBreak/>
        <w:t>non exhaustive il est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cité</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dispositions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fondations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leur</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protection,</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conditions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charpente</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couverture,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 ferraillages en zone dite sismique les menuiseries tant en bois que métalliques, les détails 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joints et solins, l’armature des poutres et poteaux, l’implantation et les dimensions de toutes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conduites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dont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dispositif d’adduction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d’assainissement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inclus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eaux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pluviales ;</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etc…)</w:t>
      </w:r>
    </w:p>
    <w:p w14:paraId="27B7DED8" w14:textId="07AE54E4" w:rsidR="00C95EFE" w:rsidRPr="00B9021F" w:rsidRDefault="00C95EFE" w:rsidP="00B9021F">
      <w:pPr>
        <w:pStyle w:val="Corpsdetexte"/>
        <w:spacing w:before="11"/>
        <w:rPr>
          <w:rFonts w:ascii="Georgia" w:hAnsi="Georgia" w:cs="Times New Roman"/>
          <w:b/>
          <w:bCs/>
          <w:sz w:val="21"/>
          <w:szCs w:val="21"/>
          <w:u w:val="single"/>
        </w:rPr>
      </w:pPr>
      <w:r w:rsidRPr="00BF54C6">
        <w:rPr>
          <w:rFonts w:ascii="Georgia" w:hAnsi="Georgia" w:cs="Times New Roman"/>
          <w:b/>
          <w:bCs/>
          <w:sz w:val="21"/>
          <w:szCs w:val="21"/>
          <w:u w:val="single"/>
        </w:rPr>
        <w:t xml:space="preserve">Article 2 : environnement </w:t>
      </w:r>
    </w:p>
    <w:p w14:paraId="41080F26" w14:textId="011E1436" w:rsidR="00C95EFE" w:rsidRPr="00C95EFE" w:rsidRDefault="00C95EFE" w:rsidP="00C95EFE">
      <w:pPr>
        <w:pStyle w:val="Titre4"/>
        <w:numPr>
          <w:ilvl w:val="0"/>
          <w:numId w:val="0"/>
        </w:numPr>
        <w:ind w:left="864" w:hanging="864"/>
        <w:jc w:val="both"/>
        <w:rPr>
          <w:rFonts w:ascii="Georgia" w:hAnsi="Georgia"/>
          <w:szCs w:val="21"/>
        </w:rPr>
      </w:pPr>
      <w:r w:rsidRPr="00BF54C6">
        <w:rPr>
          <w:rFonts w:ascii="Georgia" w:hAnsi="Georgia"/>
          <w:color w:val="404040"/>
          <w:szCs w:val="21"/>
        </w:rPr>
        <w:t>Sensibilité</w:t>
      </w:r>
      <w:r w:rsidRPr="00BF54C6">
        <w:rPr>
          <w:rFonts w:ascii="Georgia" w:hAnsi="Georgia"/>
          <w:color w:val="404040"/>
          <w:spacing w:val="-4"/>
          <w:szCs w:val="21"/>
        </w:rPr>
        <w:t xml:space="preserve"> </w:t>
      </w:r>
      <w:r w:rsidRPr="00BF54C6">
        <w:rPr>
          <w:rFonts w:ascii="Georgia" w:hAnsi="Georgia"/>
          <w:color w:val="404040"/>
          <w:szCs w:val="21"/>
        </w:rPr>
        <w:t>de</w:t>
      </w:r>
      <w:r w:rsidRPr="00BF54C6">
        <w:rPr>
          <w:rFonts w:ascii="Georgia" w:hAnsi="Georgia"/>
          <w:color w:val="404040"/>
          <w:spacing w:val="-3"/>
          <w:szCs w:val="21"/>
        </w:rPr>
        <w:t xml:space="preserve"> </w:t>
      </w:r>
      <w:r w:rsidRPr="00BF54C6">
        <w:rPr>
          <w:rFonts w:ascii="Georgia" w:hAnsi="Georgia"/>
          <w:color w:val="404040"/>
          <w:szCs w:val="21"/>
        </w:rPr>
        <w:t>l’environnement</w:t>
      </w:r>
    </w:p>
    <w:p w14:paraId="23C28A22" w14:textId="0B8EC176" w:rsidR="00C95EFE" w:rsidRPr="00BF54C6" w:rsidRDefault="00C95EFE" w:rsidP="00C95EFE">
      <w:pPr>
        <w:pStyle w:val="Corpsdetexte"/>
        <w:ind w:right="691"/>
        <w:rPr>
          <w:rFonts w:ascii="Georgia" w:hAnsi="Georgia" w:cs="Times New Roman"/>
          <w:sz w:val="21"/>
          <w:szCs w:val="21"/>
        </w:rPr>
      </w:pPr>
      <w:r w:rsidRPr="00BF54C6">
        <w:rPr>
          <w:rFonts w:ascii="Georgia" w:hAnsi="Georgia" w:cs="Times New Roman"/>
          <w:color w:val="404040"/>
          <w:sz w:val="21"/>
          <w:szCs w:val="21"/>
        </w:rPr>
        <w:t>L’entrepreneur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devra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organiser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travaux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déstabiliser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inutilement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terrains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environnants.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Il devra veiller en permanence à éviter que les activités de chantier ou les ouvrages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 eux-mêmes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soient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l’origine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pollution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ou dégradation 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l’environnement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titre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notamment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les phénomènes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d’érosion.</w:t>
      </w:r>
    </w:p>
    <w:p w14:paraId="3FB040D1" w14:textId="7EA082A3" w:rsidR="00C95EFE" w:rsidRPr="00C95EFE" w:rsidRDefault="00C95EFE" w:rsidP="00C95EFE">
      <w:pPr>
        <w:pStyle w:val="Titre4"/>
        <w:numPr>
          <w:ilvl w:val="0"/>
          <w:numId w:val="0"/>
        </w:numPr>
        <w:spacing w:before="1"/>
        <w:ind w:left="864" w:hanging="864"/>
        <w:rPr>
          <w:rFonts w:ascii="Georgia" w:hAnsi="Georgia"/>
          <w:szCs w:val="21"/>
        </w:rPr>
      </w:pPr>
      <w:r w:rsidRPr="00BF54C6">
        <w:rPr>
          <w:rFonts w:ascii="Georgia" w:hAnsi="Georgia"/>
          <w:color w:val="404040"/>
          <w:szCs w:val="21"/>
        </w:rPr>
        <w:t>Intempéries</w:t>
      </w:r>
    </w:p>
    <w:p w14:paraId="67B35DD3" w14:textId="77777777" w:rsidR="00C95EFE" w:rsidRPr="00BF54C6" w:rsidRDefault="00C95EFE" w:rsidP="00C95EFE">
      <w:pPr>
        <w:pStyle w:val="Corpsdetexte"/>
        <w:ind w:right="688"/>
        <w:rPr>
          <w:rFonts w:ascii="Georgia" w:hAnsi="Georgia" w:cs="Times New Roman"/>
          <w:sz w:val="21"/>
          <w:szCs w:val="21"/>
        </w:rPr>
      </w:pPr>
      <w:r w:rsidRPr="00BF54C6">
        <w:rPr>
          <w:rFonts w:ascii="Georgia" w:hAnsi="Georgia" w:cs="Times New Roman"/>
          <w:color w:val="404040"/>
          <w:sz w:val="21"/>
          <w:szCs w:val="21"/>
        </w:rPr>
        <w:t>Le délai d’exécution du marché inclut toutes les contraintes liées aux pluies.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L’entrepreneur devra</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tenir compte de ce facteur pour établir son planning des travaux.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Il n’y aura pas de prolongation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délai admissible au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titre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ces contraintes.</w:t>
      </w:r>
    </w:p>
    <w:p w14:paraId="672367ED" w14:textId="77777777" w:rsidR="00C95EFE" w:rsidRPr="00BF54C6" w:rsidRDefault="00C95EFE" w:rsidP="00C95EFE">
      <w:pPr>
        <w:pStyle w:val="Corpsdetexte"/>
        <w:spacing w:line="238" w:lineRule="exact"/>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33"/>
          <w:sz w:val="21"/>
          <w:szCs w:val="21"/>
        </w:rPr>
        <w:t xml:space="preserve"> </w:t>
      </w:r>
      <w:r w:rsidRPr="00BF54C6">
        <w:rPr>
          <w:rFonts w:ascii="Georgia" w:hAnsi="Georgia" w:cs="Times New Roman"/>
          <w:color w:val="404040"/>
          <w:sz w:val="21"/>
          <w:szCs w:val="21"/>
        </w:rPr>
        <w:t>travaux</w:t>
      </w:r>
      <w:r w:rsidRPr="00BF54C6">
        <w:rPr>
          <w:rFonts w:ascii="Georgia" w:hAnsi="Georgia" w:cs="Times New Roman"/>
          <w:color w:val="404040"/>
          <w:spacing w:val="3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32"/>
          <w:sz w:val="21"/>
          <w:szCs w:val="21"/>
        </w:rPr>
        <w:t xml:space="preserve"> </w:t>
      </w:r>
      <w:r w:rsidRPr="00BF54C6">
        <w:rPr>
          <w:rFonts w:ascii="Georgia" w:hAnsi="Georgia" w:cs="Times New Roman"/>
          <w:color w:val="404040"/>
          <w:sz w:val="21"/>
          <w:szCs w:val="21"/>
        </w:rPr>
        <w:t>couverture</w:t>
      </w:r>
      <w:r w:rsidRPr="00BF54C6">
        <w:rPr>
          <w:rFonts w:ascii="Georgia" w:hAnsi="Georgia" w:cs="Times New Roman"/>
          <w:color w:val="404040"/>
          <w:spacing w:val="33"/>
          <w:sz w:val="21"/>
          <w:szCs w:val="21"/>
        </w:rPr>
        <w:t xml:space="preserve"> </w:t>
      </w:r>
      <w:r w:rsidRPr="00BF54C6">
        <w:rPr>
          <w:rFonts w:ascii="Georgia" w:hAnsi="Georgia" w:cs="Times New Roman"/>
          <w:color w:val="404040"/>
          <w:sz w:val="21"/>
          <w:szCs w:val="21"/>
        </w:rPr>
        <w:t>devront</w:t>
      </w:r>
      <w:r w:rsidRPr="00BF54C6">
        <w:rPr>
          <w:rFonts w:ascii="Georgia" w:hAnsi="Georgia" w:cs="Times New Roman"/>
          <w:color w:val="404040"/>
          <w:spacing w:val="30"/>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35"/>
          <w:sz w:val="21"/>
          <w:szCs w:val="21"/>
        </w:rPr>
        <w:t xml:space="preserve"> </w:t>
      </w:r>
      <w:r w:rsidRPr="00BF54C6">
        <w:rPr>
          <w:rFonts w:ascii="Georgia" w:hAnsi="Georgia" w:cs="Times New Roman"/>
          <w:color w:val="404040"/>
          <w:sz w:val="21"/>
          <w:szCs w:val="21"/>
        </w:rPr>
        <w:t>organisés</w:t>
      </w:r>
      <w:r w:rsidRPr="00BF54C6">
        <w:rPr>
          <w:rFonts w:ascii="Georgia" w:hAnsi="Georgia" w:cs="Times New Roman"/>
          <w:color w:val="404040"/>
          <w:spacing w:val="3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33"/>
          <w:sz w:val="21"/>
          <w:szCs w:val="21"/>
        </w:rPr>
        <w:t xml:space="preserve"> </w:t>
      </w:r>
      <w:r w:rsidRPr="00BF54C6">
        <w:rPr>
          <w:rFonts w:ascii="Georgia" w:hAnsi="Georgia" w:cs="Times New Roman"/>
          <w:color w:val="404040"/>
          <w:sz w:val="21"/>
          <w:szCs w:val="21"/>
        </w:rPr>
        <w:t>telle</w:t>
      </w:r>
      <w:r w:rsidRPr="00BF54C6">
        <w:rPr>
          <w:rFonts w:ascii="Georgia" w:hAnsi="Georgia" w:cs="Times New Roman"/>
          <w:color w:val="404040"/>
          <w:spacing w:val="34"/>
          <w:sz w:val="21"/>
          <w:szCs w:val="21"/>
        </w:rPr>
        <w:t xml:space="preserve"> </w:t>
      </w:r>
      <w:r w:rsidRPr="00BF54C6">
        <w:rPr>
          <w:rFonts w:ascii="Georgia" w:hAnsi="Georgia" w:cs="Times New Roman"/>
          <w:color w:val="404040"/>
          <w:sz w:val="21"/>
          <w:szCs w:val="21"/>
        </w:rPr>
        <w:t>façon</w:t>
      </w:r>
      <w:r w:rsidRPr="00BF54C6">
        <w:rPr>
          <w:rFonts w:ascii="Georgia" w:hAnsi="Georgia" w:cs="Times New Roman"/>
          <w:color w:val="404040"/>
          <w:spacing w:val="34"/>
          <w:sz w:val="21"/>
          <w:szCs w:val="21"/>
        </w:rPr>
        <w:t xml:space="preserve"> </w:t>
      </w:r>
      <w:r w:rsidRPr="00BF54C6">
        <w:rPr>
          <w:rFonts w:ascii="Georgia" w:hAnsi="Georgia" w:cs="Times New Roman"/>
          <w:color w:val="404040"/>
          <w:sz w:val="21"/>
          <w:szCs w:val="21"/>
        </w:rPr>
        <w:t>qu’ils</w:t>
      </w:r>
      <w:r w:rsidRPr="00BF54C6">
        <w:rPr>
          <w:rFonts w:ascii="Georgia" w:hAnsi="Georgia" w:cs="Times New Roman"/>
          <w:color w:val="404040"/>
          <w:spacing w:val="33"/>
          <w:sz w:val="21"/>
          <w:szCs w:val="21"/>
        </w:rPr>
        <w:t xml:space="preserve"> </w:t>
      </w:r>
      <w:r w:rsidRPr="00BF54C6">
        <w:rPr>
          <w:rFonts w:ascii="Georgia" w:hAnsi="Georgia" w:cs="Times New Roman"/>
          <w:color w:val="404040"/>
          <w:sz w:val="21"/>
          <w:szCs w:val="21"/>
        </w:rPr>
        <w:t>puissent</w:t>
      </w:r>
      <w:r w:rsidRPr="00BF54C6">
        <w:rPr>
          <w:rFonts w:ascii="Georgia" w:hAnsi="Georgia" w:cs="Times New Roman"/>
          <w:color w:val="404040"/>
          <w:spacing w:val="31"/>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32"/>
          <w:sz w:val="21"/>
          <w:szCs w:val="21"/>
        </w:rPr>
        <w:t xml:space="preserve"> </w:t>
      </w:r>
      <w:r w:rsidRPr="00BF54C6">
        <w:rPr>
          <w:rFonts w:ascii="Georgia" w:hAnsi="Georgia" w:cs="Times New Roman"/>
          <w:color w:val="404040"/>
          <w:sz w:val="21"/>
          <w:szCs w:val="21"/>
        </w:rPr>
        <w:t>facilement</w:t>
      </w:r>
    </w:p>
    <w:p w14:paraId="5456EE1A" w14:textId="77777777" w:rsidR="00C95EFE" w:rsidRPr="00BF54C6" w:rsidRDefault="00C95EFE" w:rsidP="00C95EFE">
      <w:pPr>
        <w:pStyle w:val="Corpsdetexte"/>
        <w:spacing w:before="1" w:line="238" w:lineRule="exact"/>
        <w:rPr>
          <w:rFonts w:ascii="Georgia" w:hAnsi="Georgia" w:cs="Times New Roman"/>
          <w:sz w:val="21"/>
          <w:szCs w:val="21"/>
        </w:rPr>
      </w:pPr>
      <w:r w:rsidRPr="00BF54C6">
        <w:rPr>
          <w:rFonts w:ascii="Georgia" w:hAnsi="Georgia" w:cs="Times New Roman"/>
          <w:color w:val="404040"/>
          <w:sz w:val="21"/>
          <w:szCs w:val="21"/>
        </w:rPr>
        <w:t>Interrompus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temps</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averses,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avec</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une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protection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appropriée.</w:t>
      </w:r>
    </w:p>
    <w:p w14:paraId="591F2EB0" w14:textId="7874A69A" w:rsidR="00B9021F" w:rsidRDefault="00C95EFE" w:rsidP="00C95EFE">
      <w:pPr>
        <w:pStyle w:val="Corpsdetexte"/>
        <w:ind w:right="696"/>
        <w:rPr>
          <w:rFonts w:ascii="Georgia" w:hAnsi="Georgia" w:cs="Times New Roman"/>
          <w:color w:val="404040"/>
          <w:sz w:val="21"/>
          <w:szCs w:val="21"/>
        </w:rPr>
      </w:pPr>
      <w:r w:rsidRPr="00BF54C6">
        <w:rPr>
          <w:rFonts w:ascii="Georgia" w:hAnsi="Georgia" w:cs="Times New Roman"/>
          <w:color w:val="404040"/>
          <w:sz w:val="21"/>
          <w:szCs w:val="21"/>
        </w:rPr>
        <w:t>Pour l’ouverture de fouilles, l’entrepreneur devra organiser les travaux pour qu’en cas de pluie 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eaux</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n’entraînent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l’inondation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du site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chantier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dégradation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ouvrages.</w:t>
      </w:r>
    </w:p>
    <w:p w14:paraId="28CA5D7A" w14:textId="225D9A8E" w:rsidR="00B9021F" w:rsidRPr="00B9021F" w:rsidRDefault="00B9021F" w:rsidP="00B9021F">
      <w:pPr>
        <w:ind w:left="116"/>
        <w:rPr>
          <w:rFonts w:ascii="Times New Roman" w:hAnsi="Times New Roman" w:cs="Times New Roman"/>
          <w:b/>
          <w:sz w:val="24"/>
          <w:szCs w:val="24"/>
          <w:u w:val="single"/>
        </w:rPr>
      </w:pPr>
      <w:r w:rsidRPr="00B9021F">
        <w:rPr>
          <w:rFonts w:ascii="Times New Roman" w:hAnsi="Times New Roman" w:cs="Times New Roman"/>
          <w:b/>
          <w:color w:val="C00000"/>
          <w:sz w:val="24"/>
          <w:szCs w:val="24"/>
          <w:u w:val="single"/>
        </w:rPr>
        <w:t>Chapitre II</w:t>
      </w:r>
      <w:r w:rsidRPr="00B9021F">
        <w:rPr>
          <w:rFonts w:ascii="Times New Roman" w:hAnsi="Times New Roman" w:cs="Times New Roman"/>
          <w:b/>
          <w:color w:val="C00000"/>
          <w:spacing w:val="-5"/>
          <w:sz w:val="24"/>
          <w:szCs w:val="24"/>
          <w:u w:val="single"/>
        </w:rPr>
        <w:t xml:space="preserve"> </w:t>
      </w:r>
      <w:r w:rsidRPr="00B9021F">
        <w:rPr>
          <w:rFonts w:ascii="Times New Roman" w:hAnsi="Times New Roman" w:cs="Times New Roman"/>
          <w:b/>
          <w:color w:val="C00000"/>
          <w:sz w:val="24"/>
          <w:szCs w:val="24"/>
          <w:u w:val="single"/>
        </w:rPr>
        <w:t>TRAVAUX</w:t>
      </w:r>
      <w:r w:rsidRPr="00B9021F">
        <w:rPr>
          <w:rFonts w:ascii="Times New Roman" w:hAnsi="Times New Roman" w:cs="Times New Roman"/>
          <w:b/>
          <w:color w:val="C00000"/>
          <w:spacing w:val="-5"/>
          <w:sz w:val="24"/>
          <w:szCs w:val="24"/>
          <w:u w:val="single"/>
        </w:rPr>
        <w:t xml:space="preserve"> </w:t>
      </w:r>
      <w:r w:rsidRPr="00B9021F">
        <w:rPr>
          <w:rFonts w:ascii="Times New Roman" w:hAnsi="Times New Roman" w:cs="Times New Roman"/>
          <w:b/>
          <w:color w:val="C00000"/>
          <w:sz w:val="24"/>
          <w:szCs w:val="24"/>
          <w:u w:val="single"/>
        </w:rPr>
        <w:t>PREALABLES</w:t>
      </w:r>
    </w:p>
    <w:p w14:paraId="64E076BA" w14:textId="7BFF07BC" w:rsidR="00B9021F" w:rsidRPr="000526DE" w:rsidRDefault="00B9021F" w:rsidP="007D6E2E">
      <w:pPr>
        <w:pStyle w:val="Corpsdetexte"/>
        <w:ind w:right="696"/>
        <w:rPr>
          <w:rFonts w:ascii="Georgia" w:hAnsi="Georgia" w:cs="Times New Roman"/>
          <w:b/>
          <w:bCs/>
          <w:color w:val="404040"/>
          <w:sz w:val="21"/>
          <w:szCs w:val="21"/>
        </w:rPr>
      </w:pPr>
      <w:r w:rsidRPr="000526DE">
        <w:rPr>
          <w:rFonts w:ascii="Georgia" w:hAnsi="Georgia" w:cs="Times New Roman"/>
          <w:b/>
          <w:bCs/>
          <w:color w:val="404040"/>
          <w:sz w:val="21"/>
          <w:szCs w:val="21"/>
        </w:rPr>
        <w:t>Article I : Installation de chantier</w:t>
      </w:r>
    </w:p>
    <w:p w14:paraId="7F38E971" w14:textId="58881AB0"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L’installation générale du chantier comprendra toutes les dispositions nécessaires au bon déroulement des travaux, à l’entrepôt du matériel et de l’outillage nécessaire, au stockage des matériaux, et satisfaire à toutes les sujétions de praticabilité de l’accès, de propreté et de bon ordre, de gardiennage, et de publicité.</w:t>
      </w:r>
    </w:p>
    <w:p w14:paraId="4560A1BD" w14:textId="77777777"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Elle oblige notamment les opérations suivantes :</w:t>
      </w:r>
    </w:p>
    <w:p w14:paraId="2729BC15" w14:textId="243FD2EB" w:rsidR="00B9021F" w:rsidRDefault="00B9021F">
      <w:pPr>
        <w:pStyle w:val="Corpsdetexte"/>
        <w:numPr>
          <w:ilvl w:val="0"/>
          <w:numId w:val="54"/>
        </w:numPr>
        <w:ind w:right="696"/>
        <w:rPr>
          <w:rFonts w:ascii="Georgia" w:hAnsi="Georgia" w:cs="Times New Roman"/>
          <w:color w:val="404040"/>
          <w:sz w:val="21"/>
          <w:szCs w:val="21"/>
        </w:rPr>
      </w:pPr>
      <w:r w:rsidRPr="007D6E2E">
        <w:rPr>
          <w:rFonts w:ascii="Georgia" w:hAnsi="Georgia" w:cs="Times New Roman"/>
          <w:color w:val="404040"/>
          <w:sz w:val="21"/>
          <w:szCs w:val="21"/>
        </w:rPr>
        <w:t>Le déplacement de tous les objets en dehors de l’emprise mise à la disposition du chantier, après l’autorisation du maître d’œuvre, concertée si nécessaire avec les utilisateurs des locaux, pour ce qui concerne les lieux du dépôt provisoire ;</w:t>
      </w:r>
    </w:p>
    <w:p w14:paraId="0721451A" w14:textId="77777777" w:rsidR="00B9021F" w:rsidRDefault="00B9021F">
      <w:pPr>
        <w:pStyle w:val="Corpsdetexte"/>
        <w:numPr>
          <w:ilvl w:val="0"/>
          <w:numId w:val="54"/>
        </w:numPr>
        <w:ind w:right="696"/>
        <w:rPr>
          <w:rFonts w:ascii="Georgia" w:hAnsi="Georgia" w:cs="Times New Roman"/>
          <w:color w:val="404040"/>
          <w:sz w:val="21"/>
          <w:szCs w:val="21"/>
        </w:rPr>
      </w:pPr>
      <w:r w:rsidRPr="007D6E2E">
        <w:rPr>
          <w:rFonts w:ascii="Georgia" w:hAnsi="Georgia" w:cs="Times New Roman"/>
          <w:color w:val="404040"/>
          <w:sz w:val="21"/>
          <w:szCs w:val="21"/>
        </w:rPr>
        <w:t>La construction de la clôture provisoire de chantier et son entretien ;</w:t>
      </w:r>
    </w:p>
    <w:p w14:paraId="2264B743" w14:textId="77777777" w:rsidR="00B9021F" w:rsidRDefault="00B9021F">
      <w:pPr>
        <w:pStyle w:val="Corpsdetexte"/>
        <w:numPr>
          <w:ilvl w:val="0"/>
          <w:numId w:val="54"/>
        </w:numPr>
        <w:ind w:right="696"/>
        <w:rPr>
          <w:rFonts w:ascii="Georgia" w:hAnsi="Georgia" w:cs="Times New Roman"/>
          <w:color w:val="404040"/>
          <w:sz w:val="21"/>
          <w:szCs w:val="21"/>
        </w:rPr>
      </w:pPr>
      <w:r w:rsidRPr="007D6E2E">
        <w:rPr>
          <w:rFonts w:ascii="Georgia" w:hAnsi="Georgia" w:cs="Times New Roman"/>
          <w:color w:val="404040"/>
          <w:sz w:val="21"/>
          <w:szCs w:val="21"/>
        </w:rPr>
        <w:t>L’aménagement des surfaces pour le stockage des matériaux et le stationnement des véhicules ;</w:t>
      </w:r>
    </w:p>
    <w:p w14:paraId="0CD73D64" w14:textId="570F1EE9" w:rsidR="00B9021F" w:rsidRDefault="00B9021F">
      <w:pPr>
        <w:pStyle w:val="Corpsdetexte"/>
        <w:numPr>
          <w:ilvl w:val="0"/>
          <w:numId w:val="54"/>
        </w:numPr>
        <w:ind w:right="696"/>
        <w:rPr>
          <w:rFonts w:ascii="Georgia" w:hAnsi="Georgia" w:cs="Times New Roman"/>
          <w:color w:val="404040"/>
          <w:sz w:val="21"/>
          <w:szCs w:val="21"/>
        </w:rPr>
      </w:pPr>
      <w:r w:rsidRPr="007D6E2E">
        <w:rPr>
          <w:rFonts w:ascii="Georgia" w:hAnsi="Georgia" w:cs="Times New Roman"/>
          <w:color w:val="404040"/>
          <w:sz w:val="21"/>
          <w:szCs w:val="21"/>
        </w:rPr>
        <w:t>La fourniture et la pose de deux panneaux de publicité, selon les indications de ENABEL et leur entretien pendant toute la durée des travaux</w:t>
      </w:r>
      <w:r w:rsidR="007D6E2E">
        <w:rPr>
          <w:rFonts w:ascii="Georgia" w:hAnsi="Georgia" w:cs="Times New Roman"/>
          <w:color w:val="404040"/>
          <w:sz w:val="21"/>
          <w:szCs w:val="21"/>
        </w:rPr>
        <w:t> ;</w:t>
      </w:r>
    </w:p>
    <w:p w14:paraId="385AD3B6" w14:textId="77777777" w:rsidR="00B9021F" w:rsidRDefault="00B9021F">
      <w:pPr>
        <w:pStyle w:val="Corpsdetexte"/>
        <w:numPr>
          <w:ilvl w:val="0"/>
          <w:numId w:val="54"/>
        </w:numPr>
        <w:ind w:right="696"/>
        <w:rPr>
          <w:rFonts w:ascii="Georgia" w:hAnsi="Georgia" w:cs="Times New Roman"/>
          <w:color w:val="404040"/>
          <w:sz w:val="21"/>
          <w:szCs w:val="21"/>
        </w:rPr>
      </w:pPr>
      <w:r w:rsidRPr="007D6E2E">
        <w:rPr>
          <w:rFonts w:ascii="Georgia" w:hAnsi="Georgia" w:cs="Times New Roman"/>
          <w:color w:val="404040"/>
          <w:sz w:val="21"/>
          <w:szCs w:val="21"/>
        </w:rPr>
        <w:lastRenderedPageBreak/>
        <w:t>La disposition d’un local, à usage de bureau et d’abri pour des réunions de chantier ;</w:t>
      </w:r>
    </w:p>
    <w:p w14:paraId="0F78B14E" w14:textId="77777777" w:rsidR="00B9021F" w:rsidRDefault="00B9021F">
      <w:pPr>
        <w:pStyle w:val="Corpsdetexte"/>
        <w:numPr>
          <w:ilvl w:val="0"/>
          <w:numId w:val="54"/>
        </w:numPr>
        <w:ind w:right="696"/>
        <w:rPr>
          <w:rFonts w:ascii="Georgia" w:hAnsi="Georgia" w:cs="Times New Roman"/>
          <w:color w:val="404040"/>
          <w:sz w:val="21"/>
          <w:szCs w:val="21"/>
        </w:rPr>
      </w:pPr>
      <w:r w:rsidRPr="007D6E2E">
        <w:rPr>
          <w:rFonts w:ascii="Georgia" w:hAnsi="Georgia" w:cs="Times New Roman"/>
          <w:color w:val="404040"/>
          <w:sz w:val="21"/>
          <w:szCs w:val="21"/>
        </w:rPr>
        <w:t>La construction de locaux sanitaires pour le personnel ;</w:t>
      </w:r>
    </w:p>
    <w:p w14:paraId="2436BC0E" w14:textId="77777777" w:rsidR="00B9021F" w:rsidRDefault="00B9021F">
      <w:pPr>
        <w:pStyle w:val="Corpsdetexte"/>
        <w:numPr>
          <w:ilvl w:val="0"/>
          <w:numId w:val="54"/>
        </w:numPr>
        <w:ind w:right="696"/>
        <w:rPr>
          <w:rFonts w:ascii="Georgia" w:hAnsi="Georgia" w:cs="Times New Roman"/>
          <w:color w:val="404040"/>
          <w:sz w:val="21"/>
          <w:szCs w:val="21"/>
        </w:rPr>
      </w:pPr>
      <w:r w:rsidRPr="007D6E2E">
        <w:rPr>
          <w:rFonts w:ascii="Georgia" w:hAnsi="Georgia" w:cs="Times New Roman"/>
          <w:color w:val="404040"/>
          <w:sz w:val="21"/>
          <w:szCs w:val="21"/>
        </w:rPr>
        <w:t>La fourniture de bâches de protection contre la pluie ;</w:t>
      </w:r>
    </w:p>
    <w:p w14:paraId="62D919D5" w14:textId="77777777" w:rsidR="00B9021F" w:rsidRDefault="00B9021F">
      <w:pPr>
        <w:pStyle w:val="Corpsdetexte"/>
        <w:numPr>
          <w:ilvl w:val="0"/>
          <w:numId w:val="54"/>
        </w:numPr>
        <w:ind w:right="696"/>
        <w:rPr>
          <w:rFonts w:ascii="Georgia" w:hAnsi="Georgia" w:cs="Times New Roman"/>
          <w:color w:val="404040"/>
          <w:sz w:val="21"/>
          <w:szCs w:val="21"/>
        </w:rPr>
      </w:pPr>
      <w:r w:rsidRPr="007D6E2E">
        <w:rPr>
          <w:rFonts w:ascii="Georgia" w:hAnsi="Georgia" w:cs="Times New Roman"/>
          <w:color w:val="404040"/>
          <w:sz w:val="21"/>
          <w:szCs w:val="21"/>
        </w:rPr>
        <w:t>La protection des plantations ;</w:t>
      </w:r>
    </w:p>
    <w:p w14:paraId="3DC0FBC9" w14:textId="77777777" w:rsidR="00B9021F" w:rsidRPr="007D6E2E" w:rsidRDefault="00B9021F">
      <w:pPr>
        <w:pStyle w:val="Corpsdetexte"/>
        <w:numPr>
          <w:ilvl w:val="0"/>
          <w:numId w:val="54"/>
        </w:numPr>
        <w:ind w:right="696"/>
        <w:rPr>
          <w:rFonts w:ascii="Georgia" w:hAnsi="Georgia" w:cs="Times New Roman"/>
          <w:color w:val="404040"/>
          <w:sz w:val="21"/>
          <w:szCs w:val="21"/>
        </w:rPr>
      </w:pPr>
      <w:r w:rsidRPr="007D6E2E">
        <w:rPr>
          <w:rFonts w:ascii="Georgia" w:hAnsi="Georgia" w:cs="Times New Roman"/>
          <w:color w:val="404040"/>
          <w:sz w:val="21"/>
          <w:szCs w:val="21"/>
        </w:rPr>
        <w:t>Le gardiennage.</w:t>
      </w:r>
    </w:p>
    <w:p w14:paraId="165C89DD" w14:textId="16370A05"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Il est spécifié que la nature particulière du projet, pour la réhabilitation de locaux existants, peut comporter le fait que des éléments du bâti actuel soient réutilisables dans le cadre du projet. Il en sera convenu définitivement avec le délégué à pied de ENABEL. Le cas échéant, les dispositions de stockage contre le vol et pour la bonne conservation devront être prises, sur le chantier ou au dépôt central de l’Entrepreneur à son appréciation, avec l’accord du délégué à pied d’œuvre</w:t>
      </w:r>
    </w:p>
    <w:p w14:paraId="77219988" w14:textId="77777777"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L’entrepreneur aménagera, avant le début des travaux et à ses frais, un bloc décent et hygiénique constituant bureau de chantier et comprenant un local sanitaire (inclus maintenance et nettoyage). Un local sanitaire séparé doit être prévu pour le personnel ouvrier.</w:t>
      </w:r>
    </w:p>
    <w:p w14:paraId="662C3102" w14:textId="34E9268F"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Des surfaces de dépôt et stockage, couvertes ou nom en fonction des matériaux, devront être prévues et mentionnées sur un plan général d’aménagement du chantier, à remettre en trois exemplaires avant le démarrage des travaux. Seront également supportés par l’entreprise, les travaux de remise en état des plates-formes de voirie publique ou privées dont les dégradations seraient imputées au trafic du chantier.</w:t>
      </w:r>
    </w:p>
    <w:p w14:paraId="4BCE6371" w14:textId="6FE4BB0F" w:rsidR="00B9021F" w:rsidRPr="000526DE" w:rsidRDefault="00B9021F" w:rsidP="007D6E2E">
      <w:pPr>
        <w:pStyle w:val="Corpsdetexte"/>
        <w:ind w:right="696"/>
        <w:rPr>
          <w:rFonts w:ascii="Georgia" w:hAnsi="Georgia" w:cs="Times New Roman"/>
          <w:b/>
          <w:bCs/>
          <w:color w:val="404040"/>
          <w:sz w:val="21"/>
          <w:szCs w:val="21"/>
        </w:rPr>
      </w:pPr>
      <w:r w:rsidRPr="000526DE">
        <w:rPr>
          <w:rFonts w:ascii="Georgia" w:hAnsi="Georgia" w:cs="Times New Roman"/>
          <w:b/>
          <w:bCs/>
          <w:color w:val="404040"/>
          <w:sz w:val="21"/>
          <w:szCs w:val="21"/>
        </w:rPr>
        <w:t>Article II Panneau de chantier</w:t>
      </w:r>
    </w:p>
    <w:p w14:paraId="2088CE60" w14:textId="73753864"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A front de voirie, l’entreprise fait placer, à ses frais, un panneau où figurent les indications relatives à l’ouvrage suivant les instructions qu’il obtiendra auprès du superviseur des travaux, qui sera marqué :</w:t>
      </w:r>
    </w:p>
    <w:p w14:paraId="3B61F977" w14:textId="77777777"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REPUBLIQUE DEMOCRATIQUE DU CONGO PROVINCE DU …</w:t>
      </w:r>
      <w:proofErr w:type="gramStart"/>
      <w:r w:rsidRPr="007D6E2E">
        <w:rPr>
          <w:rFonts w:ascii="Georgia" w:hAnsi="Georgia" w:cs="Times New Roman"/>
          <w:color w:val="404040"/>
          <w:sz w:val="21"/>
          <w:szCs w:val="21"/>
        </w:rPr>
        <w:t>…….</w:t>
      </w:r>
      <w:proofErr w:type="gramEnd"/>
      <w:r w:rsidRPr="007D6E2E">
        <w:rPr>
          <w:rFonts w:ascii="Georgia" w:hAnsi="Georgia" w:cs="Times New Roman"/>
          <w:color w:val="404040"/>
          <w:sz w:val="21"/>
          <w:szCs w:val="21"/>
        </w:rPr>
        <w:t>.</w:t>
      </w:r>
    </w:p>
    <w:p w14:paraId="38AC13BC" w14:textId="77777777"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Projet - Construction de (à préciser selon le lot)</w:t>
      </w:r>
    </w:p>
    <w:p w14:paraId="643367D5" w14:textId="48C3192C" w:rsidR="007D6E2E" w:rsidRDefault="00B9021F" w:rsidP="007D6E2E">
      <w:pPr>
        <w:pStyle w:val="Corpsdetexte"/>
        <w:ind w:right="696"/>
        <w:rPr>
          <w:rFonts w:ascii="Georgia" w:hAnsi="Georgia" w:cs="Times New Roman"/>
          <w:color w:val="404040"/>
          <w:sz w:val="21"/>
          <w:szCs w:val="21"/>
        </w:rPr>
      </w:pPr>
      <w:proofErr w:type="spellStart"/>
      <w:r w:rsidRPr="007D6E2E">
        <w:rPr>
          <w:rFonts w:ascii="Georgia" w:hAnsi="Georgia" w:cs="Times New Roman"/>
          <w:color w:val="404040"/>
          <w:sz w:val="21"/>
          <w:szCs w:val="21"/>
        </w:rPr>
        <w:t>Maît</w:t>
      </w:r>
      <w:proofErr w:type="spellEnd"/>
      <w:r w:rsidR="007D6E2E" w:rsidRPr="007D6E2E">
        <w:rPr>
          <w:rFonts w:ascii="Georgia" w:hAnsi="Georgia" w:cs="Times New Roman"/>
          <w:color w:val="404040"/>
          <w:sz w:val="21"/>
          <w:szCs w:val="21"/>
        </w:rPr>
        <w:t xml:space="preserve"> </w:t>
      </w:r>
      <w:r w:rsidRPr="007D6E2E">
        <w:rPr>
          <w:rFonts w:ascii="Georgia" w:hAnsi="Georgia" w:cs="Times New Roman"/>
          <w:color w:val="404040"/>
          <w:sz w:val="21"/>
          <w:szCs w:val="21"/>
        </w:rPr>
        <w:t>de l’Ouvrage</w:t>
      </w:r>
      <w:r w:rsidRPr="007D6E2E">
        <w:rPr>
          <w:rFonts w:ascii="Georgia" w:hAnsi="Georgia" w:cs="Times New Roman"/>
          <w:color w:val="404040"/>
          <w:sz w:val="21"/>
          <w:szCs w:val="21"/>
        </w:rPr>
        <w:tab/>
        <w:t>: ENABEL</w:t>
      </w:r>
      <w:r w:rsidR="007D6E2E">
        <w:rPr>
          <w:rFonts w:ascii="Georgia" w:hAnsi="Georgia" w:cs="Times New Roman"/>
          <w:color w:val="404040"/>
          <w:sz w:val="21"/>
          <w:szCs w:val="21"/>
        </w:rPr>
        <w:t xml:space="preserve"> </w:t>
      </w:r>
      <w:r w:rsidRPr="007D6E2E">
        <w:rPr>
          <w:rFonts w:ascii="Georgia" w:hAnsi="Georgia" w:cs="Times New Roman"/>
          <w:color w:val="404040"/>
          <w:sz w:val="21"/>
          <w:szCs w:val="21"/>
        </w:rPr>
        <w:t>(avec logo</w:t>
      </w:r>
      <w:r w:rsidR="007D6E2E">
        <w:rPr>
          <w:rFonts w:ascii="Georgia" w:hAnsi="Georgia" w:cs="Times New Roman"/>
          <w:color w:val="404040"/>
          <w:sz w:val="21"/>
          <w:szCs w:val="21"/>
        </w:rPr>
        <w:t>)</w:t>
      </w:r>
      <w:r w:rsidRPr="007D6E2E">
        <w:rPr>
          <w:rFonts w:ascii="Georgia" w:hAnsi="Georgia" w:cs="Times New Roman"/>
          <w:color w:val="404040"/>
          <w:sz w:val="21"/>
          <w:szCs w:val="21"/>
        </w:rPr>
        <w:t xml:space="preserve"> </w:t>
      </w:r>
    </w:p>
    <w:p w14:paraId="7DE260ED" w14:textId="77777777" w:rsid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Financement</w:t>
      </w:r>
      <w:r w:rsidR="007D6E2E">
        <w:rPr>
          <w:rFonts w:ascii="Georgia" w:hAnsi="Georgia" w:cs="Times New Roman"/>
          <w:color w:val="404040"/>
          <w:sz w:val="21"/>
          <w:szCs w:val="21"/>
        </w:rPr>
        <w:t xml:space="preserve"> </w:t>
      </w:r>
    </w:p>
    <w:p w14:paraId="3191B3C0" w14:textId="0892AC23" w:rsidR="00B9021F" w:rsidRPr="007D6E2E" w:rsidRDefault="00B9021F" w:rsidP="007D6E2E">
      <w:pPr>
        <w:pStyle w:val="Corpsdetexte"/>
        <w:ind w:left="708" w:right="696"/>
        <w:rPr>
          <w:rFonts w:ascii="Georgia" w:hAnsi="Georgia" w:cs="Times New Roman"/>
          <w:color w:val="404040"/>
          <w:sz w:val="21"/>
          <w:szCs w:val="21"/>
        </w:rPr>
      </w:pPr>
      <w:r w:rsidRPr="007D6E2E">
        <w:rPr>
          <w:rFonts w:ascii="Georgia" w:hAnsi="Georgia" w:cs="Times New Roman"/>
          <w:color w:val="404040"/>
          <w:sz w:val="21"/>
          <w:szCs w:val="21"/>
        </w:rPr>
        <w:t>(</w:t>
      </w:r>
      <w:proofErr w:type="gramStart"/>
      <w:r w:rsidRPr="007D6E2E">
        <w:rPr>
          <w:rFonts w:ascii="Georgia" w:hAnsi="Georgia" w:cs="Times New Roman"/>
          <w:color w:val="404040"/>
          <w:sz w:val="21"/>
          <w:szCs w:val="21"/>
        </w:rPr>
        <w:t>avec</w:t>
      </w:r>
      <w:proofErr w:type="gramEnd"/>
      <w:r w:rsidRPr="007D6E2E">
        <w:rPr>
          <w:rFonts w:ascii="Georgia" w:hAnsi="Georgia" w:cs="Times New Roman"/>
          <w:color w:val="404040"/>
          <w:sz w:val="21"/>
          <w:szCs w:val="21"/>
        </w:rPr>
        <w:t xml:space="preserve"> logo)</w:t>
      </w:r>
    </w:p>
    <w:p w14:paraId="3DA998F4" w14:textId="77777777" w:rsidR="00B9021F" w:rsidRPr="007D6E2E" w:rsidRDefault="00B9021F" w:rsidP="007D6E2E">
      <w:pPr>
        <w:pStyle w:val="Corpsdetexte"/>
        <w:ind w:left="708" w:right="696"/>
        <w:rPr>
          <w:rFonts w:ascii="Georgia" w:hAnsi="Georgia" w:cs="Times New Roman"/>
          <w:color w:val="404040"/>
          <w:sz w:val="21"/>
          <w:szCs w:val="21"/>
        </w:rPr>
      </w:pPr>
      <w:r w:rsidRPr="007D6E2E">
        <w:rPr>
          <w:rFonts w:ascii="Georgia" w:hAnsi="Georgia" w:cs="Times New Roman"/>
          <w:color w:val="404040"/>
          <w:sz w:val="21"/>
          <w:szCs w:val="21"/>
        </w:rPr>
        <w:t>Bureau de Contrôle : ..............</w:t>
      </w:r>
    </w:p>
    <w:p w14:paraId="2E5D9811" w14:textId="77777777" w:rsidR="00B9021F" w:rsidRPr="007D6E2E" w:rsidRDefault="00B9021F" w:rsidP="007D6E2E">
      <w:pPr>
        <w:pStyle w:val="Corpsdetexte"/>
        <w:ind w:left="708" w:right="696"/>
        <w:rPr>
          <w:rFonts w:ascii="Georgia" w:hAnsi="Georgia" w:cs="Times New Roman"/>
          <w:color w:val="404040"/>
          <w:sz w:val="21"/>
          <w:szCs w:val="21"/>
        </w:rPr>
      </w:pPr>
      <w:r w:rsidRPr="007D6E2E">
        <w:rPr>
          <w:rFonts w:ascii="Georgia" w:hAnsi="Georgia" w:cs="Times New Roman"/>
          <w:color w:val="404040"/>
          <w:sz w:val="21"/>
          <w:szCs w:val="21"/>
        </w:rPr>
        <w:t>Entreprise : ....................................</w:t>
      </w:r>
    </w:p>
    <w:p w14:paraId="579F8C55" w14:textId="77777777" w:rsidR="00B9021F" w:rsidRPr="007D6E2E" w:rsidRDefault="00B9021F" w:rsidP="007D6E2E">
      <w:pPr>
        <w:pStyle w:val="Corpsdetexte"/>
        <w:ind w:left="708" w:right="696"/>
        <w:rPr>
          <w:rFonts w:ascii="Georgia" w:hAnsi="Georgia" w:cs="Times New Roman"/>
          <w:color w:val="404040"/>
          <w:sz w:val="21"/>
          <w:szCs w:val="21"/>
        </w:rPr>
      </w:pPr>
      <w:r w:rsidRPr="007D6E2E">
        <w:rPr>
          <w:rFonts w:ascii="Georgia" w:hAnsi="Georgia" w:cs="Times New Roman"/>
          <w:color w:val="404040"/>
          <w:sz w:val="21"/>
          <w:szCs w:val="21"/>
        </w:rPr>
        <w:t>Délai d'exécution : ...............................</w:t>
      </w:r>
    </w:p>
    <w:p w14:paraId="1ED76FA6" w14:textId="582C192F" w:rsidR="00B9021F" w:rsidRPr="007D6E2E" w:rsidRDefault="00B9021F" w:rsidP="007D6E2E">
      <w:pPr>
        <w:pStyle w:val="Corpsdetexte"/>
        <w:ind w:left="708" w:right="696"/>
        <w:rPr>
          <w:rFonts w:ascii="Georgia" w:hAnsi="Georgia" w:cs="Times New Roman"/>
          <w:color w:val="404040"/>
          <w:sz w:val="21"/>
          <w:szCs w:val="21"/>
        </w:rPr>
      </w:pPr>
      <w:r w:rsidRPr="007D6E2E">
        <w:rPr>
          <w:rFonts w:ascii="Georgia" w:hAnsi="Georgia" w:cs="Times New Roman"/>
          <w:color w:val="404040"/>
          <w:sz w:val="21"/>
          <w:szCs w:val="21"/>
        </w:rPr>
        <w:t>Date de démarrage : ............................</w:t>
      </w:r>
    </w:p>
    <w:p w14:paraId="49E2F3D1" w14:textId="2ECF1231"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Les dimensions du panneau en tôle ou en bois seront de l, 2 m x 2,4 m et les supports seront en tubes</w:t>
      </w:r>
      <w:r w:rsidR="000526DE">
        <w:rPr>
          <w:rFonts w:ascii="Georgia" w:hAnsi="Georgia" w:cs="Times New Roman"/>
          <w:color w:val="404040"/>
          <w:sz w:val="21"/>
          <w:szCs w:val="21"/>
        </w:rPr>
        <w:t xml:space="preserve"> </w:t>
      </w:r>
      <w:r w:rsidRPr="007D6E2E">
        <w:rPr>
          <w:rFonts w:ascii="Georgia" w:hAnsi="Georgia" w:cs="Times New Roman"/>
          <w:color w:val="404040"/>
          <w:sz w:val="21"/>
          <w:szCs w:val="21"/>
        </w:rPr>
        <w:t>métalliques 60 x 40 ou en bois avec contreforts, ancrés dans le sol sur un socle en béton simple. Le fond du panneau sera peint en blanc avec la peinture à huile. Le texte et la grandeur des lettres doivent</w:t>
      </w:r>
      <w:r w:rsidR="007D6E2E">
        <w:rPr>
          <w:rFonts w:ascii="Georgia" w:hAnsi="Georgia" w:cs="Times New Roman"/>
          <w:color w:val="404040"/>
          <w:sz w:val="21"/>
          <w:szCs w:val="21"/>
        </w:rPr>
        <w:t xml:space="preserve"> </w:t>
      </w:r>
      <w:r w:rsidRPr="007D6E2E">
        <w:rPr>
          <w:rFonts w:ascii="Georgia" w:hAnsi="Georgia" w:cs="Times New Roman"/>
          <w:color w:val="404040"/>
          <w:sz w:val="21"/>
          <w:szCs w:val="21"/>
        </w:rPr>
        <w:t xml:space="preserve">être soumis </w:t>
      </w:r>
      <w:r w:rsidRPr="007D6E2E">
        <w:rPr>
          <w:rFonts w:ascii="Georgia" w:hAnsi="Georgia" w:cs="Times New Roman"/>
          <w:color w:val="404040"/>
          <w:sz w:val="21"/>
          <w:szCs w:val="21"/>
        </w:rPr>
        <w:lastRenderedPageBreak/>
        <w:t>à l'approbation du Maître de l'ouvrage avant que le panneau soit posé à l'entrée du chantier. Les logos de tous les acteurs impliqués dans cette construction doivent apparaître.</w:t>
      </w:r>
    </w:p>
    <w:p w14:paraId="22B081D4" w14:textId="77777777" w:rsidR="00B9021F" w:rsidRPr="000526DE" w:rsidRDefault="00B9021F" w:rsidP="007D6E2E">
      <w:pPr>
        <w:pStyle w:val="Corpsdetexte"/>
        <w:ind w:right="696"/>
        <w:rPr>
          <w:rFonts w:ascii="Georgia" w:hAnsi="Georgia" w:cs="Times New Roman"/>
          <w:color w:val="404040"/>
          <w:sz w:val="21"/>
          <w:szCs w:val="21"/>
          <w:u w:val="single"/>
        </w:rPr>
      </w:pPr>
      <w:r w:rsidRPr="000526DE">
        <w:rPr>
          <w:rFonts w:ascii="Georgia" w:hAnsi="Georgia" w:cs="Times New Roman"/>
          <w:color w:val="404040"/>
          <w:sz w:val="21"/>
          <w:szCs w:val="21"/>
          <w:u w:val="single"/>
        </w:rPr>
        <w:t>Le panneau de visibilité finale sera une gravure à exécuter selon les prescriptions données dans la suite.</w:t>
      </w:r>
    </w:p>
    <w:p w14:paraId="609E80C9" w14:textId="27C35CB5"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A la charge de l’entreprise.</w:t>
      </w:r>
    </w:p>
    <w:p w14:paraId="3F57F5E2" w14:textId="201100BC" w:rsidR="00B9021F" w:rsidRPr="000526DE" w:rsidRDefault="00B9021F" w:rsidP="007D6E2E">
      <w:pPr>
        <w:pStyle w:val="Corpsdetexte"/>
        <w:ind w:right="696"/>
        <w:rPr>
          <w:rFonts w:ascii="Georgia" w:hAnsi="Georgia" w:cs="Times New Roman"/>
          <w:b/>
          <w:bCs/>
          <w:color w:val="404040"/>
          <w:sz w:val="21"/>
          <w:szCs w:val="21"/>
        </w:rPr>
      </w:pPr>
      <w:r w:rsidRPr="000526DE">
        <w:rPr>
          <w:rFonts w:ascii="Georgia" w:hAnsi="Georgia" w:cs="Times New Roman"/>
          <w:b/>
          <w:bCs/>
          <w:color w:val="404040"/>
          <w:sz w:val="21"/>
          <w:szCs w:val="21"/>
        </w:rPr>
        <w:t>Article III. Protection du chantier</w:t>
      </w:r>
    </w:p>
    <w:p w14:paraId="5B22D907" w14:textId="23AC104B"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L’entreprise doit prévoir et rendre effectives toutes les mesures de sécurité suivant les normes</w:t>
      </w:r>
      <w:r w:rsidR="000526DE">
        <w:rPr>
          <w:rFonts w:ascii="Georgia" w:hAnsi="Georgia" w:cs="Times New Roman"/>
          <w:color w:val="404040"/>
          <w:sz w:val="21"/>
          <w:szCs w:val="21"/>
        </w:rPr>
        <w:t xml:space="preserve"> é</w:t>
      </w:r>
      <w:r w:rsidRPr="007D6E2E">
        <w:rPr>
          <w:rFonts w:ascii="Georgia" w:hAnsi="Georgia" w:cs="Times New Roman"/>
          <w:color w:val="404040"/>
          <w:sz w:val="21"/>
          <w:szCs w:val="21"/>
        </w:rPr>
        <w:t>dictées par la protection du travail et cela durant toute la durée des travaux.</w:t>
      </w:r>
    </w:p>
    <w:p w14:paraId="62ECBF0D" w14:textId="77777777" w:rsidR="00B9021F" w:rsidRPr="000526DE" w:rsidRDefault="00B9021F">
      <w:pPr>
        <w:pStyle w:val="Corpsdetexte"/>
        <w:numPr>
          <w:ilvl w:val="0"/>
          <w:numId w:val="55"/>
        </w:numPr>
        <w:ind w:right="696"/>
        <w:rPr>
          <w:rFonts w:ascii="Georgia" w:hAnsi="Georgia" w:cs="Times New Roman"/>
          <w:b/>
          <w:bCs/>
          <w:color w:val="404040"/>
          <w:sz w:val="21"/>
          <w:szCs w:val="21"/>
        </w:rPr>
      </w:pPr>
      <w:r w:rsidRPr="000526DE">
        <w:rPr>
          <w:rFonts w:ascii="Georgia" w:hAnsi="Georgia" w:cs="Times New Roman"/>
          <w:b/>
          <w:bCs/>
          <w:color w:val="404040"/>
          <w:sz w:val="21"/>
          <w:szCs w:val="21"/>
        </w:rPr>
        <w:t>Sécurité et sociale sur chantier</w:t>
      </w:r>
    </w:p>
    <w:p w14:paraId="2F6A49F0" w14:textId="77777777"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L’Entrepreneur est responsable de la sécurité sur le chantier et toute conséquence résultant du manque de prudence ou de vigilance incombe à l’Entrepreneur et sera sous sa responsabilité. Il prendra les précautions suivantes :</w:t>
      </w:r>
    </w:p>
    <w:p w14:paraId="1BA34B77" w14:textId="77777777" w:rsidR="00B9021F" w:rsidRDefault="00B9021F">
      <w:pPr>
        <w:pStyle w:val="Corpsdetexte"/>
        <w:numPr>
          <w:ilvl w:val="0"/>
          <w:numId w:val="56"/>
        </w:numPr>
        <w:ind w:right="696"/>
        <w:rPr>
          <w:rFonts w:ascii="Georgia" w:hAnsi="Georgia" w:cs="Times New Roman"/>
          <w:color w:val="404040"/>
          <w:sz w:val="21"/>
          <w:szCs w:val="21"/>
        </w:rPr>
      </w:pPr>
      <w:r w:rsidRPr="007D6E2E">
        <w:rPr>
          <w:rFonts w:ascii="Georgia" w:hAnsi="Georgia" w:cs="Times New Roman"/>
          <w:color w:val="404040"/>
          <w:sz w:val="21"/>
          <w:szCs w:val="21"/>
        </w:rPr>
        <w:t>Faire chaque matin une « minute de chantier » pour instruire les ouvriers sur la sécurité et les risques qui en découlent ;</w:t>
      </w:r>
    </w:p>
    <w:p w14:paraId="6292CE73" w14:textId="77777777" w:rsidR="00B9021F" w:rsidRDefault="00B9021F">
      <w:pPr>
        <w:pStyle w:val="Corpsdetexte"/>
        <w:numPr>
          <w:ilvl w:val="0"/>
          <w:numId w:val="56"/>
        </w:numPr>
        <w:ind w:right="696"/>
        <w:rPr>
          <w:rFonts w:ascii="Georgia" w:hAnsi="Georgia" w:cs="Times New Roman"/>
          <w:color w:val="404040"/>
          <w:sz w:val="21"/>
          <w:szCs w:val="21"/>
        </w:rPr>
      </w:pPr>
      <w:r w:rsidRPr="000526DE">
        <w:rPr>
          <w:rFonts w:ascii="Georgia" w:hAnsi="Georgia" w:cs="Times New Roman"/>
          <w:color w:val="404040"/>
          <w:sz w:val="21"/>
          <w:szCs w:val="21"/>
        </w:rPr>
        <w:t>Prévoir pour chaque ouvrier les équipements de protection individuel de chantier appropriée bon état ;</w:t>
      </w:r>
    </w:p>
    <w:p w14:paraId="3506F0CA" w14:textId="77777777" w:rsidR="00B9021F" w:rsidRDefault="00B9021F">
      <w:pPr>
        <w:pStyle w:val="Corpsdetexte"/>
        <w:numPr>
          <w:ilvl w:val="0"/>
          <w:numId w:val="56"/>
        </w:numPr>
        <w:ind w:right="696"/>
        <w:rPr>
          <w:rFonts w:ascii="Georgia" w:hAnsi="Georgia" w:cs="Times New Roman"/>
          <w:color w:val="404040"/>
          <w:sz w:val="21"/>
          <w:szCs w:val="21"/>
        </w:rPr>
      </w:pPr>
      <w:r w:rsidRPr="000526DE">
        <w:rPr>
          <w:rFonts w:ascii="Georgia" w:hAnsi="Georgia" w:cs="Times New Roman"/>
          <w:color w:val="404040"/>
          <w:sz w:val="21"/>
          <w:szCs w:val="21"/>
        </w:rPr>
        <w:t>Place sur chantier un Environnementaliste qui doit s’occuper de la sécurité, hygiène et santé ;</w:t>
      </w:r>
    </w:p>
    <w:p w14:paraId="2E13BC63" w14:textId="2242546E" w:rsidR="00B9021F" w:rsidRDefault="00B9021F">
      <w:pPr>
        <w:pStyle w:val="Corpsdetexte"/>
        <w:numPr>
          <w:ilvl w:val="0"/>
          <w:numId w:val="56"/>
        </w:numPr>
        <w:ind w:right="696"/>
        <w:rPr>
          <w:rFonts w:ascii="Georgia" w:hAnsi="Georgia" w:cs="Times New Roman"/>
          <w:color w:val="404040"/>
          <w:sz w:val="21"/>
          <w:szCs w:val="21"/>
        </w:rPr>
      </w:pPr>
      <w:r w:rsidRPr="000526DE">
        <w:rPr>
          <w:rFonts w:ascii="Georgia" w:hAnsi="Georgia" w:cs="Times New Roman"/>
          <w:color w:val="404040"/>
          <w:sz w:val="21"/>
          <w:szCs w:val="21"/>
        </w:rPr>
        <w:t>Tout ouvrier admis au travail doit être dans un état de sobriété. Aucun ouvrier sera admis à</w:t>
      </w:r>
      <w:r w:rsidR="000526DE">
        <w:rPr>
          <w:rFonts w:ascii="Georgia" w:hAnsi="Georgia" w:cs="Times New Roman"/>
          <w:color w:val="404040"/>
          <w:sz w:val="21"/>
          <w:szCs w:val="21"/>
        </w:rPr>
        <w:t xml:space="preserve"> t</w:t>
      </w:r>
      <w:r w:rsidRPr="000526DE">
        <w:rPr>
          <w:rFonts w:ascii="Georgia" w:hAnsi="Georgia" w:cs="Times New Roman"/>
          <w:color w:val="404040"/>
          <w:sz w:val="21"/>
          <w:szCs w:val="21"/>
        </w:rPr>
        <w:t>ravailler s’il manque les équipements nécessaires ou s’il est dans un état d’ivresse ;</w:t>
      </w:r>
    </w:p>
    <w:p w14:paraId="462EE3AD" w14:textId="08B51D20" w:rsidR="00B9021F" w:rsidRDefault="00B9021F">
      <w:pPr>
        <w:pStyle w:val="Corpsdetexte"/>
        <w:numPr>
          <w:ilvl w:val="0"/>
          <w:numId w:val="56"/>
        </w:numPr>
        <w:ind w:right="696"/>
        <w:rPr>
          <w:rFonts w:ascii="Georgia" w:hAnsi="Georgia" w:cs="Times New Roman"/>
          <w:color w:val="404040"/>
          <w:sz w:val="21"/>
          <w:szCs w:val="21"/>
        </w:rPr>
      </w:pPr>
      <w:r w:rsidRPr="000526DE">
        <w:rPr>
          <w:rFonts w:ascii="Georgia" w:hAnsi="Georgia" w:cs="Times New Roman"/>
          <w:color w:val="404040"/>
          <w:sz w:val="21"/>
          <w:szCs w:val="21"/>
        </w:rPr>
        <w:t>Tout ouvrier qui travaille en hauteur doit avoir une ceinture de sécurité</w:t>
      </w:r>
      <w:r w:rsidR="000526DE">
        <w:rPr>
          <w:rFonts w:ascii="Georgia" w:hAnsi="Georgia" w:cs="Times New Roman"/>
          <w:color w:val="404040"/>
          <w:sz w:val="21"/>
          <w:szCs w:val="21"/>
        </w:rPr>
        <w:t> ;</w:t>
      </w:r>
    </w:p>
    <w:p w14:paraId="50C026D2" w14:textId="0A41E703" w:rsidR="00B9021F" w:rsidRDefault="00B9021F">
      <w:pPr>
        <w:pStyle w:val="Corpsdetexte"/>
        <w:numPr>
          <w:ilvl w:val="0"/>
          <w:numId w:val="56"/>
        </w:numPr>
        <w:ind w:right="696"/>
        <w:rPr>
          <w:rFonts w:ascii="Georgia" w:hAnsi="Georgia" w:cs="Times New Roman"/>
          <w:color w:val="404040"/>
          <w:sz w:val="21"/>
          <w:szCs w:val="21"/>
        </w:rPr>
      </w:pPr>
      <w:r w:rsidRPr="000526DE">
        <w:rPr>
          <w:rFonts w:ascii="Georgia" w:hAnsi="Georgia" w:cs="Times New Roman"/>
          <w:color w:val="404040"/>
          <w:sz w:val="21"/>
          <w:szCs w:val="21"/>
        </w:rPr>
        <w:t>Instruire les ouvriers des dangers qui peuvent subvenir lorsqu’ils</w:t>
      </w:r>
      <w:r w:rsidR="000526DE">
        <w:rPr>
          <w:rFonts w:ascii="Georgia" w:hAnsi="Georgia" w:cs="Times New Roman"/>
          <w:color w:val="404040"/>
          <w:sz w:val="21"/>
          <w:szCs w:val="21"/>
        </w:rPr>
        <w:t xml:space="preserve"> </w:t>
      </w:r>
      <w:r w:rsidRPr="000526DE">
        <w:rPr>
          <w:rFonts w:ascii="Georgia" w:hAnsi="Georgia" w:cs="Times New Roman"/>
          <w:color w:val="404040"/>
          <w:sz w:val="21"/>
          <w:szCs w:val="21"/>
        </w:rPr>
        <w:t xml:space="preserve">travaillent près de engins </w:t>
      </w:r>
      <w:proofErr w:type="spellStart"/>
      <w:r w:rsidRPr="000526DE">
        <w:rPr>
          <w:rFonts w:ascii="Georgia" w:hAnsi="Georgia" w:cs="Times New Roman"/>
          <w:color w:val="404040"/>
          <w:sz w:val="21"/>
          <w:szCs w:val="21"/>
        </w:rPr>
        <w:t>oude</w:t>
      </w:r>
      <w:proofErr w:type="spellEnd"/>
      <w:r w:rsidRPr="000526DE">
        <w:rPr>
          <w:rFonts w:ascii="Georgia" w:hAnsi="Georgia" w:cs="Times New Roman"/>
          <w:color w:val="404040"/>
          <w:sz w:val="21"/>
          <w:szCs w:val="21"/>
        </w:rPr>
        <w:t xml:space="preserve"> la grue afin d’éviter le pire.</w:t>
      </w:r>
    </w:p>
    <w:p w14:paraId="2E70DF10" w14:textId="6B426CE6" w:rsidR="00B9021F" w:rsidRDefault="00B9021F">
      <w:pPr>
        <w:pStyle w:val="Corpsdetexte"/>
        <w:numPr>
          <w:ilvl w:val="0"/>
          <w:numId w:val="56"/>
        </w:numPr>
        <w:ind w:right="696"/>
        <w:rPr>
          <w:rFonts w:ascii="Georgia" w:hAnsi="Georgia" w:cs="Times New Roman"/>
          <w:color w:val="404040"/>
          <w:sz w:val="21"/>
          <w:szCs w:val="21"/>
        </w:rPr>
      </w:pPr>
      <w:r w:rsidRPr="000526DE">
        <w:rPr>
          <w:rFonts w:ascii="Georgia" w:hAnsi="Georgia" w:cs="Times New Roman"/>
          <w:color w:val="404040"/>
          <w:sz w:val="21"/>
          <w:szCs w:val="21"/>
        </w:rPr>
        <w:t xml:space="preserve">Prévoir des équipements pour la </w:t>
      </w:r>
      <w:proofErr w:type="gramStart"/>
      <w:r w:rsidRPr="000526DE">
        <w:rPr>
          <w:rFonts w:ascii="Georgia" w:hAnsi="Georgia" w:cs="Times New Roman"/>
          <w:color w:val="404040"/>
          <w:sz w:val="21"/>
          <w:szCs w:val="21"/>
        </w:rPr>
        <w:t>Mission  de</w:t>
      </w:r>
      <w:proofErr w:type="gramEnd"/>
      <w:r w:rsidRPr="000526DE">
        <w:rPr>
          <w:rFonts w:ascii="Georgia" w:hAnsi="Georgia" w:cs="Times New Roman"/>
          <w:color w:val="404040"/>
          <w:sz w:val="21"/>
          <w:szCs w:val="21"/>
        </w:rPr>
        <w:t xml:space="preserve"> Contrôle ainsi que pour tous les visiteurs de</w:t>
      </w:r>
      <w:r w:rsidR="000526DE">
        <w:rPr>
          <w:rFonts w:ascii="Georgia" w:hAnsi="Georgia" w:cs="Times New Roman"/>
          <w:color w:val="404040"/>
          <w:sz w:val="21"/>
          <w:szCs w:val="21"/>
        </w:rPr>
        <w:t xml:space="preserve"> l</w:t>
      </w:r>
      <w:r w:rsidRPr="000526DE">
        <w:rPr>
          <w:rFonts w:ascii="Georgia" w:hAnsi="Georgia" w:cs="Times New Roman"/>
          <w:color w:val="404040"/>
          <w:sz w:val="21"/>
          <w:szCs w:val="21"/>
        </w:rPr>
        <w:t>’Administration venant visiter le chantier ;</w:t>
      </w:r>
    </w:p>
    <w:p w14:paraId="3B2A32EB" w14:textId="77777777" w:rsidR="00B9021F" w:rsidRDefault="00B9021F">
      <w:pPr>
        <w:pStyle w:val="Corpsdetexte"/>
        <w:numPr>
          <w:ilvl w:val="0"/>
          <w:numId w:val="56"/>
        </w:numPr>
        <w:ind w:right="696"/>
        <w:rPr>
          <w:rFonts w:ascii="Georgia" w:hAnsi="Georgia" w:cs="Times New Roman"/>
          <w:color w:val="404040"/>
          <w:sz w:val="21"/>
          <w:szCs w:val="21"/>
        </w:rPr>
      </w:pPr>
      <w:r w:rsidRPr="000526DE">
        <w:rPr>
          <w:rFonts w:ascii="Georgia" w:hAnsi="Georgia" w:cs="Times New Roman"/>
          <w:color w:val="404040"/>
          <w:sz w:val="21"/>
          <w:szCs w:val="21"/>
        </w:rPr>
        <w:t>Il doit y avoir sur chantier un numéro d’urgence à appeler en cas de problème ;</w:t>
      </w:r>
    </w:p>
    <w:p w14:paraId="5CF02D7F" w14:textId="77777777" w:rsidR="00B9021F" w:rsidRDefault="00B9021F">
      <w:pPr>
        <w:pStyle w:val="Corpsdetexte"/>
        <w:numPr>
          <w:ilvl w:val="0"/>
          <w:numId w:val="56"/>
        </w:numPr>
        <w:ind w:right="696"/>
        <w:rPr>
          <w:rFonts w:ascii="Georgia" w:hAnsi="Georgia" w:cs="Times New Roman"/>
          <w:color w:val="404040"/>
          <w:sz w:val="21"/>
          <w:szCs w:val="21"/>
        </w:rPr>
      </w:pPr>
      <w:r w:rsidRPr="000526DE">
        <w:rPr>
          <w:rFonts w:ascii="Georgia" w:hAnsi="Georgia" w:cs="Times New Roman"/>
          <w:color w:val="404040"/>
          <w:sz w:val="21"/>
          <w:szCs w:val="21"/>
        </w:rPr>
        <w:t>Mettre en place des mesures de lutte contre les incendies ;</w:t>
      </w:r>
    </w:p>
    <w:p w14:paraId="050E4FF6" w14:textId="77777777" w:rsidR="00B9021F" w:rsidRDefault="00B9021F">
      <w:pPr>
        <w:pStyle w:val="Corpsdetexte"/>
        <w:numPr>
          <w:ilvl w:val="0"/>
          <w:numId w:val="56"/>
        </w:numPr>
        <w:ind w:right="696"/>
        <w:rPr>
          <w:rFonts w:ascii="Georgia" w:hAnsi="Georgia" w:cs="Times New Roman"/>
          <w:color w:val="404040"/>
          <w:sz w:val="21"/>
          <w:szCs w:val="21"/>
        </w:rPr>
      </w:pPr>
      <w:r w:rsidRPr="000526DE">
        <w:rPr>
          <w:rFonts w:ascii="Georgia" w:hAnsi="Georgia" w:cs="Times New Roman"/>
          <w:color w:val="404040"/>
          <w:sz w:val="21"/>
          <w:szCs w:val="21"/>
        </w:rPr>
        <w:t>Tout ouvrier et cadre se trouvant dans l’enceinte du chantier doit avoir un contrat signé en bonne et due forme avec l’Entrepreneur ;</w:t>
      </w:r>
    </w:p>
    <w:p w14:paraId="111E3649" w14:textId="0A2C23C4" w:rsidR="00B9021F" w:rsidRDefault="00B9021F">
      <w:pPr>
        <w:pStyle w:val="Corpsdetexte"/>
        <w:numPr>
          <w:ilvl w:val="0"/>
          <w:numId w:val="56"/>
        </w:numPr>
        <w:ind w:right="696"/>
        <w:rPr>
          <w:rFonts w:ascii="Georgia" w:hAnsi="Georgia" w:cs="Times New Roman"/>
          <w:color w:val="404040"/>
          <w:sz w:val="21"/>
          <w:szCs w:val="21"/>
        </w:rPr>
      </w:pPr>
      <w:r w:rsidRPr="000526DE">
        <w:rPr>
          <w:rFonts w:ascii="Georgia" w:hAnsi="Georgia" w:cs="Times New Roman"/>
          <w:color w:val="404040"/>
          <w:sz w:val="21"/>
          <w:szCs w:val="21"/>
        </w:rPr>
        <w:t>L’Entrepreneur doit respecter les heures de service en accord avec les lois du pays (huit heures de service), en dehors de ces heures, l’Entrepreneur doit payer les heures supplémentaires</w:t>
      </w:r>
      <w:r w:rsidR="000526DE">
        <w:rPr>
          <w:rFonts w:ascii="Georgia" w:hAnsi="Georgia" w:cs="Times New Roman"/>
          <w:color w:val="404040"/>
          <w:sz w:val="21"/>
          <w:szCs w:val="21"/>
        </w:rPr>
        <w:t> ;</w:t>
      </w:r>
    </w:p>
    <w:p w14:paraId="06D89A1F" w14:textId="4C67150A" w:rsidR="00B9021F" w:rsidRPr="000526DE" w:rsidRDefault="00B9021F">
      <w:pPr>
        <w:pStyle w:val="Corpsdetexte"/>
        <w:numPr>
          <w:ilvl w:val="0"/>
          <w:numId w:val="56"/>
        </w:numPr>
        <w:ind w:right="696"/>
        <w:rPr>
          <w:rFonts w:ascii="Georgia" w:hAnsi="Georgia" w:cs="Times New Roman"/>
          <w:color w:val="404040"/>
          <w:sz w:val="21"/>
          <w:szCs w:val="21"/>
        </w:rPr>
      </w:pPr>
      <w:r w:rsidRPr="000526DE">
        <w:rPr>
          <w:rFonts w:ascii="Georgia" w:hAnsi="Georgia" w:cs="Times New Roman"/>
          <w:color w:val="404040"/>
          <w:sz w:val="21"/>
          <w:szCs w:val="21"/>
        </w:rPr>
        <w:t>L’Entrepreneur est tenu d’appliquer le PGES (Plan Général d’Environnement et de</w:t>
      </w:r>
      <w:r w:rsidR="000526DE">
        <w:rPr>
          <w:rFonts w:ascii="Georgia" w:hAnsi="Georgia" w:cs="Times New Roman"/>
          <w:color w:val="404040"/>
          <w:sz w:val="21"/>
          <w:szCs w:val="21"/>
        </w:rPr>
        <w:t xml:space="preserve"> </w:t>
      </w:r>
      <w:r w:rsidRPr="000526DE">
        <w:rPr>
          <w:rFonts w:ascii="Georgia" w:hAnsi="Georgia" w:cs="Times New Roman"/>
          <w:color w:val="404040"/>
          <w:sz w:val="21"/>
          <w:szCs w:val="21"/>
        </w:rPr>
        <w:t>Sécurité) avec beaucoup des soins.</w:t>
      </w:r>
    </w:p>
    <w:p w14:paraId="34B8F5C8" w14:textId="37610D65" w:rsidR="00B9021F" w:rsidRPr="007D6E2E" w:rsidRDefault="00B9021F">
      <w:pPr>
        <w:pStyle w:val="Corpsdetexte"/>
        <w:numPr>
          <w:ilvl w:val="0"/>
          <w:numId w:val="55"/>
        </w:numPr>
        <w:ind w:right="696"/>
        <w:rPr>
          <w:rFonts w:ascii="Georgia" w:hAnsi="Georgia" w:cs="Times New Roman"/>
          <w:color w:val="404040"/>
          <w:sz w:val="21"/>
          <w:szCs w:val="21"/>
        </w:rPr>
      </w:pPr>
      <w:r w:rsidRPr="007D6E2E">
        <w:rPr>
          <w:rFonts w:ascii="Georgia" w:hAnsi="Georgia" w:cs="Times New Roman"/>
          <w:color w:val="404040"/>
          <w:sz w:val="21"/>
          <w:szCs w:val="21"/>
        </w:rPr>
        <w:t>Hygiène et santé</w:t>
      </w:r>
    </w:p>
    <w:p w14:paraId="36B9B646" w14:textId="77777777" w:rsidR="00B9021F" w:rsidRDefault="00B9021F">
      <w:pPr>
        <w:pStyle w:val="Corpsdetexte"/>
        <w:numPr>
          <w:ilvl w:val="0"/>
          <w:numId w:val="57"/>
        </w:numPr>
        <w:ind w:right="696"/>
        <w:rPr>
          <w:rFonts w:ascii="Georgia" w:hAnsi="Georgia" w:cs="Times New Roman"/>
          <w:color w:val="404040"/>
          <w:sz w:val="21"/>
          <w:szCs w:val="21"/>
        </w:rPr>
      </w:pPr>
      <w:r w:rsidRPr="007D6E2E">
        <w:rPr>
          <w:rFonts w:ascii="Georgia" w:hAnsi="Georgia" w:cs="Times New Roman"/>
          <w:color w:val="404040"/>
          <w:sz w:val="21"/>
          <w:szCs w:val="21"/>
        </w:rPr>
        <w:lastRenderedPageBreak/>
        <w:t>L’Entrepreneur doit disposer d’une infirmerie de chantier qui sera tenue par un Infirmier pour les premiers soins en cas d’accidents ;</w:t>
      </w:r>
    </w:p>
    <w:p w14:paraId="0D927340" w14:textId="77777777" w:rsidR="00B9021F" w:rsidRDefault="00B9021F">
      <w:pPr>
        <w:pStyle w:val="Corpsdetexte"/>
        <w:numPr>
          <w:ilvl w:val="0"/>
          <w:numId w:val="57"/>
        </w:numPr>
        <w:ind w:right="696"/>
        <w:rPr>
          <w:rFonts w:ascii="Georgia" w:hAnsi="Georgia" w:cs="Times New Roman"/>
          <w:color w:val="404040"/>
          <w:sz w:val="21"/>
          <w:szCs w:val="21"/>
        </w:rPr>
      </w:pPr>
      <w:r w:rsidRPr="000526DE">
        <w:rPr>
          <w:rFonts w:ascii="Georgia" w:hAnsi="Georgia" w:cs="Times New Roman"/>
          <w:color w:val="404040"/>
          <w:sz w:val="21"/>
          <w:szCs w:val="21"/>
        </w:rPr>
        <w:t>En cas d’un accident qui ne sera pas de la capacité du petit dispensaire, la victime sera directement transférée dans un hôpital le plus proche ;</w:t>
      </w:r>
    </w:p>
    <w:p w14:paraId="54746600" w14:textId="188CBD78" w:rsidR="00B9021F" w:rsidRDefault="00B9021F">
      <w:pPr>
        <w:pStyle w:val="Corpsdetexte"/>
        <w:numPr>
          <w:ilvl w:val="0"/>
          <w:numId w:val="57"/>
        </w:numPr>
        <w:ind w:right="696"/>
        <w:rPr>
          <w:rFonts w:ascii="Georgia" w:hAnsi="Georgia" w:cs="Times New Roman"/>
          <w:color w:val="404040"/>
          <w:sz w:val="21"/>
          <w:szCs w:val="21"/>
        </w:rPr>
      </w:pPr>
      <w:r w:rsidRPr="000526DE">
        <w:rPr>
          <w:rFonts w:ascii="Georgia" w:hAnsi="Georgia" w:cs="Times New Roman"/>
          <w:color w:val="404040"/>
          <w:sz w:val="21"/>
          <w:szCs w:val="21"/>
        </w:rPr>
        <w:t>Avoir une affiliation avec une polyclinique ou hôpital le plus proche du chantier (affichage du</w:t>
      </w:r>
      <w:r w:rsidR="000526DE">
        <w:rPr>
          <w:rFonts w:ascii="Georgia" w:hAnsi="Georgia" w:cs="Times New Roman"/>
          <w:color w:val="404040"/>
          <w:sz w:val="21"/>
          <w:szCs w:val="21"/>
        </w:rPr>
        <w:t xml:space="preserve"> n</w:t>
      </w:r>
      <w:r w:rsidRPr="000526DE">
        <w:rPr>
          <w:rFonts w:ascii="Georgia" w:hAnsi="Georgia" w:cs="Times New Roman"/>
          <w:color w:val="404040"/>
          <w:sz w:val="21"/>
          <w:szCs w:val="21"/>
        </w:rPr>
        <w:t>uméro d’urgence du médecin) ;</w:t>
      </w:r>
    </w:p>
    <w:p w14:paraId="1079F87A" w14:textId="77777777" w:rsidR="00B9021F" w:rsidRDefault="00B9021F">
      <w:pPr>
        <w:pStyle w:val="Corpsdetexte"/>
        <w:numPr>
          <w:ilvl w:val="0"/>
          <w:numId w:val="57"/>
        </w:numPr>
        <w:ind w:right="696"/>
        <w:rPr>
          <w:rFonts w:ascii="Georgia" w:hAnsi="Georgia" w:cs="Times New Roman"/>
          <w:color w:val="404040"/>
          <w:sz w:val="21"/>
          <w:szCs w:val="21"/>
        </w:rPr>
      </w:pPr>
      <w:r w:rsidRPr="000526DE">
        <w:rPr>
          <w:rFonts w:ascii="Georgia" w:hAnsi="Georgia" w:cs="Times New Roman"/>
          <w:color w:val="404040"/>
          <w:sz w:val="21"/>
          <w:szCs w:val="21"/>
        </w:rPr>
        <w:t>Un service de propreté devra s’occuper de la propreté du chantier en enlevant toutes les ordures et en assurant la propreté des installations hygiéniques : fils de recuit, les morceaux des barres, les clous, les morceaux des planches ;</w:t>
      </w:r>
    </w:p>
    <w:p w14:paraId="6C1147D0" w14:textId="42E2CDF4" w:rsidR="00B9021F" w:rsidRPr="000526DE" w:rsidRDefault="00B9021F">
      <w:pPr>
        <w:pStyle w:val="Corpsdetexte"/>
        <w:numPr>
          <w:ilvl w:val="0"/>
          <w:numId w:val="57"/>
        </w:numPr>
        <w:ind w:right="696"/>
        <w:rPr>
          <w:rFonts w:ascii="Georgia" w:hAnsi="Georgia" w:cs="Times New Roman"/>
          <w:color w:val="404040"/>
          <w:sz w:val="21"/>
          <w:szCs w:val="21"/>
        </w:rPr>
      </w:pPr>
      <w:r w:rsidRPr="000526DE">
        <w:rPr>
          <w:rFonts w:ascii="Georgia" w:hAnsi="Georgia" w:cs="Times New Roman"/>
          <w:color w:val="404040"/>
          <w:sz w:val="21"/>
          <w:szCs w:val="21"/>
        </w:rPr>
        <w:t>L’Entrepreneur doit mettre en place les bidons et gobelets pour eau</w:t>
      </w:r>
      <w:r w:rsidR="000526DE">
        <w:rPr>
          <w:rFonts w:ascii="Georgia" w:hAnsi="Georgia" w:cs="Times New Roman"/>
          <w:color w:val="404040"/>
          <w:sz w:val="21"/>
          <w:szCs w:val="21"/>
        </w:rPr>
        <w:t xml:space="preserve"> </w:t>
      </w:r>
      <w:r w:rsidRPr="000526DE">
        <w:rPr>
          <w:rFonts w:ascii="Georgia" w:hAnsi="Georgia" w:cs="Times New Roman"/>
          <w:color w:val="404040"/>
          <w:sz w:val="21"/>
          <w:szCs w:val="21"/>
        </w:rPr>
        <w:t>de boisson des ouvriers ainsi que la restauration.</w:t>
      </w:r>
    </w:p>
    <w:p w14:paraId="1849805B" w14:textId="5625A219"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Fin des travaux</w:t>
      </w:r>
    </w:p>
    <w:p w14:paraId="56CDDE7A" w14:textId="77777777"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Les travaux ne sont considérés comme achevés complètement qu’après le nettoyage du chantier et après que les ouvrages aient été mis en état d’être utilisés.</w:t>
      </w:r>
    </w:p>
    <w:p w14:paraId="5B33FBD9" w14:textId="47B71822"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Les locaux qui ont servi au chantier sont mis en état de propreté. Le maître de l’œuvre certifiera au maître de l’ouvrage délégué avant la visite technique préalable à la réception provisoire.</w:t>
      </w:r>
    </w:p>
    <w:p w14:paraId="7BEAC0A8" w14:textId="6AC94DB5" w:rsidR="00B9021F" w:rsidRPr="000526DE" w:rsidRDefault="00B9021F" w:rsidP="007D6E2E">
      <w:pPr>
        <w:pStyle w:val="Corpsdetexte"/>
        <w:ind w:right="696"/>
        <w:rPr>
          <w:rFonts w:ascii="Georgia" w:hAnsi="Georgia" w:cs="Times New Roman"/>
          <w:b/>
          <w:bCs/>
          <w:color w:val="404040"/>
          <w:sz w:val="21"/>
          <w:szCs w:val="21"/>
        </w:rPr>
      </w:pPr>
      <w:r w:rsidRPr="000526DE">
        <w:rPr>
          <w:rFonts w:ascii="Georgia" w:hAnsi="Georgia" w:cs="Times New Roman"/>
          <w:b/>
          <w:bCs/>
          <w:color w:val="404040"/>
          <w:sz w:val="21"/>
          <w:szCs w:val="21"/>
        </w:rPr>
        <w:t>Démolition des installations</w:t>
      </w:r>
    </w:p>
    <w:p w14:paraId="77EDE1FE" w14:textId="77777777"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La démolition des constructions existantes est effectuée avec toute précaution surtout lorsque les parties à démolir sont au voisinage immédiat des constructions.</w:t>
      </w:r>
    </w:p>
    <w:p w14:paraId="67300931" w14:textId="196FA2E8"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L’entreprise vérifiera toutes les installations électriques ou de plomberies existantes et démontrera les parties nécessaires.</w:t>
      </w:r>
    </w:p>
    <w:p w14:paraId="38DD894C" w14:textId="77777777" w:rsidR="00B9021F" w:rsidRPr="000526DE" w:rsidRDefault="00B9021F" w:rsidP="007D6E2E">
      <w:pPr>
        <w:pStyle w:val="Corpsdetexte"/>
        <w:ind w:right="696"/>
        <w:rPr>
          <w:rFonts w:ascii="Georgia" w:hAnsi="Georgia" w:cs="Times New Roman"/>
          <w:b/>
          <w:bCs/>
          <w:color w:val="404040"/>
          <w:sz w:val="21"/>
          <w:szCs w:val="21"/>
        </w:rPr>
      </w:pPr>
      <w:r w:rsidRPr="000526DE">
        <w:rPr>
          <w:rFonts w:ascii="Georgia" w:hAnsi="Georgia" w:cs="Times New Roman"/>
          <w:b/>
          <w:bCs/>
          <w:color w:val="404040"/>
          <w:sz w:val="21"/>
          <w:szCs w:val="21"/>
        </w:rPr>
        <w:t>Evacuation des décombres</w:t>
      </w:r>
    </w:p>
    <w:p w14:paraId="7726C669" w14:textId="0475E32B"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Tous les matériaux provenant des démolitions et qui ne sont pas destinés à être réemployés seront évacués à la décharge publique.</w:t>
      </w:r>
    </w:p>
    <w:p w14:paraId="2596AF4B" w14:textId="77777777" w:rsidR="00B9021F" w:rsidRPr="000526DE" w:rsidRDefault="00B9021F" w:rsidP="007D6E2E">
      <w:pPr>
        <w:pStyle w:val="Corpsdetexte"/>
        <w:ind w:right="696"/>
        <w:rPr>
          <w:rFonts w:ascii="Georgia" w:hAnsi="Georgia" w:cs="Times New Roman"/>
          <w:b/>
          <w:bCs/>
          <w:color w:val="404040"/>
          <w:sz w:val="21"/>
          <w:szCs w:val="21"/>
        </w:rPr>
      </w:pPr>
      <w:r w:rsidRPr="000526DE">
        <w:rPr>
          <w:rFonts w:ascii="Georgia" w:hAnsi="Georgia" w:cs="Times New Roman"/>
          <w:b/>
          <w:bCs/>
          <w:color w:val="404040"/>
          <w:sz w:val="21"/>
          <w:szCs w:val="21"/>
        </w:rPr>
        <w:t>Mode de mesurage des travaux</w:t>
      </w:r>
    </w:p>
    <w:p w14:paraId="20CFA18C" w14:textId="77777777"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Béton : Cubes net exécuté, les vides de moins de 10 cm3 ne sont pas déduits.</w:t>
      </w:r>
    </w:p>
    <w:p w14:paraId="58752E68" w14:textId="77777777"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Maçonneries : Cubes net exécutés, les bétons encastrés ainsi que les linteaux sont déduits, les vides entre murs sont également déduits, les vides de moins de 10 cm3 ne sont pas déduits.</w:t>
      </w:r>
    </w:p>
    <w:p w14:paraId="22822E9D" w14:textId="77777777"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Pavement, Plafond, revêtements muraux : Surfaces nettes exécutées, les vides de moins de 10 dm² ne sont pas déduits.</w:t>
      </w:r>
    </w:p>
    <w:p w14:paraId="38B3C8F2" w14:textId="37E74751" w:rsidR="000526DE"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Enduits : Surfaces nettes exécutées, les vides de moins de 1m² ne sont pas déduits. Terrassements : suivant le cube théorique exécuté.</w:t>
      </w:r>
    </w:p>
    <w:p w14:paraId="307FD2A8" w14:textId="0A3DEB3B" w:rsidR="00B9021F" w:rsidRPr="000526DE" w:rsidRDefault="00B9021F" w:rsidP="007D6E2E">
      <w:pPr>
        <w:pStyle w:val="Corpsdetexte"/>
        <w:ind w:right="696"/>
        <w:rPr>
          <w:rFonts w:ascii="Georgia" w:hAnsi="Georgia" w:cs="Times New Roman"/>
          <w:b/>
          <w:bCs/>
          <w:color w:val="404040"/>
          <w:sz w:val="21"/>
          <w:szCs w:val="21"/>
        </w:rPr>
      </w:pPr>
      <w:r w:rsidRPr="000526DE">
        <w:rPr>
          <w:rFonts w:ascii="Georgia" w:hAnsi="Georgia" w:cs="Times New Roman"/>
          <w:b/>
          <w:bCs/>
          <w:color w:val="404040"/>
          <w:sz w:val="21"/>
          <w:szCs w:val="21"/>
        </w:rPr>
        <w:t>Article IV. Origine – Qualité et Dimensions des matériaux</w:t>
      </w:r>
    </w:p>
    <w:p w14:paraId="3DBB4783" w14:textId="4317FC7C"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 xml:space="preserve">Tous les matériaux employés doivent être de meilleure qualité et exempt de tous défauts capables de compromettre la solidité, l’aspect ou la durée des ouvrages. Avant de le mettre en œuvre, l’entrepreneur devra remettre au </w:t>
      </w:r>
      <w:r w:rsidRPr="007D6E2E">
        <w:rPr>
          <w:rFonts w:ascii="Georgia" w:hAnsi="Georgia" w:cs="Times New Roman"/>
          <w:color w:val="404040"/>
          <w:sz w:val="21"/>
          <w:szCs w:val="21"/>
        </w:rPr>
        <w:lastRenderedPageBreak/>
        <w:t>superviseur des travaux les échantillons des matériaux. Dans les 15 jours de la réception de l’échantillonnage, le superviseur transmettra à l’entrepreneur adjudicataire la liste des échantillons retenus et désignera les articles pour lesquels l’entrepreneur devra présenter un nouvel échantillon plus conforme aux prescriptions du présent cahier des charges et des plans. Les échantillons refusés seront retournés à l’entrepreneur et les autres seront conservés par le superviseur des travaux à titre des matériaux témoins.</w:t>
      </w:r>
    </w:p>
    <w:p w14:paraId="38440BCA" w14:textId="3BE372E6"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Les matériaux réellement employés sur le chantier doivent être de la même qualité, composition et dimension que les échantillons validés. Tous les frais d’essais sont à charge de l’entrepreneur.</w:t>
      </w:r>
    </w:p>
    <w:p w14:paraId="7AFA0F83" w14:textId="34805FAE" w:rsidR="00B9021F" w:rsidRPr="000526DE" w:rsidRDefault="00B9021F" w:rsidP="007D6E2E">
      <w:pPr>
        <w:pStyle w:val="Corpsdetexte"/>
        <w:ind w:right="696"/>
        <w:rPr>
          <w:rFonts w:ascii="Georgia" w:hAnsi="Georgia" w:cs="Times New Roman"/>
          <w:b/>
          <w:bCs/>
          <w:color w:val="404040"/>
          <w:sz w:val="21"/>
          <w:szCs w:val="21"/>
        </w:rPr>
      </w:pPr>
      <w:r w:rsidRPr="000526DE">
        <w:rPr>
          <w:rFonts w:ascii="Georgia" w:hAnsi="Georgia" w:cs="Times New Roman"/>
          <w:b/>
          <w:bCs/>
          <w:color w:val="404040"/>
          <w:sz w:val="21"/>
          <w:szCs w:val="21"/>
        </w:rPr>
        <w:t>Article V. Nettoyage du site et du chantier</w:t>
      </w:r>
    </w:p>
    <w:p w14:paraId="663200C9" w14:textId="77777777"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L’Entrepreneur doit débarrasser l’aire de construction du site de toute herbe, racine, souche, obstacle naturel, déchet et tout autre obstacle naturel ou artificiel qui peut gêner la construction des bâtiments, routes, allées ou drainage.</w:t>
      </w:r>
    </w:p>
    <w:p w14:paraId="03854E75" w14:textId="4472F91E"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L’ensemble du terrain où sera construit l’immeuble devra être, avant de débuter les travaux,</w:t>
      </w:r>
      <w:r w:rsidR="00483F93">
        <w:rPr>
          <w:rFonts w:ascii="Georgia" w:hAnsi="Georgia" w:cs="Times New Roman"/>
          <w:color w:val="404040"/>
          <w:sz w:val="21"/>
          <w:szCs w:val="21"/>
        </w:rPr>
        <w:t xml:space="preserve"> </w:t>
      </w:r>
      <w:r w:rsidRPr="007D6E2E">
        <w:rPr>
          <w:rFonts w:ascii="Georgia" w:hAnsi="Georgia" w:cs="Times New Roman"/>
          <w:color w:val="404040"/>
          <w:sz w:val="21"/>
          <w:szCs w:val="21"/>
        </w:rPr>
        <w:t>nettoyé.</w:t>
      </w:r>
    </w:p>
    <w:p w14:paraId="52B455E8" w14:textId="31AC2A83"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L’entrepreneur est tenu de prendre toutes les dispositions nécessaires en vue de la protection efficace des arbres se trouvant en dehors de la zone où le bâtiment devra être érigé.</w:t>
      </w:r>
    </w:p>
    <w:p w14:paraId="6B5080EB" w14:textId="77777777"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A la fin des travaux, l’Entreprise est tenue de faire disparaître toutes tâches de peinture ou de vernis et d’évacuer après nettoyage complet de l’ensemble du chantier, tout matériel qu’il utilise. L’Entreprise évacuera les immondices entassées à moins de 10 m du bâtiment.</w:t>
      </w:r>
    </w:p>
    <w:p w14:paraId="3171367B" w14:textId="6A617841" w:rsidR="00F7392B" w:rsidRPr="00F7392B" w:rsidRDefault="00B9021F" w:rsidP="00F7392B">
      <w:pPr>
        <w:pStyle w:val="Corpsdetexte"/>
        <w:ind w:right="696"/>
        <w:rPr>
          <w:rFonts w:ascii="Georgia" w:hAnsi="Georgia" w:cs="Times New Roman"/>
          <w:color w:val="404040"/>
          <w:sz w:val="21"/>
          <w:szCs w:val="21"/>
        </w:rPr>
      </w:pPr>
      <w:proofErr w:type="gramStart"/>
      <w:r w:rsidRPr="00F7392B">
        <w:rPr>
          <w:rFonts w:ascii="Georgia" w:hAnsi="Georgia" w:cs="Times New Roman"/>
          <w:b/>
          <w:bCs/>
          <w:color w:val="404040"/>
          <w:sz w:val="21"/>
          <w:szCs w:val="21"/>
        </w:rPr>
        <w:t>Article VI</w:t>
      </w:r>
      <w:proofErr w:type="gramEnd"/>
      <w:r w:rsidRPr="00F7392B">
        <w:rPr>
          <w:rFonts w:ascii="Georgia" w:hAnsi="Georgia" w:cs="Times New Roman"/>
          <w:b/>
          <w:bCs/>
          <w:color w:val="404040"/>
          <w:sz w:val="21"/>
          <w:szCs w:val="21"/>
        </w:rPr>
        <w:t xml:space="preserve">. </w:t>
      </w:r>
      <w:r w:rsidR="00F7392B" w:rsidRPr="00F7392B">
        <w:rPr>
          <w:rFonts w:ascii="Times New Roman" w:hAnsi="Times New Roman" w:cs="Times New Roman"/>
          <w:b/>
          <w:bCs/>
          <w:color w:val="404040"/>
          <w:sz w:val="24"/>
        </w:rPr>
        <w:t>Articles VI. Etude des sols de fondation ou sondages</w:t>
      </w:r>
      <w:r w:rsidR="00F7392B" w:rsidRPr="00F7392B">
        <w:rPr>
          <w:rFonts w:ascii="Times New Roman" w:hAnsi="Times New Roman" w:cs="Times New Roman"/>
          <w:color w:val="404040"/>
          <w:sz w:val="24"/>
        </w:rPr>
        <w:t xml:space="preserve"> </w:t>
      </w:r>
      <w:r w:rsidR="00F7392B" w:rsidRPr="00F7392B">
        <w:rPr>
          <w:rFonts w:ascii="Times New Roman" w:hAnsi="Times New Roman" w:cs="Times New Roman"/>
          <w:b/>
          <w:bCs/>
          <w:color w:val="404040"/>
          <w:sz w:val="24"/>
        </w:rPr>
        <w:t xml:space="preserve">géotechniques  </w:t>
      </w:r>
    </w:p>
    <w:p w14:paraId="71AFCAE7" w14:textId="49C374B7" w:rsidR="00F7392B" w:rsidRPr="00F7392B" w:rsidRDefault="00F7392B" w:rsidP="00F7392B">
      <w:pPr>
        <w:pStyle w:val="Corpsdetexte"/>
        <w:ind w:right="692"/>
        <w:rPr>
          <w:rFonts w:ascii="Times New Roman" w:hAnsi="Times New Roman" w:cs="Times New Roman"/>
          <w:color w:val="404040"/>
          <w:spacing w:val="-1"/>
          <w:sz w:val="24"/>
        </w:rPr>
      </w:pPr>
      <w:r w:rsidRPr="00F7392B">
        <w:rPr>
          <w:rFonts w:ascii="Times New Roman" w:hAnsi="Times New Roman" w:cs="Times New Roman"/>
          <w:color w:val="404040"/>
          <w:spacing w:val="-1"/>
          <w:sz w:val="24"/>
        </w:rPr>
        <w:t xml:space="preserve">L’entreprise devra exécuter par l’aide de son Laboratoire ou Bureau d’études, l’étude des sols de fondation ou sondages géotechniques. Sur base des résultats de cette étude, l’entreprise revérifiera le dimensionnement de la fondation de l’ouvrage à construire. Cette étude prend aussi en compte la recherche de tout vice caché dans le sol et ceci sous la responsabilité entière du soumissionnaire. Le livrable est donc un rapport géotechnique signé par le Laboratoire ou bureau d’études commandité par l’entreprise.  </w:t>
      </w:r>
    </w:p>
    <w:p w14:paraId="4F9D2CBD" w14:textId="101ECF39" w:rsidR="00B9021F" w:rsidRPr="000526DE" w:rsidRDefault="00F7392B" w:rsidP="007D6E2E">
      <w:pPr>
        <w:pStyle w:val="Corpsdetexte"/>
        <w:ind w:right="696"/>
        <w:rPr>
          <w:rFonts w:ascii="Georgia" w:hAnsi="Georgia" w:cs="Times New Roman"/>
          <w:b/>
          <w:bCs/>
          <w:color w:val="404040"/>
          <w:sz w:val="21"/>
          <w:szCs w:val="21"/>
        </w:rPr>
      </w:pPr>
      <w:r>
        <w:rPr>
          <w:rFonts w:ascii="Georgia" w:hAnsi="Georgia" w:cs="Times New Roman"/>
          <w:b/>
          <w:bCs/>
          <w:color w:val="404040"/>
          <w:sz w:val="21"/>
          <w:szCs w:val="21"/>
        </w:rPr>
        <w:t xml:space="preserve">Article VII </w:t>
      </w:r>
      <w:r w:rsidR="00B9021F" w:rsidRPr="000526DE">
        <w:rPr>
          <w:rFonts w:ascii="Georgia" w:hAnsi="Georgia" w:cs="Times New Roman"/>
          <w:b/>
          <w:bCs/>
          <w:color w:val="404040"/>
          <w:sz w:val="21"/>
          <w:szCs w:val="21"/>
        </w:rPr>
        <w:t>Fourmis / Termitières, insectes, rats et pestes</w:t>
      </w:r>
    </w:p>
    <w:p w14:paraId="5BCA33D0" w14:textId="77777777"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Débarrasser le site de toutes nuisances, fourmis /termitières, insectes et rats, creuser pour trouver et détruire la reine.</w:t>
      </w:r>
    </w:p>
    <w:p w14:paraId="773294A4" w14:textId="77777777"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Traiter le trou ainsi crée par la destruction de la reine tel que prescrit ci-après dans</w:t>
      </w:r>
    </w:p>
    <w:p w14:paraId="644754B7" w14:textId="6430B651"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 Traitement du sol au pesticide ». Remblayer ensuite par les matériaux approuvés bien rempli et compacté en couche de 100mm.</w:t>
      </w:r>
    </w:p>
    <w:p w14:paraId="0892EA62" w14:textId="0D53A8EC"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 xml:space="preserve">Le traitement anti-termites doit être obtenu en utilisant un produit chimique agréé par l’OMS. L’Entrepreneur devra délivrer au client un certificat de </w:t>
      </w:r>
      <w:r w:rsidRPr="007D6E2E">
        <w:rPr>
          <w:rFonts w:ascii="Georgia" w:hAnsi="Georgia" w:cs="Times New Roman"/>
          <w:color w:val="404040"/>
          <w:sz w:val="21"/>
          <w:szCs w:val="21"/>
        </w:rPr>
        <w:lastRenderedPageBreak/>
        <w:t>garantie du traitement. Le certificat devra garantir le Maitre d’ouvrage de :</w:t>
      </w:r>
    </w:p>
    <w:p w14:paraId="07365413" w14:textId="77777777"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La conformité du produit chimique appliqué aux exigences de concentration et</w:t>
      </w:r>
    </w:p>
    <w:p w14:paraId="4A43FF4B" w14:textId="77777777"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Taux d’application tel que défini dans le présent Cahier Spécial des Charges ;</w:t>
      </w:r>
    </w:p>
    <w:p w14:paraId="4C05B6F6" w14:textId="036D25E6"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Le retraitement par l’Entrepreneur, à ses frais, risques et périls, de toutes surfaces montrant des signes d’infestation avant l’expiration du délai ;</w:t>
      </w:r>
    </w:p>
    <w:p w14:paraId="1248E744" w14:textId="77777777"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Tout produit doit livrer être dans son emballage d’origine exhibant le non du fabriquant et la marque commerciale. Le taux d’application doit être conforme aux spécifications du fabricant.</w:t>
      </w:r>
    </w:p>
    <w:p w14:paraId="6240C423" w14:textId="012855B8"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Certains de ces produits sont toxiques aux animaux et plantes. Ils doivent être appliqués seulement avec précaution par un personnel qualifié.</w:t>
      </w:r>
    </w:p>
    <w:p w14:paraId="521D71E5" w14:textId="4EDCA164"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Aux endroits prévus pour une citerne d’eau ou d’alimentation d’eau, des précautions doivent être prises pour empêcher l’infiltration et la contamination de l’eau.</w:t>
      </w:r>
    </w:p>
    <w:p w14:paraId="013CCFA6" w14:textId="3379486F" w:rsidR="00B9021F" w:rsidRPr="007D6E2E" w:rsidRDefault="00B9021F" w:rsidP="007D6E2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Le traitement ne doit pas se faire lorsque le sol est humide ou immédiatement après la pluie.</w:t>
      </w:r>
    </w:p>
    <w:p w14:paraId="5AA2D2AE" w14:textId="09CBD6BC" w:rsidR="007D6E2E" w:rsidRDefault="00B9021F" w:rsidP="00C95EFE">
      <w:pPr>
        <w:pStyle w:val="Corpsdetexte"/>
        <w:ind w:right="696"/>
        <w:rPr>
          <w:rFonts w:ascii="Georgia" w:hAnsi="Georgia" w:cs="Times New Roman"/>
          <w:color w:val="404040"/>
          <w:sz w:val="21"/>
          <w:szCs w:val="21"/>
        </w:rPr>
      </w:pPr>
      <w:r w:rsidRPr="007D6E2E">
        <w:rPr>
          <w:rFonts w:ascii="Georgia" w:hAnsi="Georgia" w:cs="Times New Roman"/>
          <w:color w:val="404040"/>
          <w:sz w:val="21"/>
          <w:szCs w:val="21"/>
        </w:rPr>
        <w:t>Des mesures de précautions doivent être prises pour prévenir la perturbation du traitement du fait du contact des animaux ou être vivants avec le sol traité. Le sol traité doit être aussitôt couvert.</w:t>
      </w:r>
    </w:p>
    <w:p w14:paraId="03EAC627" w14:textId="7BCC927F" w:rsidR="00C95EFE" w:rsidRPr="00B10F4F" w:rsidRDefault="00C95EFE" w:rsidP="00B10F4F">
      <w:pPr>
        <w:tabs>
          <w:tab w:val="left" w:pos="1525"/>
        </w:tabs>
        <w:rPr>
          <w:rFonts w:cs="Times New Roman"/>
          <w:b/>
          <w:color w:val="C00000"/>
          <w:szCs w:val="21"/>
        </w:rPr>
      </w:pPr>
      <w:r w:rsidRPr="00BF54C6">
        <w:rPr>
          <w:rFonts w:cs="Times New Roman"/>
          <w:b/>
          <w:color w:val="C00000"/>
          <w:szCs w:val="21"/>
        </w:rPr>
        <w:t>Chapitre III TERRASSEMENT</w:t>
      </w:r>
    </w:p>
    <w:p w14:paraId="526C4799" w14:textId="721D1808" w:rsidR="00C95EFE" w:rsidRPr="00B10F4F" w:rsidRDefault="00C95EFE" w:rsidP="00B10F4F">
      <w:pPr>
        <w:pStyle w:val="Titre4"/>
        <w:numPr>
          <w:ilvl w:val="0"/>
          <w:numId w:val="0"/>
        </w:numPr>
        <w:jc w:val="both"/>
        <w:rPr>
          <w:rFonts w:ascii="Georgia" w:hAnsi="Georgia"/>
          <w:szCs w:val="21"/>
        </w:rPr>
      </w:pPr>
      <w:r w:rsidRPr="00BF54C6">
        <w:rPr>
          <w:rFonts w:ascii="Georgia" w:hAnsi="Georgia"/>
          <w:color w:val="404040"/>
          <w:szCs w:val="21"/>
        </w:rPr>
        <w:t>Article 1 : Repère</w:t>
      </w:r>
      <w:r w:rsidRPr="00BF54C6">
        <w:rPr>
          <w:rFonts w:ascii="Georgia" w:hAnsi="Georgia"/>
          <w:color w:val="404040"/>
          <w:spacing w:val="-3"/>
          <w:szCs w:val="21"/>
        </w:rPr>
        <w:t xml:space="preserve"> </w:t>
      </w:r>
      <w:r w:rsidRPr="00BF54C6">
        <w:rPr>
          <w:rFonts w:ascii="Georgia" w:hAnsi="Georgia"/>
          <w:color w:val="404040"/>
          <w:szCs w:val="21"/>
        </w:rPr>
        <w:t>de</w:t>
      </w:r>
      <w:r w:rsidRPr="00BF54C6">
        <w:rPr>
          <w:rFonts w:ascii="Georgia" w:hAnsi="Georgia"/>
          <w:color w:val="404040"/>
          <w:spacing w:val="-2"/>
          <w:szCs w:val="21"/>
        </w:rPr>
        <w:t xml:space="preserve"> </w:t>
      </w:r>
      <w:r w:rsidRPr="00BF54C6">
        <w:rPr>
          <w:rFonts w:ascii="Georgia" w:hAnsi="Georgia"/>
          <w:color w:val="404040"/>
          <w:szCs w:val="21"/>
        </w:rPr>
        <w:t>terrassement</w:t>
      </w:r>
    </w:p>
    <w:p w14:paraId="65DE98DF" w14:textId="612FDB86" w:rsidR="00C95EFE" w:rsidRPr="00BF54C6" w:rsidRDefault="00C95EFE" w:rsidP="00B10F4F">
      <w:pPr>
        <w:pStyle w:val="Corpsdetexte"/>
        <w:spacing w:before="1"/>
        <w:ind w:right="688"/>
        <w:rPr>
          <w:rFonts w:ascii="Georgia" w:hAnsi="Georgia" w:cs="Times New Roman"/>
          <w:sz w:val="21"/>
          <w:szCs w:val="21"/>
        </w:rPr>
      </w:pPr>
      <w:r w:rsidRPr="00BF54C6">
        <w:rPr>
          <w:rFonts w:ascii="Georgia" w:hAnsi="Georgia" w:cs="Times New Roman"/>
          <w:color w:val="404040"/>
          <w:sz w:val="21"/>
          <w:szCs w:val="21"/>
        </w:rPr>
        <w:t>Excepté lorsqu’autrement spécifier, le niveau de repère pour début d’excavation est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censé être le niveau du sol naturel ou du dessous du sol arable. Toute mesure 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terrassement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doit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être basée sur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niveau</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du sol</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après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l’enlèvement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sol</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arable.</w:t>
      </w:r>
    </w:p>
    <w:p w14:paraId="1675A1D0" w14:textId="6CE032A4" w:rsidR="00C95EFE" w:rsidRPr="00BF54C6" w:rsidRDefault="00C95EFE" w:rsidP="007D6E2E">
      <w:pPr>
        <w:pStyle w:val="Corpsdetexte"/>
        <w:ind w:right="687"/>
        <w:rPr>
          <w:rFonts w:ascii="Georgia" w:hAnsi="Georgia" w:cs="Times New Roman"/>
          <w:sz w:val="21"/>
          <w:szCs w:val="21"/>
        </w:rPr>
      </w:pPr>
      <w:r w:rsidRPr="00BF54C6">
        <w:rPr>
          <w:rFonts w:ascii="Georgia" w:hAnsi="Georgia" w:cs="Times New Roman"/>
          <w:color w:val="404040"/>
          <w:sz w:val="21"/>
          <w:szCs w:val="21"/>
        </w:rPr>
        <w:t>Aucune réclamation ne sera recevable pour erreur d’estimation résultant d’une autre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séquence</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d’opération,</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excepté</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lorsqu’autrement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instruit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représentant</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Enabel</w:t>
      </w:r>
    </w:p>
    <w:p w14:paraId="19759919" w14:textId="61B8A878" w:rsidR="00C95EFE" w:rsidRPr="00B10F4F" w:rsidRDefault="00C95EFE" w:rsidP="00B10F4F">
      <w:pPr>
        <w:pStyle w:val="Titre4"/>
        <w:numPr>
          <w:ilvl w:val="0"/>
          <w:numId w:val="0"/>
        </w:numPr>
        <w:rPr>
          <w:rFonts w:ascii="Georgia" w:hAnsi="Georgia"/>
          <w:szCs w:val="21"/>
        </w:rPr>
      </w:pPr>
      <w:r w:rsidRPr="00BF54C6">
        <w:rPr>
          <w:rFonts w:ascii="Georgia" w:hAnsi="Georgia"/>
          <w:color w:val="404040"/>
          <w:szCs w:val="21"/>
        </w:rPr>
        <w:t>Article 2 : Fouilles</w:t>
      </w:r>
    </w:p>
    <w:p w14:paraId="56CD9092" w14:textId="0423F2DE" w:rsidR="00C95EFE" w:rsidRPr="00BF54C6" w:rsidRDefault="00C95EFE" w:rsidP="00B10F4F">
      <w:pPr>
        <w:pStyle w:val="Corpsdetexte"/>
        <w:ind w:right="688"/>
        <w:rPr>
          <w:rFonts w:ascii="Georgia" w:hAnsi="Georgia" w:cs="Times New Roman"/>
          <w:sz w:val="21"/>
          <w:szCs w:val="21"/>
        </w:rPr>
      </w:pPr>
      <w:r w:rsidRPr="00BF54C6">
        <w:rPr>
          <w:rFonts w:ascii="Georgia" w:hAnsi="Georgia" w:cs="Times New Roman"/>
          <w:color w:val="404040"/>
          <w:sz w:val="21"/>
          <w:szCs w:val="21"/>
        </w:rPr>
        <w:t>Les fouilles doivent être de largeur et de profondeur indiquées sur les plans et à 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petitesse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grandeur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que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l’Architecte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peut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estimer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nécessaire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instruira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l’Entrepreneur pour ce faire afin d’obtenir les fondations désirées. Le terrain sera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nivelé, l’Entrepreneur effectuera des déblais et remblais nécessaires à l’exécution 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travaux.</w:t>
      </w:r>
    </w:p>
    <w:p w14:paraId="78B6B010" w14:textId="45DE99F5" w:rsidR="00C95EFE" w:rsidRPr="00BF54C6" w:rsidRDefault="00C95EFE" w:rsidP="00C95EFE">
      <w:pPr>
        <w:pStyle w:val="Corpsdetexte"/>
        <w:spacing w:before="1"/>
        <w:ind w:right="684"/>
        <w:rPr>
          <w:rFonts w:ascii="Georgia" w:hAnsi="Georgia" w:cs="Times New Roman"/>
          <w:sz w:val="21"/>
          <w:szCs w:val="21"/>
        </w:rPr>
      </w:pPr>
      <w:r w:rsidRPr="00BF54C6">
        <w:rPr>
          <w:rFonts w:ascii="Georgia" w:hAnsi="Georgia" w:cs="Times New Roman"/>
          <w:color w:val="404040"/>
          <w:sz w:val="21"/>
          <w:szCs w:val="21"/>
        </w:rPr>
        <w:t>Les tranchés seront ouverts à la largeur voulue, droites et d’aplomb ; elles seront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descendues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profondeurs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indiquées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plan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mettre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un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dispositif</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soutènement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provisoire s’il</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y</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lieu pour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éviter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l’effondrement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 la</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tranchée.</w:t>
      </w:r>
    </w:p>
    <w:p w14:paraId="2F54F2C5" w14:textId="7228D802" w:rsidR="00C95EFE" w:rsidRPr="00BF54C6" w:rsidRDefault="00C95EFE" w:rsidP="00B10F4F">
      <w:pPr>
        <w:pStyle w:val="Corpsdetexte"/>
        <w:spacing w:before="78"/>
        <w:ind w:right="686"/>
        <w:rPr>
          <w:rFonts w:ascii="Georgia" w:hAnsi="Georgia" w:cs="Times New Roman"/>
          <w:sz w:val="21"/>
          <w:szCs w:val="21"/>
        </w:rPr>
      </w:pPr>
      <w:r w:rsidRPr="00BF54C6">
        <w:rPr>
          <w:rFonts w:ascii="Georgia" w:hAnsi="Georgia" w:cs="Times New Roman"/>
          <w:color w:val="404040"/>
          <w:spacing w:val="-1"/>
          <w:sz w:val="21"/>
          <w:szCs w:val="21"/>
        </w:rPr>
        <w:t>Le</w:t>
      </w:r>
      <w:r w:rsidRPr="00BF54C6">
        <w:rPr>
          <w:rFonts w:ascii="Georgia" w:hAnsi="Georgia" w:cs="Times New Roman"/>
          <w:color w:val="404040"/>
          <w:spacing w:val="-10"/>
          <w:sz w:val="21"/>
          <w:szCs w:val="21"/>
        </w:rPr>
        <w:t xml:space="preserve"> </w:t>
      </w:r>
      <w:r w:rsidRPr="00BF54C6">
        <w:rPr>
          <w:rFonts w:ascii="Georgia" w:hAnsi="Georgia" w:cs="Times New Roman"/>
          <w:color w:val="404040"/>
          <w:spacing w:val="-1"/>
          <w:sz w:val="21"/>
          <w:szCs w:val="21"/>
        </w:rPr>
        <w:t>fond</w:t>
      </w:r>
      <w:r w:rsidRPr="00BF54C6">
        <w:rPr>
          <w:rFonts w:ascii="Georgia" w:hAnsi="Georgia" w:cs="Times New Roman"/>
          <w:color w:val="404040"/>
          <w:spacing w:val="-12"/>
          <w:sz w:val="21"/>
          <w:szCs w:val="21"/>
        </w:rPr>
        <w:t xml:space="preserve"> </w:t>
      </w:r>
      <w:r w:rsidRPr="00BF54C6">
        <w:rPr>
          <w:rFonts w:ascii="Georgia" w:hAnsi="Georgia" w:cs="Times New Roman"/>
          <w:color w:val="404040"/>
          <w:spacing w:val="-1"/>
          <w:sz w:val="21"/>
          <w:szCs w:val="21"/>
        </w:rPr>
        <w:t>des</w:t>
      </w:r>
      <w:r w:rsidRPr="00BF54C6">
        <w:rPr>
          <w:rFonts w:ascii="Georgia" w:hAnsi="Georgia" w:cs="Times New Roman"/>
          <w:color w:val="404040"/>
          <w:spacing w:val="-9"/>
          <w:sz w:val="21"/>
          <w:szCs w:val="21"/>
        </w:rPr>
        <w:t xml:space="preserve"> </w:t>
      </w:r>
      <w:r w:rsidRPr="00BF54C6">
        <w:rPr>
          <w:rFonts w:ascii="Georgia" w:hAnsi="Georgia" w:cs="Times New Roman"/>
          <w:color w:val="404040"/>
          <w:spacing w:val="-1"/>
          <w:sz w:val="21"/>
          <w:szCs w:val="21"/>
        </w:rPr>
        <w:t>tranchées</w:t>
      </w:r>
      <w:r w:rsidRPr="00BF54C6">
        <w:rPr>
          <w:rFonts w:ascii="Georgia" w:hAnsi="Georgia" w:cs="Times New Roman"/>
          <w:color w:val="404040"/>
          <w:spacing w:val="-10"/>
          <w:sz w:val="21"/>
          <w:szCs w:val="21"/>
        </w:rPr>
        <w:t xml:space="preserve"> </w:t>
      </w:r>
      <w:r w:rsidRPr="00BF54C6">
        <w:rPr>
          <w:rFonts w:ascii="Georgia" w:hAnsi="Georgia" w:cs="Times New Roman"/>
          <w:color w:val="404040"/>
          <w:spacing w:val="-1"/>
          <w:sz w:val="21"/>
          <w:szCs w:val="21"/>
        </w:rPr>
        <w:t>sera</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horizontal</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devra</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présenter</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une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résistance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nécessaire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supporter les constructions. Au cas où le niveau des fouilles aurait été dépassé sans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nécessité, il ne pourra être procédé à un remblayage et l’Entrepreneur en supportera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conséquences 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 frais qui</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découlent.</w:t>
      </w:r>
    </w:p>
    <w:p w14:paraId="32A64491" w14:textId="23F3A8C2" w:rsidR="00C95EFE" w:rsidRPr="00BF54C6" w:rsidRDefault="00C95EFE" w:rsidP="00B10F4F">
      <w:pPr>
        <w:pStyle w:val="Corpsdetexte"/>
        <w:ind w:right="692"/>
        <w:rPr>
          <w:rFonts w:ascii="Georgia" w:hAnsi="Georgia" w:cs="Times New Roman"/>
          <w:sz w:val="21"/>
          <w:szCs w:val="21"/>
        </w:rPr>
      </w:pPr>
      <w:r w:rsidRPr="00BF54C6">
        <w:rPr>
          <w:rFonts w:ascii="Georgia" w:hAnsi="Georgia" w:cs="Times New Roman"/>
          <w:color w:val="404040"/>
          <w:sz w:val="21"/>
          <w:szCs w:val="21"/>
        </w:rPr>
        <w:t>Aucune réclamation ne sera recevable du fait de fouilles plus large ou plus profonde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quel</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que soit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raisons. 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terres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surplus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seront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transportées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lastRenderedPageBreak/>
        <w:t>hors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du lieu.</w:t>
      </w:r>
    </w:p>
    <w:p w14:paraId="56290700" w14:textId="559DE0D5" w:rsidR="00C95EFE" w:rsidRPr="00B10F4F" w:rsidRDefault="00C95EFE" w:rsidP="00B10F4F">
      <w:pPr>
        <w:pStyle w:val="Titre4"/>
        <w:numPr>
          <w:ilvl w:val="0"/>
          <w:numId w:val="0"/>
        </w:numPr>
        <w:jc w:val="both"/>
        <w:rPr>
          <w:rFonts w:ascii="Georgia" w:hAnsi="Georgia"/>
          <w:szCs w:val="21"/>
        </w:rPr>
      </w:pPr>
      <w:r w:rsidRPr="00BF54C6">
        <w:rPr>
          <w:rFonts w:ascii="Georgia" w:hAnsi="Georgia"/>
          <w:color w:val="404040"/>
          <w:szCs w:val="21"/>
        </w:rPr>
        <w:t>Article 3 : Seuil</w:t>
      </w:r>
      <w:r w:rsidRPr="00BF54C6">
        <w:rPr>
          <w:rFonts w:ascii="Georgia" w:hAnsi="Georgia"/>
          <w:color w:val="404040"/>
          <w:spacing w:val="-2"/>
          <w:szCs w:val="21"/>
        </w:rPr>
        <w:t xml:space="preserve"> </w:t>
      </w:r>
      <w:r w:rsidRPr="00BF54C6">
        <w:rPr>
          <w:rFonts w:ascii="Georgia" w:hAnsi="Georgia"/>
          <w:color w:val="404040"/>
          <w:szCs w:val="21"/>
        </w:rPr>
        <w:t>des</w:t>
      </w:r>
      <w:r w:rsidRPr="00BF54C6">
        <w:rPr>
          <w:rFonts w:ascii="Georgia" w:hAnsi="Georgia"/>
          <w:color w:val="404040"/>
          <w:spacing w:val="-1"/>
          <w:szCs w:val="21"/>
        </w:rPr>
        <w:t xml:space="preserve"> </w:t>
      </w:r>
      <w:r w:rsidRPr="00BF54C6">
        <w:rPr>
          <w:rFonts w:ascii="Georgia" w:hAnsi="Georgia"/>
          <w:color w:val="404040"/>
          <w:szCs w:val="21"/>
        </w:rPr>
        <w:t>fouilles</w:t>
      </w:r>
    </w:p>
    <w:p w14:paraId="00A03B95" w14:textId="24C73AB9" w:rsidR="00C95EFE" w:rsidRPr="00BF54C6" w:rsidRDefault="00C95EFE" w:rsidP="00B10F4F">
      <w:pPr>
        <w:pStyle w:val="Corpsdetexte"/>
        <w:ind w:right="689"/>
        <w:rPr>
          <w:rFonts w:ascii="Georgia" w:hAnsi="Georgia" w:cs="Times New Roman"/>
          <w:sz w:val="21"/>
          <w:szCs w:val="21"/>
        </w:rPr>
      </w:pPr>
      <w:r w:rsidRPr="00BF54C6">
        <w:rPr>
          <w:rFonts w:ascii="Georgia" w:hAnsi="Georgia" w:cs="Times New Roman"/>
          <w:color w:val="404040"/>
          <w:sz w:val="21"/>
          <w:szCs w:val="21"/>
        </w:rPr>
        <w:t>L’Entrepreneur doit informer le délégué à pied ‘œuvre lorsqu’il atteint le seuil 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fouilles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ou lorsqu’</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il</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atteint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une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plate stable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accueillir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 béton.</w:t>
      </w:r>
    </w:p>
    <w:p w14:paraId="1E1A7CE7" w14:textId="77777777" w:rsidR="00C95EFE" w:rsidRPr="00BF54C6" w:rsidRDefault="00C95EFE" w:rsidP="00C95EFE">
      <w:pPr>
        <w:pStyle w:val="Corpsdetexte"/>
        <w:ind w:right="686"/>
        <w:rPr>
          <w:rFonts w:ascii="Georgia" w:hAnsi="Georgia" w:cs="Times New Roman"/>
          <w:sz w:val="21"/>
          <w:szCs w:val="21"/>
        </w:rPr>
      </w:pPr>
      <w:r w:rsidRPr="00BF54C6">
        <w:rPr>
          <w:rFonts w:ascii="Georgia" w:hAnsi="Georgia" w:cs="Times New Roman"/>
          <w:color w:val="404040"/>
          <w:sz w:val="21"/>
          <w:szCs w:val="21"/>
        </w:rPr>
        <w:t>Toute coulée de béton ou autre ouvrage placé dans la fouille avant l’inspection du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délégué</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pied</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d’œuvre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doit</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si</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ainsi</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instruit,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enlevé</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un</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nouvel</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ouvrage</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béton</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substitué après l’approbation du délégué à pied d’œuvre aux frais, risques et périls 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l’Entrepreneur.</w:t>
      </w:r>
    </w:p>
    <w:p w14:paraId="79365F1D" w14:textId="77777777" w:rsidR="00C95EFE" w:rsidRPr="00BF54C6" w:rsidRDefault="00C95EFE" w:rsidP="00C95EFE">
      <w:pPr>
        <w:pStyle w:val="Corpsdetexte"/>
        <w:spacing w:before="1" w:line="238" w:lineRule="exact"/>
        <w:rPr>
          <w:rFonts w:ascii="Georgia" w:hAnsi="Georgia" w:cs="Times New Roman"/>
          <w:sz w:val="21"/>
          <w:szCs w:val="21"/>
        </w:rPr>
      </w:pPr>
      <w:r w:rsidRPr="00BF54C6">
        <w:rPr>
          <w:rFonts w:ascii="Georgia" w:hAnsi="Georgia" w:cs="Times New Roman"/>
          <w:color w:val="404040"/>
          <w:sz w:val="21"/>
          <w:szCs w:val="21"/>
        </w:rPr>
        <w:t>Lorsqu’instruit,</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L’Entrepreneur</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doit</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bien</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mouiller</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aplanir</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fond</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fouille</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la</w:t>
      </w:r>
    </w:p>
    <w:p w14:paraId="35DF31EC" w14:textId="0A24A1E7" w:rsidR="00C95EFE" w:rsidRPr="00BF54C6" w:rsidRDefault="00C95EFE" w:rsidP="00B10F4F">
      <w:pPr>
        <w:pStyle w:val="Corpsdetexte"/>
        <w:spacing w:line="238" w:lineRule="exact"/>
        <w:rPr>
          <w:rFonts w:ascii="Georgia" w:hAnsi="Georgia" w:cs="Times New Roman"/>
          <w:sz w:val="21"/>
          <w:szCs w:val="21"/>
        </w:rPr>
      </w:pPr>
      <w:r w:rsidRPr="00BF54C6">
        <w:rPr>
          <w:rFonts w:ascii="Georgia" w:hAnsi="Georgia" w:cs="Times New Roman"/>
          <w:color w:val="404040"/>
          <w:sz w:val="21"/>
          <w:szCs w:val="21"/>
        </w:rPr>
        <w:t>Satisfaction</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du délégué à</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pied</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d’œuvre.</w:t>
      </w:r>
    </w:p>
    <w:p w14:paraId="4489409A" w14:textId="3A63D477" w:rsidR="00C95EFE" w:rsidRPr="00B10F4F" w:rsidRDefault="00C95EFE" w:rsidP="00B10F4F">
      <w:pPr>
        <w:pStyle w:val="Titre4"/>
        <w:numPr>
          <w:ilvl w:val="0"/>
          <w:numId w:val="0"/>
        </w:numPr>
        <w:jc w:val="both"/>
        <w:rPr>
          <w:rFonts w:ascii="Georgia" w:hAnsi="Georgia"/>
          <w:szCs w:val="21"/>
        </w:rPr>
      </w:pPr>
      <w:r w:rsidRPr="00BF54C6">
        <w:rPr>
          <w:rFonts w:ascii="Georgia" w:hAnsi="Georgia"/>
          <w:color w:val="404040"/>
          <w:szCs w:val="21"/>
        </w:rPr>
        <w:t>Articles 4 : Mesurage</w:t>
      </w:r>
      <w:r w:rsidRPr="00BF54C6">
        <w:rPr>
          <w:rFonts w:ascii="Georgia" w:hAnsi="Georgia"/>
          <w:color w:val="404040"/>
          <w:spacing w:val="-4"/>
          <w:szCs w:val="21"/>
        </w:rPr>
        <w:t xml:space="preserve"> </w:t>
      </w:r>
      <w:r w:rsidRPr="00BF54C6">
        <w:rPr>
          <w:rFonts w:ascii="Georgia" w:hAnsi="Georgia"/>
          <w:color w:val="404040"/>
          <w:szCs w:val="21"/>
        </w:rPr>
        <w:t>terrassement</w:t>
      </w:r>
    </w:p>
    <w:p w14:paraId="608035CD" w14:textId="77777777" w:rsidR="00C95EFE" w:rsidRPr="00BF54C6" w:rsidRDefault="00C95EFE" w:rsidP="00C95EFE">
      <w:pPr>
        <w:pStyle w:val="Corpsdetexte"/>
        <w:spacing w:line="238" w:lineRule="exact"/>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fouilles</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mesurées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comme</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avant</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terrassement</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l’Entrepreneur</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doit</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prévoir</w:t>
      </w:r>
    </w:p>
    <w:p w14:paraId="319CDBDB" w14:textId="77777777" w:rsidR="00C95EFE" w:rsidRPr="00BF54C6" w:rsidRDefault="00C95EFE" w:rsidP="00C95EFE">
      <w:pPr>
        <w:pStyle w:val="Corpsdetexte"/>
        <w:spacing w:line="238" w:lineRule="exact"/>
        <w:rPr>
          <w:rFonts w:ascii="Georgia" w:hAnsi="Georgia" w:cs="Times New Roman"/>
          <w:sz w:val="21"/>
          <w:szCs w:val="21"/>
        </w:rPr>
      </w:pPr>
      <w:r w:rsidRPr="00BF54C6">
        <w:rPr>
          <w:rFonts w:ascii="Georgia" w:hAnsi="Georgia" w:cs="Times New Roman"/>
          <w:color w:val="404040"/>
          <w:sz w:val="21"/>
          <w:szCs w:val="21"/>
        </w:rPr>
        <w:t>Des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marges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quantités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après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déblai.</w:t>
      </w:r>
    </w:p>
    <w:p w14:paraId="69AB26FD" w14:textId="77777777" w:rsidR="00C95EFE" w:rsidRPr="00BF54C6" w:rsidRDefault="00C95EFE" w:rsidP="00C95EFE">
      <w:pPr>
        <w:pStyle w:val="Corpsdetexte"/>
        <w:spacing w:before="1"/>
        <w:rPr>
          <w:rFonts w:ascii="Georgia" w:hAnsi="Georgia" w:cs="Times New Roman"/>
          <w:sz w:val="21"/>
          <w:szCs w:val="21"/>
        </w:rPr>
      </w:pPr>
      <w:r w:rsidRPr="00BF54C6">
        <w:rPr>
          <w:rFonts w:ascii="Georgia" w:hAnsi="Georgia" w:cs="Times New Roman"/>
          <w:color w:val="404040"/>
          <w:sz w:val="21"/>
          <w:szCs w:val="21"/>
        </w:rPr>
        <w:t>Tranchée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tuyaux,</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câbles,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bordures,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etc.</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Autres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canalisations</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drainage</w:t>
      </w:r>
    </w:p>
    <w:p w14:paraId="363F9347" w14:textId="22DA9FE4" w:rsidR="00C95EFE" w:rsidRPr="00BF54C6" w:rsidRDefault="00C95EFE" w:rsidP="00B10F4F">
      <w:pPr>
        <w:pStyle w:val="Corpsdetexte"/>
        <w:spacing w:before="1"/>
        <w:ind w:right="688"/>
        <w:rPr>
          <w:rFonts w:ascii="Georgia" w:hAnsi="Georgia" w:cs="Times New Roman"/>
          <w:sz w:val="21"/>
          <w:szCs w:val="21"/>
        </w:rPr>
      </w:pPr>
      <w:r w:rsidRPr="00BF54C6">
        <w:rPr>
          <w:rFonts w:ascii="Georgia" w:hAnsi="Georgia" w:cs="Times New Roman"/>
          <w:color w:val="404040"/>
          <w:spacing w:val="-1"/>
          <w:sz w:val="21"/>
          <w:szCs w:val="21"/>
        </w:rPr>
        <w:t>Le</w:t>
      </w:r>
      <w:r w:rsidRPr="00BF54C6">
        <w:rPr>
          <w:rFonts w:ascii="Georgia" w:hAnsi="Georgia" w:cs="Times New Roman"/>
          <w:color w:val="404040"/>
          <w:spacing w:val="-10"/>
          <w:sz w:val="21"/>
          <w:szCs w:val="21"/>
        </w:rPr>
        <w:t xml:space="preserve"> </w:t>
      </w:r>
      <w:r w:rsidRPr="00BF54C6">
        <w:rPr>
          <w:rFonts w:ascii="Georgia" w:hAnsi="Georgia" w:cs="Times New Roman"/>
          <w:color w:val="404040"/>
          <w:spacing w:val="-1"/>
          <w:sz w:val="21"/>
          <w:szCs w:val="21"/>
        </w:rPr>
        <w:t>coût</w:t>
      </w:r>
      <w:r w:rsidRPr="00BF54C6">
        <w:rPr>
          <w:rFonts w:ascii="Georgia" w:hAnsi="Georgia" w:cs="Times New Roman"/>
          <w:color w:val="404040"/>
          <w:spacing w:val="-11"/>
          <w:sz w:val="21"/>
          <w:szCs w:val="21"/>
        </w:rPr>
        <w:t xml:space="preserve"> </w:t>
      </w:r>
      <w:r w:rsidRPr="00BF54C6">
        <w:rPr>
          <w:rFonts w:ascii="Georgia" w:hAnsi="Georgia" w:cs="Times New Roman"/>
          <w:color w:val="404040"/>
          <w:spacing w:val="-1"/>
          <w:sz w:val="21"/>
          <w:szCs w:val="21"/>
        </w:rPr>
        <w:t>de</w:t>
      </w:r>
      <w:r w:rsidRPr="00BF54C6">
        <w:rPr>
          <w:rFonts w:ascii="Georgia" w:hAnsi="Georgia" w:cs="Times New Roman"/>
          <w:color w:val="404040"/>
          <w:spacing w:val="-9"/>
          <w:sz w:val="21"/>
          <w:szCs w:val="21"/>
        </w:rPr>
        <w:t xml:space="preserve"> </w:t>
      </w:r>
      <w:r w:rsidRPr="00BF54C6">
        <w:rPr>
          <w:rFonts w:ascii="Georgia" w:hAnsi="Georgia" w:cs="Times New Roman"/>
          <w:color w:val="404040"/>
          <w:spacing w:val="-1"/>
          <w:sz w:val="21"/>
          <w:szCs w:val="21"/>
        </w:rPr>
        <w:t>fouilles</w:t>
      </w:r>
      <w:r w:rsidRPr="00BF54C6">
        <w:rPr>
          <w:rFonts w:ascii="Georgia" w:hAnsi="Georgia" w:cs="Times New Roman"/>
          <w:color w:val="404040"/>
          <w:spacing w:val="-10"/>
          <w:sz w:val="21"/>
          <w:szCs w:val="21"/>
        </w:rPr>
        <w:t xml:space="preserve"> </w:t>
      </w:r>
      <w:r w:rsidRPr="00BF54C6">
        <w:rPr>
          <w:rFonts w:ascii="Georgia" w:hAnsi="Georgia" w:cs="Times New Roman"/>
          <w:color w:val="404040"/>
          <w:spacing w:val="-1"/>
          <w:sz w:val="21"/>
          <w:szCs w:val="21"/>
        </w:rPr>
        <w:t>pour</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tuyaux,</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câbles,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drainage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etc.</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doit</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inclure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coût</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stabilisation</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du fond et remblaie au niveau voulu, toutes les opérations de remplissage, de pose 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compactage ainsi que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l’entreposage du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surplus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matériaux.</w:t>
      </w:r>
    </w:p>
    <w:p w14:paraId="24A42167" w14:textId="3834AC52" w:rsidR="00C95EFE" w:rsidRPr="00B10F4F" w:rsidRDefault="00C95EFE" w:rsidP="00B10F4F">
      <w:pPr>
        <w:pStyle w:val="Titre4"/>
        <w:numPr>
          <w:ilvl w:val="0"/>
          <w:numId w:val="0"/>
        </w:numPr>
        <w:rPr>
          <w:rFonts w:ascii="Georgia" w:hAnsi="Georgia"/>
          <w:szCs w:val="21"/>
        </w:rPr>
      </w:pPr>
      <w:r w:rsidRPr="00BF54C6">
        <w:rPr>
          <w:rFonts w:ascii="Georgia" w:hAnsi="Georgia"/>
          <w:color w:val="404040"/>
          <w:szCs w:val="21"/>
        </w:rPr>
        <w:t>Articles 5 : Rocher</w:t>
      </w:r>
    </w:p>
    <w:p w14:paraId="35FE3434" w14:textId="57C38BFF" w:rsidR="00C95EFE" w:rsidRPr="00BF54C6" w:rsidRDefault="00C95EFE" w:rsidP="00B10F4F">
      <w:pPr>
        <w:pStyle w:val="Corpsdetexte"/>
        <w:ind w:right="689"/>
        <w:rPr>
          <w:rFonts w:ascii="Georgia" w:hAnsi="Georgia" w:cs="Times New Roman"/>
          <w:sz w:val="21"/>
          <w:szCs w:val="21"/>
        </w:rPr>
      </w:pPr>
      <w:r w:rsidRPr="00BF54C6">
        <w:rPr>
          <w:rFonts w:ascii="Georgia" w:hAnsi="Georgia" w:cs="Times New Roman"/>
          <w:color w:val="404040"/>
          <w:sz w:val="21"/>
          <w:szCs w:val="21"/>
        </w:rPr>
        <w:t>Tout rocher ou matériaux durs rencontré dans la fouille à la profondeur voulue doit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enlevé.</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L’Entrepreneur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informera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délègue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pied</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d’œuvre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lorsqu’un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tel</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matériau est rencontré. L’Entrepreneur mettra une provision dans son offre pour ce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genre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matériau.</w:t>
      </w:r>
    </w:p>
    <w:p w14:paraId="5D7A10EF" w14:textId="03DE970C" w:rsidR="00C95EFE" w:rsidRPr="00B10F4F" w:rsidRDefault="00C95EFE" w:rsidP="00B10F4F">
      <w:pPr>
        <w:pStyle w:val="Titre4"/>
        <w:numPr>
          <w:ilvl w:val="0"/>
          <w:numId w:val="0"/>
        </w:numPr>
        <w:rPr>
          <w:rFonts w:ascii="Georgia" w:hAnsi="Georgia"/>
          <w:szCs w:val="21"/>
        </w:rPr>
      </w:pPr>
      <w:r w:rsidRPr="00BF54C6">
        <w:rPr>
          <w:rFonts w:ascii="Georgia" w:hAnsi="Georgia"/>
          <w:color w:val="404040"/>
          <w:szCs w:val="21"/>
        </w:rPr>
        <w:t>Articles 6 : Coût</w:t>
      </w:r>
      <w:r w:rsidRPr="00BF54C6">
        <w:rPr>
          <w:rFonts w:ascii="Georgia" w:hAnsi="Georgia"/>
          <w:color w:val="404040"/>
          <w:spacing w:val="-2"/>
          <w:szCs w:val="21"/>
        </w:rPr>
        <w:t xml:space="preserve"> </w:t>
      </w:r>
      <w:r w:rsidRPr="00BF54C6">
        <w:rPr>
          <w:rFonts w:ascii="Georgia" w:hAnsi="Georgia"/>
          <w:color w:val="404040"/>
          <w:szCs w:val="21"/>
        </w:rPr>
        <w:t>de</w:t>
      </w:r>
      <w:r w:rsidRPr="00BF54C6">
        <w:rPr>
          <w:rFonts w:ascii="Georgia" w:hAnsi="Georgia"/>
          <w:color w:val="404040"/>
          <w:spacing w:val="-2"/>
          <w:szCs w:val="21"/>
        </w:rPr>
        <w:t xml:space="preserve"> </w:t>
      </w:r>
      <w:r w:rsidRPr="00BF54C6">
        <w:rPr>
          <w:rFonts w:ascii="Georgia" w:hAnsi="Georgia"/>
          <w:color w:val="404040"/>
          <w:szCs w:val="21"/>
        </w:rPr>
        <w:t>la</w:t>
      </w:r>
      <w:r w:rsidRPr="00BF54C6">
        <w:rPr>
          <w:rFonts w:ascii="Georgia" w:hAnsi="Georgia"/>
          <w:color w:val="404040"/>
          <w:spacing w:val="-3"/>
          <w:szCs w:val="21"/>
        </w:rPr>
        <w:t xml:space="preserve"> </w:t>
      </w:r>
      <w:r w:rsidRPr="00BF54C6">
        <w:rPr>
          <w:rFonts w:ascii="Georgia" w:hAnsi="Georgia"/>
          <w:color w:val="404040"/>
          <w:szCs w:val="21"/>
        </w:rPr>
        <w:t>fouille</w:t>
      </w:r>
    </w:p>
    <w:p w14:paraId="2EE8895A" w14:textId="77777777" w:rsidR="00C95EFE" w:rsidRPr="00BF54C6" w:rsidRDefault="00C95EFE" w:rsidP="00B10F4F">
      <w:pPr>
        <w:pStyle w:val="Corpsdetexte"/>
        <w:spacing w:before="1"/>
        <w:ind w:right="686"/>
        <w:rPr>
          <w:rFonts w:ascii="Georgia" w:hAnsi="Georgia" w:cs="Times New Roman"/>
          <w:sz w:val="21"/>
          <w:szCs w:val="21"/>
        </w:rPr>
      </w:pPr>
      <w:r w:rsidRPr="00BF54C6">
        <w:rPr>
          <w:rFonts w:ascii="Georgia" w:hAnsi="Georgia" w:cs="Times New Roman"/>
          <w:color w:val="404040"/>
          <w:sz w:val="21"/>
          <w:szCs w:val="21"/>
        </w:rPr>
        <w:t>Le coût de fouille doit inclure la fouille à la main ou aux engins dans toutes sortes 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matériaux (notamment sable, argile, racine d’arbre, débris de fondation, etc.) excepté</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 rocher tel qu’indiqué ci-haut. Une provision doit être faite pour l’espace de travail</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ainsi pour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 coffrage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béton en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fondation.</w:t>
      </w:r>
    </w:p>
    <w:p w14:paraId="11AB70EC" w14:textId="0D555FEF" w:rsidR="00C95EFE" w:rsidRPr="00BF54C6" w:rsidRDefault="00C95EFE" w:rsidP="00B10F4F">
      <w:pPr>
        <w:pStyle w:val="Corpsdetexte"/>
        <w:ind w:left="142" w:right="677"/>
        <w:rPr>
          <w:rFonts w:ascii="Georgia" w:hAnsi="Georgia" w:cs="Times New Roman"/>
          <w:sz w:val="21"/>
          <w:szCs w:val="21"/>
        </w:rPr>
      </w:pPr>
      <w:r w:rsidRPr="00BF54C6">
        <w:rPr>
          <w:rFonts w:ascii="Georgia" w:hAnsi="Georgia" w:cs="Times New Roman"/>
          <w:color w:val="404040"/>
          <w:sz w:val="21"/>
          <w:szCs w:val="21"/>
        </w:rPr>
        <w:t>L’Entrepreneur</w:t>
      </w:r>
      <w:r w:rsidRPr="00BF54C6">
        <w:rPr>
          <w:rFonts w:ascii="Georgia" w:hAnsi="Georgia" w:cs="Times New Roman"/>
          <w:color w:val="404040"/>
          <w:spacing w:val="18"/>
          <w:sz w:val="21"/>
          <w:szCs w:val="21"/>
        </w:rPr>
        <w:t xml:space="preserve"> </w:t>
      </w:r>
      <w:r w:rsidRPr="00BF54C6">
        <w:rPr>
          <w:rFonts w:ascii="Georgia" w:hAnsi="Georgia" w:cs="Times New Roman"/>
          <w:color w:val="404040"/>
          <w:sz w:val="21"/>
          <w:szCs w:val="21"/>
        </w:rPr>
        <w:t>doit</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garder</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fouilles</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vides</w:t>
      </w:r>
      <w:r w:rsidRPr="00BF54C6">
        <w:rPr>
          <w:rFonts w:ascii="Georgia" w:hAnsi="Georgia" w:cs="Times New Roman"/>
          <w:color w:val="404040"/>
          <w:spacing w:val="18"/>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22"/>
          <w:sz w:val="21"/>
          <w:szCs w:val="21"/>
        </w:rPr>
        <w:t xml:space="preserve"> </w:t>
      </w:r>
      <w:r w:rsidRPr="00BF54C6">
        <w:rPr>
          <w:rFonts w:ascii="Georgia" w:hAnsi="Georgia" w:cs="Times New Roman"/>
          <w:color w:val="404040"/>
          <w:sz w:val="21"/>
          <w:szCs w:val="21"/>
        </w:rPr>
        <w:t>toutes</w:t>
      </w:r>
      <w:r w:rsidRPr="00BF54C6">
        <w:rPr>
          <w:rFonts w:ascii="Georgia" w:hAnsi="Georgia" w:cs="Times New Roman"/>
          <w:color w:val="404040"/>
          <w:spacing w:val="19"/>
          <w:sz w:val="21"/>
          <w:szCs w:val="21"/>
        </w:rPr>
        <w:t xml:space="preserve"> </w:t>
      </w:r>
      <w:r w:rsidRPr="00BF54C6">
        <w:rPr>
          <w:rFonts w:ascii="Georgia" w:hAnsi="Georgia" w:cs="Times New Roman"/>
          <w:color w:val="404040"/>
          <w:sz w:val="21"/>
          <w:szCs w:val="21"/>
        </w:rPr>
        <w:t>eaux</w:t>
      </w:r>
      <w:r w:rsidRPr="00BF54C6">
        <w:rPr>
          <w:rFonts w:ascii="Georgia" w:hAnsi="Georgia" w:cs="Times New Roman"/>
          <w:color w:val="404040"/>
          <w:spacing w:val="20"/>
          <w:sz w:val="21"/>
          <w:szCs w:val="21"/>
        </w:rPr>
        <w:t xml:space="preserve"> </w:t>
      </w:r>
      <w:r w:rsidRPr="00BF54C6">
        <w:rPr>
          <w:rFonts w:ascii="Georgia" w:hAnsi="Georgia" w:cs="Times New Roman"/>
          <w:color w:val="404040"/>
          <w:sz w:val="21"/>
          <w:szCs w:val="21"/>
        </w:rPr>
        <w:t>stagnantes</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18"/>
          <w:sz w:val="21"/>
          <w:szCs w:val="21"/>
        </w:rPr>
        <w:t xml:space="preserve"> </w:t>
      </w:r>
      <w:r w:rsidRPr="00BF54C6">
        <w:rPr>
          <w:rFonts w:ascii="Georgia" w:hAnsi="Georgia" w:cs="Times New Roman"/>
          <w:color w:val="404040"/>
          <w:sz w:val="21"/>
          <w:szCs w:val="21"/>
        </w:rPr>
        <w:t>boues</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47"/>
          <w:sz w:val="21"/>
          <w:szCs w:val="21"/>
        </w:rPr>
        <w:t xml:space="preserve"> </w:t>
      </w:r>
      <w:r w:rsidRPr="00BF54C6">
        <w:rPr>
          <w:rFonts w:ascii="Georgia" w:hAnsi="Georgia" w:cs="Times New Roman"/>
          <w:color w:val="404040"/>
          <w:sz w:val="21"/>
          <w:szCs w:val="21"/>
        </w:rPr>
        <w:t>encore protéger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matériau pour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remblai</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d’être ramolli</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l’eau.</w:t>
      </w:r>
    </w:p>
    <w:p w14:paraId="22DFBDD0" w14:textId="1F4E0C9F" w:rsidR="00C95EFE" w:rsidRPr="00BF54C6" w:rsidRDefault="00C95EFE" w:rsidP="00B10F4F">
      <w:pPr>
        <w:pStyle w:val="Corpsdetexte"/>
        <w:spacing w:before="1"/>
        <w:ind w:left="142"/>
        <w:rPr>
          <w:rFonts w:ascii="Georgia" w:hAnsi="Georgia" w:cs="Times New Roman"/>
          <w:sz w:val="21"/>
          <w:szCs w:val="21"/>
        </w:rPr>
      </w:pPr>
      <w:r w:rsidRPr="00BF54C6">
        <w:rPr>
          <w:rFonts w:ascii="Georgia" w:hAnsi="Georgia" w:cs="Times New Roman"/>
          <w:color w:val="404040"/>
          <w:sz w:val="21"/>
          <w:szCs w:val="21"/>
        </w:rPr>
        <w:t>Il</w:t>
      </w:r>
      <w:r w:rsidRPr="00BF54C6">
        <w:rPr>
          <w:rFonts w:ascii="Georgia" w:hAnsi="Georgia" w:cs="Times New Roman"/>
          <w:color w:val="404040"/>
          <w:spacing w:val="38"/>
          <w:sz w:val="21"/>
          <w:szCs w:val="21"/>
        </w:rPr>
        <w:t xml:space="preserve"> </w:t>
      </w:r>
      <w:r w:rsidRPr="00BF54C6">
        <w:rPr>
          <w:rFonts w:ascii="Georgia" w:hAnsi="Georgia" w:cs="Times New Roman"/>
          <w:color w:val="404040"/>
          <w:sz w:val="21"/>
          <w:szCs w:val="21"/>
        </w:rPr>
        <w:t>doit</w:t>
      </w:r>
      <w:r w:rsidRPr="00BF54C6">
        <w:rPr>
          <w:rFonts w:ascii="Georgia" w:hAnsi="Georgia" w:cs="Times New Roman"/>
          <w:color w:val="404040"/>
          <w:spacing w:val="39"/>
          <w:sz w:val="21"/>
          <w:szCs w:val="21"/>
        </w:rPr>
        <w:t xml:space="preserve"> </w:t>
      </w:r>
      <w:r w:rsidRPr="00BF54C6">
        <w:rPr>
          <w:rFonts w:ascii="Georgia" w:hAnsi="Georgia" w:cs="Times New Roman"/>
          <w:color w:val="404040"/>
          <w:sz w:val="21"/>
          <w:szCs w:val="21"/>
        </w:rPr>
        <w:t>ainsi</w:t>
      </w:r>
      <w:r w:rsidRPr="00BF54C6">
        <w:rPr>
          <w:rFonts w:ascii="Georgia" w:hAnsi="Georgia" w:cs="Times New Roman"/>
          <w:color w:val="404040"/>
          <w:spacing w:val="39"/>
          <w:sz w:val="21"/>
          <w:szCs w:val="21"/>
        </w:rPr>
        <w:t xml:space="preserve"> </w:t>
      </w:r>
      <w:r w:rsidRPr="00BF54C6">
        <w:rPr>
          <w:rFonts w:ascii="Georgia" w:hAnsi="Georgia" w:cs="Times New Roman"/>
          <w:color w:val="404040"/>
          <w:sz w:val="21"/>
          <w:szCs w:val="21"/>
        </w:rPr>
        <w:t>inclure</w:t>
      </w:r>
      <w:r w:rsidRPr="00BF54C6">
        <w:rPr>
          <w:rFonts w:ascii="Georgia" w:hAnsi="Georgia" w:cs="Times New Roman"/>
          <w:color w:val="404040"/>
          <w:spacing w:val="40"/>
          <w:sz w:val="21"/>
          <w:szCs w:val="21"/>
        </w:rPr>
        <w:t xml:space="preserve"> </w:t>
      </w:r>
      <w:r w:rsidRPr="00BF54C6">
        <w:rPr>
          <w:rFonts w:ascii="Georgia" w:hAnsi="Georgia" w:cs="Times New Roman"/>
          <w:color w:val="404040"/>
          <w:sz w:val="21"/>
          <w:szCs w:val="21"/>
        </w:rPr>
        <w:t>dans</w:t>
      </w:r>
      <w:r w:rsidRPr="00BF54C6">
        <w:rPr>
          <w:rFonts w:ascii="Georgia" w:hAnsi="Georgia" w:cs="Times New Roman"/>
          <w:color w:val="404040"/>
          <w:spacing w:val="36"/>
          <w:sz w:val="21"/>
          <w:szCs w:val="21"/>
        </w:rPr>
        <w:t xml:space="preserve"> </w:t>
      </w:r>
      <w:r w:rsidRPr="00BF54C6">
        <w:rPr>
          <w:rFonts w:ascii="Georgia" w:hAnsi="Georgia" w:cs="Times New Roman"/>
          <w:color w:val="404040"/>
          <w:sz w:val="21"/>
          <w:szCs w:val="21"/>
        </w:rPr>
        <w:t>son</w:t>
      </w:r>
      <w:r w:rsidRPr="00BF54C6">
        <w:rPr>
          <w:rFonts w:ascii="Georgia" w:hAnsi="Georgia" w:cs="Times New Roman"/>
          <w:color w:val="404040"/>
          <w:spacing w:val="39"/>
          <w:sz w:val="21"/>
          <w:szCs w:val="21"/>
        </w:rPr>
        <w:t xml:space="preserve"> </w:t>
      </w:r>
      <w:r w:rsidRPr="00BF54C6">
        <w:rPr>
          <w:rFonts w:ascii="Georgia" w:hAnsi="Georgia" w:cs="Times New Roman"/>
          <w:color w:val="404040"/>
          <w:sz w:val="21"/>
          <w:szCs w:val="21"/>
        </w:rPr>
        <w:t>offre</w:t>
      </w:r>
      <w:r w:rsidRPr="00BF54C6">
        <w:rPr>
          <w:rFonts w:ascii="Georgia" w:hAnsi="Georgia" w:cs="Times New Roman"/>
          <w:color w:val="404040"/>
          <w:spacing w:val="39"/>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38"/>
          <w:sz w:val="21"/>
          <w:szCs w:val="21"/>
        </w:rPr>
        <w:t xml:space="preserve"> </w:t>
      </w:r>
      <w:r w:rsidRPr="00BF54C6">
        <w:rPr>
          <w:rFonts w:ascii="Georgia" w:hAnsi="Georgia" w:cs="Times New Roman"/>
          <w:color w:val="404040"/>
          <w:sz w:val="21"/>
          <w:szCs w:val="21"/>
        </w:rPr>
        <w:t>coût</w:t>
      </w:r>
      <w:r w:rsidRPr="00BF54C6">
        <w:rPr>
          <w:rFonts w:ascii="Georgia" w:hAnsi="Georgia" w:cs="Times New Roman"/>
          <w:color w:val="404040"/>
          <w:spacing w:val="35"/>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38"/>
          <w:sz w:val="21"/>
          <w:szCs w:val="21"/>
        </w:rPr>
        <w:t xml:space="preserve"> </w:t>
      </w:r>
      <w:r w:rsidRPr="00BF54C6">
        <w:rPr>
          <w:rFonts w:ascii="Georgia" w:hAnsi="Georgia" w:cs="Times New Roman"/>
          <w:color w:val="404040"/>
          <w:sz w:val="21"/>
          <w:szCs w:val="21"/>
        </w:rPr>
        <w:t>drainage,</w:t>
      </w:r>
      <w:r w:rsidRPr="00BF54C6">
        <w:rPr>
          <w:rFonts w:ascii="Georgia" w:hAnsi="Georgia" w:cs="Times New Roman"/>
          <w:color w:val="404040"/>
          <w:spacing w:val="38"/>
          <w:sz w:val="21"/>
          <w:szCs w:val="21"/>
        </w:rPr>
        <w:t xml:space="preserve"> </w:t>
      </w:r>
      <w:r w:rsidRPr="00BF54C6">
        <w:rPr>
          <w:rFonts w:ascii="Georgia" w:hAnsi="Georgia" w:cs="Times New Roman"/>
          <w:color w:val="404040"/>
          <w:sz w:val="21"/>
          <w:szCs w:val="21"/>
        </w:rPr>
        <w:t>d’aspiration</w:t>
      </w:r>
      <w:r w:rsidRPr="00BF54C6">
        <w:rPr>
          <w:rFonts w:ascii="Georgia" w:hAnsi="Georgia" w:cs="Times New Roman"/>
          <w:color w:val="404040"/>
          <w:spacing w:val="38"/>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40"/>
          <w:sz w:val="21"/>
          <w:szCs w:val="21"/>
        </w:rPr>
        <w:t xml:space="preserve"> </w:t>
      </w:r>
      <w:r w:rsidRPr="00BF54C6">
        <w:rPr>
          <w:rFonts w:ascii="Georgia" w:hAnsi="Georgia" w:cs="Times New Roman"/>
          <w:color w:val="404040"/>
          <w:sz w:val="21"/>
          <w:szCs w:val="21"/>
        </w:rPr>
        <w:t>tout</w:t>
      </w:r>
      <w:r w:rsidRPr="00BF54C6">
        <w:rPr>
          <w:rFonts w:ascii="Georgia" w:hAnsi="Georgia" w:cs="Times New Roman"/>
          <w:color w:val="404040"/>
          <w:spacing w:val="37"/>
          <w:sz w:val="21"/>
          <w:szCs w:val="21"/>
        </w:rPr>
        <w:t xml:space="preserve"> </w:t>
      </w:r>
      <w:r w:rsidRPr="00BF54C6">
        <w:rPr>
          <w:rFonts w:ascii="Georgia" w:hAnsi="Georgia" w:cs="Times New Roman"/>
          <w:color w:val="404040"/>
          <w:sz w:val="21"/>
          <w:szCs w:val="21"/>
        </w:rPr>
        <w:t>autre</w:t>
      </w:r>
      <w:r w:rsidRPr="00BF54C6">
        <w:rPr>
          <w:rFonts w:ascii="Georgia" w:hAnsi="Georgia" w:cs="Times New Roman"/>
          <w:color w:val="404040"/>
          <w:spacing w:val="-47"/>
          <w:sz w:val="21"/>
          <w:szCs w:val="21"/>
        </w:rPr>
        <w:t xml:space="preserve"> </w:t>
      </w:r>
      <w:r w:rsidRPr="00BF54C6">
        <w:rPr>
          <w:rFonts w:ascii="Georgia" w:hAnsi="Georgia" w:cs="Times New Roman"/>
          <w:color w:val="404040"/>
          <w:sz w:val="21"/>
          <w:szCs w:val="21"/>
        </w:rPr>
        <w:t>système provisoire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d’épandage.</w:t>
      </w:r>
    </w:p>
    <w:p w14:paraId="7C81961F" w14:textId="77777777" w:rsidR="00C95EFE" w:rsidRPr="00BF54C6" w:rsidRDefault="00C95EFE" w:rsidP="00C95EFE">
      <w:pPr>
        <w:pStyle w:val="Titre4"/>
        <w:numPr>
          <w:ilvl w:val="0"/>
          <w:numId w:val="0"/>
        </w:numPr>
        <w:rPr>
          <w:rFonts w:ascii="Georgia" w:hAnsi="Georgia"/>
          <w:szCs w:val="21"/>
        </w:rPr>
      </w:pPr>
      <w:r w:rsidRPr="00BF54C6">
        <w:rPr>
          <w:rFonts w:ascii="Georgia" w:hAnsi="Georgia"/>
          <w:color w:val="404040"/>
          <w:szCs w:val="21"/>
        </w:rPr>
        <w:t>Articles 7 : Soutènement</w:t>
      </w:r>
    </w:p>
    <w:p w14:paraId="126920FF" w14:textId="77777777" w:rsidR="00C95EFE" w:rsidRPr="00BF54C6" w:rsidRDefault="00C95EFE" w:rsidP="00C95EFE">
      <w:pPr>
        <w:pStyle w:val="Corpsdetexte"/>
        <w:ind w:left="142" w:right="687"/>
        <w:rPr>
          <w:rFonts w:ascii="Georgia" w:hAnsi="Georgia" w:cs="Times New Roman"/>
          <w:sz w:val="21"/>
          <w:szCs w:val="21"/>
        </w:rPr>
      </w:pPr>
      <w:r w:rsidRPr="00BF54C6">
        <w:rPr>
          <w:rFonts w:ascii="Georgia" w:hAnsi="Georgia" w:cs="Times New Roman"/>
          <w:color w:val="404040"/>
          <w:sz w:val="21"/>
          <w:szCs w:val="21"/>
        </w:rPr>
        <w:t>Les flans des fouilles doivent être protégés pour prévenir tout éboulement. Le terme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soutènement est censé inclure toute technique ou procédure de soutènement que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l’Entrepreneur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estime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appropriée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protéger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fouilles.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L’Entrepreneur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est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responsable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toutes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conséquences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résultantes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son</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manquement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cet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égard.</w:t>
      </w:r>
    </w:p>
    <w:p w14:paraId="66238251" w14:textId="77777777" w:rsidR="00C95EFE" w:rsidRPr="00BF54C6" w:rsidRDefault="00C95EFE" w:rsidP="00C95EFE">
      <w:pPr>
        <w:pStyle w:val="Titre4"/>
        <w:numPr>
          <w:ilvl w:val="0"/>
          <w:numId w:val="0"/>
        </w:numPr>
        <w:spacing w:before="78"/>
        <w:rPr>
          <w:rFonts w:ascii="Georgia" w:hAnsi="Georgia"/>
          <w:szCs w:val="21"/>
        </w:rPr>
      </w:pPr>
      <w:r w:rsidRPr="00BF54C6">
        <w:rPr>
          <w:rFonts w:ascii="Georgia" w:hAnsi="Georgia"/>
          <w:color w:val="404040"/>
          <w:szCs w:val="21"/>
        </w:rPr>
        <w:t>Articles 8 : Remblai</w:t>
      </w:r>
    </w:p>
    <w:p w14:paraId="7B4B59A7" w14:textId="77777777" w:rsidR="00C95EFE" w:rsidRPr="00BF54C6" w:rsidRDefault="00C95EFE" w:rsidP="00C95EFE">
      <w:pPr>
        <w:pStyle w:val="Corpsdetexte"/>
        <w:ind w:left="142" w:right="687"/>
        <w:rPr>
          <w:rFonts w:ascii="Georgia" w:hAnsi="Georgia" w:cs="Times New Roman"/>
          <w:sz w:val="21"/>
          <w:szCs w:val="21"/>
        </w:rPr>
      </w:pPr>
      <w:r w:rsidRPr="00BF54C6">
        <w:rPr>
          <w:rFonts w:ascii="Georgia" w:hAnsi="Georgia" w:cs="Times New Roman"/>
          <w:color w:val="404040"/>
          <w:sz w:val="21"/>
          <w:szCs w:val="21"/>
        </w:rPr>
        <w:t>Le remblai autour des fondations doit être sélectionné en terre jaune approuvé par le</w:t>
      </w:r>
      <w:r w:rsidRPr="00BF54C6">
        <w:rPr>
          <w:rFonts w:ascii="Georgia" w:hAnsi="Georgia" w:cs="Times New Roman"/>
          <w:color w:val="404040"/>
          <w:spacing w:val="1"/>
          <w:sz w:val="21"/>
          <w:szCs w:val="21"/>
        </w:rPr>
        <w:t xml:space="preserve"> </w:t>
      </w:r>
      <w:r w:rsidRPr="00BF54C6">
        <w:rPr>
          <w:rFonts w:ascii="Georgia" w:hAnsi="Georgia" w:cs="Times New Roman"/>
          <w:color w:val="404040"/>
          <w:spacing w:val="-1"/>
          <w:sz w:val="21"/>
          <w:szCs w:val="21"/>
        </w:rPr>
        <w:t>délégué</w:t>
      </w:r>
      <w:r w:rsidRPr="00BF54C6">
        <w:rPr>
          <w:rFonts w:ascii="Georgia" w:hAnsi="Georgia" w:cs="Times New Roman"/>
          <w:color w:val="404040"/>
          <w:spacing w:val="-9"/>
          <w:sz w:val="21"/>
          <w:szCs w:val="21"/>
        </w:rPr>
        <w:t xml:space="preserve"> </w:t>
      </w:r>
      <w:r w:rsidRPr="00BF54C6">
        <w:rPr>
          <w:rFonts w:ascii="Georgia" w:hAnsi="Georgia" w:cs="Times New Roman"/>
          <w:color w:val="404040"/>
          <w:spacing w:val="-1"/>
          <w:sz w:val="21"/>
          <w:szCs w:val="21"/>
        </w:rPr>
        <w:t>à</w:t>
      </w:r>
      <w:r w:rsidRPr="00BF54C6">
        <w:rPr>
          <w:rFonts w:ascii="Georgia" w:hAnsi="Georgia" w:cs="Times New Roman"/>
          <w:color w:val="404040"/>
          <w:spacing w:val="-11"/>
          <w:sz w:val="21"/>
          <w:szCs w:val="21"/>
        </w:rPr>
        <w:t xml:space="preserve"> </w:t>
      </w:r>
      <w:r w:rsidRPr="00BF54C6">
        <w:rPr>
          <w:rFonts w:ascii="Georgia" w:hAnsi="Georgia" w:cs="Times New Roman"/>
          <w:color w:val="404040"/>
          <w:spacing w:val="-1"/>
          <w:sz w:val="21"/>
          <w:szCs w:val="21"/>
        </w:rPr>
        <w:t>pied</w:t>
      </w:r>
      <w:r w:rsidRPr="00BF54C6">
        <w:rPr>
          <w:rFonts w:ascii="Georgia" w:hAnsi="Georgia" w:cs="Times New Roman"/>
          <w:color w:val="404040"/>
          <w:spacing w:val="-9"/>
          <w:sz w:val="21"/>
          <w:szCs w:val="21"/>
        </w:rPr>
        <w:t xml:space="preserve"> </w:t>
      </w:r>
      <w:r w:rsidRPr="00BF54C6">
        <w:rPr>
          <w:rFonts w:ascii="Georgia" w:hAnsi="Georgia" w:cs="Times New Roman"/>
          <w:color w:val="404040"/>
          <w:spacing w:val="-1"/>
          <w:sz w:val="21"/>
          <w:szCs w:val="21"/>
        </w:rPr>
        <w:t>d’œuvre,</w:t>
      </w:r>
      <w:r w:rsidRPr="00BF54C6">
        <w:rPr>
          <w:rFonts w:ascii="Georgia" w:hAnsi="Georgia" w:cs="Times New Roman"/>
          <w:color w:val="404040"/>
          <w:spacing w:val="-10"/>
          <w:sz w:val="21"/>
          <w:szCs w:val="21"/>
        </w:rPr>
        <w:t xml:space="preserve"> </w:t>
      </w:r>
      <w:r w:rsidRPr="00BF54C6">
        <w:rPr>
          <w:rFonts w:ascii="Georgia" w:hAnsi="Georgia" w:cs="Times New Roman"/>
          <w:color w:val="404040"/>
          <w:spacing w:val="-1"/>
          <w:sz w:val="21"/>
          <w:szCs w:val="21"/>
        </w:rPr>
        <w:t>exempt</w:t>
      </w:r>
      <w:r w:rsidRPr="00BF54C6">
        <w:rPr>
          <w:rFonts w:ascii="Georgia" w:hAnsi="Georgia" w:cs="Times New Roman"/>
          <w:color w:val="404040"/>
          <w:spacing w:val="-12"/>
          <w:sz w:val="21"/>
          <w:szCs w:val="21"/>
        </w:rPr>
        <w:t xml:space="preserve"> </w:t>
      </w:r>
      <w:r w:rsidRPr="00BF54C6">
        <w:rPr>
          <w:rFonts w:ascii="Georgia" w:hAnsi="Georgia" w:cs="Times New Roman"/>
          <w:color w:val="404040"/>
          <w:spacing w:val="-1"/>
          <w:sz w:val="21"/>
          <w:szCs w:val="21"/>
        </w:rPr>
        <w:t>de</w:t>
      </w:r>
      <w:r w:rsidRPr="00BF54C6">
        <w:rPr>
          <w:rFonts w:ascii="Georgia" w:hAnsi="Georgia" w:cs="Times New Roman"/>
          <w:color w:val="404040"/>
          <w:spacing w:val="-12"/>
          <w:sz w:val="21"/>
          <w:szCs w:val="21"/>
        </w:rPr>
        <w:t xml:space="preserve"> </w:t>
      </w:r>
      <w:r w:rsidRPr="00BF54C6">
        <w:rPr>
          <w:rFonts w:ascii="Georgia" w:hAnsi="Georgia" w:cs="Times New Roman"/>
          <w:color w:val="404040"/>
          <w:spacing w:val="-1"/>
          <w:sz w:val="21"/>
          <w:szCs w:val="21"/>
        </w:rPr>
        <w:t>matières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végétales,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racines,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ordures,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soigneusement</w:t>
      </w:r>
      <w:r w:rsidRPr="00BF54C6">
        <w:rPr>
          <w:rFonts w:ascii="Georgia" w:hAnsi="Georgia" w:cs="Times New Roman"/>
          <w:color w:val="404040"/>
          <w:spacing w:val="-49"/>
          <w:sz w:val="21"/>
          <w:szCs w:val="21"/>
        </w:rPr>
        <w:t xml:space="preserve"> </w:t>
      </w:r>
      <w:r w:rsidRPr="00BF54C6">
        <w:rPr>
          <w:rFonts w:ascii="Georgia" w:hAnsi="Georgia" w:cs="Times New Roman"/>
          <w:color w:val="404040"/>
          <w:sz w:val="21"/>
          <w:szCs w:val="21"/>
        </w:rPr>
        <w:t>rempli,</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arrosé</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compacté</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 couche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100mm</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d’épaisseur.</w:t>
      </w:r>
    </w:p>
    <w:p w14:paraId="73AC0127" w14:textId="07C5307D" w:rsidR="00C95EFE" w:rsidRPr="00BF54C6" w:rsidRDefault="00C95EFE" w:rsidP="00C95EFE">
      <w:pPr>
        <w:pStyle w:val="Corpsdetexte"/>
        <w:ind w:left="142" w:right="684"/>
        <w:rPr>
          <w:rFonts w:ascii="Georgia" w:hAnsi="Georgia" w:cs="Times New Roman"/>
          <w:sz w:val="21"/>
          <w:szCs w:val="21"/>
        </w:rPr>
      </w:pPr>
      <w:r w:rsidRPr="00BF54C6">
        <w:rPr>
          <w:rFonts w:ascii="Georgia" w:hAnsi="Georgia" w:cs="Times New Roman"/>
          <w:color w:val="404040"/>
          <w:sz w:val="21"/>
          <w:szCs w:val="21"/>
        </w:rPr>
        <w:lastRenderedPageBreak/>
        <w:t>Tout surplus de matériaux doit être évacué du chantier. L’Entrepreneur doit trouver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propre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dépotoir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payer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toutes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charges y</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affairant.</w:t>
      </w:r>
    </w:p>
    <w:p w14:paraId="28B51CDF" w14:textId="77777777" w:rsidR="00C95EFE" w:rsidRPr="00BF54C6" w:rsidRDefault="00C95EFE" w:rsidP="00C95EFE">
      <w:pPr>
        <w:pStyle w:val="Titre4"/>
        <w:numPr>
          <w:ilvl w:val="0"/>
          <w:numId w:val="0"/>
        </w:numPr>
        <w:spacing w:before="1"/>
        <w:jc w:val="both"/>
        <w:rPr>
          <w:rFonts w:ascii="Georgia" w:hAnsi="Georgia"/>
          <w:szCs w:val="21"/>
        </w:rPr>
      </w:pPr>
      <w:r w:rsidRPr="00BF54C6">
        <w:rPr>
          <w:rFonts w:ascii="Georgia" w:hAnsi="Georgia"/>
          <w:color w:val="404040"/>
          <w:szCs w:val="21"/>
        </w:rPr>
        <w:t>Article9 : Approbation</w:t>
      </w:r>
      <w:r w:rsidRPr="00BF54C6">
        <w:rPr>
          <w:rFonts w:ascii="Georgia" w:hAnsi="Georgia"/>
          <w:color w:val="404040"/>
          <w:spacing w:val="-4"/>
          <w:szCs w:val="21"/>
        </w:rPr>
        <w:t xml:space="preserve"> </w:t>
      </w:r>
      <w:r w:rsidRPr="00BF54C6">
        <w:rPr>
          <w:rFonts w:ascii="Georgia" w:hAnsi="Georgia"/>
          <w:color w:val="404040"/>
          <w:szCs w:val="21"/>
        </w:rPr>
        <w:t>avant</w:t>
      </w:r>
      <w:r w:rsidRPr="00BF54C6">
        <w:rPr>
          <w:rFonts w:ascii="Georgia" w:hAnsi="Georgia"/>
          <w:color w:val="404040"/>
          <w:spacing w:val="-4"/>
          <w:szCs w:val="21"/>
        </w:rPr>
        <w:t xml:space="preserve"> </w:t>
      </w:r>
      <w:r w:rsidRPr="00BF54C6">
        <w:rPr>
          <w:rFonts w:ascii="Georgia" w:hAnsi="Georgia"/>
          <w:color w:val="404040"/>
          <w:szCs w:val="21"/>
        </w:rPr>
        <w:t>Remblayage</w:t>
      </w:r>
    </w:p>
    <w:p w14:paraId="47215979" w14:textId="77777777" w:rsidR="00C95EFE" w:rsidRPr="00BF54C6" w:rsidRDefault="00C95EFE" w:rsidP="00B10F4F">
      <w:pPr>
        <w:pStyle w:val="Corpsdetexte"/>
        <w:rPr>
          <w:rFonts w:ascii="Georgia" w:hAnsi="Georgia" w:cs="Times New Roman"/>
          <w:sz w:val="21"/>
          <w:szCs w:val="21"/>
        </w:rPr>
      </w:pPr>
      <w:r w:rsidRPr="00BF54C6">
        <w:rPr>
          <w:rFonts w:ascii="Georgia" w:hAnsi="Georgia" w:cs="Times New Roman"/>
          <w:color w:val="404040"/>
          <w:sz w:val="21"/>
          <w:szCs w:val="21"/>
        </w:rPr>
        <w:t>Aucun</w:t>
      </w:r>
      <w:r w:rsidRPr="00BF54C6">
        <w:rPr>
          <w:rFonts w:ascii="Georgia" w:hAnsi="Georgia" w:cs="Times New Roman"/>
          <w:color w:val="404040"/>
          <w:spacing w:val="32"/>
          <w:sz w:val="21"/>
          <w:szCs w:val="21"/>
        </w:rPr>
        <w:t xml:space="preserve"> </w:t>
      </w:r>
      <w:r w:rsidRPr="00BF54C6">
        <w:rPr>
          <w:rFonts w:ascii="Georgia" w:hAnsi="Georgia" w:cs="Times New Roman"/>
          <w:color w:val="404040"/>
          <w:sz w:val="21"/>
          <w:szCs w:val="21"/>
        </w:rPr>
        <w:t>remblai</w:t>
      </w:r>
      <w:r w:rsidRPr="00BF54C6">
        <w:rPr>
          <w:rFonts w:ascii="Georgia" w:hAnsi="Georgia" w:cs="Times New Roman"/>
          <w:color w:val="404040"/>
          <w:spacing w:val="36"/>
          <w:sz w:val="21"/>
          <w:szCs w:val="21"/>
        </w:rPr>
        <w:t xml:space="preserve"> </w:t>
      </w:r>
      <w:r w:rsidRPr="00BF54C6">
        <w:rPr>
          <w:rFonts w:ascii="Georgia" w:hAnsi="Georgia" w:cs="Times New Roman"/>
          <w:color w:val="404040"/>
          <w:sz w:val="21"/>
          <w:szCs w:val="21"/>
        </w:rPr>
        <w:t>ne</w:t>
      </w:r>
      <w:r w:rsidRPr="00BF54C6">
        <w:rPr>
          <w:rFonts w:ascii="Georgia" w:hAnsi="Georgia" w:cs="Times New Roman"/>
          <w:color w:val="404040"/>
          <w:spacing w:val="37"/>
          <w:sz w:val="21"/>
          <w:szCs w:val="21"/>
        </w:rPr>
        <w:t xml:space="preserve"> </w:t>
      </w:r>
      <w:r w:rsidRPr="00BF54C6">
        <w:rPr>
          <w:rFonts w:ascii="Georgia" w:hAnsi="Georgia" w:cs="Times New Roman"/>
          <w:color w:val="404040"/>
          <w:sz w:val="21"/>
          <w:szCs w:val="21"/>
        </w:rPr>
        <w:t>peut</w:t>
      </w:r>
      <w:r w:rsidRPr="00BF54C6">
        <w:rPr>
          <w:rFonts w:ascii="Georgia" w:hAnsi="Georgia" w:cs="Times New Roman"/>
          <w:color w:val="404040"/>
          <w:spacing w:val="32"/>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34"/>
          <w:sz w:val="21"/>
          <w:szCs w:val="21"/>
        </w:rPr>
        <w:t xml:space="preserve"> </w:t>
      </w:r>
      <w:r w:rsidRPr="00BF54C6">
        <w:rPr>
          <w:rFonts w:ascii="Georgia" w:hAnsi="Georgia" w:cs="Times New Roman"/>
          <w:color w:val="404040"/>
          <w:sz w:val="21"/>
          <w:szCs w:val="21"/>
        </w:rPr>
        <w:t>mis</w:t>
      </w:r>
      <w:r w:rsidRPr="00BF54C6">
        <w:rPr>
          <w:rFonts w:ascii="Georgia" w:hAnsi="Georgia" w:cs="Times New Roman"/>
          <w:color w:val="404040"/>
          <w:spacing w:val="31"/>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36"/>
          <w:sz w:val="21"/>
          <w:szCs w:val="21"/>
        </w:rPr>
        <w:t xml:space="preserve"> </w:t>
      </w:r>
      <w:r w:rsidRPr="00BF54C6">
        <w:rPr>
          <w:rFonts w:ascii="Georgia" w:hAnsi="Georgia" w:cs="Times New Roman"/>
          <w:color w:val="404040"/>
          <w:sz w:val="21"/>
          <w:szCs w:val="21"/>
        </w:rPr>
        <w:t>place</w:t>
      </w:r>
      <w:r w:rsidRPr="00BF54C6">
        <w:rPr>
          <w:rFonts w:ascii="Georgia" w:hAnsi="Georgia" w:cs="Times New Roman"/>
          <w:color w:val="404040"/>
          <w:spacing w:val="34"/>
          <w:sz w:val="21"/>
          <w:szCs w:val="21"/>
        </w:rPr>
        <w:t xml:space="preserve"> </w:t>
      </w:r>
      <w:r w:rsidRPr="00BF54C6">
        <w:rPr>
          <w:rFonts w:ascii="Georgia" w:hAnsi="Georgia" w:cs="Times New Roman"/>
          <w:color w:val="404040"/>
          <w:sz w:val="21"/>
          <w:szCs w:val="21"/>
        </w:rPr>
        <w:t>avant</w:t>
      </w:r>
      <w:r w:rsidRPr="00BF54C6">
        <w:rPr>
          <w:rFonts w:ascii="Georgia" w:hAnsi="Georgia" w:cs="Times New Roman"/>
          <w:color w:val="404040"/>
          <w:spacing w:val="35"/>
          <w:sz w:val="21"/>
          <w:szCs w:val="21"/>
        </w:rPr>
        <w:t xml:space="preserve"> </w:t>
      </w:r>
      <w:r w:rsidRPr="00BF54C6">
        <w:rPr>
          <w:rFonts w:ascii="Georgia" w:hAnsi="Georgia" w:cs="Times New Roman"/>
          <w:color w:val="404040"/>
          <w:sz w:val="21"/>
          <w:szCs w:val="21"/>
        </w:rPr>
        <w:t>approbation</w:t>
      </w:r>
      <w:r w:rsidRPr="00BF54C6">
        <w:rPr>
          <w:rFonts w:ascii="Georgia" w:hAnsi="Georgia" w:cs="Times New Roman"/>
          <w:color w:val="404040"/>
          <w:spacing w:val="35"/>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36"/>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34"/>
          <w:sz w:val="21"/>
          <w:szCs w:val="21"/>
        </w:rPr>
        <w:t xml:space="preserve"> </w:t>
      </w:r>
      <w:r w:rsidRPr="00BF54C6">
        <w:rPr>
          <w:rFonts w:ascii="Georgia" w:hAnsi="Georgia" w:cs="Times New Roman"/>
          <w:color w:val="404040"/>
          <w:sz w:val="21"/>
          <w:szCs w:val="21"/>
        </w:rPr>
        <w:t>délégué</w:t>
      </w:r>
      <w:r w:rsidRPr="00BF54C6">
        <w:rPr>
          <w:rFonts w:ascii="Georgia" w:hAnsi="Georgia" w:cs="Times New Roman"/>
          <w:color w:val="404040"/>
          <w:spacing w:val="36"/>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35"/>
          <w:sz w:val="21"/>
          <w:szCs w:val="21"/>
        </w:rPr>
        <w:t xml:space="preserve"> </w:t>
      </w:r>
      <w:r w:rsidRPr="00BF54C6">
        <w:rPr>
          <w:rFonts w:ascii="Georgia" w:hAnsi="Georgia" w:cs="Times New Roman"/>
          <w:color w:val="404040"/>
          <w:sz w:val="21"/>
          <w:szCs w:val="21"/>
        </w:rPr>
        <w:t>pied</w:t>
      </w:r>
    </w:p>
    <w:p w14:paraId="6E3C0C26" w14:textId="1046FD77" w:rsidR="00C95EFE" w:rsidRPr="00BF54C6" w:rsidRDefault="00C95EFE" w:rsidP="00B10F4F">
      <w:pPr>
        <w:pStyle w:val="Corpsdetexte"/>
        <w:spacing w:before="1"/>
        <w:ind w:left="142"/>
        <w:rPr>
          <w:rFonts w:ascii="Georgia" w:hAnsi="Georgia" w:cs="Times New Roman"/>
          <w:sz w:val="21"/>
          <w:szCs w:val="21"/>
        </w:rPr>
      </w:pPr>
      <w:r w:rsidRPr="00BF54C6">
        <w:rPr>
          <w:rFonts w:ascii="Georgia" w:hAnsi="Georgia" w:cs="Times New Roman"/>
          <w:color w:val="404040"/>
          <w:sz w:val="21"/>
          <w:szCs w:val="21"/>
        </w:rPr>
        <w:t>D’œuvre.</w:t>
      </w:r>
    </w:p>
    <w:p w14:paraId="0B42AB8D" w14:textId="32E1CEC7" w:rsidR="00C95EFE" w:rsidRPr="00C95EFE" w:rsidRDefault="00C95EFE" w:rsidP="00C95EFE">
      <w:pPr>
        <w:pStyle w:val="Titre4"/>
        <w:numPr>
          <w:ilvl w:val="0"/>
          <w:numId w:val="0"/>
        </w:numPr>
        <w:jc w:val="both"/>
        <w:rPr>
          <w:rFonts w:ascii="Georgia" w:hAnsi="Georgia"/>
          <w:szCs w:val="21"/>
        </w:rPr>
      </w:pPr>
      <w:r w:rsidRPr="00BF54C6">
        <w:rPr>
          <w:rFonts w:ascii="Georgia" w:hAnsi="Georgia"/>
          <w:color w:val="404040"/>
          <w:szCs w:val="21"/>
        </w:rPr>
        <w:t xml:space="preserve"> 9.1 Remblai</w:t>
      </w:r>
      <w:r w:rsidRPr="00BF54C6">
        <w:rPr>
          <w:rFonts w:ascii="Georgia" w:hAnsi="Georgia"/>
          <w:color w:val="404040"/>
          <w:spacing w:val="-1"/>
          <w:szCs w:val="21"/>
        </w:rPr>
        <w:t xml:space="preserve"> </w:t>
      </w:r>
      <w:r w:rsidRPr="00BF54C6">
        <w:rPr>
          <w:rFonts w:ascii="Georgia" w:hAnsi="Georgia"/>
          <w:color w:val="404040"/>
          <w:szCs w:val="21"/>
        </w:rPr>
        <w:t>mis</w:t>
      </w:r>
      <w:r w:rsidRPr="00BF54C6">
        <w:rPr>
          <w:rFonts w:ascii="Georgia" w:hAnsi="Georgia"/>
          <w:color w:val="404040"/>
          <w:spacing w:val="-2"/>
          <w:szCs w:val="21"/>
        </w:rPr>
        <w:t xml:space="preserve"> </w:t>
      </w:r>
      <w:r w:rsidRPr="00BF54C6">
        <w:rPr>
          <w:rFonts w:ascii="Georgia" w:hAnsi="Georgia"/>
          <w:color w:val="404040"/>
          <w:szCs w:val="21"/>
        </w:rPr>
        <w:t>à</w:t>
      </w:r>
      <w:r w:rsidRPr="00BF54C6">
        <w:rPr>
          <w:rFonts w:ascii="Georgia" w:hAnsi="Georgia"/>
          <w:color w:val="404040"/>
          <w:spacing w:val="-2"/>
          <w:szCs w:val="21"/>
        </w:rPr>
        <w:t xml:space="preserve"> </w:t>
      </w:r>
      <w:r w:rsidRPr="00BF54C6">
        <w:rPr>
          <w:rFonts w:ascii="Georgia" w:hAnsi="Georgia"/>
          <w:color w:val="404040"/>
          <w:szCs w:val="21"/>
        </w:rPr>
        <w:t>niveau</w:t>
      </w:r>
    </w:p>
    <w:p w14:paraId="17BBFC05" w14:textId="77777777" w:rsidR="00C95EFE" w:rsidRPr="00BF54C6" w:rsidRDefault="00C95EFE" w:rsidP="00C95EFE">
      <w:pPr>
        <w:pStyle w:val="Corpsdetexte"/>
        <w:spacing w:before="1"/>
        <w:ind w:left="142"/>
        <w:rPr>
          <w:rFonts w:ascii="Georgia" w:hAnsi="Georgia" w:cs="Times New Roman"/>
          <w:sz w:val="21"/>
          <w:szCs w:val="21"/>
        </w:rPr>
      </w:pPr>
      <w:r w:rsidRPr="00BF54C6">
        <w:rPr>
          <w:rFonts w:ascii="Georgia" w:hAnsi="Georgia" w:cs="Times New Roman"/>
          <w:color w:val="404040"/>
          <w:sz w:val="21"/>
          <w:szCs w:val="21"/>
        </w:rPr>
        <w:t>Le</w:t>
      </w:r>
      <w:r w:rsidRPr="00BF54C6">
        <w:rPr>
          <w:rFonts w:ascii="Georgia" w:hAnsi="Georgia" w:cs="Times New Roman"/>
          <w:color w:val="404040"/>
          <w:spacing w:val="19"/>
          <w:sz w:val="21"/>
          <w:szCs w:val="21"/>
        </w:rPr>
        <w:t xml:space="preserve"> </w:t>
      </w:r>
      <w:r w:rsidRPr="00BF54C6">
        <w:rPr>
          <w:rFonts w:ascii="Georgia" w:hAnsi="Georgia" w:cs="Times New Roman"/>
          <w:color w:val="404040"/>
          <w:sz w:val="21"/>
          <w:szCs w:val="21"/>
        </w:rPr>
        <w:t>remblai</w:t>
      </w:r>
      <w:r w:rsidRPr="00BF54C6">
        <w:rPr>
          <w:rFonts w:ascii="Georgia" w:hAnsi="Georgia" w:cs="Times New Roman"/>
          <w:color w:val="404040"/>
          <w:spacing w:val="19"/>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20"/>
          <w:sz w:val="21"/>
          <w:szCs w:val="21"/>
        </w:rPr>
        <w:t xml:space="preserve"> </w:t>
      </w:r>
      <w:r w:rsidRPr="00BF54C6">
        <w:rPr>
          <w:rFonts w:ascii="Georgia" w:hAnsi="Georgia" w:cs="Times New Roman"/>
          <w:color w:val="404040"/>
          <w:sz w:val="21"/>
          <w:szCs w:val="21"/>
        </w:rPr>
        <w:t>atteindre</w:t>
      </w:r>
      <w:r w:rsidRPr="00BF54C6">
        <w:rPr>
          <w:rFonts w:ascii="Georgia" w:hAnsi="Georgia" w:cs="Times New Roman"/>
          <w:color w:val="404040"/>
          <w:spacing w:val="17"/>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8"/>
          <w:sz w:val="21"/>
          <w:szCs w:val="21"/>
        </w:rPr>
        <w:t xml:space="preserve"> </w:t>
      </w:r>
      <w:r w:rsidRPr="00BF54C6">
        <w:rPr>
          <w:rFonts w:ascii="Georgia" w:hAnsi="Georgia" w:cs="Times New Roman"/>
          <w:color w:val="404040"/>
          <w:sz w:val="21"/>
          <w:szCs w:val="21"/>
        </w:rPr>
        <w:t>niveau</w:t>
      </w:r>
      <w:r w:rsidRPr="00BF54C6">
        <w:rPr>
          <w:rFonts w:ascii="Georgia" w:hAnsi="Georgia" w:cs="Times New Roman"/>
          <w:color w:val="404040"/>
          <w:spacing w:val="17"/>
          <w:sz w:val="21"/>
          <w:szCs w:val="21"/>
        </w:rPr>
        <w:t xml:space="preserve"> </w:t>
      </w:r>
      <w:r w:rsidRPr="00BF54C6">
        <w:rPr>
          <w:rFonts w:ascii="Georgia" w:hAnsi="Georgia" w:cs="Times New Roman"/>
          <w:color w:val="404040"/>
          <w:sz w:val="21"/>
          <w:szCs w:val="21"/>
        </w:rPr>
        <w:t>fini</w:t>
      </w:r>
      <w:r w:rsidRPr="00BF54C6">
        <w:rPr>
          <w:rFonts w:ascii="Georgia" w:hAnsi="Georgia" w:cs="Times New Roman"/>
          <w:color w:val="404040"/>
          <w:spacing w:val="18"/>
          <w:sz w:val="21"/>
          <w:szCs w:val="21"/>
        </w:rPr>
        <w:t xml:space="preserve"> </w:t>
      </w:r>
      <w:r w:rsidRPr="00BF54C6">
        <w:rPr>
          <w:rFonts w:ascii="Georgia" w:hAnsi="Georgia" w:cs="Times New Roman"/>
          <w:color w:val="404040"/>
          <w:sz w:val="21"/>
          <w:szCs w:val="21"/>
        </w:rPr>
        <w:t>désiré</w:t>
      </w:r>
      <w:r w:rsidRPr="00BF54C6">
        <w:rPr>
          <w:rFonts w:ascii="Georgia" w:hAnsi="Georgia" w:cs="Times New Roman"/>
          <w:color w:val="404040"/>
          <w:spacing w:val="17"/>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6"/>
          <w:sz w:val="21"/>
          <w:szCs w:val="21"/>
        </w:rPr>
        <w:t xml:space="preserve"> </w:t>
      </w:r>
      <w:r w:rsidRPr="00BF54C6">
        <w:rPr>
          <w:rFonts w:ascii="Georgia" w:hAnsi="Georgia" w:cs="Times New Roman"/>
          <w:color w:val="404040"/>
          <w:sz w:val="21"/>
          <w:szCs w:val="21"/>
        </w:rPr>
        <w:t>ouvrages</w:t>
      </w:r>
      <w:r w:rsidRPr="00BF54C6">
        <w:rPr>
          <w:rFonts w:ascii="Georgia" w:hAnsi="Georgia" w:cs="Times New Roman"/>
          <w:color w:val="404040"/>
          <w:spacing w:val="17"/>
          <w:sz w:val="21"/>
          <w:szCs w:val="21"/>
        </w:rPr>
        <w:t xml:space="preserve"> </w:t>
      </w:r>
      <w:r w:rsidRPr="00BF54C6">
        <w:rPr>
          <w:rFonts w:ascii="Georgia" w:hAnsi="Georgia" w:cs="Times New Roman"/>
          <w:color w:val="404040"/>
          <w:sz w:val="21"/>
          <w:szCs w:val="21"/>
        </w:rPr>
        <w:t>doit</w:t>
      </w:r>
      <w:r w:rsidRPr="00BF54C6">
        <w:rPr>
          <w:rFonts w:ascii="Georgia" w:hAnsi="Georgia" w:cs="Times New Roman"/>
          <w:color w:val="404040"/>
          <w:spacing w:val="18"/>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18"/>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16"/>
          <w:sz w:val="21"/>
          <w:szCs w:val="21"/>
        </w:rPr>
        <w:t xml:space="preserve"> </w:t>
      </w:r>
      <w:r w:rsidRPr="00BF54C6">
        <w:rPr>
          <w:rFonts w:ascii="Georgia" w:hAnsi="Georgia" w:cs="Times New Roman"/>
          <w:color w:val="404040"/>
          <w:sz w:val="21"/>
          <w:szCs w:val="21"/>
        </w:rPr>
        <w:t>terre</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jaune</w:t>
      </w:r>
    </w:p>
    <w:p w14:paraId="5D66F547" w14:textId="1BC677F2" w:rsidR="00C95EFE" w:rsidRPr="00BF54C6" w:rsidRDefault="00C95EFE" w:rsidP="00C95EFE">
      <w:pPr>
        <w:pStyle w:val="Corpsdetexte"/>
        <w:spacing w:before="1"/>
        <w:ind w:left="142"/>
        <w:rPr>
          <w:rFonts w:ascii="Georgia" w:hAnsi="Georgia" w:cs="Times New Roman"/>
          <w:sz w:val="21"/>
          <w:szCs w:val="21"/>
        </w:rPr>
      </w:pPr>
      <w:r w:rsidRPr="00BF54C6">
        <w:rPr>
          <w:rFonts w:ascii="Georgia" w:hAnsi="Georgia" w:cs="Times New Roman"/>
          <w:color w:val="404040"/>
          <w:sz w:val="21"/>
          <w:szCs w:val="21"/>
        </w:rPr>
        <w:t>Approuvé</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délégué</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pied d’œuvre.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Il</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doit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être compacté</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couche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 200</w:t>
      </w:r>
      <w:r w:rsidRPr="00BF54C6">
        <w:rPr>
          <w:rFonts w:ascii="Georgia" w:hAnsi="Georgia" w:cs="Times New Roman"/>
          <w:color w:val="404040"/>
          <w:spacing w:val="-2"/>
          <w:sz w:val="21"/>
          <w:szCs w:val="21"/>
        </w:rPr>
        <w:t xml:space="preserve"> </w:t>
      </w:r>
      <w:proofErr w:type="spellStart"/>
      <w:r w:rsidRPr="00BF54C6">
        <w:rPr>
          <w:rFonts w:ascii="Georgia" w:hAnsi="Georgia" w:cs="Times New Roman"/>
          <w:color w:val="404040"/>
          <w:sz w:val="21"/>
          <w:szCs w:val="21"/>
        </w:rPr>
        <w:t>mm.</w:t>
      </w:r>
      <w:proofErr w:type="spellEnd"/>
    </w:p>
    <w:p w14:paraId="1770AACC" w14:textId="27F4359D" w:rsidR="00C95EFE" w:rsidRPr="00C95EFE" w:rsidRDefault="00C95EFE" w:rsidP="00C95EFE">
      <w:pPr>
        <w:pStyle w:val="Titre4"/>
        <w:numPr>
          <w:ilvl w:val="0"/>
          <w:numId w:val="0"/>
        </w:numPr>
        <w:jc w:val="both"/>
        <w:rPr>
          <w:rFonts w:ascii="Georgia" w:hAnsi="Georgia"/>
          <w:szCs w:val="21"/>
        </w:rPr>
      </w:pPr>
      <w:r w:rsidRPr="00BF54C6">
        <w:rPr>
          <w:rFonts w:ascii="Georgia" w:hAnsi="Georgia"/>
          <w:color w:val="404040"/>
          <w:szCs w:val="21"/>
        </w:rPr>
        <w:t>Article 10 : Fosse</w:t>
      </w:r>
      <w:r w:rsidRPr="00BF54C6">
        <w:rPr>
          <w:rFonts w:ascii="Georgia" w:hAnsi="Georgia"/>
          <w:color w:val="404040"/>
          <w:spacing w:val="-4"/>
          <w:szCs w:val="21"/>
        </w:rPr>
        <w:t xml:space="preserve"> </w:t>
      </w:r>
      <w:r w:rsidRPr="00BF54C6">
        <w:rPr>
          <w:rFonts w:ascii="Georgia" w:hAnsi="Georgia"/>
          <w:color w:val="404040"/>
          <w:szCs w:val="21"/>
        </w:rPr>
        <w:t>pour</w:t>
      </w:r>
      <w:r w:rsidRPr="00BF54C6">
        <w:rPr>
          <w:rFonts w:ascii="Georgia" w:hAnsi="Georgia"/>
          <w:color w:val="404040"/>
          <w:spacing w:val="-2"/>
          <w:szCs w:val="21"/>
        </w:rPr>
        <w:t xml:space="preserve"> </w:t>
      </w:r>
      <w:r w:rsidRPr="00BF54C6">
        <w:rPr>
          <w:rFonts w:ascii="Georgia" w:hAnsi="Georgia"/>
          <w:color w:val="404040"/>
          <w:szCs w:val="21"/>
        </w:rPr>
        <w:t>toilette</w:t>
      </w:r>
      <w:r w:rsidRPr="00BF54C6">
        <w:rPr>
          <w:rFonts w:ascii="Georgia" w:hAnsi="Georgia"/>
          <w:color w:val="404040"/>
          <w:spacing w:val="-3"/>
          <w:szCs w:val="21"/>
        </w:rPr>
        <w:t xml:space="preserve"> </w:t>
      </w:r>
      <w:r w:rsidRPr="00BF54C6">
        <w:rPr>
          <w:rFonts w:ascii="Georgia" w:hAnsi="Georgia"/>
          <w:color w:val="404040"/>
          <w:szCs w:val="21"/>
        </w:rPr>
        <w:t>de</w:t>
      </w:r>
      <w:r w:rsidRPr="00BF54C6">
        <w:rPr>
          <w:rFonts w:ascii="Georgia" w:hAnsi="Georgia"/>
          <w:color w:val="404040"/>
          <w:spacing w:val="-6"/>
          <w:szCs w:val="21"/>
        </w:rPr>
        <w:t xml:space="preserve"> </w:t>
      </w:r>
      <w:r w:rsidRPr="00BF54C6">
        <w:rPr>
          <w:rFonts w:ascii="Georgia" w:hAnsi="Georgia"/>
          <w:color w:val="404040"/>
          <w:szCs w:val="21"/>
        </w:rPr>
        <w:t>chantier</w:t>
      </w:r>
    </w:p>
    <w:p w14:paraId="58550855" w14:textId="77777777" w:rsidR="00C95EFE" w:rsidRDefault="00C95EFE" w:rsidP="00C95EFE">
      <w:pPr>
        <w:pStyle w:val="Corpsdetexte"/>
        <w:ind w:left="142" w:right="689"/>
        <w:rPr>
          <w:rFonts w:ascii="Georgia" w:hAnsi="Georgia" w:cs="Times New Roman"/>
          <w:color w:val="404040"/>
          <w:sz w:val="21"/>
          <w:szCs w:val="21"/>
        </w:rPr>
      </w:pPr>
      <w:r w:rsidRPr="00BF54C6">
        <w:rPr>
          <w:rFonts w:ascii="Georgia" w:hAnsi="Georgia" w:cs="Times New Roman"/>
          <w:color w:val="404040"/>
          <w:sz w:val="21"/>
          <w:szCs w:val="21"/>
        </w:rPr>
        <w:t>Aucune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fosse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ne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doit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ouverte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zone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construction</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chantier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Toilette</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49"/>
          <w:sz w:val="21"/>
          <w:szCs w:val="21"/>
        </w:rPr>
        <w:t xml:space="preserve"> </w:t>
      </w:r>
      <w:r w:rsidRPr="00BF54C6">
        <w:rPr>
          <w:rFonts w:ascii="Georgia" w:hAnsi="Georgia" w:cs="Times New Roman"/>
          <w:color w:val="404040"/>
          <w:sz w:val="21"/>
          <w:szCs w:val="21"/>
        </w:rPr>
        <w:t>chantier (WC). Il s’agira pour l’entrepreneur de couvrir la fosse et de ménager un trou</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spécifiquement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défécation.</w:t>
      </w:r>
    </w:p>
    <w:p w14:paraId="06914F92" w14:textId="3ACCEEB3" w:rsidR="00C95EFE" w:rsidRPr="00C95EFE" w:rsidRDefault="00C95EFE" w:rsidP="00C95EFE">
      <w:pPr>
        <w:pStyle w:val="Titre4"/>
        <w:numPr>
          <w:ilvl w:val="0"/>
          <w:numId w:val="0"/>
        </w:numPr>
        <w:jc w:val="both"/>
        <w:rPr>
          <w:rFonts w:ascii="Georgia" w:hAnsi="Georgia"/>
          <w:szCs w:val="21"/>
        </w:rPr>
      </w:pPr>
      <w:r w:rsidRPr="00BF54C6">
        <w:rPr>
          <w:rFonts w:ascii="Georgia" w:hAnsi="Georgia"/>
          <w:color w:val="404040"/>
          <w:szCs w:val="21"/>
        </w:rPr>
        <w:t>Article 1</w:t>
      </w:r>
      <w:r>
        <w:rPr>
          <w:rFonts w:ascii="Georgia" w:hAnsi="Georgia"/>
          <w:color w:val="404040"/>
          <w:szCs w:val="21"/>
        </w:rPr>
        <w:t>1</w:t>
      </w:r>
      <w:r w:rsidRPr="00BF54C6">
        <w:rPr>
          <w:rFonts w:ascii="Georgia" w:hAnsi="Georgia"/>
          <w:color w:val="404040"/>
          <w:szCs w:val="21"/>
        </w:rPr>
        <w:t xml:space="preserve"> : </w:t>
      </w:r>
      <w:r>
        <w:rPr>
          <w:rFonts w:ascii="Georgia" w:hAnsi="Georgia"/>
          <w:color w:val="404040"/>
          <w:szCs w:val="21"/>
        </w:rPr>
        <w:t>Description des ouvrages</w:t>
      </w:r>
      <w:r w:rsidR="00B10F4F">
        <w:rPr>
          <w:rFonts w:ascii="Georgia" w:hAnsi="Georgia"/>
          <w:color w:val="404040"/>
          <w:szCs w:val="21"/>
        </w:rPr>
        <w:t xml:space="preserve"> : Généralités</w:t>
      </w:r>
    </w:p>
    <w:p w14:paraId="7F10DEB3" w14:textId="77777777" w:rsidR="00B10F4F" w:rsidRDefault="00B10F4F" w:rsidP="00B10F4F">
      <w:pPr>
        <w:pStyle w:val="Corpsdetexte"/>
        <w:spacing w:line="174" w:lineRule="exact"/>
        <w:rPr>
          <w:rFonts w:ascii="Georgia" w:hAnsi="Georgia" w:cs="Times New Roman"/>
          <w:color w:val="404040"/>
          <w:sz w:val="21"/>
          <w:szCs w:val="21"/>
          <w:lang w:val="fr-BE"/>
        </w:rPr>
      </w:pPr>
    </w:p>
    <w:p w14:paraId="5CDB628D" w14:textId="7E758F8C" w:rsidR="00C95EFE" w:rsidRPr="00BF54C6" w:rsidRDefault="00C95EFE" w:rsidP="00B10F4F">
      <w:pPr>
        <w:pStyle w:val="Corpsdetexte"/>
        <w:spacing w:line="174" w:lineRule="exact"/>
        <w:rPr>
          <w:rFonts w:ascii="Georgia" w:hAnsi="Georgia" w:cs="Times New Roman"/>
          <w:sz w:val="21"/>
          <w:szCs w:val="21"/>
        </w:rPr>
      </w:pPr>
      <w:r w:rsidRPr="00BF54C6">
        <w:rPr>
          <w:rFonts w:ascii="Georgia" w:hAnsi="Georgia" w:cs="Times New Roman"/>
          <w:color w:val="404040"/>
          <w:sz w:val="21"/>
          <w:szCs w:val="21"/>
        </w:rPr>
        <w:t>Tous</w:t>
      </w:r>
      <w:r w:rsidRPr="00BF54C6">
        <w:rPr>
          <w:rFonts w:ascii="Georgia" w:hAnsi="Georgia" w:cs="Times New Roman"/>
          <w:color w:val="404040"/>
          <w:spacing w:val="24"/>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25"/>
          <w:sz w:val="21"/>
          <w:szCs w:val="21"/>
        </w:rPr>
        <w:t xml:space="preserve"> </w:t>
      </w:r>
      <w:r w:rsidRPr="00BF54C6">
        <w:rPr>
          <w:rFonts w:ascii="Georgia" w:hAnsi="Georgia" w:cs="Times New Roman"/>
          <w:color w:val="404040"/>
          <w:sz w:val="21"/>
          <w:szCs w:val="21"/>
        </w:rPr>
        <w:t>ouvrages</w:t>
      </w:r>
      <w:r w:rsidRPr="00BF54C6">
        <w:rPr>
          <w:rFonts w:ascii="Georgia" w:hAnsi="Georgia" w:cs="Times New Roman"/>
          <w:color w:val="404040"/>
          <w:spacing w:val="24"/>
          <w:sz w:val="21"/>
          <w:szCs w:val="21"/>
        </w:rPr>
        <w:t xml:space="preserve"> </w:t>
      </w:r>
      <w:r w:rsidRPr="00BF54C6">
        <w:rPr>
          <w:rFonts w:ascii="Georgia" w:hAnsi="Georgia" w:cs="Times New Roman"/>
          <w:color w:val="404040"/>
          <w:sz w:val="21"/>
          <w:szCs w:val="21"/>
        </w:rPr>
        <w:t>doivent</w:t>
      </w:r>
      <w:r w:rsidRPr="00BF54C6">
        <w:rPr>
          <w:rFonts w:ascii="Georgia" w:hAnsi="Georgia" w:cs="Times New Roman"/>
          <w:color w:val="404040"/>
          <w:spacing w:val="24"/>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25"/>
          <w:sz w:val="21"/>
          <w:szCs w:val="21"/>
        </w:rPr>
        <w:t xml:space="preserve"> </w:t>
      </w:r>
      <w:r w:rsidRPr="00BF54C6">
        <w:rPr>
          <w:rFonts w:ascii="Georgia" w:hAnsi="Georgia" w:cs="Times New Roman"/>
          <w:color w:val="404040"/>
          <w:sz w:val="21"/>
          <w:szCs w:val="21"/>
        </w:rPr>
        <w:t>exécutés</w:t>
      </w:r>
      <w:r w:rsidRPr="00BF54C6">
        <w:rPr>
          <w:rFonts w:ascii="Georgia" w:hAnsi="Georgia" w:cs="Times New Roman"/>
          <w:color w:val="404040"/>
          <w:spacing w:val="25"/>
          <w:sz w:val="21"/>
          <w:szCs w:val="21"/>
        </w:rPr>
        <w:t xml:space="preserve"> </w:t>
      </w:r>
      <w:r w:rsidRPr="00BF54C6">
        <w:rPr>
          <w:rFonts w:ascii="Georgia" w:hAnsi="Georgia" w:cs="Times New Roman"/>
          <w:color w:val="404040"/>
          <w:sz w:val="21"/>
          <w:szCs w:val="21"/>
        </w:rPr>
        <w:t>selon</w:t>
      </w:r>
      <w:r w:rsidRPr="00BF54C6">
        <w:rPr>
          <w:rFonts w:ascii="Georgia" w:hAnsi="Georgia" w:cs="Times New Roman"/>
          <w:color w:val="404040"/>
          <w:spacing w:val="24"/>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25"/>
          <w:sz w:val="21"/>
          <w:szCs w:val="21"/>
        </w:rPr>
        <w:t xml:space="preserve"> </w:t>
      </w:r>
      <w:r w:rsidRPr="00BF54C6">
        <w:rPr>
          <w:rFonts w:ascii="Georgia" w:hAnsi="Georgia" w:cs="Times New Roman"/>
          <w:color w:val="404040"/>
          <w:sz w:val="21"/>
          <w:szCs w:val="21"/>
        </w:rPr>
        <w:t>règles</w:t>
      </w:r>
      <w:r w:rsidRPr="00BF54C6">
        <w:rPr>
          <w:rFonts w:ascii="Georgia" w:hAnsi="Georgia" w:cs="Times New Roman"/>
          <w:color w:val="404040"/>
          <w:spacing w:val="2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26"/>
          <w:sz w:val="21"/>
          <w:szCs w:val="21"/>
        </w:rPr>
        <w:t xml:space="preserve"> </w:t>
      </w:r>
      <w:r w:rsidRPr="00BF54C6">
        <w:rPr>
          <w:rFonts w:ascii="Georgia" w:hAnsi="Georgia" w:cs="Times New Roman"/>
          <w:color w:val="404040"/>
          <w:sz w:val="21"/>
          <w:szCs w:val="21"/>
        </w:rPr>
        <w:t>l’art</w:t>
      </w:r>
      <w:r w:rsidRPr="00BF54C6">
        <w:rPr>
          <w:rFonts w:ascii="Georgia" w:hAnsi="Georgia" w:cs="Times New Roman"/>
          <w:color w:val="404040"/>
          <w:spacing w:val="24"/>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4"/>
          <w:sz w:val="21"/>
          <w:szCs w:val="21"/>
        </w:rPr>
        <w:t xml:space="preserve"> </w:t>
      </w:r>
      <w:r w:rsidRPr="00BF54C6">
        <w:rPr>
          <w:rFonts w:ascii="Georgia" w:hAnsi="Georgia" w:cs="Times New Roman"/>
          <w:color w:val="404040"/>
          <w:sz w:val="21"/>
          <w:szCs w:val="21"/>
        </w:rPr>
        <w:t>ce,</w:t>
      </w:r>
      <w:r w:rsidRPr="00BF54C6">
        <w:rPr>
          <w:rFonts w:ascii="Georgia" w:hAnsi="Georgia" w:cs="Times New Roman"/>
          <w:color w:val="404040"/>
          <w:spacing w:val="24"/>
          <w:sz w:val="21"/>
          <w:szCs w:val="21"/>
        </w:rPr>
        <w:t xml:space="preserve"> </w:t>
      </w:r>
      <w:r w:rsidRPr="00BF54C6">
        <w:rPr>
          <w:rFonts w:ascii="Georgia" w:hAnsi="Georgia" w:cs="Times New Roman"/>
          <w:color w:val="404040"/>
          <w:sz w:val="21"/>
          <w:szCs w:val="21"/>
        </w:rPr>
        <w:t>dans</w:t>
      </w:r>
      <w:r w:rsidRPr="00BF54C6">
        <w:rPr>
          <w:rFonts w:ascii="Georgia" w:hAnsi="Georgia" w:cs="Times New Roman"/>
          <w:color w:val="404040"/>
          <w:spacing w:val="25"/>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25"/>
          <w:sz w:val="21"/>
          <w:szCs w:val="21"/>
        </w:rPr>
        <w:t xml:space="preserve"> </w:t>
      </w:r>
      <w:r w:rsidRPr="00BF54C6">
        <w:rPr>
          <w:rFonts w:ascii="Georgia" w:hAnsi="Georgia" w:cs="Times New Roman"/>
          <w:color w:val="404040"/>
          <w:sz w:val="21"/>
          <w:szCs w:val="21"/>
        </w:rPr>
        <w:t>strict</w:t>
      </w:r>
    </w:p>
    <w:p w14:paraId="6760B38E" w14:textId="77777777" w:rsidR="00C95EFE" w:rsidRPr="00BF54C6" w:rsidRDefault="00C95EFE" w:rsidP="00C95EFE">
      <w:pPr>
        <w:pStyle w:val="Corpsdetexte"/>
        <w:spacing w:before="40"/>
        <w:ind w:left="142"/>
        <w:rPr>
          <w:rFonts w:ascii="Georgia" w:hAnsi="Georgia" w:cs="Times New Roman"/>
          <w:sz w:val="21"/>
          <w:szCs w:val="21"/>
        </w:rPr>
      </w:pPr>
      <w:r w:rsidRPr="00BF54C6">
        <w:rPr>
          <w:rFonts w:ascii="Georgia" w:hAnsi="Georgia" w:cs="Times New Roman"/>
          <w:color w:val="404040"/>
          <w:sz w:val="21"/>
          <w:szCs w:val="21"/>
        </w:rPr>
        <w:t>Respect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prescriptions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techniques</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présent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Cahier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Clauses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Techniques.</w:t>
      </w:r>
    </w:p>
    <w:p w14:paraId="67D7300D" w14:textId="0E767F92" w:rsidR="00B10F4F" w:rsidRPr="00B10F4F" w:rsidRDefault="00B10F4F" w:rsidP="00B10F4F">
      <w:pPr>
        <w:pStyle w:val="Paragraphedeliste"/>
        <w:tabs>
          <w:tab w:val="left" w:pos="1633"/>
        </w:tabs>
        <w:ind w:left="142"/>
        <w:rPr>
          <w:rFonts w:cs="Times New Roman"/>
          <w:b/>
          <w:color w:val="C00000"/>
          <w:szCs w:val="21"/>
        </w:rPr>
      </w:pPr>
      <w:r w:rsidRPr="00BF54C6">
        <w:rPr>
          <w:rFonts w:cs="Times New Roman"/>
          <w:b/>
          <w:color w:val="C00000"/>
          <w:szCs w:val="21"/>
        </w:rPr>
        <w:t>Chapitre IV FONDATIONS</w:t>
      </w:r>
    </w:p>
    <w:p w14:paraId="455B4ACC" w14:textId="77777777" w:rsidR="00B10F4F" w:rsidRPr="00BF54C6" w:rsidRDefault="00B10F4F" w:rsidP="00B10F4F">
      <w:pPr>
        <w:pStyle w:val="Titre4"/>
        <w:numPr>
          <w:ilvl w:val="0"/>
          <w:numId w:val="0"/>
        </w:numPr>
        <w:tabs>
          <w:tab w:val="left" w:pos="1475"/>
        </w:tabs>
        <w:ind w:left="142"/>
        <w:rPr>
          <w:rFonts w:ascii="Georgia" w:hAnsi="Georgia"/>
          <w:szCs w:val="21"/>
        </w:rPr>
      </w:pPr>
      <w:r w:rsidRPr="00BF54C6">
        <w:rPr>
          <w:rFonts w:ascii="Georgia" w:hAnsi="Georgia"/>
          <w:color w:val="404040"/>
          <w:szCs w:val="21"/>
        </w:rPr>
        <w:t>Articles 1 Préparation</w:t>
      </w:r>
      <w:r w:rsidRPr="00BF54C6">
        <w:rPr>
          <w:rFonts w:ascii="Georgia" w:hAnsi="Georgia"/>
          <w:color w:val="404040"/>
          <w:spacing w:val="-2"/>
          <w:szCs w:val="21"/>
        </w:rPr>
        <w:t xml:space="preserve"> </w:t>
      </w:r>
      <w:r w:rsidRPr="00BF54C6">
        <w:rPr>
          <w:rFonts w:ascii="Georgia" w:hAnsi="Georgia"/>
          <w:color w:val="404040"/>
          <w:szCs w:val="21"/>
        </w:rPr>
        <w:t>du</w:t>
      </w:r>
      <w:r w:rsidRPr="00BF54C6">
        <w:rPr>
          <w:rFonts w:ascii="Georgia" w:hAnsi="Georgia"/>
          <w:color w:val="404040"/>
          <w:spacing w:val="-2"/>
          <w:szCs w:val="21"/>
        </w:rPr>
        <w:t xml:space="preserve"> </w:t>
      </w:r>
      <w:r w:rsidRPr="00BF54C6">
        <w:rPr>
          <w:rFonts w:ascii="Georgia" w:hAnsi="Georgia"/>
          <w:color w:val="404040"/>
          <w:szCs w:val="21"/>
        </w:rPr>
        <w:t>terrain</w:t>
      </w:r>
    </w:p>
    <w:p w14:paraId="159970F1" w14:textId="659F470D" w:rsidR="00B10F4F" w:rsidRPr="00483F93" w:rsidRDefault="00B10F4F" w:rsidP="00483F93">
      <w:pPr>
        <w:pStyle w:val="Corpsdetexte"/>
        <w:spacing w:before="38"/>
        <w:ind w:left="142"/>
        <w:rPr>
          <w:rFonts w:ascii="Georgia" w:hAnsi="Georgia" w:cs="Times New Roman"/>
          <w:sz w:val="21"/>
          <w:szCs w:val="21"/>
        </w:rPr>
      </w:pPr>
      <w:r w:rsidRPr="00BF54C6">
        <w:rPr>
          <w:rFonts w:ascii="Georgia" w:hAnsi="Georgia" w:cs="Times New Roman"/>
          <w:color w:val="404040"/>
          <w:sz w:val="21"/>
          <w:szCs w:val="21"/>
        </w:rPr>
        <w:t>L’implantation</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 l’ouvrage,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fera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terrain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déjà préparé (aire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libre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tout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arbre,</w:t>
      </w:r>
      <w:r w:rsidR="00483F93">
        <w:rPr>
          <w:rFonts w:ascii="Georgia" w:hAnsi="Georgia" w:cs="Times New Roman"/>
          <w:sz w:val="21"/>
          <w:szCs w:val="21"/>
        </w:rPr>
        <w:t xml:space="preserve"> </w:t>
      </w:r>
      <w:r w:rsidRPr="00BF54C6">
        <w:rPr>
          <w:rFonts w:ascii="Georgia" w:hAnsi="Georgia" w:cs="Times New Roman"/>
          <w:color w:val="404040"/>
          <w:sz w:val="21"/>
          <w:szCs w:val="21"/>
        </w:rPr>
        <w:t>Souches,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broussaille,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détritus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végétaux</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minéraux</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abandonnés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lieux).</w:t>
      </w:r>
    </w:p>
    <w:p w14:paraId="3A8E8885" w14:textId="32B3FAC3" w:rsidR="00B10F4F" w:rsidRPr="00BF54C6" w:rsidRDefault="00B10F4F" w:rsidP="00B10F4F">
      <w:pPr>
        <w:pStyle w:val="Titre4"/>
        <w:numPr>
          <w:ilvl w:val="0"/>
          <w:numId w:val="0"/>
        </w:numPr>
        <w:tabs>
          <w:tab w:val="left" w:pos="1504"/>
        </w:tabs>
        <w:spacing w:before="35"/>
        <w:rPr>
          <w:rFonts w:ascii="Georgia" w:hAnsi="Georgia"/>
          <w:szCs w:val="21"/>
        </w:rPr>
      </w:pPr>
      <w:r w:rsidRPr="00BF54C6">
        <w:rPr>
          <w:rFonts w:ascii="Georgia" w:hAnsi="Georgia"/>
          <w:color w:val="404040"/>
          <w:szCs w:val="21"/>
        </w:rPr>
        <w:t>Articles 2 Fouilles</w:t>
      </w:r>
      <w:r w:rsidRPr="00BF54C6">
        <w:rPr>
          <w:rFonts w:ascii="Georgia" w:hAnsi="Georgia"/>
          <w:color w:val="404040"/>
          <w:spacing w:val="-3"/>
          <w:szCs w:val="21"/>
        </w:rPr>
        <w:t xml:space="preserve"> </w:t>
      </w:r>
      <w:r w:rsidRPr="00BF54C6">
        <w:rPr>
          <w:rFonts w:ascii="Georgia" w:hAnsi="Georgia"/>
          <w:color w:val="404040"/>
          <w:szCs w:val="21"/>
        </w:rPr>
        <w:t>pour</w:t>
      </w:r>
      <w:r w:rsidRPr="00BF54C6">
        <w:rPr>
          <w:rFonts w:ascii="Georgia" w:hAnsi="Georgia"/>
          <w:color w:val="404040"/>
          <w:spacing w:val="-4"/>
          <w:szCs w:val="21"/>
        </w:rPr>
        <w:t xml:space="preserve"> </w:t>
      </w:r>
      <w:r w:rsidRPr="00BF54C6">
        <w:rPr>
          <w:rFonts w:ascii="Georgia" w:hAnsi="Georgia"/>
          <w:color w:val="404040"/>
          <w:szCs w:val="21"/>
        </w:rPr>
        <w:t xml:space="preserve">fondation semelle isoles et moellon </w:t>
      </w:r>
    </w:p>
    <w:p w14:paraId="09182E49" w14:textId="77777777" w:rsidR="00B10F4F" w:rsidRPr="00BF54C6" w:rsidRDefault="00B10F4F" w:rsidP="00B10F4F">
      <w:pPr>
        <w:pStyle w:val="Corpsdetexte"/>
        <w:spacing w:before="37" w:line="276" w:lineRule="auto"/>
        <w:ind w:left="142" w:right="619"/>
        <w:rPr>
          <w:rFonts w:ascii="Georgia" w:hAnsi="Georgia" w:cs="Times New Roman"/>
          <w:sz w:val="21"/>
          <w:szCs w:val="21"/>
        </w:rPr>
      </w:pPr>
      <w:r w:rsidRPr="00BF54C6">
        <w:rPr>
          <w:rFonts w:ascii="Georgia" w:hAnsi="Georgia" w:cs="Times New Roman"/>
          <w:color w:val="404040"/>
          <w:sz w:val="21"/>
          <w:szCs w:val="21"/>
        </w:rPr>
        <w:t>Les fouilles pour les fondations des bâtiments seront en tout état de cause descendues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jusqu’à la une profondeur indiquée sur les plans. Les dimensions des fouilles seront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définies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 plans de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fondation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coupes.</w:t>
      </w:r>
    </w:p>
    <w:p w14:paraId="7FB4636F" w14:textId="77777777" w:rsidR="00B10F4F" w:rsidRPr="00BF54C6" w:rsidRDefault="00B10F4F" w:rsidP="00B10F4F">
      <w:pPr>
        <w:pStyle w:val="Corpsdetexte"/>
        <w:spacing w:before="1" w:line="276" w:lineRule="auto"/>
        <w:ind w:left="142" w:right="619"/>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fonds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fouilles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w:t>
      </w:r>
      <w:r w:rsidRPr="00BF54C6">
        <w:rPr>
          <w:rFonts w:ascii="Georgia" w:hAnsi="Georgia" w:cs="Times New Roman"/>
          <w:b/>
          <w:bCs/>
          <w:color w:val="404040"/>
          <w:sz w:val="21"/>
          <w:szCs w:val="21"/>
        </w:rPr>
        <w:t>semelles,</w:t>
      </w:r>
      <w:r w:rsidRPr="00BF54C6">
        <w:rPr>
          <w:rFonts w:ascii="Georgia" w:hAnsi="Georgia" w:cs="Times New Roman"/>
          <w:b/>
          <w:bCs/>
          <w:color w:val="404040"/>
          <w:spacing w:val="1"/>
          <w:sz w:val="21"/>
          <w:szCs w:val="21"/>
        </w:rPr>
        <w:t xml:space="preserve"> </w:t>
      </w:r>
      <w:r w:rsidRPr="00BF54C6">
        <w:rPr>
          <w:rFonts w:ascii="Georgia" w:hAnsi="Georgia" w:cs="Times New Roman"/>
          <w:b/>
          <w:bCs/>
          <w:color w:val="404040"/>
          <w:sz w:val="21"/>
          <w:szCs w:val="21"/>
        </w:rPr>
        <w:t>béton</w:t>
      </w:r>
      <w:r w:rsidRPr="00BF54C6">
        <w:rPr>
          <w:rFonts w:ascii="Georgia" w:hAnsi="Georgia" w:cs="Times New Roman"/>
          <w:b/>
          <w:bCs/>
          <w:color w:val="404040"/>
          <w:spacing w:val="1"/>
          <w:sz w:val="21"/>
          <w:szCs w:val="21"/>
        </w:rPr>
        <w:t xml:space="preserve"> </w:t>
      </w:r>
      <w:r w:rsidRPr="00BF54C6">
        <w:rPr>
          <w:rFonts w:ascii="Georgia" w:hAnsi="Georgia" w:cs="Times New Roman"/>
          <w:b/>
          <w:bCs/>
          <w:color w:val="404040"/>
          <w:sz w:val="21"/>
          <w:szCs w:val="21"/>
        </w:rPr>
        <w:t>de</w:t>
      </w:r>
      <w:r w:rsidRPr="00BF54C6">
        <w:rPr>
          <w:rFonts w:ascii="Georgia" w:hAnsi="Georgia" w:cs="Times New Roman"/>
          <w:b/>
          <w:bCs/>
          <w:color w:val="404040"/>
          <w:spacing w:val="1"/>
          <w:sz w:val="21"/>
          <w:szCs w:val="21"/>
        </w:rPr>
        <w:t xml:space="preserve"> </w:t>
      </w:r>
      <w:r w:rsidRPr="00BF54C6">
        <w:rPr>
          <w:rFonts w:ascii="Georgia" w:hAnsi="Georgia" w:cs="Times New Roman"/>
          <w:b/>
          <w:bCs/>
          <w:color w:val="404040"/>
          <w:sz w:val="21"/>
          <w:szCs w:val="21"/>
        </w:rPr>
        <w:t>propreté</w:t>
      </w:r>
      <w:r w:rsidRPr="00BF54C6">
        <w:rPr>
          <w:rFonts w:ascii="Georgia" w:hAnsi="Georgia" w:cs="Times New Roman"/>
          <w:color w:val="404040"/>
          <w:sz w:val="21"/>
          <w:szCs w:val="21"/>
        </w:rPr>
        <w: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dressés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horizontalement,</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arrosés et damés soigneusement. Les fonds de fouilles doivent toujours faire l’objet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d’une réception par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 contrôleur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avec</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procès-verbal</w:t>
      </w:r>
    </w:p>
    <w:p w14:paraId="46578D03" w14:textId="77777777" w:rsidR="00B10F4F" w:rsidRPr="00BF54C6" w:rsidRDefault="00B10F4F" w:rsidP="00B10F4F">
      <w:pPr>
        <w:pStyle w:val="Titre4"/>
        <w:numPr>
          <w:ilvl w:val="0"/>
          <w:numId w:val="0"/>
        </w:numPr>
        <w:ind w:left="142" w:right="614"/>
        <w:jc w:val="both"/>
        <w:rPr>
          <w:rFonts w:ascii="Georgia" w:hAnsi="Georgia"/>
          <w:szCs w:val="21"/>
        </w:rPr>
      </w:pPr>
      <w:r w:rsidRPr="00BF54C6">
        <w:rPr>
          <w:rFonts w:ascii="Georgia" w:hAnsi="Georgia"/>
          <w:color w:val="404040"/>
          <w:szCs w:val="21"/>
        </w:rPr>
        <w:t>Il est strictement interdit à l’entrepreneur d’exécuter des fondations ou de</w:t>
      </w:r>
      <w:r w:rsidRPr="00BF54C6">
        <w:rPr>
          <w:rFonts w:ascii="Georgia" w:hAnsi="Georgia"/>
          <w:color w:val="404040"/>
          <w:spacing w:val="-51"/>
          <w:szCs w:val="21"/>
        </w:rPr>
        <w:t xml:space="preserve"> </w:t>
      </w:r>
      <w:r w:rsidRPr="00BF54C6">
        <w:rPr>
          <w:rFonts w:ascii="Georgia" w:hAnsi="Georgia"/>
          <w:color w:val="404040"/>
          <w:szCs w:val="21"/>
        </w:rPr>
        <w:t>fermer les fouilles avant de les avoir fait contrevérifier par le superviseur</w:t>
      </w:r>
      <w:r w:rsidRPr="00BF54C6">
        <w:rPr>
          <w:rFonts w:ascii="Georgia" w:hAnsi="Georgia"/>
          <w:color w:val="404040"/>
          <w:spacing w:val="1"/>
          <w:szCs w:val="21"/>
        </w:rPr>
        <w:t xml:space="preserve"> </w:t>
      </w:r>
      <w:r w:rsidRPr="00BF54C6">
        <w:rPr>
          <w:rFonts w:ascii="Georgia" w:hAnsi="Georgia"/>
          <w:color w:val="404040"/>
          <w:szCs w:val="21"/>
        </w:rPr>
        <w:t>des</w:t>
      </w:r>
      <w:r w:rsidRPr="00BF54C6">
        <w:rPr>
          <w:rFonts w:ascii="Georgia" w:hAnsi="Georgia"/>
          <w:color w:val="404040"/>
          <w:spacing w:val="-10"/>
          <w:szCs w:val="21"/>
        </w:rPr>
        <w:t xml:space="preserve"> </w:t>
      </w:r>
      <w:r w:rsidRPr="00BF54C6">
        <w:rPr>
          <w:rFonts w:ascii="Georgia" w:hAnsi="Georgia"/>
          <w:color w:val="404040"/>
          <w:szCs w:val="21"/>
        </w:rPr>
        <w:t>travaux.</w:t>
      </w:r>
      <w:r w:rsidRPr="00BF54C6">
        <w:rPr>
          <w:rFonts w:ascii="Georgia" w:hAnsi="Georgia"/>
          <w:color w:val="404040"/>
          <w:spacing w:val="-10"/>
          <w:szCs w:val="21"/>
        </w:rPr>
        <w:t xml:space="preserve"> </w:t>
      </w:r>
      <w:r w:rsidRPr="00BF54C6">
        <w:rPr>
          <w:rFonts w:ascii="Georgia" w:hAnsi="Georgia"/>
          <w:color w:val="404040"/>
          <w:szCs w:val="21"/>
        </w:rPr>
        <w:t>Il</w:t>
      </w:r>
      <w:r w:rsidRPr="00BF54C6">
        <w:rPr>
          <w:rFonts w:ascii="Georgia" w:hAnsi="Georgia"/>
          <w:color w:val="404040"/>
          <w:spacing w:val="-11"/>
          <w:szCs w:val="21"/>
        </w:rPr>
        <w:t xml:space="preserve"> </w:t>
      </w:r>
      <w:r w:rsidRPr="00BF54C6">
        <w:rPr>
          <w:rFonts w:ascii="Georgia" w:hAnsi="Georgia"/>
          <w:color w:val="404040"/>
          <w:szCs w:val="21"/>
        </w:rPr>
        <w:t>est</w:t>
      </w:r>
      <w:r w:rsidRPr="00BF54C6">
        <w:rPr>
          <w:rFonts w:ascii="Georgia" w:hAnsi="Georgia"/>
          <w:color w:val="404040"/>
          <w:spacing w:val="-9"/>
          <w:szCs w:val="21"/>
        </w:rPr>
        <w:t xml:space="preserve"> </w:t>
      </w:r>
      <w:r w:rsidRPr="00BF54C6">
        <w:rPr>
          <w:rFonts w:ascii="Georgia" w:hAnsi="Georgia"/>
          <w:color w:val="404040"/>
          <w:szCs w:val="21"/>
        </w:rPr>
        <w:t>strictement</w:t>
      </w:r>
      <w:r w:rsidRPr="00BF54C6">
        <w:rPr>
          <w:rFonts w:ascii="Georgia" w:hAnsi="Georgia"/>
          <w:color w:val="404040"/>
          <w:spacing w:val="-10"/>
          <w:szCs w:val="21"/>
        </w:rPr>
        <w:t xml:space="preserve"> </w:t>
      </w:r>
      <w:r w:rsidRPr="00BF54C6">
        <w:rPr>
          <w:rFonts w:ascii="Georgia" w:hAnsi="Georgia"/>
          <w:color w:val="404040"/>
          <w:szCs w:val="21"/>
        </w:rPr>
        <w:t>interdit</w:t>
      </w:r>
      <w:r w:rsidRPr="00BF54C6">
        <w:rPr>
          <w:rFonts w:ascii="Georgia" w:hAnsi="Georgia"/>
          <w:color w:val="404040"/>
          <w:spacing w:val="-9"/>
          <w:szCs w:val="21"/>
        </w:rPr>
        <w:t xml:space="preserve"> </w:t>
      </w:r>
      <w:r w:rsidRPr="00BF54C6">
        <w:rPr>
          <w:rFonts w:ascii="Georgia" w:hAnsi="Georgia"/>
          <w:color w:val="404040"/>
          <w:szCs w:val="21"/>
        </w:rPr>
        <w:t>de</w:t>
      </w:r>
      <w:r w:rsidRPr="00BF54C6">
        <w:rPr>
          <w:rFonts w:ascii="Georgia" w:hAnsi="Georgia"/>
          <w:color w:val="404040"/>
          <w:spacing w:val="-11"/>
          <w:szCs w:val="21"/>
        </w:rPr>
        <w:t xml:space="preserve"> </w:t>
      </w:r>
      <w:r w:rsidRPr="00BF54C6">
        <w:rPr>
          <w:rFonts w:ascii="Georgia" w:hAnsi="Georgia"/>
          <w:color w:val="404040"/>
          <w:szCs w:val="21"/>
        </w:rPr>
        <w:t>remblayer</w:t>
      </w:r>
      <w:r w:rsidRPr="00BF54C6">
        <w:rPr>
          <w:rFonts w:ascii="Georgia" w:hAnsi="Georgia"/>
          <w:color w:val="404040"/>
          <w:spacing w:val="-9"/>
          <w:szCs w:val="21"/>
        </w:rPr>
        <w:t xml:space="preserve"> </w:t>
      </w:r>
      <w:r w:rsidRPr="00BF54C6">
        <w:rPr>
          <w:rFonts w:ascii="Georgia" w:hAnsi="Georgia"/>
          <w:color w:val="404040"/>
          <w:szCs w:val="21"/>
        </w:rPr>
        <w:t>les</w:t>
      </w:r>
      <w:r w:rsidRPr="00BF54C6">
        <w:rPr>
          <w:rFonts w:ascii="Georgia" w:hAnsi="Georgia"/>
          <w:color w:val="404040"/>
          <w:spacing w:val="-10"/>
          <w:szCs w:val="21"/>
        </w:rPr>
        <w:t xml:space="preserve"> </w:t>
      </w:r>
      <w:r w:rsidRPr="00BF54C6">
        <w:rPr>
          <w:rFonts w:ascii="Georgia" w:hAnsi="Georgia"/>
          <w:color w:val="404040"/>
          <w:szCs w:val="21"/>
        </w:rPr>
        <w:t>fouilles</w:t>
      </w:r>
      <w:r w:rsidRPr="00BF54C6">
        <w:rPr>
          <w:rFonts w:ascii="Georgia" w:hAnsi="Georgia"/>
          <w:color w:val="404040"/>
          <w:spacing w:val="-9"/>
          <w:szCs w:val="21"/>
        </w:rPr>
        <w:t xml:space="preserve"> </w:t>
      </w:r>
      <w:r w:rsidRPr="00BF54C6">
        <w:rPr>
          <w:rFonts w:ascii="Georgia" w:hAnsi="Georgia"/>
          <w:color w:val="404040"/>
          <w:szCs w:val="21"/>
        </w:rPr>
        <w:t>descendues</w:t>
      </w:r>
      <w:r w:rsidRPr="00BF54C6">
        <w:rPr>
          <w:rFonts w:ascii="Georgia" w:hAnsi="Georgia"/>
          <w:color w:val="404040"/>
          <w:spacing w:val="-51"/>
          <w:szCs w:val="21"/>
        </w:rPr>
        <w:t xml:space="preserve"> </w:t>
      </w:r>
      <w:r w:rsidRPr="00BF54C6">
        <w:rPr>
          <w:rFonts w:ascii="Georgia" w:hAnsi="Georgia"/>
          <w:color w:val="404040"/>
          <w:szCs w:val="21"/>
        </w:rPr>
        <w:t>trop bas, mêmes en damant soigneusement, à l’insu du superviseur des</w:t>
      </w:r>
      <w:r w:rsidRPr="00BF54C6">
        <w:rPr>
          <w:rFonts w:ascii="Georgia" w:hAnsi="Georgia"/>
          <w:color w:val="404040"/>
          <w:spacing w:val="1"/>
          <w:szCs w:val="21"/>
        </w:rPr>
        <w:t xml:space="preserve"> </w:t>
      </w:r>
      <w:r w:rsidRPr="00BF54C6">
        <w:rPr>
          <w:rFonts w:ascii="Georgia" w:hAnsi="Georgia"/>
          <w:color w:val="404040"/>
          <w:szCs w:val="21"/>
        </w:rPr>
        <w:t>travaux.</w:t>
      </w:r>
    </w:p>
    <w:p w14:paraId="7BBEAF20" w14:textId="3DA7D1CC" w:rsidR="00B10F4F" w:rsidRPr="00BF54C6" w:rsidRDefault="00B10F4F" w:rsidP="00B10F4F">
      <w:pPr>
        <w:pStyle w:val="Corpsdetexte"/>
        <w:spacing w:line="276" w:lineRule="auto"/>
        <w:ind w:left="142" w:right="618"/>
        <w:rPr>
          <w:rFonts w:ascii="Georgia" w:hAnsi="Georgia" w:cs="Times New Roman"/>
          <w:color w:val="404040"/>
          <w:sz w:val="21"/>
          <w:szCs w:val="21"/>
        </w:rPr>
      </w:pPr>
      <w:r w:rsidRPr="00BF54C6">
        <w:rPr>
          <w:rFonts w:ascii="Georgia" w:hAnsi="Georgia" w:cs="Times New Roman"/>
          <w:color w:val="404040"/>
          <w:sz w:val="21"/>
          <w:szCs w:val="21"/>
        </w:rPr>
        <w:t>Les terres provenant de déblais peuvent être conservés pour réemploi éventuel en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remblais,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autant que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terres répondent aux caractéristiques 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terres 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remblais.</w:t>
      </w:r>
    </w:p>
    <w:p w14:paraId="5D516160" w14:textId="77777777" w:rsidR="00B10F4F" w:rsidRPr="00BF54C6" w:rsidRDefault="00B10F4F" w:rsidP="00B10F4F">
      <w:pPr>
        <w:pStyle w:val="Titre4"/>
        <w:numPr>
          <w:ilvl w:val="0"/>
          <w:numId w:val="0"/>
        </w:numPr>
        <w:tabs>
          <w:tab w:val="left" w:pos="1505"/>
        </w:tabs>
        <w:ind w:left="142"/>
        <w:rPr>
          <w:rFonts w:ascii="Georgia" w:hAnsi="Georgia"/>
          <w:szCs w:val="21"/>
        </w:rPr>
      </w:pPr>
      <w:r w:rsidRPr="00BF54C6">
        <w:rPr>
          <w:rFonts w:ascii="Georgia" w:hAnsi="Georgia"/>
          <w:color w:val="404040"/>
          <w:szCs w:val="21"/>
        </w:rPr>
        <w:t>Articles 3 Remblais</w:t>
      </w:r>
      <w:r w:rsidRPr="00BF54C6">
        <w:rPr>
          <w:rFonts w:ascii="Georgia" w:hAnsi="Georgia"/>
          <w:color w:val="404040"/>
          <w:spacing w:val="-3"/>
          <w:szCs w:val="21"/>
        </w:rPr>
        <w:t xml:space="preserve"> </w:t>
      </w:r>
      <w:r w:rsidRPr="00BF54C6">
        <w:rPr>
          <w:rFonts w:ascii="Georgia" w:hAnsi="Georgia"/>
          <w:color w:val="404040"/>
          <w:szCs w:val="21"/>
        </w:rPr>
        <w:t>en</w:t>
      </w:r>
      <w:r w:rsidRPr="00BF54C6">
        <w:rPr>
          <w:rFonts w:ascii="Georgia" w:hAnsi="Georgia"/>
          <w:color w:val="404040"/>
          <w:spacing w:val="-1"/>
          <w:szCs w:val="21"/>
        </w:rPr>
        <w:t xml:space="preserve"> </w:t>
      </w:r>
      <w:r w:rsidRPr="00BF54C6">
        <w:rPr>
          <w:rFonts w:ascii="Georgia" w:hAnsi="Georgia"/>
          <w:color w:val="404040"/>
          <w:szCs w:val="21"/>
        </w:rPr>
        <w:t>terre</w:t>
      </w:r>
      <w:r w:rsidRPr="00BF54C6">
        <w:rPr>
          <w:rFonts w:ascii="Georgia" w:hAnsi="Georgia"/>
          <w:color w:val="404040"/>
          <w:spacing w:val="-2"/>
          <w:szCs w:val="21"/>
        </w:rPr>
        <w:t xml:space="preserve"> </w:t>
      </w:r>
      <w:r w:rsidRPr="00BF54C6">
        <w:rPr>
          <w:rFonts w:ascii="Georgia" w:hAnsi="Georgia"/>
          <w:color w:val="404040"/>
          <w:szCs w:val="21"/>
        </w:rPr>
        <w:t>jaune</w:t>
      </w:r>
    </w:p>
    <w:p w14:paraId="3743757B" w14:textId="4BCBFFA4" w:rsidR="00B10F4F" w:rsidRPr="00BF54C6" w:rsidRDefault="00B10F4F" w:rsidP="00483F93">
      <w:pPr>
        <w:pStyle w:val="Corpsdetexte"/>
        <w:spacing w:before="34"/>
        <w:ind w:left="142"/>
        <w:rPr>
          <w:rFonts w:ascii="Georgia" w:hAnsi="Georgia" w:cs="Times New Roman"/>
          <w:sz w:val="21"/>
          <w:szCs w:val="21"/>
        </w:rPr>
      </w:pPr>
      <w:r w:rsidRPr="00BF54C6">
        <w:rPr>
          <w:rFonts w:ascii="Georgia" w:hAnsi="Georgia" w:cs="Times New Roman"/>
          <w:color w:val="404040"/>
          <w:sz w:val="21"/>
          <w:szCs w:val="21"/>
        </w:rPr>
        <w:t>Apres</w:t>
      </w:r>
      <w:r w:rsidRPr="00BF54C6">
        <w:rPr>
          <w:rFonts w:ascii="Georgia" w:hAnsi="Georgia" w:cs="Times New Roman"/>
          <w:color w:val="404040"/>
          <w:spacing w:val="20"/>
          <w:sz w:val="21"/>
          <w:szCs w:val="21"/>
        </w:rPr>
        <w:t xml:space="preserve"> </w:t>
      </w:r>
      <w:r w:rsidRPr="00BF54C6">
        <w:rPr>
          <w:rFonts w:ascii="Georgia" w:hAnsi="Georgia" w:cs="Times New Roman"/>
          <w:color w:val="404040"/>
          <w:sz w:val="21"/>
          <w:szCs w:val="21"/>
        </w:rPr>
        <w:t>exécution</w:t>
      </w:r>
      <w:r w:rsidRPr="00BF54C6">
        <w:rPr>
          <w:rFonts w:ascii="Georgia" w:hAnsi="Georgia" w:cs="Times New Roman"/>
          <w:color w:val="404040"/>
          <w:spacing w:val="19"/>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22"/>
          <w:sz w:val="21"/>
          <w:szCs w:val="21"/>
        </w:rPr>
        <w:t xml:space="preserve"> </w:t>
      </w:r>
      <w:r w:rsidRPr="00BF54C6">
        <w:rPr>
          <w:rFonts w:ascii="Georgia" w:hAnsi="Georgia" w:cs="Times New Roman"/>
          <w:color w:val="404040"/>
          <w:sz w:val="21"/>
          <w:szCs w:val="21"/>
        </w:rPr>
        <w:t>ouvrages</w:t>
      </w:r>
      <w:r w:rsidRPr="00BF54C6">
        <w:rPr>
          <w:rFonts w:ascii="Georgia" w:hAnsi="Georgia" w:cs="Times New Roman"/>
          <w:color w:val="404040"/>
          <w:spacing w:val="20"/>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fondation,</w:t>
      </w:r>
      <w:r w:rsidRPr="00BF54C6">
        <w:rPr>
          <w:rFonts w:ascii="Georgia" w:hAnsi="Georgia" w:cs="Times New Roman"/>
          <w:color w:val="404040"/>
          <w:spacing w:val="20"/>
          <w:sz w:val="21"/>
          <w:szCs w:val="21"/>
        </w:rPr>
        <w:t xml:space="preserve"> </w:t>
      </w:r>
      <w:r w:rsidRPr="00BF54C6">
        <w:rPr>
          <w:rFonts w:ascii="Georgia" w:hAnsi="Georgia" w:cs="Times New Roman"/>
          <w:color w:val="404040"/>
          <w:sz w:val="21"/>
          <w:szCs w:val="21"/>
        </w:rPr>
        <w:t>il</w:t>
      </w:r>
      <w:r w:rsidRPr="00BF54C6">
        <w:rPr>
          <w:rFonts w:ascii="Georgia" w:hAnsi="Georgia" w:cs="Times New Roman"/>
          <w:color w:val="404040"/>
          <w:spacing w:val="22"/>
          <w:sz w:val="21"/>
          <w:szCs w:val="21"/>
        </w:rPr>
        <w:t xml:space="preserve"> </w:t>
      </w:r>
      <w:r w:rsidRPr="00BF54C6">
        <w:rPr>
          <w:rFonts w:ascii="Georgia" w:hAnsi="Georgia" w:cs="Times New Roman"/>
          <w:color w:val="404040"/>
          <w:sz w:val="21"/>
          <w:szCs w:val="21"/>
        </w:rPr>
        <w:t>sera</w:t>
      </w:r>
      <w:r w:rsidRPr="00BF54C6">
        <w:rPr>
          <w:rFonts w:ascii="Georgia" w:hAnsi="Georgia" w:cs="Times New Roman"/>
          <w:color w:val="404040"/>
          <w:spacing w:val="19"/>
          <w:sz w:val="21"/>
          <w:szCs w:val="21"/>
        </w:rPr>
        <w:t xml:space="preserve"> </w:t>
      </w:r>
      <w:r w:rsidRPr="00BF54C6">
        <w:rPr>
          <w:rFonts w:ascii="Georgia" w:hAnsi="Georgia" w:cs="Times New Roman"/>
          <w:color w:val="404040"/>
          <w:sz w:val="21"/>
          <w:szCs w:val="21"/>
        </w:rPr>
        <w:t>précédé</w:t>
      </w:r>
      <w:r w:rsidRPr="00BF54C6">
        <w:rPr>
          <w:rFonts w:ascii="Georgia" w:hAnsi="Georgia" w:cs="Times New Roman"/>
          <w:color w:val="404040"/>
          <w:spacing w:val="24"/>
          <w:sz w:val="21"/>
          <w:szCs w:val="21"/>
        </w:rPr>
        <w:t xml:space="preserve"> </w:t>
      </w:r>
      <w:r w:rsidRPr="00BF54C6">
        <w:rPr>
          <w:rFonts w:ascii="Georgia" w:hAnsi="Georgia" w:cs="Times New Roman"/>
          <w:color w:val="404040"/>
          <w:sz w:val="21"/>
          <w:szCs w:val="21"/>
        </w:rPr>
        <w:t>aux</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remblais</w:t>
      </w:r>
      <w:r w:rsidRPr="00BF54C6">
        <w:rPr>
          <w:rFonts w:ascii="Georgia" w:hAnsi="Georgia" w:cs="Times New Roman"/>
          <w:color w:val="404040"/>
          <w:spacing w:val="23"/>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l’aide</w:t>
      </w:r>
      <w:r w:rsidRPr="00BF54C6">
        <w:rPr>
          <w:rFonts w:ascii="Georgia" w:hAnsi="Georgia" w:cs="Times New Roman"/>
          <w:color w:val="404040"/>
          <w:spacing w:val="22"/>
          <w:sz w:val="21"/>
          <w:szCs w:val="21"/>
        </w:rPr>
        <w:t xml:space="preserve"> </w:t>
      </w:r>
      <w:r w:rsidRPr="00BF54C6">
        <w:rPr>
          <w:rFonts w:ascii="Georgia" w:hAnsi="Georgia" w:cs="Times New Roman"/>
          <w:color w:val="404040"/>
          <w:sz w:val="21"/>
          <w:szCs w:val="21"/>
        </w:rPr>
        <w:t>des</w:t>
      </w:r>
      <w:r w:rsidR="00483F93">
        <w:rPr>
          <w:rFonts w:ascii="Georgia" w:hAnsi="Georgia" w:cs="Times New Roman"/>
          <w:sz w:val="21"/>
          <w:szCs w:val="21"/>
        </w:rPr>
        <w:t xml:space="preserve"> p</w:t>
      </w:r>
      <w:r w:rsidRPr="00BF54C6">
        <w:rPr>
          <w:rFonts w:ascii="Georgia" w:hAnsi="Georgia" w:cs="Times New Roman"/>
          <w:color w:val="404040"/>
          <w:sz w:val="21"/>
          <w:szCs w:val="21"/>
        </w:rPr>
        <w:t>roduits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déblais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bonne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qualité,</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au</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besoin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expurgés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tout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élément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végétal.</w:t>
      </w:r>
    </w:p>
    <w:p w14:paraId="1612F087" w14:textId="3CF56501" w:rsidR="00B10F4F" w:rsidRPr="009D37ED" w:rsidRDefault="00B10F4F" w:rsidP="009D37ED">
      <w:pPr>
        <w:pStyle w:val="Corpsdetexte"/>
        <w:spacing w:before="78" w:line="276" w:lineRule="auto"/>
        <w:ind w:left="142" w:right="617"/>
        <w:rPr>
          <w:rFonts w:ascii="Georgia" w:hAnsi="Georgia" w:cs="Times New Roman"/>
          <w:color w:val="404040"/>
          <w:sz w:val="21"/>
          <w:szCs w:val="21"/>
        </w:rPr>
      </w:pPr>
      <w:r w:rsidRPr="00BF54C6">
        <w:rPr>
          <w:rFonts w:ascii="Georgia" w:hAnsi="Georgia" w:cs="Times New Roman"/>
          <w:color w:val="404040"/>
          <w:sz w:val="21"/>
          <w:szCs w:val="21"/>
        </w:rPr>
        <w:t>Le remblayage s’effectuera par couches successives horizontales d’une épaisseur 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200mm maximum. Chaque couche sera soigneusement compactée à l’aide de dames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d’un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poids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minimum</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25KG.</w:t>
      </w:r>
    </w:p>
    <w:p w14:paraId="6FA22975" w14:textId="77777777" w:rsidR="00B10F4F" w:rsidRPr="00BF54C6" w:rsidRDefault="00B10F4F" w:rsidP="00B10F4F">
      <w:pPr>
        <w:pStyle w:val="Titre4"/>
        <w:numPr>
          <w:ilvl w:val="0"/>
          <w:numId w:val="0"/>
        </w:numPr>
        <w:spacing w:before="1"/>
        <w:ind w:left="142" w:right="615"/>
        <w:jc w:val="both"/>
        <w:rPr>
          <w:rFonts w:ascii="Georgia" w:hAnsi="Georgia"/>
          <w:szCs w:val="21"/>
        </w:rPr>
      </w:pPr>
      <w:r w:rsidRPr="00BF54C6">
        <w:rPr>
          <w:rFonts w:ascii="Georgia" w:hAnsi="Georgia"/>
          <w:color w:val="404040"/>
          <w:szCs w:val="21"/>
        </w:rPr>
        <w:lastRenderedPageBreak/>
        <w:t>L’emploi de dames en bois est formellement interdit et le terrassement à</w:t>
      </w:r>
      <w:r w:rsidRPr="00BF54C6">
        <w:rPr>
          <w:rFonts w:ascii="Georgia" w:hAnsi="Georgia"/>
          <w:color w:val="404040"/>
          <w:spacing w:val="1"/>
          <w:szCs w:val="21"/>
        </w:rPr>
        <w:t xml:space="preserve"> </w:t>
      </w:r>
      <w:r w:rsidRPr="00BF54C6">
        <w:rPr>
          <w:rFonts w:ascii="Georgia" w:hAnsi="Georgia"/>
          <w:color w:val="404040"/>
          <w:szCs w:val="21"/>
        </w:rPr>
        <w:t>l’eau n’est</w:t>
      </w:r>
      <w:r w:rsidRPr="00BF54C6">
        <w:rPr>
          <w:rFonts w:ascii="Georgia" w:hAnsi="Georgia"/>
          <w:color w:val="404040"/>
          <w:spacing w:val="-1"/>
          <w:szCs w:val="21"/>
        </w:rPr>
        <w:t xml:space="preserve"> </w:t>
      </w:r>
      <w:r w:rsidRPr="00BF54C6">
        <w:rPr>
          <w:rFonts w:ascii="Georgia" w:hAnsi="Georgia"/>
          <w:color w:val="404040"/>
          <w:szCs w:val="21"/>
        </w:rPr>
        <w:t>pas</w:t>
      </w:r>
      <w:r w:rsidRPr="00BF54C6">
        <w:rPr>
          <w:rFonts w:ascii="Georgia" w:hAnsi="Georgia"/>
          <w:color w:val="404040"/>
          <w:spacing w:val="-4"/>
          <w:szCs w:val="21"/>
        </w:rPr>
        <w:t xml:space="preserve"> </w:t>
      </w:r>
      <w:r w:rsidRPr="00BF54C6">
        <w:rPr>
          <w:rFonts w:ascii="Georgia" w:hAnsi="Georgia"/>
          <w:color w:val="404040"/>
          <w:szCs w:val="21"/>
        </w:rPr>
        <w:t>permis.</w:t>
      </w:r>
    </w:p>
    <w:p w14:paraId="3B1D531B" w14:textId="77777777" w:rsidR="00B10F4F" w:rsidRPr="00BF54C6" w:rsidRDefault="00B10F4F" w:rsidP="00B10F4F">
      <w:pPr>
        <w:pStyle w:val="Corpsdetexte"/>
        <w:spacing w:line="278" w:lineRule="auto"/>
        <w:ind w:left="142" w:right="685"/>
        <w:rPr>
          <w:rFonts w:ascii="Georgia" w:hAnsi="Georgia" w:cs="Times New Roman"/>
          <w:sz w:val="21"/>
          <w:szCs w:val="21"/>
        </w:rPr>
      </w:pPr>
      <w:r w:rsidRPr="00BF54C6">
        <w:rPr>
          <w:rFonts w:ascii="Georgia" w:hAnsi="Georgia" w:cs="Times New Roman"/>
          <w:color w:val="404040"/>
          <w:sz w:val="21"/>
          <w:szCs w:val="21"/>
        </w:rPr>
        <w:t>L’entrepreneur devra tenir compte des tassements éventuels du terrain et y remédier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soit par remblais excédentaires tel que prévu dans le quantitatif des travaux, par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rechargement.</w:t>
      </w:r>
    </w:p>
    <w:p w14:paraId="6F0A1855" w14:textId="77777777" w:rsidR="00B10F4F" w:rsidRPr="00BF54C6" w:rsidRDefault="00B10F4F" w:rsidP="00B10F4F">
      <w:pPr>
        <w:pStyle w:val="Titre4"/>
        <w:numPr>
          <w:ilvl w:val="0"/>
          <w:numId w:val="0"/>
        </w:numPr>
        <w:spacing w:before="193"/>
        <w:ind w:left="142"/>
        <w:jc w:val="both"/>
        <w:rPr>
          <w:rFonts w:ascii="Georgia" w:hAnsi="Georgia"/>
          <w:color w:val="404040"/>
          <w:szCs w:val="21"/>
        </w:rPr>
      </w:pPr>
      <w:r w:rsidRPr="00BF54C6">
        <w:rPr>
          <w:rFonts w:ascii="Georgia" w:hAnsi="Georgia"/>
          <w:color w:val="404040"/>
          <w:szCs w:val="21"/>
        </w:rPr>
        <w:t xml:space="preserve">Article 4 fondation semelle isole </w:t>
      </w:r>
    </w:p>
    <w:p w14:paraId="715479CD" w14:textId="77777777" w:rsidR="00B10F4F" w:rsidRPr="00BF54C6" w:rsidRDefault="00B10F4F" w:rsidP="00B10F4F">
      <w:pPr>
        <w:pStyle w:val="Titre4"/>
        <w:numPr>
          <w:ilvl w:val="0"/>
          <w:numId w:val="0"/>
        </w:numPr>
        <w:spacing w:before="193"/>
        <w:ind w:left="142"/>
        <w:jc w:val="both"/>
        <w:rPr>
          <w:rFonts w:ascii="Georgia" w:hAnsi="Georgia"/>
          <w:b w:val="0"/>
          <w:bCs/>
          <w:color w:val="404040"/>
          <w:szCs w:val="21"/>
        </w:rPr>
      </w:pPr>
      <w:r w:rsidRPr="00BF54C6">
        <w:rPr>
          <w:rFonts w:ascii="Georgia" w:hAnsi="Georgia"/>
          <w:b w:val="0"/>
          <w:color w:val="404040"/>
          <w:szCs w:val="21"/>
        </w:rPr>
        <w:t xml:space="preserve">Les semelles isoles serra fait en béton armé selon les indications et les détails fournis par les plans d’exécution  </w:t>
      </w:r>
    </w:p>
    <w:p w14:paraId="1299CA4B" w14:textId="6A285978" w:rsidR="00B10F4F" w:rsidRPr="00B10F4F" w:rsidRDefault="00B10F4F" w:rsidP="00B10F4F">
      <w:pPr>
        <w:pStyle w:val="Titre4"/>
        <w:numPr>
          <w:ilvl w:val="0"/>
          <w:numId w:val="0"/>
        </w:numPr>
        <w:spacing w:before="193"/>
        <w:ind w:left="142"/>
        <w:jc w:val="both"/>
        <w:rPr>
          <w:rFonts w:ascii="Georgia" w:hAnsi="Georgia"/>
          <w:szCs w:val="21"/>
        </w:rPr>
      </w:pPr>
      <w:r w:rsidRPr="00BF54C6">
        <w:rPr>
          <w:rFonts w:ascii="Georgia" w:hAnsi="Georgia"/>
          <w:color w:val="404040"/>
          <w:szCs w:val="21"/>
        </w:rPr>
        <w:t>Articles 5 Maçonnerie</w:t>
      </w:r>
      <w:r w:rsidRPr="00BF54C6">
        <w:rPr>
          <w:rFonts w:ascii="Georgia" w:hAnsi="Georgia"/>
          <w:color w:val="404040"/>
          <w:spacing w:val="-4"/>
          <w:szCs w:val="21"/>
        </w:rPr>
        <w:t xml:space="preserve"> </w:t>
      </w:r>
      <w:r w:rsidRPr="00BF54C6">
        <w:rPr>
          <w:rFonts w:ascii="Georgia" w:hAnsi="Georgia"/>
          <w:color w:val="404040"/>
          <w:szCs w:val="21"/>
        </w:rPr>
        <w:t>de</w:t>
      </w:r>
      <w:r w:rsidRPr="00BF54C6">
        <w:rPr>
          <w:rFonts w:ascii="Georgia" w:hAnsi="Georgia"/>
          <w:color w:val="404040"/>
          <w:spacing w:val="-3"/>
          <w:szCs w:val="21"/>
        </w:rPr>
        <w:t xml:space="preserve"> </w:t>
      </w:r>
      <w:r w:rsidRPr="00BF54C6">
        <w:rPr>
          <w:rFonts w:ascii="Georgia" w:hAnsi="Georgia"/>
          <w:color w:val="404040"/>
          <w:szCs w:val="21"/>
        </w:rPr>
        <w:t xml:space="preserve">fondation en moellons </w:t>
      </w:r>
    </w:p>
    <w:p w14:paraId="30F25D70" w14:textId="77777777" w:rsidR="00B10F4F" w:rsidRPr="00BF54C6" w:rsidRDefault="00B10F4F" w:rsidP="00B10F4F">
      <w:pPr>
        <w:pStyle w:val="Corpsdetexte"/>
        <w:ind w:left="142" w:right="688"/>
        <w:rPr>
          <w:rFonts w:ascii="Georgia" w:hAnsi="Georgia" w:cs="Times New Roman"/>
          <w:sz w:val="21"/>
          <w:szCs w:val="21"/>
        </w:rPr>
      </w:pPr>
      <w:r w:rsidRPr="00BF54C6">
        <w:rPr>
          <w:rFonts w:ascii="Georgia" w:hAnsi="Georgia" w:cs="Times New Roman"/>
          <w:color w:val="404040"/>
          <w:sz w:val="21"/>
          <w:szCs w:val="21"/>
        </w:rPr>
        <w:t>La maçonnerie de fondations est faite en moellons de 40cm de large, maçonné à plat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manière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éviter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vides.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aucun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cas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l’usage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excessif</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mortier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doit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remplacer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pose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 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quantité adéquate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 moellons.</w:t>
      </w:r>
    </w:p>
    <w:p w14:paraId="5CF76262" w14:textId="77777777" w:rsidR="00B10F4F" w:rsidRPr="00BF54C6" w:rsidRDefault="00B10F4F" w:rsidP="00B10F4F">
      <w:pPr>
        <w:pStyle w:val="Corpsdetexte"/>
        <w:spacing w:before="10"/>
        <w:ind w:left="142"/>
        <w:rPr>
          <w:rFonts w:ascii="Georgia" w:hAnsi="Georgia" w:cs="Times New Roman"/>
          <w:sz w:val="21"/>
          <w:szCs w:val="21"/>
        </w:rPr>
      </w:pPr>
    </w:p>
    <w:p w14:paraId="4DA52E35" w14:textId="4B539E4A" w:rsidR="00B10F4F" w:rsidRPr="00B10F4F" w:rsidRDefault="00B10F4F" w:rsidP="00B10F4F">
      <w:pPr>
        <w:pStyle w:val="Paragraphedeliste"/>
        <w:tabs>
          <w:tab w:val="left" w:pos="1660"/>
        </w:tabs>
        <w:spacing w:before="1"/>
        <w:ind w:left="142"/>
        <w:rPr>
          <w:rFonts w:cs="Times New Roman"/>
          <w:b/>
          <w:color w:val="C00000"/>
          <w:szCs w:val="21"/>
        </w:rPr>
      </w:pPr>
      <w:r w:rsidRPr="00BF54C6">
        <w:rPr>
          <w:rFonts w:cs="Times New Roman"/>
          <w:b/>
          <w:color w:val="C00000"/>
          <w:szCs w:val="21"/>
        </w:rPr>
        <w:t>Chapitre V ELEVATION</w:t>
      </w:r>
    </w:p>
    <w:p w14:paraId="464FC5E5" w14:textId="28FD530C" w:rsidR="00B10F4F" w:rsidRPr="00B10F4F" w:rsidRDefault="00B10F4F" w:rsidP="00B10F4F">
      <w:pPr>
        <w:pStyle w:val="Titre4"/>
        <w:numPr>
          <w:ilvl w:val="0"/>
          <w:numId w:val="0"/>
        </w:numPr>
        <w:rPr>
          <w:rFonts w:ascii="Georgia" w:hAnsi="Georgia"/>
          <w:color w:val="404040"/>
          <w:szCs w:val="21"/>
        </w:rPr>
      </w:pPr>
      <w:r w:rsidRPr="00BF54C6">
        <w:rPr>
          <w:rFonts w:ascii="Georgia" w:hAnsi="Georgia"/>
          <w:color w:val="404040"/>
          <w:szCs w:val="21"/>
        </w:rPr>
        <w:t>Article 1 Maçonnerie</w:t>
      </w:r>
    </w:p>
    <w:p w14:paraId="7D67C265" w14:textId="77777777" w:rsidR="00B10F4F" w:rsidRPr="00BF54C6" w:rsidRDefault="00B10F4F" w:rsidP="00B10F4F">
      <w:pPr>
        <w:rPr>
          <w:rFonts w:cs="Times New Roman"/>
          <w:b/>
          <w:szCs w:val="21"/>
        </w:rPr>
      </w:pPr>
      <w:r w:rsidRPr="00BF54C6">
        <w:rPr>
          <w:rFonts w:cs="Times New Roman"/>
          <w:b/>
          <w:color w:val="404040"/>
          <w:szCs w:val="21"/>
        </w:rPr>
        <w:t xml:space="preserve"> 1.1 Blocs</w:t>
      </w:r>
      <w:r w:rsidRPr="00BF54C6">
        <w:rPr>
          <w:rFonts w:cs="Times New Roman"/>
          <w:b/>
          <w:color w:val="404040"/>
          <w:spacing w:val="-2"/>
          <w:szCs w:val="21"/>
        </w:rPr>
        <w:t xml:space="preserve"> </w:t>
      </w:r>
      <w:r w:rsidRPr="00BF54C6">
        <w:rPr>
          <w:rFonts w:cs="Times New Roman"/>
          <w:b/>
          <w:color w:val="404040"/>
          <w:szCs w:val="21"/>
        </w:rPr>
        <w:t>creux de</w:t>
      </w:r>
      <w:r w:rsidRPr="00BF54C6">
        <w:rPr>
          <w:rFonts w:cs="Times New Roman"/>
          <w:b/>
          <w:color w:val="404040"/>
          <w:spacing w:val="-2"/>
          <w:szCs w:val="21"/>
        </w:rPr>
        <w:t xml:space="preserve"> </w:t>
      </w:r>
      <w:r w:rsidRPr="00BF54C6">
        <w:rPr>
          <w:rFonts w:cs="Times New Roman"/>
          <w:b/>
          <w:color w:val="404040"/>
          <w:szCs w:val="21"/>
        </w:rPr>
        <w:t>béton</w:t>
      </w:r>
      <w:r w:rsidRPr="00BF54C6">
        <w:rPr>
          <w:rFonts w:cs="Times New Roman"/>
          <w:b/>
          <w:color w:val="404040"/>
          <w:spacing w:val="-1"/>
          <w:szCs w:val="21"/>
        </w:rPr>
        <w:t xml:space="preserve"> </w:t>
      </w:r>
      <w:r w:rsidRPr="00BF54C6">
        <w:rPr>
          <w:rFonts w:cs="Times New Roman"/>
          <w:b/>
          <w:color w:val="404040"/>
          <w:szCs w:val="21"/>
        </w:rPr>
        <w:t>vibré</w:t>
      </w:r>
    </w:p>
    <w:p w14:paraId="71723FEF" w14:textId="1755A2CF" w:rsidR="00B10F4F" w:rsidRPr="00BF54C6" w:rsidRDefault="00B10F4F" w:rsidP="00B10F4F">
      <w:pPr>
        <w:pStyle w:val="Corpsdetexte"/>
        <w:spacing w:before="1"/>
        <w:ind w:left="142"/>
        <w:rPr>
          <w:rFonts w:ascii="Georgia" w:hAnsi="Georgia" w:cs="Times New Roman"/>
          <w:sz w:val="21"/>
          <w:szCs w:val="21"/>
        </w:rPr>
      </w:pPr>
      <w:r w:rsidRPr="00BF54C6">
        <w:rPr>
          <w:rFonts w:ascii="Georgia" w:hAnsi="Georgia" w:cs="Times New Roman"/>
          <w:color w:val="404040"/>
          <w:sz w:val="21"/>
          <w:szCs w:val="21"/>
        </w:rPr>
        <w:t>La</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maçonnerie</w:t>
      </w:r>
      <w:r w:rsidRPr="00BF54C6">
        <w:rPr>
          <w:rFonts w:ascii="Georgia" w:hAnsi="Georgia" w:cs="Times New Roman"/>
          <w:color w:val="404040"/>
          <w:spacing w:val="16"/>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élévation</w:t>
      </w:r>
      <w:r w:rsidRPr="00BF54C6">
        <w:rPr>
          <w:rFonts w:ascii="Georgia" w:hAnsi="Georgia" w:cs="Times New Roman"/>
          <w:color w:val="404040"/>
          <w:spacing w:val="17"/>
          <w:sz w:val="21"/>
          <w:szCs w:val="21"/>
        </w:rPr>
        <w:t xml:space="preserve"> </w:t>
      </w:r>
      <w:r w:rsidRPr="00BF54C6">
        <w:rPr>
          <w:rFonts w:ascii="Georgia" w:hAnsi="Georgia" w:cs="Times New Roman"/>
          <w:color w:val="404040"/>
          <w:sz w:val="21"/>
          <w:szCs w:val="21"/>
        </w:rPr>
        <w:t>est</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exécutée</w:t>
      </w:r>
      <w:r w:rsidRPr="00BF54C6">
        <w:rPr>
          <w:rFonts w:ascii="Georgia" w:hAnsi="Georgia" w:cs="Times New Roman"/>
          <w:color w:val="404040"/>
          <w:spacing w:val="18"/>
          <w:sz w:val="21"/>
          <w:szCs w:val="21"/>
        </w:rPr>
        <w:t xml:space="preserve"> </w:t>
      </w:r>
      <w:r w:rsidRPr="00BF54C6">
        <w:rPr>
          <w:rFonts w:ascii="Georgia" w:hAnsi="Georgia" w:cs="Times New Roman"/>
          <w:color w:val="404040"/>
          <w:sz w:val="21"/>
          <w:szCs w:val="21"/>
        </w:rPr>
        <w:t>avec</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blocs</w:t>
      </w:r>
      <w:r w:rsidRPr="00BF54C6">
        <w:rPr>
          <w:rFonts w:ascii="Georgia" w:hAnsi="Georgia" w:cs="Times New Roman"/>
          <w:color w:val="404040"/>
          <w:spacing w:val="16"/>
          <w:sz w:val="21"/>
          <w:szCs w:val="21"/>
        </w:rPr>
        <w:t xml:space="preserve"> </w:t>
      </w:r>
      <w:r w:rsidRPr="00BF54C6">
        <w:rPr>
          <w:rFonts w:ascii="Georgia" w:hAnsi="Georgia" w:cs="Times New Roman"/>
          <w:color w:val="404040"/>
          <w:sz w:val="21"/>
          <w:szCs w:val="21"/>
        </w:rPr>
        <w:t>creux</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vibrés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dimensions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conformes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spécifications des plans.</w:t>
      </w:r>
    </w:p>
    <w:p w14:paraId="470BA8DD" w14:textId="77777777" w:rsidR="00B10F4F" w:rsidRPr="00BF54C6" w:rsidRDefault="00B10F4F" w:rsidP="00B10F4F">
      <w:pPr>
        <w:pStyle w:val="Corpsdetexte"/>
        <w:ind w:left="142" w:right="677"/>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blocs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creux</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béton</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vibré</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doivent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conformes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aux</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normes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BS2028</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Type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A</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47"/>
          <w:sz w:val="21"/>
          <w:szCs w:val="21"/>
        </w:rPr>
        <w:t xml:space="preserve"> </w:t>
      </w:r>
      <w:r w:rsidRPr="00BF54C6">
        <w:rPr>
          <w:rFonts w:ascii="Georgia" w:hAnsi="Georgia" w:cs="Times New Roman"/>
          <w:color w:val="404040"/>
          <w:sz w:val="21"/>
          <w:szCs w:val="21"/>
        </w:rPr>
        <w:t>façonné 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partir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machines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conformes approuvées.</w:t>
      </w:r>
    </w:p>
    <w:p w14:paraId="2559F5A3" w14:textId="77777777" w:rsidR="00B10F4F" w:rsidRPr="00BF54C6" w:rsidRDefault="00B10F4F" w:rsidP="00B10F4F">
      <w:pPr>
        <w:pStyle w:val="Corpsdetexte"/>
        <w:spacing w:before="1" w:line="238" w:lineRule="exact"/>
        <w:ind w:left="142"/>
        <w:rPr>
          <w:rFonts w:ascii="Georgia" w:hAnsi="Georgia" w:cs="Times New Roman"/>
          <w:sz w:val="21"/>
          <w:szCs w:val="21"/>
        </w:rPr>
      </w:pPr>
      <w:r w:rsidRPr="00BF54C6">
        <w:rPr>
          <w:rFonts w:ascii="Georgia" w:hAnsi="Georgia" w:cs="Times New Roman"/>
          <w:color w:val="404040"/>
          <w:sz w:val="21"/>
          <w:szCs w:val="21"/>
        </w:rPr>
        <w:t>La</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composition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blocs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creux</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 béton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vibré</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devrait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être la</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suivante</w:t>
      </w:r>
    </w:p>
    <w:p w14:paraId="07312F68" w14:textId="77777777" w:rsidR="00B10F4F" w:rsidRPr="00BF54C6" w:rsidRDefault="00B10F4F" w:rsidP="00B10F4F">
      <w:pPr>
        <w:pStyle w:val="Corpsdetexte"/>
        <w:spacing w:line="238" w:lineRule="exact"/>
        <w:ind w:left="142"/>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blocs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doivent</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solides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tel</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que</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spécifiés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ci-haut.</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Ils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doivent</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façonnés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sous</w:t>
      </w:r>
    </w:p>
    <w:p w14:paraId="2DAC5FD7" w14:textId="407D05D5" w:rsidR="00B10F4F" w:rsidRPr="00BF54C6" w:rsidRDefault="00B10F4F" w:rsidP="00B10F4F">
      <w:pPr>
        <w:pStyle w:val="Corpsdetexte"/>
        <w:spacing w:line="238" w:lineRule="exact"/>
        <w:ind w:left="142"/>
        <w:rPr>
          <w:rFonts w:ascii="Georgia" w:hAnsi="Georgia" w:cs="Times New Roman"/>
          <w:sz w:val="21"/>
          <w:szCs w:val="21"/>
        </w:rPr>
      </w:pPr>
      <w:r w:rsidRPr="00BF54C6">
        <w:rPr>
          <w:rFonts w:ascii="Georgia" w:hAnsi="Georgia" w:cs="Times New Roman"/>
          <w:color w:val="404040"/>
          <w:sz w:val="21"/>
          <w:szCs w:val="21"/>
        </w:rPr>
        <w:t>Ombrage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l’Entrepreneur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45"/>
          <w:sz w:val="21"/>
          <w:szCs w:val="21"/>
        </w:rPr>
        <w:t xml:space="preserve"> </w:t>
      </w:r>
      <w:r w:rsidRPr="00BF54C6">
        <w:rPr>
          <w:rFonts w:ascii="Georgia" w:hAnsi="Georgia" w:cs="Times New Roman"/>
          <w:color w:val="404040"/>
          <w:sz w:val="21"/>
          <w:szCs w:val="21"/>
        </w:rPr>
        <w:t>son</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sous-traitant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préalablement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approuvé).</w:t>
      </w:r>
    </w:p>
    <w:p w14:paraId="48E5812A" w14:textId="77777777" w:rsidR="00B10F4F" w:rsidRPr="00BF54C6" w:rsidRDefault="00B10F4F" w:rsidP="00B10F4F">
      <w:pPr>
        <w:pStyle w:val="Corpsdetexte"/>
        <w:ind w:left="142" w:right="688"/>
        <w:rPr>
          <w:rFonts w:ascii="Georgia" w:hAnsi="Georgia" w:cs="Times New Roman"/>
          <w:sz w:val="21"/>
          <w:szCs w:val="21"/>
        </w:rPr>
      </w:pPr>
      <w:r w:rsidRPr="00BF54C6">
        <w:rPr>
          <w:rFonts w:ascii="Georgia" w:hAnsi="Georgia" w:cs="Times New Roman"/>
          <w:color w:val="404040"/>
          <w:sz w:val="21"/>
          <w:szCs w:val="21"/>
        </w:rPr>
        <w:t>Les blocs creux ne doivent pas avoir des cavités inférieures à 45% et pas plus de 50 %</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volume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brut.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cavités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doivent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verticales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d’aplomb</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lorsqu’ils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superposées.</w:t>
      </w:r>
    </w:p>
    <w:p w14:paraId="2798FBBB" w14:textId="77777777" w:rsidR="00B10F4F" w:rsidRPr="00BF54C6" w:rsidRDefault="00B10F4F" w:rsidP="00B10F4F">
      <w:pPr>
        <w:pStyle w:val="Corpsdetexte"/>
        <w:spacing w:before="2" w:line="238" w:lineRule="exact"/>
        <w:ind w:left="142"/>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échantillons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blocs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doivent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probablement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approuvés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délégué</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pied</w:t>
      </w:r>
    </w:p>
    <w:p w14:paraId="53C97ECC" w14:textId="74A030CC" w:rsidR="00B10F4F" w:rsidRPr="00BF54C6" w:rsidRDefault="00B10F4F" w:rsidP="00B10F4F">
      <w:pPr>
        <w:pStyle w:val="Corpsdetexte"/>
        <w:spacing w:line="238" w:lineRule="exact"/>
        <w:ind w:left="142"/>
        <w:rPr>
          <w:rFonts w:ascii="Georgia" w:hAnsi="Georgia" w:cs="Times New Roman"/>
          <w:sz w:val="21"/>
          <w:szCs w:val="21"/>
        </w:rPr>
      </w:pPr>
      <w:r w:rsidRPr="00BF54C6">
        <w:rPr>
          <w:rFonts w:ascii="Georgia" w:hAnsi="Georgia" w:cs="Times New Roman"/>
          <w:color w:val="404040"/>
          <w:sz w:val="21"/>
          <w:szCs w:val="21"/>
        </w:rPr>
        <w:t>D’œuvre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avant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tout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ouvrage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blocs.</w:t>
      </w:r>
    </w:p>
    <w:p w14:paraId="784F91BE" w14:textId="09D96910" w:rsidR="00B10F4F" w:rsidRPr="00BF54C6" w:rsidRDefault="00B10F4F" w:rsidP="00B10F4F">
      <w:pPr>
        <w:pStyle w:val="Corpsdetexte"/>
        <w:ind w:left="142" w:right="686"/>
        <w:rPr>
          <w:rFonts w:ascii="Georgia" w:hAnsi="Georgia" w:cs="Times New Roman"/>
          <w:sz w:val="21"/>
          <w:szCs w:val="21"/>
        </w:rPr>
      </w:pPr>
      <w:r w:rsidRPr="00BF54C6">
        <w:rPr>
          <w:rFonts w:ascii="Georgia" w:hAnsi="Georgia" w:cs="Times New Roman"/>
          <w:color w:val="404040"/>
          <w:sz w:val="21"/>
          <w:szCs w:val="21"/>
        </w:rPr>
        <w:t>La maçonnerie est élevée d’aplomb, de niveau et droite. Les blocs de béton creux sont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posés selon les règles d’art, le mortier refluant de tous côté. Par temps sec, les blocs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seront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arrosés avant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emploi.</w:t>
      </w:r>
    </w:p>
    <w:p w14:paraId="1F970B41" w14:textId="77777777" w:rsidR="00B10F4F" w:rsidRPr="00BF54C6" w:rsidRDefault="00B10F4F" w:rsidP="00B10F4F">
      <w:pPr>
        <w:pStyle w:val="Corpsdetexte"/>
        <w:spacing w:before="1"/>
        <w:ind w:left="142"/>
        <w:rPr>
          <w:rFonts w:ascii="Georgia" w:hAnsi="Georgia" w:cs="Times New Roman"/>
          <w:sz w:val="21"/>
          <w:szCs w:val="21"/>
        </w:rPr>
      </w:pPr>
      <w:r w:rsidRPr="00BF54C6">
        <w:rPr>
          <w:rFonts w:ascii="Georgia" w:hAnsi="Georgia" w:cs="Times New Roman"/>
          <w:color w:val="404040"/>
          <w:sz w:val="21"/>
          <w:szCs w:val="21"/>
        </w:rPr>
        <w:t>L’épaisseur des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joints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est de</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20 mm</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joints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verticaux</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alternés.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résistance</w:t>
      </w:r>
    </w:p>
    <w:p w14:paraId="00977F61" w14:textId="77777777" w:rsidR="00B10F4F" w:rsidRPr="00BF54C6" w:rsidRDefault="00B10F4F" w:rsidP="00B10F4F">
      <w:pPr>
        <w:pStyle w:val="Corpsdetexte"/>
        <w:spacing w:before="1"/>
        <w:ind w:left="142"/>
        <w:rPr>
          <w:rFonts w:ascii="Georgia" w:hAnsi="Georgia" w:cs="Times New Roman"/>
          <w:sz w:val="21"/>
          <w:szCs w:val="21"/>
        </w:rPr>
      </w:pPr>
      <w:r w:rsidRPr="00BF54C6">
        <w:rPr>
          <w:rFonts w:ascii="Georgia" w:hAnsi="Georgia" w:cs="Times New Roman"/>
          <w:color w:val="404040"/>
          <w:sz w:val="21"/>
          <w:szCs w:val="21"/>
        </w:rPr>
        <w:t>Minimale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compression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 la</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maçonnerie en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élévation</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est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2.5</w:t>
      </w:r>
      <w:r w:rsidRPr="00BF54C6">
        <w:rPr>
          <w:rFonts w:ascii="Georgia" w:hAnsi="Georgia" w:cs="Times New Roman"/>
          <w:color w:val="404040"/>
          <w:spacing w:val="-3"/>
          <w:sz w:val="21"/>
          <w:szCs w:val="21"/>
        </w:rPr>
        <w:t xml:space="preserve"> </w:t>
      </w:r>
      <w:proofErr w:type="spellStart"/>
      <w:r w:rsidRPr="00BF54C6">
        <w:rPr>
          <w:rFonts w:ascii="Georgia" w:hAnsi="Georgia" w:cs="Times New Roman"/>
          <w:color w:val="404040"/>
          <w:sz w:val="21"/>
          <w:szCs w:val="21"/>
        </w:rPr>
        <w:t>Mpa</w:t>
      </w:r>
      <w:proofErr w:type="spellEnd"/>
      <w:r w:rsidRPr="00BF54C6">
        <w:rPr>
          <w:rFonts w:ascii="Georgia" w:hAnsi="Georgia" w:cs="Times New Roman"/>
          <w:color w:val="404040"/>
          <w:sz w:val="21"/>
          <w:szCs w:val="21"/>
        </w:rPr>
        <w:t>.</w:t>
      </w:r>
    </w:p>
    <w:p w14:paraId="0EC1EBA2" w14:textId="61EC5479" w:rsidR="00B10F4F" w:rsidRPr="00BF54C6" w:rsidRDefault="00B10F4F" w:rsidP="00B10F4F">
      <w:pPr>
        <w:pStyle w:val="Corpsdetexte"/>
        <w:ind w:left="142" w:right="687"/>
        <w:rPr>
          <w:rFonts w:ascii="Georgia" w:hAnsi="Georgia" w:cs="Times New Roman"/>
          <w:sz w:val="21"/>
          <w:szCs w:val="21"/>
        </w:rPr>
      </w:pPr>
      <w:r w:rsidRPr="00BF54C6">
        <w:rPr>
          <w:rFonts w:ascii="Georgia" w:hAnsi="Georgia" w:cs="Times New Roman"/>
          <w:color w:val="404040"/>
          <w:sz w:val="21"/>
          <w:szCs w:val="21"/>
        </w:rPr>
        <w:t>Le béton devra être mis dans la moule pour façonnage des blocs en fine couche, bien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disposées et compactées. A la sortie de la moule les blocs doivent être précieusement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disposés,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l’ombre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érigé</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ce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faire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l’entrepreneur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approbation</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délégué</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49"/>
          <w:sz w:val="21"/>
          <w:szCs w:val="21"/>
        </w:rPr>
        <w:t xml:space="preserve"> </w:t>
      </w:r>
      <w:r w:rsidRPr="00BF54C6">
        <w:rPr>
          <w:rFonts w:ascii="Georgia" w:hAnsi="Georgia" w:cs="Times New Roman"/>
          <w:color w:val="404040"/>
          <w:sz w:val="21"/>
          <w:szCs w:val="21"/>
        </w:rPr>
        <w:t>pied d’œuvre, en rangées sur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un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matelas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sable.</w:t>
      </w:r>
    </w:p>
    <w:p w14:paraId="407958E1" w14:textId="77777777" w:rsidR="00B10F4F" w:rsidRPr="00BF54C6" w:rsidRDefault="00B10F4F" w:rsidP="00B10F4F">
      <w:pPr>
        <w:pStyle w:val="Corpsdetexte"/>
        <w:ind w:left="142" w:right="686"/>
        <w:rPr>
          <w:rFonts w:ascii="Georgia" w:hAnsi="Georgia" w:cs="Times New Roman"/>
          <w:sz w:val="21"/>
          <w:szCs w:val="21"/>
        </w:rPr>
      </w:pPr>
      <w:r w:rsidRPr="00BF54C6">
        <w:rPr>
          <w:rFonts w:ascii="Georgia" w:hAnsi="Georgia" w:cs="Times New Roman"/>
          <w:color w:val="404040"/>
          <w:sz w:val="21"/>
          <w:szCs w:val="21"/>
        </w:rPr>
        <w:t>Les blocs, gardés humides, doivent y demeurer pendant trois jours, après lesquels ils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doivent être exposés à l’air libre protégés par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 matériaux approuvés et garder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 xml:space="preserve">humide pendant 5 autres jours, ensuite garder dans la </w:t>
      </w:r>
      <w:r w:rsidRPr="00BF54C6">
        <w:rPr>
          <w:rFonts w:ascii="Georgia" w:hAnsi="Georgia" w:cs="Times New Roman"/>
          <w:color w:val="404040"/>
          <w:sz w:val="21"/>
          <w:szCs w:val="21"/>
        </w:rPr>
        <w:lastRenderedPageBreak/>
        <w:t>même position et sous la même</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protection mais non humidifiée pour deux autres jours et finalement garder non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couvert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utiliser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dans l’ouvrage.</w:t>
      </w:r>
    </w:p>
    <w:p w14:paraId="0A537DF8" w14:textId="77777777" w:rsidR="00B10F4F" w:rsidRPr="00BF54C6" w:rsidRDefault="00B10F4F" w:rsidP="00B10F4F">
      <w:pPr>
        <w:pStyle w:val="Corpsdetexte"/>
        <w:spacing w:before="37"/>
        <w:ind w:left="142"/>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blocs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vibrés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ciment</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doivent</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résister</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une</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pression</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minimum</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45</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kg</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au</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cm²</w:t>
      </w:r>
    </w:p>
    <w:p w14:paraId="4014387C" w14:textId="77777777" w:rsidR="00B10F4F" w:rsidRPr="00BF54C6" w:rsidRDefault="00B10F4F" w:rsidP="00B10F4F">
      <w:pPr>
        <w:pStyle w:val="Corpsdetexte"/>
        <w:spacing w:before="35"/>
        <w:ind w:left="142"/>
        <w:rPr>
          <w:rFonts w:ascii="Georgia" w:hAnsi="Georgia" w:cs="Times New Roman"/>
          <w:sz w:val="21"/>
          <w:szCs w:val="21"/>
        </w:rPr>
      </w:pPr>
      <w:proofErr w:type="gramStart"/>
      <w:r w:rsidRPr="00BF54C6">
        <w:rPr>
          <w:rFonts w:ascii="Georgia" w:hAnsi="Georgia" w:cs="Times New Roman"/>
          <w:color w:val="404040"/>
          <w:sz w:val="21"/>
          <w:szCs w:val="21"/>
        </w:rPr>
        <w:t>après</w:t>
      </w:r>
      <w:proofErr w:type="gramEnd"/>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21</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jours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d’âge,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date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avant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laquelle ils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ne peuvent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mis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œuvre.</w:t>
      </w:r>
    </w:p>
    <w:p w14:paraId="2311FC10" w14:textId="42718CC2" w:rsidR="00B10F4F" w:rsidRPr="00BF54C6" w:rsidRDefault="00B10F4F" w:rsidP="00B10F4F">
      <w:pPr>
        <w:pStyle w:val="Corpsdetexte"/>
        <w:spacing w:before="35" w:line="278" w:lineRule="auto"/>
        <w:ind w:left="142" w:right="677"/>
        <w:rPr>
          <w:rFonts w:ascii="Georgia" w:hAnsi="Georgia" w:cs="Times New Roman"/>
          <w:sz w:val="21"/>
          <w:szCs w:val="21"/>
        </w:rPr>
      </w:pPr>
      <w:r w:rsidRPr="00BF54C6">
        <w:rPr>
          <w:rFonts w:ascii="Georgia" w:hAnsi="Georgia" w:cs="Times New Roman"/>
          <w:color w:val="404040"/>
          <w:sz w:val="21"/>
          <w:szCs w:val="21"/>
        </w:rPr>
        <w:t>Toutes</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attestations</w:t>
      </w:r>
      <w:r w:rsidRPr="00BF54C6">
        <w:rPr>
          <w:rFonts w:ascii="Georgia" w:hAnsi="Georgia" w:cs="Times New Roman"/>
          <w:color w:val="404040"/>
          <w:spacing w:val="22"/>
          <w:sz w:val="21"/>
          <w:szCs w:val="21"/>
        </w:rPr>
        <w:t xml:space="preserve"> </w:t>
      </w:r>
      <w:r w:rsidRPr="00BF54C6">
        <w:rPr>
          <w:rFonts w:ascii="Georgia" w:hAnsi="Georgia" w:cs="Times New Roman"/>
          <w:color w:val="404040"/>
          <w:sz w:val="21"/>
          <w:szCs w:val="21"/>
        </w:rPr>
        <w:t>liées</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8"/>
          <w:sz w:val="21"/>
          <w:szCs w:val="21"/>
        </w:rPr>
        <w:t xml:space="preserve"> </w:t>
      </w:r>
      <w:r w:rsidRPr="00BF54C6">
        <w:rPr>
          <w:rFonts w:ascii="Georgia" w:hAnsi="Georgia" w:cs="Times New Roman"/>
          <w:color w:val="404040"/>
          <w:sz w:val="21"/>
          <w:szCs w:val="21"/>
        </w:rPr>
        <w:t>fabrication</w:t>
      </w:r>
      <w:r w:rsidRPr="00BF54C6">
        <w:rPr>
          <w:rFonts w:ascii="Georgia" w:hAnsi="Georgia" w:cs="Times New Roman"/>
          <w:color w:val="404040"/>
          <w:spacing w:val="18"/>
          <w:sz w:val="21"/>
          <w:szCs w:val="21"/>
        </w:rPr>
        <w:t xml:space="preserve"> </w:t>
      </w:r>
      <w:r w:rsidRPr="00BF54C6">
        <w:rPr>
          <w:rFonts w:ascii="Georgia" w:hAnsi="Georgia" w:cs="Times New Roman"/>
          <w:color w:val="404040"/>
          <w:sz w:val="21"/>
          <w:szCs w:val="21"/>
        </w:rPr>
        <w:t>doivent</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20"/>
          <w:sz w:val="21"/>
          <w:szCs w:val="21"/>
        </w:rPr>
        <w:t xml:space="preserve"> </w:t>
      </w:r>
      <w:r w:rsidRPr="00BF54C6">
        <w:rPr>
          <w:rFonts w:ascii="Georgia" w:hAnsi="Georgia" w:cs="Times New Roman"/>
          <w:color w:val="404040"/>
          <w:sz w:val="21"/>
          <w:szCs w:val="21"/>
        </w:rPr>
        <w:t>fournies</w:t>
      </w:r>
      <w:r w:rsidRPr="00BF54C6">
        <w:rPr>
          <w:rFonts w:ascii="Georgia" w:hAnsi="Georgia" w:cs="Times New Roman"/>
          <w:color w:val="404040"/>
          <w:spacing w:val="19"/>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l’entrepreneur</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auprès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maître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d’œuvre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avant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toute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utilisation.</w:t>
      </w:r>
    </w:p>
    <w:p w14:paraId="03FFC656" w14:textId="77777777" w:rsidR="00B10F4F" w:rsidRPr="00BF54C6" w:rsidRDefault="00B10F4F">
      <w:pPr>
        <w:pStyle w:val="Titre4"/>
        <w:numPr>
          <w:ilvl w:val="1"/>
          <w:numId w:val="50"/>
        </w:numPr>
        <w:spacing w:before="78"/>
        <w:ind w:left="1440"/>
        <w:rPr>
          <w:rFonts w:ascii="Georgia" w:hAnsi="Georgia"/>
          <w:szCs w:val="21"/>
        </w:rPr>
      </w:pPr>
      <w:r w:rsidRPr="00BF54C6">
        <w:rPr>
          <w:rFonts w:ascii="Georgia" w:hAnsi="Georgia"/>
          <w:color w:val="404040"/>
          <w:szCs w:val="21"/>
        </w:rPr>
        <w:t>Mise</w:t>
      </w:r>
      <w:r w:rsidRPr="00BF54C6">
        <w:rPr>
          <w:rFonts w:ascii="Georgia" w:hAnsi="Georgia"/>
          <w:color w:val="404040"/>
          <w:spacing w:val="-2"/>
          <w:szCs w:val="21"/>
        </w:rPr>
        <w:t xml:space="preserve"> </w:t>
      </w:r>
      <w:r w:rsidRPr="00BF54C6">
        <w:rPr>
          <w:rFonts w:ascii="Georgia" w:hAnsi="Georgia"/>
          <w:color w:val="404040"/>
          <w:szCs w:val="21"/>
        </w:rPr>
        <w:t>en</w:t>
      </w:r>
      <w:r w:rsidRPr="00BF54C6">
        <w:rPr>
          <w:rFonts w:ascii="Georgia" w:hAnsi="Georgia"/>
          <w:color w:val="404040"/>
          <w:spacing w:val="-3"/>
          <w:szCs w:val="21"/>
        </w:rPr>
        <w:t xml:space="preserve"> </w:t>
      </w:r>
      <w:r w:rsidRPr="00BF54C6">
        <w:rPr>
          <w:rFonts w:ascii="Georgia" w:hAnsi="Georgia"/>
          <w:color w:val="404040"/>
          <w:szCs w:val="21"/>
        </w:rPr>
        <w:t>œuvre</w:t>
      </w:r>
    </w:p>
    <w:p w14:paraId="06688087" w14:textId="77777777" w:rsidR="00B10F4F" w:rsidRPr="00BF54C6" w:rsidRDefault="00B10F4F" w:rsidP="00B10F4F">
      <w:pPr>
        <w:pStyle w:val="Corpsdetexte"/>
        <w:spacing w:before="36" w:line="276" w:lineRule="auto"/>
        <w:ind w:left="142" w:right="686"/>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murs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d’aplomb,</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niveau</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d’équerre.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L’avancement</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maçonnerie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se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fait</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uniformément d’aplomb et de niveau. Les reprises, après arrêt se font sur maçonnerie</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nette nettoyée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humidifié</w:t>
      </w:r>
    </w:p>
    <w:p w14:paraId="72175FC1" w14:textId="77777777" w:rsidR="00B10F4F" w:rsidRPr="00BF54C6" w:rsidRDefault="00B10F4F" w:rsidP="00B10F4F">
      <w:pPr>
        <w:pStyle w:val="Corpsdetexte"/>
        <w:spacing w:line="276" w:lineRule="auto"/>
        <w:ind w:left="142" w:right="686"/>
        <w:rPr>
          <w:rFonts w:ascii="Georgia" w:hAnsi="Georgia" w:cs="Times New Roman"/>
          <w:sz w:val="21"/>
          <w:szCs w:val="21"/>
        </w:rPr>
      </w:pPr>
      <w:r w:rsidRPr="00BF54C6">
        <w:rPr>
          <w:rFonts w:ascii="Georgia" w:hAnsi="Georgia" w:cs="Times New Roman"/>
          <w:color w:val="404040"/>
          <w:spacing w:val="-1"/>
          <w:sz w:val="21"/>
          <w:szCs w:val="21"/>
        </w:rPr>
        <w:t>Les</w:t>
      </w:r>
      <w:r w:rsidRPr="00BF54C6">
        <w:rPr>
          <w:rFonts w:ascii="Georgia" w:hAnsi="Georgia" w:cs="Times New Roman"/>
          <w:color w:val="404040"/>
          <w:spacing w:val="-15"/>
          <w:sz w:val="21"/>
          <w:szCs w:val="21"/>
        </w:rPr>
        <w:t xml:space="preserve"> </w:t>
      </w:r>
      <w:r w:rsidRPr="00BF54C6">
        <w:rPr>
          <w:rFonts w:ascii="Georgia" w:hAnsi="Georgia" w:cs="Times New Roman"/>
          <w:color w:val="404040"/>
          <w:spacing w:val="-1"/>
          <w:sz w:val="21"/>
          <w:szCs w:val="21"/>
        </w:rPr>
        <w:t>matériaux</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utilisés</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(blocs</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creux</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15*20*40</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cm)</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posés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plein</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bain</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mortier</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joints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refluant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mortier.</w:t>
      </w:r>
    </w:p>
    <w:p w14:paraId="05C16F78" w14:textId="77777777" w:rsidR="00B10F4F" w:rsidRPr="00BF54C6" w:rsidRDefault="00B10F4F" w:rsidP="00B10F4F">
      <w:pPr>
        <w:pStyle w:val="Corpsdetexte"/>
        <w:spacing w:before="1" w:line="276" w:lineRule="auto"/>
        <w:ind w:left="142" w:right="692"/>
        <w:rPr>
          <w:rFonts w:ascii="Georgia" w:hAnsi="Georgia" w:cs="Times New Roman"/>
          <w:sz w:val="21"/>
          <w:szCs w:val="21"/>
        </w:rPr>
      </w:pPr>
      <w:r w:rsidRPr="00BF54C6">
        <w:rPr>
          <w:rFonts w:ascii="Georgia" w:hAnsi="Georgia" w:cs="Times New Roman"/>
          <w:color w:val="404040"/>
          <w:sz w:val="21"/>
          <w:szCs w:val="21"/>
        </w:rPr>
        <w:t>Les maçonneries à enduire sont exécutées à joints ouverts d’une profondeur de 2cm.</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L’épaisseur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des joints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est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2cm.</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 joints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verticaux</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alternés.</w:t>
      </w:r>
    </w:p>
    <w:p w14:paraId="68DE07E9" w14:textId="77777777" w:rsidR="00B10F4F" w:rsidRPr="00BF54C6" w:rsidRDefault="00B10F4F" w:rsidP="00B10F4F">
      <w:pPr>
        <w:pStyle w:val="Corpsdetexte"/>
        <w:spacing w:line="237" w:lineRule="exact"/>
        <w:ind w:left="142"/>
        <w:rPr>
          <w:rFonts w:ascii="Georgia" w:hAnsi="Georgia" w:cs="Times New Roman"/>
          <w:sz w:val="21"/>
          <w:szCs w:val="21"/>
        </w:rPr>
      </w:pPr>
      <w:r w:rsidRPr="00BF54C6">
        <w:rPr>
          <w:rFonts w:ascii="Georgia" w:hAnsi="Georgia" w:cs="Times New Roman"/>
          <w:color w:val="404040"/>
          <w:sz w:val="21"/>
          <w:szCs w:val="21"/>
        </w:rPr>
        <w:t>Le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mortier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utiliser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est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mortier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ciment.</w:t>
      </w:r>
    </w:p>
    <w:p w14:paraId="28E27420" w14:textId="77777777" w:rsidR="00B10F4F" w:rsidRPr="00BF54C6" w:rsidRDefault="00B10F4F" w:rsidP="00B10F4F">
      <w:pPr>
        <w:pStyle w:val="Corpsdetexte"/>
        <w:spacing w:before="37" w:line="276" w:lineRule="auto"/>
        <w:ind w:left="142" w:right="685"/>
        <w:rPr>
          <w:rFonts w:ascii="Georgia" w:hAnsi="Georgia" w:cs="Times New Roman"/>
          <w:sz w:val="21"/>
          <w:szCs w:val="21"/>
        </w:rPr>
      </w:pPr>
      <w:r w:rsidRPr="00BF54C6">
        <w:rPr>
          <w:rFonts w:ascii="Georgia" w:hAnsi="Georgia" w:cs="Times New Roman"/>
          <w:color w:val="404040"/>
          <w:sz w:val="21"/>
          <w:szCs w:val="21"/>
        </w:rPr>
        <w:t>Le non-respect des tolérances, en ce qui concerne les baies des fenêtres, des portes</w:t>
      </w:r>
      <w:r w:rsidRPr="00BF54C6">
        <w:rPr>
          <w:rFonts w:ascii="Georgia" w:hAnsi="Georgia" w:cs="Times New Roman"/>
          <w:color w:val="404040"/>
          <w:spacing w:val="1"/>
          <w:sz w:val="21"/>
          <w:szCs w:val="21"/>
        </w:rPr>
        <w:t xml:space="preserve"> </w:t>
      </w:r>
      <w:r w:rsidRPr="00BF54C6">
        <w:rPr>
          <w:rFonts w:ascii="Georgia" w:hAnsi="Georgia" w:cs="Times New Roman"/>
          <w:color w:val="404040"/>
          <w:spacing w:val="-1"/>
          <w:sz w:val="21"/>
          <w:szCs w:val="21"/>
        </w:rPr>
        <w:t>entraîne</w:t>
      </w:r>
      <w:r w:rsidRPr="00BF54C6">
        <w:rPr>
          <w:rFonts w:ascii="Georgia" w:hAnsi="Georgia" w:cs="Times New Roman"/>
          <w:color w:val="404040"/>
          <w:spacing w:val="-12"/>
          <w:sz w:val="21"/>
          <w:szCs w:val="21"/>
        </w:rPr>
        <w:t xml:space="preserve"> </w:t>
      </w:r>
      <w:r w:rsidRPr="00BF54C6">
        <w:rPr>
          <w:rFonts w:ascii="Georgia" w:hAnsi="Georgia" w:cs="Times New Roman"/>
          <w:color w:val="404040"/>
          <w:spacing w:val="-1"/>
          <w:sz w:val="21"/>
          <w:szCs w:val="21"/>
        </w:rPr>
        <w:t>le</w:t>
      </w:r>
      <w:r w:rsidRPr="00BF54C6">
        <w:rPr>
          <w:rFonts w:ascii="Georgia" w:hAnsi="Georgia" w:cs="Times New Roman"/>
          <w:color w:val="404040"/>
          <w:spacing w:val="-12"/>
          <w:sz w:val="21"/>
          <w:szCs w:val="21"/>
        </w:rPr>
        <w:t xml:space="preserve"> </w:t>
      </w:r>
      <w:r w:rsidRPr="00BF54C6">
        <w:rPr>
          <w:rFonts w:ascii="Georgia" w:hAnsi="Georgia" w:cs="Times New Roman"/>
          <w:color w:val="404040"/>
          <w:spacing w:val="-1"/>
          <w:sz w:val="21"/>
          <w:szCs w:val="21"/>
        </w:rPr>
        <w:t>refus</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travail.</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Ces</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tolérances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rapport</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aux</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dimensions</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nominales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w:t>
      </w:r>
      <w:r w:rsidRPr="00BF54C6">
        <w:rPr>
          <w:rFonts w:ascii="Georgia" w:hAnsi="Georgia" w:cs="Times New Roman"/>
          <w:color w:val="404040"/>
          <w:spacing w:val="-49"/>
          <w:sz w:val="21"/>
          <w:szCs w:val="21"/>
        </w:rPr>
        <w:t xml:space="preserve"> </w:t>
      </w:r>
      <w:r w:rsidRPr="00BF54C6">
        <w:rPr>
          <w:rFonts w:ascii="Georgia" w:hAnsi="Georgia" w:cs="Times New Roman"/>
          <w:color w:val="404040"/>
          <w:sz w:val="21"/>
          <w:szCs w:val="21"/>
        </w:rPr>
        <w:t>10</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mm</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en plus ou</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moins.</w:t>
      </w:r>
    </w:p>
    <w:p w14:paraId="128DBA7B" w14:textId="77777777" w:rsidR="00B10F4F" w:rsidRPr="00BF54C6" w:rsidRDefault="00B10F4F" w:rsidP="00B10F4F">
      <w:pPr>
        <w:pStyle w:val="Corpsdetexte"/>
        <w:ind w:left="142" w:right="685"/>
        <w:rPr>
          <w:rFonts w:ascii="Georgia" w:hAnsi="Georgia" w:cs="Times New Roman"/>
          <w:sz w:val="21"/>
          <w:szCs w:val="21"/>
        </w:rPr>
      </w:pPr>
      <w:r w:rsidRPr="00BF54C6">
        <w:rPr>
          <w:rFonts w:ascii="Georgia" w:hAnsi="Georgia" w:cs="Times New Roman"/>
          <w:color w:val="404040"/>
          <w:sz w:val="21"/>
          <w:szCs w:val="21"/>
        </w:rPr>
        <w:t>Tous les murs de l’ouvrage doivent nécessairement être construits en ligne horizontal</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 200 mm à la fois. Aucune portion des murs ne peut être élevée pour une hauteur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supérieure à</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800</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mm 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fois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autres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rangées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afin 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prévenir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fissures.</w:t>
      </w:r>
    </w:p>
    <w:p w14:paraId="6237C5C4" w14:textId="77777777" w:rsidR="00B10F4F" w:rsidRPr="00BF54C6" w:rsidRDefault="00B10F4F" w:rsidP="00B10F4F">
      <w:pPr>
        <w:pStyle w:val="Corpsdetexte"/>
        <w:spacing w:before="10"/>
        <w:ind w:left="142"/>
        <w:rPr>
          <w:rFonts w:ascii="Georgia" w:hAnsi="Georgia" w:cs="Times New Roman"/>
          <w:sz w:val="21"/>
          <w:szCs w:val="21"/>
        </w:rPr>
      </w:pPr>
    </w:p>
    <w:p w14:paraId="05CD7A60" w14:textId="1931D069" w:rsidR="00B10F4F" w:rsidRPr="00B10F4F" w:rsidRDefault="00B10F4F" w:rsidP="00B10F4F">
      <w:pPr>
        <w:pStyle w:val="Titre4"/>
        <w:numPr>
          <w:ilvl w:val="0"/>
          <w:numId w:val="0"/>
        </w:numPr>
        <w:ind w:left="142"/>
        <w:jc w:val="both"/>
        <w:rPr>
          <w:rFonts w:ascii="Georgia" w:hAnsi="Georgia"/>
          <w:szCs w:val="21"/>
        </w:rPr>
      </w:pPr>
      <w:r w:rsidRPr="00BF54C6">
        <w:rPr>
          <w:rFonts w:ascii="Georgia" w:hAnsi="Georgia"/>
          <w:color w:val="404040"/>
          <w:szCs w:val="21"/>
        </w:rPr>
        <w:t>Articles 2 Jonctions</w:t>
      </w:r>
      <w:r w:rsidRPr="00BF54C6">
        <w:rPr>
          <w:rFonts w:ascii="Georgia" w:hAnsi="Georgia"/>
          <w:color w:val="404040"/>
          <w:spacing w:val="-2"/>
          <w:szCs w:val="21"/>
        </w:rPr>
        <w:t xml:space="preserve"> </w:t>
      </w:r>
      <w:r w:rsidRPr="00BF54C6">
        <w:rPr>
          <w:rFonts w:ascii="Georgia" w:hAnsi="Georgia"/>
          <w:color w:val="404040"/>
          <w:szCs w:val="21"/>
        </w:rPr>
        <w:t>murs</w:t>
      </w:r>
      <w:r w:rsidRPr="00BF54C6">
        <w:rPr>
          <w:rFonts w:ascii="Georgia" w:hAnsi="Georgia"/>
          <w:color w:val="404040"/>
          <w:spacing w:val="-1"/>
          <w:szCs w:val="21"/>
        </w:rPr>
        <w:t xml:space="preserve"> </w:t>
      </w:r>
      <w:r w:rsidRPr="00BF54C6">
        <w:rPr>
          <w:rFonts w:ascii="Georgia" w:hAnsi="Georgia"/>
          <w:color w:val="404040"/>
          <w:szCs w:val="21"/>
        </w:rPr>
        <w:t>en</w:t>
      </w:r>
      <w:r w:rsidRPr="00BF54C6">
        <w:rPr>
          <w:rFonts w:ascii="Georgia" w:hAnsi="Georgia"/>
          <w:color w:val="404040"/>
          <w:spacing w:val="-1"/>
          <w:szCs w:val="21"/>
        </w:rPr>
        <w:t xml:space="preserve"> </w:t>
      </w:r>
      <w:r w:rsidRPr="00BF54C6">
        <w:rPr>
          <w:rFonts w:ascii="Georgia" w:hAnsi="Georgia"/>
          <w:color w:val="404040"/>
          <w:szCs w:val="21"/>
        </w:rPr>
        <w:t>blocs</w:t>
      </w:r>
      <w:r w:rsidRPr="00BF54C6">
        <w:rPr>
          <w:rFonts w:ascii="Georgia" w:hAnsi="Georgia"/>
          <w:color w:val="404040"/>
          <w:spacing w:val="-2"/>
          <w:szCs w:val="21"/>
        </w:rPr>
        <w:t xml:space="preserve"> </w:t>
      </w:r>
      <w:r w:rsidRPr="00BF54C6">
        <w:rPr>
          <w:rFonts w:ascii="Georgia" w:hAnsi="Georgia"/>
          <w:color w:val="404040"/>
          <w:szCs w:val="21"/>
        </w:rPr>
        <w:t>et</w:t>
      </w:r>
      <w:r w:rsidRPr="00BF54C6">
        <w:rPr>
          <w:rFonts w:ascii="Georgia" w:hAnsi="Georgia"/>
          <w:color w:val="404040"/>
          <w:spacing w:val="-2"/>
          <w:szCs w:val="21"/>
        </w:rPr>
        <w:t xml:space="preserve"> </w:t>
      </w:r>
      <w:r w:rsidRPr="00BF54C6">
        <w:rPr>
          <w:rFonts w:ascii="Georgia" w:hAnsi="Georgia"/>
          <w:color w:val="404040"/>
          <w:szCs w:val="21"/>
        </w:rPr>
        <w:t>béton.</w:t>
      </w:r>
    </w:p>
    <w:p w14:paraId="36DC680D" w14:textId="77777777" w:rsidR="00B10F4F" w:rsidRPr="00BF54C6" w:rsidRDefault="00B10F4F" w:rsidP="00B10F4F">
      <w:pPr>
        <w:pStyle w:val="Corpsdetexte"/>
        <w:spacing w:before="1"/>
        <w:ind w:left="142" w:right="687"/>
        <w:rPr>
          <w:rFonts w:ascii="Georgia" w:hAnsi="Georgia" w:cs="Times New Roman"/>
          <w:sz w:val="21"/>
          <w:szCs w:val="21"/>
        </w:rPr>
      </w:pPr>
      <w:r w:rsidRPr="00BF54C6">
        <w:rPr>
          <w:rFonts w:ascii="Georgia" w:hAnsi="Georgia" w:cs="Times New Roman"/>
          <w:color w:val="404040"/>
          <w:spacing w:val="-1"/>
          <w:sz w:val="21"/>
          <w:szCs w:val="21"/>
        </w:rPr>
        <w:t>Lorsqu’un</w:t>
      </w:r>
      <w:r w:rsidRPr="00BF54C6">
        <w:rPr>
          <w:rFonts w:ascii="Georgia" w:hAnsi="Georgia" w:cs="Times New Roman"/>
          <w:color w:val="404040"/>
          <w:spacing w:val="-13"/>
          <w:sz w:val="21"/>
          <w:szCs w:val="21"/>
        </w:rPr>
        <w:t xml:space="preserve"> </w:t>
      </w:r>
      <w:r w:rsidRPr="00BF54C6">
        <w:rPr>
          <w:rFonts w:ascii="Georgia" w:hAnsi="Georgia" w:cs="Times New Roman"/>
          <w:color w:val="404040"/>
          <w:spacing w:val="-1"/>
          <w:sz w:val="21"/>
          <w:szCs w:val="21"/>
        </w:rPr>
        <w:t>mur</w:t>
      </w:r>
      <w:r w:rsidRPr="00BF54C6">
        <w:rPr>
          <w:rFonts w:ascii="Georgia" w:hAnsi="Georgia" w:cs="Times New Roman"/>
          <w:color w:val="404040"/>
          <w:spacing w:val="-13"/>
          <w:sz w:val="21"/>
          <w:szCs w:val="21"/>
        </w:rPr>
        <w:t xml:space="preserve"> </w:t>
      </w:r>
      <w:r w:rsidRPr="00BF54C6">
        <w:rPr>
          <w:rFonts w:ascii="Georgia" w:hAnsi="Georgia" w:cs="Times New Roman"/>
          <w:color w:val="404040"/>
          <w:spacing w:val="-1"/>
          <w:sz w:val="21"/>
          <w:szCs w:val="21"/>
        </w:rPr>
        <w:t>en</w:t>
      </w:r>
      <w:r w:rsidRPr="00BF54C6">
        <w:rPr>
          <w:rFonts w:ascii="Georgia" w:hAnsi="Georgia" w:cs="Times New Roman"/>
          <w:color w:val="404040"/>
          <w:spacing w:val="-9"/>
          <w:sz w:val="21"/>
          <w:szCs w:val="21"/>
        </w:rPr>
        <w:t xml:space="preserve"> </w:t>
      </w:r>
      <w:r w:rsidRPr="00BF54C6">
        <w:rPr>
          <w:rFonts w:ascii="Georgia" w:hAnsi="Georgia" w:cs="Times New Roman"/>
          <w:color w:val="404040"/>
          <w:spacing w:val="-1"/>
          <w:sz w:val="21"/>
          <w:szCs w:val="21"/>
        </w:rPr>
        <w:t>blocs</w:t>
      </w:r>
      <w:r w:rsidRPr="00BF54C6">
        <w:rPr>
          <w:rFonts w:ascii="Georgia" w:hAnsi="Georgia" w:cs="Times New Roman"/>
          <w:color w:val="404040"/>
          <w:spacing w:val="-13"/>
          <w:sz w:val="21"/>
          <w:szCs w:val="21"/>
        </w:rPr>
        <w:t xml:space="preserve"> </w:t>
      </w:r>
      <w:r w:rsidRPr="00BF54C6">
        <w:rPr>
          <w:rFonts w:ascii="Georgia" w:hAnsi="Georgia" w:cs="Times New Roman"/>
          <w:color w:val="404040"/>
          <w:spacing w:val="-1"/>
          <w:sz w:val="21"/>
          <w:szCs w:val="21"/>
        </w:rPr>
        <w:t>de</w:t>
      </w:r>
      <w:r w:rsidRPr="00BF54C6">
        <w:rPr>
          <w:rFonts w:ascii="Georgia" w:hAnsi="Georgia" w:cs="Times New Roman"/>
          <w:color w:val="404040"/>
          <w:spacing w:val="-12"/>
          <w:sz w:val="21"/>
          <w:szCs w:val="21"/>
        </w:rPr>
        <w:t xml:space="preserve"> </w:t>
      </w:r>
      <w:r w:rsidRPr="00BF54C6">
        <w:rPr>
          <w:rFonts w:ascii="Georgia" w:hAnsi="Georgia" w:cs="Times New Roman"/>
          <w:color w:val="404040"/>
          <w:spacing w:val="-1"/>
          <w:sz w:val="21"/>
          <w:szCs w:val="21"/>
        </w:rPr>
        <w:t>ciment</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croise</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une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colonne</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mur</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béton</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armé,</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barres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de fer striées de 6 mm de diamètre doivent être coulées dans le béton à intervalle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vertical</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400</w:t>
      </w:r>
      <w:r w:rsidRPr="00BF54C6">
        <w:rPr>
          <w:rFonts w:ascii="Georgia" w:hAnsi="Georgia" w:cs="Times New Roman"/>
          <w:color w:val="404040"/>
          <w:spacing w:val="-4"/>
          <w:sz w:val="21"/>
          <w:szCs w:val="21"/>
        </w:rPr>
        <w:t xml:space="preserve"> </w:t>
      </w:r>
      <w:proofErr w:type="spellStart"/>
      <w:r w:rsidRPr="00BF54C6">
        <w:rPr>
          <w:rFonts w:ascii="Georgia" w:hAnsi="Georgia" w:cs="Times New Roman"/>
          <w:color w:val="404040"/>
          <w:sz w:val="21"/>
          <w:szCs w:val="21"/>
        </w:rPr>
        <w:t>mm.</w:t>
      </w:r>
      <w:proofErr w:type="spellEnd"/>
      <w:r w:rsidRPr="00BF54C6">
        <w:rPr>
          <w:rFonts w:ascii="Georgia" w:hAnsi="Georgia" w:cs="Times New Roman"/>
          <w:color w:val="404040"/>
          <w:sz w:val="21"/>
          <w:szCs w:val="21"/>
        </w:rPr>
        <w:t xml:space="preserve"> Les barres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devront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d’au moins 400</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mm</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avec crochets.</w:t>
      </w:r>
    </w:p>
    <w:p w14:paraId="46FE548C" w14:textId="6577B967" w:rsidR="00B10F4F" w:rsidRPr="00BF54C6" w:rsidRDefault="00B10F4F" w:rsidP="00B10F4F">
      <w:pPr>
        <w:pStyle w:val="Corpsdetexte"/>
        <w:spacing w:line="238" w:lineRule="exact"/>
        <w:ind w:left="142"/>
        <w:rPr>
          <w:rFonts w:ascii="Georgia" w:hAnsi="Georgia" w:cs="Times New Roman"/>
          <w:sz w:val="21"/>
          <w:szCs w:val="21"/>
        </w:rPr>
      </w:pPr>
      <w:r w:rsidRPr="00BF54C6">
        <w:rPr>
          <w:rFonts w:ascii="Georgia" w:hAnsi="Georgia" w:cs="Times New Roman"/>
          <w:color w:val="404040"/>
          <w:sz w:val="21"/>
          <w:szCs w:val="21"/>
        </w:rPr>
        <w:t>Elles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devront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saillie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d’au</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moins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200</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mm</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dans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mur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en blocs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solidifier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la</w:t>
      </w:r>
      <w:r>
        <w:rPr>
          <w:rFonts w:ascii="Georgia" w:hAnsi="Georgia" w:cs="Times New Roman"/>
          <w:color w:val="404040"/>
          <w:sz w:val="21"/>
          <w:szCs w:val="21"/>
        </w:rPr>
        <w:t xml:space="preserve"> jonction</w:t>
      </w:r>
      <w:r>
        <w:rPr>
          <w:rFonts w:ascii="Georgia" w:hAnsi="Georgia" w:cs="Times New Roman"/>
          <w:sz w:val="21"/>
          <w:szCs w:val="21"/>
        </w:rPr>
        <w:t>.</w:t>
      </w:r>
    </w:p>
    <w:p w14:paraId="25FE58B3" w14:textId="77777777" w:rsidR="00B10F4F" w:rsidRPr="00BF54C6" w:rsidRDefault="00B10F4F" w:rsidP="00B10F4F">
      <w:pPr>
        <w:pStyle w:val="Titre4"/>
        <w:numPr>
          <w:ilvl w:val="0"/>
          <w:numId w:val="0"/>
        </w:numPr>
        <w:tabs>
          <w:tab w:val="left" w:pos="1504"/>
        </w:tabs>
        <w:ind w:left="142"/>
        <w:rPr>
          <w:rFonts w:ascii="Georgia" w:hAnsi="Georgia"/>
          <w:szCs w:val="21"/>
        </w:rPr>
      </w:pPr>
      <w:r w:rsidRPr="00BF54C6">
        <w:rPr>
          <w:rFonts w:ascii="Georgia" w:hAnsi="Georgia"/>
          <w:color w:val="404040"/>
          <w:szCs w:val="21"/>
        </w:rPr>
        <w:t>Article 3 Ciment</w:t>
      </w:r>
    </w:p>
    <w:p w14:paraId="1E91586B" w14:textId="3D108DD8" w:rsidR="00B10F4F" w:rsidRPr="00BF54C6" w:rsidRDefault="00B10F4F" w:rsidP="00B10F4F">
      <w:pPr>
        <w:pStyle w:val="Corpsdetexte"/>
        <w:spacing w:before="36" w:line="276" w:lineRule="auto"/>
        <w:ind w:left="142" w:right="683"/>
        <w:rPr>
          <w:rFonts w:ascii="Georgia" w:hAnsi="Georgia" w:cs="Times New Roman"/>
          <w:sz w:val="21"/>
          <w:szCs w:val="21"/>
        </w:rPr>
      </w:pPr>
      <w:r w:rsidRPr="00BF54C6">
        <w:rPr>
          <w:rFonts w:ascii="Georgia" w:hAnsi="Georgia" w:cs="Times New Roman"/>
          <w:color w:val="404040"/>
          <w:sz w:val="21"/>
          <w:szCs w:val="21"/>
        </w:rPr>
        <w:t>Les ciments entrant dans la composition du mortier et du béton seront du ciment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portland</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(CPA32,5</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CPA42,5).</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Ils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devront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tout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état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cause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satisfaire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dernières normes connues au moment de l’exécution des travaux. Ils seront livrés sur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 chantier en sac, et seront stockés sous des abris secs, bien ventilés, à l’abri 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intempéries, de capacité et de surface suffisante pour un stockage et une manutention</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aisée. Les sacs devront reposés sur une base de planche, isolés du sol de 10cm. Tout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ciment humide ou étant altéré par l’humidité sera rejeté et enlevé immédiatement du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chantier.</w:t>
      </w:r>
    </w:p>
    <w:p w14:paraId="48F9CF19" w14:textId="77777777" w:rsidR="00B10F4F" w:rsidRPr="00BF54C6" w:rsidRDefault="00B10F4F" w:rsidP="00B10F4F">
      <w:pPr>
        <w:pStyle w:val="Titre4"/>
        <w:numPr>
          <w:ilvl w:val="0"/>
          <w:numId w:val="0"/>
        </w:numPr>
        <w:tabs>
          <w:tab w:val="left" w:pos="1505"/>
        </w:tabs>
        <w:ind w:left="142"/>
        <w:rPr>
          <w:rFonts w:ascii="Georgia" w:hAnsi="Georgia"/>
          <w:szCs w:val="21"/>
        </w:rPr>
      </w:pPr>
      <w:r w:rsidRPr="00BF54C6">
        <w:rPr>
          <w:rFonts w:ascii="Georgia" w:hAnsi="Georgia"/>
          <w:color w:val="404040"/>
          <w:szCs w:val="21"/>
        </w:rPr>
        <w:t>Article 4 Sables</w:t>
      </w:r>
    </w:p>
    <w:p w14:paraId="42BA21BA" w14:textId="3F1E60C0" w:rsidR="00B10F4F" w:rsidRPr="00BF54C6" w:rsidRDefault="00B10F4F" w:rsidP="00B10F4F">
      <w:pPr>
        <w:pStyle w:val="Corpsdetexte"/>
        <w:spacing w:before="35" w:line="276" w:lineRule="auto"/>
        <w:ind w:left="142" w:right="687"/>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sables</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doivent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fins,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graveleux,</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crissant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sous</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main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ne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s’y</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attachant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pas.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Ils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seront débarrassés de toute partie terreuse ou calcaire, de déchets, débris et bois. Ils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seront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besoin passés à</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claie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crible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lavés</w:t>
      </w:r>
    </w:p>
    <w:p w14:paraId="79ACB116" w14:textId="77777777" w:rsidR="00B10F4F" w:rsidRPr="00BF54C6" w:rsidRDefault="00B10F4F" w:rsidP="00B10F4F">
      <w:pPr>
        <w:pStyle w:val="Titre4"/>
        <w:numPr>
          <w:ilvl w:val="0"/>
          <w:numId w:val="0"/>
        </w:numPr>
        <w:tabs>
          <w:tab w:val="left" w:pos="1509"/>
        </w:tabs>
        <w:ind w:left="142"/>
        <w:rPr>
          <w:rFonts w:ascii="Georgia" w:hAnsi="Georgia"/>
          <w:szCs w:val="21"/>
        </w:rPr>
      </w:pPr>
      <w:r w:rsidRPr="00BF54C6">
        <w:rPr>
          <w:rFonts w:ascii="Georgia" w:hAnsi="Georgia"/>
          <w:color w:val="404040"/>
          <w:szCs w:val="21"/>
        </w:rPr>
        <w:lastRenderedPageBreak/>
        <w:t>Article 5 Graviers</w:t>
      </w:r>
    </w:p>
    <w:p w14:paraId="70EAEC27" w14:textId="0B7271F5" w:rsidR="00B10F4F" w:rsidRPr="00BF54C6" w:rsidRDefault="00B10F4F" w:rsidP="00B10F4F">
      <w:pPr>
        <w:pStyle w:val="Corpsdetexte"/>
        <w:spacing w:before="35" w:line="276" w:lineRule="auto"/>
        <w:ind w:left="142" w:right="687"/>
        <w:rPr>
          <w:rFonts w:ascii="Georgia" w:hAnsi="Georgia" w:cs="Times New Roman"/>
          <w:sz w:val="21"/>
          <w:szCs w:val="21"/>
        </w:rPr>
      </w:pPr>
      <w:r w:rsidRPr="00BF54C6">
        <w:rPr>
          <w:rFonts w:ascii="Georgia" w:hAnsi="Georgia" w:cs="Times New Roman"/>
          <w:color w:val="404040"/>
          <w:sz w:val="21"/>
          <w:szCs w:val="21"/>
        </w:rPr>
        <w:t>La</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qualité</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granulométrie</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doivent</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agrées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superviseur</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travaux.</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Ils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ne</w:t>
      </w:r>
      <w:r w:rsidRPr="00BF54C6">
        <w:rPr>
          <w:rFonts w:ascii="Georgia" w:hAnsi="Georgia" w:cs="Times New Roman"/>
          <w:color w:val="404040"/>
          <w:spacing w:val="-49"/>
          <w:sz w:val="21"/>
          <w:szCs w:val="21"/>
        </w:rPr>
        <w:t xml:space="preserve"> </w:t>
      </w:r>
      <w:r w:rsidRPr="00BF54C6">
        <w:rPr>
          <w:rFonts w:ascii="Georgia" w:hAnsi="Georgia" w:cs="Times New Roman"/>
          <w:color w:val="404040"/>
          <w:sz w:val="21"/>
          <w:szCs w:val="21"/>
        </w:rPr>
        <w:t>devront pas contenir d’éléments plus fins que les gros éléments du sable. Ils devront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d’abord</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dépoussiérés</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lavés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façon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que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leurs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surfaces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soient</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exemptes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tout</w:t>
      </w:r>
      <w:r w:rsidRPr="00BF54C6">
        <w:rPr>
          <w:rFonts w:ascii="Georgia" w:hAnsi="Georgia" w:cs="Times New Roman"/>
          <w:color w:val="404040"/>
          <w:spacing w:val="-49"/>
          <w:sz w:val="21"/>
          <w:szCs w:val="21"/>
        </w:rPr>
        <w:t xml:space="preserve"> </w:t>
      </w:r>
      <w:r w:rsidRPr="00BF54C6">
        <w:rPr>
          <w:rFonts w:ascii="Georgia" w:hAnsi="Georgia" w:cs="Times New Roman"/>
          <w:color w:val="404040"/>
          <w:sz w:val="21"/>
          <w:szCs w:val="21"/>
        </w:rPr>
        <w:t>dépôt de souillure ou de poussières adhérentes. Leur granulométrie (2/8 8/15 15/25)</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sera telle que leur mélange avec le sable et le ciment réalise un béton aussi compact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que possible.</w:t>
      </w:r>
    </w:p>
    <w:p w14:paraId="7F727532" w14:textId="77777777" w:rsidR="00B10F4F" w:rsidRPr="00BF54C6" w:rsidRDefault="00B10F4F" w:rsidP="00B10F4F">
      <w:pPr>
        <w:pStyle w:val="Titre4"/>
        <w:numPr>
          <w:ilvl w:val="0"/>
          <w:numId w:val="0"/>
        </w:numPr>
        <w:tabs>
          <w:tab w:val="left" w:pos="1497"/>
        </w:tabs>
        <w:ind w:left="864" w:hanging="864"/>
        <w:rPr>
          <w:rFonts w:ascii="Georgia" w:hAnsi="Georgia"/>
          <w:szCs w:val="21"/>
        </w:rPr>
      </w:pPr>
      <w:r w:rsidRPr="00BF54C6">
        <w:rPr>
          <w:rFonts w:ascii="Georgia" w:hAnsi="Georgia"/>
          <w:color w:val="404040"/>
          <w:szCs w:val="21"/>
        </w:rPr>
        <w:t>Articles 6 Eaux de</w:t>
      </w:r>
      <w:r w:rsidRPr="00BF54C6">
        <w:rPr>
          <w:rFonts w:ascii="Georgia" w:hAnsi="Georgia"/>
          <w:color w:val="404040"/>
          <w:spacing w:val="-2"/>
          <w:szCs w:val="21"/>
        </w:rPr>
        <w:t xml:space="preserve"> </w:t>
      </w:r>
      <w:r w:rsidRPr="00BF54C6">
        <w:rPr>
          <w:rFonts w:ascii="Georgia" w:hAnsi="Georgia"/>
          <w:color w:val="404040"/>
          <w:szCs w:val="21"/>
        </w:rPr>
        <w:t>gâchage</w:t>
      </w:r>
    </w:p>
    <w:p w14:paraId="6507080E" w14:textId="77777777" w:rsidR="00B10F4F" w:rsidRPr="00BF54C6" w:rsidRDefault="00B10F4F" w:rsidP="00B10F4F">
      <w:pPr>
        <w:pStyle w:val="Corpsdetexte"/>
        <w:spacing w:before="38"/>
        <w:ind w:left="142"/>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31"/>
          <w:sz w:val="21"/>
          <w:szCs w:val="21"/>
        </w:rPr>
        <w:t xml:space="preserve"> </w:t>
      </w:r>
      <w:r w:rsidRPr="00BF54C6">
        <w:rPr>
          <w:rFonts w:ascii="Georgia" w:hAnsi="Georgia" w:cs="Times New Roman"/>
          <w:color w:val="404040"/>
          <w:sz w:val="21"/>
          <w:szCs w:val="21"/>
        </w:rPr>
        <w:t>eaux</w:t>
      </w:r>
      <w:r w:rsidRPr="00BF54C6">
        <w:rPr>
          <w:rFonts w:ascii="Georgia" w:hAnsi="Georgia" w:cs="Times New Roman"/>
          <w:color w:val="404040"/>
          <w:spacing w:val="33"/>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30"/>
          <w:sz w:val="21"/>
          <w:szCs w:val="21"/>
        </w:rPr>
        <w:t xml:space="preserve"> </w:t>
      </w:r>
      <w:r w:rsidRPr="00BF54C6">
        <w:rPr>
          <w:rFonts w:ascii="Georgia" w:hAnsi="Georgia" w:cs="Times New Roman"/>
          <w:color w:val="404040"/>
          <w:sz w:val="21"/>
          <w:szCs w:val="21"/>
        </w:rPr>
        <w:t>employer</w:t>
      </w:r>
      <w:r w:rsidRPr="00BF54C6">
        <w:rPr>
          <w:rFonts w:ascii="Georgia" w:hAnsi="Georgia" w:cs="Times New Roman"/>
          <w:color w:val="404040"/>
          <w:spacing w:val="32"/>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34"/>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34"/>
          <w:sz w:val="21"/>
          <w:szCs w:val="21"/>
        </w:rPr>
        <w:t xml:space="preserve"> </w:t>
      </w:r>
      <w:r w:rsidRPr="00BF54C6">
        <w:rPr>
          <w:rFonts w:ascii="Georgia" w:hAnsi="Georgia" w:cs="Times New Roman"/>
          <w:color w:val="404040"/>
          <w:sz w:val="21"/>
          <w:szCs w:val="21"/>
        </w:rPr>
        <w:t>gâchage</w:t>
      </w:r>
      <w:r w:rsidRPr="00BF54C6">
        <w:rPr>
          <w:rFonts w:ascii="Georgia" w:hAnsi="Georgia" w:cs="Times New Roman"/>
          <w:color w:val="404040"/>
          <w:spacing w:val="35"/>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32"/>
          <w:sz w:val="21"/>
          <w:szCs w:val="21"/>
        </w:rPr>
        <w:t xml:space="preserve"> </w:t>
      </w:r>
      <w:r w:rsidRPr="00BF54C6">
        <w:rPr>
          <w:rFonts w:ascii="Georgia" w:hAnsi="Georgia" w:cs="Times New Roman"/>
          <w:color w:val="404040"/>
          <w:sz w:val="21"/>
          <w:szCs w:val="21"/>
        </w:rPr>
        <w:t>mortier</w:t>
      </w:r>
      <w:r w:rsidRPr="00BF54C6">
        <w:rPr>
          <w:rFonts w:ascii="Georgia" w:hAnsi="Georgia" w:cs="Times New Roman"/>
          <w:color w:val="404040"/>
          <w:spacing w:val="32"/>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33"/>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34"/>
          <w:sz w:val="21"/>
          <w:szCs w:val="21"/>
        </w:rPr>
        <w:t xml:space="preserve"> </w:t>
      </w:r>
      <w:r w:rsidRPr="00BF54C6">
        <w:rPr>
          <w:rFonts w:ascii="Georgia" w:hAnsi="Georgia" w:cs="Times New Roman"/>
          <w:color w:val="404040"/>
          <w:sz w:val="21"/>
          <w:szCs w:val="21"/>
        </w:rPr>
        <w:t>béton</w:t>
      </w:r>
      <w:r w:rsidRPr="00BF54C6">
        <w:rPr>
          <w:rFonts w:ascii="Georgia" w:hAnsi="Georgia" w:cs="Times New Roman"/>
          <w:color w:val="404040"/>
          <w:spacing w:val="34"/>
          <w:sz w:val="21"/>
          <w:szCs w:val="21"/>
        </w:rPr>
        <w:t xml:space="preserve"> </w:t>
      </w:r>
      <w:r w:rsidRPr="00BF54C6">
        <w:rPr>
          <w:rFonts w:ascii="Georgia" w:hAnsi="Georgia" w:cs="Times New Roman"/>
          <w:color w:val="404040"/>
          <w:sz w:val="21"/>
          <w:szCs w:val="21"/>
        </w:rPr>
        <w:t>devront</w:t>
      </w:r>
      <w:r w:rsidRPr="00BF54C6">
        <w:rPr>
          <w:rFonts w:ascii="Georgia" w:hAnsi="Georgia" w:cs="Times New Roman"/>
          <w:color w:val="404040"/>
          <w:spacing w:val="30"/>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33"/>
          <w:sz w:val="21"/>
          <w:szCs w:val="21"/>
        </w:rPr>
        <w:t xml:space="preserve"> </w:t>
      </w:r>
      <w:r w:rsidRPr="00BF54C6">
        <w:rPr>
          <w:rFonts w:ascii="Georgia" w:hAnsi="Georgia" w:cs="Times New Roman"/>
          <w:color w:val="404040"/>
          <w:sz w:val="21"/>
          <w:szCs w:val="21"/>
        </w:rPr>
        <w:t>exempt</w:t>
      </w:r>
    </w:p>
    <w:p w14:paraId="27E84EDE" w14:textId="408A6D11" w:rsidR="00B10F4F" w:rsidRPr="00BF54C6" w:rsidRDefault="00B10F4F" w:rsidP="00B10F4F">
      <w:pPr>
        <w:pStyle w:val="Corpsdetexte"/>
        <w:spacing w:before="35"/>
        <w:ind w:left="142"/>
        <w:rPr>
          <w:rFonts w:ascii="Georgia" w:hAnsi="Georgia" w:cs="Times New Roman"/>
          <w:sz w:val="21"/>
          <w:szCs w:val="21"/>
        </w:rPr>
      </w:pPr>
      <w:r w:rsidRPr="00BF54C6">
        <w:rPr>
          <w:rFonts w:ascii="Georgia" w:hAnsi="Georgia" w:cs="Times New Roman"/>
          <w:color w:val="404040"/>
          <w:sz w:val="21"/>
          <w:szCs w:val="21"/>
        </w:rPr>
        <w:t>D’impuretés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préjudiciables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qualité</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mortier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du béton.</w:t>
      </w:r>
    </w:p>
    <w:p w14:paraId="5AB78372" w14:textId="1986ED56" w:rsidR="00B10F4F" w:rsidRPr="00B10F4F" w:rsidRDefault="00B10F4F" w:rsidP="00B10F4F">
      <w:pPr>
        <w:pStyle w:val="Titre4"/>
        <w:numPr>
          <w:ilvl w:val="0"/>
          <w:numId w:val="0"/>
        </w:numPr>
        <w:tabs>
          <w:tab w:val="left" w:pos="1510"/>
        </w:tabs>
        <w:ind w:left="142"/>
        <w:rPr>
          <w:rFonts w:ascii="Georgia" w:hAnsi="Georgia"/>
          <w:color w:val="404040"/>
          <w:szCs w:val="21"/>
        </w:rPr>
      </w:pPr>
      <w:r w:rsidRPr="00BF54C6">
        <w:rPr>
          <w:rFonts w:ascii="Georgia" w:hAnsi="Georgia"/>
          <w:color w:val="404040"/>
          <w:szCs w:val="21"/>
        </w:rPr>
        <w:t>Articles 7 Armatures</w:t>
      </w:r>
    </w:p>
    <w:p w14:paraId="4D3A8F8B" w14:textId="77777777" w:rsidR="00B10F4F" w:rsidRPr="00BF54C6" w:rsidRDefault="00B10F4F" w:rsidP="00B10F4F">
      <w:pPr>
        <w:pStyle w:val="Corpsdetexte"/>
        <w:spacing w:before="35"/>
        <w:ind w:left="142"/>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aciers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employer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armatures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seront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w:t>
      </w:r>
    </w:p>
    <w:p w14:paraId="5AA1AD3F" w14:textId="77777777" w:rsidR="00B10F4F" w:rsidRPr="00BF54C6" w:rsidRDefault="00B10F4F">
      <w:pPr>
        <w:pStyle w:val="Paragraphedeliste"/>
        <w:widowControl w:val="0"/>
        <w:numPr>
          <w:ilvl w:val="1"/>
          <w:numId w:val="49"/>
        </w:numPr>
        <w:tabs>
          <w:tab w:val="left" w:pos="567"/>
        </w:tabs>
        <w:autoSpaceDE w:val="0"/>
        <w:autoSpaceDN w:val="0"/>
        <w:spacing w:before="79" w:after="0" w:line="240" w:lineRule="auto"/>
        <w:ind w:left="142" w:firstLine="0"/>
        <w:contextualSpacing w:val="0"/>
        <w:jc w:val="both"/>
        <w:rPr>
          <w:rFonts w:cs="Times New Roman"/>
          <w:szCs w:val="21"/>
        </w:rPr>
      </w:pPr>
      <w:proofErr w:type="gramStart"/>
      <w:r w:rsidRPr="00BF54C6">
        <w:rPr>
          <w:rFonts w:cs="Times New Roman"/>
          <w:color w:val="404040"/>
          <w:szCs w:val="21"/>
        </w:rPr>
        <w:t>soit</w:t>
      </w:r>
      <w:proofErr w:type="gramEnd"/>
      <w:r w:rsidRPr="00BF54C6">
        <w:rPr>
          <w:rFonts w:cs="Times New Roman"/>
          <w:color w:val="404040"/>
          <w:spacing w:val="-2"/>
          <w:szCs w:val="21"/>
        </w:rPr>
        <w:t xml:space="preserve"> </w:t>
      </w:r>
      <w:r w:rsidRPr="00BF54C6">
        <w:rPr>
          <w:rFonts w:cs="Times New Roman"/>
          <w:color w:val="404040"/>
          <w:szCs w:val="21"/>
        </w:rPr>
        <w:t>des</w:t>
      </w:r>
      <w:r w:rsidRPr="00BF54C6">
        <w:rPr>
          <w:rFonts w:cs="Times New Roman"/>
          <w:color w:val="404040"/>
          <w:spacing w:val="-1"/>
          <w:szCs w:val="21"/>
        </w:rPr>
        <w:t xml:space="preserve"> </w:t>
      </w:r>
      <w:r w:rsidRPr="00BF54C6">
        <w:rPr>
          <w:rFonts w:cs="Times New Roman"/>
          <w:color w:val="404040"/>
          <w:szCs w:val="21"/>
        </w:rPr>
        <w:t>ronds</w:t>
      </w:r>
      <w:r w:rsidRPr="00BF54C6">
        <w:rPr>
          <w:rFonts w:cs="Times New Roman"/>
          <w:color w:val="404040"/>
          <w:spacing w:val="-1"/>
          <w:szCs w:val="21"/>
        </w:rPr>
        <w:t xml:space="preserve"> </w:t>
      </w:r>
      <w:r w:rsidRPr="00BF54C6">
        <w:rPr>
          <w:rFonts w:cs="Times New Roman"/>
          <w:color w:val="404040"/>
          <w:szCs w:val="21"/>
        </w:rPr>
        <w:t>lisses</w:t>
      </w:r>
      <w:r w:rsidRPr="00BF54C6">
        <w:rPr>
          <w:rFonts w:cs="Times New Roman"/>
          <w:color w:val="404040"/>
          <w:spacing w:val="-1"/>
          <w:szCs w:val="21"/>
        </w:rPr>
        <w:t xml:space="preserve"> </w:t>
      </w:r>
      <w:r w:rsidRPr="00BF54C6">
        <w:rPr>
          <w:rFonts w:cs="Times New Roman"/>
          <w:color w:val="404040"/>
          <w:szCs w:val="21"/>
        </w:rPr>
        <w:t>laminés</w:t>
      </w:r>
      <w:r w:rsidRPr="00BF54C6">
        <w:rPr>
          <w:rFonts w:cs="Times New Roman"/>
          <w:color w:val="404040"/>
          <w:spacing w:val="-4"/>
          <w:szCs w:val="21"/>
        </w:rPr>
        <w:t xml:space="preserve"> </w:t>
      </w:r>
      <w:r w:rsidRPr="00BF54C6">
        <w:rPr>
          <w:rFonts w:cs="Times New Roman"/>
          <w:color w:val="404040"/>
          <w:szCs w:val="21"/>
        </w:rPr>
        <w:t>du type Fe-E-24</w:t>
      </w:r>
      <w:r w:rsidRPr="00BF54C6">
        <w:rPr>
          <w:rFonts w:cs="Times New Roman"/>
          <w:color w:val="404040"/>
          <w:spacing w:val="-1"/>
          <w:szCs w:val="21"/>
        </w:rPr>
        <w:t xml:space="preserve"> </w:t>
      </w:r>
      <w:r w:rsidRPr="00BF54C6">
        <w:rPr>
          <w:rFonts w:cs="Times New Roman"/>
          <w:color w:val="404040"/>
          <w:szCs w:val="21"/>
        </w:rPr>
        <w:t>dits</w:t>
      </w:r>
      <w:r w:rsidRPr="00BF54C6">
        <w:rPr>
          <w:rFonts w:cs="Times New Roman"/>
          <w:color w:val="404040"/>
          <w:spacing w:val="-2"/>
          <w:szCs w:val="21"/>
        </w:rPr>
        <w:t xml:space="preserve"> </w:t>
      </w:r>
      <w:r w:rsidRPr="00BF54C6">
        <w:rPr>
          <w:rFonts w:cs="Times New Roman"/>
          <w:color w:val="404040"/>
          <w:szCs w:val="21"/>
        </w:rPr>
        <w:t>aciers</w:t>
      </w:r>
      <w:r w:rsidRPr="00BF54C6">
        <w:rPr>
          <w:rFonts w:cs="Times New Roman"/>
          <w:color w:val="404040"/>
          <w:spacing w:val="-4"/>
          <w:szCs w:val="21"/>
        </w:rPr>
        <w:t xml:space="preserve"> </w:t>
      </w:r>
      <w:r w:rsidRPr="00BF54C6">
        <w:rPr>
          <w:rFonts w:cs="Times New Roman"/>
          <w:color w:val="404040"/>
          <w:szCs w:val="21"/>
        </w:rPr>
        <w:t>doux</w:t>
      </w:r>
      <w:r w:rsidRPr="00BF54C6">
        <w:rPr>
          <w:rFonts w:cs="Times New Roman"/>
          <w:color w:val="404040"/>
          <w:spacing w:val="-4"/>
          <w:szCs w:val="21"/>
        </w:rPr>
        <w:t xml:space="preserve"> </w:t>
      </w:r>
      <w:r w:rsidRPr="00BF54C6">
        <w:rPr>
          <w:rFonts w:cs="Times New Roman"/>
          <w:color w:val="404040"/>
          <w:szCs w:val="21"/>
        </w:rPr>
        <w:t>;</w:t>
      </w:r>
    </w:p>
    <w:p w14:paraId="07803D5B" w14:textId="654DA9A2" w:rsidR="00B10F4F" w:rsidRPr="00BF54C6" w:rsidRDefault="00B10F4F">
      <w:pPr>
        <w:pStyle w:val="Paragraphedeliste"/>
        <w:widowControl w:val="0"/>
        <w:numPr>
          <w:ilvl w:val="1"/>
          <w:numId w:val="49"/>
        </w:numPr>
        <w:tabs>
          <w:tab w:val="left" w:pos="567"/>
        </w:tabs>
        <w:autoSpaceDE w:val="0"/>
        <w:autoSpaceDN w:val="0"/>
        <w:spacing w:after="0" w:line="240" w:lineRule="auto"/>
        <w:ind w:left="142" w:right="687" w:firstLine="0"/>
        <w:contextualSpacing w:val="0"/>
        <w:jc w:val="both"/>
        <w:rPr>
          <w:rFonts w:cs="Times New Roman"/>
          <w:szCs w:val="21"/>
        </w:rPr>
      </w:pPr>
      <w:proofErr w:type="gramStart"/>
      <w:r w:rsidRPr="00BF54C6">
        <w:rPr>
          <w:rFonts w:cs="Times New Roman"/>
          <w:color w:val="404040"/>
          <w:szCs w:val="21"/>
        </w:rPr>
        <w:t>soit</w:t>
      </w:r>
      <w:proofErr w:type="gramEnd"/>
      <w:r w:rsidRPr="00BF54C6">
        <w:rPr>
          <w:rFonts w:cs="Times New Roman"/>
          <w:color w:val="404040"/>
          <w:szCs w:val="21"/>
        </w:rPr>
        <w:t xml:space="preserve"> des ronds laminés à haute adhérence du type Fe-E-40 dits acier TER ou</w:t>
      </w:r>
      <w:r w:rsidRPr="00BF54C6">
        <w:rPr>
          <w:rFonts w:cs="Times New Roman"/>
          <w:color w:val="404040"/>
          <w:spacing w:val="1"/>
          <w:szCs w:val="21"/>
        </w:rPr>
        <w:t xml:space="preserve"> </w:t>
      </w:r>
      <w:r w:rsidRPr="00BF54C6">
        <w:rPr>
          <w:rFonts w:cs="Times New Roman"/>
          <w:color w:val="404040"/>
          <w:szCs w:val="21"/>
        </w:rPr>
        <w:t>similaire.</w:t>
      </w:r>
      <w:r w:rsidR="009D37ED">
        <w:rPr>
          <w:rFonts w:cs="Times New Roman"/>
          <w:color w:val="404040"/>
          <w:szCs w:val="21"/>
        </w:rPr>
        <w:tab/>
      </w:r>
    </w:p>
    <w:p w14:paraId="5DBE7C03" w14:textId="77777777" w:rsidR="00B10F4F" w:rsidRPr="00BF54C6" w:rsidRDefault="00B10F4F" w:rsidP="00B10F4F">
      <w:pPr>
        <w:pStyle w:val="Corpsdetexte"/>
        <w:spacing w:line="276" w:lineRule="auto"/>
        <w:ind w:left="142" w:right="685"/>
        <w:rPr>
          <w:rFonts w:ascii="Georgia" w:hAnsi="Georgia" w:cs="Times New Roman"/>
          <w:sz w:val="21"/>
          <w:szCs w:val="21"/>
        </w:rPr>
      </w:pPr>
      <w:r w:rsidRPr="00BF54C6">
        <w:rPr>
          <w:rFonts w:ascii="Georgia" w:hAnsi="Georgia" w:cs="Times New Roman"/>
          <w:color w:val="404040"/>
          <w:sz w:val="21"/>
          <w:szCs w:val="21"/>
        </w:rPr>
        <w:t>Les aciers pour armatures devront être exempts de failles, criques, fentes, fissures,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souillures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terreuses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huileuses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peinture.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Ils</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seront</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conservés</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dans</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un</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lieu</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aéré</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et protégé contre la pluie. Lorsque les armatures doivent être interrompues à cause de</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leur longueur limitée, le raccord doit être fait moyennant superposition linéaire d’une</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longueur égale à 40 fois le diamètre de ronds raccordés à l’exclusion des crochets.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L’assemblage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(ligature)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se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fera</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avec</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fil</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recuit</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soudure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fer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béton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n’est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pas</w:t>
      </w:r>
      <w:r w:rsidRPr="00BF54C6">
        <w:rPr>
          <w:rFonts w:ascii="Georgia" w:hAnsi="Georgia" w:cs="Times New Roman"/>
          <w:color w:val="404040"/>
          <w:spacing w:val="-49"/>
          <w:sz w:val="21"/>
          <w:szCs w:val="21"/>
        </w:rPr>
        <w:t xml:space="preserve"> </w:t>
      </w:r>
      <w:r w:rsidRPr="00BF54C6">
        <w:rPr>
          <w:rFonts w:ascii="Georgia" w:hAnsi="Georgia" w:cs="Times New Roman"/>
          <w:color w:val="404040"/>
          <w:sz w:val="21"/>
          <w:szCs w:val="21"/>
        </w:rPr>
        <w:t>acceptée.</w:t>
      </w:r>
    </w:p>
    <w:p w14:paraId="6FA86284" w14:textId="77777777" w:rsidR="00B10F4F" w:rsidRPr="00BF54C6" w:rsidRDefault="00B10F4F" w:rsidP="00B10F4F">
      <w:pPr>
        <w:pStyle w:val="Corpsdetexte"/>
        <w:ind w:left="142"/>
        <w:rPr>
          <w:rFonts w:ascii="Georgia" w:hAnsi="Georgia" w:cs="Times New Roman"/>
          <w:sz w:val="21"/>
          <w:szCs w:val="21"/>
        </w:rPr>
      </w:pPr>
      <w:r w:rsidRPr="00BF54C6">
        <w:rPr>
          <w:rFonts w:ascii="Georgia" w:hAnsi="Georgia" w:cs="Times New Roman"/>
          <w:color w:val="404040"/>
          <w:sz w:val="21"/>
          <w:szCs w:val="21"/>
        </w:rPr>
        <w:t>L’enrobage</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barres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d’aciers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est</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3</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cm</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au</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minimum.</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aciers</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seront</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conservés</w:t>
      </w:r>
    </w:p>
    <w:p w14:paraId="29D86395" w14:textId="77777777" w:rsidR="00B10F4F" w:rsidRPr="00BF54C6" w:rsidRDefault="00B10F4F" w:rsidP="00B10F4F">
      <w:pPr>
        <w:pStyle w:val="Corpsdetexte"/>
        <w:spacing w:before="34"/>
        <w:ind w:left="142"/>
        <w:rPr>
          <w:rFonts w:ascii="Georgia" w:hAnsi="Georgia" w:cs="Times New Roman"/>
          <w:color w:val="404040"/>
          <w:sz w:val="21"/>
          <w:szCs w:val="21"/>
        </w:rPr>
      </w:pPr>
      <w:r w:rsidRPr="00BF54C6">
        <w:rPr>
          <w:rFonts w:ascii="Georgia" w:hAnsi="Georgia" w:cs="Times New Roman"/>
          <w:color w:val="404040"/>
          <w:sz w:val="21"/>
          <w:szCs w:val="21"/>
        </w:rPr>
        <w:t>Dans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un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lieu aéré</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protégé contre la</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pluie.</w:t>
      </w:r>
    </w:p>
    <w:p w14:paraId="6D7107E5" w14:textId="77777777" w:rsidR="00B10F4F" w:rsidRPr="00BF54C6" w:rsidRDefault="00B10F4F" w:rsidP="00B10F4F">
      <w:pPr>
        <w:pStyle w:val="Corpsdetexte"/>
        <w:spacing w:before="34"/>
        <w:ind w:left="142"/>
        <w:rPr>
          <w:rFonts w:ascii="Georgia" w:hAnsi="Georgia" w:cs="Times New Roman"/>
          <w:sz w:val="21"/>
          <w:szCs w:val="21"/>
        </w:rPr>
      </w:pPr>
    </w:p>
    <w:p w14:paraId="16452E2B" w14:textId="684BACA5" w:rsidR="00B10F4F" w:rsidRPr="00B10F4F" w:rsidRDefault="00B10F4F" w:rsidP="00B10F4F">
      <w:pPr>
        <w:pStyle w:val="Titre4"/>
        <w:numPr>
          <w:ilvl w:val="0"/>
          <w:numId w:val="0"/>
        </w:numPr>
        <w:ind w:left="142"/>
        <w:rPr>
          <w:rFonts w:ascii="Georgia" w:hAnsi="Georgia"/>
          <w:szCs w:val="21"/>
        </w:rPr>
      </w:pPr>
      <w:r w:rsidRPr="00BF54C6">
        <w:rPr>
          <w:rFonts w:ascii="Georgia" w:hAnsi="Georgia"/>
          <w:color w:val="404040"/>
          <w:szCs w:val="21"/>
        </w:rPr>
        <w:t>Articles 8 Ferraillage</w:t>
      </w:r>
    </w:p>
    <w:p w14:paraId="2B59ADC7" w14:textId="3A2B1CD2" w:rsidR="00B10F4F" w:rsidRPr="00BF54C6" w:rsidRDefault="00B10F4F" w:rsidP="00B10F4F">
      <w:pPr>
        <w:pStyle w:val="Corpsdetexte"/>
        <w:spacing w:before="1"/>
        <w:ind w:left="142" w:right="686"/>
        <w:rPr>
          <w:rFonts w:ascii="Georgia" w:hAnsi="Georgia" w:cs="Times New Roman"/>
          <w:sz w:val="21"/>
          <w:szCs w:val="21"/>
        </w:rPr>
      </w:pPr>
      <w:r w:rsidRPr="00BF54C6">
        <w:rPr>
          <w:rFonts w:ascii="Georgia" w:hAnsi="Georgia" w:cs="Times New Roman"/>
          <w:color w:val="404040"/>
          <w:spacing w:val="-1"/>
          <w:sz w:val="21"/>
          <w:szCs w:val="21"/>
        </w:rPr>
        <w:t>Les</w:t>
      </w:r>
      <w:r w:rsidRPr="00BF54C6">
        <w:rPr>
          <w:rFonts w:ascii="Georgia" w:hAnsi="Georgia" w:cs="Times New Roman"/>
          <w:color w:val="404040"/>
          <w:spacing w:val="-10"/>
          <w:sz w:val="21"/>
          <w:szCs w:val="21"/>
        </w:rPr>
        <w:t xml:space="preserve"> </w:t>
      </w:r>
      <w:r w:rsidRPr="00BF54C6">
        <w:rPr>
          <w:rFonts w:ascii="Georgia" w:hAnsi="Georgia" w:cs="Times New Roman"/>
          <w:color w:val="404040"/>
          <w:spacing w:val="-1"/>
          <w:sz w:val="21"/>
          <w:szCs w:val="21"/>
        </w:rPr>
        <w:t>armatures</w:t>
      </w:r>
      <w:r w:rsidRPr="00BF54C6">
        <w:rPr>
          <w:rFonts w:ascii="Georgia" w:hAnsi="Georgia" w:cs="Times New Roman"/>
          <w:color w:val="404040"/>
          <w:spacing w:val="-13"/>
          <w:sz w:val="21"/>
          <w:szCs w:val="21"/>
        </w:rPr>
        <w:t xml:space="preserve"> </w:t>
      </w:r>
      <w:r w:rsidRPr="00BF54C6">
        <w:rPr>
          <w:rFonts w:ascii="Georgia" w:hAnsi="Georgia" w:cs="Times New Roman"/>
          <w:color w:val="404040"/>
          <w:spacing w:val="-1"/>
          <w:sz w:val="21"/>
          <w:szCs w:val="21"/>
        </w:rPr>
        <w:t>seront</w:t>
      </w:r>
      <w:r w:rsidRPr="00BF54C6">
        <w:rPr>
          <w:rFonts w:ascii="Georgia" w:hAnsi="Georgia" w:cs="Times New Roman"/>
          <w:color w:val="404040"/>
          <w:spacing w:val="-11"/>
          <w:sz w:val="21"/>
          <w:szCs w:val="21"/>
        </w:rPr>
        <w:t xml:space="preserve"> </w:t>
      </w:r>
      <w:r w:rsidRPr="00BF54C6">
        <w:rPr>
          <w:rFonts w:ascii="Georgia" w:hAnsi="Georgia" w:cs="Times New Roman"/>
          <w:color w:val="404040"/>
          <w:spacing w:val="-1"/>
          <w:sz w:val="21"/>
          <w:szCs w:val="21"/>
        </w:rPr>
        <w:t>inspectées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délégué</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pied</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d’œuvre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après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leur</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pose</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complète</w:t>
      </w:r>
      <w:r w:rsidRPr="00BF54C6">
        <w:rPr>
          <w:rFonts w:ascii="Georgia" w:hAnsi="Georgia" w:cs="Times New Roman"/>
          <w:color w:val="404040"/>
          <w:spacing w:val="-49"/>
          <w:sz w:val="21"/>
          <w:szCs w:val="21"/>
        </w:rPr>
        <w:t xml:space="preserve"> </w:t>
      </w:r>
      <w:r w:rsidRPr="00BF54C6">
        <w:rPr>
          <w:rFonts w:ascii="Georgia" w:hAnsi="Georgia" w:cs="Times New Roman"/>
          <w:color w:val="404040"/>
          <w:sz w:val="21"/>
          <w:szCs w:val="21"/>
        </w:rPr>
        <w:t>avec</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cales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recouvrement</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enrobage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après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que</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l’Entrepreneur</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aura</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lui-même</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tout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vérifié.</w:t>
      </w:r>
    </w:p>
    <w:p w14:paraId="20927725" w14:textId="22FD66D4" w:rsidR="00B10F4F" w:rsidRPr="00BF54C6" w:rsidRDefault="00B10F4F" w:rsidP="00B10F4F">
      <w:pPr>
        <w:pStyle w:val="Corpsdetexte"/>
        <w:ind w:left="142" w:right="686"/>
        <w:rPr>
          <w:rFonts w:ascii="Georgia" w:hAnsi="Georgia" w:cs="Times New Roman"/>
          <w:sz w:val="21"/>
          <w:szCs w:val="21"/>
        </w:rPr>
      </w:pPr>
      <w:r w:rsidRPr="00BF54C6">
        <w:rPr>
          <w:rFonts w:ascii="Georgia" w:hAnsi="Georgia" w:cs="Times New Roman"/>
          <w:color w:val="404040"/>
          <w:sz w:val="21"/>
          <w:szCs w:val="21"/>
        </w:rPr>
        <w:t>Le diamètre, les dimensions ainsi que la forme de chaque armature doivent être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rigoureusement respectés conformément aux plans de structure définie par le bureau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d’étude et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contrôle.</w:t>
      </w:r>
    </w:p>
    <w:p w14:paraId="2DF1974A" w14:textId="77777777" w:rsidR="00B10F4F" w:rsidRPr="00BF54C6" w:rsidRDefault="00B10F4F" w:rsidP="00B10F4F">
      <w:pPr>
        <w:pStyle w:val="Corpsdetexte"/>
        <w:ind w:left="142" w:right="688"/>
        <w:rPr>
          <w:rFonts w:ascii="Georgia" w:hAnsi="Georgia" w:cs="Times New Roman"/>
          <w:sz w:val="21"/>
          <w:szCs w:val="21"/>
        </w:rPr>
      </w:pPr>
      <w:r w:rsidRPr="00BF54C6">
        <w:rPr>
          <w:rFonts w:ascii="Georgia" w:hAnsi="Georgia" w:cs="Times New Roman"/>
          <w:color w:val="404040"/>
          <w:sz w:val="21"/>
          <w:szCs w:val="21"/>
        </w:rPr>
        <w:t>Les armatures devraient être placées de manière à ne pas endommager le coffrage et</w:t>
      </w:r>
      <w:r w:rsidRPr="00BF54C6">
        <w:rPr>
          <w:rFonts w:ascii="Georgia" w:hAnsi="Georgia" w:cs="Times New Roman"/>
          <w:color w:val="404040"/>
          <w:spacing w:val="1"/>
          <w:sz w:val="21"/>
          <w:szCs w:val="21"/>
        </w:rPr>
        <w:t xml:space="preserve"> </w:t>
      </w:r>
      <w:r w:rsidRPr="00BF54C6">
        <w:rPr>
          <w:rFonts w:ascii="Georgia" w:hAnsi="Georgia" w:cs="Times New Roman"/>
          <w:color w:val="404040"/>
          <w:spacing w:val="-1"/>
          <w:sz w:val="21"/>
          <w:szCs w:val="21"/>
        </w:rPr>
        <w:t>doit</w:t>
      </w:r>
      <w:r w:rsidRPr="00BF54C6">
        <w:rPr>
          <w:rFonts w:ascii="Georgia" w:hAnsi="Georgia" w:cs="Times New Roman"/>
          <w:color w:val="404040"/>
          <w:spacing w:val="-12"/>
          <w:sz w:val="21"/>
          <w:szCs w:val="21"/>
        </w:rPr>
        <w:t xml:space="preserve"> </w:t>
      </w:r>
      <w:r w:rsidRPr="00BF54C6">
        <w:rPr>
          <w:rFonts w:ascii="Georgia" w:hAnsi="Georgia" w:cs="Times New Roman"/>
          <w:color w:val="404040"/>
          <w:spacing w:val="-1"/>
          <w:sz w:val="21"/>
          <w:szCs w:val="21"/>
        </w:rPr>
        <w:t>être</w:t>
      </w:r>
      <w:r w:rsidRPr="00BF54C6">
        <w:rPr>
          <w:rFonts w:ascii="Georgia" w:hAnsi="Georgia" w:cs="Times New Roman"/>
          <w:color w:val="404040"/>
          <w:spacing w:val="-9"/>
          <w:sz w:val="21"/>
          <w:szCs w:val="21"/>
        </w:rPr>
        <w:t xml:space="preserve"> </w:t>
      </w:r>
      <w:r w:rsidRPr="00BF54C6">
        <w:rPr>
          <w:rFonts w:ascii="Georgia" w:hAnsi="Georgia" w:cs="Times New Roman"/>
          <w:color w:val="404040"/>
          <w:spacing w:val="-1"/>
          <w:sz w:val="21"/>
          <w:szCs w:val="21"/>
        </w:rPr>
        <w:t>en</w:t>
      </w:r>
      <w:r w:rsidRPr="00BF54C6">
        <w:rPr>
          <w:rFonts w:ascii="Georgia" w:hAnsi="Georgia" w:cs="Times New Roman"/>
          <w:color w:val="404040"/>
          <w:spacing w:val="-9"/>
          <w:sz w:val="21"/>
          <w:szCs w:val="21"/>
        </w:rPr>
        <w:t xml:space="preserve"> </w:t>
      </w:r>
      <w:r w:rsidRPr="00BF54C6">
        <w:rPr>
          <w:rFonts w:ascii="Georgia" w:hAnsi="Georgia" w:cs="Times New Roman"/>
          <w:color w:val="404040"/>
          <w:spacing w:val="-1"/>
          <w:sz w:val="21"/>
          <w:szCs w:val="21"/>
        </w:rPr>
        <w:t>accord</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avec</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norme</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B.S.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BS8110</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Avec</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notamment</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limite</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d’élasticité</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armatures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béton</w:t>
      </w:r>
    </w:p>
    <w:p w14:paraId="2845CB59" w14:textId="77777777" w:rsidR="00B10F4F" w:rsidRPr="00BF54C6" w:rsidRDefault="00B10F4F">
      <w:pPr>
        <w:pStyle w:val="Paragraphedeliste"/>
        <w:widowControl w:val="0"/>
        <w:numPr>
          <w:ilvl w:val="0"/>
          <w:numId w:val="48"/>
        </w:numPr>
        <w:tabs>
          <w:tab w:val="left" w:pos="1609"/>
          <w:tab w:val="left" w:pos="1610"/>
        </w:tabs>
        <w:autoSpaceDE w:val="0"/>
        <w:autoSpaceDN w:val="0"/>
        <w:spacing w:after="0" w:line="257" w:lineRule="exact"/>
        <w:ind w:left="503" w:hanging="361"/>
        <w:contextualSpacing w:val="0"/>
        <w:rPr>
          <w:rFonts w:cs="Times New Roman"/>
          <w:szCs w:val="21"/>
        </w:rPr>
      </w:pPr>
      <w:r w:rsidRPr="00BF54C6">
        <w:rPr>
          <w:rFonts w:cs="Times New Roman"/>
          <w:color w:val="404040"/>
          <w:szCs w:val="21"/>
        </w:rPr>
        <w:t>Acier</w:t>
      </w:r>
      <w:r w:rsidRPr="00BF54C6">
        <w:rPr>
          <w:rFonts w:cs="Times New Roman"/>
          <w:color w:val="404040"/>
          <w:spacing w:val="-2"/>
          <w:szCs w:val="21"/>
        </w:rPr>
        <w:t xml:space="preserve"> </w:t>
      </w:r>
      <w:r w:rsidRPr="00BF54C6">
        <w:rPr>
          <w:rFonts w:cs="Times New Roman"/>
          <w:color w:val="404040"/>
          <w:szCs w:val="21"/>
        </w:rPr>
        <w:t>doux</w:t>
      </w:r>
      <w:r w:rsidRPr="00BF54C6">
        <w:rPr>
          <w:rFonts w:cs="Times New Roman"/>
          <w:color w:val="404040"/>
          <w:spacing w:val="-1"/>
          <w:szCs w:val="21"/>
        </w:rPr>
        <w:t xml:space="preserve"> </w:t>
      </w:r>
      <w:r w:rsidRPr="00BF54C6">
        <w:rPr>
          <w:rFonts w:cs="Times New Roman"/>
          <w:color w:val="404040"/>
          <w:szCs w:val="21"/>
        </w:rPr>
        <w:t>:</w:t>
      </w:r>
      <w:r w:rsidRPr="00BF54C6">
        <w:rPr>
          <w:rFonts w:cs="Times New Roman"/>
          <w:color w:val="404040"/>
          <w:spacing w:val="1"/>
          <w:szCs w:val="21"/>
        </w:rPr>
        <w:t xml:space="preserve"> </w:t>
      </w:r>
      <w:r w:rsidRPr="00BF54C6">
        <w:rPr>
          <w:rFonts w:cs="Times New Roman"/>
          <w:color w:val="404040"/>
          <w:szCs w:val="21"/>
        </w:rPr>
        <w:t>250</w:t>
      </w:r>
      <w:r w:rsidRPr="00BF54C6">
        <w:rPr>
          <w:rFonts w:cs="Times New Roman"/>
          <w:color w:val="404040"/>
          <w:spacing w:val="-3"/>
          <w:szCs w:val="21"/>
        </w:rPr>
        <w:t xml:space="preserve"> </w:t>
      </w:r>
      <w:proofErr w:type="spellStart"/>
      <w:r w:rsidRPr="00BF54C6">
        <w:rPr>
          <w:rFonts w:cs="Times New Roman"/>
          <w:color w:val="404040"/>
          <w:szCs w:val="21"/>
        </w:rPr>
        <w:t>Mpa</w:t>
      </w:r>
      <w:proofErr w:type="spellEnd"/>
    </w:p>
    <w:p w14:paraId="1896EA87" w14:textId="77777777" w:rsidR="00B10F4F" w:rsidRPr="00BF54C6" w:rsidRDefault="00B10F4F">
      <w:pPr>
        <w:pStyle w:val="Paragraphedeliste"/>
        <w:widowControl w:val="0"/>
        <w:numPr>
          <w:ilvl w:val="0"/>
          <w:numId w:val="48"/>
        </w:numPr>
        <w:tabs>
          <w:tab w:val="left" w:pos="1609"/>
          <w:tab w:val="left" w:pos="1610"/>
        </w:tabs>
        <w:autoSpaceDE w:val="0"/>
        <w:autoSpaceDN w:val="0"/>
        <w:spacing w:after="0" w:line="257" w:lineRule="exact"/>
        <w:ind w:left="503" w:hanging="361"/>
        <w:contextualSpacing w:val="0"/>
        <w:rPr>
          <w:rFonts w:cs="Times New Roman"/>
          <w:szCs w:val="21"/>
        </w:rPr>
      </w:pPr>
      <w:r w:rsidRPr="00BF54C6">
        <w:rPr>
          <w:rFonts w:cs="Times New Roman"/>
          <w:color w:val="404040"/>
          <w:szCs w:val="21"/>
        </w:rPr>
        <w:t>Acier</w:t>
      </w:r>
      <w:r w:rsidRPr="00BF54C6">
        <w:rPr>
          <w:rFonts w:cs="Times New Roman"/>
          <w:color w:val="404040"/>
          <w:spacing w:val="-4"/>
          <w:szCs w:val="21"/>
        </w:rPr>
        <w:t xml:space="preserve"> </w:t>
      </w:r>
      <w:r w:rsidRPr="00BF54C6">
        <w:rPr>
          <w:rFonts w:cs="Times New Roman"/>
          <w:color w:val="404040"/>
          <w:szCs w:val="21"/>
        </w:rPr>
        <w:t>haute</w:t>
      </w:r>
      <w:r w:rsidRPr="00BF54C6">
        <w:rPr>
          <w:rFonts w:cs="Times New Roman"/>
          <w:color w:val="404040"/>
          <w:spacing w:val="-1"/>
          <w:szCs w:val="21"/>
        </w:rPr>
        <w:t xml:space="preserve"> </w:t>
      </w:r>
      <w:r w:rsidRPr="00BF54C6">
        <w:rPr>
          <w:rFonts w:cs="Times New Roman"/>
          <w:color w:val="404040"/>
          <w:szCs w:val="21"/>
        </w:rPr>
        <w:t>résistance</w:t>
      </w:r>
      <w:r w:rsidRPr="00BF54C6">
        <w:rPr>
          <w:rFonts w:cs="Times New Roman"/>
          <w:color w:val="404040"/>
          <w:spacing w:val="-3"/>
          <w:szCs w:val="21"/>
        </w:rPr>
        <w:t xml:space="preserve"> </w:t>
      </w:r>
      <w:r w:rsidRPr="00BF54C6">
        <w:rPr>
          <w:rFonts w:cs="Times New Roman"/>
          <w:color w:val="404040"/>
          <w:szCs w:val="21"/>
        </w:rPr>
        <w:t>:</w:t>
      </w:r>
      <w:r w:rsidRPr="00BF54C6">
        <w:rPr>
          <w:rFonts w:cs="Times New Roman"/>
          <w:color w:val="404040"/>
          <w:spacing w:val="-2"/>
          <w:szCs w:val="21"/>
        </w:rPr>
        <w:t xml:space="preserve"> </w:t>
      </w:r>
      <w:r w:rsidRPr="00BF54C6">
        <w:rPr>
          <w:rFonts w:cs="Times New Roman"/>
          <w:color w:val="404040"/>
          <w:szCs w:val="21"/>
        </w:rPr>
        <w:t>460</w:t>
      </w:r>
      <w:r w:rsidRPr="00BF54C6">
        <w:rPr>
          <w:rFonts w:cs="Times New Roman"/>
          <w:color w:val="404040"/>
          <w:spacing w:val="-2"/>
          <w:szCs w:val="21"/>
        </w:rPr>
        <w:t xml:space="preserve"> </w:t>
      </w:r>
      <w:proofErr w:type="spellStart"/>
      <w:r w:rsidRPr="00BF54C6">
        <w:rPr>
          <w:rFonts w:cs="Times New Roman"/>
          <w:color w:val="404040"/>
          <w:szCs w:val="21"/>
        </w:rPr>
        <w:t>Mpa</w:t>
      </w:r>
      <w:proofErr w:type="spellEnd"/>
      <w:r w:rsidRPr="00BF54C6">
        <w:rPr>
          <w:rFonts w:cs="Times New Roman"/>
          <w:color w:val="404040"/>
          <w:szCs w:val="21"/>
        </w:rPr>
        <w:t>.</w:t>
      </w:r>
    </w:p>
    <w:p w14:paraId="70B004AC" w14:textId="77777777" w:rsidR="00B10F4F" w:rsidRPr="00BF54C6" w:rsidRDefault="00B10F4F" w:rsidP="009D37ED">
      <w:pPr>
        <w:pStyle w:val="Corpsdetexte"/>
        <w:ind w:left="503"/>
        <w:rPr>
          <w:rFonts w:ascii="Georgia" w:hAnsi="Georgia" w:cs="Times New Roman"/>
          <w:sz w:val="21"/>
          <w:szCs w:val="21"/>
        </w:rPr>
      </w:pPr>
      <w:r w:rsidRPr="00BF54C6">
        <w:rPr>
          <w:rFonts w:ascii="Georgia" w:hAnsi="Georgia" w:cs="Times New Roman"/>
          <w:color w:val="404040"/>
          <w:sz w:val="21"/>
          <w:szCs w:val="21"/>
        </w:rPr>
        <w:t>Toutes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barres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doivent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façonnées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froid</w:t>
      </w:r>
    </w:p>
    <w:p w14:paraId="2BB02D33" w14:textId="77777777" w:rsidR="00B10F4F" w:rsidRPr="00BF54C6" w:rsidRDefault="00B10F4F" w:rsidP="00B10F4F">
      <w:pPr>
        <w:pStyle w:val="Corpsdetexte"/>
        <w:spacing w:before="2" w:line="238" w:lineRule="exact"/>
        <w:ind w:left="142"/>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premières</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barres</w:t>
      </w:r>
      <w:r w:rsidRPr="00BF54C6">
        <w:rPr>
          <w:rFonts w:ascii="Georgia" w:hAnsi="Georgia" w:cs="Times New Roman"/>
          <w:color w:val="404040"/>
          <w:spacing w:val="22"/>
          <w:sz w:val="21"/>
          <w:szCs w:val="21"/>
        </w:rPr>
        <w:t xml:space="preserve"> </w:t>
      </w:r>
      <w:r w:rsidRPr="00BF54C6">
        <w:rPr>
          <w:rFonts w:ascii="Georgia" w:hAnsi="Georgia" w:cs="Times New Roman"/>
          <w:color w:val="404040"/>
          <w:sz w:val="21"/>
          <w:szCs w:val="21"/>
        </w:rPr>
        <w:t>doivent</w:t>
      </w:r>
      <w:r w:rsidRPr="00BF54C6">
        <w:rPr>
          <w:rFonts w:ascii="Georgia" w:hAnsi="Georgia" w:cs="Times New Roman"/>
          <w:color w:val="404040"/>
          <w:spacing w:val="20"/>
          <w:sz w:val="21"/>
          <w:szCs w:val="21"/>
        </w:rPr>
        <w:t xml:space="preserve"> </w:t>
      </w:r>
      <w:r w:rsidRPr="00BF54C6">
        <w:rPr>
          <w:rFonts w:ascii="Georgia" w:hAnsi="Georgia" w:cs="Times New Roman"/>
          <w:color w:val="404040"/>
          <w:sz w:val="21"/>
          <w:szCs w:val="21"/>
        </w:rPr>
        <w:t>(barres</w:t>
      </w:r>
      <w:r w:rsidRPr="00BF54C6">
        <w:rPr>
          <w:rFonts w:ascii="Georgia" w:hAnsi="Georgia" w:cs="Times New Roman"/>
          <w:color w:val="404040"/>
          <w:spacing w:val="22"/>
          <w:sz w:val="21"/>
          <w:szCs w:val="21"/>
        </w:rPr>
        <w:t xml:space="preserve"> </w:t>
      </w:r>
      <w:r w:rsidRPr="00BF54C6">
        <w:rPr>
          <w:rFonts w:ascii="Georgia" w:hAnsi="Georgia" w:cs="Times New Roman"/>
          <w:color w:val="404040"/>
          <w:sz w:val="21"/>
          <w:szCs w:val="21"/>
        </w:rPr>
        <w:t>porteuses)</w:t>
      </w:r>
      <w:r w:rsidRPr="00BF54C6">
        <w:rPr>
          <w:rFonts w:ascii="Georgia" w:hAnsi="Georgia" w:cs="Times New Roman"/>
          <w:color w:val="404040"/>
          <w:spacing w:val="19"/>
          <w:sz w:val="21"/>
          <w:szCs w:val="21"/>
        </w:rPr>
        <w:t xml:space="preserve"> </w:t>
      </w:r>
      <w:r w:rsidRPr="00BF54C6">
        <w:rPr>
          <w:rFonts w:ascii="Georgia" w:hAnsi="Georgia" w:cs="Times New Roman"/>
          <w:color w:val="404040"/>
          <w:sz w:val="21"/>
          <w:szCs w:val="21"/>
        </w:rPr>
        <w:t>doivent</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22"/>
          <w:sz w:val="21"/>
          <w:szCs w:val="21"/>
        </w:rPr>
        <w:t xml:space="preserve"> </w:t>
      </w:r>
      <w:r w:rsidRPr="00BF54C6">
        <w:rPr>
          <w:rFonts w:ascii="Georgia" w:hAnsi="Georgia" w:cs="Times New Roman"/>
          <w:color w:val="404040"/>
          <w:sz w:val="21"/>
          <w:szCs w:val="21"/>
        </w:rPr>
        <w:t>placées</w:t>
      </w:r>
      <w:r w:rsidRPr="00BF54C6">
        <w:rPr>
          <w:rFonts w:ascii="Georgia" w:hAnsi="Georgia" w:cs="Times New Roman"/>
          <w:color w:val="404040"/>
          <w:spacing w:val="20"/>
          <w:sz w:val="21"/>
          <w:szCs w:val="21"/>
        </w:rPr>
        <w:t xml:space="preserve"> </w:t>
      </w:r>
      <w:r w:rsidRPr="00BF54C6">
        <w:rPr>
          <w:rFonts w:ascii="Georgia" w:hAnsi="Georgia" w:cs="Times New Roman"/>
          <w:color w:val="404040"/>
          <w:sz w:val="21"/>
          <w:szCs w:val="21"/>
        </w:rPr>
        <w:t>d’une</w:t>
      </w:r>
      <w:r w:rsidRPr="00BF54C6">
        <w:rPr>
          <w:rFonts w:ascii="Georgia" w:hAnsi="Georgia" w:cs="Times New Roman"/>
          <w:color w:val="404040"/>
          <w:spacing w:val="20"/>
          <w:sz w:val="21"/>
          <w:szCs w:val="21"/>
        </w:rPr>
        <w:t xml:space="preserve"> </w:t>
      </w:r>
      <w:r w:rsidRPr="00BF54C6">
        <w:rPr>
          <w:rFonts w:ascii="Georgia" w:hAnsi="Georgia" w:cs="Times New Roman"/>
          <w:color w:val="404040"/>
          <w:sz w:val="21"/>
          <w:szCs w:val="21"/>
        </w:rPr>
        <w:t>manière</w:t>
      </w:r>
    </w:p>
    <w:p w14:paraId="20C2DAF7" w14:textId="77777777" w:rsidR="00B10F4F" w:rsidRPr="00BF54C6" w:rsidRDefault="00B10F4F" w:rsidP="00B10F4F">
      <w:pPr>
        <w:pStyle w:val="Corpsdetexte"/>
        <w:spacing w:line="238" w:lineRule="exact"/>
        <w:ind w:left="142"/>
        <w:rPr>
          <w:rFonts w:ascii="Georgia" w:hAnsi="Georgia" w:cs="Times New Roman"/>
          <w:sz w:val="21"/>
          <w:szCs w:val="21"/>
        </w:rPr>
      </w:pPr>
      <w:r w:rsidRPr="00BF54C6">
        <w:rPr>
          <w:rFonts w:ascii="Georgia" w:hAnsi="Georgia" w:cs="Times New Roman"/>
          <w:color w:val="404040"/>
          <w:sz w:val="21"/>
          <w:szCs w:val="21"/>
        </w:rPr>
        <w:t>Précise.</w:t>
      </w:r>
    </w:p>
    <w:p w14:paraId="6E56FC9C" w14:textId="77777777" w:rsidR="00B10F4F" w:rsidRPr="00BF54C6" w:rsidRDefault="00B10F4F" w:rsidP="00B10F4F">
      <w:pPr>
        <w:pStyle w:val="Corpsdetexte"/>
        <w:spacing w:before="1" w:line="238" w:lineRule="exact"/>
        <w:ind w:left="142"/>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barres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répartitions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étriers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doivent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fermement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ligaturés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avec</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crochet.</w:t>
      </w:r>
    </w:p>
    <w:p w14:paraId="1A25E66F" w14:textId="77777777" w:rsidR="00B10F4F" w:rsidRPr="00BF54C6" w:rsidRDefault="00B10F4F" w:rsidP="00B10F4F">
      <w:pPr>
        <w:pStyle w:val="Corpsdetexte"/>
        <w:spacing w:line="238" w:lineRule="exact"/>
        <w:ind w:left="142"/>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barres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nappes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supérieures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d’armatures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dalles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doivent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être supportées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pour</w:t>
      </w:r>
    </w:p>
    <w:p w14:paraId="6CF83605" w14:textId="6E5E91E1" w:rsidR="00B10F4F" w:rsidRPr="00BF54C6" w:rsidRDefault="00B10F4F" w:rsidP="00B10F4F">
      <w:pPr>
        <w:pStyle w:val="Corpsdetexte"/>
        <w:spacing w:line="238" w:lineRule="exact"/>
        <w:ind w:left="142"/>
        <w:rPr>
          <w:rFonts w:ascii="Georgia" w:hAnsi="Georgia" w:cs="Times New Roman"/>
          <w:sz w:val="21"/>
          <w:szCs w:val="21"/>
        </w:rPr>
      </w:pPr>
      <w:r w:rsidRPr="00BF54C6">
        <w:rPr>
          <w:rFonts w:ascii="Georgia" w:hAnsi="Georgia" w:cs="Times New Roman"/>
          <w:color w:val="404040"/>
          <w:sz w:val="21"/>
          <w:szCs w:val="21"/>
        </w:rPr>
        <w:t>Rester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place.</w:t>
      </w:r>
    </w:p>
    <w:p w14:paraId="093D546E" w14:textId="77777777" w:rsidR="00B10F4F" w:rsidRPr="00BF54C6" w:rsidRDefault="00B10F4F" w:rsidP="00B10F4F">
      <w:pPr>
        <w:pStyle w:val="Corpsdetexte"/>
        <w:ind w:left="142"/>
        <w:rPr>
          <w:rFonts w:ascii="Georgia" w:hAnsi="Georgia" w:cs="Times New Roman"/>
          <w:sz w:val="21"/>
          <w:szCs w:val="21"/>
        </w:rPr>
      </w:pPr>
      <w:r w:rsidRPr="00BF54C6">
        <w:rPr>
          <w:rFonts w:ascii="Georgia" w:hAnsi="Georgia" w:cs="Times New Roman"/>
          <w:color w:val="404040"/>
          <w:sz w:val="21"/>
          <w:szCs w:val="21"/>
        </w:rPr>
        <w:lastRenderedPageBreak/>
        <w:t>Le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recouvrement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43"/>
          <w:sz w:val="21"/>
          <w:szCs w:val="21"/>
        </w:rPr>
        <w:t xml:space="preserve"> </w:t>
      </w:r>
      <w:r w:rsidRPr="00BF54C6">
        <w:rPr>
          <w:rFonts w:ascii="Georgia" w:hAnsi="Georgia" w:cs="Times New Roman"/>
          <w:color w:val="404040"/>
          <w:sz w:val="21"/>
          <w:szCs w:val="21"/>
        </w:rPr>
        <w:t>enrobage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doivent</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scrupuleusement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respectés.</w:t>
      </w:r>
    </w:p>
    <w:p w14:paraId="10DCC81F" w14:textId="77777777" w:rsidR="00B10F4F" w:rsidRPr="00BF54C6" w:rsidRDefault="00B10F4F" w:rsidP="00B10F4F">
      <w:pPr>
        <w:pStyle w:val="Corpsdetexte"/>
        <w:spacing w:before="2"/>
        <w:ind w:left="142" w:right="677"/>
        <w:rPr>
          <w:rFonts w:ascii="Georgia" w:hAnsi="Georgia" w:cs="Times New Roman"/>
          <w:sz w:val="21"/>
          <w:szCs w:val="21"/>
        </w:rPr>
      </w:pPr>
      <w:r w:rsidRPr="00BF54C6">
        <w:rPr>
          <w:rFonts w:ascii="Georgia" w:hAnsi="Georgia" w:cs="Times New Roman"/>
          <w:color w:val="404040"/>
          <w:sz w:val="21"/>
          <w:szCs w:val="21"/>
        </w:rPr>
        <w:t>L’acier devra être stocké de manière raisonnablement propre de sorte à prévenir toute</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rouille ou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corrosion.</w:t>
      </w:r>
    </w:p>
    <w:p w14:paraId="00F5FDAB" w14:textId="77777777" w:rsidR="00B10F4F" w:rsidRPr="00BF54C6" w:rsidRDefault="00B10F4F" w:rsidP="00B10F4F">
      <w:pPr>
        <w:pStyle w:val="Corpsdetexte"/>
        <w:ind w:left="142" w:right="674"/>
        <w:rPr>
          <w:rFonts w:ascii="Georgia" w:hAnsi="Georgia" w:cs="Times New Roman"/>
          <w:sz w:val="21"/>
          <w:szCs w:val="21"/>
        </w:rPr>
      </w:pPr>
      <w:r w:rsidRPr="00BF54C6">
        <w:rPr>
          <w:rFonts w:ascii="Georgia" w:hAnsi="Georgia" w:cs="Times New Roman"/>
          <w:color w:val="404040"/>
          <w:sz w:val="21"/>
          <w:szCs w:val="21"/>
        </w:rPr>
        <w:t>Tout fer à béton doit être exempt de poussière, de rouille, d’huile ou graisse ou de tout</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autre produit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nuisible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béton avant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sa</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mise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en œuvre.</w:t>
      </w:r>
    </w:p>
    <w:p w14:paraId="781149A2" w14:textId="77777777" w:rsidR="00B10F4F" w:rsidRPr="00BF54C6" w:rsidRDefault="00B10F4F" w:rsidP="00B10F4F">
      <w:pPr>
        <w:pStyle w:val="Corpsdetexte"/>
        <w:ind w:left="142" w:right="677"/>
        <w:rPr>
          <w:rFonts w:ascii="Georgia" w:hAnsi="Georgia" w:cs="Times New Roman"/>
          <w:sz w:val="21"/>
          <w:szCs w:val="21"/>
        </w:rPr>
      </w:pPr>
      <w:r w:rsidRPr="00BF54C6">
        <w:rPr>
          <w:rFonts w:ascii="Georgia" w:hAnsi="Georgia" w:cs="Times New Roman"/>
          <w:color w:val="404040"/>
          <w:sz w:val="21"/>
          <w:szCs w:val="21"/>
        </w:rPr>
        <w:t>Les aciers seront de meilleure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qualité</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 devront répondre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 toutes 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exigences des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normes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ci-haut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indiqués.</w:t>
      </w:r>
    </w:p>
    <w:p w14:paraId="7C1D1A84" w14:textId="3D0F4DCA" w:rsidR="00B10F4F" w:rsidRPr="00BF54C6" w:rsidRDefault="00B10F4F" w:rsidP="00B10F4F">
      <w:pPr>
        <w:pStyle w:val="Corpsdetexte"/>
        <w:ind w:left="142" w:right="601"/>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aciers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livrés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chantier</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non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pliés,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camion</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remorques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wagons</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plats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chemin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fer.</w:t>
      </w:r>
    </w:p>
    <w:p w14:paraId="25166BFA" w14:textId="0F280B56" w:rsidR="00B10F4F" w:rsidRPr="00BF54C6" w:rsidRDefault="00B10F4F" w:rsidP="00B10F4F">
      <w:pPr>
        <w:pStyle w:val="Corpsdetexte"/>
        <w:ind w:left="142" w:right="677"/>
        <w:rPr>
          <w:rFonts w:ascii="Georgia" w:hAnsi="Georgia" w:cs="Times New Roman"/>
          <w:sz w:val="21"/>
          <w:szCs w:val="21"/>
        </w:rPr>
      </w:pPr>
      <w:r w:rsidRPr="00BF54C6">
        <w:rPr>
          <w:rFonts w:ascii="Georgia" w:hAnsi="Georgia" w:cs="Times New Roman"/>
          <w:color w:val="404040"/>
          <w:sz w:val="21"/>
          <w:szCs w:val="21"/>
        </w:rPr>
        <w:t>De</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même</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chantier</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ils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seront</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stockés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manière</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isoler</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boues.</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barres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seront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exemptes 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toute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souillure,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huile, terre.</w:t>
      </w:r>
    </w:p>
    <w:p w14:paraId="68392398" w14:textId="77777777" w:rsidR="00B10F4F" w:rsidRPr="00BF54C6" w:rsidRDefault="00B10F4F" w:rsidP="00B10F4F">
      <w:pPr>
        <w:pStyle w:val="Corpsdetexte"/>
        <w:spacing w:line="238" w:lineRule="exact"/>
        <w:ind w:left="142"/>
        <w:rPr>
          <w:rFonts w:ascii="Georgia" w:hAnsi="Georgia" w:cs="Times New Roman"/>
          <w:sz w:val="21"/>
          <w:szCs w:val="21"/>
        </w:rPr>
      </w:pPr>
      <w:r w:rsidRPr="00BF54C6">
        <w:rPr>
          <w:rFonts w:ascii="Georgia" w:hAnsi="Georgia" w:cs="Times New Roman"/>
          <w:color w:val="404040"/>
          <w:spacing w:val="-1"/>
          <w:sz w:val="21"/>
          <w:szCs w:val="21"/>
        </w:rPr>
        <w:t>Au</w:t>
      </w:r>
      <w:r w:rsidRPr="00BF54C6">
        <w:rPr>
          <w:rFonts w:ascii="Georgia" w:hAnsi="Georgia" w:cs="Times New Roman"/>
          <w:color w:val="404040"/>
          <w:spacing w:val="-12"/>
          <w:sz w:val="21"/>
          <w:szCs w:val="21"/>
        </w:rPr>
        <w:t xml:space="preserve"> </w:t>
      </w:r>
      <w:r w:rsidRPr="00BF54C6">
        <w:rPr>
          <w:rFonts w:ascii="Georgia" w:hAnsi="Georgia" w:cs="Times New Roman"/>
          <w:color w:val="404040"/>
          <w:spacing w:val="-1"/>
          <w:sz w:val="21"/>
          <w:szCs w:val="21"/>
        </w:rPr>
        <w:t>moment</w:t>
      </w:r>
      <w:r w:rsidRPr="00BF54C6">
        <w:rPr>
          <w:rFonts w:ascii="Georgia" w:hAnsi="Georgia" w:cs="Times New Roman"/>
          <w:color w:val="404040"/>
          <w:spacing w:val="-14"/>
          <w:sz w:val="21"/>
          <w:szCs w:val="21"/>
        </w:rPr>
        <w:t xml:space="preserve"> </w:t>
      </w:r>
      <w:r w:rsidRPr="00BF54C6">
        <w:rPr>
          <w:rFonts w:ascii="Georgia" w:hAnsi="Georgia" w:cs="Times New Roman"/>
          <w:color w:val="404040"/>
          <w:spacing w:val="-1"/>
          <w:sz w:val="21"/>
          <w:szCs w:val="21"/>
        </w:rPr>
        <w:t>de</w:t>
      </w:r>
      <w:r w:rsidRPr="00BF54C6">
        <w:rPr>
          <w:rFonts w:ascii="Georgia" w:hAnsi="Georgia" w:cs="Times New Roman"/>
          <w:color w:val="404040"/>
          <w:spacing w:val="-9"/>
          <w:sz w:val="21"/>
          <w:szCs w:val="21"/>
        </w:rPr>
        <w:t xml:space="preserve"> </w:t>
      </w:r>
      <w:r w:rsidRPr="00BF54C6">
        <w:rPr>
          <w:rFonts w:ascii="Georgia" w:hAnsi="Georgia" w:cs="Times New Roman"/>
          <w:color w:val="404040"/>
          <w:spacing w:val="-1"/>
          <w:sz w:val="21"/>
          <w:szCs w:val="21"/>
        </w:rPr>
        <w:t>leur</w:t>
      </w:r>
      <w:r w:rsidRPr="00BF54C6">
        <w:rPr>
          <w:rFonts w:ascii="Georgia" w:hAnsi="Georgia" w:cs="Times New Roman"/>
          <w:color w:val="404040"/>
          <w:spacing w:val="-12"/>
          <w:sz w:val="21"/>
          <w:szCs w:val="21"/>
        </w:rPr>
        <w:t xml:space="preserve"> </w:t>
      </w:r>
      <w:r w:rsidRPr="00BF54C6">
        <w:rPr>
          <w:rFonts w:ascii="Georgia" w:hAnsi="Georgia" w:cs="Times New Roman"/>
          <w:color w:val="404040"/>
          <w:spacing w:val="-1"/>
          <w:sz w:val="21"/>
          <w:szCs w:val="21"/>
        </w:rPr>
        <w:t>mise</w:t>
      </w:r>
      <w:r w:rsidRPr="00BF54C6">
        <w:rPr>
          <w:rFonts w:ascii="Georgia" w:hAnsi="Georgia" w:cs="Times New Roman"/>
          <w:color w:val="404040"/>
          <w:spacing w:val="-12"/>
          <w:sz w:val="21"/>
          <w:szCs w:val="21"/>
        </w:rPr>
        <w:t xml:space="preserve"> </w:t>
      </w:r>
      <w:r w:rsidRPr="00BF54C6">
        <w:rPr>
          <w:rFonts w:ascii="Georgia" w:hAnsi="Georgia" w:cs="Times New Roman"/>
          <w:color w:val="404040"/>
          <w:spacing w:val="-1"/>
          <w:sz w:val="21"/>
          <w:szCs w:val="21"/>
        </w:rPr>
        <w:t>en</w:t>
      </w:r>
      <w:r w:rsidRPr="00BF54C6">
        <w:rPr>
          <w:rFonts w:ascii="Georgia" w:hAnsi="Georgia" w:cs="Times New Roman"/>
          <w:color w:val="404040"/>
          <w:spacing w:val="-10"/>
          <w:sz w:val="21"/>
          <w:szCs w:val="21"/>
        </w:rPr>
        <w:t xml:space="preserve"> </w:t>
      </w:r>
      <w:r w:rsidRPr="00BF54C6">
        <w:rPr>
          <w:rFonts w:ascii="Georgia" w:hAnsi="Georgia" w:cs="Times New Roman"/>
          <w:color w:val="404040"/>
          <w:spacing w:val="-1"/>
          <w:sz w:val="21"/>
          <w:szCs w:val="21"/>
        </w:rPr>
        <w:t>œuvre,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armatures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nettoyées</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brossées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manière</w:t>
      </w:r>
    </w:p>
    <w:p w14:paraId="73176CE3" w14:textId="77777777" w:rsidR="00B10F4F" w:rsidRPr="00BF54C6" w:rsidRDefault="00B10F4F" w:rsidP="00B10F4F">
      <w:pPr>
        <w:pStyle w:val="Corpsdetexte"/>
        <w:spacing w:line="238" w:lineRule="exact"/>
        <w:ind w:left="142"/>
        <w:rPr>
          <w:rFonts w:ascii="Georgia" w:hAnsi="Georgia" w:cs="Times New Roman"/>
          <w:sz w:val="21"/>
          <w:szCs w:val="21"/>
        </w:rPr>
      </w:pPr>
      <w:proofErr w:type="gramStart"/>
      <w:r w:rsidRPr="00BF54C6">
        <w:rPr>
          <w:rFonts w:ascii="Georgia" w:hAnsi="Georgia" w:cs="Times New Roman"/>
          <w:color w:val="404040"/>
          <w:sz w:val="21"/>
          <w:szCs w:val="21"/>
        </w:rPr>
        <w:t>à</w:t>
      </w:r>
      <w:proofErr w:type="gramEnd"/>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débarrasser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rouille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non</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adhérente,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calamine,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graisse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huile.</w:t>
      </w:r>
    </w:p>
    <w:p w14:paraId="64B9252B" w14:textId="77777777" w:rsidR="00B10F4F" w:rsidRPr="00BF54C6" w:rsidRDefault="00B10F4F" w:rsidP="00B10F4F">
      <w:pPr>
        <w:pStyle w:val="Corpsdetexte"/>
        <w:spacing w:before="78"/>
        <w:ind w:left="142" w:right="685"/>
        <w:rPr>
          <w:rFonts w:ascii="Georgia" w:hAnsi="Georgia" w:cs="Times New Roman"/>
          <w:sz w:val="21"/>
          <w:szCs w:val="21"/>
        </w:rPr>
      </w:pPr>
      <w:r w:rsidRPr="00BF54C6">
        <w:rPr>
          <w:rFonts w:ascii="Georgia" w:hAnsi="Georgia" w:cs="Times New Roman"/>
          <w:color w:val="404040"/>
          <w:sz w:val="21"/>
          <w:szCs w:val="21"/>
        </w:rPr>
        <w:t>L’Entrepreneur devra prévoir toutes les armatures accessoires nécessaires dans 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éléments tels que les escaliers, dalle et autres. Ces armatures n’entraînent nullement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un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paiement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supplémentaire.</w:t>
      </w:r>
    </w:p>
    <w:p w14:paraId="2FA9C443" w14:textId="0E47AAA0" w:rsidR="00B10F4F" w:rsidRPr="00BF54C6" w:rsidRDefault="00B10F4F" w:rsidP="00B10F4F">
      <w:pPr>
        <w:pStyle w:val="Corpsdetexte"/>
        <w:spacing w:line="238" w:lineRule="exact"/>
        <w:ind w:left="142"/>
        <w:rPr>
          <w:rFonts w:ascii="Georgia" w:hAnsi="Georgia" w:cs="Times New Roman"/>
          <w:sz w:val="21"/>
          <w:szCs w:val="21"/>
        </w:rPr>
      </w:pPr>
      <w:r w:rsidRPr="00BF54C6">
        <w:rPr>
          <w:rFonts w:ascii="Georgia" w:hAnsi="Georgia" w:cs="Times New Roman"/>
          <w:color w:val="404040"/>
          <w:sz w:val="21"/>
          <w:szCs w:val="21"/>
        </w:rPr>
        <w:t>Elles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comprises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dans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coût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éléments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concernés.</w:t>
      </w:r>
    </w:p>
    <w:p w14:paraId="56E226E1" w14:textId="6E69816E" w:rsidR="00B10F4F" w:rsidRPr="00BF54C6" w:rsidRDefault="00B10F4F" w:rsidP="00B10F4F">
      <w:pPr>
        <w:pStyle w:val="Corpsdetexte"/>
        <w:ind w:left="142" w:right="684"/>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armatures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sont façonnées suivant les dimensions indiquées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aux plans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 aux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bordereaux. Le façonnage se fait au moyen d’un outillage approprié afin d’éviter 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détérioration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métal.</w:t>
      </w:r>
    </w:p>
    <w:p w14:paraId="3CFA7CA6" w14:textId="77777777" w:rsidR="00B10F4F" w:rsidRPr="00BF54C6" w:rsidRDefault="00B10F4F" w:rsidP="00B10F4F">
      <w:pPr>
        <w:pStyle w:val="Corpsdetexte"/>
        <w:ind w:left="142" w:right="687"/>
        <w:rPr>
          <w:rFonts w:ascii="Georgia" w:hAnsi="Georgia" w:cs="Times New Roman"/>
          <w:sz w:val="21"/>
          <w:szCs w:val="21"/>
        </w:rPr>
      </w:pPr>
      <w:r w:rsidRPr="00BF54C6">
        <w:rPr>
          <w:rFonts w:ascii="Georgia" w:hAnsi="Georgia" w:cs="Times New Roman"/>
          <w:color w:val="404040"/>
          <w:sz w:val="21"/>
          <w:szCs w:val="21"/>
        </w:rPr>
        <w:t>Les armatures doivent être placées aux endroits prévus aux plans. La distance entre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armatures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parois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(recouvrement)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indiquée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chaque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élément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doit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rigoureusement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respectée.</w:t>
      </w:r>
    </w:p>
    <w:p w14:paraId="708CD042" w14:textId="77777777" w:rsidR="00B10F4F" w:rsidRPr="00BF54C6" w:rsidRDefault="00B10F4F" w:rsidP="00B10F4F">
      <w:pPr>
        <w:pStyle w:val="Corpsdetexte"/>
        <w:spacing w:before="1"/>
        <w:ind w:left="142"/>
        <w:rPr>
          <w:rFonts w:ascii="Georgia" w:hAnsi="Georgia" w:cs="Times New Roman"/>
          <w:sz w:val="21"/>
          <w:szCs w:val="21"/>
        </w:rPr>
      </w:pPr>
    </w:p>
    <w:p w14:paraId="5862483D" w14:textId="224D49DE" w:rsidR="00B10F4F" w:rsidRPr="00BF54C6" w:rsidRDefault="00B10F4F" w:rsidP="00B10F4F">
      <w:pPr>
        <w:pStyle w:val="Corpsdetexte"/>
        <w:ind w:left="142"/>
        <w:rPr>
          <w:rFonts w:ascii="Georgia" w:hAnsi="Georgia" w:cs="Times New Roman"/>
          <w:sz w:val="21"/>
          <w:szCs w:val="21"/>
        </w:rPr>
      </w:pPr>
      <w:r w:rsidRPr="00BF54C6">
        <w:rPr>
          <w:rFonts w:ascii="Georgia" w:hAnsi="Georgia" w:cs="Times New Roman"/>
          <w:color w:val="404040"/>
          <w:sz w:val="21"/>
          <w:szCs w:val="21"/>
        </w:rPr>
        <w:t>Entre</w:t>
      </w:r>
      <w:r w:rsidRPr="00BF54C6">
        <w:rPr>
          <w:rFonts w:ascii="Georgia" w:hAnsi="Georgia" w:cs="Times New Roman"/>
          <w:color w:val="404040"/>
          <w:spacing w:val="29"/>
          <w:sz w:val="21"/>
          <w:szCs w:val="21"/>
        </w:rPr>
        <w:t xml:space="preserve"> </w:t>
      </w:r>
      <w:r w:rsidRPr="00BF54C6">
        <w:rPr>
          <w:rFonts w:ascii="Georgia" w:hAnsi="Georgia" w:cs="Times New Roman"/>
          <w:color w:val="404040"/>
          <w:sz w:val="21"/>
          <w:szCs w:val="21"/>
        </w:rPr>
        <w:t>barres</w:t>
      </w:r>
      <w:r w:rsidRPr="00BF54C6">
        <w:rPr>
          <w:rFonts w:ascii="Georgia" w:hAnsi="Georgia" w:cs="Times New Roman"/>
          <w:color w:val="404040"/>
          <w:spacing w:val="28"/>
          <w:sz w:val="21"/>
          <w:szCs w:val="21"/>
        </w:rPr>
        <w:t xml:space="preserve"> </w:t>
      </w:r>
      <w:r w:rsidRPr="00BF54C6">
        <w:rPr>
          <w:rFonts w:ascii="Georgia" w:hAnsi="Georgia" w:cs="Times New Roman"/>
          <w:color w:val="404040"/>
          <w:sz w:val="21"/>
          <w:szCs w:val="21"/>
        </w:rPr>
        <w:t>parallèles</w:t>
      </w:r>
      <w:r w:rsidRPr="00BF54C6">
        <w:rPr>
          <w:rFonts w:ascii="Georgia" w:hAnsi="Georgia" w:cs="Times New Roman"/>
          <w:color w:val="404040"/>
          <w:spacing w:val="28"/>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26"/>
          <w:sz w:val="21"/>
          <w:szCs w:val="21"/>
        </w:rPr>
        <w:t xml:space="preserve"> </w:t>
      </w:r>
      <w:r w:rsidRPr="00BF54C6">
        <w:rPr>
          <w:rFonts w:ascii="Georgia" w:hAnsi="Georgia" w:cs="Times New Roman"/>
          <w:color w:val="404040"/>
          <w:sz w:val="21"/>
          <w:szCs w:val="21"/>
        </w:rPr>
        <w:t>distance</w:t>
      </w:r>
      <w:r w:rsidRPr="00BF54C6">
        <w:rPr>
          <w:rFonts w:ascii="Georgia" w:hAnsi="Georgia" w:cs="Times New Roman"/>
          <w:color w:val="404040"/>
          <w:spacing w:val="29"/>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28"/>
          <w:sz w:val="21"/>
          <w:szCs w:val="21"/>
        </w:rPr>
        <w:t xml:space="preserve"> </w:t>
      </w:r>
      <w:r w:rsidRPr="00BF54C6">
        <w:rPr>
          <w:rFonts w:ascii="Georgia" w:hAnsi="Georgia" w:cs="Times New Roman"/>
          <w:color w:val="404040"/>
          <w:sz w:val="21"/>
          <w:szCs w:val="21"/>
        </w:rPr>
        <w:t>respecter</w:t>
      </w:r>
      <w:r w:rsidRPr="00BF54C6">
        <w:rPr>
          <w:rFonts w:ascii="Georgia" w:hAnsi="Georgia" w:cs="Times New Roman"/>
          <w:color w:val="404040"/>
          <w:spacing w:val="27"/>
          <w:sz w:val="21"/>
          <w:szCs w:val="21"/>
        </w:rPr>
        <w:t xml:space="preserve"> </w:t>
      </w:r>
      <w:r w:rsidRPr="00BF54C6">
        <w:rPr>
          <w:rFonts w:ascii="Georgia" w:hAnsi="Georgia" w:cs="Times New Roman"/>
          <w:color w:val="404040"/>
          <w:sz w:val="21"/>
          <w:szCs w:val="21"/>
        </w:rPr>
        <w:t>est</w:t>
      </w:r>
      <w:r w:rsidRPr="00BF54C6">
        <w:rPr>
          <w:rFonts w:ascii="Georgia" w:hAnsi="Georgia" w:cs="Times New Roman"/>
          <w:color w:val="404040"/>
          <w:spacing w:val="25"/>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27"/>
          <w:sz w:val="21"/>
          <w:szCs w:val="21"/>
        </w:rPr>
        <w:t xml:space="preserve"> </w:t>
      </w:r>
      <w:r w:rsidRPr="00BF54C6">
        <w:rPr>
          <w:rFonts w:ascii="Georgia" w:hAnsi="Georgia" w:cs="Times New Roman"/>
          <w:color w:val="404040"/>
          <w:sz w:val="21"/>
          <w:szCs w:val="21"/>
        </w:rPr>
        <w:t>plus</w:t>
      </w:r>
      <w:r w:rsidRPr="00BF54C6">
        <w:rPr>
          <w:rFonts w:ascii="Georgia" w:hAnsi="Georgia" w:cs="Times New Roman"/>
          <w:color w:val="404040"/>
          <w:spacing w:val="29"/>
          <w:sz w:val="21"/>
          <w:szCs w:val="21"/>
        </w:rPr>
        <w:t xml:space="preserve"> </w:t>
      </w:r>
      <w:r w:rsidRPr="00BF54C6">
        <w:rPr>
          <w:rFonts w:ascii="Georgia" w:hAnsi="Georgia" w:cs="Times New Roman"/>
          <w:color w:val="404040"/>
          <w:sz w:val="21"/>
          <w:szCs w:val="21"/>
        </w:rPr>
        <w:t>petite</w:t>
      </w:r>
      <w:r w:rsidRPr="00BF54C6">
        <w:rPr>
          <w:rFonts w:ascii="Georgia" w:hAnsi="Georgia" w:cs="Times New Roman"/>
          <w:color w:val="404040"/>
          <w:spacing w:val="29"/>
          <w:sz w:val="21"/>
          <w:szCs w:val="21"/>
        </w:rPr>
        <w:t xml:space="preserve"> </w:t>
      </w:r>
      <w:r w:rsidRPr="00BF54C6">
        <w:rPr>
          <w:rFonts w:ascii="Georgia" w:hAnsi="Georgia" w:cs="Times New Roman"/>
          <w:color w:val="404040"/>
          <w:sz w:val="21"/>
          <w:szCs w:val="21"/>
        </w:rPr>
        <w:t>dimension</w:t>
      </w:r>
      <w:r w:rsidRPr="00BF54C6">
        <w:rPr>
          <w:rFonts w:ascii="Georgia" w:hAnsi="Georgia" w:cs="Times New Roman"/>
          <w:color w:val="404040"/>
          <w:spacing w:val="26"/>
          <w:sz w:val="21"/>
          <w:szCs w:val="21"/>
        </w:rPr>
        <w:t xml:space="preserve"> </w:t>
      </w:r>
      <w:r w:rsidRPr="00BF54C6">
        <w:rPr>
          <w:rFonts w:ascii="Georgia" w:hAnsi="Georgia" w:cs="Times New Roman"/>
          <w:color w:val="404040"/>
          <w:sz w:val="21"/>
          <w:szCs w:val="21"/>
        </w:rPr>
        <w:t>entre</w:t>
      </w:r>
      <w:r w:rsidRPr="00BF54C6">
        <w:rPr>
          <w:rFonts w:ascii="Georgia" w:hAnsi="Georgia" w:cs="Times New Roman"/>
          <w:color w:val="404040"/>
          <w:spacing w:val="29"/>
          <w:sz w:val="21"/>
          <w:szCs w:val="21"/>
        </w:rPr>
        <w:t xml:space="preserve"> </w:t>
      </w:r>
      <w:r w:rsidRPr="00BF54C6">
        <w:rPr>
          <w:rFonts w:ascii="Georgia" w:hAnsi="Georgia" w:cs="Times New Roman"/>
          <w:color w:val="404040"/>
          <w:sz w:val="21"/>
          <w:szCs w:val="21"/>
        </w:rPr>
        <w:t>le</w:t>
      </w:r>
      <w:r>
        <w:rPr>
          <w:rFonts w:ascii="Georgia" w:hAnsi="Georgia" w:cs="Times New Roman"/>
          <w:sz w:val="21"/>
          <w:szCs w:val="21"/>
        </w:rPr>
        <w:t xml:space="preserve"> </w:t>
      </w:r>
      <w:r w:rsidRPr="00BF54C6">
        <w:rPr>
          <w:rFonts w:ascii="Georgia" w:hAnsi="Georgia" w:cs="Times New Roman"/>
          <w:color w:val="404040"/>
          <w:sz w:val="21"/>
          <w:szCs w:val="21"/>
        </w:rPr>
        <w:t>Diamètre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l’armature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plus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grosse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dimension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plus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grande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agrégats</w:t>
      </w:r>
      <w:r>
        <w:rPr>
          <w:rFonts w:ascii="Georgia" w:hAnsi="Georgia" w:cs="Times New Roman"/>
          <w:color w:val="404040"/>
          <w:sz w:val="21"/>
          <w:szCs w:val="21"/>
        </w:rPr>
        <w:t>.</w:t>
      </w:r>
    </w:p>
    <w:p w14:paraId="6332F29C" w14:textId="0A179B40" w:rsidR="00B10F4F" w:rsidRPr="00BF54C6" w:rsidRDefault="00B10F4F" w:rsidP="00B10F4F">
      <w:pPr>
        <w:pStyle w:val="Corpsdetexte"/>
        <w:spacing w:before="1"/>
        <w:ind w:left="142"/>
        <w:rPr>
          <w:rFonts w:ascii="Georgia" w:hAnsi="Georgia" w:cs="Times New Roman"/>
          <w:color w:val="404040"/>
          <w:sz w:val="21"/>
          <w:szCs w:val="21"/>
        </w:rPr>
      </w:pPr>
      <w:r w:rsidRPr="00BF54C6">
        <w:rPr>
          <w:rFonts w:ascii="Georgia" w:hAnsi="Georgia" w:cs="Times New Roman"/>
          <w:color w:val="404040"/>
          <w:sz w:val="21"/>
          <w:szCs w:val="21"/>
        </w:rPr>
        <w:t>La</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soudure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Barres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est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exclue.</w:t>
      </w:r>
    </w:p>
    <w:p w14:paraId="665B9E14" w14:textId="5B62EA39" w:rsidR="00B10F4F" w:rsidRPr="00447C89" w:rsidRDefault="00B10F4F" w:rsidP="00447C89">
      <w:pPr>
        <w:pStyle w:val="Titre4"/>
        <w:numPr>
          <w:ilvl w:val="0"/>
          <w:numId w:val="0"/>
        </w:numPr>
        <w:ind w:left="142"/>
        <w:rPr>
          <w:rFonts w:ascii="Georgia" w:hAnsi="Georgia"/>
          <w:szCs w:val="21"/>
        </w:rPr>
      </w:pPr>
      <w:r w:rsidRPr="00BF54C6">
        <w:rPr>
          <w:rFonts w:ascii="Georgia" w:hAnsi="Georgia"/>
          <w:color w:val="404040"/>
          <w:szCs w:val="21"/>
        </w:rPr>
        <w:t>Recouvrement</w:t>
      </w:r>
      <w:r w:rsidRPr="00BF54C6">
        <w:rPr>
          <w:rFonts w:ascii="Georgia" w:hAnsi="Georgia"/>
          <w:color w:val="404040"/>
          <w:spacing w:val="-3"/>
          <w:szCs w:val="21"/>
        </w:rPr>
        <w:t xml:space="preserve"> </w:t>
      </w:r>
      <w:r w:rsidRPr="00BF54C6">
        <w:rPr>
          <w:rFonts w:ascii="Georgia" w:hAnsi="Georgia"/>
          <w:color w:val="404040"/>
          <w:szCs w:val="21"/>
        </w:rPr>
        <w:t>minimum</w:t>
      </w:r>
      <w:r w:rsidRPr="00BF54C6">
        <w:rPr>
          <w:rFonts w:ascii="Georgia" w:hAnsi="Georgia"/>
          <w:color w:val="404040"/>
          <w:spacing w:val="-3"/>
          <w:szCs w:val="21"/>
        </w:rPr>
        <w:t xml:space="preserve"> </w:t>
      </w:r>
      <w:r w:rsidRPr="00BF54C6">
        <w:rPr>
          <w:rFonts w:ascii="Georgia" w:hAnsi="Georgia"/>
          <w:color w:val="404040"/>
          <w:szCs w:val="21"/>
        </w:rPr>
        <w:t>des</w:t>
      </w:r>
      <w:r w:rsidRPr="00BF54C6">
        <w:rPr>
          <w:rFonts w:ascii="Georgia" w:hAnsi="Georgia"/>
          <w:color w:val="404040"/>
          <w:spacing w:val="-3"/>
          <w:szCs w:val="21"/>
        </w:rPr>
        <w:t xml:space="preserve"> </w:t>
      </w:r>
      <w:r w:rsidRPr="00BF54C6">
        <w:rPr>
          <w:rFonts w:ascii="Georgia" w:hAnsi="Georgia"/>
          <w:color w:val="404040"/>
          <w:szCs w:val="21"/>
        </w:rPr>
        <w:t>armatures</w:t>
      </w:r>
    </w:p>
    <w:p w14:paraId="63CC4CF7" w14:textId="77777777" w:rsidR="00B10F4F" w:rsidRPr="00BF54C6" w:rsidRDefault="00B10F4F" w:rsidP="00B10F4F">
      <w:pPr>
        <w:pStyle w:val="Corpsdetexte"/>
        <w:spacing w:before="1"/>
        <w:ind w:left="142"/>
        <w:rPr>
          <w:rFonts w:ascii="Georgia" w:hAnsi="Georgia" w:cs="Times New Roman"/>
          <w:sz w:val="21"/>
          <w:szCs w:val="21"/>
        </w:rPr>
      </w:pPr>
      <w:r w:rsidRPr="00BF54C6">
        <w:rPr>
          <w:rFonts w:ascii="Georgia" w:hAnsi="Georgia" w:cs="Times New Roman"/>
          <w:color w:val="404040"/>
          <w:sz w:val="21"/>
          <w:szCs w:val="21"/>
        </w:rPr>
        <w:t>La</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longueur</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d’ancrage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qui</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est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longueur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scellement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pendant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laquelle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une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barre</w:t>
      </w:r>
    </w:p>
    <w:p w14:paraId="48D08DD8" w14:textId="7E0DEDA5" w:rsidR="00B10F4F" w:rsidRPr="00447C89" w:rsidRDefault="00B10F4F" w:rsidP="00447C89">
      <w:pPr>
        <w:pStyle w:val="Corpsdetexte"/>
        <w:spacing w:before="1"/>
        <w:ind w:left="142"/>
        <w:rPr>
          <w:rFonts w:ascii="Georgia" w:hAnsi="Georgia" w:cs="Times New Roman"/>
          <w:sz w:val="21"/>
          <w:szCs w:val="21"/>
        </w:rPr>
      </w:pPr>
      <w:r w:rsidRPr="00BF54C6">
        <w:rPr>
          <w:rFonts w:ascii="Georgia" w:hAnsi="Georgia" w:cs="Times New Roman"/>
          <w:color w:val="404040"/>
          <w:sz w:val="21"/>
          <w:szCs w:val="21"/>
        </w:rPr>
        <w:t>Se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met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charge,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vaut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 Ls=40multiplier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diamètre.</w:t>
      </w:r>
    </w:p>
    <w:p w14:paraId="03DE84A5" w14:textId="77777777" w:rsidR="00B10F4F" w:rsidRPr="00BF54C6" w:rsidRDefault="00B10F4F" w:rsidP="00447C89">
      <w:pPr>
        <w:pStyle w:val="Titre4"/>
        <w:numPr>
          <w:ilvl w:val="0"/>
          <w:numId w:val="0"/>
        </w:numPr>
        <w:tabs>
          <w:tab w:val="left" w:pos="1569"/>
        </w:tabs>
        <w:spacing w:before="1"/>
        <w:ind w:left="142"/>
        <w:rPr>
          <w:rFonts w:ascii="Georgia" w:hAnsi="Georgia"/>
          <w:szCs w:val="21"/>
        </w:rPr>
      </w:pPr>
      <w:r w:rsidRPr="00BF54C6">
        <w:rPr>
          <w:rFonts w:ascii="Georgia" w:hAnsi="Georgia"/>
          <w:color w:val="404040"/>
          <w:szCs w:val="21"/>
        </w:rPr>
        <w:t>Articles 9 Béton</w:t>
      </w:r>
    </w:p>
    <w:p w14:paraId="0A935402" w14:textId="77777777" w:rsidR="00B10F4F" w:rsidRPr="00BF54C6" w:rsidRDefault="00B10F4F" w:rsidP="00B10F4F">
      <w:pPr>
        <w:pStyle w:val="Corpsdetexte"/>
        <w:spacing w:before="37"/>
        <w:ind w:left="142"/>
        <w:rPr>
          <w:rFonts w:ascii="Georgia" w:hAnsi="Georgia" w:cs="Times New Roman"/>
          <w:sz w:val="21"/>
          <w:szCs w:val="21"/>
        </w:rPr>
      </w:pPr>
      <w:r w:rsidRPr="00BF54C6">
        <w:rPr>
          <w:rFonts w:ascii="Georgia" w:hAnsi="Georgia" w:cs="Times New Roman"/>
          <w:color w:val="404040"/>
          <w:sz w:val="21"/>
          <w:szCs w:val="21"/>
        </w:rPr>
        <w:t>L’entreprise</w:t>
      </w:r>
      <w:r w:rsidRPr="00BF54C6">
        <w:rPr>
          <w:rFonts w:ascii="Georgia" w:hAnsi="Georgia" w:cs="Times New Roman"/>
          <w:color w:val="404040"/>
          <w:spacing w:val="17"/>
          <w:sz w:val="21"/>
          <w:szCs w:val="21"/>
        </w:rPr>
        <w:t xml:space="preserve"> </w:t>
      </w:r>
      <w:r w:rsidRPr="00BF54C6">
        <w:rPr>
          <w:rFonts w:ascii="Georgia" w:hAnsi="Georgia" w:cs="Times New Roman"/>
          <w:color w:val="404040"/>
          <w:sz w:val="21"/>
          <w:szCs w:val="21"/>
        </w:rPr>
        <w:t>doit</w:t>
      </w:r>
      <w:r w:rsidRPr="00BF54C6">
        <w:rPr>
          <w:rFonts w:ascii="Georgia" w:hAnsi="Georgia" w:cs="Times New Roman"/>
          <w:color w:val="404040"/>
          <w:spacing w:val="18"/>
          <w:sz w:val="21"/>
          <w:szCs w:val="21"/>
        </w:rPr>
        <w:t xml:space="preserve"> </w:t>
      </w:r>
      <w:r w:rsidRPr="00BF54C6">
        <w:rPr>
          <w:rFonts w:ascii="Georgia" w:hAnsi="Georgia" w:cs="Times New Roman"/>
          <w:color w:val="404040"/>
          <w:sz w:val="21"/>
          <w:szCs w:val="21"/>
        </w:rPr>
        <w:t>assurer</w:t>
      </w:r>
      <w:r w:rsidRPr="00BF54C6">
        <w:rPr>
          <w:rFonts w:ascii="Georgia" w:hAnsi="Georgia" w:cs="Times New Roman"/>
          <w:color w:val="404040"/>
          <w:spacing w:val="19"/>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8"/>
          <w:sz w:val="21"/>
          <w:szCs w:val="21"/>
        </w:rPr>
        <w:t xml:space="preserve"> </w:t>
      </w:r>
      <w:r w:rsidRPr="00BF54C6">
        <w:rPr>
          <w:rFonts w:ascii="Georgia" w:hAnsi="Georgia" w:cs="Times New Roman"/>
          <w:color w:val="404040"/>
          <w:sz w:val="21"/>
          <w:szCs w:val="21"/>
        </w:rPr>
        <w:t>fourniture</w:t>
      </w:r>
      <w:r w:rsidRPr="00BF54C6">
        <w:rPr>
          <w:rFonts w:ascii="Georgia" w:hAnsi="Georgia" w:cs="Times New Roman"/>
          <w:color w:val="404040"/>
          <w:spacing w:val="17"/>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8"/>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7"/>
          <w:sz w:val="21"/>
          <w:szCs w:val="21"/>
        </w:rPr>
        <w:t xml:space="preserve"> </w:t>
      </w:r>
      <w:r w:rsidRPr="00BF54C6">
        <w:rPr>
          <w:rFonts w:ascii="Georgia" w:hAnsi="Georgia" w:cs="Times New Roman"/>
          <w:color w:val="404040"/>
          <w:sz w:val="21"/>
          <w:szCs w:val="21"/>
        </w:rPr>
        <w:t>pose</w:t>
      </w:r>
      <w:r w:rsidRPr="00BF54C6">
        <w:rPr>
          <w:rFonts w:ascii="Georgia" w:hAnsi="Georgia" w:cs="Times New Roman"/>
          <w:color w:val="404040"/>
          <w:spacing w:val="19"/>
          <w:sz w:val="21"/>
          <w:szCs w:val="21"/>
        </w:rPr>
        <w:t xml:space="preserve"> </w:t>
      </w:r>
      <w:r w:rsidRPr="00BF54C6">
        <w:rPr>
          <w:rFonts w:ascii="Georgia" w:hAnsi="Georgia" w:cs="Times New Roman"/>
          <w:color w:val="404040"/>
          <w:sz w:val="21"/>
          <w:szCs w:val="21"/>
        </w:rPr>
        <w:t>aux</w:t>
      </w:r>
      <w:r w:rsidRPr="00BF54C6">
        <w:rPr>
          <w:rFonts w:ascii="Georgia" w:hAnsi="Georgia" w:cs="Times New Roman"/>
          <w:color w:val="404040"/>
          <w:spacing w:val="18"/>
          <w:sz w:val="21"/>
          <w:szCs w:val="21"/>
        </w:rPr>
        <w:t xml:space="preserve"> </w:t>
      </w:r>
      <w:r w:rsidRPr="00BF54C6">
        <w:rPr>
          <w:rFonts w:ascii="Georgia" w:hAnsi="Georgia" w:cs="Times New Roman"/>
          <w:color w:val="404040"/>
          <w:sz w:val="21"/>
          <w:szCs w:val="21"/>
        </w:rPr>
        <w:t>emplacements</w:t>
      </w:r>
      <w:r w:rsidRPr="00BF54C6">
        <w:rPr>
          <w:rFonts w:ascii="Georgia" w:hAnsi="Georgia" w:cs="Times New Roman"/>
          <w:color w:val="404040"/>
          <w:spacing w:val="18"/>
          <w:sz w:val="21"/>
          <w:szCs w:val="21"/>
        </w:rPr>
        <w:t xml:space="preserve"> </w:t>
      </w:r>
      <w:r w:rsidRPr="00BF54C6">
        <w:rPr>
          <w:rFonts w:ascii="Georgia" w:hAnsi="Georgia" w:cs="Times New Roman"/>
          <w:color w:val="404040"/>
          <w:sz w:val="21"/>
          <w:szCs w:val="21"/>
        </w:rPr>
        <w:t>nécessaires,</w:t>
      </w:r>
      <w:r w:rsidRPr="00BF54C6">
        <w:rPr>
          <w:rFonts w:ascii="Georgia" w:hAnsi="Georgia" w:cs="Times New Roman"/>
          <w:color w:val="404040"/>
          <w:spacing w:val="17"/>
          <w:sz w:val="21"/>
          <w:szCs w:val="21"/>
        </w:rPr>
        <w:t xml:space="preserve"> </w:t>
      </w:r>
      <w:r w:rsidRPr="00BF54C6">
        <w:rPr>
          <w:rFonts w:ascii="Georgia" w:hAnsi="Georgia" w:cs="Times New Roman"/>
          <w:color w:val="404040"/>
          <w:sz w:val="21"/>
          <w:szCs w:val="21"/>
        </w:rPr>
        <w:t>des</w:t>
      </w:r>
    </w:p>
    <w:p w14:paraId="510A8EB1" w14:textId="77777777" w:rsidR="00B10F4F" w:rsidRPr="00BF54C6" w:rsidRDefault="00B10F4F" w:rsidP="00B10F4F">
      <w:pPr>
        <w:pStyle w:val="Corpsdetexte"/>
        <w:spacing w:before="35"/>
        <w:ind w:left="142"/>
        <w:rPr>
          <w:rFonts w:ascii="Georgia" w:hAnsi="Georgia" w:cs="Times New Roman"/>
          <w:sz w:val="21"/>
          <w:szCs w:val="21"/>
        </w:rPr>
      </w:pPr>
      <w:r w:rsidRPr="00BF54C6">
        <w:rPr>
          <w:rFonts w:ascii="Georgia" w:hAnsi="Georgia" w:cs="Times New Roman"/>
          <w:color w:val="404040"/>
          <w:sz w:val="21"/>
          <w:szCs w:val="21"/>
        </w:rPr>
        <w:t>Fourreaux</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PVC</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similaires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permettre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passage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canalisations.</w:t>
      </w:r>
    </w:p>
    <w:p w14:paraId="1D10FE76" w14:textId="77777777" w:rsidR="00B10F4F" w:rsidRPr="00BF54C6" w:rsidRDefault="00B10F4F" w:rsidP="00B10F4F">
      <w:pPr>
        <w:pStyle w:val="Corpsdetexte"/>
        <w:spacing w:before="35" w:line="276" w:lineRule="auto"/>
        <w:ind w:left="142" w:right="687"/>
        <w:rPr>
          <w:rFonts w:ascii="Georgia" w:hAnsi="Georgia" w:cs="Times New Roman"/>
          <w:sz w:val="21"/>
          <w:szCs w:val="21"/>
        </w:rPr>
      </w:pPr>
      <w:r w:rsidRPr="00BF54C6">
        <w:rPr>
          <w:rFonts w:ascii="Georgia" w:hAnsi="Georgia" w:cs="Times New Roman"/>
          <w:color w:val="404040"/>
          <w:sz w:val="21"/>
          <w:szCs w:val="21"/>
        </w:rPr>
        <w:t>Toutes les surfaces de reprises doivent être nettoyées et humidifiées. L’entreprise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prendra</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toutes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mesures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nécessaires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que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béton</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ne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subisse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pas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ségrégation</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matériaux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pendant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transport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éventuel</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centrale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béton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lieu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bétonnage. Le béton est mis en œuvre immédiatement après le mélange et avec toutes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précautions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nécessaires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éviter</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toutes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détériorations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dues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aux</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pertes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temps.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béton</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coulé sera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arrosé</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fréquemment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jusqu’à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l’âge 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10 jours.</w:t>
      </w:r>
    </w:p>
    <w:p w14:paraId="2FFEA665" w14:textId="77777777" w:rsidR="00B10F4F" w:rsidRPr="00BF54C6" w:rsidRDefault="00B10F4F" w:rsidP="00B10F4F">
      <w:pPr>
        <w:pStyle w:val="Corpsdetexte"/>
        <w:spacing w:line="276" w:lineRule="auto"/>
        <w:ind w:left="142" w:right="684"/>
        <w:rPr>
          <w:rFonts w:ascii="Georgia" w:hAnsi="Georgia" w:cs="Times New Roman"/>
          <w:sz w:val="21"/>
          <w:szCs w:val="21"/>
        </w:rPr>
      </w:pPr>
      <w:r w:rsidRPr="00BF54C6">
        <w:rPr>
          <w:rFonts w:ascii="Georgia" w:hAnsi="Georgia" w:cs="Times New Roman"/>
          <w:color w:val="404040"/>
          <w:sz w:val="21"/>
          <w:szCs w:val="21"/>
        </w:rPr>
        <w:t>L'entreprise est responsable de la résistance, de la connivence, du facteur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 xml:space="preserve">eau, </w:t>
      </w:r>
      <w:r w:rsidRPr="00BF54C6">
        <w:rPr>
          <w:rFonts w:ascii="Georgia" w:hAnsi="Georgia" w:cs="Times New Roman"/>
          <w:color w:val="404040"/>
          <w:sz w:val="21"/>
          <w:szCs w:val="21"/>
        </w:rPr>
        <w:lastRenderedPageBreak/>
        <w:t>ciment</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et de la main d'œuvre employée aux ouvrages en béton armé. Le béton armé ne peut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tomber dans le coffrage d'une hauteur de plus d'1m. Si une telle chute, ou une chute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plus grande est nécessaire, il sera fait usage d'une goulotte ou d'un tuyau placé avec</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pente de 1/2. Les coffrages sont frappés à coup de maillot en vue de libérer les bulles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d'airs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vers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surface.</w:t>
      </w:r>
    </w:p>
    <w:p w14:paraId="57424D01" w14:textId="77777777" w:rsidR="00B10F4F" w:rsidRPr="00BF54C6" w:rsidRDefault="00B10F4F" w:rsidP="00B10F4F">
      <w:pPr>
        <w:pStyle w:val="Corpsdetexte"/>
        <w:spacing w:before="1" w:line="278" w:lineRule="auto"/>
        <w:ind w:left="142" w:right="691"/>
        <w:rPr>
          <w:rFonts w:ascii="Georgia" w:hAnsi="Georgia" w:cs="Times New Roman"/>
          <w:sz w:val="21"/>
          <w:szCs w:val="21"/>
        </w:rPr>
      </w:pPr>
      <w:r w:rsidRPr="00BF54C6">
        <w:rPr>
          <w:rFonts w:ascii="Georgia" w:hAnsi="Georgia" w:cs="Times New Roman"/>
          <w:color w:val="404040"/>
          <w:sz w:val="21"/>
          <w:szCs w:val="21"/>
        </w:rPr>
        <w:t>Les colonnes, poutres, linteaux, semelles de fondation sont réalisés en béton armé. Le</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béton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sous pavement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est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réalisé</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 béton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non armé.</w:t>
      </w:r>
    </w:p>
    <w:p w14:paraId="0FA146F3" w14:textId="38AC8452" w:rsidR="00B10F4F" w:rsidRPr="00BF54C6" w:rsidRDefault="00B10F4F" w:rsidP="00447C89">
      <w:pPr>
        <w:pStyle w:val="Corpsdetexte"/>
        <w:spacing w:line="234" w:lineRule="exact"/>
        <w:ind w:left="142"/>
        <w:rPr>
          <w:rFonts w:ascii="Georgia" w:hAnsi="Georgia" w:cs="Times New Roman"/>
          <w:sz w:val="21"/>
          <w:szCs w:val="21"/>
        </w:rPr>
      </w:pPr>
      <w:r w:rsidRPr="00BF54C6">
        <w:rPr>
          <w:rFonts w:ascii="Georgia" w:hAnsi="Georgia" w:cs="Times New Roman"/>
          <w:color w:val="404040"/>
          <w:sz w:val="21"/>
          <w:szCs w:val="21"/>
        </w:rPr>
        <w:t>Le délégué</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à pied</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d’œuvre devra superviser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toutes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phases dans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préparation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00447C89">
        <w:rPr>
          <w:rFonts w:ascii="Georgia" w:hAnsi="Georgia" w:cs="Times New Roman"/>
          <w:sz w:val="21"/>
          <w:szCs w:val="21"/>
        </w:rPr>
        <w:t xml:space="preserve"> </w:t>
      </w:r>
      <w:r w:rsidRPr="00BF54C6">
        <w:rPr>
          <w:rFonts w:ascii="Georgia" w:hAnsi="Georgia" w:cs="Times New Roman"/>
          <w:color w:val="404040"/>
          <w:sz w:val="21"/>
          <w:szCs w:val="21"/>
        </w:rPr>
        <w:t>coulée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béton.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Tous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cubes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tests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doivent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menés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sous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sa</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supervision.</w:t>
      </w:r>
    </w:p>
    <w:p w14:paraId="392BA2E8" w14:textId="77777777" w:rsidR="00B10F4F" w:rsidRPr="00BF54C6" w:rsidRDefault="00B10F4F" w:rsidP="00B10F4F">
      <w:pPr>
        <w:pStyle w:val="Corpsdetexte"/>
        <w:ind w:left="142"/>
        <w:rPr>
          <w:rFonts w:ascii="Georgia" w:hAnsi="Georgia" w:cs="Times New Roman"/>
          <w:sz w:val="21"/>
          <w:szCs w:val="21"/>
        </w:rPr>
      </w:pPr>
      <w:r w:rsidRPr="00BF54C6">
        <w:rPr>
          <w:rFonts w:ascii="Georgia" w:hAnsi="Georgia" w:cs="Times New Roman"/>
          <w:color w:val="404040"/>
          <w:sz w:val="21"/>
          <w:szCs w:val="21"/>
        </w:rPr>
        <w:t>Tous</w:t>
      </w:r>
      <w:r w:rsidRPr="00BF54C6">
        <w:rPr>
          <w:rFonts w:ascii="Georgia" w:hAnsi="Georgia" w:cs="Times New Roman"/>
          <w:color w:val="404040"/>
          <w:spacing w:val="19"/>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6"/>
          <w:sz w:val="21"/>
          <w:szCs w:val="21"/>
        </w:rPr>
        <w:t xml:space="preserve"> </w:t>
      </w:r>
      <w:r w:rsidRPr="00BF54C6">
        <w:rPr>
          <w:rFonts w:ascii="Georgia" w:hAnsi="Georgia" w:cs="Times New Roman"/>
          <w:color w:val="404040"/>
          <w:sz w:val="21"/>
          <w:szCs w:val="21"/>
        </w:rPr>
        <w:t>matériaux</w:t>
      </w:r>
      <w:r w:rsidRPr="00BF54C6">
        <w:rPr>
          <w:rFonts w:ascii="Georgia" w:hAnsi="Georgia" w:cs="Times New Roman"/>
          <w:color w:val="404040"/>
          <w:spacing w:val="19"/>
          <w:sz w:val="21"/>
          <w:szCs w:val="21"/>
        </w:rPr>
        <w:t xml:space="preserve"> </w:t>
      </w:r>
      <w:r w:rsidRPr="00BF54C6">
        <w:rPr>
          <w:rFonts w:ascii="Georgia" w:hAnsi="Georgia" w:cs="Times New Roman"/>
          <w:color w:val="404040"/>
          <w:sz w:val="21"/>
          <w:szCs w:val="21"/>
        </w:rPr>
        <w:t>abîmés,</w:t>
      </w:r>
      <w:r w:rsidRPr="00BF54C6">
        <w:rPr>
          <w:rFonts w:ascii="Georgia" w:hAnsi="Georgia" w:cs="Times New Roman"/>
          <w:color w:val="404040"/>
          <w:spacing w:val="19"/>
          <w:sz w:val="21"/>
          <w:szCs w:val="21"/>
        </w:rPr>
        <w:t xml:space="preserve"> </w:t>
      </w:r>
      <w:r w:rsidRPr="00BF54C6">
        <w:rPr>
          <w:rFonts w:ascii="Georgia" w:hAnsi="Georgia" w:cs="Times New Roman"/>
          <w:color w:val="404040"/>
          <w:sz w:val="21"/>
          <w:szCs w:val="21"/>
        </w:rPr>
        <w:t>contaminés</w:t>
      </w:r>
      <w:r w:rsidRPr="00BF54C6">
        <w:rPr>
          <w:rFonts w:ascii="Georgia" w:hAnsi="Georgia" w:cs="Times New Roman"/>
          <w:color w:val="404040"/>
          <w:spacing w:val="20"/>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17"/>
          <w:sz w:val="21"/>
          <w:szCs w:val="21"/>
        </w:rPr>
        <w:t xml:space="preserve"> </w:t>
      </w:r>
      <w:r w:rsidRPr="00BF54C6">
        <w:rPr>
          <w:rFonts w:ascii="Georgia" w:hAnsi="Georgia" w:cs="Times New Roman"/>
          <w:color w:val="404040"/>
          <w:sz w:val="21"/>
          <w:szCs w:val="21"/>
        </w:rPr>
        <w:t>détériorés</w:t>
      </w:r>
      <w:r w:rsidRPr="00BF54C6">
        <w:rPr>
          <w:rFonts w:ascii="Georgia" w:hAnsi="Georgia" w:cs="Times New Roman"/>
          <w:color w:val="404040"/>
          <w:spacing w:val="20"/>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25"/>
          <w:sz w:val="21"/>
          <w:szCs w:val="21"/>
        </w:rPr>
        <w:t xml:space="preserve"> </w:t>
      </w:r>
      <w:r w:rsidRPr="00BF54C6">
        <w:rPr>
          <w:rFonts w:ascii="Georgia" w:hAnsi="Georgia" w:cs="Times New Roman"/>
          <w:color w:val="404040"/>
          <w:sz w:val="21"/>
          <w:szCs w:val="21"/>
        </w:rPr>
        <w:t>non</w:t>
      </w:r>
      <w:r w:rsidRPr="00BF54C6">
        <w:rPr>
          <w:rFonts w:ascii="Georgia" w:hAnsi="Georgia" w:cs="Times New Roman"/>
          <w:color w:val="404040"/>
          <w:spacing w:val="16"/>
          <w:sz w:val="21"/>
          <w:szCs w:val="21"/>
        </w:rPr>
        <w:t xml:space="preserve"> </w:t>
      </w:r>
      <w:r w:rsidRPr="00BF54C6">
        <w:rPr>
          <w:rFonts w:ascii="Georgia" w:hAnsi="Georgia" w:cs="Times New Roman"/>
          <w:color w:val="404040"/>
          <w:sz w:val="21"/>
          <w:szCs w:val="21"/>
        </w:rPr>
        <w:t>conformes</w:t>
      </w:r>
      <w:r w:rsidRPr="00BF54C6">
        <w:rPr>
          <w:rFonts w:ascii="Georgia" w:hAnsi="Georgia" w:cs="Times New Roman"/>
          <w:color w:val="404040"/>
          <w:spacing w:val="17"/>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7"/>
          <w:sz w:val="21"/>
          <w:szCs w:val="21"/>
        </w:rPr>
        <w:t xml:space="preserve"> </w:t>
      </w:r>
      <w:r w:rsidRPr="00BF54C6">
        <w:rPr>
          <w:rFonts w:ascii="Georgia" w:hAnsi="Georgia" w:cs="Times New Roman"/>
          <w:color w:val="404040"/>
          <w:sz w:val="21"/>
          <w:szCs w:val="21"/>
        </w:rPr>
        <w:t>quelque</w:t>
      </w:r>
    </w:p>
    <w:p w14:paraId="5A1574D2" w14:textId="77777777" w:rsidR="00B10F4F" w:rsidRPr="00BF54C6" w:rsidRDefault="00B10F4F" w:rsidP="00B10F4F">
      <w:pPr>
        <w:pStyle w:val="Corpsdetexte"/>
        <w:spacing w:before="2" w:line="477" w:lineRule="auto"/>
        <w:ind w:left="142" w:right="688"/>
        <w:rPr>
          <w:rFonts w:ascii="Georgia" w:hAnsi="Georgia" w:cs="Times New Roman"/>
          <w:sz w:val="21"/>
          <w:szCs w:val="21"/>
        </w:rPr>
      </w:pPr>
      <w:r w:rsidRPr="00BF54C6">
        <w:rPr>
          <w:rFonts w:ascii="Georgia" w:hAnsi="Georgia" w:cs="Times New Roman"/>
          <w:color w:val="404040"/>
          <w:sz w:val="21"/>
          <w:szCs w:val="21"/>
        </w:rPr>
        <w:t>Manière qu’il soit à la réglementation doivent être rejetés et enlevés du chantier.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Aucun</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matériau</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ne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sera</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stocké</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empilé</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sans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l’autorisation</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délégué</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pied</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d’œuvre</w:t>
      </w:r>
    </w:p>
    <w:p w14:paraId="042F94A1" w14:textId="77777777" w:rsidR="00B10F4F" w:rsidRPr="00BF54C6" w:rsidRDefault="00B10F4F" w:rsidP="00B10F4F">
      <w:pPr>
        <w:pStyle w:val="Corpsdetexte"/>
        <w:spacing w:before="3"/>
        <w:ind w:left="142" w:right="687"/>
        <w:rPr>
          <w:rFonts w:ascii="Georgia" w:hAnsi="Georgia" w:cs="Times New Roman"/>
          <w:sz w:val="21"/>
          <w:szCs w:val="21"/>
        </w:rPr>
      </w:pPr>
      <w:r w:rsidRPr="00BF54C6">
        <w:rPr>
          <w:rFonts w:ascii="Georgia" w:hAnsi="Georgia" w:cs="Times New Roman"/>
          <w:color w:val="404040"/>
          <w:sz w:val="21"/>
          <w:szCs w:val="21"/>
        </w:rPr>
        <w:t>Les échantillons de tous matériaux doivent être soumis à l’approbation au moins une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semaine avant la date désirée de livraison au chantier. Tous les matériaux rejetés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doivent être enlevés du chantier endéans 24 heures aux frais, risques et périls 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l’Entrepreneur.</w:t>
      </w:r>
    </w:p>
    <w:p w14:paraId="26EAD4C6" w14:textId="22E539B2" w:rsidR="00B10F4F" w:rsidRPr="00BF54C6" w:rsidRDefault="00B10F4F" w:rsidP="00447C89">
      <w:pPr>
        <w:pStyle w:val="Corpsdetexte"/>
        <w:spacing w:before="78" w:line="238" w:lineRule="exact"/>
        <w:ind w:left="142"/>
        <w:rPr>
          <w:rFonts w:ascii="Georgia" w:hAnsi="Georgia" w:cs="Times New Roman"/>
          <w:sz w:val="21"/>
          <w:szCs w:val="21"/>
        </w:rPr>
      </w:pPr>
      <w:r w:rsidRPr="00BF54C6">
        <w:rPr>
          <w:rFonts w:ascii="Georgia" w:hAnsi="Georgia" w:cs="Times New Roman"/>
          <w:color w:val="404040"/>
          <w:sz w:val="21"/>
          <w:szCs w:val="21"/>
        </w:rPr>
        <w:t>Le</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malaxage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mécanique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est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obligatoire.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béton</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doit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parfaitement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homogène.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w:t>
      </w:r>
      <w:r w:rsidR="00447C89">
        <w:rPr>
          <w:rFonts w:ascii="Georgia" w:hAnsi="Georgia" w:cs="Times New Roman"/>
          <w:sz w:val="21"/>
          <w:szCs w:val="21"/>
        </w:rPr>
        <w:t xml:space="preserve"> </w:t>
      </w:r>
      <w:r w:rsidRPr="00BF54C6">
        <w:rPr>
          <w:rFonts w:ascii="Georgia" w:hAnsi="Georgia" w:cs="Times New Roman"/>
          <w:color w:val="404040"/>
          <w:sz w:val="21"/>
          <w:szCs w:val="21"/>
        </w:rPr>
        <w:t>Béton</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doit</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fluide.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Mesuré</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au</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cône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d’Abrams,</w:t>
      </w:r>
      <w:r w:rsidRPr="00BF54C6">
        <w:rPr>
          <w:rFonts w:ascii="Georgia" w:hAnsi="Georgia" w:cs="Times New Roman"/>
          <w:color w:val="404040"/>
          <w:spacing w:val="34"/>
          <w:sz w:val="21"/>
          <w:szCs w:val="21"/>
        </w:rPr>
        <w:t xml:space="preserve"> </w:t>
      </w:r>
      <w:r w:rsidRPr="00BF54C6">
        <w:rPr>
          <w:rFonts w:ascii="Georgia" w:hAnsi="Georgia" w:cs="Times New Roman"/>
          <w:color w:val="404040"/>
          <w:sz w:val="21"/>
          <w:szCs w:val="21"/>
        </w:rPr>
        <w:t>cette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fluidité</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ne</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peut</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dépasser</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13</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cm.</w:t>
      </w:r>
    </w:p>
    <w:p w14:paraId="7D92E054" w14:textId="2D30B673" w:rsidR="00B10F4F" w:rsidRPr="00BF54C6" w:rsidRDefault="00B10F4F" w:rsidP="009D37ED">
      <w:pPr>
        <w:pStyle w:val="Corpsdetexte"/>
        <w:ind w:left="142" w:right="687"/>
        <w:rPr>
          <w:rFonts w:ascii="Georgia" w:hAnsi="Georgia" w:cs="Times New Roman"/>
          <w:sz w:val="21"/>
          <w:szCs w:val="21"/>
        </w:rPr>
      </w:pPr>
      <w:r w:rsidRPr="00BF54C6">
        <w:rPr>
          <w:rFonts w:ascii="Georgia" w:hAnsi="Georgia" w:cs="Times New Roman"/>
          <w:color w:val="404040"/>
          <w:sz w:val="21"/>
          <w:szCs w:val="21"/>
        </w:rPr>
        <w:t>La mise en œuvre du béton doit se faire de manière continue. Le béton doit être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maintenu humide pendant 7 jours. Tableau donnant la résistance en compression du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béton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suivant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 dosage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ciment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proofErr w:type="spellStart"/>
      <w:r w:rsidRPr="00BF54C6">
        <w:rPr>
          <w:rFonts w:ascii="Georgia" w:hAnsi="Georgia" w:cs="Times New Roman"/>
          <w:color w:val="404040"/>
          <w:sz w:val="21"/>
          <w:szCs w:val="21"/>
        </w:rPr>
        <w:t>l’age</w:t>
      </w:r>
      <w:proofErr w:type="spellEnd"/>
      <w:r w:rsidRPr="00BF54C6">
        <w:rPr>
          <w:rFonts w:ascii="Georgia" w:hAnsi="Georgia" w:cs="Times New Roman"/>
          <w:color w:val="404040"/>
          <w:sz w:val="21"/>
          <w:szCs w:val="21"/>
        </w:rPr>
        <w:t xml:space="preserve"> (Réglementation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française)</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2367"/>
        <w:gridCol w:w="1965"/>
      </w:tblGrid>
      <w:tr w:rsidR="00B10F4F" w:rsidRPr="00BF54C6" w14:paraId="1CBCFCC4" w14:textId="77777777" w:rsidTr="00447C89">
        <w:trPr>
          <w:trHeight w:val="477"/>
        </w:trPr>
        <w:tc>
          <w:tcPr>
            <w:tcW w:w="2595" w:type="dxa"/>
          </w:tcPr>
          <w:p w14:paraId="06B4F8D2" w14:textId="77777777" w:rsidR="00B10F4F" w:rsidRPr="00BF54C6" w:rsidRDefault="00B10F4F" w:rsidP="00C44028">
            <w:pPr>
              <w:pStyle w:val="TableParagraph"/>
              <w:spacing w:before="1"/>
              <w:ind w:left="142"/>
              <w:rPr>
                <w:rFonts w:cs="Times New Roman"/>
                <w:sz w:val="21"/>
                <w:szCs w:val="21"/>
              </w:rPr>
            </w:pPr>
            <w:r w:rsidRPr="00BF54C6">
              <w:rPr>
                <w:rFonts w:cs="Times New Roman"/>
                <w:color w:val="404040"/>
                <w:sz w:val="21"/>
                <w:szCs w:val="21"/>
              </w:rPr>
              <w:t>Dosage en</w:t>
            </w:r>
            <w:r w:rsidRPr="00BF54C6">
              <w:rPr>
                <w:rFonts w:cs="Times New Roman"/>
                <w:color w:val="404040"/>
                <w:spacing w:val="-3"/>
                <w:sz w:val="21"/>
                <w:szCs w:val="21"/>
              </w:rPr>
              <w:t xml:space="preserve"> </w:t>
            </w:r>
            <w:r w:rsidRPr="00BF54C6">
              <w:rPr>
                <w:rFonts w:cs="Times New Roman"/>
                <w:color w:val="404040"/>
                <w:sz w:val="21"/>
                <w:szCs w:val="21"/>
              </w:rPr>
              <w:t>ciment</w:t>
            </w:r>
            <w:r w:rsidRPr="00BF54C6">
              <w:rPr>
                <w:rFonts w:cs="Times New Roman"/>
                <w:color w:val="404040"/>
                <w:spacing w:val="-1"/>
                <w:sz w:val="21"/>
                <w:szCs w:val="21"/>
              </w:rPr>
              <w:t xml:space="preserve"> </w:t>
            </w:r>
            <w:r w:rsidRPr="00BF54C6">
              <w:rPr>
                <w:rFonts w:cs="Times New Roman"/>
                <w:color w:val="404040"/>
                <w:sz w:val="21"/>
                <w:szCs w:val="21"/>
              </w:rPr>
              <w:t>Kg /m</w:t>
            </w:r>
            <w:r w:rsidRPr="00BF54C6">
              <w:rPr>
                <w:rFonts w:cs="Times New Roman"/>
                <w:color w:val="404040"/>
                <w:spacing w:val="-2"/>
                <w:sz w:val="21"/>
                <w:szCs w:val="21"/>
              </w:rPr>
              <w:t xml:space="preserve"> </w:t>
            </w:r>
            <w:r w:rsidRPr="00BF54C6">
              <w:rPr>
                <w:rFonts w:cs="Times New Roman"/>
                <w:color w:val="404040"/>
                <w:sz w:val="21"/>
                <w:szCs w:val="21"/>
              </w:rPr>
              <w:t>3</w:t>
            </w:r>
          </w:p>
        </w:tc>
        <w:tc>
          <w:tcPr>
            <w:tcW w:w="2367" w:type="dxa"/>
          </w:tcPr>
          <w:p w14:paraId="67BA3EF8" w14:textId="77777777" w:rsidR="00B10F4F" w:rsidRPr="00BF54C6" w:rsidRDefault="00B10F4F" w:rsidP="00C44028">
            <w:pPr>
              <w:pStyle w:val="TableParagraph"/>
              <w:tabs>
                <w:tab w:val="left" w:pos="1347"/>
                <w:tab w:val="left" w:pos="1738"/>
                <w:tab w:val="left" w:pos="2127"/>
              </w:tabs>
              <w:spacing w:line="238" w:lineRule="exact"/>
              <w:ind w:left="142" w:right="59"/>
              <w:rPr>
                <w:rFonts w:cs="Times New Roman"/>
                <w:sz w:val="21"/>
                <w:szCs w:val="21"/>
              </w:rPr>
            </w:pPr>
            <w:r w:rsidRPr="00BF54C6">
              <w:rPr>
                <w:rFonts w:cs="Times New Roman"/>
                <w:color w:val="404040"/>
                <w:sz w:val="21"/>
                <w:szCs w:val="21"/>
              </w:rPr>
              <w:t>Résistance</w:t>
            </w:r>
            <w:r w:rsidRPr="00BF54C6">
              <w:rPr>
                <w:rFonts w:cs="Times New Roman"/>
                <w:color w:val="404040"/>
                <w:sz w:val="21"/>
                <w:szCs w:val="21"/>
              </w:rPr>
              <w:tab/>
              <w:t>à</w:t>
            </w:r>
            <w:r w:rsidRPr="00BF54C6">
              <w:rPr>
                <w:rFonts w:cs="Times New Roman"/>
                <w:color w:val="404040"/>
                <w:sz w:val="21"/>
                <w:szCs w:val="21"/>
              </w:rPr>
              <w:tab/>
              <w:t>7</w:t>
            </w:r>
            <w:r w:rsidRPr="00BF54C6">
              <w:rPr>
                <w:rFonts w:cs="Times New Roman"/>
                <w:color w:val="404040"/>
                <w:sz w:val="21"/>
                <w:szCs w:val="21"/>
              </w:rPr>
              <w:tab/>
            </w:r>
            <w:r w:rsidRPr="00BF54C6">
              <w:rPr>
                <w:rFonts w:cs="Times New Roman"/>
                <w:color w:val="404040"/>
                <w:spacing w:val="-1"/>
                <w:sz w:val="21"/>
                <w:szCs w:val="21"/>
              </w:rPr>
              <w:t>jours</w:t>
            </w:r>
            <w:r w:rsidRPr="00BF54C6">
              <w:rPr>
                <w:rFonts w:cs="Times New Roman"/>
                <w:color w:val="404040"/>
                <w:spacing w:val="-48"/>
                <w:sz w:val="21"/>
                <w:szCs w:val="21"/>
              </w:rPr>
              <w:t xml:space="preserve"> </w:t>
            </w:r>
            <w:r w:rsidRPr="00BF54C6">
              <w:rPr>
                <w:rFonts w:cs="Times New Roman"/>
                <w:color w:val="404040"/>
                <w:sz w:val="21"/>
                <w:szCs w:val="21"/>
              </w:rPr>
              <w:t>Kg/cm²</w:t>
            </w:r>
          </w:p>
        </w:tc>
        <w:tc>
          <w:tcPr>
            <w:tcW w:w="1965" w:type="dxa"/>
          </w:tcPr>
          <w:p w14:paraId="6F0E9026" w14:textId="77777777" w:rsidR="00B10F4F" w:rsidRPr="00BF54C6" w:rsidRDefault="00B10F4F" w:rsidP="00C44028">
            <w:pPr>
              <w:pStyle w:val="TableParagraph"/>
              <w:tabs>
                <w:tab w:val="left" w:pos="1304"/>
                <w:tab w:val="left" w:pos="1649"/>
                <w:tab w:val="left" w:pos="2129"/>
              </w:tabs>
              <w:spacing w:line="238" w:lineRule="exact"/>
              <w:ind w:left="142" w:right="58"/>
              <w:rPr>
                <w:rFonts w:cs="Times New Roman"/>
                <w:sz w:val="21"/>
                <w:szCs w:val="21"/>
              </w:rPr>
            </w:pPr>
            <w:r w:rsidRPr="00BF54C6">
              <w:rPr>
                <w:rFonts w:cs="Times New Roman"/>
                <w:color w:val="404040"/>
                <w:sz w:val="21"/>
                <w:szCs w:val="21"/>
              </w:rPr>
              <w:t>Résistance</w:t>
            </w:r>
            <w:r w:rsidRPr="00BF54C6">
              <w:rPr>
                <w:rFonts w:cs="Times New Roman"/>
                <w:color w:val="404040"/>
                <w:sz w:val="21"/>
                <w:szCs w:val="21"/>
              </w:rPr>
              <w:tab/>
              <w:t>à</w:t>
            </w:r>
            <w:r w:rsidRPr="00BF54C6">
              <w:rPr>
                <w:rFonts w:cs="Times New Roman"/>
                <w:color w:val="404040"/>
                <w:sz w:val="21"/>
                <w:szCs w:val="21"/>
              </w:rPr>
              <w:tab/>
              <w:t>28</w:t>
            </w:r>
            <w:r w:rsidRPr="00BF54C6">
              <w:rPr>
                <w:rFonts w:cs="Times New Roman"/>
                <w:color w:val="404040"/>
                <w:sz w:val="21"/>
                <w:szCs w:val="21"/>
              </w:rPr>
              <w:tab/>
            </w:r>
            <w:r w:rsidRPr="00BF54C6">
              <w:rPr>
                <w:rFonts w:cs="Times New Roman"/>
                <w:color w:val="404040"/>
                <w:spacing w:val="-1"/>
                <w:sz w:val="21"/>
                <w:szCs w:val="21"/>
              </w:rPr>
              <w:t>jours</w:t>
            </w:r>
            <w:r w:rsidRPr="00BF54C6">
              <w:rPr>
                <w:rFonts w:cs="Times New Roman"/>
                <w:color w:val="404040"/>
                <w:spacing w:val="-48"/>
                <w:sz w:val="21"/>
                <w:szCs w:val="21"/>
              </w:rPr>
              <w:t xml:space="preserve"> </w:t>
            </w:r>
            <w:r w:rsidRPr="00BF54C6">
              <w:rPr>
                <w:rFonts w:cs="Times New Roman"/>
                <w:color w:val="404040"/>
                <w:sz w:val="21"/>
                <w:szCs w:val="21"/>
              </w:rPr>
              <w:t>Kg/cm²</w:t>
            </w:r>
          </w:p>
        </w:tc>
      </w:tr>
      <w:tr w:rsidR="00B10F4F" w:rsidRPr="00BF54C6" w14:paraId="47032CB4" w14:textId="77777777" w:rsidTr="00447C89">
        <w:trPr>
          <w:trHeight w:val="239"/>
        </w:trPr>
        <w:tc>
          <w:tcPr>
            <w:tcW w:w="2595" w:type="dxa"/>
          </w:tcPr>
          <w:p w14:paraId="1939A187" w14:textId="77777777" w:rsidR="00B10F4F" w:rsidRPr="00BF54C6" w:rsidRDefault="00B10F4F" w:rsidP="00C44028">
            <w:pPr>
              <w:pStyle w:val="TableParagraph"/>
              <w:spacing w:before="1" w:line="218" w:lineRule="exact"/>
              <w:ind w:left="142"/>
              <w:rPr>
                <w:rFonts w:cs="Times New Roman"/>
                <w:sz w:val="21"/>
                <w:szCs w:val="21"/>
              </w:rPr>
            </w:pPr>
            <w:r w:rsidRPr="00BF54C6">
              <w:rPr>
                <w:rFonts w:cs="Times New Roman"/>
                <w:color w:val="404040"/>
                <w:sz w:val="21"/>
                <w:szCs w:val="21"/>
              </w:rPr>
              <w:t>350</w:t>
            </w:r>
          </w:p>
        </w:tc>
        <w:tc>
          <w:tcPr>
            <w:tcW w:w="2367" w:type="dxa"/>
          </w:tcPr>
          <w:p w14:paraId="52F685F8" w14:textId="77777777" w:rsidR="00B10F4F" w:rsidRPr="00BF54C6" w:rsidRDefault="00B10F4F" w:rsidP="00C44028">
            <w:pPr>
              <w:pStyle w:val="TableParagraph"/>
              <w:spacing w:before="1" w:line="218" w:lineRule="exact"/>
              <w:ind w:left="142"/>
              <w:rPr>
                <w:rFonts w:cs="Times New Roman"/>
                <w:sz w:val="21"/>
                <w:szCs w:val="21"/>
              </w:rPr>
            </w:pPr>
            <w:r w:rsidRPr="00BF54C6">
              <w:rPr>
                <w:rFonts w:cs="Times New Roman"/>
                <w:color w:val="404040"/>
                <w:sz w:val="21"/>
                <w:szCs w:val="21"/>
              </w:rPr>
              <w:t>210</w:t>
            </w:r>
          </w:p>
        </w:tc>
        <w:tc>
          <w:tcPr>
            <w:tcW w:w="1965" w:type="dxa"/>
          </w:tcPr>
          <w:p w14:paraId="567E5156" w14:textId="77777777" w:rsidR="00B10F4F" w:rsidRPr="00BF54C6" w:rsidRDefault="00B10F4F" w:rsidP="00C44028">
            <w:pPr>
              <w:pStyle w:val="TableParagraph"/>
              <w:spacing w:before="1" w:line="218" w:lineRule="exact"/>
              <w:ind w:left="142"/>
              <w:rPr>
                <w:rFonts w:cs="Times New Roman"/>
                <w:sz w:val="21"/>
                <w:szCs w:val="21"/>
              </w:rPr>
            </w:pPr>
            <w:r w:rsidRPr="00BF54C6">
              <w:rPr>
                <w:rFonts w:cs="Times New Roman"/>
                <w:color w:val="404040"/>
                <w:sz w:val="21"/>
                <w:szCs w:val="21"/>
              </w:rPr>
              <w:t>300</w:t>
            </w:r>
          </w:p>
        </w:tc>
      </w:tr>
    </w:tbl>
    <w:p w14:paraId="5FD6D4C6" w14:textId="77777777" w:rsidR="00B10F4F" w:rsidRPr="00BF54C6" w:rsidRDefault="00B10F4F" w:rsidP="00B10F4F">
      <w:pPr>
        <w:pStyle w:val="Corpsdetexte"/>
        <w:ind w:left="142"/>
        <w:rPr>
          <w:rFonts w:ascii="Georgia" w:hAnsi="Georgia" w:cs="Times New Roman"/>
          <w:sz w:val="21"/>
          <w:szCs w:val="21"/>
        </w:rPr>
      </w:pPr>
    </w:p>
    <w:p w14:paraId="50DB6D1B" w14:textId="7440D4FC" w:rsidR="00B10F4F" w:rsidRPr="00BF54C6" w:rsidRDefault="00B10F4F" w:rsidP="00447C89">
      <w:pPr>
        <w:pStyle w:val="Corpsdetexte"/>
        <w:spacing w:before="1"/>
        <w:ind w:right="1608"/>
        <w:rPr>
          <w:rFonts w:ascii="Georgia" w:hAnsi="Georgia" w:cs="Times New Roman"/>
          <w:sz w:val="21"/>
          <w:szCs w:val="21"/>
        </w:rPr>
      </w:pPr>
      <w:r w:rsidRPr="00BF54C6">
        <w:rPr>
          <w:rFonts w:ascii="Georgia" w:hAnsi="Georgia" w:cs="Times New Roman"/>
          <w:color w:val="404040"/>
          <w:sz w:val="21"/>
          <w:szCs w:val="21"/>
        </w:rPr>
        <w:t>Les travaux de bétonnage extérieur sont interdits sous une pluie abondante.</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Il</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est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interdit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 laisser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tomber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librement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 béton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plus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2m de hauteur.</w:t>
      </w:r>
    </w:p>
    <w:p w14:paraId="43727C2C" w14:textId="33BCFCF3" w:rsidR="00B10F4F" w:rsidRPr="00BF54C6" w:rsidRDefault="00B10F4F" w:rsidP="00447C89">
      <w:pPr>
        <w:pStyle w:val="Corpsdetexte"/>
        <w:rPr>
          <w:rFonts w:ascii="Georgia" w:hAnsi="Georgia" w:cs="Times New Roman"/>
          <w:sz w:val="21"/>
          <w:szCs w:val="21"/>
        </w:rPr>
      </w:pPr>
      <w:r w:rsidRPr="00BF54C6">
        <w:rPr>
          <w:rFonts w:ascii="Georgia" w:hAnsi="Georgia" w:cs="Times New Roman"/>
          <w:color w:val="404040"/>
          <w:sz w:val="21"/>
          <w:szCs w:val="21"/>
        </w:rPr>
        <w:t>Pour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reprise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 bétonnage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précautions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suivantes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prendre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w:t>
      </w:r>
    </w:p>
    <w:p w14:paraId="1A1279B4" w14:textId="77777777" w:rsidR="00B10F4F" w:rsidRPr="00BF54C6" w:rsidRDefault="00B10F4F">
      <w:pPr>
        <w:pStyle w:val="Paragraphedeliste"/>
        <w:widowControl w:val="0"/>
        <w:numPr>
          <w:ilvl w:val="0"/>
          <w:numId w:val="47"/>
        </w:numPr>
        <w:tabs>
          <w:tab w:val="left" w:pos="2670"/>
          <w:tab w:val="left" w:pos="2671"/>
        </w:tabs>
        <w:autoSpaceDE w:val="0"/>
        <w:autoSpaceDN w:val="0"/>
        <w:spacing w:after="0" w:line="257" w:lineRule="exact"/>
        <w:ind w:left="284" w:hanging="142"/>
        <w:contextualSpacing w:val="0"/>
        <w:rPr>
          <w:rFonts w:cs="Times New Roman"/>
          <w:szCs w:val="21"/>
        </w:rPr>
      </w:pPr>
      <w:r w:rsidRPr="00BF54C6">
        <w:rPr>
          <w:rFonts w:cs="Times New Roman"/>
          <w:color w:val="404040"/>
          <w:szCs w:val="21"/>
        </w:rPr>
        <w:t>Arrêt</w:t>
      </w:r>
      <w:r w:rsidRPr="00BF54C6">
        <w:rPr>
          <w:rFonts w:cs="Times New Roman"/>
          <w:color w:val="404040"/>
          <w:spacing w:val="-7"/>
          <w:szCs w:val="21"/>
        </w:rPr>
        <w:t xml:space="preserve"> </w:t>
      </w:r>
      <w:r w:rsidRPr="00BF54C6">
        <w:rPr>
          <w:rFonts w:cs="Times New Roman"/>
          <w:color w:val="404040"/>
          <w:szCs w:val="21"/>
        </w:rPr>
        <w:t>de</w:t>
      </w:r>
      <w:r w:rsidRPr="00BF54C6">
        <w:rPr>
          <w:rFonts w:cs="Times New Roman"/>
          <w:color w:val="404040"/>
          <w:spacing w:val="-1"/>
          <w:szCs w:val="21"/>
        </w:rPr>
        <w:t xml:space="preserve"> </w:t>
      </w:r>
      <w:r w:rsidRPr="00BF54C6">
        <w:rPr>
          <w:rFonts w:cs="Times New Roman"/>
          <w:color w:val="404040"/>
          <w:szCs w:val="21"/>
        </w:rPr>
        <w:t>bétonnage</w:t>
      </w:r>
      <w:r w:rsidRPr="00BF54C6">
        <w:rPr>
          <w:rFonts w:cs="Times New Roman"/>
          <w:color w:val="404040"/>
          <w:spacing w:val="-1"/>
          <w:szCs w:val="21"/>
        </w:rPr>
        <w:t xml:space="preserve"> </w:t>
      </w:r>
      <w:r w:rsidRPr="00BF54C6">
        <w:rPr>
          <w:rFonts w:cs="Times New Roman"/>
          <w:color w:val="404040"/>
          <w:szCs w:val="21"/>
        </w:rPr>
        <w:t>au</w:t>
      </w:r>
      <w:r w:rsidRPr="00BF54C6">
        <w:rPr>
          <w:rFonts w:cs="Times New Roman"/>
          <w:color w:val="404040"/>
          <w:spacing w:val="-2"/>
          <w:szCs w:val="21"/>
        </w:rPr>
        <w:t xml:space="preserve"> </w:t>
      </w:r>
      <w:r w:rsidRPr="00BF54C6">
        <w:rPr>
          <w:rFonts w:cs="Times New Roman"/>
          <w:color w:val="404040"/>
          <w:szCs w:val="21"/>
        </w:rPr>
        <w:t>droit</w:t>
      </w:r>
      <w:r w:rsidRPr="00BF54C6">
        <w:rPr>
          <w:rFonts w:cs="Times New Roman"/>
          <w:color w:val="404040"/>
          <w:spacing w:val="-3"/>
          <w:szCs w:val="21"/>
        </w:rPr>
        <w:t xml:space="preserve"> </w:t>
      </w:r>
      <w:r w:rsidRPr="00BF54C6">
        <w:rPr>
          <w:rFonts w:cs="Times New Roman"/>
          <w:color w:val="404040"/>
          <w:szCs w:val="21"/>
        </w:rPr>
        <w:t>des</w:t>
      </w:r>
      <w:r w:rsidRPr="00BF54C6">
        <w:rPr>
          <w:rFonts w:cs="Times New Roman"/>
          <w:color w:val="404040"/>
          <w:spacing w:val="-2"/>
          <w:szCs w:val="21"/>
        </w:rPr>
        <w:t xml:space="preserve"> </w:t>
      </w:r>
      <w:r w:rsidRPr="00BF54C6">
        <w:rPr>
          <w:rFonts w:cs="Times New Roman"/>
          <w:color w:val="404040"/>
          <w:szCs w:val="21"/>
        </w:rPr>
        <w:t>surfaces</w:t>
      </w:r>
      <w:r w:rsidRPr="00BF54C6">
        <w:rPr>
          <w:rFonts w:cs="Times New Roman"/>
          <w:color w:val="404040"/>
          <w:spacing w:val="-3"/>
          <w:szCs w:val="21"/>
        </w:rPr>
        <w:t xml:space="preserve"> </w:t>
      </w:r>
      <w:r w:rsidRPr="00BF54C6">
        <w:rPr>
          <w:rFonts w:cs="Times New Roman"/>
          <w:color w:val="404040"/>
          <w:szCs w:val="21"/>
        </w:rPr>
        <w:t>comprimées,</w:t>
      </w:r>
    </w:p>
    <w:p w14:paraId="51D3C070" w14:textId="77777777" w:rsidR="00B10F4F" w:rsidRPr="00BF54C6" w:rsidRDefault="00B10F4F">
      <w:pPr>
        <w:pStyle w:val="Paragraphedeliste"/>
        <w:widowControl w:val="0"/>
        <w:numPr>
          <w:ilvl w:val="0"/>
          <w:numId w:val="47"/>
        </w:numPr>
        <w:tabs>
          <w:tab w:val="left" w:pos="2670"/>
          <w:tab w:val="left" w:pos="2671"/>
        </w:tabs>
        <w:autoSpaceDE w:val="0"/>
        <w:autoSpaceDN w:val="0"/>
        <w:spacing w:after="0" w:line="257" w:lineRule="exact"/>
        <w:ind w:left="284" w:hanging="142"/>
        <w:contextualSpacing w:val="0"/>
        <w:rPr>
          <w:rFonts w:cs="Times New Roman"/>
          <w:szCs w:val="21"/>
        </w:rPr>
      </w:pPr>
      <w:r w:rsidRPr="00BF54C6">
        <w:rPr>
          <w:rFonts w:cs="Times New Roman"/>
          <w:color w:val="404040"/>
          <w:szCs w:val="21"/>
        </w:rPr>
        <w:t>Barres</w:t>
      </w:r>
      <w:r w:rsidRPr="00BF54C6">
        <w:rPr>
          <w:rFonts w:cs="Times New Roman"/>
          <w:color w:val="404040"/>
          <w:spacing w:val="-5"/>
          <w:szCs w:val="21"/>
        </w:rPr>
        <w:t xml:space="preserve"> </w:t>
      </w:r>
      <w:r w:rsidRPr="00BF54C6">
        <w:rPr>
          <w:rFonts w:cs="Times New Roman"/>
          <w:color w:val="404040"/>
          <w:szCs w:val="21"/>
        </w:rPr>
        <w:t>d’attentes</w:t>
      </w:r>
      <w:r w:rsidRPr="00BF54C6">
        <w:rPr>
          <w:rFonts w:cs="Times New Roman"/>
          <w:color w:val="404040"/>
          <w:spacing w:val="-1"/>
          <w:szCs w:val="21"/>
        </w:rPr>
        <w:t xml:space="preserve"> </w:t>
      </w:r>
      <w:r w:rsidRPr="00BF54C6">
        <w:rPr>
          <w:rFonts w:cs="Times New Roman"/>
          <w:color w:val="404040"/>
          <w:szCs w:val="21"/>
        </w:rPr>
        <w:t>assurant</w:t>
      </w:r>
      <w:r w:rsidRPr="00BF54C6">
        <w:rPr>
          <w:rFonts w:cs="Times New Roman"/>
          <w:color w:val="404040"/>
          <w:spacing w:val="-5"/>
          <w:szCs w:val="21"/>
        </w:rPr>
        <w:t xml:space="preserve"> </w:t>
      </w:r>
      <w:r w:rsidRPr="00BF54C6">
        <w:rPr>
          <w:rFonts w:cs="Times New Roman"/>
          <w:color w:val="404040"/>
          <w:szCs w:val="21"/>
        </w:rPr>
        <w:t>la</w:t>
      </w:r>
      <w:r w:rsidRPr="00BF54C6">
        <w:rPr>
          <w:rFonts w:cs="Times New Roman"/>
          <w:color w:val="404040"/>
          <w:spacing w:val="-2"/>
          <w:szCs w:val="21"/>
        </w:rPr>
        <w:t xml:space="preserve"> </w:t>
      </w:r>
      <w:r w:rsidRPr="00BF54C6">
        <w:rPr>
          <w:rFonts w:cs="Times New Roman"/>
          <w:color w:val="404040"/>
          <w:szCs w:val="21"/>
        </w:rPr>
        <w:t>continuité</w:t>
      </w:r>
      <w:r w:rsidRPr="00BF54C6">
        <w:rPr>
          <w:rFonts w:cs="Times New Roman"/>
          <w:color w:val="404040"/>
          <w:spacing w:val="-4"/>
          <w:szCs w:val="21"/>
        </w:rPr>
        <w:t xml:space="preserve"> </w:t>
      </w:r>
      <w:r w:rsidRPr="00BF54C6">
        <w:rPr>
          <w:rFonts w:cs="Times New Roman"/>
          <w:color w:val="404040"/>
          <w:szCs w:val="21"/>
        </w:rPr>
        <w:t>des</w:t>
      </w:r>
      <w:r w:rsidRPr="00BF54C6">
        <w:rPr>
          <w:rFonts w:cs="Times New Roman"/>
          <w:color w:val="404040"/>
          <w:spacing w:val="-2"/>
          <w:szCs w:val="21"/>
        </w:rPr>
        <w:t xml:space="preserve"> </w:t>
      </w:r>
      <w:r w:rsidRPr="00BF54C6">
        <w:rPr>
          <w:rFonts w:cs="Times New Roman"/>
          <w:color w:val="404040"/>
          <w:szCs w:val="21"/>
        </w:rPr>
        <w:t>armatures,</w:t>
      </w:r>
    </w:p>
    <w:p w14:paraId="438A5E8E" w14:textId="77777777" w:rsidR="00B10F4F" w:rsidRPr="00BF54C6" w:rsidRDefault="00B10F4F">
      <w:pPr>
        <w:pStyle w:val="Paragraphedeliste"/>
        <w:widowControl w:val="0"/>
        <w:numPr>
          <w:ilvl w:val="0"/>
          <w:numId w:val="47"/>
        </w:numPr>
        <w:tabs>
          <w:tab w:val="left" w:pos="2670"/>
          <w:tab w:val="left" w:pos="2671"/>
        </w:tabs>
        <w:autoSpaceDE w:val="0"/>
        <w:autoSpaceDN w:val="0"/>
        <w:spacing w:after="0" w:line="240" w:lineRule="auto"/>
        <w:ind w:left="284" w:right="691" w:hanging="142"/>
        <w:contextualSpacing w:val="0"/>
        <w:rPr>
          <w:rFonts w:cs="Times New Roman"/>
          <w:szCs w:val="21"/>
        </w:rPr>
      </w:pPr>
      <w:r w:rsidRPr="00BF54C6">
        <w:rPr>
          <w:rFonts w:cs="Times New Roman"/>
          <w:color w:val="404040"/>
          <w:szCs w:val="21"/>
        </w:rPr>
        <w:t>Surface</w:t>
      </w:r>
      <w:r w:rsidRPr="00BF54C6">
        <w:rPr>
          <w:rFonts w:cs="Times New Roman"/>
          <w:color w:val="404040"/>
          <w:spacing w:val="30"/>
          <w:szCs w:val="21"/>
        </w:rPr>
        <w:t xml:space="preserve"> </w:t>
      </w:r>
      <w:r w:rsidRPr="00BF54C6">
        <w:rPr>
          <w:rFonts w:cs="Times New Roman"/>
          <w:color w:val="404040"/>
          <w:szCs w:val="21"/>
        </w:rPr>
        <w:t>de</w:t>
      </w:r>
      <w:r w:rsidRPr="00BF54C6">
        <w:rPr>
          <w:rFonts w:cs="Times New Roman"/>
          <w:color w:val="404040"/>
          <w:spacing w:val="33"/>
          <w:szCs w:val="21"/>
        </w:rPr>
        <w:t xml:space="preserve"> </w:t>
      </w:r>
      <w:r w:rsidRPr="00BF54C6">
        <w:rPr>
          <w:rFonts w:cs="Times New Roman"/>
          <w:color w:val="404040"/>
          <w:szCs w:val="21"/>
        </w:rPr>
        <w:t>reprise</w:t>
      </w:r>
      <w:r w:rsidRPr="00BF54C6">
        <w:rPr>
          <w:rFonts w:cs="Times New Roman"/>
          <w:color w:val="404040"/>
          <w:spacing w:val="32"/>
          <w:szCs w:val="21"/>
        </w:rPr>
        <w:t xml:space="preserve"> </w:t>
      </w:r>
      <w:r w:rsidRPr="00BF54C6">
        <w:rPr>
          <w:rFonts w:cs="Times New Roman"/>
          <w:color w:val="404040"/>
          <w:szCs w:val="21"/>
        </w:rPr>
        <w:t>aussi</w:t>
      </w:r>
      <w:r w:rsidRPr="00BF54C6">
        <w:rPr>
          <w:rFonts w:cs="Times New Roman"/>
          <w:color w:val="404040"/>
          <w:spacing w:val="30"/>
          <w:szCs w:val="21"/>
        </w:rPr>
        <w:t xml:space="preserve"> </w:t>
      </w:r>
      <w:r w:rsidRPr="00BF54C6">
        <w:rPr>
          <w:rFonts w:cs="Times New Roman"/>
          <w:color w:val="404040"/>
          <w:szCs w:val="21"/>
        </w:rPr>
        <w:t>rugueuse</w:t>
      </w:r>
      <w:r w:rsidRPr="00BF54C6">
        <w:rPr>
          <w:rFonts w:cs="Times New Roman"/>
          <w:color w:val="404040"/>
          <w:spacing w:val="32"/>
          <w:szCs w:val="21"/>
        </w:rPr>
        <w:t xml:space="preserve"> </w:t>
      </w:r>
      <w:r w:rsidRPr="00BF54C6">
        <w:rPr>
          <w:rFonts w:cs="Times New Roman"/>
          <w:color w:val="404040"/>
          <w:szCs w:val="21"/>
        </w:rPr>
        <w:t>que</w:t>
      </w:r>
      <w:r w:rsidRPr="00BF54C6">
        <w:rPr>
          <w:rFonts w:cs="Times New Roman"/>
          <w:color w:val="404040"/>
          <w:spacing w:val="33"/>
          <w:szCs w:val="21"/>
        </w:rPr>
        <w:t xml:space="preserve"> </w:t>
      </w:r>
      <w:r w:rsidRPr="00BF54C6">
        <w:rPr>
          <w:rFonts w:cs="Times New Roman"/>
          <w:color w:val="404040"/>
          <w:szCs w:val="21"/>
        </w:rPr>
        <w:t>possible</w:t>
      </w:r>
      <w:r w:rsidRPr="00BF54C6">
        <w:rPr>
          <w:rFonts w:cs="Times New Roman"/>
          <w:color w:val="404040"/>
          <w:spacing w:val="30"/>
          <w:szCs w:val="21"/>
        </w:rPr>
        <w:t xml:space="preserve"> </w:t>
      </w:r>
      <w:r w:rsidRPr="00BF54C6">
        <w:rPr>
          <w:rFonts w:cs="Times New Roman"/>
          <w:color w:val="404040"/>
          <w:szCs w:val="21"/>
        </w:rPr>
        <w:t>mais</w:t>
      </w:r>
      <w:r w:rsidRPr="00BF54C6">
        <w:rPr>
          <w:rFonts w:cs="Times New Roman"/>
          <w:color w:val="404040"/>
          <w:spacing w:val="32"/>
          <w:szCs w:val="21"/>
        </w:rPr>
        <w:t xml:space="preserve"> </w:t>
      </w:r>
      <w:r w:rsidRPr="00BF54C6">
        <w:rPr>
          <w:rFonts w:cs="Times New Roman"/>
          <w:color w:val="404040"/>
          <w:szCs w:val="21"/>
        </w:rPr>
        <w:t>débarrassée</w:t>
      </w:r>
      <w:r w:rsidRPr="00BF54C6">
        <w:rPr>
          <w:rFonts w:cs="Times New Roman"/>
          <w:color w:val="404040"/>
          <w:spacing w:val="31"/>
          <w:szCs w:val="21"/>
        </w:rPr>
        <w:t xml:space="preserve"> </w:t>
      </w:r>
      <w:r w:rsidRPr="00BF54C6">
        <w:rPr>
          <w:rFonts w:cs="Times New Roman"/>
          <w:color w:val="404040"/>
          <w:szCs w:val="21"/>
        </w:rPr>
        <w:t>de</w:t>
      </w:r>
      <w:r w:rsidRPr="00BF54C6">
        <w:rPr>
          <w:rFonts w:cs="Times New Roman"/>
          <w:color w:val="404040"/>
          <w:spacing w:val="-48"/>
          <w:szCs w:val="21"/>
        </w:rPr>
        <w:t xml:space="preserve"> </w:t>
      </w:r>
      <w:r w:rsidRPr="00BF54C6">
        <w:rPr>
          <w:rFonts w:cs="Times New Roman"/>
          <w:color w:val="404040"/>
          <w:szCs w:val="21"/>
        </w:rPr>
        <w:t>poussière et</w:t>
      </w:r>
      <w:r w:rsidRPr="00BF54C6">
        <w:rPr>
          <w:rFonts w:cs="Times New Roman"/>
          <w:color w:val="404040"/>
          <w:spacing w:val="-1"/>
          <w:szCs w:val="21"/>
        </w:rPr>
        <w:t xml:space="preserve"> </w:t>
      </w:r>
      <w:r w:rsidRPr="00BF54C6">
        <w:rPr>
          <w:rFonts w:cs="Times New Roman"/>
          <w:color w:val="404040"/>
          <w:szCs w:val="21"/>
        </w:rPr>
        <w:t>autres</w:t>
      </w:r>
      <w:r w:rsidRPr="00BF54C6">
        <w:rPr>
          <w:rFonts w:cs="Times New Roman"/>
          <w:color w:val="404040"/>
          <w:spacing w:val="-3"/>
          <w:szCs w:val="21"/>
        </w:rPr>
        <w:t xml:space="preserve"> </w:t>
      </w:r>
      <w:r w:rsidRPr="00BF54C6">
        <w:rPr>
          <w:rFonts w:cs="Times New Roman"/>
          <w:color w:val="404040"/>
          <w:szCs w:val="21"/>
        </w:rPr>
        <w:t>corps étrangers,</w:t>
      </w:r>
    </w:p>
    <w:p w14:paraId="595EA7AA" w14:textId="0107ACCA" w:rsidR="00B10F4F" w:rsidRPr="00447C89" w:rsidRDefault="00B10F4F">
      <w:pPr>
        <w:pStyle w:val="Paragraphedeliste"/>
        <w:widowControl w:val="0"/>
        <w:numPr>
          <w:ilvl w:val="0"/>
          <w:numId w:val="47"/>
        </w:numPr>
        <w:tabs>
          <w:tab w:val="left" w:pos="2670"/>
          <w:tab w:val="left" w:pos="2671"/>
        </w:tabs>
        <w:autoSpaceDE w:val="0"/>
        <w:autoSpaceDN w:val="0"/>
        <w:spacing w:before="1" w:after="0" w:line="240" w:lineRule="auto"/>
        <w:ind w:left="284" w:hanging="142"/>
        <w:contextualSpacing w:val="0"/>
        <w:rPr>
          <w:rFonts w:cs="Times New Roman"/>
          <w:szCs w:val="21"/>
        </w:rPr>
      </w:pPr>
      <w:r w:rsidRPr="00BF54C6">
        <w:rPr>
          <w:rFonts w:cs="Times New Roman"/>
          <w:color w:val="404040"/>
          <w:szCs w:val="21"/>
        </w:rPr>
        <w:t>Arrosage</w:t>
      </w:r>
      <w:r w:rsidRPr="00BF54C6">
        <w:rPr>
          <w:rFonts w:cs="Times New Roman"/>
          <w:color w:val="404040"/>
          <w:spacing w:val="-2"/>
          <w:szCs w:val="21"/>
        </w:rPr>
        <w:t xml:space="preserve"> </w:t>
      </w:r>
      <w:r w:rsidRPr="00BF54C6">
        <w:rPr>
          <w:rFonts w:cs="Times New Roman"/>
          <w:color w:val="404040"/>
          <w:szCs w:val="21"/>
        </w:rPr>
        <w:t>abondant</w:t>
      </w:r>
      <w:r w:rsidRPr="00BF54C6">
        <w:rPr>
          <w:rFonts w:cs="Times New Roman"/>
          <w:color w:val="404040"/>
          <w:spacing w:val="-3"/>
          <w:szCs w:val="21"/>
        </w:rPr>
        <w:t xml:space="preserve"> </w:t>
      </w:r>
      <w:r w:rsidRPr="00BF54C6">
        <w:rPr>
          <w:rFonts w:cs="Times New Roman"/>
          <w:color w:val="404040"/>
          <w:szCs w:val="21"/>
        </w:rPr>
        <w:t>de</w:t>
      </w:r>
      <w:r w:rsidRPr="00BF54C6">
        <w:rPr>
          <w:rFonts w:cs="Times New Roman"/>
          <w:color w:val="404040"/>
          <w:spacing w:val="-1"/>
          <w:szCs w:val="21"/>
        </w:rPr>
        <w:t xml:space="preserve"> </w:t>
      </w:r>
      <w:r w:rsidRPr="00BF54C6">
        <w:rPr>
          <w:rFonts w:cs="Times New Roman"/>
          <w:color w:val="404040"/>
          <w:szCs w:val="21"/>
        </w:rPr>
        <w:t>la</w:t>
      </w:r>
      <w:r w:rsidRPr="00BF54C6">
        <w:rPr>
          <w:rFonts w:cs="Times New Roman"/>
          <w:color w:val="404040"/>
          <w:spacing w:val="-3"/>
          <w:szCs w:val="21"/>
        </w:rPr>
        <w:t xml:space="preserve"> </w:t>
      </w:r>
      <w:r w:rsidRPr="00BF54C6">
        <w:rPr>
          <w:rFonts w:cs="Times New Roman"/>
          <w:color w:val="404040"/>
          <w:szCs w:val="21"/>
        </w:rPr>
        <w:t>surface</w:t>
      </w:r>
      <w:r w:rsidRPr="00BF54C6">
        <w:rPr>
          <w:rFonts w:cs="Times New Roman"/>
          <w:color w:val="404040"/>
          <w:spacing w:val="-4"/>
          <w:szCs w:val="21"/>
        </w:rPr>
        <w:t xml:space="preserve"> </w:t>
      </w:r>
      <w:r w:rsidRPr="00BF54C6">
        <w:rPr>
          <w:rFonts w:cs="Times New Roman"/>
          <w:color w:val="404040"/>
          <w:szCs w:val="21"/>
        </w:rPr>
        <w:t>juste</w:t>
      </w:r>
      <w:r w:rsidRPr="00BF54C6">
        <w:rPr>
          <w:rFonts w:cs="Times New Roman"/>
          <w:color w:val="404040"/>
          <w:spacing w:val="-1"/>
          <w:szCs w:val="21"/>
        </w:rPr>
        <w:t xml:space="preserve"> </w:t>
      </w:r>
      <w:r w:rsidRPr="00BF54C6">
        <w:rPr>
          <w:rFonts w:cs="Times New Roman"/>
          <w:color w:val="404040"/>
          <w:szCs w:val="21"/>
        </w:rPr>
        <w:t>avant</w:t>
      </w:r>
      <w:r w:rsidRPr="00BF54C6">
        <w:rPr>
          <w:rFonts w:cs="Times New Roman"/>
          <w:color w:val="404040"/>
          <w:spacing w:val="-3"/>
          <w:szCs w:val="21"/>
        </w:rPr>
        <w:t xml:space="preserve"> </w:t>
      </w:r>
      <w:r w:rsidRPr="00BF54C6">
        <w:rPr>
          <w:rFonts w:cs="Times New Roman"/>
          <w:color w:val="404040"/>
          <w:szCs w:val="21"/>
        </w:rPr>
        <w:t>la</w:t>
      </w:r>
      <w:r w:rsidRPr="00BF54C6">
        <w:rPr>
          <w:rFonts w:cs="Times New Roman"/>
          <w:color w:val="404040"/>
          <w:spacing w:val="-3"/>
          <w:szCs w:val="21"/>
        </w:rPr>
        <w:t xml:space="preserve"> </w:t>
      </w:r>
      <w:r w:rsidRPr="00BF54C6">
        <w:rPr>
          <w:rFonts w:cs="Times New Roman"/>
          <w:color w:val="404040"/>
          <w:szCs w:val="21"/>
        </w:rPr>
        <w:t>coulée</w:t>
      </w:r>
      <w:r w:rsidRPr="00BF54C6">
        <w:rPr>
          <w:rFonts w:cs="Times New Roman"/>
          <w:color w:val="404040"/>
          <w:spacing w:val="-1"/>
          <w:szCs w:val="21"/>
        </w:rPr>
        <w:t xml:space="preserve"> </w:t>
      </w:r>
      <w:r w:rsidRPr="00BF54C6">
        <w:rPr>
          <w:rFonts w:cs="Times New Roman"/>
          <w:color w:val="404040"/>
          <w:szCs w:val="21"/>
        </w:rPr>
        <w:t>de</w:t>
      </w:r>
      <w:r w:rsidRPr="00BF54C6">
        <w:rPr>
          <w:rFonts w:cs="Times New Roman"/>
          <w:color w:val="404040"/>
          <w:spacing w:val="-1"/>
          <w:szCs w:val="21"/>
        </w:rPr>
        <w:t xml:space="preserve"> </w:t>
      </w:r>
      <w:r w:rsidRPr="00BF54C6">
        <w:rPr>
          <w:rFonts w:cs="Times New Roman"/>
          <w:color w:val="404040"/>
          <w:szCs w:val="21"/>
        </w:rPr>
        <w:t>béton</w:t>
      </w:r>
      <w:r w:rsidRPr="00BF54C6">
        <w:rPr>
          <w:rFonts w:cs="Times New Roman"/>
          <w:color w:val="404040"/>
          <w:spacing w:val="-2"/>
          <w:szCs w:val="21"/>
        </w:rPr>
        <w:t xml:space="preserve"> </w:t>
      </w:r>
      <w:r w:rsidRPr="00BF54C6">
        <w:rPr>
          <w:rFonts w:cs="Times New Roman"/>
          <w:color w:val="404040"/>
          <w:szCs w:val="21"/>
        </w:rPr>
        <w:t>frais.</w:t>
      </w:r>
    </w:p>
    <w:p w14:paraId="29E65337" w14:textId="77777777" w:rsidR="00447C89" w:rsidRPr="00447C89" w:rsidRDefault="00447C89" w:rsidP="00447C89">
      <w:pPr>
        <w:pStyle w:val="Paragraphedeliste"/>
        <w:widowControl w:val="0"/>
        <w:tabs>
          <w:tab w:val="left" w:pos="2670"/>
          <w:tab w:val="left" w:pos="2671"/>
        </w:tabs>
        <w:autoSpaceDE w:val="0"/>
        <w:autoSpaceDN w:val="0"/>
        <w:spacing w:before="1" w:after="0" w:line="240" w:lineRule="auto"/>
        <w:ind w:left="142"/>
        <w:contextualSpacing w:val="0"/>
        <w:rPr>
          <w:rFonts w:cs="Times New Roman"/>
          <w:szCs w:val="21"/>
        </w:rPr>
      </w:pPr>
    </w:p>
    <w:p w14:paraId="4F06795B" w14:textId="041326CF" w:rsidR="00B10F4F" w:rsidRPr="00BF54C6" w:rsidRDefault="00B10F4F" w:rsidP="00447C89">
      <w:pPr>
        <w:pStyle w:val="Corpsdetexte"/>
        <w:ind w:left="142" w:right="677"/>
        <w:rPr>
          <w:rFonts w:ascii="Georgia" w:hAnsi="Georgia" w:cs="Times New Roman"/>
          <w:sz w:val="21"/>
          <w:szCs w:val="21"/>
        </w:rPr>
      </w:pPr>
      <w:r w:rsidRPr="00BF54C6">
        <w:rPr>
          <w:rFonts w:ascii="Georgia" w:hAnsi="Georgia" w:cs="Times New Roman"/>
          <w:color w:val="404040"/>
          <w:sz w:val="21"/>
          <w:szCs w:val="21"/>
        </w:rPr>
        <w:t>Le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béton</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sera</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vibré</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mécaniquement.</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L’aiguille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vibrante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sera</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réceptionnée</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délégué 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pied</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d’œuvre</w:t>
      </w:r>
    </w:p>
    <w:p w14:paraId="466A75F2" w14:textId="77777777" w:rsidR="00B10F4F" w:rsidRPr="00BF54C6" w:rsidRDefault="00B10F4F" w:rsidP="00B10F4F">
      <w:pPr>
        <w:pStyle w:val="Corpsdetexte"/>
        <w:spacing w:line="278" w:lineRule="auto"/>
        <w:ind w:left="142"/>
        <w:rPr>
          <w:rFonts w:ascii="Georgia" w:hAnsi="Georgia" w:cs="Times New Roman"/>
          <w:sz w:val="21"/>
          <w:szCs w:val="21"/>
        </w:rPr>
      </w:pPr>
      <w:r w:rsidRPr="00BF54C6">
        <w:rPr>
          <w:rFonts w:ascii="Georgia" w:hAnsi="Georgia" w:cs="Times New Roman"/>
          <w:color w:val="404040"/>
          <w:sz w:val="21"/>
          <w:szCs w:val="21"/>
        </w:rPr>
        <w:t>Avant chaque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reprise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bétonnage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cône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d’Abrams devra être utilisé</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pour tester</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l’affaissement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béton.</w:t>
      </w:r>
    </w:p>
    <w:tbl>
      <w:tblPr>
        <w:tblStyle w:val="TableNormal"/>
        <w:tblW w:w="8373" w:type="dxa"/>
        <w:tblInd w:w="-8" w:type="dxa"/>
        <w:tblBorders>
          <w:top w:val="single" w:sz="6" w:space="0" w:color="A1A9B0"/>
          <w:left w:val="single" w:sz="6" w:space="0" w:color="A1A9B0"/>
          <w:bottom w:val="single" w:sz="6" w:space="0" w:color="A1A9B0"/>
          <w:right w:val="single" w:sz="6" w:space="0" w:color="A1A9B0"/>
          <w:insideH w:val="single" w:sz="6" w:space="0" w:color="A1A9B0"/>
          <w:insideV w:val="single" w:sz="6" w:space="0" w:color="A1A9B0"/>
        </w:tblBorders>
        <w:tblLayout w:type="fixed"/>
        <w:tblLook w:val="01E0" w:firstRow="1" w:lastRow="1" w:firstColumn="1" w:lastColumn="1" w:noHBand="0" w:noVBand="0"/>
      </w:tblPr>
      <w:tblGrid>
        <w:gridCol w:w="993"/>
        <w:gridCol w:w="1984"/>
        <w:gridCol w:w="2637"/>
        <w:gridCol w:w="2759"/>
      </w:tblGrid>
      <w:tr w:rsidR="00B10F4F" w:rsidRPr="00BF54C6" w14:paraId="1EF2A6B7" w14:textId="77777777" w:rsidTr="00447C89">
        <w:trPr>
          <w:trHeight w:val="1053"/>
        </w:trPr>
        <w:tc>
          <w:tcPr>
            <w:tcW w:w="993" w:type="dxa"/>
            <w:shd w:val="clear" w:color="auto" w:fill="EAEBEF"/>
          </w:tcPr>
          <w:p w14:paraId="7D3B8F3D" w14:textId="77777777" w:rsidR="00B10F4F" w:rsidRPr="00BF54C6" w:rsidRDefault="00B10F4F" w:rsidP="00C44028">
            <w:pPr>
              <w:pStyle w:val="TableParagraph"/>
              <w:spacing w:before="6"/>
              <w:ind w:left="142"/>
              <w:rPr>
                <w:rFonts w:cs="Times New Roman"/>
                <w:sz w:val="21"/>
                <w:szCs w:val="21"/>
              </w:rPr>
            </w:pPr>
          </w:p>
          <w:p w14:paraId="70F31E8E" w14:textId="77777777" w:rsidR="00B10F4F" w:rsidRPr="00BF54C6" w:rsidRDefault="00B10F4F" w:rsidP="00C44028">
            <w:pPr>
              <w:pStyle w:val="TableParagraph"/>
              <w:spacing w:before="1"/>
              <w:ind w:left="142"/>
              <w:rPr>
                <w:rFonts w:cs="Times New Roman"/>
                <w:b/>
                <w:sz w:val="21"/>
                <w:szCs w:val="21"/>
              </w:rPr>
            </w:pPr>
            <w:r w:rsidRPr="00BF54C6">
              <w:rPr>
                <w:rFonts w:cs="Times New Roman"/>
                <w:b/>
                <w:color w:val="404040"/>
                <w:sz w:val="21"/>
                <w:szCs w:val="21"/>
              </w:rPr>
              <w:t>Classe</w:t>
            </w:r>
          </w:p>
        </w:tc>
        <w:tc>
          <w:tcPr>
            <w:tcW w:w="1984" w:type="dxa"/>
            <w:shd w:val="clear" w:color="auto" w:fill="EAEBEF"/>
          </w:tcPr>
          <w:p w14:paraId="39E8101E" w14:textId="77777777" w:rsidR="00B10F4F" w:rsidRPr="00BF54C6" w:rsidRDefault="00B10F4F" w:rsidP="00C44028">
            <w:pPr>
              <w:pStyle w:val="TableParagraph"/>
              <w:ind w:left="142"/>
              <w:rPr>
                <w:rFonts w:cs="Times New Roman"/>
                <w:sz w:val="21"/>
                <w:szCs w:val="21"/>
              </w:rPr>
            </w:pPr>
          </w:p>
          <w:p w14:paraId="16BF2358" w14:textId="77777777" w:rsidR="00B10F4F" w:rsidRPr="00BF54C6" w:rsidRDefault="00B10F4F" w:rsidP="00C44028">
            <w:pPr>
              <w:pStyle w:val="TableParagraph"/>
              <w:ind w:left="142" w:right="216" w:hanging="341"/>
              <w:jc w:val="center"/>
              <w:rPr>
                <w:rFonts w:cs="Times New Roman"/>
                <w:b/>
                <w:sz w:val="21"/>
                <w:szCs w:val="21"/>
              </w:rPr>
            </w:pPr>
            <w:r w:rsidRPr="00BF54C6">
              <w:rPr>
                <w:rFonts w:cs="Times New Roman"/>
                <w:b/>
                <w:color w:val="404040"/>
                <w:sz w:val="21"/>
                <w:szCs w:val="21"/>
              </w:rPr>
              <w:t>Affaissement</w:t>
            </w:r>
            <w:r w:rsidRPr="00BF54C6">
              <w:rPr>
                <w:rFonts w:cs="Times New Roman"/>
                <w:b/>
                <w:color w:val="404040"/>
                <w:spacing w:val="-51"/>
                <w:sz w:val="21"/>
                <w:szCs w:val="21"/>
              </w:rPr>
              <w:t xml:space="preserve"> </w:t>
            </w:r>
            <w:r w:rsidRPr="00BF54C6">
              <w:rPr>
                <w:rFonts w:cs="Times New Roman"/>
                <w:b/>
                <w:color w:val="404040"/>
                <w:sz w:val="21"/>
                <w:szCs w:val="21"/>
              </w:rPr>
              <w:t>en</w:t>
            </w:r>
            <w:r w:rsidRPr="00BF54C6">
              <w:rPr>
                <w:rFonts w:cs="Times New Roman"/>
                <w:b/>
                <w:color w:val="404040"/>
                <w:spacing w:val="-1"/>
                <w:sz w:val="21"/>
                <w:szCs w:val="21"/>
              </w:rPr>
              <w:t xml:space="preserve"> </w:t>
            </w:r>
            <w:r w:rsidRPr="00BF54C6">
              <w:rPr>
                <w:rFonts w:cs="Times New Roman"/>
                <w:b/>
                <w:color w:val="404040"/>
                <w:sz w:val="21"/>
                <w:szCs w:val="21"/>
              </w:rPr>
              <w:t>mm</w:t>
            </w:r>
          </w:p>
        </w:tc>
        <w:tc>
          <w:tcPr>
            <w:tcW w:w="2637" w:type="dxa"/>
            <w:shd w:val="clear" w:color="auto" w:fill="EAEBEF"/>
          </w:tcPr>
          <w:p w14:paraId="3DBBB5A5" w14:textId="77777777" w:rsidR="00B10F4F" w:rsidRPr="00BF54C6" w:rsidRDefault="00B10F4F" w:rsidP="00C44028">
            <w:pPr>
              <w:pStyle w:val="TableParagraph"/>
              <w:spacing w:before="6"/>
              <w:ind w:left="142"/>
              <w:rPr>
                <w:rFonts w:cs="Times New Roman"/>
                <w:sz w:val="21"/>
                <w:szCs w:val="21"/>
              </w:rPr>
            </w:pPr>
          </w:p>
          <w:p w14:paraId="65344A23" w14:textId="77777777" w:rsidR="00B10F4F" w:rsidRPr="00BF54C6" w:rsidRDefault="00B10F4F" w:rsidP="00C44028">
            <w:pPr>
              <w:pStyle w:val="TableParagraph"/>
              <w:spacing w:before="1"/>
              <w:ind w:left="142"/>
              <w:rPr>
                <w:rFonts w:cs="Times New Roman"/>
                <w:b/>
                <w:sz w:val="21"/>
                <w:szCs w:val="21"/>
              </w:rPr>
            </w:pPr>
            <w:r w:rsidRPr="00BF54C6">
              <w:rPr>
                <w:rFonts w:cs="Times New Roman"/>
                <w:b/>
                <w:color w:val="404040"/>
                <w:sz w:val="21"/>
                <w:szCs w:val="21"/>
              </w:rPr>
              <w:t>Propriété</w:t>
            </w:r>
            <w:r w:rsidRPr="00BF54C6">
              <w:rPr>
                <w:rFonts w:cs="Times New Roman"/>
                <w:b/>
                <w:color w:val="404040"/>
                <w:spacing w:val="-3"/>
                <w:sz w:val="21"/>
                <w:szCs w:val="21"/>
              </w:rPr>
              <w:t xml:space="preserve"> </w:t>
            </w:r>
            <w:r w:rsidRPr="00BF54C6">
              <w:rPr>
                <w:rFonts w:cs="Times New Roman"/>
                <w:b/>
                <w:color w:val="404040"/>
                <w:sz w:val="21"/>
                <w:szCs w:val="21"/>
              </w:rPr>
              <w:t>du</w:t>
            </w:r>
            <w:r w:rsidRPr="00BF54C6">
              <w:rPr>
                <w:rFonts w:cs="Times New Roman"/>
                <w:b/>
                <w:color w:val="404040"/>
                <w:spacing w:val="-1"/>
                <w:sz w:val="21"/>
                <w:szCs w:val="21"/>
              </w:rPr>
              <w:t xml:space="preserve"> </w:t>
            </w:r>
            <w:r w:rsidRPr="00BF54C6">
              <w:rPr>
                <w:rFonts w:cs="Times New Roman"/>
                <w:b/>
                <w:color w:val="404040"/>
                <w:sz w:val="21"/>
                <w:szCs w:val="21"/>
              </w:rPr>
              <w:t>béton</w:t>
            </w:r>
            <w:r w:rsidRPr="00BF54C6">
              <w:rPr>
                <w:rFonts w:cs="Times New Roman"/>
                <w:b/>
                <w:color w:val="404040"/>
                <w:spacing w:val="-2"/>
                <w:sz w:val="21"/>
                <w:szCs w:val="21"/>
              </w:rPr>
              <w:t xml:space="preserve"> </w:t>
            </w:r>
            <w:r w:rsidRPr="00BF54C6">
              <w:rPr>
                <w:rFonts w:cs="Times New Roman"/>
                <w:b/>
                <w:color w:val="404040"/>
                <w:sz w:val="21"/>
                <w:szCs w:val="21"/>
              </w:rPr>
              <w:t>frais</w:t>
            </w:r>
          </w:p>
        </w:tc>
        <w:tc>
          <w:tcPr>
            <w:tcW w:w="2759" w:type="dxa"/>
            <w:shd w:val="clear" w:color="auto" w:fill="EAEBEF"/>
          </w:tcPr>
          <w:p w14:paraId="220D20B2" w14:textId="77777777" w:rsidR="00B10F4F" w:rsidRPr="00BF54C6" w:rsidRDefault="00B10F4F" w:rsidP="00C44028">
            <w:pPr>
              <w:pStyle w:val="TableParagraph"/>
              <w:spacing w:before="6"/>
              <w:ind w:left="142"/>
              <w:rPr>
                <w:rFonts w:cs="Times New Roman"/>
                <w:sz w:val="21"/>
                <w:szCs w:val="21"/>
              </w:rPr>
            </w:pPr>
          </w:p>
          <w:p w14:paraId="6CAC096E" w14:textId="77777777" w:rsidR="00B10F4F" w:rsidRPr="00BF54C6" w:rsidRDefault="00B10F4F" w:rsidP="00C44028">
            <w:pPr>
              <w:pStyle w:val="TableParagraph"/>
              <w:spacing w:before="1"/>
              <w:ind w:left="142"/>
              <w:rPr>
                <w:rFonts w:cs="Times New Roman"/>
                <w:b/>
                <w:sz w:val="21"/>
                <w:szCs w:val="21"/>
              </w:rPr>
            </w:pPr>
            <w:r w:rsidRPr="00BF54C6">
              <w:rPr>
                <w:rFonts w:cs="Times New Roman"/>
                <w:b/>
                <w:color w:val="404040"/>
                <w:sz w:val="21"/>
                <w:szCs w:val="21"/>
              </w:rPr>
              <w:t>Utilisations</w:t>
            </w:r>
          </w:p>
        </w:tc>
      </w:tr>
      <w:tr w:rsidR="00B10F4F" w:rsidRPr="00BF54C6" w14:paraId="2A2E1C0C" w14:textId="77777777" w:rsidTr="00447C89">
        <w:trPr>
          <w:trHeight w:val="1292"/>
        </w:trPr>
        <w:tc>
          <w:tcPr>
            <w:tcW w:w="993" w:type="dxa"/>
            <w:shd w:val="clear" w:color="auto" w:fill="F8F8F9"/>
          </w:tcPr>
          <w:p w14:paraId="5DF287BB" w14:textId="77777777" w:rsidR="00B10F4F" w:rsidRPr="00BF54C6" w:rsidRDefault="00B10F4F" w:rsidP="00C44028">
            <w:pPr>
              <w:pStyle w:val="TableParagraph"/>
              <w:ind w:left="142"/>
              <w:rPr>
                <w:rFonts w:cs="Times New Roman"/>
                <w:sz w:val="21"/>
                <w:szCs w:val="21"/>
              </w:rPr>
            </w:pPr>
          </w:p>
          <w:p w14:paraId="3C4DF530" w14:textId="77777777" w:rsidR="00B10F4F" w:rsidRPr="00BF54C6" w:rsidRDefault="00B10F4F" w:rsidP="00C44028">
            <w:pPr>
              <w:pStyle w:val="TableParagraph"/>
              <w:spacing w:before="1"/>
              <w:ind w:left="142"/>
              <w:rPr>
                <w:rFonts w:cs="Times New Roman"/>
                <w:sz w:val="21"/>
                <w:szCs w:val="21"/>
              </w:rPr>
            </w:pPr>
          </w:p>
          <w:p w14:paraId="15C40DA1" w14:textId="77777777" w:rsidR="00B10F4F" w:rsidRPr="00BF54C6" w:rsidRDefault="00B10F4F" w:rsidP="00C44028">
            <w:pPr>
              <w:pStyle w:val="TableParagraph"/>
              <w:spacing w:before="1"/>
              <w:ind w:left="142"/>
              <w:rPr>
                <w:rFonts w:cs="Times New Roman"/>
                <w:sz w:val="21"/>
                <w:szCs w:val="21"/>
              </w:rPr>
            </w:pPr>
            <w:r w:rsidRPr="00BF54C6">
              <w:rPr>
                <w:rFonts w:cs="Times New Roman"/>
                <w:color w:val="404040"/>
                <w:sz w:val="21"/>
                <w:szCs w:val="21"/>
              </w:rPr>
              <w:t>S1</w:t>
            </w:r>
          </w:p>
        </w:tc>
        <w:tc>
          <w:tcPr>
            <w:tcW w:w="1984" w:type="dxa"/>
            <w:shd w:val="clear" w:color="auto" w:fill="F8F8F9"/>
          </w:tcPr>
          <w:p w14:paraId="1D4B8F24" w14:textId="77777777" w:rsidR="00B10F4F" w:rsidRPr="00BF54C6" w:rsidRDefault="00B10F4F" w:rsidP="00C44028">
            <w:pPr>
              <w:pStyle w:val="TableParagraph"/>
              <w:ind w:left="142"/>
              <w:rPr>
                <w:rFonts w:cs="Times New Roman"/>
                <w:sz w:val="21"/>
                <w:szCs w:val="21"/>
              </w:rPr>
            </w:pPr>
          </w:p>
          <w:p w14:paraId="76BF0DA6" w14:textId="77777777" w:rsidR="00B10F4F" w:rsidRPr="00BF54C6" w:rsidRDefault="00B10F4F" w:rsidP="00C44028">
            <w:pPr>
              <w:pStyle w:val="TableParagraph"/>
              <w:spacing w:before="1"/>
              <w:ind w:left="142"/>
              <w:rPr>
                <w:rFonts w:cs="Times New Roman"/>
                <w:sz w:val="21"/>
                <w:szCs w:val="21"/>
              </w:rPr>
            </w:pPr>
          </w:p>
          <w:p w14:paraId="1A7B94A4" w14:textId="77777777" w:rsidR="00B10F4F" w:rsidRPr="00BF54C6" w:rsidRDefault="00B10F4F" w:rsidP="00C44028">
            <w:pPr>
              <w:pStyle w:val="TableParagraph"/>
              <w:spacing w:before="1"/>
              <w:ind w:left="142"/>
              <w:rPr>
                <w:rFonts w:cs="Times New Roman"/>
                <w:sz w:val="21"/>
                <w:szCs w:val="21"/>
              </w:rPr>
            </w:pPr>
            <w:r w:rsidRPr="00BF54C6">
              <w:rPr>
                <w:rFonts w:cs="Times New Roman"/>
                <w:color w:val="404040"/>
                <w:sz w:val="21"/>
                <w:szCs w:val="21"/>
              </w:rPr>
              <w:t>10</w:t>
            </w:r>
            <w:r w:rsidRPr="00BF54C6">
              <w:rPr>
                <w:rFonts w:cs="Times New Roman"/>
                <w:color w:val="404040"/>
                <w:spacing w:val="1"/>
                <w:sz w:val="21"/>
                <w:szCs w:val="21"/>
              </w:rPr>
              <w:t xml:space="preserve"> </w:t>
            </w:r>
            <w:r w:rsidRPr="00BF54C6">
              <w:rPr>
                <w:rFonts w:cs="Times New Roman"/>
                <w:color w:val="404040"/>
                <w:sz w:val="21"/>
                <w:szCs w:val="21"/>
              </w:rPr>
              <w:t>–</w:t>
            </w:r>
            <w:r w:rsidRPr="00BF54C6">
              <w:rPr>
                <w:rFonts w:cs="Times New Roman"/>
                <w:color w:val="404040"/>
                <w:spacing w:val="-1"/>
                <w:sz w:val="21"/>
                <w:szCs w:val="21"/>
              </w:rPr>
              <w:t xml:space="preserve"> </w:t>
            </w:r>
            <w:r w:rsidRPr="00BF54C6">
              <w:rPr>
                <w:rFonts w:cs="Times New Roman"/>
                <w:color w:val="404040"/>
                <w:sz w:val="21"/>
                <w:szCs w:val="21"/>
              </w:rPr>
              <w:t>40</w:t>
            </w:r>
          </w:p>
        </w:tc>
        <w:tc>
          <w:tcPr>
            <w:tcW w:w="2637" w:type="dxa"/>
            <w:shd w:val="clear" w:color="auto" w:fill="F8F8F9"/>
          </w:tcPr>
          <w:p w14:paraId="12020A75" w14:textId="77777777" w:rsidR="00B10F4F" w:rsidRPr="00BF54C6" w:rsidRDefault="00B10F4F" w:rsidP="00C44028">
            <w:pPr>
              <w:pStyle w:val="TableParagraph"/>
              <w:spacing w:before="6"/>
              <w:ind w:left="142"/>
              <w:rPr>
                <w:rFonts w:cs="Times New Roman"/>
                <w:sz w:val="21"/>
                <w:szCs w:val="21"/>
              </w:rPr>
            </w:pPr>
          </w:p>
          <w:p w14:paraId="7357EACA" w14:textId="77777777" w:rsidR="00B10F4F" w:rsidRPr="00BF54C6" w:rsidRDefault="00B10F4F" w:rsidP="00C44028">
            <w:pPr>
              <w:pStyle w:val="TableParagraph"/>
              <w:spacing w:before="1"/>
              <w:ind w:left="142"/>
              <w:rPr>
                <w:rFonts w:cs="Times New Roman"/>
                <w:sz w:val="21"/>
                <w:szCs w:val="21"/>
              </w:rPr>
            </w:pPr>
            <w:r w:rsidRPr="00BF54C6">
              <w:rPr>
                <w:rFonts w:cs="Times New Roman"/>
                <w:color w:val="404040"/>
                <w:sz w:val="21"/>
                <w:szCs w:val="21"/>
              </w:rPr>
              <w:t>Ferme,</w:t>
            </w:r>
            <w:r w:rsidRPr="00BF54C6">
              <w:rPr>
                <w:rFonts w:cs="Times New Roman"/>
                <w:color w:val="404040"/>
                <w:spacing w:val="27"/>
                <w:sz w:val="21"/>
                <w:szCs w:val="21"/>
              </w:rPr>
              <w:t xml:space="preserve"> </w:t>
            </w:r>
            <w:r w:rsidRPr="00BF54C6">
              <w:rPr>
                <w:rFonts w:cs="Times New Roman"/>
                <w:color w:val="404040"/>
                <w:sz w:val="21"/>
                <w:szCs w:val="21"/>
              </w:rPr>
              <w:t>très</w:t>
            </w:r>
            <w:r w:rsidRPr="00BF54C6">
              <w:rPr>
                <w:rFonts w:cs="Times New Roman"/>
                <w:color w:val="404040"/>
                <w:spacing w:val="27"/>
                <w:sz w:val="21"/>
                <w:szCs w:val="21"/>
              </w:rPr>
              <w:t xml:space="preserve"> </w:t>
            </w:r>
            <w:r w:rsidRPr="00BF54C6">
              <w:rPr>
                <w:rFonts w:cs="Times New Roman"/>
                <w:color w:val="404040"/>
                <w:sz w:val="21"/>
                <w:szCs w:val="21"/>
              </w:rPr>
              <w:t>secs</w:t>
            </w:r>
            <w:r w:rsidRPr="00BF54C6">
              <w:rPr>
                <w:rFonts w:cs="Times New Roman"/>
                <w:color w:val="404040"/>
                <w:spacing w:val="29"/>
                <w:sz w:val="21"/>
                <w:szCs w:val="21"/>
              </w:rPr>
              <w:t xml:space="preserve"> </w:t>
            </w:r>
            <w:r w:rsidRPr="00BF54C6">
              <w:rPr>
                <w:rFonts w:cs="Times New Roman"/>
                <w:color w:val="404040"/>
                <w:sz w:val="21"/>
                <w:szCs w:val="21"/>
              </w:rPr>
              <w:t>et</w:t>
            </w:r>
            <w:r w:rsidRPr="00BF54C6">
              <w:rPr>
                <w:rFonts w:cs="Times New Roman"/>
                <w:color w:val="404040"/>
                <w:spacing w:val="28"/>
                <w:sz w:val="21"/>
                <w:szCs w:val="21"/>
              </w:rPr>
              <w:t xml:space="preserve"> </w:t>
            </w:r>
            <w:r w:rsidRPr="00BF54C6">
              <w:rPr>
                <w:rFonts w:cs="Times New Roman"/>
                <w:color w:val="404040"/>
                <w:sz w:val="21"/>
                <w:szCs w:val="21"/>
              </w:rPr>
              <w:t>peu</w:t>
            </w:r>
            <w:r w:rsidRPr="00BF54C6">
              <w:rPr>
                <w:rFonts w:cs="Times New Roman"/>
                <w:color w:val="404040"/>
                <w:spacing w:val="-48"/>
                <w:sz w:val="21"/>
                <w:szCs w:val="21"/>
              </w:rPr>
              <w:t xml:space="preserve"> </w:t>
            </w:r>
            <w:r w:rsidRPr="00BF54C6">
              <w:rPr>
                <w:rFonts w:cs="Times New Roman"/>
                <w:color w:val="404040"/>
                <w:sz w:val="21"/>
                <w:szCs w:val="21"/>
              </w:rPr>
              <w:t>maniable</w:t>
            </w:r>
          </w:p>
        </w:tc>
        <w:tc>
          <w:tcPr>
            <w:tcW w:w="2759" w:type="dxa"/>
            <w:shd w:val="clear" w:color="auto" w:fill="F8F8F9"/>
          </w:tcPr>
          <w:p w14:paraId="0ED741BE" w14:textId="77777777" w:rsidR="00B10F4F" w:rsidRPr="00BF54C6" w:rsidRDefault="00B10F4F" w:rsidP="00C44028">
            <w:pPr>
              <w:pStyle w:val="TableParagraph"/>
              <w:ind w:left="142"/>
              <w:rPr>
                <w:rFonts w:cs="Times New Roman"/>
                <w:sz w:val="21"/>
                <w:szCs w:val="21"/>
              </w:rPr>
            </w:pPr>
          </w:p>
          <w:p w14:paraId="7301E153" w14:textId="77777777" w:rsidR="00B10F4F" w:rsidRPr="00BF54C6" w:rsidRDefault="00B10F4F" w:rsidP="00C44028">
            <w:pPr>
              <w:pStyle w:val="TableParagraph"/>
              <w:ind w:left="142" w:right="80"/>
              <w:jc w:val="both"/>
              <w:rPr>
                <w:rFonts w:cs="Times New Roman"/>
                <w:sz w:val="21"/>
                <w:szCs w:val="21"/>
              </w:rPr>
            </w:pPr>
            <w:r w:rsidRPr="00BF54C6">
              <w:rPr>
                <w:rFonts w:cs="Times New Roman"/>
                <w:color w:val="404040"/>
                <w:sz w:val="21"/>
                <w:szCs w:val="21"/>
              </w:rPr>
              <w:t>Fabrication</w:t>
            </w:r>
            <w:r w:rsidRPr="00BF54C6">
              <w:rPr>
                <w:rFonts w:cs="Times New Roman"/>
                <w:color w:val="404040"/>
                <w:spacing w:val="1"/>
                <w:sz w:val="21"/>
                <w:szCs w:val="21"/>
              </w:rPr>
              <w:t xml:space="preserve"> </w:t>
            </w:r>
            <w:r w:rsidRPr="00BF54C6">
              <w:rPr>
                <w:rFonts w:cs="Times New Roman"/>
                <w:color w:val="404040"/>
                <w:sz w:val="21"/>
                <w:szCs w:val="21"/>
              </w:rPr>
              <w:t>de</w:t>
            </w:r>
            <w:r w:rsidRPr="00BF54C6">
              <w:rPr>
                <w:rFonts w:cs="Times New Roman"/>
                <w:color w:val="404040"/>
                <w:spacing w:val="1"/>
                <w:sz w:val="21"/>
                <w:szCs w:val="21"/>
              </w:rPr>
              <w:t xml:space="preserve"> </w:t>
            </w:r>
            <w:r w:rsidRPr="00BF54C6">
              <w:rPr>
                <w:rFonts w:cs="Times New Roman"/>
                <w:color w:val="404040"/>
                <w:sz w:val="21"/>
                <w:szCs w:val="21"/>
              </w:rPr>
              <w:t>routes,</w:t>
            </w:r>
            <w:r w:rsidRPr="00BF54C6">
              <w:rPr>
                <w:rFonts w:cs="Times New Roman"/>
                <w:color w:val="404040"/>
                <w:spacing w:val="-48"/>
                <w:sz w:val="21"/>
                <w:szCs w:val="21"/>
              </w:rPr>
              <w:t xml:space="preserve"> </w:t>
            </w:r>
            <w:r w:rsidRPr="00BF54C6">
              <w:rPr>
                <w:rFonts w:cs="Times New Roman"/>
                <w:color w:val="404040"/>
                <w:sz w:val="21"/>
                <w:szCs w:val="21"/>
              </w:rPr>
              <w:t>fondations</w:t>
            </w:r>
            <w:r w:rsidRPr="00BF54C6">
              <w:rPr>
                <w:rFonts w:cs="Times New Roman"/>
                <w:color w:val="404040"/>
                <w:spacing w:val="1"/>
                <w:sz w:val="21"/>
                <w:szCs w:val="21"/>
              </w:rPr>
              <w:t xml:space="preserve"> </w:t>
            </w:r>
            <w:r w:rsidRPr="00BF54C6">
              <w:rPr>
                <w:rFonts w:cs="Times New Roman"/>
                <w:color w:val="404040"/>
                <w:sz w:val="21"/>
                <w:szCs w:val="21"/>
              </w:rPr>
              <w:t>à</w:t>
            </w:r>
            <w:r w:rsidRPr="00BF54C6">
              <w:rPr>
                <w:rFonts w:cs="Times New Roman"/>
                <w:color w:val="404040"/>
                <w:spacing w:val="1"/>
                <w:sz w:val="21"/>
                <w:szCs w:val="21"/>
              </w:rPr>
              <w:t xml:space="preserve"> </w:t>
            </w:r>
            <w:r w:rsidRPr="00BF54C6">
              <w:rPr>
                <w:rFonts w:cs="Times New Roman"/>
                <w:color w:val="404040"/>
                <w:sz w:val="21"/>
                <w:szCs w:val="21"/>
              </w:rPr>
              <w:t>armature</w:t>
            </w:r>
            <w:r w:rsidRPr="00BF54C6">
              <w:rPr>
                <w:rFonts w:cs="Times New Roman"/>
                <w:color w:val="404040"/>
                <w:spacing w:val="1"/>
                <w:sz w:val="21"/>
                <w:szCs w:val="21"/>
              </w:rPr>
              <w:t xml:space="preserve"> </w:t>
            </w:r>
            <w:r w:rsidRPr="00BF54C6">
              <w:rPr>
                <w:rFonts w:cs="Times New Roman"/>
                <w:color w:val="404040"/>
                <w:sz w:val="21"/>
                <w:szCs w:val="21"/>
              </w:rPr>
              <w:t>légère</w:t>
            </w:r>
          </w:p>
        </w:tc>
      </w:tr>
      <w:tr w:rsidR="00B10F4F" w:rsidRPr="00BF54C6" w14:paraId="2F4900F4" w14:textId="77777777" w:rsidTr="00447C89">
        <w:trPr>
          <w:trHeight w:val="1291"/>
        </w:trPr>
        <w:tc>
          <w:tcPr>
            <w:tcW w:w="993" w:type="dxa"/>
            <w:shd w:val="clear" w:color="auto" w:fill="F8F8F9"/>
          </w:tcPr>
          <w:p w14:paraId="45F6CB9B" w14:textId="77777777" w:rsidR="00B10F4F" w:rsidRPr="00BF54C6" w:rsidRDefault="00B10F4F" w:rsidP="00C44028">
            <w:pPr>
              <w:pStyle w:val="TableParagraph"/>
              <w:ind w:left="142"/>
              <w:rPr>
                <w:rFonts w:cs="Times New Roman"/>
                <w:sz w:val="21"/>
                <w:szCs w:val="21"/>
              </w:rPr>
            </w:pPr>
          </w:p>
          <w:p w14:paraId="27EDCB95" w14:textId="77777777" w:rsidR="00B10F4F" w:rsidRPr="00BF54C6" w:rsidRDefault="00B10F4F" w:rsidP="00C44028">
            <w:pPr>
              <w:pStyle w:val="TableParagraph"/>
              <w:ind w:left="142"/>
              <w:rPr>
                <w:rFonts w:cs="Times New Roman"/>
                <w:sz w:val="21"/>
                <w:szCs w:val="21"/>
              </w:rPr>
            </w:pPr>
          </w:p>
          <w:p w14:paraId="68A7D789" w14:textId="77777777" w:rsidR="00B10F4F" w:rsidRPr="00BF54C6" w:rsidRDefault="00B10F4F" w:rsidP="00C44028">
            <w:pPr>
              <w:pStyle w:val="TableParagraph"/>
              <w:ind w:left="142"/>
              <w:rPr>
                <w:rFonts w:cs="Times New Roman"/>
                <w:sz w:val="21"/>
                <w:szCs w:val="21"/>
              </w:rPr>
            </w:pPr>
            <w:r w:rsidRPr="00BF54C6">
              <w:rPr>
                <w:rFonts w:cs="Times New Roman"/>
                <w:color w:val="404040"/>
                <w:sz w:val="21"/>
                <w:szCs w:val="21"/>
              </w:rPr>
              <w:t>S2</w:t>
            </w:r>
          </w:p>
        </w:tc>
        <w:tc>
          <w:tcPr>
            <w:tcW w:w="1984" w:type="dxa"/>
            <w:shd w:val="clear" w:color="auto" w:fill="F8F8F9"/>
          </w:tcPr>
          <w:p w14:paraId="0A049CC2" w14:textId="77777777" w:rsidR="00B10F4F" w:rsidRPr="00BF54C6" w:rsidRDefault="00B10F4F" w:rsidP="00C44028">
            <w:pPr>
              <w:pStyle w:val="TableParagraph"/>
              <w:ind w:left="142"/>
              <w:rPr>
                <w:rFonts w:cs="Times New Roman"/>
                <w:sz w:val="21"/>
                <w:szCs w:val="21"/>
              </w:rPr>
            </w:pPr>
          </w:p>
          <w:p w14:paraId="6DFE66DC" w14:textId="77777777" w:rsidR="00B10F4F" w:rsidRPr="00BF54C6" w:rsidRDefault="00B10F4F" w:rsidP="00C44028">
            <w:pPr>
              <w:pStyle w:val="TableParagraph"/>
              <w:ind w:left="142"/>
              <w:rPr>
                <w:rFonts w:cs="Times New Roman"/>
                <w:sz w:val="21"/>
                <w:szCs w:val="21"/>
              </w:rPr>
            </w:pPr>
          </w:p>
          <w:p w14:paraId="53BD0274" w14:textId="77777777" w:rsidR="00B10F4F" w:rsidRPr="00BF54C6" w:rsidRDefault="00B10F4F" w:rsidP="00C44028">
            <w:pPr>
              <w:pStyle w:val="TableParagraph"/>
              <w:ind w:left="142"/>
              <w:rPr>
                <w:rFonts w:cs="Times New Roman"/>
                <w:sz w:val="21"/>
                <w:szCs w:val="21"/>
              </w:rPr>
            </w:pPr>
            <w:r w:rsidRPr="00BF54C6">
              <w:rPr>
                <w:rFonts w:cs="Times New Roman"/>
                <w:color w:val="404040"/>
                <w:sz w:val="21"/>
                <w:szCs w:val="21"/>
              </w:rPr>
              <w:t>50</w:t>
            </w:r>
            <w:r w:rsidRPr="00BF54C6">
              <w:rPr>
                <w:rFonts w:cs="Times New Roman"/>
                <w:color w:val="404040"/>
                <w:spacing w:val="-2"/>
                <w:sz w:val="21"/>
                <w:szCs w:val="21"/>
              </w:rPr>
              <w:t xml:space="preserve"> </w:t>
            </w:r>
            <w:r w:rsidRPr="00BF54C6">
              <w:rPr>
                <w:rFonts w:cs="Times New Roman"/>
                <w:color w:val="404040"/>
                <w:sz w:val="21"/>
                <w:szCs w:val="21"/>
              </w:rPr>
              <w:t>–</w:t>
            </w:r>
            <w:r w:rsidRPr="00BF54C6">
              <w:rPr>
                <w:rFonts w:cs="Times New Roman"/>
                <w:color w:val="404040"/>
                <w:spacing w:val="1"/>
                <w:sz w:val="21"/>
                <w:szCs w:val="21"/>
              </w:rPr>
              <w:t xml:space="preserve"> </w:t>
            </w:r>
            <w:r w:rsidRPr="00BF54C6">
              <w:rPr>
                <w:rFonts w:cs="Times New Roman"/>
                <w:color w:val="404040"/>
                <w:sz w:val="21"/>
                <w:szCs w:val="21"/>
              </w:rPr>
              <w:t>90</w:t>
            </w:r>
          </w:p>
        </w:tc>
        <w:tc>
          <w:tcPr>
            <w:tcW w:w="2637" w:type="dxa"/>
            <w:shd w:val="clear" w:color="auto" w:fill="F8F8F9"/>
          </w:tcPr>
          <w:p w14:paraId="1513F1C9" w14:textId="77777777" w:rsidR="00B10F4F" w:rsidRPr="00BF54C6" w:rsidRDefault="00B10F4F" w:rsidP="00C44028">
            <w:pPr>
              <w:pStyle w:val="TableParagraph"/>
              <w:ind w:left="142"/>
              <w:rPr>
                <w:rFonts w:cs="Times New Roman"/>
                <w:sz w:val="21"/>
                <w:szCs w:val="21"/>
              </w:rPr>
            </w:pPr>
          </w:p>
          <w:p w14:paraId="392F7719" w14:textId="77777777" w:rsidR="00B10F4F" w:rsidRPr="00BF54C6" w:rsidRDefault="00B10F4F" w:rsidP="00C44028">
            <w:pPr>
              <w:pStyle w:val="TableParagraph"/>
              <w:ind w:left="142" w:right="80"/>
              <w:jc w:val="both"/>
              <w:rPr>
                <w:rFonts w:cs="Times New Roman"/>
                <w:sz w:val="21"/>
                <w:szCs w:val="21"/>
              </w:rPr>
            </w:pPr>
            <w:r w:rsidRPr="00BF54C6">
              <w:rPr>
                <w:rFonts w:cs="Times New Roman"/>
                <w:color w:val="404040"/>
                <w:sz w:val="21"/>
                <w:szCs w:val="21"/>
              </w:rPr>
              <w:t>Plastique,</w:t>
            </w:r>
            <w:r w:rsidRPr="00BF54C6">
              <w:rPr>
                <w:rFonts w:cs="Times New Roman"/>
                <w:color w:val="404040"/>
                <w:spacing w:val="1"/>
                <w:sz w:val="21"/>
                <w:szCs w:val="21"/>
              </w:rPr>
              <w:t xml:space="preserve"> </w:t>
            </w:r>
            <w:r w:rsidRPr="00BF54C6">
              <w:rPr>
                <w:rFonts w:cs="Times New Roman"/>
                <w:color w:val="404040"/>
                <w:sz w:val="21"/>
                <w:szCs w:val="21"/>
              </w:rPr>
              <w:t>à</w:t>
            </w:r>
            <w:r w:rsidRPr="00BF54C6">
              <w:rPr>
                <w:rFonts w:cs="Times New Roman"/>
                <w:color w:val="404040"/>
                <w:spacing w:val="1"/>
                <w:sz w:val="21"/>
                <w:szCs w:val="21"/>
              </w:rPr>
              <w:t xml:space="preserve"> </w:t>
            </w:r>
            <w:r w:rsidRPr="00BF54C6">
              <w:rPr>
                <w:rFonts w:cs="Times New Roman"/>
                <w:color w:val="404040"/>
                <w:sz w:val="21"/>
                <w:szCs w:val="21"/>
              </w:rPr>
              <w:t>humidité</w:t>
            </w:r>
            <w:r w:rsidRPr="00BF54C6">
              <w:rPr>
                <w:rFonts w:cs="Times New Roman"/>
                <w:color w:val="404040"/>
                <w:spacing w:val="1"/>
                <w:sz w:val="21"/>
                <w:szCs w:val="21"/>
              </w:rPr>
              <w:t xml:space="preserve"> </w:t>
            </w:r>
            <w:r w:rsidRPr="00BF54C6">
              <w:rPr>
                <w:rFonts w:cs="Times New Roman"/>
                <w:color w:val="404040"/>
                <w:sz w:val="21"/>
                <w:szCs w:val="21"/>
              </w:rPr>
              <w:t>moyenne</w:t>
            </w:r>
            <w:r w:rsidRPr="00BF54C6">
              <w:rPr>
                <w:rFonts w:cs="Times New Roman"/>
                <w:color w:val="404040"/>
                <w:spacing w:val="1"/>
                <w:sz w:val="21"/>
                <w:szCs w:val="21"/>
              </w:rPr>
              <w:t xml:space="preserve"> </w:t>
            </w:r>
            <w:r w:rsidRPr="00BF54C6">
              <w:rPr>
                <w:rFonts w:cs="Times New Roman"/>
                <w:color w:val="404040"/>
                <w:sz w:val="21"/>
                <w:szCs w:val="21"/>
              </w:rPr>
              <w:t>et</w:t>
            </w:r>
            <w:r w:rsidRPr="00BF54C6">
              <w:rPr>
                <w:rFonts w:cs="Times New Roman"/>
                <w:color w:val="404040"/>
                <w:spacing w:val="1"/>
                <w:sz w:val="21"/>
                <w:szCs w:val="21"/>
              </w:rPr>
              <w:t xml:space="preserve"> </w:t>
            </w:r>
            <w:r w:rsidRPr="00BF54C6">
              <w:rPr>
                <w:rFonts w:cs="Times New Roman"/>
                <w:color w:val="404040"/>
                <w:sz w:val="21"/>
                <w:szCs w:val="21"/>
              </w:rPr>
              <w:t>à</w:t>
            </w:r>
            <w:r w:rsidRPr="00BF54C6">
              <w:rPr>
                <w:rFonts w:cs="Times New Roman"/>
                <w:color w:val="404040"/>
                <w:spacing w:val="1"/>
                <w:sz w:val="21"/>
                <w:szCs w:val="21"/>
              </w:rPr>
              <w:t xml:space="preserve"> </w:t>
            </w:r>
            <w:r w:rsidRPr="00BF54C6">
              <w:rPr>
                <w:rFonts w:cs="Times New Roman"/>
                <w:color w:val="404040"/>
                <w:sz w:val="21"/>
                <w:szCs w:val="21"/>
              </w:rPr>
              <w:t>maniabilité</w:t>
            </w:r>
            <w:r w:rsidRPr="00BF54C6">
              <w:rPr>
                <w:rFonts w:cs="Times New Roman"/>
                <w:color w:val="404040"/>
                <w:spacing w:val="1"/>
                <w:sz w:val="21"/>
                <w:szCs w:val="21"/>
              </w:rPr>
              <w:t xml:space="preserve"> </w:t>
            </w:r>
            <w:r w:rsidRPr="00BF54C6">
              <w:rPr>
                <w:rFonts w:cs="Times New Roman"/>
                <w:color w:val="404040"/>
                <w:sz w:val="21"/>
                <w:szCs w:val="21"/>
              </w:rPr>
              <w:t>moyenne</w:t>
            </w:r>
          </w:p>
        </w:tc>
        <w:tc>
          <w:tcPr>
            <w:tcW w:w="2759" w:type="dxa"/>
            <w:shd w:val="clear" w:color="auto" w:fill="F8F8F9"/>
          </w:tcPr>
          <w:p w14:paraId="6CF8D412" w14:textId="77777777" w:rsidR="00B10F4F" w:rsidRPr="00BF54C6" w:rsidRDefault="00B10F4F" w:rsidP="00C44028">
            <w:pPr>
              <w:pStyle w:val="TableParagraph"/>
              <w:spacing w:before="7"/>
              <w:ind w:left="142"/>
              <w:rPr>
                <w:rFonts w:cs="Times New Roman"/>
                <w:sz w:val="21"/>
                <w:szCs w:val="21"/>
              </w:rPr>
            </w:pPr>
          </w:p>
          <w:p w14:paraId="20EC9626" w14:textId="77777777" w:rsidR="00B10F4F" w:rsidRPr="00BF54C6" w:rsidRDefault="00B10F4F" w:rsidP="00C44028">
            <w:pPr>
              <w:pStyle w:val="TableParagraph"/>
              <w:ind w:left="142"/>
              <w:rPr>
                <w:rFonts w:cs="Times New Roman"/>
                <w:sz w:val="21"/>
                <w:szCs w:val="21"/>
              </w:rPr>
            </w:pPr>
            <w:r w:rsidRPr="00BF54C6">
              <w:rPr>
                <w:rFonts w:cs="Times New Roman"/>
                <w:color w:val="404040"/>
                <w:sz w:val="21"/>
                <w:szCs w:val="21"/>
              </w:rPr>
              <w:t>Béton</w:t>
            </w:r>
            <w:r w:rsidRPr="00BF54C6">
              <w:rPr>
                <w:rFonts w:cs="Times New Roman"/>
                <w:color w:val="404040"/>
                <w:spacing w:val="22"/>
                <w:sz w:val="21"/>
                <w:szCs w:val="21"/>
              </w:rPr>
              <w:t xml:space="preserve"> </w:t>
            </w:r>
            <w:r w:rsidRPr="00BF54C6">
              <w:rPr>
                <w:rFonts w:cs="Times New Roman"/>
                <w:color w:val="404040"/>
                <w:sz w:val="21"/>
                <w:szCs w:val="21"/>
              </w:rPr>
              <w:t>armé</w:t>
            </w:r>
            <w:r w:rsidRPr="00BF54C6">
              <w:rPr>
                <w:rFonts w:cs="Times New Roman"/>
                <w:color w:val="404040"/>
                <w:spacing w:val="22"/>
                <w:sz w:val="21"/>
                <w:szCs w:val="21"/>
              </w:rPr>
              <w:t xml:space="preserve"> </w:t>
            </w:r>
            <w:r w:rsidRPr="00BF54C6">
              <w:rPr>
                <w:rFonts w:cs="Times New Roman"/>
                <w:color w:val="404040"/>
                <w:sz w:val="21"/>
                <w:szCs w:val="21"/>
              </w:rPr>
              <w:t>normal</w:t>
            </w:r>
            <w:r w:rsidRPr="00BF54C6">
              <w:rPr>
                <w:rFonts w:cs="Times New Roman"/>
                <w:color w:val="404040"/>
                <w:spacing w:val="22"/>
                <w:sz w:val="21"/>
                <w:szCs w:val="21"/>
              </w:rPr>
              <w:t xml:space="preserve"> </w:t>
            </w:r>
            <w:r w:rsidRPr="00BF54C6">
              <w:rPr>
                <w:rFonts w:cs="Times New Roman"/>
                <w:color w:val="404040"/>
                <w:sz w:val="21"/>
                <w:szCs w:val="21"/>
              </w:rPr>
              <w:t>placé</w:t>
            </w:r>
            <w:r w:rsidRPr="00BF54C6">
              <w:rPr>
                <w:rFonts w:cs="Times New Roman"/>
                <w:color w:val="404040"/>
                <w:spacing w:val="-48"/>
                <w:sz w:val="21"/>
                <w:szCs w:val="21"/>
              </w:rPr>
              <w:t xml:space="preserve"> </w:t>
            </w:r>
            <w:r w:rsidRPr="00BF54C6">
              <w:rPr>
                <w:rFonts w:cs="Times New Roman"/>
                <w:color w:val="404040"/>
                <w:sz w:val="21"/>
                <w:szCs w:val="21"/>
              </w:rPr>
              <w:t>avec</w:t>
            </w:r>
            <w:r w:rsidRPr="00BF54C6">
              <w:rPr>
                <w:rFonts w:cs="Times New Roman"/>
                <w:color w:val="404040"/>
                <w:spacing w:val="-3"/>
                <w:sz w:val="21"/>
                <w:szCs w:val="21"/>
              </w:rPr>
              <w:t xml:space="preserve"> </w:t>
            </w:r>
            <w:r w:rsidRPr="00BF54C6">
              <w:rPr>
                <w:rFonts w:cs="Times New Roman"/>
                <w:color w:val="404040"/>
                <w:sz w:val="21"/>
                <w:szCs w:val="21"/>
              </w:rPr>
              <w:t>vibration</w:t>
            </w:r>
          </w:p>
        </w:tc>
      </w:tr>
    </w:tbl>
    <w:p w14:paraId="1EB65F9E" w14:textId="77777777" w:rsidR="00B10F4F" w:rsidRPr="00BF54C6" w:rsidRDefault="00B10F4F" w:rsidP="00B10F4F">
      <w:pPr>
        <w:pStyle w:val="Corpsdetexte"/>
        <w:spacing w:before="9"/>
        <w:ind w:left="142"/>
        <w:rPr>
          <w:rFonts w:ascii="Georgia" w:hAnsi="Georgia" w:cs="Times New Roman"/>
          <w:sz w:val="21"/>
          <w:szCs w:val="21"/>
        </w:rPr>
      </w:pPr>
    </w:p>
    <w:p w14:paraId="028DFC4E" w14:textId="6DC48968" w:rsidR="00B10F4F" w:rsidRPr="00BF54C6" w:rsidRDefault="00B10F4F" w:rsidP="00447C89">
      <w:pPr>
        <w:pStyle w:val="Corpsdetexte"/>
        <w:ind w:left="142"/>
        <w:rPr>
          <w:rFonts w:ascii="Georgia" w:hAnsi="Georgia" w:cs="Times New Roman"/>
          <w:sz w:val="21"/>
          <w:szCs w:val="21"/>
        </w:rPr>
      </w:pPr>
      <w:r w:rsidRPr="00BF54C6">
        <w:rPr>
          <w:rFonts w:ascii="Georgia" w:hAnsi="Georgia" w:cs="Times New Roman"/>
          <w:color w:val="404040"/>
          <w:sz w:val="21"/>
          <w:szCs w:val="21"/>
        </w:rPr>
        <w:t>Affaissement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maximal</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autorisé</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80mm.</w:t>
      </w:r>
    </w:p>
    <w:p w14:paraId="6BDEBD9D" w14:textId="27D857CD" w:rsidR="00B10F4F" w:rsidRPr="00BF54C6" w:rsidRDefault="00B10F4F" w:rsidP="00447C89">
      <w:pPr>
        <w:pStyle w:val="Corpsdetexte"/>
        <w:spacing w:before="1"/>
        <w:ind w:left="142"/>
        <w:rPr>
          <w:rFonts w:ascii="Georgia" w:hAnsi="Georgia" w:cs="Times New Roman"/>
          <w:sz w:val="21"/>
          <w:szCs w:val="21"/>
        </w:rPr>
      </w:pPr>
      <w:r w:rsidRPr="00BF54C6">
        <w:rPr>
          <w:rFonts w:ascii="Georgia" w:hAnsi="Georgia" w:cs="Times New Roman"/>
          <w:color w:val="404040"/>
          <w:sz w:val="21"/>
          <w:szCs w:val="21"/>
        </w:rPr>
        <w:t>L’acquisition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l’entrepreneur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d’un</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cône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d’Abrams</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est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obligatoire.</w:t>
      </w:r>
    </w:p>
    <w:p w14:paraId="5B1D0E72" w14:textId="77777777" w:rsidR="00B10F4F" w:rsidRPr="00BF54C6" w:rsidRDefault="00B10F4F" w:rsidP="00447C89">
      <w:pPr>
        <w:pStyle w:val="Titre4"/>
        <w:numPr>
          <w:ilvl w:val="0"/>
          <w:numId w:val="0"/>
        </w:numPr>
        <w:ind w:left="142"/>
        <w:rPr>
          <w:rFonts w:ascii="Georgia" w:hAnsi="Georgia"/>
          <w:szCs w:val="21"/>
        </w:rPr>
      </w:pPr>
      <w:r w:rsidRPr="00BF54C6">
        <w:rPr>
          <w:rFonts w:ascii="Georgia" w:hAnsi="Georgia"/>
          <w:color w:val="404040"/>
          <w:szCs w:val="21"/>
        </w:rPr>
        <w:t>Articles 10 Béton</w:t>
      </w:r>
      <w:r w:rsidRPr="00BF54C6">
        <w:rPr>
          <w:rFonts w:ascii="Georgia" w:hAnsi="Georgia"/>
          <w:color w:val="404040"/>
          <w:spacing w:val="-2"/>
          <w:szCs w:val="21"/>
        </w:rPr>
        <w:t xml:space="preserve"> </w:t>
      </w:r>
      <w:r w:rsidRPr="00BF54C6">
        <w:rPr>
          <w:rFonts w:ascii="Georgia" w:hAnsi="Georgia"/>
          <w:color w:val="404040"/>
          <w:szCs w:val="21"/>
        </w:rPr>
        <w:t>des</w:t>
      </w:r>
      <w:r w:rsidRPr="00BF54C6">
        <w:rPr>
          <w:rFonts w:ascii="Georgia" w:hAnsi="Georgia"/>
          <w:color w:val="404040"/>
          <w:spacing w:val="-1"/>
          <w:szCs w:val="21"/>
        </w:rPr>
        <w:t xml:space="preserve"> </w:t>
      </w:r>
      <w:r w:rsidRPr="00BF54C6">
        <w:rPr>
          <w:rFonts w:ascii="Georgia" w:hAnsi="Georgia"/>
          <w:color w:val="404040"/>
          <w:szCs w:val="21"/>
        </w:rPr>
        <w:t>semelles</w:t>
      </w:r>
      <w:r w:rsidRPr="00BF54C6">
        <w:rPr>
          <w:rFonts w:ascii="Georgia" w:hAnsi="Georgia"/>
          <w:color w:val="404040"/>
          <w:spacing w:val="-1"/>
          <w:szCs w:val="21"/>
        </w:rPr>
        <w:t xml:space="preserve"> </w:t>
      </w:r>
      <w:r w:rsidRPr="00BF54C6">
        <w:rPr>
          <w:rFonts w:ascii="Georgia" w:hAnsi="Georgia"/>
          <w:color w:val="404040"/>
          <w:szCs w:val="21"/>
        </w:rPr>
        <w:t>filantes</w:t>
      </w:r>
      <w:r w:rsidRPr="00BF54C6">
        <w:rPr>
          <w:rFonts w:ascii="Georgia" w:hAnsi="Georgia"/>
          <w:color w:val="404040"/>
          <w:spacing w:val="-2"/>
          <w:szCs w:val="21"/>
        </w:rPr>
        <w:t xml:space="preserve"> </w:t>
      </w:r>
      <w:r w:rsidRPr="00BF54C6">
        <w:rPr>
          <w:rFonts w:ascii="Georgia" w:hAnsi="Georgia"/>
          <w:color w:val="404040"/>
          <w:szCs w:val="21"/>
        </w:rPr>
        <w:t>et</w:t>
      </w:r>
      <w:r w:rsidRPr="00BF54C6">
        <w:rPr>
          <w:rFonts w:ascii="Georgia" w:hAnsi="Georgia"/>
          <w:color w:val="404040"/>
          <w:spacing w:val="-1"/>
          <w:szCs w:val="21"/>
        </w:rPr>
        <w:t xml:space="preserve"> </w:t>
      </w:r>
      <w:r w:rsidRPr="00BF54C6">
        <w:rPr>
          <w:rFonts w:ascii="Georgia" w:hAnsi="Georgia"/>
          <w:color w:val="404040"/>
          <w:szCs w:val="21"/>
        </w:rPr>
        <w:t>isolées.</w:t>
      </w:r>
    </w:p>
    <w:p w14:paraId="04C00029" w14:textId="77777777" w:rsidR="00B10F4F" w:rsidRPr="00BF54C6" w:rsidRDefault="00B10F4F" w:rsidP="00B10F4F">
      <w:pPr>
        <w:pStyle w:val="Corpsdetexte"/>
        <w:ind w:left="142"/>
        <w:rPr>
          <w:rFonts w:ascii="Georgia" w:hAnsi="Georgia" w:cs="Times New Roman"/>
          <w:sz w:val="21"/>
          <w:szCs w:val="21"/>
        </w:rPr>
      </w:pPr>
      <w:r w:rsidRPr="00BF54C6">
        <w:rPr>
          <w:rFonts w:ascii="Georgia" w:hAnsi="Georgia" w:cs="Times New Roman"/>
          <w:color w:val="404040"/>
          <w:sz w:val="21"/>
          <w:szCs w:val="21"/>
        </w:rPr>
        <w:t>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béton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semelles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isolées sera</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dosé</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350</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Kg</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ciment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w:t>
      </w:r>
      <w:r w:rsidRPr="00BF54C6">
        <w:rPr>
          <w:rFonts w:ascii="Georgia" w:hAnsi="Georgia" w:cs="Times New Roman"/>
          <w:color w:val="404040"/>
          <w:position w:val="6"/>
          <w:sz w:val="21"/>
          <w:szCs w:val="21"/>
        </w:rPr>
        <w:t>3</w:t>
      </w:r>
      <w:r w:rsidRPr="00BF54C6">
        <w:rPr>
          <w:rFonts w:ascii="Georgia" w:hAnsi="Georgia" w:cs="Times New Roman"/>
          <w:color w:val="404040"/>
          <w:sz w:val="21"/>
          <w:szCs w:val="21"/>
        </w:rPr>
        <w: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Dimensions seront</w:t>
      </w:r>
    </w:p>
    <w:p w14:paraId="3A448958" w14:textId="31AD1CD4" w:rsidR="00B10F4F" w:rsidRPr="00BF54C6" w:rsidRDefault="00B10F4F" w:rsidP="00447C89">
      <w:pPr>
        <w:pStyle w:val="Corpsdetexte"/>
        <w:spacing w:before="2"/>
        <w:ind w:left="142"/>
        <w:rPr>
          <w:rFonts w:ascii="Georgia" w:hAnsi="Georgia" w:cs="Times New Roman"/>
          <w:sz w:val="21"/>
          <w:szCs w:val="21"/>
        </w:rPr>
      </w:pPr>
      <w:proofErr w:type="gramStart"/>
      <w:r w:rsidRPr="00BF54C6">
        <w:rPr>
          <w:rFonts w:ascii="Georgia" w:hAnsi="Georgia" w:cs="Times New Roman"/>
          <w:color w:val="404040"/>
          <w:sz w:val="21"/>
          <w:szCs w:val="21"/>
        </w:rPr>
        <w:t>tel</w:t>
      </w:r>
      <w:proofErr w:type="gramEnd"/>
      <w:r w:rsidRPr="00BF54C6">
        <w:rPr>
          <w:rFonts w:ascii="Georgia" w:hAnsi="Georgia" w:cs="Times New Roman"/>
          <w:color w:val="404040"/>
          <w:spacing w:val="46"/>
          <w:sz w:val="21"/>
          <w:szCs w:val="21"/>
        </w:rPr>
        <w:t xml:space="preserve"> </w:t>
      </w:r>
      <w:r w:rsidRPr="00BF54C6">
        <w:rPr>
          <w:rFonts w:ascii="Georgia" w:hAnsi="Georgia" w:cs="Times New Roman"/>
          <w:color w:val="404040"/>
          <w:sz w:val="21"/>
          <w:szCs w:val="21"/>
        </w:rPr>
        <w:t>qu’indiquées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plans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fondations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autres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détails.</w:t>
      </w:r>
    </w:p>
    <w:p w14:paraId="7255D014" w14:textId="77777777" w:rsidR="00B10F4F" w:rsidRPr="00BF54C6" w:rsidRDefault="00B10F4F" w:rsidP="00447C89">
      <w:pPr>
        <w:pStyle w:val="Titre4"/>
        <w:numPr>
          <w:ilvl w:val="0"/>
          <w:numId w:val="0"/>
        </w:numPr>
        <w:rPr>
          <w:rFonts w:ascii="Georgia" w:hAnsi="Georgia"/>
          <w:szCs w:val="21"/>
        </w:rPr>
      </w:pPr>
      <w:r w:rsidRPr="00BF54C6">
        <w:rPr>
          <w:rFonts w:ascii="Georgia" w:hAnsi="Georgia"/>
          <w:color w:val="404040"/>
          <w:szCs w:val="21"/>
        </w:rPr>
        <w:t>Articles 11 Béton</w:t>
      </w:r>
      <w:r w:rsidRPr="00BF54C6">
        <w:rPr>
          <w:rFonts w:ascii="Georgia" w:hAnsi="Georgia"/>
          <w:color w:val="404040"/>
          <w:spacing w:val="-1"/>
          <w:szCs w:val="21"/>
        </w:rPr>
        <w:t xml:space="preserve"> </w:t>
      </w:r>
      <w:r w:rsidRPr="00BF54C6">
        <w:rPr>
          <w:rFonts w:ascii="Georgia" w:hAnsi="Georgia"/>
          <w:color w:val="404040"/>
          <w:szCs w:val="21"/>
        </w:rPr>
        <w:t>de</w:t>
      </w:r>
      <w:r w:rsidRPr="00BF54C6">
        <w:rPr>
          <w:rFonts w:ascii="Georgia" w:hAnsi="Georgia"/>
          <w:color w:val="404040"/>
          <w:spacing w:val="-2"/>
          <w:szCs w:val="21"/>
        </w:rPr>
        <w:t xml:space="preserve"> </w:t>
      </w:r>
      <w:r w:rsidRPr="00BF54C6">
        <w:rPr>
          <w:rFonts w:ascii="Georgia" w:hAnsi="Georgia"/>
          <w:color w:val="404040"/>
          <w:szCs w:val="21"/>
        </w:rPr>
        <w:t>dalle</w:t>
      </w:r>
      <w:r w:rsidRPr="00BF54C6">
        <w:rPr>
          <w:rFonts w:ascii="Georgia" w:hAnsi="Georgia"/>
          <w:color w:val="404040"/>
          <w:spacing w:val="-2"/>
          <w:szCs w:val="21"/>
        </w:rPr>
        <w:t xml:space="preserve"> </w:t>
      </w:r>
      <w:r w:rsidRPr="00BF54C6">
        <w:rPr>
          <w:rFonts w:ascii="Georgia" w:hAnsi="Georgia"/>
          <w:color w:val="404040"/>
          <w:szCs w:val="21"/>
        </w:rPr>
        <w:t>de</w:t>
      </w:r>
      <w:r w:rsidRPr="00BF54C6">
        <w:rPr>
          <w:rFonts w:ascii="Georgia" w:hAnsi="Georgia"/>
          <w:color w:val="404040"/>
          <w:spacing w:val="-2"/>
          <w:szCs w:val="21"/>
        </w:rPr>
        <w:t xml:space="preserve"> </w:t>
      </w:r>
      <w:r w:rsidRPr="00BF54C6">
        <w:rPr>
          <w:rFonts w:ascii="Georgia" w:hAnsi="Georgia"/>
          <w:color w:val="404040"/>
          <w:szCs w:val="21"/>
        </w:rPr>
        <w:t>sol</w:t>
      </w:r>
    </w:p>
    <w:p w14:paraId="611C8AAC" w14:textId="77777777" w:rsidR="00B10F4F" w:rsidRPr="00BF54C6" w:rsidRDefault="00B10F4F" w:rsidP="00B10F4F">
      <w:pPr>
        <w:pStyle w:val="Corpsdetexte"/>
        <w:ind w:left="142"/>
        <w:rPr>
          <w:rFonts w:ascii="Georgia" w:hAnsi="Georgia" w:cs="Times New Roman"/>
          <w:sz w:val="21"/>
          <w:szCs w:val="21"/>
        </w:rPr>
      </w:pPr>
      <w:r w:rsidRPr="00BF54C6">
        <w:rPr>
          <w:rFonts w:ascii="Georgia" w:hAnsi="Georgia" w:cs="Times New Roman"/>
          <w:color w:val="404040"/>
          <w:sz w:val="21"/>
          <w:szCs w:val="21"/>
        </w:rPr>
        <w:t>Dosage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ciment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350</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Kg/</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m</w:t>
      </w:r>
      <w:r w:rsidRPr="00BF54C6">
        <w:rPr>
          <w:rFonts w:ascii="Georgia" w:hAnsi="Georgia" w:cs="Times New Roman"/>
          <w:color w:val="404040"/>
          <w:position w:val="6"/>
          <w:sz w:val="21"/>
          <w:szCs w:val="21"/>
        </w:rPr>
        <w:t>3</w:t>
      </w:r>
      <w:r w:rsidRPr="00BF54C6">
        <w:rPr>
          <w:rFonts w:ascii="Georgia" w:hAnsi="Georgia" w:cs="Times New Roman"/>
          <w:color w:val="404040"/>
          <w:sz w:val="21"/>
          <w:szCs w:val="21"/>
        </w:rPr>
        <w: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Dimension</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maximale</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l’agrégat</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19</w:t>
      </w:r>
      <w:r w:rsidRPr="00BF54C6">
        <w:rPr>
          <w:rFonts w:ascii="Georgia" w:hAnsi="Georgia" w:cs="Times New Roman"/>
          <w:color w:val="404040"/>
          <w:spacing w:val="-5"/>
          <w:sz w:val="21"/>
          <w:szCs w:val="21"/>
        </w:rPr>
        <w:t xml:space="preserve"> </w:t>
      </w:r>
      <w:proofErr w:type="spellStart"/>
      <w:r w:rsidRPr="00BF54C6">
        <w:rPr>
          <w:rFonts w:ascii="Georgia" w:hAnsi="Georgia" w:cs="Times New Roman"/>
          <w:color w:val="404040"/>
          <w:sz w:val="21"/>
          <w:szCs w:val="21"/>
        </w:rPr>
        <w:t>mm.</w:t>
      </w:r>
      <w:proofErr w:type="spellEnd"/>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Affaissement</w:t>
      </w:r>
    </w:p>
    <w:p w14:paraId="1F00C89F" w14:textId="77777777" w:rsidR="00B10F4F" w:rsidRPr="00BF54C6" w:rsidRDefault="00B10F4F" w:rsidP="00B10F4F">
      <w:pPr>
        <w:pStyle w:val="Corpsdetexte"/>
        <w:spacing w:before="1"/>
        <w:ind w:left="142"/>
        <w:rPr>
          <w:rFonts w:ascii="Georgia" w:hAnsi="Georgia" w:cs="Times New Roman"/>
          <w:sz w:val="21"/>
          <w:szCs w:val="21"/>
        </w:rPr>
      </w:pPr>
      <w:proofErr w:type="gramStart"/>
      <w:r w:rsidRPr="00BF54C6">
        <w:rPr>
          <w:rFonts w:ascii="Georgia" w:hAnsi="Georgia" w:cs="Times New Roman"/>
          <w:color w:val="404040"/>
          <w:sz w:val="21"/>
          <w:szCs w:val="21"/>
        </w:rPr>
        <w:t>maximum</w:t>
      </w:r>
      <w:proofErr w:type="gramEnd"/>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80.</w:t>
      </w:r>
    </w:p>
    <w:p w14:paraId="7C1D30F5" w14:textId="77777777" w:rsidR="00B10F4F" w:rsidRPr="00BF54C6" w:rsidRDefault="00B10F4F" w:rsidP="00B10F4F">
      <w:pPr>
        <w:pStyle w:val="Corpsdetexte"/>
        <w:spacing w:before="78" w:line="238" w:lineRule="exact"/>
        <w:ind w:left="142"/>
        <w:rPr>
          <w:rFonts w:ascii="Georgia" w:hAnsi="Georgia" w:cs="Times New Roman"/>
          <w:sz w:val="21"/>
          <w:szCs w:val="21"/>
        </w:rPr>
      </w:pPr>
      <w:r w:rsidRPr="00BF54C6">
        <w:rPr>
          <w:rFonts w:ascii="Georgia" w:hAnsi="Georgia" w:cs="Times New Roman"/>
          <w:color w:val="404040"/>
          <w:sz w:val="21"/>
          <w:szCs w:val="21"/>
        </w:rPr>
        <w:t>Résistance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compression</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28</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jours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25</w:t>
      </w:r>
      <w:r w:rsidRPr="00BF54C6">
        <w:rPr>
          <w:rFonts w:ascii="Georgia" w:hAnsi="Georgia" w:cs="Times New Roman"/>
          <w:color w:val="404040"/>
          <w:spacing w:val="-8"/>
          <w:sz w:val="21"/>
          <w:szCs w:val="21"/>
        </w:rPr>
        <w:t xml:space="preserve"> </w:t>
      </w:r>
      <w:proofErr w:type="spellStart"/>
      <w:r w:rsidRPr="00BF54C6">
        <w:rPr>
          <w:rFonts w:ascii="Georgia" w:hAnsi="Georgia" w:cs="Times New Roman"/>
          <w:color w:val="404040"/>
          <w:sz w:val="21"/>
          <w:szCs w:val="21"/>
        </w:rPr>
        <w:t>Mpa</w:t>
      </w:r>
      <w:proofErr w:type="spellEnd"/>
      <w:r w:rsidRPr="00BF54C6">
        <w:rPr>
          <w:rFonts w:ascii="Georgia" w:hAnsi="Georgia" w:cs="Times New Roman"/>
          <w:color w:val="404040"/>
          <w:sz w:val="21"/>
          <w:szCs w:val="21"/>
        </w:rPr>
        <w:t>.</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dimensions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seront</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tel</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qu’indiquées</w:t>
      </w:r>
    </w:p>
    <w:p w14:paraId="26CBE454" w14:textId="5937C42F" w:rsidR="00B10F4F" w:rsidRPr="00BF54C6" w:rsidRDefault="00B10F4F" w:rsidP="00447C89">
      <w:pPr>
        <w:pStyle w:val="Corpsdetexte"/>
        <w:spacing w:line="238" w:lineRule="exact"/>
        <w:ind w:left="142"/>
        <w:rPr>
          <w:rFonts w:ascii="Georgia" w:hAnsi="Georgia" w:cs="Times New Roman"/>
          <w:sz w:val="21"/>
          <w:szCs w:val="21"/>
        </w:rPr>
      </w:pPr>
      <w:proofErr w:type="gramStart"/>
      <w:r w:rsidRPr="00BF54C6">
        <w:rPr>
          <w:rFonts w:ascii="Georgia" w:hAnsi="Georgia" w:cs="Times New Roman"/>
          <w:color w:val="404040"/>
          <w:sz w:val="21"/>
          <w:szCs w:val="21"/>
        </w:rPr>
        <w:t>sur</w:t>
      </w:r>
      <w:proofErr w:type="gramEnd"/>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plans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fondation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autres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détails.</w:t>
      </w:r>
    </w:p>
    <w:p w14:paraId="77032DE0" w14:textId="77777777" w:rsidR="00B10F4F" w:rsidRPr="00BF54C6" w:rsidRDefault="00B10F4F" w:rsidP="00447C89">
      <w:pPr>
        <w:pStyle w:val="Titre4"/>
        <w:numPr>
          <w:ilvl w:val="0"/>
          <w:numId w:val="0"/>
        </w:numPr>
        <w:rPr>
          <w:rFonts w:ascii="Georgia" w:hAnsi="Georgia"/>
          <w:szCs w:val="21"/>
        </w:rPr>
      </w:pPr>
      <w:r w:rsidRPr="00BF54C6">
        <w:rPr>
          <w:rFonts w:ascii="Georgia" w:hAnsi="Georgia"/>
          <w:color w:val="404040"/>
          <w:szCs w:val="21"/>
        </w:rPr>
        <w:t>Articles 12 Béton</w:t>
      </w:r>
      <w:r w:rsidRPr="00BF54C6">
        <w:rPr>
          <w:rFonts w:ascii="Georgia" w:hAnsi="Georgia"/>
          <w:color w:val="404040"/>
          <w:spacing w:val="-2"/>
          <w:szCs w:val="21"/>
        </w:rPr>
        <w:t xml:space="preserve"> </w:t>
      </w:r>
      <w:r w:rsidRPr="00BF54C6">
        <w:rPr>
          <w:rFonts w:ascii="Georgia" w:hAnsi="Georgia"/>
          <w:color w:val="404040"/>
          <w:szCs w:val="21"/>
        </w:rPr>
        <w:t>des</w:t>
      </w:r>
      <w:r w:rsidRPr="00BF54C6">
        <w:rPr>
          <w:rFonts w:ascii="Georgia" w:hAnsi="Georgia"/>
          <w:color w:val="404040"/>
          <w:spacing w:val="-1"/>
          <w:szCs w:val="21"/>
        </w:rPr>
        <w:t xml:space="preserve"> </w:t>
      </w:r>
      <w:r w:rsidRPr="00BF54C6">
        <w:rPr>
          <w:rFonts w:ascii="Georgia" w:hAnsi="Georgia"/>
          <w:color w:val="404040"/>
          <w:szCs w:val="21"/>
        </w:rPr>
        <w:t>colonnes,</w:t>
      </w:r>
      <w:r w:rsidRPr="00BF54C6">
        <w:rPr>
          <w:rFonts w:ascii="Georgia" w:hAnsi="Georgia"/>
          <w:color w:val="404040"/>
          <w:spacing w:val="-2"/>
          <w:szCs w:val="21"/>
        </w:rPr>
        <w:t xml:space="preserve"> </w:t>
      </w:r>
      <w:r w:rsidRPr="00BF54C6">
        <w:rPr>
          <w:rFonts w:ascii="Georgia" w:hAnsi="Georgia"/>
          <w:color w:val="404040"/>
          <w:szCs w:val="21"/>
        </w:rPr>
        <w:t>des</w:t>
      </w:r>
      <w:r w:rsidRPr="00BF54C6">
        <w:rPr>
          <w:rFonts w:ascii="Georgia" w:hAnsi="Georgia"/>
          <w:color w:val="404040"/>
          <w:spacing w:val="-1"/>
          <w:szCs w:val="21"/>
        </w:rPr>
        <w:t xml:space="preserve"> </w:t>
      </w:r>
      <w:r w:rsidRPr="00BF54C6">
        <w:rPr>
          <w:rFonts w:ascii="Georgia" w:hAnsi="Georgia"/>
          <w:color w:val="404040"/>
          <w:szCs w:val="21"/>
        </w:rPr>
        <w:t>poutres</w:t>
      </w:r>
      <w:r w:rsidRPr="00BF54C6">
        <w:rPr>
          <w:rFonts w:ascii="Georgia" w:hAnsi="Georgia"/>
          <w:color w:val="404040"/>
          <w:spacing w:val="-2"/>
          <w:szCs w:val="21"/>
        </w:rPr>
        <w:t xml:space="preserve"> </w:t>
      </w:r>
      <w:r w:rsidRPr="00BF54C6">
        <w:rPr>
          <w:rFonts w:ascii="Georgia" w:hAnsi="Georgia"/>
          <w:color w:val="404040"/>
          <w:szCs w:val="21"/>
        </w:rPr>
        <w:t>et</w:t>
      </w:r>
      <w:r w:rsidRPr="00BF54C6">
        <w:rPr>
          <w:rFonts w:ascii="Georgia" w:hAnsi="Georgia"/>
          <w:color w:val="404040"/>
          <w:spacing w:val="-1"/>
          <w:szCs w:val="21"/>
        </w:rPr>
        <w:t xml:space="preserve"> </w:t>
      </w:r>
      <w:r w:rsidRPr="00BF54C6">
        <w:rPr>
          <w:rFonts w:ascii="Georgia" w:hAnsi="Georgia"/>
          <w:color w:val="404040"/>
          <w:szCs w:val="21"/>
        </w:rPr>
        <w:t>dalles</w:t>
      </w:r>
    </w:p>
    <w:p w14:paraId="5003CF87" w14:textId="77777777" w:rsidR="00B10F4F" w:rsidRPr="00BF54C6" w:rsidRDefault="00B10F4F" w:rsidP="00B10F4F">
      <w:pPr>
        <w:pStyle w:val="Corpsdetexte"/>
        <w:ind w:left="142"/>
        <w:rPr>
          <w:rFonts w:ascii="Georgia" w:hAnsi="Georgia" w:cs="Times New Roman"/>
          <w:sz w:val="21"/>
          <w:szCs w:val="21"/>
        </w:rPr>
      </w:pPr>
      <w:r w:rsidRPr="00BF54C6">
        <w:rPr>
          <w:rFonts w:ascii="Georgia" w:hAnsi="Georgia" w:cs="Times New Roman"/>
          <w:color w:val="404040"/>
          <w:spacing w:val="-1"/>
          <w:sz w:val="21"/>
          <w:szCs w:val="21"/>
        </w:rPr>
        <w:t>Dosage</w:t>
      </w:r>
      <w:r w:rsidRPr="00BF54C6">
        <w:rPr>
          <w:rFonts w:ascii="Georgia" w:hAnsi="Georgia" w:cs="Times New Roman"/>
          <w:color w:val="404040"/>
          <w:spacing w:val="-12"/>
          <w:sz w:val="21"/>
          <w:szCs w:val="21"/>
        </w:rPr>
        <w:t xml:space="preserve"> </w:t>
      </w:r>
      <w:r w:rsidRPr="00BF54C6">
        <w:rPr>
          <w:rFonts w:ascii="Georgia" w:hAnsi="Georgia" w:cs="Times New Roman"/>
          <w:color w:val="404040"/>
          <w:spacing w:val="-1"/>
          <w:sz w:val="21"/>
          <w:szCs w:val="21"/>
        </w:rPr>
        <w:t>en</w:t>
      </w:r>
      <w:r w:rsidRPr="00BF54C6">
        <w:rPr>
          <w:rFonts w:ascii="Georgia" w:hAnsi="Georgia" w:cs="Times New Roman"/>
          <w:color w:val="404040"/>
          <w:spacing w:val="-13"/>
          <w:sz w:val="21"/>
          <w:szCs w:val="21"/>
        </w:rPr>
        <w:t xml:space="preserve"> </w:t>
      </w:r>
      <w:r w:rsidRPr="00BF54C6">
        <w:rPr>
          <w:rFonts w:ascii="Georgia" w:hAnsi="Georgia" w:cs="Times New Roman"/>
          <w:color w:val="404040"/>
          <w:spacing w:val="-1"/>
          <w:sz w:val="21"/>
          <w:szCs w:val="21"/>
        </w:rPr>
        <w:t>ciment</w:t>
      </w:r>
      <w:r w:rsidRPr="00BF54C6">
        <w:rPr>
          <w:rFonts w:ascii="Georgia" w:hAnsi="Georgia" w:cs="Times New Roman"/>
          <w:color w:val="404040"/>
          <w:spacing w:val="-16"/>
          <w:sz w:val="21"/>
          <w:szCs w:val="21"/>
        </w:rPr>
        <w:t xml:space="preserve"> </w:t>
      </w:r>
      <w:r w:rsidRPr="00BF54C6">
        <w:rPr>
          <w:rFonts w:ascii="Georgia" w:hAnsi="Georgia" w:cs="Times New Roman"/>
          <w:color w:val="404040"/>
          <w:spacing w:val="-1"/>
          <w:sz w:val="21"/>
          <w:szCs w:val="21"/>
        </w:rPr>
        <w:t>350</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Kg/m</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3.</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Dimension</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maximale</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l’agrégat</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2/8 ;</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8/15</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;15/25mm.</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Affaissement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maximum</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80.</w:t>
      </w:r>
    </w:p>
    <w:p w14:paraId="3D3D5046" w14:textId="77777777" w:rsidR="00B10F4F" w:rsidRPr="00BF54C6" w:rsidRDefault="00B10F4F" w:rsidP="00B10F4F">
      <w:pPr>
        <w:pStyle w:val="Corpsdetexte"/>
        <w:spacing w:line="238" w:lineRule="exact"/>
        <w:ind w:left="142"/>
        <w:rPr>
          <w:rFonts w:ascii="Georgia" w:hAnsi="Georgia" w:cs="Times New Roman"/>
          <w:sz w:val="21"/>
          <w:szCs w:val="21"/>
        </w:rPr>
      </w:pPr>
      <w:r w:rsidRPr="00BF54C6">
        <w:rPr>
          <w:rFonts w:ascii="Georgia" w:hAnsi="Georgia" w:cs="Times New Roman"/>
          <w:color w:val="404040"/>
          <w:sz w:val="21"/>
          <w:szCs w:val="21"/>
        </w:rPr>
        <w:t>Résistance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compression</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28</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jours</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30</w:t>
      </w:r>
      <w:r w:rsidRPr="00BF54C6">
        <w:rPr>
          <w:rFonts w:ascii="Georgia" w:hAnsi="Georgia" w:cs="Times New Roman"/>
          <w:color w:val="404040"/>
          <w:spacing w:val="-12"/>
          <w:sz w:val="21"/>
          <w:szCs w:val="21"/>
        </w:rPr>
        <w:t xml:space="preserve"> </w:t>
      </w:r>
      <w:proofErr w:type="spellStart"/>
      <w:r w:rsidRPr="00BF54C6">
        <w:rPr>
          <w:rFonts w:ascii="Georgia" w:hAnsi="Georgia" w:cs="Times New Roman"/>
          <w:color w:val="404040"/>
          <w:sz w:val="21"/>
          <w:szCs w:val="21"/>
        </w:rPr>
        <w:t>Mpa</w:t>
      </w:r>
      <w:proofErr w:type="spellEnd"/>
      <w:r w:rsidRPr="00BF54C6">
        <w:rPr>
          <w:rFonts w:ascii="Georgia" w:hAnsi="Georgia" w:cs="Times New Roman"/>
          <w:color w:val="404040"/>
          <w:sz w:val="21"/>
          <w:szCs w:val="21"/>
        </w:rPr>
        <w:t>.</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dimensions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seront</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tel</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qu’indiquées</w:t>
      </w:r>
    </w:p>
    <w:p w14:paraId="73702B12" w14:textId="4B6E30BD" w:rsidR="00B10F4F" w:rsidRPr="00BF54C6" w:rsidRDefault="00B10F4F" w:rsidP="00447C89">
      <w:pPr>
        <w:pStyle w:val="Corpsdetexte"/>
        <w:spacing w:line="238" w:lineRule="exact"/>
        <w:ind w:left="142"/>
        <w:rPr>
          <w:rFonts w:ascii="Georgia" w:hAnsi="Georgia" w:cs="Times New Roman"/>
          <w:sz w:val="21"/>
          <w:szCs w:val="21"/>
        </w:rPr>
      </w:pPr>
      <w:proofErr w:type="gramStart"/>
      <w:r w:rsidRPr="00BF54C6">
        <w:rPr>
          <w:rFonts w:ascii="Georgia" w:hAnsi="Georgia" w:cs="Times New Roman"/>
          <w:color w:val="404040"/>
          <w:sz w:val="21"/>
          <w:szCs w:val="21"/>
        </w:rPr>
        <w:t>sur</w:t>
      </w:r>
      <w:proofErr w:type="gramEnd"/>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plans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fondation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autres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détails.</w:t>
      </w:r>
    </w:p>
    <w:p w14:paraId="4AE9057A" w14:textId="5D50B18D" w:rsidR="00B10F4F" w:rsidRPr="00447C89" w:rsidRDefault="00B10F4F" w:rsidP="00447C89">
      <w:pPr>
        <w:pStyle w:val="Titre4"/>
        <w:numPr>
          <w:ilvl w:val="0"/>
          <w:numId w:val="0"/>
        </w:numPr>
        <w:rPr>
          <w:rFonts w:ascii="Georgia" w:hAnsi="Georgia"/>
          <w:color w:val="404040"/>
          <w:szCs w:val="21"/>
        </w:rPr>
      </w:pPr>
      <w:r w:rsidRPr="00BF54C6">
        <w:rPr>
          <w:rFonts w:ascii="Georgia" w:hAnsi="Georgia"/>
          <w:color w:val="404040"/>
          <w:szCs w:val="21"/>
        </w:rPr>
        <w:t>Articles 13 Béton</w:t>
      </w:r>
      <w:r w:rsidRPr="00BF54C6">
        <w:rPr>
          <w:rFonts w:ascii="Georgia" w:hAnsi="Georgia"/>
          <w:color w:val="404040"/>
          <w:spacing w:val="-2"/>
          <w:szCs w:val="21"/>
        </w:rPr>
        <w:t xml:space="preserve"> </w:t>
      </w:r>
      <w:r w:rsidRPr="00BF54C6">
        <w:rPr>
          <w:rFonts w:ascii="Georgia" w:hAnsi="Georgia"/>
          <w:color w:val="404040"/>
          <w:szCs w:val="21"/>
        </w:rPr>
        <w:t>de</w:t>
      </w:r>
      <w:r w:rsidRPr="00BF54C6">
        <w:rPr>
          <w:rFonts w:ascii="Georgia" w:hAnsi="Georgia"/>
          <w:color w:val="404040"/>
          <w:spacing w:val="-2"/>
          <w:szCs w:val="21"/>
        </w:rPr>
        <w:t xml:space="preserve"> </w:t>
      </w:r>
      <w:r w:rsidRPr="00BF54C6">
        <w:rPr>
          <w:rFonts w:ascii="Georgia" w:hAnsi="Georgia"/>
          <w:color w:val="404040"/>
          <w:szCs w:val="21"/>
        </w:rPr>
        <w:t>sous</w:t>
      </w:r>
      <w:r w:rsidRPr="00BF54C6">
        <w:rPr>
          <w:rFonts w:ascii="Georgia" w:hAnsi="Georgia"/>
          <w:color w:val="404040"/>
          <w:spacing w:val="-2"/>
          <w:szCs w:val="21"/>
        </w:rPr>
        <w:t xml:space="preserve"> </w:t>
      </w:r>
      <w:r w:rsidRPr="00BF54C6">
        <w:rPr>
          <w:rFonts w:ascii="Georgia" w:hAnsi="Georgia"/>
          <w:color w:val="404040"/>
          <w:szCs w:val="21"/>
        </w:rPr>
        <w:t>pavement</w:t>
      </w:r>
    </w:p>
    <w:p w14:paraId="2C4778B6" w14:textId="7BB867D4" w:rsidR="00B10F4F" w:rsidRPr="00447C89" w:rsidRDefault="00B10F4F" w:rsidP="00447C89">
      <w:pPr>
        <w:pStyle w:val="Corpsdetexte"/>
        <w:ind w:left="142"/>
        <w:rPr>
          <w:rFonts w:ascii="Georgia" w:hAnsi="Georgia" w:cs="Times New Roman"/>
          <w:color w:val="404040"/>
          <w:sz w:val="21"/>
          <w:szCs w:val="21"/>
        </w:rPr>
      </w:pPr>
      <w:r w:rsidRPr="00BF54C6">
        <w:rPr>
          <w:rFonts w:ascii="Georgia" w:hAnsi="Georgia" w:cs="Times New Roman"/>
          <w:color w:val="404040"/>
          <w:sz w:val="21"/>
          <w:szCs w:val="21"/>
        </w:rPr>
        <w:t>Dosage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ciment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250</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Kg/m</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3.</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Affaissement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maximum</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80.</w:t>
      </w:r>
    </w:p>
    <w:p w14:paraId="79794D30" w14:textId="6C7428A6" w:rsidR="00B10F4F" w:rsidRPr="00447C89" w:rsidRDefault="00B10F4F" w:rsidP="00447C89">
      <w:pPr>
        <w:pStyle w:val="Titre4"/>
        <w:numPr>
          <w:ilvl w:val="0"/>
          <w:numId w:val="0"/>
        </w:numPr>
        <w:rPr>
          <w:rFonts w:ascii="Georgia" w:hAnsi="Georgia"/>
          <w:szCs w:val="21"/>
        </w:rPr>
      </w:pPr>
      <w:r w:rsidRPr="00BF54C6">
        <w:rPr>
          <w:rFonts w:ascii="Georgia" w:hAnsi="Georgia"/>
          <w:color w:val="404040"/>
          <w:szCs w:val="21"/>
        </w:rPr>
        <w:t>Articles 14 Finitions</w:t>
      </w:r>
      <w:r w:rsidRPr="00BF54C6">
        <w:rPr>
          <w:rFonts w:ascii="Georgia" w:hAnsi="Georgia"/>
          <w:color w:val="404040"/>
          <w:spacing w:val="-2"/>
          <w:szCs w:val="21"/>
        </w:rPr>
        <w:t xml:space="preserve"> </w:t>
      </w:r>
      <w:r w:rsidRPr="00BF54C6">
        <w:rPr>
          <w:rFonts w:ascii="Georgia" w:hAnsi="Georgia"/>
          <w:color w:val="404040"/>
          <w:szCs w:val="21"/>
        </w:rPr>
        <w:t>des</w:t>
      </w:r>
      <w:r w:rsidRPr="00BF54C6">
        <w:rPr>
          <w:rFonts w:ascii="Georgia" w:hAnsi="Georgia"/>
          <w:color w:val="404040"/>
          <w:spacing w:val="-4"/>
          <w:szCs w:val="21"/>
        </w:rPr>
        <w:t xml:space="preserve"> </w:t>
      </w:r>
      <w:r w:rsidRPr="00BF54C6">
        <w:rPr>
          <w:rFonts w:ascii="Georgia" w:hAnsi="Georgia"/>
          <w:color w:val="404040"/>
          <w:szCs w:val="21"/>
        </w:rPr>
        <w:t>bétons</w:t>
      </w:r>
    </w:p>
    <w:p w14:paraId="4ECCAA4C" w14:textId="27B9FBDE" w:rsidR="00B10F4F" w:rsidRPr="00BF54C6" w:rsidRDefault="00B10F4F" w:rsidP="00447C89">
      <w:pPr>
        <w:pStyle w:val="Corpsdetexte"/>
        <w:ind w:right="687"/>
        <w:rPr>
          <w:rFonts w:ascii="Georgia" w:hAnsi="Georgia" w:cs="Times New Roman"/>
          <w:sz w:val="21"/>
          <w:szCs w:val="21"/>
        </w:rPr>
      </w:pPr>
      <w:r w:rsidRPr="00BF54C6">
        <w:rPr>
          <w:rFonts w:ascii="Georgia" w:hAnsi="Georgia" w:cs="Times New Roman"/>
          <w:color w:val="404040"/>
          <w:sz w:val="21"/>
          <w:szCs w:val="21"/>
        </w:rPr>
        <w:t>La</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finition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bétons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cannelures,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chanfreins,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arrondis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autres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détails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doit</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bien</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soignée. Elle doit se conformer au bordereau de finition de béton selon la norme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européenne</w:t>
      </w:r>
    </w:p>
    <w:p w14:paraId="1CAE0346" w14:textId="77777777" w:rsidR="00B10F4F" w:rsidRPr="00BF54C6" w:rsidRDefault="00B10F4F" w:rsidP="00447C89">
      <w:pPr>
        <w:pStyle w:val="Titre4"/>
        <w:numPr>
          <w:ilvl w:val="0"/>
          <w:numId w:val="0"/>
        </w:numPr>
        <w:tabs>
          <w:tab w:val="left" w:pos="1687"/>
        </w:tabs>
        <w:rPr>
          <w:rFonts w:ascii="Georgia" w:hAnsi="Georgia"/>
          <w:szCs w:val="21"/>
        </w:rPr>
      </w:pPr>
      <w:r w:rsidRPr="00BF54C6">
        <w:rPr>
          <w:rFonts w:ascii="Georgia" w:hAnsi="Georgia"/>
          <w:color w:val="404040"/>
          <w:szCs w:val="21"/>
        </w:rPr>
        <w:t>Articles 15 Tolérance</w:t>
      </w:r>
      <w:r w:rsidRPr="00BF54C6">
        <w:rPr>
          <w:rFonts w:ascii="Georgia" w:hAnsi="Georgia"/>
          <w:color w:val="404040"/>
          <w:spacing w:val="-3"/>
          <w:szCs w:val="21"/>
        </w:rPr>
        <w:t xml:space="preserve"> </w:t>
      </w:r>
      <w:r w:rsidRPr="00BF54C6">
        <w:rPr>
          <w:rFonts w:ascii="Georgia" w:hAnsi="Georgia"/>
          <w:color w:val="404040"/>
          <w:szCs w:val="21"/>
        </w:rPr>
        <w:t>de</w:t>
      </w:r>
      <w:r w:rsidRPr="00BF54C6">
        <w:rPr>
          <w:rFonts w:ascii="Georgia" w:hAnsi="Georgia"/>
          <w:color w:val="404040"/>
          <w:spacing w:val="-3"/>
          <w:szCs w:val="21"/>
        </w:rPr>
        <w:t xml:space="preserve"> </w:t>
      </w:r>
      <w:r w:rsidRPr="00BF54C6">
        <w:rPr>
          <w:rFonts w:ascii="Georgia" w:hAnsi="Georgia"/>
          <w:color w:val="404040"/>
          <w:szCs w:val="21"/>
        </w:rPr>
        <w:t>béton</w:t>
      </w:r>
    </w:p>
    <w:p w14:paraId="5AC049DA" w14:textId="77777777" w:rsidR="00B10F4F" w:rsidRPr="00BF54C6" w:rsidRDefault="00B10F4F" w:rsidP="00447C89">
      <w:pPr>
        <w:pStyle w:val="Corpsdetexte"/>
        <w:spacing w:before="35" w:line="276" w:lineRule="auto"/>
        <w:ind w:right="687"/>
        <w:rPr>
          <w:rFonts w:ascii="Georgia" w:hAnsi="Georgia" w:cs="Times New Roman"/>
          <w:sz w:val="21"/>
          <w:szCs w:val="21"/>
        </w:rPr>
      </w:pPr>
      <w:r w:rsidRPr="00BF54C6">
        <w:rPr>
          <w:rFonts w:ascii="Georgia" w:hAnsi="Georgia" w:cs="Times New Roman"/>
          <w:color w:val="404040"/>
          <w:sz w:val="21"/>
          <w:szCs w:val="21"/>
        </w:rPr>
        <w:t>Il</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est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prescrit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respecter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rigoureusement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tous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alignements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horizontaux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 xml:space="preserve">verticaux et de considérer l'épaisseur des enduits ou de </w:t>
      </w:r>
      <w:proofErr w:type="gramStart"/>
      <w:r w:rsidRPr="00BF54C6">
        <w:rPr>
          <w:rFonts w:ascii="Georgia" w:hAnsi="Georgia" w:cs="Times New Roman"/>
          <w:color w:val="404040"/>
          <w:sz w:val="21"/>
          <w:szCs w:val="21"/>
        </w:rPr>
        <w:t>revêtement éventuels</w:t>
      </w:r>
      <w:proofErr w:type="gramEnd"/>
      <w:r w:rsidRPr="00BF54C6">
        <w:rPr>
          <w:rFonts w:ascii="Georgia" w:hAnsi="Georgia" w:cs="Times New Roman"/>
          <w:color w:val="404040"/>
          <w:sz w:val="21"/>
          <w:szCs w:val="21"/>
        </w:rPr>
        <w:t>. 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tolérances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dans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l'exécution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 béton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armé par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élément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poutre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ou colonne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w:t>
      </w:r>
    </w:p>
    <w:p w14:paraId="1DDE1D98" w14:textId="77777777" w:rsidR="00B10F4F" w:rsidRPr="00BF54C6" w:rsidRDefault="00B10F4F">
      <w:pPr>
        <w:pStyle w:val="Paragraphedeliste"/>
        <w:widowControl w:val="0"/>
        <w:numPr>
          <w:ilvl w:val="2"/>
          <w:numId w:val="46"/>
        </w:numPr>
        <w:tabs>
          <w:tab w:val="left" w:pos="1970"/>
        </w:tabs>
        <w:autoSpaceDE w:val="0"/>
        <w:autoSpaceDN w:val="0"/>
        <w:spacing w:before="1" w:after="0" w:line="240" w:lineRule="auto"/>
        <w:ind w:left="361" w:hanging="361"/>
        <w:contextualSpacing w:val="0"/>
        <w:jc w:val="both"/>
        <w:rPr>
          <w:rFonts w:cs="Times New Roman"/>
          <w:szCs w:val="21"/>
        </w:rPr>
      </w:pPr>
      <w:r w:rsidRPr="00BF54C6">
        <w:rPr>
          <w:rFonts w:cs="Times New Roman"/>
          <w:color w:val="404040"/>
          <w:szCs w:val="21"/>
        </w:rPr>
        <w:t>Pour</w:t>
      </w:r>
      <w:r w:rsidRPr="00BF54C6">
        <w:rPr>
          <w:rFonts w:cs="Times New Roman"/>
          <w:color w:val="404040"/>
          <w:spacing w:val="-3"/>
          <w:szCs w:val="21"/>
        </w:rPr>
        <w:t xml:space="preserve"> </w:t>
      </w:r>
      <w:r w:rsidRPr="00BF54C6">
        <w:rPr>
          <w:rFonts w:cs="Times New Roman"/>
          <w:color w:val="404040"/>
          <w:szCs w:val="21"/>
        </w:rPr>
        <w:t>l’alignement</w:t>
      </w:r>
      <w:r w:rsidRPr="00BF54C6">
        <w:rPr>
          <w:rFonts w:cs="Times New Roman"/>
          <w:color w:val="404040"/>
          <w:spacing w:val="-2"/>
          <w:szCs w:val="21"/>
        </w:rPr>
        <w:t xml:space="preserve"> </w:t>
      </w:r>
      <w:r w:rsidRPr="00BF54C6">
        <w:rPr>
          <w:rFonts w:cs="Times New Roman"/>
          <w:color w:val="404040"/>
          <w:szCs w:val="21"/>
        </w:rPr>
        <w:t>:</w:t>
      </w:r>
      <w:r w:rsidRPr="00BF54C6">
        <w:rPr>
          <w:rFonts w:cs="Times New Roman"/>
          <w:color w:val="404040"/>
          <w:spacing w:val="-3"/>
          <w:szCs w:val="21"/>
        </w:rPr>
        <w:t xml:space="preserve"> </w:t>
      </w:r>
      <w:r w:rsidRPr="00BF54C6">
        <w:rPr>
          <w:rFonts w:cs="Times New Roman"/>
          <w:color w:val="404040"/>
          <w:szCs w:val="21"/>
        </w:rPr>
        <w:t>15</w:t>
      </w:r>
      <w:r w:rsidRPr="00BF54C6">
        <w:rPr>
          <w:rFonts w:cs="Times New Roman"/>
          <w:color w:val="404040"/>
          <w:spacing w:val="-3"/>
          <w:szCs w:val="21"/>
        </w:rPr>
        <w:t xml:space="preserve"> </w:t>
      </w:r>
      <w:r w:rsidRPr="00BF54C6">
        <w:rPr>
          <w:rFonts w:cs="Times New Roman"/>
          <w:color w:val="404040"/>
          <w:szCs w:val="21"/>
        </w:rPr>
        <w:t>mm</w:t>
      </w:r>
      <w:r w:rsidRPr="00BF54C6">
        <w:rPr>
          <w:rFonts w:cs="Times New Roman"/>
          <w:color w:val="404040"/>
          <w:spacing w:val="-2"/>
          <w:szCs w:val="21"/>
        </w:rPr>
        <w:t xml:space="preserve"> </w:t>
      </w:r>
      <w:r w:rsidRPr="00BF54C6">
        <w:rPr>
          <w:rFonts w:cs="Times New Roman"/>
          <w:color w:val="404040"/>
          <w:szCs w:val="21"/>
        </w:rPr>
        <w:t>maximum</w:t>
      </w:r>
    </w:p>
    <w:p w14:paraId="6D220B2F" w14:textId="77777777" w:rsidR="00B10F4F" w:rsidRPr="00BF54C6" w:rsidRDefault="00B10F4F">
      <w:pPr>
        <w:pStyle w:val="Paragraphedeliste"/>
        <w:widowControl w:val="0"/>
        <w:numPr>
          <w:ilvl w:val="2"/>
          <w:numId w:val="46"/>
        </w:numPr>
        <w:tabs>
          <w:tab w:val="left" w:pos="1970"/>
        </w:tabs>
        <w:autoSpaceDE w:val="0"/>
        <w:autoSpaceDN w:val="0"/>
        <w:spacing w:before="2" w:after="0" w:line="257" w:lineRule="exact"/>
        <w:ind w:left="361" w:hanging="361"/>
        <w:contextualSpacing w:val="0"/>
        <w:jc w:val="both"/>
        <w:rPr>
          <w:rFonts w:cs="Times New Roman"/>
          <w:szCs w:val="21"/>
        </w:rPr>
      </w:pPr>
      <w:r w:rsidRPr="00BF54C6">
        <w:rPr>
          <w:rFonts w:cs="Times New Roman"/>
          <w:color w:val="404040"/>
          <w:szCs w:val="21"/>
        </w:rPr>
        <w:lastRenderedPageBreak/>
        <w:t>Pour</w:t>
      </w:r>
      <w:r w:rsidRPr="00BF54C6">
        <w:rPr>
          <w:rFonts w:cs="Times New Roman"/>
          <w:color w:val="404040"/>
          <w:spacing w:val="-3"/>
          <w:szCs w:val="21"/>
        </w:rPr>
        <w:t xml:space="preserve"> </w:t>
      </w:r>
      <w:r w:rsidRPr="00BF54C6">
        <w:rPr>
          <w:rFonts w:cs="Times New Roman"/>
          <w:color w:val="404040"/>
          <w:szCs w:val="21"/>
        </w:rPr>
        <w:t>l’aplomb</w:t>
      </w:r>
      <w:r w:rsidRPr="00BF54C6">
        <w:rPr>
          <w:rFonts w:cs="Times New Roman"/>
          <w:color w:val="404040"/>
          <w:spacing w:val="-2"/>
          <w:szCs w:val="21"/>
        </w:rPr>
        <w:t xml:space="preserve"> </w:t>
      </w:r>
      <w:r w:rsidRPr="00BF54C6">
        <w:rPr>
          <w:rFonts w:cs="Times New Roman"/>
          <w:color w:val="404040"/>
          <w:szCs w:val="21"/>
        </w:rPr>
        <w:t>:</w:t>
      </w:r>
      <w:r w:rsidRPr="00BF54C6">
        <w:rPr>
          <w:rFonts w:cs="Times New Roman"/>
          <w:color w:val="404040"/>
          <w:spacing w:val="-3"/>
          <w:szCs w:val="21"/>
        </w:rPr>
        <w:t xml:space="preserve"> </w:t>
      </w:r>
      <w:r w:rsidRPr="00BF54C6">
        <w:rPr>
          <w:rFonts w:cs="Times New Roman"/>
          <w:color w:val="404040"/>
          <w:szCs w:val="21"/>
        </w:rPr>
        <w:t>5mm</w:t>
      </w:r>
      <w:r w:rsidRPr="00BF54C6">
        <w:rPr>
          <w:rFonts w:cs="Times New Roman"/>
          <w:color w:val="404040"/>
          <w:spacing w:val="-3"/>
          <w:szCs w:val="21"/>
        </w:rPr>
        <w:t xml:space="preserve"> </w:t>
      </w:r>
      <w:r w:rsidRPr="00BF54C6">
        <w:rPr>
          <w:rFonts w:cs="Times New Roman"/>
          <w:color w:val="404040"/>
          <w:szCs w:val="21"/>
        </w:rPr>
        <w:t>maximum sur</w:t>
      </w:r>
      <w:r w:rsidRPr="00BF54C6">
        <w:rPr>
          <w:rFonts w:cs="Times New Roman"/>
          <w:color w:val="404040"/>
          <w:spacing w:val="-2"/>
          <w:szCs w:val="21"/>
        </w:rPr>
        <w:t xml:space="preserve"> </w:t>
      </w:r>
      <w:r w:rsidRPr="00BF54C6">
        <w:rPr>
          <w:rFonts w:cs="Times New Roman"/>
          <w:color w:val="404040"/>
          <w:szCs w:val="21"/>
        </w:rPr>
        <w:t>une</w:t>
      </w:r>
      <w:r w:rsidRPr="00BF54C6">
        <w:rPr>
          <w:rFonts w:cs="Times New Roman"/>
          <w:color w:val="404040"/>
          <w:spacing w:val="-1"/>
          <w:szCs w:val="21"/>
        </w:rPr>
        <w:t xml:space="preserve"> </w:t>
      </w:r>
      <w:r w:rsidRPr="00BF54C6">
        <w:rPr>
          <w:rFonts w:cs="Times New Roman"/>
          <w:color w:val="404040"/>
          <w:szCs w:val="21"/>
        </w:rPr>
        <w:t>règle</w:t>
      </w:r>
      <w:r w:rsidRPr="00BF54C6">
        <w:rPr>
          <w:rFonts w:cs="Times New Roman"/>
          <w:color w:val="404040"/>
          <w:spacing w:val="-3"/>
          <w:szCs w:val="21"/>
        </w:rPr>
        <w:t xml:space="preserve"> </w:t>
      </w:r>
      <w:r w:rsidRPr="00BF54C6">
        <w:rPr>
          <w:rFonts w:cs="Times New Roman"/>
          <w:color w:val="404040"/>
          <w:szCs w:val="21"/>
        </w:rPr>
        <w:t>de 2m</w:t>
      </w:r>
    </w:p>
    <w:p w14:paraId="71933AD8" w14:textId="662AB562" w:rsidR="00B10F4F" w:rsidRPr="00BF54C6" w:rsidRDefault="00B10F4F" w:rsidP="009D37ED">
      <w:pPr>
        <w:pStyle w:val="Corpsdetexte"/>
        <w:spacing w:line="276" w:lineRule="auto"/>
        <w:ind w:left="361" w:right="688"/>
        <w:rPr>
          <w:rFonts w:ascii="Georgia" w:hAnsi="Georgia" w:cs="Times New Roman"/>
          <w:sz w:val="21"/>
          <w:szCs w:val="21"/>
        </w:rPr>
      </w:pPr>
      <w:r w:rsidRPr="00BF54C6">
        <w:rPr>
          <w:rFonts w:ascii="Georgia" w:hAnsi="Georgia" w:cs="Times New Roman"/>
          <w:color w:val="404040"/>
          <w:spacing w:val="-1"/>
          <w:sz w:val="21"/>
          <w:szCs w:val="21"/>
        </w:rPr>
        <w:t>Au</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cas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où</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ces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tolérances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seraient</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dépassées,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l'entreprise</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devrait</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immédiatement</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veiller</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l'exécution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toutes modifications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nécessaires.</w:t>
      </w:r>
    </w:p>
    <w:p w14:paraId="5B36E5D9" w14:textId="0F7D6412" w:rsidR="00B10F4F" w:rsidRPr="00447C89" w:rsidRDefault="00B10F4F" w:rsidP="009D37ED">
      <w:pPr>
        <w:pStyle w:val="Titre4"/>
        <w:numPr>
          <w:ilvl w:val="0"/>
          <w:numId w:val="0"/>
        </w:numPr>
        <w:tabs>
          <w:tab w:val="left" w:pos="1648"/>
        </w:tabs>
        <w:ind w:left="361"/>
        <w:rPr>
          <w:rFonts w:ascii="Georgia" w:hAnsi="Georgia"/>
          <w:color w:val="404040"/>
          <w:szCs w:val="21"/>
        </w:rPr>
      </w:pPr>
      <w:r w:rsidRPr="00BF54C6">
        <w:rPr>
          <w:rFonts w:ascii="Georgia" w:hAnsi="Georgia"/>
          <w:color w:val="404040"/>
          <w:szCs w:val="21"/>
        </w:rPr>
        <w:t>Articles 16 Dosage</w:t>
      </w:r>
      <w:r w:rsidRPr="00BF54C6">
        <w:rPr>
          <w:rFonts w:ascii="Georgia" w:hAnsi="Georgia"/>
          <w:color w:val="404040"/>
          <w:spacing w:val="-2"/>
          <w:szCs w:val="21"/>
        </w:rPr>
        <w:t xml:space="preserve"> </w:t>
      </w:r>
      <w:r w:rsidRPr="00BF54C6">
        <w:rPr>
          <w:rFonts w:ascii="Georgia" w:hAnsi="Georgia"/>
          <w:color w:val="404040"/>
          <w:szCs w:val="21"/>
        </w:rPr>
        <w:t>et</w:t>
      </w:r>
      <w:r w:rsidRPr="00BF54C6">
        <w:rPr>
          <w:rFonts w:ascii="Georgia" w:hAnsi="Georgia"/>
          <w:color w:val="404040"/>
          <w:spacing w:val="-2"/>
          <w:szCs w:val="21"/>
        </w:rPr>
        <w:t xml:space="preserve"> </w:t>
      </w:r>
      <w:r w:rsidRPr="00BF54C6">
        <w:rPr>
          <w:rFonts w:ascii="Georgia" w:hAnsi="Georgia"/>
          <w:color w:val="404040"/>
          <w:szCs w:val="21"/>
        </w:rPr>
        <w:t>malaxage</w:t>
      </w:r>
      <w:r w:rsidRPr="00BF54C6">
        <w:rPr>
          <w:rFonts w:ascii="Georgia" w:hAnsi="Georgia"/>
          <w:color w:val="404040"/>
          <w:spacing w:val="-2"/>
          <w:szCs w:val="21"/>
        </w:rPr>
        <w:t xml:space="preserve"> </w:t>
      </w:r>
      <w:r w:rsidRPr="00BF54C6">
        <w:rPr>
          <w:rFonts w:ascii="Georgia" w:hAnsi="Georgia"/>
          <w:color w:val="404040"/>
          <w:szCs w:val="21"/>
        </w:rPr>
        <w:t>du</w:t>
      </w:r>
      <w:r w:rsidRPr="00BF54C6">
        <w:rPr>
          <w:rFonts w:ascii="Georgia" w:hAnsi="Georgia"/>
          <w:color w:val="404040"/>
          <w:spacing w:val="-1"/>
          <w:szCs w:val="21"/>
        </w:rPr>
        <w:t xml:space="preserve"> </w:t>
      </w:r>
      <w:r w:rsidRPr="00BF54C6">
        <w:rPr>
          <w:rFonts w:ascii="Georgia" w:hAnsi="Georgia"/>
          <w:color w:val="404040"/>
          <w:szCs w:val="21"/>
        </w:rPr>
        <w:t>Béton</w:t>
      </w:r>
    </w:p>
    <w:p w14:paraId="641C9B95" w14:textId="77777777" w:rsidR="00B10F4F" w:rsidRPr="00BF54C6" w:rsidRDefault="00B10F4F" w:rsidP="009D37ED">
      <w:pPr>
        <w:pStyle w:val="Corpsdetexte"/>
        <w:spacing w:before="35"/>
        <w:ind w:left="361"/>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différents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types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béton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couramment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utilisés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w:t>
      </w:r>
    </w:p>
    <w:p w14:paraId="38899698" w14:textId="77777777" w:rsidR="00B10F4F" w:rsidRPr="00BF54C6" w:rsidRDefault="00B10F4F">
      <w:pPr>
        <w:pStyle w:val="Paragraphedeliste"/>
        <w:widowControl w:val="0"/>
        <w:numPr>
          <w:ilvl w:val="2"/>
          <w:numId w:val="45"/>
        </w:numPr>
        <w:tabs>
          <w:tab w:val="left" w:pos="1970"/>
        </w:tabs>
        <w:autoSpaceDE w:val="0"/>
        <w:autoSpaceDN w:val="0"/>
        <w:spacing w:before="36" w:after="0" w:line="240" w:lineRule="auto"/>
        <w:ind w:left="361" w:right="687"/>
        <w:contextualSpacing w:val="0"/>
        <w:jc w:val="both"/>
        <w:rPr>
          <w:rFonts w:cs="Times New Roman"/>
          <w:szCs w:val="21"/>
        </w:rPr>
      </w:pPr>
      <w:r w:rsidRPr="00BF54C6">
        <w:rPr>
          <w:rFonts w:cs="Times New Roman"/>
          <w:color w:val="404040"/>
          <w:szCs w:val="21"/>
        </w:rPr>
        <w:t>Béton A : Béton armé pour poutres, poteaux, dalle ; semelles dosées à 350Kg de</w:t>
      </w:r>
      <w:r w:rsidRPr="00BF54C6">
        <w:rPr>
          <w:rFonts w:cs="Times New Roman"/>
          <w:color w:val="404040"/>
          <w:spacing w:val="1"/>
          <w:szCs w:val="21"/>
        </w:rPr>
        <w:t xml:space="preserve"> </w:t>
      </w:r>
      <w:r w:rsidRPr="00BF54C6">
        <w:rPr>
          <w:rFonts w:cs="Times New Roman"/>
          <w:color w:val="404040"/>
          <w:szCs w:val="21"/>
        </w:rPr>
        <w:t>ciment</w:t>
      </w:r>
      <w:r w:rsidRPr="00BF54C6">
        <w:rPr>
          <w:rFonts w:cs="Times New Roman"/>
          <w:color w:val="404040"/>
          <w:spacing w:val="-2"/>
          <w:szCs w:val="21"/>
        </w:rPr>
        <w:t xml:space="preserve"> </w:t>
      </w:r>
      <w:r w:rsidRPr="00BF54C6">
        <w:rPr>
          <w:rFonts w:cs="Times New Roman"/>
          <w:color w:val="404040"/>
          <w:szCs w:val="21"/>
        </w:rPr>
        <w:t>par</w:t>
      </w:r>
      <w:r w:rsidRPr="00BF54C6">
        <w:rPr>
          <w:rFonts w:cs="Times New Roman"/>
          <w:color w:val="404040"/>
          <w:spacing w:val="-1"/>
          <w:szCs w:val="21"/>
        </w:rPr>
        <w:t xml:space="preserve"> </w:t>
      </w:r>
      <w:r w:rsidRPr="00BF54C6">
        <w:rPr>
          <w:rFonts w:cs="Times New Roman"/>
          <w:color w:val="404040"/>
          <w:szCs w:val="21"/>
        </w:rPr>
        <w:t>mètre</w:t>
      </w:r>
      <w:r w:rsidRPr="00BF54C6">
        <w:rPr>
          <w:rFonts w:cs="Times New Roman"/>
          <w:color w:val="404040"/>
          <w:spacing w:val="-2"/>
          <w:szCs w:val="21"/>
        </w:rPr>
        <w:t xml:space="preserve"> </w:t>
      </w:r>
      <w:r w:rsidRPr="00BF54C6">
        <w:rPr>
          <w:rFonts w:cs="Times New Roman"/>
          <w:color w:val="404040"/>
          <w:szCs w:val="21"/>
        </w:rPr>
        <w:t>cube,</w:t>
      </w:r>
      <w:r w:rsidRPr="00BF54C6">
        <w:rPr>
          <w:rFonts w:cs="Times New Roman"/>
          <w:color w:val="404040"/>
          <w:spacing w:val="-2"/>
          <w:szCs w:val="21"/>
        </w:rPr>
        <w:t xml:space="preserve"> </w:t>
      </w:r>
      <w:r w:rsidRPr="00BF54C6">
        <w:rPr>
          <w:rFonts w:cs="Times New Roman"/>
          <w:color w:val="404040"/>
          <w:szCs w:val="21"/>
        </w:rPr>
        <w:t>400l</w:t>
      </w:r>
      <w:r w:rsidRPr="00BF54C6">
        <w:rPr>
          <w:rFonts w:cs="Times New Roman"/>
          <w:color w:val="404040"/>
          <w:spacing w:val="-1"/>
          <w:szCs w:val="21"/>
        </w:rPr>
        <w:t xml:space="preserve"> </w:t>
      </w:r>
      <w:r w:rsidRPr="00BF54C6">
        <w:rPr>
          <w:rFonts w:cs="Times New Roman"/>
          <w:color w:val="404040"/>
          <w:szCs w:val="21"/>
        </w:rPr>
        <w:t>de</w:t>
      </w:r>
      <w:r w:rsidRPr="00BF54C6">
        <w:rPr>
          <w:rFonts w:cs="Times New Roman"/>
          <w:color w:val="404040"/>
          <w:spacing w:val="1"/>
          <w:szCs w:val="21"/>
        </w:rPr>
        <w:t xml:space="preserve"> </w:t>
      </w:r>
      <w:r w:rsidRPr="00BF54C6">
        <w:rPr>
          <w:rFonts w:cs="Times New Roman"/>
          <w:color w:val="404040"/>
          <w:szCs w:val="21"/>
        </w:rPr>
        <w:t>sable</w:t>
      </w:r>
      <w:r w:rsidRPr="00BF54C6">
        <w:rPr>
          <w:rFonts w:cs="Times New Roman"/>
          <w:color w:val="404040"/>
          <w:spacing w:val="-3"/>
          <w:szCs w:val="21"/>
        </w:rPr>
        <w:t xml:space="preserve"> </w:t>
      </w:r>
      <w:r w:rsidRPr="00BF54C6">
        <w:rPr>
          <w:rFonts w:cs="Times New Roman"/>
          <w:color w:val="404040"/>
          <w:szCs w:val="21"/>
        </w:rPr>
        <w:t>et</w:t>
      </w:r>
      <w:r w:rsidRPr="00BF54C6">
        <w:rPr>
          <w:rFonts w:cs="Times New Roman"/>
          <w:color w:val="404040"/>
          <w:spacing w:val="-2"/>
          <w:szCs w:val="21"/>
        </w:rPr>
        <w:t xml:space="preserve"> </w:t>
      </w:r>
      <w:r w:rsidRPr="00BF54C6">
        <w:rPr>
          <w:rFonts w:cs="Times New Roman"/>
          <w:color w:val="404040"/>
          <w:szCs w:val="21"/>
        </w:rPr>
        <w:t>800l</w:t>
      </w:r>
      <w:r w:rsidRPr="00BF54C6">
        <w:rPr>
          <w:rFonts w:cs="Times New Roman"/>
          <w:color w:val="404040"/>
          <w:spacing w:val="-4"/>
          <w:szCs w:val="21"/>
        </w:rPr>
        <w:t xml:space="preserve"> </w:t>
      </w:r>
      <w:r w:rsidRPr="00BF54C6">
        <w:rPr>
          <w:rFonts w:cs="Times New Roman"/>
          <w:color w:val="404040"/>
          <w:szCs w:val="21"/>
        </w:rPr>
        <w:t>de</w:t>
      </w:r>
      <w:r w:rsidRPr="00BF54C6">
        <w:rPr>
          <w:rFonts w:cs="Times New Roman"/>
          <w:color w:val="404040"/>
          <w:spacing w:val="-2"/>
          <w:szCs w:val="21"/>
        </w:rPr>
        <w:t xml:space="preserve"> </w:t>
      </w:r>
      <w:r w:rsidRPr="00BF54C6">
        <w:rPr>
          <w:rFonts w:cs="Times New Roman"/>
          <w:color w:val="404040"/>
          <w:szCs w:val="21"/>
        </w:rPr>
        <w:t>gravier</w:t>
      </w:r>
      <w:r w:rsidRPr="00BF54C6">
        <w:rPr>
          <w:rFonts w:cs="Times New Roman"/>
          <w:color w:val="404040"/>
          <w:spacing w:val="-3"/>
          <w:szCs w:val="21"/>
        </w:rPr>
        <w:t xml:space="preserve"> </w:t>
      </w:r>
      <w:r w:rsidRPr="00BF54C6">
        <w:rPr>
          <w:rFonts w:cs="Times New Roman"/>
          <w:color w:val="404040"/>
          <w:szCs w:val="21"/>
        </w:rPr>
        <w:t>8/15</w:t>
      </w:r>
    </w:p>
    <w:p w14:paraId="11631B8A" w14:textId="77777777" w:rsidR="00B10F4F" w:rsidRPr="00BF54C6" w:rsidRDefault="00B10F4F">
      <w:pPr>
        <w:pStyle w:val="Paragraphedeliste"/>
        <w:widowControl w:val="0"/>
        <w:numPr>
          <w:ilvl w:val="2"/>
          <w:numId w:val="45"/>
        </w:numPr>
        <w:tabs>
          <w:tab w:val="left" w:pos="1970"/>
        </w:tabs>
        <w:autoSpaceDE w:val="0"/>
        <w:autoSpaceDN w:val="0"/>
        <w:spacing w:before="1" w:after="0" w:line="240" w:lineRule="auto"/>
        <w:ind w:left="361" w:right="687"/>
        <w:contextualSpacing w:val="0"/>
        <w:jc w:val="both"/>
        <w:rPr>
          <w:rFonts w:cs="Times New Roman"/>
          <w:szCs w:val="21"/>
        </w:rPr>
      </w:pPr>
      <w:r w:rsidRPr="00BF54C6">
        <w:rPr>
          <w:rFonts w:cs="Times New Roman"/>
          <w:color w:val="404040"/>
          <w:szCs w:val="21"/>
        </w:rPr>
        <w:t>Béton</w:t>
      </w:r>
      <w:r w:rsidRPr="00BF54C6">
        <w:rPr>
          <w:rFonts w:cs="Times New Roman"/>
          <w:color w:val="404040"/>
          <w:spacing w:val="-12"/>
          <w:szCs w:val="21"/>
        </w:rPr>
        <w:t xml:space="preserve"> </w:t>
      </w:r>
      <w:r w:rsidRPr="00BF54C6">
        <w:rPr>
          <w:rFonts w:cs="Times New Roman"/>
          <w:color w:val="404040"/>
          <w:szCs w:val="21"/>
        </w:rPr>
        <w:t>B</w:t>
      </w:r>
      <w:r w:rsidRPr="00BF54C6">
        <w:rPr>
          <w:rFonts w:cs="Times New Roman"/>
          <w:color w:val="404040"/>
          <w:spacing w:val="-2"/>
          <w:szCs w:val="21"/>
        </w:rPr>
        <w:t xml:space="preserve"> </w:t>
      </w:r>
      <w:r w:rsidRPr="00BF54C6">
        <w:rPr>
          <w:rFonts w:cs="Times New Roman"/>
          <w:color w:val="404040"/>
          <w:szCs w:val="21"/>
        </w:rPr>
        <w:t>:</w:t>
      </w:r>
      <w:r w:rsidRPr="00BF54C6">
        <w:rPr>
          <w:rFonts w:cs="Times New Roman"/>
          <w:color w:val="404040"/>
          <w:spacing w:val="-8"/>
          <w:szCs w:val="21"/>
        </w:rPr>
        <w:t xml:space="preserve"> </w:t>
      </w:r>
      <w:r w:rsidRPr="00BF54C6">
        <w:rPr>
          <w:rFonts w:cs="Times New Roman"/>
          <w:color w:val="404040"/>
          <w:szCs w:val="21"/>
        </w:rPr>
        <w:t>Béton</w:t>
      </w:r>
      <w:r w:rsidRPr="00BF54C6">
        <w:rPr>
          <w:rFonts w:cs="Times New Roman"/>
          <w:color w:val="404040"/>
          <w:spacing w:val="-9"/>
          <w:szCs w:val="21"/>
        </w:rPr>
        <w:t xml:space="preserve"> </w:t>
      </w:r>
      <w:r w:rsidRPr="00BF54C6">
        <w:rPr>
          <w:rFonts w:cs="Times New Roman"/>
          <w:color w:val="404040"/>
          <w:szCs w:val="21"/>
        </w:rPr>
        <w:t>faiblement</w:t>
      </w:r>
      <w:r w:rsidRPr="00BF54C6">
        <w:rPr>
          <w:rFonts w:cs="Times New Roman"/>
          <w:color w:val="404040"/>
          <w:spacing w:val="-10"/>
          <w:szCs w:val="21"/>
        </w:rPr>
        <w:t xml:space="preserve"> </w:t>
      </w:r>
      <w:r w:rsidRPr="00BF54C6">
        <w:rPr>
          <w:rFonts w:cs="Times New Roman"/>
          <w:color w:val="404040"/>
          <w:szCs w:val="21"/>
        </w:rPr>
        <w:t>armé</w:t>
      </w:r>
      <w:r w:rsidRPr="00BF54C6">
        <w:rPr>
          <w:rFonts w:cs="Times New Roman"/>
          <w:color w:val="404040"/>
          <w:spacing w:val="-9"/>
          <w:szCs w:val="21"/>
        </w:rPr>
        <w:t xml:space="preserve"> </w:t>
      </w:r>
      <w:r w:rsidRPr="00BF54C6">
        <w:rPr>
          <w:rFonts w:cs="Times New Roman"/>
          <w:color w:val="404040"/>
          <w:szCs w:val="21"/>
        </w:rPr>
        <w:t>pour</w:t>
      </w:r>
      <w:r w:rsidRPr="00BF54C6">
        <w:rPr>
          <w:rFonts w:cs="Times New Roman"/>
          <w:color w:val="404040"/>
          <w:spacing w:val="-9"/>
          <w:szCs w:val="21"/>
        </w:rPr>
        <w:t xml:space="preserve"> </w:t>
      </w:r>
      <w:r w:rsidRPr="00BF54C6">
        <w:rPr>
          <w:rFonts w:cs="Times New Roman"/>
          <w:color w:val="404040"/>
          <w:szCs w:val="21"/>
        </w:rPr>
        <w:t>sous</w:t>
      </w:r>
      <w:r w:rsidRPr="00BF54C6">
        <w:rPr>
          <w:rFonts w:cs="Times New Roman"/>
          <w:color w:val="404040"/>
          <w:spacing w:val="-9"/>
          <w:szCs w:val="21"/>
        </w:rPr>
        <w:t xml:space="preserve"> </w:t>
      </w:r>
      <w:r w:rsidRPr="00BF54C6">
        <w:rPr>
          <w:rFonts w:cs="Times New Roman"/>
          <w:color w:val="404040"/>
          <w:szCs w:val="21"/>
        </w:rPr>
        <w:t>pavement</w:t>
      </w:r>
      <w:r w:rsidRPr="00BF54C6">
        <w:rPr>
          <w:rFonts w:cs="Times New Roman"/>
          <w:color w:val="404040"/>
          <w:spacing w:val="-10"/>
          <w:szCs w:val="21"/>
        </w:rPr>
        <w:t xml:space="preserve"> </w:t>
      </w:r>
      <w:r w:rsidRPr="00BF54C6">
        <w:rPr>
          <w:rFonts w:cs="Times New Roman"/>
          <w:color w:val="404040"/>
          <w:szCs w:val="21"/>
        </w:rPr>
        <w:t>dosé</w:t>
      </w:r>
      <w:r w:rsidRPr="00BF54C6">
        <w:rPr>
          <w:rFonts w:cs="Times New Roman"/>
          <w:color w:val="404040"/>
          <w:spacing w:val="-8"/>
          <w:szCs w:val="21"/>
        </w:rPr>
        <w:t xml:space="preserve"> </w:t>
      </w:r>
      <w:r w:rsidRPr="00BF54C6">
        <w:rPr>
          <w:rFonts w:cs="Times New Roman"/>
          <w:color w:val="404040"/>
          <w:szCs w:val="21"/>
        </w:rPr>
        <w:t>à</w:t>
      </w:r>
      <w:r w:rsidRPr="00BF54C6">
        <w:rPr>
          <w:rFonts w:cs="Times New Roman"/>
          <w:color w:val="404040"/>
          <w:spacing w:val="-10"/>
          <w:szCs w:val="21"/>
        </w:rPr>
        <w:t xml:space="preserve"> </w:t>
      </w:r>
      <w:r w:rsidRPr="00BF54C6">
        <w:rPr>
          <w:rFonts w:cs="Times New Roman"/>
          <w:color w:val="404040"/>
          <w:szCs w:val="21"/>
        </w:rPr>
        <w:t>250</w:t>
      </w:r>
      <w:r w:rsidRPr="00BF54C6">
        <w:rPr>
          <w:rFonts w:cs="Times New Roman"/>
          <w:color w:val="404040"/>
          <w:spacing w:val="-9"/>
          <w:szCs w:val="21"/>
        </w:rPr>
        <w:t xml:space="preserve"> </w:t>
      </w:r>
      <w:r w:rsidRPr="00BF54C6">
        <w:rPr>
          <w:rFonts w:cs="Times New Roman"/>
          <w:color w:val="404040"/>
          <w:szCs w:val="21"/>
        </w:rPr>
        <w:t>Kg</w:t>
      </w:r>
      <w:r w:rsidRPr="00BF54C6">
        <w:rPr>
          <w:rFonts w:cs="Times New Roman"/>
          <w:color w:val="404040"/>
          <w:spacing w:val="-11"/>
          <w:szCs w:val="21"/>
        </w:rPr>
        <w:t xml:space="preserve"> </w:t>
      </w:r>
      <w:r w:rsidRPr="00BF54C6">
        <w:rPr>
          <w:rFonts w:cs="Times New Roman"/>
          <w:color w:val="404040"/>
          <w:szCs w:val="21"/>
        </w:rPr>
        <w:t>de</w:t>
      </w:r>
      <w:r w:rsidRPr="00BF54C6">
        <w:rPr>
          <w:rFonts w:cs="Times New Roman"/>
          <w:color w:val="404040"/>
          <w:spacing w:val="-9"/>
          <w:szCs w:val="21"/>
        </w:rPr>
        <w:t xml:space="preserve"> </w:t>
      </w:r>
      <w:r w:rsidRPr="00BF54C6">
        <w:rPr>
          <w:rFonts w:cs="Times New Roman"/>
          <w:color w:val="404040"/>
          <w:szCs w:val="21"/>
        </w:rPr>
        <w:t>ciment,</w:t>
      </w:r>
      <w:r w:rsidRPr="00BF54C6">
        <w:rPr>
          <w:rFonts w:cs="Times New Roman"/>
          <w:color w:val="404040"/>
          <w:spacing w:val="-48"/>
          <w:szCs w:val="21"/>
        </w:rPr>
        <w:t xml:space="preserve"> </w:t>
      </w:r>
      <w:r w:rsidRPr="00BF54C6">
        <w:rPr>
          <w:rFonts w:cs="Times New Roman"/>
          <w:color w:val="404040"/>
          <w:szCs w:val="21"/>
        </w:rPr>
        <w:t>350l</w:t>
      </w:r>
      <w:r w:rsidRPr="00BF54C6">
        <w:rPr>
          <w:rFonts w:cs="Times New Roman"/>
          <w:color w:val="404040"/>
          <w:spacing w:val="-2"/>
          <w:szCs w:val="21"/>
        </w:rPr>
        <w:t xml:space="preserve"> </w:t>
      </w:r>
      <w:r w:rsidRPr="00BF54C6">
        <w:rPr>
          <w:rFonts w:cs="Times New Roman"/>
          <w:color w:val="404040"/>
          <w:szCs w:val="21"/>
        </w:rPr>
        <w:t>de</w:t>
      </w:r>
      <w:r w:rsidRPr="00BF54C6">
        <w:rPr>
          <w:rFonts w:cs="Times New Roman"/>
          <w:color w:val="404040"/>
          <w:spacing w:val="1"/>
          <w:szCs w:val="21"/>
        </w:rPr>
        <w:t xml:space="preserve"> </w:t>
      </w:r>
      <w:r w:rsidRPr="00BF54C6">
        <w:rPr>
          <w:rFonts w:cs="Times New Roman"/>
          <w:color w:val="404040"/>
          <w:szCs w:val="21"/>
        </w:rPr>
        <w:t>sable</w:t>
      </w:r>
      <w:r w:rsidRPr="00BF54C6">
        <w:rPr>
          <w:rFonts w:cs="Times New Roman"/>
          <w:color w:val="404040"/>
          <w:spacing w:val="1"/>
          <w:szCs w:val="21"/>
        </w:rPr>
        <w:t xml:space="preserve"> </w:t>
      </w:r>
      <w:r w:rsidRPr="00BF54C6">
        <w:rPr>
          <w:rFonts w:cs="Times New Roman"/>
          <w:color w:val="404040"/>
          <w:szCs w:val="21"/>
        </w:rPr>
        <w:t>et</w:t>
      </w:r>
      <w:r w:rsidRPr="00BF54C6">
        <w:rPr>
          <w:rFonts w:cs="Times New Roman"/>
          <w:color w:val="404040"/>
          <w:spacing w:val="-2"/>
          <w:szCs w:val="21"/>
        </w:rPr>
        <w:t xml:space="preserve"> </w:t>
      </w:r>
      <w:r w:rsidRPr="00BF54C6">
        <w:rPr>
          <w:rFonts w:cs="Times New Roman"/>
          <w:color w:val="404040"/>
          <w:szCs w:val="21"/>
        </w:rPr>
        <w:t>1000l</w:t>
      </w:r>
      <w:r w:rsidRPr="00BF54C6">
        <w:rPr>
          <w:rFonts w:cs="Times New Roman"/>
          <w:color w:val="404040"/>
          <w:spacing w:val="-4"/>
          <w:szCs w:val="21"/>
        </w:rPr>
        <w:t xml:space="preserve"> </w:t>
      </w:r>
      <w:r w:rsidRPr="00BF54C6">
        <w:rPr>
          <w:rFonts w:cs="Times New Roman"/>
          <w:color w:val="404040"/>
          <w:szCs w:val="21"/>
        </w:rPr>
        <w:t>de</w:t>
      </w:r>
      <w:r w:rsidRPr="00BF54C6">
        <w:rPr>
          <w:rFonts w:cs="Times New Roman"/>
          <w:color w:val="404040"/>
          <w:spacing w:val="1"/>
          <w:szCs w:val="21"/>
        </w:rPr>
        <w:t xml:space="preserve"> </w:t>
      </w:r>
      <w:r w:rsidRPr="00BF54C6">
        <w:rPr>
          <w:rFonts w:cs="Times New Roman"/>
          <w:color w:val="404040"/>
          <w:szCs w:val="21"/>
        </w:rPr>
        <w:t>pierrailles</w:t>
      </w:r>
      <w:r w:rsidRPr="00BF54C6">
        <w:rPr>
          <w:rFonts w:cs="Times New Roman"/>
          <w:color w:val="404040"/>
          <w:spacing w:val="-4"/>
          <w:szCs w:val="21"/>
        </w:rPr>
        <w:t xml:space="preserve"> </w:t>
      </w:r>
      <w:r w:rsidRPr="00BF54C6">
        <w:rPr>
          <w:rFonts w:cs="Times New Roman"/>
          <w:color w:val="404040"/>
          <w:szCs w:val="21"/>
        </w:rPr>
        <w:t>(500l</w:t>
      </w:r>
      <w:r w:rsidRPr="00BF54C6">
        <w:rPr>
          <w:rFonts w:cs="Times New Roman"/>
          <w:color w:val="404040"/>
          <w:spacing w:val="-1"/>
          <w:szCs w:val="21"/>
        </w:rPr>
        <w:t xml:space="preserve"> </w:t>
      </w:r>
      <w:r w:rsidRPr="00BF54C6">
        <w:rPr>
          <w:rFonts w:cs="Times New Roman"/>
          <w:color w:val="404040"/>
          <w:szCs w:val="21"/>
        </w:rPr>
        <w:t>de</w:t>
      </w:r>
      <w:r w:rsidRPr="00BF54C6">
        <w:rPr>
          <w:rFonts w:cs="Times New Roman"/>
          <w:color w:val="404040"/>
          <w:spacing w:val="1"/>
          <w:szCs w:val="21"/>
        </w:rPr>
        <w:t xml:space="preserve"> </w:t>
      </w:r>
      <w:r w:rsidRPr="00BF54C6">
        <w:rPr>
          <w:rFonts w:cs="Times New Roman"/>
          <w:color w:val="404040"/>
          <w:szCs w:val="21"/>
        </w:rPr>
        <w:t>15/25</w:t>
      </w:r>
      <w:r w:rsidRPr="00BF54C6">
        <w:rPr>
          <w:rFonts w:cs="Times New Roman"/>
          <w:color w:val="404040"/>
          <w:spacing w:val="-3"/>
          <w:szCs w:val="21"/>
        </w:rPr>
        <w:t xml:space="preserve"> </w:t>
      </w:r>
      <w:r w:rsidRPr="00BF54C6">
        <w:rPr>
          <w:rFonts w:cs="Times New Roman"/>
          <w:color w:val="404040"/>
          <w:szCs w:val="21"/>
        </w:rPr>
        <w:t>et</w:t>
      </w:r>
      <w:r w:rsidRPr="00BF54C6">
        <w:rPr>
          <w:rFonts w:cs="Times New Roman"/>
          <w:color w:val="404040"/>
          <w:spacing w:val="-1"/>
          <w:szCs w:val="21"/>
        </w:rPr>
        <w:t xml:space="preserve"> </w:t>
      </w:r>
      <w:r w:rsidRPr="00BF54C6">
        <w:rPr>
          <w:rFonts w:cs="Times New Roman"/>
          <w:color w:val="404040"/>
          <w:szCs w:val="21"/>
        </w:rPr>
        <w:t>500l</w:t>
      </w:r>
      <w:r w:rsidRPr="00BF54C6">
        <w:rPr>
          <w:rFonts w:cs="Times New Roman"/>
          <w:color w:val="404040"/>
          <w:spacing w:val="-1"/>
          <w:szCs w:val="21"/>
        </w:rPr>
        <w:t xml:space="preserve"> </w:t>
      </w:r>
      <w:r w:rsidRPr="00BF54C6">
        <w:rPr>
          <w:rFonts w:cs="Times New Roman"/>
          <w:color w:val="404040"/>
          <w:szCs w:val="21"/>
        </w:rPr>
        <w:t>de</w:t>
      </w:r>
      <w:r w:rsidRPr="00BF54C6">
        <w:rPr>
          <w:rFonts w:cs="Times New Roman"/>
          <w:color w:val="404040"/>
          <w:spacing w:val="1"/>
          <w:szCs w:val="21"/>
        </w:rPr>
        <w:t xml:space="preserve"> </w:t>
      </w:r>
      <w:r w:rsidRPr="00BF54C6">
        <w:rPr>
          <w:rFonts w:cs="Times New Roman"/>
          <w:color w:val="404040"/>
          <w:szCs w:val="21"/>
        </w:rPr>
        <w:t>25/40)</w:t>
      </w:r>
    </w:p>
    <w:p w14:paraId="22243A34" w14:textId="77777777" w:rsidR="00B10F4F" w:rsidRPr="00BF54C6" w:rsidRDefault="00B10F4F">
      <w:pPr>
        <w:pStyle w:val="Paragraphedeliste"/>
        <w:widowControl w:val="0"/>
        <w:numPr>
          <w:ilvl w:val="2"/>
          <w:numId w:val="45"/>
        </w:numPr>
        <w:tabs>
          <w:tab w:val="left" w:pos="1970"/>
        </w:tabs>
        <w:autoSpaceDE w:val="0"/>
        <w:autoSpaceDN w:val="0"/>
        <w:spacing w:before="2" w:after="0" w:line="240" w:lineRule="auto"/>
        <w:ind w:left="361" w:right="682"/>
        <w:contextualSpacing w:val="0"/>
        <w:jc w:val="both"/>
        <w:rPr>
          <w:rFonts w:cs="Times New Roman"/>
          <w:szCs w:val="21"/>
        </w:rPr>
      </w:pPr>
      <w:r w:rsidRPr="00BF54C6">
        <w:rPr>
          <w:rFonts w:cs="Times New Roman"/>
          <w:color w:val="404040"/>
          <w:szCs w:val="21"/>
        </w:rPr>
        <w:t>Béton C : Béton de propreté pour tous autres ouvrages dosés à 150Kg de</w:t>
      </w:r>
      <w:r w:rsidRPr="00BF54C6">
        <w:rPr>
          <w:rFonts w:cs="Times New Roman"/>
          <w:color w:val="404040"/>
          <w:spacing w:val="1"/>
          <w:szCs w:val="21"/>
        </w:rPr>
        <w:t xml:space="preserve"> </w:t>
      </w:r>
      <w:r w:rsidRPr="00BF54C6">
        <w:rPr>
          <w:rFonts w:cs="Times New Roman"/>
          <w:color w:val="404040"/>
          <w:szCs w:val="21"/>
        </w:rPr>
        <w:t>ciment, 350l de sable et 800l de pierrailles (400l de 8/15 et 400l de 15/25). Le</w:t>
      </w:r>
      <w:r w:rsidRPr="00BF54C6">
        <w:rPr>
          <w:rFonts w:cs="Times New Roman"/>
          <w:color w:val="404040"/>
          <w:spacing w:val="-48"/>
          <w:szCs w:val="21"/>
        </w:rPr>
        <w:t xml:space="preserve"> </w:t>
      </w:r>
      <w:r w:rsidRPr="00BF54C6">
        <w:rPr>
          <w:rFonts w:cs="Times New Roman"/>
          <w:color w:val="404040"/>
          <w:szCs w:val="21"/>
        </w:rPr>
        <w:t>fond</w:t>
      </w:r>
      <w:r w:rsidRPr="00BF54C6">
        <w:rPr>
          <w:rFonts w:cs="Times New Roman"/>
          <w:color w:val="404040"/>
          <w:spacing w:val="1"/>
          <w:szCs w:val="21"/>
        </w:rPr>
        <w:t xml:space="preserve"> </w:t>
      </w:r>
      <w:r w:rsidRPr="00BF54C6">
        <w:rPr>
          <w:rFonts w:cs="Times New Roman"/>
          <w:color w:val="404040"/>
          <w:szCs w:val="21"/>
        </w:rPr>
        <w:t>est</w:t>
      </w:r>
      <w:r w:rsidRPr="00BF54C6">
        <w:rPr>
          <w:rFonts w:cs="Times New Roman"/>
          <w:color w:val="404040"/>
          <w:spacing w:val="1"/>
          <w:szCs w:val="21"/>
        </w:rPr>
        <w:t xml:space="preserve"> </w:t>
      </w:r>
      <w:r w:rsidRPr="00BF54C6">
        <w:rPr>
          <w:rFonts w:cs="Times New Roman"/>
          <w:color w:val="404040"/>
          <w:szCs w:val="21"/>
        </w:rPr>
        <w:t>recouvert</w:t>
      </w:r>
      <w:r w:rsidRPr="00BF54C6">
        <w:rPr>
          <w:rFonts w:cs="Times New Roman"/>
          <w:color w:val="404040"/>
          <w:spacing w:val="1"/>
          <w:szCs w:val="21"/>
        </w:rPr>
        <w:t xml:space="preserve"> </w:t>
      </w:r>
      <w:r w:rsidRPr="00BF54C6">
        <w:rPr>
          <w:rFonts w:cs="Times New Roman"/>
          <w:color w:val="404040"/>
          <w:szCs w:val="21"/>
        </w:rPr>
        <w:t>par</w:t>
      </w:r>
      <w:r w:rsidRPr="00BF54C6">
        <w:rPr>
          <w:rFonts w:cs="Times New Roman"/>
          <w:color w:val="404040"/>
          <w:spacing w:val="1"/>
          <w:szCs w:val="21"/>
        </w:rPr>
        <w:t xml:space="preserve"> </w:t>
      </w:r>
      <w:r w:rsidRPr="00BF54C6">
        <w:rPr>
          <w:rFonts w:cs="Times New Roman"/>
          <w:color w:val="404040"/>
          <w:szCs w:val="21"/>
        </w:rPr>
        <w:t>un</w:t>
      </w:r>
      <w:r w:rsidRPr="00BF54C6">
        <w:rPr>
          <w:rFonts w:cs="Times New Roman"/>
          <w:color w:val="404040"/>
          <w:spacing w:val="1"/>
          <w:szCs w:val="21"/>
        </w:rPr>
        <w:t xml:space="preserve"> </w:t>
      </w:r>
      <w:r w:rsidRPr="00BF54C6">
        <w:rPr>
          <w:rFonts w:cs="Times New Roman"/>
          <w:color w:val="404040"/>
          <w:szCs w:val="21"/>
        </w:rPr>
        <w:t>film</w:t>
      </w:r>
      <w:r w:rsidRPr="00BF54C6">
        <w:rPr>
          <w:rFonts w:cs="Times New Roman"/>
          <w:color w:val="404040"/>
          <w:spacing w:val="1"/>
          <w:szCs w:val="21"/>
        </w:rPr>
        <w:t xml:space="preserve"> </w:t>
      </w:r>
      <w:r w:rsidRPr="00BF54C6">
        <w:rPr>
          <w:rFonts w:cs="Times New Roman"/>
          <w:color w:val="404040"/>
          <w:szCs w:val="21"/>
        </w:rPr>
        <w:t>en</w:t>
      </w:r>
      <w:r w:rsidRPr="00BF54C6">
        <w:rPr>
          <w:rFonts w:cs="Times New Roman"/>
          <w:color w:val="404040"/>
          <w:spacing w:val="1"/>
          <w:szCs w:val="21"/>
        </w:rPr>
        <w:t xml:space="preserve"> </w:t>
      </w:r>
      <w:r w:rsidRPr="00BF54C6">
        <w:rPr>
          <w:rFonts w:cs="Times New Roman"/>
          <w:color w:val="404040"/>
          <w:szCs w:val="21"/>
        </w:rPr>
        <w:t>polyéthylène</w:t>
      </w:r>
      <w:r w:rsidRPr="00BF54C6">
        <w:rPr>
          <w:rFonts w:cs="Times New Roman"/>
          <w:color w:val="404040"/>
          <w:spacing w:val="1"/>
          <w:szCs w:val="21"/>
        </w:rPr>
        <w:t xml:space="preserve"> </w:t>
      </w:r>
      <w:r w:rsidRPr="00BF54C6">
        <w:rPr>
          <w:rFonts w:cs="Times New Roman"/>
          <w:color w:val="404040"/>
          <w:szCs w:val="21"/>
        </w:rPr>
        <w:t>pour</w:t>
      </w:r>
      <w:r w:rsidRPr="00BF54C6">
        <w:rPr>
          <w:rFonts w:cs="Times New Roman"/>
          <w:color w:val="404040"/>
          <w:spacing w:val="1"/>
          <w:szCs w:val="21"/>
        </w:rPr>
        <w:t xml:space="preserve"> </w:t>
      </w:r>
      <w:r w:rsidRPr="00BF54C6">
        <w:rPr>
          <w:rFonts w:cs="Times New Roman"/>
          <w:color w:val="404040"/>
          <w:szCs w:val="21"/>
        </w:rPr>
        <w:t>limiter</w:t>
      </w:r>
      <w:r w:rsidRPr="00BF54C6">
        <w:rPr>
          <w:rFonts w:cs="Times New Roman"/>
          <w:color w:val="404040"/>
          <w:spacing w:val="1"/>
          <w:szCs w:val="21"/>
        </w:rPr>
        <w:t xml:space="preserve"> </w:t>
      </w:r>
      <w:r w:rsidRPr="00BF54C6">
        <w:rPr>
          <w:rFonts w:cs="Times New Roman"/>
          <w:color w:val="404040"/>
          <w:szCs w:val="21"/>
        </w:rPr>
        <w:t>l’humidité</w:t>
      </w:r>
      <w:r w:rsidRPr="00BF54C6">
        <w:rPr>
          <w:rFonts w:cs="Times New Roman"/>
          <w:color w:val="404040"/>
          <w:spacing w:val="1"/>
          <w:szCs w:val="21"/>
        </w:rPr>
        <w:t xml:space="preserve"> </w:t>
      </w:r>
      <w:r w:rsidRPr="00BF54C6">
        <w:rPr>
          <w:rFonts w:cs="Times New Roman"/>
          <w:color w:val="404040"/>
          <w:szCs w:val="21"/>
        </w:rPr>
        <w:t>ascensionnelle.</w:t>
      </w:r>
    </w:p>
    <w:p w14:paraId="62D991CA" w14:textId="77777777" w:rsidR="00B10F4F" w:rsidRPr="00BF54C6" w:rsidRDefault="00B10F4F" w:rsidP="00B10F4F">
      <w:pPr>
        <w:pStyle w:val="Corpsdetexte"/>
        <w:spacing w:line="276" w:lineRule="auto"/>
        <w:ind w:left="142" w:right="690"/>
        <w:rPr>
          <w:rFonts w:ascii="Georgia" w:hAnsi="Georgia" w:cs="Times New Roman"/>
          <w:sz w:val="21"/>
          <w:szCs w:val="21"/>
        </w:rPr>
      </w:pPr>
      <w:r w:rsidRPr="00BF54C6">
        <w:rPr>
          <w:rFonts w:ascii="Georgia" w:hAnsi="Georgia" w:cs="Times New Roman"/>
          <w:color w:val="404040"/>
          <w:sz w:val="21"/>
          <w:szCs w:val="21"/>
        </w:rPr>
        <w:t>Les agrégats à mettre en œuvre pour la confection du béton doivent provenir du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concassage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pierres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dures,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saines</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compactes.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Ils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doivent</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exempts</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terre,</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boue,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schiste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tout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autre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matériau fragile</w:t>
      </w:r>
    </w:p>
    <w:p w14:paraId="4FBAD55D" w14:textId="77777777" w:rsidR="00B10F4F" w:rsidRPr="00BF54C6" w:rsidRDefault="00B10F4F" w:rsidP="00B10F4F">
      <w:pPr>
        <w:pStyle w:val="Corpsdetexte"/>
        <w:spacing w:line="276" w:lineRule="auto"/>
        <w:ind w:left="142" w:right="689"/>
        <w:rPr>
          <w:rFonts w:ascii="Georgia" w:hAnsi="Georgia" w:cs="Times New Roman"/>
          <w:color w:val="404040"/>
          <w:sz w:val="21"/>
          <w:szCs w:val="21"/>
        </w:rPr>
      </w:pPr>
      <w:r w:rsidRPr="00BF54C6">
        <w:rPr>
          <w:rFonts w:ascii="Georgia" w:hAnsi="Georgia" w:cs="Times New Roman"/>
          <w:color w:val="404040"/>
          <w:sz w:val="21"/>
          <w:szCs w:val="21"/>
        </w:rPr>
        <w:t>Le béton est malaxé dans une bétonnière le plus près possible du lieu d'emploi. 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engins de transport sont montés sur pneus au compartiment à tambours rotatifs 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malaxage de manière à éviter toute ségrégation si nécessaire, il est éventuellement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déposé de façon provisoire sur des surfaces propres, humides et exempts d'eau 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jamais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boue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 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terre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sèche.</w:t>
      </w:r>
    </w:p>
    <w:p w14:paraId="615A7149" w14:textId="5874B67E" w:rsidR="00B10F4F" w:rsidRPr="00447C89" w:rsidRDefault="00B10F4F" w:rsidP="00447C89">
      <w:pPr>
        <w:pStyle w:val="Titre4"/>
        <w:numPr>
          <w:ilvl w:val="0"/>
          <w:numId w:val="0"/>
        </w:numPr>
        <w:tabs>
          <w:tab w:val="left" w:pos="1645"/>
        </w:tabs>
        <w:spacing w:before="78"/>
        <w:ind w:left="142"/>
        <w:rPr>
          <w:rFonts w:ascii="Georgia" w:hAnsi="Georgia"/>
          <w:color w:val="404040"/>
          <w:szCs w:val="21"/>
        </w:rPr>
      </w:pPr>
      <w:r w:rsidRPr="00BF54C6">
        <w:rPr>
          <w:rFonts w:ascii="Georgia" w:hAnsi="Georgia"/>
          <w:color w:val="404040"/>
          <w:szCs w:val="21"/>
        </w:rPr>
        <w:t>Articles 17 Coffrage</w:t>
      </w:r>
      <w:r w:rsidRPr="00BF54C6">
        <w:rPr>
          <w:rFonts w:ascii="Georgia" w:hAnsi="Georgia"/>
          <w:color w:val="404040"/>
          <w:spacing w:val="-3"/>
          <w:szCs w:val="21"/>
        </w:rPr>
        <w:t xml:space="preserve"> </w:t>
      </w:r>
      <w:r w:rsidRPr="00BF54C6">
        <w:rPr>
          <w:rFonts w:ascii="Georgia" w:hAnsi="Georgia"/>
          <w:color w:val="404040"/>
          <w:szCs w:val="21"/>
        </w:rPr>
        <w:t>et</w:t>
      </w:r>
      <w:r w:rsidRPr="00BF54C6">
        <w:rPr>
          <w:rFonts w:ascii="Georgia" w:hAnsi="Georgia"/>
          <w:color w:val="404040"/>
          <w:spacing w:val="-2"/>
          <w:szCs w:val="21"/>
        </w:rPr>
        <w:t xml:space="preserve"> </w:t>
      </w:r>
      <w:r w:rsidRPr="00BF54C6">
        <w:rPr>
          <w:rFonts w:ascii="Georgia" w:hAnsi="Georgia"/>
          <w:color w:val="404040"/>
          <w:szCs w:val="21"/>
        </w:rPr>
        <w:t>Décoffrage</w:t>
      </w:r>
    </w:p>
    <w:p w14:paraId="65B8F973" w14:textId="77777777" w:rsidR="00B10F4F" w:rsidRPr="00BF54C6" w:rsidRDefault="00B10F4F" w:rsidP="00B10F4F">
      <w:pPr>
        <w:pStyle w:val="Corpsdetexte"/>
        <w:spacing w:before="36" w:line="276" w:lineRule="auto"/>
        <w:ind w:left="142" w:right="689"/>
        <w:rPr>
          <w:rFonts w:ascii="Georgia" w:hAnsi="Georgia" w:cs="Times New Roman"/>
          <w:sz w:val="21"/>
          <w:szCs w:val="21"/>
        </w:rPr>
      </w:pPr>
      <w:r w:rsidRPr="00BF54C6">
        <w:rPr>
          <w:rFonts w:ascii="Georgia" w:hAnsi="Georgia" w:cs="Times New Roman"/>
          <w:color w:val="404040"/>
          <w:sz w:val="21"/>
          <w:szCs w:val="21"/>
        </w:rPr>
        <w:t>Les coffrages sont contre venté et raidis par des étançons, en vue de résister sans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déformation appréciable et sans l’aide du béton en exécution aux tensions sur 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construction</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y</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compris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pression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vent,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poids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propre et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poids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du béton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lui-même.</w:t>
      </w:r>
    </w:p>
    <w:p w14:paraId="04469B41" w14:textId="77777777" w:rsidR="00B10F4F" w:rsidRPr="00BF54C6" w:rsidRDefault="00B10F4F" w:rsidP="00B10F4F">
      <w:pPr>
        <w:pStyle w:val="Corpsdetexte"/>
        <w:spacing w:line="276" w:lineRule="auto"/>
        <w:ind w:left="142" w:right="690"/>
        <w:rPr>
          <w:rFonts w:ascii="Georgia" w:hAnsi="Georgia" w:cs="Times New Roman"/>
          <w:sz w:val="21"/>
          <w:szCs w:val="21"/>
        </w:rPr>
      </w:pPr>
      <w:r w:rsidRPr="00BF54C6">
        <w:rPr>
          <w:rFonts w:ascii="Georgia" w:hAnsi="Georgia" w:cs="Times New Roman"/>
          <w:color w:val="404040"/>
          <w:sz w:val="21"/>
          <w:szCs w:val="21"/>
        </w:rPr>
        <w:t>Ils présentent une étanchéité suffisante. Si le béton armé présente des déformations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importantes,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il doit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démoli 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reconstruit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aux</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frais 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l’entreprise.</w:t>
      </w:r>
    </w:p>
    <w:p w14:paraId="23BEC45D" w14:textId="77777777" w:rsidR="00B10F4F" w:rsidRPr="00BF54C6" w:rsidRDefault="00B10F4F" w:rsidP="00B10F4F">
      <w:pPr>
        <w:pStyle w:val="Corpsdetexte"/>
        <w:spacing w:before="1" w:line="276" w:lineRule="auto"/>
        <w:ind w:left="142" w:right="686"/>
        <w:rPr>
          <w:rFonts w:ascii="Georgia" w:hAnsi="Georgia" w:cs="Times New Roman"/>
          <w:sz w:val="21"/>
          <w:szCs w:val="21"/>
        </w:rPr>
      </w:pPr>
      <w:r w:rsidRPr="00BF54C6">
        <w:rPr>
          <w:rFonts w:ascii="Georgia" w:hAnsi="Georgia" w:cs="Times New Roman"/>
          <w:color w:val="404040"/>
          <w:sz w:val="21"/>
          <w:szCs w:val="21"/>
        </w:rPr>
        <w:t>Un</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soin</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particulier</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doit</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apporté</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l’exécution</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coffrages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qui</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doivent</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conçus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de manière à ne subir aucune déformation par suite de la vibration du béton. D’autre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part, les coffrages doivent être jointifs pour ne pas laisser couler la laitance du ciment,</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phénomène qui</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risque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s’aggraver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suite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l’utilisation</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des vibreurs.</w:t>
      </w:r>
    </w:p>
    <w:p w14:paraId="687FDCA7" w14:textId="77777777" w:rsidR="00B10F4F" w:rsidRPr="00BF54C6" w:rsidRDefault="00B10F4F" w:rsidP="00B10F4F">
      <w:pPr>
        <w:pStyle w:val="Corpsdetexte"/>
        <w:spacing w:line="276" w:lineRule="auto"/>
        <w:ind w:left="142" w:right="685"/>
        <w:rPr>
          <w:rFonts w:ascii="Georgia" w:hAnsi="Georgia" w:cs="Times New Roman"/>
          <w:sz w:val="21"/>
          <w:szCs w:val="21"/>
        </w:rPr>
      </w:pPr>
      <w:r w:rsidRPr="00BF54C6">
        <w:rPr>
          <w:rFonts w:ascii="Georgia" w:hAnsi="Georgia" w:cs="Times New Roman"/>
          <w:color w:val="404040"/>
          <w:sz w:val="21"/>
          <w:szCs w:val="21"/>
        </w:rPr>
        <w:t>Le décoffrage ne se fera jamais avant que le béton ait atteint une résistance suffisante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ne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faire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craindre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ni</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affaissement,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ni</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dommage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quelconque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fait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contraintes</w:t>
      </w:r>
      <w:r w:rsidRPr="00BF54C6">
        <w:rPr>
          <w:rFonts w:ascii="Georgia" w:hAnsi="Georgia" w:cs="Times New Roman"/>
          <w:color w:val="404040"/>
          <w:spacing w:val="-49"/>
          <w:sz w:val="21"/>
          <w:szCs w:val="21"/>
        </w:rPr>
        <w:t xml:space="preserve"> </w:t>
      </w:r>
      <w:r w:rsidRPr="00BF54C6">
        <w:rPr>
          <w:rFonts w:ascii="Georgia" w:hAnsi="Georgia" w:cs="Times New Roman"/>
          <w:color w:val="404040"/>
          <w:sz w:val="21"/>
          <w:szCs w:val="21"/>
        </w:rPr>
        <w:t>qu’on lui imposerait. Le délai minimum est de 8 jours pour parois latérales et 21 à 28</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jours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 parois horizontales 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poutres.</w:t>
      </w:r>
    </w:p>
    <w:p w14:paraId="0C40EDB4" w14:textId="77777777" w:rsidR="00B10F4F" w:rsidRPr="00BF54C6" w:rsidRDefault="00B10F4F" w:rsidP="00B10F4F">
      <w:pPr>
        <w:pStyle w:val="Corpsdetexte"/>
        <w:spacing w:line="276" w:lineRule="auto"/>
        <w:ind w:left="142" w:right="688" w:firstLine="50"/>
        <w:rPr>
          <w:rFonts w:ascii="Georgia" w:hAnsi="Georgia" w:cs="Times New Roman"/>
          <w:sz w:val="21"/>
          <w:szCs w:val="21"/>
        </w:rPr>
      </w:pPr>
      <w:r w:rsidRPr="00BF54C6">
        <w:rPr>
          <w:rFonts w:ascii="Georgia" w:hAnsi="Georgia" w:cs="Times New Roman"/>
          <w:color w:val="404040"/>
          <w:sz w:val="21"/>
          <w:szCs w:val="21"/>
        </w:rPr>
        <w:t>Après décoffrage, les parois en béton ne présentent aucun défaut compromettant 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résistance,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solidité,</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c'est-à-dire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(nids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gravier,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armatures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apparentes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insuffisamment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enrobées).</w:t>
      </w:r>
    </w:p>
    <w:p w14:paraId="31EBCF9C" w14:textId="77777777" w:rsidR="00B10F4F" w:rsidRDefault="00B10F4F" w:rsidP="00B10F4F">
      <w:pPr>
        <w:pStyle w:val="Corpsdetexte"/>
        <w:spacing w:line="276" w:lineRule="auto"/>
        <w:ind w:left="142" w:right="685"/>
        <w:rPr>
          <w:rFonts w:ascii="Georgia" w:hAnsi="Georgia" w:cs="Times New Roman"/>
          <w:color w:val="404040"/>
          <w:sz w:val="21"/>
          <w:szCs w:val="21"/>
        </w:rPr>
      </w:pPr>
      <w:r w:rsidRPr="00BF54C6">
        <w:rPr>
          <w:rFonts w:ascii="Georgia" w:hAnsi="Georgia" w:cs="Times New Roman"/>
          <w:color w:val="404040"/>
          <w:sz w:val="21"/>
          <w:szCs w:val="21"/>
        </w:rPr>
        <w:t>Au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cas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où</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nids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gravier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seraient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perceptibles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après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décoffrage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que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dimensions</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ceux-ci</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seraient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néfastes,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il</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sera</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interdit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l’entreprise</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leur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appliquer</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un cimentage en surface immédiatement après décoffrage, il prendra toutes mesures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utiles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changement</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granulométrie,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vibration</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plus</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lastRenderedPageBreak/>
        <w:t>adéquates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complémentaires</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w:t>
      </w:r>
    </w:p>
    <w:p w14:paraId="274B3FD0" w14:textId="77777777" w:rsidR="009D37ED" w:rsidRPr="00BF54C6" w:rsidRDefault="009D37ED" w:rsidP="00B10F4F">
      <w:pPr>
        <w:pStyle w:val="Corpsdetexte"/>
        <w:spacing w:line="276" w:lineRule="auto"/>
        <w:ind w:left="142" w:right="685"/>
        <w:rPr>
          <w:rFonts w:ascii="Georgia" w:hAnsi="Georgia" w:cs="Times New Roman"/>
          <w:sz w:val="21"/>
          <w:szCs w:val="21"/>
        </w:rPr>
      </w:pPr>
    </w:p>
    <w:p w14:paraId="0C0CFB4E" w14:textId="40D42083" w:rsidR="00447C89" w:rsidRPr="009D37ED" w:rsidRDefault="00447C89" w:rsidP="009D37ED">
      <w:pPr>
        <w:pStyle w:val="Paragraphedeliste"/>
        <w:tabs>
          <w:tab w:val="left" w:pos="1492"/>
        </w:tabs>
        <w:ind w:left="0"/>
        <w:rPr>
          <w:rFonts w:cs="Times New Roman"/>
          <w:b/>
          <w:color w:val="C00000"/>
          <w:szCs w:val="21"/>
        </w:rPr>
      </w:pPr>
      <w:r w:rsidRPr="00BF54C6">
        <w:rPr>
          <w:rFonts w:cs="Times New Roman"/>
          <w:b/>
          <w:color w:val="C00000"/>
          <w:szCs w:val="21"/>
        </w:rPr>
        <w:t xml:space="preserve">CHAPITRE VI AMENAGEMENT CONTOUR EXTERIEUR DU BATIMENT </w:t>
      </w:r>
    </w:p>
    <w:p w14:paraId="69118AB8" w14:textId="77777777" w:rsidR="00447C89" w:rsidRPr="00BF54C6" w:rsidRDefault="00447C89" w:rsidP="00447C89">
      <w:pPr>
        <w:pStyle w:val="Corpsdetexte"/>
        <w:spacing w:before="1"/>
        <w:ind w:left="142"/>
        <w:rPr>
          <w:rFonts w:ascii="Georgia" w:hAnsi="Georgia" w:cs="Times New Roman"/>
          <w:bCs/>
          <w:sz w:val="21"/>
          <w:szCs w:val="21"/>
        </w:rPr>
      </w:pPr>
      <w:r w:rsidRPr="00BF54C6">
        <w:rPr>
          <w:rFonts w:ascii="Georgia" w:hAnsi="Georgia" w:cs="Times New Roman"/>
          <w:bCs/>
          <w:sz w:val="21"/>
          <w:szCs w:val="21"/>
        </w:rPr>
        <w:t>L’entreprise effectuera le nettoyage de l’ensemble du chantier, comprenant les ramassages et l’évacuation des gravats et déchets.</w:t>
      </w:r>
    </w:p>
    <w:p w14:paraId="61039533" w14:textId="77777777" w:rsidR="00447C89" w:rsidRPr="00BF54C6" w:rsidRDefault="00447C89" w:rsidP="00447C89">
      <w:pPr>
        <w:pStyle w:val="Corpsdetexte"/>
        <w:spacing w:before="1"/>
        <w:ind w:left="142"/>
        <w:rPr>
          <w:rFonts w:ascii="Georgia" w:hAnsi="Georgia" w:cs="Times New Roman"/>
          <w:bCs/>
          <w:sz w:val="21"/>
          <w:szCs w:val="21"/>
        </w:rPr>
      </w:pPr>
      <w:r w:rsidRPr="00BF54C6">
        <w:rPr>
          <w:rFonts w:ascii="Georgia" w:hAnsi="Georgia" w:cs="Times New Roman"/>
          <w:bCs/>
          <w:sz w:val="21"/>
          <w:szCs w:val="21"/>
        </w:rPr>
        <w:t>Un trottoir en béton B sera coulée tout autour du bâtiment, avec une pente qui ramène vers le filet pour une bonne évacuations des eaux pluies.</w:t>
      </w:r>
    </w:p>
    <w:p w14:paraId="617FB5FE" w14:textId="77777777" w:rsidR="00447C89" w:rsidRPr="00BF54C6" w:rsidRDefault="00447C89" w:rsidP="00447C89">
      <w:pPr>
        <w:pStyle w:val="Corpsdetexte"/>
        <w:spacing w:before="1"/>
        <w:ind w:left="142"/>
        <w:rPr>
          <w:rFonts w:ascii="Georgia" w:hAnsi="Georgia" w:cs="Times New Roman"/>
          <w:bCs/>
          <w:sz w:val="21"/>
          <w:szCs w:val="21"/>
        </w:rPr>
      </w:pPr>
      <w:r w:rsidRPr="00BF54C6">
        <w:rPr>
          <w:rFonts w:ascii="Georgia" w:hAnsi="Georgia" w:cs="Times New Roman"/>
          <w:bCs/>
          <w:sz w:val="21"/>
          <w:szCs w:val="21"/>
        </w:rPr>
        <w:t xml:space="preserve">Des bordures en bétons doivent être place aux alentours du bâtiment pour la sécurisation du soubassement. </w:t>
      </w:r>
    </w:p>
    <w:p w14:paraId="7B75C3C3" w14:textId="77777777" w:rsidR="00447C89" w:rsidRPr="00BF54C6" w:rsidRDefault="00447C89" w:rsidP="00447C89">
      <w:pPr>
        <w:pStyle w:val="Corpsdetexte"/>
        <w:spacing w:before="10"/>
        <w:ind w:left="142"/>
        <w:rPr>
          <w:rFonts w:ascii="Georgia" w:hAnsi="Georgia" w:cs="Times New Roman"/>
          <w:sz w:val="21"/>
          <w:szCs w:val="21"/>
        </w:rPr>
      </w:pPr>
    </w:p>
    <w:p w14:paraId="18AD65C0" w14:textId="0CDBC9FC" w:rsidR="00447C89" w:rsidRPr="00BF54C6" w:rsidRDefault="00447C89" w:rsidP="00447C89">
      <w:pPr>
        <w:pStyle w:val="Paragraphedeliste"/>
        <w:ind w:left="0"/>
        <w:rPr>
          <w:rFonts w:cs="Times New Roman"/>
          <w:b/>
          <w:color w:val="C00000"/>
          <w:szCs w:val="21"/>
        </w:rPr>
      </w:pPr>
      <w:r w:rsidRPr="00BF54C6">
        <w:rPr>
          <w:rFonts w:cs="Times New Roman"/>
          <w:b/>
          <w:color w:val="C00000"/>
          <w:szCs w:val="21"/>
        </w:rPr>
        <w:t>CHAPITRE VII CHARPENTE</w:t>
      </w:r>
      <w:r w:rsidRPr="00BF54C6">
        <w:rPr>
          <w:rFonts w:cs="Times New Roman"/>
          <w:b/>
          <w:color w:val="C00000"/>
          <w:spacing w:val="53"/>
          <w:szCs w:val="21"/>
        </w:rPr>
        <w:t xml:space="preserve"> </w:t>
      </w:r>
      <w:r w:rsidRPr="00BF54C6">
        <w:rPr>
          <w:rFonts w:cs="Times New Roman"/>
          <w:b/>
          <w:color w:val="C00000"/>
          <w:szCs w:val="21"/>
        </w:rPr>
        <w:t>(</w:t>
      </w:r>
      <w:r w:rsidRPr="00BF54C6">
        <w:rPr>
          <w:rFonts w:cs="Times New Roman"/>
          <w:b/>
          <w:color w:val="C00000"/>
          <w:spacing w:val="-3"/>
          <w:szCs w:val="21"/>
        </w:rPr>
        <w:t>INCLUS</w:t>
      </w:r>
      <w:r w:rsidRPr="00BF54C6">
        <w:rPr>
          <w:rFonts w:cs="Times New Roman"/>
          <w:b/>
          <w:color w:val="C00000"/>
          <w:spacing w:val="-2"/>
          <w:szCs w:val="21"/>
        </w:rPr>
        <w:t xml:space="preserve"> </w:t>
      </w:r>
      <w:r w:rsidRPr="00BF54C6">
        <w:rPr>
          <w:rFonts w:cs="Times New Roman"/>
          <w:b/>
          <w:color w:val="C00000"/>
          <w:szCs w:val="21"/>
        </w:rPr>
        <w:t>TOITURE)</w:t>
      </w:r>
    </w:p>
    <w:p w14:paraId="4F252DD2" w14:textId="77777777" w:rsidR="00447C89" w:rsidRPr="00BF54C6" w:rsidRDefault="00447C89" w:rsidP="00447C89">
      <w:pPr>
        <w:pStyle w:val="Titre4"/>
        <w:numPr>
          <w:ilvl w:val="0"/>
          <w:numId w:val="0"/>
        </w:numPr>
        <w:tabs>
          <w:tab w:val="left" w:pos="1970"/>
        </w:tabs>
        <w:spacing w:before="40" w:line="238" w:lineRule="exact"/>
        <w:rPr>
          <w:rFonts w:ascii="Georgia" w:hAnsi="Georgia"/>
          <w:color w:val="404040"/>
          <w:szCs w:val="21"/>
        </w:rPr>
      </w:pPr>
      <w:r w:rsidRPr="00BF54C6">
        <w:rPr>
          <w:rFonts w:ascii="Georgia" w:hAnsi="Georgia"/>
          <w:color w:val="404040"/>
          <w:szCs w:val="21"/>
        </w:rPr>
        <w:t xml:space="preserve"> Article1 Toiture</w:t>
      </w:r>
    </w:p>
    <w:p w14:paraId="3AA9612A" w14:textId="66E07D98" w:rsidR="00447C89" w:rsidRPr="00BF54C6" w:rsidRDefault="00447C89" w:rsidP="009D37ED">
      <w:pPr>
        <w:jc w:val="both"/>
        <w:rPr>
          <w:rFonts w:cs="Times New Roman"/>
          <w:szCs w:val="21"/>
        </w:rPr>
      </w:pPr>
      <w:r w:rsidRPr="00BF54C6">
        <w:rPr>
          <w:rFonts w:cs="Times New Roman"/>
          <w:szCs w:val="21"/>
        </w:rPr>
        <w:t>L’Entrepreneur devra fournir obligatoirement un certificat de garantie supplémentaire, pour une période de trois années au minimum, pour les travaux de toiture, (charpente et couverture), engageant sa responsabilité et garantissant la parfaite étanchéité et l’absence de toutes déformations des ouvrages. Il remettra ce certificat au plus tard à la réception définitive des travaux.</w:t>
      </w:r>
    </w:p>
    <w:p w14:paraId="0F016878" w14:textId="77777777" w:rsidR="00447C89" w:rsidRPr="00BF54C6" w:rsidRDefault="00447C89" w:rsidP="00447C89">
      <w:pPr>
        <w:pStyle w:val="Paragraphedeliste"/>
        <w:tabs>
          <w:tab w:val="left" w:pos="1612"/>
        </w:tabs>
        <w:spacing w:line="238" w:lineRule="exact"/>
        <w:ind w:left="142"/>
        <w:rPr>
          <w:rFonts w:cs="Times New Roman"/>
          <w:b/>
          <w:szCs w:val="21"/>
        </w:rPr>
      </w:pPr>
      <w:r w:rsidRPr="00BF54C6">
        <w:rPr>
          <w:rFonts w:cs="Times New Roman"/>
          <w:b/>
          <w:color w:val="404040"/>
          <w:szCs w:val="21"/>
        </w:rPr>
        <w:t>Articles2 Défauts</w:t>
      </w:r>
      <w:r w:rsidRPr="00BF54C6">
        <w:rPr>
          <w:rFonts w:cs="Times New Roman"/>
          <w:b/>
          <w:color w:val="404040"/>
          <w:spacing w:val="-3"/>
          <w:szCs w:val="21"/>
        </w:rPr>
        <w:t xml:space="preserve"> </w:t>
      </w:r>
      <w:r w:rsidRPr="00BF54C6">
        <w:rPr>
          <w:rFonts w:cs="Times New Roman"/>
          <w:b/>
          <w:color w:val="404040"/>
          <w:szCs w:val="21"/>
        </w:rPr>
        <w:t>de</w:t>
      </w:r>
      <w:r w:rsidRPr="00BF54C6">
        <w:rPr>
          <w:rFonts w:cs="Times New Roman"/>
          <w:b/>
          <w:color w:val="404040"/>
          <w:spacing w:val="-4"/>
          <w:szCs w:val="21"/>
        </w:rPr>
        <w:t xml:space="preserve"> </w:t>
      </w:r>
      <w:r w:rsidRPr="00BF54C6">
        <w:rPr>
          <w:rFonts w:cs="Times New Roman"/>
          <w:b/>
          <w:color w:val="404040"/>
          <w:szCs w:val="21"/>
        </w:rPr>
        <w:t>toiture</w:t>
      </w:r>
    </w:p>
    <w:p w14:paraId="6E5F3035" w14:textId="4D3F2123" w:rsidR="00447C89" w:rsidRPr="00BF54C6" w:rsidRDefault="00447C89" w:rsidP="009D37ED">
      <w:pPr>
        <w:pStyle w:val="Corpsdetexte"/>
        <w:spacing w:before="2" w:line="276" w:lineRule="auto"/>
        <w:ind w:left="142" w:right="685"/>
        <w:rPr>
          <w:rFonts w:ascii="Georgia" w:hAnsi="Georgia" w:cs="Times New Roman"/>
          <w:sz w:val="21"/>
          <w:szCs w:val="21"/>
        </w:rPr>
      </w:pPr>
      <w:r w:rsidRPr="00BF54C6">
        <w:rPr>
          <w:rFonts w:ascii="Georgia" w:hAnsi="Georgia" w:cs="Times New Roman"/>
          <w:color w:val="404040"/>
          <w:sz w:val="21"/>
          <w:szCs w:val="21"/>
        </w:rPr>
        <w:t>Avant le lattage ou le voligeage, l’entrepreneur s’assure que le dessus du chevronnage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est exempt de creux ou renflement. S’il en existe ou s’il se présente d’autres défauts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nuisant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planéité des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versants, il est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tenu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faire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disparaître.</w:t>
      </w:r>
    </w:p>
    <w:p w14:paraId="54C94F53" w14:textId="77777777" w:rsidR="00447C89" w:rsidRPr="00BF54C6" w:rsidRDefault="00447C89" w:rsidP="00447C89">
      <w:pPr>
        <w:pStyle w:val="Titre4"/>
        <w:numPr>
          <w:ilvl w:val="0"/>
          <w:numId w:val="0"/>
        </w:numPr>
        <w:tabs>
          <w:tab w:val="left" w:pos="1641"/>
        </w:tabs>
        <w:ind w:left="142"/>
        <w:rPr>
          <w:rFonts w:ascii="Georgia" w:hAnsi="Georgia"/>
          <w:szCs w:val="21"/>
        </w:rPr>
      </w:pPr>
      <w:r w:rsidRPr="00BF54C6">
        <w:rPr>
          <w:rFonts w:ascii="Georgia" w:hAnsi="Georgia"/>
          <w:color w:val="404040"/>
          <w:szCs w:val="21"/>
        </w:rPr>
        <w:t>Articles3 Accessoires</w:t>
      </w:r>
    </w:p>
    <w:p w14:paraId="71D123B4" w14:textId="7FA8EBF9" w:rsidR="00447C89" w:rsidRPr="00BF54C6" w:rsidRDefault="00447C89" w:rsidP="009D37ED">
      <w:pPr>
        <w:pStyle w:val="Corpsdetexte"/>
        <w:spacing w:before="2"/>
        <w:ind w:left="142"/>
        <w:rPr>
          <w:rFonts w:ascii="Georgia" w:hAnsi="Georgia" w:cs="Times New Roman"/>
          <w:sz w:val="21"/>
          <w:szCs w:val="21"/>
        </w:rPr>
      </w:pPr>
      <w:r w:rsidRPr="00BF54C6">
        <w:rPr>
          <w:rFonts w:ascii="Georgia" w:hAnsi="Georgia" w:cs="Times New Roman"/>
          <w:color w:val="404040"/>
          <w:sz w:val="21"/>
          <w:szCs w:val="21"/>
        </w:rPr>
        <w:t>La</w:t>
      </w:r>
      <w:r w:rsidRPr="00BF54C6">
        <w:rPr>
          <w:rFonts w:ascii="Georgia" w:hAnsi="Georgia" w:cs="Times New Roman"/>
          <w:color w:val="404040"/>
          <w:spacing w:val="35"/>
          <w:sz w:val="21"/>
          <w:szCs w:val="21"/>
        </w:rPr>
        <w:t xml:space="preserve"> </w:t>
      </w:r>
      <w:r w:rsidRPr="00BF54C6">
        <w:rPr>
          <w:rFonts w:ascii="Georgia" w:hAnsi="Georgia" w:cs="Times New Roman"/>
          <w:color w:val="404040"/>
          <w:sz w:val="21"/>
          <w:szCs w:val="21"/>
        </w:rPr>
        <w:t>pose</w:t>
      </w:r>
      <w:r w:rsidRPr="00BF54C6">
        <w:rPr>
          <w:rFonts w:ascii="Georgia" w:hAnsi="Georgia" w:cs="Times New Roman"/>
          <w:color w:val="404040"/>
          <w:spacing w:val="34"/>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34"/>
          <w:sz w:val="21"/>
          <w:szCs w:val="21"/>
        </w:rPr>
        <w:t xml:space="preserve"> </w:t>
      </w:r>
      <w:r w:rsidRPr="00BF54C6">
        <w:rPr>
          <w:rFonts w:ascii="Georgia" w:hAnsi="Georgia" w:cs="Times New Roman"/>
          <w:color w:val="404040"/>
          <w:sz w:val="21"/>
          <w:szCs w:val="21"/>
        </w:rPr>
        <w:t>éléments</w:t>
      </w:r>
      <w:r w:rsidRPr="00BF54C6">
        <w:rPr>
          <w:rFonts w:ascii="Georgia" w:hAnsi="Georgia" w:cs="Times New Roman"/>
          <w:color w:val="404040"/>
          <w:spacing w:val="36"/>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35"/>
          <w:sz w:val="21"/>
          <w:szCs w:val="21"/>
        </w:rPr>
        <w:t xml:space="preserve"> </w:t>
      </w:r>
      <w:r w:rsidRPr="00BF54C6">
        <w:rPr>
          <w:rFonts w:ascii="Georgia" w:hAnsi="Georgia" w:cs="Times New Roman"/>
          <w:color w:val="404040"/>
          <w:sz w:val="21"/>
          <w:szCs w:val="21"/>
        </w:rPr>
        <w:t>couverture</w:t>
      </w:r>
      <w:r w:rsidRPr="00BF54C6">
        <w:rPr>
          <w:rFonts w:ascii="Georgia" w:hAnsi="Georgia" w:cs="Times New Roman"/>
          <w:color w:val="404040"/>
          <w:spacing w:val="3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38"/>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34"/>
          <w:sz w:val="21"/>
          <w:szCs w:val="21"/>
        </w:rPr>
        <w:t xml:space="preserve"> </w:t>
      </w:r>
      <w:r w:rsidRPr="00BF54C6">
        <w:rPr>
          <w:rFonts w:ascii="Georgia" w:hAnsi="Georgia" w:cs="Times New Roman"/>
          <w:color w:val="404040"/>
          <w:sz w:val="21"/>
          <w:szCs w:val="21"/>
        </w:rPr>
        <w:t>toiture</w:t>
      </w:r>
      <w:r w:rsidRPr="00BF54C6">
        <w:rPr>
          <w:rFonts w:ascii="Georgia" w:hAnsi="Georgia" w:cs="Times New Roman"/>
          <w:color w:val="404040"/>
          <w:spacing w:val="35"/>
          <w:sz w:val="21"/>
          <w:szCs w:val="21"/>
        </w:rPr>
        <w:t xml:space="preserve"> </w:t>
      </w:r>
      <w:r w:rsidRPr="00BF54C6">
        <w:rPr>
          <w:rFonts w:ascii="Georgia" w:hAnsi="Georgia" w:cs="Times New Roman"/>
          <w:color w:val="404040"/>
          <w:sz w:val="21"/>
          <w:szCs w:val="21"/>
        </w:rPr>
        <w:t>comporte</w:t>
      </w:r>
      <w:r w:rsidRPr="00BF54C6">
        <w:rPr>
          <w:rFonts w:ascii="Georgia" w:hAnsi="Georgia" w:cs="Times New Roman"/>
          <w:color w:val="404040"/>
          <w:spacing w:val="37"/>
          <w:sz w:val="21"/>
          <w:szCs w:val="21"/>
        </w:rPr>
        <w:t xml:space="preserve"> </w:t>
      </w:r>
      <w:r w:rsidRPr="00BF54C6">
        <w:rPr>
          <w:rFonts w:ascii="Georgia" w:hAnsi="Georgia" w:cs="Times New Roman"/>
          <w:color w:val="404040"/>
          <w:sz w:val="21"/>
          <w:szCs w:val="21"/>
        </w:rPr>
        <w:t>tous</w:t>
      </w:r>
      <w:r w:rsidRPr="00BF54C6">
        <w:rPr>
          <w:rFonts w:ascii="Georgia" w:hAnsi="Georgia" w:cs="Times New Roman"/>
          <w:color w:val="404040"/>
          <w:spacing w:val="37"/>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36"/>
          <w:sz w:val="21"/>
          <w:szCs w:val="21"/>
        </w:rPr>
        <w:t xml:space="preserve"> </w:t>
      </w:r>
      <w:r w:rsidRPr="00BF54C6">
        <w:rPr>
          <w:rFonts w:ascii="Georgia" w:hAnsi="Georgia" w:cs="Times New Roman"/>
          <w:color w:val="404040"/>
          <w:sz w:val="21"/>
          <w:szCs w:val="21"/>
        </w:rPr>
        <w:t>accessoires</w:t>
      </w:r>
      <w:r w:rsidRPr="00BF54C6">
        <w:rPr>
          <w:rFonts w:ascii="Georgia" w:hAnsi="Georgia" w:cs="Times New Roman"/>
          <w:color w:val="404040"/>
          <w:spacing w:val="34"/>
          <w:sz w:val="21"/>
          <w:szCs w:val="21"/>
        </w:rPr>
        <w:t xml:space="preserve"> </w:t>
      </w:r>
      <w:r w:rsidRPr="00BF54C6">
        <w:rPr>
          <w:rFonts w:ascii="Georgia" w:hAnsi="Georgia" w:cs="Times New Roman"/>
          <w:color w:val="404040"/>
          <w:sz w:val="21"/>
          <w:szCs w:val="21"/>
        </w:rPr>
        <w:t>et</w:t>
      </w:r>
      <w:r w:rsidR="009D37ED">
        <w:rPr>
          <w:rFonts w:ascii="Georgia" w:hAnsi="Georgia" w:cs="Times New Roman"/>
          <w:sz w:val="21"/>
          <w:szCs w:val="21"/>
        </w:rPr>
        <w:t xml:space="preserve"> </w:t>
      </w:r>
      <w:r w:rsidRPr="00BF54C6">
        <w:rPr>
          <w:rFonts w:ascii="Georgia" w:hAnsi="Georgia" w:cs="Times New Roman"/>
          <w:color w:val="404040"/>
          <w:sz w:val="21"/>
          <w:szCs w:val="21"/>
        </w:rPr>
        <w:t>Sujétions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 fixations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d’étanchéité suivant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 type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couverture.</w:t>
      </w:r>
    </w:p>
    <w:p w14:paraId="7F53AB1F" w14:textId="77777777" w:rsidR="00447C89" w:rsidRPr="00BF54C6" w:rsidRDefault="00447C89" w:rsidP="00447C89">
      <w:pPr>
        <w:pStyle w:val="Titre4"/>
        <w:numPr>
          <w:ilvl w:val="0"/>
          <w:numId w:val="0"/>
        </w:numPr>
        <w:tabs>
          <w:tab w:val="left" w:pos="1641"/>
        </w:tabs>
        <w:spacing w:before="1" w:line="238" w:lineRule="exact"/>
        <w:ind w:left="142"/>
        <w:rPr>
          <w:rFonts w:ascii="Georgia" w:hAnsi="Georgia"/>
          <w:szCs w:val="21"/>
        </w:rPr>
      </w:pPr>
      <w:r w:rsidRPr="00BF54C6">
        <w:rPr>
          <w:rFonts w:ascii="Georgia" w:hAnsi="Georgia"/>
          <w:color w:val="404040"/>
          <w:szCs w:val="21"/>
        </w:rPr>
        <w:t>Articles4 Pose</w:t>
      </w:r>
      <w:r w:rsidRPr="00BF54C6">
        <w:rPr>
          <w:rFonts w:ascii="Georgia" w:hAnsi="Georgia"/>
          <w:color w:val="404040"/>
          <w:spacing w:val="-3"/>
          <w:szCs w:val="21"/>
        </w:rPr>
        <w:t xml:space="preserve"> </w:t>
      </w:r>
      <w:r w:rsidRPr="00BF54C6">
        <w:rPr>
          <w:rFonts w:ascii="Georgia" w:hAnsi="Georgia"/>
          <w:color w:val="404040"/>
          <w:szCs w:val="21"/>
        </w:rPr>
        <w:t>des</w:t>
      </w:r>
      <w:r w:rsidRPr="00BF54C6">
        <w:rPr>
          <w:rFonts w:ascii="Georgia" w:hAnsi="Georgia"/>
          <w:color w:val="404040"/>
          <w:spacing w:val="-1"/>
          <w:szCs w:val="21"/>
        </w:rPr>
        <w:t xml:space="preserve"> </w:t>
      </w:r>
      <w:r w:rsidRPr="00BF54C6">
        <w:rPr>
          <w:rFonts w:ascii="Georgia" w:hAnsi="Georgia"/>
          <w:color w:val="404040"/>
          <w:szCs w:val="21"/>
        </w:rPr>
        <w:t>éléments</w:t>
      </w:r>
    </w:p>
    <w:p w14:paraId="47D8B27B" w14:textId="77777777" w:rsidR="00447C89" w:rsidRPr="00BF54C6" w:rsidRDefault="00447C89" w:rsidP="00447C89">
      <w:pPr>
        <w:pStyle w:val="Corpsdetexte"/>
        <w:spacing w:line="276" w:lineRule="auto"/>
        <w:ind w:left="142" w:right="688"/>
        <w:rPr>
          <w:rFonts w:ascii="Georgia" w:hAnsi="Georgia" w:cs="Times New Roman"/>
          <w:sz w:val="21"/>
          <w:szCs w:val="21"/>
        </w:rPr>
      </w:pPr>
      <w:r w:rsidRPr="00BF54C6">
        <w:rPr>
          <w:rFonts w:ascii="Georgia" w:hAnsi="Georgia" w:cs="Times New Roman"/>
          <w:color w:val="404040"/>
          <w:sz w:val="21"/>
          <w:szCs w:val="21"/>
        </w:rPr>
        <w:t>La pose des éléments est faite en partant du bas vers le faîtage, lorsque la toiture est 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recouvrement. Les lignes de travées doivent coïncider exactement pour permettre un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bon placement des faîtières. Le sens de la pose se fait dans le sens de la direction du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vent.</w:t>
      </w:r>
    </w:p>
    <w:p w14:paraId="4DDB436B" w14:textId="3CDB5D4C" w:rsidR="00447C89" w:rsidRPr="00447C89" w:rsidRDefault="00447C89" w:rsidP="00447C89">
      <w:pPr>
        <w:pStyle w:val="Titre4"/>
        <w:numPr>
          <w:ilvl w:val="0"/>
          <w:numId w:val="0"/>
        </w:numPr>
        <w:tabs>
          <w:tab w:val="left" w:pos="1646"/>
        </w:tabs>
        <w:spacing w:before="1"/>
        <w:ind w:left="142"/>
        <w:rPr>
          <w:rFonts w:ascii="Georgia" w:hAnsi="Georgia"/>
          <w:szCs w:val="21"/>
        </w:rPr>
      </w:pPr>
      <w:r w:rsidRPr="00BF54C6">
        <w:rPr>
          <w:rFonts w:ascii="Georgia" w:hAnsi="Georgia"/>
          <w:color w:val="404040"/>
          <w:szCs w:val="21"/>
        </w:rPr>
        <w:t>Articles5 Charpentes</w:t>
      </w:r>
    </w:p>
    <w:p w14:paraId="6FB64326" w14:textId="77777777" w:rsidR="00447C89" w:rsidRPr="00BF54C6" w:rsidRDefault="00447C89" w:rsidP="00447C89">
      <w:pPr>
        <w:pStyle w:val="Corpsdetexte"/>
        <w:ind w:left="142" w:right="686"/>
        <w:rPr>
          <w:rFonts w:ascii="Georgia" w:hAnsi="Georgia" w:cs="Times New Roman"/>
          <w:sz w:val="21"/>
          <w:szCs w:val="21"/>
        </w:rPr>
      </w:pPr>
      <w:r w:rsidRPr="00BF54C6">
        <w:rPr>
          <w:rFonts w:ascii="Georgia" w:hAnsi="Georgia" w:cs="Times New Roman"/>
          <w:color w:val="404040"/>
          <w:spacing w:val="-1"/>
          <w:sz w:val="21"/>
          <w:szCs w:val="21"/>
        </w:rPr>
        <w:t>Les</w:t>
      </w:r>
      <w:r w:rsidRPr="00BF54C6">
        <w:rPr>
          <w:rFonts w:ascii="Georgia" w:hAnsi="Georgia" w:cs="Times New Roman"/>
          <w:color w:val="404040"/>
          <w:spacing w:val="-10"/>
          <w:sz w:val="21"/>
          <w:szCs w:val="21"/>
        </w:rPr>
        <w:t xml:space="preserve"> </w:t>
      </w:r>
      <w:r w:rsidRPr="00BF54C6">
        <w:rPr>
          <w:rFonts w:ascii="Georgia" w:hAnsi="Georgia" w:cs="Times New Roman"/>
          <w:color w:val="404040"/>
          <w:spacing w:val="-1"/>
          <w:sz w:val="21"/>
          <w:szCs w:val="21"/>
        </w:rPr>
        <w:t>bois</w:t>
      </w:r>
      <w:r w:rsidRPr="00BF54C6">
        <w:rPr>
          <w:rFonts w:ascii="Georgia" w:hAnsi="Georgia" w:cs="Times New Roman"/>
          <w:color w:val="404040"/>
          <w:spacing w:val="-12"/>
          <w:sz w:val="21"/>
          <w:szCs w:val="21"/>
        </w:rPr>
        <w:t xml:space="preserve"> </w:t>
      </w:r>
      <w:r w:rsidRPr="00BF54C6">
        <w:rPr>
          <w:rFonts w:ascii="Georgia" w:hAnsi="Georgia" w:cs="Times New Roman"/>
          <w:color w:val="404040"/>
          <w:spacing w:val="-1"/>
          <w:sz w:val="21"/>
          <w:szCs w:val="21"/>
        </w:rPr>
        <w:t>seront</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coupés</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dans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essences</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première</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qualité</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disponible</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dans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région,</w:t>
      </w:r>
      <w:r w:rsidRPr="00BF54C6">
        <w:rPr>
          <w:rFonts w:ascii="Georgia" w:hAnsi="Georgia" w:cs="Times New Roman"/>
          <w:color w:val="404040"/>
          <w:spacing w:val="-49"/>
          <w:sz w:val="21"/>
          <w:szCs w:val="21"/>
        </w:rPr>
        <w:t xml:space="preserve"> </w:t>
      </w:r>
      <w:r w:rsidRPr="00BF54C6">
        <w:rPr>
          <w:rFonts w:ascii="Georgia" w:hAnsi="Georgia" w:cs="Times New Roman"/>
          <w:color w:val="404040"/>
          <w:sz w:val="21"/>
          <w:szCs w:val="21"/>
        </w:rPr>
        <w:t>non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sensibles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termites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 bois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rouges »</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règle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générale),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convenablement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équarris, bien secs, droits, exempts de toutes traces d’attaque de pourriture ou 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parasites, propres et globalement conformes aux prescriptions pour les travaux 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menuiserie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charpente.</w:t>
      </w:r>
    </w:p>
    <w:p w14:paraId="3E3AFC7F" w14:textId="77777777" w:rsidR="00447C89" w:rsidRPr="00BF54C6" w:rsidRDefault="00447C89" w:rsidP="00447C89">
      <w:pPr>
        <w:pStyle w:val="Corpsdetexte"/>
        <w:spacing w:before="78"/>
        <w:ind w:left="142" w:right="685"/>
        <w:rPr>
          <w:rFonts w:ascii="Georgia" w:hAnsi="Georgia" w:cs="Times New Roman"/>
          <w:sz w:val="21"/>
          <w:szCs w:val="21"/>
        </w:rPr>
      </w:pPr>
      <w:r w:rsidRPr="00BF54C6">
        <w:rPr>
          <w:rFonts w:ascii="Georgia" w:hAnsi="Georgia" w:cs="Times New Roman"/>
          <w:color w:val="404040"/>
          <w:sz w:val="21"/>
          <w:szCs w:val="21"/>
        </w:rPr>
        <w:t>Le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stockage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chantier</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sera</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fait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obligatoirement</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l’abri</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pluie,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aires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bien</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aplanies, avec des cales isolant du sol la première rangée des éléments, ainsi que 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rangées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entre-elle.</w:t>
      </w:r>
    </w:p>
    <w:p w14:paraId="1A6405B5" w14:textId="4696F298" w:rsidR="00447C89" w:rsidRPr="00BF54C6" w:rsidRDefault="00447C89" w:rsidP="00447C89">
      <w:pPr>
        <w:pStyle w:val="Corpsdetexte"/>
        <w:ind w:left="142" w:right="692"/>
        <w:rPr>
          <w:rFonts w:ascii="Georgia" w:hAnsi="Georgia" w:cs="Times New Roman"/>
          <w:sz w:val="21"/>
          <w:szCs w:val="21"/>
        </w:rPr>
      </w:pPr>
      <w:r w:rsidRPr="00BF54C6">
        <w:rPr>
          <w:rFonts w:ascii="Georgia" w:hAnsi="Georgia" w:cs="Times New Roman"/>
          <w:color w:val="404040"/>
          <w:sz w:val="21"/>
          <w:szCs w:val="21"/>
        </w:rPr>
        <w:t>Tous les bois devant être utilisés devront être soumis à l’agrément du délégué à pied</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d’œuvre.</w:t>
      </w:r>
      <w:r w:rsidRPr="00BF54C6">
        <w:rPr>
          <w:rFonts w:ascii="Georgia" w:hAnsi="Georgia" w:cs="Times New Roman"/>
          <w:color w:val="404040"/>
          <w:spacing w:val="46"/>
          <w:sz w:val="21"/>
          <w:szCs w:val="21"/>
        </w:rPr>
        <w:t xml:space="preserve"> </w:t>
      </w:r>
      <w:r w:rsidRPr="00BF54C6">
        <w:rPr>
          <w:rFonts w:ascii="Georgia" w:hAnsi="Georgia" w:cs="Times New Roman"/>
          <w:color w:val="404040"/>
          <w:sz w:val="21"/>
          <w:szCs w:val="21"/>
        </w:rPr>
        <w:t>Ceux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ne présentant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pas 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qualités requises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seront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refusés.</w:t>
      </w:r>
    </w:p>
    <w:p w14:paraId="2D7FB873" w14:textId="27E57DB9" w:rsidR="00447C89" w:rsidRPr="00BF54C6" w:rsidRDefault="00447C89" w:rsidP="00447C89">
      <w:pPr>
        <w:pStyle w:val="Corpsdetexte"/>
        <w:ind w:left="142" w:right="688"/>
        <w:rPr>
          <w:rFonts w:ascii="Georgia" w:hAnsi="Georgia" w:cs="Times New Roman"/>
          <w:sz w:val="21"/>
          <w:szCs w:val="21"/>
        </w:rPr>
      </w:pPr>
      <w:r w:rsidRPr="00BF54C6">
        <w:rPr>
          <w:rFonts w:ascii="Georgia" w:hAnsi="Georgia" w:cs="Times New Roman"/>
          <w:color w:val="404040"/>
          <w:sz w:val="21"/>
          <w:szCs w:val="21"/>
        </w:rPr>
        <w:lastRenderedPageBreak/>
        <w:t>Un</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second</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traitement</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fongicide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insecticide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devra</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chantier,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avec</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produits</w:t>
      </w:r>
      <w:r w:rsidRPr="00BF54C6">
        <w:rPr>
          <w:rFonts w:ascii="Georgia" w:hAnsi="Georgia" w:cs="Times New Roman"/>
          <w:color w:val="404040"/>
          <w:spacing w:val="-49"/>
          <w:sz w:val="21"/>
          <w:szCs w:val="21"/>
        </w:rPr>
        <w:t xml:space="preserve"> </w:t>
      </w:r>
      <w:r w:rsidRPr="00BF54C6">
        <w:rPr>
          <w:rFonts w:ascii="Georgia" w:hAnsi="Georgia" w:cs="Times New Roman"/>
          <w:color w:val="404040"/>
          <w:sz w:val="21"/>
          <w:szCs w:val="21"/>
        </w:rPr>
        <w:t>professionnels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dosages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convenables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l’exclusion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d’un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badigeon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d’huile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vidange),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avec un délai</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trois à</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quatre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jours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sera</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exigée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avant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mise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œuvre.</w:t>
      </w:r>
    </w:p>
    <w:p w14:paraId="17D3F244" w14:textId="77777777" w:rsidR="00447C89" w:rsidRPr="00BF54C6" w:rsidRDefault="00447C89" w:rsidP="00447C89">
      <w:pPr>
        <w:pStyle w:val="Corpsdetexte"/>
        <w:spacing w:line="278" w:lineRule="auto"/>
        <w:ind w:left="142" w:right="691"/>
        <w:rPr>
          <w:rFonts w:ascii="Georgia" w:hAnsi="Georgia" w:cs="Times New Roman"/>
          <w:sz w:val="21"/>
          <w:szCs w:val="21"/>
        </w:rPr>
      </w:pPr>
      <w:r w:rsidRPr="00BF54C6">
        <w:rPr>
          <w:rFonts w:ascii="Georgia" w:hAnsi="Georgia" w:cs="Times New Roman"/>
          <w:color w:val="404040"/>
          <w:sz w:val="21"/>
          <w:szCs w:val="21"/>
        </w:rPr>
        <w:t>La section des éléments est conforme au plan (madrier 7/11 ou madrier 7/15 selon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disponibilité</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chevrons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7/7).</w:t>
      </w:r>
    </w:p>
    <w:p w14:paraId="3901D00E" w14:textId="77777777" w:rsidR="00447C89" w:rsidRPr="00BF54C6" w:rsidRDefault="00447C89" w:rsidP="00447C89">
      <w:pPr>
        <w:pStyle w:val="Corpsdetexte"/>
        <w:spacing w:line="276" w:lineRule="auto"/>
        <w:ind w:left="142" w:right="687"/>
        <w:rPr>
          <w:rFonts w:ascii="Georgia" w:hAnsi="Georgia" w:cs="Times New Roman"/>
          <w:sz w:val="21"/>
          <w:szCs w:val="21"/>
        </w:rPr>
      </w:pPr>
      <w:r w:rsidRPr="00BF54C6">
        <w:rPr>
          <w:rFonts w:ascii="Georgia" w:hAnsi="Georgia" w:cs="Times New Roman"/>
          <w:color w:val="404040"/>
          <w:sz w:val="21"/>
          <w:szCs w:val="21"/>
        </w:rPr>
        <w:t>La</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charpente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est</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solidairement</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fixée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aux</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bâtisse</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débordement</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armatures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des colonnes suivant les dispositions adéquates de détails. L’emploi de feuillard pour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fixation</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est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strictement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défendu.</w:t>
      </w:r>
    </w:p>
    <w:p w14:paraId="6CA9BC41" w14:textId="2A14E725" w:rsidR="00447C89" w:rsidRPr="00BF54C6" w:rsidRDefault="00447C89" w:rsidP="00447C89">
      <w:pPr>
        <w:pStyle w:val="Corpsdetexte"/>
        <w:spacing w:line="276" w:lineRule="auto"/>
        <w:ind w:left="142" w:right="687"/>
        <w:rPr>
          <w:rFonts w:ascii="Georgia" w:hAnsi="Georgia" w:cs="Times New Roman"/>
          <w:sz w:val="21"/>
          <w:szCs w:val="21"/>
        </w:rPr>
      </w:pPr>
      <w:r w:rsidRPr="00BF54C6">
        <w:rPr>
          <w:rFonts w:ascii="Georgia" w:hAnsi="Georgia" w:cs="Times New Roman"/>
          <w:color w:val="404040"/>
          <w:sz w:val="21"/>
          <w:szCs w:val="21"/>
        </w:rPr>
        <w:t>Les gîtages de rive se placent à 3 cm au minimum et 5 cm au maximum des murs 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sont calées contre ceux-ci. Les gîtages sont solidairement étrésillonnés pour assurer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une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rigidité</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parfaite et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façon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permettre le clouage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plaques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 plafonnage.</w:t>
      </w:r>
    </w:p>
    <w:p w14:paraId="37372C8E" w14:textId="7EF42E1C" w:rsidR="00447C89" w:rsidRPr="00447C89" w:rsidRDefault="00447C89" w:rsidP="00447C89">
      <w:pPr>
        <w:pStyle w:val="Titre4"/>
        <w:numPr>
          <w:ilvl w:val="0"/>
          <w:numId w:val="0"/>
        </w:numPr>
        <w:tabs>
          <w:tab w:val="left" w:pos="1636"/>
        </w:tabs>
        <w:ind w:left="142"/>
        <w:rPr>
          <w:rFonts w:ascii="Georgia" w:hAnsi="Georgia"/>
          <w:szCs w:val="21"/>
        </w:rPr>
      </w:pPr>
      <w:r w:rsidRPr="00BF54C6">
        <w:rPr>
          <w:rFonts w:ascii="Georgia" w:hAnsi="Georgia"/>
          <w:color w:val="404040"/>
          <w:szCs w:val="21"/>
        </w:rPr>
        <w:t>Articles 6 Couverture</w:t>
      </w:r>
    </w:p>
    <w:p w14:paraId="5AB5061F" w14:textId="77777777" w:rsidR="00447C89" w:rsidRPr="00BF54C6" w:rsidRDefault="00447C89" w:rsidP="00447C89">
      <w:pPr>
        <w:pStyle w:val="Corpsdetexte"/>
        <w:spacing w:line="237" w:lineRule="exact"/>
        <w:ind w:left="142"/>
        <w:rPr>
          <w:rFonts w:ascii="Georgia" w:hAnsi="Georgia" w:cs="Times New Roman"/>
          <w:sz w:val="21"/>
          <w:szCs w:val="21"/>
        </w:rPr>
      </w:pPr>
      <w:r w:rsidRPr="00BF54C6">
        <w:rPr>
          <w:rFonts w:ascii="Georgia" w:hAnsi="Georgia" w:cs="Times New Roman"/>
          <w:color w:val="404040"/>
          <w:sz w:val="21"/>
          <w:szCs w:val="21"/>
        </w:rPr>
        <w:t>La</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couverture</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est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exécutée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tôle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bac</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4"/>
          <w:sz w:val="21"/>
          <w:szCs w:val="21"/>
        </w:rPr>
        <w:t xml:space="preserve"> </w:t>
      </w:r>
      <w:proofErr w:type="spellStart"/>
      <w:r w:rsidRPr="00BF54C6">
        <w:rPr>
          <w:rFonts w:ascii="Georgia" w:hAnsi="Georgia" w:cs="Times New Roman"/>
          <w:color w:val="404040"/>
          <w:sz w:val="21"/>
          <w:szCs w:val="21"/>
        </w:rPr>
        <w:t>aluzing</w:t>
      </w:r>
      <w:proofErr w:type="spellEnd"/>
      <w:r w:rsidRPr="00BF54C6">
        <w:rPr>
          <w:rFonts w:ascii="Georgia" w:hAnsi="Georgia" w:cs="Times New Roman"/>
          <w:color w:val="404040"/>
          <w:spacing w:val="43"/>
          <w:sz w:val="21"/>
          <w:szCs w:val="21"/>
        </w:rPr>
        <w:t xml:space="preserve"> </w:t>
      </w:r>
      <w:r w:rsidRPr="00BF54C6">
        <w:rPr>
          <w:rFonts w:ascii="Georgia" w:hAnsi="Georgia" w:cs="Times New Roman"/>
          <w:color w:val="404040"/>
          <w:sz w:val="21"/>
          <w:szCs w:val="21"/>
        </w:rPr>
        <w:t>teinté</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bleu</w:t>
      </w:r>
      <w:r w:rsidRPr="00BF54C6">
        <w:rPr>
          <w:rFonts w:ascii="Georgia" w:hAnsi="Georgia" w:cs="Times New Roman"/>
          <w:color w:val="404040"/>
          <w:spacing w:val="43"/>
          <w:sz w:val="21"/>
          <w:szCs w:val="21"/>
        </w:rPr>
        <w:t xml:space="preserve"> </w:t>
      </w:r>
      <w:r w:rsidRPr="00BF54C6">
        <w:rPr>
          <w:rFonts w:ascii="Georgia" w:hAnsi="Georgia" w:cs="Times New Roman"/>
          <w:color w:val="404040"/>
          <w:sz w:val="21"/>
          <w:szCs w:val="21"/>
        </w:rPr>
        <w:t>d’épaisseur</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minimum</w:t>
      </w:r>
    </w:p>
    <w:p w14:paraId="6DB8B87D" w14:textId="77777777" w:rsidR="00447C89" w:rsidRPr="00BF54C6" w:rsidRDefault="00447C89" w:rsidP="00447C89">
      <w:pPr>
        <w:pStyle w:val="Corpsdetexte"/>
        <w:spacing w:before="1"/>
        <w:ind w:left="142"/>
        <w:rPr>
          <w:rFonts w:ascii="Georgia" w:hAnsi="Georgia" w:cs="Times New Roman"/>
          <w:sz w:val="21"/>
          <w:szCs w:val="21"/>
        </w:rPr>
      </w:pPr>
      <w:proofErr w:type="gramStart"/>
      <w:r w:rsidRPr="00BF54C6">
        <w:rPr>
          <w:rFonts w:ascii="Georgia" w:hAnsi="Georgia" w:cs="Times New Roman"/>
          <w:color w:val="404040"/>
          <w:sz w:val="21"/>
          <w:szCs w:val="21"/>
        </w:rPr>
        <w:t>de</w:t>
      </w:r>
      <w:proofErr w:type="gramEnd"/>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8/10</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pannes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(comme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indiqué sur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plans).</w:t>
      </w:r>
    </w:p>
    <w:p w14:paraId="75D587D1" w14:textId="0E71A459" w:rsidR="00447C89" w:rsidRPr="009D37ED" w:rsidRDefault="00447C89" w:rsidP="009D37ED">
      <w:pPr>
        <w:pStyle w:val="Corpsdetexte"/>
        <w:ind w:left="142" w:right="687"/>
        <w:rPr>
          <w:rFonts w:ascii="Georgia" w:hAnsi="Georgia" w:cs="Times New Roman"/>
          <w:sz w:val="21"/>
          <w:szCs w:val="21"/>
        </w:rPr>
      </w:pPr>
      <w:r w:rsidRPr="00BF54C6">
        <w:rPr>
          <w:rFonts w:ascii="Georgia" w:hAnsi="Georgia" w:cs="Times New Roman"/>
          <w:color w:val="404040"/>
          <w:sz w:val="21"/>
          <w:szCs w:val="21"/>
        </w:rPr>
        <w:t>La</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couverture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doit</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résister</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une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charge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uniformément</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repartie</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150</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Kg</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au</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m²</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une</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dépression de 130 Kg/m</w:t>
      </w:r>
      <w:proofErr w:type="gramStart"/>
      <w:r w:rsidRPr="00BF54C6">
        <w:rPr>
          <w:rFonts w:ascii="Georgia" w:hAnsi="Georgia" w:cs="Times New Roman"/>
          <w:color w:val="404040"/>
          <w:sz w:val="21"/>
          <w:szCs w:val="21"/>
        </w:rPr>
        <w:t>².Les</w:t>
      </w:r>
      <w:proofErr w:type="gramEnd"/>
      <w:r w:rsidRPr="00BF54C6">
        <w:rPr>
          <w:rFonts w:ascii="Georgia" w:hAnsi="Georgia" w:cs="Times New Roman"/>
          <w:color w:val="404040"/>
          <w:sz w:val="21"/>
          <w:szCs w:val="21"/>
        </w:rPr>
        <w:t xml:space="preserve"> tôles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doivent être attachées au pannes à des intervalles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tel</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que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spécifié</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 plans.</w:t>
      </w:r>
    </w:p>
    <w:p w14:paraId="6E0BCAF1" w14:textId="7899E6CC" w:rsidR="00447C89" w:rsidRPr="00BF54C6" w:rsidRDefault="00447C89" w:rsidP="00447C89">
      <w:pPr>
        <w:pStyle w:val="Corpsdetexte"/>
        <w:spacing w:line="276" w:lineRule="auto"/>
        <w:ind w:left="142" w:right="684"/>
        <w:rPr>
          <w:rFonts w:ascii="Georgia" w:hAnsi="Georgia" w:cs="Times New Roman"/>
          <w:sz w:val="21"/>
          <w:szCs w:val="21"/>
        </w:rPr>
      </w:pPr>
      <w:r w:rsidRPr="00BF54C6">
        <w:rPr>
          <w:rFonts w:ascii="Georgia" w:hAnsi="Georgia" w:cs="Times New Roman"/>
          <w:color w:val="404040"/>
          <w:sz w:val="21"/>
          <w:szCs w:val="21"/>
        </w:rPr>
        <w:t>La pente devra être conforme aux différentes coupes et plans transmis en annexe. 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couvertures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devront</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réalisées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tôles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recommandé</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pannes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chevrons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bois.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Commencer</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pose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l’opposé</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vents</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pluie</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dominants,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pied</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versant</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remontant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vers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faîtage.</w:t>
      </w:r>
    </w:p>
    <w:p w14:paraId="1423A9EF" w14:textId="43381F6A" w:rsidR="00447C89" w:rsidRPr="00BF54C6" w:rsidRDefault="00447C89" w:rsidP="00447C89">
      <w:pPr>
        <w:pStyle w:val="Corpsdetexte"/>
        <w:spacing w:line="276" w:lineRule="auto"/>
        <w:ind w:left="142" w:right="677"/>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27"/>
          <w:sz w:val="21"/>
          <w:szCs w:val="21"/>
        </w:rPr>
        <w:t xml:space="preserve"> </w:t>
      </w:r>
      <w:r w:rsidRPr="00BF54C6">
        <w:rPr>
          <w:rFonts w:ascii="Georgia" w:hAnsi="Georgia" w:cs="Times New Roman"/>
          <w:color w:val="404040"/>
          <w:sz w:val="21"/>
          <w:szCs w:val="21"/>
        </w:rPr>
        <w:t>assemblages</w:t>
      </w:r>
      <w:r w:rsidRPr="00BF54C6">
        <w:rPr>
          <w:rFonts w:ascii="Georgia" w:hAnsi="Georgia" w:cs="Times New Roman"/>
          <w:color w:val="404040"/>
          <w:spacing w:val="26"/>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29"/>
          <w:sz w:val="21"/>
          <w:szCs w:val="21"/>
        </w:rPr>
        <w:t xml:space="preserve"> </w:t>
      </w:r>
      <w:r w:rsidRPr="00BF54C6">
        <w:rPr>
          <w:rFonts w:ascii="Georgia" w:hAnsi="Georgia" w:cs="Times New Roman"/>
          <w:color w:val="404040"/>
          <w:sz w:val="21"/>
          <w:szCs w:val="21"/>
        </w:rPr>
        <w:t>7</w:t>
      </w:r>
      <w:r w:rsidRPr="00BF54C6">
        <w:rPr>
          <w:rFonts w:ascii="Georgia" w:hAnsi="Georgia" w:cs="Times New Roman"/>
          <w:color w:val="404040"/>
          <w:spacing w:val="26"/>
          <w:sz w:val="21"/>
          <w:szCs w:val="21"/>
        </w:rPr>
        <w:t xml:space="preserve"> </w:t>
      </w:r>
      <w:r w:rsidRPr="00BF54C6">
        <w:rPr>
          <w:rFonts w:ascii="Georgia" w:hAnsi="Georgia" w:cs="Times New Roman"/>
          <w:color w:val="404040"/>
          <w:sz w:val="21"/>
          <w:szCs w:val="21"/>
        </w:rPr>
        <w:t>x</w:t>
      </w:r>
      <w:r w:rsidRPr="00BF54C6">
        <w:rPr>
          <w:rFonts w:ascii="Georgia" w:hAnsi="Georgia" w:cs="Times New Roman"/>
          <w:color w:val="404040"/>
          <w:spacing w:val="27"/>
          <w:sz w:val="21"/>
          <w:szCs w:val="21"/>
        </w:rPr>
        <w:t xml:space="preserve"> </w:t>
      </w:r>
      <w:r w:rsidRPr="00BF54C6">
        <w:rPr>
          <w:rFonts w:ascii="Georgia" w:hAnsi="Georgia" w:cs="Times New Roman"/>
          <w:color w:val="404040"/>
          <w:sz w:val="21"/>
          <w:szCs w:val="21"/>
        </w:rPr>
        <w:t>11</w:t>
      </w:r>
      <w:r w:rsidRPr="00BF54C6">
        <w:rPr>
          <w:rFonts w:ascii="Georgia" w:hAnsi="Georgia" w:cs="Times New Roman"/>
          <w:color w:val="404040"/>
          <w:spacing w:val="29"/>
          <w:sz w:val="21"/>
          <w:szCs w:val="21"/>
        </w:rPr>
        <w:t xml:space="preserve"> </w:t>
      </w:r>
      <w:r w:rsidRPr="00BF54C6">
        <w:rPr>
          <w:rFonts w:ascii="Georgia" w:hAnsi="Georgia" w:cs="Times New Roman"/>
          <w:color w:val="404040"/>
          <w:sz w:val="21"/>
          <w:szCs w:val="21"/>
        </w:rPr>
        <w:t>cm</w:t>
      </w:r>
      <w:r w:rsidRPr="00BF54C6">
        <w:rPr>
          <w:rFonts w:ascii="Georgia" w:hAnsi="Georgia" w:cs="Times New Roman"/>
          <w:color w:val="404040"/>
          <w:spacing w:val="29"/>
          <w:sz w:val="21"/>
          <w:szCs w:val="21"/>
        </w:rPr>
        <w:t xml:space="preserve"> </w:t>
      </w:r>
      <w:r w:rsidRPr="00BF54C6">
        <w:rPr>
          <w:rFonts w:ascii="Georgia" w:hAnsi="Georgia" w:cs="Times New Roman"/>
          <w:color w:val="404040"/>
          <w:sz w:val="21"/>
          <w:szCs w:val="21"/>
        </w:rPr>
        <w:t>seront</w:t>
      </w:r>
      <w:r w:rsidRPr="00BF54C6">
        <w:rPr>
          <w:rFonts w:ascii="Georgia" w:hAnsi="Georgia" w:cs="Times New Roman"/>
          <w:color w:val="404040"/>
          <w:spacing w:val="28"/>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24"/>
          <w:sz w:val="21"/>
          <w:szCs w:val="21"/>
        </w:rPr>
        <w:t xml:space="preserve"> </w:t>
      </w:r>
      <w:r w:rsidRPr="00BF54C6">
        <w:rPr>
          <w:rFonts w:ascii="Georgia" w:hAnsi="Georgia" w:cs="Times New Roman"/>
          <w:color w:val="404040"/>
          <w:sz w:val="21"/>
          <w:szCs w:val="21"/>
        </w:rPr>
        <w:t>effectuer</w:t>
      </w:r>
      <w:r w:rsidRPr="00BF54C6">
        <w:rPr>
          <w:rFonts w:ascii="Georgia" w:hAnsi="Georgia" w:cs="Times New Roman"/>
          <w:color w:val="404040"/>
          <w:spacing w:val="26"/>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28"/>
          <w:sz w:val="21"/>
          <w:szCs w:val="21"/>
        </w:rPr>
        <w:t xml:space="preserve"> </w:t>
      </w:r>
      <w:r w:rsidRPr="00BF54C6">
        <w:rPr>
          <w:rFonts w:ascii="Georgia" w:hAnsi="Georgia" w:cs="Times New Roman"/>
          <w:color w:val="404040"/>
          <w:sz w:val="21"/>
          <w:szCs w:val="21"/>
        </w:rPr>
        <w:t>clivage</w:t>
      </w:r>
      <w:r w:rsidRPr="00BF54C6">
        <w:rPr>
          <w:rFonts w:ascii="Georgia" w:hAnsi="Georgia" w:cs="Times New Roman"/>
          <w:color w:val="404040"/>
          <w:spacing w:val="28"/>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28"/>
          <w:sz w:val="21"/>
          <w:szCs w:val="21"/>
        </w:rPr>
        <w:t xml:space="preserve"> </w:t>
      </w:r>
      <w:r w:rsidRPr="00BF54C6">
        <w:rPr>
          <w:rFonts w:ascii="Georgia" w:hAnsi="Georgia" w:cs="Times New Roman"/>
          <w:color w:val="404040"/>
          <w:sz w:val="21"/>
          <w:szCs w:val="21"/>
        </w:rPr>
        <w:t>clous</w:t>
      </w:r>
      <w:r w:rsidRPr="00BF54C6">
        <w:rPr>
          <w:rFonts w:ascii="Georgia" w:hAnsi="Georgia" w:cs="Times New Roman"/>
          <w:color w:val="404040"/>
          <w:spacing w:val="26"/>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29"/>
          <w:sz w:val="21"/>
          <w:szCs w:val="21"/>
        </w:rPr>
        <w:t xml:space="preserve"> </w:t>
      </w:r>
      <w:r w:rsidRPr="00BF54C6">
        <w:rPr>
          <w:rFonts w:ascii="Georgia" w:hAnsi="Georgia" w:cs="Times New Roman"/>
          <w:color w:val="404040"/>
          <w:sz w:val="21"/>
          <w:szCs w:val="21"/>
        </w:rPr>
        <w:t>10</w:t>
      </w:r>
      <w:r w:rsidRPr="00BF54C6">
        <w:rPr>
          <w:rFonts w:ascii="Georgia" w:hAnsi="Georgia" w:cs="Times New Roman"/>
          <w:color w:val="404040"/>
          <w:spacing w:val="29"/>
          <w:sz w:val="21"/>
          <w:szCs w:val="21"/>
        </w:rPr>
        <w:t xml:space="preserve"> </w:t>
      </w:r>
      <w:r w:rsidRPr="00BF54C6">
        <w:rPr>
          <w:rFonts w:ascii="Georgia" w:hAnsi="Georgia" w:cs="Times New Roman"/>
          <w:color w:val="404040"/>
          <w:sz w:val="21"/>
          <w:szCs w:val="21"/>
        </w:rPr>
        <w:t>cm</w:t>
      </w:r>
      <w:r w:rsidRPr="00BF54C6">
        <w:rPr>
          <w:rFonts w:ascii="Georgia" w:hAnsi="Georgia" w:cs="Times New Roman"/>
          <w:color w:val="404040"/>
          <w:spacing w:val="28"/>
          <w:sz w:val="21"/>
          <w:szCs w:val="21"/>
        </w:rPr>
        <w:t xml:space="preserve"> </w:t>
      </w:r>
      <w:r w:rsidRPr="00BF54C6">
        <w:rPr>
          <w:rFonts w:ascii="Georgia" w:hAnsi="Georgia" w:cs="Times New Roman"/>
          <w:color w:val="404040"/>
          <w:sz w:val="21"/>
          <w:szCs w:val="21"/>
        </w:rPr>
        <w:t>au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minimum. La faîtière en tôles à employer sera de la même qualité que la couverture.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Lorsque l’étanchéité du toit ne pourra pas être prouvée par des pluies immédiates à la</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fin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pose,</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l’entrepreneur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devra</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procéder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essais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appropriés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convenus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avec</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47"/>
          <w:sz w:val="21"/>
          <w:szCs w:val="21"/>
        </w:rPr>
        <w:t xml:space="preserve"> </w:t>
      </w:r>
      <w:r w:rsidRPr="00BF54C6">
        <w:rPr>
          <w:rFonts w:ascii="Georgia" w:hAnsi="Georgia" w:cs="Times New Roman"/>
          <w:color w:val="404040"/>
          <w:sz w:val="21"/>
          <w:szCs w:val="21"/>
        </w:rPr>
        <w:t>contrôleur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des travaux</w:t>
      </w:r>
    </w:p>
    <w:p w14:paraId="6C6805DF" w14:textId="5B19F05C" w:rsidR="00447C89" w:rsidRPr="00BF54C6" w:rsidRDefault="00447C89" w:rsidP="00447C89">
      <w:pPr>
        <w:pStyle w:val="Corpsdetexte"/>
        <w:ind w:left="142" w:right="677"/>
        <w:rPr>
          <w:rFonts w:ascii="Georgia" w:hAnsi="Georgia" w:cs="Times New Roman"/>
          <w:sz w:val="21"/>
          <w:szCs w:val="21"/>
        </w:rPr>
      </w:pPr>
      <w:r w:rsidRPr="00BF54C6">
        <w:rPr>
          <w:rFonts w:ascii="Georgia" w:hAnsi="Georgia" w:cs="Times New Roman"/>
          <w:color w:val="404040"/>
          <w:sz w:val="21"/>
          <w:szCs w:val="21"/>
        </w:rPr>
        <w:t>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recouvrement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sera</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15</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à 20</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cm</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dans le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sens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longueur (du</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bas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vers le haut)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w:t>
      </w:r>
      <w:r w:rsidRPr="00BF54C6">
        <w:rPr>
          <w:rFonts w:ascii="Georgia" w:hAnsi="Georgia" w:cs="Times New Roman"/>
          <w:color w:val="404040"/>
          <w:spacing w:val="-47"/>
          <w:sz w:val="21"/>
          <w:szCs w:val="21"/>
        </w:rPr>
        <w:t xml:space="preserve"> </w:t>
      </w:r>
      <w:r w:rsidRPr="00BF54C6">
        <w:rPr>
          <w:rFonts w:ascii="Georgia" w:hAnsi="Georgia" w:cs="Times New Roman"/>
          <w:color w:val="404040"/>
          <w:sz w:val="21"/>
          <w:szCs w:val="21"/>
        </w:rPr>
        <w:t>selon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pente.</w:t>
      </w:r>
    </w:p>
    <w:p w14:paraId="01C3CC15" w14:textId="0D26E4DF" w:rsidR="00447C89" w:rsidRPr="00BF54C6" w:rsidRDefault="00447C89" w:rsidP="00447C89">
      <w:pPr>
        <w:pStyle w:val="Corpsdetexte"/>
        <w:ind w:left="142"/>
        <w:rPr>
          <w:rFonts w:ascii="Georgia" w:hAnsi="Georgia" w:cs="Times New Roman"/>
          <w:sz w:val="21"/>
          <w:szCs w:val="21"/>
        </w:rPr>
      </w:pPr>
      <w:r w:rsidRPr="00BF54C6">
        <w:rPr>
          <w:rFonts w:ascii="Georgia" w:hAnsi="Georgia" w:cs="Times New Roman"/>
          <w:color w:val="404040"/>
          <w:sz w:val="21"/>
          <w:szCs w:val="21"/>
        </w:rPr>
        <w:t>La</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superposition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latérale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fait</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correspondance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exacte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nervures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w:t>
      </w:r>
    </w:p>
    <w:p w14:paraId="6C4376CB" w14:textId="2827049F" w:rsidR="00447C89" w:rsidRPr="00BF54C6" w:rsidRDefault="00447C89" w:rsidP="00447C89">
      <w:pPr>
        <w:pStyle w:val="Corpsdetexte"/>
        <w:ind w:left="142" w:right="685"/>
        <w:rPr>
          <w:rFonts w:ascii="Georgia" w:hAnsi="Georgia" w:cs="Times New Roman"/>
          <w:sz w:val="21"/>
          <w:szCs w:val="21"/>
        </w:rPr>
      </w:pPr>
      <w:r w:rsidRPr="00BF54C6">
        <w:rPr>
          <w:rFonts w:ascii="Georgia" w:hAnsi="Georgia" w:cs="Times New Roman"/>
          <w:color w:val="404040"/>
          <w:sz w:val="21"/>
          <w:szCs w:val="21"/>
        </w:rPr>
        <w:t>La fixation sera faite avec les accessoires appropriés du marché, étanchés et garantis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contre la corrosion, comme les approvisionnements sont détaillés ci-dessus par clous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striés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avec</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chapeau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serti</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rondelles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bitumineuses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cas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fixation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 xml:space="preserve">charpente en </w:t>
      </w:r>
      <w:proofErr w:type="gramStart"/>
      <w:r w:rsidRPr="00BF54C6">
        <w:rPr>
          <w:rFonts w:ascii="Georgia" w:hAnsi="Georgia" w:cs="Times New Roman"/>
          <w:color w:val="404040"/>
          <w:sz w:val="21"/>
          <w:szCs w:val="21"/>
        </w:rPr>
        <w:t>bois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w:t>
      </w:r>
      <w:proofErr w:type="gramEnd"/>
    </w:p>
    <w:p w14:paraId="733141A1" w14:textId="77777777" w:rsidR="00447C89" w:rsidRPr="00BF54C6" w:rsidRDefault="00447C89" w:rsidP="00447C89">
      <w:pPr>
        <w:pStyle w:val="Corpsdetexte"/>
        <w:ind w:left="142" w:right="689"/>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rondelles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matériau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bitumeux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impératives,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préférentiellement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caoutchouc en raison de la destruction rapide de ce matériau avec la chaleur excessive</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métal.</w:t>
      </w:r>
    </w:p>
    <w:p w14:paraId="45E519E1" w14:textId="7BE917C8" w:rsidR="00447C89" w:rsidRPr="00BF54C6" w:rsidRDefault="00447C89" w:rsidP="00447C89">
      <w:pPr>
        <w:pStyle w:val="Corpsdetexte"/>
        <w:spacing w:before="78"/>
        <w:ind w:left="142" w:right="684"/>
        <w:rPr>
          <w:rFonts w:ascii="Georgia" w:hAnsi="Georgia" w:cs="Times New Roman"/>
          <w:sz w:val="21"/>
          <w:szCs w:val="21"/>
        </w:rPr>
      </w:pPr>
      <w:r w:rsidRPr="00BF54C6">
        <w:rPr>
          <w:rFonts w:ascii="Georgia" w:hAnsi="Georgia" w:cs="Times New Roman"/>
          <w:color w:val="404040"/>
          <w:sz w:val="21"/>
          <w:szCs w:val="21"/>
        </w:rPr>
        <w:t>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fixation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gouttières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faîtières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sera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faite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conformément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recommandations</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Fournisseur</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aux</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spécifications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délégué</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pied</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d’œuvre.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fixations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descente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gouttières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feront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tous les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50cm.</w:t>
      </w:r>
    </w:p>
    <w:p w14:paraId="011E9EB7" w14:textId="77777777" w:rsidR="00447C89" w:rsidRPr="00BF54C6" w:rsidRDefault="00447C89" w:rsidP="00447C89">
      <w:pPr>
        <w:pStyle w:val="Corpsdetexte"/>
        <w:ind w:left="142" w:right="689"/>
        <w:rPr>
          <w:rFonts w:ascii="Georgia" w:hAnsi="Georgia" w:cs="Times New Roman"/>
          <w:sz w:val="21"/>
          <w:szCs w:val="21"/>
        </w:rPr>
      </w:pPr>
      <w:r w:rsidRPr="00BF54C6">
        <w:rPr>
          <w:rFonts w:ascii="Georgia" w:hAnsi="Georgia" w:cs="Times New Roman"/>
          <w:color w:val="404040"/>
          <w:sz w:val="21"/>
          <w:szCs w:val="21"/>
        </w:rPr>
        <w:t>L’Entrepreneur doit veiller à tous les détails de fixation de la couverture. Toutes 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pièces nécessaires doivent être fournis et posées. L’Entrepreneur prendra toutes 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précautions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d’usage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éviter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accidents sur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lastRenderedPageBreak/>
        <w:t>chantier.</w:t>
      </w:r>
    </w:p>
    <w:p w14:paraId="2F9942B4" w14:textId="3842538F" w:rsidR="00447C89" w:rsidRPr="00447C89" w:rsidRDefault="00447C89" w:rsidP="00447C89">
      <w:pPr>
        <w:pStyle w:val="Titre4"/>
        <w:numPr>
          <w:ilvl w:val="0"/>
          <w:numId w:val="0"/>
        </w:numPr>
        <w:tabs>
          <w:tab w:val="left" w:pos="1646"/>
        </w:tabs>
        <w:spacing w:line="238" w:lineRule="exact"/>
        <w:ind w:left="142"/>
        <w:rPr>
          <w:rFonts w:ascii="Georgia" w:hAnsi="Georgia"/>
          <w:color w:val="404040"/>
          <w:szCs w:val="21"/>
        </w:rPr>
      </w:pPr>
      <w:r w:rsidRPr="00BF54C6">
        <w:rPr>
          <w:rFonts w:ascii="Georgia" w:hAnsi="Georgia"/>
          <w:color w:val="404040"/>
          <w:szCs w:val="21"/>
        </w:rPr>
        <w:t>Articles 7 Faux-plafond</w:t>
      </w:r>
    </w:p>
    <w:p w14:paraId="25A0BFF8" w14:textId="77777777" w:rsidR="00447C89" w:rsidRPr="00BF54C6" w:rsidRDefault="00447C89" w:rsidP="00447C89">
      <w:pPr>
        <w:pStyle w:val="Corpsdetexte"/>
        <w:spacing w:line="238" w:lineRule="exact"/>
        <w:ind w:left="142"/>
        <w:rPr>
          <w:rFonts w:ascii="Georgia" w:hAnsi="Georgia" w:cs="Times New Roman"/>
          <w:sz w:val="21"/>
          <w:szCs w:val="21"/>
        </w:rPr>
      </w:pPr>
      <w:r w:rsidRPr="00BF54C6">
        <w:rPr>
          <w:rFonts w:ascii="Georgia" w:hAnsi="Georgia" w:cs="Times New Roman"/>
          <w:color w:val="404040"/>
          <w:sz w:val="21"/>
          <w:szCs w:val="21"/>
        </w:rPr>
        <w:t>L’entrepreneur</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devra</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exécuter</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faux-plafond</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stricte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conformité</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normes.</w:t>
      </w:r>
    </w:p>
    <w:p w14:paraId="22F15900" w14:textId="77777777" w:rsidR="00447C89" w:rsidRPr="00BF54C6" w:rsidRDefault="00447C89" w:rsidP="00447C89">
      <w:pPr>
        <w:pStyle w:val="Corpsdetexte"/>
        <w:spacing w:before="38"/>
        <w:ind w:left="142"/>
        <w:rPr>
          <w:rFonts w:ascii="Georgia" w:hAnsi="Georgia" w:cs="Times New Roman"/>
          <w:sz w:val="21"/>
          <w:szCs w:val="21"/>
        </w:rPr>
      </w:pPr>
      <w:r w:rsidRPr="00BF54C6">
        <w:rPr>
          <w:rFonts w:ascii="Georgia" w:hAnsi="Georgia" w:cs="Times New Roman"/>
          <w:color w:val="404040"/>
          <w:sz w:val="21"/>
          <w:szCs w:val="21"/>
        </w:rPr>
        <w:t>Le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faux</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plafond</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l’intérieur</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bâtisse</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est</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plaque</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w:t>
      </w:r>
      <w:proofErr w:type="spellStart"/>
      <w:r w:rsidRPr="00BF54C6">
        <w:rPr>
          <w:rFonts w:ascii="Georgia" w:hAnsi="Georgia" w:cs="Times New Roman"/>
          <w:color w:val="404040"/>
          <w:sz w:val="21"/>
          <w:szCs w:val="21"/>
        </w:rPr>
        <w:t>unalite</w:t>
      </w:r>
      <w:proofErr w:type="spellEnd"/>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triplex</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gitage</w:t>
      </w:r>
    </w:p>
    <w:p w14:paraId="5684E1DD" w14:textId="638C712F" w:rsidR="00447C89" w:rsidRPr="00BF54C6" w:rsidRDefault="00447C89" w:rsidP="00447C89">
      <w:pPr>
        <w:pStyle w:val="Corpsdetexte"/>
        <w:spacing w:before="35"/>
        <w:ind w:left="142"/>
        <w:rPr>
          <w:rFonts w:ascii="Georgia" w:hAnsi="Georgia" w:cs="Times New Roman"/>
          <w:color w:val="404040"/>
          <w:sz w:val="21"/>
          <w:szCs w:val="21"/>
        </w:rPr>
      </w:pPr>
      <w:r w:rsidRPr="00BF54C6">
        <w:rPr>
          <w:rFonts w:ascii="Georgia" w:hAnsi="Georgia" w:cs="Times New Roman"/>
          <w:color w:val="404040"/>
          <w:sz w:val="21"/>
          <w:szCs w:val="21"/>
        </w:rPr>
        <w:t>En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bois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appropriés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conformément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au</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modèle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plaques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choisies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aux</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plans.</w:t>
      </w:r>
    </w:p>
    <w:p w14:paraId="42D9B08E" w14:textId="77777777" w:rsidR="00447C89" w:rsidRPr="00BF54C6" w:rsidRDefault="00447C89" w:rsidP="00447C89">
      <w:pPr>
        <w:pStyle w:val="Titre4"/>
        <w:numPr>
          <w:ilvl w:val="0"/>
          <w:numId w:val="0"/>
        </w:numPr>
        <w:tabs>
          <w:tab w:val="left" w:pos="1624"/>
        </w:tabs>
        <w:spacing w:before="35"/>
        <w:ind w:left="142"/>
        <w:rPr>
          <w:rFonts w:ascii="Georgia" w:hAnsi="Georgia"/>
          <w:szCs w:val="21"/>
        </w:rPr>
      </w:pPr>
      <w:r w:rsidRPr="00BF54C6">
        <w:rPr>
          <w:rFonts w:ascii="Georgia" w:hAnsi="Georgia"/>
          <w:color w:val="404040"/>
          <w:szCs w:val="21"/>
        </w:rPr>
        <w:t>Articles 8 Planche de</w:t>
      </w:r>
      <w:r w:rsidRPr="00BF54C6">
        <w:rPr>
          <w:rFonts w:ascii="Georgia" w:hAnsi="Georgia"/>
          <w:color w:val="404040"/>
          <w:spacing w:val="-1"/>
          <w:szCs w:val="21"/>
        </w:rPr>
        <w:t xml:space="preserve"> </w:t>
      </w:r>
      <w:r w:rsidRPr="00BF54C6">
        <w:rPr>
          <w:rFonts w:ascii="Georgia" w:hAnsi="Georgia"/>
          <w:color w:val="404040"/>
          <w:szCs w:val="21"/>
        </w:rPr>
        <w:t>rive</w:t>
      </w:r>
    </w:p>
    <w:p w14:paraId="34570630" w14:textId="77777777" w:rsidR="00447C89" w:rsidRPr="00BF54C6" w:rsidRDefault="00447C89" w:rsidP="00447C89">
      <w:pPr>
        <w:pStyle w:val="Corpsdetexte"/>
        <w:spacing w:before="1" w:line="276" w:lineRule="auto"/>
        <w:ind w:left="142" w:right="686"/>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planches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rive,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indispensable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entre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autres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fermer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combles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concurrences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épaisseurs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extrémités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fermes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afin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d'empêcher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l'entrée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d’animaux</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(chauve-souris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autres),</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seront</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constitués</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bois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bonne</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qualité</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bien</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surfacé</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30 à</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35cm</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2,5cm.</w:t>
      </w:r>
    </w:p>
    <w:p w14:paraId="099527AC" w14:textId="77777777" w:rsidR="00447C89" w:rsidRPr="00BF54C6" w:rsidRDefault="00447C89" w:rsidP="00447C89">
      <w:pPr>
        <w:pStyle w:val="Corpsdetexte"/>
        <w:spacing w:line="276" w:lineRule="auto"/>
        <w:ind w:left="142" w:right="684"/>
        <w:rPr>
          <w:rFonts w:ascii="Georgia" w:hAnsi="Georgia" w:cs="Times New Roman"/>
          <w:sz w:val="21"/>
          <w:szCs w:val="21"/>
        </w:rPr>
      </w:pPr>
      <w:r w:rsidRPr="00BF54C6">
        <w:rPr>
          <w:rFonts w:ascii="Georgia" w:hAnsi="Georgia" w:cs="Times New Roman"/>
          <w:color w:val="404040"/>
          <w:sz w:val="21"/>
          <w:szCs w:val="21"/>
        </w:rPr>
        <w:t>Les assemblages des tronçons dans le sens longitudinal seront fait en emboitement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triangulaire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consolidé</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appliques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(min.70cm)</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côté</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intérieur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charpente et non visibles en façade. La fixation se fera par clouage directement sur les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extrémités et traverses accessoires sur les fermes des charpentes en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bois, ou par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boulons.</w:t>
      </w:r>
    </w:p>
    <w:p w14:paraId="3A1FA8DB" w14:textId="77777777" w:rsidR="00447C89" w:rsidRPr="00BF54C6" w:rsidRDefault="00447C89" w:rsidP="00447C89">
      <w:pPr>
        <w:pStyle w:val="Corpsdetexte"/>
        <w:spacing w:before="7"/>
        <w:ind w:left="142"/>
        <w:rPr>
          <w:rFonts w:ascii="Georgia" w:hAnsi="Georgia" w:cs="Times New Roman"/>
          <w:sz w:val="21"/>
          <w:szCs w:val="21"/>
        </w:rPr>
      </w:pPr>
    </w:p>
    <w:p w14:paraId="1D4E3257" w14:textId="38BAAB98" w:rsidR="00447C89" w:rsidRPr="009D37ED" w:rsidRDefault="00447C89" w:rsidP="009D37ED">
      <w:pPr>
        <w:pStyle w:val="Paragraphedeliste"/>
        <w:tabs>
          <w:tab w:val="left" w:pos="1708"/>
        </w:tabs>
        <w:ind w:left="142"/>
        <w:rPr>
          <w:rFonts w:cs="Times New Roman"/>
          <w:b/>
          <w:color w:val="C00000"/>
          <w:szCs w:val="21"/>
        </w:rPr>
      </w:pPr>
      <w:r w:rsidRPr="00BF54C6">
        <w:rPr>
          <w:rFonts w:cs="Times New Roman"/>
          <w:b/>
          <w:color w:val="C00000"/>
          <w:szCs w:val="21"/>
        </w:rPr>
        <w:t>CHAPITRE VIII MENUISERIE</w:t>
      </w:r>
      <w:r w:rsidRPr="00BF54C6">
        <w:rPr>
          <w:rFonts w:cs="Times New Roman"/>
          <w:b/>
          <w:color w:val="C00000"/>
          <w:spacing w:val="-5"/>
          <w:szCs w:val="21"/>
        </w:rPr>
        <w:t xml:space="preserve"> </w:t>
      </w:r>
      <w:r w:rsidRPr="00BF54C6">
        <w:rPr>
          <w:rFonts w:cs="Times New Roman"/>
          <w:b/>
          <w:color w:val="C00000"/>
          <w:szCs w:val="21"/>
        </w:rPr>
        <w:t>ET</w:t>
      </w:r>
      <w:r w:rsidRPr="00BF54C6">
        <w:rPr>
          <w:rFonts w:cs="Times New Roman"/>
          <w:b/>
          <w:color w:val="C00000"/>
          <w:spacing w:val="-6"/>
          <w:szCs w:val="21"/>
        </w:rPr>
        <w:t xml:space="preserve"> </w:t>
      </w:r>
      <w:r w:rsidRPr="00BF54C6">
        <w:rPr>
          <w:rFonts w:cs="Times New Roman"/>
          <w:b/>
          <w:color w:val="C00000"/>
          <w:szCs w:val="21"/>
        </w:rPr>
        <w:t>VITRERIE</w:t>
      </w:r>
    </w:p>
    <w:p w14:paraId="5BEDEF06" w14:textId="77777777" w:rsidR="00447C89" w:rsidRPr="00BF54C6" w:rsidRDefault="00447C89" w:rsidP="00447C89">
      <w:pPr>
        <w:jc w:val="both"/>
        <w:rPr>
          <w:rFonts w:cs="Times New Roman"/>
          <w:b/>
          <w:bCs/>
          <w:szCs w:val="21"/>
        </w:rPr>
      </w:pPr>
      <w:r w:rsidRPr="00BF54C6">
        <w:rPr>
          <w:rFonts w:cs="Times New Roman"/>
          <w:b/>
          <w:bCs/>
          <w:szCs w:val="21"/>
        </w:rPr>
        <w:t>Articles 1 Généralités</w:t>
      </w:r>
    </w:p>
    <w:p w14:paraId="51F79497" w14:textId="77777777" w:rsidR="00447C89" w:rsidRPr="00BF54C6" w:rsidRDefault="00447C89" w:rsidP="00447C89">
      <w:pPr>
        <w:jc w:val="both"/>
        <w:rPr>
          <w:rFonts w:cs="Times New Roman"/>
          <w:szCs w:val="21"/>
        </w:rPr>
      </w:pPr>
      <w:r w:rsidRPr="00BF54C6">
        <w:rPr>
          <w:rFonts w:cs="Times New Roman"/>
          <w:szCs w:val="21"/>
        </w:rPr>
        <w:t xml:space="preserve">Tous les bois employés devront être de qualité irréprochable, bien secs (éventuellement étuvés), sans nœuds, sans trace de pourriture ni d’insectes, et ayant subi le traitement fongicide et insecticide le plus complet en scierie de leur production ou par les négociants, (il devra en être justifié par le(s) fournisseur(s) du commerce spécialisé moderne ; </w:t>
      </w:r>
      <w:r w:rsidRPr="00BF54C6">
        <w:rPr>
          <w:rFonts w:cs="Times New Roman"/>
          <w:b/>
          <w:szCs w:val="21"/>
        </w:rPr>
        <w:t>les</w:t>
      </w:r>
      <w:r w:rsidRPr="00BF54C6">
        <w:rPr>
          <w:rFonts w:cs="Times New Roman"/>
          <w:szCs w:val="21"/>
        </w:rPr>
        <w:t xml:space="preserve"> bois produits artisanalement seront proscrits). Les conditions d’approvisionnement seront soumises au maître d’œuvre pour son approbation préalable.</w:t>
      </w:r>
    </w:p>
    <w:p w14:paraId="4E435C81" w14:textId="1DDF08EB" w:rsidR="00447C89" w:rsidRPr="00BF54C6" w:rsidRDefault="00447C89" w:rsidP="00447C89">
      <w:pPr>
        <w:jc w:val="both"/>
        <w:rPr>
          <w:rFonts w:cs="Times New Roman"/>
          <w:szCs w:val="21"/>
        </w:rPr>
      </w:pPr>
      <w:r w:rsidRPr="00BF54C6">
        <w:rPr>
          <w:rFonts w:cs="Times New Roman"/>
          <w:szCs w:val="21"/>
        </w:rPr>
        <w:t>Les défauts du bois pourront entraîner le refus par le maître d’œuvre de réceptionner les matériaux ou les produits finis.</w:t>
      </w:r>
    </w:p>
    <w:p w14:paraId="0DEC0388" w14:textId="1065E7FB" w:rsidR="00447C89" w:rsidRPr="00BF54C6" w:rsidRDefault="00447C89" w:rsidP="00447C89">
      <w:pPr>
        <w:jc w:val="both"/>
        <w:rPr>
          <w:rFonts w:cs="Times New Roman"/>
          <w:szCs w:val="21"/>
        </w:rPr>
      </w:pPr>
      <w:r w:rsidRPr="00BF54C6">
        <w:rPr>
          <w:rFonts w:cs="Times New Roman"/>
          <w:szCs w:val="21"/>
        </w:rPr>
        <w:t>L’ensemble des matériaux approvisionnés sur chantier, bois bruts ou ouvrages finis, sera stocké dans un local fermé à l’abri rigoureux de l’humidité. Les bois d’œuvre éventuellement approvisionnés pour leur ouvraison finale sur chantier seront entreposés horizontalement sur des palettes les isolants du sol.</w:t>
      </w:r>
    </w:p>
    <w:p w14:paraId="564ADC1A" w14:textId="30813C09" w:rsidR="00447C89" w:rsidRPr="00447C89" w:rsidRDefault="00447C89" w:rsidP="00447C89">
      <w:pPr>
        <w:jc w:val="both"/>
        <w:rPr>
          <w:rFonts w:cs="Times New Roman"/>
          <w:szCs w:val="21"/>
        </w:rPr>
      </w:pPr>
      <w:r w:rsidRPr="00BF54C6">
        <w:rPr>
          <w:rFonts w:cs="Times New Roman"/>
          <w:szCs w:val="21"/>
        </w:rPr>
        <w:t>Il est expressément prescrit que les ouvraisons de type « artisanales » ou semi industrielles, qui seraient proposées par L’Entrepreneur pour favoriser les possibilités de production voisines des lieux des travaux, devront être impérativement mécaniques, avec dégauchisseuse, raboteuse, toupie, scie à ruban, et les outils de qualité devront être disponibles. Le maître d’œuvre se réserve le droit d’évaluer pour leur agrément préalable les ateliers de menuiseries de l’Entrepreneur ou des fournisseurs qui devraient assurer les productions. Des échantillons pourront être demandés.</w:t>
      </w:r>
    </w:p>
    <w:p w14:paraId="14A30DBD" w14:textId="68E8F36B" w:rsidR="00447C89" w:rsidRPr="00447C89" w:rsidRDefault="00447C89" w:rsidP="00447C89">
      <w:pPr>
        <w:pStyle w:val="Titre4"/>
        <w:numPr>
          <w:ilvl w:val="0"/>
          <w:numId w:val="0"/>
        </w:numPr>
        <w:tabs>
          <w:tab w:val="left" w:pos="1730"/>
        </w:tabs>
        <w:rPr>
          <w:rFonts w:ascii="Georgia" w:hAnsi="Georgia"/>
          <w:color w:val="404040"/>
          <w:szCs w:val="21"/>
        </w:rPr>
      </w:pPr>
      <w:r w:rsidRPr="00BF54C6">
        <w:rPr>
          <w:rFonts w:ascii="Georgia" w:hAnsi="Georgia"/>
          <w:color w:val="404040"/>
          <w:szCs w:val="21"/>
        </w:rPr>
        <w:lastRenderedPageBreak/>
        <w:t>Articles2 Menuiserie</w:t>
      </w:r>
      <w:r w:rsidRPr="00BF54C6">
        <w:rPr>
          <w:rFonts w:ascii="Georgia" w:hAnsi="Georgia"/>
          <w:color w:val="404040"/>
          <w:spacing w:val="-3"/>
          <w:szCs w:val="21"/>
        </w:rPr>
        <w:t xml:space="preserve"> </w:t>
      </w:r>
      <w:r w:rsidRPr="00BF54C6">
        <w:rPr>
          <w:rFonts w:ascii="Georgia" w:hAnsi="Georgia"/>
          <w:color w:val="404040"/>
          <w:szCs w:val="21"/>
        </w:rPr>
        <w:t>et</w:t>
      </w:r>
      <w:r w:rsidRPr="00BF54C6">
        <w:rPr>
          <w:rFonts w:ascii="Georgia" w:hAnsi="Georgia"/>
          <w:color w:val="404040"/>
          <w:spacing w:val="-2"/>
          <w:szCs w:val="21"/>
        </w:rPr>
        <w:t xml:space="preserve"> </w:t>
      </w:r>
      <w:r w:rsidRPr="00BF54C6">
        <w:rPr>
          <w:rFonts w:ascii="Georgia" w:hAnsi="Georgia"/>
          <w:color w:val="404040"/>
          <w:szCs w:val="21"/>
        </w:rPr>
        <w:t>Vitrerie</w:t>
      </w:r>
    </w:p>
    <w:p w14:paraId="59D4385B" w14:textId="4BCF3B05" w:rsidR="00447C89" w:rsidRPr="00BF54C6" w:rsidRDefault="00447C89" w:rsidP="00447C89">
      <w:pPr>
        <w:pStyle w:val="Titre4"/>
        <w:numPr>
          <w:ilvl w:val="0"/>
          <w:numId w:val="0"/>
        </w:numPr>
        <w:tabs>
          <w:tab w:val="left" w:pos="1730"/>
        </w:tabs>
        <w:rPr>
          <w:rFonts w:ascii="Georgia" w:hAnsi="Georgia"/>
          <w:szCs w:val="21"/>
        </w:rPr>
      </w:pPr>
      <w:r w:rsidRPr="00BF54C6">
        <w:rPr>
          <w:rFonts w:ascii="Georgia" w:hAnsi="Georgia"/>
          <w:b w:val="0"/>
          <w:szCs w:val="21"/>
        </w:rPr>
        <w:t xml:space="preserve">Les travaux répondront aux normes des DTU n° 39.1 d’avril 1968. Les vitres seront en règle générale de type « crépi » (ou « martelé », </w:t>
      </w:r>
      <w:r w:rsidRPr="00BF54C6">
        <w:rPr>
          <w:rFonts w:ascii="Georgia" w:hAnsi="Georgia"/>
          <w:b w:val="0"/>
          <w:color w:val="404040"/>
          <w:szCs w:val="21"/>
        </w:rPr>
        <w:t>Le verre à vitre sera de premier choix et de qualité exigée de 5</w:t>
      </w:r>
      <w:r w:rsidRPr="00BF54C6">
        <w:rPr>
          <w:rFonts w:ascii="Georgia" w:hAnsi="Georgia"/>
          <w:b w:val="0"/>
          <w:color w:val="404040"/>
          <w:spacing w:val="-4"/>
          <w:szCs w:val="21"/>
        </w:rPr>
        <w:t xml:space="preserve"> </w:t>
      </w:r>
      <w:r w:rsidRPr="00BF54C6">
        <w:rPr>
          <w:rFonts w:ascii="Georgia" w:hAnsi="Georgia"/>
          <w:b w:val="0"/>
          <w:color w:val="404040"/>
          <w:szCs w:val="21"/>
        </w:rPr>
        <w:t>mm</w:t>
      </w:r>
      <w:r w:rsidRPr="00BF54C6">
        <w:rPr>
          <w:rFonts w:ascii="Georgia" w:hAnsi="Georgia"/>
          <w:b w:val="0"/>
          <w:color w:val="404040"/>
          <w:spacing w:val="-3"/>
          <w:szCs w:val="21"/>
        </w:rPr>
        <w:t xml:space="preserve"> </w:t>
      </w:r>
      <w:r w:rsidRPr="00BF54C6">
        <w:rPr>
          <w:rFonts w:ascii="Georgia" w:hAnsi="Georgia"/>
          <w:b w:val="0"/>
          <w:color w:val="404040"/>
          <w:szCs w:val="21"/>
        </w:rPr>
        <w:t>selon</w:t>
      </w:r>
      <w:r w:rsidRPr="00BF54C6">
        <w:rPr>
          <w:rFonts w:ascii="Georgia" w:hAnsi="Georgia"/>
          <w:b w:val="0"/>
          <w:color w:val="404040"/>
          <w:spacing w:val="-5"/>
          <w:szCs w:val="21"/>
        </w:rPr>
        <w:t xml:space="preserve"> </w:t>
      </w:r>
      <w:r w:rsidRPr="00BF54C6">
        <w:rPr>
          <w:rFonts w:ascii="Georgia" w:hAnsi="Georgia"/>
          <w:b w:val="0"/>
          <w:color w:val="404040"/>
          <w:szCs w:val="21"/>
        </w:rPr>
        <w:t>la</w:t>
      </w:r>
      <w:r w:rsidRPr="00BF54C6">
        <w:rPr>
          <w:rFonts w:ascii="Georgia" w:hAnsi="Georgia"/>
          <w:b w:val="0"/>
          <w:color w:val="404040"/>
          <w:spacing w:val="-5"/>
          <w:szCs w:val="21"/>
        </w:rPr>
        <w:t xml:space="preserve"> </w:t>
      </w:r>
      <w:r w:rsidRPr="00BF54C6">
        <w:rPr>
          <w:rFonts w:ascii="Georgia" w:hAnsi="Georgia"/>
          <w:b w:val="0"/>
          <w:color w:val="404040"/>
          <w:szCs w:val="21"/>
        </w:rPr>
        <w:t>spécification</w:t>
      </w:r>
      <w:r w:rsidRPr="00BF54C6">
        <w:rPr>
          <w:rFonts w:ascii="Georgia" w:hAnsi="Georgia"/>
          <w:b w:val="0"/>
          <w:color w:val="404040"/>
          <w:spacing w:val="-6"/>
          <w:szCs w:val="21"/>
        </w:rPr>
        <w:t xml:space="preserve"> </w:t>
      </w:r>
      <w:r w:rsidRPr="00BF54C6">
        <w:rPr>
          <w:rFonts w:ascii="Georgia" w:hAnsi="Georgia"/>
          <w:b w:val="0"/>
          <w:color w:val="404040"/>
          <w:szCs w:val="21"/>
        </w:rPr>
        <w:t>des</w:t>
      </w:r>
      <w:r w:rsidRPr="00BF54C6">
        <w:rPr>
          <w:rFonts w:ascii="Georgia" w:hAnsi="Georgia"/>
          <w:b w:val="0"/>
          <w:color w:val="404040"/>
          <w:spacing w:val="-1"/>
          <w:szCs w:val="21"/>
        </w:rPr>
        <w:t xml:space="preserve"> </w:t>
      </w:r>
      <w:r w:rsidRPr="00BF54C6">
        <w:rPr>
          <w:rFonts w:ascii="Georgia" w:hAnsi="Georgia"/>
          <w:b w:val="0"/>
          <w:color w:val="404040"/>
          <w:szCs w:val="21"/>
        </w:rPr>
        <w:t>plans.</w:t>
      </w:r>
      <w:r w:rsidRPr="00BF54C6">
        <w:rPr>
          <w:rFonts w:ascii="Georgia" w:hAnsi="Georgia"/>
          <w:b w:val="0"/>
          <w:color w:val="404040"/>
          <w:spacing w:val="-2"/>
          <w:szCs w:val="21"/>
        </w:rPr>
        <w:t xml:space="preserve"> </w:t>
      </w:r>
      <w:r w:rsidRPr="00BF54C6">
        <w:rPr>
          <w:rFonts w:ascii="Georgia" w:hAnsi="Georgia"/>
          <w:b w:val="0"/>
          <w:color w:val="404040"/>
          <w:szCs w:val="21"/>
        </w:rPr>
        <w:t>Le</w:t>
      </w:r>
      <w:r w:rsidRPr="00BF54C6">
        <w:rPr>
          <w:rFonts w:ascii="Georgia" w:hAnsi="Georgia"/>
          <w:b w:val="0"/>
          <w:color w:val="404040"/>
          <w:spacing w:val="-4"/>
          <w:szCs w:val="21"/>
        </w:rPr>
        <w:t xml:space="preserve"> </w:t>
      </w:r>
      <w:r w:rsidRPr="00BF54C6">
        <w:rPr>
          <w:rFonts w:ascii="Georgia" w:hAnsi="Georgia"/>
          <w:b w:val="0"/>
          <w:color w:val="404040"/>
          <w:szCs w:val="21"/>
        </w:rPr>
        <w:t>verre sera</w:t>
      </w:r>
      <w:r w:rsidRPr="00BF54C6">
        <w:rPr>
          <w:rFonts w:ascii="Georgia" w:hAnsi="Georgia"/>
          <w:b w:val="0"/>
          <w:color w:val="404040"/>
          <w:spacing w:val="-6"/>
          <w:szCs w:val="21"/>
        </w:rPr>
        <w:t xml:space="preserve"> </w:t>
      </w:r>
      <w:r w:rsidRPr="00BF54C6">
        <w:rPr>
          <w:rFonts w:ascii="Georgia" w:hAnsi="Georgia"/>
          <w:b w:val="0"/>
          <w:color w:val="404040"/>
          <w:szCs w:val="21"/>
        </w:rPr>
        <w:t>exempt</w:t>
      </w:r>
      <w:r w:rsidRPr="00BF54C6">
        <w:rPr>
          <w:rFonts w:ascii="Georgia" w:hAnsi="Georgia"/>
          <w:b w:val="0"/>
          <w:color w:val="404040"/>
          <w:spacing w:val="-6"/>
          <w:szCs w:val="21"/>
        </w:rPr>
        <w:t xml:space="preserve"> </w:t>
      </w:r>
      <w:r w:rsidRPr="00BF54C6">
        <w:rPr>
          <w:rFonts w:ascii="Georgia" w:hAnsi="Georgia"/>
          <w:b w:val="0"/>
          <w:color w:val="404040"/>
          <w:szCs w:val="21"/>
        </w:rPr>
        <w:t>de</w:t>
      </w:r>
      <w:r w:rsidRPr="00BF54C6">
        <w:rPr>
          <w:rFonts w:ascii="Georgia" w:hAnsi="Georgia"/>
          <w:b w:val="0"/>
          <w:color w:val="404040"/>
          <w:spacing w:val="-1"/>
          <w:szCs w:val="21"/>
        </w:rPr>
        <w:t xml:space="preserve"> </w:t>
      </w:r>
      <w:r w:rsidRPr="00BF54C6">
        <w:rPr>
          <w:rFonts w:ascii="Georgia" w:hAnsi="Georgia"/>
          <w:b w:val="0"/>
          <w:color w:val="404040"/>
          <w:szCs w:val="21"/>
        </w:rPr>
        <w:t>tout</w:t>
      </w:r>
      <w:r w:rsidRPr="00BF54C6">
        <w:rPr>
          <w:rFonts w:ascii="Georgia" w:hAnsi="Georgia"/>
          <w:b w:val="0"/>
          <w:color w:val="404040"/>
          <w:spacing w:val="-8"/>
          <w:szCs w:val="21"/>
        </w:rPr>
        <w:t xml:space="preserve"> </w:t>
      </w:r>
      <w:r w:rsidRPr="00BF54C6">
        <w:rPr>
          <w:rFonts w:ascii="Georgia" w:hAnsi="Georgia"/>
          <w:b w:val="0"/>
          <w:color w:val="404040"/>
          <w:szCs w:val="21"/>
        </w:rPr>
        <w:t>défaut.</w:t>
      </w:r>
      <w:r w:rsidRPr="00BF54C6">
        <w:rPr>
          <w:rFonts w:ascii="Georgia" w:hAnsi="Georgia"/>
          <w:b w:val="0"/>
          <w:color w:val="404040"/>
          <w:spacing w:val="-48"/>
          <w:szCs w:val="21"/>
        </w:rPr>
        <w:t xml:space="preserve"> </w:t>
      </w:r>
      <w:r w:rsidRPr="00BF54C6">
        <w:rPr>
          <w:rFonts w:ascii="Georgia" w:hAnsi="Georgia"/>
          <w:b w:val="0"/>
          <w:color w:val="404040"/>
          <w:szCs w:val="21"/>
        </w:rPr>
        <w:t>Les</w:t>
      </w:r>
      <w:r w:rsidRPr="00BF54C6">
        <w:rPr>
          <w:rFonts w:ascii="Georgia" w:hAnsi="Georgia"/>
          <w:b w:val="0"/>
          <w:color w:val="404040"/>
          <w:spacing w:val="-4"/>
          <w:szCs w:val="21"/>
        </w:rPr>
        <w:t xml:space="preserve"> </w:t>
      </w:r>
      <w:r w:rsidRPr="00BF54C6">
        <w:rPr>
          <w:rFonts w:ascii="Georgia" w:hAnsi="Georgia"/>
          <w:b w:val="0"/>
          <w:color w:val="404040"/>
          <w:szCs w:val="21"/>
        </w:rPr>
        <w:t>verres</w:t>
      </w:r>
      <w:r w:rsidRPr="00BF54C6">
        <w:rPr>
          <w:rFonts w:ascii="Georgia" w:hAnsi="Georgia"/>
          <w:b w:val="0"/>
          <w:color w:val="404040"/>
          <w:spacing w:val="-3"/>
          <w:szCs w:val="21"/>
        </w:rPr>
        <w:t xml:space="preserve"> </w:t>
      </w:r>
      <w:r w:rsidRPr="00BF54C6">
        <w:rPr>
          <w:rFonts w:ascii="Georgia" w:hAnsi="Georgia"/>
          <w:b w:val="0"/>
          <w:color w:val="404040"/>
          <w:szCs w:val="21"/>
        </w:rPr>
        <w:t>extérieurs sont</w:t>
      </w:r>
      <w:r w:rsidRPr="00BF54C6">
        <w:rPr>
          <w:rFonts w:ascii="Georgia" w:hAnsi="Georgia"/>
          <w:b w:val="0"/>
          <w:color w:val="404040"/>
          <w:spacing w:val="-1"/>
          <w:szCs w:val="21"/>
        </w:rPr>
        <w:t xml:space="preserve"> </w:t>
      </w:r>
      <w:r w:rsidRPr="00BF54C6">
        <w:rPr>
          <w:rFonts w:ascii="Georgia" w:hAnsi="Georgia"/>
          <w:b w:val="0"/>
          <w:color w:val="404040"/>
          <w:szCs w:val="21"/>
        </w:rPr>
        <w:t>de types stop</w:t>
      </w:r>
      <w:r w:rsidRPr="00BF54C6">
        <w:rPr>
          <w:rFonts w:ascii="Georgia" w:hAnsi="Georgia"/>
          <w:b w:val="0"/>
          <w:color w:val="404040"/>
          <w:spacing w:val="-1"/>
          <w:szCs w:val="21"/>
        </w:rPr>
        <w:t xml:space="preserve"> </w:t>
      </w:r>
      <w:r w:rsidRPr="00BF54C6">
        <w:rPr>
          <w:rFonts w:ascii="Georgia" w:hAnsi="Georgia"/>
          <w:b w:val="0"/>
          <w:color w:val="404040"/>
          <w:szCs w:val="21"/>
        </w:rPr>
        <w:t>soleil miroir</w:t>
      </w:r>
      <w:r w:rsidRPr="00BF54C6">
        <w:rPr>
          <w:rFonts w:ascii="Georgia" w:hAnsi="Georgia"/>
          <w:color w:val="404040"/>
          <w:szCs w:val="21"/>
        </w:rPr>
        <w:t>.</w:t>
      </w:r>
    </w:p>
    <w:p w14:paraId="6244C9A9" w14:textId="6817FEEA" w:rsidR="00447C89" w:rsidRPr="00BF54C6" w:rsidRDefault="00447C89" w:rsidP="00447C89">
      <w:pPr>
        <w:pStyle w:val="Titre4"/>
        <w:numPr>
          <w:ilvl w:val="0"/>
          <w:numId w:val="0"/>
        </w:numPr>
        <w:ind w:left="864" w:hanging="864"/>
        <w:rPr>
          <w:rFonts w:ascii="Georgia" w:hAnsi="Georgia"/>
          <w:color w:val="404040"/>
          <w:szCs w:val="21"/>
        </w:rPr>
      </w:pPr>
      <w:r w:rsidRPr="00BF54C6">
        <w:rPr>
          <w:rFonts w:ascii="Georgia" w:hAnsi="Georgia"/>
          <w:color w:val="404040"/>
          <w:szCs w:val="21"/>
        </w:rPr>
        <w:t>Articles 2.1 Quincaillerie</w:t>
      </w:r>
      <w:r w:rsidRPr="00BF54C6">
        <w:rPr>
          <w:rFonts w:ascii="Georgia" w:hAnsi="Georgia"/>
          <w:color w:val="404040"/>
          <w:spacing w:val="-3"/>
          <w:szCs w:val="21"/>
        </w:rPr>
        <w:t xml:space="preserve"> </w:t>
      </w:r>
      <w:r w:rsidRPr="00BF54C6">
        <w:rPr>
          <w:rFonts w:ascii="Georgia" w:hAnsi="Georgia"/>
          <w:color w:val="404040"/>
          <w:szCs w:val="21"/>
        </w:rPr>
        <w:t>et</w:t>
      </w:r>
      <w:r w:rsidRPr="00BF54C6">
        <w:rPr>
          <w:rFonts w:ascii="Georgia" w:hAnsi="Georgia"/>
          <w:color w:val="404040"/>
          <w:spacing w:val="-2"/>
          <w:szCs w:val="21"/>
        </w:rPr>
        <w:t xml:space="preserve"> </w:t>
      </w:r>
      <w:r w:rsidRPr="00BF54C6">
        <w:rPr>
          <w:rFonts w:ascii="Georgia" w:hAnsi="Georgia"/>
          <w:color w:val="404040"/>
          <w:szCs w:val="21"/>
        </w:rPr>
        <w:t>serrureries</w:t>
      </w:r>
    </w:p>
    <w:p w14:paraId="03F94365" w14:textId="77777777" w:rsidR="00447C89" w:rsidRPr="00BF54C6" w:rsidRDefault="00447C89" w:rsidP="00447C89">
      <w:pPr>
        <w:jc w:val="both"/>
        <w:rPr>
          <w:rFonts w:cs="Times New Roman"/>
          <w:szCs w:val="21"/>
        </w:rPr>
      </w:pPr>
      <w:r w:rsidRPr="00BF54C6">
        <w:rPr>
          <w:rFonts w:cs="Times New Roman"/>
          <w:szCs w:val="21"/>
        </w:rPr>
        <w:t>D’assemblage et de fonctionnement des menuiseries sera de première qualité, convenablement dimensionnée pour répondre aux besoins d’un usage public intensif, en conformité avec les plans détails proposés par L’Entrepreneur et approuvés par le maître d’œuvre. Les vis de fixation, pour les paumelles notamment, seront solidement dimensionnées.</w:t>
      </w:r>
    </w:p>
    <w:p w14:paraId="0C9B3BDB" w14:textId="77777777" w:rsidR="00447C89" w:rsidRPr="00BF54C6" w:rsidRDefault="00447C89" w:rsidP="00447C89">
      <w:pPr>
        <w:jc w:val="both"/>
        <w:rPr>
          <w:rFonts w:cs="Times New Roman"/>
          <w:szCs w:val="21"/>
        </w:rPr>
      </w:pPr>
      <w:r w:rsidRPr="00BF54C6">
        <w:rPr>
          <w:rFonts w:cs="Times New Roman"/>
          <w:szCs w:val="21"/>
        </w:rPr>
        <w:t>Les serrures seront de premier choix et d’origine CEE/ACP. Les serrures dites « à cylindres » comporteront des barillets de qualité dotés chacun de 3 clefs, toutes différentes entre serrures.</w:t>
      </w:r>
    </w:p>
    <w:p w14:paraId="4401D535" w14:textId="7B9B3783" w:rsidR="00447C89" w:rsidRPr="00BF54C6" w:rsidRDefault="00447C89" w:rsidP="00447C89">
      <w:pPr>
        <w:pStyle w:val="Corpsdetexte"/>
        <w:rPr>
          <w:rFonts w:ascii="Georgia" w:hAnsi="Georgia" w:cs="Times New Roman"/>
          <w:sz w:val="21"/>
          <w:szCs w:val="21"/>
        </w:rPr>
      </w:pPr>
      <w:r w:rsidRPr="00BF54C6">
        <w:rPr>
          <w:rFonts w:ascii="Georgia" w:hAnsi="Georgia" w:cs="Times New Roman"/>
          <w:color w:val="404040"/>
          <w:spacing w:val="-1"/>
          <w:sz w:val="21"/>
          <w:szCs w:val="21"/>
        </w:rPr>
        <w:t>Les</w:t>
      </w:r>
      <w:r w:rsidRPr="00BF54C6">
        <w:rPr>
          <w:rFonts w:ascii="Georgia" w:hAnsi="Georgia" w:cs="Times New Roman"/>
          <w:color w:val="404040"/>
          <w:spacing w:val="-13"/>
          <w:sz w:val="21"/>
          <w:szCs w:val="21"/>
        </w:rPr>
        <w:t xml:space="preserve"> </w:t>
      </w:r>
      <w:r w:rsidRPr="00BF54C6">
        <w:rPr>
          <w:rFonts w:ascii="Georgia" w:hAnsi="Georgia" w:cs="Times New Roman"/>
          <w:color w:val="404040"/>
          <w:spacing w:val="-1"/>
          <w:sz w:val="21"/>
          <w:szCs w:val="21"/>
        </w:rPr>
        <w:t>quincailleries</w:t>
      </w:r>
      <w:r w:rsidRPr="00BF54C6">
        <w:rPr>
          <w:rFonts w:ascii="Georgia" w:hAnsi="Georgia" w:cs="Times New Roman"/>
          <w:color w:val="404040"/>
          <w:spacing w:val="-15"/>
          <w:sz w:val="21"/>
          <w:szCs w:val="21"/>
        </w:rPr>
        <w:t xml:space="preserve"> </w:t>
      </w:r>
      <w:r w:rsidRPr="00BF54C6">
        <w:rPr>
          <w:rFonts w:ascii="Georgia" w:hAnsi="Georgia" w:cs="Times New Roman"/>
          <w:color w:val="404040"/>
          <w:spacing w:val="-1"/>
          <w:sz w:val="21"/>
          <w:szCs w:val="21"/>
        </w:rPr>
        <w:t>et</w:t>
      </w:r>
      <w:r w:rsidRPr="00BF54C6">
        <w:rPr>
          <w:rFonts w:ascii="Georgia" w:hAnsi="Georgia" w:cs="Times New Roman"/>
          <w:color w:val="404040"/>
          <w:spacing w:val="-14"/>
          <w:sz w:val="21"/>
          <w:szCs w:val="21"/>
        </w:rPr>
        <w:t xml:space="preserve"> </w:t>
      </w:r>
      <w:r w:rsidRPr="00BF54C6">
        <w:rPr>
          <w:rFonts w:ascii="Georgia" w:hAnsi="Georgia" w:cs="Times New Roman"/>
          <w:color w:val="404040"/>
          <w:spacing w:val="-1"/>
          <w:sz w:val="21"/>
          <w:szCs w:val="21"/>
        </w:rPr>
        <w:t>serrureries</w:t>
      </w:r>
      <w:r w:rsidRPr="00BF54C6">
        <w:rPr>
          <w:rFonts w:ascii="Georgia" w:hAnsi="Georgia" w:cs="Times New Roman"/>
          <w:color w:val="404040"/>
          <w:spacing w:val="-12"/>
          <w:sz w:val="21"/>
          <w:szCs w:val="21"/>
        </w:rPr>
        <w:t xml:space="preserve"> </w:t>
      </w:r>
      <w:r w:rsidRPr="00BF54C6">
        <w:rPr>
          <w:rFonts w:ascii="Georgia" w:hAnsi="Georgia" w:cs="Times New Roman"/>
          <w:color w:val="404040"/>
          <w:spacing w:val="-1"/>
          <w:sz w:val="21"/>
          <w:szCs w:val="21"/>
        </w:rPr>
        <w:t>sont</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comprises</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dans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 xml:space="preserve">prix total </w:t>
      </w:r>
      <w:r w:rsidRPr="00BF54C6">
        <w:rPr>
          <w:rFonts w:ascii="Georgia" w:hAnsi="Georgia" w:cs="Times New Roman"/>
          <w:color w:val="404040"/>
          <w:spacing w:val="-13"/>
          <w:sz w:val="21"/>
          <w:szCs w:val="21"/>
        </w:rPr>
        <w:t>proposé</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l’entrepreneur.</w:t>
      </w:r>
    </w:p>
    <w:p w14:paraId="30356021" w14:textId="0CAD9AFF" w:rsidR="00447C89" w:rsidRPr="00447C89" w:rsidRDefault="00447C89" w:rsidP="00447C89">
      <w:pPr>
        <w:pStyle w:val="Corpsdetexte"/>
        <w:ind w:right="690"/>
        <w:rPr>
          <w:rFonts w:ascii="Georgia" w:hAnsi="Georgia" w:cs="Times New Roman"/>
          <w:b/>
          <w:bCs/>
          <w:color w:val="404040"/>
          <w:sz w:val="21"/>
          <w:szCs w:val="21"/>
        </w:rPr>
      </w:pPr>
      <w:r w:rsidRPr="00BF54C6">
        <w:rPr>
          <w:rFonts w:ascii="Georgia" w:hAnsi="Georgia" w:cs="Times New Roman"/>
          <w:b/>
          <w:bCs/>
          <w:color w:val="404040"/>
          <w:sz w:val="21"/>
          <w:szCs w:val="21"/>
        </w:rPr>
        <w:t xml:space="preserve">Article 2.2 </w:t>
      </w:r>
      <w:r w:rsidRPr="00BF54C6">
        <w:rPr>
          <w:rFonts w:ascii="Georgia" w:hAnsi="Georgia" w:cs="Times New Roman"/>
          <w:b/>
          <w:bCs/>
          <w:sz w:val="21"/>
          <w:szCs w:val="21"/>
        </w:rPr>
        <w:t>Menuiseries</w:t>
      </w:r>
      <w:r w:rsidRPr="00BF54C6">
        <w:rPr>
          <w:rFonts w:ascii="Georgia" w:hAnsi="Georgia"/>
          <w:b/>
          <w:bCs/>
          <w:sz w:val="21"/>
          <w:szCs w:val="21"/>
        </w:rPr>
        <w:t xml:space="preserve"> en bois</w:t>
      </w:r>
    </w:p>
    <w:p w14:paraId="0AB5937B" w14:textId="77777777" w:rsidR="00447C89" w:rsidRPr="00BF54C6" w:rsidRDefault="00447C89" w:rsidP="00447C89">
      <w:pPr>
        <w:jc w:val="both"/>
        <w:rPr>
          <w:rFonts w:cs="Times New Roman"/>
          <w:szCs w:val="21"/>
        </w:rPr>
      </w:pPr>
      <w:r w:rsidRPr="00BF54C6">
        <w:rPr>
          <w:rFonts w:cs="Times New Roman"/>
          <w:szCs w:val="21"/>
        </w:rPr>
        <w:t>Portes intérieures et leurs encadrements</w:t>
      </w:r>
    </w:p>
    <w:p w14:paraId="72E77FB7" w14:textId="77777777" w:rsidR="00447C89" w:rsidRPr="00BF54C6" w:rsidRDefault="00447C89" w:rsidP="00447C89">
      <w:pPr>
        <w:jc w:val="both"/>
        <w:rPr>
          <w:rFonts w:cs="Times New Roman"/>
          <w:szCs w:val="21"/>
        </w:rPr>
      </w:pPr>
      <w:r w:rsidRPr="00BF54C6">
        <w:rPr>
          <w:rFonts w:cs="Times New Roman"/>
          <w:szCs w:val="21"/>
        </w:rPr>
        <w:t>Les portes intérieures devront être de bonne qualité marchande, fabriquées avec des matériaux conformes aux prescriptions technique. Tout gauchissement ou affaissement des ouvrants au cours du délai de garantie obligera le remplacement complet.</w:t>
      </w:r>
    </w:p>
    <w:p w14:paraId="361B8BDD" w14:textId="77777777" w:rsidR="00447C89" w:rsidRPr="00BF54C6" w:rsidRDefault="00447C89" w:rsidP="00447C89">
      <w:pPr>
        <w:jc w:val="both"/>
        <w:rPr>
          <w:rFonts w:cs="Times New Roman"/>
          <w:szCs w:val="21"/>
        </w:rPr>
      </w:pPr>
      <w:r w:rsidRPr="00BF54C6">
        <w:rPr>
          <w:rFonts w:cs="Times New Roman"/>
          <w:szCs w:val="21"/>
        </w:rPr>
        <w:t xml:space="preserve">Les battants des portes seront constitués, en planches de bois pleine dur clair de 10 à </w:t>
      </w:r>
      <w:smartTag w:uri="urn:schemas-microsoft-com:office:smarttags" w:element="metricconverter">
        <w:smartTagPr>
          <w:attr w:name="ProductID" w:val="12 cm"/>
        </w:smartTagPr>
        <w:r w:rsidRPr="00BF54C6">
          <w:rPr>
            <w:rFonts w:cs="Times New Roman"/>
            <w:szCs w:val="21"/>
          </w:rPr>
          <w:t>12 cm</w:t>
        </w:r>
      </w:smartTag>
      <w:r w:rsidRPr="00BF54C6">
        <w:rPr>
          <w:rFonts w:cs="Times New Roman"/>
          <w:szCs w:val="21"/>
        </w:rPr>
        <w:t xml:space="preserve"> de largeur et de </w:t>
      </w:r>
      <w:smartTag w:uri="urn:schemas-microsoft-com:office:smarttags" w:element="metricconverter">
        <w:smartTagPr>
          <w:attr w:name="ProductID" w:val="3,5 cm"/>
        </w:smartTagPr>
        <w:r w:rsidRPr="00BF54C6">
          <w:rPr>
            <w:rFonts w:cs="Times New Roman"/>
            <w:szCs w:val="21"/>
          </w:rPr>
          <w:t>3,5 cm</w:t>
        </w:r>
      </w:smartTag>
      <w:r w:rsidRPr="00BF54C6">
        <w:rPr>
          <w:rFonts w:cs="Times New Roman"/>
          <w:szCs w:val="21"/>
        </w:rPr>
        <w:t xml:space="preserve"> d’épaisseur, rempli par des panneaux en lames de bois de même nature de 8 à </w:t>
      </w:r>
      <w:smartTag w:uri="urn:schemas-microsoft-com:office:smarttags" w:element="metricconverter">
        <w:smartTagPr>
          <w:attr w:name="ProductID" w:val="10 cm"/>
        </w:smartTagPr>
        <w:r w:rsidRPr="00BF54C6">
          <w:rPr>
            <w:rFonts w:cs="Times New Roman"/>
            <w:szCs w:val="21"/>
          </w:rPr>
          <w:t>10 cm</w:t>
        </w:r>
      </w:smartTag>
      <w:r w:rsidRPr="00BF54C6">
        <w:rPr>
          <w:rFonts w:cs="Times New Roman"/>
          <w:szCs w:val="21"/>
        </w:rPr>
        <w:t xml:space="preserve"> de largeur et </w:t>
      </w:r>
      <w:smartTag w:uri="urn:schemas-microsoft-com:office:smarttags" w:element="metricconverter">
        <w:smartTagPr>
          <w:attr w:name="ProductID" w:val="2 cm"/>
        </w:smartTagPr>
        <w:r w:rsidRPr="00BF54C6">
          <w:rPr>
            <w:rFonts w:cs="Times New Roman"/>
            <w:szCs w:val="21"/>
          </w:rPr>
          <w:t>2 cm</w:t>
        </w:r>
      </w:smartTag>
      <w:r w:rsidRPr="00BF54C6">
        <w:rPr>
          <w:rFonts w:cs="Times New Roman"/>
          <w:szCs w:val="21"/>
        </w:rPr>
        <w:t xml:space="preserve"> d’épaisseur avec le modèle fournis par le plan d’exécution.</w:t>
      </w:r>
    </w:p>
    <w:p w14:paraId="59D164D7" w14:textId="77777777" w:rsidR="00447C89" w:rsidRPr="00BF54C6" w:rsidRDefault="00447C89" w:rsidP="00447C89">
      <w:pPr>
        <w:jc w:val="both"/>
        <w:rPr>
          <w:rFonts w:cs="Times New Roman"/>
          <w:szCs w:val="21"/>
        </w:rPr>
      </w:pPr>
      <w:r w:rsidRPr="00BF54C6">
        <w:rPr>
          <w:rFonts w:cs="Times New Roman"/>
          <w:szCs w:val="21"/>
        </w:rPr>
        <w:t xml:space="preserve">La hauteur standard des battants sera de </w:t>
      </w:r>
      <w:smartTag w:uri="urn:schemas-microsoft-com:office:smarttags" w:element="metricconverter">
        <w:smartTagPr>
          <w:attr w:name="ProductID" w:val="2,10 m"/>
        </w:smartTagPr>
        <w:r w:rsidRPr="00BF54C6">
          <w:rPr>
            <w:rFonts w:cs="Times New Roman"/>
            <w:szCs w:val="21"/>
          </w:rPr>
          <w:t>2,10 m</w:t>
        </w:r>
      </w:smartTag>
      <w:r w:rsidRPr="00BF54C6">
        <w:rPr>
          <w:rFonts w:cs="Times New Roman"/>
          <w:szCs w:val="21"/>
        </w:rPr>
        <w:t>, la largeur sera conforme aux plans, des détails approuvés</w:t>
      </w:r>
    </w:p>
    <w:p w14:paraId="511677DA" w14:textId="77777777" w:rsidR="00447C89" w:rsidRPr="00BF54C6" w:rsidRDefault="00447C89" w:rsidP="00447C89">
      <w:pPr>
        <w:jc w:val="both"/>
        <w:rPr>
          <w:rFonts w:cs="Times New Roman"/>
          <w:szCs w:val="21"/>
        </w:rPr>
      </w:pPr>
      <w:r w:rsidRPr="00BF54C6">
        <w:rPr>
          <w:rFonts w:cs="Times New Roman"/>
          <w:szCs w:val="21"/>
        </w:rPr>
        <w:t>Les assemblages seront faits par tenons et mortaises, et les onglets seront soignés et ne devront pas présenter des dis jointoiements (la réfection de défauts éventuels sera exigée par le maître d’œuvre).</w:t>
      </w:r>
    </w:p>
    <w:p w14:paraId="46F91DC0" w14:textId="7B1FEC98" w:rsidR="00447C89" w:rsidRPr="00BF54C6" w:rsidRDefault="00447C89" w:rsidP="00447C89">
      <w:pPr>
        <w:jc w:val="both"/>
        <w:rPr>
          <w:rFonts w:cs="Times New Roman"/>
          <w:szCs w:val="21"/>
        </w:rPr>
      </w:pPr>
      <w:r w:rsidRPr="00BF54C6">
        <w:rPr>
          <w:rFonts w:cs="Times New Roman"/>
          <w:szCs w:val="21"/>
        </w:rPr>
        <w:t xml:space="preserve">Les châssis des portes auront les dimensions adaptées à celles des ouvrants, suivant les plans, en réservant les feuillures de </w:t>
      </w:r>
      <w:smartTag w:uri="urn:schemas-microsoft-com:office:smarttags" w:element="metricconverter">
        <w:smartTagPr>
          <w:attr w:name="ProductID" w:val="2 cm"/>
        </w:smartTagPr>
        <w:r w:rsidRPr="00BF54C6">
          <w:rPr>
            <w:rFonts w:cs="Times New Roman"/>
            <w:szCs w:val="21"/>
          </w:rPr>
          <w:t>2 cm</w:t>
        </w:r>
      </w:smartTag>
      <w:r w:rsidRPr="00BF54C6">
        <w:rPr>
          <w:rFonts w:cs="Times New Roman"/>
          <w:szCs w:val="21"/>
        </w:rPr>
        <w:t xml:space="preserve"> en battée et de profondeur correspondante à l’épaisseur des montants des battants, (ouvraison à partir de chevrons bruts de 7 x </w:t>
      </w:r>
      <w:smartTag w:uri="urn:schemas-microsoft-com:office:smarttags" w:element="metricconverter">
        <w:smartTagPr>
          <w:attr w:name="ProductID" w:val="7 cm"/>
        </w:smartTagPr>
        <w:r w:rsidRPr="00BF54C6">
          <w:rPr>
            <w:rFonts w:cs="Times New Roman"/>
            <w:szCs w:val="21"/>
          </w:rPr>
          <w:t>7 cm</w:t>
        </w:r>
      </w:smartTag>
      <w:r w:rsidRPr="00BF54C6">
        <w:rPr>
          <w:rFonts w:cs="Times New Roman"/>
          <w:szCs w:val="21"/>
        </w:rPr>
        <w:t>, finis à 6/6,5 cm). Ils seront en bois de meilleure qualité, non sensible aux termites.</w:t>
      </w:r>
    </w:p>
    <w:p w14:paraId="5DF729C9" w14:textId="77777777" w:rsidR="00447C89" w:rsidRPr="00BF54C6" w:rsidRDefault="00447C89" w:rsidP="00447C89">
      <w:pPr>
        <w:jc w:val="both"/>
        <w:rPr>
          <w:rFonts w:cs="Times New Roman"/>
          <w:szCs w:val="21"/>
        </w:rPr>
      </w:pPr>
      <w:r w:rsidRPr="00BF54C6">
        <w:rPr>
          <w:rFonts w:cs="Times New Roman"/>
          <w:szCs w:val="21"/>
        </w:rPr>
        <w:t>Les extrémités inférieures devant être scellées dans les scellées dans les sols seront traitées préalablement, sur chantier, par immersion pendant trois jours au moins dans un produit insecticide incolore de type « Xylophone » La profondeur des scellements sera inférieure à l’épaisseur du béton de forme B2 + chape, pour éviter le contact des montant des châssis avec terrain naturel.</w:t>
      </w:r>
    </w:p>
    <w:p w14:paraId="6E0AF875" w14:textId="77777777" w:rsidR="00447C89" w:rsidRPr="00BF54C6" w:rsidRDefault="00447C89" w:rsidP="00447C89">
      <w:pPr>
        <w:jc w:val="both"/>
        <w:rPr>
          <w:rFonts w:cs="Times New Roman"/>
          <w:szCs w:val="21"/>
        </w:rPr>
      </w:pPr>
      <w:r w:rsidRPr="00BF54C6">
        <w:rPr>
          <w:rFonts w:cs="Times New Roman"/>
          <w:szCs w:val="21"/>
        </w:rPr>
        <w:t xml:space="preserve">Les battants seront montés sur les châssis avec 3 paumelles de </w:t>
      </w:r>
      <w:smartTag w:uri="urn:schemas-microsoft-com:office:smarttags" w:element="metricconverter">
        <w:smartTagPr>
          <w:attr w:name="ProductID" w:val="15 cm"/>
        </w:smartTagPr>
        <w:r w:rsidRPr="00BF54C6">
          <w:rPr>
            <w:rFonts w:cs="Times New Roman"/>
            <w:szCs w:val="21"/>
          </w:rPr>
          <w:t>15 cm</w:t>
        </w:r>
      </w:smartTag>
      <w:r w:rsidRPr="00BF54C6">
        <w:rPr>
          <w:rFonts w:cs="Times New Roman"/>
          <w:szCs w:val="21"/>
        </w:rPr>
        <w:t xml:space="preserve"> de hauteur minimum, dont celle supérieure sera à </w:t>
      </w:r>
      <w:smartTag w:uri="urn:schemas-microsoft-com:office:smarttags" w:element="metricconverter">
        <w:smartTagPr>
          <w:attr w:name="ProductID" w:val="15 cm"/>
        </w:smartTagPr>
        <w:r w:rsidRPr="00BF54C6">
          <w:rPr>
            <w:rFonts w:cs="Times New Roman"/>
            <w:szCs w:val="21"/>
          </w:rPr>
          <w:t>15 cm</w:t>
        </w:r>
      </w:smartTag>
      <w:r w:rsidRPr="00BF54C6">
        <w:rPr>
          <w:rFonts w:cs="Times New Roman"/>
          <w:szCs w:val="21"/>
        </w:rPr>
        <w:t xml:space="preserve"> du bord, celle inférieure sera à 20cm du bord et la troisième à mi-hauteur. Tel que décrit dans le bordereau récapitulatif, toutes </w:t>
      </w:r>
      <w:r w:rsidRPr="00BF54C6">
        <w:rPr>
          <w:rFonts w:cs="Times New Roman"/>
          <w:szCs w:val="21"/>
        </w:rPr>
        <w:lastRenderedPageBreak/>
        <w:t>les portes auront des serrures de sécurité dites à « cylindre », avec poignés en aluminium anodisé de dessin simple. L’origine UE/ACP sera obligatoire.</w:t>
      </w:r>
    </w:p>
    <w:p w14:paraId="00F101DF" w14:textId="12C479C2" w:rsidR="00447C89" w:rsidRPr="00BF54C6" w:rsidRDefault="00447C89" w:rsidP="00447C89">
      <w:pPr>
        <w:pStyle w:val="Corpsdetexte"/>
        <w:ind w:right="690"/>
        <w:rPr>
          <w:rFonts w:ascii="Georgia" w:hAnsi="Georgia" w:cs="Times New Roman"/>
          <w:sz w:val="21"/>
          <w:szCs w:val="21"/>
        </w:rPr>
      </w:pPr>
      <w:r w:rsidRPr="00BF54C6">
        <w:rPr>
          <w:rFonts w:ascii="Georgia" w:hAnsi="Georgia" w:cs="Times New Roman"/>
          <w:color w:val="404040"/>
          <w:sz w:val="21"/>
          <w:szCs w:val="21"/>
        </w:rPr>
        <w:t>Les serrures de rotation consistent principalement en paumelles métalliques à bois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dont les lames de grande longueur sont percées chacune de quatre (4) trous pour vis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vue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d’assurer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une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bonne liaison avec 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bois.</w:t>
      </w:r>
    </w:p>
    <w:p w14:paraId="38E188C0" w14:textId="77777777" w:rsidR="00447C89" w:rsidRPr="00BF54C6" w:rsidRDefault="00447C89" w:rsidP="00447C89">
      <w:pPr>
        <w:pStyle w:val="Corpsdetexte"/>
        <w:ind w:right="689"/>
        <w:rPr>
          <w:rFonts w:ascii="Georgia" w:hAnsi="Georgia" w:cs="Times New Roman"/>
          <w:color w:val="404040"/>
          <w:spacing w:val="24"/>
          <w:sz w:val="21"/>
          <w:szCs w:val="21"/>
        </w:rPr>
      </w:pPr>
      <w:r w:rsidRPr="00BF54C6">
        <w:rPr>
          <w:rFonts w:ascii="Georgia" w:hAnsi="Georgia" w:cs="Times New Roman"/>
          <w:color w:val="404040"/>
          <w:sz w:val="21"/>
          <w:szCs w:val="21"/>
        </w:rPr>
        <w:t>Toute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quincaillerie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sera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mise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place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avec</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plus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grand</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soin.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entailles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nécessaires auront la profondeur voulue, pour ne pas altérer la force du bois. Elles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présenteront les dimensions précises de la ferrure en largeur et en longueur et seront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exécutées</w:t>
      </w:r>
      <w:r w:rsidRPr="00BF54C6">
        <w:rPr>
          <w:rFonts w:ascii="Georgia" w:hAnsi="Georgia" w:cs="Times New Roman"/>
          <w:color w:val="404040"/>
          <w:spacing w:val="23"/>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25"/>
          <w:sz w:val="21"/>
          <w:szCs w:val="21"/>
        </w:rPr>
        <w:t xml:space="preserve"> </w:t>
      </w:r>
      <w:r w:rsidRPr="00BF54C6">
        <w:rPr>
          <w:rFonts w:ascii="Georgia" w:hAnsi="Georgia" w:cs="Times New Roman"/>
          <w:color w:val="404040"/>
          <w:sz w:val="21"/>
          <w:szCs w:val="21"/>
        </w:rPr>
        <w:t>façon</w:t>
      </w:r>
      <w:r w:rsidRPr="00BF54C6">
        <w:rPr>
          <w:rFonts w:ascii="Georgia" w:hAnsi="Georgia" w:cs="Times New Roman"/>
          <w:color w:val="404040"/>
          <w:spacing w:val="23"/>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23"/>
          <w:sz w:val="21"/>
          <w:szCs w:val="21"/>
        </w:rPr>
        <w:t xml:space="preserve"> </w:t>
      </w:r>
      <w:r w:rsidRPr="00BF54C6">
        <w:rPr>
          <w:rFonts w:ascii="Georgia" w:hAnsi="Georgia" w:cs="Times New Roman"/>
          <w:color w:val="404040"/>
          <w:sz w:val="21"/>
          <w:szCs w:val="21"/>
        </w:rPr>
        <w:t>ce</w:t>
      </w:r>
      <w:r w:rsidRPr="00BF54C6">
        <w:rPr>
          <w:rFonts w:ascii="Georgia" w:hAnsi="Georgia" w:cs="Times New Roman"/>
          <w:color w:val="404040"/>
          <w:spacing w:val="25"/>
          <w:sz w:val="21"/>
          <w:szCs w:val="21"/>
        </w:rPr>
        <w:t xml:space="preserve"> </w:t>
      </w:r>
      <w:r w:rsidRPr="00BF54C6">
        <w:rPr>
          <w:rFonts w:ascii="Georgia" w:hAnsi="Georgia" w:cs="Times New Roman"/>
          <w:color w:val="404040"/>
          <w:sz w:val="21"/>
          <w:szCs w:val="21"/>
        </w:rPr>
        <w:t>que</w:t>
      </w:r>
      <w:r w:rsidRPr="00BF54C6">
        <w:rPr>
          <w:rFonts w:ascii="Georgia" w:hAnsi="Georgia" w:cs="Times New Roman"/>
          <w:color w:val="404040"/>
          <w:spacing w:val="24"/>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22"/>
          <w:sz w:val="21"/>
          <w:szCs w:val="21"/>
        </w:rPr>
        <w:t xml:space="preserve"> </w:t>
      </w:r>
      <w:r w:rsidRPr="00BF54C6">
        <w:rPr>
          <w:rFonts w:ascii="Georgia" w:hAnsi="Georgia" w:cs="Times New Roman"/>
          <w:color w:val="404040"/>
          <w:sz w:val="21"/>
          <w:szCs w:val="21"/>
        </w:rPr>
        <w:t>quincaillerie</w:t>
      </w:r>
      <w:r w:rsidRPr="00BF54C6">
        <w:rPr>
          <w:rFonts w:ascii="Georgia" w:hAnsi="Georgia" w:cs="Times New Roman"/>
          <w:color w:val="404040"/>
          <w:spacing w:val="25"/>
          <w:sz w:val="21"/>
          <w:szCs w:val="21"/>
        </w:rPr>
        <w:t xml:space="preserve"> </w:t>
      </w:r>
      <w:r w:rsidRPr="00BF54C6">
        <w:rPr>
          <w:rFonts w:ascii="Georgia" w:hAnsi="Georgia" w:cs="Times New Roman"/>
          <w:color w:val="404040"/>
          <w:sz w:val="21"/>
          <w:szCs w:val="21"/>
        </w:rPr>
        <w:t>affleure</w:t>
      </w:r>
      <w:r w:rsidRPr="00BF54C6">
        <w:rPr>
          <w:rFonts w:ascii="Georgia" w:hAnsi="Georgia" w:cs="Times New Roman"/>
          <w:color w:val="404040"/>
          <w:spacing w:val="24"/>
          <w:sz w:val="21"/>
          <w:szCs w:val="21"/>
        </w:rPr>
        <w:t xml:space="preserve"> </w:t>
      </w:r>
      <w:r w:rsidRPr="00BF54C6">
        <w:rPr>
          <w:rFonts w:ascii="Georgia" w:hAnsi="Georgia" w:cs="Times New Roman"/>
          <w:color w:val="404040"/>
          <w:sz w:val="21"/>
          <w:szCs w:val="21"/>
        </w:rPr>
        <w:t>exactement</w:t>
      </w:r>
      <w:r w:rsidRPr="00BF54C6">
        <w:rPr>
          <w:rFonts w:ascii="Georgia" w:hAnsi="Georgia" w:cs="Times New Roman"/>
          <w:color w:val="404040"/>
          <w:spacing w:val="23"/>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24"/>
          <w:sz w:val="21"/>
          <w:szCs w:val="21"/>
        </w:rPr>
        <w:t xml:space="preserve"> </w:t>
      </w:r>
      <w:r w:rsidRPr="00BF54C6">
        <w:rPr>
          <w:rFonts w:ascii="Georgia" w:hAnsi="Georgia" w:cs="Times New Roman"/>
          <w:color w:val="404040"/>
          <w:sz w:val="21"/>
          <w:szCs w:val="21"/>
        </w:rPr>
        <w:t>bois.</w:t>
      </w:r>
      <w:r w:rsidRPr="00BF54C6">
        <w:rPr>
          <w:rFonts w:ascii="Georgia" w:hAnsi="Georgia" w:cs="Times New Roman"/>
          <w:color w:val="404040"/>
          <w:spacing w:val="24"/>
          <w:sz w:val="21"/>
          <w:szCs w:val="21"/>
        </w:rPr>
        <w:t xml:space="preserve"> </w:t>
      </w:r>
    </w:p>
    <w:p w14:paraId="48FC0D21" w14:textId="167FC8BE" w:rsidR="00447C89" w:rsidRPr="00BF54C6" w:rsidRDefault="00447C89" w:rsidP="00447C89">
      <w:pPr>
        <w:pStyle w:val="Corpsdetexte"/>
        <w:ind w:right="685"/>
        <w:rPr>
          <w:rFonts w:ascii="Georgia" w:hAnsi="Georgia" w:cs="Times New Roman"/>
          <w:sz w:val="21"/>
          <w:szCs w:val="21"/>
        </w:rPr>
      </w:pPr>
      <w:r w:rsidRPr="00BF54C6">
        <w:rPr>
          <w:rFonts w:ascii="Georgia" w:hAnsi="Georgia" w:cs="Times New Roman"/>
          <w:color w:val="404040"/>
          <w:sz w:val="21"/>
          <w:szCs w:val="21"/>
        </w:rPr>
        <w:t>Chaque serrure comportera trois (3) clefs à fournir par l’entreprise. De toutes les clefs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livrées, aucune ne doit pouvoir ouvrir une autre porte que celle pour laquelle elle est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destinée.</w:t>
      </w:r>
    </w:p>
    <w:p w14:paraId="2C839C55" w14:textId="3F44DC84" w:rsidR="00447C89" w:rsidRPr="00447C89" w:rsidRDefault="00447C89" w:rsidP="00447C89">
      <w:pPr>
        <w:pStyle w:val="Corpsdetexte"/>
        <w:ind w:right="690"/>
        <w:rPr>
          <w:rFonts w:ascii="Georgia" w:hAnsi="Georgia" w:cs="Times New Roman"/>
          <w:b/>
          <w:bCs/>
          <w:color w:val="404040"/>
          <w:sz w:val="21"/>
          <w:szCs w:val="21"/>
        </w:rPr>
      </w:pPr>
      <w:r w:rsidRPr="00BF54C6">
        <w:rPr>
          <w:rFonts w:ascii="Georgia" w:hAnsi="Georgia" w:cs="Times New Roman"/>
          <w:b/>
          <w:bCs/>
          <w:color w:val="404040"/>
          <w:sz w:val="21"/>
          <w:szCs w:val="21"/>
        </w:rPr>
        <w:t xml:space="preserve">Article 2.3 </w:t>
      </w:r>
      <w:r w:rsidRPr="00BF54C6">
        <w:rPr>
          <w:rFonts w:ascii="Georgia" w:hAnsi="Georgia" w:cs="Times New Roman"/>
          <w:b/>
          <w:bCs/>
          <w:sz w:val="21"/>
          <w:szCs w:val="21"/>
          <w:u w:val="single"/>
        </w:rPr>
        <w:t>Menuiseries métalliques</w:t>
      </w:r>
      <w:r w:rsidRPr="00BF54C6">
        <w:rPr>
          <w:rFonts w:ascii="Georgia" w:hAnsi="Georgia"/>
          <w:b/>
          <w:bCs/>
          <w:sz w:val="21"/>
          <w:szCs w:val="21"/>
        </w:rPr>
        <w:t xml:space="preserve"> </w:t>
      </w:r>
    </w:p>
    <w:p w14:paraId="50114531" w14:textId="77777777" w:rsidR="00447C89" w:rsidRPr="00BF54C6" w:rsidRDefault="00447C89" w:rsidP="00447C89">
      <w:pPr>
        <w:jc w:val="both"/>
        <w:rPr>
          <w:rFonts w:cs="Times New Roman"/>
          <w:szCs w:val="21"/>
        </w:rPr>
      </w:pPr>
      <w:r w:rsidRPr="00BF54C6">
        <w:rPr>
          <w:rFonts w:cs="Times New Roman"/>
          <w:szCs w:val="21"/>
        </w:rPr>
        <w:t>Les profilés employés tels que cornière, fers en T, tubes cylindriques et « tubes carrés », fer plat et ronds (du barreaudage métallique seront de première qualité, et les géométries, sections et épaisseurs seront rigoureusement conformes aux normes.</w:t>
      </w:r>
    </w:p>
    <w:p w14:paraId="41983A40" w14:textId="77777777" w:rsidR="00447C89" w:rsidRPr="00BF54C6" w:rsidRDefault="00447C89" w:rsidP="00447C89">
      <w:pPr>
        <w:jc w:val="both"/>
        <w:rPr>
          <w:rFonts w:cs="Times New Roman"/>
          <w:szCs w:val="21"/>
        </w:rPr>
      </w:pPr>
      <w:r w:rsidRPr="00BF54C6">
        <w:rPr>
          <w:rFonts w:cs="Times New Roman"/>
          <w:szCs w:val="21"/>
        </w:rPr>
        <w:t xml:space="preserve">L’utilisation d’éléments redressés après des torsions accidentelles ou de tubes déformés à l’enfoncement sera interdite. Ils seront propres, sans trace de graisse ou de bitume notamment, sans attaques de corrosion et de rouille détachable. Ils seront stockés à l’abri de l’humidité. </w:t>
      </w:r>
    </w:p>
    <w:p w14:paraId="07FF6DBD" w14:textId="77777777" w:rsidR="00447C89" w:rsidRPr="00BF54C6" w:rsidRDefault="00447C89" w:rsidP="00447C89">
      <w:pPr>
        <w:jc w:val="both"/>
        <w:rPr>
          <w:rFonts w:cs="Times New Roman"/>
          <w:szCs w:val="21"/>
        </w:rPr>
      </w:pPr>
      <w:r w:rsidRPr="00BF54C6">
        <w:rPr>
          <w:rFonts w:cs="Times New Roman"/>
          <w:szCs w:val="21"/>
        </w:rPr>
        <w:t>Le MO se réserve le droit de refuser les produits ne présentant pas les qualités requises.</w:t>
      </w:r>
    </w:p>
    <w:p w14:paraId="6D219FE2" w14:textId="77777777" w:rsidR="00447C89" w:rsidRPr="00BF54C6" w:rsidRDefault="00447C89" w:rsidP="00447C89">
      <w:pPr>
        <w:jc w:val="both"/>
        <w:rPr>
          <w:rFonts w:cs="Times New Roman"/>
          <w:szCs w:val="21"/>
        </w:rPr>
      </w:pPr>
      <w:r w:rsidRPr="00BF54C6">
        <w:rPr>
          <w:rFonts w:cs="Times New Roman"/>
          <w:szCs w:val="21"/>
        </w:rPr>
        <w:t>Le maître d’œuvre se réserve le droit d’évaluer pour agrément préalable les ateliers de l’Entrepreneur ou des fournisseurs qui devraient assurer la production.</w:t>
      </w:r>
    </w:p>
    <w:p w14:paraId="10947944" w14:textId="4FCC9655" w:rsidR="00447C89" w:rsidRPr="00447C89" w:rsidRDefault="00447C89" w:rsidP="00447C89">
      <w:pPr>
        <w:jc w:val="both"/>
        <w:rPr>
          <w:rFonts w:cs="Times New Roman"/>
          <w:szCs w:val="21"/>
        </w:rPr>
      </w:pPr>
      <w:r w:rsidRPr="00BF54C6">
        <w:rPr>
          <w:rFonts w:cs="Times New Roman"/>
          <w:szCs w:val="21"/>
        </w:rPr>
        <w:t>Les travaux de soudure seront rigoureusement décapés de leur gangue, par piquage au marteau pointu, brossage et ou meulage</w:t>
      </w:r>
    </w:p>
    <w:p w14:paraId="3FF6B8F6" w14:textId="76B027AC" w:rsidR="00447C89" w:rsidRPr="00447C89" w:rsidRDefault="00447C89" w:rsidP="00447C89">
      <w:pPr>
        <w:jc w:val="both"/>
        <w:rPr>
          <w:rFonts w:cs="Times New Roman"/>
          <w:szCs w:val="21"/>
        </w:rPr>
      </w:pPr>
      <w:r w:rsidRPr="00BF54C6">
        <w:rPr>
          <w:rFonts w:cs="Times New Roman"/>
          <w:szCs w:val="21"/>
        </w:rPr>
        <w:t>Tous les ouvrages métalliques recevront une protection antirouille soignée avant leur acheminement sur chantier. Après le nettoyage de toute saleté et ponçage si nécessaire, l’application d’une couche primaire d’accrochage (le produit antirouille dilué), et de deux couches d’antirouille à sa composition d’origine de fabrication. Des retouches seront exigées sur des éliminations accidentelles de la protection qui surviendraient en cours de manutention et de pose.</w:t>
      </w:r>
    </w:p>
    <w:p w14:paraId="05668436" w14:textId="5EEEE7CB" w:rsidR="00447C89" w:rsidRPr="00BF54C6" w:rsidRDefault="00447C89" w:rsidP="00447C89">
      <w:pPr>
        <w:pStyle w:val="Corpsdetexte"/>
        <w:ind w:right="690"/>
        <w:rPr>
          <w:rFonts w:ascii="Georgia" w:hAnsi="Georgia" w:cs="Times New Roman"/>
          <w:b/>
          <w:bCs/>
          <w:sz w:val="21"/>
          <w:szCs w:val="21"/>
          <w:u w:val="single"/>
        </w:rPr>
      </w:pPr>
      <w:r w:rsidRPr="00BF54C6">
        <w:rPr>
          <w:rFonts w:ascii="Georgia" w:hAnsi="Georgia" w:cs="Times New Roman"/>
          <w:b/>
          <w:bCs/>
          <w:color w:val="404040"/>
          <w:sz w:val="21"/>
          <w:szCs w:val="21"/>
        </w:rPr>
        <w:t xml:space="preserve">Article 2.4 </w:t>
      </w:r>
      <w:r w:rsidRPr="00BF54C6">
        <w:rPr>
          <w:rFonts w:ascii="Georgia" w:hAnsi="Georgia" w:cs="Times New Roman"/>
          <w:b/>
          <w:bCs/>
          <w:sz w:val="21"/>
          <w:szCs w:val="21"/>
          <w:u w:val="single"/>
        </w:rPr>
        <w:t xml:space="preserve">Portes </w:t>
      </w:r>
    </w:p>
    <w:p w14:paraId="72443B48" w14:textId="0E3F4FC2" w:rsidR="00447C89" w:rsidRPr="00447C89" w:rsidRDefault="00447C89" w:rsidP="00447C89">
      <w:pPr>
        <w:jc w:val="both"/>
        <w:rPr>
          <w:rFonts w:cs="Times New Roman"/>
          <w:szCs w:val="21"/>
        </w:rPr>
      </w:pPr>
      <w:r w:rsidRPr="00BF54C6">
        <w:rPr>
          <w:rFonts w:cs="Times New Roman"/>
          <w:szCs w:val="21"/>
        </w:rPr>
        <w:t>Les portes seront obligatoirement construites en atelier. Les éléments constitutifs seront soudés avec soins pour la meilleure esthétique finale des soudures et la parfaite régularité géométrique ; aplomb et équerre.</w:t>
      </w:r>
    </w:p>
    <w:p w14:paraId="3EA33769" w14:textId="77777777" w:rsidR="00447C89" w:rsidRPr="00BF54C6" w:rsidRDefault="00447C89" w:rsidP="00447C89">
      <w:pPr>
        <w:jc w:val="both"/>
        <w:rPr>
          <w:rFonts w:cs="Times New Roman"/>
          <w:szCs w:val="21"/>
        </w:rPr>
      </w:pPr>
      <w:r w:rsidRPr="00BF54C6">
        <w:rPr>
          <w:rFonts w:cs="Times New Roman"/>
          <w:szCs w:val="21"/>
        </w:rPr>
        <w:t>Pour répondre aux plans de principe des bordereaux du dossier et qui devront être finalisés en détails par L’Entrepreneur, les battants des portes seront construits avec des cadres en profils bouteilles remplis de tôles planes en acier dites « noires ».</w:t>
      </w:r>
    </w:p>
    <w:p w14:paraId="16919389" w14:textId="77777777" w:rsidR="00447C89" w:rsidRPr="00BF54C6" w:rsidRDefault="00447C89" w:rsidP="00447C89">
      <w:pPr>
        <w:jc w:val="both"/>
        <w:rPr>
          <w:rFonts w:cs="Times New Roman"/>
          <w:szCs w:val="21"/>
        </w:rPr>
      </w:pPr>
      <w:r w:rsidRPr="00BF54C6">
        <w:rPr>
          <w:rFonts w:cs="Times New Roman"/>
          <w:szCs w:val="21"/>
        </w:rPr>
        <w:t xml:space="preserve">Les sections des profils bouteilles seront dimensionnées de façon conforme aux dimensions et au poids de l’ouvrant pour le strict respect des normes et répondre aux </w:t>
      </w:r>
      <w:r w:rsidRPr="00BF54C6">
        <w:rPr>
          <w:rFonts w:cs="Times New Roman"/>
          <w:szCs w:val="21"/>
        </w:rPr>
        <w:lastRenderedPageBreak/>
        <w:t>contraintes du poids et du fléchissement. Ils seront assemblés avec des onglets d’angles. Les soudures d’assemblage des montants et traverses seront continués.</w:t>
      </w:r>
    </w:p>
    <w:p w14:paraId="43877F04" w14:textId="2DE3865E" w:rsidR="00447C89" w:rsidRPr="00BF54C6" w:rsidRDefault="00447C89" w:rsidP="00447C89">
      <w:pPr>
        <w:jc w:val="both"/>
        <w:rPr>
          <w:rFonts w:cs="Times New Roman"/>
          <w:szCs w:val="21"/>
        </w:rPr>
      </w:pPr>
      <w:r w:rsidRPr="00BF54C6">
        <w:rPr>
          <w:rFonts w:cs="Times New Roman"/>
          <w:szCs w:val="21"/>
        </w:rPr>
        <w:t xml:space="preserve">En règle générale, les tôles de remplissage des panneaux auront pour épaisseur : (i) 1,5 mm minimum pour une surface inférieure à </w:t>
      </w:r>
      <w:smartTag w:uri="urn:schemas-microsoft-com:office:smarttags" w:element="metricconverter">
        <w:smartTagPr>
          <w:attr w:name="ProductID" w:val="1,5 m²"/>
        </w:smartTagPr>
        <w:r w:rsidRPr="00BF54C6">
          <w:rPr>
            <w:rFonts w:cs="Times New Roman"/>
            <w:szCs w:val="21"/>
          </w:rPr>
          <w:t>1,5 m²</w:t>
        </w:r>
      </w:smartTag>
      <w:r w:rsidRPr="00BF54C6">
        <w:rPr>
          <w:rFonts w:cs="Times New Roman"/>
          <w:szCs w:val="21"/>
        </w:rPr>
        <w:t xml:space="preserve"> et la plus grande dimension de </w:t>
      </w:r>
      <w:smartTag w:uri="urn:schemas-microsoft-com:office:smarttags" w:element="metricconverter">
        <w:smartTagPr>
          <w:attr w:name="ProductID" w:val="90 cm"/>
        </w:smartTagPr>
        <w:r w:rsidRPr="00BF54C6">
          <w:rPr>
            <w:rFonts w:cs="Times New Roman"/>
            <w:szCs w:val="21"/>
          </w:rPr>
          <w:t>90 cm</w:t>
        </w:r>
      </w:smartTag>
      <w:r w:rsidRPr="00BF54C6">
        <w:rPr>
          <w:rFonts w:cs="Times New Roman"/>
          <w:szCs w:val="21"/>
        </w:rPr>
        <w:t xml:space="preserve">, (ainsi les vantaux pour 1,90 à </w:t>
      </w:r>
      <w:smartTag w:uri="urn:schemas-microsoft-com:office:smarttags" w:element="metricconverter">
        <w:smartTagPr>
          <w:attr w:name="ProductID" w:val="2,10 m"/>
        </w:smartTagPr>
        <w:r w:rsidRPr="00BF54C6">
          <w:rPr>
            <w:rFonts w:cs="Times New Roman"/>
            <w:szCs w:val="21"/>
          </w:rPr>
          <w:t>2,10 m</w:t>
        </w:r>
      </w:smartTag>
      <w:r w:rsidRPr="00BF54C6">
        <w:rPr>
          <w:rFonts w:cs="Times New Roman"/>
          <w:szCs w:val="21"/>
        </w:rPr>
        <w:t xml:space="preserve"> de hauteur comporteront obligatoirement une traverse à mi-hauteur) ; (ii) </w:t>
      </w:r>
      <w:smartTag w:uri="urn:schemas-microsoft-com:office:smarttags" w:element="metricconverter">
        <w:smartTagPr>
          <w:attr w:name="ProductID" w:val="1,5 mm"/>
        </w:smartTagPr>
        <w:r w:rsidRPr="00BF54C6">
          <w:rPr>
            <w:rFonts w:cs="Times New Roman"/>
            <w:szCs w:val="21"/>
          </w:rPr>
          <w:t>1,5 mm</w:t>
        </w:r>
      </w:smartTag>
      <w:r w:rsidRPr="00BF54C6">
        <w:rPr>
          <w:rFonts w:cs="Times New Roman"/>
          <w:szCs w:val="21"/>
        </w:rPr>
        <w:t xml:space="preserve"> minimum pour des surfaces supérieures et/ou pour la plus grande dimension supérieure à </w:t>
      </w:r>
      <w:smartTag w:uri="urn:schemas-microsoft-com:office:smarttags" w:element="metricconverter">
        <w:smartTagPr>
          <w:attr w:name="ProductID" w:val="1,00 m"/>
        </w:smartTagPr>
        <w:r w:rsidRPr="00BF54C6">
          <w:rPr>
            <w:rFonts w:cs="Times New Roman"/>
            <w:szCs w:val="21"/>
          </w:rPr>
          <w:t>1,00 m</w:t>
        </w:r>
      </w:smartTag>
      <w:r w:rsidRPr="00BF54C6">
        <w:rPr>
          <w:rFonts w:cs="Times New Roman"/>
          <w:szCs w:val="21"/>
        </w:rPr>
        <w:t>. Les panneaux et profilés seront soudés par points afin d’éviter des tensions de retrait et de dilatation trop importantes et pénalisantes de la qualité géométrique de l’ouvrage. (A ce titre, en raison de l’eau qui pourra alors pénétrer dans le profil inférieur, quelques trous seront prévus sur le bord inférieur pour permettre son évacuation).</w:t>
      </w:r>
    </w:p>
    <w:p w14:paraId="3D5DAAFB" w14:textId="0CA6832B" w:rsidR="00447C89" w:rsidRPr="00BF54C6" w:rsidRDefault="00447C89" w:rsidP="00447C89">
      <w:pPr>
        <w:jc w:val="both"/>
        <w:rPr>
          <w:rFonts w:cs="Times New Roman"/>
          <w:szCs w:val="21"/>
        </w:rPr>
      </w:pPr>
      <w:r w:rsidRPr="00BF54C6">
        <w:rPr>
          <w:rFonts w:cs="Times New Roman"/>
          <w:szCs w:val="21"/>
        </w:rPr>
        <w:t>Dans les cas des portes avec la partie supérieure vitrée les dispositions de vitrage répondront au descriptif ci-dessous pour les fenêtres. Les cadres pour le vitrage seront rapportés avec soudures par points sur la traverse demi hauteur constituée du profil bouteille du panneau inférieur et sur les montants en tubes rectangulaires de sections homogènes, (la largeur spécialement), à celles des profils-bouteilles du panneau inférieur.</w:t>
      </w:r>
    </w:p>
    <w:p w14:paraId="2184761C" w14:textId="6B02B2E1" w:rsidR="00447C89" w:rsidRPr="00BF54C6" w:rsidRDefault="00447C89" w:rsidP="00447C89">
      <w:pPr>
        <w:jc w:val="both"/>
        <w:rPr>
          <w:rFonts w:cs="Times New Roman"/>
          <w:szCs w:val="21"/>
        </w:rPr>
      </w:pPr>
      <w:r w:rsidRPr="00BF54C6">
        <w:rPr>
          <w:rFonts w:cs="Times New Roman"/>
          <w:szCs w:val="21"/>
        </w:rPr>
        <w:t xml:space="preserve">Trois paumelles de 120 à </w:t>
      </w:r>
      <w:smartTag w:uri="urn:schemas-microsoft-com:office:smarttags" w:element="metricconverter">
        <w:smartTagPr>
          <w:attr w:name="ProductID" w:val="150 mm"/>
        </w:smartTagPr>
        <w:r w:rsidRPr="00BF54C6">
          <w:rPr>
            <w:rFonts w:cs="Times New Roman"/>
            <w:szCs w:val="21"/>
          </w:rPr>
          <w:t>150 mm</w:t>
        </w:r>
      </w:smartTag>
      <w:r w:rsidRPr="00BF54C6">
        <w:rPr>
          <w:rFonts w:cs="Times New Roman"/>
          <w:szCs w:val="21"/>
        </w:rPr>
        <w:t xml:space="preserve"> pour les battants de largeur jusque </w:t>
      </w:r>
      <w:smartTag w:uri="urn:schemas-microsoft-com:office:smarttags" w:element="metricconverter">
        <w:smartTagPr>
          <w:attr w:name="ProductID" w:val="1,00 m"/>
        </w:smartTagPr>
        <w:r w:rsidRPr="00BF54C6">
          <w:rPr>
            <w:rFonts w:cs="Times New Roman"/>
            <w:szCs w:val="21"/>
          </w:rPr>
          <w:t>1,00 m</w:t>
        </w:r>
      </w:smartTag>
      <w:r w:rsidRPr="00BF54C6">
        <w:rPr>
          <w:rFonts w:cs="Times New Roman"/>
          <w:szCs w:val="21"/>
        </w:rPr>
        <w:t xml:space="preserve"> et quatre paumelles pour largeur supérieure (avec la paumelle supérieure à </w:t>
      </w:r>
      <w:smartTag w:uri="urn:schemas-microsoft-com:office:smarttags" w:element="metricconverter">
        <w:smartTagPr>
          <w:attr w:name="ProductID" w:val="15 cm"/>
        </w:smartTagPr>
        <w:r w:rsidRPr="00BF54C6">
          <w:rPr>
            <w:rFonts w:cs="Times New Roman"/>
            <w:szCs w:val="21"/>
          </w:rPr>
          <w:t>15 cm</w:t>
        </w:r>
      </w:smartTag>
      <w:r w:rsidRPr="00BF54C6">
        <w:rPr>
          <w:rFonts w:cs="Times New Roman"/>
          <w:szCs w:val="21"/>
        </w:rPr>
        <w:t xml:space="preserve"> du sommet et la deuxième espacée de 20 à </w:t>
      </w:r>
      <w:smartTag w:uri="urn:schemas-microsoft-com:office:smarttags" w:element="metricconverter">
        <w:smartTagPr>
          <w:attr w:name="ProductID" w:val="25 cm"/>
        </w:smartTagPr>
        <w:r w:rsidRPr="00BF54C6">
          <w:rPr>
            <w:rFonts w:cs="Times New Roman"/>
            <w:szCs w:val="21"/>
          </w:rPr>
          <w:t>25 cm</w:t>
        </w:r>
      </w:smartTag>
      <w:r w:rsidRPr="00BF54C6">
        <w:rPr>
          <w:rFonts w:cs="Times New Roman"/>
          <w:szCs w:val="21"/>
        </w:rPr>
        <w:t xml:space="preserve"> de la supérieure ; une à niveau de la traverse de mi-hauteur et la paumelle inférieure à </w:t>
      </w:r>
      <w:smartTag w:uri="urn:schemas-microsoft-com:office:smarttags" w:element="metricconverter">
        <w:smartTagPr>
          <w:attr w:name="ProductID" w:val="20 cm"/>
        </w:smartTagPr>
        <w:r w:rsidRPr="00BF54C6">
          <w:rPr>
            <w:rFonts w:cs="Times New Roman"/>
            <w:szCs w:val="21"/>
          </w:rPr>
          <w:t>20 cm</w:t>
        </w:r>
      </w:smartTag>
      <w:r w:rsidRPr="00BF54C6">
        <w:rPr>
          <w:rFonts w:cs="Times New Roman"/>
          <w:szCs w:val="21"/>
        </w:rPr>
        <w:t xml:space="preserve"> du sol).</w:t>
      </w:r>
    </w:p>
    <w:p w14:paraId="71B3CD76" w14:textId="77777777" w:rsidR="00447C89" w:rsidRPr="00BF54C6" w:rsidRDefault="00447C89" w:rsidP="00447C89">
      <w:pPr>
        <w:jc w:val="both"/>
        <w:rPr>
          <w:rFonts w:cs="Times New Roman"/>
          <w:szCs w:val="21"/>
        </w:rPr>
      </w:pPr>
      <w:r w:rsidRPr="00BF54C6">
        <w:rPr>
          <w:rFonts w:cs="Times New Roman"/>
          <w:szCs w:val="21"/>
        </w:rPr>
        <w:t>Pour la fabrication des châssis de fixation, la mise en œuvre de profilés à feuillures adaptés aux épaisseurs des profils bouteilles des vantaux sera privilégiée, (pouvant obliger une importation). A défaut, il serait procédé avec tubes carrés de 40x40 minimum, (ou en dernier ressort) avec des profilés équerres mais au détriment de l’esthétique).</w:t>
      </w:r>
    </w:p>
    <w:p w14:paraId="784CE7F5" w14:textId="61954CA9" w:rsidR="00447C89" w:rsidRPr="00BF54C6" w:rsidRDefault="00447C89" w:rsidP="00447C89">
      <w:pPr>
        <w:jc w:val="both"/>
        <w:rPr>
          <w:rFonts w:cs="Times New Roman"/>
          <w:szCs w:val="21"/>
        </w:rPr>
      </w:pPr>
      <w:r w:rsidRPr="00BF54C6">
        <w:rPr>
          <w:rFonts w:cs="Times New Roman"/>
          <w:szCs w:val="21"/>
        </w:rPr>
        <w:t xml:space="preserve">Dans le cas de cadre en tubes carrés et pour des vantaux larges (et lourds), le renforcement des applications des paumelles pourrait être exigé par le fonctionnaire dirigeant ou de son délégué, avec des éléments en tôle de </w:t>
      </w:r>
      <w:smartTag w:uri="urn:schemas-microsoft-com:office:smarttags" w:element="metricconverter">
        <w:smartTagPr>
          <w:attr w:name="ProductID" w:val="1,5 mm"/>
        </w:smartTagPr>
        <w:r w:rsidRPr="00BF54C6">
          <w:rPr>
            <w:rFonts w:cs="Times New Roman"/>
            <w:szCs w:val="21"/>
          </w:rPr>
          <w:t>1,5 mm</w:t>
        </w:r>
      </w:smartTag>
      <w:r w:rsidRPr="00BF54C6">
        <w:rPr>
          <w:rFonts w:cs="Times New Roman"/>
          <w:szCs w:val="21"/>
        </w:rPr>
        <w:t xml:space="preserve"> et de hauteur 1,5 fois celle des paumelles. Pour constituer les feuillures pour les battées sur tubes carrés, il serait rapporté un autre tube carré de 15x15 mm soudé par points.</w:t>
      </w:r>
    </w:p>
    <w:p w14:paraId="72237273" w14:textId="37AAD107" w:rsidR="00447C89" w:rsidRPr="00BF54C6" w:rsidRDefault="00447C89" w:rsidP="00447C89">
      <w:pPr>
        <w:jc w:val="both"/>
        <w:rPr>
          <w:rFonts w:cs="Times New Roman"/>
          <w:szCs w:val="21"/>
        </w:rPr>
      </w:pPr>
      <w:r w:rsidRPr="00BF54C6">
        <w:rPr>
          <w:rFonts w:cs="Times New Roman"/>
          <w:szCs w:val="21"/>
        </w:rPr>
        <w:t>Les serrures seront de type « à larder », dans l’épaisseur du profil bouteille du battant, et positionnées au niveau des traverses de mi-hauteur.</w:t>
      </w:r>
    </w:p>
    <w:p w14:paraId="44D52F36" w14:textId="2F21C705" w:rsidR="00447C89" w:rsidRPr="00BF54C6" w:rsidRDefault="00447C89" w:rsidP="00447C89">
      <w:pPr>
        <w:jc w:val="both"/>
        <w:rPr>
          <w:rFonts w:cs="Times New Roman"/>
          <w:szCs w:val="21"/>
        </w:rPr>
      </w:pPr>
      <w:r w:rsidRPr="00BF54C6">
        <w:rPr>
          <w:rFonts w:cs="Times New Roman"/>
          <w:szCs w:val="21"/>
        </w:rPr>
        <w:t xml:space="preserve">Les ouvrages seront contrôlés par le maître d’œuvre en atelier où, au plus tard avant la </w:t>
      </w:r>
      <w:proofErr w:type="spellStart"/>
      <w:r w:rsidRPr="00BF54C6">
        <w:rPr>
          <w:rFonts w:cs="Times New Roman"/>
          <w:szCs w:val="21"/>
        </w:rPr>
        <w:t>pose</w:t>
      </w:r>
      <w:proofErr w:type="spellEnd"/>
      <w:r w:rsidRPr="00BF54C6">
        <w:rPr>
          <w:rFonts w:cs="Times New Roman"/>
          <w:szCs w:val="21"/>
        </w:rPr>
        <w:t>, pour s’assurer de leur parfaite géométrie et fonctionnalité. Ils auront reçu la protection d’antirouille décrite en 18.1 en atelier. Les jeux réservés pour le montage devront anticiper les épaisseurs des peintures Les ouvrages n’étant pas conformes seront rejetés. Des défauts se révélant au cours de l’année de garantie obligeront les corrections ou l’échange complet pour permettre la réception définitive.</w:t>
      </w:r>
    </w:p>
    <w:p w14:paraId="0B0E0B47" w14:textId="3DDCDD9D" w:rsidR="00447C89" w:rsidRPr="00447C89" w:rsidRDefault="00447C89" w:rsidP="00447C89">
      <w:pPr>
        <w:pStyle w:val="Corpsdetexte"/>
        <w:ind w:right="690"/>
        <w:rPr>
          <w:rFonts w:ascii="Georgia" w:hAnsi="Georgia" w:cs="Times New Roman"/>
          <w:b/>
          <w:bCs/>
          <w:sz w:val="21"/>
          <w:szCs w:val="21"/>
        </w:rPr>
      </w:pPr>
      <w:r w:rsidRPr="00BF54C6">
        <w:rPr>
          <w:rFonts w:ascii="Georgia" w:hAnsi="Georgia" w:cs="Times New Roman"/>
          <w:b/>
          <w:bCs/>
          <w:color w:val="404040"/>
          <w:sz w:val="21"/>
          <w:szCs w:val="21"/>
        </w:rPr>
        <w:t xml:space="preserve">Article 2.5 </w:t>
      </w:r>
      <w:r w:rsidRPr="00BF54C6">
        <w:rPr>
          <w:rFonts w:ascii="Georgia" w:hAnsi="Georgia" w:cs="Times New Roman"/>
          <w:b/>
          <w:bCs/>
          <w:sz w:val="21"/>
          <w:szCs w:val="21"/>
          <w:u w:val="single"/>
        </w:rPr>
        <w:t>Fenêtres</w:t>
      </w:r>
    </w:p>
    <w:p w14:paraId="2B8A3C44" w14:textId="5D2E9EDC" w:rsidR="00447C89" w:rsidRPr="00BF54C6" w:rsidRDefault="00447C89" w:rsidP="00447C89">
      <w:pPr>
        <w:jc w:val="both"/>
        <w:rPr>
          <w:rFonts w:cs="Times New Roman"/>
          <w:szCs w:val="21"/>
        </w:rPr>
      </w:pPr>
      <w:r w:rsidRPr="00BF54C6">
        <w:rPr>
          <w:rFonts w:cs="Times New Roman"/>
          <w:szCs w:val="21"/>
        </w:rPr>
        <w:t>Les fenêtres seront obligatoirement construites en atelier.  Les éléments constitutifs seront soudés avec soins pour la meilleure esthétique finale des soudures et la parfaite régularité géométrique ; aplomb et équerre.</w:t>
      </w:r>
    </w:p>
    <w:p w14:paraId="5BB8335F" w14:textId="60913B0E" w:rsidR="00447C89" w:rsidRPr="00BF54C6" w:rsidRDefault="00447C89" w:rsidP="00447C89">
      <w:pPr>
        <w:jc w:val="both"/>
        <w:rPr>
          <w:rFonts w:cs="Times New Roman"/>
          <w:szCs w:val="21"/>
        </w:rPr>
      </w:pPr>
      <w:r w:rsidRPr="00BF54C6">
        <w:rPr>
          <w:rFonts w:cs="Times New Roman"/>
          <w:szCs w:val="21"/>
        </w:rPr>
        <w:lastRenderedPageBreak/>
        <w:t>Pour répondre aux plans</w:t>
      </w:r>
      <w:r w:rsidRPr="00BF54C6">
        <w:rPr>
          <w:rFonts w:cs="Times New Roman"/>
          <w:b/>
          <w:szCs w:val="21"/>
        </w:rPr>
        <w:t xml:space="preserve"> </w:t>
      </w:r>
      <w:r w:rsidRPr="00BF54C6">
        <w:rPr>
          <w:rFonts w:cs="Times New Roman"/>
          <w:szCs w:val="21"/>
        </w:rPr>
        <w:t xml:space="preserve">de principe des bordereaux du dossier et devant être finalisés en détails par L’Entrepreneur, ces ouvrages seront réalisés en profilés cornières et T, avec les sections normalisées adaptées aux dimensions des ouvrants pour leur poids et les contraintes de fléchissement. Le découpage des grands vitrages en petites surfaces, afin d’éviter des coûts élevés des échanges de casse au cours de l’exploitation des locaux, sera fait avec des profilés en T de </w:t>
      </w:r>
      <w:smartTag w:uri="urn:schemas-microsoft-com:office:smarttags" w:element="metricconverter">
        <w:smartTagPr>
          <w:attr w:name="ProductID" w:val="20 mm"/>
        </w:smartTagPr>
        <w:r w:rsidRPr="00BF54C6">
          <w:rPr>
            <w:rFonts w:cs="Times New Roman"/>
            <w:szCs w:val="21"/>
          </w:rPr>
          <w:t xml:space="preserve">20 </w:t>
        </w:r>
        <w:proofErr w:type="spellStart"/>
        <w:r w:rsidRPr="00BF54C6">
          <w:rPr>
            <w:rFonts w:cs="Times New Roman"/>
            <w:szCs w:val="21"/>
          </w:rPr>
          <w:t>mm</w:t>
        </w:r>
      </w:smartTag>
      <w:r w:rsidRPr="00BF54C6">
        <w:rPr>
          <w:rFonts w:cs="Times New Roman"/>
          <w:szCs w:val="21"/>
        </w:rPr>
        <w:t>.</w:t>
      </w:r>
      <w:proofErr w:type="spellEnd"/>
      <w:r w:rsidRPr="00BF54C6">
        <w:rPr>
          <w:rFonts w:cs="Times New Roman"/>
          <w:szCs w:val="21"/>
        </w:rPr>
        <w:t xml:space="preserve"> Pour des ouvrants de hauteur supérieure à 1,20m, une traverse en profilé T, de même dimension principale que celle des profilés équerre du cadre principal, sera fixée à mi-hauteur pour consolider la raideur.</w:t>
      </w:r>
    </w:p>
    <w:p w14:paraId="4497A4FE" w14:textId="77777777" w:rsidR="00447C89" w:rsidRPr="00BF54C6" w:rsidRDefault="00447C89" w:rsidP="00447C89">
      <w:pPr>
        <w:jc w:val="both"/>
        <w:rPr>
          <w:rFonts w:cs="Times New Roman"/>
          <w:szCs w:val="21"/>
        </w:rPr>
      </w:pPr>
      <w:r w:rsidRPr="00BF54C6">
        <w:rPr>
          <w:rFonts w:cs="Times New Roman"/>
          <w:szCs w:val="21"/>
        </w:rPr>
        <w:t>Les cadres de fixation sur les maçonneries seront constitués en profilés-cornières de dimensions adaptées à celles des ouvrants. Et fixées dans les maçonneries avec un ferrage de scellements comme décrit ci-dessus.</w:t>
      </w:r>
    </w:p>
    <w:p w14:paraId="08A18A2E" w14:textId="77777777" w:rsidR="00447C89" w:rsidRPr="00BF54C6" w:rsidRDefault="00447C89" w:rsidP="00447C89">
      <w:pPr>
        <w:jc w:val="both"/>
        <w:rPr>
          <w:rFonts w:cs="Times New Roman"/>
          <w:szCs w:val="21"/>
        </w:rPr>
      </w:pPr>
      <w:r w:rsidRPr="00BF54C6">
        <w:rPr>
          <w:rFonts w:cs="Times New Roman"/>
          <w:szCs w:val="21"/>
        </w:rPr>
        <w:t>Les dispositions les mieux appropriées pour l’ouverture vers l’extérieur ou vers l’intérieur seront adoptées au regard : (i) de la pose de grilles de sécurité, en règle générale fixées dans l’épaisseur des tableaux des fenêtres et empêchant alors l’ouverture vers l’extérieur, ou (ii)  dans l’hypothèse d’une ouverture vers l’intérieur, la nécessité de la protection contre l’entrée de la pluie ou des eaux de nettoyage entre les traverses inférieures (cornières des cadres et cornières des ouvrants), avec la disposition d’une lame en tôle pour le rejet de la pluie ruisselant sur le vitrage ainsi que le perçage de trous dans l’angle des traverses inférieures des cadres pour permettre l’évacuation de la pluie pénétrant le long des montants.</w:t>
      </w:r>
    </w:p>
    <w:p w14:paraId="59A7930A" w14:textId="6C55C813" w:rsidR="00447C89" w:rsidRPr="00BF54C6" w:rsidRDefault="00447C89" w:rsidP="00447C89">
      <w:pPr>
        <w:jc w:val="both"/>
        <w:rPr>
          <w:rFonts w:cs="Times New Roman"/>
          <w:szCs w:val="21"/>
        </w:rPr>
      </w:pPr>
      <w:r w:rsidRPr="00BF54C6">
        <w:rPr>
          <w:rFonts w:cs="Times New Roman"/>
          <w:szCs w:val="21"/>
        </w:rPr>
        <w:t>(Dans le cas d’ouverture vers l’extérieur, la protection contre l’entrée de l’eau sera améliorée par la soudure d’un fer plat sur le bord du profilé – équerre constituant le cadre de l’ouvrant, pour recouvrir complètement l’écartement entre l’ouvrant et le châssis fixe).</w:t>
      </w:r>
    </w:p>
    <w:p w14:paraId="5B3161C8" w14:textId="3E937FD2" w:rsidR="00447C89" w:rsidRPr="00BF54C6" w:rsidRDefault="00447C89" w:rsidP="00447C89">
      <w:pPr>
        <w:jc w:val="both"/>
        <w:rPr>
          <w:rFonts w:cs="Times New Roman"/>
          <w:szCs w:val="21"/>
        </w:rPr>
      </w:pPr>
      <w:r w:rsidRPr="00BF54C6">
        <w:rPr>
          <w:rFonts w:cs="Times New Roman"/>
          <w:szCs w:val="21"/>
        </w:rPr>
        <w:t xml:space="preserve">Deux paumelles de </w:t>
      </w:r>
      <w:smartTag w:uri="urn:schemas-microsoft-com:office:smarttags" w:element="metricconverter">
        <w:smartTagPr>
          <w:attr w:name="ProductID" w:val="100 mm"/>
        </w:smartTagPr>
        <w:r w:rsidRPr="00BF54C6">
          <w:rPr>
            <w:rFonts w:cs="Times New Roman"/>
            <w:szCs w:val="21"/>
          </w:rPr>
          <w:t>100 mm</w:t>
        </w:r>
      </w:smartTag>
      <w:r w:rsidRPr="00BF54C6">
        <w:rPr>
          <w:rFonts w:cs="Times New Roman"/>
          <w:szCs w:val="21"/>
        </w:rPr>
        <w:t xml:space="preserve"> pour des ouvrants de largeur inférieur à </w:t>
      </w:r>
      <w:smartTag w:uri="urn:schemas-microsoft-com:office:smarttags" w:element="metricconverter">
        <w:smartTagPr>
          <w:attr w:name="ProductID" w:val="0,80 m"/>
        </w:smartTagPr>
        <w:r w:rsidRPr="00BF54C6">
          <w:rPr>
            <w:rFonts w:cs="Times New Roman"/>
            <w:szCs w:val="21"/>
          </w:rPr>
          <w:t>0,80 m</w:t>
        </w:r>
      </w:smartTag>
      <w:r w:rsidRPr="00BF54C6">
        <w:rPr>
          <w:rFonts w:cs="Times New Roman"/>
          <w:szCs w:val="21"/>
        </w:rPr>
        <w:t xml:space="preserve"> et de hauteur maximum de </w:t>
      </w:r>
      <w:smartTag w:uri="urn:schemas-microsoft-com:office:smarttags" w:element="metricconverter">
        <w:smartTagPr>
          <w:attr w:name="ProductID" w:val="120 mm"/>
        </w:smartTagPr>
        <w:r w:rsidRPr="00BF54C6">
          <w:rPr>
            <w:rFonts w:cs="Times New Roman"/>
            <w:szCs w:val="21"/>
          </w:rPr>
          <w:t>120 mm</w:t>
        </w:r>
      </w:smartTag>
      <w:r w:rsidRPr="00BF54C6">
        <w:rPr>
          <w:rFonts w:cs="Times New Roman"/>
          <w:szCs w:val="21"/>
        </w:rPr>
        <w:t xml:space="preserve"> pour des ouvrants de largeur et hauteur supérieures seront adoptées pour l’articulation des ouvrants sur les cadres. Elles seront rapportées par soudure très soignée pour le positionnement géométrique parfaitement régulier entre ouvrant et châssis.</w:t>
      </w:r>
    </w:p>
    <w:p w14:paraId="432DC1F2" w14:textId="3B9B7F2B" w:rsidR="00447C89" w:rsidRPr="00BF54C6" w:rsidRDefault="00447C89" w:rsidP="00447C89">
      <w:pPr>
        <w:jc w:val="both"/>
        <w:rPr>
          <w:rFonts w:cs="Times New Roman"/>
          <w:szCs w:val="21"/>
        </w:rPr>
      </w:pPr>
      <w:r w:rsidRPr="00BF54C6">
        <w:rPr>
          <w:rFonts w:cs="Times New Roman"/>
          <w:szCs w:val="21"/>
        </w:rPr>
        <w:t>Les dispositifs de fermeture seront les plus simples, (à l’exclusion de mécanisme à came ou targette contenue dans les feuillures, compliquant l’entretien). Des targettes robustes, hautes et basses, ou des dispositifs de crémone simple, en applique l’un ou l’autre, seront privilégiés.</w:t>
      </w:r>
    </w:p>
    <w:p w14:paraId="4B85121D" w14:textId="576A7354" w:rsidR="00447C89" w:rsidRPr="00BF54C6" w:rsidRDefault="00447C89" w:rsidP="00447C89">
      <w:pPr>
        <w:jc w:val="both"/>
        <w:rPr>
          <w:rFonts w:cs="Times New Roman"/>
          <w:szCs w:val="21"/>
        </w:rPr>
      </w:pPr>
      <w:r w:rsidRPr="00BF54C6">
        <w:rPr>
          <w:rFonts w:cs="Times New Roman"/>
          <w:szCs w:val="21"/>
        </w:rPr>
        <w:t xml:space="preserve">Les ouvrages seront contrôlés par le maître d’œuvre en atelier où, au plus tard à convenir, avant la </w:t>
      </w:r>
      <w:proofErr w:type="spellStart"/>
      <w:r w:rsidRPr="00BF54C6">
        <w:rPr>
          <w:rFonts w:cs="Times New Roman"/>
          <w:szCs w:val="21"/>
        </w:rPr>
        <w:t>pose</w:t>
      </w:r>
      <w:proofErr w:type="spellEnd"/>
      <w:r w:rsidRPr="00BF54C6">
        <w:rPr>
          <w:rFonts w:cs="Times New Roman"/>
          <w:szCs w:val="21"/>
        </w:rPr>
        <w:t xml:space="preserve"> pour s’assurer de leur parfaite géométrie et fonctionnalité. Ils auront reçu la protection antirouille décrite en 14.1 en atelier. Les jeux réservés pour le montage devront anticiper les épaisseurs des peintures.</w:t>
      </w:r>
    </w:p>
    <w:p w14:paraId="4B14B960" w14:textId="77777777" w:rsidR="00447C89" w:rsidRDefault="00447C89" w:rsidP="00447C89">
      <w:pPr>
        <w:pStyle w:val="Corpsdetexte"/>
        <w:ind w:right="690"/>
        <w:rPr>
          <w:rFonts w:ascii="Georgia" w:hAnsi="Georgia" w:cs="Times New Roman"/>
          <w:b/>
          <w:bCs/>
          <w:sz w:val="21"/>
          <w:szCs w:val="21"/>
        </w:rPr>
      </w:pPr>
      <w:r w:rsidRPr="00BF54C6">
        <w:rPr>
          <w:rFonts w:ascii="Georgia" w:hAnsi="Georgia" w:cs="Times New Roman"/>
          <w:sz w:val="21"/>
          <w:szCs w:val="21"/>
        </w:rPr>
        <w:t>Les ouvrages n’étant pas conformes seront rejetés. Des défauts se révélant au cours de l’année de garantie obligeront les corrections ou l’échange complet pour permettre la réception définitive</w:t>
      </w:r>
      <w:r w:rsidRPr="00BF54C6">
        <w:rPr>
          <w:rFonts w:ascii="Georgia" w:hAnsi="Georgia" w:cs="Times New Roman"/>
          <w:b/>
          <w:bCs/>
          <w:sz w:val="21"/>
          <w:szCs w:val="21"/>
        </w:rPr>
        <w:t xml:space="preserve"> </w:t>
      </w:r>
    </w:p>
    <w:p w14:paraId="29642925" w14:textId="77777777" w:rsidR="0057094B" w:rsidRPr="00BF54C6" w:rsidRDefault="0057094B" w:rsidP="00447C89">
      <w:pPr>
        <w:pStyle w:val="Corpsdetexte"/>
        <w:ind w:right="690"/>
        <w:rPr>
          <w:rFonts w:ascii="Georgia" w:hAnsi="Georgia" w:cs="Times New Roman"/>
          <w:b/>
          <w:bCs/>
          <w:color w:val="404040"/>
          <w:sz w:val="21"/>
          <w:szCs w:val="21"/>
        </w:rPr>
      </w:pPr>
    </w:p>
    <w:p w14:paraId="68E282BB" w14:textId="028B3E5F" w:rsidR="00447C89" w:rsidRPr="0057094B" w:rsidRDefault="00447C89" w:rsidP="0057094B">
      <w:pPr>
        <w:pStyle w:val="Paragraphedeliste"/>
        <w:tabs>
          <w:tab w:val="left" w:pos="1815"/>
        </w:tabs>
        <w:spacing w:before="1"/>
        <w:ind w:left="142"/>
        <w:rPr>
          <w:rFonts w:cs="Times New Roman"/>
          <w:b/>
          <w:color w:val="C00000"/>
          <w:szCs w:val="21"/>
        </w:rPr>
      </w:pPr>
      <w:r w:rsidRPr="00BF54C6">
        <w:rPr>
          <w:rFonts w:cs="Times New Roman"/>
          <w:b/>
          <w:color w:val="C00000"/>
          <w:szCs w:val="21"/>
        </w:rPr>
        <w:t>CHAPITRE IX FINITIONS</w:t>
      </w:r>
    </w:p>
    <w:p w14:paraId="54BE1F2B" w14:textId="77777777" w:rsidR="00447C89" w:rsidRPr="00BF54C6" w:rsidRDefault="00447C89" w:rsidP="0057094B">
      <w:pPr>
        <w:pStyle w:val="Titre4"/>
        <w:numPr>
          <w:ilvl w:val="0"/>
          <w:numId w:val="0"/>
        </w:numPr>
        <w:rPr>
          <w:rFonts w:ascii="Georgia" w:hAnsi="Georgia"/>
          <w:bCs/>
          <w:szCs w:val="21"/>
        </w:rPr>
      </w:pPr>
      <w:r w:rsidRPr="00BF54C6">
        <w:rPr>
          <w:rFonts w:ascii="Georgia" w:hAnsi="Georgia"/>
          <w:color w:val="404040"/>
          <w:szCs w:val="21"/>
        </w:rPr>
        <w:lastRenderedPageBreak/>
        <w:t>Articles 1 Revêtement</w:t>
      </w:r>
      <w:r w:rsidRPr="00BF54C6">
        <w:rPr>
          <w:rFonts w:ascii="Georgia" w:hAnsi="Georgia"/>
          <w:color w:val="404040"/>
          <w:spacing w:val="-2"/>
          <w:szCs w:val="21"/>
        </w:rPr>
        <w:t xml:space="preserve"> </w:t>
      </w:r>
      <w:r w:rsidRPr="00BF54C6">
        <w:rPr>
          <w:rFonts w:ascii="Georgia" w:hAnsi="Georgia"/>
          <w:color w:val="404040"/>
          <w:szCs w:val="21"/>
        </w:rPr>
        <w:t>du</w:t>
      </w:r>
      <w:r w:rsidRPr="00BF54C6">
        <w:rPr>
          <w:rFonts w:ascii="Georgia" w:hAnsi="Georgia"/>
          <w:color w:val="404040"/>
          <w:spacing w:val="-1"/>
          <w:szCs w:val="21"/>
        </w:rPr>
        <w:t xml:space="preserve"> </w:t>
      </w:r>
      <w:r w:rsidRPr="00BF54C6">
        <w:rPr>
          <w:rFonts w:ascii="Georgia" w:hAnsi="Georgia"/>
          <w:color w:val="404040"/>
          <w:szCs w:val="21"/>
        </w:rPr>
        <w:t>sol</w:t>
      </w:r>
    </w:p>
    <w:p w14:paraId="1CBE894B" w14:textId="77777777" w:rsidR="00447C89" w:rsidRPr="00BF54C6" w:rsidRDefault="00447C89" w:rsidP="0057094B">
      <w:pPr>
        <w:pStyle w:val="Corpsdetexte"/>
        <w:spacing w:line="238" w:lineRule="exact"/>
        <w:rPr>
          <w:rFonts w:ascii="Georgia" w:hAnsi="Georgia" w:cs="Times New Roman"/>
          <w:sz w:val="21"/>
          <w:szCs w:val="21"/>
        </w:rPr>
      </w:pPr>
      <w:r w:rsidRPr="00BF54C6">
        <w:rPr>
          <w:rFonts w:ascii="Georgia" w:hAnsi="Georgia" w:cs="Times New Roman"/>
          <w:color w:val="404040"/>
          <w:sz w:val="21"/>
          <w:szCs w:val="21"/>
        </w:rPr>
        <w:t>Tous</w:t>
      </w:r>
      <w:r w:rsidRPr="00BF54C6">
        <w:rPr>
          <w:rFonts w:ascii="Georgia" w:hAnsi="Georgia" w:cs="Times New Roman"/>
          <w:color w:val="404040"/>
          <w:spacing w:val="19"/>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20"/>
          <w:sz w:val="21"/>
          <w:szCs w:val="21"/>
        </w:rPr>
        <w:t xml:space="preserve"> </w:t>
      </w:r>
      <w:r w:rsidRPr="00BF54C6">
        <w:rPr>
          <w:rFonts w:ascii="Georgia" w:hAnsi="Georgia" w:cs="Times New Roman"/>
          <w:color w:val="404040"/>
          <w:sz w:val="21"/>
          <w:szCs w:val="21"/>
        </w:rPr>
        <w:t>travaux</w:t>
      </w:r>
      <w:r w:rsidRPr="00BF54C6">
        <w:rPr>
          <w:rFonts w:ascii="Georgia" w:hAnsi="Georgia" w:cs="Times New Roman"/>
          <w:color w:val="404040"/>
          <w:spacing w:val="18"/>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carrelage</w:t>
      </w:r>
      <w:r w:rsidRPr="00BF54C6">
        <w:rPr>
          <w:rFonts w:ascii="Georgia" w:hAnsi="Georgia" w:cs="Times New Roman"/>
          <w:color w:val="404040"/>
          <w:spacing w:val="20"/>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19"/>
          <w:sz w:val="21"/>
          <w:szCs w:val="21"/>
        </w:rPr>
        <w:t xml:space="preserve"> </w:t>
      </w:r>
      <w:r w:rsidRPr="00BF54C6">
        <w:rPr>
          <w:rFonts w:ascii="Georgia" w:hAnsi="Georgia" w:cs="Times New Roman"/>
          <w:color w:val="404040"/>
          <w:sz w:val="21"/>
          <w:szCs w:val="21"/>
        </w:rPr>
        <w:t>garantis</w:t>
      </w:r>
      <w:r w:rsidRPr="00BF54C6">
        <w:rPr>
          <w:rFonts w:ascii="Georgia" w:hAnsi="Georgia" w:cs="Times New Roman"/>
          <w:color w:val="404040"/>
          <w:spacing w:val="20"/>
          <w:sz w:val="21"/>
          <w:szCs w:val="21"/>
        </w:rPr>
        <w:t xml:space="preserve"> </w:t>
      </w:r>
      <w:r w:rsidRPr="00BF54C6">
        <w:rPr>
          <w:rFonts w:ascii="Georgia" w:hAnsi="Georgia" w:cs="Times New Roman"/>
          <w:color w:val="404040"/>
          <w:sz w:val="21"/>
          <w:szCs w:val="21"/>
        </w:rPr>
        <w:t>quant</w:t>
      </w:r>
      <w:r w:rsidRPr="00BF54C6">
        <w:rPr>
          <w:rFonts w:ascii="Georgia" w:hAnsi="Georgia" w:cs="Times New Roman"/>
          <w:color w:val="404040"/>
          <w:spacing w:val="18"/>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7"/>
          <w:sz w:val="21"/>
          <w:szCs w:val="21"/>
        </w:rPr>
        <w:t xml:space="preserve"> </w:t>
      </w:r>
      <w:r w:rsidRPr="00BF54C6">
        <w:rPr>
          <w:rFonts w:ascii="Georgia" w:hAnsi="Georgia" w:cs="Times New Roman"/>
          <w:color w:val="404040"/>
          <w:sz w:val="21"/>
          <w:szCs w:val="21"/>
        </w:rPr>
        <w:t>leur</w:t>
      </w:r>
      <w:r w:rsidRPr="00BF54C6">
        <w:rPr>
          <w:rFonts w:ascii="Georgia" w:hAnsi="Georgia" w:cs="Times New Roman"/>
          <w:color w:val="404040"/>
          <w:spacing w:val="19"/>
          <w:sz w:val="21"/>
          <w:szCs w:val="21"/>
        </w:rPr>
        <w:t xml:space="preserve"> </w:t>
      </w:r>
      <w:r w:rsidRPr="00BF54C6">
        <w:rPr>
          <w:rFonts w:ascii="Georgia" w:hAnsi="Georgia" w:cs="Times New Roman"/>
          <w:color w:val="404040"/>
          <w:sz w:val="21"/>
          <w:szCs w:val="21"/>
        </w:rPr>
        <w:t>stabilité</w:t>
      </w:r>
      <w:r w:rsidRPr="00BF54C6">
        <w:rPr>
          <w:rFonts w:ascii="Georgia" w:hAnsi="Georgia" w:cs="Times New Roman"/>
          <w:color w:val="404040"/>
          <w:spacing w:val="20"/>
          <w:sz w:val="21"/>
          <w:szCs w:val="21"/>
        </w:rPr>
        <w:t xml:space="preserve"> </w:t>
      </w:r>
      <w:r w:rsidRPr="00BF54C6">
        <w:rPr>
          <w:rFonts w:ascii="Georgia" w:hAnsi="Georgia" w:cs="Times New Roman"/>
          <w:color w:val="404040"/>
          <w:sz w:val="21"/>
          <w:szCs w:val="21"/>
        </w:rPr>
        <w:t>durant</w:t>
      </w:r>
      <w:r w:rsidRPr="00BF54C6">
        <w:rPr>
          <w:rFonts w:ascii="Georgia" w:hAnsi="Georgia" w:cs="Times New Roman"/>
          <w:color w:val="404040"/>
          <w:spacing w:val="19"/>
          <w:sz w:val="21"/>
          <w:szCs w:val="21"/>
        </w:rPr>
        <w:t xml:space="preserve"> </w:t>
      </w:r>
      <w:r w:rsidRPr="00BF54C6">
        <w:rPr>
          <w:rFonts w:ascii="Georgia" w:hAnsi="Georgia" w:cs="Times New Roman"/>
          <w:color w:val="404040"/>
          <w:sz w:val="21"/>
          <w:szCs w:val="21"/>
        </w:rPr>
        <w:t>une</w:t>
      </w:r>
      <w:r w:rsidRPr="00BF54C6">
        <w:rPr>
          <w:rFonts w:ascii="Georgia" w:hAnsi="Georgia" w:cs="Times New Roman"/>
          <w:color w:val="404040"/>
          <w:spacing w:val="20"/>
          <w:sz w:val="21"/>
          <w:szCs w:val="21"/>
        </w:rPr>
        <w:t xml:space="preserve"> </w:t>
      </w:r>
      <w:r w:rsidRPr="00BF54C6">
        <w:rPr>
          <w:rFonts w:ascii="Georgia" w:hAnsi="Georgia" w:cs="Times New Roman"/>
          <w:color w:val="404040"/>
          <w:sz w:val="21"/>
          <w:szCs w:val="21"/>
        </w:rPr>
        <w:t>période</w:t>
      </w:r>
    </w:p>
    <w:p w14:paraId="75AEFB10" w14:textId="32E47264" w:rsidR="00447C89" w:rsidRPr="00BF54C6" w:rsidRDefault="00447C89" w:rsidP="0057094B">
      <w:pPr>
        <w:pStyle w:val="Corpsdetexte"/>
        <w:spacing w:before="37"/>
        <w:rPr>
          <w:rFonts w:ascii="Georgia" w:hAnsi="Georgia" w:cs="Times New Roman"/>
          <w:sz w:val="21"/>
          <w:szCs w:val="21"/>
        </w:rPr>
      </w:pPr>
      <w:r w:rsidRPr="00BF54C6">
        <w:rPr>
          <w:rFonts w:ascii="Georgia" w:hAnsi="Georgia" w:cs="Times New Roman"/>
          <w:color w:val="404040"/>
          <w:sz w:val="21"/>
          <w:szCs w:val="21"/>
        </w:rPr>
        <w:t>D’un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dater</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 la</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réception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provisoire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ou 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l’occupation</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locaux.</w:t>
      </w:r>
    </w:p>
    <w:p w14:paraId="139E0AA7" w14:textId="517BA01B" w:rsidR="00447C89" w:rsidRPr="0057094B" w:rsidRDefault="00447C89" w:rsidP="0057094B">
      <w:pPr>
        <w:pStyle w:val="Titre4"/>
        <w:numPr>
          <w:ilvl w:val="0"/>
          <w:numId w:val="0"/>
        </w:numPr>
        <w:tabs>
          <w:tab w:val="left" w:pos="1824"/>
        </w:tabs>
        <w:ind w:left="864" w:hanging="864"/>
        <w:rPr>
          <w:rFonts w:ascii="Georgia" w:hAnsi="Georgia"/>
          <w:color w:val="404040"/>
          <w:szCs w:val="21"/>
        </w:rPr>
      </w:pPr>
      <w:r w:rsidRPr="00BF54C6">
        <w:rPr>
          <w:rFonts w:ascii="Georgia" w:hAnsi="Georgia"/>
          <w:color w:val="404040"/>
          <w:szCs w:val="21"/>
        </w:rPr>
        <w:t>Articles 2 Préparation</w:t>
      </w:r>
      <w:r w:rsidRPr="00BF54C6">
        <w:rPr>
          <w:rFonts w:ascii="Georgia" w:hAnsi="Georgia"/>
          <w:color w:val="404040"/>
          <w:spacing w:val="-1"/>
          <w:szCs w:val="21"/>
        </w:rPr>
        <w:t xml:space="preserve"> </w:t>
      </w:r>
      <w:r w:rsidRPr="00BF54C6">
        <w:rPr>
          <w:rFonts w:ascii="Georgia" w:hAnsi="Georgia"/>
          <w:color w:val="404040"/>
          <w:szCs w:val="21"/>
        </w:rPr>
        <w:t>des</w:t>
      </w:r>
      <w:r w:rsidRPr="00BF54C6">
        <w:rPr>
          <w:rFonts w:ascii="Georgia" w:hAnsi="Georgia"/>
          <w:color w:val="404040"/>
          <w:spacing w:val="-4"/>
          <w:szCs w:val="21"/>
        </w:rPr>
        <w:t xml:space="preserve"> </w:t>
      </w:r>
      <w:r w:rsidRPr="00BF54C6">
        <w:rPr>
          <w:rFonts w:ascii="Georgia" w:hAnsi="Georgia"/>
          <w:color w:val="404040"/>
          <w:szCs w:val="21"/>
        </w:rPr>
        <w:t>surfaces</w:t>
      </w:r>
    </w:p>
    <w:p w14:paraId="310B5793" w14:textId="77777777" w:rsidR="00447C89" w:rsidRPr="00BF54C6" w:rsidRDefault="00447C89" w:rsidP="0057094B">
      <w:pPr>
        <w:pStyle w:val="Corpsdetexte"/>
        <w:spacing w:before="1"/>
        <w:rPr>
          <w:rFonts w:ascii="Georgia" w:hAnsi="Georgia" w:cs="Times New Roman"/>
          <w:sz w:val="21"/>
          <w:szCs w:val="21"/>
        </w:rPr>
      </w:pPr>
      <w:r w:rsidRPr="00BF54C6">
        <w:rPr>
          <w:rFonts w:ascii="Georgia" w:hAnsi="Georgia" w:cs="Times New Roman"/>
          <w:color w:val="404040"/>
          <w:sz w:val="21"/>
          <w:szCs w:val="21"/>
        </w:rPr>
        <w:t>La</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préparation</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surfaces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devra</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veiller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aux</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dispositions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suivantes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w:t>
      </w:r>
    </w:p>
    <w:p w14:paraId="1B2B7101" w14:textId="77777777" w:rsidR="00447C89" w:rsidRPr="00BF54C6" w:rsidRDefault="00447C89">
      <w:pPr>
        <w:pStyle w:val="Paragraphedeliste"/>
        <w:widowControl w:val="0"/>
        <w:numPr>
          <w:ilvl w:val="2"/>
          <w:numId w:val="44"/>
        </w:numPr>
        <w:tabs>
          <w:tab w:val="left" w:pos="3049"/>
          <w:tab w:val="left" w:pos="3050"/>
        </w:tabs>
        <w:autoSpaceDE w:val="0"/>
        <w:autoSpaceDN w:val="0"/>
        <w:spacing w:before="36" w:after="0" w:line="257" w:lineRule="exact"/>
        <w:ind w:left="426" w:hanging="361"/>
        <w:contextualSpacing w:val="0"/>
        <w:rPr>
          <w:rFonts w:cs="Times New Roman"/>
          <w:szCs w:val="21"/>
        </w:rPr>
      </w:pPr>
      <w:r w:rsidRPr="00BF54C6">
        <w:rPr>
          <w:rFonts w:cs="Times New Roman"/>
          <w:color w:val="404040"/>
          <w:szCs w:val="21"/>
        </w:rPr>
        <w:t>L’élimination</w:t>
      </w:r>
      <w:r w:rsidRPr="00BF54C6">
        <w:rPr>
          <w:rFonts w:cs="Times New Roman"/>
          <w:color w:val="404040"/>
          <w:spacing w:val="-6"/>
          <w:szCs w:val="21"/>
        </w:rPr>
        <w:t xml:space="preserve"> </w:t>
      </w:r>
      <w:r w:rsidRPr="00BF54C6">
        <w:rPr>
          <w:rFonts w:cs="Times New Roman"/>
          <w:color w:val="404040"/>
          <w:szCs w:val="21"/>
        </w:rPr>
        <w:t>de</w:t>
      </w:r>
      <w:r w:rsidRPr="00BF54C6">
        <w:rPr>
          <w:rFonts w:cs="Times New Roman"/>
          <w:color w:val="404040"/>
          <w:spacing w:val="-1"/>
          <w:szCs w:val="21"/>
        </w:rPr>
        <w:t xml:space="preserve"> </w:t>
      </w:r>
      <w:r w:rsidRPr="00BF54C6">
        <w:rPr>
          <w:rFonts w:cs="Times New Roman"/>
          <w:color w:val="404040"/>
          <w:szCs w:val="21"/>
        </w:rPr>
        <w:t>tous</w:t>
      </w:r>
      <w:r w:rsidRPr="00BF54C6">
        <w:rPr>
          <w:rFonts w:cs="Times New Roman"/>
          <w:color w:val="404040"/>
          <w:spacing w:val="-2"/>
          <w:szCs w:val="21"/>
        </w:rPr>
        <w:t xml:space="preserve"> </w:t>
      </w:r>
      <w:r w:rsidRPr="00BF54C6">
        <w:rPr>
          <w:rFonts w:cs="Times New Roman"/>
          <w:color w:val="404040"/>
          <w:szCs w:val="21"/>
        </w:rPr>
        <w:t>les</w:t>
      </w:r>
      <w:r w:rsidRPr="00BF54C6">
        <w:rPr>
          <w:rFonts w:cs="Times New Roman"/>
          <w:color w:val="404040"/>
          <w:spacing w:val="-1"/>
          <w:szCs w:val="21"/>
        </w:rPr>
        <w:t xml:space="preserve"> </w:t>
      </w:r>
      <w:r w:rsidRPr="00BF54C6">
        <w:rPr>
          <w:rFonts w:cs="Times New Roman"/>
          <w:color w:val="404040"/>
          <w:szCs w:val="21"/>
        </w:rPr>
        <w:t>détritus</w:t>
      </w:r>
      <w:r w:rsidRPr="00BF54C6">
        <w:rPr>
          <w:rFonts w:cs="Times New Roman"/>
          <w:color w:val="404040"/>
          <w:spacing w:val="-2"/>
          <w:szCs w:val="21"/>
        </w:rPr>
        <w:t xml:space="preserve"> </w:t>
      </w:r>
      <w:r w:rsidRPr="00BF54C6">
        <w:rPr>
          <w:rFonts w:cs="Times New Roman"/>
          <w:color w:val="404040"/>
          <w:szCs w:val="21"/>
        </w:rPr>
        <w:t>collés</w:t>
      </w:r>
      <w:r w:rsidRPr="00BF54C6">
        <w:rPr>
          <w:rFonts w:cs="Times New Roman"/>
          <w:color w:val="404040"/>
          <w:spacing w:val="-2"/>
          <w:szCs w:val="21"/>
        </w:rPr>
        <w:t xml:space="preserve"> </w:t>
      </w:r>
      <w:r w:rsidRPr="00BF54C6">
        <w:rPr>
          <w:rFonts w:cs="Times New Roman"/>
          <w:color w:val="404040"/>
          <w:szCs w:val="21"/>
        </w:rPr>
        <w:t>ou</w:t>
      </w:r>
      <w:r w:rsidRPr="00BF54C6">
        <w:rPr>
          <w:rFonts w:cs="Times New Roman"/>
          <w:color w:val="404040"/>
          <w:spacing w:val="-1"/>
          <w:szCs w:val="21"/>
        </w:rPr>
        <w:t xml:space="preserve"> </w:t>
      </w:r>
      <w:r w:rsidRPr="00BF54C6">
        <w:rPr>
          <w:rFonts w:cs="Times New Roman"/>
          <w:color w:val="404040"/>
          <w:szCs w:val="21"/>
        </w:rPr>
        <w:t>incrustés</w:t>
      </w:r>
    </w:p>
    <w:p w14:paraId="6C9AFB97" w14:textId="77777777" w:rsidR="00447C89" w:rsidRPr="00BF54C6" w:rsidRDefault="00447C89">
      <w:pPr>
        <w:pStyle w:val="Paragraphedeliste"/>
        <w:widowControl w:val="0"/>
        <w:numPr>
          <w:ilvl w:val="2"/>
          <w:numId w:val="44"/>
        </w:numPr>
        <w:tabs>
          <w:tab w:val="left" w:pos="3049"/>
          <w:tab w:val="left" w:pos="3050"/>
        </w:tabs>
        <w:autoSpaceDE w:val="0"/>
        <w:autoSpaceDN w:val="0"/>
        <w:spacing w:after="0" w:line="240" w:lineRule="auto"/>
        <w:ind w:left="426" w:right="687"/>
        <w:contextualSpacing w:val="0"/>
        <w:rPr>
          <w:rFonts w:cs="Times New Roman"/>
          <w:szCs w:val="21"/>
        </w:rPr>
      </w:pPr>
      <w:r w:rsidRPr="00BF54C6">
        <w:rPr>
          <w:rFonts w:cs="Times New Roman"/>
          <w:color w:val="404040"/>
          <w:szCs w:val="21"/>
        </w:rPr>
        <w:t>L’enlèvement</w:t>
      </w:r>
      <w:r w:rsidRPr="00BF54C6">
        <w:rPr>
          <w:rFonts w:cs="Times New Roman"/>
          <w:color w:val="404040"/>
          <w:spacing w:val="48"/>
          <w:szCs w:val="21"/>
        </w:rPr>
        <w:t xml:space="preserve"> </w:t>
      </w:r>
      <w:r w:rsidRPr="00BF54C6">
        <w:rPr>
          <w:rFonts w:cs="Times New Roman"/>
          <w:color w:val="404040"/>
          <w:szCs w:val="21"/>
        </w:rPr>
        <w:t>des</w:t>
      </w:r>
      <w:r w:rsidRPr="00BF54C6">
        <w:rPr>
          <w:rFonts w:cs="Times New Roman"/>
          <w:color w:val="404040"/>
          <w:spacing w:val="3"/>
          <w:szCs w:val="21"/>
        </w:rPr>
        <w:t xml:space="preserve"> </w:t>
      </w:r>
      <w:r w:rsidRPr="00BF54C6">
        <w:rPr>
          <w:rFonts w:cs="Times New Roman"/>
          <w:color w:val="404040"/>
          <w:szCs w:val="21"/>
        </w:rPr>
        <w:t>éléments</w:t>
      </w:r>
      <w:r w:rsidRPr="00BF54C6">
        <w:rPr>
          <w:rFonts w:cs="Times New Roman"/>
          <w:color w:val="404040"/>
          <w:spacing w:val="3"/>
          <w:szCs w:val="21"/>
        </w:rPr>
        <w:t xml:space="preserve"> </w:t>
      </w:r>
      <w:r w:rsidRPr="00BF54C6">
        <w:rPr>
          <w:rFonts w:cs="Times New Roman"/>
          <w:color w:val="404040"/>
          <w:szCs w:val="21"/>
        </w:rPr>
        <w:t>résiduels</w:t>
      </w:r>
      <w:r w:rsidRPr="00BF54C6">
        <w:rPr>
          <w:rFonts w:cs="Times New Roman"/>
          <w:color w:val="404040"/>
          <w:spacing w:val="1"/>
          <w:szCs w:val="21"/>
        </w:rPr>
        <w:t xml:space="preserve"> </w:t>
      </w:r>
      <w:r w:rsidRPr="00BF54C6">
        <w:rPr>
          <w:rFonts w:cs="Times New Roman"/>
          <w:color w:val="404040"/>
          <w:szCs w:val="21"/>
        </w:rPr>
        <w:t>de</w:t>
      </w:r>
      <w:r w:rsidRPr="00BF54C6">
        <w:rPr>
          <w:rFonts w:cs="Times New Roman"/>
          <w:color w:val="404040"/>
          <w:spacing w:val="3"/>
          <w:szCs w:val="21"/>
        </w:rPr>
        <w:t xml:space="preserve"> </w:t>
      </w:r>
      <w:r w:rsidRPr="00BF54C6">
        <w:rPr>
          <w:rFonts w:cs="Times New Roman"/>
          <w:color w:val="404040"/>
          <w:szCs w:val="21"/>
        </w:rPr>
        <w:t>la</w:t>
      </w:r>
      <w:r w:rsidRPr="00BF54C6">
        <w:rPr>
          <w:rFonts w:cs="Times New Roman"/>
          <w:color w:val="404040"/>
          <w:spacing w:val="49"/>
          <w:szCs w:val="21"/>
        </w:rPr>
        <w:t xml:space="preserve"> </w:t>
      </w:r>
      <w:r w:rsidRPr="00BF54C6">
        <w:rPr>
          <w:rFonts w:cs="Times New Roman"/>
          <w:color w:val="404040"/>
          <w:szCs w:val="21"/>
        </w:rPr>
        <w:t>construction</w:t>
      </w:r>
      <w:r w:rsidRPr="00BF54C6">
        <w:rPr>
          <w:rFonts w:cs="Times New Roman"/>
          <w:color w:val="404040"/>
          <w:spacing w:val="1"/>
          <w:szCs w:val="21"/>
        </w:rPr>
        <w:t xml:space="preserve"> </w:t>
      </w:r>
      <w:r w:rsidRPr="00BF54C6">
        <w:rPr>
          <w:rFonts w:cs="Times New Roman"/>
          <w:color w:val="404040"/>
          <w:szCs w:val="21"/>
        </w:rPr>
        <w:t>(clous,</w:t>
      </w:r>
      <w:r w:rsidRPr="00BF54C6">
        <w:rPr>
          <w:rFonts w:cs="Times New Roman"/>
          <w:color w:val="404040"/>
          <w:spacing w:val="-48"/>
          <w:szCs w:val="21"/>
        </w:rPr>
        <w:t xml:space="preserve"> </w:t>
      </w:r>
      <w:r w:rsidRPr="00BF54C6">
        <w:rPr>
          <w:rFonts w:cs="Times New Roman"/>
          <w:color w:val="404040"/>
          <w:szCs w:val="21"/>
        </w:rPr>
        <w:t>cales,</w:t>
      </w:r>
      <w:r w:rsidRPr="00BF54C6">
        <w:rPr>
          <w:rFonts w:cs="Times New Roman"/>
          <w:color w:val="404040"/>
          <w:spacing w:val="-4"/>
          <w:szCs w:val="21"/>
        </w:rPr>
        <w:t xml:space="preserve"> </w:t>
      </w:r>
      <w:r w:rsidRPr="00BF54C6">
        <w:rPr>
          <w:rFonts w:cs="Times New Roman"/>
          <w:color w:val="404040"/>
          <w:szCs w:val="21"/>
        </w:rPr>
        <w:t>etc.)</w:t>
      </w:r>
    </w:p>
    <w:p w14:paraId="10B2D3F5" w14:textId="77777777" w:rsidR="00447C89" w:rsidRPr="00BF54C6" w:rsidRDefault="00447C89">
      <w:pPr>
        <w:pStyle w:val="Paragraphedeliste"/>
        <w:widowControl w:val="0"/>
        <w:numPr>
          <w:ilvl w:val="2"/>
          <w:numId w:val="44"/>
        </w:numPr>
        <w:tabs>
          <w:tab w:val="left" w:pos="3049"/>
          <w:tab w:val="left" w:pos="3050"/>
        </w:tabs>
        <w:autoSpaceDE w:val="0"/>
        <w:autoSpaceDN w:val="0"/>
        <w:spacing w:before="1" w:after="0" w:line="240" w:lineRule="auto"/>
        <w:ind w:left="426" w:right="687"/>
        <w:contextualSpacing w:val="0"/>
        <w:rPr>
          <w:rFonts w:cs="Times New Roman"/>
          <w:szCs w:val="21"/>
        </w:rPr>
      </w:pPr>
      <w:r w:rsidRPr="00BF54C6">
        <w:rPr>
          <w:rFonts w:cs="Times New Roman"/>
          <w:color w:val="404040"/>
          <w:szCs w:val="21"/>
        </w:rPr>
        <w:t>Le</w:t>
      </w:r>
      <w:r w:rsidRPr="00BF54C6">
        <w:rPr>
          <w:rFonts w:cs="Times New Roman"/>
          <w:color w:val="404040"/>
          <w:spacing w:val="15"/>
          <w:szCs w:val="21"/>
        </w:rPr>
        <w:t xml:space="preserve"> </w:t>
      </w:r>
      <w:r w:rsidRPr="00BF54C6">
        <w:rPr>
          <w:rFonts w:cs="Times New Roman"/>
          <w:color w:val="404040"/>
          <w:szCs w:val="21"/>
        </w:rPr>
        <w:t>décapage</w:t>
      </w:r>
      <w:r w:rsidRPr="00BF54C6">
        <w:rPr>
          <w:rFonts w:cs="Times New Roman"/>
          <w:color w:val="404040"/>
          <w:spacing w:val="15"/>
          <w:szCs w:val="21"/>
        </w:rPr>
        <w:t xml:space="preserve"> </w:t>
      </w:r>
      <w:r w:rsidRPr="00BF54C6">
        <w:rPr>
          <w:rFonts w:cs="Times New Roman"/>
          <w:color w:val="404040"/>
          <w:szCs w:val="21"/>
        </w:rPr>
        <w:t>des</w:t>
      </w:r>
      <w:r w:rsidRPr="00BF54C6">
        <w:rPr>
          <w:rFonts w:cs="Times New Roman"/>
          <w:color w:val="404040"/>
          <w:spacing w:val="12"/>
          <w:szCs w:val="21"/>
        </w:rPr>
        <w:t xml:space="preserve"> </w:t>
      </w:r>
      <w:r w:rsidRPr="00BF54C6">
        <w:rPr>
          <w:rFonts w:cs="Times New Roman"/>
          <w:color w:val="404040"/>
          <w:szCs w:val="21"/>
        </w:rPr>
        <w:t>matériaux</w:t>
      </w:r>
      <w:r w:rsidRPr="00BF54C6">
        <w:rPr>
          <w:rFonts w:cs="Times New Roman"/>
          <w:color w:val="404040"/>
          <w:spacing w:val="14"/>
          <w:szCs w:val="21"/>
        </w:rPr>
        <w:t xml:space="preserve"> </w:t>
      </w:r>
      <w:r w:rsidRPr="00BF54C6">
        <w:rPr>
          <w:rFonts w:cs="Times New Roman"/>
          <w:color w:val="404040"/>
          <w:szCs w:val="21"/>
        </w:rPr>
        <w:t>dépassant</w:t>
      </w:r>
      <w:r w:rsidRPr="00BF54C6">
        <w:rPr>
          <w:rFonts w:cs="Times New Roman"/>
          <w:color w:val="404040"/>
          <w:spacing w:val="13"/>
          <w:szCs w:val="21"/>
        </w:rPr>
        <w:t xml:space="preserve"> </w:t>
      </w:r>
      <w:r w:rsidRPr="00BF54C6">
        <w:rPr>
          <w:rFonts w:cs="Times New Roman"/>
          <w:color w:val="404040"/>
          <w:szCs w:val="21"/>
        </w:rPr>
        <w:t>le</w:t>
      </w:r>
      <w:r w:rsidRPr="00BF54C6">
        <w:rPr>
          <w:rFonts w:cs="Times New Roman"/>
          <w:color w:val="404040"/>
          <w:spacing w:val="15"/>
          <w:szCs w:val="21"/>
        </w:rPr>
        <w:t xml:space="preserve"> </w:t>
      </w:r>
      <w:r w:rsidRPr="00BF54C6">
        <w:rPr>
          <w:rFonts w:cs="Times New Roman"/>
          <w:color w:val="404040"/>
          <w:szCs w:val="21"/>
        </w:rPr>
        <w:t>plan</w:t>
      </w:r>
      <w:r w:rsidRPr="00BF54C6">
        <w:rPr>
          <w:rFonts w:cs="Times New Roman"/>
          <w:color w:val="404040"/>
          <w:spacing w:val="14"/>
          <w:szCs w:val="21"/>
        </w:rPr>
        <w:t xml:space="preserve"> </w:t>
      </w:r>
      <w:r w:rsidRPr="00BF54C6">
        <w:rPr>
          <w:rFonts w:cs="Times New Roman"/>
          <w:color w:val="404040"/>
          <w:szCs w:val="21"/>
        </w:rPr>
        <w:t>de</w:t>
      </w:r>
      <w:r w:rsidRPr="00BF54C6">
        <w:rPr>
          <w:rFonts w:cs="Times New Roman"/>
          <w:color w:val="404040"/>
          <w:spacing w:val="15"/>
          <w:szCs w:val="21"/>
        </w:rPr>
        <w:t xml:space="preserve"> </w:t>
      </w:r>
      <w:r w:rsidRPr="00BF54C6">
        <w:rPr>
          <w:rFonts w:cs="Times New Roman"/>
          <w:color w:val="404040"/>
          <w:szCs w:val="21"/>
        </w:rPr>
        <w:t>support</w:t>
      </w:r>
      <w:r w:rsidRPr="00BF54C6">
        <w:rPr>
          <w:rFonts w:cs="Times New Roman"/>
          <w:color w:val="404040"/>
          <w:spacing w:val="-48"/>
          <w:szCs w:val="21"/>
        </w:rPr>
        <w:t xml:space="preserve"> </w:t>
      </w:r>
      <w:r w:rsidRPr="00BF54C6">
        <w:rPr>
          <w:rFonts w:cs="Times New Roman"/>
          <w:color w:val="404040"/>
          <w:szCs w:val="21"/>
        </w:rPr>
        <w:t>(débordement</w:t>
      </w:r>
      <w:r w:rsidRPr="00BF54C6">
        <w:rPr>
          <w:rFonts w:cs="Times New Roman"/>
          <w:color w:val="404040"/>
          <w:spacing w:val="-2"/>
          <w:szCs w:val="21"/>
        </w:rPr>
        <w:t xml:space="preserve"> </w:t>
      </w:r>
      <w:r w:rsidRPr="00BF54C6">
        <w:rPr>
          <w:rFonts w:cs="Times New Roman"/>
          <w:color w:val="404040"/>
          <w:szCs w:val="21"/>
        </w:rPr>
        <w:t>des</w:t>
      </w:r>
      <w:r w:rsidRPr="00BF54C6">
        <w:rPr>
          <w:rFonts w:cs="Times New Roman"/>
          <w:color w:val="404040"/>
          <w:spacing w:val="-3"/>
          <w:szCs w:val="21"/>
        </w:rPr>
        <w:t xml:space="preserve"> </w:t>
      </w:r>
      <w:r w:rsidRPr="00BF54C6">
        <w:rPr>
          <w:rFonts w:cs="Times New Roman"/>
          <w:color w:val="404040"/>
          <w:szCs w:val="21"/>
        </w:rPr>
        <w:t>joints, etc.)</w:t>
      </w:r>
    </w:p>
    <w:p w14:paraId="377A1A79" w14:textId="77777777" w:rsidR="00447C89" w:rsidRPr="00BF54C6" w:rsidRDefault="00447C89">
      <w:pPr>
        <w:pStyle w:val="Paragraphedeliste"/>
        <w:widowControl w:val="0"/>
        <w:numPr>
          <w:ilvl w:val="2"/>
          <w:numId w:val="44"/>
        </w:numPr>
        <w:tabs>
          <w:tab w:val="left" w:pos="3049"/>
          <w:tab w:val="left" w:pos="3050"/>
        </w:tabs>
        <w:autoSpaceDE w:val="0"/>
        <w:autoSpaceDN w:val="0"/>
        <w:spacing w:after="0" w:line="256" w:lineRule="exact"/>
        <w:ind w:left="426" w:hanging="361"/>
        <w:contextualSpacing w:val="0"/>
        <w:rPr>
          <w:rFonts w:cs="Times New Roman"/>
          <w:szCs w:val="21"/>
        </w:rPr>
      </w:pPr>
      <w:r w:rsidRPr="00BF54C6">
        <w:rPr>
          <w:rFonts w:cs="Times New Roman"/>
          <w:color w:val="404040"/>
          <w:szCs w:val="21"/>
        </w:rPr>
        <w:t>Le</w:t>
      </w:r>
      <w:r w:rsidRPr="00BF54C6">
        <w:rPr>
          <w:rFonts w:cs="Times New Roman"/>
          <w:color w:val="404040"/>
          <w:spacing w:val="-2"/>
          <w:szCs w:val="21"/>
        </w:rPr>
        <w:t xml:space="preserve"> </w:t>
      </w:r>
      <w:r w:rsidRPr="00BF54C6">
        <w:rPr>
          <w:rFonts w:cs="Times New Roman"/>
          <w:color w:val="404040"/>
          <w:szCs w:val="21"/>
        </w:rPr>
        <w:t>bouchage</w:t>
      </w:r>
      <w:r w:rsidRPr="00BF54C6">
        <w:rPr>
          <w:rFonts w:cs="Times New Roman"/>
          <w:color w:val="404040"/>
          <w:spacing w:val="-1"/>
          <w:szCs w:val="21"/>
        </w:rPr>
        <w:t xml:space="preserve"> </w:t>
      </w:r>
      <w:r w:rsidRPr="00BF54C6">
        <w:rPr>
          <w:rFonts w:cs="Times New Roman"/>
          <w:color w:val="404040"/>
          <w:szCs w:val="21"/>
        </w:rPr>
        <w:t>des</w:t>
      </w:r>
      <w:r w:rsidRPr="00BF54C6">
        <w:rPr>
          <w:rFonts w:cs="Times New Roman"/>
          <w:color w:val="404040"/>
          <w:spacing w:val="-1"/>
          <w:szCs w:val="21"/>
        </w:rPr>
        <w:t xml:space="preserve"> </w:t>
      </w:r>
      <w:r w:rsidRPr="00BF54C6">
        <w:rPr>
          <w:rFonts w:cs="Times New Roman"/>
          <w:color w:val="404040"/>
          <w:szCs w:val="21"/>
        </w:rPr>
        <w:t>trous</w:t>
      </w:r>
      <w:r w:rsidRPr="00BF54C6">
        <w:rPr>
          <w:rFonts w:cs="Times New Roman"/>
          <w:color w:val="404040"/>
          <w:spacing w:val="-2"/>
          <w:szCs w:val="21"/>
        </w:rPr>
        <w:t xml:space="preserve"> </w:t>
      </w:r>
      <w:r w:rsidRPr="00BF54C6">
        <w:rPr>
          <w:rFonts w:cs="Times New Roman"/>
          <w:color w:val="404040"/>
          <w:szCs w:val="21"/>
        </w:rPr>
        <w:t>;</w:t>
      </w:r>
    </w:p>
    <w:p w14:paraId="62565DD6" w14:textId="77777777" w:rsidR="00447C89" w:rsidRPr="00BF54C6" w:rsidRDefault="00447C89">
      <w:pPr>
        <w:pStyle w:val="Paragraphedeliste"/>
        <w:widowControl w:val="0"/>
        <w:numPr>
          <w:ilvl w:val="2"/>
          <w:numId w:val="44"/>
        </w:numPr>
        <w:tabs>
          <w:tab w:val="left" w:pos="3049"/>
          <w:tab w:val="left" w:pos="3050"/>
        </w:tabs>
        <w:autoSpaceDE w:val="0"/>
        <w:autoSpaceDN w:val="0"/>
        <w:spacing w:after="0" w:line="257" w:lineRule="exact"/>
        <w:ind w:left="426" w:hanging="361"/>
        <w:contextualSpacing w:val="0"/>
        <w:rPr>
          <w:rFonts w:cs="Times New Roman"/>
          <w:szCs w:val="21"/>
        </w:rPr>
      </w:pPr>
      <w:r w:rsidRPr="00BF54C6">
        <w:rPr>
          <w:rFonts w:cs="Times New Roman"/>
          <w:color w:val="404040"/>
          <w:szCs w:val="21"/>
        </w:rPr>
        <w:t>Le</w:t>
      </w:r>
      <w:r w:rsidRPr="00BF54C6">
        <w:rPr>
          <w:rFonts w:cs="Times New Roman"/>
          <w:color w:val="404040"/>
          <w:spacing w:val="-2"/>
          <w:szCs w:val="21"/>
        </w:rPr>
        <w:t xml:space="preserve"> </w:t>
      </w:r>
      <w:r w:rsidRPr="00BF54C6">
        <w:rPr>
          <w:rFonts w:cs="Times New Roman"/>
          <w:color w:val="404040"/>
          <w:szCs w:val="21"/>
        </w:rPr>
        <w:t>piquage</w:t>
      </w:r>
      <w:r w:rsidRPr="00BF54C6">
        <w:rPr>
          <w:rFonts w:cs="Times New Roman"/>
          <w:color w:val="404040"/>
          <w:spacing w:val="-4"/>
          <w:szCs w:val="21"/>
        </w:rPr>
        <w:t xml:space="preserve"> </w:t>
      </w:r>
      <w:r w:rsidRPr="00BF54C6">
        <w:rPr>
          <w:rFonts w:cs="Times New Roman"/>
          <w:color w:val="404040"/>
          <w:szCs w:val="21"/>
        </w:rPr>
        <w:t>des</w:t>
      </w:r>
      <w:r w:rsidRPr="00BF54C6">
        <w:rPr>
          <w:rFonts w:cs="Times New Roman"/>
          <w:color w:val="404040"/>
          <w:spacing w:val="-1"/>
          <w:szCs w:val="21"/>
        </w:rPr>
        <w:t xml:space="preserve"> </w:t>
      </w:r>
      <w:r w:rsidRPr="00BF54C6">
        <w:rPr>
          <w:rFonts w:cs="Times New Roman"/>
          <w:color w:val="404040"/>
          <w:szCs w:val="21"/>
        </w:rPr>
        <w:t>surfaces</w:t>
      </w:r>
      <w:r w:rsidRPr="00BF54C6">
        <w:rPr>
          <w:rFonts w:cs="Times New Roman"/>
          <w:color w:val="404040"/>
          <w:spacing w:val="-2"/>
          <w:szCs w:val="21"/>
        </w:rPr>
        <w:t xml:space="preserve"> </w:t>
      </w:r>
      <w:r w:rsidRPr="00BF54C6">
        <w:rPr>
          <w:rFonts w:cs="Times New Roman"/>
          <w:color w:val="404040"/>
          <w:szCs w:val="21"/>
        </w:rPr>
        <w:t>trop</w:t>
      </w:r>
      <w:r w:rsidRPr="00BF54C6">
        <w:rPr>
          <w:rFonts w:cs="Times New Roman"/>
          <w:color w:val="404040"/>
          <w:spacing w:val="-3"/>
          <w:szCs w:val="21"/>
        </w:rPr>
        <w:t xml:space="preserve"> </w:t>
      </w:r>
      <w:r w:rsidRPr="00BF54C6">
        <w:rPr>
          <w:rFonts w:cs="Times New Roman"/>
          <w:color w:val="404040"/>
          <w:szCs w:val="21"/>
        </w:rPr>
        <w:t>lisses</w:t>
      </w:r>
    </w:p>
    <w:p w14:paraId="265AB854" w14:textId="77777777" w:rsidR="00447C89" w:rsidRPr="00BF54C6" w:rsidRDefault="00447C89">
      <w:pPr>
        <w:pStyle w:val="Paragraphedeliste"/>
        <w:widowControl w:val="0"/>
        <w:numPr>
          <w:ilvl w:val="2"/>
          <w:numId w:val="44"/>
        </w:numPr>
        <w:tabs>
          <w:tab w:val="left" w:pos="3049"/>
          <w:tab w:val="left" w:pos="3050"/>
        </w:tabs>
        <w:autoSpaceDE w:val="0"/>
        <w:autoSpaceDN w:val="0"/>
        <w:spacing w:before="2" w:after="0" w:line="257" w:lineRule="exact"/>
        <w:ind w:left="426" w:hanging="361"/>
        <w:contextualSpacing w:val="0"/>
        <w:rPr>
          <w:rFonts w:cs="Times New Roman"/>
          <w:szCs w:val="21"/>
        </w:rPr>
      </w:pPr>
      <w:r w:rsidRPr="00BF54C6">
        <w:rPr>
          <w:rFonts w:cs="Times New Roman"/>
          <w:color w:val="404040"/>
          <w:szCs w:val="21"/>
        </w:rPr>
        <w:t>L’approfondissement</w:t>
      </w:r>
      <w:r w:rsidRPr="00BF54C6">
        <w:rPr>
          <w:rFonts w:cs="Times New Roman"/>
          <w:color w:val="404040"/>
          <w:spacing w:val="-3"/>
          <w:szCs w:val="21"/>
        </w:rPr>
        <w:t xml:space="preserve"> </w:t>
      </w:r>
      <w:r w:rsidRPr="00BF54C6">
        <w:rPr>
          <w:rFonts w:cs="Times New Roman"/>
          <w:color w:val="404040"/>
          <w:szCs w:val="21"/>
        </w:rPr>
        <w:t>des</w:t>
      </w:r>
      <w:r w:rsidRPr="00BF54C6">
        <w:rPr>
          <w:rFonts w:cs="Times New Roman"/>
          <w:color w:val="404040"/>
          <w:spacing w:val="-5"/>
          <w:szCs w:val="21"/>
        </w:rPr>
        <w:t xml:space="preserve"> </w:t>
      </w:r>
      <w:r w:rsidRPr="00BF54C6">
        <w:rPr>
          <w:rFonts w:cs="Times New Roman"/>
          <w:color w:val="404040"/>
          <w:szCs w:val="21"/>
        </w:rPr>
        <w:t>joints</w:t>
      </w:r>
    </w:p>
    <w:p w14:paraId="015E4357" w14:textId="77777777" w:rsidR="00447C89" w:rsidRPr="00BF54C6" w:rsidRDefault="00447C89">
      <w:pPr>
        <w:pStyle w:val="Paragraphedeliste"/>
        <w:widowControl w:val="0"/>
        <w:numPr>
          <w:ilvl w:val="2"/>
          <w:numId w:val="44"/>
        </w:numPr>
        <w:tabs>
          <w:tab w:val="left" w:pos="3049"/>
          <w:tab w:val="left" w:pos="3050"/>
        </w:tabs>
        <w:autoSpaceDE w:val="0"/>
        <w:autoSpaceDN w:val="0"/>
        <w:spacing w:after="0" w:line="240" w:lineRule="auto"/>
        <w:ind w:left="426" w:right="685"/>
        <w:contextualSpacing w:val="0"/>
        <w:rPr>
          <w:rFonts w:cs="Times New Roman"/>
          <w:szCs w:val="21"/>
        </w:rPr>
      </w:pPr>
      <w:r w:rsidRPr="00BF54C6">
        <w:rPr>
          <w:rFonts w:cs="Times New Roman"/>
          <w:color w:val="404040"/>
          <w:szCs w:val="21"/>
        </w:rPr>
        <w:t>Le</w:t>
      </w:r>
      <w:r w:rsidRPr="00BF54C6">
        <w:rPr>
          <w:rFonts w:cs="Times New Roman"/>
          <w:color w:val="404040"/>
          <w:spacing w:val="4"/>
          <w:szCs w:val="21"/>
        </w:rPr>
        <w:t xml:space="preserve"> </w:t>
      </w:r>
      <w:r w:rsidRPr="00BF54C6">
        <w:rPr>
          <w:rFonts w:cs="Times New Roman"/>
          <w:color w:val="404040"/>
          <w:szCs w:val="21"/>
        </w:rPr>
        <w:t>recouvrement</w:t>
      </w:r>
      <w:r w:rsidRPr="00BF54C6">
        <w:rPr>
          <w:rFonts w:cs="Times New Roman"/>
          <w:color w:val="404040"/>
          <w:spacing w:val="2"/>
          <w:szCs w:val="21"/>
        </w:rPr>
        <w:t xml:space="preserve"> </w:t>
      </w:r>
      <w:r w:rsidRPr="00BF54C6">
        <w:rPr>
          <w:rFonts w:cs="Times New Roman"/>
          <w:color w:val="404040"/>
          <w:szCs w:val="21"/>
        </w:rPr>
        <w:t>par</w:t>
      </w:r>
      <w:r w:rsidRPr="00BF54C6">
        <w:rPr>
          <w:rFonts w:cs="Times New Roman"/>
          <w:color w:val="404040"/>
          <w:spacing w:val="3"/>
          <w:szCs w:val="21"/>
        </w:rPr>
        <w:t xml:space="preserve"> </w:t>
      </w:r>
      <w:r w:rsidRPr="00BF54C6">
        <w:rPr>
          <w:rFonts w:cs="Times New Roman"/>
          <w:color w:val="404040"/>
          <w:szCs w:val="21"/>
        </w:rPr>
        <w:t>un</w:t>
      </w:r>
      <w:r w:rsidRPr="00BF54C6">
        <w:rPr>
          <w:rFonts w:cs="Times New Roman"/>
          <w:color w:val="404040"/>
          <w:spacing w:val="3"/>
          <w:szCs w:val="21"/>
        </w:rPr>
        <w:t xml:space="preserve"> </w:t>
      </w:r>
      <w:r w:rsidRPr="00BF54C6">
        <w:rPr>
          <w:rFonts w:cs="Times New Roman"/>
          <w:color w:val="404040"/>
          <w:szCs w:val="21"/>
        </w:rPr>
        <w:t>raccord</w:t>
      </w:r>
      <w:r w:rsidRPr="00BF54C6">
        <w:rPr>
          <w:rFonts w:cs="Times New Roman"/>
          <w:color w:val="404040"/>
          <w:spacing w:val="4"/>
          <w:szCs w:val="21"/>
        </w:rPr>
        <w:t xml:space="preserve"> </w:t>
      </w:r>
      <w:r w:rsidRPr="00BF54C6">
        <w:rPr>
          <w:rFonts w:cs="Times New Roman"/>
          <w:color w:val="404040"/>
          <w:szCs w:val="21"/>
        </w:rPr>
        <w:t>armé</w:t>
      </w:r>
      <w:r w:rsidRPr="00BF54C6">
        <w:rPr>
          <w:rFonts w:cs="Times New Roman"/>
          <w:color w:val="404040"/>
          <w:spacing w:val="1"/>
          <w:szCs w:val="21"/>
        </w:rPr>
        <w:t xml:space="preserve"> </w:t>
      </w:r>
      <w:r w:rsidRPr="00BF54C6">
        <w:rPr>
          <w:rFonts w:cs="Times New Roman"/>
          <w:color w:val="404040"/>
          <w:szCs w:val="21"/>
        </w:rPr>
        <w:t>d’un</w:t>
      </w:r>
      <w:r w:rsidRPr="00BF54C6">
        <w:rPr>
          <w:rFonts w:cs="Times New Roman"/>
          <w:color w:val="404040"/>
          <w:spacing w:val="3"/>
          <w:szCs w:val="21"/>
        </w:rPr>
        <w:t xml:space="preserve"> </w:t>
      </w:r>
      <w:r w:rsidRPr="00BF54C6">
        <w:rPr>
          <w:rFonts w:cs="Times New Roman"/>
          <w:color w:val="404040"/>
          <w:szCs w:val="21"/>
        </w:rPr>
        <w:t>grillage-</w:t>
      </w:r>
      <w:r w:rsidRPr="00BF54C6">
        <w:rPr>
          <w:rFonts w:cs="Times New Roman"/>
          <w:color w:val="404040"/>
          <w:spacing w:val="1"/>
          <w:szCs w:val="21"/>
        </w:rPr>
        <w:t xml:space="preserve"> </w:t>
      </w:r>
      <w:r w:rsidRPr="00BF54C6">
        <w:rPr>
          <w:rFonts w:cs="Times New Roman"/>
          <w:color w:val="404040"/>
          <w:szCs w:val="21"/>
        </w:rPr>
        <w:t>poulailler</w:t>
      </w:r>
      <w:r w:rsidRPr="00BF54C6">
        <w:rPr>
          <w:rFonts w:cs="Times New Roman"/>
          <w:color w:val="404040"/>
          <w:spacing w:val="3"/>
          <w:szCs w:val="21"/>
        </w:rPr>
        <w:t xml:space="preserve"> </w:t>
      </w:r>
      <w:r w:rsidRPr="00BF54C6">
        <w:rPr>
          <w:rFonts w:cs="Times New Roman"/>
          <w:color w:val="404040"/>
          <w:szCs w:val="21"/>
        </w:rPr>
        <w:t>des</w:t>
      </w:r>
      <w:r w:rsidRPr="00BF54C6">
        <w:rPr>
          <w:rFonts w:cs="Times New Roman"/>
          <w:color w:val="404040"/>
          <w:spacing w:val="-47"/>
          <w:szCs w:val="21"/>
        </w:rPr>
        <w:t xml:space="preserve"> </w:t>
      </w:r>
      <w:r w:rsidRPr="00BF54C6">
        <w:rPr>
          <w:rFonts w:cs="Times New Roman"/>
          <w:color w:val="404040"/>
          <w:szCs w:val="21"/>
        </w:rPr>
        <w:t>joints</w:t>
      </w:r>
      <w:r w:rsidRPr="00BF54C6">
        <w:rPr>
          <w:rFonts w:cs="Times New Roman"/>
          <w:color w:val="404040"/>
          <w:spacing w:val="-4"/>
          <w:szCs w:val="21"/>
        </w:rPr>
        <w:t xml:space="preserve"> </w:t>
      </w:r>
      <w:r w:rsidRPr="00BF54C6">
        <w:rPr>
          <w:rFonts w:cs="Times New Roman"/>
          <w:color w:val="404040"/>
          <w:szCs w:val="21"/>
        </w:rPr>
        <w:t>de</w:t>
      </w:r>
      <w:r w:rsidRPr="00BF54C6">
        <w:rPr>
          <w:rFonts w:cs="Times New Roman"/>
          <w:color w:val="404040"/>
          <w:spacing w:val="-2"/>
          <w:szCs w:val="21"/>
        </w:rPr>
        <w:t xml:space="preserve"> </w:t>
      </w:r>
      <w:r w:rsidRPr="00BF54C6">
        <w:rPr>
          <w:rFonts w:cs="Times New Roman"/>
          <w:color w:val="404040"/>
          <w:szCs w:val="21"/>
        </w:rPr>
        <w:t>discontinuité</w:t>
      </w:r>
    </w:p>
    <w:p w14:paraId="184A0566" w14:textId="77777777" w:rsidR="00447C89" w:rsidRPr="00BF54C6" w:rsidRDefault="00447C89">
      <w:pPr>
        <w:pStyle w:val="Paragraphedeliste"/>
        <w:widowControl w:val="0"/>
        <w:numPr>
          <w:ilvl w:val="2"/>
          <w:numId w:val="44"/>
        </w:numPr>
        <w:tabs>
          <w:tab w:val="left" w:pos="3049"/>
          <w:tab w:val="left" w:pos="3050"/>
        </w:tabs>
        <w:autoSpaceDE w:val="0"/>
        <w:autoSpaceDN w:val="0"/>
        <w:spacing w:after="0" w:line="255" w:lineRule="exact"/>
        <w:ind w:left="426" w:hanging="361"/>
        <w:contextualSpacing w:val="0"/>
        <w:rPr>
          <w:rFonts w:cs="Times New Roman"/>
          <w:szCs w:val="21"/>
        </w:rPr>
      </w:pPr>
      <w:r w:rsidRPr="00BF54C6">
        <w:rPr>
          <w:rFonts w:cs="Times New Roman"/>
          <w:color w:val="404040"/>
          <w:szCs w:val="21"/>
        </w:rPr>
        <w:t>L’humidification</w:t>
      </w:r>
      <w:r w:rsidRPr="00BF54C6">
        <w:rPr>
          <w:rFonts w:cs="Times New Roman"/>
          <w:color w:val="404040"/>
          <w:spacing w:val="-3"/>
          <w:szCs w:val="21"/>
        </w:rPr>
        <w:t xml:space="preserve"> </w:t>
      </w:r>
      <w:r w:rsidRPr="00BF54C6">
        <w:rPr>
          <w:rFonts w:cs="Times New Roman"/>
          <w:color w:val="404040"/>
          <w:szCs w:val="21"/>
        </w:rPr>
        <w:t>du</w:t>
      </w:r>
      <w:r w:rsidRPr="00BF54C6">
        <w:rPr>
          <w:rFonts w:cs="Times New Roman"/>
          <w:color w:val="404040"/>
          <w:spacing w:val="-1"/>
          <w:szCs w:val="21"/>
        </w:rPr>
        <w:t xml:space="preserve"> </w:t>
      </w:r>
      <w:r w:rsidRPr="00BF54C6">
        <w:rPr>
          <w:rFonts w:cs="Times New Roman"/>
          <w:color w:val="404040"/>
          <w:szCs w:val="21"/>
        </w:rPr>
        <w:t>support</w:t>
      </w:r>
      <w:r w:rsidRPr="00BF54C6">
        <w:rPr>
          <w:rFonts w:cs="Times New Roman"/>
          <w:color w:val="404040"/>
          <w:spacing w:val="-3"/>
          <w:szCs w:val="21"/>
        </w:rPr>
        <w:t xml:space="preserve"> </w:t>
      </w:r>
      <w:r w:rsidRPr="00BF54C6">
        <w:rPr>
          <w:rFonts w:cs="Times New Roman"/>
          <w:color w:val="404040"/>
          <w:szCs w:val="21"/>
        </w:rPr>
        <w:t>par</w:t>
      </w:r>
      <w:r w:rsidRPr="00BF54C6">
        <w:rPr>
          <w:rFonts w:cs="Times New Roman"/>
          <w:color w:val="404040"/>
          <w:spacing w:val="-3"/>
          <w:szCs w:val="21"/>
        </w:rPr>
        <w:t xml:space="preserve"> </w:t>
      </w:r>
      <w:r w:rsidRPr="00BF54C6">
        <w:rPr>
          <w:rFonts w:cs="Times New Roman"/>
          <w:color w:val="404040"/>
          <w:szCs w:val="21"/>
        </w:rPr>
        <w:t>aspersion</w:t>
      </w:r>
      <w:r w:rsidRPr="00BF54C6">
        <w:rPr>
          <w:rFonts w:cs="Times New Roman"/>
          <w:color w:val="404040"/>
          <w:spacing w:val="-5"/>
          <w:szCs w:val="21"/>
        </w:rPr>
        <w:t xml:space="preserve"> </w:t>
      </w:r>
      <w:r w:rsidRPr="00BF54C6">
        <w:rPr>
          <w:rFonts w:cs="Times New Roman"/>
          <w:color w:val="404040"/>
          <w:szCs w:val="21"/>
        </w:rPr>
        <w:t>d’eau</w:t>
      </w:r>
    </w:p>
    <w:p w14:paraId="6ABDD4A6" w14:textId="77777777" w:rsidR="00447C89" w:rsidRPr="00BF54C6" w:rsidRDefault="00447C89" w:rsidP="0057094B">
      <w:pPr>
        <w:pStyle w:val="Titre4"/>
        <w:numPr>
          <w:ilvl w:val="0"/>
          <w:numId w:val="0"/>
        </w:numPr>
        <w:spacing w:line="278" w:lineRule="auto"/>
        <w:ind w:left="142" w:right="399"/>
        <w:rPr>
          <w:rFonts w:ascii="Georgia" w:hAnsi="Georgia"/>
          <w:color w:val="404040"/>
          <w:szCs w:val="21"/>
        </w:rPr>
      </w:pPr>
      <w:r w:rsidRPr="00BF54C6">
        <w:rPr>
          <w:rFonts w:ascii="Georgia" w:hAnsi="Georgia"/>
          <w:color w:val="404040"/>
          <w:szCs w:val="21"/>
        </w:rPr>
        <w:t>Les</w:t>
      </w:r>
      <w:r w:rsidRPr="00BF54C6">
        <w:rPr>
          <w:rFonts w:ascii="Georgia" w:hAnsi="Georgia"/>
          <w:color w:val="404040"/>
          <w:spacing w:val="-12"/>
          <w:szCs w:val="21"/>
        </w:rPr>
        <w:t xml:space="preserve"> </w:t>
      </w:r>
      <w:r w:rsidRPr="00BF54C6">
        <w:rPr>
          <w:rFonts w:ascii="Georgia" w:hAnsi="Georgia"/>
          <w:color w:val="404040"/>
          <w:szCs w:val="21"/>
        </w:rPr>
        <w:t>surfaces</w:t>
      </w:r>
      <w:r w:rsidRPr="00BF54C6">
        <w:rPr>
          <w:rFonts w:ascii="Georgia" w:hAnsi="Georgia"/>
          <w:color w:val="404040"/>
          <w:spacing w:val="-11"/>
          <w:szCs w:val="21"/>
        </w:rPr>
        <w:t xml:space="preserve"> </w:t>
      </w:r>
      <w:r w:rsidRPr="00BF54C6">
        <w:rPr>
          <w:rFonts w:ascii="Georgia" w:hAnsi="Georgia"/>
          <w:color w:val="404040"/>
          <w:szCs w:val="21"/>
        </w:rPr>
        <w:t>doivent</w:t>
      </w:r>
      <w:r w:rsidRPr="00BF54C6">
        <w:rPr>
          <w:rFonts w:ascii="Georgia" w:hAnsi="Georgia"/>
          <w:color w:val="404040"/>
          <w:spacing w:val="-11"/>
          <w:szCs w:val="21"/>
        </w:rPr>
        <w:t xml:space="preserve"> </w:t>
      </w:r>
      <w:r w:rsidRPr="00BF54C6">
        <w:rPr>
          <w:rFonts w:ascii="Georgia" w:hAnsi="Georgia"/>
          <w:color w:val="404040"/>
          <w:szCs w:val="21"/>
        </w:rPr>
        <w:t>être</w:t>
      </w:r>
      <w:r w:rsidRPr="00BF54C6">
        <w:rPr>
          <w:rFonts w:ascii="Georgia" w:hAnsi="Georgia"/>
          <w:color w:val="404040"/>
          <w:spacing w:val="-12"/>
          <w:szCs w:val="21"/>
        </w:rPr>
        <w:t xml:space="preserve"> </w:t>
      </w:r>
      <w:r w:rsidRPr="00BF54C6">
        <w:rPr>
          <w:rFonts w:ascii="Georgia" w:hAnsi="Georgia"/>
          <w:color w:val="404040"/>
          <w:szCs w:val="21"/>
        </w:rPr>
        <w:t>soigneusement</w:t>
      </w:r>
      <w:r w:rsidRPr="00BF54C6">
        <w:rPr>
          <w:rFonts w:ascii="Georgia" w:hAnsi="Georgia"/>
          <w:color w:val="404040"/>
          <w:spacing w:val="-11"/>
          <w:szCs w:val="21"/>
        </w:rPr>
        <w:t xml:space="preserve"> </w:t>
      </w:r>
      <w:r w:rsidRPr="00BF54C6">
        <w:rPr>
          <w:rFonts w:ascii="Georgia" w:hAnsi="Georgia"/>
          <w:color w:val="404040"/>
          <w:szCs w:val="21"/>
        </w:rPr>
        <w:t>traitées</w:t>
      </w:r>
      <w:r w:rsidRPr="00BF54C6">
        <w:rPr>
          <w:rFonts w:ascii="Georgia" w:hAnsi="Georgia"/>
          <w:color w:val="404040"/>
          <w:spacing w:val="-11"/>
          <w:szCs w:val="21"/>
        </w:rPr>
        <w:t xml:space="preserve"> </w:t>
      </w:r>
      <w:r w:rsidRPr="00BF54C6">
        <w:rPr>
          <w:rFonts w:ascii="Georgia" w:hAnsi="Georgia"/>
          <w:color w:val="404040"/>
          <w:szCs w:val="21"/>
        </w:rPr>
        <w:t>au</w:t>
      </w:r>
      <w:r w:rsidRPr="00BF54C6">
        <w:rPr>
          <w:rFonts w:ascii="Georgia" w:hAnsi="Georgia"/>
          <w:color w:val="404040"/>
          <w:spacing w:val="-10"/>
          <w:szCs w:val="21"/>
        </w:rPr>
        <w:t xml:space="preserve"> </w:t>
      </w:r>
      <w:r w:rsidRPr="00BF54C6">
        <w:rPr>
          <w:rFonts w:ascii="Georgia" w:hAnsi="Georgia"/>
          <w:color w:val="404040"/>
          <w:szCs w:val="21"/>
        </w:rPr>
        <w:t>préalable</w:t>
      </w:r>
      <w:r w:rsidRPr="00BF54C6">
        <w:rPr>
          <w:rFonts w:ascii="Georgia" w:hAnsi="Georgia"/>
          <w:color w:val="404040"/>
          <w:spacing w:val="-12"/>
          <w:szCs w:val="21"/>
        </w:rPr>
        <w:t xml:space="preserve"> </w:t>
      </w:r>
      <w:r w:rsidRPr="00BF54C6">
        <w:rPr>
          <w:rFonts w:ascii="Georgia" w:hAnsi="Georgia"/>
          <w:color w:val="404040"/>
          <w:szCs w:val="21"/>
        </w:rPr>
        <w:t>avant</w:t>
      </w:r>
      <w:r w:rsidRPr="00BF54C6">
        <w:rPr>
          <w:rFonts w:ascii="Georgia" w:hAnsi="Georgia"/>
          <w:color w:val="404040"/>
          <w:spacing w:val="-11"/>
          <w:szCs w:val="21"/>
        </w:rPr>
        <w:t xml:space="preserve"> </w:t>
      </w:r>
      <w:r w:rsidRPr="00BF54C6">
        <w:rPr>
          <w:rFonts w:ascii="Georgia" w:hAnsi="Georgia"/>
          <w:color w:val="404040"/>
          <w:szCs w:val="21"/>
        </w:rPr>
        <w:t>la</w:t>
      </w:r>
      <w:r w:rsidRPr="00BF54C6">
        <w:rPr>
          <w:rFonts w:ascii="Georgia" w:hAnsi="Georgia"/>
          <w:color w:val="404040"/>
          <w:spacing w:val="-12"/>
          <w:szCs w:val="21"/>
        </w:rPr>
        <w:t xml:space="preserve"> </w:t>
      </w:r>
      <w:r w:rsidRPr="00BF54C6">
        <w:rPr>
          <w:rFonts w:ascii="Georgia" w:hAnsi="Georgia"/>
          <w:color w:val="404040"/>
          <w:szCs w:val="21"/>
        </w:rPr>
        <w:t>mise</w:t>
      </w:r>
      <w:r w:rsidRPr="00BF54C6">
        <w:rPr>
          <w:rFonts w:ascii="Georgia" w:hAnsi="Georgia"/>
          <w:color w:val="404040"/>
          <w:spacing w:val="-50"/>
          <w:szCs w:val="21"/>
        </w:rPr>
        <w:t xml:space="preserve"> </w:t>
      </w:r>
      <w:r w:rsidRPr="00BF54C6">
        <w:rPr>
          <w:rFonts w:ascii="Georgia" w:hAnsi="Georgia"/>
          <w:color w:val="404040"/>
          <w:szCs w:val="21"/>
        </w:rPr>
        <w:t>en</w:t>
      </w:r>
      <w:r w:rsidRPr="00BF54C6">
        <w:rPr>
          <w:rFonts w:ascii="Georgia" w:hAnsi="Georgia"/>
          <w:color w:val="404040"/>
          <w:spacing w:val="-2"/>
          <w:szCs w:val="21"/>
        </w:rPr>
        <w:t xml:space="preserve"> </w:t>
      </w:r>
      <w:r w:rsidRPr="00BF54C6">
        <w:rPr>
          <w:rFonts w:ascii="Georgia" w:hAnsi="Georgia"/>
          <w:color w:val="404040"/>
          <w:szCs w:val="21"/>
        </w:rPr>
        <w:t>place</w:t>
      </w:r>
      <w:r w:rsidRPr="00BF54C6">
        <w:rPr>
          <w:rFonts w:ascii="Georgia" w:hAnsi="Georgia"/>
          <w:color w:val="404040"/>
          <w:spacing w:val="-2"/>
          <w:szCs w:val="21"/>
        </w:rPr>
        <w:t xml:space="preserve"> </w:t>
      </w:r>
      <w:r w:rsidRPr="00BF54C6">
        <w:rPr>
          <w:rFonts w:ascii="Georgia" w:hAnsi="Georgia"/>
          <w:color w:val="404040"/>
          <w:szCs w:val="21"/>
        </w:rPr>
        <w:t>du revêtement.</w:t>
      </w:r>
    </w:p>
    <w:p w14:paraId="0F93CB4C" w14:textId="77777777" w:rsidR="00447C89" w:rsidRPr="00BF54C6" w:rsidRDefault="00447C89" w:rsidP="0057094B">
      <w:pPr>
        <w:pStyle w:val="Titre4"/>
        <w:numPr>
          <w:ilvl w:val="0"/>
          <w:numId w:val="0"/>
        </w:numPr>
        <w:spacing w:line="278" w:lineRule="auto"/>
        <w:ind w:right="399"/>
        <w:rPr>
          <w:rFonts w:ascii="Georgia" w:hAnsi="Georgia"/>
          <w:color w:val="404040"/>
          <w:szCs w:val="21"/>
        </w:rPr>
      </w:pPr>
      <w:r w:rsidRPr="00BF54C6">
        <w:rPr>
          <w:rFonts w:ascii="Georgia" w:hAnsi="Georgia"/>
          <w:color w:val="404040"/>
          <w:szCs w:val="21"/>
        </w:rPr>
        <w:t>Articles 3 Béton de</w:t>
      </w:r>
      <w:r w:rsidRPr="00BF54C6">
        <w:rPr>
          <w:rFonts w:ascii="Georgia" w:hAnsi="Georgia"/>
          <w:color w:val="404040"/>
          <w:spacing w:val="-2"/>
          <w:szCs w:val="21"/>
        </w:rPr>
        <w:t xml:space="preserve"> </w:t>
      </w:r>
      <w:r w:rsidRPr="00BF54C6">
        <w:rPr>
          <w:rFonts w:ascii="Georgia" w:hAnsi="Georgia"/>
          <w:color w:val="404040"/>
          <w:szCs w:val="21"/>
        </w:rPr>
        <w:t>sous</w:t>
      </w:r>
      <w:r w:rsidRPr="00BF54C6">
        <w:rPr>
          <w:rFonts w:ascii="Georgia" w:hAnsi="Georgia"/>
          <w:color w:val="404040"/>
          <w:spacing w:val="-3"/>
          <w:szCs w:val="21"/>
        </w:rPr>
        <w:t xml:space="preserve"> </w:t>
      </w:r>
      <w:r w:rsidRPr="00BF54C6">
        <w:rPr>
          <w:rFonts w:ascii="Georgia" w:hAnsi="Georgia"/>
          <w:color w:val="404040"/>
          <w:szCs w:val="21"/>
        </w:rPr>
        <w:t>pavement</w:t>
      </w:r>
    </w:p>
    <w:p w14:paraId="33EADC75" w14:textId="77777777" w:rsidR="00447C89" w:rsidRPr="00BF54C6" w:rsidRDefault="00447C89" w:rsidP="00447C89">
      <w:pPr>
        <w:pStyle w:val="Corpsdetexte"/>
        <w:ind w:left="142"/>
        <w:rPr>
          <w:rFonts w:ascii="Georgia" w:hAnsi="Georgia" w:cs="Times New Roman"/>
          <w:sz w:val="21"/>
          <w:szCs w:val="21"/>
        </w:rPr>
      </w:pPr>
      <w:r w:rsidRPr="00BF54C6">
        <w:rPr>
          <w:rFonts w:ascii="Georgia" w:hAnsi="Georgia" w:cs="Times New Roman"/>
          <w:color w:val="404040"/>
          <w:sz w:val="21"/>
          <w:szCs w:val="21"/>
        </w:rPr>
        <w:t>L’épaisseur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 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forme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neuve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béton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sera</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7</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cm.</w:t>
      </w:r>
    </w:p>
    <w:p w14:paraId="541830AC" w14:textId="77777777" w:rsidR="00447C89" w:rsidRPr="00BF54C6" w:rsidRDefault="00447C89" w:rsidP="00447C89">
      <w:pPr>
        <w:pStyle w:val="Corpsdetexte"/>
        <w:spacing w:before="35" w:line="276" w:lineRule="auto"/>
        <w:ind w:left="142" w:right="601"/>
        <w:rPr>
          <w:rFonts w:ascii="Georgia" w:hAnsi="Georgia" w:cs="Times New Roman"/>
          <w:sz w:val="21"/>
          <w:szCs w:val="21"/>
        </w:rPr>
      </w:pPr>
      <w:r w:rsidRPr="00BF54C6">
        <w:rPr>
          <w:rFonts w:ascii="Georgia" w:hAnsi="Georgia" w:cs="Times New Roman"/>
          <w:color w:val="404040"/>
          <w:sz w:val="21"/>
          <w:szCs w:val="21"/>
        </w:rPr>
        <w:t>Le</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dosage</w:t>
      </w:r>
      <w:r w:rsidRPr="00BF54C6">
        <w:rPr>
          <w:rFonts w:ascii="Georgia" w:hAnsi="Georgia" w:cs="Times New Roman"/>
          <w:color w:val="404040"/>
          <w:spacing w:val="16"/>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eau</w:t>
      </w:r>
      <w:r w:rsidRPr="00BF54C6">
        <w:rPr>
          <w:rFonts w:ascii="Georgia" w:hAnsi="Georgia" w:cs="Times New Roman"/>
          <w:color w:val="404040"/>
          <w:spacing w:val="16"/>
          <w:sz w:val="21"/>
          <w:szCs w:val="21"/>
        </w:rPr>
        <w:t xml:space="preserve"> </w:t>
      </w:r>
      <w:r w:rsidRPr="00BF54C6">
        <w:rPr>
          <w:rFonts w:ascii="Georgia" w:hAnsi="Georgia" w:cs="Times New Roman"/>
          <w:color w:val="404040"/>
          <w:sz w:val="21"/>
          <w:szCs w:val="21"/>
        </w:rPr>
        <w:t>sera</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approprié</w:t>
      </w:r>
      <w:r w:rsidRPr="00BF54C6">
        <w:rPr>
          <w:rFonts w:ascii="Georgia" w:hAnsi="Georgia" w:cs="Times New Roman"/>
          <w:color w:val="404040"/>
          <w:spacing w:val="16"/>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permettre</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damage</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léger</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sans</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dégagement</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excessif de laitance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caractéristiques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mécaniques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optimales.</w:t>
      </w:r>
    </w:p>
    <w:p w14:paraId="3F100ADB" w14:textId="77777777" w:rsidR="00447C89" w:rsidRPr="00BF54C6" w:rsidRDefault="00447C89" w:rsidP="00447C89">
      <w:pPr>
        <w:pStyle w:val="Corpsdetexte"/>
        <w:spacing w:before="2"/>
        <w:ind w:left="142"/>
        <w:rPr>
          <w:rFonts w:ascii="Georgia" w:hAnsi="Georgia" w:cs="Times New Roman"/>
          <w:sz w:val="21"/>
          <w:szCs w:val="21"/>
        </w:rPr>
      </w:pPr>
      <w:r w:rsidRPr="00BF54C6">
        <w:rPr>
          <w:rFonts w:ascii="Georgia" w:hAnsi="Georgia" w:cs="Times New Roman"/>
          <w:color w:val="404040"/>
          <w:sz w:val="21"/>
          <w:szCs w:val="21"/>
        </w:rPr>
        <w:t>Sa</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surface</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sera</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bien</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plane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restera</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brute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son</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dressage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règle</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après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damage,</w:t>
      </w:r>
    </w:p>
    <w:p w14:paraId="10577307" w14:textId="31E96349" w:rsidR="00447C89" w:rsidRPr="00BF54C6" w:rsidRDefault="00447C89" w:rsidP="009D37ED">
      <w:pPr>
        <w:pStyle w:val="Corpsdetexte"/>
        <w:spacing w:before="35"/>
        <w:ind w:left="142"/>
        <w:rPr>
          <w:rFonts w:ascii="Georgia" w:hAnsi="Georgia" w:cs="Times New Roman"/>
          <w:sz w:val="21"/>
          <w:szCs w:val="21"/>
        </w:rPr>
      </w:pPr>
      <w:r w:rsidRPr="00BF54C6">
        <w:rPr>
          <w:rFonts w:ascii="Georgia" w:hAnsi="Georgia" w:cs="Times New Roman"/>
          <w:color w:val="404040"/>
          <w:sz w:val="21"/>
          <w:szCs w:val="21"/>
        </w:rPr>
        <w:t>pour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assurer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rugosité</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nécessaire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l’accrochage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chape.</w:t>
      </w:r>
    </w:p>
    <w:p w14:paraId="2B059D86" w14:textId="0EBA1370" w:rsidR="00447C89" w:rsidRPr="0057094B" w:rsidRDefault="00447C89" w:rsidP="0057094B">
      <w:pPr>
        <w:pStyle w:val="Titre4"/>
        <w:numPr>
          <w:ilvl w:val="0"/>
          <w:numId w:val="0"/>
        </w:numPr>
        <w:tabs>
          <w:tab w:val="left" w:pos="1829"/>
        </w:tabs>
        <w:ind w:left="142"/>
        <w:rPr>
          <w:rFonts w:ascii="Georgia" w:hAnsi="Georgia"/>
          <w:szCs w:val="21"/>
        </w:rPr>
      </w:pPr>
      <w:r w:rsidRPr="00BF54C6">
        <w:rPr>
          <w:rFonts w:ascii="Georgia" w:hAnsi="Georgia"/>
          <w:color w:val="404040"/>
          <w:szCs w:val="21"/>
        </w:rPr>
        <w:t>Articles 4 Revêtement</w:t>
      </w:r>
      <w:r w:rsidRPr="00BF54C6">
        <w:rPr>
          <w:rFonts w:ascii="Georgia" w:hAnsi="Georgia"/>
          <w:color w:val="404040"/>
          <w:spacing w:val="-1"/>
          <w:szCs w:val="21"/>
        </w:rPr>
        <w:t xml:space="preserve"> </w:t>
      </w:r>
      <w:r w:rsidRPr="00BF54C6">
        <w:rPr>
          <w:rFonts w:ascii="Georgia" w:hAnsi="Georgia"/>
          <w:color w:val="404040"/>
          <w:szCs w:val="21"/>
        </w:rPr>
        <w:t>sol</w:t>
      </w:r>
      <w:r w:rsidRPr="00BF54C6">
        <w:rPr>
          <w:rFonts w:ascii="Georgia" w:hAnsi="Georgia"/>
          <w:color w:val="404040"/>
          <w:spacing w:val="-2"/>
          <w:szCs w:val="21"/>
        </w:rPr>
        <w:t xml:space="preserve"> </w:t>
      </w:r>
      <w:r w:rsidRPr="00BF54C6">
        <w:rPr>
          <w:rFonts w:ascii="Georgia" w:hAnsi="Georgia"/>
          <w:color w:val="404040"/>
          <w:szCs w:val="21"/>
        </w:rPr>
        <w:t>carreau</w:t>
      </w:r>
      <w:r w:rsidRPr="00BF54C6">
        <w:rPr>
          <w:rFonts w:ascii="Georgia" w:hAnsi="Georgia"/>
          <w:color w:val="404040"/>
          <w:spacing w:val="-2"/>
          <w:szCs w:val="21"/>
        </w:rPr>
        <w:t xml:space="preserve"> </w:t>
      </w:r>
      <w:r w:rsidRPr="00BF54C6">
        <w:rPr>
          <w:rFonts w:ascii="Georgia" w:hAnsi="Georgia"/>
          <w:color w:val="404040"/>
          <w:szCs w:val="21"/>
        </w:rPr>
        <w:t>grès</w:t>
      </w:r>
      <w:r w:rsidRPr="00BF54C6">
        <w:rPr>
          <w:rFonts w:ascii="Georgia" w:hAnsi="Georgia"/>
          <w:color w:val="404040"/>
          <w:spacing w:val="-4"/>
          <w:szCs w:val="21"/>
        </w:rPr>
        <w:t xml:space="preserve"> </w:t>
      </w:r>
      <w:r w:rsidRPr="00BF54C6">
        <w:rPr>
          <w:rFonts w:ascii="Georgia" w:hAnsi="Georgia"/>
          <w:color w:val="404040"/>
          <w:szCs w:val="21"/>
        </w:rPr>
        <w:t>cérame</w:t>
      </w:r>
      <w:r w:rsidRPr="00BF54C6">
        <w:rPr>
          <w:rFonts w:ascii="Georgia" w:hAnsi="Georgia"/>
          <w:color w:val="404040"/>
          <w:spacing w:val="-2"/>
          <w:szCs w:val="21"/>
        </w:rPr>
        <w:t xml:space="preserve"> </w:t>
      </w:r>
      <w:r w:rsidRPr="00BF54C6">
        <w:rPr>
          <w:rFonts w:ascii="Georgia" w:hAnsi="Georgia"/>
          <w:color w:val="404040"/>
          <w:szCs w:val="21"/>
        </w:rPr>
        <w:t>masse</w:t>
      </w:r>
      <w:r w:rsidRPr="00BF54C6">
        <w:rPr>
          <w:rFonts w:ascii="Georgia" w:hAnsi="Georgia"/>
          <w:color w:val="404040"/>
          <w:spacing w:val="-2"/>
          <w:szCs w:val="21"/>
        </w:rPr>
        <w:t xml:space="preserve"> </w:t>
      </w:r>
      <w:r w:rsidRPr="00BF54C6">
        <w:rPr>
          <w:rFonts w:ascii="Georgia" w:hAnsi="Georgia"/>
          <w:color w:val="404040"/>
          <w:szCs w:val="21"/>
        </w:rPr>
        <w:t>pleine</w:t>
      </w:r>
      <w:r w:rsidRPr="00BF54C6">
        <w:rPr>
          <w:rFonts w:ascii="Georgia" w:hAnsi="Georgia"/>
          <w:color w:val="404040"/>
          <w:spacing w:val="-1"/>
          <w:szCs w:val="21"/>
        </w:rPr>
        <w:t xml:space="preserve"> </w:t>
      </w:r>
      <w:r w:rsidRPr="00BF54C6">
        <w:rPr>
          <w:rFonts w:ascii="Georgia" w:hAnsi="Georgia"/>
          <w:color w:val="404040"/>
          <w:szCs w:val="21"/>
        </w:rPr>
        <w:t>(sol</w:t>
      </w:r>
      <w:r w:rsidRPr="00BF54C6">
        <w:rPr>
          <w:rFonts w:ascii="Georgia" w:hAnsi="Georgia"/>
          <w:color w:val="404040"/>
          <w:spacing w:val="-2"/>
          <w:szCs w:val="21"/>
        </w:rPr>
        <w:t xml:space="preserve"> </w:t>
      </w:r>
      <w:r w:rsidRPr="00BF54C6">
        <w:rPr>
          <w:rFonts w:ascii="Georgia" w:hAnsi="Georgia"/>
          <w:color w:val="404040"/>
          <w:szCs w:val="21"/>
        </w:rPr>
        <w:t>40X40cm)</w:t>
      </w:r>
    </w:p>
    <w:p w14:paraId="1178F1AD" w14:textId="77777777" w:rsidR="00447C89" w:rsidRPr="00BF54C6" w:rsidRDefault="00447C89" w:rsidP="00447C89">
      <w:pPr>
        <w:pStyle w:val="Corpsdetexte"/>
        <w:spacing w:line="276" w:lineRule="auto"/>
        <w:ind w:left="142" w:right="684"/>
        <w:rPr>
          <w:rFonts w:ascii="Georgia" w:hAnsi="Georgia" w:cs="Times New Roman"/>
          <w:sz w:val="21"/>
          <w:szCs w:val="21"/>
        </w:rPr>
      </w:pPr>
      <w:r w:rsidRPr="00BF54C6">
        <w:rPr>
          <w:rFonts w:ascii="Georgia" w:hAnsi="Georgia" w:cs="Times New Roman"/>
          <w:color w:val="404040"/>
          <w:spacing w:val="-1"/>
          <w:sz w:val="21"/>
          <w:szCs w:val="21"/>
        </w:rPr>
        <w:t>Les</w:t>
      </w:r>
      <w:r w:rsidRPr="00BF54C6">
        <w:rPr>
          <w:rFonts w:ascii="Georgia" w:hAnsi="Georgia" w:cs="Times New Roman"/>
          <w:color w:val="404040"/>
          <w:spacing w:val="-10"/>
          <w:sz w:val="21"/>
          <w:szCs w:val="21"/>
        </w:rPr>
        <w:t xml:space="preserve"> </w:t>
      </w:r>
      <w:r w:rsidRPr="00BF54C6">
        <w:rPr>
          <w:rFonts w:ascii="Georgia" w:hAnsi="Georgia" w:cs="Times New Roman"/>
          <w:color w:val="404040"/>
          <w:spacing w:val="-1"/>
          <w:sz w:val="21"/>
          <w:szCs w:val="21"/>
        </w:rPr>
        <w:t>carreaux</w:t>
      </w:r>
      <w:r w:rsidRPr="00BF54C6">
        <w:rPr>
          <w:rFonts w:ascii="Georgia" w:hAnsi="Georgia" w:cs="Times New Roman"/>
          <w:color w:val="404040"/>
          <w:spacing w:val="-10"/>
          <w:sz w:val="21"/>
          <w:szCs w:val="21"/>
        </w:rPr>
        <w:t xml:space="preserve"> </w:t>
      </w:r>
      <w:r w:rsidRPr="00BF54C6">
        <w:rPr>
          <w:rFonts w:ascii="Georgia" w:hAnsi="Georgia" w:cs="Times New Roman"/>
          <w:color w:val="404040"/>
          <w:spacing w:val="-1"/>
          <w:sz w:val="21"/>
          <w:szCs w:val="21"/>
        </w:rPr>
        <w:t>seront</w:t>
      </w:r>
      <w:r w:rsidRPr="00BF54C6">
        <w:rPr>
          <w:rFonts w:ascii="Georgia" w:hAnsi="Georgia" w:cs="Times New Roman"/>
          <w:color w:val="404040"/>
          <w:spacing w:val="-11"/>
          <w:sz w:val="21"/>
          <w:szCs w:val="21"/>
        </w:rPr>
        <w:t xml:space="preserve"> </w:t>
      </w:r>
      <w:r w:rsidRPr="00BF54C6">
        <w:rPr>
          <w:rFonts w:ascii="Georgia" w:hAnsi="Georgia" w:cs="Times New Roman"/>
          <w:color w:val="404040"/>
          <w:spacing w:val="-1"/>
          <w:sz w:val="21"/>
          <w:szCs w:val="21"/>
        </w:rPr>
        <w:t>ceux</w:t>
      </w:r>
      <w:r w:rsidRPr="00BF54C6">
        <w:rPr>
          <w:rFonts w:ascii="Georgia" w:hAnsi="Georgia" w:cs="Times New Roman"/>
          <w:color w:val="404040"/>
          <w:spacing w:val="-10"/>
          <w:sz w:val="21"/>
          <w:szCs w:val="21"/>
        </w:rPr>
        <w:t xml:space="preserve"> </w:t>
      </w:r>
      <w:r w:rsidRPr="00BF54C6">
        <w:rPr>
          <w:rFonts w:ascii="Georgia" w:hAnsi="Georgia" w:cs="Times New Roman"/>
          <w:color w:val="404040"/>
          <w:spacing w:val="-1"/>
          <w:sz w:val="21"/>
          <w:szCs w:val="21"/>
        </w:rPr>
        <w:t>produits</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avec</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argiles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nobles,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frottés</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1250°C</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constitués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d’un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mélange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unique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toute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l’épaisseur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(masse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pleine),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compact,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ingélif,</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qui</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n’absorbe pas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qui résiste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aux</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attaques chimiques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physiques.</w:t>
      </w:r>
    </w:p>
    <w:p w14:paraId="67DC4513" w14:textId="77777777" w:rsidR="00447C89" w:rsidRPr="00BF54C6" w:rsidRDefault="00447C89" w:rsidP="00447C89">
      <w:pPr>
        <w:pStyle w:val="Corpsdetexte"/>
        <w:ind w:left="142"/>
        <w:rPr>
          <w:rFonts w:ascii="Georgia" w:hAnsi="Georgia" w:cs="Times New Roman"/>
          <w:sz w:val="21"/>
          <w:szCs w:val="21"/>
        </w:rPr>
      </w:pPr>
      <w:r w:rsidRPr="00BF54C6">
        <w:rPr>
          <w:rFonts w:ascii="Georgia" w:hAnsi="Georgia" w:cs="Times New Roman"/>
          <w:color w:val="404040"/>
          <w:sz w:val="21"/>
          <w:szCs w:val="21"/>
        </w:rPr>
        <w:t>Tolérances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dimensions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w:t>
      </w:r>
    </w:p>
    <w:p w14:paraId="0852D1D5" w14:textId="77777777" w:rsidR="00447C89" w:rsidRPr="00BF54C6" w:rsidRDefault="00447C89">
      <w:pPr>
        <w:pStyle w:val="Paragraphedeliste"/>
        <w:widowControl w:val="0"/>
        <w:numPr>
          <w:ilvl w:val="2"/>
          <w:numId w:val="44"/>
        </w:numPr>
        <w:autoSpaceDE w:val="0"/>
        <w:autoSpaceDN w:val="0"/>
        <w:spacing w:before="38" w:after="0" w:line="257" w:lineRule="exact"/>
        <w:ind w:left="142" w:firstLine="0"/>
        <w:contextualSpacing w:val="0"/>
        <w:rPr>
          <w:rFonts w:cs="Times New Roman"/>
          <w:szCs w:val="21"/>
        </w:rPr>
      </w:pPr>
      <w:r w:rsidRPr="00BF54C6">
        <w:rPr>
          <w:rFonts w:cs="Times New Roman"/>
          <w:color w:val="404040"/>
          <w:szCs w:val="21"/>
        </w:rPr>
        <w:t>Longueur</w:t>
      </w:r>
      <w:r w:rsidRPr="00BF54C6">
        <w:rPr>
          <w:rFonts w:cs="Times New Roman"/>
          <w:color w:val="404040"/>
          <w:spacing w:val="-4"/>
          <w:szCs w:val="21"/>
        </w:rPr>
        <w:t xml:space="preserve"> </w:t>
      </w:r>
      <w:r w:rsidRPr="00BF54C6">
        <w:rPr>
          <w:rFonts w:cs="Times New Roman"/>
          <w:color w:val="404040"/>
          <w:szCs w:val="21"/>
        </w:rPr>
        <w:t>et</w:t>
      </w:r>
      <w:r w:rsidRPr="00BF54C6">
        <w:rPr>
          <w:rFonts w:cs="Times New Roman"/>
          <w:color w:val="404040"/>
          <w:spacing w:val="-1"/>
          <w:szCs w:val="21"/>
        </w:rPr>
        <w:t xml:space="preserve"> </w:t>
      </w:r>
      <w:r w:rsidRPr="00BF54C6">
        <w:rPr>
          <w:rFonts w:cs="Times New Roman"/>
          <w:color w:val="404040"/>
          <w:szCs w:val="21"/>
        </w:rPr>
        <w:t>largeur</w:t>
      </w:r>
      <w:r w:rsidRPr="00BF54C6">
        <w:rPr>
          <w:rFonts w:cs="Times New Roman"/>
          <w:color w:val="404040"/>
          <w:spacing w:val="-3"/>
          <w:szCs w:val="21"/>
        </w:rPr>
        <w:t xml:space="preserve"> </w:t>
      </w:r>
      <w:r w:rsidRPr="00BF54C6">
        <w:rPr>
          <w:rFonts w:cs="Times New Roman"/>
          <w:color w:val="404040"/>
          <w:szCs w:val="21"/>
        </w:rPr>
        <w:t>±</w:t>
      </w:r>
      <w:r w:rsidRPr="00BF54C6">
        <w:rPr>
          <w:rFonts w:cs="Times New Roman"/>
          <w:color w:val="404040"/>
          <w:spacing w:val="1"/>
          <w:szCs w:val="21"/>
        </w:rPr>
        <w:t xml:space="preserve"> </w:t>
      </w:r>
      <w:r w:rsidRPr="00BF54C6">
        <w:rPr>
          <w:rFonts w:cs="Times New Roman"/>
          <w:color w:val="404040"/>
          <w:szCs w:val="21"/>
        </w:rPr>
        <w:t>0,2</w:t>
      </w:r>
      <w:r w:rsidRPr="00BF54C6">
        <w:rPr>
          <w:rFonts w:cs="Times New Roman"/>
          <w:color w:val="404040"/>
          <w:spacing w:val="-1"/>
          <w:szCs w:val="21"/>
        </w:rPr>
        <w:t xml:space="preserve"> </w:t>
      </w:r>
      <w:r w:rsidRPr="00BF54C6">
        <w:rPr>
          <w:rFonts w:cs="Times New Roman"/>
          <w:color w:val="404040"/>
          <w:szCs w:val="21"/>
        </w:rPr>
        <w:t>%,</w:t>
      </w:r>
    </w:p>
    <w:p w14:paraId="6C488961" w14:textId="77777777" w:rsidR="00447C89" w:rsidRPr="00BF54C6" w:rsidRDefault="00447C89">
      <w:pPr>
        <w:pStyle w:val="Paragraphedeliste"/>
        <w:widowControl w:val="0"/>
        <w:numPr>
          <w:ilvl w:val="2"/>
          <w:numId w:val="44"/>
        </w:numPr>
        <w:autoSpaceDE w:val="0"/>
        <w:autoSpaceDN w:val="0"/>
        <w:spacing w:after="0" w:line="257" w:lineRule="exact"/>
        <w:ind w:left="142" w:firstLine="0"/>
        <w:contextualSpacing w:val="0"/>
        <w:rPr>
          <w:rFonts w:cs="Times New Roman"/>
          <w:szCs w:val="21"/>
        </w:rPr>
      </w:pPr>
      <w:r w:rsidRPr="00BF54C6">
        <w:rPr>
          <w:rFonts w:cs="Times New Roman"/>
          <w:color w:val="404040"/>
          <w:szCs w:val="21"/>
        </w:rPr>
        <w:t>Epaisseur</w:t>
      </w:r>
      <w:r w:rsidRPr="00BF54C6">
        <w:rPr>
          <w:rFonts w:cs="Times New Roman"/>
          <w:color w:val="404040"/>
          <w:spacing w:val="-4"/>
          <w:szCs w:val="21"/>
        </w:rPr>
        <w:t xml:space="preserve"> </w:t>
      </w:r>
      <w:r w:rsidRPr="00BF54C6">
        <w:rPr>
          <w:rFonts w:cs="Times New Roman"/>
          <w:color w:val="404040"/>
          <w:szCs w:val="21"/>
        </w:rPr>
        <w:t>±</w:t>
      </w:r>
      <w:r w:rsidRPr="00BF54C6">
        <w:rPr>
          <w:rFonts w:cs="Times New Roman"/>
          <w:color w:val="404040"/>
          <w:spacing w:val="1"/>
          <w:szCs w:val="21"/>
        </w:rPr>
        <w:t xml:space="preserve"> </w:t>
      </w:r>
      <w:r w:rsidRPr="00BF54C6">
        <w:rPr>
          <w:rFonts w:cs="Times New Roman"/>
          <w:color w:val="404040"/>
          <w:szCs w:val="21"/>
        </w:rPr>
        <w:t>2,0</w:t>
      </w:r>
      <w:r w:rsidRPr="00BF54C6">
        <w:rPr>
          <w:rFonts w:cs="Times New Roman"/>
          <w:color w:val="404040"/>
          <w:spacing w:val="-2"/>
          <w:szCs w:val="21"/>
        </w:rPr>
        <w:t xml:space="preserve"> </w:t>
      </w:r>
      <w:r w:rsidRPr="00BF54C6">
        <w:rPr>
          <w:rFonts w:cs="Times New Roman"/>
          <w:color w:val="404040"/>
          <w:szCs w:val="21"/>
        </w:rPr>
        <w:t>%,</w:t>
      </w:r>
    </w:p>
    <w:p w14:paraId="35CB4680" w14:textId="77777777" w:rsidR="00447C89" w:rsidRPr="00BF54C6" w:rsidRDefault="00447C89">
      <w:pPr>
        <w:pStyle w:val="Paragraphedeliste"/>
        <w:widowControl w:val="0"/>
        <w:numPr>
          <w:ilvl w:val="2"/>
          <w:numId w:val="44"/>
        </w:numPr>
        <w:autoSpaceDE w:val="0"/>
        <w:autoSpaceDN w:val="0"/>
        <w:spacing w:after="0" w:line="257" w:lineRule="exact"/>
        <w:ind w:left="142" w:firstLine="0"/>
        <w:contextualSpacing w:val="0"/>
        <w:rPr>
          <w:rFonts w:cs="Times New Roman"/>
          <w:szCs w:val="21"/>
        </w:rPr>
      </w:pPr>
      <w:r w:rsidRPr="00BF54C6">
        <w:rPr>
          <w:rFonts w:cs="Times New Roman"/>
          <w:color w:val="404040"/>
          <w:szCs w:val="21"/>
        </w:rPr>
        <w:t>Rectitude des</w:t>
      </w:r>
      <w:r w:rsidRPr="00BF54C6">
        <w:rPr>
          <w:rFonts w:cs="Times New Roman"/>
          <w:color w:val="404040"/>
          <w:spacing w:val="-1"/>
          <w:szCs w:val="21"/>
        </w:rPr>
        <w:t xml:space="preserve"> </w:t>
      </w:r>
      <w:r w:rsidRPr="00BF54C6">
        <w:rPr>
          <w:rFonts w:cs="Times New Roman"/>
          <w:color w:val="404040"/>
          <w:szCs w:val="21"/>
        </w:rPr>
        <w:t>arêtes</w:t>
      </w:r>
      <w:r w:rsidRPr="00BF54C6">
        <w:rPr>
          <w:rFonts w:cs="Times New Roman"/>
          <w:color w:val="404040"/>
          <w:spacing w:val="-4"/>
          <w:szCs w:val="21"/>
        </w:rPr>
        <w:t xml:space="preserve"> </w:t>
      </w:r>
      <w:r w:rsidRPr="00BF54C6">
        <w:rPr>
          <w:rFonts w:cs="Times New Roman"/>
          <w:color w:val="404040"/>
          <w:szCs w:val="21"/>
        </w:rPr>
        <w:t>± 0,2</w:t>
      </w:r>
      <w:r w:rsidRPr="00BF54C6">
        <w:rPr>
          <w:rFonts w:cs="Times New Roman"/>
          <w:color w:val="404040"/>
          <w:spacing w:val="-4"/>
          <w:szCs w:val="21"/>
        </w:rPr>
        <w:t xml:space="preserve"> </w:t>
      </w:r>
      <w:r w:rsidRPr="00BF54C6">
        <w:rPr>
          <w:rFonts w:cs="Times New Roman"/>
          <w:color w:val="404040"/>
          <w:szCs w:val="21"/>
        </w:rPr>
        <w:t>%,</w:t>
      </w:r>
    </w:p>
    <w:p w14:paraId="525C6481" w14:textId="77777777" w:rsidR="00447C89" w:rsidRPr="00BF54C6" w:rsidRDefault="00447C89">
      <w:pPr>
        <w:pStyle w:val="Paragraphedeliste"/>
        <w:widowControl w:val="0"/>
        <w:numPr>
          <w:ilvl w:val="2"/>
          <w:numId w:val="44"/>
        </w:numPr>
        <w:autoSpaceDE w:val="0"/>
        <w:autoSpaceDN w:val="0"/>
        <w:spacing w:after="0" w:line="257" w:lineRule="exact"/>
        <w:ind w:left="142" w:firstLine="0"/>
        <w:contextualSpacing w:val="0"/>
        <w:rPr>
          <w:rFonts w:cs="Times New Roman"/>
          <w:szCs w:val="21"/>
        </w:rPr>
      </w:pPr>
      <w:r w:rsidRPr="00BF54C6">
        <w:rPr>
          <w:rFonts w:cs="Times New Roman"/>
          <w:color w:val="404040"/>
          <w:szCs w:val="21"/>
        </w:rPr>
        <w:t>Perpendicularité</w:t>
      </w:r>
      <w:r w:rsidRPr="00BF54C6">
        <w:rPr>
          <w:rFonts w:cs="Times New Roman"/>
          <w:color w:val="404040"/>
          <w:spacing w:val="-5"/>
          <w:szCs w:val="21"/>
        </w:rPr>
        <w:t xml:space="preserve"> </w:t>
      </w:r>
      <w:r w:rsidRPr="00BF54C6">
        <w:rPr>
          <w:rFonts w:cs="Times New Roman"/>
          <w:color w:val="404040"/>
          <w:szCs w:val="21"/>
        </w:rPr>
        <w:t>±</w:t>
      </w:r>
      <w:r w:rsidRPr="00BF54C6">
        <w:rPr>
          <w:rFonts w:cs="Times New Roman"/>
          <w:color w:val="404040"/>
          <w:spacing w:val="-1"/>
          <w:szCs w:val="21"/>
        </w:rPr>
        <w:t xml:space="preserve"> </w:t>
      </w:r>
      <w:r w:rsidRPr="00BF54C6">
        <w:rPr>
          <w:rFonts w:cs="Times New Roman"/>
          <w:color w:val="404040"/>
          <w:szCs w:val="21"/>
        </w:rPr>
        <w:t>0,2</w:t>
      </w:r>
      <w:r w:rsidRPr="00BF54C6">
        <w:rPr>
          <w:rFonts w:cs="Times New Roman"/>
          <w:color w:val="404040"/>
          <w:spacing w:val="-2"/>
          <w:szCs w:val="21"/>
        </w:rPr>
        <w:t xml:space="preserve"> </w:t>
      </w:r>
      <w:r w:rsidRPr="00BF54C6">
        <w:rPr>
          <w:rFonts w:cs="Times New Roman"/>
          <w:color w:val="404040"/>
          <w:szCs w:val="21"/>
        </w:rPr>
        <w:t>%,</w:t>
      </w:r>
    </w:p>
    <w:p w14:paraId="3D88980F" w14:textId="77777777" w:rsidR="00447C89" w:rsidRPr="00BF54C6" w:rsidRDefault="00447C89">
      <w:pPr>
        <w:pStyle w:val="Paragraphedeliste"/>
        <w:widowControl w:val="0"/>
        <w:numPr>
          <w:ilvl w:val="2"/>
          <w:numId w:val="44"/>
        </w:numPr>
        <w:autoSpaceDE w:val="0"/>
        <w:autoSpaceDN w:val="0"/>
        <w:spacing w:after="0" w:line="257" w:lineRule="exact"/>
        <w:ind w:left="142" w:firstLine="0"/>
        <w:contextualSpacing w:val="0"/>
        <w:rPr>
          <w:rFonts w:cs="Times New Roman"/>
          <w:szCs w:val="21"/>
        </w:rPr>
      </w:pPr>
      <w:r w:rsidRPr="00BF54C6">
        <w:rPr>
          <w:rFonts w:cs="Times New Roman"/>
          <w:color w:val="404040"/>
          <w:szCs w:val="21"/>
        </w:rPr>
        <w:t>Platitude</w:t>
      </w:r>
      <w:r w:rsidRPr="00BF54C6">
        <w:rPr>
          <w:rFonts w:cs="Times New Roman"/>
          <w:color w:val="404040"/>
          <w:spacing w:val="-1"/>
          <w:szCs w:val="21"/>
        </w:rPr>
        <w:t xml:space="preserve"> </w:t>
      </w:r>
      <w:r w:rsidRPr="00BF54C6">
        <w:rPr>
          <w:rFonts w:cs="Times New Roman"/>
          <w:color w:val="404040"/>
          <w:szCs w:val="21"/>
        </w:rPr>
        <w:t>±</w:t>
      </w:r>
      <w:r w:rsidRPr="00BF54C6">
        <w:rPr>
          <w:rFonts w:cs="Times New Roman"/>
          <w:color w:val="404040"/>
          <w:spacing w:val="-1"/>
          <w:szCs w:val="21"/>
        </w:rPr>
        <w:t xml:space="preserve"> </w:t>
      </w:r>
      <w:r w:rsidRPr="00BF54C6">
        <w:rPr>
          <w:rFonts w:cs="Times New Roman"/>
          <w:color w:val="404040"/>
          <w:szCs w:val="21"/>
        </w:rPr>
        <w:t>0,2</w:t>
      </w:r>
      <w:r w:rsidRPr="00BF54C6">
        <w:rPr>
          <w:rFonts w:cs="Times New Roman"/>
          <w:color w:val="404040"/>
          <w:spacing w:val="-1"/>
          <w:szCs w:val="21"/>
        </w:rPr>
        <w:t xml:space="preserve"> </w:t>
      </w:r>
      <w:r w:rsidRPr="00BF54C6">
        <w:rPr>
          <w:rFonts w:cs="Times New Roman"/>
          <w:color w:val="404040"/>
          <w:szCs w:val="21"/>
        </w:rPr>
        <w:t>%,</w:t>
      </w:r>
    </w:p>
    <w:p w14:paraId="3C3E4035" w14:textId="77777777" w:rsidR="00447C89" w:rsidRPr="00BF54C6" w:rsidRDefault="00447C89">
      <w:pPr>
        <w:pStyle w:val="Paragraphedeliste"/>
        <w:widowControl w:val="0"/>
        <w:numPr>
          <w:ilvl w:val="2"/>
          <w:numId w:val="44"/>
        </w:numPr>
        <w:autoSpaceDE w:val="0"/>
        <w:autoSpaceDN w:val="0"/>
        <w:spacing w:after="0" w:line="257" w:lineRule="exact"/>
        <w:ind w:left="142" w:firstLine="0"/>
        <w:contextualSpacing w:val="0"/>
        <w:rPr>
          <w:rFonts w:cs="Times New Roman"/>
          <w:szCs w:val="21"/>
        </w:rPr>
      </w:pPr>
      <w:r w:rsidRPr="00BF54C6">
        <w:rPr>
          <w:rFonts w:cs="Times New Roman"/>
          <w:color w:val="404040"/>
          <w:szCs w:val="21"/>
        </w:rPr>
        <w:t>Absorption</w:t>
      </w:r>
      <w:r w:rsidRPr="00BF54C6">
        <w:rPr>
          <w:rFonts w:cs="Times New Roman"/>
          <w:color w:val="404040"/>
          <w:spacing w:val="-2"/>
          <w:szCs w:val="21"/>
        </w:rPr>
        <w:t xml:space="preserve"> </w:t>
      </w:r>
      <w:r w:rsidRPr="00BF54C6">
        <w:rPr>
          <w:rFonts w:cs="Times New Roman"/>
          <w:color w:val="404040"/>
          <w:szCs w:val="21"/>
        </w:rPr>
        <w:t>d’eau</w:t>
      </w:r>
      <w:r w:rsidRPr="00BF54C6">
        <w:rPr>
          <w:rFonts w:cs="Times New Roman"/>
          <w:color w:val="404040"/>
          <w:spacing w:val="1"/>
          <w:szCs w:val="21"/>
        </w:rPr>
        <w:t xml:space="preserve"> </w:t>
      </w:r>
      <w:r w:rsidRPr="00BF54C6">
        <w:rPr>
          <w:rFonts w:cs="Times New Roman"/>
          <w:color w:val="404040"/>
          <w:szCs w:val="21"/>
        </w:rPr>
        <w:t>&lt;</w:t>
      </w:r>
      <w:r w:rsidRPr="00BF54C6">
        <w:rPr>
          <w:rFonts w:cs="Times New Roman"/>
          <w:color w:val="404040"/>
          <w:spacing w:val="-3"/>
          <w:szCs w:val="21"/>
        </w:rPr>
        <w:t xml:space="preserve"> </w:t>
      </w:r>
      <w:r w:rsidRPr="00BF54C6">
        <w:rPr>
          <w:rFonts w:cs="Times New Roman"/>
          <w:color w:val="404040"/>
          <w:szCs w:val="21"/>
        </w:rPr>
        <w:t>0,04</w:t>
      </w:r>
      <w:r w:rsidRPr="00BF54C6">
        <w:rPr>
          <w:rFonts w:cs="Times New Roman"/>
          <w:color w:val="404040"/>
          <w:spacing w:val="-4"/>
          <w:szCs w:val="21"/>
        </w:rPr>
        <w:t xml:space="preserve"> </w:t>
      </w:r>
      <w:r w:rsidRPr="00BF54C6">
        <w:rPr>
          <w:rFonts w:cs="Times New Roman"/>
          <w:color w:val="404040"/>
          <w:szCs w:val="21"/>
        </w:rPr>
        <w:t>%,</w:t>
      </w:r>
    </w:p>
    <w:p w14:paraId="3B31F30B" w14:textId="77777777" w:rsidR="00447C89" w:rsidRPr="00BF54C6" w:rsidRDefault="00447C89">
      <w:pPr>
        <w:pStyle w:val="Paragraphedeliste"/>
        <w:widowControl w:val="0"/>
        <w:numPr>
          <w:ilvl w:val="2"/>
          <w:numId w:val="44"/>
        </w:numPr>
        <w:autoSpaceDE w:val="0"/>
        <w:autoSpaceDN w:val="0"/>
        <w:spacing w:before="79" w:after="0" w:line="240" w:lineRule="auto"/>
        <w:ind w:left="142" w:firstLine="0"/>
        <w:contextualSpacing w:val="0"/>
        <w:rPr>
          <w:rFonts w:cs="Times New Roman"/>
          <w:szCs w:val="21"/>
        </w:rPr>
      </w:pPr>
      <w:r w:rsidRPr="00BF54C6">
        <w:rPr>
          <w:rFonts w:cs="Times New Roman"/>
          <w:color w:val="404040"/>
          <w:szCs w:val="21"/>
        </w:rPr>
        <w:t>Résistance à</w:t>
      </w:r>
      <w:r w:rsidRPr="00BF54C6">
        <w:rPr>
          <w:rFonts w:cs="Times New Roman"/>
          <w:color w:val="404040"/>
          <w:spacing w:val="-1"/>
          <w:szCs w:val="21"/>
        </w:rPr>
        <w:t xml:space="preserve"> </w:t>
      </w:r>
      <w:r w:rsidRPr="00BF54C6">
        <w:rPr>
          <w:rFonts w:cs="Times New Roman"/>
          <w:color w:val="404040"/>
          <w:szCs w:val="21"/>
        </w:rPr>
        <w:t>la</w:t>
      </w:r>
      <w:r w:rsidRPr="00BF54C6">
        <w:rPr>
          <w:rFonts w:cs="Times New Roman"/>
          <w:color w:val="404040"/>
          <w:spacing w:val="-2"/>
          <w:szCs w:val="21"/>
        </w:rPr>
        <w:t xml:space="preserve"> </w:t>
      </w:r>
      <w:r w:rsidRPr="00BF54C6">
        <w:rPr>
          <w:rFonts w:cs="Times New Roman"/>
          <w:color w:val="404040"/>
          <w:szCs w:val="21"/>
        </w:rPr>
        <w:t>flexion</w:t>
      </w:r>
      <w:r w:rsidRPr="00BF54C6">
        <w:rPr>
          <w:rFonts w:cs="Times New Roman"/>
          <w:color w:val="404040"/>
          <w:spacing w:val="-4"/>
          <w:szCs w:val="21"/>
        </w:rPr>
        <w:t xml:space="preserve"> </w:t>
      </w:r>
      <w:r w:rsidRPr="00BF54C6">
        <w:rPr>
          <w:rFonts w:cs="Times New Roman"/>
          <w:color w:val="404040"/>
          <w:szCs w:val="21"/>
        </w:rPr>
        <w:t>≥ 55</w:t>
      </w:r>
      <w:r w:rsidRPr="00BF54C6">
        <w:rPr>
          <w:rFonts w:cs="Times New Roman"/>
          <w:color w:val="404040"/>
          <w:spacing w:val="-2"/>
          <w:szCs w:val="21"/>
        </w:rPr>
        <w:t xml:space="preserve"> </w:t>
      </w:r>
      <w:r w:rsidRPr="00BF54C6">
        <w:rPr>
          <w:rFonts w:cs="Times New Roman"/>
          <w:color w:val="404040"/>
          <w:szCs w:val="21"/>
        </w:rPr>
        <w:t>N/mm2,</w:t>
      </w:r>
    </w:p>
    <w:p w14:paraId="0645B2E8" w14:textId="77777777" w:rsidR="00447C89" w:rsidRPr="00BF54C6" w:rsidRDefault="00447C89">
      <w:pPr>
        <w:pStyle w:val="Paragraphedeliste"/>
        <w:widowControl w:val="0"/>
        <w:numPr>
          <w:ilvl w:val="2"/>
          <w:numId w:val="44"/>
        </w:numPr>
        <w:autoSpaceDE w:val="0"/>
        <w:autoSpaceDN w:val="0"/>
        <w:spacing w:after="0" w:line="257" w:lineRule="exact"/>
        <w:ind w:left="142" w:firstLine="0"/>
        <w:contextualSpacing w:val="0"/>
        <w:rPr>
          <w:rFonts w:cs="Times New Roman"/>
          <w:szCs w:val="21"/>
        </w:rPr>
      </w:pPr>
      <w:r w:rsidRPr="00BF54C6">
        <w:rPr>
          <w:rFonts w:cs="Times New Roman"/>
          <w:color w:val="404040"/>
          <w:szCs w:val="21"/>
        </w:rPr>
        <w:t>Dureté</w:t>
      </w:r>
      <w:r w:rsidRPr="00BF54C6">
        <w:rPr>
          <w:rFonts w:cs="Times New Roman"/>
          <w:color w:val="404040"/>
          <w:spacing w:val="-3"/>
          <w:szCs w:val="21"/>
        </w:rPr>
        <w:t xml:space="preserve"> </w:t>
      </w:r>
      <w:r w:rsidRPr="00BF54C6">
        <w:rPr>
          <w:rFonts w:cs="Times New Roman"/>
          <w:color w:val="404040"/>
          <w:szCs w:val="21"/>
        </w:rPr>
        <w:t>MOHS</w:t>
      </w:r>
      <w:r w:rsidRPr="00BF54C6">
        <w:rPr>
          <w:rFonts w:cs="Times New Roman"/>
          <w:color w:val="404040"/>
          <w:spacing w:val="-1"/>
          <w:szCs w:val="21"/>
        </w:rPr>
        <w:t xml:space="preserve"> </w:t>
      </w:r>
      <w:r w:rsidRPr="00BF54C6">
        <w:rPr>
          <w:rFonts w:cs="Times New Roman"/>
          <w:color w:val="404040"/>
          <w:szCs w:val="21"/>
        </w:rPr>
        <w:t>entre</w:t>
      </w:r>
      <w:r w:rsidRPr="00BF54C6">
        <w:rPr>
          <w:rFonts w:cs="Times New Roman"/>
          <w:color w:val="404040"/>
          <w:spacing w:val="-2"/>
          <w:szCs w:val="21"/>
        </w:rPr>
        <w:t xml:space="preserve"> </w:t>
      </w:r>
      <w:r w:rsidRPr="00BF54C6">
        <w:rPr>
          <w:rFonts w:cs="Times New Roman"/>
          <w:color w:val="404040"/>
          <w:szCs w:val="21"/>
        </w:rPr>
        <w:t>6 et</w:t>
      </w:r>
      <w:r w:rsidRPr="00BF54C6">
        <w:rPr>
          <w:rFonts w:cs="Times New Roman"/>
          <w:color w:val="404040"/>
          <w:spacing w:val="-2"/>
          <w:szCs w:val="21"/>
        </w:rPr>
        <w:t xml:space="preserve"> </w:t>
      </w:r>
      <w:r w:rsidRPr="00BF54C6">
        <w:rPr>
          <w:rFonts w:cs="Times New Roman"/>
          <w:color w:val="404040"/>
          <w:szCs w:val="21"/>
        </w:rPr>
        <w:t>7,</w:t>
      </w:r>
    </w:p>
    <w:p w14:paraId="3AED33D1" w14:textId="77777777" w:rsidR="00447C89" w:rsidRPr="00BF54C6" w:rsidRDefault="00447C89">
      <w:pPr>
        <w:pStyle w:val="Paragraphedeliste"/>
        <w:widowControl w:val="0"/>
        <w:numPr>
          <w:ilvl w:val="2"/>
          <w:numId w:val="44"/>
        </w:numPr>
        <w:autoSpaceDE w:val="0"/>
        <w:autoSpaceDN w:val="0"/>
        <w:spacing w:after="0" w:line="257" w:lineRule="exact"/>
        <w:ind w:left="142" w:firstLine="0"/>
        <w:contextualSpacing w:val="0"/>
        <w:rPr>
          <w:rFonts w:cs="Times New Roman"/>
          <w:szCs w:val="21"/>
        </w:rPr>
      </w:pPr>
      <w:r w:rsidRPr="00BF54C6">
        <w:rPr>
          <w:rFonts w:cs="Times New Roman"/>
          <w:color w:val="404040"/>
          <w:szCs w:val="21"/>
        </w:rPr>
        <w:t>Résistance</w:t>
      </w:r>
      <w:r w:rsidRPr="00BF54C6">
        <w:rPr>
          <w:rFonts w:cs="Times New Roman"/>
          <w:color w:val="404040"/>
          <w:spacing w:val="-1"/>
          <w:szCs w:val="21"/>
        </w:rPr>
        <w:t xml:space="preserve"> </w:t>
      </w:r>
      <w:r w:rsidRPr="00BF54C6">
        <w:rPr>
          <w:rFonts w:cs="Times New Roman"/>
          <w:color w:val="404040"/>
          <w:szCs w:val="21"/>
        </w:rPr>
        <w:t>abrasion</w:t>
      </w:r>
      <w:r w:rsidRPr="00BF54C6">
        <w:rPr>
          <w:rFonts w:cs="Times New Roman"/>
          <w:color w:val="404040"/>
          <w:spacing w:val="-1"/>
          <w:szCs w:val="21"/>
        </w:rPr>
        <w:t xml:space="preserve"> </w:t>
      </w:r>
      <w:r w:rsidRPr="00BF54C6">
        <w:rPr>
          <w:rFonts w:cs="Times New Roman"/>
          <w:color w:val="404040"/>
          <w:szCs w:val="21"/>
        </w:rPr>
        <w:t>profonde</w:t>
      </w:r>
      <w:r w:rsidRPr="00BF54C6">
        <w:rPr>
          <w:rFonts w:cs="Times New Roman"/>
          <w:color w:val="404040"/>
          <w:spacing w:val="-1"/>
          <w:szCs w:val="21"/>
        </w:rPr>
        <w:t xml:space="preserve"> </w:t>
      </w:r>
      <w:r w:rsidRPr="00BF54C6">
        <w:rPr>
          <w:rFonts w:cs="Times New Roman"/>
          <w:color w:val="404040"/>
          <w:szCs w:val="21"/>
        </w:rPr>
        <w:t>&lt;</w:t>
      </w:r>
      <w:r w:rsidRPr="00BF54C6">
        <w:rPr>
          <w:rFonts w:cs="Times New Roman"/>
          <w:color w:val="404040"/>
          <w:spacing w:val="-4"/>
          <w:szCs w:val="21"/>
        </w:rPr>
        <w:t xml:space="preserve"> </w:t>
      </w:r>
      <w:r w:rsidRPr="00BF54C6">
        <w:rPr>
          <w:rFonts w:cs="Times New Roman"/>
          <w:color w:val="404040"/>
          <w:szCs w:val="21"/>
        </w:rPr>
        <w:t>120</w:t>
      </w:r>
      <w:r w:rsidRPr="00BF54C6">
        <w:rPr>
          <w:rFonts w:cs="Times New Roman"/>
          <w:color w:val="404040"/>
          <w:spacing w:val="-5"/>
          <w:szCs w:val="21"/>
        </w:rPr>
        <w:t xml:space="preserve"> </w:t>
      </w:r>
      <w:r w:rsidRPr="00BF54C6">
        <w:rPr>
          <w:rFonts w:cs="Times New Roman"/>
          <w:color w:val="404040"/>
          <w:szCs w:val="21"/>
        </w:rPr>
        <w:t>mm3,</w:t>
      </w:r>
    </w:p>
    <w:p w14:paraId="38E9A1FB" w14:textId="77777777" w:rsidR="00447C89" w:rsidRPr="00BF54C6" w:rsidRDefault="00447C89">
      <w:pPr>
        <w:pStyle w:val="Paragraphedeliste"/>
        <w:widowControl w:val="0"/>
        <w:numPr>
          <w:ilvl w:val="2"/>
          <w:numId w:val="44"/>
        </w:numPr>
        <w:autoSpaceDE w:val="0"/>
        <w:autoSpaceDN w:val="0"/>
        <w:spacing w:after="0" w:line="257" w:lineRule="exact"/>
        <w:ind w:left="142" w:firstLine="0"/>
        <w:contextualSpacing w:val="0"/>
        <w:rPr>
          <w:rFonts w:cs="Times New Roman"/>
          <w:szCs w:val="21"/>
        </w:rPr>
      </w:pPr>
      <w:r w:rsidRPr="00BF54C6">
        <w:rPr>
          <w:rFonts w:cs="Times New Roman"/>
          <w:color w:val="404040"/>
          <w:szCs w:val="21"/>
        </w:rPr>
        <w:t>Anti-dérapant</w:t>
      </w:r>
    </w:p>
    <w:p w14:paraId="75F7F7D7" w14:textId="77777777" w:rsidR="00447C89" w:rsidRPr="00BF54C6" w:rsidRDefault="00447C89">
      <w:pPr>
        <w:pStyle w:val="Paragraphedeliste"/>
        <w:widowControl w:val="0"/>
        <w:numPr>
          <w:ilvl w:val="2"/>
          <w:numId w:val="44"/>
        </w:numPr>
        <w:autoSpaceDE w:val="0"/>
        <w:autoSpaceDN w:val="0"/>
        <w:spacing w:after="0" w:line="257" w:lineRule="exact"/>
        <w:ind w:left="142" w:firstLine="0"/>
        <w:contextualSpacing w:val="0"/>
        <w:rPr>
          <w:rFonts w:cs="Times New Roman"/>
          <w:szCs w:val="21"/>
        </w:rPr>
      </w:pPr>
      <w:r w:rsidRPr="00BF54C6">
        <w:rPr>
          <w:rFonts w:cs="Times New Roman"/>
          <w:color w:val="404040"/>
          <w:szCs w:val="21"/>
        </w:rPr>
        <w:t>Résistance</w:t>
      </w:r>
      <w:r w:rsidRPr="00BF54C6">
        <w:rPr>
          <w:rFonts w:cs="Times New Roman"/>
          <w:color w:val="404040"/>
          <w:spacing w:val="-2"/>
          <w:szCs w:val="21"/>
        </w:rPr>
        <w:t xml:space="preserve"> </w:t>
      </w:r>
      <w:r w:rsidRPr="00BF54C6">
        <w:rPr>
          <w:rFonts w:cs="Times New Roman"/>
          <w:color w:val="404040"/>
          <w:szCs w:val="21"/>
        </w:rPr>
        <w:t>produits</w:t>
      </w:r>
      <w:r w:rsidRPr="00BF54C6">
        <w:rPr>
          <w:rFonts w:cs="Times New Roman"/>
          <w:color w:val="404040"/>
          <w:spacing w:val="-3"/>
          <w:szCs w:val="21"/>
        </w:rPr>
        <w:t xml:space="preserve"> </w:t>
      </w:r>
      <w:r w:rsidRPr="00BF54C6">
        <w:rPr>
          <w:rFonts w:cs="Times New Roman"/>
          <w:color w:val="404040"/>
          <w:szCs w:val="21"/>
        </w:rPr>
        <w:t>chimiques</w:t>
      </w:r>
      <w:r w:rsidRPr="00BF54C6">
        <w:rPr>
          <w:rFonts w:cs="Times New Roman"/>
          <w:color w:val="404040"/>
          <w:spacing w:val="-2"/>
          <w:szCs w:val="21"/>
        </w:rPr>
        <w:t xml:space="preserve"> </w:t>
      </w:r>
      <w:r w:rsidRPr="00BF54C6">
        <w:rPr>
          <w:rFonts w:cs="Times New Roman"/>
          <w:color w:val="404040"/>
          <w:szCs w:val="21"/>
        </w:rPr>
        <w:t>non</w:t>
      </w:r>
      <w:r w:rsidRPr="00BF54C6">
        <w:rPr>
          <w:rFonts w:cs="Times New Roman"/>
          <w:color w:val="404040"/>
          <w:spacing w:val="-2"/>
          <w:szCs w:val="21"/>
        </w:rPr>
        <w:t xml:space="preserve"> </w:t>
      </w:r>
      <w:r w:rsidRPr="00BF54C6">
        <w:rPr>
          <w:rFonts w:cs="Times New Roman"/>
          <w:color w:val="404040"/>
          <w:szCs w:val="21"/>
        </w:rPr>
        <w:t>attaqué,</w:t>
      </w:r>
    </w:p>
    <w:p w14:paraId="2B2CAC16" w14:textId="13886B2F" w:rsidR="00447C89" w:rsidRPr="00BF54C6" w:rsidRDefault="00447C89" w:rsidP="0057094B">
      <w:pPr>
        <w:pStyle w:val="Corpsdetexte"/>
        <w:spacing w:before="119" w:line="276" w:lineRule="auto"/>
        <w:ind w:left="142" w:right="686"/>
        <w:rPr>
          <w:rFonts w:ascii="Georgia" w:hAnsi="Georgia" w:cs="Times New Roman"/>
          <w:sz w:val="21"/>
          <w:szCs w:val="21"/>
        </w:rPr>
      </w:pPr>
      <w:r w:rsidRPr="00BF54C6">
        <w:rPr>
          <w:rFonts w:ascii="Georgia" w:hAnsi="Georgia" w:cs="Times New Roman"/>
          <w:color w:val="404040"/>
          <w:sz w:val="21"/>
          <w:szCs w:val="21"/>
        </w:rPr>
        <w:t>La mise en œuvre se fera par scellement ou par collage ou sur chape surfacée soignée.</w:t>
      </w:r>
      <w:r w:rsidRPr="00BF54C6">
        <w:rPr>
          <w:rFonts w:ascii="Georgia" w:hAnsi="Georgia" w:cs="Times New Roman"/>
          <w:color w:val="404040"/>
          <w:spacing w:val="1"/>
          <w:sz w:val="21"/>
          <w:szCs w:val="21"/>
        </w:rPr>
        <w:t xml:space="preserve"> </w:t>
      </w:r>
      <w:r w:rsidRPr="00BF54C6">
        <w:rPr>
          <w:rFonts w:ascii="Georgia" w:hAnsi="Georgia" w:cs="Times New Roman"/>
          <w:color w:val="404040"/>
          <w:spacing w:val="-1"/>
          <w:sz w:val="21"/>
          <w:szCs w:val="21"/>
        </w:rPr>
        <w:t>La</w:t>
      </w:r>
      <w:r w:rsidRPr="00BF54C6">
        <w:rPr>
          <w:rFonts w:ascii="Georgia" w:hAnsi="Georgia" w:cs="Times New Roman"/>
          <w:color w:val="404040"/>
          <w:spacing w:val="-14"/>
          <w:sz w:val="21"/>
          <w:szCs w:val="21"/>
        </w:rPr>
        <w:t xml:space="preserve"> </w:t>
      </w:r>
      <w:r w:rsidRPr="00BF54C6">
        <w:rPr>
          <w:rFonts w:ascii="Georgia" w:hAnsi="Georgia" w:cs="Times New Roman"/>
          <w:color w:val="404040"/>
          <w:spacing w:val="-1"/>
          <w:sz w:val="21"/>
          <w:szCs w:val="21"/>
        </w:rPr>
        <w:t>chape</w:t>
      </w:r>
      <w:r w:rsidRPr="00BF54C6">
        <w:rPr>
          <w:rFonts w:ascii="Georgia" w:hAnsi="Georgia" w:cs="Times New Roman"/>
          <w:color w:val="404040"/>
          <w:spacing w:val="-12"/>
          <w:sz w:val="21"/>
          <w:szCs w:val="21"/>
        </w:rPr>
        <w:t xml:space="preserve"> </w:t>
      </w:r>
      <w:r w:rsidRPr="00BF54C6">
        <w:rPr>
          <w:rFonts w:ascii="Georgia" w:hAnsi="Georgia" w:cs="Times New Roman"/>
          <w:color w:val="404040"/>
          <w:spacing w:val="-1"/>
          <w:sz w:val="21"/>
          <w:szCs w:val="21"/>
        </w:rPr>
        <w:t>en</w:t>
      </w:r>
      <w:r w:rsidRPr="00BF54C6">
        <w:rPr>
          <w:rFonts w:ascii="Georgia" w:hAnsi="Georgia" w:cs="Times New Roman"/>
          <w:color w:val="404040"/>
          <w:spacing w:val="-13"/>
          <w:sz w:val="21"/>
          <w:szCs w:val="21"/>
        </w:rPr>
        <w:t xml:space="preserve"> </w:t>
      </w:r>
      <w:r w:rsidRPr="00BF54C6">
        <w:rPr>
          <w:rFonts w:ascii="Georgia" w:hAnsi="Georgia" w:cs="Times New Roman"/>
          <w:color w:val="404040"/>
          <w:spacing w:val="-1"/>
          <w:sz w:val="21"/>
          <w:szCs w:val="21"/>
        </w:rPr>
        <w:t>mortier</w:t>
      </w:r>
      <w:r w:rsidRPr="00BF54C6">
        <w:rPr>
          <w:rFonts w:ascii="Georgia" w:hAnsi="Georgia" w:cs="Times New Roman"/>
          <w:color w:val="404040"/>
          <w:spacing w:val="-13"/>
          <w:sz w:val="21"/>
          <w:szCs w:val="21"/>
        </w:rPr>
        <w:t xml:space="preserve"> </w:t>
      </w:r>
      <w:r w:rsidRPr="00BF54C6">
        <w:rPr>
          <w:rFonts w:ascii="Georgia" w:hAnsi="Georgia" w:cs="Times New Roman"/>
          <w:color w:val="404040"/>
          <w:spacing w:val="-1"/>
          <w:sz w:val="21"/>
          <w:szCs w:val="21"/>
        </w:rPr>
        <w:t>sera</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3cm</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minimum</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d’épaisseur.</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Avant</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son</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application,</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forme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 béton sera parfaitement nettoyée et humidifiée. La chape sera tirée à la règle entre</w:t>
      </w:r>
      <w:r w:rsidRPr="00BF54C6">
        <w:rPr>
          <w:rFonts w:ascii="Georgia" w:hAnsi="Georgia" w:cs="Times New Roman"/>
          <w:color w:val="404040"/>
          <w:spacing w:val="1"/>
          <w:sz w:val="21"/>
          <w:szCs w:val="21"/>
        </w:rPr>
        <w:t xml:space="preserve"> </w:t>
      </w:r>
      <w:r w:rsidRPr="00BF54C6">
        <w:rPr>
          <w:rFonts w:ascii="Georgia" w:hAnsi="Georgia" w:cs="Times New Roman"/>
          <w:color w:val="404040"/>
          <w:spacing w:val="-1"/>
          <w:sz w:val="21"/>
          <w:szCs w:val="21"/>
        </w:rPr>
        <w:t>les</w:t>
      </w:r>
      <w:r w:rsidRPr="00BF54C6">
        <w:rPr>
          <w:rFonts w:ascii="Georgia" w:hAnsi="Georgia" w:cs="Times New Roman"/>
          <w:color w:val="404040"/>
          <w:spacing w:val="-10"/>
          <w:sz w:val="21"/>
          <w:szCs w:val="21"/>
        </w:rPr>
        <w:t xml:space="preserve"> </w:t>
      </w:r>
      <w:r w:rsidRPr="00BF54C6">
        <w:rPr>
          <w:rFonts w:ascii="Georgia" w:hAnsi="Georgia" w:cs="Times New Roman"/>
          <w:color w:val="404040"/>
          <w:spacing w:val="-1"/>
          <w:sz w:val="21"/>
          <w:szCs w:val="21"/>
        </w:rPr>
        <w:t>calages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appropriés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donner</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niveaux</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lastRenderedPageBreak/>
        <w:t>et</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formes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pente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conformes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aux</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plans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approuvés.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Elle sera</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finie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avec</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un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talochage feutré</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 lissage à</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truelle à</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lisser.</w:t>
      </w:r>
    </w:p>
    <w:p w14:paraId="0702434F" w14:textId="7384A617" w:rsidR="00447C89" w:rsidRDefault="00447C89" w:rsidP="0057094B">
      <w:pPr>
        <w:pStyle w:val="Corpsdetexte"/>
        <w:spacing w:before="1" w:line="276" w:lineRule="auto"/>
        <w:ind w:left="142" w:right="685"/>
        <w:rPr>
          <w:rFonts w:ascii="Georgia" w:hAnsi="Georgia" w:cs="Times New Roman"/>
          <w:color w:val="404040"/>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carreaux</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posés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bain</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mortier</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refluant,</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bain</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mortier,</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2</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cm</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d’épaisseur</w:t>
      </w:r>
      <w:r w:rsidRPr="00BF54C6">
        <w:rPr>
          <w:rFonts w:ascii="Georgia" w:hAnsi="Georgia" w:cs="Times New Roman"/>
          <w:color w:val="404040"/>
          <w:spacing w:val="-49"/>
          <w:sz w:val="21"/>
          <w:szCs w:val="21"/>
        </w:rPr>
        <w:t xml:space="preserve"> </w:t>
      </w:r>
      <w:r w:rsidRPr="00BF54C6">
        <w:rPr>
          <w:rFonts w:ascii="Georgia" w:hAnsi="Georgia" w:cs="Times New Roman"/>
          <w:color w:val="404040"/>
          <w:sz w:val="21"/>
          <w:szCs w:val="21"/>
        </w:rPr>
        <w:t>repose sur un lit de sable de 3cm d’épaisseur. Aucun ressuage du mortier à travers 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carreaux</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n’est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admis.</w:t>
      </w:r>
    </w:p>
    <w:p w14:paraId="533527E0" w14:textId="43ADA611" w:rsidR="0057094B" w:rsidRPr="0057094B" w:rsidRDefault="0057094B" w:rsidP="0057094B">
      <w:pPr>
        <w:pStyle w:val="Titre4"/>
        <w:numPr>
          <w:ilvl w:val="0"/>
          <w:numId w:val="0"/>
        </w:numPr>
        <w:tabs>
          <w:tab w:val="left" w:pos="1829"/>
        </w:tabs>
        <w:ind w:left="142"/>
        <w:rPr>
          <w:rFonts w:ascii="Georgia" w:hAnsi="Georgia"/>
          <w:szCs w:val="21"/>
        </w:rPr>
      </w:pPr>
      <w:r w:rsidRPr="00BF54C6">
        <w:rPr>
          <w:rFonts w:ascii="Georgia" w:hAnsi="Georgia"/>
          <w:color w:val="404040"/>
          <w:szCs w:val="21"/>
        </w:rPr>
        <w:t xml:space="preserve">Articles </w:t>
      </w:r>
      <w:r>
        <w:rPr>
          <w:rFonts w:ascii="Georgia" w:hAnsi="Georgia"/>
          <w:color w:val="404040"/>
          <w:szCs w:val="21"/>
        </w:rPr>
        <w:t>5</w:t>
      </w:r>
      <w:r w:rsidRPr="00BF54C6">
        <w:rPr>
          <w:rFonts w:ascii="Georgia" w:hAnsi="Georgia"/>
          <w:color w:val="404040"/>
          <w:szCs w:val="21"/>
        </w:rPr>
        <w:t xml:space="preserve"> Revêtement</w:t>
      </w:r>
      <w:r w:rsidRPr="00BF54C6">
        <w:rPr>
          <w:rFonts w:ascii="Georgia" w:hAnsi="Georgia"/>
          <w:color w:val="404040"/>
          <w:spacing w:val="-1"/>
          <w:szCs w:val="21"/>
        </w:rPr>
        <w:t xml:space="preserve"> </w:t>
      </w:r>
      <w:r>
        <w:rPr>
          <w:rFonts w:ascii="Georgia" w:hAnsi="Georgia"/>
          <w:color w:val="404040"/>
          <w:spacing w:val="-1"/>
          <w:szCs w:val="21"/>
        </w:rPr>
        <w:t>des murs au mortier</w:t>
      </w:r>
    </w:p>
    <w:p w14:paraId="4232BBF3" w14:textId="77777777" w:rsidR="00447C89" w:rsidRPr="00BF54C6" w:rsidRDefault="00447C89" w:rsidP="00447C89">
      <w:pPr>
        <w:pStyle w:val="Corpsdetexte"/>
        <w:spacing w:before="37" w:line="276" w:lineRule="auto"/>
        <w:ind w:left="142" w:right="613"/>
        <w:rPr>
          <w:rFonts w:ascii="Georgia" w:hAnsi="Georgia" w:cs="Times New Roman"/>
          <w:sz w:val="21"/>
          <w:szCs w:val="21"/>
        </w:rPr>
      </w:pPr>
      <w:r w:rsidRPr="00BF54C6">
        <w:rPr>
          <w:rFonts w:ascii="Georgia" w:hAnsi="Georgia" w:cs="Times New Roman"/>
          <w:color w:val="404040"/>
          <w:sz w:val="21"/>
          <w:szCs w:val="21"/>
        </w:rPr>
        <w:t>L’Entreprise doit effectuer avec le plus grand soin les réparations nécessaires après 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passage des corps de métier et éviter que toute fissure éventuelle n’apparaisse sur 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ouvrages.</w:t>
      </w:r>
    </w:p>
    <w:p w14:paraId="3DDEE3FC" w14:textId="16C2A12B" w:rsidR="00447C89" w:rsidRPr="0057094B" w:rsidRDefault="00447C89" w:rsidP="0057094B">
      <w:pPr>
        <w:pStyle w:val="Titre4"/>
        <w:numPr>
          <w:ilvl w:val="0"/>
          <w:numId w:val="0"/>
        </w:numPr>
        <w:jc w:val="both"/>
        <w:rPr>
          <w:rFonts w:ascii="Georgia" w:hAnsi="Georgia"/>
          <w:color w:val="404040"/>
          <w:szCs w:val="21"/>
        </w:rPr>
      </w:pPr>
      <w:r w:rsidRPr="00BF54C6">
        <w:rPr>
          <w:rFonts w:ascii="Georgia" w:hAnsi="Georgia"/>
          <w:color w:val="404040"/>
          <w:szCs w:val="21"/>
        </w:rPr>
        <w:t>Articles 5.1 Préparation</w:t>
      </w:r>
      <w:r w:rsidRPr="00BF54C6">
        <w:rPr>
          <w:rFonts w:ascii="Georgia" w:hAnsi="Georgia"/>
          <w:color w:val="404040"/>
          <w:spacing w:val="-3"/>
          <w:szCs w:val="21"/>
        </w:rPr>
        <w:t xml:space="preserve"> </w:t>
      </w:r>
      <w:r w:rsidRPr="00BF54C6">
        <w:rPr>
          <w:rFonts w:ascii="Georgia" w:hAnsi="Georgia"/>
          <w:color w:val="404040"/>
          <w:szCs w:val="21"/>
        </w:rPr>
        <w:t>des</w:t>
      </w:r>
      <w:r w:rsidRPr="00BF54C6">
        <w:rPr>
          <w:rFonts w:ascii="Georgia" w:hAnsi="Georgia"/>
          <w:color w:val="404040"/>
          <w:spacing w:val="-3"/>
          <w:szCs w:val="21"/>
        </w:rPr>
        <w:t xml:space="preserve"> </w:t>
      </w:r>
      <w:r w:rsidRPr="00BF54C6">
        <w:rPr>
          <w:rFonts w:ascii="Georgia" w:hAnsi="Georgia"/>
          <w:color w:val="404040"/>
          <w:szCs w:val="21"/>
        </w:rPr>
        <w:t>surfaces</w:t>
      </w:r>
    </w:p>
    <w:p w14:paraId="2ADD1FED" w14:textId="77777777" w:rsidR="00447C89" w:rsidRPr="00BF54C6" w:rsidRDefault="00447C89" w:rsidP="00447C89">
      <w:pPr>
        <w:pStyle w:val="Corpsdetexte"/>
        <w:spacing w:before="35"/>
        <w:ind w:left="142"/>
        <w:rPr>
          <w:rFonts w:ascii="Georgia" w:hAnsi="Georgia" w:cs="Times New Roman"/>
          <w:sz w:val="21"/>
          <w:szCs w:val="21"/>
        </w:rPr>
      </w:pPr>
      <w:r w:rsidRPr="00BF54C6">
        <w:rPr>
          <w:rFonts w:ascii="Georgia" w:hAnsi="Georgia" w:cs="Times New Roman"/>
          <w:color w:val="404040"/>
          <w:sz w:val="21"/>
          <w:szCs w:val="21"/>
        </w:rPr>
        <w:t>La</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préparation</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comprend</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obligatoirement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suivants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travaux</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w:t>
      </w:r>
    </w:p>
    <w:p w14:paraId="001E97BA" w14:textId="77777777" w:rsidR="00447C89" w:rsidRPr="00BF54C6" w:rsidRDefault="00447C89">
      <w:pPr>
        <w:pStyle w:val="Paragraphedeliste"/>
        <w:widowControl w:val="0"/>
        <w:numPr>
          <w:ilvl w:val="1"/>
          <w:numId w:val="43"/>
        </w:numPr>
        <w:tabs>
          <w:tab w:val="left" w:pos="2329"/>
          <w:tab w:val="left" w:pos="2330"/>
        </w:tabs>
        <w:autoSpaceDE w:val="0"/>
        <w:autoSpaceDN w:val="0"/>
        <w:spacing w:before="35" w:after="0" w:line="257" w:lineRule="exact"/>
        <w:ind w:left="503"/>
        <w:contextualSpacing w:val="0"/>
        <w:rPr>
          <w:rFonts w:cs="Times New Roman"/>
          <w:szCs w:val="21"/>
        </w:rPr>
      </w:pPr>
      <w:r w:rsidRPr="00BF54C6">
        <w:rPr>
          <w:rFonts w:cs="Times New Roman"/>
          <w:color w:val="404040"/>
          <w:szCs w:val="21"/>
        </w:rPr>
        <w:t>L’enlèvement</w:t>
      </w:r>
      <w:r w:rsidRPr="00BF54C6">
        <w:rPr>
          <w:rFonts w:cs="Times New Roman"/>
          <w:color w:val="404040"/>
          <w:spacing w:val="-6"/>
          <w:szCs w:val="21"/>
        </w:rPr>
        <w:t xml:space="preserve"> </w:t>
      </w:r>
      <w:r w:rsidRPr="00BF54C6">
        <w:rPr>
          <w:rFonts w:cs="Times New Roman"/>
          <w:color w:val="404040"/>
          <w:szCs w:val="21"/>
        </w:rPr>
        <w:t>des</w:t>
      </w:r>
      <w:r w:rsidRPr="00BF54C6">
        <w:rPr>
          <w:rFonts w:cs="Times New Roman"/>
          <w:color w:val="404040"/>
          <w:spacing w:val="-2"/>
          <w:szCs w:val="21"/>
        </w:rPr>
        <w:t xml:space="preserve"> </w:t>
      </w:r>
      <w:r w:rsidRPr="00BF54C6">
        <w:rPr>
          <w:rFonts w:cs="Times New Roman"/>
          <w:color w:val="404040"/>
          <w:szCs w:val="21"/>
        </w:rPr>
        <w:t>impuretés,</w:t>
      </w:r>
    </w:p>
    <w:p w14:paraId="30AF58C5" w14:textId="77777777" w:rsidR="00447C89" w:rsidRPr="00BF54C6" w:rsidRDefault="00447C89">
      <w:pPr>
        <w:pStyle w:val="Paragraphedeliste"/>
        <w:widowControl w:val="0"/>
        <w:numPr>
          <w:ilvl w:val="1"/>
          <w:numId w:val="43"/>
        </w:numPr>
        <w:tabs>
          <w:tab w:val="left" w:pos="2329"/>
          <w:tab w:val="left" w:pos="2330"/>
        </w:tabs>
        <w:autoSpaceDE w:val="0"/>
        <w:autoSpaceDN w:val="0"/>
        <w:spacing w:after="0" w:line="240" w:lineRule="auto"/>
        <w:ind w:left="503" w:right="686"/>
        <w:contextualSpacing w:val="0"/>
        <w:rPr>
          <w:rFonts w:cs="Times New Roman"/>
          <w:szCs w:val="21"/>
        </w:rPr>
      </w:pPr>
      <w:r w:rsidRPr="00BF54C6">
        <w:rPr>
          <w:rFonts w:cs="Times New Roman"/>
          <w:color w:val="404040"/>
          <w:szCs w:val="21"/>
        </w:rPr>
        <w:t>L’enlèvement</w:t>
      </w:r>
      <w:r w:rsidRPr="00BF54C6">
        <w:rPr>
          <w:rFonts w:cs="Times New Roman"/>
          <w:color w:val="404040"/>
          <w:spacing w:val="33"/>
          <w:szCs w:val="21"/>
        </w:rPr>
        <w:t xml:space="preserve"> </w:t>
      </w:r>
      <w:r w:rsidRPr="00BF54C6">
        <w:rPr>
          <w:rFonts w:cs="Times New Roman"/>
          <w:color w:val="404040"/>
          <w:szCs w:val="21"/>
        </w:rPr>
        <w:t>des</w:t>
      </w:r>
      <w:r w:rsidRPr="00BF54C6">
        <w:rPr>
          <w:rFonts w:cs="Times New Roman"/>
          <w:color w:val="404040"/>
          <w:spacing w:val="34"/>
          <w:szCs w:val="21"/>
        </w:rPr>
        <w:t xml:space="preserve"> </w:t>
      </w:r>
      <w:r w:rsidRPr="00BF54C6">
        <w:rPr>
          <w:rFonts w:cs="Times New Roman"/>
          <w:color w:val="404040"/>
          <w:szCs w:val="21"/>
        </w:rPr>
        <w:t>clous,</w:t>
      </w:r>
      <w:r w:rsidRPr="00BF54C6">
        <w:rPr>
          <w:rFonts w:cs="Times New Roman"/>
          <w:color w:val="404040"/>
          <w:spacing w:val="38"/>
          <w:szCs w:val="21"/>
        </w:rPr>
        <w:t xml:space="preserve"> </w:t>
      </w:r>
      <w:r w:rsidRPr="00BF54C6">
        <w:rPr>
          <w:rFonts w:cs="Times New Roman"/>
          <w:color w:val="404040"/>
          <w:szCs w:val="21"/>
        </w:rPr>
        <w:t>des</w:t>
      </w:r>
      <w:r w:rsidRPr="00BF54C6">
        <w:rPr>
          <w:rFonts w:cs="Times New Roman"/>
          <w:color w:val="404040"/>
          <w:spacing w:val="38"/>
          <w:szCs w:val="21"/>
        </w:rPr>
        <w:t xml:space="preserve"> </w:t>
      </w:r>
      <w:r w:rsidRPr="00BF54C6">
        <w:rPr>
          <w:rFonts w:cs="Times New Roman"/>
          <w:color w:val="404040"/>
          <w:szCs w:val="21"/>
        </w:rPr>
        <w:t>éléments</w:t>
      </w:r>
      <w:r w:rsidRPr="00BF54C6">
        <w:rPr>
          <w:rFonts w:cs="Times New Roman"/>
          <w:color w:val="404040"/>
          <w:spacing w:val="37"/>
          <w:szCs w:val="21"/>
        </w:rPr>
        <w:t xml:space="preserve"> </w:t>
      </w:r>
      <w:r w:rsidRPr="00BF54C6">
        <w:rPr>
          <w:rFonts w:cs="Times New Roman"/>
          <w:color w:val="404040"/>
          <w:szCs w:val="21"/>
        </w:rPr>
        <w:t>de</w:t>
      </w:r>
      <w:r w:rsidRPr="00BF54C6">
        <w:rPr>
          <w:rFonts w:cs="Times New Roman"/>
          <w:color w:val="404040"/>
          <w:spacing w:val="38"/>
          <w:szCs w:val="21"/>
        </w:rPr>
        <w:t xml:space="preserve"> </w:t>
      </w:r>
      <w:r w:rsidRPr="00BF54C6">
        <w:rPr>
          <w:rFonts w:cs="Times New Roman"/>
          <w:color w:val="404040"/>
          <w:szCs w:val="21"/>
        </w:rPr>
        <w:t>construction</w:t>
      </w:r>
      <w:r w:rsidRPr="00BF54C6">
        <w:rPr>
          <w:rFonts w:cs="Times New Roman"/>
          <w:color w:val="404040"/>
          <w:spacing w:val="36"/>
          <w:szCs w:val="21"/>
        </w:rPr>
        <w:t xml:space="preserve"> </w:t>
      </w:r>
      <w:r w:rsidRPr="00BF54C6">
        <w:rPr>
          <w:rFonts w:cs="Times New Roman"/>
          <w:color w:val="404040"/>
          <w:szCs w:val="21"/>
        </w:rPr>
        <w:t>mal</w:t>
      </w:r>
      <w:r w:rsidRPr="00BF54C6">
        <w:rPr>
          <w:rFonts w:cs="Times New Roman"/>
          <w:color w:val="404040"/>
          <w:spacing w:val="36"/>
          <w:szCs w:val="21"/>
        </w:rPr>
        <w:t xml:space="preserve"> </w:t>
      </w:r>
      <w:r w:rsidRPr="00BF54C6">
        <w:rPr>
          <w:rFonts w:cs="Times New Roman"/>
          <w:color w:val="404040"/>
          <w:szCs w:val="21"/>
        </w:rPr>
        <w:t>fixés</w:t>
      </w:r>
      <w:r w:rsidRPr="00BF54C6">
        <w:rPr>
          <w:rFonts w:cs="Times New Roman"/>
          <w:color w:val="404040"/>
          <w:spacing w:val="34"/>
          <w:szCs w:val="21"/>
        </w:rPr>
        <w:t xml:space="preserve"> </w:t>
      </w:r>
      <w:r w:rsidRPr="00BF54C6">
        <w:rPr>
          <w:rFonts w:cs="Times New Roman"/>
          <w:color w:val="404040"/>
          <w:szCs w:val="21"/>
        </w:rPr>
        <w:t>et</w:t>
      </w:r>
      <w:r w:rsidRPr="00BF54C6">
        <w:rPr>
          <w:rFonts w:cs="Times New Roman"/>
          <w:color w:val="404040"/>
          <w:spacing w:val="35"/>
          <w:szCs w:val="21"/>
        </w:rPr>
        <w:t xml:space="preserve"> </w:t>
      </w:r>
      <w:r w:rsidRPr="00BF54C6">
        <w:rPr>
          <w:rFonts w:cs="Times New Roman"/>
          <w:color w:val="404040"/>
          <w:szCs w:val="21"/>
        </w:rPr>
        <w:t>tout</w:t>
      </w:r>
      <w:r w:rsidRPr="00BF54C6">
        <w:rPr>
          <w:rFonts w:cs="Times New Roman"/>
          <w:color w:val="404040"/>
          <w:spacing w:val="-47"/>
          <w:szCs w:val="21"/>
        </w:rPr>
        <w:t xml:space="preserve"> </w:t>
      </w:r>
      <w:r w:rsidRPr="00BF54C6">
        <w:rPr>
          <w:rFonts w:cs="Times New Roman"/>
          <w:color w:val="404040"/>
          <w:szCs w:val="21"/>
        </w:rPr>
        <w:t>corps</w:t>
      </w:r>
      <w:r w:rsidRPr="00BF54C6">
        <w:rPr>
          <w:rFonts w:cs="Times New Roman"/>
          <w:color w:val="404040"/>
          <w:spacing w:val="-1"/>
          <w:szCs w:val="21"/>
        </w:rPr>
        <w:t xml:space="preserve"> </w:t>
      </w:r>
      <w:r w:rsidRPr="00BF54C6">
        <w:rPr>
          <w:rFonts w:cs="Times New Roman"/>
          <w:color w:val="404040"/>
          <w:szCs w:val="21"/>
        </w:rPr>
        <w:t>étranger,</w:t>
      </w:r>
    </w:p>
    <w:p w14:paraId="51ED38C3" w14:textId="77777777" w:rsidR="00447C89" w:rsidRPr="00BF54C6" w:rsidRDefault="00447C89">
      <w:pPr>
        <w:pStyle w:val="Paragraphedeliste"/>
        <w:widowControl w:val="0"/>
        <w:numPr>
          <w:ilvl w:val="1"/>
          <w:numId w:val="43"/>
        </w:numPr>
        <w:tabs>
          <w:tab w:val="left" w:pos="2329"/>
          <w:tab w:val="left" w:pos="2330"/>
        </w:tabs>
        <w:autoSpaceDE w:val="0"/>
        <w:autoSpaceDN w:val="0"/>
        <w:spacing w:before="2" w:after="0" w:line="257" w:lineRule="exact"/>
        <w:ind w:left="503"/>
        <w:contextualSpacing w:val="0"/>
        <w:rPr>
          <w:rFonts w:cs="Times New Roman"/>
          <w:szCs w:val="21"/>
        </w:rPr>
      </w:pPr>
      <w:r w:rsidRPr="00BF54C6">
        <w:rPr>
          <w:rFonts w:cs="Times New Roman"/>
          <w:color w:val="404040"/>
          <w:szCs w:val="21"/>
        </w:rPr>
        <w:t>Le</w:t>
      </w:r>
      <w:r w:rsidRPr="00BF54C6">
        <w:rPr>
          <w:rFonts w:cs="Times New Roman"/>
          <w:color w:val="404040"/>
          <w:spacing w:val="-4"/>
          <w:szCs w:val="21"/>
        </w:rPr>
        <w:t xml:space="preserve"> </w:t>
      </w:r>
      <w:r w:rsidRPr="00BF54C6">
        <w:rPr>
          <w:rFonts w:cs="Times New Roman"/>
          <w:color w:val="404040"/>
          <w:szCs w:val="21"/>
        </w:rPr>
        <w:t>décapage</w:t>
      </w:r>
      <w:r w:rsidRPr="00BF54C6">
        <w:rPr>
          <w:rFonts w:cs="Times New Roman"/>
          <w:color w:val="404040"/>
          <w:spacing w:val="-3"/>
          <w:szCs w:val="21"/>
        </w:rPr>
        <w:t xml:space="preserve"> </w:t>
      </w:r>
      <w:r w:rsidRPr="00BF54C6">
        <w:rPr>
          <w:rFonts w:cs="Times New Roman"/>
          <w:color w:val="404040"/>
          <w:szCs w:val="21"/>
        </w:rPr>
        <w:t>des</w:t>
      </w:r>
      <w:r w:rsidRPr="00BF54C6">
        <w:rPr>
          <w:rFonts w:cs="Times New Roman"/>
          <w:color w:val="404040"/>
          <w:spacing w:val="-4"/>
          <w:szCs w:val="21"/>
        </w:rPr>
        <w:t xml:space="preserve"> </w:t>
      </w:r>
      <w:r w:rsidRPr="00BF54C6">
        <w:rPr>
          <w:rFonts w:cs="Times New Roman"/>
          <w:color w:val="404040"/>
          <w:szCs w:val="21"/>
        </w:rPr>
        <w:t>matériaux</w:t>
      </w:r>
      <w:r w:rsidRPr="00BF54C6">
        <w:rPr>
          <w:rFonts w:cs="Times New Roman"/>
          <w:color w:val="404040"/>
          <w:spacing w:val="-3"/>
          <w:szCs w:val="21"/>
        </w:rPr>
        <w:t xml:space="preserve"> </w:t>
      </w:r>
      <w:r w:rsidRPr="00BF54C6">
        <w:rPr>
          <w:rFonts w:cs="Times New Roman"/>
          <w:color w:val="404040"/>
          <w:szCs w:val="21"/>
        </w:rPr>
        <w:t>dépassant</w:t>
      </w:r>
      <w:r w:rsidRPr="00BF54C6">
        <w:rPr>
          <w:rFonts w:cs="Times New Roman"/>
          <w:color w:val="404040"/>
          <w:spacing w:val="-2"/>
          <w:szCs w:val="21"/>
        </w:rPr>
        <w:t xml:space="preserve"> </w:t>
      </w:r>
      <w:r w:rsidRPr="00BF54C6">
        <w:rPr>
          <w:rFonts w:cs="Times New Roman"/>
          <w:color w:val="404040"/>
          <w:szCs w:val="21"/>
        </w:rPr>
        <w:t>le plan</w:t>
      </w:r>
      <w:r w:rsidRPr="00BF54C6">
        <w:rPr>
          <w:rFonts w:cs="Times New Roman"/>
          <w:color w:val="404040"/>
          <w:spacing w:val="-5"/>
          <w:szCs w:val="21"/>
        </w:rPr>
        <w:t xml:space="preserve"> </w:t>
      </w:r>
      <w:r w:rsidRPr="00BF54C6">
        <w:rPr>
          <w:rFonts w:cs="Times New Roman"/>
          <w:color w:val="404040"/>
          <w:szCs w:val="21"/>
        </w:rPr>
        <w:t>du parement,</w:t>
      </w:r>
    </w:p>
    <w:p w14:paraId="14A765BD" w14:textId="77777777" w:rsidR="00447C89" w:rsidRPr="00BF54C6" w:rsidRDefault="00447C89">
      <w:pPr>
        <w:pStyle w:val="Paragraphedeliste"/>
        <w:widowControl w:val="0"/>
        <w:numPr>
          <w:ilvl w:val="1"/>
          <w:numId w:val="43"/>
        </w:numPr>
        <w:tabs>
          <w:tab w:val="left" w:pos="2329"/>
          <w:tab w:val="left" w:pos="2330"/>
        </w:tabs>
        <w:autoSpaceDE w:val="0"/>
        <w:autoSpaceDN w:val="0"/>
        <w:spacing w:after="0" w:line="257" w:lineRule="exact"/>
        <w:ind w:left="503"/>
        <w:contextualSpacing w:val="0"/>
        <w:rPr>
          <w:rFonts w:cs="Times New Roman"/>
          <w:szCs w:val="21"/>
        </w:rPr>
      </w:pPr>
      <w:r w:rsidRPr="00BF54C6">
        <w:rPr>
          <w:rFonts w:cs="Times New Roman"/>
          <w:color w:val="404040"/>
          <w:szCs w:val="21"/>
        </w:rPr>
        <w:t>Le</w:t>
      </w:r>
      <w:r w:rsidRPr="00BF54C6">
        <w:rPr>
          <w:rFonts w:cs="Times New Roman"/>
          <w:color w:val="404040"/>
          <w:spacing w:val="-3"/>
          <w:szCs w:val="21"/>
        </w:rPr>
        <w:t xml:space="preserve"> </w:t>
      </w:r>
      <w:r w:rsidRPr="00BF54C6">
        <w:rPr>
          <w:rFonts w:cs="Times New Roman"/>
          <w:color w:val="404040"/>
          <w:szCs w:val="21"/>
        </w:rPr>
        <w:t>bouchage</w:t>
      </w:r>
      <w:r w:rsidRPr="00BF54C6">
        <w:rPr>
          <w:rFonts w:cs="Times New Roman"/>
          <w:color w:val="404040"/>
          <w:spacing w:val="-1"/>
          <w:szCs w:val="21"/>
        </w:rPr>
        <w:t xml:space="preserve"> </w:t>
      </w:r>
      <w:r w:rsidRPr="00BF54C6">
        <w:rPr>
          <w:rFonts w:cs="Times New Roman"/>
          <w:color w:val="404040"/>
          <w:szCs w:val="21"/>
        </w:rPr>
        <w:t>des</w:t>
      </w:r>
      <w:r w:rsidRPr="00BF54C6">
        <w:rPr>
          <w:rFonts w:cs="Times New Roman"/>
          <w:color w:val="404040"/>
          <w:spacing w:val="-3"/>
          <w:szCs w:val="21"/>
        </w:rPr>
        <w:t xml:space="preserve"> </w:t>
      </w:r>
      <w:r w:rsidRPr="00BF54C6">
        <w:rPr>
          <w:rFonts w:cs="Times New Roman"/>
          <w:color w:val="404040"/>
          <w:szCs w:val="21"/>
        </w:rPr>
        <w:t>trous</w:t>
      </w:r>
      <w:r w:rsidRPr="00BF54C6">
        <w:rPr>
          <w:rFonts w:cs="Times New Roman"/>
          <w:color w:val="404040"/>
          <w:spacing w:val="-2"/>
          <w:szCs w:val="21"/>
        </w:rPr>
        <w:t xml:space="preserve"> </w:t>
      </w:r>
      <w:r w:rsidRPr="00BF54C6">
        <w:rPr>
          <w:rFonts w:cs="Times New Roman"/>
          <w:color w:val="404040"/>
          <w:szCs w:val="21"/>
        </w:rPr>
        <w:t>existants</w:t>
      </w:r>
      <w:r w:rsidRPr="00BF54C6">
        <w:rPr>
          <w:rFonts w:cs="Times New Roman"/>
          <w:color w:val="404040"/>
          <w:spacing w:val="-3"/>
          <w:szCs w:val="21"/>
        </w:rPr>
        <w:t xml:space="preserve"> </w:t>
      </w:r>
      <w:r w:rsidRPr="00BF54C6">
        <w:rPr>
          <w:rFonts w:cs="Times New Roman"/>
          <w:color w:val="404040"/>
          <w:szCs w:val="21"/>
        </w:rPr>
        <w:t>dans</w:t>
      </w:r>
      <w:r w:rsidRPr="00BF54C6">
        <w:rPr>
          <w:rFonts w:cs="Times New Roman"/>
          <w:color w:val="404040"/>
          <w:spacing w:val="-2"/>
          <w:szCs w:val="21"/>
        </w:rPr>
        <w:t xml:space="preserve"> </w:t>
      </w:r>
      <w:r w:rsidRPr="00BF54C6">
        <w:rPr>
          <w:rFonts w:cs="Times New Roman"/>
          <w:color w:val="404040"/>
          <w:szCs w:val="21"/>
        </w:rPr>
        <w:t>les</w:t>
      </w:r>
      <w:r w:rsidRPr="00BF54C6">
        <w:rPr>
          <w:rFonts w:cs="Times New Roman"/>
          <w:color w:val="404040"/>
          <w:spacing w:val="-3"/>
          <w:szCs w:val="21"/>
        </w:rPr>
        <w:t xml:space="preserve"> </w:t>
      </w:r>
      <w:r w:rsidRPr="00BF54C6">
        <w:rPr>
          <w:rFonts w:cs="Times New Roman"/>
          <w:color w:val="404040"/>
          <w:szCs w:val="21"/>
        </w:rPr>
        <w:t>parements,</w:t>
      </w:r>
    </w:p>
    <w:p w14:paraId="74F6AF6A" w14:textId="77777777" w:rsidR="00447C89" w:rsidRPr="00BF54C6" w:rsidRDefault="00447C89">
      <w:pPr>
        <w:pStyle w:val="Paragraphedeliste"/>
        <w:widowControl w:val="0"/>
        <w:numPr>
          <w:ilvl w:val="1"/>
          <w:numId w:val="43"/>
        </w:numPr>
        <w:tabs>
          <w:tab w:val="left" w:pos="2329"/>
          <w:tab w:val="left" w:pos="2330"/>
        </w:tabs>
        <w:autoSpaceDE w:val="0"/>
        <w:autoSpaceDN w:val="0"/>
        <w:spacing w:after="0" w:line="256" w:lineRule="exact"/>
        <w:ind w:left="503"/>
        <w:contextualSpacing w:val="0"/>
        <w:rPr>
          <w:rFonts w:cs="Times New Roman"/>
          <w:szCs w:val="21"/>
        </w:rPr>
      </w:pPr>
      <w:r w:rsidRPr="00BF54C6">
        <w:rPr>
          <w:rFonts w:cs="Times New Roman"/>
          <w:color w:val="404040"/>
          <w:szCs w:val="21"/>
        </w:rPr>
        <w:t>L’humidification</w:t>
      </w:r>
      <w:r w:rsidRPr="00BF54C6">
        <w:rPr>
          <w:rFonts w:cs="Times New Roman"/>
          <w:color w:val="404040"/>
          <w:spacing w:val="-10"/>
          <w:szCs w:val="21"/>
        </w:rPr>
        <w:t xml:space="preserve"> </w:t>
      </w:r>
      <w:r w:rsidRPr="00BF54C6">
        <w:rPr>
          <w:rFonts w:cs="Times New Roman"/>
          <w:color w:val="404040"/>
          <w:szCs w:val="21"/>
        </w:rPr>
        <w:t>du</w:t>
      </w:r>
      <w:r w:rsidRPr="00BF54C6">
        <w:rPr>
          <w:rFonts w:cs="Times New Roman"/>
          <w:color w:val="404040"/>
          <w:spacing w:val="-8"/>
          <w:szCs w:val="21"/>
        </w:rPr>
        <w:t xml:space="preserve"> </w:t>
      </w:r>
      <w:r w:rsidRPr="00BF54C6">
        <w:rPr>
          <w:rFonts w:cs="Times New Roman"/>
          <w:color w:val="404040"/>
          <w:szCs w:val="21"/>
        </w:rPr>
        <w:t>support</w:t>
      </w:r>
      <w:r w:rsidRPr="00BF54C6">
        <w:rPr>
          <w:rFonts w:cs="Times New Roman"/>
          <w:color w:val="404040"/>
          <w:spacing w:val="-9"/>
          <w:szCs w:val="21"/>
        </w:rPr>
        <w:t xml:space="preserve"> </w:t>
      </w:r>
      <w:r w:rsidRPr="00BF54C6">
        <w:rPr>
          <w:rFonts w:cs="Times New Roman"/>
          <w:color w:val="404040"/>
          <w:szCs w:val="21"/>
        </w:rPr>
        <w:t>par</w:t>
      </w:r>
      <w:r w:rsidRPr="00BF54C6">
        <w:rPr>
          <w:rFonts w:cs="Times New Roman"/>
          <w:color w:val="404040"/>
          <w:spacing w:val="-8"/>
          <w:szCs w:val="21"/>
        </w:rPr>
        <w:t xml:space="preserve"> </w:t>
      </w:r>
      <w:r w:rsidRPr="00BF54C6">
        <w:rPr>
          <w:rFonts w:cs="Times New Roman"/>
          <w:color w:val="404040"/>
          <w:szCs w:val="21"/>
        </w:rPr>
        <w:t>aspersion</w:t>
      </w:r>
      <w:r w:rsidRPr="00BF54C6">
        <w:rPr>
          <w:rFonts w:cs="Times New Roman"/>
          <w:color w:val="404040"/>
          <w:spacing w:val="-9"/>
          <w:szCs w:val="21"/>
        </w:rPr>
        <w:t xml:space="preserve"> </w:t>
      </w:r>
      <w:r w:rsidRPr="00BF54C6">
        <w:rPr>
          <w:rFonts w:cs="Times New Roman"/>
          <w:color w:val="404040"/>
          <w:szCs w:val="21"/>
        </w:rPr>
        <w:t>d’eau,</w:t>
      </w:r>
      <w:r w:rsidRPr="00BF54C6">
        <w:rPr>
          <w:rFonts w:cs="Times New Roman"/>
          <w:color w:val="404040"/>
          <w:spacing w:val="-9"/>
          <w:szCs w:val="21"/>
        </w:rPr>
        <w:t xml:space="preserve"> </w:t>
      </w:r>
      <w:r w:rsidRPr="00BF54C6">
        <w:rPr>
          <w:rFonts w:cs="Times New Roman"/>
          <w:color w:val="404040"/>
          <w:szCs w:val="21"/>
        </w:rPr>
        <w:t>sauf</w:t>
      </w:r>
      <w:r w:rsidRPr="00BF54C6">
        <w:rPr>
          <w:rFonts w:cs="Times New Roman"/>
          <w:color w:val="404040"/>
          <w:spacing w:val="-6"/>
          <w:szCs w:val="21"/>
        </w:rPr>
        <w:t xml:space="preserve"> </w:t>
      </w:r>
      <w:r w:rsidRPr="00BF54C6">
        <w:rPr>
          <w:rFonts w:cs="Times New Roman"/>
          <w:color w:val="404040"/>
          <w:szCs w:val="21"/>
        </w:rPr>
        <w:t>s’il</w:t>
      </w:r>
      <w:r w:rsidRPr="00BF54C6">
        <w:rPr>
          <w:rFonts w:cs="Times New Roman"/>
          <w:color w:val="404040"/>
          <w:spacing w:val="-10"/>
          <w:szCs w:val="21"/>
        </w:rPr>
        <w:t xml:space="preserve"> </w:t>
      </w:r>
      <w:r w:rsidRPr="00BF54C6">
        <w:rPr>
          <w:rFonts w:cs="Times New Roman"/>
          <w:color w:val="404040"/>
          <w:szCs w:val="21"/>
        </w:rPr>
        <w:t>est</w:t>
      </w:r>
      <w:r w:rsidRPr="00BF54C6">
        <w:rPr>
          <w:rFonts w:cs="Times New Roman"/>
          <w:color w:val="404040"/>
          <w:spacing w:val="-7"/>
          <w:szCs w:val="21"/>
        </w:rPr>
        <w:t xml:space="preserve"> </w:t>
      </w:r>
      <w:r w:rsidRPr="00BF54C6">
        <w:rPr>
          <w:rFonts w:cs="Times New Roman"/>
          <w:color w:val="404040"/>
          <w:szCs w:val="21"/>
        </w:rPr>
        <w:t>suffisamment</w:t>
      </w:r>
    </w:p>
    <w:p w14:paraId="36B478B5" w14:textId="77777777" w:rsidR="00447C89" w:rsidRPr="00BF54C6" w:rsidRDefault="00447C89" w:rsidP="009D37ED">
      <w:pPr>
        <w:pStyle w:val="Corpsdetexte"/>
        <w:spacing w:line="238" w:lineRule="exact"/>
        <w:ind w:left="503"/>
        <w:rPr>
          <w:rFonts w:ascii="Georgia" w:hAnsi="Georgia" w:cs="Times New Roman"/>
          <w:sz w:val="21"/>
          <w:szCs w:val="21"/>
        </w:rPr>
      </w:pPr>
      <w:r w:rsidRPr="00BF54C6">
        <w:rPr>
          <w:rFonts w:ascii="Georgia" w:hAnsi="Georgia" w:cs="Times New Roman"/>
          <w:color w:val="404040"/>
          <w:sz w:val="21"/>
          <w:szCs w:val="21"/>
        </w:rPr>
        <w:t>Humide,</w:t>
      </w:r>
    </w:p>
    <w:p w14:paraId="448793B1" w14:textId="77777777" w:rsidR="00447C89" w:rsidRPr="00BF54C6" w:rsidRDefault="00447C89">
      <w:pPr>
        <w:pStyle w:val="Paragraphedeliste"/>
        <w:widowControl w:val="0"/>
        <w:numPr>
          <w:ilvl w:val="1"/>
          <w:numId w:val="43"/>
        </w:numPr>
        <w:tabs>
          <w:tab w:val="left" w:pos="2329"/>
          <w:tab w:val="left" w:pos="2330"/>
        </w:tabs>
        <w:autoSpaceDE w:val="0"/>
        <w:autoSpaceDN w:val="0"/>
        <w:spacing w:before="2" w:after="0" w:line="257" w:lineRule="exact"/>
        <w:ind w:left="503"/>
        <w:contextualSpacing w:val="0"/>
        <w:rPr>
          <w:rFonts w:cs="Times New Roman"/>
          <w:szCs w:val="21"/>
        </w:rPr>
      </w:pPr>
      <w:r w:rsidRPr="00BF54C6">
        <w:rPr>
          <w:rFonts w:cs="Times New Roman"/>
          <w:color w:val="404040"/>
          <w:szCs w:val="21"/>
        </w:rPr>
        <w:t>Le</w:t>
      </w:r>
      <w:r w:rsidRPr="00BF54C6">
        <w:rPr>
          <w:rFonts w:cs="Times New Roman"/>
          <w:color w:val="404040"/>
          <w:spacing w:val="-4"/>
          <w:szCs w:val="21"/>
        </w:rPr>
        <w:t xml:space="preserve"> </w:t>
      </w:r>
      <w:r w:rsidRPr="00BF54C6">
        <w:rPr>
          <w:rFonts w:cs="Times New Roman"/>
          <w:color w:val="404040"/>
          <w:szCs w:val="21"/>
        </w:rPr>
        <w:t>bouchardage</w:t>
      </w:r>
      <w:r w:rsidRPr="00BF54C6">
        <w:rPr>
          <w:rFonts w:cs="Times New Roman"/>
          <w:color w:val="404040"/>
          <w:spacing w:val="-4"/>
          <w:szCs w:val="21"/>
        </w:rPr>
        <w:t xml:space="preserve"> </w:t>
      </w:r>
      <w:r w:rsidRPr="00BF54C6">
        <w:rPr>
          <w:rFonts w:cs="Times New Roman"/>
          <w:color w:val="404040"/>
          <w:szCs w:val="21"/>
        </w:rPr>
        <w:t>des</w:t>
      </w:r>
      <w:r w:rsidRPr="00BF54C6">
        <w:rPr>
          <w:rFonts w:cs="Times New Roman"/>
          <w:color w:val="404040"/>
          <w:spacing w:val="-4"/>
          <w:szCs w:val="21"/>
        </w:rPr>
        <w:t xml:space="preserve"> </w:t>
      </w:r>
      <w:r w:rsidRPr="00BF54C6">
        <w:rPr>
          <w:rFonts w:cs="Times New Roman"/>
          <w:color w:val="404040"/>
          <w:szCs w:val="21"/>
        </w:rPr>
        <w:t>surfaces</w:t>
      </w:r>
      <w:r w:rsidRPr="00BF54C6">
        <w:rPr>
          <w:rFonts w:cs="Times New Roman"/>
          <w:color w:val="404040"/>
          <w:spacing w:val="-3"/>
          <w:szCs w:val="21"/>
        </w:rPr>
        <w:t xml:space="preserve"> </w:t>
      </w:r>
      <w:r w:rsidRPr="00BF54C6">
        <w:rPr>
          <w:rFonts w:cs="Times New Roman"/>
          <w:color w:val="404040"/>
          <w:szCs w:val="21"/>
        </w:rPr>
        <w:t>trop</w:t>
      </w:r>
      <w:r w:rsidRPr="00BF54C6">
        <w:rPr>
          <w:rFonts w:cs="Times New Roman"/>
          <w:color w:val="404040"/>
          <w:spacing w:val="-4"/>
          <w:szCs w:val="21"/>
        </w:rPr>
        <w:t xml:space="preserve"> </w:t>
      </w:r>
      <w:r w:rsidRPr="00BF54C6">
        <w:rPr>
          <w:rFonts w:cs="Times New Roman"/>
          <w:color w:val="404040"/>
          <w:szCs w:val="21"/>
        </w:rPr>
        <w:t>lisses,</w:t>
      </w:r>
    </w:p>
    <w:p w14:paraId="2039C246" w14:textId="77777777" w:rsidR="00447C89" w:rsidRPr="00BF54C6" w:rsidRDefault="00447C89">
      <w:pPr>
        <w:pStyle w:val="Paragraphedeliste"/>
        <w:widowControl w:val="0"/>
        <w:numPr>
          <w:ilvl w:val="1"/>
          <w:numId w:val="43"/>
        </w:numPr>
        <w:tabs>
          <w:tab w:val="left" w:pos="2329"/>
          <w:tab w:val="left" w:pos="2330"/>
        </w:tabs>
        <w:autoSpaceDE w:val="0"/>
        <w:autoSpaceDN w:val="0"/>
        <w:spacing w:after="0" w:line="257" w:lineRule="exact"/>
        <w:ind w:left="503"/>
        <w:contextualSpacing w:val="0"/>
        <w:rPr>
          <w:rFonts w:cs="Times New Roman"/>
          <w:szCs w:val="21"/>
        </w:rPr>
      </w:pPr>
      <w:r w:rsidRPr="00BF54C6">
        <w:rPr>
          <w:rFonts w:cs="Times New Roman"/>
          <w:color w:val="404040"/>
          <w:szCs w:val="21"/>
        </w:rPr>
        <w:t>Le</w:t>
      </w:r>
      <w:r w:rsidRPr="00BF54C6">
        <w:rPr>
          <w:rFonts w:cs="Times New Roman"/>
          <w:color w:val="404040"/>
          <w:spacing w:val="-2"/>
          <w:szCs w:val="21"/>
        </w:rPr>
        <w:t xml:space="preserve"> </w:t>
      </w:r>
      <w:r w:rsidRPr="00BF54C6">
        <w:rPr>
          <w:rFonts w:cs="Times New Roman"/>
          <w:color w:val="404040"/>
          <w:szCs w:val="21"/>
        </w:rPr>
        <w:t>grattage</w:t>
      </w:r>
      <w:r w:rsidRPr="00BF54C6">
        <w:rPr>
          <w:rFonts w:cs="Times New Roman"/>
          <w:color w:val="404040"/>
          <w:spacing w:val="-3"/>
          <w:szCs w:val="21"/>
        </w:rPr>
        <w:t xml:space="preserve"> </w:t>
      </w:r>
      <w:r w:rsidRPr="00BF54C6">
        <w:rPr>
          <w:rFonts w:cs="Times New Roman"/>
          <w:color w:val="404040"/>
          <w:szCs w:val="21"/>
        </w:rPr>
        <w:t>des</w:t>
      </w:r>
      <w:r w:rsidRPr="00BF54C6">
        <w:rPr>
          <w:rFonts w:cs="Times New Roman"/>
          <w:color w:val="404040"/>
          <w:spacing w:val="-4"/>
          <w:szCs w:val="21"/>
        </w:rPr>
        <w:t xml:space="preserve"> </w:t>
      </w:r>
      <w:r w:rsidRPr="00BF54C6">
        <w:rPr>
          <w:rFonts w:cs="Times New Roman"/>
          <w:color w:val="404040"/>
          <w:szCs w:val="21"/>
        </w:rPr>
        <w:t>joints</w:t>
      </w:r>
      <w:r w:rsidRPr="00BF54C6">
        <w:rPr>
          <w:rFonts w:cs="Times New Roman"/>
          <w:color w:val="404040"/>
          <w:spacing w:val="-2"/>
          <w:szCs w:val="21"/>
        </w:rPr>
        <w:t xml:space="preserve"> </w:t>
      </w:r>
      <w:r w:rsidRPr="00BF54C6">
        <w:rPr>
          <w:rFonts w:cs="Times New Roman"/>
          <w:color w:val="404040"/>
          <w:szCs w:val="21"/>
        </w:rPr>
        <w:t>souillés</w:t>
      </w:r>
      <w:r w:rsidRPr="00BF54C6">
        <w:rPr>
          <w:rFonts w:cs="Times New Roman"/>
          <w:color w:val="404040"/>
          <w:spacing w:val="-1"/>
          <w:szCs w:val="21"/>
        </w:rPr>
        <w:t xml:space="preserve"> </w:t>
      </w:r>
      <w:r w:rsidRPr="00BF54C6">
        <w:rPr>
          <w:rFonts w:cs="Times New Roman"/>
          <w:color w:val="404040"/>
          <w:szCs w:val="21"/>
        </w:rPr>
        <w:t>ou</w:t>
      </w:r>
      <w:r w:rsidRPr="00BF54C6">
        <w:rPr>
          <w:rFonts w:cs="Times New Roman"/>
          <w:color w:val="404040"/>
          <w:spacing w:val="-1"/>
          <w:szCs w:val="21"/>
        </w:rPr>
        <w:t xml:space="preserve"> </w:t>
      </w:r>
      <w:r w:rsidRPr="00BF54C6">
        <w:rPr>
          <w:rFonts w:cs="Times New Roman"/>
          <w:color w:val="404040"/>
          <w:szCs w:val="21"/>
        </w:rPr>
        <w:t>peu</w:t>
      </w:r>
      <w:r w:rsidRPr="00BF54C6">
        <w:rPr>
          <w:rFonts w:cs="Times New Roman"/>
          <w:color w:val="404040"/>
          <w:spacing w:val="-3"/>
          <w:szCs w:val="21"/>
        </w:rPr>
        <w:t xml:space="preserve"> </w:t>
      </w:r>
      <w:r w:rsidRPr="00BF54C6">
        <w:rPr>
          <w:rFonts w:cs="Times New Roman"/>
          <w:color w:val="404040"/>
          <w:szCs w:val="21"/>
        </w:rPr>
        <w:t>résistants,</w:t>
      </w:r>
    </w:p>
    <w:p w14:paraId="13329940" w14:textId="403F39FD" w:rsidR="00447C89" w:rsidRPr="009D37ED" w:rsidRDefault="00447C89">
      <w:pPr>
        <w:pStyle w:val="Paragraphedeliste"/>
        <w:widowControl w:val="0"/>
        <w:numPr>
          <w:ilvl w:val="1"/>
          <w:numId w:val="43"/>
        </w:numPr>
        <w:tabs>
          <w:tab w:val="left" w:pos="2330"/>
        </w:tabs>
        <w:autoSpaceDE w:val="0"/>
        <w:autoSpaceDN w:val="0"/>
        <w:spacing w:after="0" w:line="240" w:lineRule="auto"/>
        <w:ind w:left="503" w:right="688"/>
        <w:contextualSpacing w:val="0"/>
        <w:jc w:val="both"/>
        <w:rPr>
          <w:rFonts w:cs="Times New Roman"/>
          <w:szCs w:val="21"/>
        </w:rPr>
      </w:pPr>
      <w:r w:rsidRPr="00BF54C6">
        <w:rPr>
          <w:rFonts w:cs="Times New Roman"/>
          <w:color w:val="404040"/>
          <w:szCs w:val="21"/>
        </w:rPr>
        <w:t>Le remplissage et le recouvrement par des bandes de treillis de poule des</w:t>
      </w:r>
      <w:r w:rsidRPr="00BF54C6">
        <w:rPr>
          <w:rFonts w:cs="Times New Roman"/>
          <w:color w:val="404040"/>
          <w:spacing w:val="1"/>
          <w:szCs w:val="21"/>
        </w:rPr>
        <w:t xml:space="preserve"> </w:t>
      </w:r>
      <w:r w:rsidRPr="00BF54C6">
        <w:rPr>
          <w:rFonts w:cs="Times New Roman"/>
          <w:color w:val="404040"/>
          <w:szCs w:val="21"/>
        </w:rPr>
        <w:t>joints</w:t>
      </w:r>
      <w:r w:rsidRPr="00BF54C6">
        <w:rPr>
          <w:rFonts w:cs="Times New Roman"/>
          <w:color w:val="404040"/>
          <w:spacing w:val="1"/>
          <w:szCs w:val="21"/>
        </w:rPr>
        <w:t xml:space="preserve"> </w:t>
      </w:r>
      <w:r w:rsidRPr="00BF54C6">
        <w:rPr>
          <w:rFonts w:cs="Times New Roman"/>
          <w:color w:val="404040"/>
          <w:szCs w:val="21"/>
        </w:rPr>
        <w:t>entre</w:t>
      </w:r>
      <w:r w:rsidRPr="00BF54C6">
        <w:rPr>
          <w:rFonts w:cs="Times New Roman"/>
          <w:color w:val="404040"/>
          <w:spacing w:val="1"/>
          <w:szCs w:val="21"/>
        </w:rPr>
        <w:t xml:space="preserve"> </w:t>
      </w:r>
      <w:r w:rsidRPr="00BF54C6">
        <w:rPr>
          <w:rFonts w:cs="Times New Roman"/>
          <w:color w:val="404040"/>
          <w:szCs w:val="21"/>
        </w:rPr>
        <w:t>différents</w:t>
      </w:r>
      <w:r w:rsidRPr="00BF54C6">
        <w:rPr>
          <w:rFonts w:cs="Times New Roman"/>
          <w:color w:val="404040"/>
          <w:spacing w:val="1"/>
          <w:szCs w:val="21"/>
        </w:rPr>
        <w:t xml:space="preserve"> </w:t>
      </w:r>
      <w:r w:rsidRPr="00BF54C6">
        <w:rPr>
          <w:rFonts w:cs="Times New Roman"/>
          <w:color w:val="404040"/>
          <w:szCs w:val="21"/>
        </w:rPr>
        <w:t>matériaux</w:t>
      </w:r>
      <w:r w:rsidRPr="00BF54C6">
        <w:rPr>
          <w:rFonts w:cs="Times New Roman"/>
          <w:color w:val="404040"/>
          <w:spacing w:val="1"/>
          <w:szCs w:val="21"/>
        </w:rPr>
        <w:t xml:space="preserve"> </w:t>
      </w:r>
      <w:r w:rsidRPr="00BF54C6">
        <w:rPr>
          <w:rFonts w:cs="Times New Roman"/>
          <w:color w:val="404040"/>
          <w:szCs w:val="21"/>
        </w:rPr>
        <w:t>(aux</w:t>
      </w:r>
      <w:r w:rsidRPr="00BF54C6">
        <w:rPr>
          <w:rFonts w:cs="Times New Roman"/>
          <w:color w:val="404040"/>
          <w:spacing w:val="1"/>
          <w:szCs w:val="21"/>
        </w:rPr>
        <w:t xml:space="preserve"> </w:t>
      </w:r>
      <w:r w:rsidRPr="00BF54C6">
        <w:rPr>
          <w:rFonts w:cs="Times New Roman"/>
          <w:color w:val="404040"/>
          <w:szCs w:val="21"/>
        </w:rPr>
        <w:t>liaisons</w:t>
      </w:r>
      <w:r w:rsidRPr="00BF54C6">
        <w:rPr>
          <w:rFonts w:cs="Times New Roman"/>
          <w:color w:val="404040"/>
          <w:spacing w:val="1"/>
          <w:szCs w:val="21"/>
        </w:rPr>
        <w:t xml:space="preserve"> </w:t>
      </w:r>
      <w:r w:rsidRPr="00BF54C6">
        <w:rPr>
          <w:rFonts w:cs="Times New Roman"/>
          <w:color w:val="404040"/>
          <w:szCs w:val="21"/>
        </w:rPr>
        <w:t>entre</w:t>
      </w:r>
      <w:r w:rsidRPr="00BF54C6">
        <w:rPr>
          <w:rFonts w:cs="Times New Roman"/>
          <w:color w:val="404040"/>
          <w:spacing w:val="1"/>
          <w:szCs w:val="21"/>
        </w:rPr>
        <w:t xml:space="preserve"> </w:t>
      </w:r>
      <w:r w:rsidRPr="00BF54C6">
        <w:rPr>
          <w:rFonts w:cs="Times New Roman"/>
          <w:color w:val="404040"/>
          <w:szCs w:val="21"/>
        </w:rPr>
        <w:t>le</w:t>
      </w:r>
      <w:r w:rsidRPr="00BF54C6">
        <w:rPr>
          <w:rFonts w:cs="Times New Roman"/>
          <w:color w:val="404040"/>
          <w:spacing w:val="1"/>
          <w:szCs w:val="21"/>
        </w:rPr>
        <w:t xml:space="preserve"> </w:t>
      </w:r>
      <w:r w:rsidRPr="00BF54C6">
        <w:rPr>
          <w:rFonts w:cs="Times New Roman"/>
          <w:color w:val="404040"/>
          <w:szCs w:val="21"/>
        </w:rPr>
        <w:t>béton</w:t>
      </w:r>
      <w:r w:rsidRPr="00BF54C6">
        <w:rPr>
          <w:rFonts w:cs="Times New Roman"/>
          <w:color w:val="404040"/>
          <w:spacing w:val="1"/>
          <w:szCs w:val="21"/>
        </w:rPr>
        <w:t xml:space="preserve"> </w:t>
      </w:r>
      <w:r w:rsidRPr="00BF54C6">
        <w:rPr>
          <w:rFonts w:cs="Times New Roman"/>
          <w:color w:val="404040"/>
          <w:szCs w:val="21"/>
        </w:rPr>
        <w:t>et</w:t>
      </w:r>
      <w:r w:rsidRPr="00BF54C6">
        <w:rPr>
          <w:rFonts w:cs="Times New Roman"/>
          <w:color w:val="404040"/>
          <w:spacing w:val="1"/>
          <w:szCs w:val="21"/>
        </w:rPr>
        <w:t xml:space="preserve"> </w:t>
      </w:r>
      <w:r w:rsidRPr="00BF54C6">
        <w:rPr>
          <w:rFonts w:cs="Times New Roman"/>
          <w:color w:val="404040"/>
          <w:szCs w:val="21"/>
        </w:rPr>
        <w:t>les</w:t>
      </w:r>
      <w:r w:rsidRPr="00BF54C6">
        <w:rPr>
          <w:rFonts w:cs="Times New Roman"/>
          <w:color w:val="404040"/>
          <w:spacing w:val="1"/>
          <w:szCs w:val="21"/>
        </w:rPr>
        <w:t xml:space="preserve"> </w:t>
      </w:r>
      <w:r w:rsidRPr="00BF54C6">
        <w:rPr>
          <w:rFonts w:cs="Times New Roman"/>
          <w:color w:val="404040"/>
          <w:szCs w:val="21"/>
        </w:rPr>
        <w:t>maçonneries)</w:t>
      </w:r>
    </w:p>
    <w:p w14:paraId="172DE220" w14:textId="00EEF0DB" w:rsidR="00447C89" w:rsidRPr="00BF54C6" w:rsidRDefault="00447C89" w:rsidP="0076016E">
      <w:pPr>
        <w:pStyle w:val="Titre4"/>
        <w:numPr>
          <w:ilvl w:val="0"/>
          <w:numId w:val="0"/>
        </w:numPr>
        <w:spacing w:line="238" w:lineRule="exact"/>
        <w:ind w:left="-219"/>
        <w:jc w:val="both"/>
        <w:rPr>
          <w:rFonts w:ascii="Georgia" w:hAnsi="Georgia"/>
          <w:color w:val="404040"/>
          <w:szCs w:val="21"/>
        </w:rPr>
      </w:pPr>
      <w:r w:rsidRPr="00BF54C6">
        <w:rPr>
          <w:rFonts w:ascii="Georgia" w:hAnsi="Georgia"/>
          <w:color w:val="404040"/>
          <w:szCs w:val="21"/>
        </w:rPr>
        <w:t xml:space="preserve">Articles 5. </w:t>
      </w:r>
      <w:r w:rsidR="0076016E">
        <w:rPr>
          <w:rFonts w:ascii="Georgia" w:hAnsi="Georgia"/>
          <w:color w:val="404040"/>
          <w:szCs w:val="21"/>
        </w:rPr>
        <w:t xml:space="preserve">2 </w:t>
      </w:r>
      <w:r w:rsidRPr="00BF54C6">
        <w:rPr>
          <w:rFonts w:ascii="Georgia" w:hAnsi="Georgia"/>
          <w:color w:val="404040"/>
          <w:szCs w:val="21"/>
        </w:rPr>
        <w:t>Enduits</w:t>
      </w:r>
      <w:r w:rsidRPr="00BF54C6">
        <w:rPr>
          <w:rFonts w:ascii="Georgia" w:hAnsi="Georgia"/>
          <w:color w:val="404040"/>
          <w:spacing w:val="-1"/>
          <w:szCs w:val="21"/>
        </w:rPr>
        <w:t xml:space="preserve"> </w:t>
      </w:r>
      <w:r w:rsidRPr="00BF54C6">
        <w:rPr>
          <w:rFonts w:ascii="Georgia" w:hAnsi="Georgia"/>
          <w:color w:val="404040"/>
          <w:szCs w:val="21"/>
        </w:rPr>
        <w:t>sur parois</w:t>
      </w:r>
      <w:r w:rsidRPr="00BF54C6">
        <w:rPr>
          <w:rFonts w:ascii="Georgia" w:hAnsi="Georgia"/>
          <w:color w:val="404040"/>
          <w:spacing w:val="-2"/>
          <w:szCs w:val="21"/>
        </w:rPr>
        <w:t xml:space="preserve"> </w:t>
      </w:r>
      <w:r w:rsidRPr="00BF54C6">
        <w:rPr>
          <w:rFonts w:ascii="Georgia" w:hAnsi="Georgia"/>
          <w:color w:val="404040"/>
          <w:szCs w:val="21"/>
        </w:rPr>
        <w:t>neuves</w:t>
      </w:r>
      <w:r w:rsidRPr="00BF54C6">
        <w:rPr>
          <w:rFonts w:ascii="Georgia" w:hAnsi="Georgia"/>
          <w:color w:val="404040"/>
          <w:spacing w:val="-2"/>
          <w:szCs w:val="21"/>
        </w:rPr>
        <w:t xml:space="preserve"> </w:t>
      </w:r>
      <w:r w:rsidRPr="00BF54C6">
        <w:rPr>
          <w:rFonts w:ascii="Georgia" w:hAnsi="Georgia"/>
          <w:color w:val="404040"/>
          <w:szCs w:val="21"/>
        </w:rPr>
        <w:t>de</w:t>
      </w:r>
      <w:r w:rsidRPr="00BF54C6">
        <w:rPr>
          <w:rFonts w:ascii="Georgia" w:hAnsi="Georgia"/>
          <w:color w:val="404040"/>
          <w:spacing w:val="-2"/>
          <w:szCs w:val="21"/>
        </w:rPr>
        <w:t xml:space="preserve"> </w:t>
      </w:r>
      <w:r w:rsidRPr="00BF54C6">
        <w:rPr>
          <w:rFonts w:ascii="Georgia" w:hAnsi="Georgia"/>
          <w:color w:val="404040"/>
          <w:szCs w:val="21"/>
        </w:rPr>
        <w:t>maçonnerie</w:t>
      </w:r>
    </w:p>
    <w:p w14:paraId="5648B01A" w14:textId="77777777" w:rsidR="00447C89" w:rsidRPr="00BF54C6" w:rsidRDefault="00447C89" w:rsidP="0076016E">
      <w:pPr>
        <w:pStyle w:val="Titre4"/>
        <w:numPr>
          <w:ilvl w:val="0"/>
          <w:numId w:val="0"/>
        </w:numPr>
        <w:spacing w:line="238" w:lineRule="exact"/>
        <w:ind w:left="-219"/>
        <w:jc w:val="both"/>
        <w:rPr>
          <w:rFonts w:ascii="Georgia" w:hAnsi="Georgia"/>
          <w:szCs w:val="21"/>
        </w:rPr>
      </w:pPr>
    </w:p>
    <w:p w14:paraId="3D98C46A" w14:textId="77777777" w:rsidR="00447C89" w:rsidRPr="00BF54C6" w:rsidRDefault="00447C89" w:rsidP="00447C89">
      <w:pPr>
        <w:pStyle w:val="Corpsdetexte"/>
        <w:spacing w:before="34" w:line="278" w:lineRule="auto"/>
        <w:ind w:left="142" w:right="686"/>
        <w:rPr>
          <w:rFonts w:ascii="Georgia" w:hAnsi="Georgia" w:cs="Times New Roman"/>
          <w:sz w:val="21"/>
          <w:szCs w:val="21"/>
        </w:rPr>
      </w:pPr>
      <w:r w:rsidRPr="00BF54C6">
        <w:rPr>
          <w:rFonts w:ascii="Georgia" w:hAnsi="Georgia" w:cs="Times New Roman"/>
          <w:color w:val="404040"/>
          <w:sz w:val="21"/>
          <w:szCs w:val="21"/>
        </w:rPr>
        <w:t>Les enduits extérieurs des murs de façades seront appliqués en deux couches ; l’une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d’imperméabilisation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w:t>
      </w:r>
    </w:p>
    <w:p w14:paraId="28B3F0B9" w14:textId="77777777" w:rsidR="00447C89" w:rsidRPr="00BF54C6" w:rsidRDefault="00447C89">
      <w:pPr>
        <w:pStyle w:val="Paragraphedeliste"/>
        <w:widowControl w:val="0"/>
        <w:numPr>
          <w:ilvl w:val="2"/>
          <w:numId w:val="43"/>
        </w:numPr>
        <w:tabs>
          <w:tab w:val="left" w:pos="3230"/>
        </w:tabs>
        <w:autoSpaceDE w:val="0"/>
        <w:autoSpaceDN w:val="0"/>
        <w:spacing w:after="0" w:line="240" w:lineRule="auto"/>
        <w:ind w:left="284" w:right="685" w:hanging="142"/>
        <w:contextualSpacing w:val="0"/>
        <w:jc w:val="both"/>
        <w:rPr>
          <w:rFonts w:cs="Times New Roman"/>
          <w:szCs w:val="21"/>
        </w:rPr>
      </w:pPr>
      <w:r w:rsidRPr="00BF54C6">
        <w:rPr>
          <w:rFonts w:cs="Times New Roman"/>
          <w:color w:val="404040"/>
          <w:szCs w:val="21"/>
        </w:rPr>
        <w:t>Une première couche d’accrochage (dite « gobetis »), irrégulière</w:t>
      </w:r>
      <w:r w:rsidRPr="00BF54C6">
        <w:rPr>
          <w:rFonts w:cs="Times New Roman"/>
          <w:color w:val="404040"/>
          <w:spacing w:val="-48"/>
          <w:szCs w:val="21"/>
        </w:rPr>
        <w:t xml:space="preserve"> </w:t>
      </w:r>
      <w:r w:rsidRPr="00BF54C6">
        <w:rPr>
          <w:rFonts w:cs="Times New Roman"/>
          <w:color w:val="404040"/>
          <w:szCs w:val="21"/>
        </w:rPr>
        <w:t>et</w:t>
      </w:r>
      <w:r w:rsidRPr="00BF54C6">
        <w:rPr>
          <w:rFonts w:cs="Times New Roman"/>
          <w:color w:val="404040"/>
          <w:spacing w:val="1"/>
          <w:szCs w:val="21"/>
        </w:rPr>
        <w:t xml:space="preserve"> </w:t>
      </w:r>
      <w:r w:rsidRPr="00BF54C6">
        <w:rPr>
          <w:rFonts w:cs="Times New Roman"/>
          <w:color w:val="404040"/>
          <w:szCs w:val="21"/>
        </w:rPr>
        <w:t>rigoureuse,</w:t>
      </w:r>
      <w:r w:rsidRPr="00BF54C6">
        <w:rPr>
          <w:rFonts w:cs="Times New Roman"/>
          <w:color w:val="404040"/>
          <w:spacing w:val="1"/>
          <w:szCs w:val="21"/>
        </w:rPr>
        <w:t xml:space="preserve"> </w:t>
      </w:r>
      <w:r w:rsidRPr="00BF54C6">
        <w:rPr>
          <w:rFonts w:cs="Times New Roman"/>
          <w:color w:val="404040"/>
          <w:szCs w:val="21"/>
        </w:rPr>
        <w:t>avec</w:t>
      </w:r>
      <w:r w:rsidRPr="00BF54C6">
        <w:rPr>
          <w:rFonts w:cs="Times New Roman"/>
          <w:color w:val="404040"/>
          <w:spacing w:val="1"/>
          <w:szCs w:val="21"/>
        </w:rPr>
        <w:t xml:space="preserve"> </w:t>
      </w:r>
      <w:r w:rsidRPr="00BF54C6">
        <w:rPr>
          <w:rFonts w:cs="Times New Roman"/>
          <w:color w:val="404040"/>
          <w:szCs w:val="21"/>
        </w:rPr>
        <w:t>un</w:t>
      </w:r>
      <w:r w:rsidRPr="00BF54C6">
        <w:rPr>
          <w:rFonts w:cs="Times New Roman"/>
          <w:color w:val="404040"/>
          <w:spacing w:val="1"/>
          <w:szCs w:val="21"/>
        </w:rPr>
        <w:t xml:space="preserve"> </w:t>
      </w:r>
      <w:r w:rsidRPr="00BF54C6">
        <w:rPr>
          <w:rFonts w:cs="Times New Roman"/>
          <w:color w:val="404040"/>
          <w:szCs w:val="21"/>
        </w:rPr>
        <w:t>mortier</w:t>
      </w:r>
      <w:r w:rsidRPr="00BF54C6">
        <w:rPr>
          <w:rFonts w:cs="Times New Roman"/>
          <w:color w:val="404040"/>
          <w:spacing w:val="1"/>
          <w:szCs w:val="21"/>
        </w:rPr>
        <w:t xml:space="preserve"> </w:t>
      </w:r>
      <w:r w:rsidRPr="00BF54C6">
        <w:rPr>
          <w:rFonts w:cs="Times New Roman"/>
          <w:color w:val="404040"/>
          <w:szCs w:val="21"/>
        </w:rPr>
        <w:t>pauvre</w:t>
      </w:r>
      <w:r w:rsidRPr="00BF54C6">
        <w:rPr>
          <w:rFonts w:cs="Times New Roman"/>
          <w:color w:val="404040"/>
          <w:spacing w:val="1"/>
          <w:szCs w:val="21"/>
        </w:rPr>
        <w:t xml:space="preserve"> </w:t>
      </w:r>
      <w:r w:rsidRPr="00BF54C6">
        <w:rPr>
          <w:rFonts w:cs="Times New Roman"/>
          <w:color w:val="404040"/>
          <w:szCs w:val="21"/>
        </w:rPr>
        <w:t>en</w:t>
      </w:r>
      <w:r w:rsidRPr="00BF54C6">
        <w:rPr>
          <w:rFonts w:cs="Times New Roman"/>
          <w:color w:val="404040"/>
          <w:spacing w:val="1"/>
          <w:szCs w:val="21"/>
        </w:rPr>
        <w:t xml:space="preserve"> </w:t>
      </w:r>
      <w:r w:rsidRPr="00BF54C6">
        <w:rPr>
          <w:rFonts w:cs="Times New Roman"/>
          <w:color w:val="404040"/>
          <w:szCs w:val="21"/>
        </w:rPr>
        <w:t>sable</w:t>
      </w:r>
      <w:r w:rsidRPr="00BF54C6">
        <w:rPr>
          <w:rFonts w:cs="Times New Roman"/>
          <w:color w:val="404040"/>
          <w:spacing w:val="1"/>
          <w:szCs w:val="21"/>
        </w:rPr>
        <w:t xml:space="preserve"> </w:t>
      </w:r>
      <w:r w:rsidRPr="00BF54C6">
        <w:rPr>
          <w:rFonts w:cs="Times New Roman"/>
          <w:color w:val="404040"/>
          <w:szCs w:val="21"/>
        </w:rPr>
        <w:t>fin,</w:t>
      </w:r>
      <w:r w:rsidRPr="00BF54C6">
        <w:rPr>
          <w:rFonts w:cs="Times New Roman"/>
          <w:color w:val="404040"/>
          <w:spacing w:val="1"/>
          <w:szCs w:val="21"/>
        </w:rPr>
        <w:t xml:space="preserve"> </w:t>
      </w:r>
      <w:r w:rsidRPr="00BF54C6">
        <w:rPr>
          <w:rFonts w:cs="Times New Roman"/>
          <w:color w:val="404040"/>
          <w:szCs w:val="21"/>
        </w:rPr>
        <w:t>projetée</w:t>
      </w:r>
      <w:r w:rsidRPr="00BF54C6">
        <w:rPr>
          <w:rFonts w:cs="Times New Roman"/>
          <w:color w:val="404040"/>
          <w:spacing w:val="1"/>
          <w:szCs w:val="21"/>
        </w:rPr>
        <w:t xml:space="preserve"> </w:t>
      </w:r>
      <w:r w:rsidRPr="00BF54C6">
        <w:rPr>
          <w:rFonts w:cs="Times New Roman"/>
          <w:color w:val="404040"/>
          <w:spacing w:val="-1"/>
          <w:szCs w:val="21"/>
        </w:rPr>
        <w:t>mécaniquement</w:t>
      </w:r>
      <w:r w:rsidRPr="00BF54C6">
        <w:rPr>
          <w:rFonts w:cs="Times New Roman"/>
          <w:color w:val="404040"/>
          <w:spacing w:val="-11"/>
          <w:szCs w:val="21"/>
        </w:rPr>
        <w:t xml:space="preserve"> </w:t>
      </w:r>
      <w:r w:rsidRPr="00BF54C6">
        <w:rPr>
          <w:rFonts w:cs="Times New Roman"/>
          <w:color w:val="404040"/>
          <w:spacing w:val="-1"/>
          <w:szCs w:val="21"/>
        </w:rPr>
        <w:t>ou</w:t>
      </w:r>
      <w:r w:rsidRPr="00BF54C6">
        <w:rPr>
          <w:rFonts w:cs="Times New Roman"/>
          <w:color w:val="404040"/>
          <w:spacing w:val="-10"/>
          <w:szCs w:val="21"/>
        </w:rPr>
        <w:t xml:space="preserve"> </w:t>
      </w:r>
      <w:r w:rsidRPr="00BF54C6">
        <w:rPr>
          <w:rFonts w:cs="Times New Roman"/>
          <w:color w:val="404040"/>
          <w:spacing w:val="-1"/>
          <w:szCs w:val="21"/>
        </w:rPr>
        <w:t>à</w:t>
      </w:r>
      <w:r w:rsidRPr="00BF54C6">
        <w:rPr>
          <w:rFonts w:cs="Times New Roman"/>
          <w:color w:val="404040"/>
          <w:spacing w:val="-10"/>
          <w:szCs w:val="21"/>
        </w:rPr>
        <w:t xml:space="preserve"> </w:t>
      </w:r>
      <w:r w:rsidRPr="00BF54C6">
        <w:rPr>
          <w:rFonts w:cs="Times New Roman"/>
          <w:color w:val="404040"/>
          <w:spacing w:val="-1"/>
          <w:szCs w:val="21"/>
        </w:rPr>
        <w:t>la</w:t>
      </w:r>
      <w:r w:rsidRPr="00BF54C6">
        <w:rPr>
          <w:rFonts w:cs="Times New Roman"/>
          <w:color w:val="404040"/>
          <w:spacing w:val="-12"/>
          <w:szCs w:val="21"/>
        </w:rPr>
        <w:t xml:space="preserve"> </w:t>
      </w:r>
      <w:r w:rsidRPr="00BF54C6">
        <w:rPr>
          <w:rFonts w:cs="Times New Roman"/>
          <w:color w:val="404040"/>
          <w:spacing w:val="-1"/>
          <w:szCs w:val="21"/>
        </w:rPr>
        <w:t>truelle</w:t>
      </w:r>
      <w:r w:rsidRPr="00BF54C6">
        <w:rPr>
          <w:rFonts w:cs="Times New Roman"/>
          <w:color w:val="404040"/>
          <w:spacing w:val="-11"/>
          <w:szCs w:val="21"/>
        </w:rPr>
        <w:t xml:space="preserve"> </w:t>
      </w:r>
      <w:r w:rsidRPr="00BF54C6">
        <w:rPr>
          <w:rFonts w:cs="Times New Roman"/>
          <w:color w:val="404040"/>
          <w:szCs w:val="21"/>
        </w:rPr>
        <w:t>et</w:t>
      </w:r>
      <w:r w:rsidRPr="00BF54C6">
        <w:rPr>
          <w:rFonts w:cs="Times New Roman"/>
          <w:color w:val="404040"/>
          <w:spacing w:val="-14"/>
          <w:szCs w:val="21"/>
        </w:rPr>
        <w:t xml:space="preserve"> </w:t>
      </w:r>
      <w:r w:rsidRPr="00BF54C6">
        <w:rPr>
          <w:rFonts w:cs="Times New Roman"/>
          <w:color w:val="404040"/>
          <w:szCs w:val="21"/>
        </w:rPr>
        <w:t>dressée</w:t>
      </w:r>
      <w:r w:rsidRPr="00BF54C6">
        <w:rPr>
          <w:rFonts w:cs="Times New Roman"/>
          <w:color w:val="404040"/>
          <w:spacing w:val="-8"/>
          <w:szCs w:val="21"/>
        </w:rPr>
        <w:t xml:space="preserve"> </w:t>
      </w:r>
      <w:r w:rsidRPr="00BF54C6">
        <w:rPr>
          <w:rFonts w:cs="Times New Roman"/>
          <w:color w:val="404040"/>
          <w:szCs w:val="21"/>
        </w:rPr>
        <w:t>à</w:t>
      </w:r>
      <w:r w:rsidRPr="00BF54C6">
        <w:rPr>
          <w:rFonts w:cs="Times New Roman"/>
          <w:color w:val="404040"/>
          <w:spacing w:val="-11"/>
          <w:szCs w:val="21"/>
        </w:rPr>
        <w:t xml:space="preserve"> </w:t>
      </w:r>
      <w:r w:rsidRPr="00BF54C6">
        <w:rPr>
          <w:rFonts w:cs="Times New Roman"/>
          <w:color w:val="404040"/>
          <w:szCs w:val="21"/>
        </w:rPr>
        <w:t>la</w:t>
      </w:r>
      <w:r w:rsidRPr="00BF54C6">
        <w:rPr>
          <w:rFonts w:cs="Times New Roman"/>
          <w:color w:val="404040"/>
          <w:spacing w:val="-11"/>
          <w:szCs w:val="21"/>
        </w:rPr>
        <w:t xml:space="preserve"> </w:t>
      </w:r>
      <w:r w:rsidRPr="00BF54C6">
        <w:rPr>
          <w:rFonts w:cs="Times New Roman"/>
          <w:color w:val="404040"/>
          <w:szCs w:val="21"/>
        </w:rPr>
        <w:t>règle</w:t>
      </w:r>
      <w:r w:rsidRPr="00BF54C6">
        <w:rPr>
          <w:rFonts w:cs="Times New Roman"/>
          <w:color w:val="404040"/>
          <w:spacing w:val="-9"/>
          <w:szCs w:val="21"/>
        </w:rPr>
        <w:t xml:space="preserve"> </w:t>
      </w:r>
      <w:r w:rsidRPr="00BF54C6">
        <w:rPr>
          <w:rFonts w:cs="Times New Roman"/>
          <w:color w:val="404040"/>
          <w:szCs w:val="21"/>
        </w:rPr>
        <w:t>pour</w:t>
      </w:r>
      <w:r w:rsidRPr="00BF54C6">
        <w:rPr>
          <w:rFonts w:cs="Times New Roman"/>
          <w:color w:val="404040"/>
          <w:spacing w:val="-13"/>
          <w:szCs w:val="21"/>
        </w:rPr>
        <w:t xml:space="preserve"> </w:t>
      </w:r>
      <w:r w:rsidRPr="00BF54C6">
        <w:rPr>
          <w:rFonts w:cs="Times New Roman"/>
          <w:color w:val="404040"/>
          <w:szCs w:val="21"/>
        </w:rPr>
        <w:t>épaisseur</w:t>
      </w:r>
      <w:r w:rsidRPr="00BF54C6">
        <w:rPr>
          <w:rFonts w:cs="Times New Roman"/>
          <w:color w:val="404040"/>
          <w:spacing w:val="-48"/>
          <w:szCs w:val="21"/>
        </w:rPr>
        <w:t xml:space="preserve"> </w:t>
      </w:r>
      <w:r w:rsidRPr="00BF54C6">
        <w:rPr>
          <w:rFonts w:cs="Times New Roman"/>
          <w:color w:val="404040"/>
          <w:szCs w:val="21"/>
        </w:rPr>
        <w:t>comprise</w:t>
      </w:r>
      <w:r w:rsidRPr="00BF54C6">
        <w:rPr>
          <w:rFonts w:cs="Times New Roman"/>
          <w:color w:val="404040"/>
          <w:spacing w:val="-3"/>
          <w:szCs w:val="21"/>
        </w:rPr>
        <w:t xml:space="preserve"> </w:t>
      </w:r>
      <w:r w:rsidRPr="00BF54C6">
        <w:rPr>
          <w:rFonts w:cs="Times New Roman"/>
          <w:color w:val="404040"/>
          <w:szCs w:val="21"/>
        </w:rPr>
        <w:t>entre</w:t>
      </w:r>
      <w:r w:rsidRPr="00BF54C6">
        <w:rPr>
          <w:rFonts w:cs="Times New Roman"/>
          <w:color w:val="404040"/>
          <w:spacing w:val="-2"/>
          <w:szCs w:val="21"/>
        </w:rPr>
        <w:t xml:space="preserve"> </w:t>
      </w:r>
      <w:r w:rsidRPr="00BF54C6">
        <w:rPr>
          <w:rFonts w:cs="Times New Roman"/>
          <w:color w:val="404040"/>
          <w:szCs w:val="21"/>
        </w:rPr>
        <w:t>5</w:t>
      </w:r>
      <w:r w:rsidRPr="00BF54C6">
        <w:rPr>
          <w:rFonts w:cs="Times New Roman"/>
          <w:color w:val="404040"/>
          <w:spacing w:val="1"/>
          <w:szCs w:val="21"/>
        </w:rPr>
        <w:t xml:space="preserve"> </w:t>
      </w:r>
      <w:r w:rsidRPr="00BF54C6">
        <w:rPr>
          <w:rFonts w:cs="Times New Roman"/>
          <w:color w:val="404040"/>
          <w:szCs w:val="21"/>
        </w:rPr>
        <w:t>et</w:t>
      </w:r>
      <w:r w:rsidRPr="00BF54C6">
        <w:rPr>
          <w:rFonts w:cs="Times New Roman"/>
          <w:color w:val="404040"/>
          <w:spacing w:val="-1"/>
          <w:szCs w:val="21"/>
        </w:rPr>
        <w:t xml:space="preserve"> </w:t>
      </w:r>
      <w:r w:rsidRPr="00BF54C6">
        <w:rPr>
          <w:rFonts w:cs="Times New Roman"/>
          <w:color w:val="404040"/>
          <w:szCs w:val="21"/>
        </w:rPr>
        <w:t>10 mm</w:t>
      </w:r>
      <w:r w:rsidRPr="00BF54C6">
        <w:rPr>
          <w:rFonts w:cs="Times New Roman"/>
          <w:color w:val="404040"/>
          <w:spacing w:val="2"/>
          <w:szCs w:val="21"/>
        </w:rPr>
        <w:t xml:space="preserve"> </w:t>
      </w:r>
      <w:r w:rsidRPr="00BF54C6">
        <w:rPr>
          <w:rFonts w:cs="Times New Roman"/>
          <w:color w:val="404040"/>
          <w:szCs w:val="21"/>
        </w:rPr>
        <w:t>;</w:t>
      </w:r>
    </w:p>
    <w:p w14:paraId="1A26B75C" w14:textId="77777777" w:rsidR="00447C89" w:rsidRPr="00BF54C6" w:rsidRDefault="00447C89">
      <w:pPr>
        <w:pStyle w:val="Paragraphedeliste"/>
        <w:widowControl w:val="0"/>
        <w:numPr>
          <w:ilvl w:val="2"/>
          <w:numId w:val="43"/>
        </w:numPr>
        <w:tabs>
          <w:tab w:val="left" w:pos="3230"/>
        </w:tabs>
        <w:autoSpaceDE w:val="0"/>
        <w:autoSpaceDN w:val="0"/>
        <w:spacing w:after="0" w:line="240" w:lineRule="auto"/>
        <w:ind w:left="284" w:right="685" w:hanging="142"/>
        <w:contextualSpacing w:val="0"/>
        <w:jc w:val="both"/>
        <w:rPr>
          <w:rFonts w:cs="Times New Roman"/>
          <w:szCs w:val="21"/>
        </w:rPr>
      </w:pPr>
      <w:r w:rsidRPr="00BF54C6">
        <w:rPr>
          <w:rFonts w:cs="Times New Roman"/>
          <w:color w:val="404040"/>
          <w:szCs w:val="21"/>
        </w:rPr>
        <w:t>Une seconde couche de mortier M400 de 10 à 15 mm appliquée</w:t>
      </w:r>
      <w:r w:rsidRPr="00BF54C6">
        <w:rPr>
          <w:rFonts w:cs="Times New Roman"/>
          <w:color w:val="404040"/>
          <w:spacing w:val="1"/>
          <w:szCs w:val="21"/>
        </w:rPr>
        <w:t xml:space="preserve"> </w:t>
      </w:r>
      <w:r w:rsidRPr="00BF54C6">
        <w:rPr>
          <w:rFonts w:cs="Times New Roman"/>
          <w:color w:val="404040"/>
          <w:szCs w:val="21"/>
        </w:rPr>
        <w:t>après un délai de 3 jours au moins après le gobetis, assurera</w:t>
      </w:r>
      <w:r w:rsidRPr="00BF54C6">
        <w:rPr>
          <w:rFonts w:cs="Times New Roman"/>
          <w:color w:val="404040"/>
          <w:spacing w:val="1"/>
          <w:szCs w:val="21"/>
        </w:rPr>
        <w:t xml:space="preserve"> </w:t>
      </w:r>
      <w:r w:rsidRPr="00BF54C6">
        <w:rPr>
          <w:rFonts w:cs="Times New Roman"/>
          <w:color w:val="404040"/>
          <w:szCs w:val="21"/>
        </w:rPr>
        <w:t>l’imperméabilisation.</w:t>
      </w:r>
      <w:r w:rsidRPr="00BF54C6">
        <w:rPr>
          <w:rFonts w:cs="Times New Roman"/>
          <w:color w:val="404040"/>
          <w:spacing w:val="1"/>
          <w:szCs w:val="21"/>
        </w:rPr>
        <w:t xml:space="preserve"> </w:t>
      </w:r>
      <w:r w:rsidRPr="00BF54C6">
        <w:rPr>
          <w:rFonts w:cs="Times New Roman"/>
          <w:color w:val="404040"/>
          <w:szCs w:val="21"/>
        </w:rPr>
        <w:t>Elle</w:t>
      </w:r>
      <w:r w:rsidRPr="00BF54C6">
        <w:rPr>
          <w:rFonts w:cs="Times New Roman"/>
          <w:color w:val="404040"/>
          <w:spacing w:val="1"/>
          <w:szCs w:val="21"/>
        </w:rPr>
        <w:t xml:space="preserve"> </w:t>
      </w:r>
      <w:r w:rsidRPr="00BF54C6">
        <w:rPr>
          <w:rFonts w:cs="Times New Roman"/>
          <w:color w:val="404040"/>
          <w:szCs w:val="21"/>
        </w:rPr>
        <w:t>sera</w:t>
      </w:r>
      <w:r w:rsidRPr="00BF54C6">
        <w:rPr>
          <w:rFonts w:cs="Times New Roman"/>
          <w:color w:val="404040"/>
          <w:spacing w:val="1"/>
          <w:szCs w:val="21"/>
        </w:rPr>
        <w:t xml:space="preserve"> </w:t>
      </w:r>
      <w:r w:rsidRPr="00BF54C6">
        <w:rPr>
          <w:rFonts w:cs="Times New Roman"/>
          <w:color w:val="404040"/>
          <w:szCs w:val="21"/>
        </w:rPr>
        <w:t>projetée</w:t>
      </w:r>
      <w:r w:rsidRPr="00BF54C6">
        <w:rPr>
          <w:rFonts w:cs="Times New Roman"/>
          <w:color w:val="404040"/>
          <w:spacing w:val="1"/>
          <w:szCs w:val="21"/>
        </w:rPr>
        <w:t xml:space="preserve"> </w:t>
      </w:r>
      <w:r w:rsidRPr="00BF54C6">
        <w:rPr>
          <w:rFonts w:cs="Times New Roman"/>
          <w:color w:val="404040"/>
          <w:szCs w:val="21"/>
        </w:rPr>
        <w:t>et</w:t>
      </w:r>
      <w:r w:rsidRPr="00BF54C6">
        <w:rPr>
          <w:rFonts w:cs="Times New Roman"/>
          <w:color w:val="404040"/>
          <w:spacing w:val="1"/>
          <w:szCs w:val="21"/>
        </w:rPr>
        <w:t xml:space="preserve"> </w:t>
      </w:r>
      <w:r w:rsidRPr="00BF54C6">
        <w:rPr>
          <w:rFonts w:cs="Times New Roman"/>
          <w:color w:val="404040"/>
          <w:szCs w:val="21"/>
        </w:rPr>
        <w:t>serré</w:t>
      </w:r>
      <w:r w:rsidRPr="00BF54C6">
        <w:rPr>
          <w:rFonts w:cs="Times New Roman"/>
          <w:color w:val="404040"/>
          <w:spacing w:val="1"/>
          <w:szCs w:val="21"/>
        </w:rPr>
        <w:t xml:space="preserve"> </w:t>
      </w:r>
      <w:r w:rsidRPr="00BF54C6">
        <w:rPr>
          <w:rFonts w:cs="Times New Roman"/>
          <w:color w:val="404040"/>
          <w:szCs w:val="21"/>
        </w:rPr>
        <w:t>à</w:t>
      </w:r>
      <w:r w:rsidRPr="00BF54C6">
        <w:rPr>
          <w:rFonts w:cs="Times New Roman"/>
          <w:color w:val="404040"/>
          <w:spacing w:val="1"/>
          <w:szCs w:val="21"/>
        </w:rPr>
        <w:t xml:space="preserve"> </w:t>
      </w:r>
      <w:r w:rsidRPr="00BF54C6">
        <w:rPr>
          <w:rFonts w:cs="Times New Roman"/>
          <w:color w:val="404040"/>
          <w:szCs w:val="21"/>
        </w:rPr>
        <w:t>la</w:t>
      </w:r>
      <w:r w:rsidRPr="00BF54C6">
        <w:rPr>
          <w:rFonts w:cs="Times New Roman"/>
          <w:color w:val="404040"/>
          <w:spacing w:val="1"/>
          <w:szCs w:val="21"/>
        </w:rPr>
        <w:t xml:space="preserve"> </w:t>
      </w:r>
      <w:r w:rsidRPr="00BF54C6">
        <w:rPr>
          <w:rFonts w:cs="Times New Roman"/>
          <w:color w:val="404040"/>
          <w:szCs w:val="21"/>
        </w:rPr>
        <w:t>truelle,</w:t>
      </w:r>
      <w:r w:rsidRPr="00BF54C6">
        <w:rPr>
          <w:rFonts w:cs="Times New Roman"/>
          <w:color w:val="404040"/>
          <w:spacing w:val="1"/>
          <w:szCs w:val="21"/>
        </w:rPr>
        <w:t xml:space="preserve"> </w:t>
      </w:r>
      <w:r w:rsidRPr="00BF54C6">
        <w:rPr>
          <w:rFonts w:cs="Times New Roman"/>
          <w:color w:val="404040"/>
          <w:szCs w:val="21"/>
        </w:rPr>
        <w:t>dressée</w:t>
      </w:r>
      <w:r w:rsidRPr="00BF54C6">
        <w:rPr>
          <w:rFonts w:cs="Times New Roman"/>
          <w:color w:val="404040"/>
          <w:spacing w:val="-9"/>
          <w:szCs w:val="21"/>
        </w:rPr>
        <w:t xml:space="preserve"> </w:t>
      </w:r>
      <w:r w:rsidRPr="00BF54C6">
        <w:rPr>
          <w:rFonts w:cs="Times New Roman"/>
          <w:color w:val="404040"/>
          <w:szCs w:val="21"/>
        </w:rPr>
        <w:t>à</w:t>
      </w:r>
      <w:r w:rsidRPr="00BF54C6">
        <w:rPr>
          <w:rFonts w:cs="Times New Roman"/>
          <w:color w:val="404040"/>
          <w:spacing w:val="-10"/>
          <w:szCs w:val="21"/>
        </w:rPr>
        <w:t xml:space="preserve"> </w:t>
      </w:r>
      <w:r w:rsidRPr="00BF54C6">
        <w:rPr>
          <w:rFonts w:cs="Times New Roman"/>
          <w:color w:val="404040"/>
          <w:szCs w:val="21"/>
        </w:rPr>
        <w:t>la</w:t>
      </w:r>
      <w:r w:rsidRPr="00BF54C6">
        <w:rPr>
          <w:rFonts w:cs="Times New Roman"/>
          <w:color w:val="404040"/>
          <w:spacing w:val="-11"/>
          <w:szCs w:val="21"/>
        </w:rPr>
        <w:t xml:space="preserve"> </w:t>
      </w:r>
      <w:r w:rsidRPr="00BF54C6">
        <w:rPr>
          <w:rFonts w:cs="Times New Roman"/>
          <w:color w:val="404040"/>
          <w:szCs w:val="21"/>
        </w:rPr>
        <w:t>règle</w:t>
      </w:r>
      <w:r w:rsidRPr="00BF54C6">
        <w:rPr>
          <w:rFonts w:cs="Times New Roman"/>
          <w:color w:val="404040"/>
          <w:spacing w:val="-8"/>
          <w:szCs w:val="21"/>
        </w:rPr>
        <w:t xml:space="preserve"> </w:t>
      </w:r>
      <w:r w:rsidRPr="00BF54C6">
        <w:rPr>
          <w:rFonts w:cs="Times New Roman"/>
          <w:color w:val="404040"/>
          <w:szCs w:val="21"/>
        </w:rPr>
        <w:t>et</w:t>
      </w:r>
      <w:r w:rsidRPr="00BF54C6">
        <w:rPr>
          <w:rFonts w:cs="Times New Roman"/>
          <w:color w:val="404040"/>
          <w:spacing w:val="-12"/>
          <w:szCs w:val="21"/>
        </w:rPr>
        <w:t xml:space="preserve"> </w:t>
      </w:r>
      <w:r w:rsidRPr="00BF54C6">
        <w:rPr>
          <w:rFonts w:cs="Times New Roman"/>
          <w:color w:val="404040"/>
          <w:szCs w:val="21"/>
        </w:rPr>
        <w:t>un</w:t>
      </w:r>
      <w:r w:rsidRPr="00BF54C6">
        <w:rPr>
          <w:rFonts w:cs="Times New Roman"/>
          <w:color w:val="404040"/>
          <w:spacing w:val="-10"/>
          <w:szCs w:val="21"/>
        </w:rPr>
        <w:t xml:space="preserve"> </w:t>
      </w:r>
      <w:r w:rsidRPr="00BF54C6">
        <w:rPr>
          <w:rFonts w:cs="Times New Roman"/>
          <w:color w:val="404040"/>
          <w:szCs w:val="21"/>
        </w:rPr>
        <w:t>talochage</w:t>
      </w:r>
      <w:r w:rsidRPr="00BF54C6">
        <w:rPr>
          <w:rFonts w:cs="Times New Roman"/>
          <w:color w:val="404040"/>
          <w:spacing w:val="-7"/>
          <w:szCs w:val="21"/>
        </w:rPr>
        <w:t xml:space="preserve"> </w:t>
      </w:r>
      <w:r w:rsidRPr="00BF54C6">
        <w:rPr>
          <w:rFonts w:cs="Times New Roman"/>
          <w:color w:val="404040"/>
          <w:szCs w:val="21"/>
        </w:rPr>
        <w:t>puissant</w:t>
      </w:r>
      <w:r w:rsidRPr="00BF54C6">
        <w:rPr>
          <w:rFonts w:cs="Times New Roman"/>
          <w:color w:val="404040"/>
          <w:spacing w:val="-11"/>
          <w:szCs w:val="21"/>
        </w:rPr>
        <w:t xml:space="preserve"> </w:t>
      </w:r>
      <w:r w:rsidRPr="00BF54C6">
        <w:rPr>
          <w:rFonts w:cs="Times New Roman"/>
          <w:color w:val="404040"/>
          <w:szCs w:val="21"/>
        </w:rPr>
        <w:t>donnera</w:t>
      </w:r>
      <w:r w:rsidRPr="00BF54C6">
        <w:rPr>
          <w:rFonts w:cs="Times New Roman"/>
          <w:color w:val="404040"/>
          <w:spacing w:val="-10"/>
          <w:szCs w:val="21"/>
        </w:rPr>
        <w:t xml:space="preserve"> </w:t>
      </w:r>
      <w:r w:rsidRPr="00BF54C6">
        <w:rPr>
          <w:rFonts w:cs="Times New Roman"/>
          <w:color w:val="404040"/>
          <w:szCs w:val="21"/>
        </w:rPr>
        <w:t>la</w:t>
      </w:r>
      <w:r w:rsidRPr="00BF54C6">
        <w:rPr>
          <w:rFonts w:cs="Times New Roman"/>
          <w:color w:val="404040"/>
          <w:spacing w:val="-10"/>
          <w:szCs w:val="21"/>
        </w:rPr>
        <w:t xml:space="preserve"> </w:t>
      </w:r>
      <w:r w:rsidRPr="00BF54C6">
        <w:rPr>
          <w:rFonts w:cs="Times New Roman"/>
          <w:color w:val="404040"/>
          <w:szCs w:val="21"/>
        </w:rPr>
        <w:t>planéité.</w:t>
      </w:r>
      <w:r w:rsidRPr="00BF54C6">
        <w:rPr>
          <w:rFonts w:cs="Times New Roman"/>
          <w:color w:val="404040"/>
          <w:spacing w:val="-9"/>
          <w:szCs w:val="21"/>
        </w:rPr>
        <w:t xml:space="preserve"> </w:t>
      </w:r>
      <w:r w:rsidRPr="00BF54C6">
        <w:rPr>
          <w:rFonts w:cs="Times New Roman"/>
          <w:color w:val="404040"/>
          <w:szCs w:val="21"/>
        </w:rPr>
        <w:t>La</w:t>
      </w:r>
      <w:r w:rsidRPr="00BF54C6">
        <w:rPr>
          <w:rFonts w:cs="Times New Roman"/>
          <w:color w:val="404040"/>
          <w:spacing w:val="-48"/>
          <w:szCs w:val="21"/>
        </w:rPr>
        <w:t xml:space="preserve"> </w:t>
      </w:r>
      <w:r w:rsidRPr="00BF54C6">
        <w:rPr>
          <w:rFonts w:cs="Times New Roman"/>
          <w:color w:val="404040"/>
          <w:szCs w:val="21"/>
        </w:rPr>
        <w:t>finition</w:t>
      </w:r>
      <w:r w:rsidRPr="00BF54C6">
        <w:rPr>
          <w:rFonts w:cs="Times New Roman"/>
          <w:color w:val="404040"/>
          <w:spacing w:val="-4"/>
          <w:szCs w:val="21"/>
        </w:rPr>
        <w:t xml:space="preserve"> </w:t>
      </w:r>
      <w:r w:rsidRPr="00BF54C6">
        <w:rPr>
          <w:rFonts w:cs="Times New Roman"/>
          <w:color w:val="404040"/>
          <w:szCs w:val="21"/>
        </w:rPr>
        <w:t>sera</w:t>
      </w:r>
      <w:r w:rsidRPr="00BF54C6">
        <w:rPr>
          <w:rFonts w:cs="Times New Roman"/>
          <w:color w:val="404040"/>
          <w:spacing w:val="-5"/>
          <w:szCs w:val="21"/>
        </w:rPr>
        <w:t xml:space="preserve"> </w:t>
      </w:r>
      <w:r w:rsidRPr="00BF54C6">
        <w:rPr>
          <w:rFonts w:cs="Times New Roman"/>
          <w:color w:val="404040"/>
          <w:szCs w:val="21"/>
        </w:rPr>
        <w:t>faite,</w:t>
      </w:r>
      <w:r w:rsidRPr="00BF54C6">
        <w:rPr>
          <w:rFonts w:cs="Times New Roman"/>
          <w:color w:val="404040"/>
          <w:spacing w:val="-3"/>
          <w:szCs w:val="21"/>
        </w:rPr>
        <w:t xml:space="preserve"> </w:t>
      </w:r>
      <w:r w:rsidRPr="00BF54C6">
        <w:rPr>
          <w:rFonts w:cs="Times New Roman"/>
          <w:color w:val="404040"/>
          <w:szCs w:val="21"/>
        </w:rPr>
        <w:t>entre</w:t>
      </w:r>
      <w:r w:rsidRPr="00BF54C6">
        <w:rPr>
          <w:rFonts w:cs="Times New Roman"/>
          <w:color w:val="404040"/>
          <w:spacing w:val="-3"/>
          <w:szCs w:val="21"/>
        </w:rPr>
        <w:t xml:space="preserve"> </w:t>
      </w:r>
      <w:r w:rsidRPr="00BF54C6">
        <w:rPr>
          <w:rFonts w:cs="Times New Roman"/>
          <w:color w:val="404040"/>
          <w:szCs w:val="21"/>
        </w:rPr>
        <w:t>la</w:t>
      </w:r>
      <w:r w:rsidRPr="00BF54C6">
        <w:rPr>
          <w:rFonts w:cs="Times New Roman"/>
          <w:color w:val="404040"/>
          <w:spacing w:val="-8"/>
          <w:szCs w:val="21"/>
        </w:rPr>
        <w:t xml:space="preserve"> </w:t>
      </w:r>
      <w:r w:rsidRPr="00BF54C6">
        <w:rPr>
          <w:rFonts w:cs="Times New Roman"/>
          <w:color w:val="404040"/>
          <w:szCs w:val="21"/>
        </w:rPr>
        <w:t>fin</w:t>
      </w:r>
      <w:r w:rsidRPr="00BF54C6">
        <w:rPr>
          <w:rFonts w:cs="Times New Roman"/>
          <w:color w:val="404040"/>
          <w:spacing w:val="-6"/>
          <w:szCs w:val="21"/>
        </w:rPr>
        <w:t xml:space="preserve"> </w:t>
      </w:r>
      <w:r w:rsidRPr="00BF54C6">
        <w:rPr>
          <w:rFonts w:cs="Times New Roman"/>
          <w:color w:val="404040"/>
          <w:szCs w:val="21"/>
        </w:rPr>
        <w:t>de</w:t>
      </w:r>
      <w:r w:rsidRPr="00BF54C6">
        <w:rPr>
          <w:rFonts w:cs="Times New Roman"/>
          <w:color w:val="404040"/>
          <w:spacing w:val="-3"/>
          <w:szCs w:val="21"/>
        </w:rPr>
        <w:t xml:space="preserve"> </w:t>
      </w:r>
      <w:r w:rsidRPr="00BF54C6">
        <w:rPr>
          <w:rFonts w:cs="Times New Roman"/>
          <w:color w:val="404040"/>
          <w:szCs w:val="21"/>
        </w:rPr>
        <w:t>l’essorage</w:t>
      </w:r>
      <w:r w:rsidRPr="00BF54C6">
        <w:rPr>
          <w:rFonts w:cs="Times New Roman"/>
          <w:color w:val="404040"/>
          <w:spacing w:val="-6"/>
          <w:szCs w:val="21"/>
        </w:rPr>
        <w:t xml:space="preserve"> </w:t>
      </w:r>
      <w:r w:rsidRPr="00BF54C6">
        <w:rPr>
          <w:rFonts w:cs="Times New Roman"/>
          <w:color w:val="404040"/>
          <w:szCs w:val="21"/>
        </w:rPr>
        <w:t>et</w:t>
      </w:r>
      <w:r w:rsidRPr="00BF54C6">
        <w:rPr>
          <w:rFonts w:cs="Times New Roman"/>
          <w:color w:val="404040"/>
          <w:spacing w:val="-5"/>
          <w:szCs w:val="21"/>
        </w:rPr>
        <w:t xml:space="preserve"> </w:t>
      </w:r>
      <w:r w:rsidRPr="00BF54C6">
        <w:rPr>
          <w:rFonts w:cs="Times New Roman"/>
          <w:color w:val="404040"/>
          <w:szCs w:val="21"/>
        </w:rPr>
        <w:t>le</w:t>
      </w:r>
      <w:r w:rsidRPr="00BF54C6">
        <w:rPr>
          <w:rFonts w:cs="Times New Roman"/>
          <w:color w:val="404040"/>
          <w:spacing w:val="-6"/>
          <w:szCs w:val="21"/>
        </w:rPr>
        <w:t xml:space="preserve"> </w:t>
      </w:r>
      <w:r w:rsidRPr="00BF54C6">
        <w:rPr>
          <w:rFonts w:cs="Times New Roman"/>
          <w:color w:val="404040"/>
          <w:szCs w:val="21"/>
        </w:rPr>
        <w:t>début</w:t>
      </w:r>
      <w:r w:rsidRPr="00BF54C6">
        <w:rPr>
          <w:rFonts w:cs="Times New Roman"/>
          <w:color w:val="404040"/>
          <w:spacing w:val="-5"/>
          <w:szCs w:val="21"/>
        </w:rPr>
        <w:t xml:space="preserve"> </w:t>
      </w:r>
      <w:r w:rsidRPr="00BF54C6">
        <w:rPr>
          <w:rFonts w:cs="Times New Roman"/>
          <w:color w:val="404040"/>
          <w:szCs w:val="21"/>
        </w:rPr>
        <w:t>de</w:t>
      </w:r>
      <w:r w:rsidRPr="00BF54C6">
        <w:rPr>
          <w:rFonts w:cs="Times New Roman"/>
          <w:color w:val="404040"/>
          <w:spacing w:val="-3"/>
          <w:szCs w:val="21"/>
        </w:rPr>
        <w:t xml:space="preserve"> </w:t>
      </w:r>
      <w:r w:rsidRPr="00BF54C6">
        <w:rPr>
          <w:rFonts w:cs="Times New Roman"/>
          <w:color w:val="404040"/>
          <w:szCs w:val="21"/>
        </w:rPr>
        <w:t>la</w:t>
      </w:r>
      <w:r w:rsidRPr="00BF54C6">
        <w:rPr>
          <w:rFonts w:cs="Times New Roman"/>
          <w:color w:val="404040"/>
          <w:spacing w:val="-5"/>
          <w:szCs w:val="21"/>
        </w:rPr>
        <w:t xml:space="preserve"> </w:t>
      </w:r>
      <w:r w:rsidRPr="00BF54C6">
        <w:rPr>
          <w:rFonts w:cs="Times New Roman"/>
          <w:color w:val="404040"/>
          <w:szCs w:val="21"/>
        </w:rPr>
        <w:t>prise,</w:t>
      </w:r>
      <w:r w:rsidRPr="00BF54C6">
        <w:rPr>
          <w:rFonts w:cs="Times New Roman"/>
          <w:color w:val="404040"/>
          <w:spacing w:val="-48"/>
          <w:szCs w:val="21"/>
        </w:rPr>
        <w:t xml:space="preserve"> </w:t>
      </w:r>
      <w:r w:rsidRPr="00BF54C6">
        <w:rPr>
          <w:rFonts w:cs="Times New Roman"/>
          <w:color w:val="404040"/>
          <w:szCs w:val="21"/>
        </w:rPr>
        <w:t>avec</w:t>
      </w:r>
      <w:r w:rsidRPr="00BF54C6">
        <w:rPr>
          <w:rFonts w:cs="Times New Roman"/>
          <w:color w:val="404040"/>
          <w:spacing w:val="-4"/>
          <w:szCs w:val="21"/>
        </w:rPr>
        <w:t xml:space="preserve"> </w:t>
      </w:r>
      <w:r w:rsidRPr="00BF54C6">
        <w:rPr>
          <w:rFonts w:cs="Times New Roman"/>
          <w:color w:val="404040"/>
          <w:szCs w:val="21"/>
        </w:rPr>
        <w:t>un talochage</w:t>
      </w:r>
      <w:r w:rsidRPr="00BF54C6">
        <w:rPr>
          <w:rFonts w:cs="Times New Roman"/>
          <w:color w:val="404040"/>
          <w:spacing w:val="1"/>
          <w:szCs w:val="21"/>
        </w:rPr>
        <w:t xml:space="preserve"> </w:t>
      </w:r>
      <w:r w:rsidRPr="00BF54C6">
        <w:rPr>
          <w:rFonts w:cs="Times New Roman"/>
          <w:color w:val="404040"/>
          <w:szCs w:val="21"/>
        </w:rPr>
        <w:t>feutré.</w:t>
      </w:r>
    </w:p>
    <w:p w14:paraId="5A550934" w14:textId="77777777" w:rsidR="00447C89" w:rsidRPr="00BF54C6" w:rsidRDefault="00447C89" w:rsidP="00447C89">
      <w:pPr>
        <w:pStyle w:val="Corpsdetexte"/>
        <w:spacing w:line="276" w:lineRule="auto"/>
        <w:ind w:left="142" w:right="685"/>
        <w:rPr>
          <w:rFonts w:ascii="Georgia" w:hAnsi="Georgia" w:cs="Times New Roman"/>
          <w:sz w:val="21"/>
          <w:szCs w:val="21"/>
        </w:rPr>
      </w:pPr>
      <w:r w:rsidRPr="00BF54C6">
        <w:rPr>
          <w:rFonts w:ascii="Georgia" w:hAnsi="Georgia" w:cs="Times New Roman"/>
          <w:color w:val="404040"/>
          <w:sz w:val="21"/>
          <w:szCs w:val="21"/>
        </w:rPr>
        <w:t>Pour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toutes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autres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nouvelles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surfaces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maçonneries,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parois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intérieures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pacing w:val="-1"/>
          <w:sz w:val="21"/>
          <w:szCs w:val="21"/>
        </w:rPr>
        <w:t>façades</w:t>
      </w:r>
      <w:r w:rsidRPr="00BF54C6">
        <w:rPr>
          <w:rFonts w:ascii="Georgia" w:hAnsi="Georgia" w:cs="Times New Roman"/>
          <w:color w:val="404040"/>
          <w:spacing w:val="-15"/>
          <w:sz w:val="21"/>
          <w:szCs w:val="21"/>
        </w:rPr>
        <w:t xml:space="preserve"> </w:t>
      </w:r>
      <w:r w:rsidRPr="00BF54C6">
        <w:rPr>
          <w:rFonts w:ascii="Georgia" w:hAnsi="Georgia" w:cs="Times New Roman"/>
          <w:color w:val="404040"/>
          <w:spacing w:val="-1"/>
          <w:sz w:val="21"/>
          <w:szCs w:val="21"/>
        </w:rPr>
        <w:t>et</w:t>
      </w:r>
      <w:r w:rsidRPr="00BF54C6">
        <w:rPr>
          <w:rFonts w:ascii="Georgia" w:hAnsi="Georgia" w:cs="Times New Roman"/>
          <w:color w:val="404040"/>
          <w:spacing w:val="-14"/>
          <w:sz w:val="21"/>
          <w:szCs w:val="21"/>
        </w:rPr>
        <w:t xml:space="preserve"> </w:t>
      </w:r>
      <w:r w:rsidRPr="00BF54C6">
        <w:rPr>
          <w:rFonts w:ascii="Georgia" w:hAnsi="Georgia" w:cs="Times New Roman"/>
          <w:color w:val="404040"/>
          <w:spacing w:val="-1"/>
          <w:sz w:val="21"/>
          <w:szCs w:val="21"/>
        </w:rPr>
        <w:t>cloisons,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il</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sera</w:t>
      </w:r>
      <w:r w:rsidRPr="00BF54C6">
        <w:rPr>
          <w:rFonts w:ascii="Georgia" w:hAnsi="Georgia" w:cs="Times New Roman"/>
          <w:color w:val="404040"/>
          <w:spacing w:val="-16"/>
          <w:sz w:val="21"/>
          <w:szCs w:val="21"/>
        </w:rPr>
        <w:t xml:space="preserve"> </w:t>
      </w:r>
      <w:r w:rsidRPr="00BF54C6">
        <w:rPr>
          <w:rFonts w:ascii="Georgia" w:hAnsi="Georgia" w:cs="Times New Roman"/>
          <w:color w:val="404040"/>
          <w:sz w:val="21"/>
          <w:szCs w:val="21"/>
        </w:rPr>
        <w:t>appliqué</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une</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couche</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mortier</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M400</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25</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mm</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d’épaisseur.</w:t>
      </w:r>
      <w:r w:rsidRPr="00BF54C6">
        <w:rPr>
          <w:rFonts w:ascii="Georgia" w:hAnsi="Georgia" w:cs="Times New Roman"/>
          <w:color w:val="404040"/>
          <w:spacing w:val="-49"/>
          <w:sz w:val="21"/>
          <w:szCs w:val="21"/>
        </w:rPr>
        <w:t xml:space="preserve"> </w:t>
      </w:r>
      <w:r w:rsidRPr="00BF54C6">
        <w:rPr>
          <w:rFonts w:ascii="Georgia" w:hAnsi="Georgia" w:cs="Times New Roman"/>
          <w:color w:val="404040"/>
          <w:sz w:val="21"/>
          <w:szCs w:val="21"/>
        </w:rPr>
        <w:t>Le mortier sera jeté à la truelle par bandes de 20 cm environ, dressé à la règle, puis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soigneusement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raccordées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lissées par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talochage.</w:t>
      </w:r>
    </w:p>
    <w:p w14:paraId="0B4F065B" w14:textId="77777777" w:rsidR="00447C89" w:rsidRPr="00BF54C6" w:rsidRDefault="00447C89" w:rsidP="0076016E">
      <w:pPr>
        <w:pStyle w:val="Titre4"/>
        <w:numPr>
          <w:ilvl w:val="0"/>
          <w:numId w:val="0"/>
        </w:numPr>
        <w:spacing w:before="78"/>
        <w:jc w:val="both"/>
        <w:rPr>
          <w:rFonts w:ascii="Georgia" w:hAnsi="Georgia"/>
          <w:szCs w:val="21"/>
        </w:rPr>
      </w:pPr>
      <w:r w:rsidRPr="00BF54C6">
        <w:rPr>
          <w:rFonts w:ascii="Georgia" w:hAnsi="Georgia"/>
          <w:color w:val="404040"/>
          <w:szCs w:val="21"/>
        </w:rPr>
        <w:t>Articles 6. Enduit</w:t>
      </w:r>
      <w:r w:rsidRPr="00BF54C6">
        <w:rPr>
          <w:rFonts w:ascii="Georgia" w:hAnsi="Georgia"/>
          <w:color w:val="404040"/>
          <w:spacing w:val="-2"/>
          <w:szCs w:val="21"/>
        </w:rPr>
        <w:t xml:space="preserve"> </w:t>
      </w:r>
      <w:r w:rsidRPr="00BF54C6">
        <w:rPr>
          <w:rFonts w:ascii="Georgia" w:hAnsi="Georgia"/>
          <w:color w:val="404040"/>
          <w:szCs w:val="21"/>
        </w:rPr>
        <w:t>sur les</w:t>
      </w:r>
      <w:r w:rsidRPr="00BF54C6">
        <w:rPr>
          <w:rFonts w:ascii="Georgia" w:hAnsi="Georgia"/>
          <w:color w:val="404040"/>
          <w:spacing w:val="-1"/>
          <w:szCs w:val="21"/>
        </w:rPr>
        <w:t xml:space="preserve"> </w:t>
      </w:r>
      <w:r w:rsidRPr="00BF54C6">
        <w:rPr>
          <w:rFonts w:ascii="Georgia" w:hAnsi="Georgia"/>
          <w:color w:val="404040"/>
          <w:szCs w:val="21"/>
        </w:rPr>
        <w:t>bétons</w:t>
      </w:r>
    </w:p>
    <w:p w14:paraId="71B38B33" w14:textId="77777777" w:rsidR="00447C89" w:rsidRPr="00BF54C6" w:rsidRDefault="00447C89" w:rsidP="00447C89">
      <w:pPr>
        <w:pStyle w:val="Corpsdetexte"/>
        <w:spacing w:before="36" w:line="276" w:lineRule="auto"/>
        <w:ind w:left="142" w:right="686"/>
        <w:rPr>
          <w:rFonts w:ascii="Georgia" w:hAnsi="Georgia" w:cs="Times New Roman"/>
          <w:sz w:val="21"/>
          <w:szCs w:val="21"/>
        </w:rPr>
      </w:pPr>
      <w:r w:rsidRPr="00BF54C6">
        <w:rPr>
          <w:rFonts w:ascii="Georgia" w:hAnsi="Georgia" w:cs="Times New Roman"/>
          <w:color w:val="404040"/>
          <w:sz w:val="21"/>
          <w:szCs w:val="21"/>
        </w:rPr>
        <w:t>Les défauts de planéité des bétons, (flaches, décalages de raccords de banches et 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joints, nids de gravillons préalablement purgés, bulles, etc…), seront corrigés par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l’application d’un enduit de ré agréage à base d’un mortier fin appliqué en une couche</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5</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10</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mm</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d’épaisseur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maximum ;</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défauts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profonds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exigeront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d’être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repiqués).</w:t>
      </w:r>
    </w:p>
    <w:p w14:paraId="0FF021EF" w14:textId="77777777" w:rsidR="00447C89" w:rsidRPr="00BF54C6" w:rsidRDefault="00447C89" w:rsidP="00447C89">
      <w:pPr>
        <w:pStyle w:val="Corpsdetexte"/>
        <w:spacing w:before="1" w:line="276" w:lineRule="auto"/>
        <w:ind w:left="142" w:right="691"/>
        <w:rPr>
          <w:rFonts w:ascii="Georgia" w:hAnsi="Georgia" w:cs="Times New Roman"/>
          <w:sz w:val="21"/>
          <w:szCs w:val="21"/>
        </w:rPr>
      </w:pPr>
      <w:r w:rsidRPr="00BF54C6">
        <w:rPr>
          <w:rFonts w:ascii="Georgia" w:hAnsi="Georgia" w:cs="Times New Roman"/>
          <w:color w:val="404040"/>
          <w:sz w:val="21"/>
          <w:szCs w:val="21"/>
        </w:rPr>
        <w:t>Les surfaces résultantes directement du décoffrage doivent être recouvertes de treillis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 poule ; piquées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bouchardées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préalablement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un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accrochage.</w:t>
      </w:r>
    </w:p>
    <w:p w14:paraId="0A5291CA" w14:textId="77777777" w:rsidR="00447C89" w:rsidRPr="00BF54C6" w:rsidRDefault="00447C89" w:rsidP="00447C89">
      <w:pPr>
        <w:pStyle w:val="Corpsdetexte"/>
        <w:spacing w:line="237" w:lineRule="exact"/>
        <w:ind w:left="142"/>
        <w:rPr>
          <w:rFonts w:ascii="Georgia" w:hAnsi="Georgia" w:cs="Times New Roman"/>
          <w:sz w:val="21"/>
          <w:szCs w:val="21"/>
        </w:rPr>
      </w:pPr>
      <w:r w:rsidRPr="00BF54C6">
        <w:rPr>
          <w:rFonts w:ascii="Georgia" w:hAnsi="Georgia" w:cs="Times New Roman"/>
          <w:color w:val="404040"/>
          <w:sz w:val="21"/>
          <w:szCs w:val="21"/>
        </w:rPr>
        <w:lastRenderedPageBreak/>
        <w:t>Les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endroits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qui</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ont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été</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décapé</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murs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qui</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viennent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d’être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construits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reçoivent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un</w:t>
      </w:r>
    </w:p>
    <w:p w14:paraId="1CAF9C32" w14:textId="77777777" w:rsidR="00447C89" w:rsidRPr="00BF54C6" w:rsidRDefault="00447C89" w:rsidP="00447C89">
      <w:pPr>
        <w:pStyle w:val="Corpsdetexte"/>
        <w:spacing w:before="37"/>
        <w:ind w:left="142"/>
        <w:rPr>
          <w:rFonts w:ascii="Georgia" w:hAnsi="Georgia" w:cs="Times New Roman"/>
          <w:sz w:val="21"/>
          <w:szCs w:val="21"/>
        </w:rPr>
      </w:pPr>
      <w:r w:rsidRPr="00BF54C6">
        <w:rPr>
          <w:rFonts w:ascii="Georgia" w:hAnsi="Georgia" w:cs="Times New Roman"/>
          <w:color w:val="404040"/>
          <w:sz w:val="21"/>
          <w:szCs w:val="21"/>
        </w:rPr>
        <w:t>enduit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au</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mortier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 ciment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composition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suivante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w:t>
      </w:r>
    </w:p>
    <w:p w14:paraId="02D9D6B7" w14:textId="787C5D3B" w:rsidR="00447C89" w:rsidRPr="00BF54C6" w:rsidRDefault="00447C89" w:rsidP="0076016E">
      <w:pPr>
        <w:pStyle w:val="Corpsdetexte"/>
        <w:spacing w:before="35"/>
        <w:ind w:left="142"/>
        <w:rPr>
          <w:rFonts w:ascii="Georgia" w:hAnsi="Georgia" w:cs="Times New Roman"/>
          <w:sz w:val="21"/>
          <w:szCs w:val="21"/>
        </w:rPr>
      </w:pPr>
      <w:r w:rsidRPr="00BF54C6">
        <w:rPr>
          <w:rFonts w:ascii="Georgia" w:hAnsi="Georgia" w:cs="Times New Roman"/>
          <w:color w:val="404040"/>
          <w:sz w:val="21"/>
          <w:szCs w:val="21"/>
        </w:rPr>
        <w:t>Mortier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Ciment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enduits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intérieurs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 300Kg</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Ciment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m3 de</w:t>
      </w:r>
      <w:r w:rsidRPr="00BF54C6">
        <w:rPr>
          <w:rFonts w:ascii="Georgia" w:hAnsi="Georgia" w:cs="Times New Roman"/>
          <w:color w:val="404040"/>
          <w:spacing w:val="50"/>
          <w:sz w:val="21"/>
          <w:szCs w:val="21"/>
        </w:rPr>
        <w:t xml:space="preserve"> </w:t>
      </w:r>
      <w:r w:rsidRPr="00BF54C6">
        <w:rPr>
          <w:rFonts w:ascii="Georgia" w:hAnsi="Georgia" w:cs="Times New Roman"/>
          <w:color w:val="404040"/>
          <w:sz w:val="21"/>
          <w:szCs w:val="21"/>
        </w:rPr>
        <w:t>Sable</w:t>
      </w:r>
    </w:p>
    <w:p w14:paraId="7A0EEEBD" w14:textId="77777777" w:rsidR="00447C89" w:rsidRPr="00BF54C6" w:rsidRDefault="00447C89" w:rsidP="0076016E">
      <w:pPr>
        <w:pStyle w:val="Titre4"/>
        <w:numPr>
          <w:ilvl w:val="0"/>
          <w:numId w:val="0"/>
        </w:numPr>
        <w:rPr>
          <w:rFonts w:ascii="Georgia" w:hAnsi="Georgia"/>
          <w:szCs w:val="21"/>
        </w:rPr>
      </w:pPr>
      <w:r w:rsidRPr="00BF54C6">
        <w:rPr>
          <w:rFonts w:ascii="Georgia" w:hAnsi="Georgia"/>
          <w:color w:val="404040"/>
          <w:szCs w:val="21"/>
        </w:rPr>
        <w:t>Articles 7 Composition</w:t>
      </w:r>
    </w:p>
    <w:p w14:paraId="29E9B4B6" w14:textId="77777777" w:rsidR="00447C89" w:rsidRPr="00BF54C6" w:rsidRDefault="00447C89" w:rsidP="00447C89">
      <w:pPr>
        <w:pStyle w:val="Corpsdetexte"/>
        <w:spacing w:before="36"/>
        <w:ind w:left="142"/>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compositions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mortiers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employer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suivantes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w:t>
      </w:r>
    </w:p>
    <w:p w14:paraId="05C671D4" w14:textId="77777777" w:rsidR="00447C89" w:rsidRPr="00BF54C6" w:rsidRDefault="00447C89">
      <w:pPr>
        <w:pStyle w:val="Paragraphedeliste"/>
        <w:widowControl w:val="0"/>
        <w:numPr>
          <w:ilvl w:val="1"/>
          <w:numId w:val="43"/>
        </w:numPr>
        <w:tabs>
          <w:tab w:val="left" w:pos="2329"/>
          <w:tab w:val="left" w:pos="2330"/>
        </w:tabs>
        <w:autoSpaceDE w:val="0"/>
        <w:autoSpaceDN w:val="0"/>
        <w:spacing w:before="35" w:after="0" w:line="257" w:lineRule="exact"/>
        <w:ind w:left="426"/>
        <w:contextualSpacing w:val="0"/>
        <w:rPr>
          <w:rFonts w:cs="Times New Roman"/>
          <w:szCs w:val="21"/>
        </w:rPr>
      </w:pPr>
      <w:r w:rsidRPr="00BF54C6">
        <w:rPr>
          <w:rFonts w:cs="Times New Roman"/>
          <w:color w:val="404040"/>
          <w:spacing w:val="-1"/>
          <w:szCs w:val="21"/>
        </w:rPr>
        <w:t>Mortier</w:t>
      </w:r>
      <w:r w:rsidRPr="00BF54C6">
        <w:rPr>
          <w:rFonts w:cs="Times New Roman"/>
          <w:color w:val="404040"/>
          <w:spacing w:val="-13"/>
          <w:szCs w:val="21"/>
        </w:rPr>
        <w:t xml:space="preserve"> </w:t>
      </w:r>
      <w:r w:rsidRPr="00BF54C6">
        <w:rPr>
          <w:rFonts w:cs="Times New Roman"/>
          <w:color w:val="404040"/>
          <w:spacing w:val="-1"/>
          <w:szCs w:val="21"/>
        </w:rPr>
        <w:t>n°1,</w:t>
      </w:r>
      <w:r w:rsidRPr="00BF54C6">
        <w:rPr>
          <w:rFonts w:cs="Times New Roman"/>
          <w:color w:val="404040"/>
          <w:spacing w:val="-14"/>
          <w:szCs w:val="21"/>
        </w:rPr>
        <w:t xml:space="preserve"> </w:t>
      </w:r>
      <w:r w:rsidRPr="00BF54C6">
        <w:rPr>
          <w:rFonts w:cs="Times New Roman"/>
          <w:color w:val="404040"/>
          <w:szCs w:val="21"/>
        </w:rPr>
        <w:t>de</w:t>
      </w:r>
      <w:r w:rsidRPr="00BF54C6">
        <w:rPr>
          <w:rFonts w:cs="Times New Roman"/>
          <w:color w:val="404040"/>
          <w:spacing w:val="-12"/>
          <w:szCs w:val="21"/>
        </w:rPr>
        <w:t xml:space="preserve"> </w:t>
      </w:r>
      <w:r w:rsidRPr="00BF54C6">
        <w:rPr>
          <w:rFonts w:cs="Times New Roman"/>
          <w:color w:val="404040"/>
          <w:szCs w:val="21"/>
        </w:rPr>
        <w:t>ciment</w:t>
      </w:r>
      <w:r w:rsidRPr="00BF54C6">
        <w:rPr>
          <w:rFonts w:cs="Times New Roman"/>
          <w:color w:val="404040"/>
          <w:spacing w:val="-14"/>
          <w:szCs w:val="21"/>
        </w:rPr>
        <w:t xml:space="preserve"> </w:t>
      </w:r>
      <w:r w:rsidRPr="00BF54C6">
        <w:rPr>
          <w:rFonts w:cs="Times New Roman"/>
          <w:color w:val="404040"/>
          <w:szCs w:val="21"/>
        </w:rPr>
        <w:t>pour</w:t>
      </w:r>
      <w:r w:rsidRPr="00BF54C6">
        <w:rPr>
          <w:rFonts w:cs="Times New Roman"/>
          <w:color w:val="404040"/>
          <w:spacing w:val="-13"/>
          <w:szCs w:val="21"/>
        </w:rPr>
        <w:t xml:space="preserve"> </w:t>
      </w:r>
      <w:r w:rsidRPr="00BF54C6">
        <w:rPr>
          <w:rFonts w:cs="Times New Roman"/>
          <w:color w:val="404040"/>
          <w:szCs w:val="21"/>
        </w:rPr>
        <w:t>maçonnerie</w:t>
      </w:r>
      <w:r w:rsidRPr="00BF54C6">
        <w:rPr>
          <w:rFonts w:cs="Times New Roman"/>
          <w:color w:val="404040"/>
          <w:spacing w:val="1"/>
          <w:szCs w:val="21"/>
        </w:rPr>
        <w:t xml:space="preserve"> </w:t>
      </w:r>
      <w:r w:rsidRPr="00BF54C6">
        <w:rPr>
          <w:rFonts w:cs="Times New Roman"/>
          <w:color w:val="404040"/>
          <w:szCs w:val="21"/>
        </w:rPr>
        <w:t>:</w:t>
      </w:r>
      <w:r w:rsidRPr="00BF54C6">
        <w:rPr>
          <w:rFonts w:cs="Times New Roman"/>
          <w:color w:val="404040"/>
          <w:spacing w:val="-12"/>
          <w:szCs w:val="21"/>
        </w:rPr>
        <w:t xml:space="preserve"> </w:t>
      </w:r>
      <w:r w:rsidRPr="00BF54C6">
        <w:rPr>
          <w:rFonts w:cs="Times New Roman"/>
          <w:color w:val="404040"/>
          <w:szCs w:val="21"/>
        </w:rPr>
        <w:t>250</w:t>
      </w:r>
      <w:r w:rsidRPr="00BF54C6">
        <w:rPr>
          <w:rFonts w:cs="Times New Roman"/>
          <w:color w:val="404040"/>
          <w:spacing w:val="-13"/>
          <w:szCs w:val="21"/>
        </w:rPr>
        <w:t xml:space="preserve"> </w:t>
      </w:r>
      <w:r w:rsidRPr="00BF54C6">
        <w:rPr>
          <w:rFonts w:cs="Times New Roman"/>
          <w:color w:val="404040"/>
          <w:szCs w:val="21"/>
        </w:rPr>
        <w:t>kg</w:t>
      </w:r>
      <w:r w:rsidRPr="00BF54C6">
        <w:rPr>
          <w:rFonts w:cs="Times New Roman"/>
          <w:color w:val="404040"/>
          <w:spacing w:val="-15"/>
          <w:szCs w:val="21"/>
        </w:rPr>
        <w:t xml:space="preserve"> </w:t>
      </w:r>
      <w:r w:rsidRPr="00BF54C6">
        <w:rPr>
          <w:rFonts w:cs="Times New Roman"/>
          <w:color w:val="404040"/>
          <w:szCs w:val="21"/>
        </w:rPr>
        <w:t>de</w:t>
      </w:r>
      <w:r w:rsidRPr="00BF54C6">
        <w:rPr>
          <w:rFonts w:cs="Times New Roman"/>
          <w:color w:val="404040"/>
          <w:spacing w:val="-11"/>
          <w:szCs w:val="21"/>
        </w:rPr>
        <w:t xml:space="preserve"> </w:t>
      </w:r>
      <w:r w:rsidRPr="00BF54C6">
        <w:rPr>
          <w:rFonts w:cs="Times New Roman"/>
          <w:color w:val="404040"/>
          <w:szCs w:val="21"/>
        </w:rPr>
        <w:t>ciment</w:t>
      </w:r>
      <w:r w:rsidRPr="00BF54C6">
        <w:rPr>
          <w:rFonts w:cs="Times New Roman"/>
          <w:color w:val="404040"/>
          <w:spacing w:val="-14"/>
          <w:szCs w:val="21"/>
        </w:rPr>
        <w:t xml:space="preserve"> </w:t>
      </w:r>
      <w:r w:rsidRPr="00BF54C6">
        <w:rPr>
          <w:rFonts w:cs="Times New Roman"/>
          <w:color w:val="404040"/>
          <w:szCs w:val="21"/>
        </w:rPr>
        <w:t>par</w:t>
      </w:r>
      <w:r w:rsidRPr="00BF54C6">
        <w:rPr>
          <w:rFonts w:cs="Times New Roman"/>
          <w:color w:val="404040"/>
          <w:spacing w:val="-13"/>
          <w:szCs w:val="21"/>
        </w:rPr>
        <w:t xml:space="preserve"> </w:t>
      </w:r>
      <w:r w:rsidRPr="00BF54C6">
        <w:rPr>
          <w:rFonts w:cs="Times New Roman"/>
          <w:color w:val="404040"/>
          <w:szCs w:val="21"/>
        </w:rPr>
        <w:t>m</w:t>
      </w:r>
      <w:r w:rsidRPr="00BF54C6">
        <w:rPr>
          <w:rFonts w:cs="Times New Roman"/>
          <w:color w:val="404040"/>
          <w:position w:val="6"/>
          <w:szCs w:val="21"/>
        </w:rPr>
        <w:t>3</w:t>
      </w:r>
      <w:r w:rsidRPr="00BF54C6">
        <w:rPr>
          <w:rFonts w:cs="Times New Roman"/>
          <w:color w:val="404040"/>
          <w:spacing w:val="2"/>
          <w:position w:val="6"/>
          <w:szCs w:val="21"/>
        </w:rPr>
        <w:t xml:space="preserve"> </w:t>
      </w:r>
      <w:r w:rsidRPr="00BF54C6">
        <w:rPr>
          <w:rFonts w:cs="Times New Roman"/>
          <w:color w:val="404040"/>
          <w:szCs w:val="21"/>
        </w:rPr>
        <w:t>de</w:t>
      </w:r>
      <w:r w:rsidRPr="00BF54C6">
        <w:rPr>
          <w:rFonts w:cs="Times New Roman"/>
          <w:color w:val="404040"/>
          <w:spacing w:val="-12"/>
          <w:szCs w:val="21"/>
        </w:rPr>
        <w:t xml:space="preserve"> </w:t>
      </w:r>
      <w:r w:rsidRPr="00BF54C6">
        <w:rPr>
          <w:rFonts w:cs="Times New Roman"/>
          <w:color w:val="404040"/>
          <w:szCs w:val="21"/>
        </w:rPr>
        <w:t>sable,</w:t>
      </w:r>
    </w:p>
    <w:p w14:paraId="29097EF9" w14:textId="77777777" w:rsidR="00447C89" w:rsidRPr="00BF54C6" w:rsidRDefault="00447C89">
      <w:pPr>
        <w:pStyle w:val="Paragraphedeliste"/>
        <w:widowControl w:val="0"/>
        <w:numPr>
          <w:ilvl w:val="1"/>
          <w:numId w:val="43"/>
        </w:numPr>
        <w:tabs>
          <w:tab w:val="left" w:pos="2329"/>
          <w:tab w:val="left" w:pos="2330"/>
        </w:tabs>
        <w:autoSpaceDE w:val="0"/>
        <w:autoSpaceDN w:val="0"/>
        <w:spacing w:after="0" w:line="240" w:lineRule="auto"/>
        <w:ind w:left="426" w:right="684"/>
        <w:contextualSpacing w:val="0"/>
        <w:rPr>
          <w:rFonts w:cs="Times New Roman"/>
          <w:szCs w:val="21"/>
        </w:rPr>
      </w:pPr>
      <w:r w:rsidRPr="00BF54C6">
        <w:rPr>
          <w:rFonts w:cs="Times New Roman"/>
          <w:color w:val="404040"/>
          <w:szCs w:val="21"/>
        </w:rPr>
        <w:t>Mortier</w:t>
      </w:r>
      <w:r w:rsidRPr="00BF54C6">
        <w:rPr>
          <w:rFonts w:cs="Times New Roman"/>
          <w:color w:val="404040"/>
          <w:spacing w:val="8"/>
          <w:szCs w:val="21"/>
        </w:rPr>
        <w:t xml:space="preserve"> </w:t>
      </w:r>
      <w:r w:rsidRPr="00BF54C6">
        <w:rPr>
          <w:rFonts w:cs="Times New Roman"/>
          <w:color w:val="404040"/>
          <w:szCs w:val="21"/>
        </w:rPr>
        <w:t>n°2,</w:t>
      </w:r>
      <w:r w:rsidRPr="00BF54C6">
        <w:rPr>
          <w:rFonts w:cs="Times New Roman"/>
          <w:color w:val="404040"/>
          <w:spacing w:val="6"/>
          <w:szCs w:val="21"/>
        </w:rPr>
        <w:t xml:space="preserve"> </w:t>
      </w:r>
      <w:r w:rsidRPr="00BF54C6">
        <w:rPr>
          <w:rFonts w:cs="Times New Roman"/>
          <w:color w:val="404040"/>
          <w:szCs w:val="21"/>
        </w:rPr>
        <w:t>de</w:t>
      </w:r>
      <w:r w:rsidRPr="00BF54C6">
        <w:rPr>
          <w:rFonts w:cs="Times New Roman"/>
          <w:color w:val="404040"/>
          <w:spacing w:val="9"/>
          <w:szCs w:val="21"/>
        </w:rPr>
        <w:t xml:space="preserve"> </w:t>
      </w:r>
      <w:r w:rsidRPr="00BF54C6">
        <w:rPr>
          <w:rFonts w:cs="Times New Roman"/>
          <w:color w:val="404040"/>
          <w:szCs w:val="21"/>
        </w:rPr>
        <w:t>ciment</w:t>
      </w:r>
      <w:r w:rsidRPr="00BF54C6">
        <w:rPr>
          <w:rFonts w:cs="Times New Roman"/>
          <w:color w:val="404040"/>
          <w:spacing w:val="7"/>
          <w:szCs w:val="21"/>
        </w:rPr>
        <w:t xml:space="preserve"> </w:t>
      </w:r>
      <w:r w:rsidRPr="00BF54C6">
        <w:rPr>
          <w:rFonts w:cs="Times New Roman"/>
          <w:color w:val="404040"/>
          <w:szCs w:val="21"/>
        </w:rPr>
        <w:t>pour</w:t>
      </w:r>
      <w:r w:rsidRPr="00BF54C6">
        <w:rPr>
          <w:rFonts w:cs="Times New Roman"/>
          <w:color w:val="404040"/>
          <w:spacing w:val="5"/>
          <w:szCs w:val="21"/>
        </w:rPr>
        <w:t xml:space="preserve"> </w:t>
      </w:r>
      <w:r w:rsidRPr="00BF54C6">
        <w:rPr>
          <w:rFonts w:cs="Times New Roman"/>
          <w:color w:val="404040"/>
          <w:szCs w:val="21"/>
        </w:rPr>
        <w:t>enduits</w:t>
      </w:r>
      <w:r w:rsidRPr="00BF54C6">
        <w:rPr>
          <w:rFonts w:cs="Times New Roman"/>
          <w:color w:val="404040"/>
          <w:spacing w:val="7"/>
          <w:szCs w:val="21"/>
        </w:rPr>
        <w:t xml:space="preserve"> </w:t>
      </w:r>
      <w:r w:rsidRPr="00BF54C6">
        <w:rPr>
          <w:rFonts w:cs="Times New Roman"/>
          <w:color w:val="404040"/>
          <w:szCs w:val="21"/>
        </w:rPr>
        <w:t>intérieurs</w:t>
      </w:r>
      <w:r w:rsidRPr="00BF54C6">
        <w:rPr>
          <w:rFonts w:cs="Times New Roman"/>
          <w:color w:val="404040"/>
          <w:spacing w:val="-1"/>
          <w:szCs w:val="21"/>
        </w:rPr>
        <w:t xml:space="preserve"> </w:t>
      </w:r>
      <w:r w:rsidRPr="00BF54C6">
        <w:rPr>
          <w:rFonts w:cs="Times New Roman"/>
          <w:color w:val="404040"/>
          <w:szCs w:val="21"/>
        </w:rPr>
        <w:t>:</w:t>
      </w:r>
      <w:r w:rsidRPr="00BF54C6">
        <w:rPr>
          <w:rFonts w:cs="Times New Roman"/>
          <w:color w:val="404040"/>
          <w:spacing w:val="6"/>
          <w:szCs w:val="21"/>
        </w:rPr>
        <w:t xml:space="preserve"> </w:t>
      </w:r>
      <w:r w:rsidRPr="00BF54C6">
        <w:rPr>
          <w:rFonts w:cs="Times New Roman"/>
          <w:color w:val="404040"/>
          <w:szCs w:val="21"/>
        </w:rPr>
        <w:t>400</w:t>
      </w:r>
      <w:r w:rsidRPr="00BF54C6">
        <w:rPr>
          <w:rFonts w:cs="Times New Roman"/>
          <w:color w:val="404040"/>
          <w:spacing w:val="9"/>
          <w:szCs w:val="21"/>
        </w:rPr>
        <w:t xml:space="preserve"> </w:t>
      </w:r>
      <w:r w:rsidRPr="00BF54C6">
        <w:rPr>
          <w:rFonts w:cs="Times New Roman"/>
          <w:color w:val="404040"/>
          <w:szCs w:val="21"/>
        </w:rPr>
        <w:t>kg</w:t>
      </w:r>
      <w:r w:rsidRPr="00BF54C6">
        <w:rPr>
          <w:rFonts w:cs="Times New Roman"/>
          <w:color w:val="404040"/>
          <w:spacing w:val="5"/>
          <w:szCs w:val="21"/>
        </w:rPr>
        <w:t xml:space="preserve"> </w:t>
      </w:r>
      <w:r w:rsidRPr="00BF54C6">
        <w:rPr>
          <w:rFonts w:cs="Times New Roman"/>
          <w:color w:val="404040"/>
          <w:szCs w:val="21"/>
        </w:rPr>
        <w:t>de</w:t>
      </w:r>
      <w:r w:rsidRPr="00BF54C6">
        <w:rPr>
          <w:rFonts w:cs="Times New Roman"/>
          <w:color w:val="404040"/>
          <w:spacing w:val="9"/>
          <w:szCs w:val="21"/>
        </w:rPr>
        <w:t xml:space="preserve"> </w:t>
      </w:r>
      <w:r w:rsidRPr="00BF54C6">
        <w:rPr>
          <w:rFonts w:cs="Times New Roman"/>
          <w:color w:val="404040"/>
          <w:szCs w:val="21"/>
        </w:rPr>
        <w:t>ciment</w:t>
      </w:r>
      <w:r w:rsidRPr="00BF54C6">
        <w:rPr>
          <w:rFonts w:cs="Times New Roman"/>
          <w:color w:val="404040"/>
          <w:spacing w:val="7"/>
          <w:szCs w:val="21"/>
        </w:rPr>
        <w:t xml:space="preserve"> </w:t>
      </w:r>
      <w:r w:rsidRPr="00BF54C6">
        <w:rPr>
          <w:rFonts w:cs="Times New Roman"/>
          <w:color w:val="404040"/>
          <w:szCs w:val="21"/>
        </w:rPr>
        <w:t>par</w:t>
      </w:r>
      <w:r w:rsidRPr="00BF54C6">
        <w:rPr>
          <w:rFonts w:cs="Times New Roman"/>
          <w:color w:val="404040"/>
          <w:spacing w:val="5"/>
          <w:szCs w:val="21"/>
        </w:rPr>
        <w:t xml:space="preserve"> </w:t>
      </w:r>
      <w:r w:rsidRPr="00BF54C6">
        <w:rPr>
          <w:rFonts w:cs="Times New Roman"/>
          <w:color w:val="404040"/>
          <w:szCs w:val="21"/>
        </w:rPr>
        <w:t>m</w:t>
      </w:r>
      <w:r w:rsidRPr="00BF54C6">
        <w:rPr>
          <w:rFonts w:cs="Times New Roman"/>
          <w:color w:val="404040"/>
          <w:position w:val="6"/>
          <w:szCs w:val="21"/>
        </w:rPr>
        <w:t>3</w:t>
      </w:r>
      <w:r w:rsidRPr="00BF54C6">
        <w:rPr>
          <w:rFonts w:cs="Times New Roman"/>
          <w:color w:val="404040"/>
          <w:spacing w:val="1"/>
          <w:position w:val="6"/>
          <w:szCs w:val="21"/>
        </w:rPr>
        <w:t xml:space="preserve"> </w:t>
      </w:r>
      <w:r w:rsidRPr="00BF54C6">
        <w:rPr>
          <w:rFonts w:cs="Times New Roman"/>
          <w:color w:val="404040"/>
          <w:szCs w:val="21"/>
        </w:rPr>
        <w:t>de</w:t>
      </w:r>
      <w:r w:rsidRPr="00BF54C6">
        <w:rPr>
          <w:rFonts w:cs="Times New Roman"/>
          <w:color w:val="404040"/>
          <w:spacing w:val="-2"/>
          <w:szCs w:val="21"/>
        </w:rPr>
        <w:t xml:space="preserve"> </w:t>
      </w:r>
      <w:r w:rsidRPr="00BF54C6">
        <w:rPr>
          <w:rFonts w:cs="Times New Roman"/>
          <w:color w:val="404040"/>
          <w:szCs w:val="21"/>
        </w:rPr>
        <w:t>sable,</w:t>
      </w:r>
    </w:p>
    <w:p w14:paraId="6C58EFB2" w14:textId="77777777" w:rsidR="00447C89" w:rsidRPr="00BF54C6" w:rsidRDefault="00447C89">
      <w:pPr>
        <w:pStyle w:val="Paragraphedeliste"/>
        <w:widowControl w:val="0"/>
        <w:numPr>
          <w:ilvl w:val="1"/>
          <w:numId w:val="43"/>
        </w:numPr>
        <w:tabs>
          <w:tab w:val="left" w:pos="2329"/>
          <w:tab w:val="left" w:pos="2330"/>
        </w:tabs>
        <w:autoSpaceDE w:val="0"/>
        <w:autoSpaceDN w:val="0"/>
        <w:spacing w:before="1" w:after="0" w:line="257" w:lineRule="exact"/>
        <w:ind w:left="426"/>
        <w:contextualSpacing w:val="0"/>
        <w:rPr>
          <w:rFonts w:cs="Times New Roman"/>
          <w:szCs w:val="21"/>
        </w:rPr>
      </w:pPr>
      <w:r w:rsidRPr="00BF54C6">
        <w:rPr>
          <w:rFonts w:cs="Times New Roman"/>
          <w:color w:val="404040"/>
          <w:szCs w:val="21"/>
        </w:rPr>
        <w:t>Mortier</w:t>
      </w:r>
      <w:r w:rsidRPr="00BF54C6">
        <w:rPr>
          <w:rFonts w:cs="Times New Roman"/>
          <w:color w:val="404040"/>
          <w:spacing w:val="-3"/>
          <w:szCs w:val="21"/>
        </w:rPr>
        <w:t xml:space="preserve"> </w:t>
      </w:r>
      <w:r w:rsidRPr="00BF54C6">
        <w:rPr>
          <w:rFonts w:cs="Times New Roman"/>
          <w:color w:val="404040"/>
          <w:szCs w:val="21"/>
        </w:rPr>
        <w:t>n°3,</w:t>
      </w:r>
      <w:r w:rsidRPr="00BF54C6">
        <w:rPr>
          <w:rFonts w:cs="Times New Roman"/>
          <w:color w:val="404040"/>
          <w:spacing w:val="-3"/>
          <w:szCs w:val="21"/>
        </w:rPr>
        <w:t xml:space="preserve"> </w:t>
      </w:r>
      <w:r w:rsidRPr="00BF54C6">
        <w:rPr>
          <w:rFonts w:cs="Times New Roman"/>
          <w:color w:val="404040"/>
          <w:szCs w:val="21"/>
        </w:rPr>
        <w:t>de ciment</w:t>
      </w:r>
      <w:r w:rsidRPr="00BF54C6">
        <w:rPr>
          <w:rFonts w:cs="Times New Roman"/>
          <w:color w:val="404040"/>
          <w:spacing w:val="-2"/>
          <w:szCs w:val="21"/>
        </w:rPr>
        <w:t xml:space="preserve"> </w:t>
      </w:r>
      <w:r w:rsidRPr="00BF54C6">
        <w:rPr>
          <w:rFonts w:cs="Times New Roman"/>
          <w:color w:val="404040"/>
          <w:szCs w:val="21"/>
        </w:rPr>
        <w:t>pour</w:t>
      </w:r>
      <w:r w:rsidRPr="00BF54C6">
        <w:rPr>
          <w:rFonts w:cs="Times New Roman"/>
          <w:color w:val="404040"/>
          <w:spacing w:val="-2"/>
          <w:szCs w:val="21"/>
        </w:rPr>
        <w:t xml:space="preserve"> </w:t>
      </w:r>
      <w:r w:rsidRPr="00BF54C6">
        <w:rPr>
          <w:rFonts w:cs="Times New Roman"/>
          <w:color w:val="404040"/>
          <w:szCs w:val="21"/>
        </w:rPr>
        <w:t>enduits</w:t>
      </w:r>
      <w:r w:rsidRPr="00BF54C6">
        <w:rPr>
          <w:rFonts w:cs="Times New Roman"/>
          <w:color w:val="404040"/>
          <w:spacing w:val="-5"/>
          <w:szCs w:val="21"/>
        </w:rPr>
        <w:t xml:space="preserve"> </w:t>
      </w:r>
      <w:r w:rsidRPr="00BF54C6">
        <w:rPr>
          <w:rFonts w:cs="Times New Roman"/>
          <w:color w:val="404040"/>
          <w:szCs w:val="21"/>
        </w:rPr>
        <w:t>extérieurs</w:t>
      </w:r>
      <w:r w:rsidRPr="00BF54C6">
        <w:rPr>
          <w:rFonts w:cs="Times New Roman"/>
          <w:color w:val="404040"/>
          <w:spacing w:val="-1"/>
          <w:szCs w:val="21"/>
        </w:rPr>
        <w:t xml:space="preserve"> </w:t>
      </w:r>
      <w:r w:rsidRPr="00BF54C6">
        <w:rPr>
          <w:rFonts w:cs="Times New Roman"/>
          <w:color w:val="404040"/>
          <w:szCs w:val="21"/>
        </w:rPr>
        <w:t>:</w:t>
      </w:r>
      <w:r w:rsidRPr="00BF54C6">
        <w:rPr>
          <w:rFonts w:cs="Times New Roman"/>
          <w:color w:val="404040"/>
          <w:spacing w:val="-3"/>
          <w:szCs w:val="21"/>
        </w:rPr>
        <w:t xml:space="preserve"> </w:t>
      </w:r>
      <w:r w:rsidRPr="00BF54C6">
        <w:rPr>
          <w:rFonts w:cs="Times New Roman"/>
          <w:color w:val="404040"/>
          <w:szCs w:val="21"/>
        </w:rPr>
        <w:t>400</w:t>
      </w:r>
      <w:r w:rsidRPr="00BF54C6">
        <w:rPr>
          <w:rFonts w:cs="Times New Roman"/>
          <w:color w:val="404040"/>
          <w:spacing w:val="-2"/>
          <w:szCs w:val="21"/>
        </w:rPr>
        <w:t xml:space="preserve"> </w:t>
      </w:r>
      <w:r w:rsidRPr="00BF54C6">
        <w:rPr>
          <w:rFonts w:cs="Times New Roman"/>
          <w:color w:val="404040"/>
          <w:szCs w:val="21"/>
        </w:rPr>
        <w:t>kg</w:t>
      </w:r>
      <w:r w:rsidRPr="00BF54C6">
        <w:rPr>
          <w:rFonts w:cs="Times New Roman"/>
          <w:color w:val="404040"/>
          <w:spacing w:val="-1"/>
          <w:szCs w:val="21"/>
        </w:rPr>
        <w:t xml:space="preserve"> </w:t>
      </w:r>
      <w:r w:rsidRPr="00BF54C6">
        <w:rPr>
          <w:rFonts w:cs="Times New Roman"/>
          <w:color w:val="404040"/>
          <w:szCs w:val="21"/>
        </w:rPr>
        <w:t>par</w:t>
      </w:r>
      <w:r w:rsidRPr="00BF54C6">
        <w:rPr>
          <w:rFonts w:cs="Times New Roman"/>
          <w:color w:val="404040"/>
          <w:spacing w:val="-4"/>
          <w:szCs w:val="21"/>
        </w:rPr>
        <w:t xml:space="preserve"> </w:t>
      </w:r>
      <w:r w:rsidRPr="00BF54C6">
        <w:rPr>
          <w:rFonts w:cs="Times New Roman"/>
          <w:color w:val="404040"/>
          <w:szCs w:val="21"/>
        </w:rPr>
        <w:t>m3</w:t>
      </w:r>
      <w:r w:rsidRPr="00BF54C6">
        <w:rPr>
          <w:rFonts w:cs="Times New Roman"/>
          <w:color w:val="404040"/>
          <w:spacing w:val="-3"/>
          <w:szCs w:val="21"/>
        </w:rPr>
        <w:t xml:space="preserve"> </w:t>
      </w:r>
      <w:r w:rsidRPr="00BF54C6">
        <w:rPr>
          <w:rFonts w:cs="Times New Roman"/>
          <w:color w:val="404040"/>
          <w:szCs w:val="21"/>
        </w:rPr>
        <w:t>de</w:t>
      </w:r>
      <w:r w:rsidRPr="00BF54C6">
        <w:rPr>
          <w:rFonts w:cs="Times New Roman"/>
          <w:color w:val="404040"/>
          <w:spacing w:val="-1"/>
          <w:szCs w:val="21"/>
        </w:rPr>
        <w:t xml:space="preserve"> </w:t>
      </w:r>
      <w:r w:rsidRPr="00BF54C6">
        <w:rPr>
          <w:rFonts w:cs="Times New Roman"/>
          <w:color w:val="404040"/>
          <w:szCs w:val="21"/>
        </w:rPr>
        <w:t>sable</w:t>
      </w:r>
    </w:p>
    <w:p w14:paraId="2AF06651" w14:textId="77777777" w:rsidR="00447C89" w:rsidRPr="00BF54C6" w:rsidRDefault="00447C89">
      <w:pPr>
        <w:pStyle w:val="Paragraphedeliste"/>
        <w:widowControl w:val="0"/>
        <w:numPr>
          <w:ilvl w:val="1"/>
          <w:numId w:val="43"/>
        </w:numPr>
        <w:tabs>
          <w:tab w:val="left" w:pos="2330"/>
        </w:tabs>
        <w:autoSpaceDE w:val="0"/>
        <w:autoSpaceDN w:val="0"/>
        <w:spacing w:after="0" w:line="240" w:lineRule="auto"/>
        <w:ind w:left="426" w:right="687"/>
        <w:contextualSpacing w:val="0"/>
        <w:jc w:val="both"/>
        <w:rPr>
          <w:rFonts w:cs="Times New Roman"/>
          <w:szCs w:val="21"/>
        </w:rPr>
      </w:pPr>
      <w:r w:rsidRPr="00BF54C6">
        <w:rPr>
          <w:rFonts w:cs="Times New Roman"/>
          <w:color w:val="404040"/>
          <w:szCs w:val="21"/>
        </w:rPr>
        <w:t>Mortier n°4, de ciment pour enduits de pavements et plinthes : 400 kg de</w:t>
      </w:r>
      <w:r w:rsidRPr="00BF54C6">
        <w:rPr>
          <w:rFonts w:cs="Times New Roman"/>
          <w:color w:val="404040"/>
          <w:spacing w:val="1"/>
          <w:szCs w:val="21"/>
        </w:rPr>
        <w:t xml:space="preserve"> </w:t>
      </w:r>
      <w:r w:rsidRPr="00BF54C6">
        <w:rPr>
          <w:rFonts w:cs="Times New Roman"/>
          <w:color w:val="404040"/>
          <w:szCs w:val="21"/>
        </w:rPr>
        <w:t>ciment par m</w:t>
      </w:r>
      <w:r w:rsidRPr="00BF54C6">
        <w:rPr>
          <w:rFonts w:cs="Times New Roman"/>
          <w:color w:val="404040"/>
          <w:position w:val="6"/>
          <w:szCs w:val="21"/>
        </w:rPr>
        <w:t>3</w:t>
      </w:r>
      <w:r w:rsidRPr="00BF54C6">
        <w:rPr>
          <w:rFonts w:cs="Times New Roman"/>
          <w:color w:val="404040"/>
          <w:spacing w:val="1"/>
          <w:position w:val="6"/>
          <w:szCs w:val="21"/>
        </w:rPr>
        <w:t xml:space="preserve"> </w:t>
      </w:r>
      <w:r w:rsidRPr="00BF54C6">
        <w:rPr>
          <w:rFonts w:cs="Times New Roman"/>
          <w:color w:val="404040"/>
          <w:szCs w:val="21"/>
        </w:rPr>
        <w:t>de gravier passant au tamis à mailles de 5 mm de côté et</w:t>
      </w:r>
      <w:r w:rsidRPr="00BF54C6">
        <w:rPr>
          <w:rFonts w:cs="Times New Roman"/>
          <w:color w:val="404040"/>
          <w:spacing w:val="1"/>
          <w:szCs w:val="21"/>
        </w:rPr>
        <w:t xml:space="preserve"> </w:t>
      </w:r>
      <w:r w:rsidRPr="00BF54C6">
        <w:rPr>
          <w:rFonts w:cs="Times New Roman"/>
          <w:color w:val="404040"/>
          <w:szCs w:val="21"/>
        </w:rPr>
        <w:t>refusant</w:t>
      </w:r>
      <w:r w:rsidRPr="00BF54C6">
        <w:rPr>
          <w:rFonts w:cs="Times New Roman"/>
          <w:color w:val="404040"/>
          <w:spacing w:val="-2"/>
          <w:szCs w:val="21"/>
        </w:rPr>
        <w:t xml:space="preserve"> </w:t>
      </w:r>
      <w:r w:rsidRPr="00BF54C6">
        <w:rPr>
          <w:rFonts w:cs="Times New Roman"/>
          <w:color w:val="404040"/>
          <w:szCs w:val="21"/>
        </w:rPr>
        <w:t>au</w:t>
      </w:r>
      <w:r w:rsidRPr="00BF54C6">
        <w:rPr>
          <w:rFonts w:cs="Times New Roman"/>
          <w:color w:val="404040"/>
          <w:spacing w:val="1"/>
          <w:szCs w:val="21"/>
        </w:rPr>
        <w:t xml:space="preserve"> </w:t>
      </w:r>
      <w:r w:rsidRPr="00BF54C6">
        <w:rPr>
          <w:rFonts w:cs="Times New Roman"/>
          <w:color w:val="404040"/>
          <w:szCs w:val="21"/>
        </w:rPr>
        <w:t>tamis d’un millimètre de</w:t>
      </w:r>
      <w:r w:rsidRPr="00BF54C6">
        <w:rPr>
          <w:rFonts w:cs="Times New Roman"/>
          <w:color w:val="404040"/>
          <w:spacing w:val="1"/>
          <w:szCs w:val="21"/>
        </w:rPr>
        <w:t xml:space="preserve"> </w:t>
      </w:r>
      <w:r w:rsidRPr="00BF54C6">
        <w:rPr>
          <w:rFonts w:cs="Times New Roman"/>
          <w:color w:val="404040"/>
          <w:szCs w:val="21"/>
        </w:rPr>
        <w:t>côté</w:t>
      </w:r>
    </w:p>
    <w:p w14:paraId="63920592" w14:textId="77777777" w:rsidR="00447C89" w:rsidRPr="00BF54C6" w:rsidRDefault="00447C89" w:rsidP="00447C89">
      <w:pPr>
        <w:pStyle w:val="Corpsdetexte"/>
        <w:spacing w:before="2"/>
        <w:ind w:left="142"/>
        <w:rPr>
          <w:rFonts w:ascii="Georgia" w:hAnsi="Georgia" w:cs="Times New Roman"/>
          <w:sz w:val="21"/>
          <w:szCs w:val="21"/>
        </w:rPr>
      </w:pPr>
    </w:p>
    <w:p w14:paraId="73EC8B33" w14:textId="77777777" w:rsidR="00447C89" w:rsidRPr="00BF54C6" w:rsidRDefault="00447C89" w:rsidP="0076016E">
      <w:pPr>
        <w:pStyle w:val="Titre4"/>
        <w:numPr>
          <w:ilvl w:val="0"/>
          <w:numId w:val="0"/>
        </w:numPr>
        <w:jc w:val="both"/>
        <w:rPr>
          <w:rFonts w:ascii="Georgia" w:hAnsi="Georgia"/>
          <w:szCs w:val="21"/>
        </w:rPr>
      </w:pPr>
      <w:r w:rsidRPr="00BF54C6">
        <w:rPr>
          <w:rFonts w:ascii="Georgia" w:hAnsi="Georgia"/>
          <w:color w:val="404040"/>
          <w:szCs w:val="21"/>
        </w:rPr>
        <w:t>Articles 8 Mise</w:t>
      </w:r>
      <w:r w:rsidRPr="00BF54C6">
        <w:rPr>
          <w:rFonts w:ascii="Georgia" w:hAnsi="Georgia"/>
          <w:color w:val="404040"/>
          <w:spacing w:val="-2"/>
          <w:szCs w:val="21"/>
        </w:rPr>
        <w:t xml:space="preserve"> </w:t>
      </w:r>
      <w:r w:rsidRPr="00BF54C6">
        <w:rPr>
          <w:rFonts w:ascii="Georgia" w:hAnsi="Georgia"/>
          <w:color w:val="404040"/>
          <w:szCs w:val="21"/>
        </w:rPr>
        <w:t>en</w:t>
      </w:r>
      <w:r w:rsidRPr="00BF54C6">
        <w:rPr>
          <w:rFonts w:ascii="Georgia" w:hAnsi="Georgia"/>
          <w:color w:val="404040"/>
          <w:spacing w:val="-2"/>
          <w:szCs w:val="21"/>
        </w:rPr>
        <w:t xml:space="preserve"> </w:t>
      </w:r>
      <w:r w:rsidRPr="00BF54C6">
        <w:rPr>
          <w:rFonts w:ascii="Georgia" w:hAnsi="Georgia"/>
          <w:color w:val="404040"/>
          <w:szCs w:val="21"/>
        </w:rPr>
        <w:t>œuvre</w:t>
      </w:r>
    </w:p>
    <w:p w14:paraId="5F38C497" w14:textId="5611983E" w:rsidR="00447C89" w:rsidRPr="00BF54C6" w:rsidRDefault="00447C89" w:rsidP="0076016E">
      <w:pPr>
        <w:pStyle w:val="Corpsdetexte"/>
        <w:spacing w:before="35" w:line="276" w:lineRule="auto"/>
        <w:ind w:left="142" w:right="689"/>
        <w:rPr>
          <w:rFonts w:ascii="Georgia" w:hAnsi="Georgia" w:cs="Times New Roman"/>
          <w:sz w:val="21"/>
          <w:szCs w:val="21"/>
        </w:rPr>
      </w:pPr>
      <w:r w:rsidRPr="00BF54C6">
        <w:rPr>
          <w:rFonts w:ascii="Georgia" w:hAnsi="Georgia" w:cs="Times New Roman"/>
          <w:color w:val="404040"/>
          <w:sz w:val="21"/>
          <w:szCs w:val="21"/>
        </w:rPr>
        <w:t>L’enduit est projeté à la truelle sur le support humide du mur intérieur et il sera sur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murs extérieurs des fondations, dressé à la latte, puis soigneusement raccordées 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 xml:space="preserve">lissées par talochage. L’enduit a une épaisseur totale de ± 15 </w:t>
      </w:r>
      <w:proofErr w:type="spellStart"/>
      <w:r w:rsidRPr="00BF54C6">
        <w:rPr>
          <w:rFonts w:ascii="Georgia" w:hAnsi="Georgia" w:cs="Times New Roman"/>
          <w:color w:val="404040"/>
          <w:sz w:val="21"/>
          <w:szCs w:val="21"/>
        </w:rPr>
        <w:t>mm.</w:t>
      </w:r>
      <w:proofErr w:type="spellEnd"/>
      <w:r w:rsidRPr="00BF54C6">
        <w:rPr>
          <w:rFonts w:ascii="Georgia" w:hAnsi="Georgia" w:cs="Times New Roman"/>
          <w:color w:val="404040"/>
          <w:sz w:val="21"/>
          <w:szCs w:val="21"/>
        </w:rPr>
        <w:t xml:space="preserve"> Il est appliqué en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deux</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couches de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même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composition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w:t>
      </w:r>
    </w:p>
    <w:p w14:paraId="1FDACD0B" w14:textId="77777777" w:rsidR="00447C89" w:rsidRPr="00BF54C6" w:rsidRDefault="00447C89">
      <w:pPr>
        <w:pStyle w:val="Paragraphedeliste"/>
        <w:widowControl w:val="0"/>
        <w:numPr>
          <w:ilvl w:val="1"/>
          <w:numId w:val="43"/>
        </w:numPr>
        <w:tabs>
          <w:tab w:val="left" w:pos="2330"/>
        </w:tabs>
        <w:autoSpaceDE w:val="0"/>
        <w:autoSpaceDN w:val="0"/>
        <w:spacing w:after="0" w:line="240" w:lineRule="auto"/>
        <w:ind w:left="503" w:right="687"/>
        <w:contextualSpacing w:val="0"/>
        <w:jc w:val="both"/>
        <w:rPr>
          <w:rFonts w:cs="Times New Roman"/>
          <w:szCs w:val="21"/>
        </w:rPr>
      </w:pPr>
      <w:r w:rsidRPr="00BF54C6">
        <w:rPr>
          <w:rFonts w:cs="Times New Roman"/>
          <w:color w:val="404040"/>
          <w:spacing w:val="-1"/>
          <w:szCs w:val="21"/>
        </w:rPr>
        <w:t>Une</w:t>
      </w:r>
      <w:r w:rsidRPr="00BF54C6">
        <w:rPr>
          <w:rFonts w:cs="Times New Roman"/>
          <w:color w:val="404040"/>
          <w:spacing w:val="-12"/>
          <w:szCs w:val="21"/>
        </w:rPr>
        <w:t xml:space="preserve"> </w:t>
      </w:r>
      <w:r w:rsidRPr="00BF54C6">
        <w:rPr>
          <w:rFonts w:cs="Times New Roman"/>
          <w:color w:val="404040"/>
          <w:spacing w:val="-1"/>
          <w:szCs w:val="21"/>
        </w:rPr>
        <w:t>première</w:t>
      </w:r>
      <w:r w:rsidRPr="00BF54C6">
        <w:rPr>
          <w:rFonts w:cs="Times New Roman"/>
          <w:color w:val="404040"/>
          <w:spacing w:val="-12"/>
          <w:szCs w:val="21"/>
        </w:rPr>
        <w:t xml:space="preserve"> </w:t>
      </w:r>
      <w:r w:rsidRPr="00BF54C6">
        <w:rPr>
          <w:rFonts w:cs="Times New Roman"/>
          <w:color w:val="404040"/>
          <w:spacing w:val="-1"/>
          <w:szCs w:val="21"/>
        </w:rPr>
        <w:t>couche</w:t>
      </w:r>
      <w:r w:rsidRPr="00BF54C6">
        <w:rPr>
          <w:rFonts w:cs="Times New Roman"/>
          <w:color w:val="404040"/>
          <w:spacing w:val="-15"/>
          <w:szCs w:val="21"/>
        </w:rPr>
        <w:t xml:space="preserve"> </w:t>
      </w:r>
      <w:r w:rsidRPr="00BF54C6">
        <w:rPr>
          <w:rFonts w:cs="Times New Roman"/>
          <w:color w:val="404040"/>
          <w:spacing w:val="-1"/>
          <w:szCs w:val="21"/>
        </w:rPr>
        <w:t>d’accrochage</w:t>
      </w:r>
      <w:r w:rsidRPr="00BF54C6">
        <w:rPr>
          <w:rFonts w:cs="Times New Roman"/>
          <w:color w:val="404040"/>
          <w:spacing w:val="-12"/>
          <w:szCs w:val="21"/>
        </w:rPr>
        <w:t xml:space="preserve"> </w:t>
      </w:r>
      <w:r w:rsidRPr="00BF54C6">
        <w:rPr>
          <w:rFonts w:cs="Times New Roman"/>
          <w:color w:val="404040"/>
          <w:szCs w:val="21"/>
        </w:rPr>
        <w:t>(gobetis),</w:t>
      </w:r>
      <w:r w:rsidRPr="00BF54C6">
        <w:rPr>
          <w:rFonts w:cs="Times New Roman"/>
          <w:color w:val="404040"/>
          <w:spacing w:val="-12"/>
          <w:szCs w:val="21"/>
        </w:rPr>
        <w:t xml:space="preserve"> </w:t>
      </w:r>
      <w:r w:rsidRPr="00BF54C6">
        <w:rPr>
          <w:rFonts w:cs="Times New Roman"/>
          <w:color w:val="404040"/>
          <w:szCs w:val="21"/>
        </w:rPr>
        <w:t>irrégulière</w:t>
      </w:r>
      <w:r w:rsidRPr="00BF54C6">
        <w:rPr>
          <w:rFonts w:cs="Times New Roman"/>
          <w:color w:val="404040"/>
          <w:spacing w:val="-12"/>
          <w:szCs w:val="21"/>
        </w:rPr>
        <w:t xml:space="preserve"> </w:t>
      </w:r>
      <w:r w:rsidRPr="00BF54C6">
        <w:rPr>
          <w:rFonts w:cs="Times New Roman"/>
          <w:color w:val="404040"/>
          <w:szCs w:val="21"/>
        </w:rPr>
        <w:t>et</w:t>
      </w:r>
      <w:r w:rsidRPr="00BF54C6">
        <w:rPr>
          <w:rFonts w:cs="Times New Roman"/>
          <w:color w:val="404040"/>
          <w:spacing w:val="-13"/>
          <w:szCs w:val="21"/>
        </w:rPr>
        <w:t xml:space="preserve"> </w:t>
      </w:r>
      <w:r w:rsidRPr="00BF54C6">
        <w:rPr>
          <w:rFonts w:cs="Times New Roman"/>
          <w:color w:val="404040"/>
          <w:szCs w:val="21"/>
        </w:rPr>
        <w:t>rigoureuse,</w:t>
      </w:r>
      <w:r w:rsidRPr="00BF54C6">
        <w:rPr>
          <w:rFonts w:cs="Times New Roman"/>
          <w:color w:val="404040"/>
          <w:spacing w:val="-12"/>
          <w:szCs w:val="21"/>
        </w:rPr>
        <w:t xml:space="preserve"> </w:t>
      </w:r>
      <w:r w:rsidRPr="00BF54C6">
        <w:rPr>
          <w:rFonts w:cs="Times New Roman"/>
          <w:color w:val="404040"/>
          <w:szCs w:val="21"/>
        </w:rPr>
        <w:t>avec</w:t>
      </w:r>
      <w:r w:rsidRPr="00BF54C6">
        <w:rPr>
          <w:rFonts w:cs="Times New Roman"/>
          <w:color w:val="404040"/>
          <w:spacing w:val="-49"/>
          <w:szCs w:val="21"/>
        </w:rPr>
        <w:t xml:space="preserve"> </w:t>
      </w:r>
      <w:r w:rsidRPr="00BF54C6">
        <w:rPr>
          <w:rFonts w:cs="Times New Roman"/>
          <w:color w:val="404040"/>
          <w:szCs w:val="21"/>
        </w:rPr>
        <w:t>mortier pauvre en sable fin, projetée mécaniquement ou à la truelle et</w:t>
      </w:r>
      <w:r w:rsidRPr="00BF54C6">
        <w:rPr>
          <w:rFonts w:cs="Times New Roman"/>
          <w:color w:val="404040"/>
          <w:spacing w:val="1"/>
          <w:szCs w:val="21"/>
        </w:rPr>
        <w:t xml:space="preserve"> </w:t>
      </w:r>
      <w:r w:rsidRPr="00BF54C6">
        <w:rPr>
          <w:rFonts w:cs="Times New Roman"/>
          <w:color w:val="404040"/>
          <w:szCs w:val="21"/>
        </w:rPr>
        <w:t>dressée à</w:t>
      </w:r>
      <w:r w:rsidRPr="00BF54C6">
        <w:rPr>
          <w:rFonts w:cs="Times New Roman"/>
          <w:color w:val="404040"/>
          <w:spacing w:val="-1"/>
          <w:szCs w:val="21"/>
        </w:rPr>
        <w:t xml:space="preserve"> </w:t>
      </w:r>
      <w:r w:rsidRPr="00BF54C6">
        <w:rPr>
          <w:rFonts w:cs="Times New Roman"/>
          <w:color w:val="404040"/>
          <w:szCs w:val="21"/>
        </w:rPr>
        <w:t>la</w:t>
      </w:r>
      <w:r w:rsidRPr="00BF54C6">
        <w:rPr>
          <w:rFonts w:cs="Times New Roman"/>
          <w:color w:val="404040"/>
          <w:spacing w:val="-2"/>
          <w:szCs w:val="21"/>
        </w:rPr>
        <w:t xml:space="preserve"> </w:t>
      </w:r>
      <w:r w:rsidRPr="00BF54C6">
        <w:rPr>
          <w:rFonts w:cs="Times New Roman"/>
          <w:color w:val="404040"/>
          <w:szCs w:val="21"/>
        </w:rPr>
        <w:t>règle</w:t>
      </w:r>
      <w:r w:rsidRPr="00BF54C6">
        <w:rPr>
          <w:rFonts w:cs="Times New Roman"/>
          <w:color w:val="404040"/>
          <w:spacing w:val="1"/>
          <w:szCs w:val="21"/>
        </w:rPr>
        <w:t xml:space="preserve"> </w:t>
      </w:r>
      <w:r w:rsidRPr="00BF54C6">
        <w:rPr>
          <w:rFonts w:cs="Times New Roman"/>
          <w:color w:val="404040"/>
          <w:szCs w:val="21"/>
        </w:rPr>
        <w:t>pour</w:t>
      </w:r>
      <w:r w:rsidRPr="00BF54C6">
        <w:rPr>
          <w:rFonts w:cs="Times New Roman"/>
          <w:color w:val="404040"/>
          <w:spacing w:val="-3"/>
          <w:szCs w:val="21"/>
        </w:rPr>
        <w:t xml:space="preserve"> </w:t>
      </w:r>
      <w:r w:rsidRPr="00BF54C6">
        <w:rPr>
          <w:rFonts w:cs="Times New Roman"/>
          <w:color w:val="404040"/>
          <w:szCs w:val="21"/>
        </w:rPr>
        <w:t>épaisseur</w:t>
      </w:r>
      <w:r w:rsidRPr="00BF54C6">
        <w:rPr>
          <w:rFonts w:cs="Times New Roman"/>
          <w:color w:val="404040"/>
          <w:spacing w:val="-2"/>
          <w:szCs w:val="21"/>
        </w:rPr>
        <w:t xml:space="preserve"> </w:t>
      </w:r>
      <w:r w:rsidRPr="00BF54C6">
        <w:rPr>
          <w:rFonts w:cs="Times New Roman"/>
          <w:color w:val="404040"/>
          <w:szCs w:val="21"/>
        </w:rPr>
        <w:t>comprise</w:t>
      </w:r>
      <w:r w:rsidRPr="00BF54C6">
        <w:rPr>
          <w:rFonts w:cs="Times New Roman"/>
          <w:color w:val="404040"/>
          <w:spacing w:val="1"/>
          <w:szCs w:val="21"/>
        </w:rPr>
        <w:t xml:space="preserve"> </w:t>
      </w:r>
      <w:r w:rsidRPr="00BF54C6">
        <w:rPr>
          <w:rFonts w:cs="Times New Roman"/>
          <w:color w:val="404040"/>
          <w:szCs w:val="21"/>
        </w:rPr>
        <w:t>entre</w:t>
      </w:r>
      <w:r w:rsidRPr="00BF54C6">
        <w:rPr>
          <w:rFonts w:cs="Times New Roman"/>
          <w:color w:val="404040"/>
          <w:spacing w:val="-3"/>
          <w:szCs w:val="21"/>
        </w:rPr>
        <w:t xml:space="preserve"> </w:t>
      </w:r>
      <w:r w:rsidRPr="00BF54C6">
        <w:rPr>
          <w:rFonts w:cs="Times New Roman"/>
          <w:color w:val="404040"/>
          <w:szCs w:val="21"/>
        </w:rPr>
        <w:t>5</w:t>
      </w:r>
      <w:r w:rsidRPr="00BF54C6">
        <w:rPr>
          <w:rFonts w:cs="Times New Roman"/>
          <w:color w:val="404040"/>
          <w:spacing w:val="1"/>
          <w:szCs w:val="21"/>
        </w:rPr>
        <w:t xml:space="preserve"> </w:t>
      </w:r>
      <w:r w:rsidRPr="00BF54C6">
        <w:rPr>
          <w:rFonts w:cs="Times New Roman"/>
          <w:color w:val="404040"/>
          <w:szCs w:val="21"/>
        </w:rPr>
        <w:t>et</w:t>
      </w:r>
      <w:r w:rsidRPr="00BF54C6">
        <w:rPr>
          <w:rFonts w:cs="Times New Roman"/>
          <w:color w:val="404040"/>
          <w:spacing w:val="-4"/>
          <w:szCs w:val="21"/>
        </w:rPr>
        <w:t xml:space="preserve"> </w:t>
      </w:r>
      <w:r w:rsidRPr="00BF54C6">
        <w:rPr>
          <w:rFonts w:cs="Times New Roman"/>
          <w:color w:val="404040"/>
          <w:szCs w:val="21"/>
        </w:rPr>
        <w:t>10</w:t>
      </w:r>
      <w:r w:rsidRPr="00BF54C6">
        <w:rPr>
          <w:rFonts w:cs="Times New Roman"/>
          <w:color w:val="404040"/>
          <w:spacing w:val="-4"/>
          <w:szCs w:val="21"/>
        </w:rPr>
        <w:t xml:space="preserve"> </w:t>
      </w:r>
      <w:proofErr w:type="spellStart"/>
      <w:r w:rsidRPr="00BF54C6">
        <w:rPr>
          <w:rFonts w:cs="Times New Roman"/>
          <w:color w:val="404040"/>
          <w:szCs w:val="21"/>
        </w:rPr>
        <w:t>mm.</w:t>
      </w:r>
      <w:proofErr w:type="spellEnd"/>
    </w:p>
    <w:p w14:paraId="27F8DFF6" w14:textId="77777777" w:rsidR="00447C89" w:rsidRPr="00BF54C6" w:rsidRDefault="00447C89">
      <w:pPr>
        <w:pStyle w:val="Paragraphedeliste"/>
        <w:widowControl w:val="0"/>
        <w:numPr>
          <w:ilvl w:val="1"/>
          <w:numId w:val="43"/>
        </w:numPr>
        <w:tabs>
          <w:tab w:val="left" w:pos="2330"/>
        </w:tabs>
        <w:autoSpaceDE w:val="0"/>
        <w:autoSpaceDN w:val="0"/>
        <w:spacing w:after="0" w:line="257" w:lineRule="exact"/>
        <w:ind w:left="503"/>
        <w:contextualSpacing w:val="0"/>
        <w:jc w:val="both"/>
        <w:rPr>
          <w:rFonts w:cs="Times New Roman"/>
          <w:szCs w:val="21"/>
        </w:rPr>
      </w:pPr>
      <w:r w:rsidRPr="00BF54C6">
        <w:rPr>
          <w:rFonts w:cs="Times New Roman"/>
          <w:color w:val="404040"/>
          <w:szCs w:val="21"/>
        </w:rPr>
        <w:t>Une</w:t>
      </w:r>
      <w:r w:rsidRPr="00BF54C6">
        <w:rPr>
          <w:rFonts w:cs="Times New Roman"/>
          <w:color w:val="404040"/>
          <w:spacing w:val="22"/>
          <w:szCs w:val="21"/>
        </w:rPr>
        <w:t xml:space="preserve"> </w:t>
      </w:r>
      <w:r w:rsidRPr="00BF54C6">
        <w:rPr>
          <w:rFonts w:cs="Times New Roman"/>
          <w:color w:val="404040"/>
          <w:szCs w:val="21"/>
        </w:rPr>
        <w:t>seconde</w:t>
      </w:r>
      <w:r w:rsidRPr="00BF54C6">
        <w:rPr>
          <w:rFonts w:cs="Times New Roman"/>
          <w:color w:val="404040"/>
          <w:spacing w:val="23"/>
          <w:szCs w:val="21"/>
        </w:rPr>
        <w:t xml:space="preserve"> </w:t>
      </w:r>
      <w:r w:rsidRPr="00BF54C6">
        <w:rPr>
          <w:rFonts w:cs="Times New Roman"/>
          <w:color w:val="404040"/>
          <w:szCs w:val="21"/>
        </w:rPr>
        <w:t>couche</w:t>
      </w:r>
      <w:r w:rsidRPr="00BF54C6">
        <w:rPr>
          <w:rFonts w:cs="Times New Roman"/>
          <w:color w:val="404040"/>
          <w:spacing w:val="23"/>
          <w:szCs w:val="21"/>
        </w:rPr>
        <w:t xml:space="preserve"> </w:t>
      </w:r>
      <w:r w:rsidRPr="00BF54C6">
        <w:rPr>
          <w:rFonts w:cs="Times New Roman"/>
          <w:color w:val="404040"/>
          <w:szCs w:val="21"/>
        </w:rPr>
        <w:t>de</w:t>
      </w:r>
      <w:r w:rsidRPr="00BF54C6">
        <w:rPr>
          <w:rFonts w:cs="Times New Roman"/>
          <w:color w:val="404040"/>
          <w:spacing w:val="26"/>
          <w:szCs w:val="21"/>
        </w:rPr>
        <w:t xml:space="preserve"> </w:t>
      </w:r>
      <w:r w:rsidRPr="00BF54C6">
        <w:rPr>
          <w:rFonts w:cs="Times New Roman"/>
          <w:color w:val="404040"/>
          <w:szCs w:val="21"/>
        </w:rPr>
        <w:t>mortier</w:t>
      </w:r>
      <w:r w:rsidRPr="00BF54C6">
        <w:rPr>
          <w:rFonts w:cs="Times New Roman"/>
          <w:color w:val="404040"/>
          <w:spacing w:val="22"/>
          <w:szCs w:val="21"/>
        </w:rPr>
        <w:t xml:space="preserve"> </w:t>
      </w:r>
      <w:r w:rsidRPr="00BF54C6">
        <w:rPr>
          <w:rFonts w:cs="Times New Roman"/>
          <w:color w:val="404040"/>
          <w:szCs w:val="21"/>
        </w:rPr>
        <w:t>n°4</w:t>
      </w:r>
      <w:r w:rsidRPr="00BF54C6">
        <w:rPr>
          <w:rFonts w:cs="Times New Roman"/>
          <w:color w:val="404040"/>
          <w:spacing w:val="23"/>
          <w:szCs w:val="21"/>
        </w:rPr>
        <w:t xml:space="preserve"> </w:t>
      </w:r>
      <w:r w:rsidRPr="00BF54C6">
        <w:rPr>
          <w:rFonts w:cs="Times New Roman"/>
          <w:color w:val="404040"/>
          <w:szCs w:val="21"/>
        </w:rPr>
        <w:t>appliquée</w:t>
      </w:r>
      <w:r w:rsidRPr="00BF54C6">
        <w:rPr>
          <w:rFonts w:cs="Times New Roman"/>
          <w:color w:val="404040"/>
          <w:spacing w:val="23"/>
          <w:szCs w:val="21"/>
        </w:rPr>
        <w:t xml:space="preserve"> </w:t>
      </w:r>
      <w:r w:rsidRPr="00BF54C6">
        <w:rPr>
          <w:rFonts w:cs="Times New Roman"/>
          <w:color w:val="404040"/>
          <w:szCs w:val="21"/>
        </w:rPr>
        <w:t>après</w:t>
      </w:r>
      <w:r w:rsidRPr="00BF54C6">
        <w:rPr>
          <w:rFonts w:cs="Times New Roman"/>
          <w:color w:val="404040"/>
          <w:spacing w:val="21"/>
          <w:szCs w:val="21"/>
        </w:rPr>
        <w:t xml:space="preserve"> </w:t>
      </w:r>
      <w:r w:rsidRPr="00BF54C6">
        <w:rPr>
          <w:rFonts w:cs="Times New Roman"/>
          <w:color w:val="404040"/>
          <w:szCs w:val="21"/>
        </w:rPr>
        <w:t>un</w:t>
      </w:r>
      <w:r w:rsidRPr="00BF54C6">
        <w:rPr>
          <w:rFonts w:cs="Times New Roman"/>
          <w:color w:val="404040"/>
          <w:spacing w:val="20"/>
          <w:szCs w:val="21"/>
        </w:rPr>
        <w:t xml:space="preserve"> </w:t>
      </w:r>
      <w:r w:rsidRPr="00BF54C6">
        <w:rPr>
          <w:rFonts w:cs="Times New Roman"/>
          <w:color w:val="404040"/>
          <w:szCs w:val="21"/>
        </w:rPr>
        <w:t>délai</w:t>
      </w:r>
      <w:r w:rsidRPr="00BF54C6">
        <w:rPr>
          <w:rFonts w:cs="Times New Roman"/>
          <w:color w:val="404040"/>
          <w:spacing w:val="23"/>
          <w:szCs w:val="21"/>
        </w:rPr>
        <w:t xml:space="preserve"> </w:t>
      </w:r>
      <w:r w:rsidRPr="00BF54C6">
        <w:rPr>
          <w:rFonts w:cs="Times New Roman"/>
          <w:color w:val="404040"/>
          <w:szCs w:val="21"/>
        </w:rPr>
        <w:t>de</w:t>
      </w:r>
      <w:r w:rsidRPr="00BF54C6">
        <w:rPr>
          <w:rFonts w:cs="Times New Roman"/>
          <w:color w:val="404040"/>
          <w:spacing w:val="21"/>
          <w:szCs w:val="21"/>
        </w:rPr>
        <w:t xml:space="preserve"> </w:t>
      </w:r>
      <w:r w:rsidRPr="00BF54C6">
        <w:rPr>
          <w:rFonts w:cs="Times New Roman"/>
          <w:color w:val="404040"/>
          <w:szCs w:val="21"/>
        </w:rPr>
        <w:t>3</w:t>
      </w:r>
      <w:r w:rsidRPr="00BF54C6">
        <w:rPr>
          <w:rFonts w:cs="Times New Roman"/>
          <w:color w:val="404040"/>
          <w:spacing w:val="23"/>
          <w:szCs w:val="21"/>
        </w:rPr>
        <w:t xml:space="preserve"> </w:t>
      </w:r>
      <w:r w:rsidRPr="00BF54C6">
        <w:rPr>
          <w:rFonts w:cs="Times New Roman"/>
          <w:color w:val="404040"/>
          <w:szCs w:val="21"/>
        </w:rPr>
        <w:t>jours</w:t>
      </w:r>
    </w:p>
    <w:p w14:paraId="11B4A65A" w14:textId="77777777" w:rsidR="00447C89" w:rsidRPr="00BF54C6" w:rsidRDefault="00447C89" w:rsidP="009D37ED">
      <w:pPr>
        <w:pStyle w:val="Corpsdetexte"/>
        <w:spacing w:line="238" w:lineRule="exact"/>
        <w:ind w:left="503"/>
        <w:rPr>
          <w:rFonts w:ascii="Georgia" w:hAnsi="Georgia" w:cs="Times New Roman"/>
          <w:sz w:val="21"/>
          <w:szCs w:val="21"/>
        </w:rPr>
      </w:pPr>
      <w:r w:rsidRPr="00BF54C6">
        <w:rPr>
          <w:rFonts w:ascii="Georgia" w:hAnsi="Georgia" w:cs="Times New Roman"/>
          <w:color w:val="404040"/>
          <w:sz w:val="21"/>
          <w:szCs w:val="21"/>
        </w:rPr>
        <w:t>après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gobetis,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assurera</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l’imperméabilisation</w:t>
      </w:r>
    </w:p>
    <w:p w14:paraId="79DB4475" w14:textId="7C0A78FB" w:rsidR="00447C89" w:rsidRPr="00BF54C6" w:rsidRDefault="00447C89" w:rsidP="0076016E">
      <w:pPr>
        <w:pStyle w:val="Corpsdetexte"/>
        <w:spacing w:line="276" w:lineRule="auto"/>
        <w:ind w:left="142" w:right="685"/>
        <w:rPr>
          <w:rFonts w:ascii="Georgia" w:hAnsi="Georgia" w:cs="Times New Roman"/>
          <w:sz w:val="21"/>
          <w:szCs w:val="21"/>
        </w:rPr>
      </w:pPr>
      <w:r w:rsidRPr="00BF54C6">
        <w:rPr>
          <w:rFonts w:ascii="Georgia" w:hAnsi="Georgia" w:cs="Times New Roman"/>
          <w:color w:val="404040"/>
          <w:sz w:val="21"/>
          <w:szCs w:val="21"/>
        </w:rPr>
        <w:t>Les défauts de planéité des bétons (nid de gravillon, bulles, flaches,…) seront corrigés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par l’application d’un enduit de ragréage à base d’un mortier fin appliqué en une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couche de 5 à 10cm</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d’épaisseur au maximum ; des défauts profonds exigeront d’être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repiqués.</w:t>
      </w:r>
    </w:p>
    <w:p w14:paraId="486CB642" w14:textId="38D03C0E" w:rsidR="00447C89" w:rsidRPr="00BF54C6" w:rsidRDefault="00447C89" w:rsidP="0076016E">
      <w:pPr>
        <w:pStyle w:val="Corpsdetexte"/>
        <w:spacing w:before="1" w:line="276" w:lineRule="auto"/>
        <w:ind w:left="142" w:right="691"/>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surfaces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résultantes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directement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décoffrage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doivent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piquées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bouchardées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préalablement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un bon accrochage.</w:t>
      </w:r>
    </w:p>
    <w:p w14:paraId="0D98E1D0" w14:textId="77777777" w:rsidR="00447C89" w:rsidRDefault="00447C89" w:rsidP="00447C89">
      <w:pPr>
        <w:pStyle w:val="Corpsdetexte"/>
        <w:spacing w:line="276" w:lineRule="auto"/>
        <w:ind w:left="142" w:right="687"/>
        <w:rPr>
          <w:rFonts w:ascii="Georgia" w:hAnsi="Georgia" w:cs="Times New Roman"/>
          <w:color w:val="404040"/>
          <w:sz w:val="21"/>
          <w:szCs w:val="21"/>
        </w:rPr>
      </w:pPr>
      <w:r w:rsidRPr="00BF54C6">
        <w:rPr>
          <w:rFonts w:ascii="Georgia" w:hAnsi="Georgia" w:cs="Times New Roman"/>
          <w:color w:val="404040"/>
          <w:sz w:val="21"/>
          <w:szCs w:val="21"/>
        </w:rPr>
        <w:t>Aux jonctions de matériaux différents, tels que maçonnerie et béton ou pour deux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maçonneries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d’âge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différents,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un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treillis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métallique,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type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treillis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poule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(maille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20x20), recouvrira la jonction en dépassant de 10cm sur chacun des matériaux. Un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piquage aura été fait sur les parties restant en place afin de contenir l’épaisseur du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treillis et de ses fixations et éviter la saillie de l’enduit de recouvrement du treillis par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rapport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plan général.</w:t>
      </w:r>
    </w:p>
    <w:p w14:paraId="66148094" w14:textId="2203A2B7" w:rsidR="0076016E" w:rsidRPr="0057094B" w:rsidRDefault="0076016E" w:rsidP="0076016E">
      <w:pPr>
        <w:pStyle w:val="Titre4"/>
        <w:numPr>
          <w:ilvl w:val="0"/>
          <w:numId w:val="0"/>
        </w:numPr>
        <w:tabs>
          <w:tab w:val="left" w:pos="1829"/>
        </w:tabs>
        <w:ind w:left="142"/>
        <w:rPr>
          <w:rFonts w:ascii="Georgia" w:hAnsi="Georgia"/>
          <w:szCs w:val="21"/>
        </w:rPr>
      </w:pPr>
      <w:r w:rsidRPr="00BF54C6">
        <w:rPr>
          <w:rFonts w:ascii="Georgia" w:hAnsi="Georgia"/>
          <w:color w:val="404040"/>
          <w:szCs w:val="21"/>
        </w:rPr>
        <w:t xml:space="preserve">Articles </w:t>
      </w:r>
      <w:r>
        <w:rPr>
          <w:rFonts w:ascii="Georgia" w:hAnsi="Georgia"/>
          <w:color w:val="404040"/>
          <w:szCs w:val="21"/>
        </w:rPr>
        <w:t xml:space="preserve">9 Peinture </w:t>
      </w:r>
    </w:p>
    <w:p w14:paraId="69128839" w14:textId="40526E56" w:rsidR="00447C89" w:rsidRPr="00BF54C6" w:rsidRDefault="0076016E" w:rsidP="0076016E">
      <w:pPr>
        <w:pStyle w:val="Titre4"/>
        <w:numPr>
          <w:ilvl w:val="0"/>
          <w:numId w:val="0"/>
        </w:numPr>
        <w:spacing w:before="1"/>
        <w:ind w:right="5897"/>
        <w:rPr>
          <w:rFonts w:ascii="Georgia" w:hAnsi="Georgia"/>
          <w:szCs w:val="21"/>
        </w:rPr>
      </w:pPr>
      <w:r>
        <w:rPr>
          <w:rFonts w:ascii="Georgia" w:hAnsi="Georgia"/>
          <w:color w:val="404040"/>
          <w:szCs w:val="21"/>
        </w:rPr>
        <w:t xml:space="preserve">  </w:t>
      </w:r>
      <w:r w:rsidR="00447C89" w:rsidRPr="00BF54C6">
        <w:rPr>
          <w:rFonts w:ascii="Georgia" w:hAnsi="Georgia"/>
          <w:color w:val="404040"/>
          <w:szCs w:val="21"/>
        </w:rPr>
        <w:t>Généralités</w:t>
      </w:r>
    </w:p>
    <w:p w14:paraId="0700DEE8" w14:textId="77777777" w:rsidR="00447C89" w:rsidRPr="00BF54C6" w:rsidRDefault="00447C89" w:rsidP="00447C89">
      <w:pPr>
        <w:pStyle w:val="Corpsdetexte"/>
        <w:spacing w:before="36" w:line="276" w:lineRule="auto"/>
        <w:ind w:left="142" w:right="399"/>
        <w:rPr>
          <w:rFonts w:ascii="Georgia" w:hAnsi="Georgia" w:cs="Times New Roman"/>
          <w:sz w:val="21"/>
          <w:szCs w:val="21"/>
        </w:rPr>
      </w:pPr>
      <w:r w:rsidRPr="00BF54C6">
        <w:rPr>
          <w:rFonts w:ascii="Georgia" w:hAnsi="Georgia" w:cs="Times New Roman"/>
          <w:color w:val="404040"/>
          <w:sz w:val="21"/>
          <w:szCs w:val="21"/>
        </w:rPr>
        <w:t>L’Entreprise</w:t>
      </w:r>
      <w:r w:rsidRPr="00BF54C6">
        <w:rPr>
          <w:rFonts w:ascii="Georgia" w:hAnsi="Georgia" w:cs="Times New Roman"/>
          <w:color w:val="404040"/>
          <w:spacing w:val="17"/>
          <w:sz w:val="21"/>
          <w:szCs w:val="21"/>
        </w:rPr>
        <w:t xml:space="preserve"> </w:t>
      </w:r>
      <w:r w:rsidRPr="00BF54C6">
        <w:rPr>
          <w:rFonts w:ascii="Georgia" w:hAnsi="Georgia" w:cs="Times New Roman"/>
          <w:color w:val="404040"/>
          <w:sz w:val="21"/>
          <w:szCs w:val="21"/>
        </w:rPr>
        <w:t>doit</w:t>
      </w:r>
      <w:r w:rsidRPr="00BF54C6">
        <w:rPr>
          <w:rFonts w:ascii="Georgia" w:hAnsi="Georgia" w:cs="Times New Roman"/>
          <w:color w:val="404040"/>
          <w:spacing w:val="16"/>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7"/>
          <w:sz w:val="21"/>
          <w:szCs w:val="21"/>
        </w:rPr>
        <w:t xml:space="preserve"> </w:t>
      </w:r>
      <w:r w:rsidRPr="00BF54C6">
        <w:rPr>
          <w:rFonts w:ascii="Georgia" w:hAnsi="Georgia" w:cs="Times New Roman"/>
          <w:color w:val="404040"/>
          <w:sz w:val="21"/>
          <w:szCs w:val="21"/>
        </w:rPr>
        <w:t>date</w:t>
      </w:r>
      <w:r w:rsidRPr="00BF54C6">
        <w:rPr>
          <w:rFonts w:ascii="Georgia" w:hAnsi="Georgia" w:cs="Times New Roman"/>
          <w:color w:val="404040"/>
          <w:spacing w:val="17"/>
          <w:sz w:val="21"/>
          <w:szCs w:val="21"/>
        </w:rPr>
        <w:t xml:space="preserve"> </w:t>
      </w:r>
      <w:r w:rsidRPr="00BF54C6">
        <w:rPr>
          <w:rFonts w:ascii="Georgia" w:hAnsi="Georgia" w:cs="Times New Roman"/>
          <w:color w:val="404040"/>
          <w:sz w:val="21"/>
          <w:szCs w:val="21"/>
        </w:rPr>
        <w:t>convenu</w:t>
      </w:r>
      <w:r w:rsidRPr="00BF54C6">
        <w:rPr>
          <w:rFonts w:ascii="Georgia" w:hAnsi="Georgia" w:cs="Times New Roman"/>
          <w:color w:val="404040"/>
          <w:spacing w:val="17"/>
          <w:sz w:val="21"/>
          <w:szCs w:val="21"/>
        </w:rPr>
        <w:t xml:space="preserve"> </w:t>
      </w:r>
      <w:r w:rsidRPr="00BF54C6">
        <w:rPr>
          <w:rFonts w:ascii="Georgia" w:hAnsi="Georgia" w:cs="Times New Roman"/>
          <w:color w:val="404040"/>
          <w:sz w:val="21"/>
          <w:szCs w:val="21"/>
        </w:rPr>
        <w:t>présenté</w:t>
      </w:r>
      <w:r w:rsidRPr="00BF54C6">
        <w:rPr>
          <w:rFonts w:ascii="Georgia" w:hAnsi="Georgia" w:cs="Times New Roman"/>
          <w:color w:val="404040"/>
          <w:spacing w:val="18"/>
          <w:sz w:val="21"/>
          <w:szCs w:val="21"/>
        </w:rPr>
        <w:t xml:space="preserve"> </w:t>
      </w:r>
      <w:r w:rsidRPr="00BF54C6">
        <w:rPr>
          <w:rFonts w:ascii="Georgia" w:hAnsi="Georgia" w:cs="Times New Roman"/>
          <w:color w:val="404040"/>
          <w:sz w:val="21"/>
          <w:szCs w:val="21"/>
        </w:rPr>
        <w:t>une</w:t>
      </w:r>
      <w:r w:rsidRPr="00BF54C6">
        <w:rPr>
          <w:rFonts w:ascii="Georgia" w:hAnsi="Georgia" w:cs="Times New Roman"/>
          <w:color w:val="404040"/>
          <w:spacing w:val="17"/>
          <w:sz w:val="21"/>
          <w:szCs w:val="21"/>
        </w:rPr>
        <w:t xml:space="preserve"> </w:t>
      </w:r>
      <w:r w:rsidRPr="00BF54C6">
        <w:rPr>
          <w:rFonts w:ascii="Georgia" w:hAnsi="Georgia" w:cs="Times New Roman"/>
          <w:color w:val="404040"/>
          <w:sz w:val="21"/>
          <w:szCs w:val="21"/>
        </w:rPr>
        <w:t>notice</w:t>
      </w:r>
      <w:r w:rsidRPr="00BF54C6">
        <w:rPr>
          <w:rFonts w:ascii="Georgia" w:hAnsi="Georgia" w:cs="Times New Roman"/>
          <w:color w:val="404040"/>
          <w:spacing w:val="18"/>
          <w:sz w:val="21"/>
          <w:szCs w:val="21"/>
        </w:rPr>
        <w:t xml:space="preserve"> </w:t>
      </w:r>
      <w:r w:rsidRPr="00BF54C6">
        <w:rPr>
          <w:rFonts w:ascii="Georgia" w:hAnsi="Georgia" w:cs="Times New Roman"/>
          <w:color w:val="404040"/>
          <w:sz w:val="21"/>
          <w:szCs w:val="21"/>
        </w:rPr>
        <w:t>indiquant</w:t>
      </w:r>
      <w:r w:rsidRPr="00BF54C6">
        <w:rPr>
          <w:rFonts w:ascii="Georgia" w:hAnsi="Georgia" w:cs="Times New Roman"/>
          <w:color w:val="404040"/>
          <w:spacing w:val="16"/>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marque,</w:t>
      </w:r>
      <w:r w:rsidRPr="00BF54C6">
        <w:rPr>
          <w:rFonts w:ascii="Georgia" w:hAnsi="Georgia" w:cs="Times New Roman"/>
          <w:color w:val="404040"/>
          <w:spacing w:val="18"/>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qualité</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mode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d’emploi</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produits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proposés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chaque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genre d’ouvrage.</w:t>
      </w:r>
    </w:p>
    <w:p w14:paraId="4E4FDA02" w14:textId="38B726B3" w:rsidR="00447C89" w:rsidRPr="0076016E" w:rsidRDefault="00447C89" w:rsidP="0076016E">
      <w:pPr>
        <w:pStyle w:val="Corpsdetexte"/>
        <w:spacing w:before="78" w:line="276" w:lineRule="auto"/>
        <w:ind w:left="142" w:right="612"/>
        <w:rPr>
          <w:rFonts w:ascii="Georgia" w:hAnsi="Georgia" w:cs="Times New Roman"/>
          <w:color w:val="404040"/>
          <w:sz w:val="21"/>
          <w:szCs w:val="21"/>
        </w:rPr>
      </w:pPr>
      <w:r w:rsidRPr="00BF54C6">
        <w:rPr>
          <w:rFonts w:ascii="Georgia" w:hAnsi="Georgia" w:cs="Times New Roman"/>
          <w:color w:val="404040"/>
          <w:sz w:val="21"/>
          <w:szCs w:val="21"/>
        </w:rPr>
        <w:t>Si les produits sont acceptés, il ne pourra être fait emploi d’autres produits sur 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chantier.</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produits</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employés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livrés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chantier</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dans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leurs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emballages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d’origine</w:t>
      </w:r>
      <w:r w:rsidRPr="00BF54C6">
        <w:rPr>
          <w:rFonts w:ascii="Georgia" w:hAnsi="Georgia" w:cs="Times New Roman"/>
          <w:color w:val="404040"/>
          <w:spacing w:val="-49"/>
          <w:sz w:val="21"/>
          <w:szCs w:val="21"/>
        </w:rPr>
        <w:t xml:space="preserve"> </w:t>
      </w:r>
      <w:r w:rsidRPr="00BF54C6">
        <w:rPr>
          <w:rFonts w:ascii="Georgia" w:hAnsi="Georgia" w:cs="Times New Roman"/>
          <w:color w:val="404040"/>
          <w:sz w:val="21"/>
          <w:szCs w:val="21"/>
        </w:rPr>
        <w:t>et fermés. Aucun produit d’une autre marque, diluant ou autre, ne peut être stocké sur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chantier.</w:t>
      </w:r>
    </w:p>
    <w:p w14:paraId="79B5BE65" w14:textId="355FB4E1" w:rsidR="00447C89" w:rsidRPr="0076016E" w:rsidRDefault="00447C89" w:rsidP="0076016E">
      <w:pPr>
        <w:pStyle w:val="Titre4"/>
        <w:numPr>
          <w:ilvl w:val="0"/>
          <w:numId w:val="0"/>
        </w:numPr>
        <w:jc w:val="both"/>
        <w:rPr>
          <w:rFonts w:ascii="Georgia" w:hAnsi="Georgia"/>
          <w:color w:val="404040"/>
          <w:szCs w:val="21"/>
        </w:rPr>
      </w:pPr>
      <w:r w:rsidRPr="00BF54C6">
        <w:rPr>
          <w:rFonts w:ascii="Georgia" w:hAnsi="Georgia"/>
          <w:color w:val="404040"/>
          <w:szCs w:val="21"/>
        </w:rPr>
        <w:lastRenderedPageBreak/>
        <w:t>Articles 10. Travaux</w:t>
      </w:r>
      <w:r w:rsidRPr="00BF54C6">
        <w:rPr>
          <w:rFonts w:ascii="Georgia" w:hAnsi="Georgia"/>
          <w:color w:val="404040"/>
          <w:spacing w:val="-2"/>
          <w:szCs w:val="21"/>
        </w:rPr>
        <w:t xml:space="preserve"> </w:t>
      </w:r>
      <w:r w:rsidRPr="00BF54C6">
        <w:rPr>
          <w:rFonts w:ascii="Georgia" w:hAnsi="Georgia"/>
          <w:color w:val="404040"/>
          <w:szCs w:val="21"/>
        </w:rPr>
        <w:t>compris</w:t>
      </w:r>
    </w:p>
    <w:p w14:paraId="342386EC" w14:textId="65547133" w:rsidR="00447C89" w:rsidRPr="0076016E" w:rsidRDefault="00447C89" w:rsidP="0076016E">
      <w:pPr>
        <w:pStyle w:val="Corpsdetexte"/>
        <w:spacing w:before="37" w:line="276" w:lineRule="auto"/>
        <w:ind w:left="142" w:right="614"/>
        <w:rPr>
          <w:rFonts w:ascii="Georgia" w:hAnsi="Georgia" w:cs="Times New Roman"/>
          <w:color w:val="404040"/>
          <w:sz w:val="21"/>
          <w:szCs w:val="21"/>
        </w:rPr>
      </w:pPr>
      <w:r w:rsidRPr="00BF54C6">
        <w:rPr>
          <w:rFonts w:ascii="Georgia" w:hAnsi="Georgia" w:cs="Times New Roman"/>
          <w:color w:val="404040"/>
          <w:sz w:val="21"/>
          <w:szCs w:val="21"/>
        </w:rPr>
        <w:t>Fourniture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livraison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pied</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d’œuvre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matériaux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produits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nécessaires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l’exécution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cette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prestation.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Prestation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supports :</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Grattage,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rebouchage,</w:t>
      </w:r>
      <w:r w:rsidRPr="00BF54C6">
        <w:rPr>
          <w:rFonts w:ascii="Georgia" w:hAnsi="Georgia" w:cs="Times New Roman"/>
          <w:color w:val="404040"/>
          <w:spacing w:val="1"/>
          <w:sz w:val="21"/>
          <w:szCs w:val="21"/>
        </w:rPr>
        <w:t xml:space="preserve"> </w:t>
      </w:r>
      <w:r w:rsidRPr="00BF54C6">
        <w:rPr>
          <w:rFonts w:ascii="Georgia" w:hAnsi="Georgia" w:cs="Times New Roman"/>
          <w:color w:val="404040"/>
          <w:spacing w:val="-1"/>
          <w:sz w:val="21"/>
          <w:szCs w:val="21"/>
        </w:rPr>
        <w:t>ponçage,</w:t>
      </w:r>
      <w:r w:rsidRPr="00BF54C6">
        <w:rPr>
          <w:rFonts w:ascii="Georgia" w:hAnsi="Georgia" w:cs="Times New Roman"/>
          <w:color w:val="404040"/>
          <w:spacing w:val="-11"/>
          <w:sz w:val="21"/>
          <w:szCs w:val="21"/>
        </w:rPr>
        <w:t xml:space="preserve"> </w:t>
      </w:r>
      <w:r w:rsidRPr="00BF54C6">
        <w:rPr>
          <w:rFonts w:ascii="Georgia" w:hAnsi="Georgia" w:cs="Times New Roman"/>
          <w:color w:val="404040"/>
          <w:spacing w:val="-1"/>
          <w:sz w:val="21"/>
          <w:szCs w:val="21"/>
        </w:rPr>
        <w:t>enduits,</w:t>
      </w:r>
      <w:r w:rsidRPr="00BF54C6">
        <w:rPr>
          <w:rFonts w:ascii="Georgia" w:hAnsi="Georgia" w:cs="Times New Roman"/>
          <w:color w:val="404040"/>
          <w:spacing w:val="-11"/>
          <w:sz w:val="21"/>
          <w:szCs w:val="21"/>
        </w:rPr>
        <w:t xml:space="preserve"> </w:t>
      </w:r>
      <w:r w:rsidRPr="00BF54C6">
        <w:rPr>
          <w:rFonts w:ascii="Georgia" w:hAnsi="Georgia" w:cs="Times New Roman"/>
          <w:color w:val="404040"/>
          <w:spacing w:val="-1"/>
          <w:sz w:val="21"/>
          <w:szCs w:val="21"/>
        </w:rPr>
        <w:t>protection</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sol,</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plafonds,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parois,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menuiseries,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agencements,</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divers,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etc.</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Nettoyage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des taches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au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mesure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l’avancement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travaux.</w:t>
      </w:r>
    </w:p>
    <w:p w14:paraId="51FBDED4" w14:textId="77777777" w:rsidR="00447C89" w:rsidRPr="00BF54C6" w:rsidRDefault="00447C89" w:rsidP="0076016E">
      <w:pPr>
        <w:pStyle w:val="Titre4"/>
        <w:numPr>
          <w:ilvl w:val="0"/>
          <w:numId w:val="0"/>
        </w:numPr>
        <w:ind w:left="142"/>
        <w:jc w:val="both"/>
        <w:rPr>
          <w:rFonts w:ascii="Georgia" w:hAnsi="Georgia"/>
          <w:szCs w:val="21"/>
        </w:rPr>
      </w:pPr>
      <w:r w:rsidRPr="00BF54C6">
        <w:rPr>
          <w:rFonts w:ascii="Georgia" w:hAnsi="Georgia"/>
          <w:color w:val="404040"/>
          <w:szCs w:val="21"/>
        </w:rPr>
        <w:t>Articles 11 Teintes</w:t>
      </w:r>
      <w:r w:rsidRPr="00BF54C6">
        <w:rPr>
          <w:rFonts w:ascii="Georgia" w:hAnsi="Georgia"/>
          <w:color w:val="404040"/>
          <w:spacing w:val="-3"/>
          <w:szCs w:val="21"/>
        </w:rPr>
        <w:t xml:space="preserve"> </w:t>
      </w:r>
      <w:r w:rsidRPr="00BF54C6">
        <w:rPr>
          <w:rFonts w:ascii="Georgia" w:hAnsi="Georgia"/>
          <w:color w:val="404040"/>
          <w:szCs w:val="21"/>
        </w:rPr>
        <w:t>et</w:t>
      </w:r>
      <w:r w:rsidRPr="00BF54C6">
        <w:rPr>
          <w:rFonts w:ascii="Georgia" w:hAnsi="Georgia"/>
          <w:color w:val="404040"/>
          <w:spacing w:val="-1"/>
          <w:szCs w:val="21"/>
        </w:rPr>
        <w:t xml:space="preserve"> </w:t>
      </w:r>
      <w:r w:rsidRPr="00BF54C6">
        <w:rPr>
          <w:rFonts w:ascii="Georgia" w:hAnsi="Georgia"/>
          <w:color w:val="404040"/>
          <w:szCs w:val="21"/>
        </w:rPr>
        <w:t>ton</w:t>
      </w:r>
    </w:p>
    <w:p w14:paraId="10051A23" w14:textId="73879900" w:rsidR="00447C89" w:rsidRPr="00BF54C6" w:rsidRDefault="00447C89" w:rsidP="0076016E">
      <w:pPr>
        <w:pStyle w:val="Corpsdetexte"/>
        <w:spacing w:before="38" w:line="276" w:lineRule="auto"/>
        <w:ind w:left="142" w:right="614"/>
        <w:rPr>
          <w:rFonts w:ascii="Georgia" w:hAnsi="Georgia" w:cs="Times New Roman"/>
          <w:sz w:val="21"/>
          <w:szCs w:val="21"/>
        </w:rPr>
      </w:pPr>
      <w:r w:rsidRPr="00BF54C6">
        <w:rPr>
          <w:rFonts w:ascii="Georgia" w:hAnsi="Georgia" w:cs="Times New Roman"/>
          <w:color w:val="404040"/>
          <w:sz w:val="21"/>
          <w:szCs w:val="21"/>
        </w:rPr>
        <w:t>Pour le choix de la nuance, l’entreprise devra être en mesure de fournir pour 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peintures extérieures du tyrolien gris et Broken white et pour les peintures intérieures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Broken</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white.</w:t>
      </w:r>
    </w:p>
    <w:p w14:paraId="2EC85D39" w14:textId="5456A7C7" w:rsidR="00447C89" w:rsidRPr="00BF54C6" w:rsidRDefault="00447C89" w:rsidP="0076016E">
      <w:pPr>
        <w:pStyle w:val="Titre4"/>
        <w:numPr>
          <w:ilvl w:val="0"/>
          <w:numId w:val="0"/>
        </w:numPr>
        <w:jc w:val="both"/>
        <w:rPr>
          <w:rFonts w:ascii="Georgia" w:hAnsi="Georgia"/>
          <w:szCs w:val="21"/>
        </w:rPr>
      </w:pPr>
      <w:r w:rsidRPr="00BF54C6">
        <w:rPr>
          <w:rFonts w:ascii="Georgia" w:hAnsi="Georgia"/>
          <w:color w:val="404040"/>
          <w:szCs w:val="21"/>
        </w:rPr>
        <w:t>Articles 12 Partie</w:t>
      </w:r>
      <w:r w:rsidRPr="00BF54C6">
        <w:rPr>
          <w:rFonts w:ascii="Georgia" w:hAnsi="Georgia"/>
          <w:color w:val="404040"/>
          <w:spacing w:val="-2"/>
          <w:szCs w:val="21"/>
        </w:rPr>
        <w:t xml:space="preserve"> </w:t>
      </w:r>
      <w:r w:rsidRPr="00BF54C6">
        <w:rPr>
          <w:rFonts w:ascii="Georgia" w:hAnsi="Georgia"/>
          <w:color w:val="404040"/>
          <w:szCs w:val="21"/>
        </w:rPr>
        <w:t>métallique</w:t>
      </w:r>
      <w:r w:rsidRPr="00BF54C6">
        <w:rPr>
          <w:rFonts w:ascii="Georgia" w:hAnsi="Georgia"/>
          <w:color w:val="404040"/>
          <w:spacing w:val="-2"/>
          <w:szCs w:val="21"/>
        </w:rPr>
        <w:t xml:space="preserve"> </w:t>
      </w:r>
      <w:r w:rsidRPr="00BF54C6">
        <w:rPr>
          <w:rFonts w:ascii="Georgia" w:hAnsi="Georgia"/>
          <w:color w:val="404040"/>
          <w:szCs w:val="21"/>
        </w:rPr>
        <w:t>des</w:t>
      </w:r>
      <w:r w:rsidRPr="00BF54C6">
        <w:rPr>
          <w:rFonts w:ascii="Georgia" w:hAnsi="Georgia"/>
          <w:color w:val="404040"/>
          <w:spacing w:val="-4"/>
          <w:szCs w:val="21"/>
        </w:rPr>
        <w:t xml:space="preserve"> </w:t>
      </w:r>
      <w:r w:rsidRPr="00BF54C6">
        <w:rPr>
          <w:rFonts w:ascii="Georgia" w:hAnsi="Georgia"/>
          <w:color w:val="404040"/>
          <w:szCs w:val="21"/>
        </w:rPr>
        <w:t>ouvrages</w:t>
      </w:r>
    </w:p>
    <w:p w14:paraId="291DEC84" w14:textId="1B6F6958" w:rsidR="00447C89" w:rsidRPr="00BF54C6" w:rsidRDefault="00447C89" w:rsidP="0076016E">
      <w:pPr>
        <w:pStyle w:val="Corpsdetexte"/>
        <w:spacing w:before="35" w:line="276" w:lineRule="auto"/>
        <w:ind w:left="142" w:right="614"/>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pièces</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métaux</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ferreux</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susceptibles</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rouille,</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faisant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corps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avec</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ouvrages</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49"/>
          <w:sz w:val="21"/>
          <w:szCs w:val="21"/>
        </w:rPr>
        <w:t xml:space="preserve"> </w:t>
      </w:r>
      <w:r w:rsidRPr="00BF54C6">
        <w:rPr>
          <w:rFonts w:ascii="Georgia" w:hAnsi="Georgia" w:cs="Times New Roman"/>
          <w:color w:val="404040"/>
          <w:sz w:val="21"/>
          <w:szCs w:val="21"/>
        </w:rPr>
        <w:t>autre</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matière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(charnières,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colliers</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fixation,</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etc.)</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soigneusement</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débarrassées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49"/>
          <w:sz w:val="21"/>
          <w:szCs w:val="21"/>
        </w:rPr>
        <w:t xml:space="preserve"> </w:t>
      </w:r>
      <w:r w:rsidRPr="00BF54C6">
        <w:rPr>
          <w:rFonts w:ascii="Georgia" w:hAnsi="Georgia" w:cs="Times New Roman"/>
          <w:color w:val="404040"/>
          <w:sz w:val="21"/>
          <w:szCs w:val="21"/>
        </w:rPr>
        <w:t>toute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trace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rouille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peinture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antérieure.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parties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mouvement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graissées. Les éléments métalliques devant recevoir la peinture sont préalablement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couverts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d’une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couche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minium 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plomb</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(antirouille)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w:t>
      </w:r>
    </w:p>
    <w:p w14:paraId="7C0755B2" w14:textId="77777777" w:rsidR="00447C89" w:rsidRPr="00BF54C6" w:rsidRDefault="00447C89" w:rsidP="0076016E">
      <w:pPr>
        <w:pStyle w:val="Titre4"/>
        <w:numPr>
          <w:ilvl w:val="0"/>
          <w:numId w:val="0"/>
        </w:numPr>
        <w:rPr>
          <w:rFonts w:ascii="Georgia" w:hAnsi="Georgia"/>
          <w:szCs w:val="21"/>
        </w:rPr>
      </w:pPr>
      <w:r w:rsidRPr="00BF54C6">
        <w:rPr>
          <w:rFonts w:ascii="Georgia" w:hAnsi="Georgia"/>
          <w:color w:val="404040"/>
          <w:szCs w:val="21"/>
        </w:rPr>
        <w:t>Articles 13 Garantie</w:t>
      </w:r>
    </w:p>
    <w:p w14:paraId="71BD9268" w14:textId="1C29059A" w:rsidR="00447C89" w:rsidRPr="0076016E" w:rsidRDefault="00447C89" w:rsidP="0076016E">
      <w:pPr>
        <w:pStyle w:val="Corpsdetexte"/>
        <w:spacing w:before="38" w:line="276" w:lineRule="auto"/>
        <w:ind w:left="142" w:right="615"/>
        <w:rPr>
          <w:rFonts w:ascii="Georgia" w:hAnsi="Georgia" w:cs="Times New Roman"/>
          <w:color w:val="404040"/>
          <w:sz w:val="21"/>
          <w:szCs w:val="21"/>
        </w:rPr>
      </w:pPr>
      <w:r w:rsidRPr="00BF54C6">
        <w:rPr>
          <w:rFonts w:ascii="Georgia" w:hAnsi="Georgia" w:cs="Times New Roman"/>
          <w:color w:val="404040"/>
          <w:sz w:val="21"/>
          <w:szCs w:val="21"/>
        </w:rPr>
        <w:t>L’entreprise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est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tenue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décaper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refaire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frais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tout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ouvrage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partie</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d’ouvrage qui présenterait dans un délai de six mois prenant cours à l’achèvement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effectif des travaux de peinture l’un des défauts suivants : cloques, écaillage ou pelage,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fissuration jusqu’au support, altération prononcée de la teinte. Il en est de même pour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 peintures qui présentent avant la fin du troisième mois de leur mise en œuvre, un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degré appréciable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farinage.</w:t>
      </w:r>
    </w:p>
    <w:p w14:paraId="10A6865C" w14:textId="77777777" w:rsidR="00447C89" w:rsidRPr="00BF54C6" w:rsidRDefault="00447C89" w:rsidP="0076016E">
      <w:pPr>
        <w:pStyle w:val="Titre4"/>
        <w:numPr>
          <w:ilvl w:val="0"/>
          <w:numId w:val="0"/>
        </w:numPr>
        <w:spacing w:before="1"/>
        <w:jc w:val="both"/>
        <w:rPr>
          <w:rFonts w:ascii="Georgia" w:hAnsi="Georgia"/>
          <w:szCs w:val="21"/>
        </w:rPr>
      </w:pPr>
      <w:r w:rsidRPr="00BF54C6">
        <w:rPr>
          <w:rFonts w:ascii="Georgia" w:hAnsi="Georgia"/>
          <w:color w:val="404040"/>
          <w:szCs w:val="21"/>
        </w:rPr>
        <w:t>Articles 14 Peinture</w:t>
      </w:r>
      <w:r w:rsidRPr="00BF54C6">
        <w:rPr>
          <w:rFonts w:ascii="Georgia" w:hAnsi="Georgia"/>
          <w:color w:val="404040"/>
          <w:spacing w:val="-3"/>
          <w:szCs w:val="21"/>
        </w:rPr>
        <w:t xml:space="preserve"> </w:t>
      </w:r>
      <w:r w:rsidRPr="00BF54C6">
        <w:rPr>
          <w:rFonts w:ascii="Georgia" w:hAnsi="Georgia"/>
          <w:color w:val="404040"/>
          <w:szCs w:val="21"/>
        </w:rPr>
        <w:t>sur</w:t>
      </w:r>
      <w:r w:rsidRPr="00BF54C6">
        <w:rPr>
          <w:rFonts w:ascii="Georgia" w:hAnsi="Georgia"/>
          <w:color w:val="404040"/>
          <w:spacing w:val="-1"/>
          <w:szCs w:val="21"/>
        </w:rPr>
        <w:t xml:space="preserve"> </w:t>
      </w:r>
      <w:r w:rsidRPr="00BF54C6">
        <w:rPr>
          <w:rFonts w:ascii="Georgia" w:hAnsi="Georgia"/>
          <w:color w:val="404040"/>
          <w:szCs w:val="21"/>
        </w:rPr>
        <w:t>mur</w:t>
      </w:r>
      <w:r w:rsidRPr="00BF54C6">
        <w:rPr>
          <w:rFonts w:ascii="Georgia" w:hAnsi="Georgia"/>
          <w:color w:val="404040"/>
          <w:spacing w:val="-2"/>
          <w:szCs w:val="21"/>
        </w:rPr>
        <w:t xml:space="preserve"> </w:t>
      </w:r>
      <w:r w:rsidRPr="00BF54C6">
        <w:rPr>
          <w:rFonts w:ascii="Georgia" w:hAnsi="Georgia"/>
          <w:color w:val="404040"/>
          <w:szCs w:val="21"/>
        </w:rPr>
        <w:t>intérieur</w:t>
      </w:r>
    </w:p>
    <w:p w14:paraId="63BA9EFF" w14:textId="6CC893FF" w:rsidR="00447C89" w:rsidRPr="00BF54C6" w:rsidRDefault="00447C89" w:rsidP="0076016E">
      <w:pPr>
        <w:pStyle w:val="Corpsdetexte"/>
        <w:spacing w:before="35" w:line="276" w:lineRule="auto"/>
        <w:ind w:left="142" w:right="614"/>
        <w:rPr>
          <w:rFonts w:ascii="Georgia" w:hAnsi="Georgia" w:cs="Times New Roman"/>
          <w:sz w:val="21"/>
          <w:szCs w:val="21"/>
        </w:rPr>
      </w:pPr>
      <w:r w:rsidRPr="00BF54C6">
        <w:rPr>
          <w:rFonts w:ascii="Georgia" w:hAnsi="Georgia" w:cs="Times New Roman"/>
          <w:color w:val="404040"/>
          <w:sz w:val="21"/>
          <w:szCs w:val="21"/>
        </w:rPr>
        <w:t>Le</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travail</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comporte</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récupération</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trous</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défauts</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au</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moyen</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d’enduit</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strict</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l’eau</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(Mastic), le ponçage à sec du support. Le support propre et débarrasser de tout défaut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avant peinture et couche préparatoire : Peinture vinyle (eau) ; couleur : blanc ; toute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hauteur</w:t>
      </w:r>
    </w:p>
    <w:p w14:paraId="09728012" w14:textId="77777777" w:rsidR="00447C89" w:rsidRPr="00BF54C6" w:rsidRDefault="00447C89" w:rsidP="00447C89">
      <w:pPr>
        <w:pStyle w:val="Corpsdetexte"/>
        <w:spacing w:line="276" w:lineRule="auto"/>
        <w:ind w:left="142" w:right="616"/>
        <w:rPr>
          <w:rFonts w:ascii="Georgia" w:hAnsi="Georgia" w:cs="Times New Roman"/>
          <w:sz w:val="21"/>
          <w:szCs w:val="21"/>
        </w:rPr>
      </w:pPr>
      <w:r w:rsidRPr="00BF54C6">
        <w:rPr>
          <w:rFonts w:ascii="Georgia" w:hAnsi="Georgia" w:cs="Times New Roman"/>
          <w:color w:val="404040"/>
          <w:sz w:val="21"/>
          <w:szCs w:val="21"/>
        </w:rPr>
        <w:t>Deux</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couches</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peinture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glycérol</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couleur</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Broken</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white,</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hauteur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d’huisserie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Deux</w:t>
      </w:r>
      <w:r w:rsidRPr="00BF54C6">
        <w:rPr>
          <w:rFonts w:ascii="Georgia" w:hAnsi="Georgia" w:cs="Times New Roman"/>
          <w:color w:val="404040"/>
          <w:spacing w:val="24"/>
          <w:sz w:val="21"/>
          <w:szCs w:val="21"/>
        </w:rPr>
        <w:t xml:space="preserve"> </w:t>
      </w:r>
      <w:r w:rsidRPr="00BF54C6">
        <w:rPr>
          <w:rFonts w:ascii="Georgia" w:hAnsi="Georgia" w:cs="Times New Roman"/>
          <w:color w:val="404040"/>
          <w:sz w:val="21"/>
          <w:szCs w:val="21"/>
        </w:rPr>
        <w:t>couches</w:t>
      </w:r>
      <w:r w:rsidRPr="00BF54C6">
        <w:rPr>
          <w:rFonts w:ascii="Georgia" w:hAnsi="Georgia" w:cs="Times New Roman"/>
          <w:color w:val="404040"/>
          <w:spacing w:val="26"/>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26"/>
          <w:sz w:val="21"/>
          <w:szCs w:val="21"/>
        </w:rPr>
        <w:t xml:space="preserve"> </w:t>
      </w:r>
      <w:r w:rsidRPr="00BF54C6">
        <w:rPr>
          <w:rFonts w:ascii="Georgia" w:hAnsi="Georgia" w:cs="Times New Roman"/>
          <w:color w:val="404040"/>
          <w:sz w:val="21"/>
          <w:szCs w:val="21"/>
        </w:rPr>
        <w:t>peinture</w:t>
      </w:r>
      <w:r w:rsidRPr="00BF54C6">
        <w:rPr>
          <w:rFonts w:ascii="Georgia" w:hAnsi="Georgia" w:cs="Times New Roman"/>
          <w:color w:val="404040"/>
          <w:spacing w:val="27"/>
          <w:sz w:val="21"/>
          <w:szCs w:val="21"/>
        </w:rPr>
        <w:t xml:space="preserve"> </w:t>
      </w:r>
      <w:r w:rsidRPr="00BF54C6">
        <w:rPr>
          <w:rFonts w:ascii="Georgia" w:hAnsi="Georgia" w:cs="Times New Roman"/>
          <w:color w:val="404040"/>
          <w:sz w:val="21"/>
          <w:szCs w:val="21"/>
        </w:rPr>
        <w:t>acrylique ;</w:t>
      </w:r>
      <w:r w:rsidRPr="00BF54C6">
        <w:rPr>
          <w:rFonts w:ascii="Georgia" w:hAnsi="Georgia" w:cs="Times New Roman"/>
          <w:color w:val="404040"/>
          <w:spacing w:val="26"/>
          <w:sz w:val="21"/>
          <w:szCs w:val="21"/>
        </w:rPr>
        <w:t xml:space="preserve"> </w:t>
      </w:r>
      <w:r w:rsidRPr="00BF54C6">
        <w:rPr>
          <w:rFonts w:ascii="Georgia" w:hAnsi="Georgia" w:cs="Times New Roman"/>
          <w:color w:val="404040"/>
          <w:sz w:val="21"/>
          <w:szCs w:val="21"/>
        </w:rPr>
        <w:t>couleur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w:t>
      </w:r>
      <w:r w:rsidRPr="00BF54C6">
        <w:rPr>
          <w:rFonts w:ascii="Georgia" w:hAnsi="Georgia" w:cs="Times New Roman"/>
          <w:color w:val="404040"/>
          <w:spacing w:val="27"/>
          <w:sz w:val="21"/>
          <w:szCs w:val="21"/>
        </w:rPr>
        <w:t xml:space="preserve"> </w:t>
      </w:r>
      <w:r w:rsidRPr="00BF54C6">
        <w:rPr>
          <w:rFonts w:ascii="Georgia" w:hAnsi="Georgia" w:cs="Times New Roman"/>
          <w:color w:val="404040"/>
          <w:sz w:val="21"/>
          <w:szCs w:val="21"/>
        </w:rPr>
        <w:t>Broken</w:t>
      </w:r>
      <w:r w:rsidRPr="00BF54C6">
        <w:rPr>
          <w:rFonts w:ascii="Georgia" w:hAnsi="Georgia" w:cs="Times New Roman"/>
          <w:color w:val="404040"/>
          <w:spacing w:val="25"/>
          <w:sz w:val="21"/>
          <w:szCs w:val="21"/>
        </w:rPr>
        <w:t xml:space="preserve"> </w:t>
      </w:r>
      <w:r w:rsidRPr="00BF54C6">
        <w:rPr>
          <w:rFonts w:ascii="Georgia" w:hAnsi="Georgia" w:cs="Times New Roman"/>
          <w:color w:val="404040"/>
          <w:sz w:val="21"/>
          <w:szCs w:val="21"/>
        </w:rPr>
        <w:t>white,</w:t>
      </w:r>
      <w:r w:rsidRPr="00BF54C6">
        <w:rPr>
          <w:rFonts w:ascii="Georgia" w:hAnsi="Georgia" w:cs="Times New Roman"/>
          <w:color w:val="404040"/>
          <w:spacing w:val="27"/>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26"/>
          <w:sz w:val="21"/>
          <w:szCs w:val="21"/>
        </w:rPr>
        <w:t xml:space="preserve"> </w:t>
      </w:r>
      <w:r w:rsidRPr="00BF54C6">
        <w:rPr>
          <w:rFonts w:ascii="Georgia" w:hAnsi="Georgia" w:cs="Times New Roman"/>
          <w:color w:val="404040"/>
          <w:sz w:val="21"/>
          <w:szCs w:val="21"/>
        </w:rPr>
        <w:t>l’huisserie</w:t>
      </w:r>
      <w:r w:rsidRPr="00BF54C6">
        <w:rPr>
          <w:rFonts w:ascii="Georgia" w:hAnsi="Georgia" w:cs="Times New Roman"/>
          <w:color w:val="404040"/>
          <w:spacing w:val="25"/>
          <w:sz w:val="21"/>
          <w:szCs w:val="21"/>
        </w:rPr>
        <w:t xml:space="preserve"> </w:t>
      </w:r>
      <w:r w:rsidRPr="00BF54C6">
        <w:rPr>
          <w:rFonts w:ascii="Georgia" w:hAnsi="Georgia" w:cs="Times New Roman"/>
          <w:color w:val="404040"/>
          <w:sz w:val="21"/>
          <w:szCs w:val="21"/>
        </w:rPr>
        <w:t>jusqu’au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plafond</w:t>
      </w:r>
    </w:p>
    <w:p w14:paraId="2C6696AB" w14:textId="77777777" w:rsidR="00447C89" w:rsidRPr="00BF54C6" w:rsidRDefault="00447C89" w:rsidP="0076016E">
      <w:pPr>
        <w:pStyle w:val="Titre4"/>
        <w:numPr>
          <w:ilvl w:val="0"/>
          <w:numId w:val="0"/>
        </w:numPr>
        <w:spacing w:before="1"/>
        <w:rPr>
          <w:rFonts w:ascii="Georgia" w:hAnsi="Georgia"/>
          <w:color w:val="404040"/>
          <w:szCs w:val="21"/>
        </w:rPr>
      </w:pPr>
      <w:r w:rsidRPr="00BF54C6">
        <w:rPr>
          <w:rFonts w:ascii="Georgia" w:hAnsi="Georgia"/>
          <w:color w:val="404040"/>
          <w:szCs w:val="21"/>
        </w:rPr>
        <w:t>Articles 15 Peinture</w:t>
      </w:r>
      <w:r w:rsidRPr="00BF54C6">
        <w:rPr>
          <w:rFonts w:ascii="Georgia" w:hAnsi="Georgia"/>
          <w:color w:val="404040"/>
          <w:spacing w:val="-3"/>
          <w:szCs w:val="21"/>
        </w:rPr>
        <w:t xml:space="preserve"> </w:t>
      </w:r>
      <w:r w:rsidRPr="00BF54C6">
        <w:rPr>
          <w:rFonts w:ascii="Georgia" w:hAnsi="Georgia"/>
          <w:color w:val="404040"/>
          <w:szCs w:val="21"/>
        </w:rPr>
        <w:t>sur</w:t>
      </w:r>
      <w:r w:rsidRPr="00BF54C6">
        <w:rPr>
          <w:rFonts w:ascii="Georgia" w:hAnsi="Georgia"/>
          <w:color w:val="404040"/>
          <w:spacing w:val="-1"/>
          <w:szCs w:val="21"/>
        </w:rPr>
        <w:t xml:space="preserve"> </w:t>
      </w:r>
      <w:r w:rsidRPr="00BF54C6">
        <w:rPr>
          <w:rFonts w:ascii="Georgia" w:hAnsi="Georgia"/>
          <w:color w:val="404040"/>
          <w:szCs w:val="21"/>
        </w:rPr>
        <w:t>mur</w:t>
      </w:r>
      <w:r w:rsidRPr="00BF54C6">
        <w:rPr>
          <w:rFonts w:ascii="Georgia" w:hAnsi="Georgia"/>
          <w:color w:val="404040"/>
          <w:spacing w:val="-2"/>
          <w:szCs w:val="21"/>
        </w:rPr>
        <w:t xml:space="preserve"> </w:t>
      </w:r>
      <w:r w:rsidRPr="00BF54C6">
        <w:rPr>
          <w:rFonts w:ascii="Georgia" w:hAnsi="Georgia"/>
          <w:color w:val="404040"/>
          <w:szCs w:val="21"/>
        </w:rPr>
        <w:t>extérieur</w:t>
      </w:r>
    </w:p>
    <w:p w14:paraId="76AEF5EF" w14:textId="77777777" w:rsidR="00447C89" w:rsidRPr="00BF54C6" w:rsidRDefault="00447C89" w:rsidP="0076016E">
      <w:pPr>
        <w:pStyle w:val="Corpsdetexte"/>
        <w:spacing w:before="37"/>
        <w:rPr>
          <w:rFonts w:ascii="Georgia" w:hAnsi="Georgia" w:cs="Times New Roman"/>
          <w:sz w:val="21"/>
          <w:szCs w:val="21"/>
        </w:rPr>
      </w:pPr>
      <w:r w:rsidRPr="00BF54C6">
        <w:rPr>
          <w:rFonts w:ascii="Georgia" w:hAnsi="Georgia" w:cs="Times New Roman"/>
          <w:color w:val="404040"/>
          <w:sz w:val="21"/>
          <w:szCs w:val="21"/>
        </w:rPr>
        <w:t>Le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support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propre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débarrasser</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tout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défaut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avant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l’application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tyrolien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w:t>
      </w:r>
    </w:p>
    <w:p w14:paraId="5F62B00C" w14:textId="65E2A089" w:rsidR="00447C89" w:rsidRPr="00BF54C6" w:rsidRDefault="00447C89" w:rsidP="0076016E">
      <w:pPr>
        <w:pStyle w:val="Corpsdetexte"/>
        <w:tabs>
          <w:tab w:val="left" w:pos="2646"/>
        </w:tabs>
        <w:spacing w:before="36"/>
        <w:rPr>
          <w:rFonts w:ascii="Georgia" w:hAnsi="Georgia" w:cs="Times New Roman"/>
          <w:sz w:val="21"/>
          <w:szCs w:val="21"/>
        </w:rPr>
      </w:pPr>
      <w:r w:rsidRPr="00BF54C6">
        <w:rPr>
          <w:rFonts w:ascii="Georgia" w:hAnsi="Georgia" w:cs="Times New Roman"/>
          <w:color w:val="404040"/>
          <w:sz w:val="21"/>
          <w:szCs w:val="21"/>
        </w:rPr>
        <w:t>-Tyrolien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peint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 couleur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Broken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white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partir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 150cm</w:t>
      </w:r>
    </w:p>
    <w:p w14:paraId="6808ADCC" w14:textId="77777777" w:rsidR="00447C89" w:rsidRPr="00BF54C6" w:rsidRDefault="00447C89" w:rsidP="0076016E">
      <w:pPr>
        <w:pStyle w:val="Titre4"/>
        <w:numPr>
          <w:ilvl w:val="0"/>
          <w:numId w:val="0"/>
        </w:numPr>
        <w:rPr>
          <w:rFonts w:ascii="Georgia" w:hAnsi="Georgia"/>
          <w:szCs w:val="21"/>
        </w:rPr>
      </w:pPr>
      <w:r w:rsidRPr="00BF54C6">
        <w:rPr>
          <w:rFonts w:ascii="Georgia" w:hAnsi="Georgia"/>
          <w:color w:val="404040"/>
          <w:szCs w:val="21"/>
        </w:rPr>
        <w:t>Articles 16 Peinture</w:t>
      </w:r>
      <w:r w:rsidRPr="00BF54C6">
        <w:rPr>
          <w:rFonts w:ascii="Georgia" w:hAnsi="Georgia"/>
          <w:color w:val="404040"/>
          <w:spacing w:val="-2"/>
          <w:szCs w:val="21"/>
        </w:rPr>
        <w:t xml:space="preserve"> </w:t>
      </w:r>
      <w:r w:rsidRPr="00BF54C6">
        <w:rPr>
          <w:rFonts w:ascii="Georgia" w:hAnsi="Georgia"/>
          <w:color w:val="404040"/>
          <w:szCs w:val="21"/>
        </w:rPr>
        <w:t>faux</w:t>
      </w:r>
      <w:r w:rsidRPr="00BF54C6">
        <w:rPr>
          <w:rFonts w:ascii="Georgia" w:hAnsi="Georgia"/>
          <w:color w:val="404040"/>
          <w:spacing w:val="1"/>
          <w:szCs w:val="21"/>
        </w:rPr>
        <w:t xml:space="preserve"> </w:t>
      </w:r>
      <w:r w:rsidRPr="00BF54C6">
        <w:rPr>
          <w:rFonts w:ascii="Georgia" w:hAnsi="Georgia"/>
          <w:color w:val="404040"/>
          <w:szCs w:val="21"/>
        </w:rPr>
        <w:t>-plafond</w:t>
      </w:r>
      <w:r w:rsidRPr="00BF54C6">
        <w:rPr>
          <w:rFonts w:ascii="Georgia" w:hAnsi="Georgia"/>
          <w:color w:val="404040"/>
          <w:spacing w:val="-5"/>
          <w:szCs w:val="21"/>
        </w:rPr>
        <w:t xml:space="preserve"> </w:t>
      </w:r>
      <w:r w:rsidRPr="00BF54C6">
        <w:rPr>
          <w:rFonts w:ascii="Georgia" w:hAnsi="Georgia"/>
          <w:color w:val="404040"/>
          <w:szCs w:val="21"/>
        </w:rPr>
        <w:t>et</w:t>
      </w:r>
      <w:r w:rsidRPr="00BF54C6">
        <w:rPr>
          <w:rFonts w:ascii="Georgia" w:hAnsi="Georgia"/>
          <w:color w:val="404040"/>
          <w:spacing w:val="-1"/>
          <w:szCs w:val="21"/>
        </w:rPr>
        <w:t xml:space="preserve"> </w:t>
      </w:r>
      <w:r w:rsidRPr="00BF54C6">
        <w:rPr>
          <w:rFonts w:ascii="Georgia" w:hAnsi="Georgia"/>
          <w:color w:val="404040"/>
          <w:szCs w:val="21"/>
        </w:rPr>
        <w:t>sous</w:t>
      </w:r>
      <w:r w:rsidRPr="00BF54C6">
        <w:rPr>
          <w:rFonts w:ascii="Georgia" w:hAnsi="Georgia"/>
          <w:color w:val="404040"/>
          <w:spacing w:val="-2"/>
          <w:szCs w:val="21"/>
        </w:rPr>
        <w:t xml:space="preserve"> </w:t>
      </w:r>
      <w:r w:rsidRPr="00BF54C6">
        <w:rPr>
          <w:rFonts w:ascii="Georgia" w:hAnsi="Georgia"/>
          <w:color w:val="404040"/>
          <w:szCs w:val="21"/>
        </w:rPr>
        <w:t>dalle</w:t>
      </w:r>
    </w:p>
    <w:p w14:paraId="1B276D7A" w14:textId="42358E32" w:rsidR="00447C89" w:rsidRPr="00BF54C6" w:rsidRDefault="00447C89" w:rsidP="0076016E">
      <w:pPr>
        <w:pStyle w:val="Corpsdetexte"/>
        <w:spacing w:before="38"/>
        <w:rPr>
          <w:rFonts w:ascii="Georgia" w:hAnsi="Georgia" w:cs="Times New Roman"/>
          <w:sz w:val="21"/>
          <w:szCs w:val="21"/>
        </w:rPr>
      </w:pPr>
      <w:r w:rsidRPr="00BF54C6">
        <w:rPr>
          <w:rFonts w:ascii="Georgia" w:hAnsi="Georgia" w:cs="Times New Roman"/>
          <w:color w:val="404040"/>
          <w:sz w:val="21"/>
          <w:szCs w:val="21"/>
        </w:rPr>
        <w:t>Peinture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vinyle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(eau),</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couleur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 blanc,</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3</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couches</w:t>
      </w:r>
    </w:p>
    <w:p w14:paraId="538E7491" w14:textId="1B9CF99F" w:rsidR="00447C89" w:rsidRPr="0076016E" w:rsidRDefault="00447C89" w:rsidP="0076016E">
      <w:pPr>
        <w:pStyle w:val="Titre4"/>
        <w:numPr>
          <w:ilvl w:val="0"/>
          <w:numId w:val="0"/>
        </w:numPr>
        <w:rPr>
          <w:rFonts w:ascii="Georgia" w:hAnsi="Georgia"/>
          <w:color w:val="404040"/>
          <w:szCs w:val="21"/>
        </w:rPr>
      </w:pPr>
      <w:r w:rsidRPr="00BF54C6">
        <w:rPr>
          <w:rFonts w:ascii="Georgia" w:hAnsi="Georgia"/>
          <w:color w:val="404040"/>
          <w:szCs w:val="21"/>
        </w:rPr>
        <w:t>Articles 17 Peinture</w:t>
      </w:r>
      <w:r w:rsidRPr="00BF54C6">
        <w:rPr>
          <w:rFonts w:ascii="Georgia" w:hAnsi="Georgia"/>
          <w:color w:val="404040"/>
          <w:spacing w:val="-1"/>
          <w:szCs w:val="21"/>
        </w:rPr>
        <w:t xml:space="preserve"> </w:t>
      </w:r>
      <w:r w:rsidRPr="00BF54C6">
        <w:rPr>
          <w:rFonts w:ascii="Georgia" w:hAnsi="Georgia"/>
          <w:color w:val="404040"/>
          <w:szCs w:val="21"/>
        </w:rPr>
        <w:t>planches</w:t>
      </w:r>
      <w:r w:rsidRPr="00BF54C6">
        <w:rPr>
          <w:rFonts w:ascii="Georgia" w:hAnsi="Georgia"/>
          <w:color w:val="404040"/>
          <w:spacing w:val="-2"/>
          <w:szCs w:val="21"/>
        </w:rPr>
        <w:t xml:space="preserve"> </w:t>
      </w:r>
      <w:r w:rsidRPr="00BF54C6">
        <w:rPr>
          <w:rFonts w:ascii="Georgia" w:hAnsi="Georgia"/>
          <w:color w:val="404040"/>
          <w:szCs w:val="21"/>
        </w:rPr>
        <w:t>de</w:t>
      </w:r>
      <w:r w:rsidRPr="00BF54C6">
        <w:rPr>
          <w:rFonts w:ascii="Georgia" w:hAnsi="Georgia"/>
          <w:color w:val="404040"/>
          <w:spacing w:val="-2"/>
          <w:szCs w:val="21"/>
        </w:rPr>
        <w:t xml:space="preserve"> </w:t>
      </w:r>
      <w:r w:rsidRPr="00BF54C6">
        <w:rPr>
          <w:rFonts w:ascii="Georgia" w:hAnsi="Georgia"/>
          <w:color w:val="404040"/>
          <w:szCs w:val="21"/>
        </w:rPr>
        <w:t>rives</w:t>
      </w:r>
    </w:p>
    <w:p w14:paraId="6DBA93E1" w14:textId="2B376AB6" w:rsidR="00447C89" w:rsidRPr="00BF54C6" w:rsidRDefault="00447C89" w:rsidP="0076016E">
      <w:pPr>
        <w:pStyle w:val="Corpsdetexte"/>
        <w:spacing w:before="37"/>
        <w:ind w:left="142"/>
        <w:rPr>
          <w:rFonts w:ascii="Georgia" w:hAnsi="Georgia" w:cs="Times New Roman"/>
          <w:color w:val="404040"/>
          <w:sz w:val="21"/>
          <w:szCs w:val="21"/>
        </w:rPr>
      </w:pPr>
      <w:r w:rsidRPr="00BF54C6">
        <w:rPr>
          <w:rFonts w:ascii="Georgia" w:hAnsi="Georgia" w:cs="Times New Roman"/>
          <w:color w:val="404040"/>
          <w:sz w:val="21"/>
          <w:szCs w:val="21"/>
        </w:rPr>
        <w:t>Peinture</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glycérol</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(lavable),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couleur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blanc,</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3</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couches.</w:t>
      </w:r>
    </w:p>
    <w:p w14:paraId="29C8035E" w14:textId="77777777" w:rsidR="00447C89" w:rsidRPr="00BF54C6" w:rsidRDefault="00447C89" w:rsidP="00447C89">
      <w:pPr>
        <w:pStyle w:val="Corpsdetexte"/>
        <w:spacing w:before="37"/>
        <w:rPr>
          <w:rFonts w:ascii="Georgia" w:hAnsi="Georgia" w:cs="Times New Roman"/>
          <w:b/>
          <w:bCs/>
          <w:sz w:val="21"/>
          <w:szCs w:val="21"/>
        </w:rPr>
      </w:pPr>
      <w:r w:rsidRPr="00BF54C6">
        <w:rPr>
          <w:rFonts w:ascii="Georgia" w:hAnsi="Georgia" w:cs="Times New Roman"/>
          <w:b/>
          <w:bCs/>
          <w:color w:val="404040"/>
          <w:sz w:val="21"/>
          <w:szCs w:val="21"/>
        </w:rPr>
        <w:t>Article 18 Peinture</w:t>
      </w:r>
      <w:r w:rsidRPr="00BF54C6">
        <w:rPr>
          <w:rFonts w:ascii="Georgia" w:hAnsi="Georgia" w:cs="Times New Roman"/>
          <w:b/>
          <w:bCs/>
          <w:color w:val="404040"/>
          <w:spacing w:val="-1"/>
          <w:sz w:val="21"/>
          <w:szCs w:val="21"/>
        </w:rPr>
        <w:t xml:space="preserve"> </w:t>
      </w:r>
      <w:r w:rsidRPr="00BF54C6">
        <w:rPr>
          <w:rFonts w:ascii="Georgia" w:hAnsi="Georgia" w:cs="Times New Roman"/>
          <w:b/>
          <w:bCs/>
          <w:color w:val="404040"/>
          <w:sz w:val="21"/>
          <w:szCs w:val="21"/>
        </w:rPr>
        <w:t>sur</w:t>
      </w:r>
      <w:r w:rsidRPr="00BF54C6">
        <w:rPr>
          <w:rFonts w:ascii="Georgia" w:hAnsi="Georgia" w:cs="Times New Roman"/>
          <w:b/>
          <w:bCs/>
          <w:color w:val="404040"/>
          <w:spacing w:val="-1"/>
          <w:sz w:val="21"/>
          <w:szCs w:val="21"/>
        </w:rPr>
        <w:t xml:space="preserve"> </w:t>
      </w:r>
      <w:r w:rsidRPr="00BF54C6">
        <w:rPr>
          <w:rFonts w:ascii="Georgia" w:hAnsi="Georgia" w:cs="Times New Roman"/>
          <w:b/>
          <w:bCs/>
          <w:color w:val="404040"/>
          <w:sz w:val="21"/>
          <w:szCs w:val="21"/>
        </w:rPr>
        <w:t>métal</w:t>
      </w:r>
    </w:p>
    <w:p w14:paraId="793604E3" w14:textId="77777777" w:rsidR="00447C89" w:rsidRPr="00BF54C6" w:rsidRDefault="00447C89" w:rsidP="0076016E">
      <w:pPr>
        <w:pStyle w:val="Corpsdetexte"/>
        <w:spacing w:before="36" w:line="276" w:lineRule="auto"/>
        <w:ind w:right="616"/>
        <w:rPr>
          <w:rFonts w:ascii="Georgia" w:hAnsi="Georgia" w:cs="Times New Roman"/>
          <w:sz w:val="21"/>
          <w:szCs w:val="21"/>
        </w:rPr>
      </w:pPr>
      <w:r w:rsidRPr="00BF54C6">
        <w:rPr>
          <w:rFonts w:ascii="Georgia" w:hAnsi="Georgia" w:cs="Times New Roman"/>
          <w:color w:val="404040"/>
          <w:sz w:val="21"/>
          <w:szCs w:val="21"/>
        </w:rPr>
        <w:t>Il est prévu une couche de fond : anti rouille. Le support doit être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débarrassé de toute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trace de rouille, de graisse ou de calamine. Application de deux couches intermédiaires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l’huile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d’une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couche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finition.</w:t>
      </w:r>
    </w:p>
    <w:p w14:paraId="2BE5009B" w14:textId="699AC032" w:rsidR="00447C89" w:rsidRPr="0076016E" w:rsidRDefault="00447C89" w:rsidP="0076016E">
      <w:pPr>
        <w:pStyle w:val="Corpsdetexte"/>
        <w:rPr>
          <w:rFonts w:ascii="Georgia" w:hAnsi="Georgia" w:cs="Times New Roman"/>
          <w:color w:val="404040"/>
          <w:sz w:val="21"/>
          <w:szCs w:val="21"/>
        </w:rPr>
      </w:pPr>
      <w:r w:rsidRPr="00BF54C6">
        <w:rPr>
          <w:rFonts w:ascii="Georgia" w:hAnsi="Georgia" w:cs="Times New Roman"/>
          <w:color w:val="404040"/>
          <w:sz w:val="21"/>
          <w:szCs w:val="21"/>
        </w:rPr>
        <w:lastRenderedPageBreak/>
        <w:t>Peinture</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glycérol</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(lavable),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couleur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blanc,</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3</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couches</w:t>
      </w:r>
    </w:p>
    <w:p w14:paraId="59E747FE" w14:textId="1CEAA755" w:rsidR="00447C89" w:rsidRPr="0076016E" w:rsidRDefault="00447C89" w:rsidP="0076016E">
      <w:pPr>
        <w:tabs>
          <w:tab w:val="left" w:pos="1612"/>
        </w:tabs>
        <w:rPr>
          <w:rFonts w:cs="Times New Roman"/>
          <w:b/>
          <w:color w:val="C00000"/>
          <w:szCs w:val="21"/>
        </w:rPr>
      </w:pPr>
      <w:r w:rsidRPr="0076016E">
        <w:rPr>
          <w:rFonts w:cs="Times New Roman"/>
          <w:b/>
          <w:color w:val="C00000"/>
          <w:szCs w:val="21"/>
        </w:rPr>
        <w:t>CHAPITRE X PLOMBERIE</w:t>
      </w:r>
      <w:r w:rsidRPr="0076016E">
        <w:rPr>
          <w:rFonts w:cs="Times New Roman"/>
          <w:b/>
          <w:color w:val="C00000"/>
          <w:spacing w:val="-5"/>
          <w:szCs w:val="21"/>
        </w:rPr>
        <w:t xml:space="preserve"> </w:t>
      </w:r>
      <w:r w:rsidRPr="0076016E">
        <w:rPr>
          <w:rFonts w:cs="Times New Roman"/>
          <w:b/>
          <w:color w:val="C00000"/>
          <w:szCs w:val="21"/>
        </w:rPr>
        <w:t>ET</w:t>
      </w:r>
      <w:r w:rsidRPr="0076016E">
        <w:rPr>
          <w:rFonts w:cs="Times New Roman"/>
          <w:b/>
          <w:color w:val="C00000"/>
          <w:spacing w:val="-4"/>
          <w:szCs w:val="21"/>
        </w:rPr>
        <w:t xml:space="preserve"> </w:t>
      </w:r>
      <w:r w:rsidRPr="0076016E">
        <w:rPr>
          <w:rFonts w:cs="Times New Roman"/>
          <w:b/>
          <w:color w:val="C00000"/>
          <w:szCs w:val="21"/>
        </w:rPr>
        <w:t>ASSAISSEMENT</w:t>
      </w:r>
    </w:p>
    <w:p w14:paraId="18C1C526" w14:textId="71223521" w:rsidR="00447C89" w:rsidRPr="00BF54C6" w:rsidRDefault="00447C89" w:rsidP="0076016E">
      <w:pPr>
        <w:pStyle w:val="Titre4"/>
        <w:numPr>
          <w:ilvl w:val="0"/>
          <w:numId w:val="0"/>
        </w:numPr>
        <w:tabs>
          <w:tab w:val="left" w:pos="1729"/>
          <w:tab w:val="left" w:pos="1730"/>
        </w:tabs>
        <w:spacing w:before="38"/>
        <w:rPr>
          <w:rFonts w:ascii="Georgia" w:hAnsi="Georgia"/>
          <w:color w:val="404040"/>
          <w:szCs w:val="21"/>
        </w:rPr>
      </w:pPr>
      <w:r w:rsidRPr="00BF54C6">
        <w:rPr>
          <w:rFonts w:ascii="Georgia" w:hAnsi="Georgia"/>
          <w:color w:val="404040"/>
          <w:szCs w:val="21"/>
        </w:rPr>
        <w:t>Adduction</w:t>
      </w:r>
      <w:r w:rsidRPr="00BF54C6">
        <w:rPr>
          <w:rFonts w:ascii="Georgia" w:hAnsi="Georgia"/>
          <w:color w:val="404040"/>
          <w:spacing w:val="-2"/>
          <w:szCs w:val="21"/>
        </w:rPr>
        <w:t xml:space="preserve"> </w:t>
      </w:r>
      <w:r w:rsidRPr="00BF54C6">
        <w:rPr>
          <w:rFonts w:ascii="Georgia" w:hAnsi="Georgia"/>
          <w:color w:val="404040"/>
          <w:szCs w:val="21"/>
        </w:rPr>
        <w:t>et</w:t>
      </w:r>
      <w:r w:rsidRPr="00BF54C6">
        <w:rPr>
          <w:rFonts w:ascii="Georgia" w:hAnsi="Georgia"/>
          <w:color w:val="404040"/>
          <w:spacing w:val="-5"/>
          <w:szCs w:val="21"/>
        </w:rPr>
        <w:t xml:space="preserve"> </w:t>
      </w:r>
      <w:r w:rsidRPr="00BF54C6">
        <w:rPr>
          <w:rFonts w:ascii="Georgia" w:hAnsi="Georgia"/>
          <w:color w:val="404040"/>
          <w:szCs w:val="21"/>
        </w:rPr>
        <w:t>Assainissement</w:t>
      </w:r>
    </w:p>
    <w:p w14:paraId="5CB50F88" w14:textId="77777777" w:rsidR="00447C89" w:rsidRPr="00BF54C6" w:rsidRDefault="00447C89" w:rsidP="00447C89">
      <w:pPr>
        <w:jc w:val="both"/>
        <w:rPr>
          <w:rFonts w:cs="Times New Roman"/>
          <w:szCs w:val="21"/>
        </w:rPr>
      </w:pPr>
      <w:r w:rsidRPr="00BF54C6">
        <w:rPr>
          <w:rFonts w:cs="Times New Roman"/>
          <w:szCs w:val="21"/>
        </w:rPr>
        <w:t>L’Entrepreneur doit fournir les installations complètes, en ordre de marche et construites conformément aux règles de l’Art et à la réglementation en vigueur, sans pouvoir considérer comme limitatives les indications contenues dans les présentes prescriptions technique (PT). Les travaux consistent notamment en :</w:t>
      </w:r>
    </w:p>
    <w:p w14:paraId="2921AE3F" w14:textId="77777777" w:rsidR="00447C89" w:rsidRPr="00BF54C6" w:rsidRDefault="00447C89">
      <w:pPr>
        <w:numPr>
          <w:ilvl w:val="0"/>
          <w:numId w:val="51"/>
        </w:numPr>
        <w:spacing w:after="0" w:line="240" w:lineRule="auto"/>
        <w:jc w:val="both"/>
        <w:rPr>
          <w:rFonts w:cs="Times New Roman"/>
          <w:szCs w:val="21"/>
        </w:rPr>
      </w:pPr>
      <w:r w:rsidRPr="00BF54C6">
        <w:rPr>
          <w:rFonts w:cs="Times New Roman"/>
          <w:szCs w:val="21"/>
        </w:rPr>
        <w:t>La fourniture de tous les appareils y compris les accessoires pour leur fonctionnalité complète et pour leur pose ;</w:t>
      </w:r>
    </w:p>
    <w:p w14:paraId="0C267890" w14:textId="77777777" w:rsidR="00447C89" w:rsidRPr="00BF54C6" w:rsidRDefault="00447C89">
      <w:pPr>
        <w:numPr>
          <w:ilvl w:val="0"/>
          <w:numId w:val="51"/>
        </w:numPr>
        <w:spacing w:after="0" w:line="240" w:lineRule="auto"/>
        <w:jc w:val="both"/>
        <w:rPr>
          <w:rFonts w:cs="Times New Roman"/>
          <w:szCs w:val="21"/>
        </w:rPr>
      </w:pPr>
      <w:r w:rsidRPr="00BF54C6">
        <w:rPr>
          <w:rFonts w:cs="Times New Roman"/>
          <w:szCs w:val="21"/>
        </w:rPr>
        <w:t>Les scellements et les fixations convenablement dimensionnés, pour un usage public, de tous les appareils ;</w:t>
      </w:r>
    </w:p>
    <w:p w14:paraId="3AEBDF57" w14:textId="77777777" w:rsidR="00447C89" w:rsidRPr="00BF54C6" w:rsidRDefault="00447C89">
      <w:pPr>
        <w:numPr>
          <w:ilvl w:val="0"/>
          <w:numId w:val="51"/>
        </w:numPr>
        <w:spacing w:after="0" w:line="240" w:lineRule="auto"/>
        <w:jc w:val="both"/>
        <w:rPr>
          <w:rFonts w:cs="Times New Roman"/>
          <w:szCs w:val="21"/>
        </w:rPr>
      </w:pPr>
      <w:r w:rsidRPr="00BF54C6">
        <w:rPr>
          <w:rFonts w:cs="Times New Roman"/>
          <w:szCs w:val="21"/>
        </w:rPr>
        <w:t>Assurer les liaisons équipotentielles des canalisations ;</w:t>
      </w:r>
    </w:p>
    <w:p w14:paraId="114EE922" w14:textId="19CF67E0" w:rsidR="00447C89" w:rsidRPr="0076016E" w:rsidRDefault="00447C89">
      <w:pPr>
        <w:numPr>
          <w:ilvl w:val="0"/>
          <w:numId w:val="51"/>
        </w:numPr>
        <w:spacing w:after="0" w:line="240" w:lineRule="auto"/>
        <w:jc w:val="both"/>
        <w:rPr>
          <w:rFonts w:cs="Times New Roman"/>
          <w:szCs w:val="21"/>
        </w:rPr>
      </w:pPr>
      <w:r w:rsidRPr="00BF54C6">
        <w:rPr>
          <w:rFonts w:cs="Times New Roman"/>
          <w:szCs w:val="21"/>
        </w:rPr>
        <w:t>Les dimensionnements appropriés pour les volumes, la ventilation et la filtration terminale pour le réseau d’eaux usées et la fosse septique.</w:t>
      </w:r>
    </w:p>
    <w:p w14:paraId="1B528955" w14:textId="77777777" w:rsidR="00447C89" w:rsidRPr="00BF54C6" w:rsidRDefault="00447C89" w:rsidP="00447C89">
      <w:pPr>
        <w:spacing w:before="122"/>
        <w:ind w:left="142"/>
        <w:rPr>
          <w:rFonts w:cs="Times New Roman"/>
          <w:b/>
          <w:szCs w:val="21"/>
        </w:rPr>
      </w:pPr>
      <w:r w:rsidRPr="00BF54C6">
        <w:rPr>
          <w:rFonts w:cs="Times New Roman"/>
          <w:b/>
          <w:color w:val="404040"/>
          <w:szCs w:val="21"/>
        </w:rPr>
        <w:t>Article 1 Fourniture</w:t>
      </w:r>
      <w:r w:rsidRPr="00BF54C6">
        <w:rPr>
          <w:rFonts w:cs="Times New Roman"/>
          <w:b/>
          <w:color w:val="404040"/>
          <w:spacing w:val="-2"/>
          <w:szCs w:val="21"/>
        </w:rPr>
        <w:t xml:space="preserve"> </w:t>
      </w:r>
      <w:r w:rsidRPr="00BF54C6">
        <w:rPr>
          <w:rFonts w:cs="Times New Roman"/>
          <w:b/>
          <w:color w:val="404040"/>
          <w:szCs w:val="21"/>
        </w:rPr>
        <w:t>et</w:t>
      </w:r>
      <w:r w:rsidRPr="00BF54C6">
        <w:rPr>
          <w:rFonts w:cs="Times New Roman"/>
          <w:b/>
          <w:color w:val="404040"/>
          <w:spacing w:val="-2"/>
          <w:szCs w:val="21"/>
        </w:rPr>
        <w:t xml:space="preserve"> </w:t>
      </w:r>
      <w:r w:rsidRPr="00BF54C6">
        <w:rPr>
          <w:rFonts w:cs="Times New Roman"/>
          <w:b/>
          <w:color w:val="404040"/>
          <w:szCs w:val="21"/>
        </w:rPr>
        <w:t>pose</w:t>
      </w:r>
      <w:r w:rsidRPr="00BF54C6">
        <w:rPr>
          <w:rFonts w:cs="Times New Roman"/>
          <w:b/>
          <w:color w:val="404040"/>
          <w:spacing w:val="-3"/>
          <w:szCs w:val="21"/>
        </w:rPr>
        <w:t xml:space="preserve"> </w:t>
      </w:r>
      <w:r w:rsidRPr="00BF54C6">
        <w:rPr>
          <w:rFonts w:cs="Times New Roman"/>
          <w:b/>
          <w:color w:val="404040"/>
          <w:szCs w:val="21"/>
        </w:rPr>
        <w:t>lave</w:t>
      </w:r>
      <w:r w:rsidRPr="00BF54C6">
        <w:rPr>
          <w:rFonts w:cs="Times New Roman"/>
          <w:b/>
          <w:color w:val="404040"/>
          <w:spacing w:val="-3"/>
          <w:szCs w:val="21"/>
        </w:rPr>
        <w:t xml:space="preserve"> </w:t>
      </w:r>
      <w:r w:rsidRPr="00BF54C6">
        <w:rPr>
          <w:rFonts w:cs="Times New Roman"/>
          <w:b/>
          <w:color w:val="404040"/>
          <w:szCs w:val="21"/>
        </w:rPr>
        <w:t>main</w:t>
      </w:r>
      <w:r w:rsidRPr="00BF54C6">
        <w:rPr>
          <w:rFonts w:cs="Times New Roman"/>
          <w:b/>
          <w:color w:val="404040"/>
          <w:spacing w:val="-1"/>
          <w:szCs w:val="21"/>
        </w:rPr>
        <w:t xml:space="preserve"> </w:t>
      </w:r>
      <w:r w:rsidRPr="00BF54C6">
        <w:rPr>
          <w:rFonts w:cs="Times New Roman"/>
          <w:b/>
          <w:color w:val="404040"/>
          <w:szCs w:val="21"/>
        </w:rPr>
        <w:t>+</w:t>
      </w:r>
      <w:r w:rsidRPr="00BF54C6">
        <w:rPr>
          <w:rFonts w:cs="Times New Roman"/>
          <w:b/>
          <w:color w:val="404040"/>
          <w:spacing w:val="-2"/>
          <w:szCs w:val="21"/>
        </w:rPr>
        <w:t xml:space="preserve"> </w:t>
      </w:r>
      <w:r w:rsidRPr="00BF54C6">
        <w:rPr>
          <w:rFonts w:cs="Times New Roman"/>
          <w:b/>
          <w:color w:val="404040"/>
          <w:szCs w:val="21"/>
        </w:rPr>
        <w:t>robinetterie</w:t>
      </w:r>
      <w:r w:rsidRPr="00BF54C6">
        <w:rPr>
          <w:rFonts w:cs="Times New Roman"/>
          <w:b/>
          <w:color w:val="404040"/>
          <w:spacing w:val="-3"/>
          <w:szCs w:val="21"/>
        </w:rPr>
        <w:t xml:space="preserve"> </w:t>
      </w:r>
      <w:r w:rsidRPr="00BF54C6">
        <w:rPr>
          <w:rFonts w:cs="Times New Roman"/>
          <w:b/>
          <w:color w:val="404040"/>
          <w:szCs w:val="21"/>
        </w:rPr>
        <w:t>(inclus</w:t>
      </w:r>
      <w:r w:rsidRPr="00BF54C6">
        <w:rPr>
          <w:rFonts w:cs="Times New Roman"/>
          <w:b/>
          <w:color w:val="404040"/>
          <w:spacing w:val="-2"/>
          <w:szCs w:val="21"/>
        </w:rPr>
        <w:t xml:space="preserve"> </w:t>
      </w:r>
      <w:r w:rsidRPr="00BF54C6">
        <w:rPr>
          <w:rFonts w:cs="Times New Roman"/>
          <w:b/>
          <w:color w:val="404040"/>
          <w:szCs w:val="21"/>
        </w:rPr>
        <w:t>accessoires)</w:t>
      </w:r>
    </w:p>
    <w:p w14:paraId="486B3C66" w14:textId="77777777" w:rsidR="00447C89" w:rsidRPr="00BF54C6" w:rsidRDefault="00447C89" w:rsidP="00447C89">
      <w:pPr>
        <w:pStyle w:val="Corpsdetexte"/>
        <w:spacing w:before="119" w:line="276" w:lineRule="auto"/>
        <w:ind w:left="142" w:right="2286"/>
        <w:rPr>
          <w:rFonts w:ascii="Georgia" w:hAnsi="Georgia" w:cs="Times New Roman"/>
          <w:sz w:val="21"/>
          <w:szCs w:val="21"/>
        </w:rPr>
      </w:pPr>
      <w:r w:rsidRPr="00BF54C6">
        <w:rPr>
          <w:rFonts w:ascii="Georgia" w:hAnsi="Georgia" w:cs="Times New Roman"/>
          <w:color w:val="404040"/>
          <w:sz w:val="21"/>
          <w:szCs w:val="21"/>
        </w:rPr>
        <w:t>Réf. produit (lave main) – marque : Orient céramique ou équivalent.</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Réf.</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produit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(robinet)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 attente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réf.</w:t>
      </w:r>
    </w:p>
    <w:p w14:paraId="54F8E993" w14:textId="77777777" w:rsidR="00447C89" w:rsidRPr="00BF54C6" w:rsidRDefault="00447C89" w:rsidP="00447C89">
      <w:pPr>
        <w:pStyle w:val="Corpsdetexte"/>
        <w:ind w:left="142"/>
        <w:rPr>
          <w:rFonts w:ascii="Georgia" w:hAnsi="Georgia" w:cs="Times New Roman"/>
          <w:sz w:val="21"/>
          <w:szCs w:val="21"/>
        </w:rPr>
      </w:pPr>
      <w:r w:rsidRPr="00BF54C6">
        <w:rPr>
          <w:rFonts w:ascii="Georgia" w:hAnsi="Georgia" w:cs="Times New Roman"/>
          <w:color w:val="404040"/>
          <w:sz w:val="21"/>
          <w:szCs w:val="21"/>
        </w:rPr>
        <w:t>Fourniture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pose lave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main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y</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compris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l’adduction</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(PPR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½</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3/4pouces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voir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plans)</w:t>
      </w:r>
    </w:p>
    <w:p w14:paraId="6C25820B" w14:textId="77777777" w:rsidR="00447C89" w:rsidRPr="00BF54C6" w:rsidRDefault="00447C89" w:rsidP="00447C89">
      <w:pPr>
        <w:pStyle w:val="Corpsdetexte"/>
        <w:spacing w:before="36"/>
        <w:ind w:left="142"/>
        <w:rPr>
          <w:rFonts w:ascii="Georgia" w:hAnsi="Georgia" w:cs="Times New Roman"/>
          <w:sz w:val="21"/>
          <w:szCs w:val="21"/>
        </w:rPr>
      </w:pPr>
      <w:r w:rsidRPr="00BF54C6">
        <w:rPr>
          <w:rFonts w:ascii="Georgia" w:hAnsi="Georgia" w:cs="Times New Roman"/>
          <w:color w:val="404040"/>
          <w:sz w:val="21"/>
          <w:szCs w:val="21"/>
        </w:rPr>
        <w:t>et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évacuation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(PVC 63mm)</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toute sujétion</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w:t>
      </w:r>
    </w:p>
    <w:p w14:paraId="32418FD4" w14:textId="44D0CE1F" w:rsidR="00447C89" w:rsidRPr="00BF54C6" w:rsidRDefault="00447C89" w:rsidP="0076016E">
      <w:pPr>
        <w:pStyle w:val="Corpsdetexte"/>
        <w:spacing w:before="35" w:line="276" w:lineRule="auto"/>
        <w:ind w:left="142" w:right="683"/>
        <w:rPr>
          <w:rFonts w:ascii="Georgia" w:hAnsi="Georgia" w:cs="Times New Roman"/>
          <w:sz w:val="21"/>
          <w:szCs w:val="21"/>
        </w:rPr>
      </w:pPr>
      <w:r w:rsidRPr="00BF54C6">
        <w:rPr>
          <w:rFonts w:ascii="Georgia" w:hAnsi="Georgia" w:cs="Times New Roman"/>
          <w:color w:val="404040"/>
          <w:sz w:val="21"/>
          <w:szCs w:val="21"/>
        </w:rPr>
        <w:t>Ce prix comprend la fourniture, le transport, le chargement, le déchargement et 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mise en œuvre d'un appareil lave main, avec robinetteries (selon référence produit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communiqué par le Maître d’œuvre) et accessoires, toutes sujétions ainsi que toutes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 opérations de contrôle. Il s'applique à tous les travaux de raccordement des tuyaux</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d'adduction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ainsi que celles d’évacuation</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 ce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prix</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s'applique 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l’ensemble.</w:t>
      </w:r>
    </w:p>
    <w:p w14:paraId="18377F46" w14:textId="77777777" w:rsidR="00447C89" w:rsidRPr="00BF54C6" w:rsidRDefault="00447C89" w:rsidP="0076016E">
      <w:pPr>
        <w:pStyle w:val="Titre4"/>
        <w:numPr>
          <w:ilvl w:val="0"/>
          <w:numId w:val="0"/>
        </w:numPr>
        <w:rPr>
          <w:rFonts w:ascii="Georgia" w:hAnsi="Georgia"/>
          <w:szCs w:val="21"/>
        </w:rPr>
      </w:pPr>
      <w:r w:rsidRPr="00BF54C6">
        <w:rPr>
          <w:rFonts w:ascii="Georgia" w:hAnsi="Georgia"/>
          <w:color w:val="404040"/>
          <w:szCs w:val="21"/>
        </w:rPr>
        <w:t>Article 2 Fourniture</w:t>
      </w:r>
      <w:r w:rsidRPr="00BF54C6">
        <w:rPr>
          <w:rFonts w:ascii="Georgia" w:hAnsi="Georgia"/>
          <w:color w:val="404040"/>
          <w:spacing w:val="-2"/>
          <w:szCs w:val="21"/>
        </w:rPr>
        <w:t xml:space="preserve"> </w:t>
      </w:r>
      <w:r w:rsidRPr="00BF54C6">
        <w:rPr>
          <w:rFonts w:ascii="Georgia" w:hAnsi="Georgia"/>
          <w:color w:val="404040"/>
          <w:szCs w:val="21"/>
        </w:rPr>
        <w:t>et</w:t>
      </w:r>
      <w:r w:rsidRPr="00BF54C6">
        <w:rPr>
          <w:rFonts w:ascii="Georgia" w:hAnsi="Georgia"/>
          <w:color w:val="404040"/>
          <w:spacing w:val="-2"/>
          <w:szCs w:val="21"/>
        </w:rPr>
        <w:t xml:space="preserve"> </w:t>
      </w:r>
      <w:r w:rsidRPr="00BF54C6">
        <w:rPr>
          <w:rFonts w:ascii="Georgia" w:hAnsi="Georgia"/>
          <w:color w:val="404040"/>
          <w:szCs w:val="21"/>
        </w:rPr>
        <w:t>pose</w:t>
      </w:r>
      <w:r w:rsidRPr="00BF54C6">
        <w:rPr>
          <w:rFonts w:ascii="Georgia" w:hAnsi="Georgia"/>
          <w:color w:val="404040"/>
          <w:spacing w:val="-3"/>
          <w:szCs w:val="21"/>
        </w:rPr>
        <w:t xml:space="preserve"> </w:t>
      </w:r>
      <w:r w:rsidRPr="00BF54C6">
        <w:rPr>
          <w:rFonts w:ascii="Georgia" w:hAnsi="Georgia"/>
          <w:color w:val="404040"/>
          <w:szCs w:val="21"/>
        </w:rPr>
        <w:t>bac</w:t>
      </w:r>
      <w:r w:rsidRPr="00BF54C6">
        <w:rPr>
          <w:rFonts w:ascii="Georgia" w:hAnsi="Georgia"/>
          <w:color w:val="404040"/>
          <w:spacing w:val="-4"/>
          <w:szCs w:val="21"/>
        </w:rPr>
        <w:t xml:space="preserve"> </w:t>
      </w:r>
      <w:r w:rsidRPr="00BF54C6">
        <w:rPr>
          <w:rFonts w:ascii="Georgia" w:hAnsi="Georgia"/>
          <w:color w:val="404040"/>
          <w:szCs w:val="21"/>
        </w:rPr>
        <w:t>de</w:t>
      </w:r>
      <w:r w:rsidRPr="00BF54C6">
        <w:rPr>
          <w:rFonts w:ascii="Georgia" w:hAnsi="Georgia"/>
          <w:color w:val="404040"/>
          <w:spacing w:val="-2"/>
          <w:szCs w:val="21"/>
        </w:rPr>
        <w:t xml:space="preserve"> </w:t>
      </w:r>
      <w:r w:rsidRPr="00BF54C6">
        <w:rPr>
          <w:rFonts w:ascii="Georgia" w:hAnsi="Georgia"/>
          <w:color w:val="404040"/>
          <w:szCs w:val="21"/>
        </w:rPr>
        <w:t>douche</w:t>
      </w:r>
      <w:r w:rsidRPr="00BF54C6">
        <w:rPr>
          <w:rFonts w:ascii="Georgia" w:hAnsi="Georgia"/>
          <w:color w:val="404040"/>
          <w:spacing w:val="-2"/>
          <w:szCs w:val="21"/>
        </w:rPr>
        <w:t xml:space="preserve"> </w:t>
      </w:r>
      <w:r w:rsidRPr="00BF54C6">
        <w:rPr>
          <w:rFonts w:ascii="Georgia" w:hAnsi="Georgia"/>
          <w:color w:val="404040"/>
          <w:szCs w:val="21"/>
        </w:rPr>
        <w:t>+</w:t>
      </w:r>
      <w:r w:rsidRPr="00BF54C6">
        <w:rPr>
          <w:rFonts w:ascii="Georgia" w:hAnsi="Georgia"/>
          <w:color w:val="404040"/>
          <w:spacing w:val="-1"/>
          <w:szCs w:val="21"/>
        </w:rPr>
        <w:t xml:space="preserve"> </w:t>
      </w:r>
      <w:r w:rsidRPr="00BF54C6">
        <w:rPr>
          <w:rFonts w:ascii="Georgia" w:hAnsi="Georgia"/>
          <w:color w:val="404040"/>
          <w:szCs w:val="21"/>
        </w:rPr>
        <w:t>robinetterie</w:t>
      </w:r>
      <w:r w:rsidRPr="00BF54C6">
        <w:rPr>
          <w:rFonts w:ascii="Georgia" w:hAnsi="Georgia"/>
          <w:color w:val="404040"/>
          <w:spacing w:val="-3"/>
          <w:szCs w:val="21"/>
        </w:rPr>
        <w:t xml:space="preserve"> </w:t>
      </w:r>
      <w:r w:rsidRPr="00BF54C6">
        <w:rPr>
          <w:rFonts w:ascii="Georgia" w:hAnsi="Georgia"/>
          <w:color w:val="404040"/>
          <w:szCs w:val="21"/>
        </w:rPr>
        <w:t>(inclus</w:t>
      </w:r>
      <w:r w:rsidRPr="00BF54C6">
        <w:rPr>
          <w:rFonts w:ascii="Georgia" w:hAnsi="Georgia"/>
          <w:color w:val="404040"/>
          <w:spacing w:val="-1"/>
          <w:szCs w:val="21"/>
        </w:rPr>
        <w:t xml:space="preserve"> </w:t>
      </w:r>
      <w:r w:rsidRPr="00BF54C6">
        <w:rPr>
          <w:rFonts w:ascii="Georgia" w:hAnsi="Georgia"/>
          <w:color w:val="404040"/>
          <w:szCs w:val="21"/>
        </w:rPr>
        <w:t>accessoires)</w:t>
      </w:r>
    </w:p>
    <w:p w14:paraId="241A704E" w14:textId="77777777" w:rsidR="00447C89" w:rsidRPr="00BF54C6" w:rsidRDefault="00447C89" w:rsidP="00447C89">
      <w:pPr>
        <w:pStyle w:val="Corpsdetexte"/>
        <w:spacing w:before="119" w:line="278" w:lineRule="auto"/>
        <w:ind w:left="142" w:right="1868"/>
        <w:rPr>
          <w:rFonts w:ascii="Georgia" w:hAnsi="Georgia" w:cs="Times New Roman"/>
          <w:sz w:val="21"/>
          <w:szCs w:val="21"/>
        </w:rPr>
      </w:pPr>
      <w:r w:rsidRPr="00BF54C6">
        <w:rPr>
          <w:rFonts w:ascii="Georgia" w:hAnsi="Georgia" w:cs="Times New Roman"/>
          <w:color w:val="404040"/>
          <w:sz w:val="21"/>
          <w:szCs w:val="21"/>
        </w:rPr>
        <w:t>Réf. produit (bac de douche) – marque : Orient céramique ou équivalent.</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Réf.</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produit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(robinet)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 attente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réf.</w:t>
      </w:r>
    </w:p>
    <w:p w14:paraId="25532BF1" w14:textId="77777777" w:rsidR="00447C89" w:rsidRPr="00BF54C6" w:rsidRDefault="00447C89" w:rsidP="00447C89">
      <w:pPr>
        <w:pStyle w:val="Corpsdetexte"/>
        <w:spacing w:line="235" w:lineRule="exact"/>
        <w:ind w:left="142"/>
        <w:rPr>
          <w:rFonts w:ascii="Georgia" w:hAnsi="Georgia" w:cs="Times New Roman"/>
          <w:sz w:val="21"/>
          <w:szCs w:val="21"/>
        </w:rPr>
      </w:pPr>
      <w:r w:rsidRPr="00BF54C6">
        <w:rPr>
          <w:rFonts w:ascii="Georgia" w:hAnsi="Georgia" w:cs="Times New Roman"/>
          <w:color w:val="404040"/>
          <w:sz w:val="21"/>
          <w:szCs w:val="21"/>
        </w:rPr>
        <w:t>Fourniture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pose bac</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 douche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 robinet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y</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compris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l’adduction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(PPR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½</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et</w:t>
      </w:r>
    </w:p>
    <w:p w14:paraId="02C97A98" w14:textId="77777777" w:rsidR="00447C89" w:rsidRPr="00BF54C6" w:rsidRDefault="00447C89" w:rsidP="00447C89">
      <w:pPr>
        <w:pStyle w:val="Corpsdetexte"/>
        <w:spacing w:before="35"/>
        <w:ind w:left="142"/>
        <w:rPr>
          <w:rFonts w:ascii="Georgia" w:hAnsi="Georgia" w:cs="Times New Roman"/>
          <w:sz w:val="21"/>
          <w:szCs w:val="21"/>
        </w:rPr>
      </w:pPr>
      <w:r w:rsidRPr="00BF54C6">
        <w:rPr>
          <w:rFonts w:ascii="Georgia" w:hAnsi="Georgia" w:cs="Times New Roman"/>
          <w:color w:val="404040"/>
          <w:sz w:val="21"/>
          <w:szCs w:val="21"/>
        </w:rPr>
        <w:t>3/4pouces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voir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plans)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évacuation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(PVC 63mm)</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toute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sujétion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w:t>
      </w:r>
    </w:p>
    <w:p w14:paraId="0670DBFC" w14:textId="77777777" w:rsidR="00447C89" w:rsidRPr="00BF54C6" w:rsidRDefault="00447C89" w:rsidP="00447C89">
      <w:pPr>
        <w:pStyle w:val="Corpsdetexte"/>
        <w:spacing w:before="37" w:line="276" w:lineRule="auto"/>
        <w:ind w:left="142" w:right="683"/>
        <w:rPr>
          <w:rFonts w:ascii="Georgia" w:hAnsi="Georgia" w:cs="Times New Roman"/>
          <w:sz w:val="21"/>
          <w:szCs w:val="21"/>
        </w:rPr>
      </w:pPr>
      <w:r w:rsidRPr="00BF54C6">
        <w:rPr>
          <w:rFonts w:ascii="Georgia" w:hAnsi="Georgia" w:cs="Times New Roman"/>
          <w:color w:val="404040"/>
          <w:sz w:val="21"/>
          <w:szCs w:val="21"/>
        </w:rPr>
        <w:t>Ce prix comprend la fourniture, le transport, le chargement, le déchargement et 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mise en œuvre d'un appareil bac de douche, avec robinetterie (selon référence produit</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communiqué par le Maître d’œuvre) et accessoires, toutes sujétions ainsi que toutes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 opérations de contrôle. Il s'applique à tous les travaux de raccordement des tuyaux</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d'adduction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ainsi</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que celles d’évacuation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ce prix</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s'applique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l’ensemble.</w:t>
      </w:r>
    </w:p>
    <w:p w14:paraId="32B3FFF5" w14:textId="77777777" w:rsidR="00447C89" w:rsidRPr="00BF54C6" w:rsidRDefault="00447C89" w:rsidP="00447C89">
      <w:pPr>
        <w:pStyle w:val="Corpsdetexte"/>
        <w:spacing w:line="237" w:lineRule="exact"/>
        <w:ind w:left="142"/>
        <w:rPr>
          <w:rFonts w:ascii="Georgia" w:hAnsi="Georgia" w:cs="Times New Roman"/>
          <w:sz w:val="21"/>
          <w:szCs w:val="21"/>
        </w:rPr>
      </w:pPr>
      <w:r w:rsidRPr="00BF54C6">
        <w:rPr>
          <w:rFonts w:ascii="Georgia" w:hAnsi="Georgia" w:cs="Times New Roman"/>
          <w:color w:val="404040"/>
          <w:sz w:val="21"/>
          <w:szCs w:val="21"/>
          <w:u w:val="single" w:color="404040"/>
        </w:rPr>
        <w:t>A noter</w:t>
      </w:r>
      <w:r w:rsidRPr="00BF54C6">
        <w:rPr>
          <w:rFonts w:ascii="Georgia" w:hAnsi="Georgia" w:cs="Times New Roman"/>
          <w:color w:val="404040"/>
          <w:spacing w:val="-3"/>
          <w:sz w:val="21"/>
          <w:szCs w:val="21"/>
          <w:u w:val="single" w:color="404040"/>
        </w:rPr>
        <w:t xml:space="preserve"> </w:t>
      </w:r>
      <w:r w:rsidRPr="00BF54C6">
        <w:rPr>
          <w:rFonts w:ascii="Georgia" w:hAnsi="Georgia" w:cs="Times New Roman"/>
          <w:color w:val="404040"/>
          <w:sz w:val="21"/>
          <w:szCs w:val="21"/>
          <w:u w:val="single" w:color="404040"/>
        </w:rPr>
        <w:t>:</w:t>
      </w:r>
    </w:p>
    <w:p w14:paraId="494450C3" w14:textId="19805B9F" w:rsidR="00447C89" w:rsidRPr="0076016E" w:rsidRDefault="00447C89" w:rsidP="0076016E">
      <w:pPr>
        <w:pStyle w:val="Corpsdetexte"/>
        <w:spacing w:before="38"/>
        <w:ind w:left="142"/>
        <w:rPr>
          <w:rFonts w:ascii="Georgia" w:hAnsi="Georgia" w:cs="Times New Roman"/>
          <w:color w:val="404040"/>
          <w:sz w:val="21"/>
          <w:szCs w:val="21"/>
        </w:rPr>
      </w:pPr>
      <w:r w:rsidRPr="00BF54C6">
        <w:rPr>
          <w:rFonts w:ascii="Georgia" w:hAnsi="Georgia" w:cs="Times New Roman"/>
          <w:color w:val="404040"/>
          <w:sz w:val="21"/>
          <w:szCs w:val="21"/>
        </w:rPr>
        <w:t>Il</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s’agit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d’une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douche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fonctionnant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avec</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un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robinet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remplissage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 seau.</w:t>
      </w:r>
    </w:p>
    <w:p w14:paraId="5CDB346F" w14:textId="77777777" w:rsidR="00447C89" w:rsidRPr="00BF54C6" w:rsidRDefault="00447C89" w:rsidP="0076016E">
      <w:pPr>
        <w:pStyle w:val="Titre4"/>
        <w:numPr>
          <w:ilvl w:val="0"/>
          <w:numId w:val="0"/>
        </w:numPr>
        <w:spacing w:before="1" w:line="278" w:lineRule="auto"/>
        <w:ind w:right="793"/>
        <w:rPr>
          <w:rFonts w:ascii="Georgia" w:hAnsi="Georgia"/>
          <w:color w:val="404040"/>
          <w:spacing w:val="-51"/>
          <w:szCs w:val="21"/>
        </w:rPr>
      </w:pPr>
      <w:r w:rsidRPr="00BF54C6">
        <w:rPr>
          <w:rFonts w:ascii="Georgia" w:hAnsi="Georgia"/>
          <w:color w:val="404040"/>
          <w:szCs w:val="21"/>
        </w:rPr>
        <w:t>Article 4 Fourniture et pose toilette turc/toilette cuve avec réservoir chasse (selon</w:t>
      </w:r>
      <w:r w:rsidRPr="00BF54C6">
        <w:rPr>
          <w:rFonts w:ascii="Georgia" w:hAnsi="Georgia"/>
          <w:color w:val="404040"/>
          <w:spacing w:val="-51"/>
          <w:szCs w:val="21"/>
        </w:rPr>
        <w:t xml:space="preserve"> </w:t>
      </w:r>
    </w:p>
    <w:p w14:paraId="6077803B" w14:textId="77777777" w:rsidR="00447C89" w:rsidRPr="00BF54C6" w:rsidRDefault="00447C89" w:rsidP="0076016E">
      <w:pPr>
        <w:pStyle w:val="Titre4"/>
        <w:numPr>
          <w:ilvl w:val="0"/>
          <w:numId w:val="0"/>
        </w:numPr>
        <w:spacing w:before="1" w:line="278" w:lineRule="auto"/>
        <w:ind w:right="793"/>
        <w:rPr>
          <w:rFonts w:ascii="Georgia" w:hAnsi="Georgia"/>
          <w:szCs w:val="21"/>
        </w:rPr>
      </w:pPr>
      <w:r w:rsidRPr="00BF54C6">
        <w:rPr>
          <w:rFonts w:ascii="Georgia" w:hAnsi="Georgia"/>
          <w:color w:val="404040"/>
          <w:szCs w:val="21"/>
        </w:rPr>
        <w:t>spécification</w:t>
      </w:r>
      <w:r w:rsidRPr="00BF54C6">
        <w:rPr>
          <w:rFonts w:ascii="Georgia" w:hAnsi="Georgia"/>
          <w:color w:val="404040"/>
          <w:spacing w:val="-1"/>
          <w:szCs w:val="21"/>
        </w:rPr>
        <w:t xml:space="preserve"> </w:t>
      </w:r>
      <w:r w:rsidRPr="00BF54C6">
        <w:rPr>
          <w:rFonts w:ascii="Georgia" w:hAnsi="Georgia"/>
          <w:color w:val="404040"/>
          <w:szCs w:val="21"/>
        </w:rPr>
        <w:t>en</w:t>
      </w:r>
      <w:r w:rsidRPr="00BF54C6">
        <w:rPr>
          <w:rFonts w:ascii="Georgia" w:hAnsi="Georgia"/>
          <w:color w:val="404040"/>
          <w:spacing w:val="-1"/>
          <w:szCs w:val="21"/>
        </w:rPr>
        <w:t xml:space="preserve"> </w:t>
      </w:r>
      <w:r w:rsidRPr="00BF54C6">
        <w:rPr>
          <w:rFonts w:ascii="Georgia" w:hAnsi="Georgia"/>
          <w:color w:val="404040"/>
          <w:szCs w:val="21"/>
        </w:rPr>
        <w:t>plan)</w:t>
      </w:r>
      <w:r w:rsidRPr="00BF54C6">
        <w:rPr>
          <w:rFonts w:ascii="Georgia" w:hAnsi="Georgia"/>
          <w:color w:val="404040"/>
          <w:spacing w:val="-4"/>
          <w:szCs w:val="21"/>
        </w:rPr>
        <w:t xml:space="preserve"> </w:t>
      </w:r>
      <w:r w:rsidRPr="00BF54C6">
        <w:rPr>
          <w:rFonts w:ascii="Georgia" w:hAnsi="Georgia"/>
          <w:color w:val="404040"/>
          <w:szCs w:val="21"/>
        </w:rPr>
        <w:t>+ robinetterie</w:t>
      </w:r>
      <w:r w:rsidRPr="00BF54C6">
        <w:rPr>
          <w:rFonts w:ascii="Georgia" w:hAnsi="Georgia"/>
          <w:color w:val="404040"/>
          <w:spacing w:val="-2"/>
          <w:szCs w:val="21"/>
        </w:rPr>
        <w:t xml:space="preserve"> </w:t>
      </w:r>
      <w:r w:rsidRPr="00BF54C6">
        <w:rPr>
          <w:rFonts w:ascii="Georgia" w:hAnsi="Georgia"/>
          <w:color w:val="404040"/>
          <w:szCs w:val="21"/>
        </w:rPr>
        <w:t>(inclus</w:t>
      </w:r>
      <w:r w:rsidRPr="00BF54C6">
        <w:rPr>
          <w:rFonts w:ascii="Georgia" w:hAnsi="Georgia"/>
          <w:color w:val="404040"/>
          <w:spacing w:val="-4"/>
          <w:szCs w:val="21"/>
        </w:rPr>
        <w:t xml:space="preserve"> </w:t>
      </w:r>
      <w:r w:rsidRPr="00BF54C6">
        <w:rPr>
          <w:rFonts w:ascii="Georgia" w:hAnsi="Georgia"/>
          <w:color w:val="404040"/>
          <w:szCs w:val="21"/>
        </w:rPr>
        <w:t>accessoires)</w:t>
      </w:r>
    </w:p>
    <w:p w14:paraId="637F4594" w14:textId="77777777" w:rsidR="00447C89" w:rsidRPr="00BF54C6" w:rsidRDefault="00447C89" w:rsidP="00447C89">
      <w:pPr>
        <w:pStyle w:val="Corpsdetexte"/>
        <w:spacing w:line="235" w:lineRule="exact"/>
        <w:ind w:left="142"/>
        <w:rPr>
          <w:rFonts w:ascii="Georgia" w:hAnsi="Georgia" w:cs="Times New Roman"/>
          <w:sz w:val="21"/>
          <w:szCs w:val="21"/>
        </w:rPr>
      </w:pPr>
      <w:r w:rsidRPr="00BF54C6">
        <w:rPr>
          <w:rFonts w:ascii="Georgia" w:hAnsi="Georgia" w:cs="Times New Roman"/>
          <w:color w:val="404040"/>
          <w:sz w:val="21"/>
          <w:szCs w:val="21"/>
        </w:rPr>
        <w:t>Réf.</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produit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(Toilettes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turques)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attente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réf.</w:t>
      </w:r>
    </w:p>
    <w:p w14:paraId="249D190E" w14:textId="77777777" w:rsidR="00447C89" w:rsidRPr="00BF54C6" w:rsidRDefault="00447C89" w:rsidP="00447C89">
      <w:pPr>
        <w:pStyle w:val="Corpsdetexte"/>
        <w:ind w:left="142"/>
        <w:rPr>
          <w:rFonts w:ascii="Georgia" w:hAnsi="Georgia" w:cs="Times New Roman"/>
          <w:sz w:val="21"/>
          <w:szCs w:val="21"/>
        </w:rPr>
      </w:pPr>
      <w:r w:rsidRPr="00BF54C6">
        <w:rPr>
          <w:rFonts w:ascii="Georgia" w:hAnsi="Georgia" w:cs="Times New Roman"/>
          <w:color w:val="404040"/>
          <w:sz w:val="21"/>
          <w:szCs w:val="21"/>
        </w:rPr>
        <w:lastRenderedPageBreak/>
        <w:t>Fourniture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pose Toilette y</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compris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l’adduction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(PPR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 xml:space="preserve">½ (intérieur) </w:t>
      </w:r>
      <w:r w:rsidRPr="00BF54C6">
        <w:rPr>
          <w:rFonts w:ascii="Georgia" w:hAnsi="Georgia" w:cs="Times New Roman"/>
          <w:color w:val="404040"/>
          <w:spacing w:val="-5"/>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3/4pouces (extérieur bâtiment)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voir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plans)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p>
    <w:p w14:paraId="39D70335" w14:textId="77777777" w:rsidR="00447C89" w:rsidRPr="00BF54C6" w:rsidRDefault="00447C89" w:rsidP="00447C89">
      <w:pPr>
        <w:pStyle w:val="Corpsdetexte"/>
        <w:spacing w:before="35"/>
        <w:ind w:left="142"/>
        <w:rPr>
          <w:rFonts w:ascii="Georgia" w:hAnsi="Georgia" w:cs="Times New Roman"/>
          <w:sz w:val="21"/>
          <w:szCs w:val="21"/>
        </w:rPr>
      </w:pPr>
      <w:r w:rsidRPr="00BF54C6">
        <w:rPr>
          <w:rFonts w:ascii="Georgia" w:hAnsi="Georgia" w:cs="Times New Roman"/>
          <w:color w:val="404040"/>
          <w:sz w:val="21"/>
          <w:szCs w:val="21"/>
        </w:rPr>
        <w:t>évacuation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(PVC110</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mm)</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toute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sujétion</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w:t>
      </w:r>
    </w:p>
    <w:p w14:paraId="6802AFD8" w14:textId="6C47ACDD" w:rsidR="00447C89" w:rsidRPr="0076016E" w:rsidRDefault="00447C89" w:rsidP="0076016E">
      <w:pPr>
        <w:pStyle w:val="Corpsdetexte"/>
        <w:spacing w:before="35" w:line="276" w:lineRule="auto"/>
        <w:ind w:left="142" w:right="-33"/>
        <w:rPr>
          <w:rFonts w:ascii="Georgia" w:hAnsi="Georgia" w:cs="Times New Roman"/>
          <w:color w:val="404040"/>
          <w:sz w:val="21"/>
          <w:szCs w:val="21"/>
        </w:rPr>
      </w:pPr>
      <w:r w:rsidRPr="00BF54C6">
        <w:rPr>
          <w:rFonts w:ascii="Georgia" w:hAnsi="Georgia" w:cs="Times New Roman"/>
          <w:color w:val="404040"/>
          <w:sz w:val="21"/>
          <w:szCs w:val="21"/>
        </w:rPr>
        <w:t>Ce prix comprend la fourniture, le transport, le chargement, le déchargement et 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mise en œuvre d’une toilette, avec robinetterie (selon référence produit communiqué</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par le Maître d’œuvre) et accessoires, toutes sujétions ainsi que toutes les opérations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de contrôle. Il s'applique à tous les travaux de raccordement des tuyaux d'adduction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ainsi que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celles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d’évacuation ; ce prix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s'applique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l’ensemble.</w:t>
      </w:r>
    </w:p>
    <w:p w14:paraId="679D21F0" w14:textId="14BF8CC7" w:rsidR="00447C89" w:rsidRPr="0076016E" w:rsidRDefault="00447C89" w:rsidP="0076016E">
      <w:pPr>
        <w:pStyle w:val="Titre4"/>
        <w:numPr>
          <w:ilvl w:val="0"/>
          <w:numId w:val="0"/>
        </w:numPr>
        <w:spacing w:before="1"/>
        <w:rPr>
          <w:rFonts w:ascii="Georgia" w:hAnsi="Georgia"/>
          <w:szCs w:val="21"/>
        </w:rPr>
      </w:pPr>
      <w:r w:rsidRPr="00BF54C6">
        <w:rPr>
          <w:rFonts w:ascii="Georgia" w:hAnsi="Georgia"/>
          <w:color w:val="404040"/>
          <w:szCs w:val="21"/>
        </w:rPr>
        <w:t>Article 5 Alimentation</w:t>
      </w:r>
      <w:r w:rsidRPr="00BF54C6">
        <w:rPr>
          <w:rFonts w:ascii="Georgia" w:hAnsi="Georgia"/>
          <w:color w:val="404040"/>
          <w:spacing w:val="-3"/>
          <w:szCs w:val="21"/>
        </w:rPr>
        <w:t xml:space="preserve"> </w:t>
      </w:r>
      <w:r w:rsidRPr="00BF54C6">
        <w:rPr>
          <w:rFonts w:ascii="Georgia" w:hAnsi="Georgia"/>
          <w:color w:val="404040"/>
          <w:szCs w:val="21"/>
        </w:rPr>
        <w:t>en</w:t>
      </w:r>
      <w:r w:rsidRPr="00BF54C6">
        <w:rPr>
          <w:rFonts w:ascii="Georgia" w:hAnsi="Georgia"/>
          <w:color w:val="404040"/>
          <w:spacing w:val="-2"/>
          <w:szCs w:val="21"/>
        </w:rPr>
        <w:t xml:space="preserve"> </w:t>
      </w:r>
      <w:r w:rsidRPr="00BF54C6">
        <w:rPr>
          <w:rFonts w:ascii="Georgia" w:hAnsi="Georgia"/>
          <w:color w:val="404040"/>
          <w:szCs w:val="21"/>
        </w:rPr>
        <w:t>eau</w:t>
      </w:r>
    </w:p>
    <w:p w14:paraId="122BE050" w14:textId="77777777" w:rsidR="00447C89" w:rsidRPr="00BF54C6" w:rsidRDefault="00447C89" w:rsidP="00447C89">
      <w:pPr>
        <w:pStyle w:val="Corpsdetexte"/>
        <w:ind w:left="142"/>
        <w:rPr>
          <w:rFonts w:ascii="Georgia" w:hAnsi="Georgia" w:cs="Times New Roman"/>
          <w:sz w:val="21"/>
          <w:szCs w:val="21"/>
        </w:rPr>
      </w:pPr>
      <w:r w:rsidRPr="00BF54C6">
        <w:rPr>
          <w:rFonts w:ascii="Georgia" w:hAnsi="Georgia" w:cs="Times New Roman"/>
          <w:color w:val="404040"/>
          <w:sz w:val="21"/>
          <w:szCs w:val="21"/>
        </w:rPr>
        <w:t>Fourniture</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pose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tuyaux,</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raccords,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coudes,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manchons,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robinet,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attaches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pour</w:t>
      </w:r>
    </w:p>
    <w:p w14:paraId="384914A9" w14:textId="77777777" w:rsidR="00447C89" w:rsidRPr="00BF54C6" w:rsidRDefault="00447C89" w:rsidP="00447C89">
      <w:pPr>
        <w:pStyle w:val="Corpsdetexte"/>
        <w:spacing w:before="35"/>
        <w:ind w:left="142"/>
        <w:rPr>
          <w:rFonts w:ascii="Georgia" w:hAnsi="Georgia" w:cs="Times New Roman"/>
          <w:sz w:val="21"/>
          <w:szCs w:val="21"/>
        </w:rPr>
      </w:pPr>
      <w:r w:rsidRPr="00BF54C6">
        <w:rPr>
          <w:rFonts w:ascii="Georgia" w:hAnsi="Georgia" w:cs="Times New Roman"/>
          <w:color w:val="404040"/>
          <w:sz w:val="21"/>
          <w:szCs w:val="21"/>
        </w:rPr>
        <w:t>L’alimentation</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eaux.</w:t>
      </w:r>
    </w:p>
    <w:p w14:paraId="66AA68B1" w14:textId="77777777" w:rsidR="00447C89" w:rsidRPr="00BF54C6" w:rsidRDefault="00447C89" w:rsidP="00447C89">
      <w:pPr>
        <w:pStyle w:val="Corpsdetexte"/>
        <w:spacing w:before="38"/>
        <w:ind w:left="142"/>
        <w:rPr>
          <w:rFonts w:ascii="Georgia" w:hAnsi="Georgia" w:cs="Times New Roman"/>
          <w:sz w:val="21"/>
          <w:szCs w:val="21"/>
        </w:rPr>
      </w:pPr>
      <w:r w:rsidRPr="00BF54C6">
        <w:rPr>
          <w:rFonts w:ascii="Georgia" w:hAnsi="Georgia" w:cs="Times New Roman"/>
          <w:color w:val="404040"/>
          <w:sz w:val="21"/>
          <w:szCs w:val="21"/>
        </w:rPr>
        <w:t>Spécifications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Plan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Adduction</w:t>
      </w:r>
    </w:p>
    <w:p w14:paraId="327F2B37" w14:textId="77777777" w:rsidR="00447C89" w:rsidRPr="00BF54C6" w:rsidRDefault="00447C89" w:rsidP="00447C89">
      <w:pPr>
        <w:pStyle w:val="Corpsdetexte"/>
        <w:spacing w:before="78" w:line="276" w:lineRule="auto"/>
        <w:ind w:left="142" w:right="701"/>
        <w:rPr>
          <w:rFonts w:ascii="Georgia" w:hAnsi="Georgia" w:cs="Times New Roman"/>
          <w:sz w:val="21"/>
          <w:szCs w:val="21"/>
        </w:rPr>
      </w:pPr>
      <w:r w:rsidRPr="00BF54C6">
        <w:rPr>
          <w:rFonts w:ascii="Georgia" w:hAnsi="Georgia" w:cs="Times New Roman"/>
          <w:color w:val="404040"/>
          <w:sz w:val="21"/>
          <w:szCs w:val="21"/>
        </w:rPr>
        <w:t xml:space="preserve">La tuyauterie d’attente ressortira jusqu’à la chambre de visite (voir PL13- Plan adduction et assainissement rdc) L’attente sera clairement identifiée et protégée ; le tuyau sera </w:t>
      </w:r>
      <w:r w:rsidRPr="00BF54C6">
        <w:rPr>
          <w:rFonts w:ascii="Georgia" w:hAnsi="Georgia" w:cs="Times New Roman"/>
          <w:color w:val="404040"/>
          <w:spacing w:val="-48"/>
          <w:sz w:val="21"/>
          <w:szCs w:val="21"/>
        </w:rPr>
        <w:t xml:space="preserve">muni       </w:t>
      </w:r>
      <w:r w:rsidRPr="00BF54C6">
        <w:rPr>
          <w:rFonts w:ascii="Georgia" w:hAnsi="Georgia" w:cs="Times New Roman"/>
          <w:color w:val="404040"/>
          <w:sz w:val="21"/>
          <w:szCs w:val="21"/>
        </w:rPr>
        <w:t>d’un bouchon.</w:t>
      </w:r>
    </w:p>
    <w:p w14:paraId="53A99972" w14:textId="77777777" w:rsidR="00447C89" w:rsidRPr="00BF54C6" w:rsidRDefault="00447C89" w:rsidP="00447C89">
      <w:pPr>
        <w:pStyle w:val="Corpsdetexte"/>
        <w:spacing w:before="1"/>
        <w:ind w:left="142"/>
        <w:rPr>
          <w:rFonts w:ascii="Georgia" w:hAnsi="Georgia" w:cs="Times New Roman"/>
          <w:sz w:val="21"/>
          <w:szCs w:val="21"/>
        </w:rPr>
      </w:pPr>
      <w:r w:rsidRPr="00BF54C6">
        <w:rPr>
          <w:rFonts w:ascii="Georgia" w:hAnsi="Georgia" w:cs="Times New Roman"/>
          <w:color w:val="404040"/>
          <w:sz w:val="21"/>
          <w:szCs w:val="21"/>
          <w:u w:val="single" w:color="404040"/>
        </w:rPr>
        <w:t>A noter</w:t>
      </w:r>
      <w:r w:rsidRPr="00BF54C6">
        <w:rPr>
          <w:rFonts w:ascii="Georgia" w:hAnsi="Georgia" w:cs="Times New Roman"/>
          <w:color w:val="404040"/>
          <w:spacing w:val="-3"/>
          <w:sz w:val="21"/>
          <w:szCs w:val="21"/>
          <w:u w:val="single" w:color="404040"/>
        </w:rPr>
        <w:t xml:space="preserve"> </w:t>
      </w:r>
      <w:r w:rsidRPr="00BF54C6">
        <w:rPr>
          <w:rFonts w:ascii="Georgia" w:hAnsi="Georgia" w:cs="Times New Roman"/>
          <w:color w:val="404040"/>
          <w:sz w:val="21"/>
          <w:szCs w:val="21"/>
          <w:u w:val="single" w:color="404040"/>
        </w:rPr>
        <w:t>:</w:t>
      </w:r>
    </w:p>
    <w:p w14:paraId="2C709AA8" w14:textId="77777777" w:rsidR="00447C89" w:rsidRPr="00BF54C6" w:rsidRDefault="00447C89" w:rsidP="00447C89">
      <w:pPr>
        <w:pStyle w:val="Corpsdetexte"/>
        <w:spacing w:before="35"/>
        <w:ind w:left="142"/>
        <w:rPr>
          <w:rFonts w:ascii="Georgia" w:hAnsi="Georgia" w:cs="Times New Roman"/>
          <w:sz w:val="21"/>
          <w:szCs w:val="21"/>
        </w:rPr>
      </w:pPr>
      <w:r w:rsidRPr="00BF54C6">
        <w:rPr>
          <w:rFonts w:ascii="Georgia" w:hAnsi="Georgia" w:cs="Times New Roman"/>
          <w:color w:val="404040"/>
          <w:sz w:val="21"/>
          <w:szCs w:val="21"/>
        </w:rPr>
        <w:t>Selon</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plans,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l’intérieur</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bâtiments,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tuyaux</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d’adduction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seront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soit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encastrés</w:t>
      </w:r>
    </w:p>
    <w:p w14:paraId="76E9FC9D" w14:textId="77777777" w:rsidR="00447C89" w:rsidRPr="00BF54C6" w:rsidRDefault="00447C89" w:rsidP="00447C89">
      <w:pPr>
        <w:pStyle w:val="Corpsdetexte"/>
        <w:spacing w:before="35"/>
        <w:ind w:left="142"/>
        <w:rPr>
          <w:rFonts w:ascii="Georgia" w:hAnsi="Georgia" w:cs="Times New Roman"/>
          <w:sz w:val="21"/>
          <w:szCs w:val="21"/>
        </w:rPr>
      </w:pPr>
      <w:r w:rsidRPr="00BF54C6">
        <w:rPr>
          <w:rFonts w:ascii="Georgia" w:hAnsi="Georgia" w:cs="Times New Roman"/>
          <w:color w:val="404040"/>
          <w:sz w:val="21"/>
          <w:szCs w:val="21"/>
        </w:rPr>
        <w:t>dans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murs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soit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fixés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apparent.</w:t>
      </w:r>
    </w:p>
    <w:p w14:paraId="03674580" w14:textId="54A065CB" w:rsidR="00447C89" w:rsidRPr="009D37ED" w:rsidRDefault="00447C89" w:rsidP="009D37ED">
      <w:pPr>
        <w:pStyle w:val="Corpsdetexte"/>
        <w:spacing w:before="37" w:line="276" w:lineRule="auto"/>
        <w:ind w:left="142" w:right="715"/>
        <w:rPr>
          <w:rFonts w:ascii="Georgia" w:hAnsi="Georgia" w:cs="Times New Roman"/>
          <w:color w:val="404040"/>
          <w:sz w:val="21"/>
          <w:szCs w:val="21"/>
        </w:rPr>
      </w:pPr>
      <w:r w:rsidRPr="00BF54C6">
        <w:rPr>
          <w:rFonts w:ascii="Georgia" w:hAnsi="Georgia" w:cs="Times New Roman"/>
          <w:color w:val="404040"/>
          <w:sz w:val="21"/>
          <w:szCs w:val="21"/>
        </w:rPr>
        <w:t>En cas de fixation en apparent, les tuyaux seront accrochés aux murs tous les 80cm et</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au point de changement telles que les T et les coudes, les attaches seront positionnées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55cm</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part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d’autre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jonction.</w:t>
      </w:r>
    </w:p>
    <w:p w14:paraId="2BE1FA18" w14:textId="77777777" w:rsidR="00447C89" w:rsidRPr="00BF54C6" w:rsidRDefault="00447C89" w:rsidP="0076016E">
      <w:pPr>
        <w:pStyle w:val="Titre4"/>
        <w:numPr>
          <w:ilvl w:val="0"/>
          <w:numId w:val="0"/>
        </w:numPr>
        <w:jc w:val="both"/>
        <w:rPr>
          <w:rFonts w:ascii="Georgia" w:hAnsi="Georgia"/>
          <w:szCs w:val="21"/>
        </w:rPr>
      </w:pPr>
      <w:r w:rsidRPr="00BF54C6">
        <w:rPr>
          <w:rFonts w:ascii="Georgia" w:hAnsi="Georgia"/>
          <w:color w:val="404040"/>
          <w:szCs w:val="21"/>
        </w:rPr>
        <w:t>Article 6 Evacuation</w:t>
      </w:r>
      <w:r w:rsidRPr="00BF54C6">
        <w:rPr>
          <w:rFonts w:ascii="Georgia" w:hAnsi="Georgia"/>
          <w:color w:val="404040"/>
          <w:spacing w:val="-3"/>
          <w:szCs w:val="21"/>
        </w:rPr>
        <w:t xml:space="preserve"> </w:t>
      </w:r>
      <w:r w:rsidRPr="00BF54C6">
        <w:rPr>
          <w:rFonts w:ascii="Georgia" w:hAnsi="Georgia"/>
          <w:color w:val="404040"/>
          <w:szCs w:val="21"/>
        </w:rPr>
        <w:t>des</w:t>
      </w:r>
      <w:r w:rsidRPr="00BF54C6">
        <w:rPr>
          <w:rFonts w:ascii="Georgia" w:hAnsi="Georgia"/>
          <w:color w:val="404040"/>
          <w:spacing w:val="-2"/>
          <w:szCs w:val="21"/>
        </w:rPr>
        <w:t xml:space="preserve"> </w:t>
      </w:r>
      <w:r w:rsidRPr="00BF54C6">
        <w:rPr>
          <w:rFonts w:ascii="Georgia" w:hAnsi="Georgia"/>
          <w:color w:val="404040"/>
          <w:szCs w:val="21"/>
        </w:rPr>
        <w:t>eaux</w:t>
      </w:r>
      <w:r w:rsidRPr="00BF54C6">
        <w:rPr>
          <w:rFonts w:ascii="Georgia" w:hAnsi="Georgia"/>
          <w:color w:val="404040"/>
          <w:spacing w:val="-4"/>
          <w:szCs w:val="21"/>
        </w:rPr>
        <w:t xml:space="preserve"> </w:t>
      </w:r>
      <w:r w:rsidRPr="00BF54C6">
        <w:rPr>
          <w:rFonts w:ascii="Georgia" w:hAnsi="Georgia"/>
          <w:color w:val="404040"/>
          <w:szCs w:val="21"/>
        </w:rPr>
        <w:t>usées</w:t>
      </w:r>
    </w:p>
    <w:p w14:paraId="17444636" w14:textId="77777777" w:rsidR="00447C89" w:rsidRPr="00BF54C6" w:rsidRDefault="00447C89" w:rsidP="00447C89">
      <w:pPr>
        <w:pStyle w:val="Corpsdetexte"/>
        <w:spacing w:before="155" w:line="276" w:lineRule="auto"/>
        <w:ind w:left="142" w:right="1013"/>
        <w:rPr>
          <w:rFonts w:ascii="Georgia" w:hAnsi="Georgia" w:cs="Times New Roman"/>
          <w:sz w:val="21"/>
          <w:szCs w:val="21"/>
        </w:rPr>
      </w:pPr>
      <w:r w:rsidRPr="00BF54C6">
        <w:rPr>
          <w:rFonts w:ascii="Georgia" w:hAnsi="Georgia" w:cs="Times New Roman"/>
          <w:color w:val="404040"/>
          <w:sz w:val="21"/>
          <w:szCs w:val="21"/>
        </w:rPr>
        <w:t>Fourniture et pose des tuyaux, raccords, coudes, manchons, les attaches y compris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tous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 accessoires pour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évacuation des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eaux</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usées.</w:t>
      </w:r>
    </w:p>
    <w:p w14:paraId="314630C7" w14:textId="77777777" w:rsidR="00447C89" w:rsidRPr="00BF54C6" w:rsidRDefault="00447C89" w:rsidP="00447C89">
      <w:pPr>
        <w:pStyle w:val="Corpsdetexte"/>
        <w:spacing w:before="2"/>
        <w:ind w:left="142"/>
        <w:rPr>
          <w:rFonts w:ascii="Georgia" w:hAnsi="Georgia" w:cs="Times New Roman"/>
          <w:sz w:val="21"/>
          <w:szCs w:val="21"/>
        </w:rPr>
      </w:pPr>
      <w:r w:rsidRPr="00BF54C6">
        <w:rPr>
          <w:rFonts w:ascii="Georgia" w:hAnsi="Georgia" w:cs="Times New Roman"/>
          <w:color w:val="404040"/>
          <w:sz w:val="21"/>
          <w:szCs w:val="21"/>
        </w:rPr>
        <w:t>A noter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w:t>
      </w:r>
    </w:p>
    <w:p w14:paraId="6CCA0DBE" w14:textId="77777777" w:rsidR="00447C89" w:rsidRPr="00BF54C6" w:rsidRDefault="00447C89" w:rsidP="00447C89">
      <w:pPr>
        <w:pStyle w:val="Corpsdetexte"/>
        <w:spacing w:before="34" w:line="276" w:lineRule="auto"/>
        <w:ind w:left="142" w:right="729"/>
        <w:rPr>
          <w:rFonts w:ascii="Georgia" w:hAnsi="Georgia" w:cs="Times New Roman"/>
          <w:sz w:val="21"/>
          <w:szCs w:val="21"/>
        </w:rPr>
      </w:pPr>
      <w:r w:rsidRPr="00BF54C6">
        <w:rPr>
          <w:rFonts w:ascii="Georgia" w:hAnsi="Georgia" w:cs="Times New Roman"/>
          <w:color w:val="404040"/>
          <w:sz w:val="21"/>
          <w:szCs w:val="21"/>
        </w:rPr>
        <w:t xml:space="preserve">A l’extérieur des bâtiments (inclus chambres de visite, bac dégraisseur, fosse septique </w:t>
      </w:r>
      <w:r w:rsidRPr="00BF54C6">
        <w:rPr>
          <w:rFonts w:ascii="Georgia" w:hAnsi="Georgia" w:cs="Times New Roman"/>
          <w:color w:val="404040"/>
          <w:spacing w:val="-48"/>
          <w:sz w:val="21"/>
          <w:szCs w:val="21"/>
        </w:rPr>
        <w:t>et</w:t>
      </w:r>
      <w:r w:rsidRPr="00BF54C6">
        <w:rPr>
          <w:rFonts w:ascii="Georgia" w:hAnsi="Georgia" w:cs="Times New Roman"/>
          <w:color w:val="404040"/>
          <w:sz w:val="21"/>
          <w:szCs w:val="21"/>
        </w:rPr>
        <w:t xml:space="preserve"> ce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jusqu’au puit perdu), les conduites en PVC 110mm admettront une pente de 1 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2.5%</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eaux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grises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eaux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noires.</w:t>
      </w:r>
    </w:p>
    <w:p w14:paraId="1E7E2EDB" w14:textId="77777777" w:rsidR="00447C89" w:rsidRPr="00BF54C6" w:rsidRDefault="00447C89" w:rsidP="00447C89">
      <w:pPr>
        <w:pStyle w:val="Corpsdetexte"/>
        <w:spacing w:line="276" w:lineRule="auto"/>
        <w:ind w:left="142" w:right="755"/>
        <w:rPr>
          <w:rFonts w:ascii="Georgia" w:hAnsi="Georgia" w:cs="Times New Roman"/>
          <w:sz w:val="21"/>
          <w:szCs w:val="21"/>
        </w:rPr>
      </w:pPr>
      <w:r w:rsidRPr="00BF54C6">
        <w:rPr>
          <w:rFonts w:ascii="Georgia" w:hAnsi="Georgia" w:cs="Times New Roman"/>
          <w:color w:val="404040"/>
          <w:sz w:val="21"/>
          <w:szCs w:val="21"/>
        </w:rPr>
        <w:t>Sous fondations, les conduites (voir spécification sur plan) en PVC 63mm/PVC</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110mm seront enrobées de sable d’épaisseur 10cm à une profondeur minimale 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30cm et admettront une pente de 0,2% pour les eaux grises et pente de 0,5% pour les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eaux</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noires.</w:t>
      </w:r>
    </w:p>
    <w:p w14:paraId="69D852B6" w14:textId="77777777" w:rsidR="00447C89" w:rsidRPr="00BF54C6" w:rsidRDefault="00447C89" w:rsidP="00447C89">
      <w:pPr>
        <w:pStyle w:val="Corpsdetexte"/>
        <w:spacing w:line="238" w:lineRule="exact"/>
        <w:ind w:left="142"/>
        <w:rPr>
          <w:rFonts w:ascii="Georgia" w:hAnsi="Georgia" w:cs="Times New Roman"/>
          <w:sz w:val="21"/>
          <w:szCs w:val="21"/>
        </w:rPr>
      </w:pPr>
      <w:r w:rsidRPr="00BF54C6">
        <w:rPr>
          <w:rFonts w:ascii="Georgia" w:hAnsi="Georgia" w:cs="Times New Roman"/>
          <w:color w:val="404040"/>
          <w:sz w:val="21"/>
          <w:szCs w:val="21"/>
        </w:rPr>
        <w:t>Spécifications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voir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Plan</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Assainissement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Plan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Structure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Extérieure</w:t>
      </w:r>
    </w:p>
    <w:p w14:paraId="6D3DCED8" w14:textId="138876C0" w:rsidR="00447C89" w:rsidRPr="0076016E" w:rsidRDefault="00447C89" w:rsidP="0076016E">
      <w:pPr>
        <w:pStyle w:val="Corpsdetexte"/>
        <w:spacing w:before="38"/>
        <w:ind w:left="142"/>
        <w:rPr>
          <w:rFonts w:ascii="Georgia" w:hAnsi="Georgia" w:cs="Times New Roman"/>
          <w:color w:val="404040"/>
          <w:sz w:val="21"/>
          <w:szCs w:val="21"/>
        </w:rPr>
      </w:pPr>
      <w:r w:rsidRPr="00BF54C6">
        <w:rPr>
          <w:rFonts w:ascii="Georgia" w:hAnsi="Georgia" w:cs="Times New Roman"/>
          <w:color w:val="404040"/>
          <w:sz w:val="21"/>
          <w:szCs w:val="21"/>
        </w:rPr>
        <w:t>A</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noter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Afin</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d’éviter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blocages,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angles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seront</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créés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associant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2</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coudes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45°.</w:t>
      </w:r>
    </w:p>
    <w:p w14:paraId="77352CE0" w14:textId="77777777" w:rsidR="00447C89" w:rsidRPr="00BF54C6" w:rsidRDefault="00447C89" w:rsidP="0076016E">
      <w:pPr>
        <w:pStyle w:val="Titre4"/>
        <w:numPr>
          <w:ilvl w:val="0"/>
          <w:numId w:val="0"/>
        </w:numPr>
        <w:spacing w:before="35"/>
        <w:rPr>
          <w:rFonts w:ascii="Georgia" w:hAnsi="Georgia"/>
          <w:szCs w:val="21"/>
        </w:rPr>
      </w:pPr>
      <w:r w:rsidRPr="00BF54C6">
        <w:rPr>
          <w:rFonts w:ascii="Georgia" w:hAnsi="Georgia"/>
          <w:color w:val="404040"/>
          <w:szCs w:val="21"/>
        </w:rPr>
        <w:t>Articles 7 Fosse</w:t>
      </w:r>
      <w:r w:rsidRPr="00BF54C6">
        <w:rPr>
          <w:rFonts w:ascii="Georgia" w:hAnsi="Georgia"/>
          <w:color w:val="404040"/>
          <w:spacing w:val="-3"/>
          <w:szCs w:val="21"/>
        </w:rPr>
        <w:t xml:space="preserve"> </w:t>
      </w:r>
      <w:r w:rsidRPr="00BF54C6">
        <w:rPr>
          <w:rFonts w:ascii="Georgia" w:hAnsi="Georgia"/>
          <w:color w:val="404040"/>
          <w:szCs w:val="21"/>
        </w:rPr>
        <w:t>septique</w:t>
      </w:r>
      <w:r w:rsidRPr="00BF54C6">
        <w:rPr>
          <w:rFonts w:ascii="Georgia" w:hAnsi="Georgia"/>
          <w:color w:val="404040"/>
          <w:spacing w:val="-1"/>
          <w:szCs w:val="21"/>
        </w:rPr>
        <w:t xml:space="preserve"> </w:t>
      </w:r>
      <w:r w:rsidRPr="00BF54C6">
        <w:rPr>
          <w:rFonts w:ascii="Georgia" w:hAnsi="Georgia"/>
          <w:color w:val="404040"/>
          <w:szCs w:val="21"/>
        </w:rPr>
        <w:t>–</w:t>
      </w:r>
      <w:r w:rsidRPr="00BF54C6">
        <w:rPr>
          <w:rFonts w:ascii="Georgia" w:hAnsi="Georgia"/>
          <w:color w:val="404040"/>
          <w:spacing w:val="-1"/>
          <w:szCs w:val="21"/>
        </w:rPr>
        <w:t xml:space="preserve"> </w:t>
      </w:r>
      <w:r w:rsidRPr="00BF54C6">
        <w:rPr>
          <w:rFonts w:ascii="Georgia" w:hAnsi="Georgia"/>
          <w:color w:val="404040"/>
          <w:szCs w:val="21"/>
        </w:rPr>
        <w:t>Bac</w:t>
      </w:r>
      <w:r w:rsidRPr="00BF54C6">
        <w:rPr>
          <w:rFonts w:ascii="Georgia" w:hAnsi="Georgia"/>
          <w:color w:val="404040"/>
          <w:spacing w:val="-1"/>
          <w:szCs w:val="21"/>
        </w:rPr>
        <w:t xml:space="preserve"> </w:t>
      </w:r>
      <w:r w:rsidRPr="00BF54C6">
        <w:rPr>
          <w:rFonts w:ascii="Georgia" w:hAnsi="Georgia"/>
          <w:color w:val="404040"/>
          <w:szCs w:val="21"/>
        </w:rPr>
        <w:t>de</w:t>
      </w:r>
      <w:r w:rsidRPr="00BF54C6">
        <w:rPr>
          <w:rFonts w:ascii="Georgia" w:hAnsi="Georgia"/>
          <w:color w:val="404040"/>
          <w:spacing w:val="-2"/>
          <w:szCs w:val="21"/>
        </w:rPr>
        <w:t xml:space="preserve"> </w:t>
      </w:r>
      <w:r w:rsidRPr="00BF54C6">
        <w:rPr>
          <w:rFonts w:ascii="Georgia" w:hAnsi="Georgia"/>
          <w:color w:val="404040"/>
          <w:szCs w:val="21"/>
        </w:rPr>
        <w:t>graisseur</w:t>
      </w:r>
      <w:r w:rsidRPr="00BF54C6">
        <w:rPr>
          <w:rFonts w:ascii="Georgia" w:hAnsi="Georgia"/>
          <w:color w:val="404040"/>
          <w:spacing w:val="1"/>
          <w:szCs w:val="21"/>
        </w:rPr>
        <w:t xml:space="preserve"> </w:t>
      </w:r>
      <w:r w:rsidRPr="00BF54C6">
        <w:rPr>
          <w:rFonts w:ascii="Georgia" w:hAnsi="Georgia"/>
          <w:color w:val="404040"/>
          <w:szCs w:val="21"/>
        </w:rPr>
        <w:t>-</w:t>
      </w:r>
      <w:r w:rsidRPr="00BF54C6">
        <w:rPr>
          <w:rFonts w:ascii="Georgia" w:hAnsi="Georgia"/>
          <w:color w:val="404040"/>
          <w:spacing w:val="-2"/>
          <w:szCs w:val="21"/>
        </w:rPr>
        <w:t xml:space="preserve"> </w:t>
      </w:r>
      <w:r w:rsidRPr="00BF54C6">
        <w:rPr>
          <w:rFonts w:ascii="Georgia" w:hAnsi="Georgia"/>
          <w:color w:val="404040"/>
          <w:szCs w:val="21"/>
        </w:rPr>
        <w:t>Puit</w:t>
      </w:r>
      <w:r w:rsidRPr="00BF54C6">
        <w:rPr>
          <w:rFonts w:ascii="Georgia" w:hAnsi="Georgia"/>
          <w:color w:val="404040"/>
          <w:spacing w:val="-4"/>
          <w:szCs w:val="21"/>
        </w:rPr>
        <w:t xml:space="preserve"> </w:t>
      </w:r>
      <w:r w:rsidRPr="00BF54C6">
        <w:rPr>
          <w:rFonts w:ascii="Georgia" w:hAnsi="Georgia"/>
          <w:color w:val="404040"/>
          <w:szCs w:val="21"/>
        </w:rPr>
        <w:t>perdu –</w:t>
      </w:r>
    </w:p>
    <w:p w14:paraId="4E0789AE" w14:textId="77777777" w:rsidR="00447C89" w:rsidRPr="00BF54C6" w:rsidRDefault="00447C89" w:rsidP="00447C89">
      <w:pPr>
        <w:pStyle w:val="Corpsdetexte"/>
        <w:spacing w:before="155"/>
        <w:ind w:left="142"/>
        <w:rPr>
          <w:rFonts w:ascii="Georgia" w:hAnsi="Georgia" w:cs="Times New Roman"/>
          <w:sz w:val="21"/>
          <w:szCs w:val="21"/>
        </w:rPr>
      </w:pPr>
      <w:r w:rsidRPr="00BF54C6">
        <w:rPr>
          <w:rFonts w:ascii="Georgia" w:hAnsi="Georgia" w:cs="Times New Roman"/>
          <w:color w:val="404040"/>
          <w:sz w:val="21"/>
          <w:szCs w:val="21"/>
        </w:rPr>
        <w:t>Toutes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caractéristiques</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infrastructures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d’assainissement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définies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dans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les</w:t>
      </w:r>
    </w:p>
    <w:p w14:paraId="1239BF3E" w14:textId="77777777" w:rsidR="00447C89" w:rsidRPr="00BF54C6" w:rsidRDefault="00447C89" w:rsidP="00447C89">
      <w:pPr>
        <w:pStyle w:val="Corpsdetexte"/>
        <w:spacing w:before="2" w:line="238" w:lineRule="exact"/>
        <w:ind w:left="142"/>
        <w:rPr>
          <w:rFonts w:ascii="Georgia" w:hAnsi="Georgia" w:cs="Times New Roman"/>
          <w:sz w:val="21"/>
          <w:szCs w:val="21"/>
        </w:rPr>
      </w:pPr>
      <w:r w:rsidRPr="00BF54C6">
        <w:rPr>
          <w:rFonts w:ascii="Georgia" w:hAnsi="Georgia" w:cs="Times New Roman"/>
          <w:color w:val="404040"/>
          <w:sz w:val="21"/>
          <w:szCs w:val="21"/>
        </w:rPr>
        <w:t>plans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exécution.</w:t>
      </w:r>
    </w:p>
    <w:p w14:paraId="4C6A57A2" w14:textId="77777777" w:rsidR="00447C89" w:rsidRPr="00BF54C6" w:rsidRDefault="00447C89" w:rsidP="00447C89">
      <w:pPr>
        <w:pStyle w:val="Corpsdetexte"/>
        <w:ind w:left="142" w:right="691"/>
        <w:rPr>
          <w:rFonts w:ascii="Georgia" w:hAnsi="Georgia" w:cs="Times New Roman"/>
          <w:sz w:val="21"/>
          <w:szCs w:val="21"/>
        </w:rPr>
      </w:pPr>
      <w:r w:rsidRPr="00BF54C6">
        <w:rPr>
          <w:rFonts w:ascii="Georgia" w:hAnsi="Georgia" w:cs="Times New Roman"/>
          <w:color w:val="404040"/>
          <w:sz w:val="21"/>
          <w:szCs w:val="21"/>
        </w:rPr>
        <w:t>La fosse septique, le puits perdu et le bac de graisseur sont en maçonnerie de blocs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plein de béton dont l’épaisseur est de 200 mm ou 150mm selon la disponibilité 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matériaux</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terrain.</w:t>
      </w:r>
    </w:p>
    <w:p w14:paraId="6596018A" w14:textId="75407006" w:rsidR="00447C89" w:rsidRPr="00BF54C6" w:rsidRDefault="00447C89" w:rsidP="0076016E">
      <w:pPr>
        <w:pStyle w:val="Corpsdetexte"/>
        <w:ind w:left="142" w:right="685"/>
        <w:rPr>
          <w:rFonts w:ascii="Georgia" w:hAnsi="Georgia" w:cs="Times New Roman"/>
          <w:sz w:val="21"/>
          <w:szCs w:val="21"/>
        </w:rPr>
      </w:pPr>
      <w:r w:rsidRPr="00BF54C6">
        <w:rPr>
          <w:rFonts w:ascii="Georgia" w:hAnsi="Georgia" w:cs="Times New Roman"/>
          <w:color w:val="404040"/>
          <w:sz w:val="21"/>
          <w:szCs w:val="21"/>
        </w:rPr>
        <w:lastRenderedPageBreak/>
        <w:t>La</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maçonnerie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est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enduite</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2</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faces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avec</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un</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mortier</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dosé</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400</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Kg</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ciment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m3 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sable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avec un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produit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hydrofuge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bien</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dosé.</w:t>
      </w:r>
    </w:p>
    <w:p w14:paraId="46C5F741" w14:textId="77777777" w:rsidR="00447C89" w:rsidRPr="00BF54C6" w:rsidRDefault="00447C89" w:rsidP="00447C89">
      <w:pPr>
        <w:pStyle w:val="Corpsdetexte"/>
        <w:spacing w:line="238" w:lineRule="exact"/>
        <w:ind w:left="142"/>
        <w:rPr>
          <w:rFonts w:ascii="Georgia" w:hAnsi="Georgia" w:cs="Times New Roman"/>
          <w:sz w:val="21"/>
          <w:szCs w:val="21"/>
        </w:rPr>
      </w:pPr>
      <w:r w:rsidRPr="00BF54C6">
        <w:rPr>
          <w:rFonts w:ascii="Georgia" w:hAnsi="Georgia" w:cs="Times New Roman"/>
          <w:color w:val="404040"/>
          <w:sz w:val="21"/>
          <w:szCs w:val="21"/>
          <w:u w:val="single" w:color="404040"/>
        </w:rPr>
        <w:t>7.1 Fosse</w:t>
      </w:r>
      <w:r w:rsidRPr="00BF54C6">
        <w:rPr>
          <w:rFonts w:ascii="Georgia" w:hAnsi="Georgia" w:cs="Times New Roman"/>
          <w:color w:val="404040"/>
          <w:spacing w:val="-5"/>
          <w:sz w:val="21"/>
          <w:szCs w:val="21"/>
          <w:u w:val="single" w:color="404040"/>
        </w:rPr>
        <w:t xml:space="preserve"> </w:t>
      </w:r>
      <w:r w:rsidRPr="00BF54C6">
        <w:rPr>
          <w:rFonts w:ascii="Georgia" w:hAnsi="Georgia" w:cs="Times New Roman"/>
          <w:color w:val="404040"/>
          <w:sz w:val="21"/>
          <w:szCs w:val="21"/>
          <w:u w:val="single" w:color="404040"/>
        </w:rPr>
        <w:t>septique</w:t>
      </w:r>
    </w:p>
    <w:p w14:paraId="4F2516B3" w14:textId="441692EF" w:rsidR="00447C89" w:rsidRPr="00BF54C6" w:rsidRDefault="00447C89" w:rsidP="0076016E">
      <w:pPr>
        <w:pStyle w:val="Corpsdetexte"/>
        <w:ind w:left="142" w:right="689"/>
        <w:rPr>
          <w:rFonts w:ascii="Georgia" w:hAnsi="Georgia" w:cs="Times New Roman"/>
          <w:sz w:val="21"/>
          <w:szCs w:val="21"/>
        </w:rPr>
      </w:pPr>
      <w:r w:rsidRPr="00BF54C6">
        <w:rPr>
          <w:rFonts w:ascii="Georgia" w:hAnsi="Georgia" w:cs="Times New Roman"/>
          <w:color w:val="404040"/>
          <w:sz w:val="21"/>
          <w:szCs w:val="21"/>
        </w:rPr>
        <w:t>La dalle de fond et de couverture sont en béton armé. La dalle de couverture doit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résister même au passage des véhicules. Le tuyau de ventilation de la fosse septique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inclus raccord en T sera en PVC 110mm. Il sera positionné à une hauteur permettant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d’éviter les nuisances dues aux odeurs. En sortie de tuyau un treillis métallique sera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installé</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afin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d’empêcher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l’entrée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vecteurs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(mouches,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moustiques).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trappe</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d’accès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 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fosse septique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ne doivent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dépasser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50Kg/couvercle.</w:t>
      </w:r>
    </w:p>
    <w:p w14:paraId="5CE4ADF0" w14:textId="77777777" w:rsidR="00447C89" w:rsidRPr="00BF54C6" w:rsidRDefault="00447C89" w:rsidP="00447C89">
      <w:pPr>
        <w:pStyle w:val="Corpsdetexte"/>
        <w:spacing w:before="1" w:line="238" w:lineRule="exact"/>
        <w:ind w:left="142"/>
        <w:rPr>
          <w:rFonts w:ascii="Georgia" w:hAnsi="Georgia" w:cs="Times New Roman"/>
          <w:sz w:val="21"/>
          <w:szCs w:val="21"/>
        </w:rPr>
      </w:pPr>
      <w:r w:rsidRPr="00BF54C6">
        <w:rPr>
          <w:rFonts w:ascii="Georgia" w:hAnsi="Georgia" w:cs="Times New Roman"/>
          <w:color w:val="404040"/>
          <w:sz w:val="21"/>
          <w:szCs w:val="21"/>
          <w:u w:val="single" w:color="404040"/>
        </w:rPr>
        <w:t>7.2 Bac</w:t>
      </w:r>
      <w:r w:rsidRPr="00BF54C6">
        <w:rPr>
          <w:rFonts w:ascii="Georgia" w:hAnsi="Georgia" w:cs="Times New Roman"/>
          <w:color w:val="404040"/>
          <w:spacing w:val="-5"/>
          <w:sz w:val="21"/>
          <w:szCs w:val="21"/>
          <w:u w:val="single" w:color="404040"/>
        </w:rPr>
        <w:t xml:space="preserve"> </w:t>
      </w:r>
      <w:r w:rsidRPr="00BF54C6">
        <w:rPr>
          <w:rFonts w:ascii="Georgia" w:hAnsi="Georgia" w:cs="Times New Roman"/>
          <w:color w:val="404040"/>
          <w:sz w:val="21"/>
          <w:szCs w:val="21"/>
          <w:u w:val="single" w:color="404040"/>
        </w:rPr>
        <w:t>dégraisseur</w:t>
      </w:r>
    </w:p>
    <w:p w14:paraId="126D90B3" w14:textId="310FC54C" w:rsidR="00447C89" w:rsidRPr="00BF54C6" w:rsidRDefault="00447C89" w:rsidP="0076016E">
      <w:pPr>
        <w:pStyle w:val="Corpsdetexte"/>
        <w:ind w:left="142" w:right="689"/>
        <w:rPr>
          <w:rFonts w:ascii="Georgia" w:hAnsi="Georgia" w:cs="Times New Roman"/>
          <w:sz w:val="21"/>
          <w:szCs w:val="21"/>
        </w:rPr>
      </w:pPr>
      <w:r w:rsidRPr="00BF54C6">
        <w:rPr>
          <w:rFonts w:ascii="Georgia" w:hAnsi="Georgia" w:cs="Times New Roman"/>
          <w:color w:val="404040"/>
          <w:sz w:val="21"/>
          <w:szCs w:val="21"/>
        </w:rPr>
        <w:t>La dalle de fond et de couverture sont en béton armé. La dalle de couverture doit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résister même au passage des véhicules. La trappe d’accès du bac dégraisseur ne doit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dépasser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50Kg/couvercle.</w:t>
      </w:r>
    </w:p>
    <w:p w14:paraId="1054DA41" w14:textId="77777777" w:rsidR="00447C89" w:rsidRPr="00BF54C6" w:rsidRDefault="00447C89" w:rsidP="00447C89">
      <w:pPr>
        <w:pStyle w:val="Corpsdetexte"/>
        <w:spacing w:before="206"/>
        <w:ind w:left="142" w:right="690"/>
        <w:rPr>
          <w:rFonts w:ascii="Georgia" w:hAnsi="Georgia" w:cs="Times New Roman"/>
          <w:sz w:val="21"/>
          <w:szCs w:val="21"/>
        </w:rPr>
      </w:pPr>
      <w:r w:rsidRPr="00BF54C6">
        <w:rPr>
          <w:rFonts w:ascii="Georgia" w:hAnsi="Georgia" w:cs="Times New Roman"/>
          <w:color w:val="404040"/>
          <w:sz w:val="21"/>
          <w:szCs w:val="21"/>
        </w:rPr>
        <w:t>La construction de la fosse septique, du puit perdu et du bac de graisseur doit être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strictement conforme aux indications des plans. Les caractéristiques des tuyaux 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raccordement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telles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qu’elles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indiquées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aux</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plans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stricte observance.</w:t>
      </w:r>
    </w:p>
    <w:p w14:paraId="22459E12" w14:textId="77777777" w:rsidR="00447C89" w:rsidRPr="00BF54C6" w:rsidRDefault="00447C89" w:rsidP="00447C89">
      <w:pPr>
        <w:spacing w:line="238" w:lineRule="exact"/>
        <w:ind w:left="142"/>
        <w:jc w:val="both"/>
        <w:rPr>
          <w:rFonts w:cs="Times New Roman"/>
          <w:b/>
          <w:szCs w:val="21"/>
        </w:rPr>
      </w:pPr>
      <w:r w:rsidRPr="00BF54C6">
        <w:rPr>
          <w:rFonts w:cs="Times New Roman"/>
          <w:b/>
          <w:color w:val="404040"/>
          <w:szCs w:val="21"/>
          <w:u w:val="single" w:color="404040"/>
        </w:rPr>
        <w:t>Point</w:t>
      </w:r>
      <w:r w:rsidRPr="00BF54C6">
        <w:rPr>
          <w:rFonts w:cs="Times New Roman"/>
          <w:b/>
          <w:color w:val="404040"/>
          <w:spacing w:val="34"/>
          <w:szCs w:val="21"/>
          <w:u w:val="single" w:color="404040"/>
        </w:rPr>
        <w:t xml:space="preserve"> </w:t>
      </w:r>
      <w:r w:rsidRPr="00BF54C6">
        <w:rPr>
          <w:rFonts w:cs="Times New Roman"/>
          <w:b/>
          <w:color w:val="404040"/>
          <w:szCs w:val="21"/>
          <w:u w:val="single" w:color="404040"/>
        </w:rPr>
        <w:t>d’attention,</w:t>
      </w:r>
      <w:r w:rsidRPr="00BF54C6">
        <w:rPr>
          <w:rFonts w:cs="Times New Roman"/>
          <w:b/>
          <w:color w:val="404040"/>
          <w:spacing w:val="86"/>
          <w:szCs w:val="21"/>
          <w:u w:val="single" w:color="404040"/>
        </w:rPr>
        <w:t xml:space="preserve"> </w:t>
      </w:r>
      <w:r w:rsidRPr="00BF54C6">
        <w:rPr>
          <w:rFonts w:cs="Times New Roman"/>
          <w:b/>
          <w:color w:val="404040"/>
          <w:szCs w:val="21"/>
          <w:u w:val="single" w:color="404040"/>
        </w:rPr>
        <w:t>tous</w:t>
      </w:r>
      <w:r w:rsidRPr="00BF54C6">
        <w:rPr>
          <w:rFonts w:cs="Times New Roman"/>
          <w:b/>
          <w:color w:val="404040"/>
          <w:spacing w:val="86"/>
          <w:szCs w:val="21"/>
          <w:u w:val="single" w:color="404040"/>
        </w:rPr>
        <w:t xml:space="preserve"> </w:t>
      </w:r>
      <w:r w:rsidRPr="00BF54C6">
        <w:rPr>
          <w:rFonts w:cs="Times New Roman"/>
          <w:b/>
          <w:color w:val="404040"/>
          <w:szCs w:val="21"/>
          <w:u w:val="single" w:color="404040"/>
        </w:rPr>
        <w:t>les</w:t>
      </w:r>
      <w:r w:rsidRPr="00BF54C6">
        <w:rPr>
          <w:rFonts w:cs="Times New Roman"/>
          <w:b/>
          <w:color w:val="404040"/>
          <w:spacing w:val="86"/>
          <w:szCs w:val="21"/>
          <w:u w:val="single" w:color="404040"/>
        </w:rPr>
        <w:t xml:space="preserve"> </w:t>
      </w:r>
      <w:r w:rsidRPr="00BF54C6">
        <w:rPr>
          <w:rFonts w:cs="Times New Roman"/>
          <w:b/>
          <w:color w:val="404040"/>
          <w:szCs w:val="21"/>
          <w:u w:val="single" w:color="404040"/>
        </w:rPr>
        <w:t>ouvrages</w:t>
      </w:r>
      <w:r w:rsidRPr="00BF54C6">
        <w:rPr>
          <w:rFonts w:cs="Times New Roman"/>
          <w:b/>
          <w:color w:val="404040"/>
          <w:spacing w:val="86"/>
          <w:szCs w:val="21"/>
          <w:u w:val="single" w:color="404040"/>
        </w:rPr>
        <w:t xml:space="preserve"> </w:t>
      </w:r>
      <w:r w:rsidRPr="00BF54C6">
        <w:rPr>
          <w:rFonts w:cs="Times New Roman"/>
          <w:b/>
          <w:color w:val="404040"/>
          <w:szCs w:val="21"/>
          <w:u w:val="single" w:color="404040"/>
        </w:rPr>
        <w:t>d’assainissement</w:t>
      </w:r>
      <w:r w:rsidRPr="00BF54C6">
        <w:rPr>
          <w:rFonts w:cs="Times New Roman"/>
          <w:b/>
          <w:color w:val="404040"/>
          <w:spacing w:val="86"/>
          <w:szCs w:val="21"/>
          <w:u w:val="single" w:color="404040"/>
        </w:rPr>
        <w:t xml:space="preserve"> </w:t>
      </w:r>
      <w:r w:rsidRPr="00BF54C6">
        <w:rPr>
          <w:rFonts w:cs="Times New Roman"/>
          <w:b/>
          <w:color w:val="404040"/>
          <w:szCs w:val="21"/>
          <w:u w:val="single" w:color="404040"/>
        </w:rPr>
        <w:t>doivent</w:t>
      </w:r>
      <w:r w:rsidRPr="00BF54C6">
        <w:rPr>
          <w:rFonts w:cs="Times New Roman"/>
          <w:b/>
          <w:color w:val="404040"/>
          <w:spacing w:val="84"/>
          <w:szCs w:val="21"/>
          <w:u w:val="single" w:color="404040"/>
        </w:rPr>
        <w:t xml:space="preserve"> </w:t>
      </w:r>
      <w:r w:rsidRPr="00BF54C6">
        <w:rPr>
          <w:rFonts w:cs="Times New Roman"/>
          <w:b/>
          <w:color w:val="404040"/>
          <w:szCs w:val="21"/>
          <w:u w:val="single" w:color="404040"/>
        </w:rPr>
        <w:t>être</w:t>
      </w:r>
      <w:r w:rsidRPr="00BF54C6">
        <w:rPr>
          <w:rFonts w:cs="Times New Roman"/>
          <w:b/>
          <w:color w:val="404040"/>
          <w:spacing w:val="85"/>
          <w:szCs w:val="21"/>
          <w:u w:val="single" w:color="404040"/>
        </w:rPr>
        <w:t xml:space="preserve"> </w:t>
      </w:r>
      <w:r w:rsidRPr="00BF54C6">
        <w:rPr>
          <w:rFonts w:cs="Times New Roman"/>
          <w:b/>
          <w:color w:val="404040"/>
          <w:szCs w:val="21"/>
          <w:u w:val="single" w:color="404040"/>
        </w:rPr>
        <w:t>à</w:t>
      </w:r>
    </w:p>
    <w:p w14:paraId="0957C7DB" w14:textId="286DF025" w:rsidR="00447C89" w:rsidRPr="009D37ED" w:rsidRDefault="00447C89" w:rsidP="009D37ED">
      <w:pPr>
        <w:spacing w:line="238" w:lineRule="exact"/>
        <w:ind w:left="142"/>
        <w:jc w:val="both"/>
        <w:rPr>
          <w:rFonts w:cs="Times New Roman"/>
          <w:b/>
          <w:color w:val="404040"/>
          <w:szCs w:val="21"/>
          <w:u w:val="single" w:color="404040"/>
        </w:rPr>
      </w:pPr>
      <w:r w:rsidRPr="00BF54C6">
        <w:rPr>
          <w:rFonts w:cs="Times New Roman"/>
          <w:b/>
          <w:color w:val="404040"/>
          <w:szCs w:val="21"/>
          <w:u w:val="single" w:color="404040"/>
        </w:rPr>
        <w:t>minimum</w:t>
      </w:r>
      <w:r w:rsidRPr="00BF54C6">
        <w:rPr>
          <w:rFonts w:cs="Times New Roman"/>
          <w:b/>
          <w:color w:val="404040"/>
          <w:spacing w:val="-2"/>
          <w:szCs w:val="21"/>
          <w:u w:val="single" w:color="404040"/>
        </w:rPr>
        <w:t xml:space="preserve"> </w:t>
      </w:r>
      <w:r w:rsidRPr="00BF54C6">
        <w:rPr>
          <w:rFonts w:cs="Times New Roman"/>
          <w:b/>
          <w:color w:val="404040"/>
          <w:szCs w:val="21"/>
          <w:u w:val="single" w:color="404040"/>
        </w:rPr>
        <w:t>2m</w:t>
      </w:r>
      <w:r w:rsidRPr="00BF54C6">
        <w:rPr>
          <w:rFonts w:cs="Times New Roman"/>
          <w:b/>
          <w:color w:val="404040"/>
          <w:spacing w:val="-2"/>
          <w:szCs w:val="21"/>
          <w:u w:val="single" w:color="404040"/>
        </w:rPr>
        <w:t xml:space="preserve"> </w:t>
      </w:r>
      <w:r w:rsidRPr="00BF54C6">
        <w:rPr>
          <w:rFonts w:cs="Times New Roman"/>
          <w:b/>
          <w:color w:val="404040"/>
          <w:szCs w:val="21"/>
          <w:u w:val="single" w:color="404040"/>
        </w:rPr>
        <w:t>au-dessus</w:t>
      </w:r>
      <w:r w:rsidRPr="00BF54C6">
        <w:rPr>
          <w:rFonts w:cs="Times New Roman"/>
          <w:b/>
          <w:color w:val="404040"/>
          <w:spacing w:val="52"/>
          <w:szCs w:val="21"/>
          <w:u w:val="single" w:color="404040"/>
        </w:rPr>
        <w:t xml:space="preserve"> </w:t>
      </w:r>
      <w:r w:rsidRPr="00BF54C6">
        <w:rPr>
          <w:rFonts w:cs="Times New Roman"/>
          <w:b/>
          <w:color w:val="404040"/>
          <w:szCs w:val="21"/>
          <w:u w:val="single" w:color="404040"/>
        </w:rPr>
        <w:t>de</w:t>
      </w:r>
      <w:r w:rsidRPr="00BF54C6">
        <w:rPr>
          <w:rFonts w:cs="Times New Roman"/>
          <w:b/>
          <w:color w:val="404040"/>
          <w:spacing w:val="-2"/>
          <w:szCs w:val="21"/>
          <w:u w:val="single" w:color="404040"/>
        </w:rPr>
        <w:t xml:space="preserve"> </w:t>
      </w:r>
      <w:r w:rsidRPr="00BF54C6">
        <w:rPr>
          <w:rFonts w:cs="Times New Roman"/>
          <w:b/>
          <w:color w:val="404040"/>
          <w:szCs w:val="21"/>
          <w:u w:val="single" w:color="404040"/>
        </w:rPr>
        <w:t>la</w:t>
      </w:r>
      <w:r w:rsidRPr="00BF54C6">
        <w:rPr>
          <w:rFonts w:cs="Times New Roman"/>
          <w:b/>
          <w:color w:val="404040"/>
          <w:spacing w:val="-2"/>
          <w:szCs w:val="21"/>
          <w:u w:val="single" w:color="404040"/>
        </w:rPr>
        <w:t xml:space="preserve"> </w:t>
      </w:r>
      <w:r w:rsidRPr="00BF54C6">
        <w:rPr>
          <w:rFonts w:cs="Times New Roman"/>
          <w:b/>
          <w:color w:val="404040"/>
          <w:szCs w:val="21"/>
          <w:u w:val="single" w:color="404040"/>
        </w:rPr>
        <w:t>nappe</w:t>
      </w:r>
      <w:r w:rsidRPr="00BF54C6">
        <w:rPr>
          <w:rFonts w:cs="Times New Roman"/>
          <w:b/>
          <w:color w:val="404040"/>
          <w:spacing w:val="-1"/>
          <w:szCs w:val="21"/>
          <w:u w:val="single" w:color="404040"/>
        </w:rPr>
        <w:t xml:space="preserve"> </w:t>
      </w:r>
      <w:r w:rsidRPr="00BF54C6">
        <w:rPr>
          <w:rFonts w:cs="Times New Roman"/>
          <w:b/>
          <w:color w:val="404040"/>
          <w:szCs w:val="21"/>
          <w:u w:val="single" w:color="404040"/>
        </w:rPr>
        <w:t>phréatique.</w:t>
      </w:r>
    </w:p>
    <w:p w14:paraId="079AC938" w14:textId="77777777" w:rsidR="00447C89" w:rsidRPr="00BF54C6" w:rsidRDefault="00447C89" w:rsidP="00447C89">
      <w:pPr>
        <w:pStyle w:val="Paragraphedeliste"/>
        <w:tabs>
          <w:tab w:val="left" w:pos="1504"/>
        </w:tabs>
        <w:spacing w:before="77"/>
        <w:ind w:left="142"/>
        <w:rPr>
          <w:rFonts w:cs="Times New Roman"/>
          <w:b/>
          <w:color w:val="C00000"/>
          <w:szCs w:val="21"/>
        </w:rPr>
      </w:pPr>
      <w:r w:rsidRPr="00BF54C6">
        <w:rPr>
          <w:rFonts w:cs="Times New Roman"/>
          <w:b/>
          <w:color w:val="C00000"/>
          <w:szCs w:val="21"/>
        </w:rPr>
        <w:t>CHAPITRE XI ELECTRICITE</w:t>
      </w:r>
    </w:p>
    <w:p w14:paraId="2604D153" w14:textId="23529011" w:rsidR="00447C89" w:rsidRPr="0076016E" w:rsidRDefault="0076016E" w:rsidP="0076016E">
      <w:pPr>
        <w:pStyle w:val="Titre4"/>
        <w:numPr>
          <w:ilvl w:val="0"/>
          <w:numId w:val="0"/>
        </w:numPr>
        <w:tabs>
          <w:tab w:val="left" w:pos="1829"/>
        </w:tabs>
        <w:ind w:left="142"/>
        <w:rPr>
          <w:rFonts w:ascii="Georgia" w:hAnsi="Georgia"/>
          <w:szCs w:val="21"/>
        </w:rPr>
      </w:pPr>
      <w:r w:rsidRPr="00BF54C6">
        <w:rPr>
          <w:rFonts w:ascii="Georgia" w:hAnsi="Georgia"/>
          <w:color w:val="404040"/>
          <w:szCs w:val="21"/>
        </w:rPr>
        <w:t xml:space="preserve">Articles </w:t>
      </w:r>
      <w:r>
        <w:rPr>
          <w:rFonts w:ascii="Georgia" w:hAnsi="Georgia"/>
          <w:color w:val="404040"/>
          <w:szCs w:val="21"/>
        </w:rPr>
        <w:t>1 Principes Généraux</w:t>
      </w:r>
    </w:p>
    <w:p w14:paraId="21DF3678" w14:textId="77777777" w:rsidR="00447C89" w:rsidRPr="00BF54C6" w:rsidRDefault="00447C89" w:rsidP="00447C89">
      <w:pPr>
        <w:pStyle w:val="Corpsdetexte"/>
        <w:spacing w:line="238" w:lineRule="exact"/>
        <w:ind w:left="142"/>
        <w:rPr>
          <w:rFonts w:ascii="Georgia" w:hAnsi="Georgia" w:cs="Times New Roman"/>
          <w:sz w:val="21"/>
          <w:szCs w:val="21"/>
        </w:rPr>
      </w:pPr>
      <w:r w:rsidRPr="00BF54C6">
        <w:rPr>
          <w:rFonts w:ascii="Georgia" w:hAnsi="Georgia" w:cs="Times New Roman"/>
          <w:color w:val="404040"/>
          <w:sz w:val="21"/>
          <w:szCs w:val="21"/>
        </w:rPr>
        <w:t>L’Entrepreneur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s’engage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ce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que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son</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installation</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réponde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aux</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points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ci-après</w:t>
      </w:r>
    </w:p>
    <w:p w14:paraId="0B3960DB" w14:textId="77777777" w:rsidR="00447C89" w:rsidRPr="00BF54C6" w:rsidRDefault="00447C89" w:rsidP="00447C89">
      <w:pPr>
        <w:pStyle w:val="Corpsdetexte"/>
        <w:ind w:left="142" w:right="677"/>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personnes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sont protégées contre l’électrocution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 l’incendie.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appareils sont</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protégés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contre l’incendie,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l’instabilité du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courant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les effets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foudre.</w:t>
      </w:r>
    </w:p>
    <w:p w14:paraId="06C38D25" w14:textId="316DAD79" w:rsidR="00447C89" w:rsidRPr="0076016E" w:rsidRDefault="00447C89" w:rsidP="0076016E">
      <w:pPr>
        <w:pStyle w:val="Corpsdetexte"/>
        <w:ind w:left="142" w:right="677"/>
        <w:rPr>
          <w:rFonts w:ascii="Georgia" w:hAnsi="Georgia" w:cs="Times New Roman"/>
          <w:color w:val="404040"/>
          <w:sz w:val="21"/>
          <w:szCs w:val="21"/>
        </w:rPr>
      </w:pPr>
      <w:r w:rsidRPr="00BF54C6">
        <w:rPr>
          <w:rFonts w:ascii="Georgia" w:hAnsi="Georgia" w:cs="Times New Roman"/>
          <w:color w:val="404040"/>
          <w:spacing w:val="-1"/>
          <w:sz w:val="21"/>
          <w:szCs w:val="21"/>
        </w:rPr>
        <w:t>Les</w:t>
      </w:r>
      <w:r w:rsidRPr="00BF54C6">
        <w:rPr>
          <w:rFonts w:ascii="Georgia" w:hAnsi="Georgia" w:cs="Times New Roman"/>
          <w:color w:val="404040"/>
          <w:spacing w:val="-13"/>
          <w:sz w:val="21"/>
          <w:szCs w:val="21"/>
        </w:rPr>
        <w:t xml:space="preserve"> </w:t>
      </w:r>
      <w:r w:rsidRPr="00BF54C6">
        <w:rPr>
          <w:rFonts w:ascii="Georgia" w:hAnsi="Georgia" w:cs="Times New Roman"/>
          <w:color w:val="404040"/>
          <w:spacing w:val="-1"/>
          <w:sz w:val="21"/>
          <w:szCs w:val="21"/>
        </w:rPr>
        <w:t>services</w:t>
      </w:r>
      <w:r w:rsidRPr="00BF54C6">
        <w:rPr>
          <w:rFonts w:ascii="Georgia" w:hAnsi="Georgia" w:cs="Times New Roman"/>
          <w:color w:val="404040"/>
          <w:spacing w:val="-13"/>
          <w:sz w:val="21"/>
          <w:szCs w:val="21"/>
        </w:rPr>
        <w:t xml:space="preserve"> </w:t>
      </w:r>
      <w:r w:rsidRPr="00BF54C6">
        <w:rPr>
          <w:rFonts w:ascii="Georgia" w:hAnsi="Georgia" w:cs="Times New Roman"/>
          <w:color w:val="404040"/>
          <w:spacing w:val="-1"/>
          <w:sz w:val="21"/>
          <w:szCs w:val="21"/>
        </w:rPr>
        <w:t>sont</w:t>
      </w:r>
      <w:r w:rsidRPr="00BF54C6">
        <w:rPr>
          <w:rFonts w:ascii="Georgia" w:hAnsi="Georgia" w:cs="Times New Roman"/>
          <w:color w:val="404040"/>
          <w:spacing w:val="-14"/>
          <w:sz w:val="21"/>
          <w:szCs w:val="21"/>
        </w:rPr>
        <w:t xml:space="preserve"> </w:t>
      </w:r>
      <w:r w:rsidRPr="00BF54C6">
        <w:rPr>
          <w:rFonts w:ascii="Georgia" w:hAnsi="Georgia" w:cs="Times New Roman"/>
          <w:color w:val="404040"/>
          <w:spacing w:val="-1"/>
          <w:sz w:val="21"/>
          <w:szCs w:val="21"/>
        </w:rPr>
        <w:t>protégés</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contre</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pannes,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pannes</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courant</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effets</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toute</w:t>
      </w:r>
      <w:r w:rsidRPr="00BF54C6">
        <w:rPr>
          <w:rFonts w:ascii="Georgia" w:hAnsi="Georgia" w:cs="Times New Roman"/>
          <w:color w:val="404040"/>
          <w:spacing w:val="-47"/>
          <w:sz w:val="21"/>
          <w:szCs w:val="21"/>
        </w:rPr>
        <w:t xml:space="preserve"> </w:t>
      </w:r>
      <w:r w:rsidRPr="00BF54C6">
        <w:rPr>
          <w:rFonts w:ascii="Georgia" w:hAnsi="Georgia" w:cs="Times New Roman"/>
          <w:color w:val="404040"/>
          <w:sz w:val="21"/>
          <w:szCs w:val="21"/>
        </w:rPr>
        <w:t>autre interruption.</w:t>
      </w:r>
    </w:p>
    <w:p w14:paraId="093C91D0" w14:textId="69FA427A" w:rsidR="00447C89" w:rsidRPr="0076016E" w:rsidRDefault="00447C89" w:rsidP="0076016E">
      <w:pPr>
        <w:pStyle w:val="Corpsdetexte"/>
        <w:spacing w:before="2"/>
        <w:ind w:left="142"/>
        <w:rPr>
          <w:rFonts w:ascii="Georgia" w:hAnsi="Georgia" w:cs="Times New Roman"/>
          <w:b/>
          <w:bCs/>
          <w:sz w:val="21"/>
          <w:szCs w:val="21"/>
        </w:rPr>
      </w:pPr>
      <w:r w:rsidRPr="00BF54C6">
        <w:rPr>
          <w:rFonts w:ascii="Georgia" w:hAnsi="Georgia" w:cs="Times New Roman"/>
          <w:b/>
          <w:bCs/>
          <w:sz w:val="21"/>
          <w:szCs w:val="21"/>
        </w:rPr>
        <w:t xml:space="preserve">Article 2 Câblage et protections </w:t>
      </w:r>
    </w:p>
    <w:p w14:paraId="73B285F7" w14:textId="77777777" w:rsidR="00447C89" w:rsidRPr="00BF54C6" w:rsidRDefault="00447C89">
      <w:pPr>
        <w:pStyle w:val="Paragraphedeliste"/>
        <w:widowControl w:val="0"/>
        <w:numPr>
          <w:ilvl w:val="0"/>
          <w:numId w:val="42"/>
        </w:numPr>
        <w:tabs>
          <w:tab w:val="left" w:pos="1379"/>
        </w:tabs>
        <w:autoSpaceDE w:val="0"/>
        <w:autoSpaceDN w:val="0"/>
        <w:spacing w:after="0" w:line="238" w:lineRule="exact"/>
        <w:ind w:left="272"/>
        <w:contextualSpacing w:val="0"/>
        <w:rPr>
          <w:rFonts w:cs="Times New Roman"/>
          <w:szCs w:val="21"/>
        </w:rPr>
      </w:pPr>
      <w:r w:rsidRPr="00BF54C6">
        <w:rPr>
          <w:rFonts w:cs="Times New Roman"/>
          <w:color w:val="404040"/>
          <w:szCs w:val="21"/>
        </w:rPr>
        <w:t>Tous</w:t>
      </w:r>
      <w:r w:rsidRPr="00BF54C6">
        <w:rPr>
          <w:rFonts w:cs="Times New Roman"/>
          <w:color w:val="404040"/>
          <w:spacing w:val="-3"/>
          <w:szCs w:val="21"/>
        </w:rPr>
        <w:t xml:space="preserve"> </w:t>
      </w:r>
      <w:r w:rsidRPr="00BF54C6">
        <w:rPr>
          <w:rFonts w:cs="Times New Roman"/>
          <w:color w:val="404040"/>
          <w:szCs w:val="21"/>
        </w:rPr>
        <w:t>les</w:t>
      </w:r>
      <w:r w:rsidRPr="00BF54C6">
        <w:rPr>
          <w:rFonts w:cs="Times New Roman"/>
          <w:color w:val="404040"/>
          <w:spacing w:val="-5"/>
          <w:szCs w:val="21"/>
        </w:rPr>
        <w:t xml:space="preserve"> </w:t>
      </w:r>
      <w:r w:rsidRPr="00BF54C6">
        <w:rPr>
          <w:rFonts w:cs="Times New Roman"/>
          <w:color w:val="404040"/>
          <w:szCs w:val="21"/>
        </w:rPr>
        <w:t>câbles</w:t>
      </w:r>
      <w:r w:rsidRPr="00BF54C6">
        <w:rPr>
          <w:rFonts w:cs="Times New Roman"/>
          <w:color w:val="404040"/>
          <w:spacing w:val="-2"/>
          <w:szCs w:val="21"/>
        </w:rPr>
        <w:t xml:space="preserve"> </w:t>
      </w:r>
      <w:r w:rsidRPr="00BF54C6">
        <w:rPr>
          <w:rFonts w:cs="Times New Roman"/>
          <w:color w:val="404040"/>
          <w:szCs w:val="21"/>
        </w:rPr>
        <w:t>sous</w:t>
      </w:r>
      <w:r w:rsidRPr="00BF54C6">
        <w:rPr>
          <w:rFonts w:cs="Times New Roman"/>
          <w:color w:val="404040"/>
          <w:spacing w:val="-3"/>
          <w:szCs w:val="21"/>
        </w:rPr>
        <w:t xml:space="preserve"> </w:t>
      </w:r>
      <w:r w:rsidRPr="00BF54C6">
        <w:rPr>
          <w:rFonts w:cs="Times New Roman"/>
          <w:color w:val="404040"/>
          <w:szCs w:val="21"/>
        </w:rPr>
        <w:t>tension</w:t>
      </w:r>
      <w:r w:rsidRPr="00BF54C6">
        <w:rPr>
          <w:rFonts w:cs="Times New Roman"/>
          <w:color w:val="404040"/>
          <w:spacing w:val="-3"/>
          <w:szCs w:val="21"/>
        </w:rPr>
        <w:t xml:space="preserve"> </w:t>
      </w:r>
      <w:r w:rsidRPr="00BF54C6">
        <w:rPr>
          <w:rFonts w:cs="Times New Roman"/>
          <w:color w:val="404040"/>
          <w:szCs w:val="21"/>
        </w:rPr>
        <w:t>sont</w:t>
      </w:r>
      <w:r w:rsidRPr="00BF54C6">
        <w:rPr>
          <w:rFonts w:cs="Times New Roman"/>
          <w:color w:val="404040"/>
          <w:spacing w:val="-3"/>
          <w:szCs w:val="21"/>
        </w:rPr>
        <w:t xml:space="preserve"> </w:t>
      </w:r>
      <w:r w:rsidRPr="00BF54C6">
        <w:rPr>
          <w:rFonts w:cs="Times New Roman"/>
          <w:color w:val="404040"/>
          <w:szCs w:val="21"/>
        </w:rPr>
        <w:t>inaccessibles.</w:t>
      </w:r>
    </w:p>
    <w:p w14:paraId="22CA57C8" w14:textId="77777777" w:rsidR="00447C89" w:rsidRPr="00BF54C6" w:rsidRDefault="00447C89">
      <w:pPr>
        <w:pStyle w:val="Paragraphedeliste"/>
        <w:widowControl w:val="0"/>
        <w:numPr>
          <w:ilvl w:val="0"/>
          <w:numId w:val="42"/>
        </w:numPr>
        <w:tabs>
          <w:tab w:val="left" w:pos="1379"/>
        </w:tabs>
        <w:autoSpaceDE w:val="0"/>
        <w:autoSpaceDN w:val="0"/>
        <w:spacing w:after="0" w:line="238" w:lineRule="exact"/>
        <w:ind w:left="272"/>
        <w:contextualSpacing w:val="0"/>
        <w:rPr>
          <w:rFonts w:cs="Times New Roman"/>
          <w:szCs w:val="21"/>
        </w:rPr>
      </w:pPr>
      <w:r w:rsidRPr="00BF54C6">
        <w:rPr>
          <w:rFonts w:cs="Times New Roman"/>
          <w:color w:val="404040"/>
          <w:szCs w:val="21"/>
        </w:rPr>
        <w:t>Le</w:t>
      </w:r>
      <w:r w:rsidRPr="00BF54C6">
        <w:rPr>
          <w:rFonts w:cs="Times New Roman"/>
          <w:color w:val="404040"/>
          <w:spacing w:val="-1"/>
          <w:szCs w:val="21"/>
        </w:rPr>
        <w:t xml:space="preserve"> </w:t>
      </w:r>
      <w:r w:rsidRPr="00BF54C6">
        <w:rPr>
          <w:rFonts w:cs="Times New Roman"/>
          <w:color w:val="404040"/>
          <w:szCs w:val="21"/>
        </w:rPr>
        <w:t>neutre</w:t>
      </w:r>
      <w:r w:rsidRPr="00BF54C6">
        <w:rPr>
          <w:rFonts w:cs="Times New Roman"/>
          <w:color w:val="404040"/>
          <w:spacing w:val="-2"/>
          <w:szCs w:val="21"/>
        </w:rPr>
        <w:t xml:space="preserve"> </w:t>
      </w:r>
      <w:r w:rsidRPr="00BF54C6">
        <w:rPr>
          <w:rFonts w:cs="Times New Roman"/>
          <w:color w:val="404040"/>
          <w:szCs w:val="21"/>
        </w:rPr>
        <w:t>est</w:t>
      </w:r>
      <w:r w:rsidRPr="00BF54C6">
        <w:rPr>
          <w:rFonts w:cs="Times New Roman"/>
          <w:color w:val="404040"/>
          <w:spacing w:val="-4"/>
          <w:szCs w:val="21"/>
        </w:rPr>
        <w:t xml:space="preserve"> </w:t>
      </w:r>
      <w:r w:rsidRPr="00BF54C6">
        <w:rPr>
          <w:rFonts w:cs="Times New Roman"/>
          <w:color w:val="404040"/>
          <w:szCs w:val="21"/>
        </w:rPr>
        <w:t>mis à</w:t>
      </w:r>
      <w:r w:rsidRPr="00BF54C6">
        <w:rPr>
          <w:rFonts w:cs="Times New Roman"/>
          <w:color w:val="404040"/>
          <w:spacing w:val="-1"/>
          <w:szCs w:val="21"/>
        </w:rPr>
        <w:t xml:space="preserve"> </w:t>
      </w:r>
      <w:r w:rsidRPr="00BF54C6">
        <w:rPr>
          <w:rFonts w:cs="Times New Roman"/>
          <w:color w:val="404040"/>
          <w:szCs w:val="21"/>
        </w:rPr>
        <w:t>la</w:t>
      </w:r>
      <w:r w:rsidRPr="00BF54C6">
        <w:rPr>
          <w:rFonts w:cs="Times New Roman"/>
          <w:color w:val="404040"/>
          <w:spacing w:val="-1"/>
          <w:szCs w:val="21"/>
        </w:rPr>
        <w:t xml:space="preserve"> </w:t>
      </w:r>
      <w:r w:rsidRPr="00BF54C6">
        <w:rPr>
          <w:rFonts w:cs="Times New Roman"/>
          <w:color w:val="404040"/>
          <w:szCs w:val="21"/>
        </w:rPr>
        <w:t>terre.</w:t>
      </w:r>
    </w:p>
    <w:p w14:paraId="479661A8" w14:textId="77777777" w:rsidR="00447C89" w:rsidRPr="00BF54C6" w:rsidRDefault="00447C89">
      <w:pPr>
        <w:pStyle w:val="Paragraphedeliste"/>
        <w:widowControl w:val="0"/>
        <w:numPr>
          <w:ilvl w:val="0"/>
          <w:numId w:val="42"/>
        </w:numPr>
        <w:tabs>
          <w:tab w:val="left" w:pos="1379"/>
        </w:tabs>
        <w:autoSpaceDE w:val="0"/>
        <w:autoSpaceDN w:val="0"/>
        <w:spacing w:after="0" w:line="238" w:lineRule="exact"/>
        <w:ind w:left="272"/>
        <w:contextualSpacing w:val="0"/>
        <w:rPr>
          <w:rFonts w:cs="Times New Roman"/>
          <w:szCs w:val="21"/>
        </w:rPr>
      </w:pPr>
      <w:r w:rsidRPr="00BF54C6">
        <w:rPr>
          <w:rFonts w:cs="Times New Roman"/>
          <w:color w:val="404040"/>
          <w:szCs w:val="21"/>
        </w:rPr>
        <w:t>Toutes</w:t>
      </w:r>
      <w:r w:rsidRPr="00BF54C6">
        <w:rPr>
          <w:rFonts w:cs="Times New Roman"/>
          <w:color w:val="404040"/>
          <w:spacing w:val="-2"/>
          <w:szCs w:val="21"/>
        </w:rPr>
        <w:t xml:space="preserve"> </w:t>
      </w:r>
      <w:r w:rsidRPr="00BF54C6">
        <w:rPr>
          <w:rFonts w:cs="Times New Roman"/>
          <w:color w:val="404040"/>
          <w:szCs w:val="21"/>
        </w:rPr>
        <w:t>les</w:t>
      </w:r>
      <w:r w:rsidRPr="00BF54C6">
        <w:rPr>
          <w:rFonts w:cs="Times New Roman"/>
          <w:color w:val="404040"/>
          <w:spacing w:val="-1"/>
          <w:szCs w:val="21"/>
        </w:rPr>
        <w:t xml:space="preserve"> </w:t>
      </w:r>
      <w:r w:rsidRPr="00BF54C6">
        <w:rPr>
          <w:rFonts w:cs="Times New Roman"/>
          <w:color w:val="404040"/>
          <w:szCs w:val="21"/>
        </w:rPr>
        <w:t>prises</w:t>
      </w:r>
      <w:r w:rsidRPr="00BF54C6">
        <w:rPr>
          <w:rFonts w:cs="Times New Roman"/>
          <w:color w:val="404040"/>
          <w:spacing w:val="-5"/>
          <w:szCs w:val="21"/>
        </w:rPr>
        <w:t xml:space="preserve"> </w:t>
      </w:r>
      <w:r w:rsidRPr="00BF54C6">
        <w:rPr>
          <w:rFonts w:cs="Times New Roman"/>
          <w:color w:val="404040"/>
          <w:szCs w:val="21"/>
        </w:rPr>
        <w:t>de courant</w:t>
      </w:r>
      <w:r w:rsidRPr="00BF54C6">
        <w:rPr>
          <w:rFonts w:cs="Times New Roman"/>
          <w:color w:val="404040"/>
          <w:spacing w:val="-3"/>
          <w:szCs w:val="21"/>
        </w:rPr>
        <w:t xml:space="preserve"> </w:t>
      </w:r>
      <w:r w:rsidRPr="00BF54C6">
        <w:rPr>
          <w:rFonts w:cs="Times New Roman"/>
          <w:color w:val="404040"/>
          <w:szCs w:val="21"/>
        </w:rPr>
        <w:t>sont</w:t>
      </w:r>
      <w:r w:rsidRPr="00BF54C6">
        <w:rPr>
          <w:rFonts w:cs="Times New Roman"/>
          <w:color w:val="404040"/>
          <w:spacing w:val="-2"/>
          <w:szCs w:val="21"/>
        </w:rPr>
        <w:t xml:space="preserve"> </w:t>
      </w:r>
      <w:r w:rsidRPr="00BF54C6">
        <w:rPr>
          <w:rFonts w:cs="Times New Roman"/>
          <w:color w:val="404040"/>
          <w:szCs w:val="21"/>
        </w:rPr>
        <w:t>mises</w:t>
      </w:r>
      <w:r w:rsidRPr="00BF54C6">
        <w:rPr>
          <w:rFonts w:cs="Times New Roman"/>
          <w:color w:val="404040"/>
          <w:spacing w:val="-1"/>
          <w:szCs w:val="21"/>
        </w:rPr>
        <w:t xml:space="preserve"> </w:t>
      </w:r>
      <w:r w:rsidRPr="00BF54C6">
        <w:rPr>
          <w:rFonts w:cs="Times New Roman"/>
          <w:color w:val="404040"/>
          <w:szCs w:val="21"/>
        </w:rPr>
        <w:t>à</w:t>
      </w:r>
      <w:r w:rsidRPr="00BF54C6">
        <w:rPr>
          <w:rFonts w:cs="Times New Roman"/>
          <w:color w:val="404040"/>
          <w:spacing w:val="-4"/>
          <w:szCs w:val="21"/>
        </w:rPr>
        <w:t xml:space="preserve"> </w:t>
      </w:r>
      <w:r w:rsidRPr="00BF54C6">
        <w:rPr>
          <w:rFonts w:cs="Times New Roman"/>
          <w:color w:val="404040"/>
          <w:szCs w:val="21"/>
        </w:rPr>
        <w:t>la</w:t>
      </w:r>
      <w:r w:rsidRPr="00BF54C6">
        <w:rPr>
          <w:rFonts w:cs="Times New Roman"/>
          <w:color w:val="404040"/>
          <w:spacing w:val="-2"/>
          <w:szCs w:val="21"/>
        </w:rPr>
        <w:t xml:space="preserve"> </w:t>
      </w:r>
      <w:r w:rsidRPr="00BF54C6">
        <w:rPr>
          <w:rFonts w:cs="Times New Roman"/>
          <w:color w:val="404040"/>
          <w:szCs w:val="21"/>
        </w:rPr>
        <w:t>terre.</w:t>
      </w:r>
    </w:p>
    <w:p w14:paraId="6F2D473D" w14:textId="77777777" w:rsidR="00447C89" w:rsidRPr="00BF54C6" w:rsidRDefault="00447C89">
      <w:pPr>
        <w:pStyle w:val="Paragraphedeliste"/>
        <w:widowControl w:val="0"/>
        <w:numPr>
          <w:ilvl w:val="0"/>
          <w:numId w:val="42"/>
        </w:numPr>
        <w:tabs>
          <w:tab w:val="left" w:pos="1413"/>
        </w:tabs>
        <w:autoSpaceDE w:val="0"/>
        <w:autoSpaceDN w:val="0"/>
        <w:spacing w:before="2" w:after="0" w:line="238" w:lineRule="exact"/>
        <w:ind w:left="272" w:hanging="164"/>
        <w:contextualSpacing w:val="0"/>
        <w:rPr>
          <w:rFonts w:cs="Times New Roman"/>
          <w:szCs w:val="21"/>
        </w:rPr>
      </w:pPr>
      <w:r w:rsidRPr="00BF54C6">
        <w:rPr>
          <w:rFonts w:cs="Times New Roman"/>
          <w:color w:val="404040"/>
          <w:szCs w:val="21"/>
        </w:rPr>
        <w:t>Tous</w:t>
      </w:r>
      <w:r w:rsidRPr="00BF54C6">
        <w:rPr>
          <w:rFonts w:cs="Times New Roman"/>
          <w:color w:val="404040"/>
          <w:spacing w:val="31"/>
          <w:szCs w:val="21"/>
        </w:rPr>
        <w:t xml:space="preserve"> </w:t>
      </w:r>
      <w:r w:rsidRPr="00BF54C6">
        <w:rPr>
          <w:rFonts w:cs="Times New Roman"/>
          <w:color w:val="404040"/>
          <w:szCs w:val="21"/>
        </w:rPr>
        <w:t>les</w:t>
      </w:r>
      <w:r w:rsidRPr="00BF54C6">
        <w:rPr>
          <w:rFonts w:cs="Times New Roman"/>
          <w:color w:val="404040"/>
          <w:spacing w:val="31"/>
          <w:szCs w:val="21"/>
        </w:rPr>
        <w:t xml:space="preserve"> </w:t>
      </w:r>
      <w:r w:rsidRPr="00BF54C6">
        <w:rPr>
          <w:rFonts w:cs="Times New Roman"/>
          <w:color w:val="404040"/>
          <w:szCs w:val="21"/>
        </w:rPr>
        <w:t>circuits</w:t>
      </w:r>
      <w:r w:rsidRPr="00BF54C6">
        <w:rPr>
          <w:rFonts w:cs="Times New Roman"/>
          <w:color w:val="404040"/>
          <w:spacing w:val="32"/>
          <w:szCs w:val="21"/>
        </w:rPr>
        <w:t xml:space="preserve"> </w:t>
      </w:r>
      <w:r w:rsidRPr="00BF54C6">
        <w:rPr>
          <w:rFonts w:cs="Times New Roman"/>
          <w:color w:val="404040"/>
          <w:szCs w:val="21"/>
        </w:rPr>
        <w:t>généraux</w:t>
      </w:r>
      <w:r w:rsidRPr="00BF54C6">
        <w:rPr>
          <w:rFonts w:cs="Times New Roman"/>
          <w:color w:val="404040"/>
          <w:spacing w:val="30"/>
          <w:szCs w:val="21"/>
        </w:rPr>
        <w:t xml:space="preserve"> </w:t>
      </w:r>
      <w:r w:rsidRPr="00BF54C6">
        <w:rPr>
          <w:rFonts w:cs="Times New Roman"/>
          <w:color w:val="404040"/>
          <w:szCs w:val="21"/>
        </w:rPr>
        <w:t>sont</w:t>
      </w:r>
      <w:r w:rsidRPr="00BF54C6">
        <w:rPr>
          <w:rFonts w:cs="Times New Roman"/>
          <w:color w:val="404040"/>
          <w:spacing w:val="31"/>
          <w:szCs w:val="21"/>
        </w:rPr>
        <w:t xml:space="preserve"> </w:t>
      </w:r>
      <w:r w:rsidRPr="00BF54C6">
        <w:rPr>
          <w:rFonts w:cs="Times New Roman"/>
          <w:color w:val="404040"/>
          <w:szCs w:val="21"/>
        </w:rPr>
        <w:t>protégés</w:t>
      </w:r>
      <w:r w:rsidRPr="00BF54C6">
        <w:rPr>
          <w:rFonts w:cs="Times New Roman"/>
          <w:color w:val="404040"/>
          <w:spacing w:val="31"/>
          <w:szCs w:val="21"/>
        </w:rPr>
        <w:t xml:space="preserve"> </w:t>
      </w:r>
      <w:r w:rsidRPr="00BF54C6">
        <w:rPr>
          <w:rFonts w:cs="Times New Roman"/>
          <w:color w:val="404040"/>
          <w:szCs w:val="21"/>
        </w:rPr>
        <w:t>par</w:t>
      </w:r>
      <w:r w:rsidRPr="00BF54C6">
        <w:rPr>
          <w:rFonts w:cs="Times New Roman"/>
          <w:color w:val="404040"/>
          <w:spacing w:val="32"/>
          <w:szCs w:val="21"/>
        </w:rPr>
        <w:t xml:space="preserve"> </w:t>
      </w:r>
      <w:r w:rsidRPr="00BF54C6">
        <w:rPr>
          <w:rFonts w:cs="Times New Roman"/>
          <w:color w:val="404040"/>
          <w:szCs w:val="21"/>
        </w:rPr>
        <w:t>un</w:t>
      </w:r>
      <w:r w:rsidRPr="00BF54C6">
        <w:rPr>
          <w:rFonts w:cs="Times New Roman"/>
          <w:color w:val="404040"/>
          <w:spacing w:val="29"/>
          <w:szCs w:val="21"/>
        </w:rPr>
        <w:t xml:space="preserve"> </w:t>
      </w:r>
      <w:r w:rsidRPr="00BF54C6">
        <w:rPr>
          <w:rFonts w:cs="Times New Roman"/>
          <w:color w:val="404040"/>
          <w:szCs w:val="21"/>
        </w:rPr>
        <w:t>interrupteur</w:t>
      </w:r>
      <w:r w:rsidRPr="00BF54C6">
        <w:rPr>
          <w:rFonts w:cs="Times New Roman"/>
          <w:color w:val="404040"/>
          <w:spacing w:val="29"/>
          <w:szCs w:val="21"/>
        </w:rPr>
        <w:t xml:space="preserve"> </w:t>
      </w:r>
      <w:r w:rsidRPr="00BF54C6">
        <w:rPr>
          <w:rFonts w:cs="Times New Roman"/>
          <w:color w:val="404040"/>
          <w:szCs w:val="21"/>
        </w:rPr>
        <w:t>différentiel</w:t>
      </w:r>
      <w:r w:rsidRPr="00BF54C6">
        <w:rPr>
          <w:rFonts w:cs="Times New Roman"/>
          <w:color w:val="404040"/>
          <w:spacing w:val="31"/>
          <w:szCs w:val="21"/>
        </w:rPr>
        <w:t xml:space="preserve"> </w:t>
      </w:r>
      <w:r w:rsidRPr="00BF54C6">
        <w:rPr>
          <w:rFonts w:cs="Times New Roman"/>
          <w:color w:val="404040"/>
          <w:szCs w:val="21"/>
        </w:rPr>
        <w:t>(DDR</w:t>
      </w:r>
      <w:r w:rsidRPr="00BF54C6">
        <w:rPr>
          <w:rFonts w:cs="Times New Roman"/>
          <w:color w:val="404040"/>
          <w:spacing w:val="38"/>
          <w:szCs w:val="21"/>
        </w:rPr>
        <w:t xml:space="preserve"> </w:t>
      </w:r>
      <w:r w:rsidRPr="00BF54C6">
        <w:rPr>
          <w:rFonts w:cs="Times New Roman"/>
          <w:color w:val="404040"/>
          <w:szCs w:val="21"/>
        </w:rPr>
        <w:t>–</w:t>
      </w:r>
    </w:p>
    <w:p w14:paraId="6C3C171E" w14:textId="40D53290" w:rsidR="00447C89" w:rsidRPr="00BF54C6" w:rsidRDefault="00447C89" w:rsidP="009D37ED">
      <w:pPr>
        <w:pStyle w:val="Corpsdetexte"/>
        <w:spacing w:line="238" w:lineRule="exact"/>
        <w:ind w:left="272"/>
        <w:rPr>
          <w:rFonts w:ascii="Georgia" w:hAnsi="Georgia" w:cs="Times New Roman"/>
          <w:sz w:val="21"/>
          <w:szCs w:val="21"/>
        </w:rPr>
      </w:pPr>
      <w:r w:rsidRPr="00BF54C6">
        <w:rPr>
          <w:rFonts w:ascii="Georgia" w:hAnsi="Georgia" w:cs="Times New Roman"/>
          <w:color w:val="404040"/>
          <w:sz w:val="21"/>
          <w:szCs w:val="21"/>
        </w:rPr>
        <w:t>Dispositif</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différentiel</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résiduel)</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300</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mA.</w:t>
      </w:r>
    </w:p>
    <w:p w14:paraId="584FBFF3" w14:textId="77777777" w:rsidR="00447C89" w:rsidRPr="00BF54C6" w:rsidRDefault="00447C89" w:rsidP="009D37ED">
      <w:pPr>
        <w:pStyle w:val="Corpsdetexte"/>
        <w:ind w:left="272"/>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disjoncteurs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divisionnaires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(MCB)</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câbles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électriques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correctement</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dimensionnés :</w:t>
      </w:r>
    </w:p>
    <w:p w14:paraId="0683B668" w14:textId="77777777" w:rsidR="00447C89" w:rsidRPr="00BF54C6" w:rsidRDefault="00447C89">
      <w:pPr>
        <w:pStyle w:val="Paragraphedeliste"/>
        <w:widowControl w:val="0"/>
        <w:numPr>
          <w:ilvl w:val="0"/>
          <w:numId w:val="42"/>
        </w:numPr>
        <w:tabs>
          <w:tab w:val="left" w:pos="1473"/>
        </w:tabs>
        <w:autoSpaceDE w:val="0"/>
        <w:autoSpaceDN w:val="0"/>
        <w:spacing w:before="1" w:after="0" w:line="240" w:lineRule="auto"/>
        <w:ind w:left="272" w:hanging="224"/>
        <w:contextualSpacing w:val="0"/>
        <w:rPr>
          <w:rFonts w:cs="Times New Roman"/>
          <w:szCs w:val="21"/>
        </w:rPr>
      </w:pPr>
      <w:r w:rsidRPr="00BF54C6">
        <w:rPr>
          <w:rFonts w:cs="Times New Roman"/>
          <w:color w:val="404040"/>
          <w:szCs w:val="21"/>
        </w:rPr>
        <w:t>Disjoncteur</w:t>
      </w:r>
      <w:r w:rsidRPr="00BF54C6">
        <w:rPr>
          <w:rFonts w:cs="Times New Roman"/>
          <w:color w:val="404040"/>
          <w:spacing w:val="41"/>
          <w:szCs w:val="21"/>
        </w:rPr>
        <w:t xml:space="preserve"> </w:t>
      </w:r>
      <w:r w:rsidRPr="00BF54C6">
        <w:rPr>
          <w:rFonts w:cs="Times New Roman"/>
          <w:color w:val="404040"/>
          <w:szCs w:val="21"/>
        </w:rPr>
        <w:t>10A</w:t>
      </w:r>
      <w:r w:rsidRPr="00BF54C6">
        <w:rPr>
          <w:rFonts w:cs="Times New Roman"/>
          <w:color w:val="404040"/>
          <w:spacing w:val="91"/>
          <w:szCs w:val="21"/>
        </w:rPr>
        <w:t xml:space="preserve"> </w:t>
      </w:r>
      <w:r w:rsidRPr="00BF54C6">
        <w:rPr>
          <w:rFonts w:cs="Times New Roman"/>
          <w:color w:val="404040"/>
          <w:szCs w:val="21"/>
        </w:rPr>
        <w:t>pour</w:t>
      </w:r>
      <w:r w:rsidRPr="00BF54C6">
        <w:rPr>
          <w:rFonts w:cs="Times New Roman"/>
          <w:color w:val="404040"/>
          <w:spacing w:val="89"/>
          <w:szCs w:val="21"/>
        </w:rPr>
        <w:t xml:space="preserve"> </w:t>
      </w:r>
      <w:r w:rsidRPr="00BF54C6">
        <w:rPr>
          <w:rFonts w:cs="Times New Roman"/>
          <w:color w:val="404040"/>
          <w:szCs w:val="21"/>
        </w:rPr>
        <w:t>l’éclairage</w:t>
      </w:r>
      <w:r w:rsidRPr="00BF54C6">
        <w:rPr>
          <w:rFonts w:cs="Times New Roman"/>
          <w:color w:val="404040"/>
          <w:spacing w:val="91"/>
          <w:szCs w:val="21"/>
        </w:rPr>
        <w:t xml:space="preserve"> </w:t>
      </w:r>
      <w:r w:rsidRPr="00BF54C6">
        <w:rPr>
          <w:rFonts w:cs="Times New Roman"/>
          <w:color w:val="404040"/>
          <w:szCs w:val="21"/>
        </w:rPr>
        <w:t>taille</w:t>
      </w:r>
      <w:r w:rsidRPr="00BF54C6">
        <w:rPr>
          <w:rFonts w:cs="Times New Roman"/>
          <w:color w:val="404040"/>
          <w:spacing w:val="92"/>
          <w:szCs w:val="21"/>
        </w:rPr>
        <w:t xml:space="preserve"> </w:t>
      </w:r>
      <w:r w:rsidRPr="00BF54C6">
        <w:rPr>
          <w:rFonts w:cs="Times New Roman"/>
          <w:color w:val="404040"/>
          <w:szCs w:val="21"/>
        </w:rPr>
        <w:t>des</w:t>
      </w:r>
      <w:r w:rsidRPr="00BF54C6">
        <w:rPr>
          <w:rFonts w:cs="Times New Roman"/>
          <w:color w:val="404040"/>
          <w:spacing w:val="90"/>
          <w:szCs w:val="21"/>
        </w:rPr>
        <w:t xml:space="preserve"> </w:t>
      </w:r>
      <w:r w:rsidRPr="00BF54C6">
        <w:rPr>
          <w:rFonts w:cs="Times New Roman"/>
          <w:color w:val="404040"/>
          <w:szCs w:val="21"/>
        </w:rPr>
        <w:t>fils1.5mm²,</w:t>
      </w:r>
      <w:r w:rsidRPr="00BF54C6">
        <w:rPr>
          <w:rFonts w:cs="Times New Roman"/>
          <w:color w:val="404040"/>
          <w:spacing w:val="89"/>
          <w:szCs w:val="21"/>
        </w:rPr>
        <w:t xml:space="preserve"> </w:t>
      </w:r>
      <w:r w:rsidRPr="00BF54C6">
        <w:rPr>
          <w:rFonts w:cs="Times New Roman"/>
          <w:color w:val="404040"/>
          <w:szCs w:val="21"/>
        </w:rPr>
        <w:t>max</w:t>
      </w:r>
      <w:r w:rsidRPr="00BF54C6">
        <w:rPr>
          <w:rFonts w:cs="Times New Roman"/>
          <w:color w:val="404040"/>
          <w:spacing w:val="90"/>
          <w:szCs w:val="21"/>
        </w:rPr>
        <w:t xml:space="preserve"> </w:t>
      </w:r>
      <w:r w:rsidRPr="00BF54C6">
        <w:rPr>
          <w:rFonts w:cs="Times New Roman"/>
          <w:color w:val="404040"/>
          <w:szCs w:val="21"/>
        </w:rPr>
        <w:t>10éclairage</w:t>
      </w:r>
      <w:r w:rsidRPr="00BF54C6">
        <w:rPr>
          <w:rFonts w:cs="Times New Roman"/>
          <w:color w:val="404040"/>
          <w:spacing w:val="92"/>
          <w:szCs w:val="21"/>
        </w:rPr>
        <w:t xml:space="preserve"> </w:t>
      </w:r>
      <w:r w:rsidRPr="00BF54C6">
        <w:rPr>
          <w:rFonts w:cs="Times New Roman"/>
          <w:color w:val="404040"/>
          <w:szCs w:val="21"/>
        </w:rPr>
        <w:t>par</w:t>
      </w:r>
    </w:p>
    <w:p w14:paraId="05F96131" w14:textId="77777777" w:rsidR="00447C89" w:rsidRPr="00BF54C6" w:rsidRDefault="00447C89" w:rsidP="009D37ED">
      <w:pPr>
        <w:pStyle w:val="Corpsdetexte"/>
        <w:spacing w:before="35"/>
        <w:ind w:left="272"/>
        <w:rPr>
          <w:rFonts w:ascii="Georgia" w:hAnsi="Georgia" w:cs="Times New Roman"/>
          <w:sz w:val="21"/>
          <w:szCs w:val="21"/>
        </w:rPr>
      </w:pPr>
      <w:r w:rsidRPr="00BF54C6">
        <w:rPr>
          <w:rFonts w:ascii="Georgia" w:hAnsi="Georgia" w:cs="Times New Roman"/>
          <w:color w:val="404040"/>
          <w:sz w:val="21"/>
          <w:szCs w:val="21"/>
        </w:rPr>
        <w:t>Disjoncteur</w:t>
      </w:r>
    </w:p>
    <w:p w14:paraId="4B124B20" w14:textId="77777777" w:rsidR="00447C89" w:rsidRPr="00BF54C6" w:rsidRDefault="00447C89">
      <w:pPr>
        <w:pStyle w:val="Paragraphedeliste"/>
        <w:widowControl w:val="0"/>
        <w:numPr>
          <w:ilvl w:val="0"/>
          <w:numId w:val="42"/>
        </w:numPr>
        <w:tabs>
          <w:tab w:val="left" w:pos="1379"/>
        </w:tabs>
        <w:autoSpaceDE w:val="0"/>
        <w:autoSpaceDN w:val="0"/>
        <w:spacing w:before="37" w:after="0" w:line="240" w:lineRule="auto"/>
        <w:ind w:left="272"/>
        <w:contextualSpacing w:val="0"/>
        <w:rPr>
          <w:rFonts w:cs="Times New Roman"/>
          <w:szCs w:val="21"/>
        </w:rPr>
      </w:pPr>
      <w:r w:rsidRPr="00BF54C6">
        <w:rPr>
          <w:rFonts w:cs="Times New Roman"/>
          <w:color w:val="404040"/>
          <w:szCs w:val="21"/>
        </w:rPr>
        <w:t>Disjoncteur</w:t>
      </w:r>
      <w:r w:rsidRPr="00BF54C6">
        <w:rPr>
          <w:rFonts w:cs="Times New Roman"/>
          <w:color w:val="404040"/>
          <w:spacing w:val="-3"/>
          <w:szCs w:val="21"/>
        </w:rPr>
        <w:t xml:space="preserve"> </w:t>
      </w:r>
      <w:r w:rsidRPr="00BF54C6">
        <w:rPr>
          <w:rFonts w:cs="Times New Roman"/>
          <w:color w:val="404040"/>
          <w:szCs w:val="21"/>
        </w:rPr>
        <w:t>20A</w:t>
      </w:r>
      <w:r w:rsidRPr="00BF54C6">
        <w:rPr>
          <w:rFonts w:cs="Times New Roman"/>
          <w:color w:val="404040"/>
          <w:spacing w:val="-1"/>
          <w:szCs w:val="21"/>
        </w:rPr>
        <w:t xml:space="preserve"> </w:t>
      </w:r>
      <w:r w:rsidRPr="00BF54C6">
        <w:rPr>
          <w:rFonts w:cs="Times New Roman"/>
          <w:color w:val="404040"/>
          <w:szCs w:val="21"/>
        </w:rPr>
        <w:t>pour</w:t>
      </w:r>
      <w:r w:rsidRPr="00BF54C6">
        <w:rPr>
          <w:rFonts w:cs="Times New Roman"/>
          <w:color w:val="404040"/>
          <w:spacing w:val="-4"/>
          <w:szCs w:val="21"/>
        </w:rPr>
        <w:t xml:space="preserve"> </w:t>
      </w:r>
      <w:r w:rsidRPr="00BF54C6">
        <w:rPr>
          <w:rFonts w:cs="Times New Roman"/>
          <w:color w:val="404040"/>
          <w:szCs w:val="21"/>
        </w:rPr>
        <w:t>les</w:t>
      </w:r>
      <w:r w:rsidRPr="00BF54C6">
        <w:rPr>
          <w:rFonts w:cs="Times New Roman"/>
          <w:color w:val="404040"/>
          <w:spacing w:val="-4"/>
          <w:szCs w:val="21"/>
        </w:rPr>
        <w:t xml:space="preserve"> </w:t>
      </w:r>
      <w:r w:rsidRPr="00BF54C6">
        <w:rPr>
          <w:rFonts w:cs="Times New Roman"/>
          <w:color w:val="404040"/>
          <w:szCs w:val="21"/>
        </w:rPr>
        <w:t>prises,</w:t>
      </w:r>
      <w:r w:rsidRPr="00BF54C6">
        <w:rPr>
          <w:rFonts w:cs="Times New Roman"/>
          <w:color w:val="404040"/>
          <w:spacing w:val="-2"/>
          <w:szCs w:val="21"/>
        </w:rPr>
        <w:t xml:space="preserve"> </w:t>
      </w:r>
      <w:r w:rsidRPr="00BF54C6">
        <w:rPr>
          <w:rFonts w:cs="Times New Roman"/>
          <w:color w:val="404040"/>
          <w:szCs w:val="21"/>
        </w:rPr>
        <w:t>taille</w:t>
      </w:r>
      <w:r w:rsidRPr="00BF54C6">
        <w:rPr>
          <w:rFonts w:cs="Times New Roman"/>
          <w:color w:val="404040"/>
          <w:spacing w:val="-4"/>
          <w:szCs w:val="21"/>
        </w:rPr>
        <w:t xml:space="preserve"> </w:t>
      </w:r>
      <w:r w:rsidRPr="00BF54C6">
        <w:rPr>
          <w:rFonts w:cs="Times New Roman"/>
          <w:color w:val="404040"/>
          <w:szCs w:val="21"/>
        </w:rPr>
        <w:t>des</w:t>
      </w:r>
      <w:r w:rsidRPr="00BF54C6">
        <w:rPr>
          <w:rFonts w:cs="Times New Roman"/>
          <w:color w:val="404040"/>
          <w:spacing w:val="-5"/>
          <w:szCs w:val="21"/>
        </w:rPr>
        <w:t xml:space="preserve"> </w:t>
      </w:r>
      <w:r w:rsidRPr="00BF54C6">
        <w:rPr>
          <w:rFonts w:cs="Times New Roman"/>
          <w:color w:val="404040"/>
          <w:szCs w:val="21"/>
        </w:rPr>
        <w:t>fils</w:t>
      </w:r>
      <w:r w:rsidRPr="00BF54C6">
        <w:rPr>
          <w:rFonts w:cs="Times New Roman"/>
          <w:color w:val="404040"/>
          <w:spacing w:val="-4"/>
          <w:szCs w:val="21"/>
        </w:rPr>
        <w:t xml:space="preserve"> </w:t>
      </w:r>
      <w:r w:rsidRPr="00BF54C6">
        <w:rPr>
          <w:rFonts w:cs="Times New Roman"/>
          <w:color w:val="404040"/>
          <w:szCs w:val="21"/>
        </w:rPr>
        <w:t>2.5mm²,</w:t>
      </w:r>
      <w:r w:rsidRPr="00BF54C6">
        <w:rPr>
          <w:rFonts w:cs="Times New Roman"/>
          <w:color w:val="404040"/>
          <w:spacing w:val="-4"/>
          <w:szCs w:val="21"/>
        </w:rPr>
        <w:t xml:space="preserve"> </w:t>
      </w:r>
      <w:r w:rsidRPr="00BF54C6">
        <w:rPr>
          <w:rFonts w:cs="Times New Roman"/>
          <w:color w:val="404040"/>
          <w:szCs w:val="21"/>
        </w:rPr>
        <w:t>max</w:t>
      </w:r>
      <w:r w:rsidRPr="00BF54C6">
        <w:rPr>
          <w:rFonts w:cs="Times New Roman"/>
          <w:color w:val="404040"/>
          <w:spacing w:val="-2"/>
          <w:szCs w:val="21"/>
        </w:rPr>
        <w:t xml:space="preserve"> </w:t>
      </w:r>
      <w:r w:rsidRPr="00BF54C6">
        <w:rPr>
          <w:rFonts w:cs="Times New Roman"/>
          <w:color w:val="404040"/>
          <w:szCs w:val="21"/>
        </w:rPr>
        <w:t>10</w:t>
      </w:r>
      <w:r w:rsidRPr="00BF54C6">
        <w:rPr>
          <w:rFonts w:cs="Times New Roman"/>
          <w:color w:val="404040"/>
          <w:spacing w:val="-5"/>
          <w:szCs w:val="21"/>
        </w:rPr>
        <w:t xml:space="preserve"> </w:t>
      </w:r>
      <w:r w:rsidRPr="00BF54C6">
        <w:rPr>
          <w:rFonts w:cs="Times New Roman"/>
          <w:color w:val="404040"/>
          <w:szCs w:val="21"/>
        </w:rPr>
        <w:t>prises</w:t>
      </w:r>
      <w:r w:rsidRPr="00BF54C6">
        <w:rPr>
          <w:rFonts w:cs="Times New Roman"/>
          <w:color w:val="404040"/>
          <w:spacing w:val="-1"/>
          <w:szCs w:val="21"/>
        </w:rPr>
        <w:t xml:space="preserve"> </w:t>
      </w:r>
      <w:r w:rsidRPr="00BF54C6">
        <w:rPr>
          <w:rFonts w:cs="Times New Roman"/>
          <w:color w:val="404040"/>
          <w:szCs w:val="21"/>
        </w:rPr>
        <w:t>par</w:t>
      </w:r>
      <w:r w:rsidRPr="00BF54C6">
        <w:rPr>
          <w:rFonts w:cs="Times New Roman"/>
          <w:color w:val="404040"/>
          <w:spacing w:val="-4"/>
          <w:szCs w:val="21"/>
        </w:rPr>
        <w:t xml:space="preserve"> </w:t>
      </w:r>
      <w:r w:rsidRPr="00BF54C6">
        <w:rPr>
          <w:rFonts w:cs="Times New Roman"/>
          <w:color w:val="404040"/>
          <w:szCs w:val="21"/>
        </w:rPr>
        <w:t>disjoncteur</w:t>
      </w:r>
    </w:p>
    <w:p w14:paraId="17D8D88E" w14:textId="77777777" w:rsidR="00447C89" w:rsidRPr="00BF54C6" w:rsidRDefault="00447C89">
      <w:pPr>
        <w:pStyle w:val="Paragraphedeliste"/>
        <w:widowControl w:val="0"/>
        <w:numPr>
          <w:ilvl w:val="0"/>
          <w:numId w:val="42"/>
        </w:numPr>
        <w:tabs>
          <w:tab w:val="left" w:pos="1396"/>
        </w:tabs>
        <w:autoSpaceDE w:val="0"/>
        <w:autoSpaceDN w:val="0"/>
        <w:spacing w:before="35" w:after="0" w:line="240" w:lineRule="auto"/>
        <w:ind w:left="272" w:hanging="147"/>
        <w:contextualSpacing w:val="0"/>
        <w:rPr>
          <w:rFonts w:cs="Times New Roman"/>
          <w:szCs w:val="21"/>
        </w:rPr>
      </w:pPr>
      <w:r w:rsidRPr="00BF54C6">
        <w:rPr>
          <w:rFonts w:cs="Times New Roman"/>
          <w:color w:val="404040"/>
          <w:szCs w:val="21"/>
        </w:rPr>
        <w:t>Les</w:t>
      </w:r>
      <w:r w:rsidRPr="00BF54C6">
        <w:rPr>
          <w:rFonts w:cs="Times New Roman"/>
          <w:color w:val="404040"/>
          <w:spacing w:val="11"/>
          <w:szCs w:val="21"/>
        </w:rPr>
        <w:t xml:space="preserve"> </w:t>
      </w:r>
      <w:r w:rsidRPr="00BF54C6">
        <w:rPr>
          <w:rFonts w:cs="Times New Roman"/>
          <w:color w:val="404040"/>
          <w:szCs w:val="21"/>
        </w:rPr>
        <w:t>conditions</w:t>
      </w:r>
      <w:r w:rsidRPr="00BF54C6">
        <w:rPr>
          <w:rFonts w:cs="Times New Roman"/>
          <w:color w:val="404040"/>
          <w:spacing w:val="14"/>
          <w:szCs w:val="21"/>
        </w:rPr>
        <w:t xml:space="preserve"> </w:t>
      </w:r>
      <w:r w:rsidRPr="00BF54C6">
        <w:rPr>
          <w:rFonts w:cs="Times New Roman"/>
          <w:color w:val="404040"/>
          <w:szCs w:val="21"/>
        </w:rPr>
        <w:t>d’exécution</w:t>
      </w:r>
      <w:r w:rsidRPr="00BF54C6">
        <w:rPr>
          <w:rFonts w:cs="Times New Roman"/>
          <w:color w:val="404040"/>
          <w:spacing w:val="14"/>
          <w:szCs w:val="21"/>
        </w:rPr>
        <w:t xml:space="preserve"> </w:t>
      </w:r>
      <w:r w:rsidRPr="00BF54C6">
        <w:rPr>
          <w:rFonts w:cs="Times New Roman"/>
          <w:color w:val="404040"/>
          <w:szCs w:val="21"/>
        </w:rPr>
        <w:t>du</w:t>
      </w:r>
      <w:r w:rsidRPr="00BF54C6">
        <w:rPr>
          <w:rFonts w:cs="Times New Roman"/>
          <w:color w:val="404040"/>
          <w:spacing w:val="13"/>
          <w:szCs w:val="21"/>
        </w:rPr>
        <w:t xml:space="preserve"> </w:t>
      </w:r>
      <w:r w:rsidRPr="00BF54C6">
        <w:rPr>
          <w:rFonts w:cs="Times New Roman"/>
          <w:color w:val="404040"/>
          <w:szCs w:val="21"/>
        </w:rPr>
        <w:t>marché</w:t>
      </w:r>
      <w:r w:rsidRPr="00BF54C6">
        <w:rPr>
          <w:rFonts w:cs="Times New Roman"/>
          <w:color w:val="404040"/>
          <w:spacing w:val="12"/>
          <w:szCs w:val="21"/>
        </w:rPr>
        <w:t xml:space="preserve"> </w:t>
      </w:r>
      <w:r w:rsidRPr="00BF54C6">
        <w:rPr>
          <w:rFonts w:cs="Times New Roman"/>
          <w:color w:val="404040"/>
          <w:szCs w:val="21"/>
        </w:rPr>
        <w:t>d’électricité</w:t>
      </w:r>
      <w:r w:rsidRPr="00BF54C6">
        <w:rPr>
          <w:rFonts w:cs="Times New Roman"/>
          <w:color w:val="404040"/>
          <w:spacing w:val="12"/>
          <w:szCs w:val="21"/>
        </w:rPr>
        <w:t xml:space="preserve"> </w:t>
      </w:r>
      <w:r w:rsidRPr="00BF54C6">
        <w:rPr>
          <w:rFonts w:cs="Times New Roman"/>
          <w:color w:val="404040"/>
          <w:szCs w:val="21"/>
        </w:rPr>
        <w:t>sont</w:t>
      </w:r>
      <w:r w:rsidRPr="00BF54C6">
        <w:rPr>
          <w:rFonts w:cs="Times New Roman"/>
          <w:color w:val="404040"/>
          <w:spacing w:val="14"/>
          <w:szCs w:val="21"/>
        </w:rPr>
        <w:t xml:space="preserve"> </w:t>
      </w:r>
      <w:r w:rsidRPr="00BF54C6">
        <w:rPr>
          <w:rFonts w:cs="Times New Roman"/>
          <w:color w:val="404040"/>
          <w:szCs w:val="21"/>
        </w:rPr>
        <w:t>en</w:t>
      </w:r>
      <w:r w:rsidRPr="00BF54C6">
        <w:rPr>
          <w:rFonts w:cs="Times New Roman"/>
          <w:color w:val="404040"/>
          <w:spacing w:val="14"/>
          <w:szCs w:val="21"/>
        </w:rPr>
        <w:t xml:space="preserve"> </w:t>
      </w:r>
      <w:r w:rsidRPr="00BF54C6">
        <w:rPr>
          <w:rFonts w:cs="Times New Roman"/>
          <w:color w:val="404040"/>
          <w:szCs w:val="21"/>
        </w:rPr>
        <w:t>tous</w:t>
      </w:r>
      <w:r w:rsidRPr="00BF54C6">
        <w:rPr>
          <w:rFonts w:cs="Times New Roman"/>
          <w:color w:val="404040"/>
          <w:spacing w:val="14"/>
          <w:szCs w:val="21"/>
        </w:rPr>
        <w:t xml:space="preserve"> </w:t>
      </w:r>
      <w:r w:rsidRPr="00BF54C6">
        <w:rPr>
          <w:rFonts w:cs="Times New Roman"/>
          <w:color w:val="404040"/>
          <w:szCs w:val="21"/>
        </w:rPr>
        <w:t>points</w:t>
      </w:r>
      <w:r w:rsidRPr="00BF54C6">
        <w:rPr>
          <w:rFonts w:cs="Times New Roman"/>
          <w:color w:val="404040"/>
          <w:spacing w:val="14"/>
          <w:szCs w:val="21"/>
        </w:rPr>
        <w:t xml:space="preserve"> </w:t>
      </w:r>
      <w:r w:rsidRPr="00BF54C6">
        <w:rPr>
          <w:rFonts w:cs="Times New Roman"/>
          <w:color w:val="404040"/>
          <w:szCs w:val="21"/>
        </w:rPr>
        <w:t>conformes</w:t>
      </w:r>
      <w:r w:rsidRPr="00BF54C6">
        <w:rPr>
          <w:rFonts w:cs="Times New Roman"/>
          <w:color w:val="404040"/>
          <w:spacing w:val="12"/>
          <w:szCs w:val="21"/>
        </w:rPr>
        <w:t xml:space="preserve"> </w:t>
      </w:r>
      <w:r w:rsidRPr="00BF54C6">
        <w:rPr>
          <w:rFonts w:cs="Times New Roman"/>
          <w:color w:val="404040"/>
          <w:szCs w:val="21"/>
        </w:rPr>
        <w:t>à</w:t>
      </w:r>
    </w:p>
    <w:p w14:paraId="79D904B0" w14:textId="4E019BE6" w:rsidR="00447C89" w:rsidRPr="00BF54C6" w:rsidRDefault="00447C89" w:rsidP="009D37ED">
      <w:pPr>
        <w:pStyle w:val="Corpsdetexte"/>
        <w:spacing w:before="35"/>
        <w:ind w:left="272"/>
        <w:rPr>
          <w:rFonts w:ascii="Georgia" w:hAnsi="Georgia" w:cs="Times New Roman"/>
          <w:sz w:val="21"/>
          <w:szCs w:val="21"/>
        </w:rPr>
      </w:pPr>
      <w:r w:rsidRPr="00BF54C6">
        <w:rPr>
          <w:rFonts w:ascii="Georgia" w:hAnsi="Georgia" w:cs="Times New Roman"/>
          <w:color w:val="404040"/>
          <w:sz w:val="21"/>
          <w:szCs w:val="21"/>
        </w:rPr>
        <w:lastRenderedPageBreak/>
        <w:t>Toutes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46"/>
          <w:sz w:val="21"/>
          <w:szCs w:val="21"/>
        </w:rPr>
        <w:t xml:space="preserve"> </w:t>
      </w:r>
      <w:r w:rsidRPr="00BF54C6">
        <w:rPr>
          <w:rFonts w:ascii="Georgia" w:hAnsi="Georgia" w:cs="Times New Roman"/>
          <w:color w:val="404040"/>
          <w:sz w:val="21"/>
          <w:szCs w:val="21"/>
        </w:rPr>
        <w:t>clauses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administratives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techniques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présent</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Cahier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Charges.</w:t>
      </w:r>
    </w:p>
    <w:p w14:paraId="30D2B0FF" w14:textId="2EC69B60" w:rsidR="00447C89" w:rsidRPr="00BF54C6" w:rsidRDefault="00447C89" w:rsidP="0076016E">
      <w:pPr>
        <w:pStyle w:val="Corpsdetexte"/>
        <w:ind w:left="142" w:right="686"/>
        <w:rPr>
          <w:rFonts w:ascii="Georgia" w:hAnsi="Georgia" w:cs="Times New Roman"/>
          <w:sz w:val="21"/>
          <w:szCs w:val="21"/>
        </w:rPr>
      </w:pPr>
      <w:r w:rsidRPr="00BF54C6">
        <w:rPr>
          <w:rFonts w:ascii="Georgia" w:hAnsi="Georgia" w:cs="Times New Roman"/>
          <w:color w:val="404040"/>
          <w:sz w:val="21"/>
          <w:szCs w:val="21"/>
        </w:rPr>
        <w:t>L’ensemble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prescriptions</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techniques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dispositions</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réglementaires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vigueur</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édictées par la société distributrice en République du Congo est rigoureusement 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respecter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ainsi</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que 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norme C.E.I.</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généralement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citée comme référence.</w:t>
      </w:r>
    </w:p>
    <w:p w14:paraId="4270B99B" w14:textId="14437D08" w:rsidR="00447C89" w:rsidRPr="00BF54C6" w:rsidRDefault="00447C89" w:rsidP="0076016E">
      <w:pPr>
        <w:pStyle w:val="Corpsdetexte"/>
        <w:spacing w:before="1"/>
        <w:ind w:left="142" w:right="686"/>
        <w:rPr>
          <w:rFonts w:ascii="Georgia" w:hAnsi="Georgia" w:cs="Times New Roman"/>
          <w:sz w:val="21"/>
          <w:szCs w:val="21"/>
        </w:rPr>
      </w:pPr>
      <w:r w:rsidRPr="00BF54C6">
        <w:rPr>
          <w:rFonts w:ascii="Georgia" w:hAnsi="Georgia" w:cs="Times New Roman"/>
          <w:color w:val="404040"/>
          <w:spacing w:val="-1"/>
          <w:sz w:val="21"/>
          <w:szCs w:val="21"/>
        </w:rPr>
        <w:t>Le</w:t>
      </w:r>
      <w:r w:rsidRPr="00BF54C6">
        <w:rPr>
          <w:rFonts w:ascii="Georgia" w:hAnsi="Georgia" w:cs="Times New Roman"/>
          <w:color w:val="404040"/>
          <w:spacing w:val="-8"/>
          <w:sz w:val="21"/>
          <w:szCs w:val="21"/>
        </w:rPr>
        <w:t xml:space="preserve"> </w:t>
      </w:r>
      <w:r w:rsidRPr="00BF54C6">
        <w:rPr>
          <w:rFonts w:ascii="Georgia" w:hAnsi="Georgia" w:cs="Times New Roman"/>
          <w:color w:val="404040"/>
          <w:spacing w:val="-1"/>
          <w:sz w:val="21"/>
          <w:szCs w:val="21"/>
        </w:rPr>
        <w:t>rappel</w:t>
      </w:r>
      <w:r w:rsidRPr="00BF54C6">
        <w:rPr>
          <w:rFonts w:ascii="Georgia" w:hAnsi="Georgia" w:cs="Times New Roman"/>
          <w:color w:val="404040"/>
          <w:spacing w:val="-12"/>
          <w:sz w:val="21"/>
          <w:szCs w:val="21"/>
        </w:rPr>
        <w:t xml:space="preserve"> </w:t>
      </w:r>
      <w:r w:rsidRPr="00BF54C6">
        <w:rPr>
          <w:rFonts w:ascii="Georgia" w:hAnsi="Georgia" w:cs="Times New Roman"/>
          <w:color w:val="404040"/>
          <w:spacing w:val="-1"/>
          <w:sz w:val="21"/>
          <w:szCs w:val="21"/>
        </w:rPr>
        <w:t>de</w:t>
      </w:r>
      <w:r w:rsidRPr="00BF54C6">
        <w:rPr>
          <w:rFonts w:ascii="Georgia" w:hAnsi="Georgia" w:cs="Times New Roman"/>
          <w:color w:val="404040"/>
          <w:spacing w:val="-7"/>
          <w:sz w:val="21"/>
          <w:szCs w:val="21"/>
        </w:rPr>
        <w:t xml:space="preserve"> </w:t>
      </w:r>
      <w:r w:rsidRPr="00BF54C6">
        <w:rPr>
          <w:rFonts w:ascii="Georgia" w:hAnsi="Georgia" w:cs="Times New Roman"/>
          <w:color w:val="404040"/>
          <w:spacing w:val="-1"/>
          <w:sz w:val="21"/>
          <w:szCs w:val="21"/>
        </w:rPr>
        <w:t>tout</w:t>
      </w:r>
      <w:r w:rsidRPr="00BF54C6">
        <w:rPr>
          <w:rFonts w:ascii="Georgia" w:hAnsi="Georgia" w:cs="Times New Roman"/>
          <w:color w:val="404040"/>
          <w:spacing w:val="-10"/>
          <w:sz w:val="21"/>
          <w:szCs w:val="21"/>
        </w:rPr>
        <w:t xml:space="preserve"> </w:t>
      </w:r>
      <w:r w:rsidRPr="00BF54C6">
        <w:rPr>
          <w:rFonts w:ascii="Georgia" w:hAnsi="Georgia" w:cs="Times New Roman"/>
          <w:color w:val="404040"/>
          <w:spacing w:val="-1"/>
          <w:sz w:val="21"/>
          <w:szCs w:val="21"/>
        </w:rPr>
        <w:t>ou</w:t>
      </w:r>
      <w:r w:rsidRPr="00BF54C6">
        <w:rPr>
          <w:rFonts w:ascii="Georgia" w:hAnsi="Georgia" w:cs="Times New Roman"/>
          <w:color w:val="404040"/>
          <w:spacing w:val="-7"/>
          <w:sz w:val="21"/>
          <w:szCs w:val="21"/>
        </w:rPr>
        <w:t xml:space="preserve"> </w:t>
      </w:r>
      <w:r w:rsidRPr="00BF54C6">
        <w:rPr>
          <w:rFonts w:ascii="Georgia" w:hAnsi="Georgia" w:cs="Times New Roman"/>
          <w:color w:val="404040"/>
          <w:spacing w:val="-1"/>
          <w:sz w:val="21"/>
          <w:szCs w:val="21"/>
        </w:rPr>
        <w:t>partie</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prescription</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d’une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norme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particulière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ne</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réduit</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rien</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l’obligation d’appliquer intégralement la norme citée et les normes en général dans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leurs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éditions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approuvées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un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mois avant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date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l’ouverture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des prix.</w:t>
      </w:r>
    </w:p>
    <w:p w14:paraId="3A507E98" w14:textId="7C20567F" w:rsidR="00447C89" w:rsidRPr="0076016E" w:rsidRDefault="00447C89" w:rsidP="0076016E">
      <w:pPr>
        <w:ind w:left="142" w:right="687"/>
        <w:jc w:val="both"/>
        <w:rPr>
          <w:rFonts w:cs="Times New Roman"/>
          <w:b/>
          <w:szCs w:val="21"/>
        </w:rPr>
      </w:pPr>
      <w:r w:rsidRPr="00BF54C6">
        <w:rPr>
          <w:rFonts w:cs="Times New Roman"/>
          <w:b/>
          <w:color w:val="404040"/>
          <w:szCs w:val="21"/>
          <w:u w:val="single" w:color="404040"/>
        </w:rPr>
        <w:t>Sur</w:t>
      </w:r>
      <w:r w:rsidRPr="00BF54C6">
        <w:rPr>
          <w:rFonts w:cs="Times New Roman"/>
          <w:b/>
          <w:color w:val="404040"/>
          <w:spacing w:val="1"/>
          <w:szCs w:val="21"/>
          <w:u w:val="single" w:color="404040"/>
        </w:rPr>
        <w:t xml:space="preserve"> </w:t>
      </w:r>
      <w:r w:rsidRPr="00BF54C6">
        <w:rPr>
          <w:rFonts w:cs="Times New Roman"/>
          <w:b/>
          <w:color w:val="404040"/>
          <w:szCs w:val="21"/>
          <w:u w:val="single" w:color="404040"/>
        </w:rPr>
        <w:t>base</w:t>
      </w:r>
      <w:r w:rsidRPr="00BF54C6">
        <w:rPr>
          <w:rFonts w:cs="Times New Roman"/>
          <w:b/>
          <w:color w:val="404040"/>
          <w:spacing w:val="1"/>
          <w:szCs w:val="21"/>
          <w:u w:val="single" w:color="404040"/>
        </w:rPr>
        <w:t xml:space="preserve"> </w:t>
      </w:r>
      <w:r w:rsidRPr="00BF54C6">
        <w:rPr>
          <w:rFonts w:cs="Times New Roman"/>
          <w:b/>
          <w:color w:val="404040"/>
          <w:szCs w:val="21"/>
          <w:u w:val="single" w:color="404040"/>
        </w:rPr>
        <w:t>des</w:t>
      </w:r>
      <w:r w:rsidRPr="00BF54C6">
        <w:rPr>
          <w:rFonts w:cs="Times New Roman"/>
          <w:b/>
          <w:color w:val="404040"/>
          <w:spacing w:val="1"/>
          <w:szCs w:val="21"/>
          <w:u w:val="single" w:color="404040"/>
        </w:rPr>
        <w:t xml:space="preserve"> </w:t>
      </w:r>
      <w:r w:rsidRPr="00BF54C6">
        <w:rPr>
          <w:rFonts w:cs="Times New Roman"/>
          <w:b/>
          <w:color w:val="404040"/>
          <w:szCs w:val="21"/>
          <w:u w:val="single" w:color="404040"/>
        </w:rPr>
        <w:t>plans</w:t>
      </w:r>
      <w:r w:rsidRPr="00BF54C6">
        <w:rPr>
          <w:rFonts w:cs="Times New Roman"/>
          <w:b/>
          <w:color w:val="404040"/>
          <w:spacing w:val="1"/>
          <w:szCs w:val="21"/>
          <w:u w:val="single" w:color="404040"/>
        </w:rPr>
        <w:t xml:space="preserve"> </w:t>
      </w:r>
      <w:r w:rsidRPr="00BF54C6">
        <w:rPr>
          <w:rFonts w:cs="Times New Roman"/>
          <w:b/>
          <w:color w:val="404040"/>
          <w:szCs w:val="21"/>
          <w:u w:val="single" w:color="404040"/>
        </w:rPr>
        <w:t>Electricité</w:t>
      </w:r>
      <w:r w:rsidRPr="00BF54C6">
        <w:rPr>
          <w:rFonts w:cs="Times New Roman"/>
          <w:b/>
          <w:color w:val="404040"/>
          <w:spacing w:val="1"/>
          <w:szCs w:val="21"/>
          <w:u w:val="single" w:color="404040"/>
        </w:rPr>
        <w:t xml:space="preserve"> </w:t>
      </w:r>
      <w:r w:rsidRPr="00BF54C6">
        <w:rPr>
          <w:rFonts w:cs="Times New Roman"/>
          <w:b/>
          <w:color w:val="404040"/>
          <w:szCs w:val="21"/>
          <w:u w:val="single" w:color="404040"/>
        </w:rPr>
        <w:t>fournis,</w:t>
      </w:r>
      <w:r w:rsidRPr="00BF54C6">
        <w:rPr>
          <w:rFonts w:cs="Times New Roman"/>
          <w:b/>
          <w:color w:val="404040"/>
          <w:spacing w:val="1"/>
          <w:szCs w:val="21"/>
          <w:u w:val="single" w:color="404040"/>
        </w:rPr>
        <w:t xml:space="preserve"> </w:t>
      </w:r>
      <w:r w:rsidRPr="00BF54C6">
        <w:rPr>
          <w:rFonts w:cs="Times New Roman"/>
          <w:b/>
          <w:color w:val="404040"/>
          <w:szCs w:val="21"/>
          <w:u w:val="single" w:color="404040"/>
        </w:rPr>
        <w:t>l’entrepreneur</w:t>
      </w:r>
      <w:r w:rsidRPr="00BF54C6">
        <w:rPr>
          <w:rFonts w:cs="Times New Roman"/>
          <w:b/>
          <w:color w:val="404040"/>
          <w:spacing w:val="1"/>
          <w:szCs w:val="21"/>
          <w:u w:val="single" w:color="404040"/>
        </w:rPr>
        <w:t xml:space="preserve"> </w:t>
      </w:r>
      <w:r w:rsidRPr="00BF54C6">
        <w:rPr>
          <w:rFonts w:cs="Times New Roman"/>
          <w:b/>
          <w:color w:val="404040"/>
          <w:szCs w:val="21"/>
          <w:u w:val="single" w:color="404040"/>
        </w:rPr>
        <w:t>devra</w:t>
      </w:r>
      <w:r w:rsidRPr="00BF54C6">
        <w:rPr>
          <w:rFonts w:cs="Times New Roman"/>
          <w:b/>
          <w:color w:val="404040"/>
          <w:spacing w:val="1"/>
          <w:szCs w:val="21"/>
          <w:u w:val="single" w:color="404040"/>
        </w:rPr>
        <w:t xml:space="preserve"> </w:t>
      </w:r>
      <w:r w:rsidRPr="00BF54C6">
        <w:rPr>
          <w:rFonts w:cs="Times New Roman"/>
          <w:b/>
          <w:color w:val="404040"/>
          <w:szCs w:val="21"/>
          <w:u w:val="single" w:color="404040"/>
        </w:rPr>
        <w:t>réaliser</w:t>
      </w:r>
      <w:r w:rsidRPr="00BF54C6">
        <w:rPr>
          <w:rFonts w:cs="Times New Roman"/>
          <w:b/>
          <w:color w:val="404040"/>
          <w:spacing w:val="1"/>
          <w:szCs w:val="21"/>
          <w:u w:val="single" w:color="404040"/>
        </w:rPr>
        <w:t xml:space="preserve"> </w:t>
      </w:r>
      <w:r w:rsidRPr="00BF54C6">
        <w:rPr>
          <w:rFonts w:cs="Times New Roman"/>
          <w:b/>
          <w:color w:val="404040"/>
          <w:szCs w:val="21"/>
          <w:u w:val="single" w:color="404040"/>
        </w:rPr>
        <w:t>le</w:t>
      </w:r>
      <w:r w:rsidRPr="00BF54C6">
        <w:rPr>
          <w:rFonts w:cs="Times New Roman"/>
          <w:b/>
          <w:color w:val="404040"/>
          <w:spacing w:val="1"/>
          <w:szCs w:val="21"/>
        </w:rPr>
        <w:t xml:space="preserve"> </w:t>
      </w:r>
      <w:r w:rsidRPr="00BF54C6">
        <w:rPr>
          <w:rFonts w:cs="Times New Roman"/>
          <w:b/>
          <w:color w:val="404040"/>
          <w:szCs w:val="21"/>
          <w:u w:val="single" w:color="404040"/>
        </w:rPr>
        <w:t>diagramme/plan</w:t>
      </w:r>
      <w:r w:rsidRPr="00BF54C6">
        <w:rPr>
          <w:rFonts w:cs="Times New Roman"/>
          <w:b/>
          <w:color w:val="404040"/>
          <w:spacing w:val="-2"/>
          <w:szCs w:val="21"/>
          <w:u w:val="single" w:color="404040"/>
        </w:rPr>
        <w:t xml:space="preserve"> </w:t>
      </w:r>
      <w:r w:rsidRPr="00BF54C6">
        <w:rPr>
          <w:rFonts w:cs="Times New Roman"/>
          <w:b/>
          <w:color w:val="404040"/>
          <w:szCs w:val="21"/>
          <w:u w:val="single" w:color="404040"/>
        </w:rPr>
        <w:t>unifilaire</w:t>
      </w:r>
      <w:r w:rsidRPr="00BF54C6">
        <w:rPr>
          <w:rFonts w:cs="Times New Roman"/>
          <w:b/>
          <w:color w:val="404040"/>
          <w:spacing w:val="-1"/>
          <w:szCs w:val="21"/>
          <w:u w:val="single" w:color="404040"/>
        </w:rPr>
        <w:t xml:space="preserve"> </w:t>
      </w:r>
      <w:r w:rsidRPr="00BF54C6">
        <w:rPr>
          <w:rFonts w:cs="Times New Roman"/>
          <w:b/>
          <w:color w:val="404040"/>
          <w:szCs w:val="21"/>
          <w:u w:val="single" w:color="404040"/>
        </w:rPr>
        <w:t>et</w:t>
      </w:r>
      <w:r w:rsidRPr="00BF54C6">
        <w:rPr>
          <w:rFonts w:cs="Times New Roman"/>
          <w:b/>
          <w:color w:val="404040"/>
          <w:spacing w:val="-1"/>
          <w:szCs w:val="21"/>
          <w:u w:val="single" w:color="404040"/>
        </w:rPr>
        <w:t xml:space="preserve"> </w:t>
      </w:r>
      <w:r w:rsidRPr="00BF54C6">
        <w:rPr>
          <w:rFonts w:cs="Times New Roman"/>
          <w:b/>
          <w:color w:val="404040"/>
          <w:szCs w:val="21"/>
          <w:u w:val="single" w:color="404040"/>
        </w:rPr>
        <w:t>le</w:t>
      </w:r>
      <w:r w:rsidRPr="00BF54C6">
        <w:rPr>
          <w:rFonts w:cs="Times New Roman"/>
          <w:b/>
          <w:color w:val="404040"/>
          <w:spacing w:val="-3"/>
          <w:szCs w:val="21"/>
          <w:u w:val="single" w:color="404040"/>
        </w:rPr>
        <w:t xml:space="preserve"> </w:t>
      </w:r>
      <w:r w:rsidRPr="00BF54C6">
        <w:rPr>
          <w:rFonts w:cs="Times New Roman"/>
          <w:b/>
          <w:color w:val="404040"/>
          <w:szCs w:val="21"/>
          <w:u w:val="single" w:color="404040"/>
        </w:rPr>
        <w:t>joindre</w:t>
      </w:r>
      <w:r w:rsidRPr="00BF54C6">
        <w:rPr>
          <w:rFonts w:cs="Times New Roman"/>
          <w:b/>
          <w:color w:val="404040"/>
          <w:spacing w:val="-1"/>
          <w:szCs w:val="21"/>
          <w:u w:val="single" w:color="404040"/>
        </w:rPr>
        <w:t xml:space="preserve"> </w:t>
      </w:r>
      <w:r w:rsidRPr="00BF54C6">
        <w:rPr>
          <w:rFonts w:cs="Times New Roman"/>
          <w:b/>
          <w:color w:val="404040"/>
          <w:szCs w:val="21"/>
          <w:u w:val="single" w:color="404040"/>
        </w:rPr>
        <w:t>à</w:t>
      </w:r>
      <w:r w:rsidRPr="00BF54C6">
        <w:rPr>
          <w:rFonts w:cs="Times New Roman"/>
          <w:b/>
          <w:color w:val="404040"/>
          <w:spacing w:val="-2"/>
          <w:szCs w:val="21"/>
          <w:u w:val="single" w:color="404040"/>
        </w:rPr>
        <w:t xml:space="preserve"> </w:t>
      </w:r>
      <w:r w:rsidRPr="00BF54C6">
        <w:rPr>
          <w:rFonts w:cs="Times New Roman"/>
          <w:b/>
          <w:color w:val="404040"/>
          <w:szCs w:val="21"/>
          <w:u w:val="single" w:color="404040"/>
        </w:rPr>
        <w:t>son</w:t>
      </w:r>
      <w:r w:rsidRPr="00BF54C6">
        <w:rPr>
          <w:rFonts w:cs="Times New Roman"/>
          <w:b/>
          <w:color w:val="404040"/>
          <w:spacing w:val="-1"/>
          <w:szCs w:val="21"/>
          <w:u w:val="single" w:color="404040"/>
        </w:rPr>
        <w:t xml:space="preserve"> </w:t>
      </w:r>
      <w:r w:rsidRPr="00BF54C6">
        <w:rPr>
          <w:rFonts w:cs="Times New Roman"/>
          <w:b/>
          <w:color w:val="404040"/>
          <w:szCs w:val="21"/>
          <w:u w:val="single" w:color="404040"/>
        </w:rPr>
        <w:t>dossier</w:t>
      </w:r>
      <w:r w:rsidRPr="00BF54C6">
        <w:rPr>
          <w:rFonts w:cs="Times New Roman"/>
          <w:b/>
          <w:color w:val="404040"/>
          <w:spacing w:val="-1"/>
          <w:szCs w:val="21"/>
          <w:u w:val="single" w:color="404040"/>
        </w:rPr>
        <w:t xml:space="preserve"> </w:t>
      </w:r>
      <w:r w:rsidRPr="00BF54C6">
        <w:rPr>
          <w:rFonts w:cs="Times New Roman"/>
          <w:b/>
          <w:color w:val="404040"/>
          <w:szCs w:val="21"/>
          <w:u w:val="single" w:color="404040"/>
        </w:rPr>
        <w:t>d’Appel</w:t>
      </w:r>
      <w:r w:rsidRPr="00BF54C6">
        <w:rPr>
          <w:rFonts w:cs="Times New Roman"/>
          <w:b/>
          <w:color w:val="404040"/>
          <w:spacing w:val="-2"/>
          <w:szCs w:val="21"/>
          <w:u w:val="single" w:color="404040"/>
        </w:rPr>
        <w:t xml:space="preserve"> </w:t>
      </w:r>
      <w:r w:rsidRPr="00BF54C6">
        <w:rPr>
          <w:rFonts w:cs="Times New Roman"/>
          <w:b/>
          <w:color w:val="404040"/>
          <w:szCs w:val="21"/>
          <w:u w:val="single" w:color="404040"/>
        </w:rPr>
        <w:t>d’Offre.</w:t>
      </w:r>
    </w:p>
    <w:p w14:paraId="3D154E7B" w14:textId="77777777" w:rsidR="00447C89" w:rsidRPr="00BF54C6" w:rsidRDefault="00447C89" w:rsidP="0076016E">
      <w:pPr>
        <w:pStyle w:val="Corpsdetexte"/>
        <w:ind w:left="142" w:right="148"/>
        <w:rPr>
          <w:rFonts w:ascii="Georgia" w:hAnsi="Georgia" w:cs="Times New Roman"/>
          <w:sz w:val="21"/>
          <w:szCs w:val="21"/>
        </w:rPr>
      </w:pPr>
      <w:r w:rsidRPr="00BF54C6">
        <w:rPr>
          <w:rFonts w:ascii="Georgia" w:hAnsi="Georgia" w:cs="Times New Roman"/>
          <w:color w:val="404040"/>
          <w:sz w:val="21"/>
          <w:szCs w:val="21"/>
        </w:rPr>
        <w:t>Tout le matériel est prévu pour un fonctionnement sous climat tropical, c’est-à-dire</w:t>
      </w:r>
      <w:r w:rsidRPr="00BF54C6">
        <w:rPr>
          <w:rFonts w:ascii="Georgia" w:hAnsi="Georgia" w:cs="Times New Roman"/>
          <w:color w:val="404040"/>
          <w:spacing w:val="1"/>
          <w:sz w:val="21"/>
          <w:szCs w:val="21"/>
        </w:rPr>
        <w:t xml:space="preserve"> </w:t>
      </w:r>
      <w:r w:rsidRPr="00BF54C6">
        <w:rPr>
          <w:rFonts w:ascii="Georgia" w:hAnsi="Georgia" w:cs="Times New Roman"/>
          <w:color w:val="404040"/>
          <w:spacing w:val="-1"/>
          <w:sz w:val="21"/>
          <w:szCs w:val="21"/>
        </w:rPr>
        <w:t>une</w:t>
      </w:r>
      <w:r w:rsidRPr="00BF54C6">
        <w:rPr>
          <w:rFonts w:ascii="Georgia" w:hAnsi="Georgia" w:cs="Times New Roman"/>
          <w:color w:val="404040"/>
          <w:spacing w:val="-9"/>
          <w:sz w:val="21"/>
          <w:szCs w:val="21"/>
        </w:rPr>
        <w:t xml:space="preserve"> </w:t>
      </w:r>
      <w:r w:rsidRPr="00BF54C6">
        <w:rPr>
          <w:rFonts w:ascii="Georgia" w:hAnsi="Georgia" w:cs="Times New Roman"/>
          <w:color w:val="404040"/>
          <w:spacing w:val="-1"/>
          <w:sz w:val="21"/>
          <w:szCs w:val="21"/>
        </w:rPr>
        <w:t>température</w:t>
      </w:r>
      <w:r w:rsidRPr="00BF54C6">
        <w:rPr>
          <w:rFonts w:ascii="Georgia" w:hAnsi="Georgia" w:cs="Times New Roman"/>
          <w:color w:val="404040"/>
          <w:spacing w:val="-9"/>
          <w:sz w:val="21"/>
          <w:szCs w:val="21"/>
        </w:rPr>
        <w:t xml:space="preserve"> </w:t>
      </w:r>
      <w:r w:rsidRPr="00BF54C6">
        <w:rPr>
          <w:rFonts w:ascii="Georgia" w:hAnsi="Georgia" w:cs="Times New Roman"/>
          <w:color w:val="404040"/>
          <w:spacing w:val="-1"/>
          <w:sz w:val="21"/>
          <w:szCs w:val="21"/>
        </w:rPr>
        <w:t>sèche,</w:t>
      </w:r>
      <w:r w:rsidRPr="00BF54C6">
        <w:rPr>
          <w:rFonts w:ascii="Georgia" w:hAnsi="Georgia" w:cs="Times New Roman"/>
          <w:color w:val="404040"/>
          <w:spacing w:val="-12"/>
          <w:sz w:val="21"/>
          <w:szCs w:val="21"/>
        </w:rPr>
        <w:t xml:space="preserve"> </w:t>
      </w:r>
      <w:r w:rsidRPr="00BF54C6">
        <w:rPr>
          <w:rFonts w:ascii="Georgia" w:hAnsi="Georgia" w:cs="Times New Roman"/>
          <w:color w:val="404040"/>
          <w:spacing w:val="-1"/>
          <w:sz w:val="21"/>
          <w:szCs w:val="21"/>
        </w:rPr>
        <w:t>sous</w:t>
      </w:r>
      <w:r w:rsidRPr="00BF54C6">
        <w:rPr>
          <w:rFonts w:ascii="Georgia" w:hAnsi="Georgia" w:cs="Times New Roman"/>
          <w:color w:val="404040"/>
          <w:spacing w:val="-10"/>
          <w:sz w:val="21"/>
          <w:szCs w:val="21"/>
        </w:rPr>
        <w:t xml:space="preserve"> </w:t>
      </w:r>
      <w:r w:rsidRPr="00BF54C6">
        <w:rPr>
          <w:rFonts w:ascii="Georgia" w:hAnsi="Georgia" w:cs="Times New Roman"/>
          <w:color w:val="404040"/>
          <w:spacing w:val="-1"/>
          <w:sz w:val="21"/>
          <w:szCs w:val="21"/>
        </w:rPr>
        <w:t>abri</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0°C</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minimum</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une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humidité</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relative</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99% ;</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IP67.</w:t>
      </w:r>
      <w:r w:rsidRPr="00BF54C6">
        <w:rPr>
          <w:rFonts w:ascii="Georgia" w:hAnsi="Georgia" w:cs="Times New Roman"/>
          <w:color w:val="404040"/>
          <w:spacing w:val="-49"/>
          <w:sz w:val="21"/>
          <w:szCs w:val="21"/>
        </w:rPr>
        <w:t xml:space="preserve"> </w:t>
      </w:r>
      <w:r w:rsidRPr="00BF54C6">
        <w:rPr>
          <w:rFonts w:ascii="Georgia" w:hAnsi="Georgia" w:cs="Times New Roman"/>
          <w:color w:val="404040"/>
          <w:sz w:val="21"/>
          <w:szCs w:val="21"/>
        </w:rPr>
        <w:t>Le délégué à pied d’œuvre est seul juge de la qualité de l’exécution. Tous les travaux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doivent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être conformes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prescriptions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exécutés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suivant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règles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l’art.</w:t>
      </w:r>
    </w:p>
    <w:p w14:paraId="7570A689" w14:textId="77777777" w:rsidR="00447C89" w:rsidRPr="00BF54C6" w:rsidRDefault="00447C89" w:rsidP="00447C89">
      <w:pPr>
        <w:pStyle w:val="Corpsdetexte"/>
        <w:spacing w:line="238" w:lineRule="exact"/>
        <w:ind w:left="142"/>
        <w:rPr>
          <w:rFonts w:ascii="Georgia" w:hAnsi="Georgia" w:cs="Times New Roman"/>
          <w:sz w:val="21"/>
          <w:szCs w:val="21"/>
        </w:rPr>
      </w:pPr>
      <w:r w:rsidRPr="00BF54C6">
        <w:rPr>
          <w:rFonts w:ascii="Georgia" w:hAnsi="Georgia" w:cs="Times New Roman"/>
          <w:color w:val="404040"/>
          <w:spacing w:val="-1"/>
          <w:sz w:val="21"/>
          <w:szCs w:val="21"/>
        </w:rPr>
        <w:t>Le</w:t>
      </w:r>
      <w:r w:rsidRPr="00BF54C6">
        <w:rPr>
          <w:rFonts w:ascii="Georgia" w:hAnsi="Georgia" w:cs="Times New Roman"/>
          <w:color w:val="404040"/>
          <w:spacing w:val="-12"/>
          <w:sz w:val="21"/>
          <w:szCs w:val="21"/>
        </w:rPr>
        <w:t xml:space="preserve"> </w:t>
      </w:r>
      <w:r w:rsidRPr="00BF54C6">
        <w:rPr>
          <w:rFonts w:ascii="Georgia" w:hAnsi="Georgia" w:cs="Times New Roman"/>
          <w:color w:val="404040"/>
          <w:spacing w:val="-1"/>
          <w:sz w:val="21"/>
          <w:szCs w:val="21"/>
        </w:rPr>
        <w:t>délégué</w:t>
      </w:r>
      <w:r w:rsidRPr="00BF54C6">
        <w:rPr>
          <w:rFonts w:ascii="Georgia" w:hAnsi="Georgia" w:cs="Times New Roman"/>
          <w:color w:val="404040"/>
          <w:spacing w:val="-12"/>
          <w:sz w:val="21"/>
          <w:szCs w:val="21"/>
        </w:rPr>
        <w:t xml:space="preserve"> </w:t>
      </w:r>
      <w:r w:rsidRPr="00BF54C6">
        <w:rPr>
          <w:rFonts w:ascii="Georgia" w:hAnsi="Georgia" w:cs="Times New Roman"/>
          <w:color w:val="404040"/>
          <w:spacing w:val="-1"/>
          <w:sz w:val="21"/>
          <w:szCs w:val="21"/>
        </w:rPr>
        <w:t>à</w:t>
      </w:r>
      <w:r w:rsidRPr="00BF54C6">
        <w:rPr>
          <w:rFonts w:ascii="Georgia" w:hAnsi="Georgia" w:cs="Times New Roman"/>
          <w:color w:val="404040"/>
          <w:spacing w:val="-14"/>
          <w:sz w:val="21"/>
          <w:szCs w:val="21"/>
        </w:rPr>
        <w:t xml:space="preserve"> </w:t>
      </w:r>
      <w:r w:rsidRPr="00BF54C6">
        <w:rPr>
          <w:rFonts w:ascii="Georgia" w:hAnsi="Georgia" w:cs="Times New Roman"/>
          <w:color w:val="404040"/>
          <w:spacing w:val="-1"/>
          <w:sz w:val="21"/>
          <w:szCs w:val="21"/>
        </w:rPr>
        <w:t>pied</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d’œuvre</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peut</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procéder</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contrôles</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contradictoires</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tout</w:t>
      </w:r>
      <w:r w:rsidRPr="00BF54C6">
        <w:rPr>
          <w:rFonts w:ascii="Georgia" w:hAnsi="Georgia" w:cs="Times New Roman"/>
          <w:color w:val="404040"/>
          <w:spacing w:val="-16"/>
          <w:sz w:val="21"/>
          <w:szCs w:val="21"/>
        </w:rPr>
        <w:t xml:space="preserve"> </w:t>
      </w:r>
      <w:r w:rsidRPr="00BF54C6">
        <w:rPr>
          <w:rFonts w:ascii="Georgia" w:hAnsi="Georgia" w:cs="Times New Roman"/>
          <w:color w:val="404040"/>
          <w:sz w:val="21"/>
          <w:szCs w:val="21"/>
        </w:rPr>
        <w:t>moment.</w:t>
      </w:r>
    </w:p>
    <w:p w14:paraId="7DB1DE83" w14:textId="77777777" w:rsidR="00447C89" w:rsidRPr="00BF54C6" w:rsidRDefault="00447C89" w:rsidP="00447C89">
      <w:pPr>
        <w:pStyle w:val="Corpsdetexte"/>
        <w:spacing w:before="1"/>
        <w:ind w:left="142" w:right="678"/>
        <w:rPr>
          <w:rFonts w:ascii="Georgia" w:hAnsi="Georgia" w:cs="Times New Roman"/>
          <w:sz w:val="21"/>
          <w:szCs w:val="21"/>
        </w:rPr>
      </w:pPr>
      <w:r w:rsidRPr="00BF54C6">
        <w:rPr>
          <w:rFonts w:ascii="Georgia" w:hAnsi="Georgia" w:cs="Times New Roman"/>
          <w:color w:val="404040"/>
          <w:sz w:val="21"/>
          <w:szCs w:val="21"/>
        </w:rPr>
        <w:t>Pour ce faire, l’entrepreneur mettra à sa disposition tous les moyens nécessaires.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L’entrepreneur assurera à ses frais tous les essais nécessaires en nombre et en nature,</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recherche</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matériels</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équipements,</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vérification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leur</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qualité</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leur</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mise en œuvre, ceci à toutes les phases et pour toutes les natures de travaux prévus au</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marché.</w:t>
      </w:r>
    </w:p>
    <w:p w14:paraId="6E9369DB" w14:textId="704952EF" w:rsidR="00447C89" w:rsidRPr="00BF54C6" w:rsidRDefault="00447C89" w:rsidP="0076016E">
      <w:pPr>
        <w:pStyle w:val="Corpsdetexte"/>
        <w:ind w:left="142" w:right="686"/>
        <w:rPr>
          <w:rFonts w:ascii="Georgia" w:hAnsi="Georgia" w:cs="Times New Roman"/>
          <w:sz w:val="21"/>
          <w:szCs w:val="21"/>
        </w:rPr>
      </w:pPr>
      <w:r w:rsidRPr="00BF54C6">
        <w:rPr>
          <w:rFonts w:ascii="Georgia" w:hAnsi="Georgia" w:cs="Times New Roman"/>
          <w:color w:val="404040"/>
          <w:sz w:val="21"/>
          <w:szCs w:val="21"/>
        </w:rPr>
        <w:t>Pour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travaux,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prestations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fournitures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qui</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seraient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susceptibles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constatation</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vérifications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ultérieures,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l’entrepreneur</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sera</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tenu</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provoquer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49"/>
          <w:sz w:val="21"/>
          <w:szCs w:val="21"/>
        </w:rPr>
        <w:t xml:space="preserve"> </w:t>
      </w:r>
      <w:r w:rsidRPr="00BF54C6">
        <w:rPr>
          <w:rFonts w:ascii="Georgia" w:hAnsi="Georgia" w:cs="Times New Roman"/>
          <w:color w:val="404040"/>
          <w:sz w:val="21"/>
          <w:szCs w:val="21"/>
        </w:rPr>
        <w:t>temps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utiles 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contrôles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 superviseur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travaux.</w:t>
      </w:r>
    </w:p>
    <w:p w14:paraId="446DD024" w14:textId="47FF8D51" w:rsidR="00447C89" w:rsidRPr="0076016E" w:rsidRDefault="00447C89" w:rsidP="0076016E">
      <w:pPr>
        <w:pStyle w:val="Corpsdetexte"/>
        <w:ind w:left="142" w:right="686"/>
        <w:rPr>
          <w:rFonts w:ascii="Georgia" w:hAnsi="Georgia" w:cs="Times New Roman"/>
          <w:color w:val="404040"/>
          <w:sz w:val="21"/>
          <w:szCs w:val="21"/>
        </w:rPr>
      </w:pPr>
      <w:r w:rsidRPr="00BF54C6">
        <w:rPr>
          <w:rFonts w:ascii="Georgia" w:hAnsi="Georgia" w:cs="Times New Roman"/>
          <w:color w:val="404040"/>
          <w:sz w:val="21"/>
          <w:szCs w:val="21"/>
        </w:rPr>
        <w:t>Tous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appareils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électriques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utilisés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seront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type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européen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garantie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l’entrepreneur,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marques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ci-après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similaires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seront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utilisées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SCHNEIDER,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MERLIN</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GERIN, KLOCNER-MOLLER, EATON,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LEGRAND.</w:t>
      </w:r>
    </w:p>
    <w:p w14:paraId="43D6DB6E" w14:textId="77777777" w:rsidR="00447C89" w:rsidRPr="00BF54C6" w:rsidRDefault="00447C89" w:rsidP="0076016E">
      <w:pPr>
        <w:pStyle w:val="Titre4"/>
        <w:numPr>
          <w:ilvl w:val="0"/>
          <w:numId w:val="0"/>
        </w:numPr>
        <w:tabs>
          <w:tab w:val="left" w:pos="1704"/>
        </w:tabs>
        <w:spacing w:before="78" w:line="238" w:lineRule="exact"/>
        <w:ind w:left="142"/>
        <w:rPr>
          <w:rFonts w:ascii="Georgia" w:hAnsi="Georgia"/>
          <w:szCs w:val="21"/>
        </w:rPr>
      </w:pPr>
      <w:r w:rsidRPr="00BF54C6">
        <w:rPr>
          <w:rFonts w:ascii="Georgia" w:hAnsi="Georgia"/>
          <w:color w:val="404040"/>
          <w:szCs w:val="21"/>
        </w:rPr>
        <w:t>Article 3 Réception</w:t>
      </w:r>
      <w:r w:rsidRPr="00BF54C6">
        <w:rPr>
          <w:rFonts w:ascii="Georgia" w:hAnsi="Georgia"/>
          <w:color w:val="404040"/>
          <w:spacing w:val="-9"/>
          <w:szCs w:val="21"/>
        </w:rPr>
        <w:t xml:space="preserve"> </w:t>
      </w:r>
      <w:r w:rsidRPr="00BF54C6">
        <w:rPr>
          <w:rFonts w:ascii="Georgia" w:hAnsi="Georgia"/>
          <w:color w:val="404040"/>
          <w:szCs w:val="21"/>
        </w:rPr>
        <w:t>des</w:t>
      </w:r>
      <w:r w:rsidRPr="00BF54C6">
        <w:rPr>
          <w:rFonts w:ascii="Georgia" w:hAnsi="Georgia"/>
          <w:color w:val="404040"/>
          <w:spacing w:val="-9"/>
          <w:szCs w:val="21"/>
        </w:rPr>
        <w:t xml:space="preserve"> </w:t>
      </w:r>
      <w:r w:rsidRPr="00BF54C6">
        <w:rPr>
          <w:rFonts w:ascii="Georgia" w:hAnsi="Georgia"/>
          <w:color w:val="404040"/>
          <w:szCs w:val="21"/>
        </w:rPr>
        <w:t>installations</w:t>
      </w:r>
      <w:r w:rsidRPr="00BF54C6">
        <w:rPr>
          <w:rFonts w:ascii="Georgia" w:hAnsi="Georgia"/>
          <w:color w:val="404040"/>
          <w:spacing w:val="-9"/>
          <w:szCs w:val="21"/>
        </w:rPr>
        <w:t xml:space="preserve"> </w:t>
      </w:r>
      <w:r w:rsidRPr="00BF54C6">
        <w:rPr>
          <w:rFonts w:ascii="Georgia" w:hAnsi="Georgia"/>
          <w:color w:val="404040"/>
          <w:szCs w:val="21"/>
        </w:rPr>
        <w:t>(applicable</w:t>
      </w:r>
      <w:r w:rsidRPr="00BF54C6">
        <w:rPr>
          <w:rFonts w:ascii="Georgia" w:hAnsi="Georgia"/>
          <w:color w:val="404040"/>
          <w:spacing w:val="-10"/>
          <w:szCs w:val="21"/>
        </w:rPr>
        <w:t xml:space="preserve"> </w:t>
      </w:r>
      <w:r w:rsidRPr="00BF54C6">
        <w:rPr>
          <w:rFonts w:ascii="Georgia" w:hAnsi="Georgia"/>
          <w:color w:val="404040"/>
          <w:szCs w:val="21"/>
        </w:rPr>
        <w:t>lors</w:t>
      </w:r>
      <w:r w:rsidRPr="00BF54C6">
        <w:rPr>
          <w:rFonts w:ascii="Georgia" w:hAnsi="Georgia"/>
          <w:color w:val="404040"/>
          <w:spacing w:val="-9"/>
          <w:szCs w:val="21"/>
        </w:rPr>
        <w:t xml:space="preserve"> </w:t>
      </w:r>
      <w:r w:rsidRPr="00BF54C6">
        <w:rPr>
          <w:rFonts w:ascii="Georgia" w:hAnsi="Georgia"/>
          <w:color w:val="404040"/>
          <w:szCs w:val="21"/>
        </w:rPr>
        <w:t>qu’il</w:t>
      </w:r>
      <w:r w:rsidRPr="00BF54C6">
        <w:rPr>
          <w:rFonts w:ascii="Georgia" w:hAnsi="Georgia"/>
          <w:color w:val="404040"/>
          <w:spacing w:val="-10"/>
          <w:szCs w:val="21"/>
        </w:rPr>
        <w:t xml:space="preserve"> </w:t>
      </w:r>
      <w:r w:rsidRPr="00BF54C6">
        <w:rPr>
          <w:rFonts w:ascii="Georgia" w:hAnsi="Georgia"/>
          <w:color w:val="404040"/>
          <w:szCs w:val="21"/>
        </w:rPr>
        <w:t>y</w:t>
      </w:r>
      <w:r w:rsidRPr="00BF54C6">
        <w:rPr>
          <w:rFonts w:ascii="Georgia" w:hAnsi="Georgia"/>
          <w:color w:val="404040"/>
          <w:spacing w:val="-10"/>
          <w:szCs w:val="21"/>
        </w:rPr>
        <w:t xml:space="preserve"> </w:t>
      </w:r>
      <w:r w:rsidRPr="00BF54C6">
        <w:rPr>
          <w:rFonts w:ascii="Georgia" w:hAnsi="Georgia"/>
          <w:color w:val="404040"/>
          <w:szCs w:val="21"/>
        </w:rPr>
        <w:t>a</w:t>
      </w:r>
      <w:r w:rsidRPr="00BF54C6">
        <w:rPr>
          <w:rFonts w:ascii="Georgia" w:hAnsi="Georgia"/>
          <w:color w:val="404040"/>
          <w:spacing w:val="-10"/>
          <w:szCs w:val="21"/>
        </w:rPr>
        <w:t xml:space="preserve"> </w:t>
      </w:r>
      <w:r w:rsidRPr="00BF54C6">
        <w:rPr>
          <w:rFonts w:ascii="Georgia" w:hAnsi="Georgia"/>
          <w:color w:val="404040"/>
          <w:szCs w:val="21"/>
        </w:rPr>
        <w:t>un</w:t>
      </w:r>
      <w:r w:rsidRPr="00BF54C6">
        <w:rPr>
          <w:rFonts w:ascii="Georgia" w:hAnsi="Georgia"/>
          <w:color w:val="404040"/>
          <w:spacing w:val="-9"/>
          <w:szCs w:val="21"/>
        </w:rPr>
        <w:t xml:space="preserve"> </w:t>
      </w:r>
      <w:r w:rsidRPr="00BF54C6">
        <w:rPr>
          <w:rFonts w:ascii="Georgia" w:hAnsi="Georgia"/>
          <w:color w:val="404040"/>
          <w:szCs w:val="21"/>
        </w:rPr>
        <w:t>distributeur</w:t>
      </w:r>
      <w:r w:rsidRPr="00BF54C6">
        <w:rPr>
          <w:rFonts w:ascii="Georgia" w:hAnsi="Georgia"/>
          <w:color w:val="404040"/>
          <w:spacing w:val="-9"/>
          <w:szCs w:val="21"/>
        </w:rPr>
        <w:t xml:space="preserve"> </w:t>
      </w:r>
      <w:r w:rsidRPr="00BF54C6">
        <w:rPr>
          <w:rFonts w:ascii="Georgia" w:hAnsi="Georgia"/>
          <w:color w:val="404040"/>
          <w:szCs w:val="21"/>
        </w:rPr>
        <w:t>de</w:t>
      </w:r>
    </w:p>
    <w:p w14:paraId="18849621" w14:textId="31DD24E2" w:rsidR="00447C89" w:rsidRPr="00BF54C6" w:rsidRDefault="00447C89" w:rsidP="0076016E">
      <w:pPr>
        <w:spacing w:line="238" w:lineRule="exact"/>
        <w:ind w:left="142"/>
        <w:jc w:val="both"/>
        <w:rPr>
          <w:rFonts w:cs="Times New Roman"/>
          <w:b/>
          <w:szCs w:val="21"/>
        </w:rPr>
      </w:pPr>
      <w:r w:rsidRPr="00BF54C6">
        <w:rPr>
          <w:rFonts w:cs="Times New Roman"/>
          <w:b/>
          <w:color w:val="404040"/>
          <w:szCs w:val="21"/>
        </w:rPr>
        <w:t>Courant</w:t>
      </w:r>
      <w:r w:rsidRPr="00BF54C6">
        <w:rPr>
          <w:rFonts w:cs="Times New Roman"/>
          <w:b/>
          <w:color w:val="404040"/>
          <w:spacing w:val="-3"/>
          <w:szCs w:val="21"/>
        </w:rPr>
        <w:t xml:space="preserve"> </w:t>
      </w:r>
      <w:r w:rsidRPr="00BF54C6">
        <w:rPr>
          <w:rFonts w:cs="Times New Roman"/>
          <w:b/>
          <w:color w:val="404040"/>
          <w:szCs w:val="21"/>
        </w:rPr>
        <w:t>électrique</w:t>
      </w:r>
      <w:r w:rsidRPr="00BF54C6">
        <w:rPr>
          <w:rFonts w:cs="Times New Roman"/>
          <w:b/>
          <w:color w:val="404040"/>
          <w:spacing w:val="-3"/>
          <w:szCs w:val="21"/>
        </w:rPr>
        <w:t xml:space="preserve"> </w:t>
      </w:r>
      <w:r w:rsidRPr="00BF54C6">
        <w:rPr>
          <w:rFonts w:cs="Times New Roman"/>
          <w:b/>
          <w:color w:val="404040"/>
          <w:szCs w:val="21"/>
        </w:rPr>
        <w:t>étatique</w:t>
      </w:r>
      <w:r w:rsidRPr="00BF54C6">
        <w:rPr>
          <w:rFonts w:cs="Times New Roman"/>
          <w:b/>
          <w:color w:val="404040"/>
          <w:spacing w:val="-3"/>
          <w:szCs w:val="21"/>
        </w:rPr>
        <w:t xml:space="preserve"> </w:t>
      </w:r>
      <w:r w:rsidRPr="00BF54C6">
        <w:rPr>
          <w:rFonts w:cs="Times New Roman"/>
          <w:b/>
          <w:color w:val="404040"/>
          <w:szCs w:val="21"/>
        </w:rPr>
        <w:t>(SNEL)</w:t>
      </w:r>
      <w:r w:rsidRPr="00BF54C6">
        <w:rPr>
          <w:rFonts w:cs="Times New Roman"/>
          <w:b/>
          <w:color w:val="404040"/>
          <w:spacing w:val="-3"/>
          <w:szCs w:val="21"/>
        </w:rPr>
        <w:t xml:space="preserve"> </w:t>
      </w:r>
      <w:r w:rsidRPr="00BF54C6">
        <w:rPr>
          <w:rFonts w:cs="Times New Roman"/>
          <w:b/>
          <w:color w:val="404040"/>
          <w:szCs w:val="21"/>
        </w:rPr>
        <w:t>ou</w:t>
      </w:r>
      <w:r w:rsidRPr="00BF54C6">
        <w:rPr>
          <w:rFonts w:cs="Times New Roman"/>
          <w:b/>
          <w:color w:val="404040"/>
          <w:spacing w:val="-3"/>
          <w:szCs w:val="21"/>
        </w:rPr>
        <w:t xml:space="preserve"> </w:t>
      </w:r>
      <w:r w:rsidRPr="00BF54C6">
        <w:rPr>
          <w:rFonts w:cs="Times New Roman"/>
          <w:b/>
          <w:color w:val="404040"/>
          <w:szCs w:val="21"/>
        </w:rPr>
        <w:t>privé)</w:t>
      </w:r>
    </w:p>
    <w:p w14:paraId="1DC0482E" w14:textId="0BDCBE62" w:rsidR="00447C89" w:rsidRPr="00BF54C6" w:rsidRDefault="00447C89" w:rsidP="0076016E">
      <w:pPr>
        <w:pStyle w:val="Corpsdetexte"/>
        <w:ind w:left="142" w:right="687"/>
        <w:rPr>
          <w:rFonts w:ascii="Georgia" w:hAnsi="Georgia" w:cs="Times New Roman"/>
          <w:sz w:val="21"/>
          <w:szCs w:val="21"/>
        </w:rPr>
      </w:pPr>
      <w:r w:rsidRPr="00BF54C6">
        <w:rPr>
          <w:rFonts w:ascii="Georgia" w:hAnsi="Georgia" w:cs="Times New Roman"/>
          <w:color w:val="404040"/>
          <w:sz w:val="21"/>
          <w:szCs w:val="21"/>
        </w:rPr>
        <w:t>L’entrepreneur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charge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faire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réceptionner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l’installation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électrique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distributeur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(SNEL).</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Il</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demandera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moment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voulu,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frais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s’il</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y</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vérification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l’inspection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parties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d’installation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destinées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cachées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encastrées.</w:t>
      </w:r>
    </w:p>
    <w:p w14:paraId="628C86FD" w14:textId="2E8065A2" w:rsidR="00447C89" w:rsidRPr="00BF54C6" w:rsidRDefault="00447C89" w:rsidP="0076016E">
      <w:pPr>
        <w:pStyle w:val="Corpsdetexte"/>
        <w:ind w:left="142" w:right="686"/>
        <w:rPr>
          <w:rFonts w:ascii="Georgia" w:hAnsi="Georgia" w:cs="Times New Roman"/>
          <w:sz w:val="21"/>
          <w:szCs w:val="21"/>
        </w:rPr>
      </w:pPr>
      <w:r w:rsidRPr="00BF54C6">
        <w:rPr>
          <w:rFonts w:ascii="Georgia" w:hAnsi="Georgia" w:cs="Times New Roman"/>
          <w:color w:val="404040"/>
          <w:sz w:val="21"/>
          <w:szCs w:val="21"/>
        </w:rPr>
        <w:t>Pour la remise de son offre, l’Entrepreneur est censé avoir consulté le distributeur 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reçu de celui-ci</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toutes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indications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nécessaires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l’établissement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son prix.</w:t>
      </w:r>
    </w:p>
    <w:p w14:paraId="442379D7" w14:textId="77777777" w:rsidR="00447C89" w:rsidRPr="00BF54C6" w:rsidRDefault="00447C89" w:rsidP="00447C89">
      <w:pPr>
        <w:pStyle w:val="Corpsdetexte"/>
        <w:spacing w:before="1"/>
        <w:ind w:left="142"/>
        <w:rPr>
          <w:rFonts w:ascii="Georgia" w:hAnsi="Georgia" w:cs="Times New Roman"/>
          <w:sz w:val="21"/>
          <w:szCs w:val="21"/>
        </w:rPr>
      </w:pPr>
      <w:r w:rsidRPr="00BF54C6">
        <w:rPr>
          <w:rFonts w:ascii="Georgia" w:hAnsi="Georgia" w:cs="Times New Roman"/>
          <w:color w:val="404040"/>
          <w:sz w:val="21"/>
          <w:szCs w:val="21"/>
        </w:rPr>
        <w:t>Tous</w:t>
      </w:r>
      <w:r w:rsidRPr="00BF54C6">
        <w:rPr>
          <w:rFonts w:ascii="Georgia" w:hAnsi="Georgia" w:cs="Times New Roman"/>
          <w:color w:val="404040"/>
          <w:spacing w:val="39"/>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39"/>
          <w:sz w:val="21"/>
          <w:szCs w:val="21"/>
        </w:rPr>
        <w:t xml:space="preserve"> </w:t>
      </w:r>
      <w:r w:rsidRPr="00BF54C6">
        <w:rPr>
          <w:rFonts w:ascii="Georgia" w:hAnsi="Georgia" w:cs="Times New Roman"/>
          <w:color w:val="404040"/>
          <w:sz w:val="21"/>
          <w:szCs w:val="21"/>
        </w:rPr>
        <w:t>frais</w:t>
      </w:r>
      <w:r w:rsidRPr="00BF54C6">
        <w:rPr>
          <w:rFonts w:ascii="Georgia" w:hAnsi="Georgia" w:cs="Times New Roman"/>
          <w:color w:val="404040"/>
          <w:spacing w:val="40"/>
          <w:sz w:val="21"/>
          <w:szCs w:val="21"/>
        </w:rPr>
        <w:t xml:space="preserve"> </w:t>
      </w:r>
      <w:r w:rsidRPr="00BF54C6">
        <w:rPr>
          <w:rFonts w:ascii="Georgia" w:hAnsi="Georgia" w:cs="Times New Roman"/>
          <w:color w:val="404040"/>
          <w:sz w:val="21"/>
          <w:szCs w:val="21"/>
        </w:rPr>
        <w:t>inhérents</w:t>
      </w:r>
      <w:r w:rsidRPr="00BF54C6">
        <w:rPr>
          <w:rFonts w:ascii="Georgia" w:hAnsi="Georgia" w:cs="Times New Roman"/>
          <w:color w:val="404040"/>
          <w:spacing w:val="38"/>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38"/>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39"/>
          <w:sz w:val="21"/>
          <w:szCs w:val="21"/>
        </w:rPr>
        <w:t xml:space="preserve"> </w:t>
      </w:r>
      <w:r w:rsidRPr="00BF54C6">
        <w:rPr>
          <w:rFonts w:ascii="Georgia" w:hAnsi="Georgia" w:cs="Times New Roman"/>
          <w:color w:val="404040"/>
          <w:sz w:val="21"/>
          <w:szCs w:val="21"/>
        </w:rPr>
        <w:t>transformations</w:t>
      </w:r>
      <w:r w:rsidRPr="00BF54C6">
        <w:rPr>
          <w:rFonts w:ascii="Georgia" w:hAnsi="Georgia" w:cs="Times New Roman"/>
          <w:color w:val="404040"/>
          <w:spacing w:val="40"/>
          <w:sz w:val="21"/>
          <w:szCs w:val="21"/>
        </w:rPr>
        <w:t xml:space="preserve"> </w:t>
      </w:r>
      <w:r w:rsidRPr="00BF54C6">
        <w:rPr>
          <w:rFonts w:ascii="Georgia" w:hAnsi="Georgia" w:cs="Times New Roman"/>
          <w:color w:val="404040"/>
          <w:sz w:val="21"/>
          <w:szCs w:val="21"/>
        </w:rPr>
        <w:t>imposées</w:t>
      </w:r>
      <w:r w:rsidRPr="00BF54C6">
        <w:rPr>
          <w:rFonts w:ascii="Georgia" w:hAnsi="Georgia" w:cs="Times New Roman"/>
          <w:color w:val="404040"/>
          <w:spacing w:val="39"/>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39"/>
          <w:sz w:val="21"/>
          <w:szCs w:val="21"/>
        </w:rPr>
        <w:t xml:space="preserve"> </w:t>
      </w:r>
      <w:r w:rsidRPr="00BF54C6">
        <w:rPr>
          <w:rFonts w:ascii="Georgia" w:hAnsi="Georgia" w:cs="Times New Roman"/>
          <w:color w:val="404040"/>
          <w:sz w:val="21"/>
          <w:szCs w:val="21"/>
        </w:rPr>
        <w:t>non-conformité</w:t>
      </w:r>
      <w:r w:rsidRPr="00BF54C6">
        <w:rPr>
          <w:rFonts w:ascii="Georgia" w:hAnsi="Georgia" w:cs="Times New Roman"/>
          <w:color w:val="404040"/>
          <w:spacing w:val="40"/>
          <w:sz w:val="21"/>
          <w:szCs w:val="21"/>
        </w:rPr>
        <w:t xml:space="preserve"> </w:t>
      </w:r>
      <w:r w:rsidRPr="00BF54C6">
        <w:rPr>
          <w:rFonts w:ascii="Georgia" w:hAnsi="Georgia" w:cs="Times New Roman"/>
          <w:color w:val="404040"/>
          <w:sz w:val="21"/>
          <w:szCs w:val="21"/>
        </w:rPr>
        <w:t>aux</w:t>
      </w:r>
    </w:p>
    <w:p w14:paraId="249848D1" w14:textId="0EC7BBE4" w:rsidR="00447C89" w:rsidRPr="00BF54C6" w:rsidRDefault="00447C89" w:rsidP="0076016E">
      <w:pPr>
        <w:pStyle w:val="Corpsdetexte"/>
        <w:spacing w:before="1"/>
        <w:ind w:left="142"/>
        <w:rPr>
          <w:rFonts w:ascii="Georgia" w:hAnsi="Georgia" w:cs="Times New Roman"/>
          <w:sz w:val="21"/>
          <w:szCs w:val="21"/>
        </w:rPr>
      </w:pPr>
      <w:r w:rsidRPr="00BF54C6">
        <w:rPr>
          <w:rFonts w:ascii="Georgia" w:hAnsi="Georgia" w:cs="Times New Roman"/>
          <w:color w:val="404040"/>
          <w:sz w:val="21"/>
          <w:szCs w:val="21"/>
        </w:rPr>
        <w:t>Prescriptions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réglementaires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incombent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l’Entrepreneur.</w:t>
      </w:r>
    </w:p>
    <w:p w14:paraId="67E3484C" w14:textId="1F7FCA9C" w:rsidR="00447C89" w:rsidRPr="00BF54C6" w:rsidRDefault="00447C89" w:rsidP="0076016E">
      <w:pPr>
        <w:pStyle w:val="Corpsdetexte"/>
        <w:ind w:left="142" w:right="689"/>
        <w:rPr>
          <w:rFonts w:ascii="Georgia" w:hAnsi="Georgia" w:cs="Times New Roman"/>
          <w:sz w:val="21"/>
          <w:szCs w:val="21"/>
        </w:rPr>
      </w:pPr>
      <w:r w:rsidRPr="00BF54C6">
        <w:rPr>
          <w:rFonts w:ascii="Georgia" w:hAnsi="Georgia" w:cs="Times New Roman"/>
          <w:color w:val="404040"/>
          <w:sz w:val="21"/>
          <w:szCs w:val="21"/>
        </w:rPr>
        <w:t>Celui-ci doit accomplir toutes les formalités qui sont de règle pour le raccordement de</w:t>
      </w:r>
      <w:r w:rsidRPr="00BF54C6">
        <w:rPr>
          <w:rFonts w:ascii="Georgia" w:hAnsi="Georgia" w:cs="Times New Roman"/>
          <w:color w:val="404040"/>
          <w:spacing w:val="-48"/>
          <w:sz w:val="21"/>
          <w:szCs w:val="21"/>
        </w:rPr>
        <w:t xml:space="preserve"> </w:t>
      </w:r>
      <w:r w:rsidRPr="00BF54C6">
        <w:rPr>
          <w:rFonts w:ascii="Georgia" w:hAnsi="Georgia" w:cs="Times New Roman"/>
          <w:color w:val="404040"/>
          <w:spacing w:val="-1"/>
          <w:sz w:val="21"/>
          <w:szCs w:val="21"/>
        </w:rPr>
        <w:t>l’installation</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électrique.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Il</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fera</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toutes</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démarches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temps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lastRenderedPageBreak/>
        <w:t>utile,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auprès</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distributeur</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(SNEL).</w:t>
      </w:r>
    </w:p>
    <w:p w14:paraId="25364025" w14:textId="048C7FAB" w:rsidR="00447C89" w:rsidRPr="00BF54C6" w:rsidRDefault="00447C89" w:rsidP="0076016E">
      <w:pPr>
        <w:pStyle w:val="Corpsdetexte"/>
        <w:spacing w:before="1"/>
        <w:ind w:left="142"/>
        <w:rPr>
          <w:rFonts w:ascii="Georgia" w:hAnsi="Georgia" w:cs="Times New Roman"/>
          <w:sz w:val="21"/>
          <w:szCs w:val="21"/>
        </w:rPr>
      </w:pPr>
      <w:r w:rsidRPr="00BF54C6">
        <w:rPr>
          <w:rFonts w:ascii="Georgia" w:hAnsi="Georgia" w:cs="Times New Roman"/>
          <w:color w:val="404040"/>
          <w:sz w:val="21"/>
          <w:szCs w:val="21"/>
        </w:rPr>
        <w:t>L’entrepreneur</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s’assurera</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spécialement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w:t>
      </w:r>
    </w:p>
    <w:p w14:paraId="2D478211" w14:textId="77777777" w:rsidR="00447C89" w:rsidRPr="00BF54C6" w:rsidRDefault="00447C89">
      <w:pPr>
        <w:pStyle w:val="Paragraphedeliste"/>
        <w:widowControl w:val="0"/>
        <w:numPr>
          <w:ilvl w:val="0"/>
          <w:numId w:val="48"/>
        </w:numPr>
        <w:tabs>
          <w:tab w:val="left" w:pos="1609"/>
          <w:tab w:val="left" w:pos="1610"/>
        </w:tabs>
        <w:autoSpaceDE w:val="0"/>
        <w:autoSpaceDN w:val="0"/>
        <w:spacing w:after="0" w:line="257" w:lineRule="exact"/>
        <w:ind w:left="567" w:hanging="361"/>
        <w:contextualSpacing w:val="0"/>
        <w:rPr>
          <w:rFonts w:cs="Times New Roman"/>
          <w:szCs w:val="21"/>
        </w:rPr>
      </w:pPr>
      <w:r w:rsidRPr="00BF54C6">
        <w:rPr>
          <w:rFonts w:cs="Times New Roman"/>
          <w:color w:val="404040"/>
          <w:szCs w:val="21"/>
        </w:rPr>
        <w:t>De la</w:t>
      </w:r>
      <w:r w:rsidRPr="00BF54C6">
        <w:rPr>
          <w:rFonts w:cs="Times New Roman"/>
          <w:color w:val="404040"/>
          <w:spacing w:val="-2"/>
          <w:szCs w:val="21"/>
        </w:rPr>
        <w:t xml:space="preserve"> </w:t>
      </w:r>
      <w:r w:rsidRPr="00BF54C6">
        <w:rPr>
          <w:rFonts w:cs="Times New Roman"/>
          <w:color w:val="404040"/>
          <w:szCs w:val="21"/>
        </w:rPr>
        <w:t>tension</w:t>
      </w:r>
      <w:r w:rsidRPr="00BF54C6">
        <w:rPr>
          <w:rFonts w:cs="Times New Roman"/>
          <w:color w:val="404040"/>
          <w:spacing w:val="-1"/>
          <w:szCs w:val="21"/>
        </w:rPr>
        <w:t xml:space="preserve"> </w:t>
      </w:r>
      <w:r w:rsidRPr="00BF54C6">
        <w:rPr>
          <w:rFonts w:cs="Times New Roman"/>
          <w:color w:val="404040"/>
          <w:szCs w:val="21"/>
        </w:rPr>
        <w:t>de la</w:t>
      </w:r>
      <w:r w:rsidRPr="00BF54C6">
        <w:rPr>
          <w:rFonts w:cs="Times New Roman"/>
          <w:color w:val="404040"/>
          <w:spacing w:val="-2"/>
          <w:szCs w:val="21"/>
        </w:rPr>
        <w:t xml:space="preserve"> </w:t>
      </w:r>
      <w:r w:rsidRPr="00BF54C6">
        <w:rPr>
          <w:rFonts w:cs="Times New Roman"/>
          <w:color w:val="404040"/>
          <w:szCs w:val="21"/>
        </w:rPr>
        <w:t>distribution</w:t>
      </w:r>
      <w:r w:rsidRPr="00BF54C6">
        <w:rPr>
          <w:rFonts w:cs="Times New Roman"/>
          <w:color w:val="404040"/>
          <w:spacing w:val="-2"/>
          <w:szCs w:val="21"/>
        </w:rPr>
        <w:t xml:space="preserve"> </w:t>
      </w:r>
      <w:r w:rsidRPr="00BF54C6">
        <w:rPr>
          <w:rFonts w:cs="Times New Roman"/>
          <w:color w:val="404040"/>
          <w:szCs w:val="21"/>
        </w:rPr>
        <w:t>;</w:t>
      </w:r>
      <w:r w:rsidRPr="00BF54C6">
        <w:rPr>
          <w:rFonts w:cs="Times New Roman"/>
          <w:color w:val="404040"/>
          <w:spacing w:val="1"/>
          <w:szCs w:val="21"/>
        </w:rPr>
        <w:t xml:space="preserve"> </w:t>
      </w:r>
      <w:r w:rsidRPr="00BF54C6">
        <w:rPr>
          <w:rFonts w:cs="Times New Roman"/>
          <w:color w:val="404040"/>
          <w:szCs w:val="21"/>
        </w:rPr>
        <w:t>220V</w:t>
      </w:r>
      <w:r w:rsidRPr="00BF54C6">
        <w:rPr>
          <w:rFonts w:cs="Times New Roman"/>
          <w:color w:val="404040"/>
          <w:spacing w:val="-1"/>
          <w:szCs w:val="21"/>
        </w:rPr>
        <w:t xml:space="preserve"> </w:t>
      </w:r>
      <w:r w:rsidRPr="00BF54C6">
        <w:rPr>
          <w:rFonts w:cs="Times New Roman"/>
          <w:color w:val="404040"/>
          <w:szCs w:val="21"/>
        </w:rPr>
        <w:t>-240V</w:t>
      </w:r>
      <w:r w:rsidRPr="00BF54C6">
        <w:rPr>
          <w:rFonts w:cs="Times New Roman"/>
          <w:color w:val="404040"/>
          <w:spacing w:val="-1"/>
          <w:szCs w:val="21"/>
        </w:rPr>
        <w:t xml:space="preserve"> </w:t>
      </w:r>
      <w:r w:rsidRPr="00BF54C6">
        <w:rPr>
          <w:rFonts w:cs="Times New Roman"/>
          <w:color w:val="404040"/>
          <w:szCs w:val="21"/>
        </w:rPr>
        <w:t>50Hz</w:t>
      </w:r>
    </w:p>
    <w:p w14:paraId="2B55899D" w14:textId="77777777" w:rsidR="00447C89" w:rsidRPr="00BF54C6" w:rsidRDefault="00447C89">
      <w:pPr>
        <w:pStyle w:val="Paragraphedeliste"/>
        <w:widowControl w:val="0"/>
        <w:numPr>
          <w:ilvl w:val="0"/>
          <w:numId w:val="48"/>
        </w:numPr>
        <w:tabs>
          <w:tab w:val="left" w:pos="1609"/>
          <w:tab w:val="left" w:pos="1610"/>
        </w:tabs>
        <w:autoSpaceDE w:val="0"/>
        <w:autoSpaceDN w:val="0"/>
        <w:spacing w:after="0" w:line="257" w:lineRule="exact"/>
        <w:ind w:left="567" w:hanging="361"/>
        <w:contextualSpacing w:val="0"/>
        <w:rPr>
          <w:rFonts w:cs="Times New Roman"/>
          <w:szCs w:val="21"/>
        </w:rPr>
      </w:pPr>
      <w:r w:rsidRPr="00BF54C6">
        <w:rPr>
          <w:rFonts w:cs="Times New Roman"/>
          <w:color w:val="404040"/>
          <w:szCs w:val="21"/>
        </w:rPr>
        <w:t>Du</w:t>
      </w:r>
      <w:r w:rsidRPr="00BF54C6">
        <w:rPr>
          <w:rFonts w:cs="Times New Roman"/>
          <w:color w:val="404040"/>
          <w:spacing w:val="-4"/>
          <w:szCs w:val="21"/>
        </w:rPr>
        <w:t xml:space="preserve"> </w:t>
      </w:r>
      <w:r w:rsidRPr="00BF54C6">
        <w:rPr>
          <w:rFonts w:cs="Times New Roman"/>
          <w:color w:val="404040"/>
          <w:szCs w:val="21"/>
        </w:rPr>
        <w:t>calibre</w:t>
      </w:r>
      <w:r w:rsidRPr="00BF54C6">
        <w:rPr>
          <w:rFonts w:cs="Times New Roman"/>
          <w:color w:val="404040"/>
          <w:spacing w:val="-1"/>
          <w:szCs w:val="21"/>
        </w:rPr>
        <w:t xml:space="preserve"> </w:t>
      </w:r>
      <w:r w:rsidRPr="00BF54C6">
        <w:rPr>
          <w:rFonts w:cs="Times New Roman"/>
          <w:color w:val="404040"/>
          <w:szCs w:val="21"/>
        </w:rPr>
        <w:t>du compteur</w:t>
      </w:r>
      <w:r w:rsidRPr="00BF54C6">
        <w:rPr>
          <w:rFonts w:cs="Times New Roman"/>
          <w:color w:val="404040"/>
          <w:spacing w:val="-4"/>
          <w:szCs w:val="21"/>
        </w:rPr>
        <w:t xml:space="preserve"> </w:t>
      </w:r>
      <w:r w:rsidRPr="00BF54C6">
        <w:rPr>
          <w:rFonts w:cs="Times New Roman"/>
          <w:color w:val="404040"/>
          <w:szCs w:val="21"/>
        </w:rPr>
        <w:t>;</w:t>
      </w:r>
    </w:p>
    <w:p w14:paraId="0B8D11CC" w14:textId="77777777" w:rsidR="00447C89" w:rsidRPr="00BF54C6" w:rsidRDefault="00447C89">
      <w:pPr>
        <w:pStyle w:val="Paragraphedeliste"/>
        <w:widowControl w:val="0"/>
        <w:numPr>
          <w:ilvl w:val="0"/>
          <w:numId w:val="48"/>
        </w:numPr>
        <w:tabs>
          <w:tab w:val="left" w:pos="1609"/>
          <w:tab w:val="left" w:pos="1610"/>
        </w:tabs>
        <w:autoSpaceDE w:val="0"/>
        <w:autoSpaceDN w:val="0"/>
        <w:spacing w:after="0" w:line="257" w:lineRule="exact"/>
        <w:ind w:left="567" w:hanging="361"/>
        <w:contextualSpacing w:val="0"/>
        <w:rPr>
          <w:rFonts w:cs="Times New Roman"/>
          <w:szCs w:val="21"/>
        </w:rPr>
      </w:pPr>
      <w:r w:rsidRPr="00BF54C6">
        <w:rPr>
          <w:rFonts w:cs="Times New Roman"/>
          <w:color w:val="404040"/>
          <w:szCs w:val="21"/>
        </w:rPr>
        <w:t>De</w:t>
      </w:r>
      <w:r w:rsidRPr="00BF54C6">
        <w:rPr>
          <w:rFonts w:cs="Times New Roman"/>
          <w:color w:val="404040"/>
          <w:spacing w:val="-3"/>
          <w:szCs w:val="21"/>
        </w:rPr>
        <w:t xml:space="preserve"> </w:t>
      </w:r>
      <w:r w:rsidRPr="00BF54C6">
        <w:rPr>
          <w:rFonts w:cs="Times New Roman"/>
          <w:color w:val="404040"/>
          <w:szCs w:val="21"/>
        </w:rPr>
        <w:t>l’agrément</w:t>
      </w:r>
      <w:r w:rsidRPr="00BF54C6">
        <w:rPr>
          <w:rFonts w:cs="Times New Roman"/>
          <w:color w:val="404040"/>
          <w:spacing w:val="-4"/>
          <w:szCs w:val="21"/>
        </w:rPr>
        <w:t xml:space="preserve"> </w:t>
      </w:r>
      <w:r w:rsidRPr="00BF54C6">
        <w:rPr>
          <w:rFonts w:cs="Times New Roman"/>
          <w:color w:val="404040"/>
          <w:szCs w:val="21"/>
        </w:rPr>
        <w:t>du</w:t>
      </w:r>
      <w:r w:rsidRPr="00BF54C6">
        <w:rPr>
          <w:rFonts w:cs="Times New Roman"/>
          <w:color w:val="404040"/>
          <w:spacing w:val="-2"/>
          <w:szCs w:val="21"/>
        </w:rPr>
        <w:t xml:space="preserve"> </w:t>
      </w:r>
      <w:r w:rsidRPr="00BF54C6">
        <w:rPr>
          <w:rFonts w:cs="Times New Roman"/>
          <w:color w:val="404040"/>
          <w:szCs w:val="21"/>
        </w:rPr>
        <w:t>distributeur</w:t>
      </w:r>
      <w:r w:rsidRPr="00BF54C6">
        <w:rPr>
          <w:rFonts w:cs="Times New Roman"/>
          <w:color w:val="404040"/>
          <w:spacing w:val="-5"/>
          <w:szCs w:val="21"/>
        </w:rPr>
        <w:t xml:space="preserve"> </w:t>
      </w:r>
      <w:r w:rsidRPr="00BF54C6">
        <w:rPr>
          <w:rFonts w:cs="Times New Roman"/>
          <w:color w:val="404040"/>
          <w:szCs w:val="21"/>
        </w:rPr>
        <w:t>pour</w:t>
      </w:r>
      <w:r w:rsidRPr="00BF54C6">
        <w:rPr>
          <w:rFonts w:cs="Times New Roman"/>
          <w:color w:val="404040"/>
          <w:spacing w:val="-4"/>
          <w:szCs w:val="21"/>
        </w:rPr>
        <w:t xml:space="preserve"> </w:t>
      </w:r>
      <w:r w:rsidRPr="00BF54C6">
        <w:rPr>
          <w:rFonts w:cs="Times New Roman"/>
          <w:color w:val="404040"/>
          <w:szCs w:val="21"/>
        </w:rPr>
        <w:t>l’emplacement</w:t>
      </w:r>
      <w:r w:rsidRPr="00BF54C6">
        <w:rPr>
          <w:rFonts w:cs="Times New Roman"/>
          <w:color w:val="404040"/>
          <w:spacing w:val="-7"/>
          <w:szCs w:val="21"/>
        </w:rPr>
        <w:t xml:space="preserve"> </w:t>
      </w:r>
      <w:r w:rsidRPr="00BF54C6">
        <w:rPr>
          <w:rFonts w:cs="Times New Roman"/>
          <w:color w:val="404040"/>
          <w:szCs w:val="21"/>
        </w:rPr>
        <w:t>du</w:t>
      </w:r>
      <w:r w:rsidRPr="00BF54C6">
        <w:rPr>
          <w:rFonts w:cs="Times New Roman"/>
          <w:color w:val="404040"/>
          <w:spacing w:val="-2"/>
          <w:szCs w:val="21"/>
        </w:rPr>
        <w:t xml:space="preserve"> </w:t>
      </w:r>
      <w:r w:rsidRPr="00BF54C6">
        <w:rPr>
          <w:rFonts w:cs="Times New Roman"/>
          <w:color w:val="404040"/>
          <w:szCs w:val="21"/>
        </w:rPr>
        <w:t>compteur ;</w:t>
      </w:r>
    </w:p>
    <w:p w14:paraId="4D06CF0D" w14:textId="22CFE5C9" w:rsidR="00447C89" w:rsidRPr="009D37ED" w:rsidRDefault="00447C89">
      <w:pPr>
        <w:pStyle w:val="Paragraphedeliste"/>
        <w:widowControl w:val="0"/>
        <w:numPr>
          <w:ilvl w:val="0"/>
          <w:numId w:val="48"/>
        </w:numPr>
        <w:tabs>
          <w:tab w:val="left" w:pos="1610"/>
        </w:tabs>
        <w:autoSpaceDE w:val="0"/>
        <w:autoSpaceDN w:val="0"/>
        <w:spacing w:before="2" w:after="0" w:line="240" w:lineRule="auto"/>
        <w:ind w:left="567" w:right="685"/>
        <w:contextualSpacing w:val="0"/>
        <w:jc w:val="both"/>
        <w:rPr>
          <w:rFonts w:cs="Times New Roman"/>
          <w:szCs w:val="21"/>
        </w:rPr>
      </w:pPr>
      <w:r w:rsidRPr="00BF54C6">
        <w:rPr>
          <w:rFonts w:cs="Times New Roman"/>
          <w:color w:val="404040"/>
          <w:szCs w:val="21"/>
        </w:rPr>
        <w:t>De la puissance que pourra véhiculer le branchement (cette puissance est fonction</w:t>
      </w:r>
      <w:r w:rsidRPr="00BF54C6">
        <w:rPr>
          <w:rFonts w:cs="Times New Roman"/>
          <w:color w:val="404040"/>
          <w:spacing w:val="-48"/>
          <w:szCs w:val="21"/>
        </w:rPr>
        <w:t xml:space="preserve"> </w:t>
      </w:r>
      <w:r w:rsidRPr="00BF54C6">
        <w:rPr>
          <w:rFonts w:cs="Times New Roman"/>
          <w:color w:val="404040"/>
          <w:szCs w:val="21"/>
        </w:rPr>
        <w:t>de la puissance que l’abonné est susceptible d’utiliser) et de l’équilibre des charges</w:t>
      </w:r>
      <w:r w:rsidRPr="00BF54C6">
        <w:rPr>
          <w:rFonts w:cs="Times New Roman"/>
          <w:color w:val="404040"/>
          <w:spacing w:val="-48"/>
          <w:szCs w:val="21"/>
        </w:rPr>
        <w:t xml:space="preserve"> </w:t>
      </w:r>
      <w:r w:rsidRPr="00BF54C6">
        <w:rPr>
          <w:rFonts w:cs="Times New Roman"/>
          <w:color w:val="404040"/>
          <w:szCs w:val="21"/>
        </w:rPr>
        <w:t>entre les trois phases ;</w:t>
      </w:r>
    </w:p>
    <w:p w14:paraId="146BE3AF" w14:textId="1D0A710E" w:rsidR="00447C89" w:rsidRPr="00BF54C6" w:rsidRDefault="00447C89" w:rsidP="0076016E">
      <w:pPr>
        <w:pStyle w:val="Corpsdetexte"/>
        <w:spacing w:before="1"/>
        <w:ind w:left="142" w:right="686"/>
        <w:rPr>
          <w:rFonts w:ascii="Georgia" w:hAnsi="Georgia" w:cs="Times New Roman"/>
          <w:sz w:val="21"/>
          <w:szCs w:val="21"/>
        </w:rPr>
      </w:pPr>
      <w:r w:rsidRPr="00BF54C6">
        <w:rPr>
          <w:rFonts w:ascii="Georgia" w:hAnsi="Georgia" w:cs="Times New Roman"/>
          <w:color w:val="404040"/>
          <w:spacing w:val="-1"/>
          <w:sz w:val="21"/>
          <w:szCs w:val="21"/>
        </w:rPr>
        <w:t>L’Entrepreneur</w:t>
      </w:r>
      <w:r w:rsidRPr="00BF54C6">
        <w:rPr>
          <w:rFonts w:ascii="Georgia" w:hAnsi="Georgia" w:cs="Times New Roman"/>
          <w:color w:val="404040"/>
          <w:spacing w:val="-10"/>
          <w:sz w:val="21"/>
          <w:szCs w:val="21"/>
        </w:rPr>
        <w:t xml:space="preserve"> </w:t>
      </w:r>
      <w:r w:rsidRPr="00BF54C6">
        <w:rPr>
          <w:rFonts w:ascii="Georgia" w:hAnsi="Georgia" w:cs="Times New Roman"/>
          <w:color w:val="404040"/>
          <w:spacing w:val="-1"/>
          <w:sz w:val="21"/>
          <w:szCs w:val="21"/>
        </w:rPr>
        <w:t>s’engage</w:t>
      </w:r>
      <w:r w:rsidRPr="00BF54C6">
        <w:rPr>
          <w:rFonts w:ascii="Georgia" w:hAnsi="Georgia" w:cs="Times New Roman"/>
          <w:color w:val="404040"/>
          <w:spacing w:val="1"/>
          <w:sz w:val="21"/>
          <w:szCs w:val="21"/>
        </w:rPr>
        <w:t xml:space="preserve"> </w:t>
      </w:r>
      <w:r w:rsidRPr="00BF54C6">
        <w:rPr>
          <w:rFonts w:ascii="Georgia" w:hAnsi="Georgia" w:cs="Times New Roman"/>
          <w:color w:val="404040"/>
          <w:spacing w:val="-1"/>
          <w:sz w:val="21"/>
          <w:szCs w:val="21"/>
        </w:rPr>
        <w:t>:</w:t>
      </w:r>
      <w:r w:rsidRPr="00BF54C6">
        <w:rPr>
          <w:rFonts w:ascii="Georgia" w:hAnsi="Georgia" w:cs="Times New Roman"/>
          <w:color w:val="404040"/>
          <w:spacing w:val="-14"/>
          <w:sz w:val="21"/>
          <w:szCs w:val="21"/>
        </w:rPr>
        <w:t xml:space="preserve"> </w:t>
      </w:r>
      <w:r w:rsidRPr="00BF54C6">
        <w:rPr>
          <w:rFonts w:ascii="Georgia" w:hAnsi="Georgia" w:cs="Times New Roman"/>
          <w:color w:val="404040"/>
          <w:spacing w:val="-1"/>
          <w:sz w:val="21"/>
          <w:szCs w:val="21"/>
        </w:rPr>
        <w:t>au</w:t>
      </w:r>
      <w:r w:rsidRPr="00BF54C6">
        <w:rPr>
          <w:rFonts w:ascii="Georgia" w:hAnsi="Georgia" w:cs="Times New Roman"/>
          <w:color w:val="404040"/>
          <w:spacing w:val="-9"/>
          <w:sz w:val="21"/>
          <w:szCs w:val="21"/>
        </w:rPr>
        <w:t xml:space="preserve"> </w:t>
      </w:r>
      <w:r w:rsidRPr="00BF54C6">
        <w:rPr>
          <w:rFonts w:ascii="Georgia" w:hAnsi="Georgia" w:cs="Times New Roman"/>
          <w:color w:val="404040"/>
          <w:spacing w:val="-1"/>
          <w:sz w:val="21"/>
          <w:szCs w:val="21"/>
        </w:rPr>
        <w:t>service</w:t>
      </w:r>
      <w:r w:rsidRPr="00BF54C6">
        <w:rPr>
          <w:rFonts w:ascii="Georgia" w:hAnsi="Georgia" w:cs="Times New Roman"/>
          <w:color w:val="404040"/>
          <w:spacing w:val="-9"/>
          <w:sz w:val="21"/>
          <w:szCs w:val="21"/>
        </w:rPr>
        <w:t xml:space="preserve"> </w:t>
      </w:r>
      <w:r w:rsidRPr="00BF54C6">
        <w:rPr>
          <w:rFonts w:ascii="Georgia" w:hAnsi="Georgia" w:cs="Times New Roman"/>
          <w:color w:val="404040"/>
          <w:spacing w:val="-1"/>
          <w:sz w:val="21"/>
          <w:szCs w:val="21"/>
        </w:rPr>
        <w:t>complet</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l’installation</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comprenant</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fourniture</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de la main d’œuvre nécessaire, à la conduite et au réglage de l’installation, au réglage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l’entretien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tous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appareils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pendant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période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mise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marche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durant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période d’essais préalablement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réception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provisoire.</w:t>
      </w:r>
    </w:p>
    <w:p w14:paraId="4F0891BA" w14:textId="349FE6D3" w:rsidR="00447C89" w:rsidRPr="00BF54C6" w:rsidRDefault="00447C89" w:rsidP="0076016E">
      <w:pPr>
        <w:pStyle w:val="Corpsdetexte"/>
        <w:ind w:left="142" w:right="686"/>
        <w:rPr>
          <w:rFonts w:ascii="Georgia" w:hAnsi="Georgia" w:cs="Times New Roman"/>
          <w:sz w:val="21"/>
          <w:szCs w:val="21"/>
        </w:rPr>
      </w:pPr>
      <w:r w:rsidRPr="00BF54C6">
        <w:rPr>
          <w:rFonts w:ascii="Georgia" w:hAnsi="Georgia" w:cs="Times New Roman"/>
          <w:color w:val="404040"/>
          <w:sz w:val="21"/>
          <w:szCs w:val="21"/>
        </w:rPr>
        <w:t>L’entretien de l’installation doit être assuré dans des conditions telles qu’elle puisse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reprise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Police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Nationale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Congolaise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état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conservation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l’expiration</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durée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période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 garantie.</w:t>
      </w:r>
    </w:p>
    <w:p w14:paraId="16CB6164" w14:textId="77777777" w:rsidR="00447C89" w:rsidRPr="00BF54C6" w:rsidRDefault="00447C89" w:rsidP="00447C89">
      <w:pPr>
        <w:pStyle w:val="Corpsdetexte"/>
        <w:spacing w:before="1" w:line="276" w:lineRule="auto"/>
        <w:ind w:left="142" w:right="686"/>
        <w:rPr>
          <w:rFonts w:ascii="Georgia" w:hAnsi="Georgia" w:cs="Times New Roman"/>
          <w:sz w:val="21"/>
          <w:szCs w:val="21"/>
        </w:rPr>
      </w:pPr>
      <w:r w:rsidRPr="00BF54C6">
        <w:rPr>
          <w:rFonts w:ascii="Georgia" w:hAnsi="Georgia" w:cs="Times New Roman"/>
          <w:color w:val="404040"/>
          <w:sz w:val="21"/>
          <w:szCs w:val="21"/>
        </w:rPr>
        <w:t>L’entreprise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garantit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fonctionnement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installations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contre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tout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vice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montage ou défaut de matériel pendant un an à dater de la réception provisoire. Ne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sont pas couverts par la garantie, les dommages par les tiers et par le branchement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d’appareils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incompatible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en puissance.</w:t>
      </w:r>
    </w:p>
    <w:p w14:paraId="1364047C" w14:textId="77777777" w:rsidR="00447C89" w:rsidRPr="00BF54C6" w:rsidRDefault="00447C89" w:rsidP="00447C89">
      <w:pPr>
        <w:pStyle w:val="Corpsdetexte"/>
        <w:spacing w:line="276" w:lineRule="auto"/>
        <w:ind w:left="142" w:right="688"/>
        <w:rPr>
          <w:rFonts w:ascii="Georgia" w:hAnsi="Georgia" w:cs="Times New Roman"/>
          <w:sz w:val="21"/>
          <w:szCs w:val="21"/>
        </w:rPr>
      </w:pPr>
      <w:r w:rsidRPr="00BF54C6">
        <w:rPr>
          <w:rFonts w:ascii="Georgia" w:hAnsi="Georgia" w:cs="Times New Roman"/>
          <w:color w:val="404040"/>
          <w:sz w:val="21"/>
          <w:szCs w:val="21"/>
        </w:rPr>
        <w:t>L’entreprise effectuera immédiatement les remplacements gratuits de tout le matériel</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ou partie des installations défectueuses, pendant le délai de garantie. A défaut, après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mise en demeure de propriétaire resté sans effet, après 8 jours, il supportera ainsi 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frais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dommage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occasionné.</w:t>
      </w:r>
    </w:p>
    <w:p w14:paraId="7F0CC3A3" w14:textId="77777777" w:rsidR="00447C89" w:rsidRPr="00BF54C6" w:rsidRDefault="00447C89" w:rsidP="00447C89">
      <w:pPr>
        <w:pStyle w:val="Corpsdetexte"/>
        <w:spacing w:line="276" w:lineRule="auto"/>
        <w:ind w:left="142" w:right="685"/>
        <w:rPr>
          <w:rFonts w:ascii="Georgia" w:hAnsi="Georgia" w:cs="Times New Roman"/>
          <w:sz w:val="21"/>
          <w:szCs w:val="21"/>
        </w:rPr>
      </w:pPr>
      <w:r w:rsidRPr="00BF54C6">
        <w:rPr>
          <w:rFonts w:ascii="Georgia" w:hAnsi="Georgia" w:cs="Times New Roman"/>
          <w:color w:val="404040"/>
          <w:sz w:val="21"/>
          <w:szCs w:val="21"/>
        </w:rPr>
        <w:t>La réception définitive se fera une année après la réception provisoire. Il sera dressé</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un procès-verbal de réception définitive ; toutes fois, il sera accordé à l’entreprise un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délai d’un mois, pour mettre les installations en conformité avec le présent cahier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spécial</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des charges.</w:t>
      </w:r>
    </w:p>
    <w:p w14:paraId="27BA4611" w14:textId="2A83A6BD" w:rsidR="00447C89" w:rsidRPr="00BF54C6" w:rsidRDefault="00447C89" w:rsidP="00D77DE4">
      <w:pPr>
        <w:pStyle w:val="Titre4"/>
        <w:numPr>
          <w:ilvl w:val="0"/>
          <w:numId w:val="0"/>
        </w:numPr>
        <w:tabs>
          <w:tab w:val="left" w:pos="1740"/>
        </w:tabs>
        <w:spacing w:before="32" w:line="480" w:lineRule="atLeast"/>
        <w:ind w:right="4146"/>
        <w:rPr>
          <w:rFonts w:ascii="Georgia" w:hAnsi="Georgia"/>
          <w:szCs w:val="21"/>
        </w:rPr>
      </w:pPr>
      <w:r w:rsidRPr="00BF54C6">
        <w:rPr>
          <w:rFonts w:ascii="Georgia" w:hAnsi="Georgia"/>
          <w:color w:val="404040"/>
          <w:szCs w:val="21"/>
        </w:rPr>
        <w:t>Article 4 Canalisation – Appareils et Matériels</w:t>
      </w:r>
      <w:r w:rsidRPr="00BF54C6">
        <w:rPr>
          <w:rFonts w:ascii="Georgia" w:hAnsi="Georgia"/>
          <w:color w:val="404040"/>
          <w:spacing w:val="-51"/>
          <w:szCs w:val="21"/>
        </w:rPr>
        <w:t xml:space="preserve"> </w:t>
      </w:r>
      <w:r w:rsidR="00D77DE4">
        <w:rPr>
          <w:rFonts w:ascii="Georgia" w:hAnsi="Georgia"/>
          <w:color w:val="404040"/>
          <w:spacing w:val="-51"/>
          <w:szCs w:val="21"/>
        </w:rPr>
        <w:t xml:space="preserve">     </w:t>
      </w:r>
      <w:r w:rsidRPr="00BF54C6">
        <w:rPr>
          <w:rFonts w:ascii="Georgia" w:hAnsi="Georgia"/>
          <w:color w:val="404040"/>
          <w:szCs w:val="21"/>
        </w:rPr>
        <w:t>Tubages</w:t>
      </w:r>
      <w:r w:rsidRPr="00BF54C6">
        <w:rPr>
          <w:rFonts w:ascii="Georgia" w:hAnsi="Georgia"/>
          <w:color w:val="404040"/>
          <w:spacing w:val="-3"/>
          <w:szCs w:val="21"/>
        </w:rPr>
        <w:t xml:space="preserve"> </w:t>
      </w:r>
      <w:r w:rsidRPr="00BF54C6">
        <w:rPr>
          <w:rFonts w:ascii="Georgia" w:hAnsi="Georgia"/>
          <w:color w:val="404040"/>
          <w:szCs w:val="21"/>
        </w:rPr>
        <w:t>et 4.1Filerie</w:t>
      </w:r>
    </w:p>
    <w:p w14:paraId="287C3D5A" w14:textId="52DFAD29" w:rsidR="00447C89" w:rsidRPr="00BF54C6" w:rsidRDefault="00447C89" w:rsidP="00D77DE4">
      <w:pPr>
        <w:pStyle w:val="Corpsdetexte"/>
        <w:spacing w:before="153"/>
        <w:ind w:left="142"/>
        <w:rPr>
          <w:rFonts w:ascii="Georgia" w:hAnsi="Georgia" w:cs="Times New Roman"/>
          <w:sz w:val="21"/>
          <w:szCs w:val="21"/>
        </w:rPr>
      </w:pPr>
      <w:r w:rsidRPr="00BF54C6">
        <w:rPr>
          <w:rFonts w:ascii="Georgia" w:hAnsi="Georgia" w:cs="Times New Roman"/>
          <w:color w:val="404040"/>
          <w:sz w:val="21"/>
          <w:szCs w:val="21"/>
        </w:rPr>
        <w:t>Le</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tracé</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canalisations</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sans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tubes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sera</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établi</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manière</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éviter</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que</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ces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tubes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ne</w:t>
      </w:r>
      <w:r w:rsidR="00D77DE4">
        <w:rPr>
          <w:rFonts w:ascii="Georgia" w:hAnsi="Georgia" w:cs="Times New Roman"/>
          <w:sz w:val="21"/>
          <w:szCs w:val="21"/>
        </w:rPr>
        <w:t xml:space="preserve"> f</w:t>
      </w:r>
      <w:r w:rsidRPr="00BF54C6">
        <w:rPr>
          <w:rFonts w:ascii="Georgia" w:hAnsi="Georgia" w:cs="Times New Roman"/>
          <w:color w:val="404040"/>
          <w:sz w:val="21"/>
          <w:szCs w:val="21"/>
        </w:rPr>
        <w:t>orment</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cuvettes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 condensation</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de l’humidité.</w:t>
      </w:r>
    </w:p>
    <w:p w14:paraId="414A780B" w14:textId="77777777" w:rsidR="00447C89" w:rsidRPr="00BF54C6" w:rsidRDefault="00447C89" w:rsidP="00D77DE4">
      <w:pPr>
        <w:pStyle w:val="Titre4"/>
        <w:numPr>
          <w:ilvl w:val="0"/>
          <w:numId w:val="0"/>
        </w:numPr>
        <w:spacing w:before="78"/>
        <w:rPr>
          <w:rFonts w:ascii="Georgia" w:hAnsi="Georgia"/>
          <w:szCs w:val="21"/>
        </w:rPr>
      </w:pPr>
      <w:r w:rsidRPr="00BF54C6">
        <w:rPr>
          <w:rFonts w:ascii="Georgia" w:hAnsi="Georgia"/>
          <w:color w:val="404040"/>
          <w:szCs w:val="21"/>
        </w:rPr>
        <w:t>4.2Tubes</w:t>
      </w:r>
      <w:r w:rsidRPr="00BF54C6">
        <w:rPr>
          <w:rFonts w:ascii="Georgia" w:hAnsi="Georgia"/>
          <w:color w:val="404040"/>
          <w:spacing w:val="-2"/>
          <w:szCs w:val="21"/>
        </w:rPr>
        <w:t xml:space="preserve"> </w:t>
      </w:r>
      <w:r w:rsidRPr="00BF54C6">
        <w:rPr>
          <w:rFonts w:ascii="Georgia" w:hAnsi="Georgia"/>
          <w:color w:val="404040"/>
          <w:szCs w:val="21"/>
        </w:rPr>
        <w:t>encastrés</w:t>
      </w:r>
      <w:r w:rsidRPr="00BF54C6">
        <w:rPr>
          <w:rFonts w:ascii="Georgia" w:hAnsi="Georgia"/>
          <w:color w:val="404040"/>
          <w:spacing w:val="-5"/>
          <w:szCs w:val="21"/>
        </w:rPr>
        <w:t xml:space="preserve"> </w:t>
      </w:r>
      <w:r w:rsidRPr="00BF54C6">
        <w:rPr>
          <w:rFonts w:ascii="Georgia" w:hAnsi="Georgia"/>
          <w:color w:val="404040"/>
          <w:szCs w:val="21"/>
        </w:rPr>
        <w:t>PVC</w:t>
      </w:r>
      <w:r w:rsidRPr="00BF54C6">
        <w:rPr>
          <w:rFonts w:ascii="Georgia" w:hAnsi="Georgia"/>
          <w:color w:val="404040"/>
          <w:spacing w:val="-4"/>
          <w:szCs w:val="21"/>
        </w:rPr>
        <w:t xml:space="preserve"> </w:t>
      </w:r>
      <w:r w:rsidRPr="00BF54C6">
        <w:rPr>
          <w:rFonts w:ascii="Georgia" w:hAnsi="Georgia"/>
          <w:color w:val="404040"/>
          <w:szCs w:val="21"/>
        </w:rPr>
        <w:t>5/8,3/4</w:t>
      </w:r>
    </w:p>
    <w:p w14:paraId="5A30775F" w14:textId="54DC28CE" w:rsidR="00447C89" w:rsidRPr="00BF54C6" w:rsidRDefault="00447C89" w:rsidP="00D77DE4">
      <w:pPr>
        <w:pStyle w:val="Corpsdetexte"/>
        <w:spacing w:before="156" w:line="276" w:lineRule="auto"/>
        <w:ind w:left="142" w:right="685"/>
        <w:rPr>
          <w:rFonts w:ascii="Georgia" w:hAnsi="Georgia" w:cs="Times New Roman"/>
          <w:sz w:val="21"/>
          <w:szCs w:val="21"/>
        </w:rPr>
      </w:pPr>
      <w:r w:rsidRPr="00BF54C6">
        <w:rPr>
          <w:rFonts w:ascii="Georgia" w:hAnsi="Georgia" w:cs="Times New Roman"/>
          <w:color w:val="404040"/>
          <w:sz w:val="21"/>
          <w:szCs w:val="21"/>
        </w:rPr>
        <w:t>Les canalisations (conducteur et leurs tubes) seront encastrées, sauf dans les faux –</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plafonds et locaux non plafonnés. Autant que possible, les canalisations suivent un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parcours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composé</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sections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verticales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horizontales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dans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dernier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cas,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perpendiculairement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murs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manière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faciliter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repérage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ultérieur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position des tubes. Les tubes encastrés dans les murs seront protégés sur toute leur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longueur par un recouvrement de mortier composé d’une mesure de ciment et trois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mesures de sable. Le recouvrement des premiers nommés sera gaufré de manière 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faciliter le plafonnage. Ce mortier ne pourra faire saillie sur le nu des maçonneries 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façon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pas gêner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 plafonnage.</w:t>
      </w:r>
    </w:p>
    <w:p w14:paraId="10606D01" w14:textId="77777777" w:rsidR="00447C89" w:rsidRPr="00BF54C6" w:rsidRDefault="00447C89" w:rsidP="00D77DE4">
      <w:pPr>
        <w:pStyle w:val="Titre4"/>
        <w:numPr>
          <w:ilvl w:val="0"/>
          <w:numId w:val="0"/>
        </w:numPr>
        <w:spacing w:before="1"/>
        <w:ind w:left="142"/>
        <w:rPr>
          <w:rFonts w:ascii="Georgia" w:hAnsi="Georgia"/>
          <w:szCs w:val="21"/>
        </w:rPr>
      </w:pPr>
      <w:r w:rsidRPr="00BF54C6">
        <w:rPr>
          <w:rFonts w:ascii="Georgia" w:hAnsi="Georgia"/>
          <w:color w:val="404040"/>
          <w:szCs w:val="21"/>
        </w:rPr>
        <w:lastRenderedPageBreak/>
        <w:t>4.3Types</w:t>
      </w:r>
      <w:r w:rsidRPr="00BF54C6">
        <w:rPr>
          <w:rFonts w:ascii="Georgia" w:hAnsi="Georgia"/>
          <w:color w:val="404040"/>
          <w:spacing w:val="-3"/>
          <w:szCs w:val="21"/>
        </w:rPr>
        <w:t xml:space="preserve"> </w:t>
      </w:r>
      <w:r w:rsidRPr="00BF54C6">
        <w:rPr>
          <w:rFonts w:ascii="Georgia" w:hAnsi="Georgia"/>
          <w:color w:val="404040"/>
          <w:szCs w:val="21"/>
        </w:rPr>
        <w:t>et</w:t>
      </w:r>
      <w:r w:rsidRPr="00BF54C6">
        <w:rPr>
          <w:rFonts w:ascii="Georgia" w:hAnsi="Georgia"/>
          <w:color w:val="404040"/>
          <w:spacing w:val="-1"/>
          <w:szCs w:val="21"/>
        </w:rPr>
        <w:t xml:space="preserve"> </w:t>
      </w:r>
      <w:r w:rsidRPr="00BF54C6">
        <w:rPr>
          <w:rFonts w:ascii="Georgia" w:hAnsi="Georgia"/>
          <w:color w:val="404040"/>
          <w:szCs w:val="21"/>
        </w:rPr>
        <w:t>placement</w:t>
      </w:r>
    </w:p>
    <w:p w14:paraId="5E426BA5" w14:textId="77777777" w:rsidR="00447C89" w:rsidRPr="00BF54C6" w:rsidRDefault="00447C89" w:rsidP="00447C89">
      <w:pPr>
        <w:pStyle w:val="Corpsdetexte"/>
        <w:spacing w:before="158" w:line="276" w:lineRule="auto"/>
        <w:ind w:left="142" w:right="685"/>
        <w:rPr>
          <w:rFonts w:ascii="Georgia" w:hAnsi="Georgia" w:cs="Times New Roman"/>
          <w:sz w:val="21"/>
          <w:szCs w:val="21"/>
        </w:rPr>
      </w:pPr>
      <w:r w:rsidRPr="00BF54C6">
        <w:rPr>
          <w:rFonts w:ascii="Georgia" w:hAnsi="Georgia" w:cs="Times New Roman"/>
          <w:color w:val="404040"/>
          <w:sz w:val="21"/>
          <w:szCs w:val="21"/>
        </w:rPr>
        <w:t>Sauf</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prescriptions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plus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sévères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prévues</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règlements,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tous</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conducteurs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seront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du type VOB (2x1, 5 et 3x2, 5) et placé dans les tubes en matières thermoplastiques 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aussi du type câble rigide qui seront encastrés. Le tubage de chaque canalisation doit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être fixé sur toute sa longueur préalablement à l’introduction des fils. Les croisements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des tubes seront évités. Le passage en coude sous d’autres canalisations interdit, un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point</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peut</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rigueur</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accepté,</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pour</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autant</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qu’il</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ne</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gêne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pas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pose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revêtement</w:t>
      </w:r>
      <w:r w:rsidRPr="00BF54C6">
        <w:rPr>
          <w:rFonts w:ascii="Georgia" w:hAnsi="Georgia" w:cs="Times New Roman"/>
          <w:color w:val="404040"/>
          <w:spacing w:val="-49"/>
          <w:sz w:val="21"/>
          <w:szCs w:val="21"/>
        </w:rPr>
        <w:t xml:space="preserve"> </w:t>
      </w:r>
      <w:r w:rsidRPr="00BF54C6">
        <w:rPr>
          <w:rFonts w:ascii="Georgia" w:hAnsi="Georgia" w:cs="Times New Roman"/>
          <w:color w:val="404040"/>
          <w:sz w:val="21"/>
          <w:szCs w:val="21"/>
        </w:rPr>
        <w:t>de sol. Le tirage des fils se fera par aiguille ou ressort en acier. Les fils et les câbles 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tirer</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seront</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tous</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d’une</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seule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pièce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(donc</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sans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ligature</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ni</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joint,</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ni</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soudure).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Il</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sera</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laissé</w:t>
      </w:r>
      <w:r w:rsidRPr="00BF54C6">
        <w:rPr>
          <w:rFonts w:ascii="Georgia" w:hAnsi="Georgia" w:cs="Times New Roman"/>
          <w:color w:val="404040"/>
          <w:spacing w:val="-49"/>
          <w:sz w:val="21"/>
          <w:szCs w:val="21"/>
        </w:rPr>
        <w:t xml:space="preserve"> </w:t>
      </w:r>
      <w:r w:rsidRPr="00BF54C6">
        <w:rPr>
          <w:rFonts w:ascii="Georgia" w:hAnsi="Georgia" w:cs="Times New Roman"/>
          <w:color w:val="404040"/>
          <w:sz w:val="21"/>
          <w:szCs w:val="21"/>
        </w:rPr>
        <w:t>une longueur de 4cm de fils en réserve aux tableaux, de 15 cm aux points lumineux 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10 cm</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dans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chaque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boîte, 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chaque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interrupteur,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prise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courant.</w:t>
      </w:r>
    </w:p>
    <w:p w14:paraId="35288032" w14:textId="77777777" w:rsidR="00447C89" w:rsidRPr="00BF54C6" w:rsidRDefault="00447C89" w:rsidP="00D77DE4">
      <w:pPr>
        <w:pStyle w:val="Titre4"/>
        <w:numPr>
          <w:ilvl w:val="0"/>
          <w:numId w:val="0"/>
        </w:numPr>
        <w:spacing w:line="396" w:lineRule="auto"/>
        <w:ind w:right="3981"/>
        <w:jc w:val="both"/>
        <w:rPr>
          <w:rFonts w:ascii="Georgia" w:hAnsi="Georgia"/>
          <w:szCs w:val="21"/>
        </w:rPr>
      </w:pPr>
      <w:r w:rsidRPr="00BF54C6">
        <w:rPr>
          <w:rFonts w:ascii="Georgia" w:hAnsi="Georgia"/>
          <w:color w:val="404040"/>
          <w:szCs w:val="21"/>
        </w:rPr>
        <w:t>4.4Boite de jonction, de dérivation et de tirage</w:t>
      </w:r>
      <w:r w:rsidRPr="00BF54C6">
        <w:rPr>
          <w:rFonts w:ascii="Georgia" w:hAnsi="Georgia"/>
          <w:color w:val="404040"/>
          <w:spacing w:val="-51"/>
          <w:szCs w:val="21"/>
        </w:rPr>
        <w:t xml:space="preserve"> </w:t>
      </w:r>
      <w:r w:rsidRPr="00BF54C6">
        <w:rPr>
          <w:rFonts w:ascii="Georgia" w:hAnsi="Georgia"/>
          <w:color w:val="404040"/>
          <w:szCs w:val="21"/>
        </w:rPr>
        <w:t>Les</w:t>
      </w:r>
      <w:r w:rsidRPr="00BF54C6">
        <w:rPr>
          <w:rFonts w:ascii="Georgia" w:hAnsi="Georgia"/>
          <w:color w:val="404040"/>
          <w:spacing w:val="-1"/>
          <w:szCs w:val="21"/>
        </w:rPr>
        <w:t xml:space="preserve"> </w:t>
      </w:r>
      <w:r w:rsidRPr="00BF54C6">
        <w:rPr>
          <w:rFonts w:ascii="Georgia" w:hAnsi="Georgia"/>
          <w:color w:val="404040"/>
          <w:szCs w:val="21"/>
        </w:rPr>
        <w:t>boîtes</w:t>
      </w:r>
      <w:r w:rsidRPr="00BF54C6">
        <w:rPr>
          <w:rFonts w:ascii="Georgia" w:hAnsi="Georgia"/>
          <w:color w:val="404040"/>
          <w:spacing w:val="-2"/>
          <w:szCs w:val="21"/>
        </w:rPr>
        <w:t xml:space="preserve"> </w:t>
      </w:r>
      <w:r w:rsidRPr="00BF54C6">
        <w:rPr>
          <w:rFonts w:ascii="Georgia" w:hAnsi="Georgia"/>
          <w:color w:val="404040"/>
          <w:szCs w:val="21"/>
        </w:rPr>
        <w:t>de</w:t>
      </w:r>
      <w:r w:rsidRPr="00BF54C6">
        <w:rPr>
          <w:rFonts w:ascii="Georgia" w:hAnsi="Georgia"/>
          <w:color w:val="404040"/>
          <w:spacing w:val="-2"/>
          <w:szCs w:val="21"/>
        </w:rPr>
        <w:t xml:space="preserve"> </w:t>
      </w:r>
      <w:r w:rsidRPr="00BF54C6">
        <w:rPr>
          <w:rFonts w:ascii="Georgia" w:hAnsi="Georgia"/>
          <w:color w:val="404040"/>
          <w:szCs w:val="21"/>
        </w:rPr>
        <w:t>tirage</w:t>
      </w:r>
      <w:r w:rsidRPr="00BF54C6">
        <w:rPr>
          <w:rFonts w:ascii="Georgia" w:hAnsi="Georgia"/>
          <w:color w:val="404040"/>
          <w:spacing w:val="-1"/>
          <w:szCs w:val="21"/>
        </w:rPr>
        <w:t xml:space="preserve"> </w:t>
      </w:r>
      <w:r w:rsidRPr="00BF54C6">
        <w:rPr>
          <w:rFonts w:ascii="Georgia" w:hAnsi="Georgia"/>
          <w:color w:val="404040"/>
          <w:szCs w:val="21"/>
        </w:rPr>
        <w:t>et</w:t>
      </w:r>
      <w:r w:rsidRPr="00BF54C6">
        <w:rPr>
          <w:rFonts w:ascii="Georgia" w:hAnsi="Georgia"/>
          <w:color w:val="404040"/>
          <w:spacing w:val="-4"/>
          <w:szCs w:val="21"/>
        </w:rPr>
        <w:t xml:space="preserve"> </w:t>
      </w:r>
      <w:r w:rsidRPr="00BF54C6">
        <w:rPr>
          <w:rFonts w:ascii="Georgia" w:hAnsi="Georgia"/>
          <w:color w:val="404040"/>
          <w:szCs w:val="21"/>
        </w:rPr>
        <w:t>de</w:t>
      </w:r>
      <w:r w:rsidRPr="00BF54C6">
        <w:rPr>
          <w:rFonts w:ascii="Georgia" w:hAnsi="Georgia"/>
          <w:color w:val="404040"/>
          <w:spacing w:val="-2"/>
          <w:szCs w:val="21"/>
        </w:rPr>
        <w:t xml:space="preserve"> </w:t>
      </w:r>
      <w:r w:rsidRPr="00BF54C6">
        <w:rPr>
          <w:rFonts w:ascii="Georgia" w:hAnsi="Georgia"/>
          <w:color w:val="404040"/>
          <w:szCs w:val="21"/>
        </w:rPr>
        <w:t>dérivation</w:t>
      </w:r>
    </w:p>
    <w:p w14:paraId="6DCABD2D" w14:textId="77777777" w:rsidR="00447C89" w:rsidRPr="00BF54C6" w:rsidRDefault="00447C89" w:rsidP="00447C89">
      <w:pPr>
        <w:pStyle w:val="Corpsdetexte"/>
        <w:spacing w:before="1" w:line="276" w:lineRule="auto"/>
        <w:ind w:left="142" w:right="690"/>
        <w:rPr>
          <w:rFonts w:ascii="Georgia" w:hAnsi="Georgia" w:cs="Times New Roman"/>
          <w:sz w:val="21"/>
          <w:szCs w:val="21"/>
        </w:rPr>
      </w:pPr>
      <w:r w:rsidRPr="00BF54C6">
        <w:rPr>
          <w:rFonts w:ascii="Georgia" w:hAnsi="Georgia" w:cs="Times New Roman"/>
          <w:color w:val="404040"/>
          <w:sz w:val="21"/>
          <w:szCs w:val="21"/>
        </w:rPr>
        <w:t>Les boites de tirage ou de dérivation seront de même nature que les canalisations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auxquelles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elles seront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raccordées.</w:t>
      </w:r>
    </w:p>
    <w:p w14:paraId="6BFF1307" w14:textId="1D16385D" w:rsidR="00447C89" w:rsidRPr="00D77DE4" w:rsidRDefault="00447C89" w:rsidP="00D77DE4">
      <w:pPr>
        <w:pStyle w:val="Corpsdetexte"/>
        <w:spacing w:line="276" w:lineRule="auto"/>
        <w:ind w:left="142" w:right="685"/>
        <w:rPr>
          <w:rFonts w:ascii="Georgia" w:hAnsi="Georgia" w:cs="Times New Roman"/>
          <w:color w:val="404040"/>
          <w:sz w:val="21"/>
          <w:szCs w:val="21"/>
        </w:rPr>
      </w:pPr>
      <w:r w:rsidRPr="00BF54C6">
        <w:rPr>
          <w:rFonts w:ascii="Georgia" w:hAnsi="Georgia" w:cs="Times New Roman"/>
          <w:color w:val="404040"/>
          <w:sz w:val="21"/>
          <w:szCs w:val="21"/>
        </w:rPr>
        <w:t>Elles doivent être accessibles et sont dans le trou des maçonneries, une saillie qui ne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dépassera pas le plafonnage. Les raccords en forme de T et de L sont interdits dans les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montages encastrés s’ils sont recouverts par un revêtement (crépi, ciment). Les boites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raccordées aux tubes à moyen sous un revêtement et les extrémités libres de ces tubes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seront bourrées de papier durant le plafonnage. Il sera prévu, au moins, une boite 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tirage tous les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8</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m</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tous les 3 coudes.</w:t>
      </w:r>
    </w:p>
    <w:p w14:paraId="4B731980" w14:textId="787CFB42" w:rsidR="00447C89" w:rsidRPr="00D77DE4" w:rsidRDefault="00447C89" w:rsidP="00D77DE4">
      <w:pPr>
        <w:pStyle w:val="Titre4"/>
        <w:numPr>
          <w:ilvl w:val="0"/>
          <w:numId w:val="0"/>
        </w:numPr>
        <w:ind w:left="142"/>
        <w:rPr>
          <w:rFonts w:ascii="Georgia" w:hAnsi="Georgia"/>
          <w:szCs w:val="21"/>
        </w:rPr>
      </w:pPr>
      <w:r w:rsidRPr="00BF54C6">
        <w:rPr>
          <w:rFonts w:ascii="Georgia" w:hAnsi="Georgia"/>
          <w:color w:val="404040"/>
          <w:szCs w:val="21"/>
        </w:rPr>
        <w:t>4.5 Nombre</w:t>
      </w:r>
      <w:r w:rsidRPr="00BF54C6">
        <w:rPr>
          <w:rFonts w:ascii="Georgia" w:hAnsi="Georgia"/>
          <w:color w:val="404040"/>
          <w:spacing w:val="-3"/>
          <w:szCs w:val="21"/>
        </w:rPr>
        <w:t xml:space="preserve"> </w:t>
      </w:r>
      <w:r w:rsidRPr="00BF54C6">
        <w:rPr>
          <w:rFonts w:ascii="Georgia" w:hAnsi="Georgia"/>
          <w:color w:val="404040"/>
          <w:szCs w:val="21"/>
        </w:rPr>
        <w:t>de</w:t>
      </w:r>
      <w:r w:rsidRPr="00BF54C6">
        <w:rPr>
          <w:rFonts w:ascii="Georgia" w:hAnsi="Georgia"/>
          <w:color w:val="404040"/>
          <w:spacing w:val="-2"/>
          <w:szCs w:val="21"/>
        </w:rPr>
        <w:t xml:space="preserve"> </w:t>
      </w:r>
      <w:r w:rsidRPr="00BF54C6">
        <w:rPr>
          <w:rFonts w:ascii="Georgia" w:hAnsi="Georgia"/>
          <w:color w:val="404040"/>
          <w:szCs w:val="21"/>
        </w:rPr>
        <w:t>fils</w:t>
      </w:r>
      <w:r w:rsidRPr="00BF54C6">
        <w:rPr>
          <w:rFonts w:ascii="Georgia" w:hAnsi="Georgia"/>
          <w:color w:val="404040"/>
          <w:spacing w:val="-2"/>
          <w:szCs w:val="21"/>
        </w:rPr>
        <w:t xml:space="preserve"> </w:t>
      </w:r>
      <w:r w:rsidRPr="00BF54C6">
        <w:rPr>
          <w:rFonts w:ascii="Georgia" w:hAnsi="Georgia"/>
          <w:color w:val="404040"/>
          <w:szCs w:val="21"/>
        </w:rPr>
        <w:t>admis</w:t>
      </w:r>
      <w:r w:rsidRPr="00BF54C6">
        <w:rPr>
          <w:rFonts w:ascii="Georgia" w:hAnsi="Georgia"/>
          <w:color w:val="404040"/>
          <w:spacing w:val="-4"/>
          <w:szCs w:val="21"/>
        </w:rPr>
        <w:t xml:space="preserve"> </w:t>
      </w:r>
      <w:r w:rsidRPr="00BF54C6">
        <w:rPr>
          <w:rFonts w:ascii="Georgia" w:hAnsi="Georgia"/>
          <w:color w:val="404040"/>
          <w:szCs w:val="21"/>
        </w:rPr>
        <w:t>en</w:t>
      </w:r>
      <w:r w:rsidRPr="00BF54C6">
        <w:rPr>
          <w:rFonts w:ascii="Georgia" w:hAnsi="Georgia"/>
          <w:color w:val="404040"/>
          <w:spacing w:val="-2"/>
          <w:szCs w:val="21"/>
        </w:rPr>
        <w:t xml:space="preserve"> </w:t>
      </w:r>
      <w:r w:rsidRPr="00BF54C6">
        <w:rPr>
          <w:rFonts w:ascii="Georgia" w:hAnsi="Georgia"/>
          <w:color w:val="404040"/>
          <w:szCs w:val="21"/>
        </w:rPr>
        <w:t>fonction</w:t>
      </w:r>
      <w:r w:rsidRPr="00BF54C6">
        <w:rPr>
          <w:rFonts w:ascii="Georgia" w:hAnsi="Georgia"/>
          <w:color w:val="404040"/>
          <w:spacing w:val="-1"/>
          <w:szCs w:val="21"/>
        </w:rPr>
        <w:t xml:space="preserve"> </w:t>
      </w:r>
      <w:r w:rsidRPr="00BF54C6">
        <w:rPr>
          <w:rFonts w:ascii="Georgia" w:hAnsi="Georgia"/>
          <w:color w:val="404040"/>
          <w:szCs w:val="21"/>
        </w:rPr>
        <w:t>du</w:t>
      </w:r>
      <w:r w:rsidRPr="00BF54C6">
        <w:rPr>
          <w:rFonts w:ascii="Georgia" w:hAnsi="Georgia"/>
          <w:color w:val="404040"/>
          <w:spacing w:val="-1"/>
          <w:szCs w:val="21"/>
        </w:rPr>
        <w:t xml:space="preserve"> </w:t>
      </w:r>
      <w:r w:rsidRPr="00BF54C6">
        <w:rPr>
          <w:rFonts w:ascii="Georgia" w:hAnsi="Georgia"/>
          <w:color w:val="404040"/>
          <w:szCs w:val="21"/>
        </w:rPr>
        <w:t>diamètre</w:t>
      </w:r>
      <w:r w:rsidRPr="00BF54C6">
        <w:rPr>
          <w:rFonts w:ascii="Georgia" w:hAnsi="Georgia"/>
          <w:color w:val="404040"/>
          <w:spacing w:val="-1"/>
          <w:szCs w:val="21"/>
        </w:rPr>
        <w:t xml:space="preserve"> </w:t>
      </w:r>
      <w:r w:rsidRPr="00BF54C6">
        <w:rPr>
          <w:rFonts w:ascii="Georgia" w:hAnsi="Georgia"/>
          <w:color w:val="404040"/>
          <w:szCs w:val="21"/>
        </w:rPr>
        <w:t>du tube</w:t>
      </w:r>
    </w:p>
    <w:p w14:paraId="19A618EC" w14:textId="77777777" w:rsidR="00447C89" w:rsidRPr="00BF54C6" w:rsidRDefault="00447C89" w:rsidP="00447C89">
      <w:pPr>
        <w:pStyle w:val="Corpsdetexte"/>
        <w:ind w:left="142" w:right="677"/>
        <w:rPr>
          <w:rFonts w:ascii="Georgia" w:hAnsi="Georgia" w:cs="Times New Roman"/>
          <w:color w:val="404040"/>
          <w:sz w:val="21"/>
          <w:szCs w:val="21"/>
        </w:rPr>
      </w:pPr>
      <w:r w:rsidRPr="00BF54C6">
        <w:rPr>
          <w:rFonts w:ascii="Georgia" w:hAnsi="Georgia" w:cs="Times New Roman"/>
          <w:color w:val="404040"/>
          <w:sz w:val="21"/>
          <w:szCs w:val="21"/>
        </w:rPr>
        <w:t>Le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diamètre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tube</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utiliser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dépend</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nombre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conducteurs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leur</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section,</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tirer</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dans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 tubes</w:t>
      </w:r>
    </w:p>
    <w:p w14:paraId="1416CBE9" w14:textId="77777777" w:rsidR="00447C89" w:rsidRPr="00BF54C6" w:rsidRDefault="00447C89" w:rsidP="00D77DE4">
      <w:pPr>
        <w:pStyle w:val="Titre4"/>
        <w:numPr>
          <w:ilvl w:val="0"/>
          <w:numId w:val="0"/>
        </w:numPr>
        <w:ind w:left="864" w:hanging="864"/>
        <w:rPr>
          <w:rFonts w:ascii="Georgia" w:hAnsi="Georgia"/>
          <w:szCs w:val="21"/>
        </w:rPr>
      </w:pPr>
      <w:r w:rsidRPr="00BF54C6">
        <w:rPr>
          <w:rFonts w:ascii="Georgia" w:hAnsi="Georgia"/>
          <w:color w:val="404040"/>
          <w:szCs w:val="21"/>
        </w:rPr>
        <w:t>4.6 Nombre</w:t>
      </w:r>
      <w:r w:rsidRPr="00BF54C6">
        <w:rPr>
          <w:rFonts w:ascii="Georgia" w:hAnsi="Georgia"/>
          <w:color w:val="404040"/>
          <w:spacing w:val="-4"/>
          <w:szCs w:val="21"/>
        </w:rPr>
        <w:t xml:space="preserve"> </w:t>
      </w:r>
      <w:r w:rsidRPr="00BF54C6">
        <w:rPr>
          <w:rFonts w:ascii="Georgia" w:hAnsi="Georgia"/>
          <w:color w:val="404040"/>
          <w:szCs w:val="21"/>
        </w:rPr>
        <w:t>de</w:t>
      </w:r>
      <w:r w:rsidRPr="00BF54C6">
        <w:rPr>
          <w:rFonts w:ascii="Georgia" w:hAnsi="Georgia"/>
          <w:color w:val="404040"/>
          <w:spacing w:val="-3"/>
          <w:szCs w:val="21"/>
        </w:rPr>
        <w:t xml:space="preserve"> </w:t>
      </w:r>
      <w:r w:rsidRPr="00BF54C6">
        <w:rPr>
          <w:rFonts w:ascii="Georgia" w:hAnsi="Georgia"/>
          <w:color w:val="404040"/>
          <w:szCs w:val="21"/>
        </w:rPr>
        <w:t>conducteurs</w:t>
      </w:r>
      <w:r w:rsidRPr="00BF54C6">
        <w:rPr>
          <w:rFonts w:ascii="Georgia" w:hAnsi="Georgia"/>
          <w:color w:val="404040"/>
          <w:spacing w:val="-1"/>
          <w:szCs w:val="21"/>
        </w:rPr>
        <w:t xml:space="preserve"> </w:t>
      </w:r>
      <w:r w:rsidRPr="00BF54C6">
        <w:rPr>
          <w:rFonts w:ascii="Georgia" w:hAnsi="Georgia"/>
          <w:color w:val="404040"/>
          <w:szCs w:val="21"/>
        </w:rPr>
        <w:t>VOB</w:t>
      </w:r>
      <w:r w:rsidRPr="00BF54C6">
        <w:rPr>
          <w:rFonts w:ascii="Georgia" w:hAnsi="Georgia"/>
          <w:color w:val="404040"/>
          <w:spacing w:val="-2"/>
          <w:szCs w:val="21"/>
        </w:rPr>
        <w:t xml:space="preserve"> </w:t>
      </w:r>
      <w:r w:rsidRPr="00BF54C6">
        <w:rPr>
          <w:rFonts w:ascii="Georgia" w:hAnsi="Georgia"/>
          <w:color w:val="404040"/>
          <w:szCs w:val="21"/>
        </w:rPr>
        <w:t>par</w:t>
      </w:r>
      <w:r w:rsidRPr="00BF54C6">
        <w:rPr>
          <w:rFonts w:ascii="Georgia" w:hAnsi="Georgia"/>
          <w:color w:val="404040"/>
          <w:spacing w:val="-1"/>
          <w:szCs w:val="21"/>
        </w:rPr>
        <w:t xml:space="preserve"> </w:t>
      </w:r>
      <w:r w:rsidRPr="00BF54C6">
        <w:rPr>
          <w:rFonts w:ascii="Georgia" w:hAnsi="Georgia"/>
          <w:color w:val="404040"/>
          <w:szCs w:val="21"/>
        </w:rPr>
        <w:t>tube</w:t>
      </w:r>
      <w:r w:rsidRPr="00BF54C6">
        <w:rPr>
          <w:rFonts w:ascii="Georgia" w:hAnsi="Georgia"/>
          <w:color w:val="404040"/>
          <w:spacing w:val="-2"/>
          <w:szCs w:val="21"/>
        </w:rPr>
        <w:t xml:space="preserve"> </w:t>
      </w:r>
      <w:r w:rsidRPr="00BF54C6">
        <w:rPr>
          <w:rFonts w:ascii="Georgia" w:hAnsi="Georgia"/>
          <w:color w:val="404040"/>
          <w:szCs w:val="21"/>
        </w:rPr>
        <w:t>en</w:t>
      </w:r>
      <w:r w:rsidRPr="00BF54C6">
        <w:rPr>
          <w:rFonts w:ascii="Georgia" w:hAnsi="Georgia"/>
          <w:color w:val="404040"/>
          <w:spacing w:val="-3"/>
          <w:szCs w:val="21"/>
        </w:rPr>
        <w:t xml:space="preserve"> </w:t>
      </w:r>
      <w:r w:rsidRPr="00BF54C6">
        <w:rPr>
          <w:rFonts w:ascii="Georgia" w:hAnsi="Georgia"/>
          <w:color w:val="404040"/>
          <w:szCs w:val="21"/>
        </w:rPr>
        <w:t>fonction</w:t>
      </w:r>
      <w:r w:rsidRPr="00BF54C6">
        <w:rPr>
          <w:rFonts w:ascii="Georgia" w:hAnsi="Georgia"/>
          <w:color w:val="404040"/>
          <w:spacing w:val="-2"/>
          <w:szCs w:val="21"/>
        </w:rPr>
        <w:t xml:space="preserve"> </w:t>
      </w:r>
      <w:r w:rsidRPr="00BF54C6">
        <w:rPr>
          <w:rFonts w:ascii="Georgia" w:hAnsi="Georgia"/>
          <w:color w:val="404040"/>
          <w:szCs w:val="21"/>
        </w:rPr>
        <w:t>de</w:t>
      </w:r>
      <w:r w:rsidRPr="00BF54C6">
        <w:rPr>
          <w:rFonts w:ascii="Georgia" w:hAnsi="Georgia"/>
          <w:color w:val="404040"/>
          <w:spacing w:val="-3"/>
          <w:szCs w:val="21"/>
        </w:rPr>
        <w:t xml:space="preserve"> </w:t>
      </w:r>
      <w:r w:rsidRPr="00BF54C6">
        <w:rPr>
          <w:rFonts w:ascii="Georgia" w:hAnsi="Georgia"/>
          <w:color w:val="404040"/>
          <w:szCs w:val="21"/>
        </w:rPr>
        <w:t>leur</w:t>
      </w:r>
      <w:r w:rsidRPr="00BF54C6">
        <w:rPr>
          <w:rFonts w:ascii="Georgia" w:hAnsi="Georgia"/>
          <w:color w:val="404040"/>
          <w:spacing w:val="-2"/>
          <w:szCs w:val="21"/>
        </w:rPr>
        <w:t xml:space="preserve"> </w:t>
      </w:r>
      <w:r w:rsidRPr="00BF54C6">
        <w:rPr>
          <w:rFonts w:ascii="Georgia" w:hAnsi="Georgia"/>
          <w:color w:val="404040"/>
          <w:szCs w:val="21"/>
        </w:rPr>
        <w:t>section</w:t>
      </w:r>
    </w:p>
    <w:p w14:paraId="499969A2" w14:textId="77777777" w:rsidR="00447C89" w:rsidRPr="00BF54C6" w:rsidRDefault="00447C89" w:rsidP="00447C89">
      <w:pPr>
        <w:pStyle w:val="Corpsdetexte"/>
        <w:spacing w:before="4"/>
        <w:ind w:left="142"/>
        <w:rPr>
          <w:rFonts w:ascii="Georgia" w:hAnsi="Georgia" w:cs="Times New Roman"/>
          <w:b/>
          <w:sz w:val="21"/>
          <w:szCs w:val="21"/>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0"/>
        <w:gridCol w:w="1841"/>
        <w:gridCol w:w="1392"/>
        <w:gridCol w:w="1619"/>
      </w:tblGrid>
      <w:tr w:rsidR="00447C89" w:rsidRPr="00BF54C6" w14:paraId="72419711" w14:textId="77777777" w:rsidTr="00D77DE4">
        <w:trPr>
          <w:trHeight w:val="239"/>
        </w:trPr>
        <w:tc>
          <w:tcPr>
            <w:tcW w:w="2120" w:type="dxa"/>
            <w:vMerge w:val="restart"/>
          </w:tcPr>
          <w:p w14:paraId="1D764A57" w14:textId="77777777" w:rsidR="00447C89" w:rsidRPr="00BF54C6" w:rsidRDefault="00447C89" w:rsidP="00C44028">
            <w:pPr>
              <w:pStyle w:val="TableParagraph"/>
              <w:spacing w:line="238" w:lineRule="exact"/>
              <w:ind w:left="142"/>
              <w:rPr>
                <w:rFonts w:cs="Times New Roman"/>
                <w:sz w:val="21"/>
                <w:szCs w:val="21"/>
              </w:rPr>
            </w:pPr>
            <w:r w:rsidRPr="00BF54C6">
              <w:rPr>
                <w:rFonts w:cs="Times New Roman"/>
                <w:color w:val="404040"/>
                <w:sz w:val="21"/>
                <w:szCs w:val="21"/>
              </w:rPr>
              <w:t>Section</w:t>
            </w:r>
            <w:r w:rsidRPr="00BF54C6">
              <w:rPr>
                <w:rFonts w:cs="Times New Roman"/>
                <w:color w:val="404040"/>
                <w:spacing w:val="-4"/>
                <w:sz w:val="21"/>
                <w:szCs w:val="21"/>
              </w:rPr>
              <w:t xml:space="preserve"> </w:t>
            </w:r>
            <w:r w:rsidRPr="00BF54C6">
              <w:rPr>
                <w:rFonts w:cs="Times New Roman"/>
                <w:color w:val="404040"/>
                <w:sz w:val="21"/>
                <w:szCs w:val="21"/>
              </w:rPr>
              <w:t>en</w:t>
            </w:r>
            <w:r w:rsidRPr="00BF54C6">
              <w:rPr>
                <w:rFonts w:cs="Times New Roman"/>
                <w:color w:val="404040"/>
                <w:spacing w:val="-2"/>
                <w:sz w:val="21"/>
                <w:szCs w:val="21"/>
              </w:rPr>
              <w:t xml:space="preserve"> </w:t>
            </w:r>
            <w:r w:rsidRPr="00BF54C6">
              <w:rPr>
                <w:rFonts w:cs="Times New Roman"/>
                <w:color w:val="404040"/>
                <w:sz w:val="21"/>
                <w:szCs w:val="21"/>
              </w:rPr>
              <w:t>mm</w:t>
            </w:r>
          </w:p>
        </w:tc>
        <w:tc>
          <w:tcPr>
            <w:tcW w:w="4852" w:type="dxa"/>
            <w:gridSpan w:val="3"/>
          </w:tcPr>
          <w:p w14:paraId="5E0EA0F4" w14:textId="77777777" w:rsidR="00447C89" w:rsidRPr="00BF54C6" w:rsidRDefault="00447C89" w:rsidP="00C44028">
            <w:pPr>
              <w:pStyle w:val="TableParagraph"/>
              <w:spacing w:line="219" w:lineRule="exact"/>
              <w:ind w:left="142"/>
              <w:rPr>
                <w:rFonts w:cs="Times New Roman"/>
                <w:sz w:val="21"/>
                <w:szCs w:val="21"/>
              </w:rPr>
            </w:pPr>
            <w:r w:rsidRPr="00BF54C6">
              <w:rPr>
                <w:rFonts w:cs="Times New Roman"/>
                <w:color w:val="404040"/>
                <w:sz w:val="21"/>
                <w:szCs w:val="21"/>
              </w:rPr>
              <w:t>PVC</w:t>
            </w:r>
            <w:r w:rsidRPr="00BF54C6">
              <w:rPr>
                <w:rFonts w:cs="Times New Roman"/>
                <w:color w:val="404040"/>
                <w:spacing w:val="-1"/>
                <w:sz w:val="21"/>
                <w:szCs w:val="21"/>
              </w:rPr>
              <w:t xml:space="preserve"> </w:t>
            </w:r>
            <w:r w:rsidRPr="00BF54C6">
              <w:rPr>
                <w:rFonts w:cs="Times New Roman"/>
                <w:color w:val="404040"/>
                <w:sz w:val="21"/>
                <w:szCs w:val="21"/>
              </w:rPr>
              <w:t>rigide</w:t>
            </w:r>
            <w:r w:rsidRPr="00BF54C6">
              <w:rPr>
                <w:rFonts w:cs="Times New Roman"/>
                <w:color w:val="404040"/>
                <w:spacing w:val="-1"/>
                <w:sz w:val="21"/>
                <w:szCs w:val="21"/>
              </w:rPr>
              <w:t xml:space="preserve"> </w:t>
            </w:r>
            <w:r w:rsidRPr="00BF54C6">
              <w:rPr>
                <w:rFonts w:cs="Times New Roman"/>
                <w:color w:val="404040"/>
                <w:sz w:val="21"/>
                <w:szCs w:val="21"/>
              </w:rPr>
              <w:t>–</w:t>
            </w:r>
            <w:r w:rsidRPr="00BF54C6">
              <w:rPr>
                <w:rFonts w:cs="Times New Roman"/>
                <w:color w:val="404040"/>
                <w:spacing w:val="-3"/>
                <w:sz w:val="21"/>
                <w:szCs w:val="21"/>
              </w:rPr>
              <w:t xml:space="preserve"> </w:t>
            </w:r>
            <w:r w:rsidRPr="00BF54C6">
              <w:rPr>
                <w:rFonts w:cs="Times New Roman"/>
                <w:color w:val="404040"/>
                <w:sz w:val="21"/>
                <w:szCs w:val="21"/>
              </w:rPr>
              <w:t>diamètre</w:t>
            </w:r>
          </w:p>
        </w:tc>
      </w:tr>
      <w:tr w:rsidR="00447C89" w:rsidRPr="00BF54C6" w14:paraId="2A0A0591" w14:textId="77777777" w:rsidTr="00D77DE4">
        <w:trPr>
          <w:trHeight w:val="236"/>
        </w:trPr>
        <w:tc>
          <w:tcPr>
            <w:tcW w:w="2120" w:type="dxa"/>
            <w:vMerge/>
            <w:tcBorders>
              <w:top w:val="nil"/>
            </w:tcBorders>
          </w:tcPr>
          <w:p w14:paraId="594D4CA1" w14:textId="77777777" w:rsidR="00447C89" w:rsidRPr="00BF54C6" w:rsidRDefault="00447C89" w:rsidP="00C44028">
            <w:pPr>
              <w:ind w:left="142"/>
              <w:rPr>
                <w:rFonts w:cs="Times New Roman"/>
                <w:szCs w:val="21"/>
              </w:rPr>
            </w:pPr>
          </w:p>
        </w:tc>
        <w:tc>
          <w:tcPr>
            <w:tcW w:w="1841" w:type="dxa"/>
          </w:tcPr>
          <w:p w14:paraId="0581943C" w14:textId="77777777" w:rsidR="00447C89" w:rsidRPr="00BF54C6" w:rsidRDefault="00447C89" w:rsidP="00C44028">
            <w:pPr>
              <w:pStyle w:val="TableParagraph"/>
              <w:spacing w:line="217" w:lineRule="exact"/>
              <w:ind w:left="142"/>
              <w:rPr>
                <w:rFonts w:cs="Times New Roman"/>
                <w:sz w:val="21"/>
                <w:szCs w:val="21"/>
              </w:rPr>
            </w:pPr>
            <w:r w:rsidRPr="00BF54C6">
              <w:rPr>
                <w:rFonts w:cs="Times New Roman"/>
                <w:color w:val="404040"/>
                <w:sz w:val="21"/>
                <w:szCs w:val="21"/>
              </w:rPr>
              <w:t>16</w:t>
            </w:r>
          </w:p>
        </w:tc>
        <w:tc>
          <w:tcPr>
            <w:tcW w:w="1392" w:type="dxa"/>
          </w:tcPr>
          <w:p w14:paraId="572069CF" w14:textId="77777777" w:rsidR="00447C89" w:rsidRPr="00BF54C6" w:rsidRDefault="00447C89" w:rsidP="00C44028">
            <w:pPr>
              <w:pStyle w:val="TableParagraph"/>
              <w:spacing w:line="217" w:lineRule="exact"/>
              <w:ind w:left="142"/>
              <w:rPr>
                <w:rFonts w:cs="Times New Roman"/>
                <w:sz w:val="21"/>
                <w:szCs w:val="21"/>
              </w:rPr>
            </w:pPr>
            <w:r w:rsidRPr="00BF54C6">
              <w:rPr>
                <w:rFonts w:cs="Times New Roman"/>
                <w:color w:val="404040"/>
                <w:sz w:val="21"/>
                <w:szCs w:val="21"/>
              </w:rPr>
              <w:t>20</w:t>
            </w:r>
          </w:p>
        </w:tc>
        <w:tc>
          <w:tcPr>
            <w:tcW w:w="1619" w:type="dxa"/>
          </w:tcPr>
          <w:p w14:paraId="118803E4" w14:textId="77777777" w:rsidR="00447C89" w:rsidRPr="00BF54C6" w:rsidRDefault="00447C89" w:rsidP="00C44028">
            <w:pPr>
              <w:pStyle w:val="TableParagraph"/>
              <w:spacing w:line="217" w:lineRule="exact"/>
              <w:ind w:left="142"/>
              <w:rPr>
                <w:rFonts w:cs="Times New Roman"/>
                <w:sz w:val="21"/>
                <w:szCs w:val="21"/>
              </w:rPr>
            </w:pPr>
            <w:r w:rsidRPr="00BF54C6">
              <w:rPr>
                <w:rFonts w:cs="Times New Roman"/>
                <w:color w:val="404040"/>
                <w:sz w:val="21"/>
                <w:szCs w:val="21"/>
              </w:rPr>
              <w:t>32</w:t>
            </w:r>
          </w:p>
        </w:tc>
      </w:tr>
      <w:tr w:rsidR="00447C89" w:rsidRPr="00BF54C6" w14:paraId="006C0CEB" w14:textId="77777777" w:rsidTr="00D77DE4">
        <w:trPr>
          <w:trHeight w:val="239"/>
        </w:trPr>
        <w:tc>
          <w:tcPr>
            <w:tcW w:w="2120" w:type="dxa"/>
          </w:tcPr>
          <w:p w14:paraId="5D8446F1" w14:textId="77777777" w:rsidR="00447C89" w:rsidRPr="00BF54C6" w:rsidRDefault="00447C89" w:rsidP="00C44028">
            <w:pPr>
              <w:pStyle w:val="TableParagraph"/>
              <w:spacing w:line="219" w:lineRule="exact"/>
              <w:ind w:left="142"/>
              <w:rPr>
                <w:rFonts w:cs="Times New Roman"/>
                <w:sz w:val="21"/>
                <w:szCs w:val="21"/>
              </w:rPr>
            </w:pPr>
            <w:r w:rsidRPr="00BF54C6">
              <w:rPr>
                <w:rFonts w:cs="Times New Roman"/>
                <w:color w:val="404040"/>
                <w:sz w:val="21"/>
                <w:szCs w:val="21"/>
              </w:rPr>
              <w:t>1,5</w:t>
            </w:r>
          </w:p>
        </w:tc>
        <w:tc>
          <w:tcPr>
            <w:tcW w:w="1841" w:type="dxa"/>
          </w:tcPr>
          <w:p w14:paraId="36A27F64" w14:textId="77777777" w:rsidR="00447C89" w:rsidRPr="00BF54C6" w:rsidRDefault="00447C89" w:rsidP="00C44028">
            <w:pPr>
              <w:pStyle w:val="TableParagraph"/>
              <w:spacing w:line="219" w:lineRule="exact"/>
              <w:ind w:left="142"/>
              <w:rPr>
                <w:rFonts w:cs="Times New Roman"/>
                <w:sz w:val="21"/>
                <w:szCs w:val="21"/>
              </w:rPr>
            </w:pPr>
            <w:r w:rsidRPr="00BF54C6">
              <w:rPr>
                <w:rFonts w:cs="Times New Roman"/>
                <w:color w:val="404040"/>
                <w:sz w:val="21"/>
                <w:szCs w:val="21"/>
              </w:rPr>
              <w:t>6</w:t>
            </w:r>
          </w:p>
        </w:tc>
        <w:tc>
          <w:tcPr>
            <w:tcW w:w="1392" w:type="dxa"/>
          </w:tcPr>
          <w:p w14:paraId="12FDF221" w14:textId="77777777" w:rsidR="00447C89" w:rsidRPr="00BF54C6" w:rsidRDefault="00447C89" w:rsidP="00C44028">
            <w:pPr>
              <w:pStyle w:val="TableParagraph"/>
              <w:spacing w:line="219" w:lineRule="exact"/>
              <w:ind w:left="142"/>
              <w:rPr>
                <w:rFonts w:cs="Times New Roman"/>
                <w:sz w:val="21"/>
                <w:szCs w:val="21"/>
              </w:rPr>
            </w:pPr>
            <w:r w:rsidRPr="00BF54C6">
              <w:rPr>
                <w:rFonts w:cs="Times New Roman"/>
                <w:color w:val="404040"/>
                <w:sz w:val="21"/>
                <w:szCs w:val="21"/>
              </w:rPr>
              <w:t>6</w:t>
            </w:r>
          </w:p>
        </w:tc>
        <w:tc>
          <w:tcPr>
            <w:tcW w:w="1619" w:type="dxa"/>
          </w:tcPr>
          <w:p w14:paraId="333E8473" w14:textId="77777777" w:rsidR="00447C89" w:rsidRPr="00BF54C6" w:rsidRDefault="00447C89" w:rsidP="00C44028">
            <w:pPr>
              <w:pStyle w:val="TableParagraph"/>
              <w:spacing w:line="219" w:lineRule="exact"/>
              <w:ind w:left="142"/>
              <w:rPr>
                <w:rFonts w:cs="Times New Roman"/>
                <w:sz w:val="21"/>
                <w:szCs w:val="21"/>
              </w:rPr>
            </w:pPr>
            <w:r w:rsidRPr="00BF54C6">
              <w:rPr>
                <w:rFonts w:cs="Times New Roman"/>
                <w:color w:val="404040"/>
                <w:sz w:val="21"/>
                <w:szCs w:val="21"/>
              </w:rPr>
              <w:t>6</w:t>
            </w:r>
          </w:p>
        </w:tc>
      </w:tr>
      <w:tr w:rsidR="00447C89" w:rsidRPr="00BF54C6" w14:paraId="197DAD70" w14:textId="77777777" w:rsidTr="00D77DE4">
        <w:trPr>
          <w:trHeight w:val="239"/>
        </w:trPr>
        <w:tc>
          <w:tcPr>
            <w:tcW w:w="2120" w:type="dxa"/>
          </w:tcPr>
          <w:p w14:paraId="4C383E61" w14:textId="77777777" w:rsidR="00447C89" w:rsidRPr="00BF54C6" w:rsidRDefault="00447C89" w:rsidP="00C44028">
            <w:pPr>
              <w:pStyle w:val="TableParagraph"/>
              <w:spacing w:line="219" w:lineRule="exact"/>
              <w:ind w:left="142"/>
              <w:rPr>
                <w:rFonts w:cs="Times New Roman"/>
                <w:sz w:val="21"/>
                <w:szCs w:val="21"/>
              </w:rPr>
            </w:pPr>
            <w:r w:rsidRPr="00BF54C6">
              <w:rPr>
                <w:rFonts w:cs="Times New Roman"/>
                <w:color w:val="404040"/>
                <w:sz w:val="21"/>
                <w:szCs w:val="21"/>
              </w:rPr>
              <w:t>2,5</w:t>
            </w:r>
          </w:p>
        </w:tc>
        <w:tc>
          <w:tcPr>
            <w:tcW w:w="1841" w:type="dxa"/>
          </w:tcPr>
          <w:p w14:paraId="24BDF31F" w14:textId="77777777" w:rsidR="00447C89" w:rsidRPr="00BF54C6" w:rsidRDefault="00447C89" w:rsidP="00C44028">
            <w:pPr>
              <w:pStyle w:val="TableParagraph"/>
              <w:spacing w:line="219" w:lineRule="exact"/>
              <w:ind w:left="142"/>
              <w:rPr>
                <w:rFonts w:cs="Times New Roman"/>
                <w:sz w:val="21"/>
                <w:szCs w:val="21"/>
              </w:rPr>
            </w:pPr>
            <w:r w:rsidRPr="00BF54C6">
              <w:rPr>
                <w:rFonts w:cs="Times New Roman"/>
                <w:color w:val="404040"/>
                <w:sz w:val="21"/>
                <w:szCs w:val="21"/>
              </w:rPr>
              <w:t>5</w:t>
            </w:r>
          </w:p>
        </w:tc>
        <w:tc>
          <w:tcPr>
            <w:tcW w:w="1392" w:type="dxa"/>
          </w:tcPr>
          <w:p w14:paraId="2624B013" w14:textId="77777777" w:rsidR="00447C89" w:rsidRPr="00BF54C6" w:rsidRDefault="00447C89" w:rsidP="00C44028">
            <w:pPr>
              <w:pStyle w:val="TableParagraph"/>
              <w:spacing w:line="219" w:lineRule="exact"/>
              <w:ind w:left="142"/>
              <w:rPr>
                <w:rFonts w:cs="Times New Roman"/>
                <w:sz w:val="21"/>
                <w:szCs w:val="21"/>
              </w:rPr>
            </w:pPr>
            <w:r w:rsidRPr="00BF54C6">
              <w:rPr>
                <w:rFonts w:cs="Times New Roman"/>
                <w:color w:val="404040"/>
                <w:sz w:val="21"/>
                <w:szCs w:val="21"/>
              </w:rPr>
              <w:t>6</w:t>
            </w:r>
          </w:p>
        </w:tc>
        <w:tc>
          <w:tcPr>
            <w:tcW w:w="1619" w:type="dxa"/>
          </w:tcPr>
          <w:p w14:paraId="68838B23" w14:textId="77777777" w:rsidR="00447C89" w:rsidRPr="00BF54C6" w:rsidRDefault="00447C89" w:rsidP="00C44028">
            <w:pPr>
              <w:pStyle w:val="TableParagraph"/>
              <w:spacing w:line="219" w:lineRule="exact"/>
              <w:ind w:left="142"/>
              <w:rPr>
                <w:rFonts w:cs="Times New Roman"/>
                <w:sz w:val="21"/>
                <w:szCs w:val="21"/>
              </w:rPr>
            </w:pPr>
            <w:r w:rsidRPr="00BF54C6">
              <w:rPr>
                <w:rFonts w:cs="Times New Roman"/>
                <w:color w:val="404040"/>
                <w:sz w:val="21"/>
                <w:szCs w:val="21"/>
              </w:rPr>
              <w:t>6</w:t>
            </w:r>
          </w:p>
        </w:tc>
      </w:tr>
      <w:tr w:rsidR="00447C89" w:rsidRPr="00BF54C6" w14:paraId="5715DC25" w14:textId="77777777" w:rsidTr="00D77DE4">
        <w:trPr>
          <w:trHeight w:val="237"/>
        </w:trPr>
        <w:tc>
          <w:tcPr>
            <w:tcW w:w="2120" w:type="dxa"/>
          </w:tcPr>
          <w:p w14:paraId="05734E80" w14:textId="77777777" w:rsidR="00447C89" w:rsidRPr="00BF54C6" w:rsidRDefault="00447C89" w:rsidP="00C44028">
            <w:pPr>
              <w:pStyle w:val="TableParagraph"/>
              <w:spacing w:line="217" w:lineRule="exact"/>
              <w:ind w:left="142"/>
              <w:rPr>
                <w:rFonts w:cs="Times New Roman"/>
                <w:sz w:val="21"/>
                <w:szCs w:val="21"/>
              </w:rPr>
            </w:pPr>
            <w:r w:rsidRPr="00BF54C6">
              <w:rPr>
                <w:rFonts w:cs="Times New Roman"/>
                <w:color w:val="404040"/>
                <w:sz w:val="21"/>
                <w:szCs w:val="21"/>
              </w:rPr>
              <w:t>4</w:t>
            </w:r>
          </w:p>
        </w:tc>
        <w:tc>
          <w:tcPr>
            <w:tcW w:w="1841" w:type="dxa"/>
          </w:tcPr>
          <w:p w14:paraId="33972971" w14:textId="77777777" w:rsidR="00447C89" w:rsidRPr="00BF54C6" w:rsidRDefault="00447C89" w:rsidP="00C44028">
            <w:pPr>
              <w:pStyle w:val="TableParagraph"/>
              <w:spacing w:line="217" w:lineRule="exact"/>
              <w:ind w:left="142"/>
              <w:rPr>
                <w:rFonts w:cs="Times New Roman"/>
                <w:sz w:val="21"/>
                <w:szCs w:val="21"/>
              </w:rPr>
            </w:pPr>
            <w:r w:rsidRPr="00BF54C6">
              <w:rPr>
                <w:rFonts w:cs="Times New Roman"/>
                <w:color w:val="404040"/>
                <w:sz w:val="21"/>
                <w:szCs w:val="21"/>
              </w:rPr>
              <w:t>4</w:t>
            </w:r>
          </w:p>
        </w:tc>
        <w:tc>
          <w:tcPr>
            <w:tcW w:w="1392" w:type="dxa"/>
          </w:tcPr>
          <w:p w14:paraId="491D9C95" w14:textId="77777777" w:rsidR="00447C89" w:rsidRPr="00BF54C6" w:rsidRDefault="00447C89" w:rsidP="00C44028">
            <w:pPr>
              <w:pStyle w:val="TableParagraph"/>
              <w:spacing w:line="217" w:lineRule="exact"/>
              <w:ind w:left="142"/>
              <w:rPr>
                <w:rFonts w:cs="Times New Roman"/>
                <w:sz w:val="21"/>
                <w:szCs w:val="21"/>
              </w:rPr>
            </w:pPr>
            <w:r w:rsidRPr="00BF54C6">
              <w:rPr>
                <w:rFonts w:cs="Times New Roman"/>
                <w:color w:val="404040"/>
                <w:sz w:val="21"/>
                <w:szCs w:val="21"/>
              </w:rPr>
              <w:t>4</w:t>
            </w:r>
          </w:p>
        </w:tc>
        <w:tc>
          <w:tcPr>
            <w:tcW w:w="1619" w:type="dxa"/>
          </w:tcPr>
          <w:p w14:paraId="100CD361" w14:textId="77777777" w:rsidR="00447C89" w:rsidRPr="00BF54C6" w:rsidRDefault="00447C89" w:rsidP="00C44028">
            <w:pPr>
              <w:pStyle w:val="TableParagraph"/>
              <w:spacing w:line="217" w:lineRule="exact"/>
              <w:ind w:left="142"/>
              <w:rPr>
                <w:rFonts w:cs="Times New Roman"/>
                <w:sz w:val="21"/>
                <w:szCs w:val="21"/>
              </w:rPr>
            </w:pPr>
            <w:r w:rsidRPr="00BF54C6">
              <w:rPr>
                <w:rFonts w:cs="Times New Roman"/>
                <w:color w:val="404040"/>
                <w:sz w:val="21"/>
                <w:szCs w:val="21"/>
              </w:rPr>
              <w:t>6</w:t>
            </w:r>
          </w:p>
        </w:tc>
      </w:tr>
      <w:tr w:rsidR="00447C89" w:rsidRPr="00BF54C6" w14:paraId="3CE3C3DF" w14:textId="77777777" w:rsidTr="00D77DE4">
        <w:trPr>
          <w:trHeight w:val="239"/>
        </w:trPr>
        <w:tc>
          <w:tcPr>
            <w:tcW w:w="2120" w:type="dxa"/>
          </w:tcPr>
          <w:p w14:paraId="7CAB6236" w14:textId="77777777" w:rsidR="00447C89" w:rsidRPr="00BF54C6" w:rsidRDefault="00447C89" w:rsidP="00C44028">
            <w:pPr>
              <w:pStyle w:val="TableParagraph"/>
              <w:spacing w:line="219" w:lineRule="exact"/>
              <w:ind w:left="142"/>
              <w:rPr>
                <w:rFonts w:cs="Times New Roman"/>
                <w:sz w:val="21"/>
                <w:szCs w:val="21"/>
              </w:rPr>
            </w:pPr>
            <w:r w:rsidRPr="00BF54C6">
              <w:rPr>
                <w:rFonts w:cs="Times New Roman"/>
                <w:color w:val="404040"/>
                <w:sz w:val="21"/>
                <w:szCs w:val="21"/>
              </w:rPr>
              <w:t>6</w:t>
            </w:r>
          </w:p>
        </w:tc>
        <w:tc>
          <w:tcPr>
            <w:tcW w:w="1841" w:type="dxa"/>
          </w:tcPr>
          <w:p w14:paraId="55E3AB99" w14:textId="77777777" w:rsidR="00447C89" w:rsidRPr="00BF54C6" w:rsidRDefault="00447C89" w:rsidP="00C44028">
            <w:pPr>
              <w:pStyle w:val="TableParagraph"/>
              <w:spacing w:line="219" w:lineRule="exact"/>
              <w:ind w:left="142"/>
              <w:rPr>
                <w:rFonts w:cs="Times New Roman"/>
                <w:sz w:val="21"/>
                <w:szCs w:val="21"/>
              </w:rPr>
            </w:pPr>
            <w:r w:rsidRPr="00BF54C6">
              <w:rPr>
                <w:rFonts w:cs="Times New Roman"/>
                <w:color w:val="404040"/>
                <w:sz w:val="21"/>
                <w:szCs w:val="21"/>
              </w:rPr>
              <w:t>4</w:t>
            </w:r>
          </w:p>
        </w:tc>
        <w:tc>
          <w:tcPr>
            <w:tcW w:w="1392" w:type="dxa"/>
          </w:tcPr>
          <w:p w14:paraId="1A3B01B3" w14:textId="77777777" w:rsidR="00447C89" w:rsidRPr="00BF54C6" w:rsidRDefault="00447C89" w:rsidP="00C44028">
            <w:pPr>
              <w:pStyle w:val="TableParagraph"/>
              <w:spacing w:line="219" w:lineRule="exact"/>
              <w:ind w:left="142"/>
              <w:rPr>
                <w:rFonts w:cs="Times New Roman"/>
                <w:sz w:val="21"/>
                <w:szCs w:val="21"/>
              </w:rPr>
            </w:pPr>
            <w:r w:rsidRPr="00BF54C6">
              <w:rPr>
                <w:rFonts w:cs="Times New Roman"/>
                <w:color w:val="404040"/>
                <w:sz w:val="21"/>
                <w:szCs w:val="21"/>
              </w:rPr>
              <w:t>4</w:t>
            </w:r>
          </w:p>
        </w:tc>
        <w:tc>
          <w:tcPr>
            <w:tcW w:w="1619" w:type="dxa"/>
          </w:tcPr>
          <w:p w14:paraId="64BCDFD4" w14:textId="77777777" w:rsidR="00447C89" w:rsidRPr="00BF54C6" w:rsidRDefault="00447C89" w:rsidP="00C44028">
            <w:pPr>
              <w:pStyle w:val="TableParagraph"/>
              <w:spacing w:line="219" w:lineRule="exact"/>
              <w:ind w:left="142"/>
              <w:rPr>
                <w:rFonts w:cs="Times New Roman"/>
                <w:sz w:val="21"/>
                <w:szCs w:val="21"/>
              </w:rPr>
            </w:pPr>
            <w:r w:rsidRPr="00BF54C6">
              <w:rPr>
                <w:rFonts w:cs="Times New Roman"/>
                <w:color w:val="404040"/>
                <w:sz w:val="21"/>
                <w:szCs w:val="21"/>
              </w:rPr>
              <w:t>5</w:t>
            </w:r>
          </w:p>
        </w:tc>
      </w:tr>
    </w:tbl>
    <w:p w14:paraId="08DE2585" w14:textId="77777777" w:rsidR="00447C89" w:rsidRPr="00BF54C6" w:rsidRDefault="00447C89" w:rsidP="00447C89">
      <w:pPr>
        <w:pStyle w:val="Corpsdetexte"/>
        <w:spacing w:before="1"/>
        <w:ind w:left="142"/>
        <w:rPr>
          <w:rFonts w:ascii="Georgia" w:hAnsi="Georgia" w:cs="Times New Roman"/>
          <w:b/>
          <w:sz w:val="21"/>
          <w:szCs w:val="21"/>
        </w:rPr>
      </w:pPr>
    </w:p>
    <w:p w14:paraId="4D521B2F" w14:textId="77777777" w:rsidR="00447C89" w:rsidRPr="00BF54C6" w:rsidRDefault="00447C89" w:rsidP="00447C89">
      <w:pPr>
        <w:spacing w:line="238" w:lineRule="exact"/>
        <w:ind w:left="142"/>
        <w:rPr>
          <w:rFonts w:cs="Times New Roman"/>
          <w:b/>
          <w:szCs w:val="21"/>
        </w:rPr>
      </w:pPr>
      <w:r w:rsidRPr="00BF54C6">
        <w:rPr>
          <w:rFonts w:cs="Times New Roman"/>
          <w:b/>
          <w:color w:val="404040"/>
          <w:szCs w:val="21"/>
        </w:rPr>
        <w:t>Fils</w:t>
      </w:r>
      <w:r w:rsidRPr="00BF54C6">
        <w:rPr>
          <w:rFonts w:cs="Times New Roman"/>
          <w:b/>
          <w:color w:val="404040"/>
          <w:spacing w:val="-4"/>
          <w:szCs w:val="21"/>
        </w:rPr>
        <w:t xml:space="preserve"> </w:t>
      </w:r>
      <w:r w:rsidRPr="00BF54C6">
        <w:rPr>
          <w:rFonts w:cs="Times New Roman"/>
          <w:b/>
          <w:color w:val="404040"/>
          <w:szCs w:val="21"/>
        </w:rPr>
        <w:t>conducteurs</w:t>
      </w:r>
    </w:p>
    <w:p w14:paraId="61E9B8EF" w14:textId="77777777" w:rsidR="00447C89" w:rsidRPr="00BF54C6" w:rsidRDefault="00447C89" w:rsidP="00447C89">
      <w:pPr>
        <w:pStyle w:val="Corpsdetexte"/>
        <w:spacing w:line="238" w:lineRule="exact"/>
        <w:ind w:left="142"/>
        <w:rPr>
          <w:rFonts w:ascii="Georgia" w:hAnsi="Georgia" w:cs="Times New Roman"/>
          <w:sz w:val="21"/>
          <w:szCs w:val="21"/>
        </w:rPr>
      </w:pPr>
      <w:r w:rsidRPr="00BF54C6">
        <w:rPr>
          <w:rFonts w:ascii="Georgia" w:hAnsi="Georgia" w:cs="Times New Roman"/>
          <w:color w:val="404040"/>
          <w:sz w:val="21"/>
          <w:szCs w:val="21"/>
        </w:rPr>
        <w:t>La</w:t>
      </w:r>
      <w:r w:rsidRPr="00BF54C6">
        <w:rPr>
          <w:rFonts w:ascii="Georgia" w:hAnsi="Georgia" w:cs="Times New Roman"/>
          <w:color w:val="404040"/>
          <w:spacing w:val="34"/>
          <w:sz w:val="21"/>
          <w:szCs w:val="21"/>
        </w:rPr>
        <w:t xml:space="preserve"> </w:t>
      </w:r>
      <w:r w:rsidRPr="00BF54C6">
        <w:rPr>
          <w:rFonts w:ascii="Georgia" w:hAnsi="Georgia" w:cs="Times New Roman"/>
          <w:color w:val="404040"/>
          <w:sz w:val="21"/>
          <w:szCs w:val="21"/>
        </w:rPr>
        <w:t>distribution</w:t>
      </w:r>
      <w:r w:rsidRPr="00BF54C6">
        <w:rPr>
          <w:rFonts w:ascii="Georgia" w:hAnsi="Georgia" w:cs="Times New Roman"/>
          <w:color w:val="404040"/>
          <w:spacing w:val="86"/>
          <w:sz w:val="21"/>
          <w:szCs w:val="21"/>
        </w:rPr>
        <w:t xml:space="preserve"> </w:t>
      </w:r>
      <w:r w:rsidRPr="00BF54C6">
        <w:rPr>
          <w:rFonts w:ascii="Georgia" w:hAnsi="Georgia" w:cs="Times New Roman"/>
          <w:color w:val="404040"/>
          <w:sz w:val="21"/>
          <w:szCs w:val="21"/>
        </w:rPr>
        <w:t>s’effectue</w:t>
      </w:r>
      <w:r w:rsidRPr="00BF54C6">
        <w:rPr>
          <w:rFonts w:ascii="Georgia" w:hAnsi="Georgia" w:cs="Times New Roman"/>
          <w:color w:val="404040"/>
          <w:spacing w:val="86"/>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85"/>
          <w:sz w:val="21"/>
          <w:szCs w:val="21"/>
        </w:rPr>
        <w:t xml:space="preserve"> </w:t>
      </w:r>
      <w:r w:rsidRPr="00BF54C6">
        <w:rPr>
          <w:rFonts w:ascii="Georgia" w:hAnsi="Georgia" w:cs="Times New Roman"/>
          <w:color w:val="404040"/>
          <w:sz w:val="21"/>
          <w:szCs w:val="21"/>
        </w:rPr>
        <w:t>câbles</w:t>
      </w:r>
      <w:r w:rsidRPr="00BF54C6">
        <w:rPr>
          <w:rFonts w:ascii="Georgia" w:hAnsi="Georgia" w:cs="Times New Roman"/>
          <w:color w:val="404040"/>
          <w:spacing w:val="85"/>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83"/>
          <w:sz w:val="21"/>
          <w:szCs w:val="21"/>
        </w:rPr>
        <w:t xml:space="preserve"> </w:t>
      </w:r>
      <w:r w:rsidRPr="00BF54C6">
        <w:rPr>
          <w:rFonts w:ascii="Georgia" w:hAnsi="Georgia" w:cs="Times New Roman"/>
          <w:color w:val="404040"/>
          <w:sz w:val="21"/>
          <w:szCs w:val="21"/>
        </w:rPr>
        <w:t>cuivre</w:t>
      </w:r>
      <w:r w:rsidRPr="00BF54C6">
        <w:rPr>
          <w:rFonts w:ascii="Georgia" w:hAnsi="Georgia" w:cs="Times New Roman"/>
          <w:color w:val="404040"/>
          <w:spacing w:val="84"/>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86"/>
          <w:sz w:val="21"/>
          <w:szCs w:val="21"/>
        </w:rPr>
        <w:t xml:space="preserve"> </w:t>
      </w:r>
      <w:r w:rsidRPr="00BF54C6">
        <w:rPr>
          <w:rFonts w:ascii="Georgia" w:hAnsi="Georgia" w:cs="Times New Roman"/>
          <w:color w:val="404040"/>
          <w:sz w:val="21"/>
          <w:szCs w:val="21"/>
        </w:rPr>
        <w:t>types</w:t>
      </w:r>
      <w:r w:rsidRPr="00BF54C6">
        <w:rPr>
          <w:rFonts w:ascii="Georgia" w:hAnsi="Georgia" w:cs="Times New Roman"/>
          <w:color w:val="404040"/>
          <w:spacing w:val="85"/>
          <w:sz w:val="21"/>
          <w:szCs w:val="21"/>
        </w:rPr>
        <w:t xml:space="preserve"> </w:t>
      </w:r>
      <w:r w:rsidRPr="00BF54C6">
        <w:rPr>
          <w:rFonts w:ascii="Georgia" w:hAnsi="Georgia" w:cs="Times New Roman"/>
          <w:color w:val="404040"/>
          <w:sz w:val="21"/>
          <w:szCs w:val="21"/>
        </w:rPr>
        <w:t>normalisés,</w:t>
      </w:r>
      <w:r w:rsidRPr="00BF54C6">
        <w:rPr>
          <w:rFonts w:ascii="Georgia" w:hAnsi="Georgia" w:cs="Times New Roman"/>
          <w:color w:val="404040"/>
          <w:spacing w:val="86"/>
          <w:sz w:val="21"/>
          <w:szCs w:val="21"/>
        </w:rPr>
        <w:t xml:space="preserve"> </w:t>
      </w:r>
      <w:r w:rsidRPr="00BF54C6">
        <w:rPr>
          <w:rFonts w:ascii="Georgia" w:hAnsi="Georgia" w:cs="Times New Roman"/>
          <w:color w:val="404040"/>
          <w:sz w:val="21"/>
          <w:szCs w:val="21"/>
        </w:rPr>
        <w:t>isolés</w:t>
      </w:r>
      <w:r w:rsidRPr="00BF54C6">
        <w:rPr>
          <w:rFonts w:ascii="Georgia" w:hAnsi="Georgia" w:cs="Times New Roman"/>
          <w:color w:val="404040"/>
          <w:spacing w:val="86"/>
          <w:sz w:val="21"/>
          <w:szCs w:val="21"/>
        </w:rPr>
        <w:t xml:space="preserve"> </w:t>
      </w:r>
      <w:r w:rsidRPr="00BF54C6">
        <w:rPr>
          <w:rFonts w:ascii="Georgia" w:hAnsi="Georgia" w:cs="Times New Roman"/>
          <w:color w:val="404040"/>
          <w:sz w:val="21"/>
          <w:szCs w:val="21"/>
        </w:rPr>
        <w:t>au</w:t>
      </w:r>
    </w:p>
    <w:p w14:paraId="5E688103" w14:textId="77777777" w:rsidR="00447C89" w:rsidRPr="00BF54C6" w:rsidRDefault="00447C89" w:rsidP="00447C89">
      <w:pPr>
        <w:pStyle w:val="Corpsdetexte"/>
        <w:spacing w:line="238" w:lineRule="exact"/>
        <w:ind w:left="142"/>
        <w:rPr>
          <w:rFonts w:ascii="Georgia" w:hAnsi="Georgia" w:cs="Times New Roman"/>
          <w:sz w:val="21"/>
          <w:szCs w:val="21"/>
        </w:rPr>
      </w:pPr>
      <w:r w:rsidRPr="00BF54C6">
        <w:rPr>
          <w:rFonts w:ascii="Georgia" w:hAnsi="Georgia" w:cs="Times New Roman"/>
          <w:color w:val="404040"/>
          <w:sz w:val="21"/>
          <w:szCs w:val="21"/>
        </w:rPr>
        <w:t>polychlorure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vinyle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(P.V.C)</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V.O.B.</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un,</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deux</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trois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conducteurs.</w:t>
      </w:r>
    </w:p>
    <w:p w14:paraId="6A2A4846" w14:textId="77777777" w:rsidR="00447C89" w:rsidRPr="00BF54C6" w:rsidRDefault="00447C89" w:rsidP="00447C89">
      <w:pPr>
        <w:pStyle w:val="Corpsdetexte"/>
        <w:spacing w:before="78"/>
        <w:ind w:left="142"/>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19"/>
          <w:sz w:val="21"/>
          <w:szCs w:val="21"/>
        </w:rPr>
        <w:t xml:space="preserve"> </w:t>
      </w:r>
      <w:r w:rsidRPr="00BF54C6">
        <w:rPr>
          <w:rFonts w:ascii="Georgia" w:hAnsi="Georgia" w:cs="Times New Roman"/>
          <w:color w:val="404040"/>
          <w:sz w:val="21"/>
          <w:szCs w:val="21"/>
        </w:rPr>
        <w:t>sections</w:t>
      </w:r>
      <w:r w:rsidRPr="00BF54C6">
        <w:rPr>
          <w:rFonts w:ascii="Georgia" w:hAnsi="Georgia" w:cs="Times New Roman"/>
          <w:color w:val="404040"/>
          <w:spacing w:val="20"/>
          <w:sz w:val="21"/>
          <w:szCs w:val="21"/>
        </w:rPr>
        <w:t xml:space="preserve"> </w:t>
      </w:r>
      <w:r w:rsidRPr="00BF54C6">
        <w:rPr>
          <w:rFonts w:ascii="Georgia" w:hAnsi="Georgia" w:cs="Times New Roman"/>
          <w:color w:val="404040"/>
          <w:sz w:val="21"/>
          <w:szCs w:val="21"/>
        </w:rPr>
        <w:t>utilisées</w:t>
      </w:r>
      <w:r w:rsidRPr="00BF54C6">
        <w:rPr>
          <w:rFonts w:ascii="Georgia" w:hAnsi="Georgia" w:cs="Times New Roman"/>
          <w:color w:val="404040"/>
          <w:spacing w:val="17"/>
          <w:sz w:val="21"/>
          <w:szCs w:val="21"/>
        </w:rPr>
        <w:t xml:space="preserve"> </w:t>
      </w:r>
      <w:r w:rsidRPr="00BF54C6">
        <w:rPr>
          <w:rFonts w:ascii="Georgia" w:hAnsi="Georgia" w:cs="Times New Roman"/>
          <w:color w:val="404040"/>
          <w:sz w:val="21"/>
          <w:szCs w:val="21"/>
        </w:rPr>
        <w:t>dans</w:t>
      </w:r>
      <w:r w:rsidRPr="00BF54C6">
        <w:rPr>
          <w:rFonts w:ascii="Georgia" w:hAnsi="Georgia" w:cs="Times New Roman"/>
          <w:color w:val="404040"/>
          <w:spacing w:val="20"/>
          <w:sz w:val="21"/>
          <w:szCs w:val="21"/>
        </w:rPr>
        <w:t xml:space="preserve"> </w:t>
      </w:r>
      <w:r w:rsidRPr="00BF54C6">
        <w:rPr>
          <w:rFonts w:ascii="Georgia" w:hAnsi="Georgia" w:cs="Times New Roman"/>
          <w:color w:val="404040"/>
          <w:sz w:val="21"/>
          <w:szCs w:val="21"/>
        </w:rPr>
        <w:t>l’installation</w:t>
      </w:r>
      <w:r w:rsidRPr="00BF54C6">
        <w:rPr>
          <w:rFonts w:ascii="Georgia" w:hAnsi="Georgia" w:cs="Times New Roman"/>
          <w:color w:val="404040"/>
          <w:spacing w:val="19"/>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19"/>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1,5</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w:t>
      </w:r>
      <w:r w:rsidRPr="00BF54C6">
        <w:rPr>
          <w:rFonts w:ascii="Georgia" w:hAnsi="Georgia" w:cs="Times New Roman"/>
          <w:color w:val="404040"/>
          <w:spacing w:val="21"/>
          <w:sz w:val="21"/>
          <w:szCs w:val="21"/>
        </w:rPr>
        <w:t xml:space="preserve"> </w:t>
      </w:r>
      <w:r w:rsidRPr="00BF54C6">
        <w:rPr>
          <w:rFonts w:ascii="Georgia" w:hAnsi="Georgia" w:cs="Times New Roman"/>
          <w:color w:val="404040"/>
          <w:sz w:val="21"/>
          <w:szCs w:val="21"/>
        </w:rPr>
        <w:t>2,5</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w:t>
      </w:r>
      <w:r w:rsidRPr="00BF54C6">
        <w:rPr>
          <w:rFonts w:ascii="Georgia" w:hAnsi="Georgia" w:cs="Times New Roman"/>
          <w:color w:val="404040"/>
          <w:spacing w:val="18"/>
          <w:sz w:val="21"/>
          <w:szCs w:val="21"/>
        </w:rPr>
        <w:t xml:space="preserve"> </w:t>
      </w:r>
      <w:r w:rsidRPr="00BF54C6">
        <w:rPr>
          <w:rFonts w:ascii="Georgia" w:hAnsi="Georgia" w:cs="Times New Roman"/>
          <w:color w:val="404040"/>
          <w:sz w:val="21"/>
          <w:szCs w:val="21"/>
        </w:rPr>
        <w:t>4</w:t>
      </w:r>
      <w:r w:rsidRPr="00BF54C6">
        <w:rPr>
          <w:rFonts w:ascii="Georgia" w:hAnsi="Georgia" w:cs="Times New Roman"/>
          <w:color w:val="404040"/>
          <w:spacing w:val="20"/>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9"/>
          <w:sz w:val="21"/>
          <w:szCs w:val="21"/>
        </w:rPr>
        <w:t xml:space="preserve"> </w:t>
      </w:r>
      <w:r w:rsidRPr="00BF54C6">
        <w:rPr>
          <w:rFonts w:ascii="Georgia" w:hAnsi="Georgia" w:cs="Times New Roman"/>
          <w:color w:val="404040"/>
          <w:sz w:val="21"/>
          <w:szCs w:val="21"/>
        </w:rPr>
        <w:t>6</w:t>
      </w:r>
      <w:r w:rsidRPr="00BF54C6">
        <w:rPr>
          <w:rFonts w:ascii="Georgia" w:hAnsi="Georgia" w:cs="Times New Roman"/>
          <w:color w:val="404040"/>
          <w:spacing w:val="17"/>
          <w:sz w:val="21"/>
          <w:szCs w:val="21"/>
        </w:rPr>
        <w:t xml:space="preserve"> </w:t>
      </w:r>
      <w:r w:rsidRPr="00BF54C6">
        <w:rPr>
          <w:rFonts w:ascii="Georgia" w:hAnsi="Georgia" w:cs="Times New Roman"/>
          <w:color w:val="404040"/>
          <w:sz w:val="21"/>
          <w:szCs w:val="21"/>
        </w:rPr>
        <w:t>mm²,</w:t>
      </w:r>
      <w:r w:rsidRPr="00BF54C6">
        <w:rPr>
          <w:rFonts w:ascii="Georgia" w:hAnsi="Georgia" w:cs="Times New Roman"/>
          <w:color w:val="404040"/>
          <w:spacing w:val="20"/>
          <w:sz w:val="21"/>
          <w:szCs w:val="21"/>
        </w:rPr>
        <w:t xml:space="preserve"> </w:t>
      </w:r>
      <w:r w:rsidRPr="00BF54C6">
        <w:rPr>
          <w:rFonts w:ascii="Georgia" w:hAnsi="Georgia" w:cs="Times New Roman"/>
          <w:color w:val="404040"/>
          <w:sz w:val="21"/>
          <w:szCs w:val="21"/>
        </w:rPr>
        <w:t>ces</w:t>
      </w:r>
      <w:r w:rsidRPr="00BF54C6">
        <w:rPr>
          <w:rFonts w:ascii="Georgia" w:hAnsi="Georgia" w:cs="Times New Roman"/>
          <w:color w:val="404040"/>
          <w:spacing w:val="20"/>
          <w:sz w:val="21"/>
          <w:szCs w:val="21"/>
        </w:rPr>
        <w:t xml:space="preserve"> </w:t>
      </w:r>
      <w:r w:rsidRPr="00BF54C6">
        <w:rPr>
          <w:rFonts w:ascii="Georgia" w:hAnsi="Georgia" w:cs="Times New Roman"/>
          <w:color w:val="404040"/>
          <w:sz w:val="21"/>
          <w:szCs w:val="21"/>
        </w:rPr>
        <w:t>dernières</w:t>
      </w:r>
      <w:r w:rsidRPr="00BF54C6">
        <w:rPr>
          <w:rFonts w:ascii="Georgia" w:hAnsi="Georgia" w:cs="Times New Roman"/>
          <w:color w:val="404040"/>
          <w:spacing w:val="-47"/>
          <w:sz w:val="21"/>
          <w:szCs w:val="21"/>
        </w:rPr>
        <w:t xml:space="preserve"> </w:t>
      </w:r>
      <w:r w:rsidRPr="00BF54C6">
        <w:rPr>
          <w:rFonts w:ascii="Georgia" w:hAnsi="Georgia" w:cs="Times New Roman"/>
          <w:color w:val="404040"/>
          <w:sz w:val="21"/>
          <w:szCs w:val="21"/>
        </w:rPr>
        <w:t>réservées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prises force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c’est-à-dire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w:t>
      </w:r>
    </w:p>
    <w:p w14:paraId="73238CC1" w14:textId="77777777" w:rsidR="00447C89" w:rsidRPr="00BF54C6" w:rsidRDefault="00447C89">
      <w:pPr>
        <w:pStyle w:val="Paragraphedeliste"/>
        <w:widowControl w:val="0"/>
        <w:numPr>
          <w:ilvl w:val="0"/>
          <w:numId w:val="41"/>
        </w:numPr>
        <w:tabs>
          <w:tab w:val="left" w:pos="1609"/>
          <w:tab w:val="left" w:pos="1610"/>
        </w:tabs>
        <w:autoSpaceDE w:val="0"/>
        <w:autoSpaceDN w:val="0"/>
        <w:spacing w:before="1" w:after="0" w:line="238" w:lineRule="exact"/>
        <w:ind w:left="426" w:hanging="284"/>
        <w:contextualSpacing w:val="0"/>
        <w:rPr>
          <w:rFonts w:cs="Times New Roman"/>
          <w:szCs w:val="21"/>
        </w:rPr>
      </w:pPr>
      <w:r w:rsidRPr="00BF54C6">
        <w:rPr>
          <w:rFonts w:cs="Times New Roman"/>
          <w:color w:val="404040"/>
          <w:szCs w:val="21"/>
        </w:rPr>
        <w:t>Conducteurs</w:t>
      </w:r>
      <w:r w:rsidRPr="00BF54C6">
        <w:rPr>
          <w:rFonts w:cs="Times New Roman"/>
          <w:color w:val="404040"/>
          <w:spacing w:val="-5"/>
          <w:szCs w:val="21"/>
        </w:rPr>
        <w:t xml:space="preserve"> </w:t>
      </w:r>
      <w:r w:rsidRPr="00BF54C6">
        <w:rPr>
          <w:rFonts w:cs="Times New Roman"/>
          <w:color w:val="404040"/>
          <w:szCs w:val="21"/>
        </w:rPr>
        <w:t>de</w:t>
      </w:r>
      <w:r w:rsidRPr="00BF54C6">
        <w:rPr>
          <w:rFonts w:cs="Times New Roman"/>
          <w:color w:val="404040"/>
          <w:spacing w:val="-3"/>
          <w:szCs w:val="21"/>
        </w:rPr>
        <w:t xml:space="preserve"> </w:t>
      </w:r>
      <w:r w:rsidRPr="00BF54C6">
        <w:rPr>
          <w:rFonts w:cs="Times New Roman"/>
          <w:color w:val="404040"/>
          <w:szCs w:val="21"/>
        </w:rPr>
        <w:t>1,5</w:t>
      </w:r>
      <w:r w:rsidRPr="00BF54C6">
        <w:rPr>
          <w:rFonts w:cs="Times New Roman"/>
          <w:color w:val="404040"/>
          <w:spacing w:val="-3"/>
          <w:szCs w:val="21"/>
        </w:rPr>
        <w:t xml:space="preserve"> </w:t>
      </w:r>
      <w:r w:rsidRPr="00BF54C6">
        <w:rPr>
          <w:rFonts w:cs="Times New Roman"/>
          <w:color w:val="404040"/>
          <w:szCs w:val="21"/>
        </w:rPr>
        <w:t>mm² :</w:t>
      </w:r>
      <w:r w:rsidRPr="00BF54C6">
        <w:rPr>
          <w:rFonts w:cs="Times New Roman"/>
          <w:color w:val="404040"/>
          <w:spacing w:val="-3"/>
          <w:szCs w:val="21"/>
        </w:rPr>
        <w:t xml:space="preserve"> </w:t>
      </w:r>
      <w:r w:rsidRPr="00BF54C6">
        <w:rPr>
          <w:rFonts w:cs="Times New Roman"/>
          <w:color w:val="404040"/>
          <w:szCs w:val="21"/>
        </w:rPr>
        <w:t>pour</w:t>
      </w:r>
      <w:r w:rsidRPr="00BF54C6">
        <w:rPr>
          <w:rFonts w:cs="Times New Roman"/>
          <w:color w:val="404040"/>
          <w:spacing w:val="-2"/>
          <w:szCs w:val="21"/>
        </w:rPr>
        <w:t xml:space="preserve"> </w:t>
      </w:r>
      <w:r w:rsidRPr="00BF54C6">
        <w:rPr>
          <w:rFonts w:cs="Times New Roman"/>
          <w:color w:val="404040"/>
          <w:szCs w:val="21"/>
        </w:rPr>
        <w:t>l’éclairage,</w:t>
      </w:r>
      <w:r w:rsidRPr="00BF54C6">
        <w:rPr>
          <w:rFonts w:cs="Times New Roman"/>
          <w:color w:val="404040"/>
          <w:spacing w:val="-4"/>
          <w:szCs w:val="21"/>
        </w:rPr>
        <w:t xml:space="preserve"> </w:t>
      </w:r>
      <w:r w:rsidRPr="00BF54C6">
        <w:rPr>
          <w:rFonts w:cs="Times New Roman"/>
          <w:color w:val="404040"/>
          <w:szCs w:val="21"/>
        </w:rPr>
        <w:t>sonnerie</w:t>
      </w:r>
      <w:r w:rsidRPr="00BF54C6">
        <w:rPr>
          <w:rFonts w:cs="Times New Roman"/>
          <w:color w:val="404040"/>
          <w:spacing w:val="-3"/>
          <w:szCs w:val="21"/>
        </w:rPr>
        <w:t xml:space="preserve"> </w:t>
      </w:r>
      <w:r w:rsidRPr="00BF54C6">
        <w:rPr>
          <w:rFonts w:cs="Times New Roman"/>
          <w:color w:val="404040"/>
          <w:szCs w:val="21"/>
        </w:rPr>
        <w:t>et</w:t>
      </w:r>
      <w:r w:rsidRPr="00BF54C6">
        <w:rPr>
          <w:rFonts w:cs="Times New Roman"/>
          <w:color w:val="404040"/>
          <w:spacing w:val="-2"/>
          <w:szCs w:val="21"/>
        </w:rPr>
        <w:t xml:space="preserve"> </w:t>
      </w:r>
      <w:r w:rsidRPr="00BF54C6">
        <w:rPr>
          <w:rFonts w:cs="Times New Roman"/>
          <w:color w:val="404040"/>
          <w:szCs w:val="21"/>
        </w:rPr>
        <w:t>signalisation</w:t>
      </w:r>
    </w:p>
    <w:p w14:paraId="35DBB476" w14:textId="77777777" w:rsidR="00447C89" w:rsidRPr="00BF54C6" w:rsidRDefault="00447C89">
      <w:pPr>
        <w:pStyle w:val="Paragraphedeliste"/>
        <w:widowControl w:val="0"/>
        <w:numPr>
          <w:ilvl w:val="0"/>
          <w:numId w:val="41"/>
        </w:numPr>
        <w:tabs>
          <w:tab w:val="left" w:pos="1610"/>
        </w:tabs>
        <w:autoSpaceDE w:val="0"/>
        <w:autoSpaceDN w:val="0"/>
        <w:spacing w:after="0" w:line="238" w:lineRule="exact"/>
        <w:ind w:left="426" w:hanging="284"/>
        <w:contextualSpacing w:val="0"/>
        <w:rPr>
          <w:rFonts w:cs="Times New Roman"/>
          <w:szCs w:val="21"/>
        </w:rPr>
      </w:pPr>
      <w:r w:rsidRPr="00BF54C6">
        <w:rPr>
          <w:rFonts w:cs="Times New Roman"/>
          <w:color w:val="404040"/>
          <w:szCs w:val="21"/>
        </w:rPr>
        <w:t>Conducteurs</w:t>
      </w:r>
      <w:r w:rsidRPr="00BF54C6">
        <w:rPr>
          <w:rFonts w:cs="Times New Roman"/>
          <w:color w:val="404040"/>
          <w:spacing w:val="-5"/>
          <w:szCs w:val="21"/>
        </w:rPr>
        <w:t xml:space="preserve"> </w:t>
      </w:r>
      <w:r w:rsidRPr="00BF54C6">
        <w:rPr>
          <w:rFonts w:cs="Times New Roman"/>
          <w:color w:val="404040"/>
          <w:szCs w:val="21"/>
        </w:rPr>
        <w:t>de 2,5 mm² :</w:t>
      </w:r>
      <w:r w:rsidRPr="00BF54C6">
        <w:rPr>
          <w:rFonts w:cs="Times New Roman"/>
          <w:color w:val="404040"/>
          <w:spacing w:val="-3"/>
          <w:szCs w:val="21"/>
        </w:rPr>
        <w:t xml:space="preserve"> </w:t>
      </w:r>
      <w:r w:rsidRPr="00BF54C6">
        <w:rPr>
          <w:rFonts w:cs="Times New Roman"/>
          <w:color w:val="404040"/>
          <w:szCs w:val="21"/>
        </w:rPr>
        <w:t>pour</w:t>
      </w:r>
      <w:r w:rsidRPr="00BF54C6">
        <w:rPr>
          <w:rFonts w:cs="Times New Roman"/>
          <w:color w:val="404040"/>
          <w:spacing w:val="-2"/>
          <w:szCs w:val="21"/>
        </w:rPr>
        <w:t xml:space="preserve"> </w:t>
      </w:r>
      <w:r w:rsidRPr="00BF54C6">
        <w:rPr>
          <w:rFonts w:cs="Times New Roman"/>
          <w:color w:val="404040"/>
          <w:szCs w:val="21"/>
        </w:rPr>
        <w:t>les</w:t>
      </w:r>
      <w:r w:rsidRPr="00BF54C6">
        <w:rPr>
          <w:rFonts w:cs="Times New Roman"/>
          <w:color w:val="404040"/>
          <w:spacing w:val="-1"/>
          <w:szCs w:val="21"/>
        </w:rPr>
        <w:t xml:space="preserve"> </w:t>
      </w:r>
      <w:r w:rsidRPr="00BF54C6">
        <w:rPr>
          <w:rFonts w:cs="Times New Roman"/>
          <w:color w:val="404040"/>
          <w:szCs w:val="21"/>
        </w:rPr>
        <w:t>prises</w:t>
      </w:r>
      <w:r w:rsidRPr="00BF54C6">
        <w:rPr>
          <w:rFonts w:cs="Times New Roman"/>
          <w:color w:val="404040"/>
          <w:spacing w:val="-1"/>
          <w:szCs w:val="21"/>
        </w:rPr>
        <w:t xml:space="preserve"> </w:t>
      </w:r>
      <w:r w:rsidRPr="00BF54C6">
        <w:rPr>
          <w:rFonts w:cs="Times New Roman"/>
          <w:color w:val="404040"/>
          <w:szCs w:val="21"/>
        </w:rPr>
        <w:t>de</w:t>
      </w:r>
      <w:r w:rsidRPr="00BF54C6">
        <w:rPr>
          <w:rFonts w:cs="Times New Roman"/>
          <w:color w:val="404040"/>
          <w:spacing w:val="-1"/>
          <w:szCs w:val="21"/>
        </w:rPr>
        <w:t xml:space="preserve"> </w:t>
      </w:r>
      <w:r w:rsidRPr="00BF54C6">
        <w:rPr>
          <w:rFonts w:cs="Times New Roman"/>
          <w:color w:val="404040"/>
          <w:szCs w:val="21"/>
        </w:rPr>
        <w:t>courant</w:t>
      </w:r>
    </w:p>
    <w:p w14:paraId="48A6DF85" w14:textId="77777777" w:rsidR="00447C89" w:rsidRPr="00BF54C6" w:rsidRDefault="00447C89">
      <w:pPr>
        <w:pStyle w:val="Paragraphedeliste"/>
        <w:widowControl w:val="0"/>
        <w:numPr>
          <w:ilvl w:val="0"/>
          <w:numId w:val="41"/>
        </w:numPr>
        <w:tabs>
          <w:tab w:val="left" w:pos="1610"/>
        </w:tabs>
        <w:autoSpaceDE w:val="0"/>
        <w:autoSpaceDN w:val="0"/>
        <w:spacing w:after="0" w:line="238" w:lineRule="exact"/>
        <w:ind w:left="426" w:hanging="284"/>
        <w:contextualSpacing w:val="0"/>
        <w:rPr>
          <w:rFonts w:cs="Times New Roman"/>
          <w:szCs w:val="21"/>
        </w:rPr>
      </w:pPr>
      <w:r w:rsidRPr="00BF54C6">
        <w:rPr>
          <w:rFonts w:cs="Times New Roman"/>
          <w:color w:val="404040"/>
          <w:szCs w:val="21"/>
        </w:rPr>
        <w:lastRenderedPageBreak/>
        <w:t>Conducteurs</w:t>
      </w:r>
      <w:r w:rsidRPr="00BF54C6">
        <w:rPr>
          <w:rFonts w:cs="Times New Roman"/>
          <w:color w:val="404040"/>
          <w:spacing w:val="-4"/>
          <w:szCs w:val="21"/>
        </w:rPr>
        <w:t xml:space="preserve"> </w:t>
      </w:r>
      <w:r w:rsidRPr="00BF54C6">
        <w:rPr>
          <w:rFonts w:cs="Times New Roman"/>
          <w:color w:val="404040"/>
          <w:szCs w:val="21"/>
        </w:rPr>
        <w:t>de</w:t>
      </w:r>
      <w:r w:rsidRPr="00BF54C6">
        <w:rPr>
          <w:rFonts w:cs="Times New Roman"/>
          <w:color w:val="404040"/>
          <w:spacing w:val="-3"/>
          <w:szCs w:val="21"/>
        </w:rPr>
        <w:t xml:space="preserve"> </w:t>
      </w:r>
      <w:r w:rsidRPr="00BF54C6">
        <w:rPr>
          <w:rFonts w:cs="Times New Roman"/>
          <w:color w:val="404040"/>
          <w:szCs w:val="21"/>
        </w:rPr>
        <w:t>6</w:t>
      </w:r>
      <w:r w:rsidRPr="00BF54C6">
        <w:rPr>
          <w:rFonts w:cs="Times New Roman"/>
          <w:color w:val="404040"/>
          <w:spacing w:val="-3"/>
          <w:szCs w:val="21"/>
        </w:rPr>
        <w:t xml:space="preserve"> </w:t>
      </w:r>
      <w:r w:rsidRPr="00BF54C6">
        <w:rPr>
          <w:rFonts w:cs="Times New Roman"/>
          <w:color w:val="404040"/>
          <w:szCs w:val="21"/>
        </w:rPr>
        <w:t>mm² : pour</w:t>
      </w:r>
      <w:r w:rsidRPr="00BF54C6">
        <w:rPr>
          <w:rFonts w:cs="Times New Roman"/>
          <w:color w:val="404040"/>
          <w:spacing w:val="-2"/>
          <w:szCs w:val="21"/>
        </w:rPr>
        <w:t xml:space="preserve"> </w:t>
      </w:r>
      <w:r w:rsidRPr="00BF54C6">
        <w:rPr>
          <w:rFonts w:cs="Times New Roman"/>
          <w:color w:val="404040"/>
          <w:szCs w:val="21"/>
        </w:rPr>
        <w:t>les</w:t>
      </w:r>
      <w:r w:rsidRPr="00BF54C6">
        <w:rPr>
          <w:rFonts w:cs="Times New Roman"/>
          <w:color w:val="404040"/>
          <w:spacing w:val="-3"/>
          <w:szCs w:val="21"/>
        </w:rPr>
        <w:t xml:space="preserve"> </w:t>
      </w:r>
      <w:r w:rsidRPr="00BF54C6">
        <w:rPr>
          <w:rFonts w:cs="Times New Roman"/>
          <w:color w:val="404040"/>
          <w:szCs w:val="21"/>
        </w:rPr>
        <w:t>circuits</w:t>
      </w:r>
      <w:r w:rsidRPr="00BF54C6">
        <w:rPr>
          <w:rFonts w:cs="Times New Roman"/>
          <w:color w:val="404040"/>
          <w:spacing w:val="-2"/>
          <w:szCs w:val="21"/>
        </w:rPr>
        <w:t xml:space="preserve"> </w:t>
      </w:r>
      <w:r w:rsidRPr="00BF54C6">
        <w:rPr>
          <w:rFonts w:cs="Times New Roman"/>
          <w:color w:val="404040"/>
          <w:szCs w:val="21"/>
        </w:rPr>
        <w:t>à</w:t>
      </w:r>
      <w:r w:rsidRPr="00BF54C6">
        <w:rPr>
          <w:rFonts w:cs="Times New Roman"/>
          <w:color w:val="404040"/>
          <w:spacing w:val="-2"/>
          <w:szCs w:val="21"/>
        </w:rPr>
        <w:t xml:space="preserve"> </w:t>
      </w:r>
      <w:r w:rsidRPr="00BF54C6">
        <w:rPr>
          <w:rFonts w:cs="Times New Roman"/>
          <w:color w:val="404040"/>
          <w:szCs w:val="21"/>
        </w:rPr>
        <w:t>grande</w:t>
      </w:r>
      <w:r w:rsidRPr="00BF54C6">
        <w:rPr>
          <w:rFonts w:cs="Times New Roman"/>
          <w:color w:val="404040"/>
          <w:spacing w:val="1"/>
          <w:szCs w:val="21"/>
        </w:rPr>
        <w:t xml:space="preserve"> </w:t>
      </w:r>
      <w:r w:rsidRPr="00BF54C6">
        <w:rPr>
          <w:rFonts w:cs="Times New Roman"/>
          <w:color w:val="404040"/>
          <w:szCs w:val="21"/>
        </w:rPr>
        <w:t>puissance</w:t>
      </w:r>
    </w:p>
    <w:p w14:paraId="44D9C430" w14:textId="77777777" w:rsidR="00447C89" w:rsidRPr="00BF54C6" w:rsidRDefault="00447C89">
      <w:pPr>
        <w:pStyle w:val="Paragraphedeliste"/>
        <w:widowControl w:val="0"/>
        <w:numPr>
          <w:ilvl w:val="0"/>
          <w:numId w:val="41"/>
        </w:numPr>
        <w:tabs>
          <w:tab w:val="left" w:pos="1610"/>
        </w:tabs>
        <w:autoSpaceDE w:val="0"/>
        <w:autoSpaceDN w:val="0"/>
        <w:spacing w:before="2" w:after="0" w:line="240" w:lineRule="auto"/>
        <w:ind w:left="426" w:hanging="284"/>
        <w:contextualSpacing w:val="0"/>
        <w:rPr>
          <w:rFonts w:cs="Times New Roman"/>
          <w:szCs w:val="21"/>
        </w:rPr>
      </w:pPr>
      <w:r w:rsidRPr="00BF54C6">
        <w:rPr>
          <w:rFonts w:cs="Times New Roman"/>
          <w:color w:val="404040"/>
          <w:szCs w:val="21"/>
        </w:rPr>
        <w:t>Conducteurs</w:t>
      </w:r>
      <w:r w:rsidRPr="00BF54C6">
        <w:rPr>
          <w:rFonts w:cs="Times New Roman"/>
          <w:color w:val="404040"/>
          <w:spacing w:val="-4"/>
          <w:szCs w:val="21"/>
        </w:rPr>
        <w:t xml:space="preserve"> </w:t>
      </w:r>
      <w:r w:rsidRPr="00BF54C6">
        <w:rPr>
          <w:rFonts w:cs="Times New Roman"/>
          <w:color w:val="404040"/>
          <w:szCs w:val="21"/>
        </w:rPr>
        <w:t>de</w:t>
      </w:r>
      <w:r w:rsidRPr="00BF54C6">
        <w:rPr>
          <w:rFonts w:cs="Times New Roman"/>
          <w:color w:val="404040"/>
          <w:spacing w:val="-2"/>
          <w:szCs w:val="21"/>
        </w:rPr>
        <w:t xml:space="preserve"> </w:t>
      </w:r>
      <w:r w:rsidRPr="00BF54C6">
        <w:rPr>
          <w:rFonts w:cs="Times New Roman"/>
          <w:color w:val="404040"/>
          <w:szCs w:val="21"/>
        </w:rPr>
        <w:t>10mm²</w:t>
      </w:r>
      <w:r w:rsidRPr="00BF54C6">
        <w:rPr>
          <w:rFonts w:cs="Times New Roman"/>
          <w:color w:val="404040"/>
          <w:spacing w:val="-3"/>
          <w:szCs w:val="21"/>
        </w:rPr>
        <w:t xml:space="preserve"> </w:t>
      </w:r>
      <w:r w:rsidRPr="00BF54C6">
        <w:rPr>
          <w:rFonts w:cs="Times New Roman"/>
          <w:color w:val="404040"/>
          <w:szCs w:val="21"/>
        </w:rPr>
        <w:t>et</w:t>
      </w:r>
      <w:r w:rsidRPr="00BF54C6">
        <w:rPr>
          <w:rFonts w:cs="Times New Roman"/>
          <w:color w:val="404040"/>
          <w:spacing w:val="-4"/>
          <w:szCs w:val="21"/>
        </w:rPr>
        <w:t xml:space="preserve"> </w:t>
      </w:r>
      <w:r w:rsidRPr="00BF54C6">
        <w:rPr>
          <w:rFonts w:cs="Times New Roman"/>
          <w:color w:val="404040"/>
          <w:szCs w:val="21"/>
        </w:rPr>
        <w:t>16</w:t>
      </w:r>
      <w:r w:rsidRPr="00BF54C6">
        <w:rPr>
          <w:rFonts w:cs="Times New Roman"/>
          <w:color w:val="404040"/>
          <w:spacing w:val="-3"/>
          <w:szCs w:val="21"/>
        </w:rPr>
        <w:t xml:space="preserve"> </w:t>
      </w:r>
      <w:r w:rsidRPr="00BF54C6">
        <w:rPr>
          <w:rFonts w:cs="Times New Roman"/>
          <w:color w:val="404040"/>
          <w:szCs w:val="21"/>
        </w:rPr>
        <w:t>mm²</w:t>
      </w:r>
      <w:r w:rsidRPr="00BF54C6">
        <w:rPr>
          <w:rFonts w:cs="Times New Roman"/>
          <w:color w:val="404040"/>
          <w:spacing w:val="1"/>
          <w:szCs w:val="21"/>
        </w:rPr>
        <w:t xml:space="preserve"> </w:t>
      </w:r>
      <w:r w:rsidRPr="00BF54C6">
        <w:rPr>
          <w:rFonts w:cs="Times New Roman"/>
          <w:color w:val="404040"/>
          <w:szCs w:val="21"/>
        </w:rPr>
        <w:t>:</w:t>
      </w:r>
      <w:r w:rsidRPr="00BF54C6">
        <w:rPr>
          <w:rFonts w:cs="Times New Roman"/>
          <w:color w:val="404040"/>
          <w:spacing w:val="1"/>
          <w:szCs w:val="21"/>
        </w:rPr>
        <w:t xml:space="preserve"> </w:t>
      </w:r>
      <w:r w:rsidRPr="00BF54C6">
        <w:rPr>
          <w:rFonts w:cs="Times New Roman"/>
          <w:color w:val="404040"/>
          <w:szCs w:val="21"/>
        </w:rPr>
        <w:t>pour</w:t>
      </w:r>
      <w:r w:rsidRPr="00BF54C6">
        <w:rPr>
          <w:rFonts w:cs="Times New Roman"/>
          <w:color w:val="404040"/>
          <w:spacing w:val="-2"/>
          <w:szCs w:val="21"/>
        </w:rPr>
        <w:t xml:space="preserve"> </w:t>
      </w:r>
      <w:r w:rsidRPr="00BF54C6">
        <w:rPr>
          <w:rFonts w:cs="Times New Roman"/>
          <w:color w:val="404040"/>
          <w:szCs w:val="21"/>
        </w:rPr>
        <w:t>la</w:t>
      </w:r>
      <w:r w:rsidRPr="00BF54C6">
        <w:rPr>
          <w:rFonts w:cs="Times New Roman"/>
          <w:color w:val="404040"/>
          <w:spacing w:val="-2"/>
          <w:szCs w:val="21"/>
        </w:rPr>
        <w:t xml:space="preserve"> </w:t>
      </w:r>
      <w:r w:rsidRPr="00BF54C6">
        <w:rPr>
          <w:rFonts w:cs="Times New Roman"/>
          <w:color w:val="404040"/>
          <w:szCs w:val="21"/>
        </w:rPr>
        <w:t>prise</w:t>
      </w:r>
      <w:r w:rsidRPr="00BF54C6">
        <w:rPr>
          <w:rFonts w:cs="Times New Roman"/>
          <w:color w:val="404040"/>
          <w:spacing w:val="1"/>
          <w:szCs w:val="21"/>
        </w:rPr>
        <w:t xml:space="preserve"> </w:t>
      </w:r>
      <w:r w:rsidRPr="00BF54C6">
        <w:rPr>
          <w:rFonts w:cs="Times New Roman"/>
          <w:color w:val="404040"/>
          <w:szCs w:val="21"/>
        </w:rPr>
        <w:t>et</w:t>
      </w:r>
      <w:r w:rsidRPr="00BF54C6">
        <w:rPr>
          <w:rFonts w:cs="Times New Roman"/>
          <w:color w:val="404040"/>
          <w:spacing w:val="-5"/>
          <w:szCs w:val="21"/>
        </w:rPr>
        <w:t xml:space="preserve"> </w:t>
      </w:r>
      <w:r w:rsidRPr="00BF54C6">
        <w:rPr>
          <w:rFonts w:cs="Times New Roman"/>
          <w:color w:val="404040"/>
          <w:szCs w:val="21"/>
        </w:rPr>
        <w:t>circuit</w:t>
      </w:r>
      <w:r w:rsidRPr="00BF54C6">
        <w:rPr>
          <w:rFonts w:cs="Times New Roman"/>
          <w:color w:val="404040"/>
          <w:spacing w:val="-3"/>
          <w:szCs w:val="21"/>
        </w:rPr>
        <w:t xml:space="preserve"> </w:t>
      </w:r>
      <w:r w:rsidRPr="00BF54C6">
        <w:rPr>
          <w:rFonts w:cs="Times New Roman"/>
          <w:color w:val="404040"/>
          <w:szCs w:val="21"/>
        </w:rPr>
        <w:t>de</w:t>
      </w:r>
      <w:r w:rsidRPr="00BF54C6">
        <w:rPr>
          <w:rFonts w:cs="Times New Roman"/>
          <w:color w:val="404040"/>
          <w:spacing w:val="1"/>
          <w:szCs w:val="21"/>
        </w:rPr>
        <w:t xml:space="preserve"> </w:t>
      </w:r>
      <w:r w:rsidRPr="00BF54C6">
        <w:rPr>
          <w:rFonts w:cs="Times New Roman"/>
          <w:color w:val="404040"/>
          <w:szCs w:val="21"/>
        </w:rPr>
        <w:t>terre.</w:t>
      </w:r>
    </w:p>
    <w:p w14:paraId="71483B3A" w14:textId="77777777" w:rsidR="00447C89" w:rsidRPr="00BF54C6" w:rsidRDefault="00447C89" w:rsidP="00447C89">
      <w:pPr>
        <w:pStyle w:val="Corpsdetexte"/>
        <w:spacing w:before="2"/>
        <w:ind w:left="142"/>
        <w:rPr>
          <w:rFonts w:ascii="Georgia" w:hAnsi="Georgia" w:cs="Times New Roman"/>
          <w:sz w:val="21"/>
          <w:szCs w:val="21"/>
        </w:rPr>
      </w:pPr>
    </w:p>
    <w:p w14:paraId="7B151F72" w14:textId="77777777" w:rsidR="00447C89" w:rsidRPr="00BF54C6" w:rsidRDefault="00447C89" w:rsidP="00D77DE4">
      <w:pPr>
        <w:pStyle w:val="Titre4"/>
        <w:numPr>
          <w:ilvl w:val="0"/>
          <w:numId w:val="0"/>
        </w:numPr>
        <w:rPr>
          <w:rFonts w:ascii="Georgia" w:hAnsi="Georgia"/>
          <w:szCs w:val="21"/>
        </w:rPr>
      </w:pPr>
      <w:r w:rsidRPr="00BF54C6">
        <w:rPr>
          <w:rFonts w:ascii="Georgia" w:hAnsi="Georgia"/>
          <w:color w:val="404040"/>
          <w:szCs w:val="21"/>
        </w:rPr>
        <w:t>4.7 Jonction</w:t>
      </w:r>
    </w:p>
    <w:p w14:paraId="74645085" w14:textId="77777777" w:rsidR="00447C89" w:rsidRPr="00BF54C6" w:rsidRDefault="00447C89" w:rsidP="00447C89">
      <w:pPr>
        <w:pStyle w:val="Corpsdetexte"/>
        <w:spacing w:before="155" w:line="276" w:lineRule="auto"/>
        <w:ind w:left="142" w:right="687"/>
        <w:rPr>
          <w:rFonts w:ascii="Georgia" w:hAnsi="Georgia" w:cs="Times New Roman"/>
          <w:b/>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jonctions,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raccordements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dérivations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exécutés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dans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boites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dérivations ou aux bornes d’interrupteurs ou des prises de courant. Les conducteurs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raccordés</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doivent</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serrés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exclusivement</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entre</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pièces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métalliques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l’un</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l’autre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dans</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pièces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métalliques.</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Un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bon</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contact</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doit</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rassuré</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sans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que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conducteurs</w:t>
      </w:r>
      <w:r w:rsidRPr="00BF54C6">
        <w:rPr>
          <w:rFonts w:ascii="Georgia" w:hAnsi="Georgia" w:cs="Times New Roman"/>
          <w:color w:val="404040"/>
          <w:spacing w:val="-49"/>
          <w:sz w:val="21"/>
          <w:szCs w:val="21"/>
        </w:rPr>
        <w:t xml:space="preserve"> </w:t>
      </w:r>
      <w:r w:rsidRPr="00BF54C6">
        <w:rPr>
          <w:rFonts w:ascii="Georgia" w:hAnsi="Georgia" w:cs="Times New Roman"/>
          <w:color w:val="404040"/>
          <w:sz w:val="21"/>
          <w:szCs w:val="21"/>
        </w:rPr>
        <w:t>soient endommagés. L’isolation des conducteurs se fera par des sucres ou borniers 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 xml:space="preserve">ressort appropriées. ; </w:t>
      </w:r>
      <w:r w:rsidRPr="00BF54C6">
        <w:rPr>
          <w:rFonts w:ascii="Georgia" w:hAnsi="Georgia" w:cs="Times New Roman"/>
          <w:b/>
          <w:color w:val="404040"/>
          <w:sz w:val="21"/>
          <w:szCs w:val="21"/>
        </w:rPr>
        <w:t>Les isolations des liaisons par scotch sont strictement</w:t>
      </w:r>
      <w:r w:rsidRPr="00BF54C6">
        <w:rPr>
          <w:rFonts w:ascii="Georgia" w:hAnsi="Georgia" w:cs="Times New Roman"/>
          <w:b/>
          <w:color w:val="404040"/>
          <w:spacing w:val="1"/>
          <w:sz w:val="21"/>
          <w:szCs w:val="21"/>
        </w:rPr>
        <w:t xml:space="preserve"> </w:t>
      </w:r>
      <w:r w:rsidRPr="00BF54C6">
        <w:rPr>
          <w:rFonts w:ascii="Georgia" w:hAnsi="Georgia" w:cs="Times New Roman"/>
          <w:b/>
          <w:color w:val="404040"/>
          <w:sz w:val="21"/>
          <w:szCs w:val="21"/>
        </w:rPr>
        <w:t>interdites</w:t>
      </w:r>
    </w:p>
    <w:p w14:paraId="4772051D" w14:textId="77777777" w:rsidR="00447C89" w:rsidRPr="00BF54C6" w:rsidRDefault="00447C89" w:rsidP="00D77DE4">
      <w:pPr>
        <w:pStyle w:val="Titre4"/>
        <w:numPr>
          <w:ilvl w:val="0"/>
          <w:numId w:val="0"/>
        </w:numPr>
        <w:ind w:left="142"/>
        <w:jc w:val="both"/>
        <w:rPr>
          <w:rFonts w:ascii="Georgia" w:hAnsi="Georgia"/>
          <w:szCs w:val="21"/>
        </w:rPr>
      </w:pPr>
      <w:r w:rsidRPr="00BF54C6">
        <w:rPr>
          <w:rFonts w:ascii="Georgia" w:hAnsi="Georgia"/>
          <w:color w:val="404040"/>
          <w:szCs w:val="21"/>
        </w:rPr>
        <w:t>Raccords</w:t>
      </w:r>
      <w:r w:rsidRPr="00BF54C6">
        <w:rPr>
          <w:rFonts w:ascii="Georgia" w:hAnsi="Georgia"/>
          <w:color w:val="404040"/>
          <w:spacing w:val="-4"/>
          <w:szCs w:val="21"/>
        </w:rPr>
        <w:t xml:space="preserve"> </w:t>
      </w:r>
      <w:r w:rsidRPr="00BF54C6">
        <w:rPr>
          <w:rFonts w:ascii="Georgia" w:hAnsi="Georgia"/>
          <w:color w:val="404040"/>
          <w:szCs w:val="21"/>
        </w:rPr>
        <w:t>de</w:t>
      </w:r>
      <w:r w:rsidRPr="00BF54C6">
        <w:rPr>
          <w:rFonts w:ascii="Georgia" w:hAnsi="Georgia"/>
          <w:color w:val="404040"/>
          <w:spacing w:val="-4"/>
          <w:szCs w:val="21"/>
        </w:rPr>
        <w:t xml:space="preserve"> </w:t>
      </w:r>
      <w:r w:rsidRPr="00BF54C6">
        <w:rPr>
          <w:rFonts w:ascii="Georgia" w:hAnsi="Georgia"/>
          <w:color w:val="404040"/>
          <w:szCs w:val="21"/>
        </w:rPr>
        <w:t>conducteur</w:t>
      </w:r>
      <w:r w:rsidRPr="00BF54C6">
        <w:rPr>
          <w:rFonts w:ascii="Georgia" w:hAnsi="Georgia"/>
          <w:color w:val="404040"/>
          <w:spacing w:val="-2"/>
          <w:szCs w:val="21"/>
        </w:rPr>
        <w:t xml:space="preserve"> </w:t>
      </w:r>
      <w:r w:rsidRPr="00BF54C6">
        <w:rPr>
          <w:rFonts w:ascii="Georgia" w:hAnsi="Georgia"/>
          <w:color w:val="404040"/>
          <w:szCs w:val="21"/>
        </w:rPr>
        <w:t>aux</w:t>
      </w:r>
      <w:r w:rsidRPr="00BF54C6">
        <w:rPr>
          <w:rFonts w:ascii="Georgia" w:hAnsi="Georgia"/>
          <w:color w:val="404040"/>
          <w:spacing w:val="-3"/>
          <w:szCs w:val="21"/>
        </w:rPr>
        <w:t xml:space="preserve"> </w:t>
      </w:r>
      <w:r w:rsidRPr="00BF54C6">
        <w:rPr>
          <w:rFonts w:ascii="Georgia" w:hAnsi="Georgia"/>
          <w:color w:val="404040"/>
          <w:szCs w:val="21"/>
        </w:rPr>
        <w:t>tableaux</w:t>
      </w:r>
      <w:r w:rsidRPr="00BF54C6">
        <w:rPr>
          <w:rFonts w:ascii="Georgia" w:hAnsi="Georgia"/>
          <w:color w:val="404040"/>
          <w:spacing w:val="-2"/>
          <w:szCs w:val="21"/>
        </w:rPr>
        <w:t xml:space="preserve"> </w:t>
      </w:r>
      <w:r w:rsidRPr="00BF54C6">
        <w:rPr>
          <w:rFonts w:ascii="Georgia" w:hAnsi="Georgia"/>
          <w:color w:val="404040"/>
          <w:szCs w:val="21"/>
        </w:rPr>
        <w:t>ou</w:t>
      </w:r>
      <w:r w:rsidRPr="00BF54C6">
        <w:rPr>
          <w:rFonts w:ascii="Georgia" w:hAnsi="Georgia"/>
          <w:color w:val="404040"/>
          <w:spacing w:val="-2"/>
          <w:szCs w:val="21"/>
        </w:rPr>
        <w:t xml:space="preserve"> </w:t>
      </w:r>
      <w:r w:rsidRPr="00BF54C6">
        <w:rPr>
          <w:rFonts w:ascii="Georgia" w:hAnsi="Georgia"/>
          <w:color w:val="404040"/>
          <w:szCs w:val="21"/>
        </w:rPr>
        <w:t>appareils</w:t>
      </w:r>
    </w:p>
    <w:p w14:paraId="7C3AFAAE" w14:textId="77777777" w:rsidR="00447C89" w:rsidRPr="00BF54C6" w:rsidRDefault="00447C89" w:rsidP="00447C89">
      <w:pPr>
        <w:pStyle w:val="Corpsdetexte"/>
        <w:spacing w:before="157" w:line="276" w:lineRule="auto"/>
        <w:ind w:left="142" w:right="689"/>
        <w:rPr>
          <w:rFonts w:ascii="Georgia" w:hAnsi="Georgia" w:cs="Times New Roman"/>
          <w:sz w:val="21"/>
          <w:szCs w:val="21"/>
        </w:rPr>
      </w:pPr>
      <w:r w:rsidRPr="00BF54C6">
        <w:rPr>
          <w:rFonts w:ascii="Georgia" w:hAnsi="Georgia" w:cs="Times New Roman"/>
          <w:color w:val="404040"/>
          <w:sz w:val="21"/>
          <w:szCs w:val="21"/>
        </w:rPr>
        <w:t>Le raccordement des fils et câbles aux tableaux et appareils est effectué au moyen 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dispositifs assurant une permanence parfaite. Les raccords des sections de plus de 10</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mm²</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réalisent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obligatoirement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souliers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câble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ou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terminales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équivalentes.</w:t>
      </w:r>
    </w:p>
    <w:p w14:paraId="7DAFDA8C" w14:textId="77777777" w:rsidR="00447C89" w:rsidRPr="00BF54C6" w:rsidRDefault="00447C89" w:rsidP="00447C89">
      <w:pPr>
        <w:pStyle w:val="Corpsdetexte"/>
        <w:ind w:left="142" w:right="687"/>
        <w:rPr>
          <w:rFonts w:ascii="Georgia" w:hAnsi="Georgia" w:cs="Times New Roman"/>
          <w:sz w:val="21"/>
          <w:szCs w:val="21"/>
        </w:rPr>
      </w:pPr>
      <w:r w:rsidRPr="00BF54C6">
        <w:rPr>
          <w:rFonts w:ascii="Georgia" w:hAnsi="Georgia" w:cs="Times New Roman"/>
          <w:color w:val="404040"/>
          <w:sz w:val="21"/>
          <w:szCs w:val="21"/>
        </w:rPr>
        <w:t>Les conducteurs parvenant dans le coffret de distribution auront essentiellement 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même couleur:</w:t>
      </w:r>
    </w:p>
    <w:p w14:paraId="5E601815" w14:textId="77777777" w:rsidR="00447C89" w:rsidRPr="00BF54C6" w:rsidRDefault="00447C89" w:rsidP="00447C89">
      <w:pPr>
        <w:pStyle w:val="Corpsdetexte"/>
        <w:ind w:left="142" w:right="3907"/>
        <w:rPr>
          <w:rFonts w:ascii="Georgia" w:hAnsi="Georgia" w:cs="Times New Roman"/>
          <w:sz w:val="21"/>
          <w:szCs w:val="21"/>
        </w:rPr>
      </w:pPr>
      <w:r w:rsidRPr="00BF54C6">
        <w:rPr>
          <w:rFonts w:ascii="Georgia" w:hAnsi="Georgia" w:cs="Times New Roman"/>
          <w:color w:val="404040"/>
          <w:sz w:val="21"/>
          <w:szCs w:val="21"/>
        </w:rPr>
        <w:t>Bleu (conducteur de neutre - N, si présent)</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Rouge (fil de phase - L1, L2, L3 ou R, S, 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Vert/jaune (conducteur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 terre)</w:t>
      </w:r>
    </w:p>
    <w:p w14:paraId="5AD88677" w14:textId="2A76E200" w:rsidR="00447C89" w:rsidRPr="00BF54C6" w:rsidRDefault="00447C89" w:rsidP="00D77DE4">
      <w:pPr>
        <w:pStyle w:val="Corpsdetexte"/>
        <w:ind w:left="142" w:right="687"/>
        <w:rPr>
          <w:rFonts w:ascii="Georgia" w:hAnsi="Georgia" w:cs="Times New Roman"/>
          <w:color w:val="404040"/>
          <w:sz w:val="21"/>
          <w:szCs w:val="21"/>
        </w:rPr>
      </w:pPr>
      <w:r w:rsidRPr="00BF54C6">
        <w:rPr>
          <w:rFonts w:ascii="Georgia" w:hAnsi="Georgia" w:cs="Times New Roman"/>
          <w:color w:val="404040"/>
          <w:sz w:val="21"/>
          <w:szCs w:val="21"/>
        </w:rPr>
        <w:t>C'est pourquoi il vaudra mieux regrouper les fils de réseau d'un même circuit pour</w:t>
      </w:r>
      <w:r w:rsidRPr="00BF54C6">
        <w:rPr>
          <w:rFonts w:ascii="Georgia" w:hAnsi="Georgia" w:cs="Times New Roman"/>
          <w:color w:val="404040"/>
          <w:spacing w:val="1"/>
          <w:sz w:val="21"/>
          <w:szCs w:val="21"/>
        </w:rPr>
        <w:t xml:space="preserve"> </w:t>
      </w:r>
      <w:r w:rsidRPr="00BF54C6">
        <w:rPr>
          <w:rFonts w:ascii="Georgia" w:hAnsi="Georgia" w:cs="Times New Roman"/>
          <w:color w:val="404040"/>
          <w:spacing w:val="-1"/>
          <w:sz w:val="21"/>
          <w:szCs w:val="21"/>
        </w:rPr>
        <w:t>éviter</w:t>
      </w:r>
      <w:r w:rsidRPr="00BF54C6">
        <w:rPr>
          <w:rFonts w:ascii="Georgia" w:hAnsi="Georgia" w:cs="Times New Roman"/>
          <w:color w:val="404040"/>
          <w:spacing w:val="-13"/>
          <w:sz w:val="21"/>
          <w:szCs w:val="21"/>
        </w:rPr>
        <w:t xml:space="preserve"> </w:t>
      </w:r>
      <w:r w:rsidRPr="00BF54C6">
        <w:rPr>
          <w:rFonts w:ascii="Georgia" w:hAnsi="Georgia" w:cs="Times New Roman"/>
          <w:color w:val="404040"/>
          <w:spacing w:val="-1"/>
          <w:sz w:val="21"/>
          <w:szCs w:val="21"/>
        </w:rPr>
        <w:t>l'interversion</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deux</w:t>
      </w:r>
      <w:r w:rsidRPr="00BF54C6">
        <w:rPr>
          <w:rFonts w:ascii="Georgia" w:hAnsi="Georgia" w:cs="Times New Roman"/>
          <w:color w:val="404040"/>
          <w:spacing w:val="-14"/>
          <w:sz w:val="21"/>
          <w:szCs w:val="21"/>
        </w:rPr>
        <w:t xml:space="preserve"> </w:t>
      </w:r>
      <w:r w:rsidRPr="00BF54C6">
        <w:rPr>
          <w:rFonts w:ascii="Georgia" w:hAnsi="Georgia" w:cs="Times New Roman"/>
          <w:color w:val="404040"/>
          <w:sz w:val="21"/>
          <w:szCs w:val="21"/>
        </w:rPr>
        <w:t>fils</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même</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couleur.</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Une</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telle</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interversion</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pourra</w:t>
      </w:r>
      <w:r w:rsidRPr="00BF54C6">
        <w:rPr>
          <w:rFonts w:ascii="Georgia" w:hAnsi="Georgia" w:cs="Times New Roman"/>
          <w:color w:val="404040"/>
          <w:spacing w:val="-15"/>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effet</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entraîner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des accidents.</w:t>
      </w:r>
    </w:p>
    <w:p w14:paraId="3FAB6D67" w14:textId="72ABFC24" w:rsidR="00447C89" w:rsidRDefault="00D77DE4" w:rsidP="00D77DE4">
      <w:pPr>
        <w:pStyle w:val="Titre4"/>
        <w:numPr>
          <w:ilvl w:val="0"/>
          <w:numId w:val="0"/>
        </w:numPr>
        <w:tabs>
          <w:tab w:val="left" w:pos="1829"/>
        </w:tabs>
        <w:ind w:left="142"/>
        <w:rPr>
          <w:rFonts w:ascii="Georgia" w:hAnsi="Georgia"/>
          <w:color w:val="404040"/>
          <w:szCs w:val="21"/>
        </w:rPr>
      </w:pPr>
      <w:r w:rsidRPr="00BF54C6">
        <w:rPr>
          <w:rFonts w:ascii="Georgia" w:hAnsi="Georgia"/>
          <w:color w:val="404040"/>
          <w:szCs w:val="21"/>
        </w:rPr>
        <w:t xml:space="preserve">Articles </w:t>
      </w:r>
      <w:r>
        <w:rPr>
          <w:rFonts w:ascii="Georgia" w:hAnsi="Georgia"/>
          <w:color w:val="404040"/>
          <w:szCs w:val="21"/>
        </w:rPr>
        <w:t>5 Appareillage</w:t>
      </w:r>
    </w:p>
    <w:p w14:paraId="71839D54" w14:textId="3205D30B" w:rsidR="00D77DE4" w:rsidRPr="00D77DE4" w:rsidRDefault="00D77DE4" w:rsidP="00D77DE4">
      <w:pPr>
        <w:rPr>
          <w:b/>
          <w:bCs/>
        </w:rPr>
      </w:pPr>
      <w:r>
        <w:rPr>
          <w:b/>
          <w:bCs/>
        </w:rPr>
        <w:t xml:space="preserve">   </w:t>
      </w:r>
      <w:r w:rsidRPr="00D77DE4">
        <w:rPr>
          <w:b/>
          <w:bCs/>
        </w:rPr>
        <w:t>5.1 Interrupteurs</w:t>
      </w:r>
    </w:p>
    <w:p w14:paraId="520E6927" w14:textId="77777777" w:rsidR="00447C89" w:rsidRPr="00BF54C6" w:rsidRDefault="00447C89" w:rsidP="00447C89">
      <w:pPr>
        <w:pStyle w:val="Corpsdetexte"/>
        <w:spacing w:before="119" w:line="276" w:lineRule="auto"/>
        <w:ind w:left="142" w:right="688"/>
        <w:rPr>
          <w:rFonts w:ascii="Georgia" w:hAnsi="Georgia" w:cs="Times New Roman"/>
          <w:sz w:val="21"/>
          <w:szCs w:val="21"/>
        </w:rPr>
      </w:pPr>
      <w:r w:rsidRPr="00BF54C6">
        <w:rPr>
          <w:rFonts w:ascii="Georgia" w:hAnsi="Georgia" w:cs="Times New Roman"/>
          <w:color w:val="404040"/>
          <w:sz w:val="21"/>
          <w:szCs w:val="21"/>
        </w:rPr>
        <w:t>Dans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murs,</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interrupteurs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encastrés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seront</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placés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dans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boites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isolantes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120</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cm du sol. Pour ceux d’entre eux placés à côté d’une porte l’axe vertical de la boîte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isolante se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trouvera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15cm</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bord</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mur.</w:t>
      </w:r>
    </w:p>
    <w:p w14:paraId="0DE4EED6" w14:textId="77777777" w:rsidR="00447C89" w:rsidRPr="00BF54C6" w:rsidRDefault="00447C89" w:rsidP="00447C89">
      <w:pPr>
        <w:pStyle w:val="Corpsdetexte"/>
        <w:spacing w:line="278" w:lineRule="auto"/>
        <w:ind w:left="142" w:right="688"/>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appareils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d’éclairage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placés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seront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commandés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interrupteurs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si</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différents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interrupteurs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placés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un</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même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alignement</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vertical.</w:t>
      </w:r>
    </w:p>
    <w:p w14:paraId="22AB5046" w14:textId="77777777" w:rsidR="00447C89" w:rsidRPr="00BF54C6" w:rsidRDefault="00447C89" w:rsidP="00D77DE4">
      <w:pPr>
        <w:pStyle w:val="Titre4"/>
        <w:numPr>
          <w:ilvl w:val="0"/>
          <w:numId w:val="0"/>
        </w:numPr>
        <w:spacing w:line="235" w:lineRule="exact"/>
        <w:jc w:val="both"/>
        <w:rPr>
          <w:rFonts w:ascii="Georgia" w:hAnsi="Georgia"/>
          <w:szCs w:val="21"/>
        </w:rPr>
      </w:pPr>
      <w:r w:rsidRPr="00BF54C6">
        <w:rPr>
          <w:rFonts w:ascii="Georgia" w:hAnsi="Georgia"/>
          <w:color w:val="404040"/>
          <w:szCs w:val="21"/>
        </w:rPr>
        <w:t>5.2 Prise</w:t>
      </w:r>
      <w:r w:rsidRPr="00BF54C6">
        <w:rPr>
          <w:rFonts w:ascii="Georgia" w:hAnsi="Georgia"/>
          <w:color w:val="404040"/>
          <w:spacing w:val="-2"/>
          <w:szCs w:val="21"/>
        </w:rPr>
        <w:t xml:space="preserve"> </w:t>
      </w:r>
      <w:r w:rsidRPr="00BF54C6">
        <w:rPr>
          <w:rFonts w:ascii="Georgia" w:hAnsi="Georgia"/>
          <w:color w:val="404040"/>
          <w:szCs w:val="21"/>
        </w:rPr>
        <w:t>de</w:t>
      </w:r>
      <w:r w:rsidRPr="00BF54C6">
        <w:rPr>
          <w:rFonts w:ascii="Georgia" w:hAnsi="Georgia"/>
          <w:color w:val="404040"/>
          <w:spacing w:val="-2"/>
          <w:szCs w:val="21"/>
        </w:rPr>
        <w:t xml:space="preserve"> </w:t>
      </w:r>
      <w:r w:rsidRPr="00BF54C6">
        <w:rPr>
          <w:rFonts w:ascii="Georgia" w:hAnsi="Georgia"/>
          <w:color w:val="404040"/>
          <w:szCs w:val="21"/>
        </w:rPr>
        <w:t>courant</w:t>
      </w:r>
    </w:p>
    <w:p w14:paraId="213360AD" w14:textId="77777777" w:rsidR="00447C89" w:rsidRPr="00BF54C6" w:rsidRDefault="00447C89" w:rsidP="00447C89">
      <w:pPr>
        <w:spacing w:before="155"/>
        <w:ind w:left="142"/>
        <w:jc w:val="both"/>
        <w:rPr>
          <w:rFonts w:cs="Times New Roman"/>
          <w:b/>
          <w:szCs w:val="21"/>
        </w:rPr>
      </w:pPr>
      <w:r w:rsidRPr="00BF54C6">
        <w:rPr>
          <w:rFonts w:cs="Times New Roman"/>
          <w:b/>
          <w:color w:val="404040"/>
          <w:szCs w:val="21"/>
        </w:rPr>
        <w:t>Emplacement</w:t>
      </w:r>
      <w:r w:rsidRPr="00BF54C6">
        <w:rPr>
          <w:rFonts w:cs="Times New Roman"/>
          <w:b/>
          <w:color w:val="404040"/>
          <w:spacing w:val="-2"/>
          <w:szCs w:val="21"/>
        </w:rPr>
        <w:t xml:space="preserve"> </w:t>
      </w:r>
      <w:r w:rsidRPr="00BF54C6">
        <w:rPr>
          <w:rFonts w:cs="Times New Roman"/>
          <w:b/>
          <w:color w:val="404040"/>
          <w:szCs w:val="21"/>
        </w:rPr>
        <w:t>et</w:t>
      </w:r>
      <w:r w:rsidRPr="00BF54C6">
        <w:rPr>
          <w:rFonts w:cs="Times New Roman"/>
          <w:b/>
          <w:color w:val="404040"/>
          <w:spacing w:val="-1"/>
          <w:szCs w:val="21"/>
        </w:rPr>
        <w:t xml:space="preserve"> </w:t>
      </w:r>
      <w:r w:rsidRPr="00BF54C6">
        <w:rPr>
          <w:rFonts w:cs="Times New Roman"/>
          <w:b/>
          <w:color w:val="404040"/>
          <w:szCs w:val="21"/>
        </w:rPr>
        <w:t>placement</w:t>
      </w:r>
      <w:r w:rsidRPr="00BF54C6">
        <w:rPr>
          <w:rFonts w:cs="Times New Roman"/>
          <w:b/>
          <w:color w:val="404040"/>
          <w:spacing w:val="-1"/>
          <w:szCs w:val="21"/>
        </w:rPr>
        <w:t xml:space="preserve"> </w:t>
      </w:r>
      <w:r w:rsidRPr="00BF54C6">
        <w:rPr>
          <w:rFonts w:cs="Times New Roman"/>
          <w:b/>
          <w:color w:val="404040"/>
          <w:szCs w:val="21"/>
        </w:rPr>
        <w:t>des</w:t>
      </w:r>
      <w:r w:rsidRPr="00BF54C6">
        <w:rPr>
          <w:rFonts w:cs="Times New Roman"/>
          <w:b/>
          <w:color w:val="404040"/>
          <w:spacing w:val="-1"/>
          <w:szCs w:val="21"/>
        </w:rPr>
        <w:t xml:space="preserve"> </w:t>
      </w:r>
      <w:r w:rsidRPr="00BF54C6">
        <w:rPr>
          <w:rFonts w:cs="Times New Roman"/>
          <w:b/>
          <w:color w:val="404040"/>
          <w:szCs w:val="21"/>
        </w:rPr>
        <w:t>prises</w:t>
      </w:r>
      <w:r w:rsidRPr="00BF54C6">
        <w:rPr>
          <w:rFonts w:cs="Times New Roman"/>
          <w:b/>
          <w:color w:val="404040"/>
          <w:spacing w:val="-2"/>
          <w:szCs w:val="21"/>
        </w:rPr>
        <w:t xml:space="preserve"> </w:t>
      </w:r>
      <w:r w:rsidRPr="00BF54C6">
        <w:rPr>
          <w:rFonts w:cs="Times New Roman"/>
          <w:b/>
          <w:color w:val="404040"/>
          <w:szCs w:val="21"/>
        </w:rPr>
        <w:t>de</w:t>
      </w:r>
      <w:r w:rsidRPr="00BF54C6">
        <w:rPr>
          <w:rFonts w:cs="Times New Roman"/>
          <w:b/>
          <w:color w:val="404040"/>
          <w:spacing w:val="-2"/>
          <w:szCs w:val="21"/>
        </w:rPr>
        <w:t xml:space="preserve"> </w:t>
      </w:r>
      <w:r w:rsidRPr="00BF54C6">
        <w:rPr>
          <w:rFonts w:cs="Times New Roman"/>
          <w:b/>
          <w:color w:val="404040"/>
          <w:szCs w:val="21"/>
        </w:rPr>
        <w:t>courant</w:t>
      </w:r>
    </w:p>
    <w:p w14:paraId="4B109F1E" w14:textId="77777777" w:rsidR="00447C89" w:rsidRPr="00BF54C6" w:rsidRDefault="00447C89" w:rsidP="00447C89">
      <w:pPr>
        <w:pStyle w:val="Corpsdetexte"/>
        <w:spacing w:before="37" w:line="276" w:lineRule="auto"/>
        <w:ind w:left="142" w:right="613"/>
        <w:rPr>
          <w:rFonts w:ascii="Georgia" w:hAnsi="Georgia" w:cs="Times New Roman"/>
          <w:sz w:val="21"/>
          <w:szCs w:val="21"/>
        </w:rPr>
      </w:pPr>
      <w:r w:rsidRPr="00BF54C6">
        <w:rPr>
          <w:rFonts w:ascii="Georgia" w:hAnsi="Georgia" w:cs="Times New Roman"/>
          <w:color w:val="404040"/>
          <w:sz w:val="21"/>
          <w:szCs w:val="21"/>
        </w:rPr>
        <w:t>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plan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travaux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description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l’installation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électrique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indiquent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l’emplacement des prises de courant. Dans les murs, elles seront placées parfaitement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d’aplomb</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une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hauteur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40</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cm</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niveau</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du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sol</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fini.</w:t>
      </w:r>
    </w:p>
    <w:p w14:paraId="57B52CAC" w14:textId="77777777" w:rsidR="00447C89" w:rsidRPr="00BF54C6" w:rsidRDefault="00447C89" w:rsidP="00447C89">
      <w:pPr>
        <w:pStyle w:val="Corpsdetexte"/>
        <w:ind w:left="142"/>
        <w:rPr>
          <w:rFonts w:ascii="Georgia" w:hAnsi="Georgia" w:cs="Times New Roman"/>
          <w:sz w:val="21"/>
          <w:szCs w:val="21"/>
        </w:rPr>
      </w:pPr>
      <w:r w:rsidRPr="00BF54C6">
        <w:rPr>
          <w:rFonts w:ascii="Georgia" w:hAnsi="Georgia" w:cs="Times New Roman"/>
          <w:color w:val="404040"/>
          <w:sz w:val="21"/>
          <w:szCs w:val="21"/>
        </w:rPr>
        <w:t>Les</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prises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courant</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seront</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encastrées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comme</w:t>
      </w:r>
      <w:r w:rsidRPr="00BF54C6">
        <w:rPr>
          <w:rFonts w:ascii="Georgia" w:hAnsi="Georgia" w:cs="Times New Roman"/>
          <w:color w:val="404040"/>
          <w:spacing w:val="-7"/>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canalisations</w:t>
      </w:r>
      <w:r w:rsidRPr="00BF54C6">
        <w:rPr>
          <w:rFonts w:ascii="Georgia" w:hAnsi="Georgia" w:cs="Times New Roman"/>
          <w:color w:val="404040"/>
          <w:spacing w:val="-6"/>
          <w:sz w:val="21"/>
          <w:szCs w:val="21"/>
        </w:rPr>
        <w:t xml:space="preserve"> </w:t>
      </w:r>
      <w:r w:rsidRPr="00BF54C6">
        <w:rPr>
          <w:rFonts w:ascii="Georgia" w:hAnsi="Georgia" w:cs="Times New Roman"/>
          <w:color w:val="404040"/>
          <w:sz w:val="21"/>
          <w:szCs w:val="21"/>
        </w:rPr>
        <w:t>auxquelles</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elles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seront</w:t>
      </w:r>
    </w:p>
    <w:p w14:paraId="25AE588F" w14:textId="1CA2754A" w:rsidR="00447C89" w:rsidRPr="009D37ED" w:rsidRDefault="00447C89" w:rsidP="009D37ED">
      <w:pPr>
        <w:pStyle w:val="Corpsdetexte"/>
        <w:spacing w:before="35"/>
        <w:ind w:left="142"/>
        <w:rPr>
          <w:rFonts w:ascii="Georgia" w:hAnsi="Georgia" w:cs="Times New Roman"/>
          <w:color w:val="404040"/>
          <w:sz w:val="21"/>
          <w:szCs w:val="21"/>
        </w:rPr>
      </w:pPr>
      <w:r w:rsidRPr="00BF54C6">
        <w:rPr>
          <w:rFonts w:ascii="Georgia" w:hAnsi="Georgia" w:cs="Times New Roman"/>
          <w:color w:val="404040"/>
          <w:sz w:val="21"/>
          <w:szCs w:val="21"/>
        </w:rPr>
        <w:t>Raccordées,</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dans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pièces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endroits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reprises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l’article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 interrupteur</w:t>
      </w:r>
      <w:r w:rsidRPr="00BF54C6">
        <w:rPr>
          <w:rFonts w:ascii="Georgia" w:hAnsi="Georgia" w:cs="Times New Roman"/>
          <w:color w:val="404040"/>
          <w:spacing w:val="-5"/>
          <w:sz w:val="21"/>
          <w:szCs w:val="21"/>
        </w:rPr>
        <w:t xml:space="preserve"> </w:t>
      </w:r>
      <w:r w:rsidRPr="00BF54C6">
        <w:rPr>
          <w:rFonts w:ascii="Georgia" w:hAnsi="Georgia" w:cs="Times New Roman"/>
          <w:color w:val="404040"/>
          <w:sz w:val="21"/>
          <w:szCs w:val="21"/>
        </w:rPr>
        <w:t>».</w:t>
      </w:r>
    </w:p>
    <w:p w14:paraId="2C883C1E" w14:textId="77777777" w:rsidR="00447C89" w:rsidRPr="00BF54C6" w:rsidRDefault="00447C89" w:rsidP="00D77DE4">
      <w:pPr>
        <w:pStyle w:val="Titre4"/>
        <w:numPr>
          <w:ilvl w:val="0"/>
          <w:numId w:val="0"/>
        </w:numPr>
        <w:spacing w:before="35"/>
        <w:rPr>
          <w:rFonts w:ascii="Georgia" w:hAnsi="Georgia"/>
          <w:szCs w:val="21"/>
        </w:rPr>
      </w:pPr>
      <w:r w:rsidRPr="00BF54C6">
        <w:rPr>
          <w:rFonts w:ascii="Georgia" w:hAnsi="Georgia"/>
          <w:color w:val="404040"/>
          <w:szCs w:val="21"/>
        </w:rPr>
        <w:t>5.3 Intensité</w:t>
      </w:r>
      <w:r w:rsidRPr="00BF54C6">
        <w:rPr>
          <w:rFonts w:ascii="Georgia" w:hAnsi="Georgia"/>
          <w:color w:val="404040"/>
          <w:spacing w:val="-2"/>
          <w:szCs w:val="21"/>
        </w:rPr>
        <w:t xml:space="preserve"> </w:t>
      </w:r>
      <w:r w:rsidRPr="00BF54C6">
        <w:rPr>
          <w:rFonts w:ascii="Georgia" w:hAnsi="Georgia"/>
          <w:color w:val="404040"/>
          <w:szCs w:val="21"/>
        </w:rPr>
        <w:t>des</w:t>
      </w:r>
      <w:r w:rsidRPr="00BF54C6">
        <w:rPr>
          <w:rFonts w:ascii="Georgia" w:hAnsi="Georgia"/>
          <w:color w:val="404040"/>
          <w:spacing w:val="-1"/>
          <w:szCs w:val="21"/>
        </w:rPr>
        <w:t xml:space="preserve"> </w:t>
      </w:r>
      <w:r w:rsidRPr="00BF54C6">
        <w:rPr>
          <w:rFonts w:ascii="Georgia" w:hAnsi="Georgia"/>
          <w:color w:val="404040"/>
          <w:szCs w:val="21"/>
        </w:rPr>
        <w:t>prises</w:t>
      </w:r>
      <w:r w:rsidRPr="00BF54C6">
        <w:rPr>
          <w:rFonts w:ascii="Georgia" w:hAnsi="Georgia"/>
          <w:color w:val="404040"/>
          <w:spacing w:val="-1"/>
          <w:szCs w:val="21"/>
        </w:rPr>
        <w:t xml:space="preserve"> </w:t>
      </w:r>
      <w:r w:rsidRPr="00BF54C6">
        <w:rPr>
          <w:rFonts w:ascii="Georgia" w:hAnsi="Georgia"/>
          <w:color w:val="404040"/>
          <w:szCs w:val="21"/>
        </w:rPr>
        <w:t>de</w:t>
      </w:r>
      <w:r w:rsidRPr="00BF54C6">
        <w:rPr>
          <w:rFonts w:ascii="Georgia" w:hAnsi="Georgia"/>
          <w:color w:val="404040"/>
          <w:spacing w:val="-2"/>
          <w:szCs w:val="21"/>
        </w:rPr>
        <w:t xml:space="preserve"> </w:t>
      </w:r>
      <w:r w:rsidRPr="00BF54C6">
        <w:rPr>
          <w:rFonts w:ascii="Georgia" w:hAnsi="Georgia"/>
          <w:color w:val="404040"/>
          <w:szCs w:val="21"/>
        </w:rPr>
        <w:t>courant</w:t>
      </w:r>
    </w:p>
    <w:p w14:paraId="01772065" w14:textId="77777777" w:rsidR="00447C89" w:rsidRPr="00BF54C6" w:rsidRDefault="00447C89" w:rsidP="00447C89">
      <w:pPr>
        <w:pStyle w:val="Corpsdetexte"/>
        <w:spacing w:before="37" w:line="276" w:lineRule="auto"/>
        <w:ind w:left="142" w:right="615"/>
        <w:rPr>
          <w:rFonts w:ascii="Georgia" w:hAnsi="Georgia" w:cs="Times New Roman"/>
          <w:sz w:val="21"/>
          <w:szCs w:val="21"/>
        </w:rPr>
      </w:pPr>
      <w:r w:rsidRPr="00BF54C6">
        <w:rPr>
          <w:rFonts w:ascii="Georgia" w:hAnsi="Georgia" w:cs="Times New Roman"/>
          <w:color w:val="404040"/>
          <w:sz w:val="21"/>
          <w:szCs w:val="21"/>
        </w:rPr>
        <w:t>Toutes les prises sont des prises de courant avec terre bipolaire (</w:t>
      </w:r>
      <w:proofErr w:type="spellStart"/>
      <w:r w:rsidRPr="00BF54C6">
        <w:rPr>
          <w:rFonts w:ascii="Georgia" w:hAnsi="Georgia" w:cs="Times New Roman"/>
          <w:color w:val="404040"/>
          <w:sz w:val="21"/>
          <w:szCs w:val="21"/>
        </w:rPr>
        <w:t>phase+neutre</w:t>
      </w:r>
      <w:proofErr w:type="spellEnd"/>
      <w:r w:rsidRPr="00BF54C6">
        <w:rPr>
          <w:rFonts w:ascii="Georgia" w:hAnsi="Georgia" w:cs="Times New Roman"/>
          <w:color w:val="404040"/>
          <w:sz w:val="21"/>
          <w:szCs w:val="21"/>
        </w:rPr>
        <w:t>) d’une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 xml:space="preserve">intensité nominale de 16A ou 20A avec prise de terre à broche de type E </w:t>
      </w:r>
      <w:r w:rsidRPr="00BF54C6">
        <w:rPr>
          <w:rFonts w:ascii="Georgia" w:hAnsi="Georgia" w:cs="Times New Roman"/>
          <w:color w:val="404040"/>
          <w:sz w:val="21"/>
          <w:szCs w:val="21"/>
        </w:rPr>
        <w:lastRenderedPageBreak/>
        <w:t>appelé en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général</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type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NF ou</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française.</w:t>
      </w:r>
    </w:p>
    <w:p w14:paraId="52227FD5" w14:textId="77777777" w:rsidR="00447C89" w:rsidRPr="00BF54C6" w:rsidRDefault="00447C89" w:rsidP="00D77DE4">
      <w:pPr>
        <w:pStyle w:val="Titre4"/>
        <w:numPr>
          <w:ilvl w:val="0"/>
          <w:numId w:val="0"/>
        </w:numPr>
        <w:spacing w:before="1"/>
        <w:rPr>
          <w:rFonts w:ascii="Georgia" w:hAnsi="Georgia"/>
          <w:szCs w:val="21"/>
        </w:rPr>
      </w:pPr>
      <w:r w:rsidRPr="00BF54C6">
        <w:rPr>
          <w:rFonts w:ascii="Georgia" w:hAnsi="Georgia"/>
          <w:color w:val="404040"/>
          <w:szCs w:val="21"/>
        </w:rPr>
        <w:t>5.4 Eclairage</w:t>
      </w:r>
    </w:p>
    <w:p w14:paraId="108EF09D" w14:textId="77777777" w:rsidR="00447C89" w:rsidRPr="00BF54C6" w:rsidRDefault="00447C89" w:rsidP="00447C89">
      <w:pPr>
        <w:pStyle w:val="Corpsdetexte"/>
        <w:spacing w:before="119"/>
        <w:ind w:left="142"/>
        <w:rPr>
          <w:rFonts w:ascii="Georgia" w:hAnsi="Georgia" w:cs="Times New Roman"/>
          <w:sz w:val="21"/>
          <w:szCs w:val="21"/>
        </w:rPr>
      </w:pPr>
      <w:r w:rsidRPr="00BF54C6">
        <w:rPr>
          <w:rFonts w:ascii="Georgia" w:hAnsi="Georgia" w:cs="Times New Roman"/>
          <w:color w:val="404040"/>
          <w:sz w:val="21"/>
          <w:szCs w:val="21"/>
        </w:rPr>
        <w:t>Eclairages</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intérieur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w:t>
      </w:r>
      <w:r w:rsidRPr="00BF54C6">
        <w:rPr>
          <w:rFonts w:ascii="Georgia" w:hAnsi="Georgia" w:cs="Times New Roman"/>
          <w:color w:val="404040"/>
          <w:spacing w:val="47"/>
          <w:sz w:val="21"/>
          <w:szCs w:val="21"/>
        </w:rPr>
        <w:t xml:space="preserve"> </w:t>
      </w:r>
      <w:r w:rsidRPr="00BF54C6">
        <w:rPr>
          <w:rFonts w:ascii="Georgia" w:hAnsi="Georgia" w:cs="Times New Roman"/>
          <w:color w:val="404040"/>
          <w:sz w:val="21"/>
          <w:szCs w:val="21"/>
        </w:rPr>
        <w:t>LED</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5W</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type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IP44</w:t>
      </w:r>
    </w:p>
    <w:p w14:paraId="56B17AFE" w14:textId="77777777" w:rsidR="00447C89" w:rsidRPr="00BF54C6" w:rsidRDefault="00447C89" w:rsidP="00447C89">
      <w:pPr>
        <w:pStyle w:val="Corpsdetexte"/>
        <w:spacing w:before="119"/>
        <w:ind w:left="142"/>
        <w:rPr>
          <w:rFonts w:ascii="Georgia" w:hAnsi="Georgia" w:cs="Times New Roman"/>
          <w:sz w:val="21"/>
          <w:szCs w:val="21"/>
        </w:rPr>
      </w:pPr>
      <w:r w:rsidRPr="00BF54C6">
        <w:rPr>
          <w:rFonts w:ascii="Georgia" w:hAnsi="Georgia" w:cs="Times New Roman"/>
          <w:color w:val="404040"/>
          <w:sz w:val="21"/>
          <w:szCs w:val="21"/>
        </w:rPr>
        <w:t>Eclairage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extérieur</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pièces</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d’eau</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 LED</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5W</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type</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IP67</w:t>
      </w:r>
    </w:p>
    <w:p w14:paraId="2E03E4AD" w14:textId="247E2DCE" w:rsidR="00447C89" w:rsidRPr="00D77DE4" w:rsidRDefault="00447C89" w:rsidP="00D77DE4">
      <w:pPr>
        <w:pStyle w:val="Corpsdetexte"/>
        <w:spacing w:before="78" w:line="276" w:lineRule="auto"/>
        <w:ind w:left="142" w:right="684"/>
        <w:rPr>
          <w:rFonts w:ascii="Georgia" w:hAnsi="Georgia" w:cs="Times New Roman"/>
          <w:color w:val="404040"/>
          <w:sz w:val="21"/>
          <w:szCs w:val="21"/>
        </w:rPr>
      </w:pPr>
      <w:r w:rsidRPr="00BF54C6">
        <w:rPr>
          <w:rFonts w:ascii="Georgia" w:hAnsi="Georgia" w:cs="Times New Roman"/>
          <w:color w:val="404040"/>
          <w:sz w:val="21"/>
          <w:szCs w:val="21"/>
        </w:rPr>
        <w:t>Tous les appareils d’éclairages sont fournis et placés entièrement équipés y compris</w:t>
      </w:r>
      <w:r w:rsidRPr="00BF54C6">
        <w:rPr>
          <w:rFonts w:ascii="Georgia" w:hAnsi="Georgia" w:cs="Times New Roman"/>
          <w:color w:val="404040"/>
          <w:spacing w:val="1"/>
          <w:sz w:val="21"/>
          <w:szCs w:val="21"/>
        </w:rPr>
        <w:t xml:space="preserve"> </w:t>
      </w:r>
      <w:r w:rsidRPr="00BF54C6">
        <w:rPr>
          <w:rFonts w:ascii="Georgia" w:hAnsi="Georgia" w:cs="Times New Roman"/>
          <w:color w:val="404040"/>
          <w:spacing w:val="-1"/>
          <w:sz w:val="21"/>
          <w:szCs w:val="21"/>
        </w:rPr>
        <w:t>lampes.</w:t>
      </w:r>
      <w:r w:rsidRPr="00BF54C6">
        <w:rPr>
          <w:rFonts w:ascii="Georgia" w:hAnsi="Georgia" w:cs="Times New Roman"/>
          <w:color w:val="404040"/>
          <w:spacing w:val="-10"/>
          <w:sz w:val="21"/>
          <w:szCs w:val="21"/>
        </w:rPr>
        <w:t xml:space="preserve"> </w:t>
      </w:r>
      <w:r w:rsidRPr="00BF54C6">
        <w:rPr>
          <w:rFonts w:ascii="Georgia" w:hAnsi="Georgia" w:cs="Times New Roman"/>
          <w:color w:val="404040"/>
          <w:spacing w:val="-1"/>
          <w:sz w:val="21"/>
          <w:szCs w:val="21"/>
        </w:rPr>
        <w:t>D’une</w:t>
      </w:r>
      <w:r w:rsidRPr="00BF54C6">
        <w:rPr>
          <w:rFonts w:ascii="Georgia" w:hAnsi="Georgia" w:cs="Times New Roman"/>
          <w:color w:val="404040"/>
          <w:spacing w:val="-11"/>
          <w:sz w:val="21"/>
          <w:szCs w:val="21"/>
        </w:rPr>
        <w:t xml:space="preserve"> </w:t>
      </w:r>
      <w:r w:rsidRPr="00BF54C6">
        <w:rPr>
          <w:rFonts w:ascii="Georgia" w:hAnsi="Georgia" w:cs="Times New Roman"/>
          <w:color w:val="404040"/>
          <w:spacing w:val="-1"/>
          <w:sz w:val="21"/>
          <w:szCs w:val="21"/>
        </w:rPr>
        <w:t>manière</w:t>
      </w:r>
      <w:r w:rsidRPr="00BF54C6">
        <w:rPr>
          <w:rFonts w:ascii="Georgia" w:hAnsi="Georgia" w:cs="Times New Roman"/>
          <w:color w:val="404040"/>
          <w:spacing w:val="-9"/>
          <w:sz w:val="21"/>
          <w:szCs w:val="21"/>
        </w:rPr>
        <w:t xml:space="preserve"> </w:t>
      </w:r>
      <w:r w:rsidRPr="00BF54C6">
        <w:rPr>
          <w:rFonts w:ascii="Georgia" w:hAnsi="Georgia" w:cs="Times New Roman"/>
          <w:color w:val="404040"/>
          <w:spacing w:val="-1"/>
          <w:sz w:val="21"/>
          <w:szCs w:val="21"/>
        </w:rPr>
        <w:t>générale,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luminaires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ont</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caractéristiques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correspondant</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utilisation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particulière,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étanche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à</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l’extérieur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et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dans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locaux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humides.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L’emplacement des points lumineux est celui indiqué aux plans et description 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l’installation électrique. Si certains emplacements prévus sont jugés peu adéquats par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l’installateur, celui-ci le signalera au maître de l’ouvrage qui indiquera sur place 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nouvel</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emplacement</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où</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précisera</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celui-ci.</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L’entrepreneur</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devra</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avant</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tout</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installation</w:t>
      </w:r>
      <w:r w:rsidRPr="00BF54C6">
        <w:rPr>
          <w:rFonts w:ascii="Georgia" w:hAnsi="Georgia" w:cs="Times New Roman"/>
          <w:color w:val="404040"/>
          <w:spacing w:val="-49"/>
          <w:sz w:val="21"/>
          <w:szCs w:val="21"/>
        </w:rPr>
        <w:t xml:space="preserve"> </w:t>
      </w:r>
      <w:r w:rsidRPr="00BF54C6">
        <w:rPr>
          <w:rFonts w:ascii="Georgia" w:hAnsi="Georgia" w:cs="Times New Roman"/>
          <w:color w:val="404040"/>
          <w:sz w:val="21"/>
          <w:szCs w:val="21"/>
        </w:rPr>
        <w:t>donner</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plan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ce dernier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au</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maître</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l’œuvre pour</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approbation.</w:t>
      </w:r>
    </w:p>
    <w:p w14:paraId="666894D7" w14:textId="77777777" w:rsidR="00447C89" w:rsidRPr="00BF54C6" w:rsidRDefault="00447C89" w:rsidP="00D77DE4">
      <w:pPr>
        <w:pStyle w:val="Titre4"/>
        <w:numPr>
          <w:ilvl w:val="0"/>
          <w:numId w:val="0"/>
        </w:numPr>
        <w:spacing w:line="237" w:lineRule="exact"/>
        <w:jc w:val="both"/>
        <w:rPr>
          <w:rFonts w:ascii="Georgia" w:hAnsi="Georgia"/>
          <w:szCs w:val="21"/>
        </w:rPr>
      </w:pPr>
      <w:r w:rsidRPr="00BF54C6">
        <w:rPr>
          <w:rFonts w:ascii="Georgia" w:hAnsi="Georgia"/>
          <w:color w:val="404040"/>
          <w:szCs w:val="21"/>
        </w:rPr>
        <w:t>5.5 Intensité</w:t>
      </w:r>
      <w:r w:rsidRPr="00BF54C6">
        <w:rPr>
          <w:rFonts w:ascii="Georgia" w:hAnsi="Georgia"/>
          <w:color w:val="404040"/>
          <w:spacing w:val="-2"/>
          <w:szCs w:val="21"/>
        </w:rPr>
        <w:t xml:space="preserve"> </w:t>
      </w:r>
      <w:r w:rsidRPr="00BF54C6">
        <w:rPr>
          <w:rFonts w:ascii="Georgia" w:hAnsi="Georgia"/>
          <w:color w:val="404040"/>
          <w:szCs w:val="21"/>
        </w:rPr>
        <w:t>nominale</w:t>
      </w:r>
    </w:p>
    <w:p w14:paraId="5522EDB2" w14:textId="77777777" w:rsidR="00447C89" w:rsidRPr="00BF54C6" w:rsidRDefault="00447C89">
      <w:pPr>
        <w:pStyle w:val="Paragraphedeliste"/>
        <w:widowControl w:val="0"/>
        <w:numPr>
          <w:ilvl w:val="0"/>
          <w:numId w:val="36"/>
        </w:numPr>
        <w:autoSpaceDE w:val="0"/>
        <w:autoSpaceDN w:val="0"/>
        <w:spacing w:before="158" w:after="0" w:line="257" w:lineRule="exact"/>
        <w:ind w:left="142" w:firstLine="0"/>
        <w:contextualSpacing w:val="0"/>
        <w:rPr>
          <w:rFonts w:cs="Times New Roman"/>
          <w:szCs w:val="21"/>
        </w:rPr>
      </w:pPr>
      <w:r w:rsidRPr="00BF54C6">
        <w:rPr>
          <w:rFonts w:cs="Times New Roman"/>
          <w:color w:val="404040"/>
          <w:szCs w:val="21"/>
        </w:rPr>
        <w:t>Circuit</w:t>
      </w:r>
      <w:r w:rsidRPr="00BF54C6">
        <w:rPr>
          <w:rFonts w:cs="Times New Roman"/>
          <w:color w:val="404040"/>
          <w:spacing w:val="-3"/>
          <w:szCs w:val="21"/>
        </w:rPr>
        <w:t xml:space="preserve"> </w:t>
      </w:r>
      <w:r w:rsidRPr="00BF54C6">
        <w:rPr>
          <w:rFonts w:cs="Times New Roman"/>
          <w:color w:val="404040"/>
          <w:szCs w:val="21"/>
        </w:rPr>
        <w:t>d’éclairage :</w:t>
      </w:r>
      <w:r w:rsidRPr="00BF54C6">
        <w:rPr>
          <w:rFonts w:cs="Times New Roman"/>
          <w:color w:val="404040"/>
          <w:spacing w:val="48"/>
          <w:szCs w:val="21"/>
        </w:rPr>
        <w:t xml:space="preserve"> </w:t>
      </w:r>
      <w:r w:rsidRPr="00BF54C6">
        <w:rPr>
          <w:rFonts w:cs="Times New Roman"/>
          <w:color w:val="404040"/>
          <w:szCs w:val="21"/>
        </w:rPr>
        <w:t>10A</w:t>
      </w:r>
      <w:r w:rsidRPr="00BF54C6">
        <w:rPr>
          <w:rFonts w:cs="Times New Roman"/>
          <w:color w:val="404040"/>
          <w:spacing w:val="-2"/>
          <w:szCs w:val="21"/>
        </w:rPr>
        <w:t xml:space="preserve"> </w:t>
      </w:r>
      <w:r w:rsidRPr="00BF54C6">
        <w:rPr>
          <w:rFonts w:cs="Times New Roman"/>
          <w:color w:val="404040"/>
          <w:szCs w:val="21"/>
        </w:rPr>
        <w:t>taille</w:t>
      </w:r>
      <w:r w:rsidRPr="00BF54C6">
        <w:rPr>
          <w:rFonts w:cs="Times New Roman"/>
          <w:color w:val="404040"/>
          <w:spacing w:val="-5"/>
          <w:szCs w:val="21"/>
        </w:rPr>
        <w:t xml:space="preserve"> </w:t>
      </w:r>
      <w:r w:rsidRPr="00BF54C6">
        <w:rPr>
          <w:rFonts w:cs="Times New Roman"/>
          <w:color w:val="404040"/>
          <w:szCs w:val="21"/>
        </w:rPr>
        <w:t>du câble 1.5mm²</w:t>
      </w:r>
    </w:p>
    <w:p w14:paraId="3805AD97" w14:textId="77777777" w:rsidR="00447C89" w:rsidRPr="00BF54C6" w:rsidRDefault="00447C89">
      <w:pPr>
        <w:pStyle w:val="Paragraphedeliste"/>
        <w:widowControl w:val="0"/>
        <w:numPr>
          <w:ilvl w:val="0"/>
          <w:numId w:val="36"/>
        </w:numPr>
        <w:autoSpaceDE w:val="0"/>
        <w:autoSpaceDN w:val="0"/>
        <w:spacing w:after="0" w:line="257" w:lineRule="exact"/>
        <w:ind w:left="142" w:firstLine="0"/>
        <w:contextualSpacing w:val="0"/>
        <w:rPr>
          <w:rFonts w:cs="Times New Roman"/>
          <w:szCs w:val="21"/>
        </w:rPr>
      </w:pPr>
      <w:r w:rsidRPr="00BF54C6">
        <w:rPr>
          <w:rFonts w:cs="Times New Roman"/>
          <w:color w:val="404040"/>
          <w:szCs w:val="21"/>
        </w:rPr>
        <w:t>Circuit</w:t>
      </w:r>
      <w:r w:rsidRPr="00BF54C6">
        <w:rPr>
          <w:rFonts w:cs="Times New Roman"/>
          <w:color w:val="404040"/>
          <w:spacing w:val="-2"/>
          <w:szCs w:val="21"/>
        </w:rPr>
        <w:t xml:space="preserve"> </w:t>
      </w:r>
      <w:r w:rsidRPr="00BF54C6">
        <w:rPr>
          <w:rFonts w:cs="Times New Roman"/>
          <w:color w:val="404040"/>
          <w:szCs w:val="21"/>
        </w:rPr>
        <w:t>prise de courant</w:t>
      </w:r>
      <w:r w:rsidRPr="00BF54C6">
        <w:rPr>
          <w:rFonts w:cs="Times New Roman"/>
          <w:color w:val="404040"/>
          <w:spacing w:val="-2"/>
          <w:szCs w:val="21"/>
        </w:rPr>
        <w:t xml:space="preserve"> </w:t>
      </w:r>
      <w:r w:rsidRPr="00BF54C6">
        <w:rPr>
          <w:rFonts w:cs="Times New Roman"/>
          <w:color w:val="404040"/>
          <w:szCs w:val="21"/>
        </w:rPr>
        <w:t>:</w:t>
      </w:r>
      <w:r w:rsidRPr="00BF54C6">
        <w:rPr>
          <w:rFonts w:cs="Times New Roman"/>
          <w:color w:val="404040"/>
          <w:spacing w:val="-3"/>
          <w:szCs w:val="21"/>
        </w:rPr>
        <w:t xml:space="preserve"> </w:t>
      </w:r>
      <w:r w:rsidRPr="00BF54C6">
        <w:rPr>
          <w:rFonts w:cs="Times New Roman"/>
          <w:color w:val="404040"/>
          <w:szCs w:val="21"/>
        </w:rPr>
        <w:t>20A</w:t>
      </w:r>
      <w:r w:rsidRPr="00BF54C6">
        <w:rPr>
          <w:rFonts w:cs="Times New Roman"/>
          <w:color w:val="404040"/>
          <w:spacing w:val="-2"/>
          <w:szCs w:val="21"/>
        </w:rPr>
        <w:t xml:space="preserve"> </w:t>
      </w:r>
      <w:r w:rsidRPr="00BF54C6">
        <w:rPr>
          <w:rFonts w:cs="Times New Roman"/>
          <w:color w:val="404040"/>
          <w:szCs w:val="21"/>
        </w:rPr>
        <w:t>taille</w:t>
      </w:r>
      <w:r w:rsidRPr="00BF54C6">
        <w:rPr>
          <w:rFonts w:cs="Times New Roman"/>
          <w:color w:val="404040"/>
          <w:spacing w:val="-4"/>
          <w:szCs w:val="21"/>
        </w:rPr>
        <w:t xml:space="preserve"> </w:t>
      </w:r>
      <w:r w:rsidRPr="00BF54C6">
        <w:rPr>
          <w:rFonts w:cs="Times New Roman"/>
          <w:color w:val="404040"/>
          <w:szCs w:val="21"/>
        </w:rPr>
        <w:t>du câble</w:t>
      </w:r>
      <w:r w:rsidRPr="00BF54C6">
        <w:rPr>
          <w:rFonts w:cs="Times New Roman"/>
          <w:color w:val="404040"/>
          <w:spacing w:val="-1"/>
          <w:szCs w:val="21"/>
        </w:rPr>
        <w:t xml:space="preserve"> </w:t>
      </w:r>
      <w:r w:rsidRPr="00BF54C6">
        <w:rPr>
          <w:rFonts w:cs="Times New Roman"/>
          <w:color w:val="404040"/>
          <w:szCs w:val="21"/>
        </w:rPr>
        <w:t>2.5mm²</w:t>
      </w:r>
    </w:p>
    <w:p w14:paraId="7AF5C99A" w14:textId="09DAFFB2" w:rsidR="00447C89" w:rsidRPr="00D77DE4" w:rsidRDefault="00447C89">
      <w:pPr>
        <w:pStyle w:val="Paragraphedeliste"/>
        <w:widowControl w:val="0"/>
        <w:numPr>
          <w:ilvl w:val="0"/>
          <w:numId w:val="36"/>
        </w:numPr>
        <w:autoSpaceDE w:val="0"/>
        <w:autoSpaceDN w:val="0"/>
        <w:spacing w:after="0" w:line="257" w:lineRule="exact"/>
        <w:ind w:left="142" w:firstLine="0"/>
        <w:contextualSpacing w:val="0"/>
        <w:rPr>
          <w:rFonts w:cs="Times New Roman"/>
          <w:szCs w:val="21"/>
        </w:rPr>
      </w:pPr>
      <w:r w:rsidRPr="00BF54C6">
        <w:rPr>
          <w:rFonts w:cs="Times New Roman"/>
          <w:color w:val="404040"/>
          <w:szCs w:val="21"/>
        </w:rPr>
        <w:t>Autres</w:t>
      </w:r>
      <w:r w:rsidRPr="00BF54C6">
        <w:rPr>
          <w:rFonts w:cs="Times New Roman"/>
          <w:color w:val="404040"/>
          <w:spacing w:val="-4"/>
          <w:szCs w:val="21"/>
        </w:rPr>
        <w:t xml:space="preserve"> </w:t>
      </w:r>
      <w:r w:rsidRPr="00BF54C6">
        <w:rPr>
          <w:rFonts w:cs="Times New Roman"/>
          <w:color w:val="404040"/>
          <w:szCs w:val="21"/>
        </w:rPr>
        <w:t>circuits</w:t>
      </w:r>
      <w:r w:rsidRPr="00BF54C6">
        <w:rPr>
          <w:rFonts w:cs="Times New Roman"/>
          <w:color w:val="404040"/>
          <w:spacing w:val="-3"/>
          <w:szCs w:val="21"/>
        </w:rPr>
        <w:t xml:space="preserve"> </w:t>
      </w:r>
      <w:r w:rsidRPr="00BF54C6">
        <w:rPr>
          <w:rFonts w:cs="Times New Roman"/>
          <w:color w:val="404040"/>
          <w:szCs w:val="21"/>
        </w:rPr>
        <w:t>:</w:t>
      </w:r>
      <w:r w:rsidRPr="00BF54C6">
        <w:rPr>
          <w:rFonts w:cs="Times New Roman"/>
          <w:color w:val="404040"/>
          <w:spacing w:val="-5"/>
          <w:szCs w:val="21"/>
        </w:rPr>
        <w:t xml:space="preserve"> </w:t>
      </w:r>
      <w:r w:rsidRPr="00BF54C6">
        <w:rPr>
          <w:rFonts w:cs="Times New Roman"/>
          <w:color w:val="404040"/>
          <w:szCs w:val="21"/>
        </w:rPr>
        <w:t>déterminé</w:t>
      </w:r>
      <w:r w:rsidRPr="00BF54C6">
        <w:rPr>
          <w:rFonts w:cs="Times New Roman"/>
          <w:color w:val="404040"/>
          <w:spacing w:val="-2"/>
          <w:szCs w:val="21"/>
        </w:rPr>
        <w:t xml:space="preserve"> </w:t>
      </w:r>
      <w:r w:rsidRPr="00BF54C6">
        <w:rPr>
          <w:rFonts w:cs="Times New Roman"/>
          <w:color w:val="404040"/>
          <w:szCs w:val="21"/>
        </w:rPr>
        <w:t>pour</w:t>
      </w:r>
      <w:r w:rsidRPr="00BF54C6">
        <w:rPr>
          <w:rFonts w:cs="Times New Roman"/>
          <w:color w:val="404040"/>
          <w:spacing w:val="-4"/>
          <w:szCs w:val="21"/>
        </w:rPr>
        <w:t xml:space="preserve"> </w:t>
      </w:r>
      <w:r w:rsidRPr="00BF54C6">
        <w:rPr>
          <w:rFonts w:cs="Times New Roman"/>
          <w:color w:val="404040"/>
          <w:szCs w:val="21"/>
        </w:rPr>
        <w:t>chaque</w:t>
      </w:r>
      <w:r w:rsidRPr="00BF54C6">
        <w:rPr>
          <w:rFonts w:cs="Times New Roman"/>
          <w:color w:val="404040"/>
          <w:spacing w:val="-2"/>
          <w:szCs w:val="21"/>
        </w:rPr>
        <w:t xml:space="preserve"> </w:t>
      </w:r>
      <w:r w:rsidRPr="00BF54C6">
        <w:rPr>
          <w:rFonts w:cs="Times New Roman"/>
          <w:color w:val="404040"/>
          <w:szCs w:val="21"/>
        </w:rPr>
        <w:t>cas</w:t>
      </w:r>
      <w:r w:rsidRPr="00BF54C6">
        <w:rPr>
          <w:rFonts w:cs="Times New Roman"/>
          <w:color w:val="404040"/>
          <w:spacing w:val="-3"/>
          <w:szCs w:val="21"/>
        </w:rPr>
        <w:t xml:space="preserve"> </w:t>
      </w:r>
      <w:r w:rsidRPr="00BF54C6">
        <w:rPr>
          <w:rFonts w:cs="Times New Roman"/>
          <w:color w:val="404040"/>
          <w:szCs w:val="21"/>
        </w:rPr>
        <w:t>séparément.</w:t>
      </w:r>
    </w:p>
    <w:p w14:paraId="4244073D" w14:textId="77777777" w:rsidR="00447C89" w:rsidRPr="00BF54C6" w:rsidRDefault="00447C89" w:rsidP="00D77DE4">
      <w:pPr>
        <w:pStyle w:val="Titre4"/>
        <w:numPr>
          <w:ilvl w:val="0"/>
          <w:numId w:val="0"/>
        </w:numPr>
        <w:spacing w:line="238" w:lineRule="exact"/>
        <w:ind w:left="-219"/>
        <w:rPr>
          <w:rFonts w:ascii="Georgia" w:hAnsi="Georgia"/>
          <w:szCs w:val="21"/>
        </w:rPr>
      </w:pPr>
      <w:r w:rsidRPr="00BF54C6">
        <w:rPr>
          <w:rFonts w:ascii="Georgia" w:hAnsi="Georgia"/>
          <w:color w:val="404040"/>
          <w:szCs w:val="21"/>
        </w:rPr>
        <w:t xml:space="preserve"> 5.6 Raccords</w:t>
      </w:r>
      <w:r w:rsidRPr="00BF54C6">
        <w:rPr>
          <w:rFonts w:ascii="Georgia" w:hAnsi="Georgia"/>
          <w:color w:val="404040"/>
          <w:spacing w:val="-4"/>
          <w:szCs w:val="21"/>
        </w:rPr>
        <w:t xml:space="preserve"> </w:t>
      </w:r>
      <w:r w:rsidRPr="00BF54C6">
        <w:rPr>
          <w:rFonts w:ascii="Georgia" w:hAnsi="Georgia"/>
          <w:color w:val="404040"/>
          <w:szCs w:val="21"/>
        </w:rPr>
        <w:t>de</w:t>
      </w:r>
      <w:r w:rsidRPr="00BF54C6">
        <w:rPr>
          <w:rFonts w:ascii="Georgia" w:hAnsi="Georgia"/>
          <w:color w:val="404040"/>
          <w:spacing w:val="-4"/>
          <w:szCs w:val="21"/>
        </w:rPr>
        <w:t xml:space="preserve"> </w:t>
      </w:r>
      <w:r w:rsidRPr="00BF54C6">
        <w:rPr>
          <w:rFonts w:ascii="Georgia" w:hAnsi="Georgia"/>
          <w:color w:val="404040"/>
          <w:szCs w:val="21"/>
        </w:rPr>
        <w:t>conducteurs</w:t>
      </w:r>
      <w:r w:rsidRPr="00BF54C6">
        <w:rPr>
          <w:rFonts w:ascii="Georgia" w:hAnsi="Georgia"/>
          <w:color w:val="404040"/>
          <w:spacing w:val="-2"/>
          <w:szCs w:val="21"/>
        </w:rPr>
        <w:t xml:space="preserve"> </w:t>
      </w:r>
      <w:r w:rsidRPr="00BF54C6">
        <w:rPr>
          <w:rFonts w:ascii="Georgia" w:hAnsi="Georgia"/>
          <w:color w:val="404040"/>
          <w:szCs w:val="21"/>
        </w:rPr>
        <w:t>aux</w:t>
      </w:r>
      <w:r w:rsidRPr="00BF54C6">
        <w:rPr>
          <w:rFonts w:ascii="Georgia" w:hAnsi="Georgia"/>
          <w:color w:val="404040"/>
          <w:spacing w:val="-2"/>
          <w:szCs w:val="21"/>
        </w:rPr>
        <w:t xml:space="preserve"> </w:t>
      </w:r>
      <w:r w:rsidRPr="00BF54C6">
        <w:rPr>
          <w:rFonts w:ascii="Georgia" w:hAnsi="Georgia"/>
          <w:color w:val="404040"/>
          <w:szCs w:val="21"/>
        </w:rPr>
        <w:t>tableaux</w:t>
      </w:r>
      <w:r w:rsidRPr="00BF54C6">
        <w:rPr>
          <w:rFonts w:ascii="Georgia" w:hAnsi="Georgia"/>
          <w:color w:val="404040"/>
          <w:spacing w:val="-2"/>
          <w:szCs w:val="21"/>
        </w:rPr>
        <w:t xml:space="preserve"> </w:t>
      </w:r>
      <w:r w:rsidRPr="00BF54C6">
        <w:rPr>
          <w:rFonts w:ascii="Georgia" w:hAnsi="Georgia"/>
          <w:color w:val="404040"/>
          <w:szCs w:val="21"/>
        </w:rPr>
        <w:t>ou</w:t>
      </w:r>
      <w:r w:rsidRPr="00BF54C6">
        <w:rPr>
          <w:rFonts w:ascii="Georgia" w:hAnsi="Georgia"/>
          <w:color w:val="404040"/>
          <w:spacing w:val="-2"/>
          <w:szCs w:val="21"/>
        </w:rPr>
        <w:t xml:space="preserve"> </w:t>
      </w:r>
      <w:r w:rsidRPr="00BF54C6">
        <w:rPr>
          <w:rFonts w:ascii="Georgia" w:hAnsi="Georgia"/>
          <w:color w:val="404040"/>
          <w:szCs w:val="21"/>
        </w:rPr>
        <w:t>appareils</w:t>
      </w:r>
    </w:p>
    <w:p w14:paraId="317A7DD8" w14:textId="3190107A" w:rsidR="00447C89" w:rsidRPr="00D77DE4" w:rsidRDefault="00447C89" w:rsidP="00D77DE4">
      <w:pPr>
        <w:pStyle w:val="Corpsdetexte"/>
        <w:spacing w:before="155" w:line="276" w:lineRule="auto"/>
        <w:ind w:left="142" w:right="615"/>
        <w:rPr>
          <w:rFonts w:ascii="Georgia" w:hAnsi="Georgia" w:cs="Times New Roman"/>
          <w:color w:val="404040"/>
          <w:sz w:val="21"/>
          <w:szCs w:val="21"/>
        </w:rPr>
      </w:pPr>
      <w:r w:rsidRPr="00BF54C6">
        <w:rPr>
          <w:rFonts w:ascii="Georgia" w:hAnsi="Georgia" w:cs="Times New Roman"/>
          <w:color w:val="404040"/>
          <w:sz w:val="21"/>
          <w:szCs w:val="21"/>
        </w:rPr>
        <w:t>Le raccordement des fils et câbles aux tableaux et appareils est effectué au moyen des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dispositifs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assurant</w:t>
      </w:r>
      <w:r w:rsidRPr="00BF54C6">
        <w:rPr>
          <w:rFonts w:ascii="Georgia" w:hAnsi="Georgia" w:cs="Times New Roman"/>
          <w:color w:val="404040"/>
          <w:spacing w:val="-13"/>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permanence</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un</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contact</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parfait.</w:t>
      </w:r>
      <w:r w:rsidRPr="00BF54C6">
        <w:rPr>
          <w:rFonts w:ascii="Georgia" w:hAnsi="Georgia" w:cs="Times New Roman"/>
          <w:color w:val="404040"/>
          <w:spacing w:val="-8"/>
          <w:sz w:val="21"/>
          <w:szCs w:val="21"/>
        </w:rPr>
        <w:t xml:space="preserve"> </w:t>
      </w:r>
      <w:r w:rsidRPr="00BF54C6">
        <w:rPr>
          <w:rFonts w:ascii="Georgia" w:hAnsi="Georgia" w:cs="Times New Roman"/>
          <w:color w:val="404040"/>
          <w:sz w:val="21"/>
          <w:szCs w:val="21"/>
        </w:rPr>
        <w:t>Les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raccords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sections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plus</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de 10 mm² se réalisent obligatoirement par des souliers de câble ou des terminaux</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équivalents.</w:t>
      </w:r>
    </w:p>
    <w:p w14:paraId="433A88E2" w14:textId="77777777" w:rsidR="00447C89" w:rsidRPr="00BF54C6" w:rsidRDefault="00447C89" w:rsidP="00D77DE4">
      <w:pPr>
        <w:pStyle w:val="Titre4"/>
        <w:numPr>
          <w:ilvl w:val="0"/>
          <w:numId w:val="0"/>
        </w:numPr>
        <w:rPr>
          <w:rFonts w:ascii="Georgia" w:hAnsi="Georgia"/>
          <w:szCs w:val="21"/>
        </w:rPr>
      </w:pPr>
      <w:r w:rsidRPr="00BF54C6">
        <w:rPr>
          <w:rFonts w:ascii="Georgia" w:hAnsi="Georgia"/>
          <w:color w:val="404040"/>
          <w:szCs w:val="21"/>
        </w:rPr>
        <w:t>5.7 Tableau</w:t>
      </w:r>
      <w:r w:rsidRPr="00BF54C6">
        <w:rPr>
          <w:rFonts w:ascii="Georgia" w:hAnsi="Georgia"/>
          <w:color w:val="404040"/>
          <w:spacing w:val="-2"/>
          <w:szCs w:val="21"/>
        </w:rPr>
        <w:t xml:space="preserve"> </w:t>
      </w:r>
      <w:r w:rsidRPr="00BF54C6">
        <w:rPr>
          <w:rFonts w:ascii="Georgia" w:hAnsi="Georgia"/>
          <w:color w:val="404040"/>
          <w:szCs w:val="21"/>
        </w:rPr>
        <w:t>divisionnaire</w:t>
      </w:r>
    </w:p>
    <w:p w14:paraId="37A20F88" w14:textId="77777777" w:rsidR="00447C89" w:rsidRPr="00BF54C6" w:rsidRDefault="00447C89" w:rsidP="00447C89">
      <w:pPr>
        <w:spacing w:before="119"/>
        <w:ind w:left="142"/>
        <w:rPr>
          <w:rFonts w:cs="Times New Roman"/>
          <w:b/>
          <w:szCs w:val="21"/>
        </w:rPr>
      </w:pPr>
      <w:r w:rsidRPr="00BF54C6">
        <w:rPr>
          <w:rFonts w:cs="Times New Roman"/>
          <w:b/>
          <w:color w:val="404040"/>
          <w:szCs w:val="21"/>
        </w:rPr>
        <w:t>Description</w:t>
      </w:r>
      <w:r w:rsidRPr="00BF54C6">
        <w:rPr>
          <w:rFonts w:cs="Times New Roman"/>
          <w:b/>
          <w:color w:val="404040"/>
          <w:spacing w:val="-2"/>
          <w:szCs w:val="21"/>
        </w:rPr>
        <w:t xml:space="preserve"> </w:t>
      </w:r>
      <w:r w:rsidRPr="00BF54C6">
        <w:rPr>
          <w:rFonts w:cs="Times New Roman"/>
          <w:b/>
          <w:color w:val="404040"/>
          <w:szCs w:val="21"/>
        </w:rPr>
        <w:t>du</w:t>
      </w:r>
      <w:r w:rsidRPr="00BF54C6">
        <w:rPr>
          <w:rFonts w:cs="Times New Roman"/>
          <w:b/>
          <w:color w:val="404040"/>
          <w:spacing w:val="-1"/>
          <w:szCs w:val="21"/>
        </w:rPr>
        <w:t xml:space="preserve"> </w:t>
      </w:r>
      <w:r w:rsidRPr="00BF54C6">
        <w:rPr>
          <w:rFonts w:cs="Times New Roman"/>
          <w:b/>
          <w:color w:val="404040"/>
          <w:szCs w:val="21"/>
        </w:rPr>
        <w:t>Tableau</w:t>
      </w:r>
      <w:r w:rsidRPr="00BF54C6">
        <w:rPr>
          <w:rFonts w:cs="Times New Roman"/>
          <w:b/>
          <w:color w:val="404040"/>
          <w:spacing w:val="-1"/>
          <w:szCs w:val="21"/>
        </w:rPr>
        <w:t xml:space="preserve"> </w:t>
      </w:r>
      <w:r w:rsidRPr="00BF54C6">
        <w:rPr>
          <w:rFonts w:cs="Times New Roman"/>
          <w:b/>
          <w:color w:val="404040"/>
          <w:szCs w:val="21"/>
        </w:rPr>
        <w:t>divisionnaire</w:t>
      </w:r>
    </w:p>
    <w:p w14:paraId="5F3AAE8B" w14:textId="77777777" w:rsidR="00447C89" w:rsidRPr="00BF54C6" w:rsidRDefault="00447C89" w:rsidP="00447C89">
      <w:pPr>
        <w:pStyle w:val="Corpsdetexte"/>
        <w:spacing w:before="119" w:line="278" w:lineRule="auto"/>
        <w:ind w:left="142" w:right="3233"/>
        <w:rPr>
          <w:rFonts w:ascii="Georgia" w:hAnsi="Georgia" w:cs="Times New Roman"/>
          <w:sz w:val="21"/>
          <w:szCs w:val="21"/>
        </w:rPr>
      </w:pPr>
      <w:r w:rsidRPr="00BF54C6">
        <w:rPr>
          <w:rFonts w:ascii="Georgia" w:hAnsi="Georgia" w:cs="Times New Roman"/>
          <w:color w:val="404040"/>
          <w:sz w:val="21"/>
          <w:szCs w:val="21"/>
        </w:rPr>
        <w:t>Il sera réalisé en matière moulée destinée à être encastrée.</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Le</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tableau</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comportera</w:t>
      </w:r>
      <w:r w:rsidRPr="00BF54C6">
        <w:rPr>
          <w:rFonts w:ascii="Georgia" w:hAnsi="Georgia" w:cs="Times New Roman"/>
          <w:color w:val="404040"/>
          <w:spacing w:val="-4"/>
          <w:sz w:val="21"/>
          <w:szCs w:val="21"/>
        </w:rPr>
        <w:t xml:space="preserve"> </w:t>
      </w:r>
      <w:r w:rsidRPr="00BF54C6">
        <w:rPr>
          <w:rFonts w:ascii="Georgia" w:hAnsi="Georgia" w:cs="Times New Roman"/>
          <w:color w:val="404040"/>
          <w:sz w:val="21"/>
          <w:szCs w:val="21"/>
        </w:rPr>
        <w:t>:</w:t>
      </w:r>
    </w:p>
    <w:p w14:paraId="6946F80A" w14:textId="77777777" w:rsidR="00447C89" w:rsidRPr="00BF54C6" w:rsidRDefault="00447C89">
      <w:pPr>
        <w:pStyle w:val="Paragraphedeliste"/>
        <w:widowControl w:val="0"/>
        <w:numPr>
          <w:ilvl w:val="1"/>
          <w:numId w:val="36"/>
        </w:numPr>
        <w:tabs>
          <w:tab w:val="left" w:pos="2330"/>
        </w:tabs>
        <w:autoSpaceDE w:val="0"/>
        <w:autoSpaceDN w:val="0"/>
        <w:spacing w:after="0" w:line="254" w:lineRule="exact"/>
        <w:ind w:left="503"/>
        <w:contextualSpacing w:val="0"/>
        <w:jc w:val="both"/>
        <w:rPr>
          <w:rFonts w:cs="Times New Roman"/>
          <w:szCs w:val="21"/>
        </w:rPr>
      </w:pPr>
      <w:r w:rsidRPr="00BF54C6">
        <w:rPr>
          <w:rFonts w:cs="Times New Roman"/>
          <w:color w:val="404040"/>
          <w:szCs w:val="21"/>
        </w:rPr>
        <w:t>Un</w:t>
      </w:r>
      <w:r w:rsidRPr="00BF54C6">
        <w:rPr>
          <w:rFonts w:cs="Times New Roman"/>
          <w:color w:val="404040"/>
          <w:spacing w:val="-4"/>
          <w:szCs w:val="21"/>
        </w:rPr>
        <w:t xml:space="preserve"> </w:t>
      </w:r>
      <w:r w:rsidRPr="00BF54C6">
        <w:rPr>
          <w:rFonts w:cs="Times New Roman"/>
          <w:color w:val="404040"/>
          <w:szCs w:val="21"/>
        </w:rPr>
        <w:t>disjoncteur</w:t>
      </w:r>
      <w:r w:rsidRPr="00BF54C6">
        <w:rPr>
          <w:rFonts w:cs="Times New Roman"/>
          <w:color w:val="404040"/>
          <w:spacing w:val="-3"/>
          <w:szCs w:val="21"/>
        </w:rPr>
        <w:t xml:space="preserve"> </w:t>
      </w:r>
      <w:r w:rsidRPr="00BF54C6">
        <w:rPr>
          <w:rFonts w:cs="Times New Roman"/>
          <w:color w:val="404040"/>
          <w:szCs w:val="21"/>
        </w:rPr>
        <w:t>général</w:t>
      </w:r>
    </w:p>
    <w:p w14:paraId="62A686E6" w14:textId="77777777" w:rsidR="00447C89" w:rsidRPr="00BF54C6" w:rsidRDefault="00447C89">
      <w:pPr>
        <w:pStyle w:val="Paragraphedeliste"/>
        <w:widowControl w:val="0"/>
        <w:numPr>
          <w:ilvl w:val="1"/>
          <w:numId w:val="36"/>
        </w:numPr>
        <w:tabs>
          <w:tab w:val="left" w:pos="2330"/>
        </w:tabs>
        <w:autoSpaceDE w:val="0"/>
        <w:autoSpaceDN w:val="0"/>
        <w:spacing w:after="0" w:line="240" w:lineRule="auto"/>
        <w:ind w:left="503" w:right="687"/>
        <w:contextualSpacing w:val="0"/>
        <w:jc w:val="both"/>
        <w:rPr>
          <w:rFonts w:cs="Times New Roman"/>
          <w:szCs w:val="21"/>
        </w:rPr>
      </w:pPr>
      <w:r w:rsidRPr="00BF54C6">
        <w:rPr>
          <w:rFonts w:cs="Times New Roman"/>
          <w:color w:val="404040"/>
          <w:szCs w:val="21"/>
        </w:rPr>
        <w:t>Les fusibles automatiques (=disjoncteurs) correspondant aux différents</w:t>
      </w:r>
      <w:r w:rsidRPr="00BF54C6">
        <w:rPr>
          <w:rFonts w:cs="Times New Roman"/>
          <w:color w:val="404040"/>
          <w:spacing w:val="1"/>
          <w:szCs w:val="21"/>
        </w:rPr>
        <w:t xml:space="preserve"> </w:t>
      </w:r>
      <w:r w:rsidRPr="00BF54C6">
        <w:rPr>
          <w:rFonts w:cs="Times New Roman"/>
          <w:color w:val="404040"/>
          <w:szCs w:val="21"/>
        </w:rPr>
        <w:t>circuits. Il est de la responsabilité de l’entrepreneur de dimensionner les</w:t>
      </w:r>
      <w:r w:rsidRPr="00BF54C6">
        <w:rPr>
          <w:rFonts w:cs="Times New Roman"/>
          <w:color w:val="404040"/>
          <w:spacing w:val="1"/>
          <w:szCs w:val="21"/>
        </w:rPr>
        <w:t xml:space="preserve"> </w:t>
      </w:r>
      <w:r w:rsidRPr="00BF54C6">
        <w:rPr>
          <w:rFonts w:cs="Times New Roman"/>
          <w:color w:val="404040"/>
          <w:szCs w:val="21"/>
        </w:rPr>
        <w:t>disjoncteurs</w:t>
      </w:r>
      <w:r w:rsidRPr="00BF54C6">
        <w:rPr>
          <w:rFonts w:cs="Times New Roman"/>
          <w:color w:val="404040"/>
          <w:spacing w:val="-1"/>
          <w:szCs w:val="21"/>
        </w:rPr>
        <w:t xml:space="preserve"> </w:t>
      </w:r>
      <w:r w:rsidRPr="00BF54C6">
        <w:rPr>
          <w:rFonts w:cs="Times New Roman"/>
          <w:color w:val="404040"/>
          <w:szCs w:val="21"/>
        </w:rPr>
        <w:t>pour</w:t>
      </w:r>
      <w:r w:rsidRPr="00BF54C6">
        <w:rPr>
          <w:rFonts w:cs="Times New Roman"/>
          <w:color w:val="404040"/>
          <w:spacing w:val="-1"/>
          <w:szCs w:val="21"/>
        </w:rPr>
        <w:t xml:space="preserve"> </w:t>
      </w:r>
      <w:r w:rsidRPr="00BF54C6">
        <w:rPr>
          <w:rFonts w:cs="Times New Roman"/>
          <w:color w:val="404040"/>
          <w:szCs w:val="21"/>
        </w:rPr>
        <w:t>chaque</w:t>
      </w:r>
      <w:r w:rsidRPr="00BF54C6">
        <w:rPr>
          <w:rFonts w:cs="Times New Roman"/>
          <w:color w:val="404040"/>
          <w:spacing w:val="-2"/>
          <w:szCs w:val="21"/>
        </w:rPr>
        <w:t xml:space="preserve"> </w:t>
      </w:r>
      <w:r w:rsidRPr="00BF54C6">
        <w:rPr>
          <w:rFonts w:cs="Times New Roman"/>
          <w:color w:val="404040"/>
          <w:szCs w:val="21"/>
        </w:rPr>
        <w:t>circuit</w:t>
      </w:r>
    </w:p>
    <w:p w14:paraId="29921BA5" w14:textId="77777777" w:rsidR="00447C89" w:rsidRPr="00BF54C6" w:rsidRDefault="00447C89">
      <w:pPr>
        <w:pStyle w:val="Paragraphedeliste"/>
        <w:widowControl w:val="0"/>
        <w:numPr>
          <w:ilvl w:val="1"/>
          <w:numId w:val="36"/>
        </w:numPr>
        <w:tabs>
          <w:tab w:val="left" w:pos="2330"/>
        </w:tabs>
        <w:autoSpaceDE w:val="0"/>
        <w:autoSpaceDN w:val="0"/>
        <w:spacing w:after="0" w:line="240" w:lineRule="auto"/>
        <w:ind w:left="503" w:right="690"/>
        <w:contextualSpacing w:val="0"/>
        <w:jc w:val="both"/>
        <w:rPr>
          <w:rFonts w:cs="Times New Roman"/>
          <w:szCs w:val="21"/>
        </w:rPr>
      </w:pPr>
      <w:r w:rsidRPr="00BF54C6">
        <w:rPr>
          <w:rFonts w:cs="Times New Roman"/>
          <w:color w:val="404040"/>
          <w:szCs w:val="21"/>
        </w:rPr>
        <w:t>un jeu de barres triphasées de section constante (1,5 A par m²) pour se</w:t>
      </w:r>
      <w:r w:rsidRPr="00BF54C6">
        <w:rPr>
          <w:rFonts w:cs="Times New Roman"/>
          <w:color w:val="404040"/>
          <w:spacing w:val="1"/>
          <w:szCs w:val="21"/>
        </w:rPr>
        <w:t xml:space="preserve"> </w:t>
      </w:r>
      <w:r w:rsidRPr="00BF54C6">
        <w:rPr>
          <w:rFonts w:cs="Times New Roman"/>
          <w:color w:val="404040"/>
          <w:szCs w:val="21"/>
        </w:rPr>
        <w:t>connecter</w:t>
      </w:r>
      <w:r w:rsidRPr="00BF54C6">
        <w:rPr>
          <w:rFonts w:cs="Times New Roman"/>
          <w:color w:val="404040"/>
          <w:spacing w:val="-2"/>
          <w:szCs w:val="21"/>
        </w:rPr>
        <w:t xml:space="preserve"> </w:t>
      </w:r>
      <w:r w:rsidRPr="00BF54C6">
        <w:rPr>
          <w:rFonts w:cs="Times New Roman"/>
          <w:color w:val="404040"/>
          <w:szCs w:val="21"/>
        </w:rPr>
        <w:t>au</w:t>
      </w:r>
      <w:r w:rsidRPr="00BF54C6">
        <w:rPr>
          <w:rFonts w:cs="Times New Roman"/>
          <w:color w:val="404040"/>
          <w:spacing w:val="1"/>
          <w:szCs w:val="21"/>
        </w:rPr>
        <w:t xml:space="preserve"> </w:t>
      </w:r>
      <w:r w:rsidRPr="00BF54C6">
        <w:rPr>
          <w:rFonts w:cs="Times New Roman"/>
          <w:color w:val="404040"/>
          <w:szCs w:val="21"/>
        </w:rPr>
        <w:t>fournisseur</w:t>
      </w:r>
      <w:r w:rsidRPr="00BF54C6">
        <w:rPr>
          <w:rFonts w:cs="Times New Roman"/>
          <w:color w:val="404040"/>
          <w:spacing w:val="-2"/>
          <w:szCs w:val="21"/>
        </w:rPr>
        <w:t xml:space="preserve"> </w:t>
      </w:r>
      <w:r w:rsidRPr="00BF54C6">
        <w:rPr>
          <w:rFonts w:cs="Times New Roman"/>
          <w:color w:val="404040"/>
          <w:szCs w:val="21"/>
        </w:rPr>
        <w:t>local</w:t>
      </w:r>
      <w:r w:rsidRPr="00BF54C6">
        <w:rPr>
          <w:rFonts w:cs="Times New Roman"/>
          <w:color w:val="404040"/>
          <w:spacing w:val="-1"/>
          <w:szCs w:val="21"/>
        </w:rPr>
        <w:t xml:space="preserve"> </w:t>
      </w:r>
      <w:r w:rsidRPr="00BF54C6">
        <w:rPr>
          <w:rFonts w:cs="Times New Roman"/>
          <w:color w:val="404040"/>
          <w:szCs w:val="21"/>
        </w:rPr>
        <w:t>d’électricité (SNEL,</w:t>
      </w:r>
      <w:r w:rsidRPr="00BF54C6">
        <w:rPr>
          <w:rFonts w:cs="Times New Roman"/>
          <w:color w:val="404040"/>
          <w:spacing w:val="-3"/>
          <w:szCs w:val="21"/>
        </w:rPr>
        <w:t xml:space="preserve"> </w:t>
      </w:r>
      <w:r w:rsidRPr="00BF54C6">
        <w:rPr>
          <w:rFonts w:cs="Times New Roman"/>
          <w:color w:val="404040"/>
          <w:szCs w:val="21"/>
        </w:rPr>
        <w:t>EDC ;</w:t>
      </w:r>
      <w:r w:rsidRPr="00BF54C6">
        <w:rPr>
          <w:rFonts w:cs="Times New Roman"/>
          <w:color w:val="404040"/>
          <w:spacing w:val="-3"/>
          <w:szCs w:val="21"/>
        </w:rPr>
        <w:t xml:space="preserve"> </w:t>
      </w:r>
      <w:r w:rsidRPr="00BF54C6">
        <w:rPr>
          <w:rFonts w:cs="Times New Roman"/>
          <w:color w:val="404040"/>
          <w:szCs w:val="21"/>
        </w:rPr>
        <w:t>ETC)</w:t>
      </w:r>
    </w:p>
    <w:p w14:paraId="653B469B" w14:textId="77777777" w:rsidR="00447C89" w:rsidRPr="00BF54C6" w:rsidRDefault="00447C89" w:rsidP="009D37ED">
      <w:pPr>
        <w:pStyle w:val="Corpsdetexte"/>
        <w:spacing w:line="276" w:lineRule="auto"/>
        <w:ind w:left="503" w:right="688"/>
        <w:rPr>
          <w:rFonts w:ascii="Georgia" w:hAnsi="Georgia" w:cs="Times New Roman"/>
          <w:sz w:val="21"/>
          <w:szCs w:val="21"/>
        </w:rPr>
      </w:pPr>
      <w:r w:rsidRPr="00BF54C6">
        <w:rPr>
          <w:rFonts w:ascii="Georgia" w:hAnsi="Georgia" w:cs="Times New Roman"/>
          <w:color w:val="404040"/>
          <w:spacing w:val="-1"/>
          <w:sz w:val="21"/>
          <w:szCs w:val="21"/>
        </w:rPr>
        <w:t>Les</w:t>
      </w:r>
      <w:r w:rsidRPr="00BF54C6">
        <w:rPr>
          <w:rFonts w:ascii="Georgia" w:hAnsi="Georgia" w:cs="Times New Roman"/>
          <w:color w:val="404040"/>
          <w:spacing w:val="-10"/>
          <w:sz w:val="21"/>
          <w:szCs w:val="21"/>
        </w:rPr>
        <w:t xml:space="preserve"> </w:t>
      </w:r>
      <w:r w:rsidRPr="00BF54C6">
        <w:rPr>
          <w:rFonts w:ascii="Georgia" w:hAnsi="Georgia" w:cs="Times New Roman"/>
          <w:color w:val="404040"/>
          <w:spacing w:val="-1"/>
          <w:sz w:val="21"/>
          <w:szCs w:val="21"/>
        </w:rPr>
        <w:t>différents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départs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seront</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câblés</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de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telle</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façon</w:t>
      </w:r>
      <w:r w:rsidRPr="00BF54C6">
        <w:rPr>
          <w:rFonts w:ascii="Georgia" w:hAnsi="Georgia" w:cs="Times New Roman"/>
          <w:color w:val="404040"/>
          <w:spacing w:val="-9"/>
          <w:sz w:val="21"/>
          <w:szCs w:val="21"/>
        </w:rPr>
        <w:t xml:space="preserve"> </w:t>
      </w:r>
      <w:r w:rsidRPr="00BF54C6">
        <w:rPr>
          <w:rFonts w:ascii="Georgia" w:hAnsi="Georgia" w:cs="Times New Roman"/>
          <w:color w:val="404040"/>
          <w:sz w:val="21"/>
          <w:szCs w:val="21"/>
        </w:rPr>
        <w:t>que</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la</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séparation</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des</w:t>
      </w:r>
      <w:r w:rsidRPr="00BF54C6">
        <w:rPr>
          <w:rFonts w:ascii="Georgia" w:hAnsi="Georgia" w:cs="Times New Roman"/>
          <w:color w:val="404040"/>
          <w:spacing w:val="-10"/>
          <w:sz w:val="21"/>
          <w:szCs w:val="21"/>
        </w:rPr>
        <w:t xml:space="preserve"> </w:t>
      </w:r>
      <w:r w:rsidRPr="00BF54C6">
        <w:rPr>
          <w:rFonts w:ascii="Georgia" w:hAnsi="Georgia" w:cs="Times New Roman"/>
          <w:color w:val="404040"/>
          <w:sz w:val="21"/>
          <w:szCs w:val="21"/>
        </w:rPr>
        <w:t>phases</w:t>
      </w:r>
      <w:r w:rsidRPr="00BF54C6">
        <w:rPr>
          <w:rFonts w:ascii="Georgia" w:hAnsi="Georgia" w:cs="Times New Roman"/>
          <w:color w:val="404040"/>
          <w:spacing w:val="-12"/>
          <w:sz w:val="21"/>
          <w:szCs w:val="21"/>
        </w:rPr>
        <w:t xml:space="preserve"> </w:t>
      </w:r>
      <w:r w:rsidRPr="00BF54C6">
        <w:rPr>
          <w:rFonts w:ascii="Georgia" w:hAnsi="Georgia" w:cs="Times New Roman"/>
          <w:color w:val="404040"/>
          <w:sz w:val="21"/>
          <w:szCs w:val="21"/>
        </w:rPr>
        <w:t>doit</w:t>
      </w:r>
      <w:r w:rsidRPr="00BF54C6">
        <w:rPr>
          <w:rFonts w:ascii="Georgia" w:hAnsi="Georgia" w:cs="Times New Roman"/>
          <w:color w:val="404040"/>
          <w:spacing w:val="-11"/>
          <w:sz w:val="21"/>
          <w:szCs w:val="21"/>
        </w:rPr>
        <w:t xml:space="preserve"> </w:t>
      </w:r>
      <w:r w:rsidRPr="00BF54C6">
        <w:rPr>
          <w:rFonts w:ascii="Georgia" w:hAnsi="Georgia" w:cs="Times New Roman"/>
          <w:color w:val="404040"/>
          <w:sz w:val="21"/>
          <w:szCs w:val="21"/>
        </w:rPr>
        <w:t>être</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parfaitement</w:t>
      </w:r>
      <w:r w:rsidRPr="00BF54C6">
        <w:rPr>
          <w:rFonts w:ascii="Georgia" w:hAnsi="Georgia" w:cs="Times New Roman"/>
          <w:color w:val="404040"/>
          <w:spacing w:val="-2"/>
          <w:sz w:val="21"/>
          <w:szCs w:val="21"/>
        </w:rPr>
        <w:t xml:space="preserve"> </w:t>
      </w:r>
      <w:r w:rsidRPr="00BF54C6">
        <w:rPr>
          <w:rFonts w:ascii="Georgia" w:hAnsi="Georgia" w:cs="Times New Roman"/>
          <w:color w:val="404040"/>
          <w:sz w:val="21"/>
          <w:szCs w:val="21"/>
        </w:rPr>
        <w:t>réalisée. Ils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seront</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équipés</w:t>
      </w:r>
      <w:r w:rsidRPr="00BF54C6">
        <w:rPr>
          <w:rFonts w:ascii="Georgia" w:hAnsi="Georgia" w:cs="Times New Roman"/>
          <w:color w:val="404040"/>
          <w:spacing w:val="-3"/>
          <w:sz w:val="21"/>
          <w:szCs w:val="21"/>
        </w:rPr>
        <w:t xml:space="preserve"> </w:t>
      </w:r>
      <w:r w:rsidRPr="00BF54C6">
        <w:rPr>
          <w:rFonts w:ascii="Georgia" w:hAnsi="Georgia" w:cs="Times New Roman"/>
          <w:color w:val="404040"/>
          <w:sz w:val="21"/>
          <w:szCs w:val="21"/>
        </w:rPr>
        <w:t>en</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plus :</w:t>
      </w:r>
    </w:p>
    <w:p w14:paraId="2E1094F5" w14:textId="77777777" w:rsidR="00447C89" w:rsidRPr="00BF54C6" w:rsidRDefault="00447C89">
      <w:pPr>
        <w:pStyle w:val="Paragraphedeliste"/>
        <w:widowControl w:val="0"/>
        <w:numPr>
          <w:ilvl w:val="1"/>
          <w:numId w:val="36"/>
        </w:numPr>
        <w:tabs>
          <w:tab w:val="left" w:pos="2329"/>
          <w:tab w:val="left" w:pos="2330"/>
        </w:tabs>
        <w:autoSpaceDE w:val="0"/>
        <w:autoSpaceDN w:val="0"/>
        <w:spacing w:after="0" w:line="256" w:lineRule="exact"/>
        <w:ind w:left="503"/>
        <w:contextualSpacing w:val="0"/>
        <w:rPr>
          <w:rFonts w:cs="Times New Roman"/>
          <w:szCs w:val="21"/>
        </w:rPr>
      </w:pPr>
      <w:r w:rsidRPr="00BF54C6">
        <w:rPr>
          <w:rFonts w:cs="Times New Roman"/>
          <w:color w:val="404040"/>
          <w:szCs w:val="21"/>
        </w:rPr>
        <w:t>D’une barre</w:t>
      </w:r>
      <w:r w:rsidRPr="00BF54C6">
        <w:rPr>
          <w:rFonts w:cs="Times New Roman"/>
          <w:color w:val="404040"/>
          <w:spacing w:val="-3"/>
          <w:szCs w:val="21"/>
        </w:rPr>
        <w:t xml:space="preserve"> </w:t>
      </w:r>
      <w:r w:rsidRPr="00BF54C6">
        <w:rPr>
          <w:rFonts w:cs="Times New Roman"/>
          <w:color w:val="404040"/>
          <w:szCs w:val="21"/>
        </w:rPr>
        <w:t>de</w:t>
      </w:r>
      <w:r w:rsidRPr="00BF54C6">
        <w:rPr>
          <w:rFonts w:cs="Times New Roman"/>
          <w:color w:val="404040"/>
          <w:spacing w:val="-3"/>
          <w:szCs w:val="21"/>
        </w:rPr>
        <w:t xml:space="preserve"> </w:t>
      </w:r>
      <w:r w:rsidRPr="00BF54C6">
        <w:rPr>
          <w:rFonts w:cs="Times New Roman"/>
          <w:color w:val="404040"/>
          <w:szCs w:val="21"/>
        </w:rPr>
        <w:t>neutre de</w:t>
      </w:r>
      <w:r w:rsidRPr="00BF54C6">
        <w:rPr>
          <w:rFonts w:cs="Times New Roman"/>
          <w:color w:val="404040"/>
          <w:spacing w:val="-3"/>
          <w:szCs w:val="21"/>
        </w:rPr>
        <w:t xml:space="preserve"> </w:t>
      </w:r>
      <w:r w:rsidRPr="00BF54C6">
        <w:rPr>
          <w:rFonts w:cs="Times New Roman"/>
          <w:color w:val="404040"/>
          <w:szCs w:val="21"/>
        </w:rPr>
        <w:t>même section</w:t>
      </w:r>
      <w:r w:rsidRPr="00BF54C6">
        <w:rPr>
          <w:rFonts w:cs="Times New Roman"/>
          <w:color w:val="404040"/>
          <w:spacing w:val="-1"/>
          <w:szCs w:val="21"/>
        </w:rPr>
        <w:t xml:space="preserve"> </w:t>
      </w:r>
      <w:r w:rsidRPr="00BF54C6">
        <w:rPr>
          <w:rFonts w:cs="Times New Roman"/>
          <w:color w:val="404040"/>
          <w:szCs w:val="21"/>
        </w:rPr>
        <w:t>que le</w:t>
      </w:r>
      <w:r w:rsidRPr="00BF54C6">
        <w:rPr>
          <w:rFonts w:cs="Times New Roman"/>
          <w:color w:val="404040"/>
          <w:spacing w:val="-2"/>
          <w:szCs w:val="21"/>
        </w:rPr>
        <w:t xml:space="preserve"> </w:t>
      </w:r>
      <w:r w:rsidRPr="00BF54C6">
        <w:rPr>
          <w:rFonts w:cs="Times New Roman"/>
          <w:color w:val="404040"/>
          <w:szCs w:val="21"/>
        </w:rPr>
        <w:t>jeu</w:t>
      </w:r>
      <w:r w:rsidRPr="00BF54C6">
        <w:rPr>
          <w:rFonts w:cs="Times New Roman"/>
          <w:color w:val="404040"/>
          <w:spacing w:val="-3"/>
          <w:szCs w:val="21"/>
        </w:rPr>
        <w:t xml:space="preserve"> </w:t>
      </w:r>
      <w:r w:rsidRPr="00BF54C6">
        <w:rPr>
          <w:rFonts w:cs="Times New Roman"/>
          <w:color w:val="404040"/>
          <w:szCs w:val="21"/>
        </w:rPr>
        <w:t>de barres</w:t>
      </w:r>
      <w:r w:rsidRPr="00BF54C6">
        <w:rPr>
          <w:rFonts w:cs="Times New Roman"/>
          <w:color w:val="404040"/>
          <w:spacing w:val="-1"/>
          <w:szCs w:val="21"/>
        </w:rPr>
        <w:t xml:space="preserve"> </w:t>
      </w:r>
      <w:r w:rsidRPr="00BF54C6">
        <w:rPr>
          <w:rFonts w:cs="Times New Roman"/>
          <w:color w:val="404040"/>
          <w:szCs w:val="21"/>
        </w:rPr>
        <w:t>principal</w:t>
      </w:r>
      <w:r w:rsidRPr="00BF54C6">
        <w:rPr>
          <w:rFonts w:cs="Times New Roman"/>
          <w:color w:val="404040"/>
          <w:spacing w:val="-1"/>
          <w:szCs w:val="21"/>
        </w:rPr>
        <w:t xml:space="preserve"> </w:t>
      </w:r>
      <w:r w:rsidRPr="00BF54C6">
        <w:rPr>
          <w:rFonts w:cs="Times New Roman"/>
          <w:color w:val="404040"/>
          <w:szCs w:val="21"/>
        </w:rPr>
        <w:t>;</w:t>
      </w:r>
    </w:p>
    <w:p w14:paraId="4D2F3D04" w14:textId="77777777" w:rsidR="00447C89" w:rsidRPr="00BF54C6" w:rsidRDefault="00447C89">
      <w:pPr>
        <w:pStyle w:val="Paragraphedeliste"/>
        <w:widowControl w:val="0"/>
        <w:numPr>
          <w:ilvl w:val="1"/>
          <w:numId w:val="36"/>
        </w:numPr>
        <w:tabs>
          <w:tab w:val="left" w:pos="2329"/>
          <w:tab w:val="left" w:pos="2330"/>
        </w:tabs>
        <w:autoSpaceDE w:val="0"/>
        <w:autoSpaceDN w:val="0"/>
        <w:spacing w:before="2" w:after="0" w:line="257" w:lineRule="exact"/>
        <w:ind w:left="503"/>
        <w:contextualSpacing w:val="0"/>
        <w:rPr>
          <w:rFonts w:cs="Times New Roman"/>
          <w:szCs w:val="21"/>
        </w:rPr>
      </w:pPr>
      <w:r w:rsidRPr="00BF54C6">
        <w:rPr>
          <w:rFonts w:cs="Times New Roman"/>
          <w:color w:val="404040"/>
          <w:szCs w:val="21"/>
        </w:rPr>
        <w:t>D’une barre générale de</w:t>
      </w:r>
      <w:r w:rsidRPr="00BF54C6">
        <w:rPr>
          <w:rFonts w:cs="Times New Roman"/>
          <w:color w:val="404040"/>
          <w:spacing w:val="-3"/>
          <w:szCs w:val="21"/>
        </w:rPr>
        <w:t xml:space="preserve"> </w:t>
      </w:r>
      <w:r w:rsidRPr="00BF54C6">
        <w:rPr>
          <w:rFonts w:cs="Times New Roman"/>
          <w:color w:val="404040"/>
          <w:szCs w:val="21"/>
        </w:rPr>
        <w:t>mise à</w:t>
      </w:r>
      <w:r w:rsidRPr="00BF54C6">
        <w:rPr>
          <w:rFonts w:cs="Times New Roman"/>
          <w:color w:val="404040"/>
          <w:spacing w:val="-2"/>
          <w:szCs w:val="21"/>
        </w:rPr>
        <w:t xml:space="preserve"> </w:t>
      </w:r>
      <w:r w:rsidRPr="00BF54C6">
        <w:rPr>
          <w:rFonts w:cs="Times New Roman"/>
          <w:color w:val="404040"/>
          <w:szCs w:val="21"/>
        </w:rPr>
        <w:t>terre</w:t>
      </w:r>
      <w:r w:rsidRPr="00BF54C6">
        <w:rPr>
          <w:rFonts w:cs="Times New Roman"/>
          <w:color w:val="404040"/>
          <w:spacing w:val="-2"/>
          <w:szCs w:val="21"/>
        </w:rPr>
        <w:t xml:space="preserve"> </w:t>
      </w:r>
      <w:r w:rsidRPr="00BF54C6">
        <w:rPr>
          <w:rFonts w:cs="Times New Roman"/>
          <w:color w:val="404040"/>
          <w:szCs w:val="21"/>
        </w:rPr>
        <w:t>;</w:t>
      </w:r>
    </w:p>
    <w:p w14:paraId="28449D45" w14:textId="77777777" w:rsidR="00447C89" w:rsidRPr="00BF54C6" w:rsidRDefault="00447C89">
      <w:pPr>
        <w:pStyle w:val="Paragraphedeliste"/>
        <w:widowControl w:val="0"/>
        <w:numPr>
          <w:ilvl w:val="1"/>
          <w:numId w:val="36"/>
        </w:numPr>
        <w:tabs>
          <w:tab w:val="left" w:pos="2329"/>
          <w:tab w:val="left" w:pos="2330"/>
        </w:tabs>
        <w:autoSpaceDE w:val="0"/>
        <w:autoSpaceDN w:val="0"/>
        <w:spacing w:after="0" w:line="257" w:lineRule="exact"/>
        <w:ind w:left="503"/>
        <w:contextualSpacing w:val="0"/>
        <w:rPr>
          <w:rFonts w:cs="Times New Roman"/>
          <w:szCs w:val="21"/>
        </w:rPr>
      </w:pPr>
      <w:r w:rsidRPr="00BF54C6">
        <w:rPr>
          <w:rFonts w:cs="Times New Roman"/>
          <w:color w:val="404040"/>
          <w:szCs w:val="21"/>
        </w:rPr>
        <w:t>Chaque</w:t>
      </w:r>
      <w:r w:rsidRPr="00BF54C6">
        <w:rPr>
          <w:rFonts w:cs="Times New Roman"/>
          <w:color w:val="404040"/>
          <w:spacing w:val="-1"/>
          <w:szCs w:val="21"/>
        </w:rPr>
        <w:t xml:space="preserve"> </w:t>
      </w:r>
      <w:r w:rsidRPr="00BF54C6">
        <w:rPr>
          <w:rFonts w:cs="Times New Roman"/>
          <w:color w:val="404040"/>
          <w:szCs w:val="21"/>
        </w:rPr>
        <w:t>circuit</w:t>
      </w:r>
      <w:r w:rsidRPr="00BF54C6">
        <w:rPr>
          <w:rFonts w:cs="Times New Roman"/>
          <w:color w:val="404040"/>
          <w:spacing w:val="-4"/>
          <w:szCs w:val="21"/>
        </w:rPr>
        <w:t xml:space="preserve"> </w:t>
      </w:r>
      <w:r w:rsidRPr="00BF54C6">
        <w:rPr>
          <w:rFonts w:cs="Times New Roman"/>
          <w:color w:val="404040"/>
          <w:szCs w:val="21"/>
        </w:rPr>
        <w:t>divisionnaire</w:t>
      </w:r>
      <w:r w:rsidRPr="00BF54C6">
        <w:rPr>
          <w:rFonts w:cs="Times New Roman"/>
          <w:color w:val="404040"/>
          <w:spacing w:val="-1"/>
          <w:szCs w:val="21"/>
        </w:rPr>
        <w:t xml:space="preserve"> </w:t>
      </w:r>
      <w:r w:rsidRPr="00BF54C6">
        <w:rPr>
          <w:rFonts w:cs="Times New Roman"/>
          <w:color w:val="404040"/>
          <w:szCs w:val="21"/>
        </w:rPr>
        <w:t>sera</w:t>
      </w:r>
      <w:r w:rsidRPr="00BF54C6">
        <w:rPr>
          <w:rFonts w:cs="Times New Roman"/>
          <w:color w:val="404040"/>
          <w:spacing w:val="-2"/>
          <w:szCs w:val="21"/>
        </w:rPr>
        <w:t xml:space="preserve"> </w:t>
      </w:r>
      <w:r w:rsidRPr="00BF54C6">
        <w:rPr>
          <w:rFonts w:cs="Times New Roman"/>
          <w:color w:val="404040"/>
          <w:szCs w:val="21"/>
        </w:rPr>
        <w:t>repéré.</w:t>
      </w:r>
    </w:p>
    <w:p w14:paraId="6B52193C" w14:textId="77777777" w:rsidR="00447C89" w:rsidRPr="00BF54C6" w:rsidRDefault="00447C89" w:rsidP="00D77DE4">
      <w:pPr>
        <w:pStyle w:val="Titre4"/>
        <w:numPr>
          <w:ilvl w:val="0"/>
          <w:numId w:val="0"/>
        </w:numPr>
        <w:rPr>
          <w:rFonts w:ascii="Georgia" w:hAnsi="Georgia"/>
          <w:szCs w:val="21"/>
        </w:rPr>
      </w:pPr>
      <w:r w:rsidRPr="00BF54C6">
        <w:rPr>
          <w:rFonts w:ascii="Georgia" w:hAnsi="Georgia"/>
          <w:color w:val="404040"/>
          <w:szCs w:val="21"/>
        </w:rPr>
        <w:t>5.9 Repérage</w:t>
      </w:r>
      <w:r w:rsidRPr="00BF54C6">
        <w:rPr>
          <w:rFonts w:ascii="Georgia" w:hAnsi="Georgia"/>
          <w:color w:val="404040"/>
          <w:spacing w:val="-2"/>
          <w:szCs w:val="21"/>
        </w:rPr>
        <w:t xml:space="preserve"> </w:t>
      </w:r>
      <w:r w:rsidRPr="00BF54C6">
        <w:rPr>
          <w:rFonts w:ascii="Georgia" w:hAnsi="Georgia"/>
          <w:color w:val="404040"/>
          <w:szCs w:val="21"/>
        </w:rPr>
        <w:t>des</w:t>
      </w:r>
      <w:r w:rsidRPr="00BF54C6">
        <w:rPr>
          <w:rFonts w:ascii="Georgia" w:hAnsi="Georgia"/>
          <w:color w:val="404040"/>
          <w:spacing w:val="-1"/>
          <w:szCs w:val="21"/>
        </w:rPr>
        <w:t xml:space="preserve"> </w:t>
      </w:r>
      <w:r w:rsidRPr="00BF54C6">
        <w:rPr>
          <w:rFonts w:ascii="Georgia" w:hAnsi="Georgia"/>
          <w:color w:val="404040"/>
          <w:szCs w:val="21"/>
        </w:rPr>
        <w:t>circuits</w:t>
      </w:r>
    </w:p>
    <w:p w14:paraId="479F0357" w14:textId="77777777" w:rsidR="00447C89" w:rsidRDefault="00447C89" w:rsidP="00447C89">
      <w:pPr>
        <w:pStyle w:val="Corpsdetexte"/>
        <w:spacing w:before="38" w:line="276" w:lineRule="auto"/>
        <w:ind w:left="142" w:right="748"/>
        <w:rPr>
          <w:rFonts w:ascii="Georgia" w:hAnsi="Georgia" w:cs="Times New Roman"/>
          <w:color w:val="404040"/>
          <w:sz w:val="21"/>
          <w:szCs w:val="21"/>
        </w:rPr>
      </w:pPr>
      <w:r w:rsidRPr="00BF54C6">
        <w:rPr>
          <w:rFonts w:ascii="Georgia" w:hAnsi="Georgia" w:cs="Times New Roman"/>
          <w:color w:val="404040"/>
          <w:sz w:val="21"/>
          <w:szCs w:val="21"/>
        </w:rPr>
        <w:t>Tous les circuits doivent être repérer dans les tableaux divisionnaires et pourvoir les</w:t>
      </w:r>
      <w:r w:rsidRPr="00BF54C6">
        <w:rPr>
          <w:rFonts w:ascii="Georgia" w:hAnsi="Georgia" w:cs="Times New Roman"/>
          <w:color w:val="404040"/>
          <w:spacing w:val="1"/>
          <w:sz w:val="21"/>
          <w:szCs w:val="21"/>
        </w:rPr>
        <w:t xml:space="preserve"> </w:t>
      </w:r>
      <w:r w:rsidRPr="00BF54C6">
        <w:rPr>
          <w:rFonts w:ascii="Georgia" w:hAnsi="Georgia" w:cs="Times New Roman"/>
          <w:color w:val="404040"/>
          <w:sz w:val="21"/>
          <w:szCs w:val="21"/>
        </w:rPr>
        <w:t>schémas unifilaires y afférents et les afficher sur face intérieure du battant du tableau</w:t>
      </w:r>
      <w:r w:rsidRPr="00BF54C6">
        <w:rPr>
          <w:rFonts w:ascii="Georgia" w:hAnsi="Georgia" w:cs="Times New Roman"/>
          <w:color w:val="404040"/>
          <w:spacing w:val="-48"/>
          <w:sz w:val="21"/>
          <w:szCs w:val="21"/>
        </w:rPr>
        <w:t xml:space="preserve"> </w:t>
      </w:r>
      <w:r w:rsidRPr="00BF54C6">
        <w:rPr>
          <w:rFonts w:ascii="Georgia" w:hAnsi="Georgia" w:cs="Times New Roman"/>
          <w:color w:val="404040"/>
          <w:sz w:val="21"/>
          <w:szCs w:val="21"/>
        </w:rPr>
        <w:t>divisionnaire.</w:t>
      </w:r>
    </w:p>
    <w:p w14:paraId="7A063B08" w14:textId="77777777" w:rsidR="00AD0FC1" w:rsidRPr="00BF54C6" w:rsidRDefault="00AD0FC1" w:rsidP="00447C89">
      <w:pPr>
        <w:pStyle w:val="Corpsdetexte"/>
        <w:spacing w:before="38" w:line="276" w:lineRule="auto"/>
        <w:ind w:left="142" w:right="748"/>
        <w:rPr>
          <w:rFonts w:ascii="Georgia" w:hAnsi="Georgia" w:cs="Times New Roman"/>
          <w:sz w:val="21"/>
          <w:szCs w:val="21"/>
        </w:rPr>
      </w:pPr>
    </w:p>
    <w:p w14:paraId="3A4FF3DA" w14:textId="77777777" w:rsidR="00447C89" w:rsidRPr="00BF54C6" w:rsidRDefault="00447C89" w:rsidP="00447C89">
      <w:pPr>
        <w:pStyle w:val="Corpsdetexte"/>
        <w:spacing w:before="6"/>
        <w:ind w:left="142"/>
        <w:rPr>
          <w:rFonts w:ascii="Georgia" w:hAnsi="Georgia" w:cs="Times New Roman"/>
          <w:sz w:val="21"/>
          <w:szCs w:val="21"/>
        </w:rPr>
      </w:pPr>
    </w:p>
    <w:p w14:paraId="575FF401" w14:textId="7ED4F6BA" w:rsidR="00447C89" w:rsidRPr="00BF54C6" w:rsidRDefault="00447C89" w:rsidP="00D77DE4">
      <w:pPr>
        <w:ind w:left="142"/>
        <w:rPr>
          <w:rFonts w:cs="Times New Roman"/>
          <w:b/>
          <w:szCs w:val="21"/>
        </w:rPr>
      </w:pPr>
      <w:r w:rsidRPr="00BF54C6">
        <w:rPr>
          <w:rFonts w:cs="Times New Roman"/>
          <w:b/>
          <w:color w:val="C00000"/>
          <w:szCs w:val="21"/>
        </w:rPr>
        <w:lastRenderedPageBreak/>
        <w:t>NETTOYAGE</w:t>
      </w:r>
      <w:r w:rsidRPr="00BF54C6">
        <w:rPr>
          <w:rFonts w:cs="Times New Roman"/>
          <w:b/>
          <w:color w:val="C00000"/>
          <w:spacing w:val="-6"/>
          <w:szCs w:val="21"/>
        </w:rPr>
        <w:t xml:space="preserve"> </w:t>
      </w:r>
      <w:r w:rsidRPr="00BF54C6">
        <w:rPr>
          <w:rFonts w:cs="Times New Roman"/>
          <w:b/>
          <w:color w:val="C00000"/>
          <w:szCs w:val="21"/>
        </w:rPr>
        <w:t>CHANTIER</w:t>
      </w:r>
      <w:r w:rsidRPr="00BF54C6">
        <w:rPr>
          <w:rFonts w:cs="Times New Roman"/>
          <w:b/>
          <w:color w:val="C00000"/>
          <w:spacing w:val="-5"/>
          <w:szCs w:val="21"/>
        </w:rPr>
        <w:t xml:space="preserve"> </w:t>
      </w:r>
      <w:r w:rsidRPr="00BF54C6">
        <w:rPr>
          <w:rFonts w:cs="Times New Roman"/>
          <w:b/>
          <w:color w:val="C00000"/>
          <w:szCs w:val="21"/>
        </w:rPr>
        <w:t>AVANT</w:t>
      </w:r>
      <w:r w:rsidRPr="00BF54C6">
        <w:rPr>
          <w:rFonts w:cs="Times New Roman"/>
          <w:b/>
          <w:color w:val="C00000"/>
          <w:spacing w:val="-6"/>
          <w:szCs w:val="21"/>
        </w:rPr>
        <w:t xml:space="preserve"> </w:t>
      </w:r>
      <w:r w:rsidRPr="00BF54C6">
        <w:rPr>
          <w:rFonts w:cs="Times New Roman"/>
          <w:b/>
          <w:color w:val="C00000"/>
          <w:szCs w:val="21"/>
        </w:rPr>
        <w:t>RECEPTION</w:t>
      </w:r>
    </w:p>
    <w:p w14:paraId="59599B4C" w14:textId="0DD63C93" w:rsidR="00447C89" w:rsidRPr="00BF54C6" w:rsidRDefault="00447C89" w:rsidP="00447C89">
      <w:pPr>
        <w:jc w:val="both"/>
        <w:rPr>
          <w:rFonts w:cs="Times New Roman"/>
          <w:szCs w:val="21"/>
        </w:rPr>
      </w:pPr>
      <w:r w:rsidRPr="00BF54C6">
        <w:rPr>
          <w:rFonts w:cs="Times New Roman"/>
          <w:szCs w:val="21"/>
        </w:rPr>
        <w:t>Nettoyage et repli de chantier</w:t>
      </w:r>
    </w:p>
    <w:p w14:paraId="5DA788C7" w14:textId="77777777" w:rsidR="00447C89" w:rsidRPr="00BF54C6" w:rsidRDefault="00447C89" w:rsidP="00447C89">
      <w:pPr>
        <w:jc w:val="both"/>
        <w:rPr>
          <w:rFonts w:cs="Times New Roman"/>
          <w:szCs w:val="21"/>
        </w:rPr>
      </w:pPr>
      <w:r w:rsidRPr="00BF54C6">
        <w:rPr>
          <w:rFonts w:cs="Times New Roman"/>
          <w:szCs w:val="21"/>
        </w:rPr>
        <w:t>A la fin des travaux, L’Entrepreneur sera tenu :</w:t>
      </w:r>
    </w:p>
    <w:p w14:paraId="7F370FC8" w14:textId="77777777" w:rsidR="00447C89" w:rsidRPr="00BF54C6" w:rsidRDefault="00447C89" w:rsidP="00447C89">
      <w:pPr>
        <w:ind w:left="360" w:hanging="360"/>
        <w:jc w:val="both"/>
        <w:rPr>
          <w:rFonts w:cs="Times New Roman"/>
          <w:szCs w:val="21"/>
        </w:rPr>
      </w:pPr>
      <w:r w:rsidRPr="00BF54C6">
        <w:rPr>
          <w:rFonts w:cs="Times New Roman"/>
          <w:szCs w:val="21"/>
        </w:rPr>
        <w:t>-</w:t>
      </w:r>
      <w:r w:rsidRPr="00BF54C6">
        <w:rPr>
          <w:rFonts w:cs="Times New Roman"/>
          <w:szCs w:val="21"/>
        </w:rPr>
        <w:tab/>
        <w:t>d’effectuer le nettoyage de l’ensemble du chantier, comprenant le ramassage et l’évacuation des gravats et déchets divers pour un lieu de décharge agréé, le repli des bâches de protection, le balayage des locaux et le nettoyage complet des vitres, sols et murs ;</w:t>
      </w:r>
    </w:p>
    <w:p w14:paraId="7E657585" w14:textId="77777777" w:rsidR="00447C89" w:rsidRPr="00BF54C6" w:rsidRDefault="00447C89" w:rsidP="00447C89">
      <w:pPr>
        <w:ind w:left="360" w:hanging="360"/>
        <w:jc w:val="both"/>
        <w:rPr>
          <w:rFonts w:cs="Times New Roman"/>
          <w:szCs w:val="21"/>
        </w:rPr>
      </w:pPr>
      <w:r w:rsidRPr="00BF54C6">
        <w:rPr>
          <w:rFonts w:cs="Times New Roman"/>
          <w:szCs w:val="21"/>
        </w:rPr>
        <w:t>-</w:t>
      </w:r>
      <w:r w:rsidRPr="00BF54C6">
        <w:rPr>
          <w:rFonts w:cs="Times New Roman"/>
          <w:szCs w:val="21"/>
        </w:rPr>
        <w:tab/>
        <w:t>d’évacuer tous les matériaux résiduels et outillage provisoirement déposé ou utilisé sur le chantier ;</w:t>
      </w:r>
    </w:p>
    <w:p w14:paraId="155A77EA" w14:textId="77777777" w:rsidR="00447C89" w:rsidRPr="00BF54C6" w:rsidRDefault="00447C89" w:rsidP="00447C89">
      <w:pPr>
        <w:ind w:left="360" w:hanging="360"/>
        <w:jc w:val="both"/>
        <w:rPr>
          <w:rFonts w:cs="Times New Roman"/>
          <w:szCs w:val="21"/>
        </w:rPr>
      </w:pPr>
      <w:r w:rsidRPr="00BF54C6">
        <w:rPr>
          <w:rFonts w:cs="Times New Roman"/>
          <w:szCs w:val="21"/>
        </w:rPr>
        <w:t>-</w:t>
      </w:r>
      <w:r w:rsidRPr="00BF54C6">
        <w:rPr>
          <w:rFonts w:cs="Times New Roman"/>
          <w:szCs w:val="21"/>
        </w:rPr>
        <w:tab/>
        <w:t>d’évacuer la baraque de chantier et de supprimer l’installation sanitaire faite pour le personnel ;</w:t>
      </w:r>
    </w:p>
    <w:p w14:paraId="4AB70494" w14:textId="77777777" w:rsidR="00447C89" w:rsidRPr="00BF54C6" w:rsidRDefault="00447C89" w:rsidP="00447C89">
      <w:pPr>
        <w:ind w:left="360" w:hanging="360"/>
        <w:jc w:val="both"/>
        <w:rPr>
          <w:rFonts w:cs="Times New Roman"/>
          <w:szCs w:val="21"/>
        </w:rPr>
      </w:pPr>
      <w:r w:rsidRPr="00BF54C6">
        <w:rPr>
          <w:rFonts w:cs="Times New Roman"/>
          <w:szCs w:val="21"/>
        </w:rPr>
        <w:t>-</w:t>
      </w:r>
      <w:r w:rsidRPr="00BF54C6">
        <w:rPr>
          <w:rFonts w:cs="Times New Roman"/>
          <w:szCs w:val="21"/>
        </w:rPr>
        <w:tab/>
        <w:t>de démonter les éventuelles installations provisoires de chantier de fourniture d’eau et d’électricité ;</w:t>
      </w:r>
    </w:p>
    <w:p w14:paraId="6E59D1CC" w14:textId="107427FE" w:rsidR="00447C89" w:rsidRPr="00BF54C6" w:rsidRDefault="00447C89" w:rsidP="00D77DE4">
      <w:pPr>
        <w:ind w:left="360" w:hanging="360"/>
        <w:jc w:val="both"/>
        <w:rPr>
          <w:rFonts w:cs="Times New Roman"/>
          <w:szCs w:val="21"/>
        </w:rPr>
      </w:pPr>
      <w:r w:rsidRPr="00BF54C6">
        <w:rPr>
          <w:rFonts w:cs="Times New Roman"/>
          <w:szCs w:val="21"/>
        </w:rPr>
        <w:t>-</w:t>
      </w:r>
      <w:r w:rsidRPr="00BF54C6">
        <w:rPr>
          <w:rFonts w:cs="Times New Roman"/>
          <w:szCs w:val="21"/>
        </w:rPr>
        <w:tab/>
        <w:t>effectuer les paiements pour solde et résilier les contrats auprès des sociétés concessionnaires</w:t>
      </w:r>
    </w:p>
    <w:p w14:paraId="06D266D0" w14:textId="77777777" w:rsidR="00447C89" w:rsidRPr="00BF54C6" w:rsidRDefault="00447C89" w:rsidP="00447C89">
      <w:pPr>
        <w:jc w:val="both"/>
        <w:rPr>
          <w:rFonts w:cs="Times New Roman"/>
          <w:szCs w:val="21"/>
        </w:rPr>
      </w:pPr>
      <w:r w:rsidRPr="00BF54C6">
        <w:rPr>
          <w:rFonts w:cs="Times New Roman"/>
          <w:szCs w:val="21"/>
        </w:rPr>
        <w:t>Le forfait d’installation de chantier et repli doit tenir compte de ces sujétions.</w:t>
      </w:r>
    </w:p>
    <w:p w14:paraId="11840C2A" w14:textId="77777777" w:rsidR="00524888" w:rsidRDefault="00524888" w:rsidP="00524888">
      <w:pPr>
        <w:suppressAutoHyphens/>
        <w:spacing w:after="0" w:line="240" w:lineRule="auto"/>
        <w:jc w:val="both"/>
        <w:rPr>
          <w:rFonts w:cs="Times New Roman"/>
          <w:szCs w:val="21"/>
        </w:rPr>
      </w:pPr>
    </w:p>
    <w:p w14:paraId="49567B42" w14:textId="77777777" w:rsidR="00D77DE4" w:rsidRDefault="00D77DE4" w:rsidP="00524888">
      <w:pPr>
        <w:suppressAutoHyphens/>
        <w:spacing w:after="0" w:line="240" w:lineRule="auto"/>
        <w:jc w:val="both"/>
        <w:rPr>
          <w:rFonts w:cs="Times New Roman"/>
          <w:szCs w:val="21"/>
        </w:rPr>
      </w:pPr>
    </w:p>
    <w:p w14:paraId="36AE8196" w14:textId="77777777" w:rsidR="007E34D0" w:rsidRDefault="007E34D0" w:rsidP="00524888">
      <w:pPr>
        <w:suppressAutoHyphens/>
        <w:spacing w:after="0" w:line="240" w:lineRule="auto"/>
        <w:jc w:val="both"/>
        <w:rPr>
          <w:rFonts w:cs="Times New Roman"/>
          <w:szCs w:val="21"/>
        </w:rPr>
      </w:pPr>
    </w:p>
    <w:p w14:paraId="38681E66" w14:textId="77777777" w:rsidR="007E34D0" w:rsidRDefault="007E34D0" w:rsidP="00524888">
      <w:pPr>
        <w:suppressAutoHyphens/>
        <w:spacing w:after="0" w:line="240" w:lineRule="auto"/>
        <w:jc w:val="both"/>
        <w:rPr>
          <w:rFonts w:cs="Times New Roman"/>
          <w:szCs w:val="21"/>
        </w:rPr>
      </w:pPr>
    </w:p>
    <w:p w14:paraId="279EB5CD" w14:textId="77777777" w:rsidR="007E34D0" w:rsidRDefault="007E34D0" w:rsidP="00524888">
      <w:pPr>
        <w:suppressAutoHyphens/>
        <w:spacing w:after="0" w:line="240" w:lineRule="auto"/>
        <w:jc w:val="both"/>
        <w:rPr>
          <w:rFonts w:cs="Times New Roman"/>
          <w:szCs w:val="21"/>
        </w:rPr>
      </w:pPr>
    </w:p>
    <w:p w14:paraId="41D64CC1" w14:textId="77777777" w:rsidR="007E34D0" w:rsidRDefault="007E34D0" w:rsidP="00524888">
      <w:pPr>
        <w:suppressAutoHyphens/>
        <w:spacing w:after="0" w:line="240" w:lineRule="auto"/>
        <w:jc w:val="both"/>
        <w:rPr>
          <w:rFonts w:cs="Times New Roman"/>
          <w:szCs w:val="21"/>
        </w:rPr>
      </w:pPr>
    </w:p>
    <w:p w14:paraId="489A9812" w14:textId="77777777" w:rsidR="007E34D0" w:rsidRDefault="007E34D0" w:rsidP="00524888">
      <w:pPr>
        <w:suppressAutoHyphens/>
        <w:spacing w:after="0" w:line="240" w:lineRule="auto"/>
        <w:jc w:val="both"/>
        <w:rPr>
          <w:rFonts w:cs="Times New Roman"/>
          <w:szCs w:val="21"/>
        </w:rPr>
      </w:pPr>
    </w:p>
    <w:p w14:paraId="49FA50B8" w14:textId="77777777" w:rsidR="007E34D0" w:rsidRDefault="007E34D0" w:rsidP="00524888">
      <w:pPr>
        <w:suppressAutoHyphens/>
        <w:spacing w:after="0" w:line="240" w:lineRule="auto"/>
        <w:jc w:val="both"/>
        <w:rPr>
          <w:rFonts w:cs="Times New Roman"/>
          <w:szCs w:val="21"/>
        </w:rPr>
      </w:pPr>
    </w:p>
    <w:p w14:paraId="0E4B76A9" w14:textId="77777777" w:rsidR="007E34D0" w:rsidRDefault="007E34D0" w:rsidP="00524888">
      <w:pPr>
        <w:suppressAutoHyphens/>
        <w:spacing w:after="0" w:line="240" w:lineRule="auto"/>
        <w:jc w:val="both"/>
        <w:rPr>
          <w:rFonts w:cs="Times New Roman"/>
          <w:szCs w:val="21"/>
        </w:rPr>
      </w:pPr>
    </w:p>
    <w:p w14:paraId="15C7561E" w14:textId="77777777" w:rsidR="007E34D0" w:rsidRDefault="007E34D0" w:rsidP="00524888">
      <w:pPr>
        <w:suppressAutoHyphens/>
        <w:spacing w:after="0" w:line="240" w:lineRule="auto"/>
        <w:jc w:val="both"/>
        <w:rPr>
          <w:rFonts w:cs="Times New Roman"/>
          <w:szCs w:val="21"/>
        </w:rPr>
      </w:pPr>
    </w:p>
    <w:p w14:paraId="6EA6D118" w14:textId="77777777" w:rsidR="007E34D0" w:rsidRDefault="007E34D0" w:rsidP="00524888">
      <w:pPr>
        <w:suppressAutoHyphens/>
        <w:spacing w:after="0" w:line="240" w:lineRule="auto"/>
        <w:jc w:val="both"/>
        <w:rPr>
          <w:rFonts w:cs="Times New Roman"/>
          <w:szCs w:val="21"/>
        </w:rPr>
      </w:pPr>
    </w:p>
    <w:p w14:paraId="5B45CC23" w14:textId="77777777" w:rsidR="007E34D0" w:rsidRDefault="007E34D0" w:rsidP="00524888">
      <w:pPr>
        <w:suppressAutoHyphens/>
        <w:spacing w:after="0" w:line="240" w:lineRule="auto"/>
        <w:jc w:val="both"/>
        <w:rPr>
          <w:rFonts w:cs="Times New Roman"/>
          <w:szCs w:val="21"/>
        </w:rPr>
      </w:pPr>
    </w:p>
    <w:p w14:paraId="08DB78AA" w14:textId="77777777" w:rsidR="007E34D0" w:rsidRDefault="007E34D0" w:rsidP="00524888">
      <w:pPr>
        <w:suppressAutoHyphens/>
        <w:spacing w:after="0" w:line="240" w:lineRule="auto"/>
        <w:jc w:val="both"/>
        <w:rPr>
          <w:rFonts w:cs="Times New Roman"/>
          <w:szCs w:val="21"/>
        </w:rPr>
      </w:pPr>
    </w:p>
    <w:p w14:paraId="242CDBC2" w14:textId="77777777" w:rsidR="007E34D0" w:rsidRDefault="007E34D0" w:rsidP="00524888">
      <w:pPr>
        <w:suppressAutoHyphens/>
        <w:spacing w:after="0" w:line="240" w:lineRule="auto"/>
        <w:jc w:val="both"/>
        <w:rPr>
          <w:rFonts w:cs="Times New Roman"/>
          <w:szCs w:val="21"/>
        </w:rPr>
      </w:pPr>
    </w:p>
    <w:p w14:paraId="1A45DAFE" w14:textId="77777777" w:rsidR="007E34D0" w:rsidRDefault="007E34D0" w:rsidP="00524888">
      <w:pPr>
        <w:suppressAutoHyphens/>
        <w:spacing w:after="0" w:line="240" w:lineRule="auto"/>
        <w:jc w:val="both"/>
        <w:rPr>
          <w:rFonts w:cs="Times New Roman"/>
          <w:szCs w:val="21"/>
        </w:rPr>
      </w:pPr>
    </w:p>
    <w:p w14:paraId="5E59784A" w14:textId="77777777" w:rsidR="007E34D0" w:rsidRDefault="007E34D0" w:rsidP="00524888">
      <w:pPr>
        <w:suppressAutoHyphens/>
        <w:spacing w:after="0" w:line="240" w:lineRule="auto"/>
        <w:jc w:val="both"/>
        <w:rPr>
          <w:rFonts w:cs="Times New Roman"/>
          <w:szCs w:val="21"/>
        </w:rPr>
      </w:pPr>
    </w:p>
    <w:p w14:paraId="2F62588E" w14:textId="77777777" w:rsidR="007E34D0" w:rsidRDefault="007E34D0" w:rsidP="00524888">
      <w:pPr>
        <w:suppressAutoHyphens/>
        <w:spacing w:after="0" w:line="240" w:lineRule="auto"/>
        <w:jc w:val="both"/>
        <w:rPr>
          <w:rFonts w:cs="Times New Roman"/>
          <w:szCs w:val="21"/>
        </w:rPr>
      </w:pPr>
    </w:p>
    <w:p w14:paraId="7BF4BAA8" w14:textId="77777777" w:rsidR="007E34D0" w:rsidRDefault="007E34D0" w:rsidP="00524888">
      <w:pPr>
        <w:suppressAutoHyphens/>
        <w:spacing w:after="0" w:line="240" w:lineRule="auto"/>
        <w:jc w:val="both"/>
        <w:rPr>
          <w:rFonts w:cs="Times New Roman"/>
          <w:szCs w:val="21"/>
        </w:rPr>
      </w:pPr>
    </w:p>
    <w:p w14:paraId="6A732306" w14:textId="77777777" w:rsidR="007E34D0" w:rsidRDefault="007E34D0" w:rsidP="00524888">
      <w:pPr>
        <w:suppressAutoHyphens/>
        <w:spacing w:after="0" w:line="240" w:lineRule="auto"/>
        <w:jc w:val="both"/>
        <w:rPr>
          <w:rFonts w:cs="Times New Roman"/>
          <w:szCs w:val="21"/>
        </w:rPr>
      </w:pPr>
    </w:p>
    <w:p w14:paraId="2D67B9DE" w14:textId="77777777" w:rsidR="007E34D0" w:rsidRDefault="007E34D0" w:rsidP="00524888">
      <w:pPr>
        <w:suppressAutoHyphens/>
        <w:spacing w:after="0" w:line="240" w:lineRule="auto"/>
        <w:jc w:val="both"/>
        <w:rPr>
          <w:rFonts w:cs="Times New Roman"/>
          <w:szCs w:val="21"/>
        </w:rPr>
      </w:pPr>
    </w:p>
    <w:p w14:paraId="119693E6" w14:textId="77777777" w:rsidR="007E34D0" w:rsidRDefault="007E34D0" w:rsidP="00524888">
      <w:pPr>
        <w:suppressAutoHyphens/>
        <w:spacing w:after="0" w:line="240" w:lineRule="auto"/>
        <w:jc w:val="both"/>
        <w:rPr>
          <w:rFonts w:cs="Times New Roman"/>
          <w:szCs w:val="21"/>
        </w:rPr>
      </w:pPr>
    </w:p>
    <w:p w14:paraId="24B4732A" w14:textId="77777777" w:rsidR="007E34D0" w:rsidRDefault="007E34D0" w:rsidP="00524888">
      <w:pPr>
        <w:suppressAutoHyphens/>
        <w:spacing w:after="0" w:line="240" w:lineRule="auto"/>
        <w:jc w:val="both"/>
        <w:rPr>
          <w:rFonts w:cs="Times New Roman"/>
          <w:szCs w:val="21"/>
        </w:rPr>
      </w:pPr>
    </w:p>
    <w:p w14:paraId="1B94C0BF" w14:textId="77777777" w:rsidR="007E34D0" w:rsidRDefault="007E34D0" w:rsidP="00524888">
      <w:pPr>
        <w:suppressAutoHyphens/>
        <w:spacing w:after="0" w:line="240" w:lineRule="auto"/>
        <w:jc w:val="both"/>
        <w:rPr>
          <w:rFonts w:cs="Times New Roman"/>
          <w:szCs w:val="21"/>
        </w:rPr>
      </w:pPr>
    </w:p>
    <w:p w14:paraId="55E46E93" w14:textId="77777777" w:rsidR="007E34D0" w:rsidRDefault="007E34D0" w:rsidP="00524888">
      <w:pPr>
        <w:suppressAutoHyphens/>
        <w:spacing w:after="0" w:line="240" w:lineRule="auto"/>
        <w:jc w:val="both"/>
        <w:rPr>
          <w:rFonts w:cs="Times New Roman"/>
          <w:szCs w:val="21"/>
        </w:rPr>
      </w:pPr>
    </w:p>
    <w:p w14:paraId="4ECBD3C2" w14:textId="77777777" w:rsidR="007E34D0" w:rsidRDefault="007E34D0" w:rsidP="00524888">
      <w:pPr>
        <w:suppressAutoHyphens/>
        <w:spacing w:after="0" w:line="240" w:lineRule="auto"/>
        <w:jc w:val="both"/>
        <w:rPr>
          <w:rFonts w:cs="Times New Roman"/>
          <w:szCs w:val="21"/>
        </w:rPr>
      </w:pPr>
    </w:p>
    <w:p w14:paraId="7B5BB75E" w14:textId="77777777" w:rsidR="007E34D0" w:rsidRDefault="007E34D0" w:rsidP="00524888">
      <w:pPr>
        <w:suppressAutoHyphens/>
        <w:spacing w:after="0" w:line="240" w:lineRule="auto"/>
        <w:jc w:val="both"/>
        <w:rPr>
          <w:rFonts w:cs="Times New Roman"/>
          <w:szCs w:val="21"/>
        </w:rPr>
      </w:pPr>
    </w:p>
    <w:p w14:paraId="105C1D96" w14:textId="77777777" w:rsidR="007E34D0" w:rsidRDefault="007E34D0" w:rsidP="00524888">
      <w:pPr>
        <w:suppressAutoHyphens/>
        <w:spacing w:after="0" w:line="240" w:lineRule="auto"/>
        <w:jc w:val="both"/>
        <w:rPr>
          <w:rFonts w:cs="Times New Roman"/>
          <w:szCs w:val="21"/>
        </w:rPr>
      </w:pPr>
    </w:p>
    <w:p w14:paraId="2F6E16B8" w14:textId="77777777" w:rsidR="007E34D0" w:rsidRDefault="007E34D0" w:rsidP="00524888">
      <w:pPr>
        <w:suppressAutoHyphens/>
        <w:spacing w:after="0" w:line="240" w:lineRule="auto"/>
        <w:jc w:val="both"/>
        <w:rPr>
          <w:rFonts w:cs="Times New Roman"/>
          <w:szCs w:val="21"/>
        </w:rPr>
      </w:pPr>
    </w:p>
    <w:p w14:paraId="65D67564" w14:textId="77777777" w:rsidR="007E34D0" w:rsidRDefault="007E34D0" w:rsidP="00524888">
      <w:pPr>
        <w:suppressAutoHyphens/>
        <w:spacing w:after="0" w:line="240" w:lineRule="auto"/>
        <w:jc w:val="both"/>
        <w:rPr>
          <w:rFonts w:cs="Times New Roman"/>
          <w:szCs w:val="21"/>
        </w:rPr>
      </w:pPr>
    </w:p>
    <w:p w14:paraId="2F0F4C3F" w14:textId="77777777" w:rsidR="007E34D0" w:rsidRDefault="007E34D0" w:rsidP="00524888">
      <w:pPr>
        <w:suppressAutoHyphens/>
        <w:spacing w:after="0" w:line="240" w:lineRule="auto"/>
        <w:jc w:val="both"/>
        <w:rPr>
          <w:rFonts w:cs="Times New Roman"/>
          <w:szCs w:val="21"/>
        </w:rPr>
      </w:pPr>
    </w:p>
    <w:p w14:paraId="3003A5C8" w14:textId="77777777" w:rsidR="007E34D0" w:rsidRDefault="007E34D0" w:rsidP="00524888">
      <w:pPr>
        <w:suppressAutoHyphens/>
        <w:spacing w:after="0" w:line="240" w:lineRule="auto"/>
        <w:jc w:val="both"/>
        <w:rPr>
          <w:rFonts w:cs="Times New Roman"/>
          <w:szCs w:val="21"/>
        </w:rPr>
      </w:pPr>
    </w:p>
    <w:p w14:paraId="5387B0CF" w14:textId="77777777" w:rsidR="007E34D0" w:rsidRDefault="007E34D0" w:rsidP="00524888">
      <w:pPr>
        <w:suppressAutoHyphens/>
        <w:spacing w:after="0" w:line="240" w:lineRule="auto"/>
        <w:jc w:val="both"/>
        <w:rPr>
          <w:rFonts w:cs="Times New Roman"/>
          <w:szCs w:val="21"/>
        </w:rPr>
      </w:pPr>
    </w:p>
    <w:p w14:paraId="0F804515" w14:textId="77777777" w:rsidR="007E34D0" w:rsidRDefault="007E34D0" w:rsidP="00524888">
      <w:pPr>
        <w:suppressAutoHyphens/>
        <w:spacing w:after="0" w:line="240" w:lineRule="auto"/>
        <w:jc w:val="both"/>
        <w:rPr>
          <w:rFonts w:cs="Times New Roman"/>
          <w:szCs w:val="21"/>
        </w:rPr>
      </w:pPr>
    </w:p>
    <w:p w14:paraId="27533595" w14:textId="77777777" w:rsidR="007E34D0" w:rsidRDefault="007E34D0" w:rsidP="00524888">
      <w:pPr>
        <w:suppressAutoHyphens/>
        <w:spacing w:after="0" w:line="240" w:lineRule="auto"/>
        <w:jc w:val="both"/>
        <w:rPr>
          <w:rFonts w:cs="Times New Roman"/>
          <w:szCs w:val="21"/>
        </w:rPr>
      </w:pPr>
    </w:p>
    <w:p w14:paraId="046B67D4" w14:textId="77777777" w:rsidR="007E34D0" w:rsidRDefault="007E34D0" w:rsidP="00524888">
      <w:pPr>
        <w:suppressAutoHyphens/>
        <w:spacing w:after="0" w:line="240" w:lineRule="auto"/>
        <w:jc w:val="both"/>
        <w:rPr>
          <w:rFonts w:cs="Times New Roman"/>
          <w:szCs w:val="21"/>
        </w:rPr>
      </w:pPr>
    </w:p>
    <w:p w14:paraId="2FD531B0" w14:textId="77777777" w:rsidR="007E34D0" w:rsidRDefault="007E34D0" w:rsidP="00524888">
      <w:pPr>
        <w:suppressAutoHyphens/>
        <w:spacing w:after="0" w:line="240" w:lineRule="auto"/>
        <w:jc w:val="both"/>
        <w:rPr>
          <w:rFonts w:cs="Times New Roman"/>
          <w:szCs w:val="21"/>
        </w:rPr>
      </w:pPr>
    </w:p>
    <w:p w14:paraId="4D7691B5" w14:textId="77777777" w:rsidR="007E34D0" w:rsidRDefault="007E34D0" w:rsidP="00524888">
      <w:pPr>
        <w:suppressAutoHyphens/>
        <w:spacing w:after="0" w:line="240" w:lineRule="auto"/>
        <w:jc w:val="both"/>
        <w:rPr>
          <w:rFonts w:cs="Times New Roman"/>
          <w:szCs w:val="21"/>
        </w:rPr>
      </w:pPr>
    </w:p>
    <w:p w14:paraId="707675E4" w14:textId="77777777" w:rsidR="007E34D0" w:rsidRDefault="007E34D0" w:rsidP="00524888">
      <w:pPr>
        <w:suppressAutoHyphens/>
        <w:spacing w:after="0" w:line="240" w:lineRule="auto"/>
        <w:jc w:val="both"/>
        <w:rPr>
          <w:rFonts w:cs="Times New Roman"/>
          <w:szCs w:val="21"/>
        </w:rPr>
      </w:pPr>
    </w:p>
    <w:p w14:paraId="04CAE520" w14:textId="77777777" w:rsidR="007E34D0" w:rsidRDefault="007E34D0" w:rsidP="00524888">
      <w:pPr>
        <w:suppressAutoHyphens/>
        <w:spacing w:after="0" w:line="240" w:lineRule="auto"/>
        <w:jc w:val="both"/>
        <w:rPr>
          <w:rFonts w:cs="Times New Roman"/>
          <w:szCs w:val="21"/>
        </w:rPr>
      </w:pPr>
    </w:p>
    <w:p w14:paraId="754DE877" w14:textId="77777777" w:rsidR="007E34D0" w:rsidRDefault="007E34D0" w:rsidP="00524888">
      <w:pPr>
        <w:suppressAutoHyphens/>
        <w:spacing w:after="0" w:line="240" w:lineRule="auto"/>
        <w:jc w:val="both"/>
        <w:rPr>
          <w:rFonts w:cs="Times New Roman"/>
          <w:szCs w:val="21"/>
        </w:rPr>
      </w:pPr>
    </w:p>
    <w:p w14:paraId="3CB01C1C" w14:textId="77777777" w:rsidR="007E34D0" w:rsidRDefault="007E34D0" w:rsidP="00524888">
      <w:pPr>
        <w:suppressAutoHyphens/>
        <w:spacing w:after="0" w:line="240" w:lineRule="auto"/>
        <w:jc w:val="both"/>
        <w:rPr>
          <w:rFonts w:cs="Times New Roman"/>
          <w:szCs w:val="21"/>
        </w:rPr>
      </w:pPr>
    </w:p>
    <w:p w14:paraId="06B0C000" w14:textId="77777777" w:rsidR="007E34D0" w:rsidRDefault="007E34D0" w:rsidP="00524888">
      <w:pPr>
        <w:suppressAutoHyphens/>
        <w:spacing w:after="0" w:line="240" w:lineRule="auto"/>
        <w:jc w:val="both"/>
        <w:rPr>
          <w:rFonts w:cs="Times New Roman"/>
          <w:szCs w:val="21"/>
        </w:rPr>
      </w:pPr>
    </w:p>
    <w:p w14:paraId="4DF4D697" w14:textId="77777777" w:rsidR="007E34D0" w:rsidRDefault="007E34D0" w:rsidP="00524888">
      <w:pPr>
        <w:suppressAutoHyphens/>
        <w:spacing w:after="0" w:line="240" w:lineRule="auto"/>
        <w:jc w:val="both"/>
        <w:rPr>
          <w:rFonts w:cs="Times New Roman"/>
          <w:szCs w:val="21"/>
        </w:rPr>
      </w:pPr>
    </w:p>
    <w:p w14:paraId="5BF67B1F" w14:textId="77777777" w:rsidR="007E34D0" w:rsidRDefault="007E34D0" w:rsidP="00524888">
      <w:pPr>
        <w:suppressAutoHyphens/>
        <w:spacing w:after="0" w:line="240" w:lineRule="auto"/>
        <w:jc w:val="both"/>
        <w:rPr>
          <w:rFonts w:cs="Times New Roman"/>
          <w:szCs w:val="21"/>
        </w:rPr>
      </w:pPr>
    </w:p>
    <w:p w14:paraId="7B64CF92" w14:textId="77777777" w:rsidR="007E34D0" w:rsidRDefault="007E34D0" w:rsidP="00524888">
      <w:pPr>
        <w:suppressAutoHyphens/>
        <w:spacing w:after="0" w:line="240" w:lineRule="auto"/>
        <w:jc w:val="both"/>
        <w:rPr>
          <w:rFonts w:cs="Times New Roman"/>
          <w:szCs w:val="21"/>
        </w:rPr>
      </w:pPr>
    </w:p>
    <w:p w14:paraId="644C7E67" w14:textId="77777777" w:rsidR="007E34D0" w:rsidRDefault="007E34D0" w:rsidP="00524888">
      <w:pPr>
        <w:suppressAutoHyphens/>
        <w:spacing w:after="0" w:line="240" w:lineRule="auto"/>
        <w:jc w:val="both"/>
        <w:rPr>
          <w:rFonts w:cs="Times New Roman"/>
          <w:szCs w:val="21"/>
        </w:rPr>
      </w:pPr>
    </w:p>
    <w:p w14:paraId="668997A2" w14:textId="77777777" w:rsidR="007E34D0" w:rsidRDefault="007E34D0" w:rsidP="00524888">
      <w:pPr>
        <w:suppressAutoHyphens/>
        <w:spacing w:after="0" w:line="240" w:lineRule="auto"/>
        <w:jc w:val="both"/>
        <w:rPr>
          <w:rFonts w:cs="Times New Roman"/>
          <w:szCs w:val="21"/>
        </w:rPr>
      </w:pPr>
    </w:p>
    <w:p w14:paraId="3B7BD4BD" w14:textId="77777777" w:rsidR="007E34D0" w:rsidRDefault="007E34D0" w:rsidP="00524888">
      <w:pPr>
        <w:suppressAutoHyphens/>
        <w:spacing w:after="0" w:line="240" w:lineRule="auto"/>
        <w:jc w:val="both"/>
        <w:rPr>
          <w:rFonts w:cs="Times New Roman"/>
          <w:szCs w:val="21"/>
        </w:rPr>
      </w:pPr>
    </w:p>
    <w:p w14:paraId="1E1073D0" w14:textId="77777777" w:rsidR="007E34D0" w:rsidRDefault="007E34D0" w:rsidP="00524888">
      <w:pPr>
        <w:suppressAutoHyphens/>
        <w:spacing w:after="0" w:line="240" w:lineRule="auto"/>
        <w:jc w:val="both"/>
        <w:rPr>
          <w:rFonts w:cs="Times New Roman"/>
          <w:szCs w:val="21"/>
        </w:rPr>
      </w:pPr>
    </w:p>
    <w:p w14:paraId="07F85FA8" w14:textId="77777777" w:rsidR="00D77DE4" w:rsidRPr="004F6C7A" w:rsidRDefault="00D77DE4" w:rsidP="00524888">
      <w:pPr>
        <w:suppressAutoHyphens/>
        <w:spacing w:after="0" w:line="240" w:lineRule="auto"/>
        <w:jc w:val="both"/>
        <w:rPr>
          <w:rFonts w:eastAsia="Times New Roman" w:cs="Times New Roman"/>
          <w:bCs/>
          <w:color w:val="404040" w:themeColor="text1" w:themeTint="BF"/>
          <w:szCs w:val="21"/>
          <w:lang w:val="fr-FR"/>
        </w:rPr>
      </w:pPr>
    </w:p>
    <w:p w14:paraId="1F4AAF89" w14:textId="71E11249" w:rsidR="00C06A66" w:rsidRPr="006D6E4A" w:rsidRDefault="00C06A66" w:rsidP="001609C2">
      <w:pPr>
        <w:pStyle w:val="Titre1"/>
        <w:jc w:val="both"/>
      </w:pPr>
      <w:bookmarkStart w:id="136" w:name="_Toc147323451"/>
      <w:r>
        <w:t>Formulaires</w:t>
      </w:r>
      <w:bookmarkEnd w:id="134"/>
      <w:bookmarkEnd w:id="135"/>
      <w:bookmarkEnd w:id="136"/>
    </w:p>
    <w:p w14:paraId="0F3CD631" w14:textId="4E128342" w:rsidR="00C06A66" w:rsidRPr="006D6E4A" w:rsidRDefault="00C06A66" w:rsidP="001609C2">
      <w:pPr>
        <w:pStyle w:val="Titre2"/>
        <w:jc w:val="both"/>
      </w:pPr>
      <w:bookmarkStart w:id="137" w:name="_Toc257039878"/>
      <w:bookmarkStart w:id="138" w:name="_Toc147323452"/>
      <w:r>
        <w:t>Instructions pour l’établissement de l’offre</w:t>
      </w:r>
      <w:bookmarkEnd w:id="137"/>
      <w:bookmarkEnd w:id="138"/>
    </w:p>
    <w:p w14:paraId="2BF1CADA" w14:textId="77777777" w:rsidR="00C06A66" w:rsidRPr="00567BC4"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567BC4">
        <w:rPr>
          <w:rFonts w:ascii="Georgia" w:eastAsia="Calibri" w:hAnsi="Georgia" w:cs="Times New Roman"/>
          <w:color w:val="585756"/>
          <w:kern w:val="0"/>
          <w:sz w:val="21"/>
          <w:szCs w:val="22"/>
          <w:lang w:val="fr-BE"/>
        </w:rPr>
        <w:t>Le soumissionnaire est tenu d’utiliser le formulaire d’offre joint en annexe. A défaut d’utiliser ce formulaire, il supporte l’entière responsabilité de la parfaite concordance entre les documents qu’il a utilisés et le formulaire.</w:t>
      </w:r>
    </w:p>
    <w:p w14:paraId="7304B052" w14:textId="40369B31" w:rsidR="00C06A66" w:rsidRPr="00567BC4"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567BC4">
        <w:rPr>
          <w:rFonts w:ascii="Georgia" w:eastAsia="Calibri" w:hAnsi="Georgia" w:cs="Times New Roman"/>
          <w:color w:val="585756"/>
          <w:kern w:val="0"/>
          <w:sz w:val="21"/>
          <w:szCs w:val="22"/>
          <w:lang w:val="fr-BE"/>
        </w:rPr>
        <w:t xml:space="preserve">L’offre et les annexes jointes au formulaire d’offre sont rédigées en français </w:t>
      </w:r>
    </w:p>
    <w:p w14:paraId="4F531377" w14:textId="77777777" w:rsidR="00451D30" w:rsidRPr="00FA36A2" w:rsidRDefault="00451D30" w:rsidP="00451D30">
      <w:pPr>
        <w:pStyle w:val="Corpsdetexte"/>
        <w:widowControl/>
        <w:suppressAutoHyphens w:val="0"/>
        <w:spacing w:line="276" w:lineRule="auto"/>
        <w:rPr>
          <w:rFonts w:ascii="Georgia" w:eastAsia="Calibri" w:hAnsi="Georgia" w:cs="Times New Roman"/>
          <w:color w:val="585756"/>
          <w:kern w:val="0"/>
          <w:sz w:val="21"/>
          <w:szCs w:val="21"/>
          <w:lang w:val="fr-BE"/>
        </w:rPr>
      </w:pPr>
      <w:r w:rsidRPr="00FA36A2">
        <w:rPr>
          <w:rFonts w:ascii="Georgia" w:eastAsia="Calibri" w:hAnsi="Georgia" w:cs="Times New Roman"/>
          <w:color w:val="585756"/>
          <w:kern w:val="0"/>
          <w:sz w:val="21"/>
          <w:szCs w:val="21"/>
          <w:lang w:val="fr-BE"/>
        </w:rPr>
        <w:t>Les formulaires d’offres doivent être introduits p</w:t>
      </w:r>
      <w:proofErr w:type="spellStart"/>
      <w:r w:rsidRPr="00FA36A2">
        <w:rPr>
          <w:rFonts w:ascii="Georgia" w:eastAsia="Calibri" w:hAnsi="Georgia" w:cs="Times New Roman"/>
          <w:color w:val="585756"/>
          <w:sz w:val="21"/>
          <w:szCs w:val="21"/>
        </w:rPr>
        <w:t>ar</w:t>
      </w:r>
      <w:proofErr w:type="spellEnd"/>
      <w:r>
        <w:rPr>
          <w:rFonts w:ascii="Georgia" w:eastAsia="Calibri" w:hAnsi="Georgia" w:cs="Times New Roman"/>
          <w:color w:val="585756"/>
          <w:sz w:val="21"/>
          <w:szCs w:val="21"/>
        </w:rPr>
        <w:t xml:space="preserve"> </w:t>
      </w:r>
      <w:r w:rsidRPr="00FA36A2">
        <w:rPr>
          <w:rFonts w:ascii="Georgia" w:eastAsia="Calibri" w:hAnsi="Georgia" w:cs="Times New Roman"/>
          <w:color w:val="585756"/>
          <w:sz w:val="21"/>
          <w:szCs w:val="21"/>
        </w:rPr>
        <w:t xml:space="preserve">mail à l’adresse </w:t>
      </w:r>
      <w:hyperlink r:id="rId29" w:history="1">
        <w:r w:rsidRPr="00FA36A2">
          <w:rPr>
            <w:rStyle w:val="Lienhypertexte"/>
            <w:rFonts w:ascii="Georgia" w:eastAsia="Calibri" w:hAnsi="Georgia" w:cs="Times New Roman"/>
            <w:sz w:val="21"/>
            <w:szCs w:val="21"/>
          </w:rPr>
          <w:t>procurement.cod@enabel.be</w:t>
        </w:r>
      </w:hyperlink>
      <w:r w:rsidRPr="00FA36A2">
        <w:rPr>
          <w:rFonts w:ascii="Georgia" w:eastAsia="Calibri" w:hAnsi="Georgia" w:cs="Times New Roman"/>
          <w:color w:val="585756"/>
          <w:sz w:val="21"/>
          <w:szCs w:val="21"/>
        </w:rPr>
        <w:t>, via un documents PDF en annexe.</w:t>
      </w:r>
    </w:p>
    <w:p w14:paraId="484C9D3A" w14:textId="77777777" w:rsidR="00C06A66" w:rsidRPr="00567BC4"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567BC4">
        <w:rPr>
          <w:rFonts w:ascii="Georgia" w:eastAsia="Calibri" w:hAnsi="Georgia" w:cs="Times New Roman"/>
          <w:color w:val="585756"/>
          <w:kern w:val="0"/>
          <w:sz w:val="21"/>
          <w:szCs w:val="22"/>
          <w:lang w:val="fr-BE"/>
        </w:rPr>
        <w:t>Les différentes parties et annexes de l’offre doivent être numérotées.</w:t>
      </w:r>
    </w:p>
    <w:p w14:paraId="3E38A06C" w14:textId="77777777" w:rsidR="00C06A66" w:rsidRPr="00567BC4"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567BC4">
        <w:rPr>
          <w:rFonts w:ascii="Georgia" w:eastAsia="Calibri" w:hAnsi="Georgia" w:cs="Times New Roman"/>
          <w:color w:val="585756"/>
          <w:kern w:val="0"/>
          <w:sz w:val="21"/>
          <w:szCs w:val="22"/>
          <w:lang w:val="fr-BE"/>
        </w:rPr>
        <w:t xml:space="preserve">Les prix sont indiqués en euros et seront précisés jusqu’à deux chiffres après la virgule. Le cas échéant, ils peuvent être précisés jusqu’à quatre chiffres après la virgule. </w:t>
      </w:r>
    </w:p>
    <w:p w14:paraId="1D6F2DB9" w14:textId="77777777" w:rsidR="00C06A66" w:rsidRPr="00567BC4"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567BC4">
        <w:rPr>
          <w:rFonts w:ascii="Georgia" w:eastAsia="Calibri" w:hAnsi="Georgia" w:cs="Times New Roman"/>
          <w:color w:val="585756"/>
          <w:kern w:val="0"/>
          <w:sz w:val="21"/>
          <w:szCs w:val="22"/>
          <w:lang w:val="fr-BE"/>
        </w:rPr>
        <w:t xml:space="preserve">Les ratures, surcharges, mentions complémentaires ou modificatives dans les formulaires d’offre doivent être accompagnées d’une signature à côté de la rature, surcharge, mention complémentaire ou modificative en question. </w:t>
      </w:r>
    </w:p>
    <w:p w14:paraId="4D39C78E" w14:textId="77777777" w:rsidR="00C06A66" w:rsidRPr="00567BC4"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567BC4">
        <w:rPr>
          <w:rFonts w:ascii="Georgia" w:eastAsia="Calibri" w:hAnsi="Georgia" w:cs="Times New Roman"/>
          <w:color w:val="585756"/>
          <w:kern w:val="0"/>
          <w:sz w:val="21"/>
          <w:szCs w:val="22"/>
          <w:lang w:val="fr-BE"/>
        </w:rPr>
        <w:t>Ceci vaut également pour les ratures, surcharges et mentions complémentaires ou modificatives qui ont été apportées à l’aide d’un ruban ou de liquide correcteur.</w:t>
      </w:r>
    </w:p>
    <w:p w14:paraId="3CA97903" w14:textId="77777777" w:rsidR="00C06A66" w:rsidRPr="00567BC4"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567BC4">
        <w:rPr>
          <w:rFonts w:ascii="Georgia" w:eastAsia="Calibri" w:hAnsi="Georgia" w:cs="Times New Roman"/>
          <w:color w:val="585756"/>
          <w:kern w:val="0"/>
          <w:sz w:val="21"/>
          <w:szCs w:val="22"/>
          <w:lang w:val="fr-BE"/>
        </w:rPr>
        <w:t xml:space="preserve">L’offre portera la </w:t>
      </w:r>
      <w:r w:rsidRPr="00567BC4">
        <w:rPr>
          <w:rFonts w:ascii="Georgia" w:eastAsia="Calibri" w:hAnsi="Georgia" w:cs="Times New Roman"/>
          <w:b/>
          <w:color w:val="585756"/>
          <w:kern w:val="0"/>
          <w:sz w:val="21"/>
          <w:szCs w:val="22"/>
          <w:lang w:val="fr-BE"/>
        </w:rPr>
        <w:t>signature manuscrite originale</w:t>
      </w:r>
      <w:r w:rsidRPr="00567BC4">
        <w:rPr>
          <w:rFonts w:ascii="Georgia" w:eastAsia="Calibri" w:hAnsi="Georgia" w:cs="Times New Roman"/>
          <w:color w:val="585756"/>
          <w:kern w:val="0"/>
          <w:sz w:val="21"/>
          <w:szCs w:val="22"/>
          <w:lang w:val="fr-BE"/>
        </w:rPr>
        <w:t xml:space="preserve"> du soumissionnaire ou de son mandataire.</w:t>
      </w:r>
    </w:p>
    <w:p w14:paraId="4C944D8B" w14:textId="77777777" w:rsidR="00C06A66" w:rsidRDefault="00C06A66" w:rsidP="001609C2">
      <w:pPr>
        <w:pStyle w:val="Corpsdetexte"/>
        <w:widowControl/>
        <w:suppressAutoHyphens w:val="0"/>
        <w:spacing w:line="276" w:lineRule="auto"/>
        <w:rPr>
          <w:rFonts w:ascii="Georgia" w:eastAsia="Calibri" w:hAnsi="Georgia" w:cs="Times New Roman"/>
          <w:color w:val="585756"/>
          <w:kern w:val="0"/>
          <w:sz w:val="21"/>
          <w:szCs w:val="22"/>
          <w:lang w:val="fr-BE"/>
        </w:rPr>
      </w:pPr>
      <w:r w:rsidRPr="00567BC4">
        <w:rPr>
          <w:rFonts w:ascii="Georgia" w:eastAsia="Calibri" w:hAnsi="Georgia" w:cs="Times New Roman"/>
          <w:color w:val="585756"/>
          <w:kern w:val="0"/>
          <w:sz w:val="21"/>
          <w:szCs w:val="22"/>
          <w:lang w:val="fr-BE"/>
        </w:rPr>
        <w:t>Lorsque le soumissionnaire est une société/association sans personnalité juridique, formée entre plusieurs personnes physiques ou morales (société momentanée ou association momentanée), l’offre doit être signée par chacune de ces personnes.</w:t>
      </w:r>
    </w:p>
    <w:p w14:paraId="1EEEAB71" w14:textId="77777777" w:rsidR="00695AF8" w:rsidRDefault="00695AF8" w:rsidP="001609C2">
      <w:pPr>
        <w:pStyle w:val="Corpsdetexte"/>
        <w:widowControl/>
        <w:suppressAutoHyphens w:val="0"/>
        <w:spacing w:line="276" w:lineRule="auto"/>
        <w:rPr>
          <w:rFonts w:ascii="Georgia" w:eastAsia="Calibri" w:hAnsi="Georgia" w:cs="Times New Roman"/>
          <w:color w:val="585756"/>
          <w:kern w:val="0"/>
          <w:sz w:val="21"/>
          <w:szCs w:val="22"/>
          <w:lang w:val="fr-BE"/>
        </w:rPr>
      </w:pPr>
    </w:p>
    <w:p w14:paraId="71F81725" w14:textId="77777777" w:rsidR="00695AF8" w:rsidRDefault="00695AF8" w:rsidP="001609C2">
      <w:pPr>
        <w:pStyle w:val="Corpsdetexte"/>
        <w:widowControl/>
        <w:suppressAutoHyphens w:val="0"/>
        <w:spacing w:line="276" w:lineRule="auto"/>
        <w:rPr>
          <w:rFonts w:ascii="Georgia" w:eastAsia="Calibri" w:hAnsi="Georgia" w:cs="Times New Roman"/>
          <w:color w:val="585756"/>
          <w:kern w:val="0"/>
          <w:sz w:val="21"/>
          <w:szCs w:val="22"/>
          <w:lang w:val="fr-BE"/>
        </w:rPr>
      </w:pPr>
    </w:p>
    <w:p w14:paraId="5557738D" w14:textId="77777777" w:rsidR="00695AF8" w:rsidRDefault="00695AF8" w:rsidP="001609C2">
      <w:pPr>
        <w:pStyle w:val="Corpsdetexte"/>
        <w:widowControl/>
        <w:suppressAutoHyphens w:val="0"/>
        <w:spacing w:line="276" w:lineRule="auto"/>
        <w:rPr>
          <w:rFonts w:ascii="Georgia" w:eastAsia="Calibri" w:hAnsi="Georgia" w:cs="Times New Roman"/>
          <w:color w:val="585756"/>
          <w:kern w:val="0"/>
          <w:sz w:val="21"/>
          <w:szCs w:val="22"/>
          <w:lang w:val="fr-BE"/>
        </w:rPr>
      </w:pPr>
    </w:p>
    <w:p w14:paraId="0A4FF839" w14:textId="77777777" w:rsidR="00695AF8" w:rsidRDefault="00695AF8" w:rsidP="001609C2">
      <w:pPr>
        <w:pStyle w:val="Corpsdetexte"/>
        <w:widowControl/>
        <w:suppressAutoHyphens w:val="0"/>
        <w:spacing w:line="276" w:lineRule="auto"/>
        <w:rPr>
          <w:rFonts w:ascii="Georgia" w:eastAsia="Calibri" w:hAnsi="Georgia" w:cs="Times New Roman"/>
          <w:color w:val="585756"/>
          <w:kern w:val="0"/>
          <w:sz w:val="21"/>
          <w:szCs w:val="22"/>
          <w:lang w:val="fr-BE"/>
        </w:rPr>
      </w:pPr>
    </w:p>
    <w:p w14:paraId="7C8D3AC6" w14:textId="77777777" w:rsidR="00695AF8" w:rsidRDefault="00695AF8" w:rsidP="001609C2">
      <w:pPr>
        <w:pStyle w:val="Corpsdetexte"/>
        <w:widowControl/>
        <w:suppressAutoHyphens w:val="0"/>
        <w:spacing w:line="276" w:lineRule="auto"/>
        <w:rPr>
          <w:rFonts w:ascii="Georgia" w:eastAsia="Calibri" w:hAnsi="Georgia" w:cs="Times New Roman"/>
          <w:color w:val="585756"/>
          <w:kern w:val="0"/>
          <w:sz w:val="21"/>
          <w:szCs w:val="22"/>
          <w:lang w:val="fr-BE"/>
        </w:rPr>
      </w:pPr>
    </w:p>
    <w:p w14:paraId="632FC539" w14:textId="77777777" w:rsidR="00695AF8" w:rsidRDefault="00695AF8" w:rsidP="001609C2">
      <w:pPr>
        <w:pStyle w:val="Corpsdetexte"/>
        <w:widowControl/>
        <w:suppressAutoHyphens w:val="0"/>
        <w:spacing w:line="276" w:lineRule="auto"/>
        <w:rPr>
          <w:rFonts w:ascii="Georgia" w:eastAsia="Calibri" w:hAnsi="Georgia" w:cs="Times New Roman"/>
          <w:color w:val="585756"/>
          <w:kern w:val="0"/>
          <w:sz w:val="21"/>
          <w:szCs w:val="22"/>
          <w:lang w:val="fr-BE"/>
        </w:rPr>
      </w:pPr>
    </w:p>
    <w:p w14:paraId="19A3531E" w14:textId="77777777" w:rsidR="00695AF8" w:rsidRDefault="00695AF8" w:rsidP="001609C2">
      <w:pPr>
        <w:pStyle w:val="Corpsdetexte"/>
        <w:widowControl/>
        <w:suppressAutoHyphens w:val="0"/>
        <w:spacing w:line="276" w:lineRule="auto"/>
        <w:rPr>
          <w:rFonts w:ascii="Georgia" w:eastAsia="Calibri" w:hAnsi="Georgia" w:cs="Times New Roman"/>
          <w:color w:val="585756"/>
          <w:kern w:val="0"/>
          <w:sz w:val="21"/>
          <w:szCs w:val="22"/>
          <w:lang w:val="fr-BE"/>
        </w:rPr>
      </w:pPr>
    </w:p>
    <w:p w14:paraId="365F105B" w14:textId="77777777" w:rsidR="00695AF8" w:rsidRDefault="00695AF8" w:rsidP="001609C2">
      <w:pPr>
        <w:pStyle w:val="Corpsdetexte"/>
        <w:widowControl/>
        <w:suppressAutoHyphens w:val="0"/>
        <w:spacing w:line="276" w:lineRule="auto"/>
        <w:rPr>
          <w:rFonts w:ascii="Georgia" w:eastAsia="Calibri" w:hAnsi="Georgia" w:cs="Times New Roman"/>
          <w:color w:val="585756"/>
          <w:kern w:val="0"/>
          <w:sz w:val="21"/>
          <w:szCs w:val="22"/>
          <w:lang w:val="fr-BE"/>
        </w:rPr>
      </w:pPr>
    </w:p>
    <w:p w14:paraId="3A6D98EC" w14:textId="77777777" w:rsidR="00695AF8" w:rsidRDefault="00695AF8" w:rsidP="001609C2">
      <w:pPr>
        <w:pStyle w:val="Corpsdetexte"/>
        <w:widowControl/>
        <w:suppressAutoHyphens w:val="0"/>
        <w:spacing w:line="276" w:lineRule="auto"/>
        <w:rPr>
          <w:rFonts w:ascii="Georgia" w:eastAsia="Calibri" w:hAnsi="Georgia" w:cs="Times New Roman"/>
          <w:color w:val="585756"/>
          <w:kern w:val="0"/>
          <w:sz w:val="21"/>
          <w:szCs w:val="22"/>
          <w:lang w:val="fr-BE"/>
        </w:rPr>
      </w:pPr>
    </w:p>
    <w:p w14:paraId="626B9755" w14:textId="77777777" w:rsidR="00695AF8" w:rsidRDefault="00695AF8" w:rsidP="001609C2">
      <w:pPr>
        <w:pStyle w:val="Corpsdetexte"/>
        <w:widowControl/>
        <w:suppressAutoHyphens w:val="0"/>
        <w:spacing w:line="276" w:lineRule="auto"/>
        <w:rPr>
          <w:rFonts w:ascii="Georgia" w:eastAsia="Calibri" w:hAnsi="Georgia" w:cs="Times New Roman"/>
          <w:color w:val="585756"/>
          <w:kern w:val="0"/>
          <w:sz w:val="21"/>
          <w:szCs w:val="22"/>
          <w:lang w:val="fr-BE"/>
        </w:rPr>
      </w:pPr>
    </w:p>
    <w:p w14:paraId="30A7EB4F" w14:textId="77777777" w:rsidR="00695AF8" w:rsidRDefault="00695AF8" w:rsidP="001609C2">
      <w:pPr>
        <w:pStyle w:val="Corpsdetexte"/>
        <w:widowControl/>
        <w:suppressAutoHyphens w:val="0"/>
        <w:spacing w:line="276" w:lineRule="auto"/>
        <w:rPr>
          <w:rFonts w:ascii="Georgia" w:eastAsia="Calibri" w:hAnsi="Georgia" w:cs="Times New Roman"/>
          <w:color w:val="585756"/>
          <w:kern w:val="0"/>
          <w:sz w:val="21"/>
          <w:szCs w:val="22"/>
          <w:lang w:val="fr-BE"/>
        </w:rPr>
      </w:pPr>
    </w:p>
    <w:p w14:paraId="65994ABB" w14:textId="77777777" w:rsidR="00695AF8" w:rsidRDefault="00695AF8" w:rsidP="001609C2">
      <w:pPr>
        <w:pStyle w:val="Corpsdetexte"/>
        <w:widowControl/>
        <w:suppressAutoHyphens w:val="0"/>
        <w:spacing w:line="276" w:lineRule="auto"/>
        <w:rPr>
          <w:rFonts w:ascii="Georgia" w:eastAsia="Calibri" w:hAnsi="Georgia" w:cs="Times New Roman"/>
          <w:color w:val="585756"/>
          <w:kern w:val="0"/>
          <w:sz w:val="21"/>
          <w:szCs w:val="22"/>
          <w:lang w:val="fr-BE"/>
        </w:rPr>
      </w:pPr>
    </w:p>
    <w:p w14:paraId="4298211D" w14:textId="77777777" w:rsidR="00695AF8" w:rsidRDefault="00695AF8" w:rsidP="001609C2">
      <w:pPr>
        <w:pStyle w:val="Corpsdetexte"/>
        <w:widowControl/>
        <w:suppressAutoHyphens w:val="0"/>
        <w:spacing w:line="276" w:lineRule="auto"/>
        <w:rPr>
          <w:rFonts w:ascii="Georgia" w:eastAsia="Calibri" w:hAnsi="Georgia" w:cs="Times New Roman"/>
          <w:color w:val="585756"/>
          <w:kern w:val="0"/>
          <w:sz w:val="21"/>
          <w:szCs w:val="22"/>
          <w:lang w:val="fr-BE"/>
        </w:rPr>
      </w:pPr>
    </w:p>
    <w:p w14:paraId="15558196" w14:textId="77777777" w:rsidR="00695AF8" w:rsidRDefault="00695AF8" w:rsidP="001609C2">
      <w:pPr>
        <w:pStyle w:val="Corpsdetexte"/>
        <w:widowControl/>
        <w:suppressAutoHyphens w:val="0"/>
        <w:spacing w:line="276" w:lineRule="auto"/>
        <w:rPr>
          <w:rFonts w:ascii="Georgia" w:eastAsia="Calibri" w:hAnsi="Georgia" w:cs="Times New Roman"/>
          <w:color w:val="585756"/>
          <w:kern w:val="0"/>
          <w:sz w:val="21"/>
          <w:szCs w:val="22"/>
          <w:lang w:val="fr-BE"/>
        </w:rPr>
      </w:pPr>
    </w:p>
    <w:p w14:paraId="35ED594D" w14:textId="77777777" w:rsidR="00695AF8" w:rsidRDefault="00695AF8" w:rsidP="001609C2">
      <w:pPr>
        <w:pStyle w:val="Corpsdetexte"/>
        <w:widowControl/>
        <w:suppressAutoHyphens w:val="0"/>
        <w:spacing w:line="276" w:lineRule="auto"/>
        <w:rPr>
          <w:rFonts w:ascii="Georgia" w:eastAsia="Calibri" w:hAnsi="Georgia" w:cs="Times New Roman"/>
          <w:color w:val="585756"/>
          <w:kern w:val="0"/>
          <w:sz w:val="21"/>
          <w:szCs w:val="22"/>
          <w:lang w:val="fr-BE"/>
        </w:rPr>
      </w:pPr>
    </w:p>
    <w:p w14:paraId="300E9907" w14:textId="77777777" w:rsidR="00695AF8" w:rsidRPr="00567BC4" w:rsidRDefault="00695AF8" w:rsidP="001609C2">
      <w:pPr>
        <w:pStyle w:val="Corpsdetexte"/>
        <w:widowControl/>
        <w:suppressAutoHyphens w:val="0"/>
        <w:spacing w:line="276" w:lineRule="auto"/>
        <w:rPr>
          <w:rFonts w:ascii="Georgia" w:eastAsia="Calibri" w:hAnsi="Georgia" w:cs="Times New Roman"/>
          <w:color w:val="585756"/>
          <w:kern w:val="0"/>
          <w:sz w:val="21"/>
          <w:szCs w:val="22"/>
          <w:lang w:val="fr-BE"/>
        </w:rPr>
      </w:pPr>
    </w:p>
    <w:p w14:paraId="12DE43BD" w14:textId="77777777" w:rsidR="00AC07ED" w:rsidRPr="00D450F6" w:rsidRDefault="00AC07ED" w:rsidP="001609C2">
      <w:pPr>
        <w:pStyle w:val="Titre2"/>
        <w:jc w:val="both"/>
      </w:pPr>
      <w:bookmarkStart w:id="139" w:name="_Toc52268497"/>
      <w:bookmarkStart w:id="140" w:name="_Toc52533028"/>
      <w:bookmarkStart w:id="141" w:name="_Toc147323453"/>
      <w:r>
        <w:t>Fiche d’identification</w:t>
      </w:r>
      <w:bookmarkEnd w:id="139"/>
      <w:bookmarkEnd w:id="140"/>
      <w:bookmarkEnd w:id="141"/>
    </w:p>
    <w:p w14:paraId="73D969A5" w14:textId="77777777" w:rsidR="00AC07ED" w:rsidRPr="00D450F6" w:rsidRDefault="00AC07ED" w:rsidP="001609C2">
      <w:pPr>
        <w:pStyle w:val="Titre3"/>
        <w:jc w:val="both"/>
      </w:pPr>
      <w:bookmarkStart w:id="142" w:name="_Toc364253087"/>
      <w:bookmarkStart w:id="143" w:name="_Toc51592066"/>
      <w:bookmarkStart w:id="144" w:name="_Toc52268498"/>
      <w:bookmarkStart w:id="145" w:name="_Toc52533029"/>
      <w:bookmarkStart w:id="146" w:name="_Toc147323454"/>
      <w:r>
        <w:t>Personne physique</w:t>
      </w:r>
      <w:bookmarkEnd w:id="142"/>
      <w:bookmarkEnd w:id="143"/>
      <w:bookmarkEnd w:id="144"/>
      <w:bookmarkEnd w:id="145"/>
      <w:bookmarkEnd w:id="146"/>
      <w:r>
        <w:t xml:space="preserve"> </w:t>
      </w:r>
    </w:p>
    <w:p w14:paraId="76B6E3C9" w14:textId="3F5E9225" w:rsidR="00AC07ED" w:rsidRPr="00D450F6" w:rsidRDefault="00AC07ED" w:rsidP="001609C2">
      <w:pPr>
        <w:widowControl w:val="0"/>
        <w:suppressAutoHyphens/>
        <w:spacing w:after="120" w:line="288" w:lineRule="auto"/>
        <w:jc w:val="both"/>
        <w:rPr>
          <w:rFonts w:eastAsia="DejaVu Sans" w:cs="Tahoma"/>
          <w:kern w:val="18"/>
          <w:sz w:val="20"/>
          <w:szCs w:val="24"/>
          <w:lang w:val="fr-FR"/>
        </w:rPr>
      </w:pPr>
      <w:bookmarkStart w:id="147" w:name="_Hlk52268008"/>
      <w:r w:rsidRPr="00D450F6">
        <w:rPr>
          <w:rFonts w:eastAsia="DejaVu Sans" w:cs="Tahoma"/>
          <w:kern w:val="18"/>
          <w:sz w:val="20"/>
          <w:szCs w:val="24"/>
          <w:lang w:val="fr-FR"/>
        </w:rPr>
        <w:t>Pour remplir la fiche, veuillez cliquer ici :</w:t>
      </w:r>
      <w:r w:rsidR="00537232" w:rsidRPr="00537232">
        <w:t xml:space="preserve"> </w:t>
      </w:r>
      <w:r w:rsidR="00537232" w:rsidRPr="00537232">
        <w:rPr>
          <w:rFonts w:eastAsia="DejaVu Sans" w:cs="Tahoma"/>
          <w:kern w:val="18"/>
          <w:sz w:val="20"/>
          <w:szCs w:val="24"/>
          <w:lang w:val="fr-FR"/>
        </w:rPr>
        <w:t>https://documentcloud.adobe.com/link/track?uri=urn:aaid:scds:US:412289af-39d0-4646-b070-5cfed3760aed</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33"/>
        <w:gridCol w:w="1857"/>
        <w:gridCol w:w="929"/>
        <w:gridCol w:w="2816"/>
      </w:tblGrid>
      <w:tr w:rsidR="00AC07ED" w:rsidRPr="00D450F6" w14:paraId="0ACB379A" w14:textId="77777777" w:rsidTr="000E7BAB">
        <w:trPr>
          <w:trHeight w:val="282"/>
        </w:trPr>
        <w:tc>
          <w:tcPr>
            <w:tcW w:w="8494" w:type="dxa"/>
            <w:gridSpan w:val="4"/>
            <w:tcBorders>
              <w:bottom w:val="single" w:sz="4" w:space="0" w:color="auto"/>
            </w:tcBorders>
            <w:shd w:val="clear" w:color="auto" w:fill="auto"/>
            <w:vAlign w:val="center"/>
          </w:tcPr>
          <w:p w14:paraId="614D982B" w14:textId="77777777" w:rsidR="00AC07ED" w:rsidRPr="00D450F6" w:rsidRDefault="00AC07ED" w:rsidP="001609C2">
            <w:pPr>
              <w:jc w:val="both"/>
              <w:rPr>
                <w:sz w:val="18"/>
                <w:szCs w:val="18"/>
              </w:rPr>
            </w:pPr>
            <w:r w:rsidRPr="00D450F6">
              <w:rPr>
                <w:b/>
                <w:sz w:val="18"/>
                <w:szCs w:val="18"/>
                <w:u w:val="single"/>
              </w:rPr>
              <w:br w:type="page"/>
            </w:r>
            <w:r w:rsidRPr="00D450F6">
              <w:rPr>
                <w:b/>
              </w:rPr>
              <w:t>I. DONNÉES PERSONNELLES</w:t>
            </w:r>
          </w:p>
          <w:p w14:paraId="78D39717" w14:textId="77777777" w:rsidR="00AC07ED" w:rsidRPr="00D450F6" w:rsidRDefault="00AC07ED" w:rsidP="001609C2">
            <w:pPr>
              <w:jc w:val="both"/>
              <w:rPr>
                <w:sz w:val="16"/>
                <w:szCs w:val="16"/>
              </w:rPr>
            </w:pPr>
            <w:r w:rsidRPr="00D450F6">
              <w:rPr>
                <w:b/>
                <w:sz w:val="16"/>
                <w:szCs w:val="16"/>
              </w:rPr>
              <w:t xml:space="preserve">NOM(S) DE FAMILLE </w:t>
            </w:r>
            <w:r w:rsidRPr="00D450F6">
              <w:rPr>
                <w:b/>
                <w:sz w:val="16"/>
                <w:szCs w:val="16"/>
                <w:vertAlign w:val="superscript"/>
              </w:rPr>
              <w:footnoteReference w:id="12"/>
            </w:r>
            <w:r w:rsidRPr="00D450F6">
              <w:rPr>
                <w:b/>
                <w:sz w:val="16"/>
                <w:szCs w:val="16"/>
              </w:rPr>
              <w:fldChar w:fldCharType="begin"/>
            </w:r>
            <w:r w:rsidRPr="00D450F6">
              <w:rPr>
                <w:b/>
                <w:sz w:val="16"/>
                <w:szCs w:val="16"/>
              </w:rPr>
              <w:instrText xml:space="preserve"> AUTOTEXT  " Zone de texte simple"  \* MERGEFORMAT </w:instrText>
            </w:r>
            <w:r w:rsidRPr="00D450F6">
              <w:rPr>
                <w:sz w:val="16"/>
                <w:szCs w:val="16"/>
              </w:rPr>
              <w:fldChar w:fldCharType="end"/>
            </w:r>
          </w:p>
          <w:p w14:paraId="685835A7" w14:textId="77777777" w:rsidR="00AC07ED" w:rsidRPr="00D450F6" w:rsidRDefault="00AC07ED" w:rsidP="001609C2">
            <w:pPr>
              <w:jc w:val="both"/>
              <w:rPr>
                <w:sz w:val="16"/>
                <w:szCs w:val="16"/>
              </w:rPr>
            </w:pPr>
            <w:r w:rsidRPr="00D450F6">
              <w:rPr>
                <w:b/>
                <w:sz w:val="16"/>
                <w:szCs w:val="16"/>
              </w:rPr>
              <w:t xml:space="preserve">PRÉNOM(S) </w:t>
            </w:r>
          </w:p>
          <w:p w14:paraId="1B0F41E1" w14:textId="77777777" w:rsidR="00AC07ED" w:rsidRPr="00D450F6" w:rsidRDefault="00AC07ED" w:rsidP="001609C2">
            <w:pPr>
              <w:jc w:val="both"/>
              <w:rPr>
                <w:b/>
                <w:sz w:val="16"/>
                <w:szCs w:val="16"/>
              </w:rPr>
            </w:pPr>
            <w:r w:rsidRPr="00D450F6">
              <w:rPr>
                <w:b/>
                <w:sz w:val="16"/>
                <w:szCs w:val="16"/>
              </w:rPr>
              <w:t>DATE DE NAISSANCE</w:t>
            </w:r>
          </w:p>
          <w:p w14:paraId="335F1208" w14:textId="77777777" w:rsidR="00AC07ED" w:rsidRPr="00D450F6" w:rsidRDefault="00AC07ED" w:rsidP="001609C2">
            <w:pPr>
              <w:jc w:val="both"/>
              <w:rPr>
                <w:sz w:val="16"/>
                <w:szCs w:val="16"/>
              </w:rPr>
            </w:pPr>
            <w:r w:rsidRPr="00D450F6">
              <w:rPr>
                <w:sz w:val="16"/>
                <w:szCs w:val="16"/>
              </w:rPr>
              <w:tab/>
            </w:r>
            <w:r w:rsidRPr="00D450F6">
              <w:rPr>
                <w:b/>
                <w:sz w:val="16"/>
                <w:szCs w:val="16"/>
              </w:rPr>
              <w:t>JJ</w:t>
            </w:r>
            <w:r w:rsidRPr="00D450F6">
              <w:rPr>
                <w:b/>
                <w:sz w:val="16"/>
                <w:szCs w:val="16"/>
              </w:rPr>
              <w:tab/>
              <w:t xml:space="preserve">    MM   AAAA</w:t>
            </w:r>
          </w:p>
          <w:p w14:paraId="614386B5" w14:textId="77777777" w:rsidR="00AC07ED" w:rsidRPr="00D450F6" w:rsidRDefault="00AC07ED" w:rsidP="001609C2">
            <w:pPr>
              <w:jc w:val="both"/>
              <w:rPr>
                <w:sz w:val="16"/>
                <w:szCs w:val="16"/>
              </w:rPr>
            </w:pPr>
            <w:r w:rsidRPr="00D450F6">
              <w:rPr>
                <w:b/>
                <w:sz w:val="16"/>
                <w:szCs w:val="16"/>
              </w:rPr>
              <w:t>LIEU DE NAISSANCE</w:t>
            </w:r>
            <w:r w:rsidRPr="00D450F6">
              <w:rPr>
                <w:b/>
                <w:sz w:val="16"/>
                <w:szCs w:val="16"/>
              </w:rPr>
              <w:tab/>
            </w:r>
            <w:r w:rsidRPr="00D450F6">
              <w:rPr>
                <w:b/>
                <w:sz w:val="16"/>
                <w:szCs w:val="16"/>
              </w:rPr>
              <w:tab/>
              <w:t>PAYS DE NAISSANCE</w:t>
            </w:r>
            <w:r w:rsidRPr="00D450F6">
              <w:rPr>
                <w:b/>
                <w:sz w:val="16"/>
                <w:szCs w:val="16"/>
              </w:rPr>
              <w:br/>
              <w:t>(VILLE, VILLAGE)</w:t>
            </w:r>
          </w:p>
          <w:p w14:paraId="7693CABB" w14:textId="77777777" w:rsidR="00AC07ED" w:rsidRPr="00D450F6" w:rsidRDefault="00AC07ED" w:rsidP="001609C2">
            <w:pPr>
              <w:jc w:val="both"/>
              <w:rPr>
                <w:b/>
                <w:sz w:val="16"/>
                <w:szCs w:val="16"/>
              </w:rPr>
            </w:pPr>
            <w:r w:rsidRPr="00D450F6">
              <w:rPr>
                <w:b/>
                <w:sz w:val="16"/>
                <w:szCs w:val="16"/>
              </w:rPr>
              <w:t>TYPE DE DOCUMENT D'IDENTITÉ</w:t>
            </w:r>
            <w:r w:rsidRPr="00D450F6">
              <w:rPr>
                <w:b/>
                <w:sz w:val="16"/>
                <w:szCs w:val="16"/>
              </w:rPr>
              <w:br/>
            </w:r>
            <w:r w:rsidRPr="00D450F6">
              <w:rPr>
                <w:b/>
                <w:sz w:val="16"/>
                <w:szCs w:val="16"/>
              </w:rPr>
              <w:tab/>
              <w:t>CARTE D'IDENTITÉ</w:t>
            </w:r>
            <w:r w:rsidRPr="00D450F6">
              <w:rPr>
                <w:b/>
                <w:sz w:val="16"/>
                <w:szCs w:val="16"/>
              </w:rPr>
              <w:tab/>
              <w:t>PASSEPORT</w:t>
            </w:r>
            <w:r w:rsidRPr="00D450F6">
              <w:rPr>
                <w:b/>
                <w:sz w:val="16"/>
                <w:szCs w:val="16"/>
              </w:rPr>
              <w:tab/>
              <w:t>PERMIS DE CONDUIRE</w:t>
            </w:r>
            <w:r w:rsidRPr="00D450F6">
              <w:rPr>
                <w:b/>
                <w:sz w:val="16"/>
                <w:szCs w:val="16"/>
                <w:vertAlign w:val="superscript"/>
              </w:rPr>
              <w:footnoteReference w:id="13"/>
            </w:r>
            <w:r w:rsidRPr="00D450F6">
              <w:rPr>
                <w:b/>
                <w:sz w:val="16"/>
                <w:szCs w:val="16"/>
              </w:rPr>
              <w:tab/>
              <w:t>AUTRE</w:t>
            </w:r>
            <w:r w:rsidRPr="00D450F6">
              <w:rPr>
                <w:b/>
                <w:sz w:val="16"/>
                <w:szCs w:val="16"/>
                <w:vertAlign w:val="superscript"/>
              </w:rPr>
              <w:footnoteReference w:id="14"/>
            </w:r>
          </w:p>
          <w:p w14:paraId="1ED5673D" w14:textId="77777777" w:rsidR="00AC07ED" w:rsidRPr="00D450F6" w:rsidRDefault="00AC07ED" w:rsidP="001609C2">
            <w:pPr>
              <w:jc w:val="both"/>
              <w:rPr>
                <w:sz w:val="16"/>
                <w:szCs w:val="16"/>
              </w:rPr>
            </w:pPr>
            <w:r w:rsidRPr="00D450F6">
              <w:rPr>
                <w:b/>
                <w:sz w:val="16"/>
                <w:szCs w:val="16"/>
              </w:rPr>
              <w:t>PAYS ÉMETTEUR</w:t>
            </w:r>
          </w:p>
          <w:p w14:paraId="7BE65A03" w14:textId="77777777" w:rsidR="00AC07ED" w:rsidRPr="00D450F6" w:rsidRDefault="00AC07ED" w:rsidP="001609C2">
            <w:pPr>
              <w:jc w:val="both"/>
              <w:rPr>
                <w:sz w:val="16"/>
                <w:szCs w:val="16"/>
              </w:rPr>
            </w:pPr>
            <w:r w:rsidRPr="00D450F6">
              <w:rPr>
                <w:b/>
                <w:sz w:val="16"/>
                <w:szCs w:val="16"/>
              </w:rPr>
              <w:t>NUMÉRO DE DOCUMENT D'IDENTITÉ</w:t>
            </w:r>
          </w:p>
          <w:p w14:paraId="4F181089" w14:textId="77777777" w:rsidR="00AC07ED" w:rsidRPr="00D450F6" w:rsidRDefault="00AC07ED" w:rsidP="001609C2">
            <w:pPr>
              <w:jc w:val="both"/>
              <w:rPr>
                <w:sz w:val="16"/>
                <w:szCs w:val="16"/>
              </w:rPr>
            </w:pPr>
            <w:r w:rsidRPr="00D450F6">
              <w:rPr>
                <w:b/>
                <w:sz w:val="16"/>
                <w:szCs w:val="16"/>
              </w:rPr>
              <w:t>NUMÉRO D'IDENTIFICATION PERSONNEL</w:t>
            </w:r>
            <w:r w:rsidRPr="00D450F6">
              <w:rPr>
                <w:b/>
                <w:sz w:val="16"/>
                <w:szCs w:val="16"/>
                <w:vertAlign w:val="superscript"/>
              </w:rPr>
              <w:footnoteReference w:id="15"/>
            </w:r>
          </w:p>
          <w:p w14:paraId="693F43E4" w14:textId="77777777" w:rsidR="00AC07ED" w:rsidRPr="00D450F6" w:rsidRDefault="00AC07ED" w:rsidP="001609C2">
            <w:pPr>
              <w:jc w:val="both"/>
              <w:rPr>
                <w:b/>
                <w:sz w:val="16"/>
                <w:szCs w:val="16"/>
              </w:rPr>
            </w:pPr>
            <w:r w:rsidRPr="00D450F6">
              <w:rPr>
                <w:b/>
                <w:sz w:val="16"/>
                <w:szCs w:val="16"/>
              </w:rPr>
              <w:t xml:space="preserve">ADRESSE PRIVÉE </w:t>
            </w:r>
            <w:r w:rsidRPr="00D450F6">
              <w:rPr>
                <w:b/>
                <w:sz w:val="16"/>
                <w:szCs w:val="16"/>
              </w:rPr>
              <w:br/>
              <w:t>PERMANENTE</w:t>
            </w:r>
          </w:p>
          <w:p w14:paraId="3B1C5FCA" w14:textId="77777777" w:rsidR="00AC07ED" w:rsidRPr="00D450F6" w:rsidRDefault="00AC07ED" w:rsidP="001609C2">
            <w:pPr>
              <w:jc w:val="both"/>
              <w:rPr>
                <w:b/>
                <w:sz w:val="16"/>
                <w:szCs w:val="16"/>
              </w:rPr>
            </w:pPr>
            <w:r w:rsidRPr="00D450F6">
              <w:rPr>
                <w:b/>
                <w:sz w:val="16"/>
                <w:szCs w:val="16"/>
              </w:rPr>
              <w:t>CODE POSTAL</w:t>
            </w:r>
            <w:r w:rsidRPr="00D450F6">
              <w:rPr>
                <w:b/>
                <w:sz w:val="16"/>
                <w:szCs w:val="16"/>
              </w:rPr>
              <w:tab/>
            </w:r>
            <w:r w:rsidRPr="00D450F6">
              <w:rPr>
                <w:b/>
                <w:sz w:val="16"/>
                <w:szCs w:val="16"/>
              </w:rPr>
              <w:tab/>
            </w:r>
            <w:r w:rsidRPr="00D450F6">
              <w:rPr>
                <w:b/>
                <w:sz w:val="16"/>
                <w:szCs w:val="16"/>
              </w:rPr>
              <w:tab/>
              <w:t>BOITE POSTALE</w:t>
            </w:r>
            <w:r w:rsidRPr="00D450F6">
              <w:rPr>
                <w:b/>
                <w:sz w:val="16"/>
                <w:szCs w:val="16"/>
              </w:rPr>
              <w:tab/>
            </w:r>
            <w:r w:rsidRPr="00D450F6">
              <w:rPr>
                <w:b/>
                <w:sz w:val="16"/>
                <w:szCs w:val="16"/>
              </w:rPr>
              <w:tab/>
            </w:r>
            <w:r w:rsidRPr="00D450F6">
              <w:rPr>
                <w:b/>
                <w:sz w:val="16"/>
                <w:szCs w:val="16"/>
              </w:rPr>
              <w:tab/>
            </w:r>
            <w:r w:rsidRPr="00D450F6">
              <w:rPr>
                <w:b/>
                <w:sz w:val="16"/>
                <w:szCs w:val="16"/>
              </w:rPr>
              <w:tab/>
              <w:t>VILLE</w:t>
            </w:r>
          </w:p>
          <w:p w14:paraId="4A9399AE" w14:textId="77777777" w:rsidR="00AC07ED" w:rsidRPr="00D450F6" w:rsidRDefault="00AC07ED" w:rsidP="001609C2">
            <w:pPr>
              <w:jc w:val="both"/>
              <w:rPr>
                <w:b/>
                <w:sz w:val="16"/>
                <w:szCs w:val="16"/>
              </w:rPr>
            </w:pPr>
            <w:r w:rsidRPr="00D450F6">
              <w:rPr>
                <w:b/>
                <w:sz w:val="16"/>
                <w:szCs w:val="16"/>
              </w:rPr>
              <w:t xml:space="preserve">RÉGION </w:t>
            </w:r>
            <w:r w:rsidRPr="00D450F6">
              <w:rPr>
                <w:b/>
                <w:sz w:val="16"/>
                <w:szCs w:val="16"/>
                <w:vertAlign w:val="superscript"/>
              </w:rPr>
              <w:footnoteReference w:id="16"/>
            </w:r>
            <w:r w:rsidRPr="00D450F6">
              <w:rPr>
                <w:b/>
                <w:sz w:val="16"/>
                <w:szCs w:val="16"/>
              </w:rPr>
              <w:tab/>
            </w:r>
            <w:r w:rsidRPr="00D450F6">
              <w:rPr>
                <w:b/>
                <w:sz w:val="16"/>
                <w:szCs w:val="16"/>
              </w:rPr>
              <w:tab/>
            </w:r>
            <w:r w:rsidRPr="00D450F6">
              <w:rPr>
                <w:b/>
                <w:sz w:val="16"/>
                <w:szCs w:val="16"/>
              </w:rPr>
              <w:tab/>
            </w:r>
            <w:r w:rsidRPr="00D450F6">
              <w:rPr>
                <w:b/>
                <w:sz w:val="16"/>
                <w:szCs w:val="16"/>
              </w:rPr>
              <w:tab/>
            </w:r>
            <w:r w:rsidRPr="00D450F6">
              <w:rPr>
                <w:b/>
                <w:sz w:val="16"/>
                <w:szCs w:val="16"/>
              </w:rPr>
              <w:tab/>
            </w:r>
            <w:r w:rsidRPr="00D450F6">
              <w:rPr>
                <w:b/>
                <w:sz w:val="16"/>
                <w:szCs w:val="16"/>
              </w:rPr>
              <w:tab/>
              <w:t>PAYS</w:t>
            </w:r>
          </w:p>
          <w:p w14:paraId="1B7B8520" w14:textId="77777777" w:rsidR="00AC07ED" w:rsidRPr="00D450F6" w:rsidRDefault="00AC07ED" w:rsidP="001609C2">
            <w:pPr>
              <w:jc w:val="both"/>
              <w:rPr>
                <w:b/>
                <w:sz w:val="16"/>
                <w:szCs w:val="16"/>
              </w:rPr>
            </w:pPr>
            <w:r w:rsidRPr="00D450F6">
              <w:rPr>
                <w:b/>
                <w:sz w:val="16"/>
                <w:szCs w:val="16"/>
              </w:rPr>
              <w:t>TÉLÉPHONE PRIVÉ</w:t>
            </w:r>
          </w:p>
          <w:p w14:paraId="6CAED917" w14:textId="77777777" w:rsidR="00AC07ED" w:rsidRPr="00D450F6" w:rsidRDefault="00AC07ED" w:rsidP="001609C2">
            <w:pPr>
              <w:jc w:val="both"/>
              <w:rPr>
                <w:b/>
                <w:sz w:val="18"/>
                <w:szCs w:val="18"/>
                <w:u w:val="single"/>
              </w:rPr>
            </w:pPr>
            <w:r w:rsidRPr="00D450F6">
              <w:rPr>
                <w:b/>
                <w:sz w:val="16"/>
                <w:szCs w:val="16"/>
              </w:rPr>
              <w:lastRenderedPageBreak/>
              <w:t>COURRIEL PRIVÉ</w:t>
            </w:r>
          </w:p>
        </w:tc>
      </w:tr>
      <w:tr w:rsidR="00AC07ED" w:rsidRPr="00D450F6" w14:paraId="28F871FD" w14:textId="77777777" w:rsidTr="00C60502">
        <w:trPr>
          <w:trHeight w:val="493"/>
        </w:trPr>
        <w:tc>
          <w:tcPr>
            <w:tcW w:w="4378" w:type="dxa"/>
            <w:gridSpan w:val="2"/>
            <w:tcBorders>
              <w:top w:val="single" w:sz="4" w:space="0" w:color="auto"/>
            </w:tcBorders>
            <w:shd w:val="clear" w:color="auto" w:fill="auto"/>
            <w:vAlign w:val="center"/>
          </w:tcPr>
          <w:p w14:paraId="3120C652" w14:textId="77777777" w:rsidR="00AC07ED" w:rsidRPr="00D450F6" w:rsidRDefault="00AC07ED" w:rsidP="001609C2">
            <w:pPr>
              <w:jc w:val="both"/>
              <w:rPr>
                <w:b/>
                <w:bCs/>
                <w:sz w:val="18"/>
                <w:szCs w:val="18"/>
              </w:rPr>
            </w:pPr>
            <w:r w:rsidRPr="00D450F6">
              <w:rPr>
                <w:b/>
              </w:rPr>
              <w:lastRenderedPageBreak/>
              <w:t>II. DONNÉES COMMERCIALES</w:t>
            </w:r>
            <w:r w:rsidRPr="00D450F6">
              <w:rPr>
                <w:b/>
                <w:sz w:val="18"/>
                <w:szCs w:val="18"/>
              </w:rPr>
              <w:tab/>
            </w:r>
          </w:p>
        </w:tc>
        <w:tc>
          <w:tcPr>
            <w:tcW w:w="4116" w:type="dxa"/>
            <w:gridSpan w:val="2"/>
            <w:tcBorders>
              <w:top w:val="single" w:sz="4" w:space="0" w:color="auto"/>
            </w:tcBorders>
            <w:shd w:val="clear" w:color="auto" w:fill="auto"/>
          </w:tcPr>
          <w:p w14:paraId="5164F42E" w14:textId="77777777" w:rsidR="00AC07ED" w:rsidRPr="00D450F6" w:rsidRDefault="00AC07ED" w:rsidP="001609C2">
            <w:pPr>
              <w:jc w:val="both"/>
              <w:rPr>
                <w:sz w:val="18"/>
                <w:szCs w:val="18"/>
                <w:u w:val="single"/>
              </w:rPr>
            </w:pPr>
            <w:r w:rsidRPr="00D450F6">
              <w:rPr>
                <w:sz w:val="18"/>
                <w:szCs w:val="18"/>
              </w:rPr>
              <w:t>Si OUI, veuillez fournir vos données commerciales et joindre des copies des justificatifs officiels.</w:t>
            </w:r>
          </w:p>
        </w:tc>
      </w:tr>
      <w:tr w:rsidR="00AC07ED" w:rsidRPr="00D450F6" w14:paraId="362DA174" w14:textId="77777777" w:rsidTr="00C60502">
        <w:trPr>
          <w:trHeight w:val="2330"/>
        </w:trPr>
        <w:tc>
          <w:tcPr>
            <w:tcW w:w="2426" w:type="dxa"/>
            <w:tcBorders>
              <w:top w:val="single" w:sz="4" w:space="0" w:color="auto"/>
              <w:bottom w:val="single" w:sz="4" w:space="0" w:color="auto"/>
              <w:right w:val="single" w:sz="4" w:space="0" w:color="auto"/>
            </w:tcBorders>
            <w:shd w:val="clear" w:color="auto" w:fill="auto"/>
          </w:tcPr>
          <w:p w14:paraId="5E39B240" w14:textId="77777777" w:rsidR="00AC07ED" w:rsidRPr="00D450F6" w:rsidRDefault="00AC07ED" w:rsidP="001609C2">
            <w:pPr>
              <w:jc w:val="both"/>
              <w:rPr>
                <w:bCs/>
                <w:sz w:val="16"/>
                <w:szCs w:val="16"/>
              </w:rPr>
            </w:pPr>
            <w:r w:rsidRPr="00D450F6">
              <w:rPr>
                <w:bCs/>
                <w:sz w:val="16"/>
                <w:szCs w:val="16"/>
              </w:rPr>
              <w:t>Vous dirigez votre propre entreprise sans personnalité juridique distincte (vous êtes entrepreneur individuel, indépendant, etc.) et en tant que tel, vous fournissez des services à la Commission ou à d'autres institutions, agences et organes de l'UE?</w:t>
            </w:r>
          </w:p>
          <w:p w14:paraId="66783C0E" w14:textId="77777777" w:rsidR="00AC07ED" w:rsidRPr="00D450F6" w:rsidRDefault="00AC07ED" w:rsidP="001609C2">
            <w:pPr>
              <w:tabs>
                <w:tab w:val="left" w:pos="426"/>
                <w:tab w:val="left" w:pos="1276"/>
              </w:tabs>
              <w:jc w:val="both"/>
              <w:rPr>
                <w:b/>
                <w:sz w:val="18"/>
                <w:szCs w:val="18"/>
              </w:rPr>
            </w:pPr>
            <w:r w:rsidRPr="00D450F6">
              <w:rPr>
                <w:b/>
                <w:sz w:val="16"/>
                <w:szCs w:val="16"/>
              </w:rPr>
              <w:tab/>
              <w:t>OUI</w:t>
            </w:r>
            <w:r w:rsidRPr="00D450F6">
              <w:rPr>
                <w:b/>
                <w:sz w:val="16"/>
                <w:szCs w:val="16"/>
              </w:rPr>
              <w:tab/>
              <w:t>NON</w:t>
            </w:r>
          </w:p>
        </w:tc>
        <w:tc>
          <w:tcPr>
            <w:tcW w:w="2915" w:type="dxa"/>
            <w:gridSpan w:val="2"/>
            <w:tcBorders>
              <w:top w:val="single" w:sz="4" w:space="0" w:color="auto"/>
              <w:left w:val="single" w:sz="4" w:space="0" w:color="auto"/>
              <w:bottom w:val="single" w:sz="4" w:space="0" w:color="auto"/>
            </w:tcBorders>
            <w:shd w:val="clear" w:color="auto" w:fill="auto"/>
          </w:tcPr>
          <w:p w14:paraId="2DA4DA20" w14:textId="77777777" w:rsidR="00AC07ED" w:rsidRPr="00D450F6" w:rsidRDefault="00AC07ED" w:rsidP="001609C2">
            <w:pPr>
              <w:spacing w:before="120" w:after="120"/>
              <w:jc w:val="both"/>
              <w:rPr>
                <w:b/>
                <w:sz w:val="16"/>
                <w:szCs w:val="16"/>
              </w:rPr>
            </w:pPr>
            <w:r w:rsidRPr="00D450F6">
              <w:rPr>
                <w:b/>
                <w:sz w:val="16"/>
                <w:szCs w:val="16"/>
              </w:rPr>
              <w:t xml:space="preserve">NOM DE </w:t>
            </w:r>
            <w:r w:rsidRPr="00D450F6">
              <w:rPr>
                <w:b/>
                <w:sz w:val="16"/>
                <w:szCs w:val="16"/>
              </w:rPr>
              <w:br/>
              <w:t>L'ENTREPRISE</w:t>
            </w:r>
            <w:r w:rsidRPr="00D450F6">
              <w:rPr>
                <w:b/>
                <w:sz w:val="16"/>
                <w:szCs w:val="16"/>
              </w:rPr>
              <w:br/>
              <w:t>(le cas échéant)</w:t>
            </w:r>
          </w:p>
          <w:p w14:paraId="2850CCD3" w14:textId="77777777" w:rsidR="00AC07ED" w:rsidRPr="00D450F6" w:rsidRDefault="00AC07ED" w:rsidP="001609C2">
            <w:pPr>
              <w:spacing w:before="120" w:after="120"/>
              <w:jc w:val="both"/>
              <w:rPr>
                <w:b/>
                <w:sz w:val="16"/>
                <w:szCs w:val="16"/>
              </w:rPr>
            </w:pPr>
            <w:r w:rsidRPr="00D450F6">
              <w:rPr>
                <w:b/>
                <w:sz w:val="16"/>
                <w:szCs w:val="16"/>
              </w:rPr>
              <w:t>NUMÉRO DE TVA</w:t>
            </w:r>
          </w:p>
          <w:p w14:paraId="3ECE9444" w14:textId="77777777" w:rsidR="00AC07ED" w:rsidRPr="00D450F6" w:rsidRDefault="00AC07ED" w:rsidP="001609C2">
            <w:pPr>
              <w:spacing w:before="120" w:after="120"/>
              <w:jc w:val="both"/>
              <w:rPr>
                <w:b/>
                <w:sz w:val="16"/>
                <w:szCs w:val="16"/>
              </w:rPr>
            </w:pPr>
            <w:r w:rsidRPr="00D450F6">
              <w:rPr>
                <w:b/>
                <w:sz w:val="16"/>
                <w:szCs w:val="16"/>
              </w:rPr>
              <w:t>NUMÉRO D'ENREGISTREMENT</w:t>
            </w:r>
          </w:p>
          <w:p w14:paraId="161AD7D6" w14:textId="77777777" w:rsidR="00AC07ED" w:rsidRPr="00D450F6" w:rsidRDefault="00AC07ED" w:rsidP="001609C2">
            <w:pPr>
              <w:spacing w:before="120" w:after="120"/>
              <w:jc w:val="both"/>
              <w:rPr>
                <w:b/>
                <w:sz w:val="18"/>
                <w:szCs w:val="18"/>
              </w:rPr>
            </w:pPr>
            <w:r w:rsidRPr="00D450F6">
              <w:rPr>
                <w:b/>
                <w:sz w:val="16"/>
                <w:szCs w:val="16"/>
              </w:rPr>
              <w:t>LIEU DE</w:t>
            </w:r>
            <w:r w:rsidRPr="00D450F6">
              <w:rPr>
                <w:b/>
                <w:sz w:val="16"/>
                <w:szCs w:val="16"/>
              </w:rPr>
              <w:br/>
              <w:t>L'ENREGISTREMENT VILLE</w:t>
            </w:r>
            <w:r w:rsidRPr="00D450F6">
              <w:rPr>
                <w:b/>
                <w:sz w:val="16"/>
                <w:szCs w:val="16"/>
              </w:rPr>
              <w:br/>
            </w:r>
            <w:r w:rsidRPr="00D450F6">
              <w:rPr>
                <w:b/>
                <w:sz w:val="16"/>
                <w:szCs w:val="16"/>
              </w:rPr>
              <w:tab/>
            </w:r>
            <w:r w:rsidRPr="00D450F6">
              <w:rPr>
                <w:b/>
                <w:sz w:val="16"/>
                <w:szCs w:val="16"/>
              </w:rPr>
              <w:tab/>
            </w:r>
            <w:r w:rsidRPr="00D450F6">
              <w:rPr>
                <w:b/>
                <w:sz w:val="16"/>
                <w:szCs w:val="16"/>
              </w:rPr>
              <w:tab/>
              <w:t>PAYS</w:t>
            </w:r>
            <w:r w:rsidRPr="00D450F6">
              <w:rPr>
                <w:b/>
                <w:sz w:val="16"/>
                <w:szCs w:val="16"/>
              </w:rPr>
              <w:tab/>
            </w:r>
          </w:p>
        </w:tc>
        <w:tc>
          <w:tcPr>
            <w:tcW w:w="3153" w:type="dxa"/>
            <w:tcBorders>
              <w:top w:val="single" w:sz="4" w:space="0" w:color="auto"/>
              <w:bottom w:val="single" w:sz="4" w:space="0" w:color="auto"/>
            </w:tcBorders>
            <w:shd w:val="clear" w:color="auto" w:fill="auto"/>
          </w:tcPr>
          <w:p w14:paraId="1ED6EC22" w14:textId="77777777" w:rsidR="00AC07ED" w:rsidRPr="00D450F6" w:rsidRDefault="00AC07ED" w:rsidP="001609C2">
            <w:pPr>
              <w:tabs>
                <w:tab w:val="left" w:pos="2983"/>
              </w:tabs>
              <w:jc w:val="both"/>
              <w:rPr>
                <w:b/>
                <w:sz w:val="18"/>
                <w:szCs w:val="18"/>
              </w:rPr>
            </w:pPr>
          </w:p>
        </w:tc>
      </w:tr>
      <w:tr w:rsidR="00AC07ED" w:rsidRPr="00D450F6" w14:paraId="4C8636F9" w14:textId="77777777" w:rsidTr="00C60502">
        <w:trPr>
          <w:trHeight w:val="698"/>
        </w:trPr>
        <w:tc>
          <w:tcPr>
            <w:tcW w:w="2426" w:type="dxa"/>
            <w:tcBorders>
              <w:top w:val="single" w:sz="4" w:space="0" w:color="auto"/>
              <w:right w:val="single" w:sz="4" w:space="0" w:color="auto"/>
            </w:tcBorders>
            <w:shd w:val="clear" w:color="auto" w:fill="auto"/>
          </w:tcPr>
          <w:p w14:paraId="0F97B576" w14:textId="77777777" w:rsidR="00AC07ED" w:rsidRPr="00D450F6" w:rsidRDefault="00AC07ED" w:rsidP="001609C2">
            <w:pPr>
              <w:spacing w:before="120" w:after="120"/>
              <w:jc w:val="both"/>
              <w:rPr>
                <w:bCs/>
                <w:sz w:val="16"/>
                <w:szCs w:val="16"/>
              </w:rPr>
            </w:pPr>
            <w:r w:rsidRPr="00D450F6">
              <w:rPr>
                <w:b/>
                <w:sz w:val="16"/>
                <w:szCs w:val="16"/>
              </w:rPr>
              <w:t>DATE</w:t>
            </w:r>
          </w:p>
        </w:tc>
        <w:tc>
          <w:tcPr>
            <w:tcW w:w="2915" w:type="dxa"/>
            <w:gridSpan w:val="2"/>
            <w:tcBorders>
              <w:top w:val="single" w:sz="4" w:space="0" w:color="auto"/>
              <w:left w:val="single" w:sz="4" w:space="0" w:color="auto"/>
              <w:bottom w:val="single" w:sz="4" w:space="0" w:color="auto"/>
              <w:right w:val="nil"/>
            </w:tcBorders>
            <w:shd w:val="clear" w:color="auto" w:fill="auto"/>
          </w:tcPr>
          <w:p w14:paraId="4A192CEF" w14:textId="77777777" w:rsidR="00AC07ED" w:rsidRPr="00D450F6" w:rsidRDefault="00AC07ED" w:rsidP="001609C2">
            <w:pPr>
              <w:spacing w:before="120" w:after="120"/>
              <w:jc w:val="both"/>
              <w:rPr>
                <w:b/>
                <w:sz w:val="16"/>
                <w:szCs w:val="16"/>
              </w:rPr>
            </w:pPr>
            <w:r w:rsidRPr="00D450F6">
              <w:rPr>
                <w:b/>
                <w:sz w:val="16"/>
                <w:szCs w:val="16"/>
              </w:rPr>
              <w:t>SIGNATURE</w:t>
            </w:r>
          </w:p>
        </w:tc>
        <w:tc>
          <w:tcPr>
            <w:tcW w:w="3153" w:type="dxa"/>
            <w:tcBorders>
              <w:top w:val="single" w:sz="4" w:space="0" w:color="auto"/>
              <w:left w:val="nil"/>
              <w:bottom w:val="single" w:sz="4" w:space="0" w:color="auto"/>
            </w:tcBorders>
            <w:shd w:val="clear" w:color="auto" w:fill="auto"/>
          </w:tcPr>
          <w:p w14:paraId="42DDA816" w14:textId="77777777" w:rsidR="00AC07ED" w:rsidRPr="00D450F6" w:rsidRDefault="00AC07ED" w:rsidP="001609C2">
            <w:pPr>
              <w:tabs>
                <w:tab w:val="left" w:pos="2983"/>
              </w:tabs>
              <w:jc w:val="both"/>
              <w:rPr>
                <w:b/>
                <w:sz w:val="18"/>
                <w:szCs w:val="18"/>
              </w:rPr>
            </w:pPr>
          </w:p>
        </w:tc>
      </w:tr>
    </w:tbl>
    <w:p w14:paraId="53F7C646" w14:textId="77777777" w:rsidR="00AC07ED" w:rsidRPr="00B65449" w:rsidRDefault="00AC07ED" w:rsidP="001609C2">
      <w:pPr>
        <w:pStyle w:val="Titre3"/>
        <w:jc w:val="both"/>
        <w:rPr>
          <w:lang w:val="fr-BE"/>
        </w:rPr>
      </w:pPr>
      <w:bookmarkStart w:id="148" w:name="_Toc51592067"/>
      <w:bookmarkStart w:id="149" w:name="_Toc52268499"/>
      <w:bookmarkStart w:id="150" w:name="_Toc52533030"/>
      <w:bookmarkStart w:id="151" w:name="_Toc147323455"/>
      <w:bookmarkEnd w:id="147"/>
      <w:r w:rsidRPr="17079118">
        <w:rPr>
          <w:lang w:val="fr-BE"/>
        </w:rPr>
        <w:t>Entité de droit privé/public ayant une forme juridique</w:t>
      </w:r>
      <w:bookmarkEnd w:id="148"/>
      <w:bookmarkEnd w:id="149"/>
      <w:bookmarkEnd w:id="150"/>
      <w:bookmarkEnd w:id="151"/>
    </w:p>
    <w:p w14:paraId="637E40C5" w14:textId="50300926" w:rsidR="00AC07ED" w:rsidRPr="00D450F6" w:rsidRDefault="00AC07ED" w:rsidP="001609C2">
      <w:pPr>
        <w:jc w:val="both"/>
      </w:pPr>
      <w:bookmarkStart w:id="152" w:name="_Hlk52268009"/>
      <w:r w:rsidRPr="00D450F6">
        <w:t xml:space="preserve">Pour remplir la fiche, veuillez cliquer ici : </w:t>
      </w:r>
      <w:r w:rsidR="00036DAD" w:rsidRPr="00036DAD">
        <w:t>https://documentcloud.adobe.com/link/track?uri=urn:aaid:scds:US:3b918624-1fb2-4708-9199-e591dcdfe19b</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4708"/>
      </w:tblGrid>
      <w:tr w:rsidR="00AC07ED" w:rsidRPr="00D450F6" w14:paraId="6EFF9571" w14:textId="77777777" w:rsidTr="000E7BAB">
        <w:trPr>
          <w:trHeight w:val="140"/>
        </w:trPr>
        <w:tc>
          <w:tcPr>
            <w:tcW w:w="8494" w:type="dxa"/>
            <w:gridSpan w:val="2"/>
            <w:tcBorders>
              <w:bottom w:val="single" w:sz="4" w:space="0" w:color="auto"/>
            </w:tcBorders>
            <w:shd w:val="clear" w:color="auto" w:fill="auto"/>
            <w:vAlign w:val="center"/>
          </w:tcPr>
          <w:p w14:paraId="7D87C17F" w14:textId="77777777" w:rsidR="00AC07ED" w:rsidRPr="00D450F6" w:rsidRDefault="00AC07ED" w:rsidP="001609C2">
            <w:pPr>
              <w:jc w:val="both"/>
              <w:rPr>
                <w:sz w:val="16"/>
                <w:szCs w:val="16"/>
              </w:rPr>
            </w:pPr>
            <w:r w:rsidRPr="00D450F6">
              <w:rPr>
                <w:b/>
                <w:sz w:val="18"/>
                <w:szCs w:val="18"/>
                <w:u w:val="single"/>
              </w:rPr>
              <w:br w:type="page"/>
            </w:r>
            <w:r w:rsidRPr="00D450F6">
              <w:rPr>
                <w:b/>
                <w:sz w:val="16"/>
                <w:szCs w:val="16"/>
              </w:rPr>
              <w:t>NOM OFFICIEL</w:t>
            </w:r>
            <w:r w:rsidRPr="00D450F6">
              <w:rPr>
                <w:b/>
                <w:sz w:val="16"/>
                <w:szCs w:val="16"/>
                <w:vertAlign w:val="superscript"/>
              </w:rPr>
              <w:footnoteReference w:id="17"/>
            </w:r>
            <w:r w:rsidRPr="00D450F6">
              <w:rPr>
                <w:b/>
                <w:sz w:val="16"/>
                <w:szCs w:val="16"/>
              </w:rPr>
              <w:br/>
            </w:r>
            <w:r w:rsidRPr="00D450F6">
              <w:rPr>
                <w:b/>
                <w:sz w:val="16"/>
                <w:szCs w:val="16"/>
              </w:rPr>
              <w:br/>
              <w:t>NOM COMMERCIAL</w:t>
            </w:r>
            <w:r w:rsidRPr="00D450F6">
              <w:rPr>
                <w:b/>
                <w:sz w:val="16"/>
                <w:szCs w:val="16"/>
              </w:rPr>
              <w:br/>
              <w:t xml:space="preserve">(si différent) </w:t>
            </w:r>
            <w:r w:rsidRPr="00D450F6">
              <w:rPr>
                <w:b/>
                <w:sz w:val="16"/>
                <w:szCs w:val="16"/>
              </w:rPr>
              <w:fldChar w:fldCharType="begin"/>
            </w:r>
            <w:r w:rsidRPr="00D450F6">
              <w:rPr>
                <w:b/>
                <w:sz w:val="16"/>
                <w:szCs w:val="16"/>
              </w:rPr>
              <w:instrText xml:space="preserve"> AUTOTEXT  " Zone de texte simple"  \* MERGEFORMAT </w:instrText>
            </w:r>
            <w:r w:rsidRPr="00D450F6">
              <w:rPr>
                <w:sz w:val="16"/>
                <w:szCs w:val="16"/>
              </w:rPr>
              <w:fldChar w:fldCharType="end"/>
            </w:r>
          </w:p>
          <w:p w14:paraId="5C170F9C" w14:textId="77777777" w:rsidR="00AC07ED" w:rsidRPr="00D450F6" w:rsidRDefault="00AC07ED" w:rsidP="001609C2">
            <w:pPr>
              <w:jc w:val="both"/>
              <w:rPr>
                <w:b/>
                <w:sz w:val="16"/>
                <w:szCs w:val="16"/>
              </w:rPr>
            </w:pPr>
            <w:r w:rsidRPr="00D450F6">
              <w:rPr>
                <w:b/>
                <w:sz w:val="16"/>
                <w:szCs w:val="16"/>
              </w:rPr>
              <w:t>ABRÉVIATION</w:t>
            </w:r>
          </w:p>
          <w:p w14:paraId="7BBEB1DA" w14:textId="77777777" w:rsidR="00AC07ED" w:rsidRPr="00D450F6" w:rsidRDefault="00AC07ED" w:rsidP="001609C2">
            <w:pPr>
              <w:jc w:val="both"/>
              <w:rPr>
                <w:b/>
                <w:sz w:val="16"/>
                <w:szCs w:val="16"/>
              </w:rPr>
            </w:pPr>
            <w:r w:rsidRPr="00D450F6">
              <w:rPr>
                <w:b/>
                <w:sz w:val="16"/>
                <w:szCs w:val="16"/>
              </w:rPr>
              <w:t>FORME JURIDIQUE</w:t>
            </w:r>
          </w:p>
          <w:p w14:paraId="5DBA04C2" w14:textId="77777777" w:rsidR="00AC07ED" w:rsidRPr="00D450F6" w:rsidRDefault="00AC07ED" w:rsidP="001609C2">
            <w:pPr>
              <w:tabs>
                <w:tab w:val="left" w:pos="2268"/>
              </w:tabs>
              <w:jc w:val="both"/>
              <w:rPr>
                <w:b/>
                <w:sz w:val="16"/>
                <w:szCs w:val="16"/>
              </w:rPr>
            </w:pPr>
            <w:r w:rsidRPr="00D450F6">
              <w:rPr>
                <w:b/>
                <w:sz w:val="16"/>
                <w:szCs w:val="16"/>
              </w:rPr>
              <w:t>TYPE</w:t>
            </w:r>
            <w:r w:rsidRPr="00D450F6">
              <w:rPr>
                <w:b/>
                <w:sz w:val="16"/>
                <w:szCs w:val="16"/>
              </w:rPr>
              <w:tab/>
              <w:t>A BUT LUCRATIF</w:t>
            </w:r>
          </w:p>
          <w:p w14:paraId="44557D63" w14:textId="77777777" w:rsidR="00AC07ED" w:rsidRPr="00D450F6" w:rsidRDefault="00AC07ED" w:rsidP="001609C2">
            <w:pPr>
              <w:tabs>
                <w:tab w:val="left" w:pos="2268"/>
                <w:tab w:val="left" w:pos="4536"/>
                <w:tab w:val="left" w:pos="5387"/>
                <w:tab w:val="left" w:pos="6096"/>
              </w:tabs>
              <w:jc w:val="both"/>
              <w:rPr>
                <w:b/>
                <w:sz w:val="16"/>
                <w:szCs w:val="16"/>
              </w:rPr>
            </w:pPr>
            <w:r w:rsidRPr="00D450F6">
              <w:rPr>
                <w:b/>
                <w:sz w:val="16"/>
                <w:szCs w:val="16"/>
              </w:rPr>
              <w:t>D'ORGANISATION</w:t>
            </w:r>
            <w:r w:rsidRPr="00D450F6">
              <w:rPr>
                <w:b/>
                <w:sz w:val="16"/>
                <w:szCs w:val="16"/>
              </w:rPr>
              <w:tab/>
              <w:t>SANS BUT LUCRATIF</w:t>
            </w:r>
            <w:r w:rsidRPr="00D450F6">
              <w:rPr>
                <w:b/>
                <w:sz w:val="16"/>
                <w:szCs w:val="16"/>
              </w:rPr>
              <w:tab/>
              <w:t>ONG</w:t>
            </w:r>
            <w:r w:rsidRPr="00D450F6">
              <w:rPr>
                <w:b/>
                <w:sz w:val="16"/>
                <w:szCs w:val="16"/>
                <w:vertAlign w:val="superscript"/>
              </w:rPr>
              <w:footnoteReference w:id="18"/>
            </w:r>
            <w:r w:rsidRPr="00D450F6">
              <w:rPr>
                <w:rFonts w:ascii="Calibri,Bold" w:hAnsi="Calibri,Bold" w:cs="Calibri,Bold"/>
                <w:b/>
                <w:bCs/>
                <w:sz w:val="15"/>
                <w:szCs w:val="15"/>
              </w:rPr>
              <w:tab/>
            </w:r>
            <w:r w:rsidRPr="00D450F6">
              <w:rPr>
                <w:b/>
                <w:sz w:val="16"/>
                <w:szCs w:val="16"/>
              </w:rPr>
              <w:t>OUI</w:t>
            </w:r>
            <w:r w:rsidRPr="00D450F6">
              <w:rPr>
                <w:b/>
                <w:sz w:val="16"/>
                <w:szCs w:val="16"/>
              </w:rPr>
              <w:tab/>
              <w:t>NON</w:t>
            </w:r>
            <w:r w:rsidRPr="00D450F6">
              <w:rPr>
                <w:b/>
                <w:sz w:val="16"/>
                <w:szCs w:val="16"/>
              </w:rPr>
              <w:br/>
            </w:r>
            <w:r w:rsidRPr="00D450F6">
              <w:rPr>
                <w:b/>
                <w:sz w:val="16"/>
                <w:szCs w:val="16"/>
              </w:rPr>
              <w:br/>
              <w:t>NUMÉRO DE REGISTRE PRINCIPAL</w:t>
            </w:r>
            <w:r w:rsidRPr="00D450F6">
              <w:rPr>
                <w:b/>
                <w:sz w:val="16"/>
                <w:szCs w:val="16"/>
                <w:vertAlign w:val="superscript"/>
              </w:rPr>
              <w:footnoteReference w:id="19"/>
            </w:r>
          </w:p>
          <w:p w14:paraId="1EB822EC" w14:textId="77777777" w:rsidR="00AC07ED" w:rsidRPr="00D450F6" w:rsidRDefault="00AC07ED" w:rsidP="001609C2">
            <w:pPr>
              <w:jc w:val="both"/>
              <w:rPr>
                <w:b/>
                <w:sz w:val="16"/>
                <w:szCs w:val="16"/>
              </w:rPr>
            </w:pPr>
            <w:r w:rsidRPr="00D450F6">
              <w:rPr>
                <w:b/>
                <w:sz w:val="16"/>
                <w:szCs w:val="16"/>
              </w:rPr>
              <w:t>NUMÉRO DE REGISTRE SECONDAIRE</w:t>
            </w:r>
          </w:p>
          <w:p w14:paraId="1920770D" w14:textId="77777777" w:rsidR="00AC07ED" w:rsidRPr="00D450F6" w:rsidRDefault="00AC07ED" w:rsidP="001609C2">
            <w:pPr>
              <w:tabs>
                <w:tab w:val="left" w:pos="3828"/>
                <w:tab w:val="left" w:pos="5670"/>
              </w:tabs>
              <w:jc w:val="both"/>
              <w:rPr>
                <w:b/>
                <w:sz w:val="16"/>
                <w:szCs w:val="16"/>
              </w:rPr>
            </w:pPr>
            <w:r w:rsidRPr="00D450F6">
              <w:rPr>
                <w:b/>
                <w:sz w:val="16"/>
                <w:szCs w:val="16"/>
              </w:rPr>
              <w:t>(le cas échéant)</w:t>
            </w:r>
          </w:p>
          <w:p w14:paraId="0D83F3DC" w14:textId="77777777" w:rsidR="00AC07ED" w:rsidRPr="00D450F6" w:rsidRDefault="00AC07ED" w:rsidP="001609C2">
            <w:pPr>
              <w:tabs>
                <w:tab w:val="left" w:pos="3828"/>
                <w:tab w:val="left" w:pos="5670"/>
              </w:tabs>
              <w:jc w:val="both"/>
              <w:rPr>
                <w:b/>
                <w:sz w:val="16"/>
                <w:szCs w:val="16"/>
              </w:rPr>
            </w:pPr>
            <w:r w:rsidRPr="00D450F6">
              <w:rPr>
                <w:b/>
                <w:sz w:val="16"/>
                <w:szCs w:val="16"/>
              </w:rPr>
              <w:t>LIEU DE L'ENREGISTREMENT PRINCIPAL</w:t>
            </w:r>
            <w:r w:rsidRPr="00D450F6">
              <w:rPr>
                <w:b/>
                <w:sz w:val="16"/>
                <w:szCs w:val="16"/>
              </w:rPr>
              <w:tab/>
              <w:t>VILLE</w:t>
            </w:r>
            <w:r w:rsidRPr="00D450F6">
              <w:rPr>
                <w:b/>
                <w:sz w:val="16"/>
                <w:szCs w:val="16"/>
              </w:rPr>
              <w:tab/>
              <w:t>PAYS</w:t>
            </w:r>
          </w:p>
          <w:p w14:paraId="1A2EF300" w14:textId="77777777" w:rsidR="00AC07ED" w:rsidRPr="00D450F6" w:rsidRDefault="00AC07ED" w:rsidP="001609C2">
            <w:pPr>
              <w:tabs>
                <w:tab w:val="left" w:pos="3969"/>
                <w:tab w:val="left" w:pos="4536"/>
                <w:tab w:val="left" w:pos="5245"/>
              </w:tabs>
              <w:jc w:val="both"/>
              <w:rPr>
                <w:b/>
                <w:sz w:val="16"/>
                <w:szCs w:val="16"/>
              </w:rPr>
            </w:pPr>
            <w:r w:rsidRPr="00D450F6">
              <w:rPr>
                <w:b/>
                <w:sz w:val="16"/>
                <w:szCs w:val="16"/>
              </w:rPr>
              <w:t>DATE DE L'ENREGISTREMENT PRINCIPAL</w:t>
            </w:r>
            <w:r w:rsidRPr="00D450F6">
              <w:rPr>
                <w:b/>
                <w:sz w:val="16"/>
                <w:szCs w:val="16"/>
              </w:rPr>
              <w:br/>
            </w:r>
            <w:r w:rsidRPr="00D450F6">
              <w:rPr>
                <w:b/>
                <w:sz w:val="16"/>
                <w:szCs w:val="16"/>
              </w:rPr>
              <w:tab/>
              <w:t>JJ</w:t>
            </w:r>
            <w:r w:rsidRPr="00D450F6">
              <w:rPr>
                <w:b/>
                <w:sz w:val="16"/>
                <w:szCs w:val="16"/>
              </w:rPr>
              <w:tab/>
              <w:t>MM</w:t>
            </w:r>
            <w:r w:rsidRPr="00D450F6">
              <w:rPr>
                <w:b/>
                <w:sz w:val="16"/>
                <w:szCs w:val="16"/>
              </w:rPr>
              <w:tab/>
              <w:t>AAAA</w:t>
            </w:r>
          </w:p>
          <w:p w14:paraId="162D03B2" w14:textId="77777777" w:rsidR="00AC07ED" w:rsidRPr="00D450F6" w:rsidRDefault="00AC07ED" w:rsidP="001609C2">
            <w:pPr>
              <w:jc w:val="both"/>
              <w:rPr>
                <w:b/>
                <w:sz w:val="16"/>
                <w:szCs w:val="16"/>
              </w:rPr>
            </w:pPr>
            <w:r w:rsidRPr="00D450F6">
              <w:rPr>
                <w:b/>
                <w:sz w:val="16"/>
                <w:szCs w:val="16"/>
              </w:rPr>
              <w:t>NUMÉRO DE TVA</w:t>
            </w:r>
          </w:p>
          <w:p w14:paraId="57F37C15" w14:textId="77777777" w:rsidR="00AC07ED" w:rsidRPr="00D450F6" w:rsidRDefault="00AC07ED" w:rsidP="001609C2">
            <w:pPr>
              <w:jc w:val="both"/>
              <w:rPr>
                <w:b/>
                <w:sz w:val="16"/>
                <w:szCs w:val="16"/>
              </w:rPr>
            </w:pPr>
            <w:r w:rsidRPr="00D450F6">
              <w:rPr>
                <w:b/>
                <w:sz w:val="16"/>
                <w:szCs w:val="16"/>
              </w:rPr>
              <w:t>ADRESSE DU SIEGE</w:t>
            </w:r>
            <w:r w:rsidRPr="00D450F6">
              <w:rPr>
                <w:b/>
                <w:sz w:val="16"/>
                <w:szCs w:val="16"/>
              </w:rPr>
              <w:br/>
              <w:t>SOCIAL</w:t>
            </w:r>
          </w:p>
          <w:p w14:paraId="32EC2937" w14:textId="77777777" w:rsidR="00AC07ED" w:rsidRPr="00D450F6" w:rsidRDefault="00AC07ED" w:rsidP="001609C2">
            <w:pPr>
              <w:tabs>
                <w:tab w:val="left" w:pos="2127"/>
                <w:tab w:val="left" w:pos="5103"/>
              </w:tabs>
              <w:jc w:val="both"/>
              <w:rPr>
                <w:b/>
                <w:sz w:val="16"/>
                <w:szCs w:val="16"/>
              </w:rPr>
            </w:pPr>
            <w:r w:rsidRPr="00D450F6">
              <w:rPr>
                <w:b/>
                <w:sz w:val="16"/>
                <w:szCs w:val="16"/>
              </w:rPr>
              <w:t>CODE POSTAL</w:t>
            </w:r>
            <w:r w:rsidRPr="00D450F6">
              <w:rPr>
                <w:b/>
                <w:sz w:val="16"/>
                <w:szCs w:val="16"/>
              </w:rPr>
              <w:tab/>
              <w:t>BOITE POSTALE</w:t>
            </w:r>
            <w:r w:rsidRPr="00D450F6">
              <w:rPr>
                <w:b/>
                <w:sz w:val="16"/>
                <w:szCs w:val="16"/>
              </w:rPr>
              <w:tab/>
            </w:r>
            <w:r w:rsidRPr="00D450F6">
              <w:rPr>
                <w:b/>
                <w:sz w:val="16"/>
                <w:szCs w:val="16"/>
              </w:rPr>
              <w:tab/>
              <w:t>VILLE</w:t>
            </w:r>
          </w:p>
          <w:p w14:paraId="28F5F8ED" w14:textId="77777777" w:rsidR="00AC07ED" w:rsidRPr="00D450F6" w:rsidRDefault="00AC07ED" w:rsidP="001609C2">
            <w:pPr>
              <w:tabs>
                <w:tab w:val="left" w:pos="5670"/>
              </w:tabs>
              <w:jc w:val="both"/>
              <w:rPr>
                <w:b/>
                <w:sz w:val="16"/>
                <w:szCs w:val="16"/>
              </w:rPr>
            </w:pPr>
            <w:r w:rsidRPr="00D450F6">
              <w:rPr>
                <w:b/>
                <w:sz w:val="16"/>
                <w:szCs w:val="16"/>
              </w:rPr>
              <w:t>PAYS</w:t>
            </w:r>
            <w:r w:rsidRPr="00D450F6">
              <w:rPr>
                <w:b/>
                <w:sz w:val="16"/>
                <w:szCs w:val="16"/>
              </w:rPr>
              <w:tab/>
              <w:t xml:space="preserve">TÉLÉPHONE </w:t>
            </w:r>
          </w:p>
          <w:p w14:paraId="7F5B5CAF" w14:textId="77777777" w:rsidR="00AC07ED" w:rsidRPr="00D450F6" w:rsidRDefault="00AC07ED" w:rsidP="001609C2">
            <w:pPr>
              <w:jc w:val="both"/>
              <w:rPr>
                <w:b/>
                <w:sz w:val="18"/>
                <w:szCs w:val="18"/>
                <w:u w:val="single"/>
              </w:rPr>
            </w:pPr>
            <w:r w:rsidRPr="00D450F6">
              <w:rPr>
                <w:b/>
                <w:sz w:val="16"/>
                <w:szCs w:val="16"/>
              </w:rPr>
              <w:lastRenderedPageBreak/>
              <w:t>COURRIEL</w:t>
            </w:r>
          </w:p>
        </w:tc>
      </w:tr>
      <w:tr w:rsidR="00AC07ED" w:rsidRPr="00D450F6" w14:paraId="5100EE0B" w14:textId="77777777" w:rsidTr="00C60502">
        <w:trPr>
          <w:trHeight w:val="698"/>
        </w:trPr>
        <w:tc>
          <w:tcPr>
            <w:tcW w:w="3227" w:type="dxa"/>
            <w:tcBorders>
              <w:top w:val="single" w:sz="4" w:space="0" w:color="auto"/>
              <w:bottom w:val="single" w:sz="4" w:space="0" w:color="auto"/>
              <w:right w:val="single" w:sz="4" w:space="0" w:color="auto"/>
            </w:tcBorders>
            <w:shd w:val="clear" w:color="auto" w:fill="auto"/>
          </w:tcPr>
          <w:p w14:paraId="5E14F13B" w14:textId="77777777" w:rsidR="00AC07ED" w:rsidRPr="00D450F6" w:rsidRDefault="00AC07ED" w:rsidP="001609C2">
            <w:pPr>
              <w:spacing w:before="120" w:after="120"/>
              <w:jc w:val="both"/>
              <w:rPr>
                <w:bCs/>
                <w:sz w:val="16"/>
                <w:szCs w:val="16"/>
              </w:rPr>
            </w:pPr>
            <w:r w:rsidRPr="00D450F6">
              <w:rPr>
                <w:b/>
                <w:sz w:val="16"/>
                <w:szCs w:val="16"/>
              </w:rPr>
              <w:lastRenderedPageBreak/>
              <w:t>DATE</w:t>
            </w:r>
          </w:p>
        </w:tc>
        <w:tc>
          <w:tcPr>
            <w:tcW w:w="5267" w:type="dxa"/>
            <w:vMerge w:val="restart"/>
            <w:tcBorders>
              <w:top w:val="single" w:sz="4" w:space="0" w:color="auto"/>
              <w:left w:val="single" w:sz="4" w:space="0" w:color="auto"/>
            </w:tcBorders>
            <w:shd w:val="clear" w:color="auto" w:fill="auto"/>
          </w:tcPr>
          <w:p w14:paraId="647754E6" w14:textId="77777777" w:rsidR="00AC07ED" w:rsidRPr="00D450F6" w:rsidRDefault="00AC07ED" w:rsidP="001609C2">
            <w:pPr>
              <w:tabs>
                <w:tab w:val="left" w:pos="2983"/>
              </w:tabs>
              <w:jc w:val="both"/>
              <w:rPr>
                <w:b/>
                <w:sz w:val="18"/>
                <w:szCs w:val="18"/>
              </w:rPr>
            </w:pPr>
            <w:r w:rsidRPr="00D450F6">
              <w:rPr>
                <w:b/>
                <w:sz w:val="16"/>
                <w:szCs w:val="16"/>
              </w:rPr>
              <w:t>CACHET</w:t>
            </w:r>
          </w:p>
        </w:tc>
      </w:tr>
      <w:tr w:rsidR="00AC07ED" w:rsidRPr="00D450F6" w14:paraId="73B2F1A0" w14:textId="77777777" w:rsidTr="000E7BAB">
        <w:trPr>
          <w:trHeight w:val="284"/>
        </w:trPr>
        <w:tc>
          <w:tcPr>
            <w:tcW w:w="3227" w:type="dxa"/>
            <w:tcBorders>
              <w:top w:val="single" w:sz="4" w:space="0" w:color="auto"/>
              <w:right w:val="single" w:sz="4" w:space="0" w:color="auto"/>
            </w:tcBorders>
            <w:shd w:val="clear" w:color="auto" w:fill="auto"/>
          </w:tcPr>
          <w:p w14:paraId="2BB90AD1" w14:textId="77777777" w:rsidR="00AC07ED" w:rsidRPr="00D450F6" w:rsidRDefault="00AC07ED" w:rsidP="001609C2">
            <w:pPr>
              <w:spacing w:before="120" w:after="120"/>
              <w:jc w:val="both"/>
              <w:rPr>
                <w:b/>
                <w:sz w:val="16"/>
                <w:szCs w:val="16"/>
              </w:rPr>
            </w:pPr>
            <w:r w:rsidRPr="00D450F6">
              <w:rPr>
                <w:b/>
                <w:sz w:val="16"/>
                <w:szCs w:val="16"/>
              </w:rPr>
              <w:t>SIGNATURE DU REPRÉSENTANT AUTORISÉ</w:t>
            </w:r>
          </w:p>
          <w:p w14:paraId="74E0C033" w14:textId="77777777" w:rsidR="00AC07ED" w:rsidRPr="00D450F6" w:rsidRDefault="00AC07ED" w:rsidP="001609C2">
            <w:pPr>
              <w:spacing w:before="120" w:after="120"/>
              <w:jc w:val="both"/>
              <w:rPr>
                <w:b/>
                <w:sz w:val="16"/>
                <w:szCs w:val="16"/>
              </w:rPr>
            </w:pPr>
          </w:p>
        </w:tc>
        <w:tc>
          <w:tcPr>
            <w:tcW w:w="5267" w:type="dxa"/>
            <w:vMerge/>
            <w:tcBorders>
              <w:left w:val="single" w:sz="4" w:space="0" w:color="auto"/>
              <w:bottom w:val="single" w:sz="4" w:space="0" w:color="auto"/>
            </w:tcBorders>
            <w:shd w:val="clear" w:color="auto" w:fill="auto"/>
          </w:tcPr>
          <w:p w14:paraId="6D3A6148" w14:textId="77777777" w:rsidR="00AC07ED" w:rsidRPr="00D450F6" w:rsidRDefault="00AC07ED" w:rsidP="001609C2">
            <w:pPr>
              <w:tabs>
                <w:tab w:val="left" w:pos="2983"/>
              </w:tabs>
              <w:jc w:val="both"/>
              <w:rPr>
                <w:b/>
                <w:sz w:val="18"/>
                <w:szCs w:val="18"/>
              </w:rPr>
            </w:pPr>
          </w:p>
        </w:tc>
      </w:tr>
    </w:tbl>
    <w:p w14:paraId="32EC8BAD" w14:textId="77777777" w:rsidR="00AC07ED" w:rsidRPr="00D450F6" w:rsidRDefault="00AC07ED" w:rsidP="001609C2">
      <w:pPr>
        <w:jc w:val="both"/>
      </w:pPr>
      <w:bookmarkStart w:id="153" w:name="_Toc51592068"/>
    </w:p>
    <w:bookmarkEnd w:id="152"/>
    <w:p w14:paraId="37B72BC3" w14:textId="77777777" w:rsidR="00AC07ED" w:rsidRPr="00D450F6" w:rsidRDefault="00AC07ED" w:rsidP="001609C2">
      <w:pPr>
        <w:spacing w:after="0" w:line="240" w:lineRule="auto"/>
        <w:jc w:val="both"/>
        <w:rPr>
          <w:rFonts w:ascii="Calibri" w:hAnsi="Calibri" w:cs="Calibri-Bold"/>
          <w:b/>
          <w:bCs/>
          <w:sz w:val="24"/>
          <w:szCs w:val="24"/>
          <w:lang w:val="en-US"/>
        </w:rPr>
      </w:pPr>
      <w:r w:rsidRPr="00D450F6">
        <w:br w:type="page"/>
      </w:r>
    </w:p>
    <w:p w14:paraId="0916AF5C" w14:textId="77777777" w:rsidR="00AC07ED" w:rsidRPr="00D450F6" w:rsidRDefault="00AC07ED" w:rsidP="001609C2">
      <w:pPr>
        <w:pStyle w:val="Titre3"/>
        <w:jc w:val="both"/>
      </w:pPr>
      <w:bookmarkStart w:id="154" w:name="_Toc52268500"/>
      <w:bookmarkStart w:id="155" w:name="_Toc52533031"/>
      <w:bookmarkStart w:id="156" w:name="_Toc147323456"/>
      <w:proofErr w:type="spellStart"/>
      <w:r w:rsidRPr="00D450F6">
        <w:lastRenderedPageBreak/>
        <w:t>Entité</w:t>
      </w:r>
      <w:proofErr w:type="spellEnd"/>
      <w:r w:rsidRPr="00D450F6">
        <w:t xml:space="preserve"> de droit public</w:t>
      </w:r>
      <w:bookmarkEnd w:id="153"/>
      <w:r w:rsidRPr="00D450F6">
        <w:footnoteReference w:id="20"/>
      </w:r>
      <w:bookmarkEnd w:id="154"/>
      <w:bookmarkEnd w:id="155"/>
      <w:bookmarkEnd w:id="156"/>
    </w:p>
    <w:p w14:paraId="465215E4" w14:textId="235477D4" w:rsidR="00AC07ED" w:rsidRPr="00D450F6" w:rsidRDefault="00AC07ED" w:rsidP="001609C2">
      <w:pPr>
        <w:jc w:val="both"/>
      </w:pPr>
      <w:bookmarkStart w:id="157" w:name="_Hlk52268028"/>
      <w:r w:rsidRPr="00D450F6">
        <w:t>Pour remplir la fiche, veuillez cliquer ici </w:t>
      </w:r>
      <w:r w:rsidR="006E0032">
        <w:t xml:space="preserve">/ </w:t>
      </w:r>
      <w:r w:rsidR="006E0032" w:rsidRPr="006E0032">
        <w:t>https://documentcloud.adobe.com/link/track?uri=urn:aaid:scds:US:c52ab6a5-6134-4fed-9596-107f7daf6f1b</w:t>
      </w:r>
    </w:p>
    <w:tbl>
      <w:tblPr>
        <w:tblW w:w="850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73"/>
      </w:tblGrid>
      <w:tr w:rsidR="00AC07ED" w:rsidRPr="00D450F6" w14:paraId="41D34CC8" w14:textId="77777777" w:rsidTr="00451D30">
        <w:trPr>
          <w:trHeight w:val="5763"/>
        </w:trPr>
        <w:tc>
          <w:tcPr>
            <w:tcW w:w="8500" w:type="dxa"/>
            <w:gridSpan w:val="2"/>
            <w:tcBorders>
              <w:bottom w:val="single" w:sz="4" w:space="0" w:color="auto"/>
            </w:tcBorders>
            <w:shd w:val="clear" w:color="auto" w:fill="auto"/>
            <w:vAlign w:val="center"/>
          </w:tcPr>
          <w:p w14:paraId="561EB1E1" w14:textId="77777777" w:rsidR="00AC07ED" w:rsidRPr="00D450F6" w:rsidRDefault="00AC07ED" w:rsidP="001609C2">
            <w:pPr>
              <w:jc w:val="both"/>
              <w:rPr>
                <w:sz w:val="16"/>
                <w:szCs w:val="16"/>
              </w:rPr>
            </w:pPr>
            <w:r w:rsidRPr="00D450F6">
              <w:rPr>
                <w:b/>
                <w:sz w:val="18"/>
                <w:szCs w:val="18"/>
                <w:u w:val="single"/>
              </w:rPr>
              <w:br w:type="page"/>
            </w:r>
            <w:r w:rsidRPr="00D450F6">
              <w:rPr>
                <w:b/>
                <w:sz w:val="16"/>
                <w:szCs w:val="16"/>
              </w:rPr>
              <w:t>NOM OFFICIEL</w:t>
            </w:r>
            <w:r w:rsidRPr="00D450F6">
              <w:rPr>
                <w:b/>
                <w:sz w:val="16"/>
                <w:szCs w:val="16"/>
                <w:vertAlign w:val="superscript"/>
              </w:rPr>
              <w:footnoteReference w:id="21"/>
            </w:r>
            <w:r w:rsidRPr="00D450F6">
              <w:rPr>
                <w:b/>
                <w:sz w:val="16"/>
                <w:szCs w:val="16"/>
              </w:rPr>
              <w:br/>
            </w:r>
            <w:r w:rsidRPr="00D450F6">
              <w:rPr>
                <w:b/>
                <w:sz w:val="16"/>
                <w:szCs w:val="16"/>
              </w:rPr>
              <w:fldChar w:fldCharType="begin"/>
            </w:r>
            <w:r w:rsidRPr="00D450F6">
              <w:rPr>
                <w:b/>
                <w:sz w:val="16"/>
                <w:szCs w:val="16"/>
              </w:rPr>
              <w:instrText xml:space="preserve"> AUTOTEXT  " Zone de texte simple"  \* MERGEFORMAT </w:instrText>
            </w:r>
            <w:r w:rsidRPr="00D450F6">
              <w:rPr>
                <w:sz w:val="16"/>
                <w:szCs w:val="16"/>
              </w:rPr>
              <w:fldChar w:fldCharType="end"/>
            </w:r>
          </w:p>
          <w:p w14:paraId="729AEDB6" w14:textId="77777777" w:rsidR="00AC07ED" w:rsidRPr="00D450F6" w:rsidRDefault="00AC07ED" w:rsidP="001609C2">
            <w:pPr>
              <w:jc w:val="both"/>
              <w:rPr>
                <w:b/>
                <w:sz w:val="16"/>
                <w:szCs w:val="16"/>
              </w:rPr>
            </w:pPr>
            <w:r w:rsidRPr="00D450F6">
              <w:rPr>
                <w:b/>
                <w:sz w:val="16"/>
                <w:szCs w:val="16"/>
              </w:rPr>
              <w:t>ABRÉVIATION</w:t>
            </w:r>
            <w:r w:rsidRPr="00D450F6">
              <w:rPr>
                <w:b/>
                <w:sz w:val="16"/>
                <w:szCs w:val="16"/>
              </w:rPr>
              <w:br/>
            </w:r>
            <w:r w:rsidRPr="00D450F6">
              <w:rPr>
                <w:b/>
                <w:sz w:val="16"/>
                <w:szCs w:val="16"/>
              </w:rPr>
              <w:br/>
              <w:t>NUMÉRO DE REGISTRE PRINCIPAL</w:t>
            </w:r>
            <w:r w:rsidRPr="00D450F6">
              <w:rPr>
                <w:b/>
                <w:sz w:val="16"/>
                <w:szCs w:val="16"/>
                <w:vertAlign w:val="superscript"/>
              </w:rPr>
              <w:footnoteReference w:id="22"/>
            </w:r>
          </w:p>
          <w:p w14:paraId="3C9E4B50" w14:textId="77777777" w:rsidR="00AC07ED" w:rsidRPr="00D450F6" w:rsidRDefault="00AC07ED" w:rsidP="001609C2">
            <w:pPr>
              <w:jc w:val="both"/>
              <w:rPr>
                <w:b/>
                <w:sz w:val="16"/>
                <w:szCs w:val="16"/>
              </w:rPr>
            </w:pPr>
            <w:r w:rsidRPr="00D450F6">
              <w:rPr>
                <w:b/>
                <w:sz w:val="16"/>
                <w:szCs w:val="16"/>
              </w:rPr>
              <w:t>NUMÉRO DE REGISTRE SECONDAIRE</w:t>
            </w:r>
          </w:p>
          <w:p w14:paraId="1FBC20FE" w14:textId="77777777" w:rsidR="00AC07ED" w:rsidRPr="00D450F6" w:rsidRDefault="00AC07ED" w:rsidP="001609C2">
            <w:pPr>
              <w:tabs>
                <w:tab w:val="left" w:pos="3828"/>
                <w:tab w:val="left" w:pos="5670"/>
              </w:tabs>
              <w:jc w:val="both"/>
              <w:rPr>
                <w:b/>
                <w:sz w:val="16"/>
                <w:szCs w:val="16"/>
              </w:rPr>
            </w:pPr>
            <w:r w:rsidRPr="00D450F6">
              <w:rPr>
                <w:b/>
                <w:sz w:val="16"/>
                <w:szCs w:val="16"/>
              </w:rPr>
              <w:t>(le cas échéant)</w:t>
            </w:r>
          </w:p>
          <w:p w14:paraId="0F4A7D74" w14:textId="77777777" w:rsidR="00AC07ED" w:rsidRPr="00D450F6" w:rsidRDefault="00AC07ED" w:rsidP="001609C2">
            <w:pPr>
              <w:tabs>
                <w:tab w:val="left" w:pos="3828"/>
                <w:tab w:val="left" w:pos="5670"/>
              </w:tabs>
              <w:jc w:val="both"/>
              <w:rPr>
                <w:b/>
                <w:sz w:val="16"/>
                <w:szCs w:val="16"/>
              </w:rPr>
            </w:pPr>
            <w:r w:rsidRPr="00D450F6">
              <w:rPr>
                <w:b/>
                <w:sz w:val="16"/>
                <w:szCs w:val="16"/>
              </w:rPr>
              <w:t>LIEU DE L'ENREGISTREMENT PRINCIPAL</w:t>
            </w:r>
            <w:r w:rsidRPr="00D450F6">
              <w:rPr>
                <w:b/>
                <w:sz w:val="16"/>
                <w:szCs w:val="16"/>
              </w:rPr>
              <w:tab/>
              <w:t>VILLE</w:t>
            </w:r>
            <w:r w:rsidRPr="00D450F6">
              <w:rPr>
                <w:b/>
                <w:sz w:val="16"/>
                <w:szCs w:val="16"/>
              </w:rPr>
              <w:tab/>
              <w:t>PAYS</w:t>
            </w:r>
          </w:p>
          <w:p w14:paraId="37BB8210" w14:textId="77777777" w:rsidR="00AC07ED" w:rsidRPr="00D450F6" w:rsidRDefault="00AC07ED" w:rsidP="001609C2">
            <w:pPr>
              <w:tabs>
                <w:tab w:val="left" w:pos="3969"/>
                <w:tab w:val="left" w:pos="4536"/>
                <w:tab w:val="left" w:pos="5245"/>
              </w:tabs>
              <w:jc w:val="both"/>
              <w:rPr>
                <w:b/>
                <w:sz w:val="16"/>
                <w:szCs w:val="16"/>
              </w:rPr>
            </w:pPr>
            <w:r w:rsidRPr="00D450F6">
              <w:rPr>
                <w:b/>
                <w:sz w:val="16"/>
                <w:szCs w:val="16"/>
              </w:rPr>
              <w:t>DATE DE L'ENREGISTREMENT PRINCIPAL</w:t>
            </w:r>
            <w:r w:rsidRPr="00D450F6">
              <w:rPr>
                <w:b/>
                <w:sz w:val="16"/>
                <w:szCs w:val="16"/>
              </w:rPr>
              <w:br/>
            </w:r>
            <w:r w:rsidRPr="00D450F6">
              <w:rPr>
                <w:b/>
                <w:sz w:val="16"/>
                <w:szCs w:val="16"/>
              </w:rPr>
              <w:tab/>
              <w:t>JJ</w:t>
            </w:r>
            <w:r w:rsidRPr="00D450F6">
              <w:rPr>
                <w:b/>
                <w:sz w:val="16"/>
                <w:szCs w:val="16"/>
              </w:rPr>
              <w:tab/>
              <w:t>MM</w:t>
            </w:r>
            <w:r w:rsidRPr="00D450F6">
              <w:rPr>
                <w:b/>
                <w:sz w:val="16"/>
                <w:szCs w:val="16"/>
              </w:rPr>
              <w:tab/>
              <w:t>AAAA</w:t>
            </w:r>
          </w:p>
          <w:p w14:paraId="2F797F1F" w14:textId="77777777" w:rsidR="00AC07ED" w:rsidRPr="00D450F6" w:rsidRDefault="00AC07ED" w:rsidP="001609C2">
            <w:pPr>
              <w:jc w:val="both"/>
              <w:rPr>
                <w:b/>
                <w:sz w:val="16"/>
                <w:szCs w:val="16"/>
              </w:rPr>
            </w:pPr>
            <w:r w:rsidRPr="00D450F6">
              <w:rPr>
                <w:b/>
                <w:sz w:val="16"/>
                <w:szCs w:val="16"/>
              </w:rPr>
              <w:t>NUMÉRO DE TVA</w:t>
            </w:r>
          </w:p>
          <w:p w14:paraId="630EA3E6" w14:textId="77777777" w:rsidR="00AC07ED" w:rsidRPr="00D450F6" w:rsidRDefault="00AC07ED" w:rsidP="001609C2">
            <w:pPr>
              <w:jc w:val="both"/>
              <w:rPr>
                <w:b/>
                <w:sz w:val="16"/>
                <w:szCs w:val="16"/>
              </w:rPr>
            </w:pPr>
            <w:r w:rsidRPr="00D450F6">
              <w:rPr>
                <w:b/>
                <w:sz w:val="16"/>
                <w:szCs w:val="16"/>
              </w:rPr>
              <w:t>ADRESSE OFFICIELLE</w:t>
            </w:r>
            <w:r w:rsidRPr="00D450F6">
              <w:rPr>
                <w:b/>
                <w:sz w:val="16"/>
                <w:szCs w:val="16"/>
              </w:rPr>
              <w:br/>
            </w:r>
          </w:p>
          <w:p w14:paraId="43B28E03" w14:textId="77777777" w:rsidR="00AC07ED" w:rsidRPr="00D450F6" w:rsidRDefault="00AC07ED" w:rsidP="001609C2">
            <w:pPr>
              <w:tabs>
                <w:tab w:val="left" w:pos="2127"/>
                <w:tab w:val="left" w:pos="5103"/>
              </w:tabs>
              <w:jc w:val="both"/>
              <w:rPr>
                <w:b/>
                <w:sz w:val="16"/>
                <w:szCs w:val="16"/>
              </w:rPr>
            </w:pPr>
            <w:r w:rsidRPr="00D450F6">
              <w:rPr>
                <w:b/>
                <w:sz w:val="16"/>
                <w:szCs w:val="16"/>
              </w:rPr>
              <w:t>CODE POSTAL</w:t>
            </w:r>
            <w:r w:rsidRPr="00D450F6">
              <w:rPr>
                <w:b/>
                <w:sz w:val="16"/>
                <w:szCs w:val="16"/>
              </w:rPr>
              <w:tab/>
              <w:t>BOITE POSTALE</w:t>
            </w:r>
            <w:r w:rsidRPr="00D450F6">
              <w:rPr>
                <w:b/>
                <w:sz w:val="16"/>
                <w:szCs w:val="16"/>
              </w:rPr>
              <w:tab/>
            </w:r>
            <w:r w:rsidRPr="00D450F6">
              <w:rPr>
                <w:b/>
                <w:sz w:val="16"/>
                <w:szCs w:val="16"/>
              </w:rPr>
              <w:tab/>
              <w:t>VILLE</w:t>
            </w:r>
          </w:p>
          <w:p w14:paraId="33FEF2AA" w14:textId="77777777" w:rsidR="00AC07ED" w:rsidRPr="00D450F6" w:rsidRDefault="00AC07ED" w:rsidP="001609C2">
            <w:pPr>
              <w:tabs>
                <w:tab w:val="left" w:pos="5670"/>
              </w:tabs>
              <w:jc w:val="both"/>
              <w:rPr>
                <w:b/>
                <w:sz w:val="16"/>
                <w:szCs w:val="16"/>
              </w:rPr>
            </w:pPr>
            <w:r w:rsidRPr="00D450F6">
              <w:rPr>
                <w:b/>
                <w:sz w:val="16"/>
                <w:szCs w:val="16"/>
              </w:rPr>
              <w:t>PAYS</w:t>
            </w:r>
            <w:r w:rsidRPr="00D450F6">
              <w:rPr>
                <w:b/>
                <w:sz w:val="16"/>
                <w:szCs w:val="16"/>
              </w:rPr>
              <w:tab/>
              <w:t xml:space="preserve">TÉLÉPHONE </w:t>
            </w:r>
          </w:p>
          <w:p w14:paraId="56B03AF9" w14:textId="77777777" w:rsidR="00AC07ED" w:rsidRPr="00D450F6" w:rsidRDefault="00AC07ED" w:rsidP="001609C2">
            <w:pPr>
              <w:jc w:val="both"/>
              <w:rPr>
                <w:b/>
                <w:sz w:val="18"/>
                <w:szCs w:val="18"/>
                <w:u w:val="single"/>
              </w:rPr>
            </w:pPr>
            <w:r w:rsidRPr="00D450F6">
              <w:rPr>
                <w:b/>
                <w:sz w:val="16"/>
                <w:szCs w:val="16"/>
              </w:rPr>
              <w:t>COURRIEL</w:t>
            </w:r>
          </w:p>
        </w:tc>
      </w:tr>
      <w:tr w:rsidR="00AC07ED" w:rsidRPr="00D450F6" w14:paraId="3EA1B5B2" w14:textId="77777777" w:rsidTr="00451D30">
        <w:trPr>
          <w:trHeight w:val="698"/>
        </w:trPr>
        <w:tc>
          <w:tcPr>
            <w:tcW w:w="3227" w:type="dxa"/>
            <w:tcBorders>
              <w:top w:val="single" w:sz="4" w:space="0" w:color="auto"/>
              <w:bottom w:val="single" w:sz="4" w:space="0" w:color="auto"/>
              <w:right w:val="single" w:sz="4" w:space="0" w:color="auto"/>
            </w:tcBorders>
            <w:shd w:val="clear" w:color="auto" w:fill="auto"/>
          </w:tcPr>
          <w:p w14:paraId="623564D4" w14:textId="77777777" w:rsidR="00AC07ED" w:rsidRPr="00D450F6" w:rsidRDefault="00AC07ED" w:rsidP="001609C2">
            <w:pPr>
              <w:spacing w:before="120" w:after="120"/>
              <w:jc w:val="both"/>
              <w:rPr>
                <w:bCs/>
                <w:sz w:val="16"/>
                <w:szCs w:val="16"/>
              </w:rPr>
            </w:pPr>
            <w:r w:rsidRPr="00D450F6">
              <w:rPr>
                <w:b/>
                <w:sz w:val="16"/>
                <w:szCs w:val="16"/>
              </w:rPr>
              <w:t>DATE</w:t>
            </w:r>
          </w:p>
        </w:tc>
        <w:tc>
          <w:tcPr>
            <w:tcW w:w="5273" w:type="dxa"/>
            <w:vMerge w:val="restart"/>
            <w:tcBorders>
              <w:top w:val="single" w:sz="4" w:space="0" w:color="auto"/>
              <w:left w:val="single" w:sz="4" w:space="0" w:color="auto"/>
            </w:tcBorders>
            <w:shd w:val="clear" w:color="auto" w:fill="auto"/>
          </w:tcPr>
          <w:p w14:paraId="356A007E" w14:textId="77777777" w:rsidR="00AC07ED" w:rsidRPr="00D450F6" w:rsidRDefault="00AC07ED" w:rsidP="001609C2">
            <w:pPr>
              <w:tabs>
                <w:tab w:val="left" w:pos="2983"/>
              </w:tabs>
              <w:jc w:val="both"/>
              <w:rPr>
                <w:b/>
                <w:sz w:val="18"/>
                <w:szCs w:val="18"/>
              </w:rPr>
            </w:pPr>
            <w:r w:rsidRPr="00D450F6">
              <w:rPr>
                <w:b/>
                <w:sz w:val="16"/>
                <w:szCs w:val="16"/>
              </w:rPr>
              <w:t>CACHET</w:t>
            </w:r>
          </w:p>
        </w:tc>
      </w:tr>
      <w:tr w:rsidR="00AC07ED" w:rsidRPr="00D450F6" w14:paraId="43582ECC" w14:textId="77777777" w:rsidTr="00451D30">
        <w:trPr>
          <w:trHeight w:val="1871"/>
        </w:trPr>
        <w:tc>
          <w:tcPr>
            <w:tcW w:w="3227" w:type="dxa"/>
            <w:tcBorders>
              <w:top w:val="single" w:sz="4" w:space="0" w:color="auto"/>
              <w:right w:val="single" w:sz="4" w:space="0" w:color="auto"/>
            </w:tcBorders>
            <w:shd w:val="clear" w:color="auto" w:fill="auto"/>
          </w:tcPr>
          <w:p w14:paraId="5CC431EC" w14:textId="77777777" w:rsidR="00AC07ED" w:rsidRPr="00D450F6" w:rsidRDefault="00AC07ED" w:rsidP="001609C2">
            <w:pPr>
              <w:spacing w:before="120" w:after="120"/>
              <w:jc w:val="both"/>
              <w:rPr>
                <w:b/>
                <w:sz w:val="16"/>
                <w:szCs w:val="16"/>
              </w:rPr>
            </w:pPr>
            <w:r w:rsidRPr="00D450F6">
              <w:rPr>
                <w:b/>
                <w:sz w:val="16"/>
                <w:szCs w:val="16"/>
              </w:rPr>
              <w:t>SIGNATURE DU REPRÉSENTANT AUTORISÉ</w:t>
            </w:r>
          </w:p>
          <w:p w14:paraId="6DBC16C7" w14:textId="77777777" w:rsidR="00AC07ED" w:rsidRPr="00D450F6" w:rsidRDefault="00AC07ED" w:rsidP="001609C2">
            <w:pPr>
              <w:spacing w:before="120" w:after="120"/>
              <w:jc w:val="both"/>
              <w:rPr>
                <w:b/>
                <w:sz w:val="16"/>
                <w:szCs w:val="16"/>
              </w:rPr>
            </w:pPr>
          </w:p>
        </w:tc>
        <w:tc>
          <w:tcPr>
            <w:tcW w:w="5273" w:type="dxa"/>
            <w:vMerge/>
            <w:tcBorders>
              <w:left w:val="single" w:sz="4" w:space="0" w:color="auto"/>
              <w:bottom w:val="single" w:sz="4" w:space="0" w:color="auto"/>
            </w:tcBorders>
            <w:shd w:val="clear" w:color="auto" w:fill="auto"/>
          </w:tcPr>
          <w:p w14:paraId="63C2CDA5" w14:textId="77777777" w:rsidR="00AC07ED" w:rsidRPr="00D450F6" w:rsidRDefault="00AC07ED" w:rsidP="001609C2">
            <w:pPr>
              <w:tabs>
                <w:tab w:val="left" w:pos="2983"/>
              </w:tabs>
              <w:jc w:val="both"/>
              <w:rPr>
                <w:b/>
                <w:sz w:val="18"/>
                <w:szCs w:val="18"/>
              </w:rPr>
            </w:pPr>
          </w:p>
        </w:tc>
      </w:tr>
    </w:tbl>
    <w:p w14:paraId="29082B9E" w14:textId="77777777" w:rsidR="00AC07ED" w:rsidRPr="00D450F6" w:rsidRDefault="00AC07ED" w:rsidP="001609C2">
      <w:pPr>
        <w:pStyle w:val="Titre3"/>
        <w:jc w:val="both"/>
      </w:pPr>
      <w:bookmarkStart w:id="158" w:name="_Toc257039881"/>
      <w:bookmarkStart w:id="159" w:name="_Toc51592069"/>
      <w:bookmarkStart w:id="160" w:name="_Toc52268501"/>
      <w:bookmarkStart w:id="161" w:name="_Toc52533032"/>
      <w:bookmarkStart w:id="162" w:name="_Toc147323457"/>
      <w:bookmarkEnd w:id="157"/>
      <w:r>
        <w:t>Sous-</w:t>
      </w:r>
      <w:proofErr w:type="spellStart"/>
      <w:r>
        <w:t>traitants</w:t>
      </w:r>
      <w:bookmarkEnd w:id="158"/>
      <w:bookmarkEnd w:id="159"/>
      <w:bookmarkEnd w:id="160"/>
      <w:bookmarkEnd w:id="161"/>
      <w:bookmarkEnd w:id="162"/>
      <w:proofErr w:type="spellEnd"/>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383"/>
        <w:gridCol w:w="3665"/>
      </w:tblGrid>
      <w:tr w:rsidR="00AC07ED" w:rsidRPr="00D450F6" w14:paraId="3C8D51AF" w14:textId="77777777" w:rsidTr="00C60502">
        <w:trPr>
          <w:trHeight w:val="803"/>
        </w:trPr>
        <w:tc>
          <w:tcPr>
            <w:tcW w:w="2457" w:type="dxa"/>
            <w:vAlign w:val="center"/>
          </w:tcPr>
          <w:p w14:paraId="397E0844" w14:textId="77777777" w:rsidR="00AC07ED" w:rsidRPr="00D450F6" w:rsidRDefault="00AC07ED" w:rsidP="001609C2">
            <w:pPr>
              <w:spacing w:before="120" w:after="120" w:line="240" w:lineRule="auto"/>
              <w:jc w:val="both"/>
              <w:rPr>
                <w:rFonts w:eastAsia="DejaVu Sans" w:cs="Arial"/>
                <w:kern w:val="18"/>
                <w:szCs w:val="21"/>
                <w:lang w:val="fr-FR"/>
              </w:rPr>
            </w:pPr>
            <w:r w:rsidRPr="00D450F6">
              <w:rPr>
                <w:rFonts w:eastAsia="DejaVu Sans" w:cs="Arial"/>
                <w:kern w:val="18"/>
                <w:szCs w:val="21"/>
                <w:lang w:val="fr-FR"/>
              </w:rPr>
              <w:t>Nom et forme juridique</w:t>
            </w:r>
          </w:p>
        </w:tc>
        <w:tc>
          <w:tcPr>
            <w:tcW w:w="2383" w:type="dxa"/>
            <w:vAlign w:val="center"/>
          </w:tcPr>
          <w:p w14:paraId="330FF790" w14:textId="77777777" w:rsidR="00AC07ED" w:rsidRPr="00D450F6" w:rsidRDefault="00AC07ED" w:rsidP="001609C2">
            <w:pPr>
              <w:spacing w:before="120" w:after="120" w:line="240" w:lineRule="auto"/>
              <w:jc w:val="both"/>
              <w:rPr>
                <w:rFonts w:eastAsia="DejaVu Sans" w:cs="Arial"/>
                <w:kern w:val="18"/>
                <w:szCs w:val="21"/>
                <w:lang w:val="fr-FR"/>
              </w:rPr>
            </w:pPr>
            <w:r w:rsidRPr="00D450F6">
              <w:rPr>
                <w:rFonts w:eastAsia="DejaVu Sans" w:cs="Arial"/>
                <w:kern w:val="18"/>
                <w:szCs w:val="21"/>
                <w:lang w:val="fr-FR"/>
              </w:rPr>
              <w:t>Adresse / siège social</w:t>
            </w:r>
          </w:p>
        </w:tc>
        <w:tc>
          <w:tcPr>
            <w:tcW w:w="3665" w:type="dxa"/>
            <w:vAlign w:val="center"/>
          </w:tcPr>
          <w:p w14:paraId="06992782" w14:textId="77777777" w:rsidR="00AC07ED" w:rsidRPr="00D450F6" w:rsidRDefault="00AC07ED" w:rsidP="001609C2">
            <w:pPr>
              <w:spacing w:before="120" w:after="120" w:line="240" w:lineRule="auto"/>
              <w:jc w:val="both"/>
              <w:rPr>
                <w:rFonts w:eastAsia="DejaVu Sans" w:cs="Arial"/>
                <w:kern w:val="18"/>
                <w:szCs w:val="21"/>
                <w:lang w:val="fr-FR"/>
              </w:rPr>
            </w:pPr>
            <w:r w:rsidRPr="00D450F6">
              <w:rPr>
                <w:rFonts w:eastAsia="DejaVu Sans" w:cs="Arial"/>
                <w:kern w:val="18"/>
                <w:szCs w:val="21"/>
                <w:lang w:val="fr-FR"/>
              </w:rPr>
              <w:t>Objet</w:t>
            </w:r>
          </w:p>
        </w:tc>
      </w:tr>
      <w:tr w:rsidR="00AC07ED" w:rsidRPr="00D450F6" w14:paraId="1A17F22C" w14:textId="77777777" w:rsidTr="00451D30">
        <w:trPr>
          <w:trHeight w:val="212"/>
        </w:trPr>
        <w:tc>
          <w:tcPr>
            <w:tcW w:w="2457" w:type="dxa"/>
            <w:vAlign w:val="center"/>
          </w:tcPr>
          <w:p w14:paraId="14838DE7" w14:textId="77777777" w:rsidR="00AC07ED" w:rsidRPr="00D450F6" w:rsidRDefault="00AC07ED" w:rsidP="001609C2">
            <w:pPr>
              <w:spacing w:before="120" w:after="120" w:line="240" w:lineRule="auto"/>
              <w:jc w:val="both"/>
              <w:rPr>
                <w:rFonts w:eastAsia="DejaVu Sans" w:cs="Arial"/>
                <w:kern w:val="18"/>
                <w:szCs w:val="21"/>
                <w:lang w:val="fr-FR"/>
              </w:rPr>
            </w:pPr>
          </w:p>
        </w:tc>
        <w:tc>
          <w:tcPr>
            <w:tcW w:w="2383" w:type="dxa"/>
            <w:vAlign w:val="center"/>
          </w:tcPr>
          <w:p w14:paraId="15E79CE7" w14:textId="77777777" w:rsidR="00AC07ED" w:rsidRPr="00D450F6" w:rsidRDefault="00AC07ED" w:rsidP="001609C2">
            <w:pPr>
              <w:spacing w:before="120" w:after="120" w:line="240" w:lineRule="auto"/>
              <w:jc w:val="both"/>
              <w:rPr>
                <w:rFonts w:eastAsia="DejaVu Sans" w:cs="Arial"/>
                <w:kern w:val="18"/>
                <w:szCs w:val="21"/>
                <w:lang w:val="fr-FR"/>
              </w:rPr>
            </w:pPr>
          </w:p>
        </w:tc>
        <w:tc>
          <w:tcPr>
            <w:tcW w:w="3665" w:type="dxa"/>
            <w:vAlign w:val="center"/>
          </w:tcPr>
          <w:p w14:paraId="717B166B" w14:textId="77777777" w:rsidR="00AC07ED" w:rsidRPr="00D450F6" w:rsidRDefault="00AC07ED" w:rsidP="001609C2">
            <w:pPr>
              <w:spacing w:before="120" w:after="120" w:line="240" w:lineRule="auto"/>
              <w:jc w:val="both"/>
              <w:rPr>
                <w:rFonts w:eastAsia="DejaVu Sans" w:cs="Arial"/>
                <w:kern w:val="18"/>
                <w:szCs w:val="21"/>
                <w:lang w:val="fr-FR"/>
              </w:rPr>
            </w:pPr>
          </w:p>
        </w:tc>
      </w:tr>
      <w:tr w:rsidR="00AC07ED" w:rsidRPr="00D450F6" w14:paraId="13600243" w14:textId="77777777" w:rsidTr="00451D30">
        <w:trPr>
          <w:trHeight w:val="430"/>
        </w:trPr>
        <w:tc>
          <w:tcPr>
            <w:tcW w:w="2457" w:type="dxa"/>
            <w:vAlign w:val="center"/>
          </w:tcPr>
          <w:p w14:paraId="23B239A8" w14:textId="77777777" w:rsidR="00AC07ED" w:rsidRPr="00D450F6" w:rsidRDefault="00AC07ED" w:rsidP="001609C2">
            <w:pPr>
              <w:spacing w:before="120" w:after="120" w:line="240" w:lineRule="auto"/>
              <w:jc w:val="both"/>
              <w:rPr>
                <w:rFonts w:eastAsia="DejaVu Sans" w:cs="Arial"/>
                <w:kern w:val="18"/>
                <w:szCs w:val="21"/>
                <w:lang w:val="fr-FR"/>
              </w:rPr>
            </w:pPr>
          </w:p>
        </w:tc>
        <w:tc>
          <w:tcPr>
            <w:tcW w:w="2383" w:type="dxa"/>
            <w:vAlign w:val="center"/>
          </w:tcPr>
          <w:p w14:paraId="075ABA4D" w14:textId="77777777" w:rsidR="00AC07ED" w:rsidRPr="00D450F6" w:rsidRDefault="00AC07ED" w:rsidP="001609C2">
            <w:pPr>
              <w:spacing w:before="120" w:after="120" w:line="240" w:lineRule="auto"/>
              <w:jc w:val="both"/>
              <w:rPr>
                <w:rFonts w:eastAsia="DejaVu Sans" w:cs="Arial"/>
                <w:kern w:val="18"/>
                <w:szCs w:val="21"/>
                <w:lang w:val="fr-FR"/>
              </w:rPr>
            </w:pPr>
          </w:p>
        </w:tc>
        <w:tc>
          <w:tcPr>
            <w:tcW w:w="3665" w:type="dxa"/>
            <w:vAlign w:val="center"/>
          </w:tcPr>
          <w:p w14:paraId="3EA9CE66" w14:textId="77777777" w:rsidR="00AC07ED" w:rsidRPr="00D450F6" w:rsidRDefault="00AC07ED" w:rsidP="001609C2">
            <w:pPr>
              <w:spacing w:before="120" w:after="120" w:line="240" w:lineRule="auto"/>
              <w:jc w:val="both"/>
              <w:rPr>
                <w:rFonts w:eastAsia="DejaVu Sans" w:cs="Arial"/>
                <w:kern w:val="18"/>
                <w:szCs w:val="21"/>
                <w:lang w:val="fr-FR"/>
              </w:rPr>
            </w:pPr>
          </w:p>
        </w:tc>
      </w:tr>
    </w:tbl>
    <w:p w14:paraId="69BE8FAF" w14:textId="77777777" w:rsidR="00451D30" w:rsidRDefault="00451D30" w:rsidP="00451D30">
      <w:pPr>
        <w:pStyle w:val="Titre2"/>
        <w:numPr>
          <w:ilvl w:val="0"/>
          <w:numId w:val="0"/>
        </w:numPr>
        <w:ind w:left="576"/>
        <w:jc w:val="both"/>
      </w:pPr>
      <w:bookmarkStart w:id="163" w:name="_Toc52268502"/>
      <w:bookmarkStart w:id="164" w:name="_Toc52533033"/>
    </w:p>
    <w:p w14:paraId="7295182E" w14:textId="59533FAC" w:rsidR="00AC07ED" w:rsidRPr="00D450F6" w:rsidRDefault="00AC07ED" w:rsidP="001609C2">
      <w:pPr>
        <w:pStyle w:val="Titre2"/>
        <w:jc w:val="both"/>
      </w:pPr>
      <w:bookmarkStart w:id="165" w:name="_Toc147323458"/>
      <w:r>
        <w:t>Formulaire d’offre - Prix</w:t>
      </w:r>
      <w:bookmarkEnd w:id="163"/>
      <w:bookmarkEnd w:id="164"/>
      <w:bookmarkEnd w:id="165"/>
    </w:p>
    <w:p w14:paraId="5CCDA3CE" w14:textId="77777777" w:rsidR="00AC07ED" w:rsidRPr="00D450F6" w:rsidRDefault="00AC07ED" w:rsidP="001609C2">
      <w:pPr>
        <w:widowControl w:val="0"/>
        <w:suppressAutoHyphens/>
        <w:spacing w:before="60" w:after="60" w:line="288" w:lineRule="auto"/>
        <w:jc w:val="both"/>
        <w:rPr>
          <w:kern w:val="18"/>
          <w:sz w:val="20"/>
        </w:rPr>
      </w:pPr>
      <w:r w:rsidRPr="00D450F6">
        <w:rPr>
          <w:kern w:val="18"/>
          <w:sz w:val="20"/>
        </w:rPr>
        <w:t>En déposant cette offre, le soumissionnaire s’engage à exécuter, conformément aux dispositions du CSC / – , le présent marché et déclare explicitement accepter toutes les conditions énumérées dans le CSC et renoncer aux éventuelles dispositions dérogatoires comme ses propres conditions.</w:t>
      </w:r>
    </w:p>
    <w:p w14:paraId="335958B7" w14:textId="06C50EC9" w:rsidR="00AC07ED" w:rsidRPr="00D450F6" w:rsidRDefault="00AC07ED" w:rsidP="001609C2">
      <w:pPr>
        <w:widowControl w:val="0"/>
        <w:suppressAutoHyphens/>
        <w:spacing w:before="60" w:after="60" w:line="288" w:lineRule="auto"/>
        <w:jc w:val="both"/>
        <w:rPr>
          <w:kern w:val="18"/>
          <w:sz w:val="20"/>
        </w:rPr>
      </w:pPr>
      <w:r w:rsidRPr="00D450F6">
        <w:rPr>
          <w:kern w:val="18"/>
          <w:sz w:val="20"/>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635EF466" w14:textId="50D4D9F5" w:rsidR="00AC07ED" w:rsidRPr="00D450F6" w:rsidRDefault="00AC07ED" w:rsidP="001609C2">
      <w:pPr>
        <w:widowControl w:val="0"/>
        <w:suppressAutoHyphens/>
        <w:spacing w:before="60" w:after="60" w:line="288" w:lineRule="auto"/>
        <w:jc w:val="both"/>
        <w:rPr>
          <w:kern w:val="18"/>
          <w:sz w:val="20"/>
        </w:rPr>
      </w:pPr>
      <w:r w:rsidRPr="00D450F6">
        <w:rPr>
          <w:kern w:val="18"/>
          <w:sz w:val="20"/>
        </w:rPr>
        <w:t>La taxe sur la valeur ajoutée fait l’objet d’un poste spécial de l’inventaire, pour être ajoutée au montant de l’offre. Le soumissionnaire s’engage à exécuter le marché public conformément aux dispositions du CSC /, aux prix suivants, exprimés en euros et hors TVA :</w:t>
      </w:r>
    </w:p>
    <w:p w14:paraId="4CD2CC37" w14:textId="77777777" w:rsidR="00AC07ED" w:rsidRPr="00D450F6" w:rsidRDefault="00AC07ED" w:rsidP="001609C2">
      <w:pPr>
        <w:widowControl w:val="0"/>
        <w:suppressAutoHyphens/>
        <w:spacing w:before="60" w:after="60" w:line="288" w:lineRule="auto"/>
        <w:jc w:val="both"/>
        <w:rPr>
          <w:kern w:val="18"/>
          <w:sz w:val="20"/>
        </w:rPr>
      </w:pPr>
      <w:r w:rsidRPr="00D450F6">
        <w:rPr>
          <w:kern w:val="18"/>
          <w:sz w:val="20"/>
        </w:rPr>
        <w:t>Pourcentage TVA : ……………%.</w:t>
      </w:r>
    </w:p>
    <w:p w14:paraId="4DF127AE" w14:textId="77777777" w:rsidR="00AC07ED" w:rsidRPr="00D450F6" w:rsidRDefault="00AC07ED" w:rsidP="001609C2">
      <w:pPr>
        <w:widowControl w:val="0"/>
        <w:suppressAutoHyphens/>
        <w:spacing w:before="60" w:after="60" w:line="288" w:lineRule="auto"/>
        <w:jc w:val="both"/>
        <w:rPr>
          <w:kern w:val="18"/>
          <w:sz w:val="20"/>
        </w:rPr>
      </w:pPr>
      <w:r w:rsidRPr="00D450F6">
        <w:rPr>
          <w:kern w:val="18"/>
          <w:sz w:val="20"/>
        </w:rPr>
        <w:t>En cas d’approbation de la présente offre, le cautionnement sera constitué dans les conditions et délais prescrits dans le cahier spécial des charges.</w:t>
      </w:r>
    </w:p>
    <w:p w14:paraId="378C25EA" w14:textId="77777777" w:rsidR="00AC07ED" w:rsidRPr="00D450F6" w:rsidRDefault="00AC07ED" w:rsidP="001609C2">
      <w:pPr>
        <w:widowControl w:val="0"/>
        <w:suppressAutoHyphens/>
        <w:spacing w:before="60" w:after="60" w:line="288" w:lineRule="auto"/>
        <w:jc w:val="both"/>
        <w:rPr>
          <w:kern w:val="18"/>
          <w:sz w:val="20"/>
        </w:rPr>
      </w:pPr>
      <w:r w:rsidRPr="00D450F6">
        <w:rPr>
          <w:kern w:val="18"/>
          <w:sz w:val="20"/>
        </w:rPr>
        <w:t>L’information confidentielle et/ou l’information qui se rapporte à des secrets techniques ou commerciaux est clairement indiquée dans l’offre.</w:t>
      </w:r>
    </w:p>
    <w:p w14:paraId="16974479" w14:textId="77777777" w:rsidR="00AC07ED" w:rsidRPr="00D450F6" w:rsidRDefault="00AC07ED" w:rsidP="001609C2">
      <w:pPr>
        <w:widowControl w:val="0"/>
        <w:suppressAutoHyphens/>
        <w:spacing w:before="60" w:after="60" w:line="288" w:lineRule="auto"/>
        <w:jc w:val="both"/>
        <w:rPr>
          <w:kern w:val="18"/>
          <w:sz w:val="20"/>
        </w:rPr>
      </w:pPr>
      <w:r w:rsidRPr="00D450F6">
        <w:rPr>
          <w:kern w:val="18"/>
          <w:sz w:val="20"/>
        </w:rPr>
        <w:t>Afin de rendre possible une comparaison adéquate des offres, les données ou documents mentionnés &lt;&lt; ci-dessous ou au point …, dûment signés, doivent être joints à l’offre.</w:t>
      </w:r>
    </w:p>
    <w:p w14:paraId="442A8DDB" w14:textId="77777777" w:rsidR="00AC07ED" w:rsidRPr="00D450F6" w:rsidRDefault="00AC07ED" w:rsidP="001609C2">
      <w:pPr>
        <w:widowControl w:val="0"/>
        <w:suppressAutoHyphens/>
        <w:spacing w:before="60" w:after="60" w:line="288" w:lineRule="auto"/>
        <w:jc w:val="both"/>
        <w:rPr>
          <w:kern w:val="18"/>
          <w:sz w:val="20"/>
        </w:rPr>
      </w:pPr>
      <w:r w:rsidRPr="00D450F6">
        <w:rPr>
          <w:kern w:val="18"/>
          <w:sz w:val="20"/>
        </w:rPr>
        <w:t xml:space="preserve"> </w:t>
      </w:r>
    </w:p>
    <w:p w14:paraId="2F90D15E" w14:textId="77777777" w:rsidR="00AC07ED" w:rsidRPr="00D450F6" w:rsidRDefault="00AC07ED" w:rsidP="001609C2">
      <w:pPr>
        <w:widowControl w:val="0"/>
        <w:suppressAutoHyphens/>
        <w:spacing w:before="60" w:after="60" w:line="288" w:lineRule="auto"/>
        <w:jc w:val="both"/>
        <w:rPr>
          <w:kern w:val="18"/>
          <w:sz w:val="20"/>
        </w:rPr>
      </w:pPr>
      <w:r w:rsidRPr="00D450F6">
        <w:rPr>
          <w:kern w:val="18"/>
          <w:sz w:val="20"/>
        </w:rPr>
        <w:t>En annexe ………………….., le soumissionnaire joint à son offre ……………..</w:t>
      </w:r>
    </w:p>
    <w:p w14:paraId="61BCCF93" w14:textId="77777777" w:rsidR="00AC07ED" w:rsidRPr="00D450F6" w:rsidRDefault="00AC07ED" w:rsidP="001609C2">
      <w:pPr>
        <w:widowControl w:val="0"/>
        <w:suppressAutoHyphens/>
        <w:spacing w:before="60" w:after="60" w:line="288" w:lineRule="auto"/>
        <w:jc w:val="both"/>
        <w:rPr>
          <w:kern w:val="18"/>
          <w:sz w:val="20"/>
        </w:rPr>
      </w:pPr>
    </w:p>
    <w:p w14:paraId="23741EBC" w14:textId="77777777" w:rsidR="00AC07ED" w:rsidRPr="00D450F6" w:rsidRDefault="00AC07ED" w:rsidP="001609C2">
      <w:pPr>
        <w:widowControl w:val="0"/>
        <w:suppressAutoHyphens/>
        <w:spacing w:before="60" w:after="60" w:line="288" w:lineRule="auto"/>
        <w:jc w:val="both"/>
        <w:rPr>
          <w:kern w:val="18"/>
          <w:sz w:val="20"/>
        </w:rPr>
      </w:pPr>
      <w:r w:rsidRPr="00D450F6">
        <w:rPr>
          <w:kern w:val="18"/>
          <w:sz w:val="20"/>
        </w:rPr>
        <w:t>Le soumissionnaire déclare sur l’honneur que les informations fournies sont exactes et correctes et qu’elles ont été établies en parfaite connaissance des conséquences de toute fausse déclaration.</w:t>
      </w:r>
    </w:p>
    <w:p w14:paraId="7DAE203E" w14:textId="77777777" w:rsidR="00AC07ED" w:rsidRPr="00D450F6" w:rsidRDefault="00AC07ED" w:rsidP="001609C2">
      <w:pPr>
        <w:widowControl w:val="0"/>
        <w:suppressAutoHyphens/>
        <w:spacing w:before="60" w:after="60" w:line="288" w:lineRule="auto"/>
        <w:jc w:val="both"/>
        <w:rPr>
          <w:kern w:val="18"/>
          <w:sz w:val="20"/>
        </w:rPr>
      </w:pPr>
    </w:p>
    <w:p w14:paraId="1C17ED33" w14:textId="77777777" w:rsidR="00AC07ED" w:rsidRPr="00D450F6" w:rsidRDefault="00AC07ED" w:rsidP="001609C2">
      <w:pPr>
        <w:widowControl w:val="0"/>
        <w:suppressAutoHyphens/>
        <w:spacing w:before="60" w:after="60" w:line="288" w:lineRule="auto"/>
        <w:jc w:val="both"/>
        <w:rPr>
          <w:kern w:val="18"/>
          <w:sz w:val="20"/>
        </w:rPr>
      </w:pPr>
      <w:r w:rsidRPr="00D450F6">
        <w:rPr>
          <w:kern w:val="18"/>
          <w:sz w:val="20"/>
        </w:rPr>
        <w:t>Certifié pour vrai et conforme,</w:t>
      </w:r>
    </w:p>
    <w:p w14:paraId="5CF38EF9" w14:textId="77777777" w:rsidR="00AC07ED" w:rsidRPr="00D450F6" w:rsidRDefault="00AC07ED" w:rsidP="001609C2">
      <w:pPr>
        <w:widowControl w:val="0"/>
        <w:suppressAutoHyphens/>
        <w:spacing w:before="60" w:after="60" w:line="288" w:lineRule="auto"/>
        <w:jc w:val="both"/>
        <w:rPr>
          <w:kern w:val="18"/>
          <w:sz w:val="20"/>
        </w:rPr>
      </w:pPr>
    </w:p>
    <w:p w14:paraId="06C0D14F" w14:textId="77777777" w:rsidR="00AC07ED" w:rsidRDefault="00AC07ED" w:rsidP="001609C2">
      <w:pPr>
        <w:widowControl w:val="0"/>
        <w:suppressAutoHyphens/>
        <w:spacing w:before="60" w:after="60" w:line="288" w:lineRule="auto"/>
        <w:jc w:val="both"/>
        <w:rPr>
          <w:kern w:val="18"/>
          <w:sz w:val="20"/>
        </w:rPr>
      </w:pPr>
      <w:r w:rsidRPr="00D450F6">
        <w:rPr>
          <w:kern w:val="18"/>
          <w:sz w:val="20"/>
        </w:rPr>
        <w:t>Fait à …………………… le ………………</w:t>
      </w:r>
    </w:p>
    <w:p w14:paraId="5D099CCC" w14:textId="77777777" w:rsidR="00451D30" w:rsidRDefault="00451D30" w:rsidP="001609C2">
      <w:pPr>
        <w:widowControl w:val="0"/>
        <w:suppressAutoHyphens/>
        <w:spacing w:before="60" w:after="60" w:line="288" w:lineRule="auto"/>
        <w:jc w:val="both"/>
        <w:rPr>
          <w:kern w:val="18"/>
          <w:sz w:val="20"/>
        </w:rPr>
      </w:pPr>
    </w:p>
    <w:p w14:paraId="792E01CB" w14:textId="77777777" w:rsidR="00451D30" w:rsidRDefault="00451D30" w:rsidP="001609C2">
      <w:pPr>
        <w:widowControl w:val="0"/>
        <w:suppressAutoHyphens/>
        <w:spacing w:before="60" w:after="60" w:line="288" w:lineRule="auto"/>
        <w:jc w:val="both"/>
        <w:rPr>
          <w:kern w:val="18"/>
          <w:sz w:val="20"/>
        </w:rPr>
      </w:pPr>
    </w:p>
    <w:p w14:paraId="26DFDF64" w14:textId="77777777" w:rsidR="00451D30" w:rsidRDefault="00451D30" w:rsidP="001609C2">
      <w:pPr>
        <w:widowControl w:val="0"/>
        <w:suppressAutoHyphens/>
        <w:spacing w:before="60" w:after="60" w:line="288" w:lineRule="auto"/>
        <w:jc w:val="both"/>
        <w:rPr>
          <w:kern w:val="18"/>
          <w:sz w:val="20"/>
        </w:rPr>
      </w:pPr>
    </w:p>
    <w:p w14:paraId="3167D8A1" w14:textId="77777777" w:rsidR="00451D30" w:rsidRDefault="00451D30" w:rsidP="001609C2">
      <w:pPr>
        <w:widowControl w:val="0"/>
        <w:suppressAutoHyphens/>
        <w:spacing w:before="60" w:after="60" w:line="288" w:lineRule="auto"/>
        <w:jc w:val="both"/>
        <w:rPr>
          <w:kern w:val="18"/>
          <w:sz w:val="20"/>
        </w:rPr>
      </w:pPr>
    </w:p>
    <w:p w14:paraId="13F1669E" w14:textId="77777777" w:rsidR="00451D30" w:rsidRDefault="00451D30" w:rsidP="001609C2">
      <w:pPr>
        <w:widowControl w:val="0"/>
        <w:suppressAutoHyphens/>
        <w:spacing w:before="60" w:after="60" w:line="288" w:lineRule="auto"/>
        <w:jc w:val="both"/>
        <w:rPr>
          <w:kern w:val="18"/>
          <w:sz w:val="20"/>
        </w:rPr>
      </w:pPr>
    </w:p>
    <w:p w14:paraId="58C2169A" w14:textId="77777777" w:rsidR="00451D30" w:rsidRDefault="00451D30" w:rsidP="001609C2">
      <w:pPr>
        <w:widowControl w:val="0"/>
        <w:suppressAutoHyphens/>
        <w:spacing w:before="60" w:after="60" w:line="288" w:lineRule="auto"/>
        <w:jc w:val="both"/>
        <w:rPr>
          <w:kern w:val="18"/>
          <w:sz w:val="20"/>
        </w:rPr>
      </w:pPr>
    </w:p>
    <w:p w14:paraId="57B7C979" w14:textId="77777777" w:rsidR="00451D30" w:rsidRDefault="00451D30" w:rsidP="001609C2">
      <w:pPr>
        <w:widowControl w:val="0"/>
        <w:suppressAutoHyphens/>
        <w:spacing w:before="60" w:after="60" w:line="288" w:lineRule="auto"/>
        <w:jc w:val="both"/>
        <w:rPr>
          <w:kern w:val="18"/>
          <w:sz w:val="20"/>
        </w:rPr>
      </w:pPr>
    </w:p>
    <w:p w14:paraId="4FB205BE" w14:textId="77777777" w:rsidR="00451D30" w:rsidRDefault="00451D30" w:rsidP="001609C2">
      <w:pPr>
        <w:widowControl w:val="0"/>
        <w:suppressAutoHyphens/>
        <w:spacing w:before="60" w:after="60" w:line="288" w:lineRule="auto"/>
        <w:jc w:val="both"/>
        <w:rPr>
          <w:kern w:val="18"/>
          <w:sz w:val="20"/>
        </w:rPr>
      </w:pPr>
    </w:p>
    <w:p w14:paraId="6580B9AA" w14:textId="77777777" w:rsidR="00451D30" w:rsidRDefault="00451D30" w:rsidP="001609C2">
      <w:pPr>
        <w:widowControl w:val="0"/>
        <w:suppressAutoHyphens/>
        <w:spacing w:before="60" w:after="60" w:line="288" w:lineRule="auto"/>
        <w:jc w:val="both"/>
        <w:rPr>
          <w:kern w:val="18"/>
          <w:sz w:val="20"/>
        </w:rPr>
      </w:pPr>
    </w:p>
    <w:p w14:paraId="26DA3F49" w14:textId="77777777" w:rsidR="00451D30" w:rsidRDefault="00451D30" w:rsidP="001609C2">
      <w:pPr>
        <w:widowControl w:val="0"/>
        <w:suppressAutoHyphens/>
        <w:spacing w:before="60" w:after="60" w:line="288" w:lineRule="auto"/>
        <w:jc w:val="both"/>
        <w:rPr>
          <w:kern w:val="18"/>
          <w:sz w:val="20"/>
        </w:rPr>
      </w:pPr>
    </w:p>
    <w:p w14:paraId="30AD3001" w14:textId="77777777" w:rsidR="00451D30" w:rsidRPr="00D450F6" w:rsidRDefault="00451D30" w:rsidP="001609C2">
      <w:pPr>
        <w:widowControl w:val="0"/>
        <w:suppressAutoHyphens/>
        <w:spacing w:before="60" w:after="60" w:line="288" w:lineRule="auto"/>
        <w:jc w:val="both"/>
        <w:rPr>
          <w:kern w:val="18"/>
          <w:sz w:val="20"/>
        </w:rPr>
      </w:pPr>
    </w:p>
    <w:p w14:paraId="3D3EBA58" w14:textId="3A704928" w:rsidR="00451D30" w:rsidRDefault="00451D30" w:rsidP="001609C2">
      <w:pPr>
        <w:pStyle w:val="Titre2"/>
        <w:jc w:val="both"/>
      </w:pPr>
      <w:bookmarkStart w:id="166" w:name="_Toc147323459"/>
      <w:bookmarkStart w:id="167" w:name="_Toc52268503"/>
      <w:bookmarkStart w:id="168" w:name="_Toc52533034"/>
      <w:r>
        <w:lastRenderedPageBreak/>
        <w:t>Bordereau des prix</w:t>
      </w:r>
      <w:bookmarkEnd w:id="166"/>
    </w:p>
    <w:tbl>
      <w:tblPr>
        <w:tblW w:w="930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7"/>
        <w:gridCol w:w="3526"/>
        <w:gridCol w:w="992"/>
        <w:gridCol w:w="851"/>
        <w:gridCol w:w="1241"/>
        <w:gridCol w:w="987"/>
        <w:gridCol w:w="978"/>
      </w:tblGrid>
      <w:tr w:rsidR="00AD0FC1" w:rsidRPr="00AD0FC1" w14:paraId="6E5F960D" w14:textId="77777777" w:rsidTr="00AD0FC1">
        <w:trPr>
          <w:trHeight w:val="938"/>
        </w:trPr>
        <w:tc>
          <w:tcPr>
            <w:tcW w:w="9302" w:type="dxa"/>
            <w:gridSpan w:val="7"/>
            <w:shd w:val="clear" w:color="auto" w:fill="auto"/>
            <w:vAlign w:val="center"/>
            <w:hideMark/>
          </w:tcPr>
          <w:p w14:paraId="7E5A6EF5" w14:textId="77777777" w:rsidR="00AD0FC1" w:rsidRPr="00AD0FC1" w:rsidRDefault="00AD0FC1" w:rsidP="00AD0FC1">
            <w:pPr>
              <w:spacing w:after="0" w:line="240" w:lineRule="auto"/>
              <w:jc w:val="center"/>
              <w:rPr>
                <w:rFonts w:ascii="Times New Roman" w:eastAsia="Times New Roman" w:hAnsi="Times New Roman" w:cs="Times New Roman"/>
                <w:b/>
                <w:bCs/>
                <w:color w:val="000000"/>
                <w:sz w:val="28"/>
                <w:szCs w:val="28"/>
                <w:lang w:val="fr-FR" w:eastAsia="fr-FR"/>
              </w:rPr>
            </w:pPr>
            <w:r w:rsidRPr="00AD0FC1">
              <w:rPr>
                <w:rFonts w:ascii="Times New Roman" w:eastAsia="Times New Roman" w:hAnsi="Times New Roman" w:cs="Times New Roman"/>
                <w:b/>
                <w:bCs/>
                <w:color w:val="000000"/>
                <w:sz w:val="28"/>
                <w:szCs w:val="28"/>
                <w:lang w:val="fr-FR" w:eastAsia="fr-FR"/>
              </w:rPr>
              <w:t xml:space="preserve">   BORDEREAU QUANTITATIF ET ESTIMATIF  DU PROJET DE CONSTRUCTION DU COMMISSARIAT urbain de TSHIKAPA</w:t>
            </w:r>
          </w:p>
        </w:tc>
      </w:tr>
      <w:tr w:rsidR="00AD0FC1" w:rsidRPr="00AD0FC1" w14:paraId="5DDB2560" w14:textId="77777777" w:rsidTr="00AD0FC1">
        <w:trPr>
          <w:trHeight w:val="540"/>
        </w:trPr>
        <w:tc>
          <w:tcPr>
            <w:tcW w:w="727" w:type="dxa"/>
            <w:shd w:val="clear" w:color="000000" w:fill="CCFFFF"/>
            <w:noWrap/>
            <w:vAlign w:val="center"/>
            <w:hideMark/>
          </w:tcPr>
          <w:p w14:paraId="640C6409"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N°</w:t>
            </w:r>
          </w:p>
        </w:tc>
        <w:tc>
          <w:tcPr>
            <w:tcW w:w="3526" w:type="dxa"/>
            <w:shd w:val="clear" w:color="000000" w:fill="CCFFFF"/>
            <w:noWrap/>
            <w:vAlign w:val="center"/>
            <w:hideMark/>
          </w:tcPr>
          <w:p w14:paraId="4A669C17" w14:textId="77777777" w:rsidR="00AD0FC1" w:rsidRPr="00AD0FC1" w:rsidRDefault="00AD0FC1" w:rsidP="00AD0FC1">
            <w:pPr>
              <w:spacing w:after="0" w:line="240" w:lineRule="auto"/>
              <w:jc w:val="center"/>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Désignation</w:t>
            </w:r>
          </w:p>
        </w:tc>
        <w:tc>
          <w:tcPr>
            <w:tcW w:w="992" w:type="dxa"/>
            <w:shd w:val="clear" w:color="000000" w:fill="CCFFFF"/>
            <w:noWrap/>
            <w:vAlign w:val="center"/>
            <w:hideMark/>
          </w:tcPr>
          <w:p w14:paraId="5D7EEAA2"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Unité</w:t>
            </w:r>
          </w:p>
        </w:tc>
        <w:tc>
          <w:tcPr>
            <w:tcW w:w="851" w:type="dxa"/>
            <w:shd w:val="clear" w:color="000000" w:fill="CCFFFF"/>
            <w:noWrap/>
            <w:vAlign w:val="center"/>
            <w:hideMark/>
          </w:tcPr>
          <w:p w14:paraId="68FC1F3E" w14:textId="77777777" w:rsidR="00AD0FC1" w:rsidRPr="00AD0FC1" w:rsidRDefault="00AD0FC1" w:rsidP="00AD0FC1">
            <w:pPr>
              <w:spacing w:after="0" w:line="240" w:lineRule="auto"/>
              <w:jc w:val="center"/>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Qté</w:t>
            </w:r>
          </w:p>
        </w:tc>
        <w:tc>
          <w:tcPr>
            <w:tcW w:w="1228" w:type="dxa"/>
            <w:shd w:val="clear" w:color="000000" w:fill="CCFFFF"/>
            <w:noWrap/>
            <w:vAlign w:val="center"/>
            <w:hideMark/>
          </w:tcPr>
          <w:p w14:paraId="2B4777EC" w14:textId="77777777" w:rsidR="00AD0FC1" w:rsidRPr="00AD0FC1" w:rsidRDefault="00AD0FC1" w:rsidP="00AD0FC1">
            <w:pPr>
              <w:spacing w:after="0" w:line="240" w:lineRule="auto"/>
              <w:jc w:val="center"/>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P.T/</w:t>
            </w:r>
            <w:proofErr w:type="spellStart"/>
            <w:r w:rsidRPr="00AD0FC1">
              <w:rPr>
                <w:rFonts w:ascii="Times New Roman" w:eastAsia="Times New Roman" w:hAnsi="Times New Roman" w:cs="Times New Roman"/>
                <w:b/>
                <w:bCs/>
                <w:color w:val="000000"/>
                <w:sz w:val="24"/>
                <w:szCs w:val="24"/>
                <w:lang w:val="fr-FR" w:eastAsia="fr-FR"/>
              </w:rPr>
              <w:t>Usd</w:t>
            </w:r>
            <w:proofErr w:type="spellEnd"/>
          </w:p>
        </w:tc>
        <w:tc>
          <w:tcPr>
            <w:tcW w:w="987" w:type="dxa"/>
            <w:shd w:val="clear" w:color="000000" w:fill="CCFFFF"/>
            <w:noWrap/>
            <w:vAlign w:val="center"/>
            <w:hideMark/>
          </w:tcPr>
          <w:p w14:paraId="6FD06FE0" w14:textId="77777777" w:rsidR="00AD0FC1" w:rsidRPr="00AD0FC1" w:rsidRDefault="00AD0FC1" w:rsidP="00AD0FC1">
            <w:pPr>
              <w:spacing w:after="0" w:line="240" w:lineRule="auto"/>
              <w:jc w:val="center"/>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P.U/</w:t>
            </w:r>
            <w:proofErr w:type="spellStart"/>
            <w:r w:rsidRPr="00AD0FC1">
              <w:rPr>
                <w:rFonts w:ascii="Times New Roman" w:eastAsia="Times New Roman" w:hAnsi="Times New Roman" w:cs="Times New Roman"/>
                <w:b/>
                <w:bCs/>
                <w:color w:val="000000"/>
                <w:sz w:val="24"/>
                <w:szCs w:val="24"/>
                <w:lang w:val="fr-FR" w:eastAsia="fr-FR"/>
              </w:rPr>
              <w:t>Eur</w:t>
            </w:r>
            <w:proofErr w:type="spellEnd"/>
          </w:p>
        </w:tc>
        <w:tc>
          <w:tcPr>
            <w:tcW w:w="978" w:type="dxa"/>
            <w:shd w:val="clear" w:color="000000" w:fill="CCFFFF"/>
            <w:noWrap/>
            <w:vAlign w:val="center"/>
            <w:hideMark/>
          </w:tcPr>
          <w:p w14:paraId="2A60C7BB" w14:textId="77777777" w:rsidR="00AD0FC1" w:rsidRPr="00AD0FC1" w:rsidRDefault="00AD0FC1" w:rsidP="00AD0FC1">
            <w:pPr>
              <w:spacing w:after="0" w:line="240" w:lineRule="auto"/>
              <w:jc w:val="center"/>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P.T/</w:t>
            </w:r>
            <w:proofErr w:type="spellStart"/>
            <w:r w:rsidRPr="00AD0FC1">
              <w:rPr>
                <w:rFonts w:ascii="Times New Roman" w:eastAsia="Times New Roman" w:hAnsi="Times New Roman" w:cs="Times New Roman"/>
                <w:b/>
                <w:bCs/>
                <w:color w:val="000000"/>
                <w:sz w:val="24"/>
                <w:szCs w:val="24"/>
                <w:lang w:val="fr-FR" w:eastAsia="fr-FR"/>
              </w:rPr>
              <w:t>Eur</w:t>
            </w:r>
            <w:proofErr w:type="spellEnd"/>
          </w:p>
        </w:tc>
      </w:tr>
      <w:tr w:rsidR="00AD0FC1" w:rsidRPr="00AD0FC1" w14:paraId="47C262C6" w14:textId="77777777" w:rsidTr="00AD0FC1">
        <w:trPr>
          <w:trHeight w:val="660"/>
        </w:trPr>
        <w:tc>
          <w:tcPr>
            <w:tcW w:w="727" w:type="dxa"/>
            <w:shd w:val="clear" w:color="000000" w:fill="FCD5B4"/>
            <w:noWrap/>
            <w:vAlign w:val="center"/>
            <w:hideMark/>
          </w:tcPr>
          <w:p w14:paraId="3B35C8EA"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I.</w:t>
            </w:r>
          </w:p>
        </w:tc>
        <w:tc>
          <w:tcPr>
            <w:tcW w:w="3526" w:type="dxa"/>
            <w:shd w:val="clear" w:color="000000" w:fill="FCD5B4"/>
            <w:vAlign w:val="center"/>
            <w:hideMark/>
          </w:tcPr>
          <w:p w14:paraId="19698836"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xml:space="preserve">Travaux Préalables </w:t>
            </w:r>
          </w:p>
        </w:tc>
        <w:tc>
          <w:tcPr>
            <w:tcW w:w="992" w:type="dxa"/>
            <w:shd w:val="clear" w:color="000000" w:fill="FCD5B4"/>
            <w:noWrap/>
            <w:vAlign w:val="center"/>
            <w:hideMark/>
          </w:tcPr>
          <w:p w14:paraId="009B32DF"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5CFB51C7"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307D250C"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000000" w:fill="FCD5B4"/>
            <w:noWrap/>
            <w:vAlign w:val="center"/>
            <w:hideMark/>
          </w:tcPr>
          <w:p w14:paraId="4C0315ED"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78" w:type="dxa"/>
            <w:shd w:val="clear" w:color="000000" w:fill="FCD5B4"/>
            <w:noWrap/>
            <w:vAlign w:val="center"/>
            <w:hideMark/>
          </w:tcPr>
          <w:p w14:paraId="2D6CF366"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r>
      <w:tr w:rsidR="00AD0FC1" w:rsidRPr="00AD0FC1" w14:paraId="19CC4EBA" w14:textId="77777777" w:rsidTr="00AD0FC1">
        <w:trPr>
          <w:trHeight w:val="1575"/>
        </w:trPr>
        <w:tc>
          <w:tcPr>
            <w:tcW w:w="727" w:type="dxa"/>
            <w:shd w:val="clear" w:color="auto" w:fill="auto"/>
            <w:noWrap/>
            <w:vAlign w:val="center"/>
            <w:hideMark/>
          </w:tcPr>
          <w:p w14:paraId="07543427"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w:t>
            </w:r>
          </w:p>
        </w:tc>
        <w:tc>
          <w:tcPr>
            <w:tcW w:w="3526" w:type="dxa"/>
            <w:shd w:val="clear" w:color="auto" w:fill="auto"/>
            <w:vAlign w:val="center"/>
            <w:hideMark/>
          </w:tcPr>
          <w:p w14:paraId="44617710"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Travaux préparatoires, réaménagement du terrain, Démolition et évacuation des gravois y compris évacuation des ordures , Désherbage, débroussaillage, défrichage, décapage, dessouchage, abattage des arbres, traitement anti thermite</w:t>
            </w:r>
          </w:p>
        </w:tc>
        <w:tc>
          <w:tcPr>
            <w:tcW w:w="992" w:type="dxa"/>
            <w:shd w:val="clear" w:color="auto" w:fill="auto"/>
            <w:noWrap/>
            <w:vAlign w:val="center"/>
            <w:hideMark/>
          </w:tcPr>
          <w:p w14:paraId="6A2171CF"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proofErr w:type="spellStart"/>
            <w:r w:rsidRPr="00AD0FC1">
              <w:rPr>
                <w:rFonts w:ascii="Times New Roman" w:eastAsia="Times New Roman" w:hAnsi="Times New Roman" w:cs="Times New Roman"/>
                <w:color w:val="000000"/>
                <w:sz w:val="24"/>
                <w:szCs w:val="24"/>
                <w:lang w:val="fr-FR" w:eastAsia="fr-FR"/>
              </w:rPr>
              <w:t>Fft</w:t>
            </w:r>
            <w:proofErr w:type="spellEnd"/>
          </w:p>
        </w:tc>
        <w:tc>
          <w:tcPr>
            <w:tcW w:w="851" w:type="dxa"/>
            <w:shd w:val="clear" w:color="auto" w:fill="auto"/>
            <w:noWrap/>
            <w:vAlign w:val="center"/>
            <w:hideMark/>
          </w:tcPr>
          <w:p w14:paraId="2017F99A"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w:t>
            </w:r>
          </w:p>
        </w:tc>
        <w:tc>
          <w:tcPr>
            <w:tcW w:w="1228" w:type="dxa"/>
            <w:shd w:val="clear" w:color="auto" w:fill="auto"/>
            <w:noWrap/>
            <w:vAlign w:val="center"/>
            <w:hideMark/>
          </w:tcPr>
          <w:p w14:paraId="52CF55E5"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771F20EF"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003F5C80"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5008A0DD" w14:textId="77777777" w:rsidTr="00AD0FC1">
        <w:trPr>
          <w:trHeight w:val="792"/>
        </w:trPr>
        <w:tc>
          <w:tcPr>
            <w:tcW w:w="727" w:type="dxa"/>
            <w:shd w:val="clear" w:color="auto" w:fill="auto"/>
            <w:noWrap/>
            <w:vAlign w:val="center"/>
            <w:hideMark/>
          </w:tcPr>
          <w:p w14:paraId="4DF50033"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2</w:t>
            </w:r>
          </w:p>
        </w:tc>
        <w:tc>
          <w:tcPr>
            <w:tcW w:w="3526" w:type="dxa"/>
            <w:shd w:val="clear" w:color="auto" w:fill="auto"/>
            <w:noWrap/>
            <w:vAlign w:val="center"/>
            <w:hideMark/>
          </w:tcPr>
          <w:p w14:paraId="4B158970"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Installation, implantation, sécurisation, nettoyage et replis du Chantier</w:t>
            </w:r>
          </w:p>
        </w:tc>
        <w:tc>
          <w:tcPr>
            <w:tcW w:w="992" w:type="dxa"/>
            <w:shd w:val="clear" w:color="auto" w:fill="auto"/>
            <w:noWrap/>
            <w:vAlign w:val="center"/>
            <w:hideMark/>
          </w:tcPr>
          <w:p w14:paraId="144662BC"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proofErr w:type="spellStart"/>
            <w:r w:rsidRPr="00AD0FC1">
              <w:rPr>
                <w:rFonts w:ascii="Times New Roman" w:eastAsia="Times New Roman" w:hAnsi="Times New Roman" w:cs="Times New Roman"/>
                <w:color w:val="000000"/>
                <w:sz w:val="24"/>
                <w:szCs w:val="24"/>
                <w:lang w:val="fr-FR" w:eastAsia="fr-FR"/>
              </w:rPr>
              <w:t>Fft</w:t>
            </w:r>
            <w:proofErr w:type="spellEnd"/>
          </w:p>
        </w:tc>
        <w:tc>
          <w:tcPr>
            <w:tcW w:w="851" w:type="dxa"/>
            <w:shd w:val="clear" w:color="auto" w:fill="auto"/>
            <w:noWrap/>
            <w:vAlign w:val="center"/>
            <w:hideMark/>
          </w:tcPr>
          <w:p w14:paraId="6B467FFD"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w:t>
            </w:r>
          </w:p>
        </w:tc>
        <w:tc>
          <w:tcPr>
            <w:tcW w:w="1228" w:type="dxa"/>
            <w:shd w:val="clear" w:color="auto" w:fill="auto"/>
            <w:noWrap/>
            <w:vAlign w:val="center"/>
            <w:hideMark/>
          </w:tcPr>
          <w:p w14:paraId="0AA907DF"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119FAC57"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35A32D2B"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3C3EEF52" w14:textId="77777777" w:rsidTr="00AD0FC1">
        <w:trPr>
          <w:trHeight w:val="792"/>
        </w:trPr>
        <w:tc>
          <w:tcPr>
            <w:tcW w:w="727" w:type="dxa"/>
            <w:shd w:val="clear" w:color="000000" w:fill="FFFF00"/>
            <w:noWrap/>
            <w:vAlign w:val="center"/>
            <w:hideMark/>
          </w:tcPr>
          <w:p w14:paraId="76101ABE"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3</w:t>
            </w:r>
          </w:p>
        </w:tc>
        <w:tc>
          <w:tcPr>
            <w:tcW w:w="3526" w:type="dxa"/>
            <w:shd w:val="clear" w:color="000000" w:fill="FFFF00"/>
            <w:noWrap/>
            <w:vAlign w:val="center"/>
            <w:hideMark/>
          </w:tcPr>
          <w:p w14:paraId="62DEF0C5"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xml:space="preserve">Etude des sols de fondation ou sondages géotechniques </w:t>
            </w:r>
          </w:p>
        </w:tc>
        <w:tc>
          <w:tcPr>
            <w:tcW w:w="992" w:type="dxa"/>
            <w:shd w:val="clear" w:color="000000" w:fill="FFFF00"/>
            <w:noWrap/>
            <w:vAlign w:val="center"/>
            <w:hideMark/>
          </w:tcPr>
          <w:p w14:paraId="1DC79840"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proofErr w:type="spellStart"/>
            <w:r w:rsidRPr="00AD0FC1">
              <w:rPr>
                <w:rFonts w:ascii="Times New Roman" w:eastAsia="Times New Roman" w:hAnsi="Times New Roman" w:cs="Times New Roman"/>
                <w:color w:val="000000"/>
                <w:sz w:val="24"/>
                <w:szCs w:val="24"/>
                <w:lang w:val="fr-FR" w:eastAsia="fr-FR"/>
              </w:rPr>
              <w:t>Fft</w:t>
            </w:r>
            <w:proofErr w:type="spellEnd"/>
          </w:p>
        </w:tc>
        <w:tc>
          <w:tcPr>
            <w:tcW w:w="851" w:type="dxa"/>
            <w:shd w:val="clear" w:color="000000" w:fill="FFFF00"/>
            <w:noWrap/>
            <w:vAlign w:val="center"/>
            <w:hideMark/>
          </w:tcPr>
          <w:p w14:paraId="0D288B32"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w:t>
            </w:r>
          </w:p>
        </w:tc>
        <w:tc>
          <w:tcPr>
            <w:tcW w:w="1228" w:type="dxa"/>
            <w:shd w:val="clear" w:color="000000" w:fill="FFFF00"/>
            <w:noWrap/>
            <w:vAlign w:val="center"/>
            <w:hideMark/>
          </w:tcPr>
          <w:p w14:paraId="6770BCA0"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000000" w:fill="FFFF00"/>
            <w:noWrap/>
            <w:vAlign w:val="bottom"/>
            <w:hideMark/>
          </w:tcPr>
          <w:p w14:paraId="6B01408E"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FFF00"/>
            <w:noWrap/>
            <w:vAlign w:val="bottom"/>
            <w:hideMark/>
          </w:tcPr>
          <w:p w14:paraId="2A168026"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11B5FF9E" w14:textId="77777777" w:rsidTr="00AD0FC1">
        <w:trPr>
          <w:trHeight w:val="1058"/>
        </w:trPr>
        <w:tc>
          <w:tcPr>
            <w:tcW w:w="727" w:type="dxa"/>
            <w:shd w:val="clear" w:color="auto" w:fill="auto"/>
            <w:noWrap/>
            <w:vAlign w:val="center"/>
            <w:hideMark/>
          </w:tcPr>
          <w:p w14:paraId="556FFB7F"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3</w:t>
            </w:r>
          </w:p>
        </w:tc>
        <w:tc>
          <w:tcPr>
            <w:tcW w:w="3526" w:type="dxa"/>
            <w:shd w:val="clear" w:color="auto" w:fill="auto"/>
            <w:vAlign w:val="center"/>
            <w:hideMark/>
          </w:tcPr>
          <w:p w14:paraId="441027C1"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Clôture provisoire, Panneaux de signalisation et d'information sur le chantier, Baraquement de chantier (sanitaire, bureaux, hangars ouvriers, magasin etc.)</w:t>
            </w:r>
          </w:p>
        </w:tc>
        <w:tc>
          <w:tcPr>
            <w:tcW w:w="992" w:type="dxa"/>
            <w:shd w:val="clear" w:color="auto" w:fill="auto"/>
            <w:noWrap/>
            <w:vAlign w:val="center"/>
            <w:hideMark/>
          </w:tcPr>
          <w:p w14:paraId="3AD1F12D"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proofErr w:type="spellStart"/>
            <w:r w:rsidRPr="00AD0FC1">
              <w:rPr>
                <w:rFonts w:ascii="Times New Roman" w:eastAsia="Times New Roman" w:hAnsi="Times New Roman" w:cs="Times New Roman"/>
                <w:color w:val="000000"/>
                <w:sz w:val="24"/>
                <w:szCs w:val="24"/>
                <w:lang w:val="fr-FR" w:eastAsia="fr-FR"/>
              </w:rPr>
              <w:t>Fft</w:t>
            </w:r>
            <w:proofErr w:type="spellEnd"/>
          </w:p>
        </w:tc>
        <w:tc>
          <w:tcPr>
            <w:tcW w:w="851" w:type="dxa"/>
            <w:shd w:val="clear" w:color="auto" w:fill="auto"/>
            <w:noWrap/>
            <w:vAlign w:val="center"/>
            <w:hideMark/>
          </w:tcPr>
          <w:p w14:paraId="231E31ED"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w:t>
            </w:r>
          </w:p>
        </w:tc>
        <w:tc>
          <w:tcPr>
            <w:tcW w:w="1228" w:type="dxa"/>
            <w:shd w:val="clear" w:color="auto" w:fill="auto"/>
            <w:noWrap/>
            <w:vAlign w:val="center"/>
            <w:hideMark/>
          </w:tcPr>
          <w:p w14:paraId="586E1E1F"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138680FA"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2A0EB802"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04C7C6CA" w14:textId="77777777" w:rsidTr="00AD0FC1">
        <w:trPr>
          <w:trHeight w:val="1212"/>
        </w:trPr>
        <w:tc>
          <w:tcPr>
            <w:tcW w:w="727" w:type="dxa"/>
            <w:shd w:val="clear" w:color="auto" w:fill="auto"/>
            <w:noWrap/>
            <w:vAlign w:val="center"/>
            <w:hideMark/>
          </w:tcPr>
          <w:p w14:paraId="0E1C108A"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4</w:t>
            </w:r>
          </w:p>
        </w:tc>
        <w:tc>
          <w:tcPr>
            <w:tcW w:w="3526" w:type="dxa"/>
            <w:shd w:val="clear" w:color="auto" w:fill="auto"/>
            <w:vAlign w:val="bottom"/>
            <w:hideMark/>
          </w:tcPr>
          <w:p w14:paraId="65B34430" w14:textId="77777777" w:rsidR="00AD0FC1" w:rsidRPr="00AD0FC1" w:rsidRDefault="00AD0FC1" w:rsidP="00AD0FC1">
            <w:pPr>
              <w:spacing w:after="0" w:line="240" w:lineRule="auto"/>
              <w:rPr>
                <w:rFonts w:ascii="Times New Roman" w:eastAsia="Times New Roman" w:hAnsi="Times New Roman" w:cs="Times New Roman"/>
                <w:color w:val="000000"/>
                <w:sz w:val="22"/>
                <w:lang w:val="fr-FR" w:eastAsia="fr-FR"/>
              </w:rPr>
            </w:pPr>
            <w:r w:rsidRPr="00AD0FC1">
              <w:rPr>
                <w:rFonts w:ascii="Times New Roman" w:eastAsia="Times New Roman" w:hAnsi="Times New Roman" w:cs="Times New Roman"/>
                <w:color w:val="000000"/>
                <w:sz w:val="22"/>
                <w:lang w:val="fr-FR" w:eastAsia="fr-FR"/>
              </w:rPr>
              <w:t xml:space="preserve">Raccordement </w:t>
            </w:r>
            <w:proofErr w:type="spellStart"/>
            <w:r w:rsidRPr="00AD0FC1">
              <w:rPr>
                <w:rFonts w:ascii="Times New Roman" w:eastAsia="Times New Roman" w:hAnsi="Times New Roman" w:cs="Times New Roman"/>
                <w:color w:val="000000"/>
                <w:sz w:val="22"/>
                <w:lang w:val="fr-FR" w:eastAsia="fr-FR"/>
              </w:rPr>
              <w:t>SNELy</w:t>
            </w:r>
            <w:proofErr w:type="spellEnd"/>
            <w:r w:rsidRPr="00AD0FC1">
              <w:rPr>
                <w:rFonts w:ascii="Times New Roman" w:eastAsia="Times New Roman" w:hAnsi="Times New Roman" w:cs="Times New Roman"/>
                <w:color w:val="000000"/>
                <w:sz w:val="22"/>
                <w:lang w:val="fr-FR" w:eastAsia="fr-FR"/>
              </w:rPr>
              <w:t xml:space="preserve"> inclus fourniture et pose de câble aérien torsadé 4x35², poteaux nécessaires et accessoires divers (longueur 50m y inclus toutes les formalités administratives y afférents)</w:t>
            </w:r>
          </w:p>
        </w:tc>
        <w:tc>
          <w:tcPr>
            <w:tcW w:w="992" w:type="dxa"/>
            <w:shd w:val="clear" w:color="auto" w:fill="auto"/>
            <w:noWrap/>
            <w:vAlign w:val="center"/>
            <w:hideMark/>
          </w:tcPr>
          <w:p w14:paraId="294BDF46"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proofErr w:type="spellStart"/>
            <w:r w:rsidRPr="00AD0FC1">
              <w:rPr>
                <w:rFonts w:ascii="Times New Roman" w:eastAsia="Times New Roman" w:hAnsi="Times New Roman" w:cs="Times New Roman"/>
                <w:color w:val="000000"/>
                <w:sz w:val="24"/>
                <w:szCs w:val="24"/>
                <w:lang w:val="fr-FR" w:eastAsia="fr-FR"/>
              </w:rPr>
              <w:t>Fft</w:t>
            </w:r>
            <w:proofErr w:type="spellEnd"/>
          </w:p>
        </w:tc>
        <w:tc>
          <w:tcPr>
            <w:tcW w:w="851" w:type="dxa"/>
            <w:shd w:val="clear" w:color="auto" w:fill="auto"/>
            <w:noWrap/>
            <w:vAlign w:val="center"/>
            <w:hideMark/>
          </w:tcPr>
          <w:p w14:paraId="5EC1413E"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w:t>
            </w:r>
          </w:p>
        </w:tc>
        <w:tc>
          <w:tcPr>
            <w:tcW w:w="1228" w:type="dxa"/>
            <w:shd w:val="clear" w:color="auto" w:fill="auto"/>
            <w:noWrap/>
            <w:vAlign w:val="center"/>
            <w:hideMark/>
          </w:tcPr>
          <w:p w14:paraId="36F0C5EF"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4DE63691"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13C8433A"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2C66C00E" w14:textId="77777777" w:rsidTr="00AD0FC1">
        <w:trPr>
          <w:trHeight w:val="563"/>
        </w:trPr>
        <w:tc>
          <w:tcPr>
            <w:tcW w:w="727" w:type="dxa"/>
            <w:shd w:val="clear" w:color="000000" w:fill="FCD5B4"/>
            <w:noWrap/>
            <w:vAlign w:val="center"/>
            <w:hideMark/>
          </w:tcPr>
          <w:p w14:paraId="7F21E821"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3526" w:type="dxa"/>
            <w:shd w:val="clear" w:color="000000" w:fill="FCD5B4"/>
            <w:vAlign w:val="center"/>
            <w:hideMark/>
          </w:tcPr>
          <w:p w14:paraId="52D33565"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SI  - SOUS TOTAL TRAVAUX PRELIMINAIRES</w:t>
            </w:r>
          </w:p>
        </w:tc>
        <w:tc>
          <w:tcPr>
            <w:tcW w:w="992" w:type="dxa"/>
            <w:shd w:val="clear" w:color="000000" w:fill="FCD5B4"/>
            <w:noWrap/>
            <w:vAlign w:val="center"/>
            <w:hideMark/>
          </w:tcPr>
          <w:p w14:paraId="0BB443D4"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1D9AD138"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57590378"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0,00</w:t>
            </w:r>
          </w:p>
        </w:tc>
        <w:tc>
          <w:tcPr>
            <w:tcW w:w="987" w:type="dxa"/>
            <w:shd w:val="clear" w:color="000000" w:fill="F8CBAD"/>
            <w:noWrap/>
            <w:vAlign w:val="bottom"/>
            <w:hideMark/>
          </w:tcPr>
          <w:p w14:paraId="0CE7004B"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1502EDBA" w14:textId="77777777" w:rsidR="00AD0FC1" w:rsidRPr="00AD0FC1" w:rsidRDefault="00AD0FC1" w:rsidP="00AD0FC1">
            <w:pPr>
              <w:spacing w:after="0" w:line="240" w:lineRule="auto"/>
              <w:jc w:val="right"/>
              <w:rPr>
                <w:rFonts w:ascii="Calibri" w:eastAsia="Times New Roman" w:hAnsi="Calibri" w:cs="Calibri"/>
                <w:b/>
                <w:bCs/>
                <w:color w:val="FF0000"/>
                <w:sz w:val="22"/>
                <w:lang w:val="fr-FR" w:eastAsia="fr-FR"/>
              </w:rPr>
            </w:pPr>
            <w:r w:rsidRPr="00AD0FC1">
              <w:rPr>
                <w:rFonts w:ascii="Calibri" w:eastAsia="Times New Roman" w:hAnsi="Calibri" w:cs="Calibri"/>
                <w:b/>
                <w:bCs/>
                <w:color w:val="FF0000"/>
                <w:sz w:val="22"/>
                <w:lang w:val="fr-FR" w:eastAsia="fr-FR"/>
              </w:rPr>
              <w:t>0</w:t>
            </w:r>
          </w:p>
        </w:tc>
      </w:tr>
      <w:tr w:rsidR="00AD0FC1" w:rsidRPr="00AD0FC1" w14:paraId="28D6C3FE" w14:textId="77777777" w:rsidTr="00AD0FC1">
        <w:trPr>
          <w:trHeight w:val="480"/>
        </w:trPr>
        <w:tc>
          <w:tcPr>
            <w:tcW w:w="727" w:type="dxa"/>
            <w:shd w:val="clear" w:color="000000" w:fill="FFFFFF"/>
            <w:noWrap/>
            <w:vAlign w:val="center"/>
            <w:hideMark/>
          </w:tcPr>
          <w:p w14:paraId="7CE2977F"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3526" w:type="dxa"/>
            <w:shd w:val="clear" w:color="000000" w:fill="FFFFFF"/>
            <w:vAlign w:val="center"/>
            <w:hideMark/>
          </w:tcPr>
          <w:p w14:paraId="1BDAEF1B"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992" w:type="dxa"/>
            <w:shd w:val="clear" w:color="000000" w:fill="FFFFFF"/>
            <w:noWrap/>
            <w:vAlign w:val="center"/>
            <w:hideMark/>
          </w:tcPr>
          <w:p w14:paraId="39139DF9"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FFFFF"/>
            <w:noWrap/>
            <w:vAlign w:val="center"/>
            <w:hideMark/>
          </w:tcPr>
          <w:p w14:paraId="40A03804"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FFFFF"/>
            <w:noWrap/>
            <w:vAlign w:val="center"/>
            <w:hideMark/>
          </w:tcPr>
          <w:p w14:paraId="5D91D422"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000000" w:fill="FFFFFF"/>
            <w:noWrap/>
            <w:vAlign w:val="bottom"/>
            <w:hideMark/>
          </w:tcPr>
          <w:p w14:paraId="3E83FEA8"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FFFFF"/>
            <w:noWrap/>
            <w:vAlign w:val="bottom"/>
            <w:hideMark/>
          </w:tcPr>
          <w:p w14:paraId="68CD58DB"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453611A1" w14:textId="77777777" w:rsidTr="00AD0FC1">
        <w:trPr>
          <w:trHeight w:val="552"/>
        </w:trPr>
        <w:tc>
          <w:tcPr>
            <w:tcW w:w="727" w:type="dxa"/>
            <w:shd w:val="clear" w:color="000000" w:fill="FCD5B4"/>
            <w:noWrap/>
            <w:vAlign w:val="center"/>
            <w:hideMark/>
          </w:tcPr>
          <w:p w14:paraId="5229B978"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II.</w:t>
            </w:r>
          </w:p>
        </w:tc>
        <w:tc>
          <w:tcPr>
            <w:tcW w:w="3526" w:type="dxa"/>
            <w:shd w:val="clear" w:color="000000" w:fill="FCD5B4"/>
            <w:vAlign w:val="center"/>
            <w:hideMark/>
          </w:tcPr>
          <w:p w14:paraId="25BD1466"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xml:space="preserve">Terrassements </w:t>
            </w:r>
          </w:p>
        </w:tc>
        <w:tc>
          <w:tcPr>
            <w:tcW w:w="992" w:type="dxa"/>
            <w:shd w:val="clear" w:color="000000" w:fill="FCD5B4"/>
            <w:noWrap/>
            <w:vAlign w:val="center"/>
            <w:hideMark/>
          </w:tcPr>
          <w:p w14:paraId="61C464CB"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465BB47C"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4727D2BC"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000000" w:fill="F8CBAD"/>
            <w:noWrap/>
            <w:vAlign w:val="bottom"/>
            <w:hideMark/>
          </w:tcPr>
          <w:p w14:paraId="5DCC6065"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049AE454"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206874EF" w14:textId="77777777" w:rsidTr="00AD0FC1">
        <w:trPr>
          <w:trHeight w:val="780"/>
        </w:trPr>
        <w:tc>
          <w:tcPr>
            <w:tcW w:w="727" w:type="dxa"/>
            <w:shd w:val="clear" w:color="auto" w:fill="auto"/>
            <w:noWrap/>
            <w:vAlign w:val="center"/>
            <w:hideMark/>
          </w:tcPr>
          <w:p w14:paraId="464F2049"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w:t>
            </w:r>
          </w:p>
        </w:tc>
        <w:tc>
          <w:tcPr>
            <w:tcW w:w="3526" w:type="dxa"/>
            <w:shd w:val="clear" w:color="auto" w:fill="auto"/>
            <w:vAlign w:val="center"/>
            <w:hideMark/>
          </w:tcPr>
          <w:p w14:paraId="64965F58"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Fouilles, Déblais pour les semelles des fondations.</w:t>
            </w:r>
          </w:p>
        </w:tc>
        <w:tc>
          <w:tcPr>
            <w:tcW w:w="992" w:type="dxa"/>
            <w:shd w:val="clear" w:color="auto" w:fill="auto"/>
            <w:noWrap/>
            <w:vAlign w:val="center"/>
            <w:hideMark/>
          </w:tcPr>
          <w:p w14:paraId="77D4901A"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3</w:t>
            </w:r>
          </w:p>
        </w:tc>
        <w:tc>
          <w:tcPr>
            <w:tcW w:w="851" w:type="dxa"/>
            <w:shd w:val="clear" w:color="auto" w:fill="auto"/>
            <w:noWrap/>
            <w:vAlign w:val="center"/>
            <w:hideMark/>
          </w:tcPr>
          <w:p w14:paraId="30A92D2F"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60</w:t>
            </w:r>
          </w:p>
        </w:tc>
        <w:tc>
          <w:tcPr>
            <w:tcW w:w="1228" w:type="dxa"/>
            <w:shd w:val="clear" w:color="auto" w:fill="auto"/>
            <w:noWrap/>
            <w:vAlign w:val="center"/>
            <w:hideMark/>
          </w:tcPr>
          <w:p w14:paraId="653721BD"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0F163C4F"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631464B6"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297714F4" w14:textId="77777777" w:rsidTr="00AD0FC1">
        <w:trPr>
          <w:trHeight w:val="780"/>
        </w:trPr>
        <w:tc>
          <w:tcPr>
            <w:tcW w:w="727" w:type="dxa"/>
            <w:shd w:val="clear" w:color="auto" w:fill="auto"/>
            <w:noWrap/>
            <w:vAlign w:val="center"/>
            <w:hideMark/>
          </w:tcPr>
          <w:p w14:paraId="625AADFE"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2</w:t>
            </w:r>
          </w:p>
        </w:tc>
        <w:tc>
          <w:tcPr>
            <w:tcW w:w="3526" w:type="dxa"/>
            <w:shd w:val="clear" w:color="auto" w:fill="auto"/>
            <w:vAlign w:val="center"/>
            <w:hideMark/>
          </w:tcPr>
          <w:p w14:paraId="4BD1D9D1"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Fouilles, Déblais pour fondation, fouille en tranché  de 40x60 cm y compris évacuation des terres excavées</w:t>
            </w:r>
          </w:p>
        </w:tc>
        <w:tc>
          <w:tcPr>
            <w:tcW w:w="992" w:type="dxa"/>
            <w:shd w:val="clear" w:color="auto" w:fill="auto"/>
            <w:noWrap/>
            <w:vAlign w:val="center"/>
            <w:hideMark/>
          </w:tcPr>
          <w:p w14:paraId="4C9DFA05"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3</w:t>
            </w:r>
          </w:p>
        </w:tc>
        <w:tc>
          <w:tcPr>
            <w:tcW w:w="851" w:type="dxa"/>
            <w:shd w:val="clear" w:color="auto" w:fill="auto"/>
            <w:noWrap/>
            <w:vAlign w:val="center"/>
            <w:hideMark/>
          </w:tcPr>
          <w:p w14:paraId="638D7C83"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48</w:t>
            </w:r>
          </w:p>
        </w:tc>
        <w:tc>
          <w:tcPr>
            <w:tcW w:w="1228" w:type="dxa"/>
            <w:shd w:val="clear" w:color="auto" w:fill="auto"/>
            <w:noWrap/>
            <w:vAlign w:val="center"/>
            <w:hideMark/>
          </w:tcPr>
          <w:p w14:paraId="45EEA09B"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6E942D2D"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45961381"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603250A6" w14:textId="77777777" w:rsidTr="00AD0FC1">
        <w:trPr>
          <w:trHeight w:val="945"/>
        </w:trPr>
        <w:tc>
          <w:tcPr>
            <w:tcW w:w="727" w:type="dxa"/>
            <w:shd w:val="clear" w:color="auto" w:fill="auto"/>
            <w:noWrap/>
            <w:vAlign w:val="center"/>
            <w:hideMark/>
          </w:tcPr>
          <w:p w14:paraId="586BAD5B"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3</w:t>
            </w:r>
          </w:p>
        </w:tc>
        <w:tc>
          <w:tcPr>
            <w:tcW w:w="3526" w:type="dxa"/>
            <w:shd w:val="clear" w:color="auto" w:fill="auto"/>
            <w:vAlign w:val="center"/>
            <w:hideMark/>
          </w:tcPr>
          <w:p w14:paraId="35E6584C"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Remblais compacté sous pavement et autour des fondations y inclus le transport des terres excédentaires ou manquantes</w:t>
            </w:r>
          </w:p>
        </w:tc>
        <w:tc>
          <w:tcPr>
            <w:tcW w:w="992" w:type="dxa"/>
            <w:shd w:val="clear" w:color="auto" w:fill="auto"/>
            <w:noWrap/>
            <w:vAlign w:val="center"/>
            <w:hideMark/>
          </w:tcPr>
          <w:p w14:paraId="60D62616"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3</w:t>
            </w:r>
          </w:p>
        </w:tc>
        <w:tc>
          <w:tcPr>
            <w:tcW w:w="851" w:type="dxa"/>
            <w:shd w:val="clear" w:color="auto" w:fill="auto"/>
            <w:noWrap/>
            <w:vAlign w:val="center"/>
            <w:hideMark/>
          </w:tcPr>
          <w:p w14:paraId="128008F7"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175</w:t>
            </w:r>
          </w:p>
        </w:tc>
        <w:tc>
          <w:tcPr>
            <w:tcW w:w="1228" w:type="dxa"/>
            <w:shd w:val="clear" w:color="auto" w:fill="auto"/>
            <w:noWrap/>
            <w:vAlign w:val="center"/>
            <w:hideMark/>
          </w:tcPr>
          <w:p w14:paraId="54E49F94"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61CAE547"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3FCABFF1"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7D62AE0F" w14:textId="77777777" w:rsidTr="00AD0FC1">
        <w:trPr>
          <w:trHeight w:val="492"/>
        </w:trPr>
        <w:tc>
          <w:tcPr>
            <w:tcW w:w="727" w:type="dxa"/>
            <w:shd w:val="clear" w:color="000000" w:fill="FCD5B4"/>
            <w:noWrap/>
            <w:vAlign w:val="center"/>
            <w:hideMark/>
          </w:tcPr>
          <w:p w14:paraId="054CD0D1"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lastRenderedPageBreak/>
              <w:t> </w:t>
            </w:r>
          </w:p>
        </w:tc>
        <w:tc>
          <w:tcPr>
            <w:tcW w:w="3526" w:type="dxa"/>
            <w:shd w:val="clear" w:color="000000" w:fill="FCD5B4"/>
            <w:vAlign w:val="center"/>
            <w:hideMark/>
          </w:tcPr>
          <w:p w14:paraId="6EF3939A"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SII - SOUS TOTAL TERRASSEMENT</w:t>
            </w:r>
          </w:p>
        </w:tc>
        <w:tc>
          <w:tcPr>
            <w:tcW w:w="992" w:type="dxa"/>
            <w:shd w:val="clear" w:color="000000" w:fill="FCD5B4"/>
            <w:noWrap/>
            <w:vAlign w:val="center"/>
            <w:hideMark/>
          </w:tcPr>
          <w:p w14:paraId="11726532"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6CA0F884"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766AD97C"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0,00</w:t>
            </w:r>
          </w:p>
        </w:tc>
        <w:tc>
          <w:tcPr>
            <w:tcW w:w="987" w:type="dxa"/>
            <w:shd w:val="clear" w:color="000000" w:fill="F8CBAD"/>
            <w:noWrap/>
            <w:vAlign w:val="bottom"/>
            <w:hideMark/>
          </w:tcPr>
          <w:p w14:paraId="7C265BDC"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669F03D3" w14:textId="77777777" w:rsidR="00AD0FC1" w:rsidRPr="00AD0FC1" w:rsidRDefault="00AD0FC1" w:rsidP="00AD0FC1">
            <w:pPr>
              <w:spacing w:after="0" w:line="240" w:lineRule="auto"/>
              <w:jc w:val="right"/>
              <w:rPr>
                <w:rFonts w:ascii="Calibri" w:eastAsia="Times New Roman" w:hAnsi="Calibri" w:cs="Calibri"/>
                <w:b/>
                <w:bCs/>
                <w:color w:val="FF0000"/>
                <w:sz w:val="22"/>
                <w:lang w:val="fr-FR" w:eastAsia="fr-FR"/>
              </w:rPr>
            </w:pPr>
            <w:r w:rsidRPr="00AD0FC1">
              <w:rPr>
                <w:rFonts w:ascii="Calibri" w:eastAsia="Times New Roman" w:hAnsi="Calibri" w:cs="Calibri"/>
                <w:b/>
                <w:bCs/>
                <w:color w:val="FF0000"/>
                <w:sz w:val="22"/>
                <w:lang w:val="fr-FR" w:eastAsia="fr-FR"/>
              </w:rPr>
              <w:t>0,00</w:t>
            </w:r>
          </w:p>
        </w:tc>
      </w:tr>
      <w:tr w:rsidR="00AD0FC1" w:rsidRPr="00AD0FC1" w14:paraId="423296E3" w14:textId="77777777" w:rsidTr="00AD0FC1">
        <w:trPr>
          <w:trHeight w:val="563"/>
        </w:trPr>
        <w:tc>
          <w:tcPr>
            <w:tcW w:w="727" w:type="dxa"/>
            <w:shd w:val="clear" w:color="000000" w:fill="FFFFFF"/>
            <w:noWrap/>
            <w:vAlign w:val="center"/>
            <w:hideMark/>
          </w:tcPr>
          <w:p w14:paraId="4DBC71AE"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6610" w:type="dxa"/>
            <w:gridSpan w:val="4"/>
            <w:shd w:val="clear" w:color="000000" w:fill="FFFFFF"/>
            <w:vAlign w:val="center"/>
            <w:hideMark/>
          </w:tcPr>
          <w:p w14:paraId="51620058" w14:textId="77777777" w:rsidR="00AD0FC1" w:rsidRPr="00AD0FC1" w:rsidRDefault="00AD0FC1" w:rsidP="00AD0FC1">
            <w:pPr>
              <w:spacing w:after="0" w:line="240" w:lineRule="auto"/>
              <w:jc w:val="center"/>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987" w:type="dxa"/>
            <w:shd w:val="clear" w:color="000000" w:fill="FFFFFF"/>
            <w:noWrap/>
            <w:vAlign w:val="bottom"/>
            <w:hideMark/>
          </w:tcPr>
          <w:p w14:paraId="37B40B88"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FFFFF"/>
            <w:noWrap/>
            <w:vAlign w:val="bottom"/>
            <w:hideMark/>
          </w:tcPr>
          <w:p w14:paraId="112B38E6"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5A9636C5" w14:textId="77777777" w:rsidTr="00AD0FC1">
        <w:trPr>
          <w:trHeight w:val="563"/>
        </w:trPr>
        <w:tc>
          <w:tcPr>
            <w:tcW w:w="727" w:type="dxa"/>
            <w:shd w:val="clear" w:color="000000" w:fill="FCD5B4"/>
            <w:noWrap/>
            <w:vAlign w:val="center"/>
            <w:hideMark/>
          </w:tcPr>
          <w:p w14:paraId="29D3594F"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III.</w:t>
            </w:r>
          </w:p>
        </w:tc>
        <w:tc>
          <w:tcPr>
            <w:tcW w:w="3526" w:type="dxa"/>
            <w:shd w:val="clear" w:color="000000" w:fill="FCD5B4"/>
            <w:vAlign w:val="center"/>
            <w:hideMark/>
          </w:tcPr>
          <w:p w14:paraId="2C15F32F"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Fondations</w:t>
            </w:r>
          </w:p>
        </w:tc>
        <w:tc>
          <w:tcPr>
            <w:tcW w:w="992" w:type="dxa"/>
            <w:shd w:val="clear" w:color="000000" w:fill="FCD5B4"/>
            <w:noWrap/>
            <w:vAlign w:val="center"/>
            <w:hideMark/>
          </w:tcPr>
          <w:p w14:paraId="611F107D"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7FC87102"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47A4659E"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000000" w:fill="F8CBAD"/>
            <w:noWrap/>
            <w:vAlign w:val="bottom"/>
            <w:hideMark/>
          </w:tcPr>
          <w:p w14:paraId="08DB3D09"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5DC1458E"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60FD8366" w14:textId="77777777" w:rsidTr="00AD0FC1">
        <w:trPr>
          <w:trHeight w:val="720"/>
        </w:trPr>
        <w:tc>
          <w:tcPr>
            <w:tcW w:w="727" w:type="dxa"/>
            <w:shd w:val="clear" w:color="auto" w:fill="auto"/>
            <w:noWrap/>
            <w:vAlign w:val="center"/>
            <w:hideMark/>
          </w:tcPr>
          <w:p w14:paraId="4FC009C5"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w:t>
            </w:r>
          </w:p>
        </w:tc>
        <w:tc>
          <w:tcPr>
            <w:tcW w:w="3526" w:type="dxa"/>
            <w:shd w:val="clear" w:color="auto" w:fill="auto"/>
            <w:vAlign w:val="center"/>
            <w:hideMark/>
          </w:tcPr>
          <w:p w14:paraId="15439B1E"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proofErr w:type="spellStart"/>
            <w:r w:rsidRPr="00AD0FC1">
              <w:rPr>
                <w:rFonts w:ascii="Times New Roman" w:eastAsia="Times New Roman" w:hAnsi="Times New Roman" w:cs="Times New Roman"/>
                <w:color w:val="000000"/>
                <w:sz w:val="24"/>
                <w:szCs w:val="24"/>
                <w:lang w:val="fr-FR" w:eastAsia="fr-FR"/>
              </w:rPr>
              <w:t>beton</w:t>
            </w:r>
            <w:proofErr w:type="spellEnd"/>
            <w:r w:rsidRPr="00AD0FC1">
              <w:rPr>
                <w:rFonts w:ascii="Times New Roman" w:eastAsia="Times New Roman" w:hAnsi="Times New Roman" w:cs="Times New Roman"/>
                <w:color w:val="000000"/>
                <w:sz w:val="24"/>
                <w:szCs w:val="24"/>
                <w:lang w:val="fr-FR" w:eastAsia="fr-FR"/>
              </w:rPr>
              <w:t xml:space="preserve"> de </w:t>
            </w:r>
            <w:proofErr w:type="spellStart"/>
            <w:r w:rsidRPr="00AD0FC1">
              <w:rPr>
                <w:rFonts w:ascii="Times New Roman" w:eastAsia="Times New Roman" w:hAnsi="Times New Roman" w:cs="Times New Roman"/>
                <w:color w:val="000000"/>
                <w:sz w:val="24"/>
                <w:szCs w:val="24"/>
                <w:lang w:val="fr-FR" w:eastAsia="fr-FR"/>
              </w:rPr>
              <w:t>proprete</w:t>
            </w:r>
            <w:proofErr w:type="spellEnd"/>
            <w:r w:rsidRPr="00AD0FC1">
              <w:rPr>
                <w:rFonts w:ascii="Times New Roman" w:eastAsia="Times New Roman" w:hAnsi="Times New Roman" w:cs="Times New Roman"/>
                <w:color w:val="000000"/>
                <w:sz w:val="24"/>
                <w:szCs w:val="24"/>
                <w:lang w:val="fr-FR" w:eastAsia="fr-FR"/>
              </w:rPr>
              <w:t xml:space="preserve"> de 0,05cm dose à 150kg/m3 sous les semelles isoles </w:t>
            </w:r>
          </w:p>
        </w:tc>
        <w:tc>
          <w:tcPr>
            <w:tcW w:w="992" w:type="dxa"/>
            <w:shd w:val="clear" w:color="auto" w:fill="auto"/>
            <w:noWrap/>
            <w:vAlign w:val="center"/>
            <w:hideMark/>
          </w:tcPr>
          <w:p w14:paraId="5DA28B7D"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 3</w:t>
            </w:r>
          </w:p>
        </w:tc>
        <w:tc>
          <w:tcPr>
            <w:tcW w:w="851" w:type="dxa"/>
            <w:shd w:val="clear" w:color="auto" w:fill="auto"/>
            <w:noWrap/>
            <w:vAlign w:val="center"/>
            <w:hideMark/>
          </w:tcPr>
          <w:p w14:paraId="3FCE2017"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3,8</w:t>
            </w:r>
          </w:p>
        </w:tc>
        <w:tc>
          <w:tcPr>
            <w:tcW w:w="1228" w:type="dxa"/>
            <w:shd w:val="clear" w:color="auto" w:fill="auto"/>
            <w:noWrap/>
            <w:vAlign w:val="center"/>
            <w:hideMark/>
          </w:tcPr>
          <w:p w14:paraId="61B1D87D"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7ECB0DD8"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4EDF20E3"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6C3A50A3" w14:textId="77777777" w:rsidTr="00AD0FC1">
        <w:trPr>
          <w:trHeight w:val="698"/>
        </w:trPr>
        <w:tc>
          <w:tcPr>
            <w:tcW w:w="727" w:type="dxa"/>
            <w:shd w:val="clear" w:color="auto" w:fill="auto"/>
            <w:noWrap/>
            <w:vAlign w:val="center"/>
            <w:hideMark/>
          </w:tcPr>
          <w:p w14:paraId="78A6BF36"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2</w:t>
            </w:r>
          </w:p>
        </w:tc>
        <w:tc>
          <w:tcPr>
            <w:tcW w:w="3526" w:type="dxa"/>
            <w:shd w:val="clear" w:color="auto" w:fill="auto"/>
            <w:vAlign w:val="center"/>
            <w:hideMark/>
          </w:tcPr>
          <w:p w14:paraId="30026EAF"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proofErr w:type="spellStart"/>
            <w:r w:rsidRPr="00AD0FC1">
              <w:rPr>
                <w:rFonts w:ascii="Times New Roman" w:eastAsia="Times New Roman" w:hAnsi="Times New Roman" w:cs="Times New Roman"/>
                <w:color w:val="000000"/>
                <w:sz w:val="24"/>
                <w:szCs w:val="24"/>
                <w:lang w:val="fr-FR" w:eastAsia="fr-FR"/>
              </w:rPr>
              <w:t>beton</w:t>
            </w:r>
            <w:proofErr w:type="spellEnd"/>
            <w:r w:rsidRPr="00AD0FC1">
              <w:rPr>
                <w:rFonts w:ascii="Times New Roman" w:eastAsia="Times New Roman" w:hAnsi="Times New Roman" w:cs="Times New Roman"/>
                <w:color w:val="000000"/>
                <w:sz w:val="24"/>
                <w:szCs w:val="24"/>
                <w:lang w:val="fr-FR" w:eastAsia="fr-FR"/>
              </w:rPr>
              <w:t xml:space="preserve"> de </w:t>
            </w:r>
            <w:proofErr w:type="spellStart"/>
            <w:r w:rsidRPr="00AD0FC1">
              <w:rPr>
                <w:rFonts w:ascii="Times New Roman" w:eastAsia="Times New Roman" w:hAnsi="Times New Roman" w:cs="Times New Roman"/>
                <w:color w:val="000000"/>
                <w:sz w:val="24"/>
                <w:szCs w:val="24"/>
                <w:lang w:val="fr-FR" w:eastAsia="fr-FR"/>
              </w:rPr>
              <w:t>proprete</w:t>
            </w:r>
            <w:proofErr w:type="spellEnd"/>
            <w:r w:rsidRPr="00AD0FC1">
              <w:rPr>
                <w:rFonts w:ascii="Times New Roman" w:eastAsia="Times New Roman" w:hAnsi="Times New Roman" w:cs="Times New Roman"/>
                <w:color w:val="000000"/>
                <w:sz w:val="24"/>
                <w:szCs w:val="24"/>
                <w:lang w:val="fr-FR" w:eastAsia="fr-FR"/>
              </w:rPr>
              <w:t xml:space="preserve"> de 0,05cm dose à 150kg/m3 sous moellons </w:t>
            </w:r>
          </w:p>
        </w:tc>
        <w:tc>
          <w:tcPr>
            <w:tcW w:w="992" w:type="dxa"/>
            <w:shd w:val="clear" w:color="auto" w:fill="auto"/>
            <w:noWrap/>
            <w:vAlign w:val="center"/>
            <w:hideMark/>
          </w:tcPr>
          <w:p w14:paraId="685CF0FC"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 3</w:t>
            </w:r>
          </w:p>
        </w:tc>
        <w:tc>
          <w:tcPr>
            <w:tcW w:w="851" w:type="dxa"/>
            <w:shd w:val="clear" w:color="auto" w:fill="auto"/>
            <w:noWrap/>
            <w:vAlign w:val="center"/>
            <w:hideMark/>
          </w:tcPr>
          <w:p w14:paraId="5095E357"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4,3</w:t>
            </w:r>
          </w:p>
        </w:tc>
        <w:tc>
          <w:tcPr>
            <w:tcW w:w="1228" w:type="dxa"/>
            <w:shd w:val="clear" w:color="auto" w:fill="auto"/>
            <w:noWrap/>
            <w:vAlign w:val="center"/>
            <w:hideMark/>
          </w:tcPr>
          <w:p w14:paraId="213F5ABF"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16891892"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248061F2"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4984211F" w14:textId="77777777" w:rsidTr="00AD0FC1">
        <w:trPr>
          <w:trHeight w:val="660"/>
        </w:trPr>
        <w:tc>
          <w:tcPr>
            <w:tcW w:w="727" w:type="dxa"/>
            <w:shd w:val="clear" w:color="auto" w:fill="auto"/>
            <w:noWrap/>
            <w:vAlign w:val="center"/>
            <w:hideMark/>
          </w:tcPr>
          <w:p w14:paraId="1434613F"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3</w:t>
            </w:r>
          </w:p>
        </w:tc>
        <w:tc>
          <w:tcPr>
            <w:tcW w:w="3526" w:type="dxa"/>
            <w:shd w:val="clear" w:color="auto" w:fill="auto"/>
            <w:vAlign w:val="center"/>
            <w:hideMark/>
          </w:tcPr>
          <w:p w14:paraId="3883743F"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xml:space="preserve">Semelles isoles  en Béton Armé dose à 350 kg </w:t>
            </w:r>
          </w:p>
        </w:tc>
        <w:tc>
          <w:tcPr>
            <w:tcW w:w="992" w:type="dxa"/>
            <w:shd w:val="clear" w:color="auto" w:fill="auto"/>
            <w:noWrap/>
            <w:vAlign w:val="center"/>
            <w:hideMark/>
          </w:tcPr>
          <w:p w14:paraId="260F5DDE"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 3</w:t>
            </w:r>
          </w:p>
        </w:tc>
        <w:tc>
          <w:tcPr>
            <w:tcW w:w="851" w:type="dxa"/>
            <w:shd w:val="clear" w:color="auto" w:fill="auto"/>
            <w:noWrap/>
            <w:vAlign w:val="center"/>
            <w:hideMark/>
          </w:tcPr>
          <w:p w14:paraId="3690E457"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20</w:t>
            </w:r>
          </w:p>
        </w:tc>
        <w:tc>
          <w:tcPr>
            <w:tcW w:w="1228" w:type="dxa"/>
            <w:shd w:val="clear" w:color="auto" w:fill="auto"/>
            <w:noWrap/>
            <w:vAlign w:val="center"/>
            <w:hideMark/>
          </w:tcPr>
          <w:p w14:paraId="6F94BD83"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3837379C"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395D409A"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63FB4B5E" w14:textId="77777777" w:rsidTr="00AD0FC1">
        <w:trPr>
          <w:trHeight w:val="743"/>
        </w:trPr>
        <w:tc>
          <w:tcPr>
            <w:tcW w:w="727" w:type="dxa"/>
            <w:shd w:val="clear" w:color="auto" w:fill="auto"/>
            <w:noWrap/>
            <w:vAlign w:val="center"/>
            <w:hideMark/>
          </w:tcPr>
          <w:p w14:paraId="6CF77F8C"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5</w:t>
            </w:r>
          </w:p>
        </w:tc>
        <w:tc>
          <w:tcPr>
            <w:tcW w:w="3526" w:type="dxa"/>
            <w:shd w:val="clear" w:color="auto" w:fill="auto"/>
            <w:vAlign w:val="center"/>
            <w:hideMark/>
          </w:tcPr>
          <w:p w14:paraId="6DE4FD2A"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Fut  des colonnes en Béton Armé/Béton sous colonnes  (0,40x0, 40)</w:t>
            </w:r>
          </w:p>
        </w:tc>
        <w:tc>
          <w:tcPr>
            <w:tcW w:w="992" w:type="dxa"/>
            <w:shd w:val="clear" w:color="auto" w:fill="auto"/>
            <w:noWrap/>
            <w:vAlign w:val="center"/>
            <w:hideMark/>
          </w:tcPr>
          <w:p w14:paraId="04D13643"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 3</w:t>
            </w:r>
          </w:p>
        </w:tc>
        <w:tc>
          <w:tcPr>
            <w:tcW w:w="851" w:type="dxa"/>
            <w:shd w:val="clear" w:color="auto" w:fill="auto"/>
            <w:noWrap/>
            <w:vAlign w:val="center"/>
            <w:hideMark/>
          </w:tcPr>
          <w:p w14:paraId="691B6182"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10</w:t>
            </w:r>
          </w:p>
        </w:tc>
        <w:tc>
          <w:tcPr>
            <w:tcW w:w="1228" w:type="dxa"/>
            <w:shd w:val="clear" w:color="auto" w:fill="auto"/>
            <w:noWrap/>
            <w:vAlign w:val="center"/>
            <w:hideMark/>
          </w:tcPr>
          <w:p w14:paraId="5A78A8C4"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61EF60A9"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375C1E18"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3CAF21F1" w14:textId="77777777" w:rsidTr="00AD0FC1">
        <w:trPr>
          <w:trHeight w:val="769"/>
        </w:trPr>
        <w:tc>
          <w:tcPr>
            <w:tcW w:w="727" w:type="dxa"/>
            <w:shd w:val="clear" w:color="auto" w:fill="auto"/>
            <w:noWrap/>
            <w:vAlign w:val="center"/>
            <w:hideMark/>
          </w:tcPr>
          <w:p w14:paraId="3A874E62"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4</w:t>
            </w:r>
          </w:p>
        </w:tc>
        <w:tc>
          <w:tcPr>
            <w:tcW w:w="3526" w:type="dxa"/>
            <w:shd w:val="clear" w:color="auto" w:fill="auto"/>
            <w:vAlign w:val="center"/>
            <w:hideMark/>
          </w:tcPr>
          <w:p w14:paraId="73D6DB64"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Maçonnerie de fondation en moellons de 0,4 X 1m</w:t>
            </w:r>
          </w:p>
        </w:tc>
        <w:tc>
          <w:tcPr>
            <w:tcW w:w="992" w:type="dxa"/>
            <w:shd w:val="clear" w:color="auto" w:fill="auto"/>
            <w:noWrap/>
            <w:vAlign w:val="center"/>
            <w:hideMark/>
          </w:tcPr>
          <w:p w14:paraId="14AB8AB6"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 3</w:t>
            </w:r>
          </w:p>
        </w:tc>
        <w:tc>
          <w:tcPr>
            <w:tcW w:w="851" w:type="dxa"/>
            <w:shd w:val="clear" w:color="auto" w:fill="auto"/>
            <w:noWrap/>
            <w:vAlign w:val="center"/>
            <w:hideMark/>
          </w:tcPr>
          <w:p w14:paraId="13F51381"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80</w:t>
            </w:r>
          </w:p>
        </w:tc>
        <w:tc>
          <w:tcPr>
            <w:tcW w:w="1228" w:type="dxa"/>
            <w:shd w:val="clear" w:color="auto" w:fill="auto"/>
            <w:noWrap/>
            <w:vAlign w:val="center"/>
            <w:hideMark/>
          </w:tcPr>
          <w:p w14:paraId="3BF9F5DC"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7F59C306"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319BAFAC"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3FA54AD3" w14:textId="77777777" w:rsidTr="00AD0FC1">
        <w:trPr>
          <w:trHeight w:val="1069"/>
        </w:trPr>
        <w:tc>
          <w:tcPr>
            <w:tcW w:w="727" w:type="dxa"/>
            <w:shd w:val="clear" w:color="auto" w:fill="auto"/>
            <w:noWrap/>
            <w:vAlign w:val="center"/>
            <w:hideMark/>
          </w:tcPr>
          <w:p w14:paraId="25B5E6D4"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6</w:t>
            </w:r>
          </w:p>
        </w:tc>
        <w:tc>
          <w:tcPr>
            <w:tcW w:w="3526" w:type="dxa"/>
            <w:shd w:val="clear" w:color="auto" w:fill="auto"/>
            <w:vAlign w:val="center"/>
            <w:hideMark/>
          </w:tcPr>
          <w:p w14:paraId="4E652968"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Longrine en béton armé 350 kg sur  fondation en moellon y inclus les armatures, coffrages et toutes suggestions</w:t>
            </w:r>
          </w:p>
        </w:tc>
        <w:tc>
          <w:tcPr>
            <w:tcW w:w="992" w:type="dxa"/>
            <w:shd w:val="clear" w:color="auto" w:fill="auto"/>
            <w:noWrap/>
            <w:vAlign w:val="center"/>
            <w:hideMark/>
          </w:tcPr>
          <w:p w14:paraId="19F2652F"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 3</w:t>
            </w:r>
          </w:p>
        </w:tc>
        <w:tc>
          <w:tcPr>
            <w:tcW w:w="851" w:type="dxa"/>
            <w:shd w:val="clear" w:color="auto" w:fill="auto"/>
            <w:noWrap/>
            <w:vAlign w:val="center"/>
            <w:hideMark/>
          </w:tcPr>
          <w:p w14:paraId="03206CDB"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16</w:t>
            </w:r>
          </w:p>
        </w:tc>
        <w:tc>
          <w:tcPr>
            <w:tcW w:w="1228" w:type="dxa"/>
            <w:shd w:val="clear" w:color="auto" w:fill="auto"/>
            <w:noWrap/>
            <w:vAlign w:val="center"/>
            <w:hideMark/>
          </w:tcPr>
          <w:p w14:paraId="0DFCCA8E"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35F35785"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5371610E"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5C0921F8" w14:textId="77777777" w:rsidTr="00AD0FC1">
        <w:trPr>
          <w:trHeight w:val="889"/>
        </w:trPr>
        <w:tc>
          <w:tcPr>
            <w:tcW w:w="727" w:type="dxa"/>
            <w:shd w:val="clear" w:color="auto" w:fill="auto"/>
            <w:noWrap/>
            <w:vAlign w:val="center"/>
            <w:hideMark/>
          </w:tcPr>
          <w:p w14:paraId="43345A57"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8</w:t>
            </w:r>
          </w:p>
        </w:tc>
        <w:tc>
          <w:tcPr>
            <w:tcW w:w="3526" w:type="dxa"/>
            <w:shd w:val="clear" w:color="auto" w:fill="auto"/>
            <w:vAlign w:val="center"/>
            <w:hideMark/>
          </w:tcPr>
          <w:p w14:paraId="4A7AA5B4"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Etanchéité (</w:t>
            </w:r>
            <w:proofErr w:type="spellStart"/>
            <w:r w:rsidRPr="00AD0FC1">
              <w:rPr>
                <w:rFonts w:ascii="Times New Roman" w:eastAsia="Times New Roman" w:hAnsi="Times New Roman" w:cs="Times New Roman"/>
                <w:color w:val="000000"/>
                <w:sz w:val="24"/>
                <w:szCs w:val="24"/>
                <w:lang w:val="fr-FR" w:eastAsia="fr-FR"/>
              </w:rPr>
              <w:t>Visqueen</w:t>
            </w:r>
            <w:proofErr w:type="spellEnd"/>
            <w:r w:rsidRPr="00AD0FC1">
              <w:rPr>
                <w:rFonts w:ascii="Times New Roman" w:eastAsia="Times New Roman" w:hAnsi="Times New Roman" w:cs="Times New Roman"/>
                <w:color w:val="000000"/>
                <w:sz w:val="24"/>
                <w:szCs w:val="24"/>
                <w:lang w:val="fr-FR" w:eastAsia="fr-FR"/>
              </w:rPr>
              <w:t xml:space="preserve"> ou film en polyane) sous la dalle de sous pavement</w:t>
            </w:r>
          </w:p>
        </w:tc>
        <w:tc>
          <w:tcPr>
            <w:tcW w:w="992" w:type="dxa"/>
            <w:shd w:val="clear" w:color="auto" w:fill="auto"/>
            <w:noWrap/>
            <w:vAlign w:val="center"/>
            <w:hideMark/>
          </w:tcPr>
          <w:p w14:paraId="5E33CC05"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m²</w:t>
            </w:r>
          </w:p>
        </w:tc>
        <w:tc>
          <w:tcPr>
            <w:tcW w:w="851" w:type="dxa"/>
            <w:shd w:val="clear" w:color="auto" w:fill="auto"/>
            <w:noWrap/>
            <w:vAlign w:val="center"/>
            <w:hideMark/>
          </w:tcPr>
          <w:p w14:paraId="0426CFA9"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270</w:t>
            </w:r>
          </w:p>
        </w:tc>
        <w:tc>
          <w:tcPr>
            <w:tcW w:w="1228" w:type="dxa"/>
            <w:shd w:val="clear" w:color="auto" w:fill="auto"/>
            <w:noWrap/>
            <w:vAlign w:val="center"/>
            <w:hideMark/>
          </w:tcPr>
          <w:p w14:paraId="5FF932D3"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761FBDD6"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3AC2BE3E"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603D578E" w14:textId="77777777" w:rsidTr="00AD0FC1">
        <w:trPr>
          <w:trHeight w:val="840"/>
        </w:trPr>
        <w:tc>
          <w:tcPr>
            <w:tcW w:w="727" w:type="dxa"/>
            <w:shd w:val="clear" w:color="auto" w:fill="auto"/>
            <w:noWrap/>
            <w:vAlign w:val="center"/>
            <w:hideMark/>
          </w:tcPr>
          <w:p w14:paraId="656911F1"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9</w:t>
            </w:r>
          </w:p>
        </w:tc>
        <w:tc>
          <w:tcPr>
            <w:tcW w:w="3526" w:type="dxa"/>
            <w:shd w:val="clear" w:color="auto" w:fill="auto"/>
            <w:vAlign w:val="center"/>
            <w:hideMark/>
          </w:tcPr>
          <w:p w14:paraId="0AE22525"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xml:space="preserve">Béton de Sous Pavement en </w:t>
            </w:r>
            <w:proofErr w:type="spellStart"/>
            <w:r w:rsidRPr="00AD0FC1">
              <w:rPr>
                <w:rFonts w:ascii="Times New Roman" w:eastAsia="Times New Roman" w:hAnsi="Times New Roman" w:cs="Times New Roman"/>
                <w:color w:val="000000"/>
                <w:sz w:val="24"/>
                <w:szCs w:val="24"/>
                <w:lang w:val="fr-FR" w:eastAsia="fr-FR"/>
              </w:rPr>
              <w:t>beton</w:t>
            </w:r>
            <w:proofErr w:type="spellEnd"/>
            <w:r w:rsidRPr="00AD0FC1">
              <w:rPr>
                <w:rFonts w:ascii="Times New Roman" w:eastAsia="Times New Roman" w:hAnsi="Times New Roman" w:cs="Times New Roman"/>
                <w:color w:val="000000"/>
                <w:sz w:val="24"/>
                <w:szCs w:val="24"/>
                <w:lang w:val="fr-FR" w:eastAsia="fr-FR"/>
              </w:rPr>
              <w:t xml:space="preserve"> Armé  de 0,10m dosé à 350 Kg/m3 y inclus film d'étanchéité</w:t>
            </w:r>
          </w:p>
        </w:tc>
        <w:tc>
          <w:tcPr>
            <w:tcW w:w="992" w:type="dxa"/>
            <w:shd w:val="clear" w:color="auto" w:fill="auto"/>
            <w:noWrap/>
            <w:vAlign w:val="center"/>
            <w:hideMark/>
          </w:tcPr>
          <w:p w14:paraId="20B7A0B5"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 3</w:t>
            </w:r>
          </w:p>
        </w:tc>
        <w:tc>
          <w:tcPr>
            <w:tcW w:w="851" w:type="dxa"/>
            <w:shd w:val="clear" w:color="auto" w:fill="auto"/>
            <w:noWrap/>
            <w:vAlign w:val="center"/>
            <w:hideMark/>
          </w:tcPr>
          <w:p w14:paraId="3F9D164C"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27</w:t>
            </w:r>
          </w:p>
        </w:tc>
        <w:tc>
          <w:tcPr>
            <w:tcW w:w="1228" w:type="dxa"/>
            <w:shd w:val="clear" w:color="auto" w:fill="auto"/>
            <w:noWrap/>
            <w:vAlign w:val="center"/>
            <w:hideMark/>
          </w:tcPr>
          <w:p w14:paraId="086D3396"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6060AA07"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7767B2A5"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5B1BD6A8" w14:textId="77777777" w:rsidTr="00AD0FC1">
        <w:trPr>
          <w:trHeight w:val="638"/>
        </w:trPr>
        <w:tc>
          <w:tcPr>
            <w:tcW w:w="727" w:type="dxa"/>
            <w:shd w:val="clear" w:color="000000" w:fill="FCD5B4"/>
            <w:noWrap/>
            <w:vAlign w:val="center"/>
            <w:hideMark/>
          </w:tcPr>
          <w:p w14:paraId="2C54C6EB"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3526" w:type="dxa"/>
            <w:shd w:val="clear" w:color="000000" w:fill="FCD5B4"/>
            <w:vAlign w:val="center"/>
            <w:hideMark/>
          </w:tcPr>
          <w:p w14:paraId="4B5FE12A"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SIII - SOUS TOTAL FONDATIONS</w:t>
            </w:r>
          </w:p>
        </w:tc>
        <w:tc>
          <w:tcPr>
            <w:tcW w:w="992" w:type="dxa"/>
            <w:shd w:val="clear" w:color="000000" w:fill="FCD5B4"/>
            <w:noWrap/>
            <w:vAlign w:val="center"/>
            <w:hideMark/>
          </w:tcPr>
          <w:p w14:paraId="384DE026"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1E9CEE1E"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0567C659"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0,00</w:t>
            </w:r>
          </w:p>
        </w:tc>
        <w:tc>
          <w:tcPr>
            <w:tcW w:w="987" w:type="dxa"/>
            <w:shd w:val="clear" w:color="000000" w:fill="F8CBAD"/>
            <w:noWrap/>
            <w:vAlign w:val="bottom"/>
            <w:hideMark/>
          </w:tcPr>
          <w:p w14:paraId="793108D0"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692C1483" w14:textId="77777777" w:rsidR="00AD0FC1" w:rsidRPr="00AD0FC1" w:rsidRDefault="00AD0FC1" w:rsidP="00AD0FC1">
            <w:pPr>
              <w:spacing w:after="0" w:line="240" w:lineRule="auto"/>
              <w:jc w:val="right"/>
              <w:rPr>
                <w:rFonts w:ascii="Calibri" w:eastAsia="Times New Roman" w:hAnsi="Calibri" w:cs="Calibri"/>
                <w:b/>
                <w:bCs/>
                <w:color w:val="FF0000"/>
                <w:sz w:val="22"/>
                <w:lang w:val="fr-FR" w:eastAsia="fr-FR"/>
              </w:rPr>
            </w:pPr>
            <w:r w:rsidRPr="00AD0FC1">
              <w:rPr>
                <w:rFonts w:ascii="Calibri" w:eastAsia="Times New Roman" w:hAnsi="Calibri" w:cs="Calibri"/>
                <w:b/>
                <w:bCs/>
                <w:color w:val="FF0000"/>
                <w:sz w:val="22"/>
                <w:lang w:val="fr-FR" w:eastAsia="fr-FR"/>
              </w:rPr>
              <w:t>0,00</w:t>
            </w:r>
          </w:p>
        </w:tc>
      </w:tr>
      <w:tr w:rsidR="00AD0FC1" w:rsidRPr="00AD0FC1" w14:paraId="4D39FAD6" w14:textId="77777777" w:rsidTr="00AD0FC1">
        <w:trPr>
          <w:trHeight w:val="443"/>
        </w:trPr>
        <w:tc>
          <w:tcPr>
            <w:tcW w:w="727" w:type="dxa"/>
            <w:shd w:val="clear" w:color="000000" w:fill="FFFFFF"/>
            <w:noWrap/>
            <w:vAlign w:val="center"/>
            <w:hideMark/>
          </w:tcPr>
          <w:p w14:paraId="5606C88A" w14:textId="77777777" w:rsidR="00AD0FC1" w:rsidRPr="00AD0FC1" w:rsidRDefault="00AD0FC1" w:rsidP="00AD0FC1">
            <w:pPr>
              <w:spacing w:after="0" w:line="240" w:lineRule="auto"/>
              <w:jc w:val="right"/>
              <w:rPr>
                <w:rFonts w:ascii="Times New Roman" w:eastAsia="Times New Roman" w:hAnsi="Times New Roman" w:cs="Times New Roman"/>
                <w:b/>
                <w:bCs/>
                <w:color w:val="FFFFFF"/>
                <w:sz w:val="24"/>
                <w:szCs w:val="24"/>
                <w:lang w:val="fr-FR" w:eastAsia="fr-FR"/>
              </w:rPr>
            </w:pPr>
            <w:r w:rsidRPr="00AD0FC1">
              <w:rPr>
                <w:rFonts w:ascii="Times New Roman" w:eastAsia="Times New Roman" w:hAnsi="Times New Roman" w:cs="Times New Roman"/>
                <w:b/>
                <w:bCs/>
                <w:color w:val="FFFFFF"/>
                <w:sz w:val="24"/>
                <w:szCs w:val="24"/>
                <w:lang w:val="fr-FR" w:eastAsia="fr-FR"/>
              </w:rPr>
              <w:t> </w:t>
            </w:r>
          </w:p>
        </w:tc>
        <w:tc>
          <w:tcPr>
            <w:tcW w:w="6610" w:type="dxa"/>
            <w:gridSpan w:val="4"/>
            <w:shd w:val="clear" w:color="000000" w:fill="FFFFFF"/>
            <w:vAlign w:val="center"/>
            <w:hideMark/>
          </w:tcPr>
          <w:p w14:paraId="5D484A58" w14:textId="77777777" w:rsidR="00AD0FC1" w:rsidRPr="00AD0FC1" w:rsidRDefault="00AD0FC1" w:rsidP="00AD0FC1">
            <w:pPr>
              <w:spacing w:after="0" w:line="240" w:lineRule="auto"/>
              <w:jc w:val="center"/>
              <w:rPr>
                <w:rFonts w:ascii="Times New Roman" w:eastAsia="Times New Roman" w:hAnsi="Times New Roman" w:cs="Times New Roman"/>
                <w:b/>
                <w:bCs/>
                <w:color w:val="FFFFFF"/>
                <w:sz w:val="24"/>
                <w:szCs w:val="24"/>
                <w:lang w:val="fr-FR" w:eastAsia="fr-FR"/>
              </w:rPr>
            </w:pPr>
            <w:r w:rsidRPr="00AD0FC1">
              <w:rPr>
                <w:rFonts w:ascii="Times New Roman" w:eastAsia="Times New Roman" w:hAnsi="Times New Roman" w:cs="Times New Roman"/>
                <w:b/>
                <w:bCs/>
                <w:color w:val="FFFFFF"/>
                <w:sz w:val="24"/>
                <w:szCs w:val="24"/>
                <w:lang w:val="fr-FR" w:eastAsia="fr-FR"/>
              </w:rPr>
              <w:t> </w:t>
            </w:r>
          </w:p>
        </w:tc>
        <w:tc>
          <w:tcPr>
            <w:tcW w:w="987" w:type="dxa"/>
            <w:shd w:val="clear" w:color="auto" w:fill="auto"/>
            <w:noWrap/>
            <w:vAlign w:val="bottom"/>
            <w:hideMark/>
          </w:tcPr>
          <w:p w14:paraId="3959079B" w14:textId="77777777" w:rsidR="00AD0FC1" w:rsidRPr="00AD0FC1" w:rsidRDefault="00AD0FC1" w:rsidP="00AD0FC1">
            <w:pPr>
              <w:spacing w:after="0" w:line="240" w:lineRule="auto"/>
              <w:jc w:val="center"/>
              <w:rPr>
                <w:rFonts w:ascii="Times New Roman" w:eastAsia="Times New Roman" w:hAnsi="Times New Roman" w:cs="Times New Roman"/>
                <w:b/>
                <w:bCs/>
                <w:color w:val="FFFFFF"/>
                <w:sz w:val="24"/>
                <w:szCs w:val="24"/>
                <w:lang w:val="fr-FR" w:eastAsia="fr-FR"/>
              </w:rPr>
            </w:pPr>
          </w:p>
        </w:tc>
        <w:tc>
          <w:tcPr>
            <w:tcW w:w="978" w:type="dxa"/>
            <w:shd w:val="clear" w:color="auto" w:fill="auto"/>
            <w:noWrap/>
            <w:vAlign w:val="bottom"/>
            <w:hideMark/>
          </w:tcPr>
          <w:p w14:paraId="2785A5E5" w14:textId="77777777" w:rsidR="00AD0FC1" w:rsidRPr="00AD0FC1" w:rsidRDefault="00AD0FC1" w:rsidP="00AD0FC1">
            <w:pPr>
              <w:spacing w:after="0" w:line="240" w:lineRule="auto"/>
              <w:rPr>
                <w:rFonts w:ascii="Times New Roman" w:eastAsia="Times New Roman" w:hAnsi="Times New Roman" w:cs="Times New Roman"/>
                <w:sz w:val="20"/>
                <w:szCs w:val="20"/>
                <w:lang w:val="fr-FR" w:eastAsia="fr-FR"/>
              </w:rPr>
            </w:pPr>
          </w:p>
        </w:tc>
      </w:tr>
      <w:tr w:rsidR="00AD0FC1" w:rsidRPr="00AD0FC1" w14:paraId="15437D05" w14:textId="77777777" w:rsidTr="00AD0FC1">
        <w:trPr>
          <w:trHeight w:val="600"/>
        </w:trPr>
        <w:tc>
          <w:tcPr>
            <w:tcW w:w="727" w:type="dxa"/>
            <w:shd w:val="clear" w:color="000000" w:fill="FCD5B4"/>
            <w:noWrap/>
            <w:vAlign w:val="center"/>
            <w:hideMark/>
          </w:tcPr>
          <w:p w14:paraId="4458C9DF"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IV</w:t>
            </w:r>
          </w:p>
        </w:tc>
        <w:tc>
          <w:tcPr>
            <w:tcW w:w="3526" w:type="dxa"/>
            <w:shd w:val="clear" w:color="000000" w:fill="FCD5B4"/>
            <w:vAlign w:val="center"/>
            <w:hideMark/>
          </w:tcPr>
          <w:p w14:paraId="1D453998"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xml:space="preserve">ELEVATIONS </w:t>
            </w:r>
          </w:p>
        </w:tc>
        <w:tc>
          <w:tcPr>
            <w:tcW w:w="992" w:type="dxa"/>
            <w:shd w:val="clear" w:color="000000" w:fill="FCD5B4"/>
            <w:noWrap/>
            <w:vAlign w:val="center"/>
            <w:hideMark/>
          </w:tcPr>
          <w:p w14:paraId="03BF3DEF"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5AB7B8C3"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553800DB"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000000" w:fill="F8CBAD"/>
            <w:noWrap/>
            <w:vAlign w:val="bottom"/>
            <w:hideMark/>
          </w:tcPr>
          <w:p w14:paraId="6085C09A"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063AB522"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597BCE69" w14:textId="77777777" w:rsidTr="00AD0FC1">
        <w:trPr>
          <w:trHeight w:val="518"/>
        </w:trPr>
        <w:tc>
          <w:tcPr>
            <w:tcW w:w="727" w:type="dxa"/>
            <w:shd w:val="clear" w:color="000000" w:fill="FCD5B4"/>
            <w:noWrap/>
            <w:vAlign w:val="center"/>
            <w:hideMark/>
          </w:tcPr>
          <w:p w14:paraId="591FEDF9"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IV-I</w:t>
            </w:r>
          </w:p>
        </w:tc>
        <w:tc>
          <w:tcPr>
            <w:tcW w:w="3526" w:type="dxa"/>
            <w:shd w:val="clear" w:color="000000" w:fill="FCD5B4"/>
            <w:vAlign w:val="center"/>
            <w:hideMark/>
          </w:tcPr>
          <w:p w14:paraId="38F95C66"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proofErr w:type="spellStart"/>
            <w:r w:rsidRPr="00AD0FC1">
              <w:rPr>
                <w:rFonts w:ascii="Times New Roman" w:eastAsia="Times New Roman" w:hAnsi="Times New Roman" w:cs="Times New Roman"/>
                <w:b/>
                <w:bCs/>
                <w:color w:val="000000"/>
                <w:sz w:val="24"/>
                <w:szCs w:val="24"/>
                <w:lang w:val="fr-FR" w:eastAsia="fr-FR"/>
              </w:rPr>
              <w:t>Elevations</w:t>
            </w:r>
            <w:proofErr w:type="spellEnd"/>
            <w:r w:rsidRPr="00AD0FC1">
              <w:rPr>
                <w:rFonts w:ascii="Times New Roman" w:eastAsia="Times New Roman" w:hAnsi="Times New Roman" w:cs="Times New Roman"/>
                <w:b/>
                <w:bCs/>
                <w:color w:val="000000"/>
                <w:sz w:val="24"/>
                <w:szCs w:val="24"/>
                <w:lang w:val="fr-FR" w:eastAsia="fr-FR"/>
              </w:rPr>
              <w:t xml:space="preserve"> RDC (Rez-de-chaussée) </w:t>
            </w:r>
          </w:p>
        </w:tc>
        <w:tc>
          <w:tcPr>
            <w:tcW w:w="992" w:type="dxa"/>
            <w:shd w:val="clear" w:color="000000" w:fill="FCD5B4"/>
            <w:noWrap/>
            <w:vAlign w:val="center"/>
            <w:hideMark/>
          </w:tcPr>
          <w:p w14:paraId="515A80F5"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181210EC"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081FE004"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000000" w:fill="F8CBAD"/>
            <w:noWrap/>
            <w:vAlign w:val="bottom"/>
            <w:hideMark/>
          </w:tcPr>
          <w:p w14:paraId="49E1A85C"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7104A005"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587FDCC8" w14:textId="77777777" w:rsidTr="00AD0FC1">
        <w:trPr>
          <w:trHeight w:val="998"/>
        </w:trPr>
        <w:tc>
          <w:tcPr>
            <w:tcW w:w="727" w:type="dxa"/>
            <w:shd w:val="clear" w:color="auto" w:fill="auto"/>
            <w:noWrap/>
            <w:vAlign w:val="center"/>
            <w:hideMark/>
          </w:tcPr>
          <w:p w14:paraId="7DAA6FE0"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w:t>
            </w:r>
          </w:p>
        </w:tc>
        <w:tc>
          <w:tcPr>
            <w:tcW w:w="3526" w:type="dxa"/>
            <w:shd w:val="clear" w:color="auto" w:fill="auto"/>
            <w:vAlign w:val="center"/>
            <w:hideMark/>
          </w:tcPr>
          <w:p w14:paraId="0E92ED7F"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Maçonnerie en parpaing (blocs creux) de 15 X 20 X 40Cm pour l'</w:t>
            </w:r>
            <w:proofErr w:type="spellStart"/>
            <w:r w:rsidRPr="00AD0FC1">
              <w:rPr>
                <w:rFonts w:ascii="Times New Roman" w:eastAsia="Times New Roman" w:hAnsi="Times New Roman" w:cs="Times New Roman"/>
                <w:color w:val="000000"/>
                <w:sz w:val="24"/>
                <w:szCs w:val="24"/>
                <w:lang w:val="fr-FR" w:eastAsia="fr-FR"/>
              </w:rPr>
              <w:t>elevation</w:t>
            </w:r>
            <w:proofErr w:type="spellEnd"/>
            <w:r w:rsidRPr="00AD0FC1">
              <w:rPr>
                <w:rFonts w:ascii="Times New Roman" w:eastAsia="Times New Roman" w:hAnsi="Times New Roman" w:cs="Times New Roman"/>
                <w:color w:val="000000"/>
                <w:sz w:val="24"/>
                <w:szCs w:val="24"/>
                <w:lang w:val="fr-FR" w:eastAsia="fr-FR"/>
              </w:rPr>
              <w:t xml:space="preserve"> et banc GAV</w:t>
            </w:r>
          </w:p>
        </w:tc>
        <w:tc>
          <w:tcPr>
            <w:tcW w:w="992" w:type="dxa"/>
            <w:shd w:val="clear" w:color="auto" w:fill="auto"/>
            <w:noWrap/>
            <w:vAlign w:val="center"/>
            <w:hideMark/>
          </w:tcPr>
          <w:p w14:paraId="35ADE433"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 3</w:t>
            </w:r>
          </w:p>
        </w:tc>
        <w:tc>
          <w:tcPr>
            <w:tcW w:w="851" w:type="dxa"/>
            <w:shd w:val="clear" w:color="auto" w:fill="auto"/>
            <w:noWrap/>
            <w:vAlign w:val="center"/>
            <w:hideMark/>
          </w:tcPr>
          <w:p w14:paraId="6B1841CE"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164</w:t>
            </w:r>
          </w:p>
        </w:tc>
        <w:tc>
          <w:tcPr>
            <w:tcW w:w="1228" w:type="dxa"/>
            <w:shd w:val="clear" w:color="auto" w:fill="auto"/>
            <w:noWrap/>
            <w:vAlign w:val="center"/>
            <w:hideMark/>
          </w:tcPr>
          <w:p w14:paraId="1CA16E67"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781534EA"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609BEA7E"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63EAC7EE" w14:textId="77777777" w:rsidTr="00AD0FC1">
        <w:trPr>
          <w:trHeight w:val="672"/>
        </w:trPr>
        <w:tc>
          <w:tcPr>
            <w:tcW w:w="727" w:type="dxa"/>
            <w:shd w:val="clear" w:color="auto" w:fill="auto"/>
            <w:noWrap/>
            <w:vAlign w:val="center"/>
            <w:hideMark/>
          </w:tcPr>
          <w:p w14:paraId="3C45CBE8"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2</w:t>
            </w:r>
          </w:p>
        </w:tc>
        <w:tc>
          <w:tcPr>
            <w:tcW w:w="3526" w:type="dxa"/>
            <w:shd w:val="clear" w:color="auto" w:fill="auto"/>
            <w:vAlign w:val="center"/>
            <w:hideMark/>
          </w:tcPr>
          <w:p w14:paraId="5CAC68A8"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xml:space="preserve">Colonne en  </w:t>
            </w:r>
            <w:proofErr w:type="spellStart"/>
            <w:r w:rsidRPr="00AD0FC1">
              <w:rPr>
                <w:rFonts w:ascii="Times New Roman" w:eastAsia="Times New Roman" w:hAnsi="Times New Roman" w:cs="Times New Roman"/>
                <w:color w:val="000000"/>
                <w:sz w:val="24"/>
                <w:szCs w:val="24"/>
                <w:lang w:val="fr-FR" w:eastAsia="fr-FR"/>
              </w:rPr>
              <w:t>beton</w:t>
            </w:r>
            <w:proofErr w:type="spellEnd"/>
            <w:r w:rsidRPr="00AD0FC1">
              <w:rPr>
                <w:rFonts w:ascii="Times New Roman" w:eastAsia="Times New Roman" w:hAnsi="Times New Roman" w:cs="Times New Roman"/>
                <w:color w:val="000000"/>
                <w:sz w:val="24"/>
                <w:szCs w:val="24"/>
                <w:lang w:val="fr-FR" w:eastAsia="fr-FR"/>
              </w:rPr>
              <w:t xml:space="preserve"> armée dose à 350kg </w:t>
            </w:r>
          </w:p>
        </w:tc>
        <w:tc>
          <w:tcPr>
            <w:tcW w:w="992" w:type="dxa"/>
            <w:shd w:val="clear" w:color="auto" w:fill="auto"/>
            <w:noWrap/>
            <w:vAlign w:val="center"/>
            <w:hideMark/>
          </w:tcPr>
          <w:p w14:paraId="5D37EC04"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 3</w:t>
            </w:r>
          </w:p>
        </w:tc>
        <w:tc>
          <w:tcPr>
            <w:tcW w:w="851" w:type="dxa"/>
            <w:shd w:val="clear" w:color="auto" w:fill="auto"/>
            <w:noWrap/>
            <w:vAlign w:val="center"/>
            <w:hideMark/>
          </w:tcPr>
          <w:p w14:paraId="45664060"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10,4</w:t>
            </w:r>
          </w:p>
        </w:tc>
        <w:tc>
          <w:tcPr>
            <w:tcW w:w="1228" w:type="dxa"/>
            <w:shd w:val="clear" w:color="auto" w:fill="auto"/>
            <w:noWrap/>
            <w:vAlign w:val="center"/>
            <w:hideMark/>
          </w:tcPr>
          <w:p w14:paraId="7EC0846E"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3AA55CD5"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74E72E5E"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3BA31A53" w14:textId="77777777" w:rsidTr="00AD0FC1">
        <w:trPr>
          <w:trHeight w:val="972"/>
        </w:trPr>
        <w:tc>
          <w:tcPr>
            <w:tcW w:w="727" w:type="dxa"/>
            <w:shd w:val="clear" w:color="auto" w:fill="auto"/>
            <w:noWrap/>
            <w:vAlign w:val="center"/>
            <w:hideMark/>
          </w:tcPr>
          <w:p w14:paraId="4104D1FF"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3</w:t>
            </w:r>
          </w:p>
        </w:tc>
        <w:tc>
          <w:tcPr>
            <w:tcW w:w="3526" w:type="dxa"/>
            <w:shd w:val="clear" w:color="auto" w:fill="auto"/>
            <w:vAlign w:val="center"/>
            <w:hideMark/>
          </w:tcPr>
          <w:p w14:paraId="70F909FC"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xml:space="preserve">Chainage horizontale de 15x22 cm  en Béton Armé dose  350kg / m3, seuil de </w:t>
            </w:r>
            <w:proofErr w:type="spellStart"/>
            <w:r w:rsidRPr="00AD0FC1">
              <w:rPr>
                <w:rFonts w:ascii="Times New Roman" w:eastAsia="Times New Roman" w:hAnsi="Times New Roman" w:cs="Times New Roman"/>
                <w:color w:val="000000"/>
                <w:sz w:val="24"/>
                <w:szCs w:val="24"/>
                <w:lang w:val="fr-FR" w:eastAsia="fr-FR"/>
              </w:rPr>
              <w:t>fenetre</w:t>
            </w:r>
            <w:proofErr w:type="spellEnd"/>
            <w:r w:rsidRPr="00AD0FC1">
              <w:rPr>
                <w:rFonts w:ascii="Times New Roman" w:eastAsia="Times New Roman" w:hAnsi="Times New Roman" w:cs="Times New Roman"/>
                <w:color w:val="000000"/>
                <w:sz w:val="24"/>
                <w:szCs w:val="24"/>
                <w:lang w:val="fr-FR" w:eastAsia="fr-FR"/>
              </w:rPr>
              <w:t xml:space="preserve"> en </w:t>
            </w:r>
            <w:proofErr w:type="spellStart"/>
            <w:r w:rsidRPr="00AD0FC1">
              <w:rPr>
                <w:rFonts w:ascii="Times New Roman" w:eastAsia="Times New Roman" w:hAnsi="Times New Roman" w:cs="Times New Roman"/>
                <w:color w:val="000000"/>
                <w:sz w:val="24"/>
                <w:szCs w:val="24"/>
                <w:lang w:val="fr-FR" w:eastAsia="fr-FR"/>
              </w:rPr>
              <w:t>beton</w:t>
            </w:r>
            <w:proofErr w:type="spellEnd"/>
            <w:r w:rsidRPr="00AD0FC1">
              <w:rPr>
                <w:rFonts w:ascii="Times New Roman" w:eastAsia="Times New Roman" w:hAnsi="Times New Roman" w:cs="Times New Roman"/>
                <w:color w:val="000000"/>
                <w:sz w:val="24"/>
                <w:szCs w:val="24"/>
                <w:lang w:val="fr-FR" w:eastAsia="fr-FR"/>
              </w:rPr>
              <w:t xml:space="preserve"> armée  etc…</w:t>
            </w:r>
          </w:p>
        </w:tc>
        <w:tc>
          <w:tcPr>
            <w:tcW w:w="992" w:type="dxa"/>
            <w:shd w:val="clear" w:color="auto" w:fill="auto"/>
            <w:noWrap/>
            <w:vAlign w:val="center"/>
            <w:hideMark/>
          </w:tcPr>
          <w:p w14:paraId="1D010D66"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 3</w:t>
            </w:r>
          </w:p>
        </w:tc>
        <w:tc>
          <w:tcPr>
            <w:tcW w:w="851" w:type="dxa"/>
            <w:shd w:val="clear" w:color="auto" w:fill="auto"/>
            <w:noWrap/>
            <w:vAlign w:val="center"/>
            <w:hideMark/>
          </w:tcPr>
          <w:p w14:paraId="4C6BB77A"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7,05</w:t>
            </w:r>
          </w:p>
        </w:tc>
        <w:tc>
          <w:tcPr>
            <w:tcW w:w="1228" w:type="dxa"/>
            <w:shd w:val="clear" w:color="auto" w:fill="auto"/>
            <w:noWrap/>
            <w:vAlign w:val="center"/>
            <w:hideMark/>
          </w:tcPr>
          <w:p w14:paraId="5B6AB0B7"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270A3DD0"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4EF22C87"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76CED9E1" w14:textId="77777777" w:rsidTr="00AD0FC1">
        <w:trPr>
          <w:trHeight w:val="792"/>
        </w:trPr>
        <w:tc>
          <w:tcPr>
            <w:tcW w:w="727" w:type="dxa"/>
            <w:shd w:val="clear" w:color="auto" w:fill="auto"/>
            <w:noWrap/>
            <w:vAlign w:val="center"/>
            <w:hideMark/>
          </w:tcPr>
          <w:p w14:paraId="7B35AF7A"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lastRenderedPageBreak/>
              <w:t>4</w:t>
            </w:r>
          </w:p>
        </w:tc>
        <w:tc>
          <w:tcPr>
            <w:tcW w:w="3526" w:type="dxa"/>
            <w:shd w:val="clear" w:color="auto" w:fill="auto"/>
            <w:vAlign w:val="center"/>
            <w:hideMark/>
          </w:tcPr>
          <w:p w14:paraId="5599C68B"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Dalle  en béton armée 350 kg de ciment /m3 ép. : 14 cm, avec double natte de bar de 10</w:t>
            </w:r>
          </w:p>
        </w:tc>
        <w:tc>
          <w:tcPr>
            <w:tcW w:w="992" w:type="dxa"/>
            <w:shd w:val="clear" w:color="auto" w:fill="auto"/>
            <w:noWrap/>
            <w:vAlign w:val="center"/>
            <w:hideMark/>
          </w:tcPr>
          <w:p w14:paraId="076299A4"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 3</w:t>
            </w:r>
          </w:p>
        </w:tc>
        <w:tc>
          <w:tcPr>
            <w:tcW w:w="851" w:type="dxa"/>
            <w:shd w:val="clear" w:color="auto" w:fill="auto"/>
            <w:noWrap/>
            <w:vAlign w:val="center"/>
            <w:hideMark/>
          </w:tcPr>
          <w:p w14:paraId="6CACE591"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35</w:t>
            </w:r>
          </w:p>
        </w:tc>
        <w:tc>
          <w:tcPr>
            <w:tcW w:w="1228" w:type="dxa"/>
            <w:shd w:val="clear" w:color="auto" w:fill="auto"/>
            <w:noWrap/>
            <w:vAlign w:val="center"/>
            <w:hideMark/>
          </w:tcPr>
          <w:p w14:paraId="3FEFE655"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7164320D"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2BE1217F"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4314A89D" w14:textId="77777777" w:rsidTr="00AD0FC1">
        <w:trPr>
          <w:trHeight w:val="683"/>
        </w:trPr>
        <w:tc>
          <w:tcPr>
            <w:tcW w:w="727" w:type="dxa"/>
            <w:shd w:val="clear" w:color="auto" w:fill="auto"/>
            <w:noWrap/>
            <w:vAlign w:val="center"/>
            <w:hideMark/>
          </w:tcPr>
          <w:p w14:paraId="78897748"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5</w:t>
            </w:r>
          </w:p>
        </w:tc>
        <w:tc>
          <w:tcPr>
            <w:tcW w:w="3526" w:type="dxa"/>
            <w:shd w:val="clear" w:color="auto" w:fill="auto"/>
            <w:vAlign w:val="center"/>
            <w:hideMark/>
          </w:tcPr>
          <w:p w14:paraId="4CB210BF"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Poutres BA dosé à  350 Kg/m3 de 40 cm</w:t>
            </w:r>
          </w:p>
        </w:tc>
        <w:tc>
          <w:tcPr>
            <w:tcW w:w="992" w:type="dxa"/>
            <w:shd w:val="clear" w:color="auto" w:fill="auto"/>
            <w:noWrap/>
            <w:vAlign w:val="center"/>
            <w:hideMark/>
          </w:tcPr>
          <w:p w14:paraId="66395882"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m3</w:t>
            </w:r>
          </w:p>
        </w:tc>
        <w:tc>
          <w:tcPr>
            <w:tcW w:w="851" w:type="dxa"/>
            <w:shd w:val="clear" w:color="auto" w:fill="auto"/>
            <w:noWrap/>
            <w:vAlign w:val="center"/>
            <w:hideMark/>
          </w:tcPr>
          <w:p w14:paraId="41056D5C"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15</w:t>
            </w:r>
          </w:p>
        </w:tc>
        <w:tc>
          <w:tcPr>
            <w:tcW w:w="1228" w:type="dxa"/>
            <w:shd w:val="clear" w:color="auto" w:fill="auto"/>
            <w:noWrap/>
            <w:vAlign w:val="center"/>
            <w:hideMark/>
          </w:tcPr>
          <w:p w14:paraId="08413F1D"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4A1EE319"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1DFB0C54"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5CAF8492" w14:textId="77777777" w:rsidTr="00AD0FC1">
        <w:trPr>
          <w:trHeight w:val="972"/>
        </w:trPr>
        <w:tc>
          <w:tcPr>
            <w:tcW w:w="727" w:type="dxa"/>
            <w:shd w:val="clear" w:color="auto" w:fill="auto"/>
            <w:noWrap/>
            <w:vAlign w:val="center"/>
            <w:hideMark/>
          </w:tcPr>
          <w:p w14:paraId="0A956E6C"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6</w:t>
            </w:r>
          </w:p>
        </w:tc>
        <w:tc>
          <w:tcPr>
            <w:tcW w:w="3526" w:type="dxa"/>
            <w:shd w:val="clear" w:color="auto" w:fill="auto"/>
            <w:vAlign w:val="center"/>
            <w:hideMark/>
          </w:tcPr>
          <w:p w14:paraId="21B9E17B"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xml:space="preserve">Escalier en </w:t>
            </w:r>
            <w:proofErr w:type="spellStart"/>
            <w:r w:rsidRPr="00AD0FC1">
              <w:rPr>
                <w:rFonts w:ascii="Times New Roman" w:eastAsia="Times New Roman" w:hAnsi="Times New Roman" w:cs="Times New Roman"/>
                <w:color w:val="000000"/>
                <w:sz w:val="24"/>
                <w:szCs w:val="24"/>
                <w:lang w:val="fr-FR" w:eastAsia="fr-FR"/>
              </w:rPr>
              <w:t>beton</w:t>
            </w:r>
            <w:proofErr w:type="spellEnd"/>
            <w:r w:rsidRPr="00AD0FC1">
              <w:rPr>
                <w:rFonts w:ascii="Times New Roman" w:eastAsia="Times New Roman" w:hAnsi="Times New Roman" w:cs="Times New Roman"/>
                <w:color w:val="000000"/>
                <w:sz w:val="24"/>
                <w:szCs w:val="24"/>
                <w:lang w:val="fr-FR" w:eastAsia="fr-FR"/>
              </w:rPr>
              <w:t xml:space="preserve"> armée dose à 350kg/m3</w:t>
            </w:r>
          </w:p>
        </w:tc>
        <w:tc>
          <w:tcPr>
            <w:tcW w:w="992" w:type="dxa"/>
            <w:shd w:val="clear" w:color="auto" w:fill="auto"/>
            <w:noWrap/>
            <w:vAlign w:val="center"/>
            <w:hideMark/>
          </w:tcPr>
          <w:p w14:paraId="730BE0A8"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m3</w:t>
            </w:r>
          </w:p>
        </w:tc>
        <w:tc>
          <w:tcPr>
            <w:tcW w:w="851" w:type="dxa"/>
            <w:shd w:val="clear" w:color="auto" w:fill="auto"/>
            <w:noWrap/>
            <w:vAlign w:val="center"/>
            <w:hideMark/>
          </w:tcPr>
          <w:p w14:paraId="29B676FB"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3,5</w:t>
            </w:r>
          </w:p>
        </w:tc>
        <w:tc>
          <w:tcPr>
            <w:tcW w:w="1228" w:type="dxa"/>
            <w:shd w:val="clear" w:color="auto" w:fill="auto"/>
            <w:noWrap/>
            <w:vAlign w:val="center"/>
            <w:hideMark/>
          </w:tcPr>
          <w:p w14:paraId="57FF4F07"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7887A332"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068CA556"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57EE5A5F" w14:textId="77777777" w:rsidTr="00AD0FC1">
        <w:trPr>
          <w:trHeight w:val="623"/>
        </w:trPr>
        <w:tc>
          <w:tcPr>
            <w:tcW w:w="727" w:type="dxa"/>
            <w:shd w:val="clear" w:color="000000" w:fill="FCD5B4"/>
            <w:noWrap/>
            <w:vAlign w:val="center"/>
            <w:hideMark/>
          </w:tcPr>
          <w:p w14:paraId="547DB4F2"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3526" w:type="dxa"/>
            <w:shd w:val="clear" w:color="000000" w:fill="FCD5B4"/>
            <w:vAlign w:val="center"/>
            <w:hideMark/>
          </w:tcPr>
          <w:p w14:paraId="759394EF"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IV-I sous total rdc</w:t>
            </w:r>
          </w:p>
        </w:tc>
        <w:tc>
          <w:tcPr>
            <w:tcW w:w="992" w:type="dxa"/>
            <w:shd w:val="clear" w:color="000000" w:fill="FCD5B4"/>
            <w:noWrap/>
            <w:vAlign w:val="center"/>
            <w:hideMark/>
          </w:tcPr>
          <w:p w14:paraId="39C579AE"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67D9CE91"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29D68005"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0,00</w:t>
            </w:r>
          </w:p>
        </w:tc>
        <w:tc>
          <w:tcPr>
            <w:tcW w:w="987" w:type="dxa"/>
            <w:shd w:val="clear" w:color="000000" w:fill="F8CBAD"/>
            <w:noWrap/>
            <w:vAlign w:val="bottom"/>
            <w:hideMark/>
          </w:tcPr>
          <w:p w14:paraId="24FA1683"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293E5923" w14:textId="77777777" w:rsidR="00AD0FC1" w:rsidRPr="00AD0FC1" w:rsidRDefault="00AD0FC1" w:rsidP="00AD0FC1">
            <w:pPr>
              <w:spacing w:after="0" w:line="240" w:lineRule="auto"/>
              <w:jc w:val="right"/>
              <w:rPr>
                <w:rFonts w:ascii="Calibri" w:eastAsia="Times New Roman" w:hAnsi="Calibri" w:cs="Calibri"/>
                <w:b/>
                <w:bCs/>
                <w:color w:val="FF0000"/>
                <w:sz w:val="22"/>
                <w:lang w:val="fr-FR" w:eastAsia="fr-FR"/>
              </w:rPr>
            </w:pPr>
            <w:r w:rsidRPr="00AD0FC1">
              <w:rPr>
                <w:rFonts w:ascii="Calibri" w:eastAsia="Times New Roman" w:hAnsi="Calibri" w:cs="Calibri"/>
                <w:b/>
                <w:bCs/>
                <w:color w:val="FF0000"/>
                <w:sz w:val="22"/>
                <w:lang w:val="fr-FR" w:eastAsia="fr-FR"/>
              </w:rPr>
              <w:t>0,00</w:t>
            </w:r>
          </w:p>
        </w:tc>
      </w:tr>
      <w:tr w:rsidR="00AD0FC1" w:rsidRPr="00AD0FC1" w14:paraId="09925B6F" w14:textId="77777777" w:rsidTr="00AD0FC1">
        <w:trPr>
          <w:trHeight w:val="503"/>
        </w:trPr>
        <w:tc>
          <w:tcPr>
            <w:tcW w:w="727" w:type="dxa"/>
            <w:shd w:val="clear" w:color="000000" w:fill="FFFFFF"/>
            <w:noWrap/>
            <w:vAlign w:val="center"/>
            <w:hideMark/>
          </w:tcPr>
          <w:p w14:paraId="6E0DD35D"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3526" w:type="dxa"/>
            <w:shd w:val="clear" w:color="000000" w:fill="FFFFFF"/>
            <w:vAlign w:val="center"/>
            <w:hideMark/>
          </w:tcPr>
          <w:p w14:paraId="2372835C"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992" w:type="dxa"/>
            <w:shd w:val="clear" w:color="000000" w:fill="FFFFFF"/>
            <w:noWrap/>
            <w:vAlign w:val="center"/>
            <w:hideMark/>
          </w:tcPr>
          <w:p w14:paraId="7B261B89"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FFFFF"/>
            <w:noWrap/>
            <w:vAlign w:val="center"/>
            <w:hideMark/>
          </w:tcPr>
          <w:p w14:paraId="7FFB6308"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FFFFF"/>
            <w:noWrap/>
            <w:vAlign w:val="center"/>
            <w:hideMark/>
          </w:tcPr>
          <w:p w14:paraId="6A132B4E"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987" w:type="dxa"/>
            <w:shd w:val="clear" w:color="000000" w:fill="FFFFFF"/>
            <w:noWrap/>
            <w:vAlign w:val="bottom"/>
            <w:hideMark/>
          </w:tcPr>
          <w:p w14:paraId="7C7143D9"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FFFFF"/>
            <w:noWrap/>
            <w:vAlign w:val="bottom"/>
            <w:hideMark/>
          </w:tcPr>
          <w:p w14:paraId="2044C6FB"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22FC7714" w14:textId="77777777" w:rsidTr="00AD0FC1">
        <w:trPr>
          <w:trHeight w:val="732"/>
        </w:trPr>
        <w:tc>
          <w:tcPr>
            <w:tcW w:w="727" w:type="dxa"/>
            <w:shd w:val="clear" w:color="000000" w:fill="FCD5B4"/>
            <w:noWrap/>
            <w:vAlign w:val="center"/>
            <w:hideMark/>
          </w:tcPr>
          <w:p w14:paraId="4ECA7968"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IV-II</w:t>
            </w:r>
          </w:p>
        </w:tc>
        <w:tc>
          <w:tcPr>
            <w:tcW w:w="3526" w:type="dxa"/>
            <w:shd w:val="clear" w:color="000000" w:fill="FCD5B4"/>
            <w:vAlign w:val="center"/>
            <w:hideMark/>
          </w:tcPr>
          <w:p w14:paraId="48A05A94"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proofErr w:type="spellStart"/>
            <w:r w:rsidRPr="00AD0FC1">
              <w:rPr>
                <w:rFonts w:ascii="Times New Roman" w:eastAsia="Times New Roman" w:hAnsi="Times New Roman" w:cs="Times New Roman"/>
                <w:b/>
                <w:bCs/>
                <w:color w:val="000000"/>
                <w:sz w:val="24"/>
                <w:szCs w:val="24"/>
                <w:lang w:val="fr-FR" w:eastAsia="fr-FR"/>
              </w:rPr>
              <w:t>Elevations</w:t>
            </w:r>
            <w:proofErr w:type="spellEnd"/>
            <w:r w:rsidRPr="00AD0FC1">
              <w:rPr>
                <w:rFonts w:ascii="Times New Roman" w:eastAsia="Times New Roman" w:hAnsi="Times New Roman" w:cs="Times New Roman"/>
                <w:b/>
                <w:bCs/>
                <w:color w:val="000000"/>
                <w:sz w:val="24"/>
                <w:szCs w:val="24"/>
                <w:lang w:val="fr-FR" w:eastAsia="fr-FR"/>
              </w:rPr>
              <w:t xml:space="preserve"> Etage R+1</w:t>
            </w:r>
          </w:p>
        </w:tc>
        <w:tc>
          <w:tcPr>
            <w:tcW w:w="992" w:type="dxa"/>
            <w:shd w:val="clear" w:color="000000" w:fill="FCD5B4"/>
            <w:noWrap/>
            <w:vAlign w:val="center"/>
            <w:hideMark/>
          </w:tcPr>
          <w:p w14:paraId="4ABFCAC3"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3AD2835E"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39066F89"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000000" w:fill="F8CBAD"/>
            <w:noWrap/>
            <w:vAlign w:val="bottom"/>
            <w:hideMark/>
          </w:tcPr>
          <w:p w14:paraId="46F1B210"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4148DABE"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7004A09C" w14:textId="77777777" w:rsidTr="00AD0FC1">
        <w:trPr>
          <w:trHeight w:val="998"/>
        </w:trPr>
        <w:tc>
          <w:tcPr>
            <w:tcW w:w="727" w:type="dxa"/>
            <w:shd w:val="clear" w:color="auto" w:fill="auto"/>
            <w:noWrap/>
            <w:vAlign w:val="center"/>
            <w:hideMark/>
          </w:tcPr>
          <w:p w14:paraId="4A70FBC1"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w:t>
            </w:r>
          </w:p>
        </w:tc>
        <w:tc>
          <w:tcPr>
            <w:tcW w:w="3526" w:type="dxa"/>
            <w:shd w:val="clear" w:color="auto" w:fill="auto"/>
            <w:vAlign w:val="center"/>
            <w:hideMark/>
          </w:tcPr>
          <w:p w14:paraId="6B76EB82"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Maçonnerie en parpaing (blocs creux) de 15 X 20 X 40Cm pour l'</w:t>
            </w:r>
            <w:proofErr w:type="spellStart"/>
            <w:r w:rsidRPr="00AD0FC1">
              <w:rPr>
                <w:rFonts w:ascii="Times New Roman" w:eastAsia="Times New Roman" w:hAnsi="Times New Roman" w:cs="Times New Roman"/>
                <w:color w:val="000000"/>
                <w:sz w:val="24"/>
                <w:szCs w:val="24"/>
                <w:lang w:val="fr-FR" w:eastAsia="fr-FR"/>
              </w:rPr>
              <w:t>elevation</w:t>
            </w:r>
            <w:proofErr w:type="spellEnd"/>
            <w:r w:rsidRPr="00AD0FC1">
              <w:rPr>
                <w:rFonts w:ascii="Times New Roman" w:eastAsia="Times New Roman" w:hAnsi="Times New Roman" w:cs="Times New Roman"/>
                <w:color w:val="000000"/>
                <w:sz w:val="24"/>
                <w:szCs w:val="24"/>
                <w:lang w:val="fr-FR" w:eastAsia="fr-FR"/>
              </w:rPr>
              <w:t xml:space="preserve"> </w:t>
            </w:r>
          </w:p>
        </w:tc>
        <w:tc>
          <w:tcPr>
            <w:tcW w:w="992" w:type="dxa"/>
            <w:shd w:val="clear" w:color="auto" w:fill="auto"/>
            <w:noWrap/>
            <w:vAlign w:val="center"/>
            <w:hideMark/>
          </w:tcPr>
          <w:p w14:paraId="4C35D69B"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 3</w:t>
            </w:r>
          </w:p>
        </w:tc>
        <w:tc>
          <w:tcPr>
            <w:tcW w:w="851" w:type="dxa"/>
            <w:shd w:val="clear" w:color="auto" w:fill="auto"/>
            <w:noWrap/>
            <w:vAlign w:val="center"/>
            <w:hideMark/>
          </w:tcPr>
          <w:p w14:paraId="4876E63A"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100</w:t>
            </w:r>
          </w:p>
        </w:tc>
        <w:tc>
          <w:tcPr>
            <w:tcW w:w="1228" w:type="dxa"/>
            <w:shd w:val="clear" w:color="auto" w:fill="auto"/>
            <w:noWrap/>
            <w:vAlign w:val="center"/>
            <w:hideMark/>
          </w:tcPr>
          <w:p w14:paraId="146B2AD2"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6E567568"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05E2FCB0"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4DAC9612" w14:textId="77777777" w:rsidTr="00AD0FC1">
        <w:trPr>
          <w:trHeight w:val="683"/>
        </w:trPr>
        <w:tc>
          <w:tcPr>
            <w:tcW w:w="727" w:type="dxa"/>
            <w:shd w:val="clear" w:color="auto" w:fill="auto"/>
            <w:noWrap/>
            <w:vAlign w:val="center"/>
            <w:hideMark/>
          </w:tcPr>
          <w:p w14:paraId="7C92751B"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2</w:t>
            </w:r>
          </w:p>
        </w:tc>
        <w:tc>
          <w:tcPr>
            <w:tcW w:w="3526" w:type="dxa"/>
            <w:shd w:val="clear" w:color="auto" w:fill="auto"/>
            <w:vAlign w:val="center"/>
            <w:hideMark/>
          </w:tcPr>
          <w:p w14:paraId="19A39781"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xml:space="preserve">Colonne en  </w:t>
            </w:r>
            <w:proofErr w:type="spellStart"/>
            <w:r w:rsidRPr="00AD0FC1">
              <w:rPr>
                <w:rFonts w:ascii="Times New Roman" w:eastAsia="Times New Roman" w:hAnsi="Times New Roman" w:cs="Times New Roman"/>
                <w:color w:val="000000"/>
                <w:sz w:val="24"/>
                <w:szCs w:val="24"/>
                <w:lang w:val="fr-FR" w:eastAsia="fr-FR"/>
              </w:rPr>
              <w:t>beton</w:t>
            </w:r>
            <w:proofErr w:type="spellEnd"/>
            <w:r w:rsidRPr="00AD0FC1">
              <w:rPr>
                <w:rFonts w:ascii="Times New Roman" w:eastAsia="Times New Roman" w:hAnsi="Times New Roman" w:cs="Times New Roman"/>
                <w:color w:val="000000"/>
                <w:sz w:val="24"/>
                <w:szCs w:val="24"/>
                <w:lang w:val="fr-FR" w:eastAsia="fr-FR"/>
              </w:rPr>
              <w:t xml:space="preserve"> armée dose à 350kg </w:t>
            </w:r>
          </w:p>
        </w:tc>
        <w:tc>
          <w:tcPr>
            <w:tcW w:w="992" w:type="dxa"/>
            <w:shd w:val="clear" w:color="auto" w:fill="auto"/>
            <w:noWrap/>
            <w:vAlign w:val="center"/>
            <w:hideMark/>
          </w:tcPr>
          <w:p w14:paraId="33F7EBBB"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 3</w:t>
            </w:r>
          </w:p>
        </w:tc>
        <w:tc>
          <w:tcPr>
            <w:tcW w:w="851" w:type="dxa"/>
            <w:shd w:val="clear" w:color="auto" w:fill="auto"/>
            <w:noWrap/>
            <w:vAlign w:val="center"/>
            <w:hideMark/>
          </w:tcPr>
          <w:p w14:paraId="491B43CB"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7,08</w:t>
            </w:r>
          </w:p>
        </w:tc>
        <w:tc>
          <w:tcPr>
            <w:tcW w:w="1228" w:type="dxa"/>
            <w:shd w:val="clear" w:color="auto" w:fill="auto"/>
            <w:noWrap/>
            <w:vAlign w:val="center"/>
            <w:hideMark/>
          </w:tcPr>
          <w:p w14:paraId="36049AF0"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69B8BB02"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6EEB230D"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2C2899B6" w14:textId="77777777" w:rsidTr="00AD0FC1">
        <w:trPr>
          <w:trHeight w:val="972"/>
        </w:trPr>
        <w:tc>
          <w:tcPr>
            <w:tcW w:w="727" w:type="dxa"/>
            <w:shd w:val="clear" w:color="auto" w:fill="auto"/>
            <w:noWrap/>
            <w:vAlign w:val="center"/>
            <w:hideMark/>
          </w:tcPr>
          <w:p w14:paraId="7105FD30"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3</w:t>
            </w:r>
          </w:p>
        </w:tc>
        <w:tc>
          <w:tcPr>
            <w:tcW w:w="3526" w:type="dxa"/>
            <w:shd w:val="clear" w:color="auto" w:fill="auto"/>
            <w:vAlign w:val="center"/>
            <w:hideMark/>
          </w:tcPr>
          <w:p w14:paraId="0DCF13AD"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xml:space="preserve">Chainage horizontale de 15x22 cm en Béton Armé dosé à 350kg / m3, seuil de </w:t>
            </w:r>
            <w:proofErr w:type="spellStart"/>
            <w:r w:rsidRPr="00AD0FC1">
              <w:rPr>
                <w:rFonts w:ascii="Times New Roman" w:eastAsia="Times New Roman" w:hAnsi="Times New Roman" w:cs="Times New Roman"/>
                <w:color w:val="000000"/>
                <w:sz w:val="24"/>
                <w:szCs w:val="24"/>
                <w:lang w:val="fr-FR" w:eastAsia="fr-FR"/>
              </w:rPr>
              <w:t>fenetre</w:t>
            </w:r>
            <w:proofErr w:type="spellEnd"/>
            <w:r w:rsidRPr="00AD0FC1">
              <w:rPr>
                <w:rFonts w:ascii="Times New Roman" w:eastAsia="Times New Roman" w:hAnsi="Times New Roman" w:cs="Times New Roman"/>
                <w:color w:val="000000"/>
                <w:sz w:val="24"/>
                <w:szCs w:val="24"/>
                <w:lang w:val="fr-FR" w:eastAsia="fr-FR"/>
              </w:rPr>
              <w:t xml:space="preserve"> en </w:t>
            </w:r>
            <w:proofErr w:type="spellStart"/>
            <w:r w:rsidRPr="00AD0FC1">
              <w:rPr>
                <w:rFonts w:ascii="Times New Roman" w:eastAsia="Times New Roman" w:hAnsi="Times New Roman" w:cs="Times New Roman"/>
                <w:color w:val="000000"/>
                <w:sz w:val="24"/>
                <w:szCs w:val="24"/>
                <w:lang w:val="fr-FR" w:eastAsia="fr-FR"/>
              </w:rPr>
              <w:t>beton</w:t>
            </w:r>
            <w:proofErr w:type="spellEnd"/>
            <w:r w:rsidRPr="00AD0FC1">
              <w:rPr>
                <w:rFonts w:ascii="Times New Roman" w:eastAsia="Times New Roman" w:hAnsi="Times New Roman" w:cs="Times New Roman"/>
                <w:color w:val="000000"/>
                <w:sz w:val="24"/>
                <w:szCs w:val="24"/>
                <w:lang w:val="fr-FR" w:eastAsia="fr-FR"/>
              </w:rPr>
              <w:t xml:space="preserve"> armée  etc…</w:t>
            </w:r>
          </w:p>
        </w:tc>
        <w:tc>
          <w:tcPr>
            <w:tcW w:w="992" w:type="dxa"/>
            <w:shd w:val="clear" w:color="auto" w:fill="auto"/>
            <w:noWrap/>
            <w:vAlign w:val="center"/>
            <w:hideMark/>
          </w:tcPr>
          <w:p w14:paraId="5C32836D"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 3</w:t>
            </w:r>
          </w:p>
        </w:tc>
        <w:tc>
          <w:tcPr>
            <w:tcW w:w="851" w:type="dxa"/>
            <w:shd w:val="clear" w:color="auto" w:fill="auto"/>
            <w:noWrap/>
            <w:vAlign w:val="center"/>
            <w:hideMark/>
          </w:tcPr>
          <w:p w14:paraId="18E8D38D"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5,08</w:t>
            </w:r>
          </w:p>
        </w:tc>
        <w:tc>
          <w:tcPr>
            <w:tcW w:w="1228" w:type="dxa"/>
            <w:shd w:val="clear" w:color="auto" w:fill="auto"/>
            <w:noWrap/>
            <w:vAlign w:val="center"/>
            <w:hideMark/>
          </w:tcPr>
          <w:p w14:paraId="370891BA"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5ECB6DAD"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3D3B6F46"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0812B081" w14:textId="77777777" w:rsidTr="00AD0FC1">
        <w:trPr>
          <w:trHeight w:val="780"/>
        </w:trPr>
        <w:tc>
          <w:tcPr>
            <w:tcW w:w="727" w:type="dxa"/>
            <w:shd w:val="clear" w:color="auto" w:fill="auto"/>
            <w:noWrap/>
            <w:vAlign w:val="center"/>
            <w:hideMark/>
          </w:tcPr>
          <w:p w14:paraId="2C9DA752"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4</w:t>
            </w:r>
          </w:p>
        </w:tc>
        <w:tc>
          <w:tcPr>
            <w:tcW w:w="3526" w:type="dxa"/>
            <w:shd w:val="clear" w:color="auto" w:fill="auto"/>
            <w:vAlign w:val="center"/>
            <w:hideMark/>
          </w:tcPr>
          <w:p w14:paraId="3728C437"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Poutres BA dosé à  350 Kg/m3</w:t>
            </w:r>
          </w:p>
        </w:tc>
        <w:tc>
          <w:tcPr>
            <w:tcW w:w="992" w:type="dxa"/>
            <w:shd w:val="clear" w:color="auto" w:fill="auto"/>
            <w:noWrap/>
            <w:vAlign w:val="center"/>
            <w:hideMark/>
          </w:tcPr>
          <w:p w14:paraId="31FC3A23"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m3</w:t>
            </w:r>
          </w:p>
        </w:tc>
        <w:tc>
          <w:tcPr>
            <w:tcW w:w="851" w:type="dxa"/>
            <w:shd w:val="clear" w:color="auto" w:fill="auto"/>
            <w:noWrap/>
            <w:vAlign w:val="center"/>
            <w:hideMark/>
          </w:tcPr>
          <w:p w14:paraId="344F277C"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9,6</w:t>
            </w:r>
          </w:p>
        </w:tc>
        <w:tc>
          <w:tcPr>
            <w:tcW w:w="1228" w:type="dxa"/>
            <w:shd w:val="clear" w:color="auto" w:fill="auto"/>
            <w:noWrap/>
            <w:vAlign w:val="center"/>
            <w:hideMark/>
          </w:tcPr>
          <w:p w14:paraId="5BAA808F"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3712D6DA"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68C9280F"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143CDD00" w14:textId="77777777" w:rsidTr="00AD0FC1">
        <w:trPr>
          <w:trHeight w:val="672"/>
        </w:trPr>
        <w:tc>
          <w:tcPr>
            <w:tcW w:w="727" w:type="dxa"/>
            <w:shd w:val="clear" w:color="000000" w:fill="FCD5B4"/>
            <w:noWrap/>
            <w:vAlign w:val="center"/>
            <w:hideMark/>
          </w:tcPr>
          <w:p w14:paraId="5009EB4D"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3526" w:type="dxa"/>
            <w:shd w:val="clear" w:color="000000" w:fill="FCD5B4"/>
            <w:vAlign w:val="center"/>
            <w:hideMark/>
          </w:tcPr>
          <w:p w14:paraId="2794C9C8"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IV-2 sous total R+1</w:t>
            </w:r>
          </w:p>
        </w:tc>
        <w:tc>
          <w:tcPr>
            <w:tcW w:w="992" w:type="dxa"/>
            <w:shd w:val="clear" w:color="000000" w:fill="FCD5B4"/>
            <w:noWrap/>
            <w:vAlign w:val="center"/>
            <w:hideMark/>
          </w:tcPr>
          <w:p w14:paraId="120DCB36"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36398A05"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5870AC85"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0,00</w:t>
            </w:r>
          </w:p>
        </w:tc>
        <w:tc>
          <w:tcPr>
            <w:tcW w:w="987" w:type="dxa"/>
            <w:shd w:val="clear" w:color="000000" w:fill="F8CBAD"/>
            <w:noWrap/>
            <w:vAlign w:val="bottom"/>
            <w:hideMark/>
          </w:tcPr>
          <w:p w14:paraId="759747D3"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47AB5DDE" w14:textId="77777777" w:rsidR="00AD0FC1" w:rsidRPr="00AD0FC1" w:rsidRDefault="00AD0FC1" w:rsidP="00AD0FC1">
            <w:pPr>
              <w:spacing w:after="0" w:line="240" w:lineRule="auto"/>
              <w:jc w:val="right"/>
              <w:rPr>
                <w:rFonts w:ascii="Calibri" w:eastAsia="Times New Roman" w:hAnsi="Calibri" w:cs="Calibri"/>
                <w:b/>
                <w:bCs/>
                <w:color w:val="FF0000"/>
                <w:sz w:val="22"/>
                <w:lang w:val="fr-FR" w:eastAsia="fr-FR"/>
              </w:rPr>
            </w:pPr>
            <w:r w:rsidRPr="00AD0FC1">
              <w:rPr>
                <w:rFonts w:ascii="Calibri" w:eastAsia="Times New Roman" w:hAnsi="Calibri" w:cs="Calibri"/>
                <w:b/>
                <w:bCs/>
                <w:color w:val="FF0000"/>
                <w:sz w:val="22"/>
                <w:lang w:val="fr-FR" w:eastAsia="fr-FR"/>
              </w:rPr>
              <w:t>0,00</w:t>
            </w:r>
          </w:p>
        </w:tc>
      </w:tr>
      <w:tr w:rsidR="00AD0FC1" w:rsidRPr="00AD0FC1" w14:paraId="0CFDD324" w14:textId="77777777" w:rsidTr="00AD0FC1">
        <w:trPr>
          <w:trHeight w:val="672"/>
        </w:trPr>
        <w:tc>
          <w:tcPr>
            <w:tcW w:w="727" w:type="dxa"/>
            <w:shd w:val="clear" w:color="000000" w:fill="FCD5B4"/>
            <w:noWrap/>
            <w:vAlign w:val="center"/>
            <w:hideMark/>
          </w:tcPr>
          <w:p w14:paraId="7DF70A2F"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3526" w:type="dxa"/>
            <w:shd w:val="clear" w:color="000000" w:fill="FCD5B4"/>
            <w:vAlign w:val="center"/>
            <w:hideMark/>
          </w:tcPr>
          <w:p w14:paraId="094EAE54"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SIV - SOUS TOTAL ELEVATION (RDC + R+1)</w:t>
            </w:r>
          </w:p>
        </w:tc>
        <w:tc>
          <w:tcPr>
            <w:tcW w:w="992" w:type="dxa"/>
            <w:shd w:val="clear" w:color="000000" w:fill="FCD5B4"/>
            <w:noWrap/>
            <w:vAlign w:val="center"/>
            <w:hideMark/>
          </w:tcPr>
          <w:p w14:paraId="2A828CBB"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6D5DAEF5"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3E0DE2B7"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0,00</w:t>
            </w:r>
          </w:p>
        </w:tc>
        <w:tc>
          <w:tcPr>
            <w:tcW w:w="987" w:type="dxa"/>
            <w:shd w:val="clear" w:color="000000" w:fill="F8CBAD"/>
            <w:noWrap/>
            <w:vAlign w:val="bottom"/>
            <w:hideMark/>
          </w:tcPr>
          <w:p w14:paraId="35BF6E1B"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0BEFE3AB" w14:textId="77777777" w:rsidR="00AD0FC1" w:rsidRPr="00AD0FC1" w:rsidRDefault="00AD0FC1" w:rsidP="00AD0FC1">
            <w:pPr>
              <w:spacing w:after="0" w:line="240" w:lineRule="auto"/>
              <w:jc w:val="right"/>
              <w:rPr>
                <w:rFonts w:ascii="Calibri" w:eastAsia="Times New Roman" w:hAnsi="Calibri" w:cs="Calibri"/>
                <w:b/>
                <w:bCs/>
                <w:color w:val="FF0000"/>
                <w:sz w:val="22"/>
                <w:lang w:val="fr-FR" w:eastAsia="fr-FR"/>
              </w:rPr>
            </w:pPr>
            <w:r w:rsidRPr="00AD0FC1">
              <w:rPr>
                <w:rFonts w:ascii="Calibri" w:eastAsia="Times New Roman" w:hAnsi="Calibri" w:cs="Calibri"/>
                <w:b/>
                <w:bCs/>
                <w:color w:val="FF0000"/>
                <w:sz w:val="22"/>
                <w:lang w:val="fr-FR" w:eastAsia="fr-FR"/>
              </w:rPr>
              <w:t>0,00</w:t>
            </w:r>
          </w:p>
        </w:tc>
      </w:tr>
      <w:tr w:rsidR="00AD0FC1" w:rsidRPr="00AD0FC1" w14:paraId="1159E83F" w14:textId="77777777" w:rsidTr="00AD0FC1">
        <w:trPr>
          <w:trHeight w:val="660"/>
        </w:trPr>
        <w:tc>
          <w:tcPr>
            <w:tcW w:w="727" w:type="dxa"/>
            <w:shd w:val="clear" w:color="000000" w:fill="FFFFFF"/>
            <w:noWrap/>
            <w:vAlign w:val="center"/>
            <w:hideMark/>
          </w:tcPr>
          <w:p w14:paraId="0099D284"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6610" w:type="dxa"/>
            <w:gridSpan w:val="4"/>
            <w:shd w:val="clear" w:color="000000" w:fill="FFFFFF"/>
            <w:vAlign w:val="center"/>
            <w:hideMark/>
          </w:tcPr>
          <w:p w14:paraId="282DBB8A" w14:textId="77777777" w:rsidR="00AD0FC1" w:rsidRPr="00AD0FC1" w:rsidRDefault="00AD0FC1" w:rsidP="00AD0FC1">
            <w:pPr>
              <w:spacing w:after="0" w:line="240" w:lineRule="auto"/>
              <w:jc w:val="center"/>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987" w:type="dxa"/>
            <w:shd w:val="clear" w:color="000000" w:fill="FFFFFF"/>
            <w:noWrap/>
            <w:vAlign w:val="bottom"/>
            <w:hideMark/>
          </w:tcPr>
          <w:p w14:paraId="7D806FB4"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FFFFF"/>
            <w:noWrap/>
            <w:vAlign w:val="bottom"/>
            <w:hideMark/>
          </w:tcPr>
          <w:p w14:paraId="434A382D"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747F0BE9" w14:textId="77777777" w:rsidTr="00AD0FC1">
        <w:trPr>
          <w:trHeight w:val="720"/>
        </w:trPr>
        <w:tc>
          <w:tcPr>
            <w:tcW w:w="727" w:type="dxa"/>
            <w:shd w:val="clear" w:color="000000" w:fill="FCD5B4"/>
            <w:noWrap/>
            <w:vAlign w:val="center"/>
            <w:hideMark/>
          </w:tcPr>
          <w:p w14:paraId="412F80D1"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V</w:t>
            </w:r>
          </w:p>
        </w:tc>
        <w:tc>
          <w:tcPr>
            <w:tcW w:w="3526" w:type="dxa"/>
            <w:shd w:val="clear" w:color="000000" w:fill="FCD5B4"/>
            <w:vAlign w:val="center"/>
            <w:hideMark/>
          </w:tcPr>
          <w:p w14:paraId="566DBA26"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Aménagement contour Extérieur du bâtiment</w:t>
            </w:r>
          </w:p>
        </w:tc>
        <w:tc>
          <w:tcPr>
            <w:tcW w:w="992" w:type="dxa"/>
            <w:shd w:val="clear" w:color="000000" w:fill="FCD5B4"/>
            <w:noWrap/>
            <w:vAlign w:val="center"/>
            <w:hideMark/>
          </w:tcPr>
          <w:p w14:paraId="4A8B370B"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59CB88C5"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704ADD5B"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000000" w:fill="F8CBAD"/>
            <w:noWrap/>
            <w:vAlign w:val="bottom"/>
            <w:hideMark/>
          </w:tcPr>
          <w:p w14:paraId="031AEC91"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3AF21792"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60A057A4" w14:textId="77777777" w:rsidTr="00AD0FC1">
        <w:trPr>
          <w:trHeight w:val="563"/>
        </w:trPr>
        <w:tc>
          <w:tcPr>
            <w:tcW w:w="727" w:type="dxa"/>
            <w:shd w:val="clear" w:color="auto" w:fill="auto"/>
            <w:noWrap/>
            <w:vAlign w:val="center"/>
            <w:hideMark/>
          </w:tcPr>
          <w:p w14:paraId="48F8F29D"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w:t>
            </w:r>
          </w:p>
        </w:tc>
        <w:tc>
          <w:tcPr>
            <w:tcW w:w="3526" w:type="dxa"/>
            <w:shd w:val="clear" w:color="auto" w:fill="auto"/>
            <w:vAlign w:val="center"/>
            <w:hideMark/>
          </w:tcPr>
          <w:p w14:paraId="11804C60"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Contour bâtiment en béton B, ép.=1x0,07m</w:t>
            </w:r>
          </w:p>
        </w:tc>
        <w:tc>
          <w:tcPr>
            <w:tcW w:w="992" w:type="dxa"/>
            <w:shd w:val="clear" w:color="auto" w:fill="auto"/>
            <w:noWrap/>
            <w:vAlign w:val="center"/>
            <w:hideMark/>
          </w:tcPr>
          <w:p w14:paraId="01FEC277"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974706"/>
                <w:sz w:val="24"/>
                <w:szCs w:val="24"/>
                <w:vertAlign w:val="superscript"/>
                <w:lang w:val="fr-FR" w:eastAsia="fr-FR"/>
              </w:rPr>
              <w:t>3</w:t>
            </w:r>
          </w:p>
        </w:tc>
        <w:tc>
          <w:tcPr>
            <w:tcW w:w="851" w:type="dxa"/>
            <w:shd w:val="clear" w:color="auto" w:fill="auto"/>
            <w:noWrap/>
            <w:vAlign w:val="center"/>
            <w:hideMark/>
          </w:tcPr>
          <w:p w14:paraId="2576FC90"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5,5</w:t>
            </w:r>
          </w:p>
        </w:tc>
        <w:tc>
          <w:tcPr>
            <w:tcW w:w="1228" w:type="dxa"/>
            <w:shd w:val="clear" w:color="auto" w:fill="auto"/>
            <w:noWrap/>
            <w:vAlign w:val="center"/>
            <w:hideMark/>
          </w:tcPr>
          <w:p w14:paraId="60C3F608"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58C279F4"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37CD78CE"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42B63AB4" w14:textId="77777777" w:rsidTr="00AD0FC1">
        <w:trPr>
          <w:trHeight w:val="769"/>
        </w:trPr>
        <w:tc>
          <w:tcPr>
            <w:tcW w:w="727" w:type="dxa"/>
            <w:shd w:val="clear" w:color="000000" w:fill="FFFFFF"/>
            <w:noWrap/>
            <w:vAlign w:val="center"/>
            <w:hideMark/>
          </w:tcPr>
          <w:p w14:paraId="024F227F"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2</w:t>
            </w:r>
          </w:p>
        </w:tc>
        <w:tc>
          <w:tcPr>
            <w:tcW w:w="3526" w:type="dxa"/>
            <w:shd w:val="clear" w:color="auto" w:fill="auto"/>
            <w:vAlign w:val="center"/>
            <w:hideMark/>
          </w:tcPr>
          <w:p w14:paraId="30EB158A"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xml:space="preserve">Canalisation, égout et filet d’eau en </w:t>
            </w:r>
            <w:proofErr w:type="spellStart"/>
            <w:r w:rsidRPr="00AD0FC1">
              <w:rPr>
                <w:rFonts w:ascii="Times New Roman" w:eastAsia="Times New Roman" w:hAnsi="Times New Roman" w:cs="Times New Roman"/>
                <w:color w:val="000000"/>
                <w:sz w:val="24"/>
                <w:szCs w:val="24"/>
                <w:lang w:val="fr-FR" w:eastAsia="fr-FR"/>
              </w:rPr>
              <w:t>maçonerie</w:t>
            </w:r>
            <w:proofErr w:type="spellEnd"/>
            <w:r w:rsidRPr="00AD0FC1">
              <w:rPr>
                <w:rFonts w:ascii="Times New Roman" w:eastAsia="Times New Roman" w:hAnsi="Times New Roman" w:cs="Times New Roman"/>
                <w:color w:val="000000"/>
                <w:sz w:val="24"/>
                <w:szCs w:val="24"/>
                <w:lang w:val="fr-FR" w:eastAsia="fr-FR"/>
              </w:rPr>
              <w:t xml:space="preserve"> pour évacuations des eaux </w:t>
            </w:r>
          </w:p>
        </w:tc>
        <w:tc>
          <w:tcPr>
            <w:tcW w:w="992" w:type="dxa"/>
            <w:shd w:val="clear" w:color="auto" w:fill="auto"/>
            <w:noWrap/>
            <w:vAlign w:val="center"/>
            <w:hideMark/>
          </w:tcPr>
          <w:p w14:paraId="45A619D7"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ml</w:t>
            </w:r>
          </w:p>
        </w:tc>
        <w:tc>
          <w:tcPr>
            <w:tcW w:w="851" w:type="dxa"/>
            <w:shd w:val="clear" w:color="auto" w:fill="auto"/>
            <w:noWrap/>
            <w:vAlign w:val="center"/>
            <w:hideMark/>
          </w:tcPr>
          <w:p w14:paraId="103A1B42"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80</w:t>
            </w:r>
          </w:p>
        </w:tc>
        <w:tc>
          <w:tcPr>
            <w:tcW w:w="1228" w:type="dxa"/>
            <w:shd w:val="clear" w:color="auto" w:fill="auto"/>
            <w:noWrap/>
            <w:vAlign w:val="center"/>
            <w:hideMark/>
          </w:tcPr>
          <w:p w14:paraId="203477C3"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17E343F1"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04B22EB3"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04D71E69" w14:textId="77777777" w:rsidTr="00AD0FC1">
        <w:trPr>
          <w:trHeight w:val="649"/>
        </w:trPr>
        <w:tc>
          <w:tcPr>
            <w:tcW w:w="727" w:type="dxa"/>
            <w:shd w:val="clear" w:color="auto" w:fill="auto"/>
            <w:noWrap/>
            <w:vAlign w:val="center"/>
            <w:hideMark/>
          </w:tcPr>
          <w:p w14:paraId="63F6F5A3"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3</w:t>
            </w:r>
          </w:p>
        </w:tc>
        <w:tc>
          <w:tcPr>
            <w:tcW w:w="3526" w:type="dxa"/>
            <w:shd w:val="clear" w:color="auto" w:fill="auto"/>
            <w:vAlign w:val="center"/>
            <w:hideMark/>
          </w:tcPr>
          <w:p w14:paraId="143A5DC9"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Bordures en béton</w:t>
            </w:r>
          </w:p>
        </w:tc>
        <w:tc>
          <w:tcPr>
            <w:tcW w:w="992" w:type="dxa"/>
            <w:shd w:val="clear" w:color="auto" w:fill="auto"/>
            <w:noWrap/>
            <w:vAlign w:val="center"/>
            <w:hideMark/>
          </w:tcPr>
          <w:p w14:paraId="1E2CAD41"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ml</w:t>
            </w:r>
          </w:p>
        </w:tc>
        <w:tc>
          <w:tcPr>
            <w:tcW w:w="851" w:type="dxa"/>
            <w:shd w:val="clear" w:color="auto" w:fill="auto"/>
            <w:noWrap/>
            <w:vAlign w:val="center"/>
            <w:hideMark/>
          </w:tcPr>
          <w:p w14:paraId="32FF6A29"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80</w:t>
            </w:r>
          </w:p>
        </w:tc>
        <w:tc>
          <w:tcPr>
            <w:tcW w:w="1228" w:type="dxa"/>
            <w:shd w:val="clear" w:color="auto" w:fill="auto"/>
            <w:noWrap/>
            <w:vAlign w:val="center"/>
            <w:hideMark/>
          </w:tcPr>
          <w:p w14:paraId="0B986EAE"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71DABD22"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6F96BCD5"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3F3998FD" w14:textId="77777777" w:rsidTr="00AD0FC1">
        <w:trPr>
          <w:trHeight w:val="600"/>
        </w:trPr>
        <w:tc>
          <w:tcPr>
            <w:tcW w:w="727" w:type="dxa"/>
            <w:shd w:val="clear" w:color="auto" w:fill="auto"/>
            <w:noWrap/>
            <w:vAlign w:val="center"/>
            <w:hideMark/>
          </w:tcPr>
          <w:p w14:paraId="4BB64C54"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4</w:t>
            </w:r>
          </w:p>
        </w:tc>
        <w:tc>
          <w:tcPr>
            <w:tcW w:w="3526" w:type="dxa"/>
            <w:shd w:val="clear" w:color="auto" w:fill="auto"/>
            <w:vAlign w:val="center"/>
            <w:hideMark/>
          </w:tcPr>
          <w:p w14:paraId="2B9B1679"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Papier Roofing/polyane sous dalle</w:t>
            </w:r>
          </w:p>
        </w:tc>
        <w:tc>
          <w:tcPr>
            <w:tcW w:w="992" w:type="dxa"/>
            <w:shd w:val="clear" w:color="auto" w:fill="auto"/>
            <w:noWrap/>
            <w:vAlign w:val="center"/>
            <w:hideMark/>
          </w:tcPr>
          <w:p w14:paraId="77B9DF45"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m²</w:t>
            </w:r>
          </w:p>
        </w:tc>
        <w:tc>
          <w:tcPr>
            <w:tcW w:w="851" w:type="dxa"/>
            <w:shd w:val="clear" w:color="auto" w:fill="auto"/>
            <w:noWrap/>
            <w:vAlign w:val="center"/>
            <w:hideMark/>
          </w:tcPr>
          <w:p w14:paraId="30B74690"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80</w:t>
            </w:r>
          </w:p>
        </w:tc>
        <w:tc>
          <w:tcPr>
            <w:tcW w:w="1228" w:type="dxa"/>
            <w:shd w:val="clear" w:color="auto" w:fill="auto"/>
            <w:noWrap/>
            <w:vAlign w:val="center"/>
            <w:hideMark/>
          </w:tcPr>
          <w:p w14:paraId="021ADCC1"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5B9394CE"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47C0819F"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4AF5F28D" w14:textId="77777777" w:rsidTr="00AD0FC1">
        <w:trPr>
          <w:trHeight w:val="578"/>
        </w:trPr>
        <w:tc>
          <w:tcPr>
            <w:tcW w:w="727" w:type="dxa"/>
            <w:shd w:val="clear" w:color="auto" w:fill="auto"/>
            <w:noWrap/>
            <w:vAlign w:val="center"/>
            <w:hideMark/>
          </w:tcPr>
          <w:p w14:paraId="1FAEEECA"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5</w:t>
            </w:r>
          </w:p>
        </w:tc>
        <w:tc>
          <w:tcPr>
            <w:tcW w:w="3526" w:type="dxa"/>
            <w:shd w:val="clear" w:color="auto" w:fill="auto"/>
            <w:vAlign w:val="center"/>
            <w:hideMark/>
          </w:tcPr>
          <w:p w14:paraId="150B7CCC"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Rampe de passage à l'entrée principale</w:t>
            </w:r>
          </w:p>
        </w:tc>
        <w:tc>
          <w:tcPr>
            <w:tcW w:w="992" w:type="dxa"/>
            <w:shd w:val="clear" w:color="auto" w:fill="auto"/>
            <w:noWrap/>
            <w:vAlign w:val="center"/>
            <w:hideMark/>
          </w:tcPr>
          <w:p w14:paraId="74BF6789"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proofErr w:type="spellStart"/>
            <w:r w:rsidRPr="00AD0FC1">
              <w:rPr>
                <w:rFonts w:ascii="Times New Roman" w:eastAsia="Times New Roman" w:hAnsi="Times New Roman" w:cs="Times New Roman"/>
                <w:color w:val="000000"/>
                <w:sz w:val="24"/>
                <w:szCs w:val="24"/>
                <w:lang w:val="fr-FR" w:eastAsia="fr-FR"/>
              </w:rPr>
              <w:t>Ens</w:t>
            </w:r>
            <w:proofErr w:type="spellEnd"/>
          </w:p>
        </w:tc>
        <w:tc>
          <w:tcPr>
            <w:tcW w:w="851" w:type="dxa"/>
            <w:shd w:val="clear" w:color="auto" w:fill="auto"/>
            <w:noWrap/>
            <w:vAlign w:val="center"/>
            <w:hideMark/>
          </w:tcPr>
          <w:p w14:paraId="6DF3F345"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w:t>
            </w:r>
          </w:p>
        </w:tc>
        <w:tc>
          <w:tcPr>
            <w:tcW w:w="1228" w:type="dxa"/>
            <w:shd w:val="clear" w:color="auto" w:fill="auto"/>
            <w:noWrap/>
            <w:vAlign w:val="center"/>
            <w:hideMark/>
          </w:tcPr>
          <w:p w14:paraId="42C88BB0"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22A3AEE3"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7C790D08"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7E88B097" w14:textId="77777777" w:rsidTr="00AD0FC1">
        <w:trPr>
          <w:trHeight w:val="709"/>
        </w:trPr>
        <w:tc>
          <w:tcPr>
            <w:tcW w:w="727" w:type="dxa"/>
            <w:shd w:val="clear" w:color="000000" w:fill="FCD5B4"/>
            <w:noWrap/>
            <w:vAlign w:val="center"/>
            <w:hideMark/>
          </w:tcPr>
          <w:p w14:paraId="5866F4CC"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lastRenderedPageBreak/>
              <w:t> </w:t>
            </w:r>
          </w:p>
        </w:tc>
        <w:tc>
          <w:tcPr>
            <w:tcW w:w="3526" w:type="dxa"/>
            <w:shd w:val="clear" w:color="000000" w:fill="FCD5B4"/>
            <w:vAlign w:val="center"/>
            <w:hideMark/>
          </w:tcPr>
          <w:p w14:paraId="00CA0D55"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xml:space="preserve">SV - SOUS TOTAL </w:t>
            </w:r>
            <w:proofErr w:type="spellStart"/>
            <w:r w:rsidRPr="00AD0FC1">
              <w:rPr>
                <w:rFonts w:ascii="Times New Roman" w:eastAsia="Times New Roman" w:hAnsi="Times New Roman" w:cs="Times New Roman"/>
                <w:b/>
                <w:bCs/>
                <w:color w:val="000000"/>
                <w:sz w:val="24"/>
                <w:szCs w:val="24"/>
                <w:lang w:val="fr-FR" w:eastAsia="fr-FR"/>
              </w:rPr>
              <w:t>TOTAL</w:t>
            </w:r>
            <w:proofErr w:type="spellEnd"/>
            <w:r w:rsidRPr="00AD0FC1">
              <w:rPr>
                <w:rFonts w:ascii="Times New Roman" w:eastAsia="Times New Roman" w:hAnsi="Times New Roman" w:cs="Times New Roman"/>
                <w:b/>
                <w:bCs/>
                <w:color w:val="000000"/>
                <w:sz w:val="24"/>
                <w:szCs w:val="24"/>
                <w:lang w:val="fr-FR" w:eastAsia="fr-FR"/>
              </w:rPr>
              <w:t xml:space="preserve"> AMENAGEMENT</w:t>
            </w:r>
          </w:p>
        </w:tc>
        <w:tc>
          <w:tcPr>
            <w:tcW w:w="992" w:type="dxa"/>
            <w:shd w:val="clear" w:color="000000" w:fill="FCD5B4"/>
            <w:noWrap/>
            <w:vAlign w:val="center"/>
            <w:hideMark/>
          </w:tcPr>
          <w:p w14:paraId="626E1379"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33EDFF7F"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4C6F77B7"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0,00</w:t>
            </w:r>
          </w:p>
        </w:tc>
        <w:tc>
          <w:tcPr>
            <w:tcW w:w="987" w:type="dxa"/>
            <w:shd w:val="clear" w:color="000000" w:fill="F8CBAD"/>
            <w:noWrap/>
            <w:vAlign w:val="bottom"/>
            <w:hideMark/>
          </w:tcPr>
          <w:p w14:paraId="6B507361"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08675085" w14:textId="77777777" w:rsidR="00AD0FC1" w:rsidRPr="00AD0FC1" w:rsidRDefault="00AD0FC1" w:rsidP="00AD0FC1">
            <w:pPr>
              <w:spacing w:after="0" w:line="240" w:lineRule="auto"/>
              <w:jc w:val="right"/>
              <w:rPr>
                <w:rFonts w:ascii="Calibri" w:eastAsia="Times New Roman" w:hAnsi="Calibri" w:cs="Calibri"/>
                <w:b/>
                <w:bCs/>
                <w:color w:val="FF0000"/>
                <w:sz w:val="22"/>
                <w:lang w:val="fr-FR" w:eastAsia="fr-FR"/>
              </w:rPr>
            </w:pPr>
            <w:r w:rsidRPr="00AD0FC1">
              <w:rPr>
                <w:rFonts w:ascii="Calibri" w:eastAsia="Times New Roman" w:hAnsi="Calibri" w:cs="Calibri"/>
                <w:b/>
                <w:bCs/>
                <w:color w:val="FF0000"/>
                <w:sz w:val="22"/>
                <w:lang w:val="fr-FR" w:eastAsia="fr-FR"/>
              </w:rPr>
              <w:t>0,00</w:t>
            </w:r>
          </w:p>
        </w:tc>
      </w:tr>
      <w:tr w:rsidR="00AD0FC1" w:rsidRPr="00AD0FC1" w14:paraId="47A813EA" w14:textId="77777777" w:rsidTr="00AD0FC1">
        <w:trPr>
          <w:trHeight w:val="623"/>
        </w:trPr>
        <w:tc>
          <w:tcPr>
            <w:tcW w:w="727" w:type="dxa"/>
            <w:shd w:val="clear" w:color="000000" w:fill="FFFFFF"/>
            <w:noWrap/>
            <w:vAlign w:val="center"/>
            <w:hideMark/>
          </w:tcPr>
          <w:p w14:paraId="5CEB8C7C"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6610" w:type="dxa"/>
            <w:gridSpan w:val="4"/>
            <w:shd w:val="clear" w:color="000000" w:fill="FFFFFF"/>
            <w:vAlign w:val="center"/>
            <w:hideMark/>
          </w:tcPr>
          <w:p w14:paraId="53796629" w14:textId="77777777" w:rsidR="00AD0FC1" w:rsidRPr="00AD0FC1" w:rsidRDefault="00AD0FC1" w:rsidP="00AD0FC1">
            <w:pPr>
              <w:spacing w:after="0" w:line="240" w:lineRule="auto"/>
              <w:jc w:val="center"/>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987" w:type="dxa"/>
            <w:shd w:val="clear" w:color="000000" w:fill="FFFFFF"/>
            <w:noWrap/>
            <w:vAlign w:val="bottom"/>
            <w:hideMark/>
          </w:tcPr>
          <w:p w14:paraId="7351090F"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FFFFF"/>
            <w:noWrap/>
            <w:vAlign w:val="bottom"/>
            <w:hideMark/>
          </w:tcPr>
          <w:p w14:paraId="06D5804F"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2320D472" w14:textId="77777777" w:rsidTr="00AD0FC1">
        <w:trPr>
          <w:trHeight w:val="600"/>
        </w:trPr>
        <w:tc>
          <w:tcPr>
            <w:tcW w:w="727" w:type="dxa"/>
            <w:shd w:val="clear" w:color="000000" w:fill="FCD5B4"/>
            <w:noWrap/>
            <w:vAlign w:val="center"/>
            <w:hideMark/>
          </w:tcPr>
          <w:p w14:paraId="1610E136"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VI</w:t>
            </w:r>
          </w:p>
        </w:tc>
        <w:tc>
          <w:tcPr>
            <w:tcW w:w="3526" w:type="dxa"/>
            <w:shd w:val="clear" w:color="000000" w:fill="FCD5B4"/>
            <w:vAlign w:val="center"/>
            <w:hideMark/>
          </w:tcPr>
          <w:p w14:paraId="209C88FF"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Charpente</w:t>
            </w:r>
          </w:p>
        </w:tc>
        <w:tc>
          <w:tcPr>
            <w:tcW w:w="992" w:type="dxa"/>
            <w:shd w:val="clear" w:color="000000" w:fill="FCD5B4"/>
            <w:noWrap/>
            <w:vAlign w:val="center"/>
            <w:hideMark/>
          </w:tcPr>
          <w:p w14:paraId="304050D7"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2E6A1668"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36EA6681"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000000" w:fill="F8CBAD"/>
            <w:noWrap/>
            <w:vAlign w:val="bottom"/>
            <w:hideMark/>
          </w:tcPr>
          <w:p w14:paraId="596B2AB8"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7F52B619"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1CA2E899" w14:textId="77777777" w:rsidTr="00AD0FC1">
        <w:trPr>
          <w:trHeight w:val="1260"/>
        </w:trPr>
        <w:tc>
          <w:tcPr>
            <w:tcW w:w="727" w:type="dxa"/>
            <w:shd w:val="clear" w:color="000000" w:fill="FFFFFF"/>
            <w:noWrap/>
            <w:vAlign w:val="center"/>
            <w:hideMark/>
          </w:tcPr>
          <w:p w14:paraId="3D82DA87"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w:t>
            </w:r>
          </w:p>
        </w:tc>
        <w:tc>
          <w:tcPr>
            <w:tcW w:w="3526" w:type="dxa"/>
            <w:shd w:val="clear" w:color="auto" w:fill="auto"/>
            <w:vAlign w:val="center"/>
            <w:hideMark/>
          </w:tcPr>
          <w:p w14:paraId="600640F6"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et Pose  de la charpente en bois  en madrier 7*15cm y compris panne en Chevron de 7*7 avec plaque en bois scié y inclus traitement insecticide, bielles de connexion et clous etc…</w:t>
            </w:r>
          </w:p>
        </w:tc>
        <w:tc>
          <w:tcPr>
            <w:tcW w:w="992" w:type="dxa"/>
            <w:shd w:val="clear" w:color="auto" w:fill="auto"/>
            <w:noWrap/>
            <w:vAlign w:val="center"/>
            <w:hideMark/>
          </w:tcPr>
          <w:p w14:paraId="6AF707FD"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 3</w:t>
            </w:r>
          </w:p>
        </w:tc>
        <w:tc>
          <w:tcPr>
            <w:tcW w:w="851" w:type="dxa"/>
            <w:shd w:val="clear" w:color="auto" w:fill="auto"/>
            <w:noWrap/>
            <w:vAlign w:val="center"/>
            <w:hideMark/>
          </w:tcPr>
          <w:p w14:paraId="21FA60F5"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12</w:t>
            </w:r>
          </w:p>
        </w:tc>
        <w:tc>
          <w:tcPr>
            <w:tcW w:w="1228" w:type="dxa"/>
            <w:shd w:val="clear" w:color="auto" w:fill="auto"/>
            <w:noWrap/>
            <w:vAlign w:val="center"/>
            <w:hideMark/>
          </w:tcPr>
          <w:p w14:paraId="1D666E26"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7D9C64CB"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73D3BA67"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4D0FCDDE" w14:textId="77777777" w:rsidTr="00AD0FC1">
        <w:trPr>
          <w:trHeight w:val="1260"/>
        </w:trPr>
        <w:tc>
          <w:tcPr>
            <w:tcW w:w="727" w:type="dxa"/>
            <w:shd w:val="clear" w:color="auto" w:fill="auto"/>
            <w:noWrap/>
            <w:vAlign w:val="center"/>
            <w:hideMark/>
          </w:tcPr>
          <w:p w14:paraId="30C1EDB4"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2</w:t>
            </w:r>
          </w:p>
        </w:tc>
        <w:tc>
          <w:tcPr>
            <w:tcW w:w="3526" w:type="dxa"/>
            <w:shd w:val="clear" w:color="auto" w:fill="auto"/>
            <w:vAlign w:val="center"/>
            <w:hideMark/>
          </w:tcPr>
          <w:p w14:paraId="1AC8EE1B"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des bois et fabrication du support plafond avec gitage en Chevrons de 5 x 5Cm y inclus traitement insecticide, bielles de connexion et clous etc…</w:t>
            </w:r>
          </w:p>
        </w:tc>
        <w:tc>
          <w:tcPr>
            <w:tcW w:w="992" w:type="dxa"/>
            <w:shd w:val="clear" w:color="auto" w:fill="auto"/>
            <w:noWrap/>
            <w:vAlign w:val="center"/>
            <w:hideMark/>
          </w:tcPr>
          <w:p w14:paraId="296341E0"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 3</w:t>
            </w:r>
          </w:p>
        </w:tc>
        <w:tc>
          <w:tcPr>
            <w:tcW w:w="851" w:type="dxa"/>
            <w:shd w:val="clear" w:color="auto" w:fill="auto"/>
            <w:noWrap/>
            <w:vAlign w:val="center"/>
            <w:hideMark/>
          </w:tcPr>
          <w:p w14:paraId="5FE2ED77"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6</w:t>
            </w:r>
          </w:p>
        </w:tc>
        <w:tc>
          <w:tcPr>
            <w:tcW w:w="1228" w:type="dxa"/>
            <w:shd w:val="clear" w:color="auto" w:fill="auto"/>
            <w:noWrap/>
            <w:vAlign w:val="center"/>
            <w:hideMark/>
          </w:tcPr>
          <w:p w14:paraId="1FBCC5D3"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27FDF018"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53F08449"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3949C3CE" w14:textId="77777777" w:rsidTr="00AD0FC1">
        <w:trPr>
          <w:trHeight w:val="1009"/>
        </w:trPr>
        <w:tc>
          <w:tcPr>
            <w:tcW w:w="727" w:type="dxa"/>
            <w:shd w:val="clear" w:color="000000" w:fill="FFFFFF"/>
            <w:noWrap/>
            <w:vAlign w:val="center"/>
            <w:hideMark/>
          </w:tcPr>
          <w:p w14:paraId="7259A652"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3</w:t>
            </w:r>
          </w:p>
        </w:tc>
        <w:tc>
          <w:tcPr>
            <w:tcW w:w="3526" w:type="dxa"/>
            <w:shd w:val="clear" w:color="auto" w:fill="auto"/>
            <w:vAlign w:val="center"/>
            <w:hideMark/>
          </w:tcPr>
          <w:p w14:paraId="744E8E79"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xml:space="preserve">Couverture en tôle  </w:t>
            </w:r>
            <w:proofErr w:type="spellStart"/>
            <w:r w:rsidRPr="00AD0FC1">
              <w:rPr>
                <w:rFonts w:ascii="Times New Roman" w:eastAsia="Times New Roman" w:hAnsi="Times New Roman" w:cs="Times New Roman"/>
                <w:color w:val="000000"/>
                <w:sz w:val="24"/>
                <w:szCs w:val="24"/>
                <w:lang w:val="fr-FR" w:eastAsia="fr-FR"/>
              </w:rPr>
              <w:t>aluzing</w:t>
            </w:r>
            <w:proofErr w:type="spellEnd"/>
            <w:r w:rsidRPr="00AD0FC1">
              <w:rPr>
                <w:rFonts w:ascii="Times New Roman" w:eastAsia="Times New Roman" w:hAnsi="Times New Roman" w:cs="Times New Roman"/>
                <w:color w:val="000000"/>
                <w:sz w:val="24"/>
                <w:szCs w:val="24"/>
                <w:lang w:val="fr-FR" w:eastAsia="fr-FR"/>
              </w:rPr>
              <w:t xml:space="preserve"> autoportant 4/10 teinté en bleu avec Faitière  teinté en bleu</w:t>
            </w:r>
          </w:p>
        </w:tc>
        <w:tc>
          <w:tcPr>
            <w:tcW w:w="992" w:type="dxa"/>
            <w:shd w:val="clear" w:color="auto" w:fill="auto"/>
            <w:noWrap/>
            <w:vAlign w:val="center"/>
            <w:hideMark/>
          </w:tcPr>
          <w:p w14:paraId="04BCAD60"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m²</w:t>
            </w:r>
          </w:p>
        </w:tc>
        <w:tc>
          <w:tcPr>
            <w:tcW w:w="851" w:type="dxa"/>
            <w:shd w:val="clear" w:color="auto" w:fill="auto"/>
            <w:noWrap/>
            <w:vAlign w:val="center"/>
            <w:hideMark/>
          </w:tcPr>
          <w:p w14:paraId="5553E143"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377</w:t>
            </w:r>
          </w:p>
        </w:tc>
        <w:tc>
          <w:tcPr>
            <w:tcW w:w="1228" w:type="dxa"/>
            <w:shd w:val="clear" w:color="auto" w:fill="auto"/>
            <w:noWrap/>
            <w:vAlign w:val="center"/>
            <w:hideMark/>
          </w:tcPr>
          <w:p w14:paraId="0DF5B9AF"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26E12918"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26F2523D"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69DF47BE" w14:textId="77777777" w:rsidTr="00AD0FC1">
        <w:trPr>
          <w:trHeight w:val="780"/>
        </w:trPr>
        <w:tc>
          <w:tcPr>
            <w:tcW w:w="727" w:type="dxa"/>
            <w:shd w:val="clear" w:color="auto" w:fill="auto"/>
            <w:noWrap/>
            <w:vAlign w:val="center"/>
            <w:hideMark/>
          </w:tcPr>
          <w:p w14:paraId="5DE980EA"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4</w:t>
            </w:r>
          </w:p>
        </w:tc>
        <w:tc>
          <w:tcPr>
            <w:tcW w:w="3526" w:type="dxa"/>
            <w:shd w:val="clear" w:color="auto" w:fill="auto"/>
            <w:vAlign w:val="center"/>
            <w:hideMark/>
          </w:tcPr>
          <w:p w14:paraId="62036AFF"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Planche de Rive en Bois Traité d'épaisseur de 30 cm (30x3x680)</w:t>
            </w:r>
          </w:p>
        </w:tc>
        <w:tc>
          <w:tcPr>
            <w:tcW w:w="992" w:type="dxa"/>
            <w:shd w:val="clear" w:color="auto" w:fill="auto"/>
            <w:noWrap/>
            <w:vAlign w:val="center"/>
            <w:hideMark/>
          </w:tcPr>
          <w:p w14:paraId="382C983F"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ml</w:t>
            </w:r>
          </w:p>
        </w:tc>
        <w:tc>
          <w:tcPr>
            <w:tcW w:w="851" w:type="dxa"/>
            <w:shd w:val="clear" w:color="auto" w:fill="auto"/>
            <w:noWrap/>
            <w:vAlign w:val="center"/>
            <w:hideMark/>
          </w:tcPr>
          <w:p w14:paraId="21D97A09"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80</w:t>
            </w:r>
          </w:p>
        </w:tc>
        <w:tc>
          <w:tcPr>
            <w:tcW w:w="1228" w:type="dxa"/>
            <w:shd w:val="clear" w:color="auto" w:fill="auto"/>
            <w:noWrap/>
            <w:vAlign w:val="center"/>
            <w:hideMark/>
          </w:tcPr>
          <w:p w14:paraId="2F2B7A3F"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31FD8799"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6647C1B6"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6F4D1564" w14:textId="77777777" w:rsidTr="00AD0FC1">
        <w:trPr>
          <w:trHeight w:val="649"/>
        </w:trPr>
        <w:tc>
          <w:tcPr>
            <w:tcW w:w="727" w:type="dxa"/>
            <w:shd w:val="clear" w:color="000000" w:fill="FFFFFF"/>
            <w:noWrap/>
            <w:vAlign w:val="center"/>
            <w:hideMark/>
          </w:tcPr>
          <w:p w14:paraId="35D0420E"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5</w:t>
            </w:r>
          </w:p>
        </w:tc>
        <w:tc>
          <w:tcPr>
            <w:tcW w:w="3526" w:type="dxa"/>
            <w:shd w:val="clear" w:color="auto" w:fill="auto"/>
            <w:vAlign w:val="center"/>
            <w:hideMark/>
          </w:tcPr>
          <w:p w14:paraId="1182DA7F"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Faux plafond en plaque  d'</w:t>
            </w:r>
            <w:proofErr w:type="spellStart"/>
            <w:r w:rsidRPr="00AD0FC1">
              <w:rPr>
                <w:rFonts w:ascii="Times New Roman" w:eastAsia="Times New Roman" w:hAnsi="Times New Roman" w:cs="Times New Roman"/>
                <w:color w:val="000000"/>
                <w:sz w:val="24"/>
                <w:szCs w:val="24"/>
                <w:lang w:val="fr-FR" w:eastAsia="fr-FR"/>
              </w:rPr>
              <w:t>unalite</w:t>
            </w:r>
            <w:proofErr w:type="spellEnd"/>
            <w:r w:rsidRPr="00AD0FC1">
              <w:rPr>
                <w:rFonts w:ascii="Times New Roman" w:eastAsia="Times New Roman" w:hAnsi="Times New Roman" w:cs="Times New Roman"/>
                <w:color w:val="000000"/>
                <w:sz w:val="24"/>
                <w:szCs w:val="24"/>
                <w:lang w:val="fr-FR" w:eastAsia="fr-FR"/>
              </w:rPr>
              <w:t xml:space="preserve"> ou triplex de 4mm</w:t>
            </w:r>
          </w:p>
        </w:tc>
        <w:tc>
          <w:tcPr>
            <w:tcW w:w="992" w:type="dxa"/>
            <w:shd w:val="clear" w:color="auto" w:fill="auto"/>
            <w:noWrap/>
            <w:vAlign w:val="center"/>
            <w:hideMark/>
          </w:tcPr>
          <w:p w14:paraId="6404F195"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m²</w:t>
            </w:r>
          </w:p>
        </w:tc>
        <w:tc>
          <w:tcPr>
            <w:tcW w:w="851" w:type="dxa"/>
            <w:shd w:val="clear" w:color="auto" w:fill="auto"/>
            <w:noWrap/>
            <w:vAlign w:val="center"/>
            <w:hideMark/>
          </w:tcPr>
          <w:p w14:paraId="2CB4CADB"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423</w:t>
            </w:r>
          </w:p>
        </w:tc>
        <w:tc>
          <w:tcPr>
            <w:tcW w:w="1228" w:type="dxa"/>
            <w:shd w:val="clear" w:color="auto" w:fill="auto"/>
            <w:noWrap/>
            <w:vAlign w:val="center"/>
            <w:hideMark/>
          </w:tcPr>
          <w:p w14:paraId="2ED6F25A"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071C226B"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5D610D6E"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08C1CCC7" w14:textId="77777777" w:rsidTr="00AD0FC1">
        <w:trPr>
          <w:trHeight w:val="743"/>
        </w:trPr>
        <w:tc>
          <w:tcPr>
            <w:tcW w:w="727" w:type="dxa"/>
            <w:shd w:val="clear" w:color="auto" w:fill="auto"/>
            <w:noWrap/>
            <w:vAlign w:val="center"/>
            <w:hideMark/>
          </w:tcPr>
          <w:p w14:paraId="7B3A94C3"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6</w:t>
            </w:r>
          </w:p>
        </w:tc>
        <w:tc>
          <w:tcPr>
            <w:tcW w:w="3526" w:type="dxa"/>
            <w:shd w:val="clear" w:color="auto" w:fill="auto"/>
            <w:vAlign w:val="center"/>
            <w:hideMark/>
          </w:tcPr>
          <w:p w14:paraId="1169EB5D"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Etanchéité sur balcons en PAX Aluminium</w:t>
            </w:r>
          </w:p>
        </w:tc>
        <w:tc>
          <w:tcPr>
            <w:tcW w:w="992" w:type="dxa"/>
            <w:shd w:val="clear" w:color="auto" w:fill="auto"/>
            <w:noWrap/>
            <w:vAlign w:val="center"/>
            <w:hideMark/>
          </w:tcPr>
          <w:p w14:paraId="2776FF44"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2</w:t>
            </w:r>
          </w:p>
        </w:tc>
        <w:tc>
          <w:tcPr>
            <w:tcW w:w="851" w:type="dxa"/>
            <w:shd w:val="clear" w:color="auto" w:fill="auto"/>
            <w:noWrap/>
            <w:vAlign w:val="center"/>
            <w:hideMark/>
          </w:tcPr>
          <w:p w14:paraId="1B2B9B30"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23</w:t>
            </w:r>
          </w:p>
        </w:tc>
        <w:tc>
          <w:tcPr>
            <w:tcW w:w="1228" w:type="dxa"/>
            <w:shd w:val="clear" w:color="auto" w:fill="auto"/>
            <w:noWrap/>
            <w:vAlign w:val="center"/>
            <w:hideMark/>
          </w:tcPr>
          <w:p w14:paraId="72ED3EDA"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129116CD"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632475A3"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3510C9DD" w14:textId="77777777" w:rsidTr="00AD0FC1">
        <w:trPr>
          <w:trHeight w:val="945"/>
        </w:trPr>
        <w:tc>
          <w:tcPr>
            <w:tcW w:w="727" w:type="dxa"/>
            <w:shd w:val="clear" w:color="000000" w:fill="FFFFFF"/>
            <w:noWrap/>
            <w:vAlign w:val="center"/>
            <w:hideMark/>
          </w:tcPr>
          <w:p w14:paraId="0DD9AA9D"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7</w:t>
            </w:r>
          </w:p>
        </w:tc>
        <w:tc>
          <w:tcPr>
            <w:tcW w:w="3526" w:type="dxa"/>
            <w:shd w:val="clear" w:color="auto" w:fill="auto"/>
            <w:vAlign w:val="center"/>
            <w:hideMark/>
          </w:tcPr>
          <w:p w14:paraId="727304FA"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Gouttière pour récupération des eaux pluviales (en PVC Φ 110mm  y compris 12 descentes  et fixations divers)</w:t>
            </w:r>
          </w:p>
        </w:tc>
        <w:tc>
          <w:tcPr>
            <w:tcW w:w="992" w:type="dxa"/>
            <w:shd w:val="clear" w:color="auto" w:fill="auto"/>
            <w:noWrap/>
            <w:vAlign w:val="center"/>
            <w:hideMark/>
          </w:tcPr>
          <w:p w14:paraId="4192D0A6"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ml</w:t>
            </w:r>
          </w:p>
        </w:tc>
        <w:tc>
          <w:tcPr>
            <w:tcW w:w="851" w:type="dxa"/>
            <w:shd w:val="clear" w:color="auto" w:fill="auto"/>
            <w:noWrap/>
            <w:vAlign w:val="center"/>
            <w:hideMark/>
          </w:tcPr>
          <w:p w14:paraId="385B4473"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172</w:t>
            </w:r>
          </w:p>
        </w:tc>
        <w:tc>
          <w:tcPr>
            <w:tcW w:w="1228" w:type="dxa"/>
            <w:shd w:val="clear" w:color="auto" w:fill="auto"/>
            <w:noWrap/>
            <w:vAlign w:val="center"/>
            <w:hideMark/>
          </w:tcPr>
          <w:p w14:paraId="205DC8F2"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48F2A53C"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1FB9C6EA"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03048944" w14:textId="77777777" w:rsidTr="00AD0FC1">
        <w:trPr>
          <w:trHeight w:val="612"/>
        </w:trPr>
        <w:tc>
          <w:tcPr>
            <w:tcW w:w="727" w:type="dxa"/>
            <w:shd w:val="clear" w:color="000000" w:fill="FCD5B4"/>
            <w:noWrap/>
            <w:vAlign w:val="center"/>
            <w:hideMark/>
          </w:tcPr>
          <w:p w14:paraId="601CE85E"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3526" w:type="dxa"/>
            <w:shd w:val="clear" w:color="000000" w:fill="FCD5B4"/>
            <w:vAlign w:val="center"/>
            <w:hideMark/>
          </w:tcPr>
          <w:p w14:paraId="500B4A1F"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SVI - SOUS TOTAL CHARPENTE</w:t>
            </w:r>
          </w:p>
        </w:tc>
        <w:tc>
          <w:tcPr>
            <w:tcW w:w="992" w:type="dxa"/>
            <w:shd w:val="clear" w:color="000000" w:fill="FCD5B4"/>
            <w:noWrap/>
            <w:vAlign w:val="center"/>
            <w:hideMark/>
          </w:tcPr>
          <w:p w14:paraId="5C275749"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6C4C650E"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49CDCC9C"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0,00</w:t>
            </w:r>
          </w:p>
        </w:tc>
        <w:tc>
          <w:tcPr>
            <w:tcW w:w="987" w:type="dxa"/>
            <w:shd w:val="clear" w:color="000000" w:fill="F8CBAD"/>
            <w:noWrap/>
            <w:vAlign w:val="bottom"/>
            <w:hideMark/>
          </w:tcPr>
          <w:p w14:paraId="772F66B1"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70839553" w14:textId="77777777" w:rsidR="00AD0FC1" w:rsidRPr="00AD0FC1" w:rsidRDefault="00AD0FC1" w:rsidP="00AD0FC1">
            <w:pPr>
              <w:spacing w:after="0" w:line="240" w:lineRule="auto"/>
              <w:jc w:val="right"/>
              <w:rPr>
                <w:rFonts w:ascii="Calibri" w:eastAsia="Times New Roman" w:hAnsi="Calibri" w:cs="Calibri"/>
                <w:b/>
                <w:bCs/>
                <w:color w:val="FF0000"/>
                <w:sz w:val="22"/>
                <w:lang w:val="fr-FR" w:eastAsia="fr-FR"/>
              </w:rPr>
            </w:pPr>
            <w:r w:rsidRPr="00AD0FC1">
              <w:rPr>
                <w:rFonts w:ascii="Calibri" w:eastAsia="Times New Roman" w:hAnsi="Calibri" w:cs="Calibri"/>
                <w:b/>
                <w:bCs/>
                <w:color w:val="FF0000"/>
                <w:sz w:val="22"/>
                <w:lang w:val="fr-FR" w:eastAsia="fr-FR"/>
              </w:rPr>
              <w:t>0,00</w:t>
            </w:r>
          </w:p>
        </w:tc>
      </w:tr>
      <w:tr w:rsidR="00AD0FC1" w:rsidRPr="00AD0FC1" w14:paraId="12B2EDB1" w14:textId="77777777" w:rsidTr="00AD0FC1">
        <w:trPr>
          <w:trHeight w:val="469"/>
        </w:trPr>
        <w:tc>
          <w:tcPr>
            <w:tcW w:w="727" w:type="dxa"/>
            <w:shd w:val="clear" w:color="000000" w:fill="FFFFFF"/>
            <w:noWrap/>
            <w:vAlign w:val="center"/>
            <w:hideMark/>
          </w:tcPr>
          <w:p w14:paraId="6012AFC5"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3526" w:type="dxa"/>
            <w:shd w:val="clear" w:color="000000" w:fill="FFFFFF"/>
            <w:vAlign w:val="center"/>
            <w:hideMark/>
          </w:tcPr>
          <w:p w14:paraId="47EE1001"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992" w:type="dxa"/>
            <w:shd w:val="clear" w:color="000000" w:fill="FFFFFF"/>
            <w:noWrap/>
            <w:vAlign w:val="center"/>
            <w:hideMark/>
          </w:tcPr>
          <w:p w14:paraId="12E8D560"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FFFFF"/>
            <w:noWrap/>
            <w:vAlign w:val="center"/>
            <w:hideMark/>
          </w:tcPr>
          <w:p w14:paraId="094E83A5"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FFFFF"/>
            <w:noWrap/>
            <w:vAlign w:val="center"/>
            <w:hideMark/>
          </w:tcPr>
          <w:p w14:paraId="241CF429"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000000" w:fill="FFFFFF"/>
            <w:noWrap/>
            <w:vAlign w:val="bottom"/>
            <w:hideMark/>
          </w:tcPr>
          <w:p w14:paraId="05CF8A9C"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FFFFF"/>
            <w:noWrap/>
            <w:vAlign w:val="bottom"/>
            <w:hideMark/>
          </w:tcPr>
          <w:p w14:paraId="0605419E"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1857E9EE" w14:textId="77777777" w:rsidTr="00AD0FC1">
        <w:trPr>
          <w:trHeight w:val="638"/>
        </w:trPr>
        <w:tc>
          <w:tcPr>
            <w:tcW w:w="727" w:type="dxa"/>
            <w:shd w:val="clear" w:color="000000" w:fill="FCD5B4"/>
            <w:noWrap/>
            <w:vAlign w:val="center"/>
            <w:hideMark/>
          </w:tcPr>
          <w:p w14:paraId="755567FA"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VII</w:t>
            </w:r>
          </w:p>
        </w:tc>
        <w:tc>
          <w:tcPr>
            <w:tcW w:w="3526" w:type="dxa"/>
            <w:shd w:val="clear" w:color="000000" w:fill="FCD5B4"/>
            <w:vAlign w:val="center"/>
            <w:hideMark/>
          </w:tcPr>
          <w:p w14:paraId="6882E95D"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Menuiseries en bois et Métallique</w:t>
            </w:r>
          </w:p>
        </w:tc>
        <w:tc>
          <w:tcPr>
            <w:tcW w:w="992" w:type="dxa"/>
            <w:shd w:val="clear" w:color="000000" w:fill="FCD5B4"/>
            <w:noWrap/>
            <w:vAlign w:val="center"/>
            <w:hideMark/>
          </w:tcPr>
          <w:p w14:paraId="013F8542"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7CE7DABD"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65BF737A"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000000" w:fill="F8CBAD"/>
            <w:noWrap/>
            <w:vAlign w:val="bottom"/>
            <w:hideMark/>
          </w:tcPr>
          <w:p w14:paraId="7CBE0D92"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221B9CB7"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3E13138B" w14:textId="77777777" w:rsidTr="00AD0FC1">
        <w:trPr>
          <w:trHeight w:val="630"/>
        </w:trPr>
        <w:tc>
          <w:tcPr>
            <w:tcW w:w="727" w:type="dxa"/>
            <w:shd w:val="clear" w:color="auto" w:fill="auto"/>
            <w:noWrap/>
            <w:vAlign w:val="center"/>
            <w:hideMark/>
          </w:tcPr>
          <w:p w14:paraId="7FB613F1"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w:t>
            </w:r>
          </w:p>
        </w:tc>
        <w:tc>
          <w:tcPr>
            <w:tcW w:w="3526" w:type="dxa"/>
            <w:shd w:val="clear" w:color="auto" w:fill="auto"/>
            <w:vAlign w:val="center"/>
            <w:hideMark/>
          </w:tcPr>
          <w:p w14:paraId="07280582"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et pose de porte métallique vitré double 1850*2200 (Entrée principale)</w:t>
            </w:r>
          </w:p>
        </w:tc>
        <w:tc>
          <w:tcPr>
            <w:tcW w:w="992" w:type="dxa"/>
            <w:shd w:val="clear" w:color="auto" w:fill="auto"/>
            <w:noWrap/>
            <w:vAlign w:val="center"/>
            <w:hideMark/>
          </w:tcPr>
          <w:p w14:paraId="2567F092"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pces</w:t>
            </w:r>
          </w:p>
        </w:tc>
        <w:tc>
          <w:tcPr>
            <w:tcW w:w="851" w:type="dxa"/>
            <w:shd w:val="clear" w:color="auto" w:fill="auto"/>
            <w:noWrap/>
            <w:vAlign w:val="center"/>
            <w:hideMark/>
          </w:tcPr>
          <w:p w14:paraId="1F84C830"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w:t>
            </w:r>
          </w:p>
        </w:tc>
        <w:tc>
          <w:tcPr>
            <w:tcW w:w="1228" w:type="dxa"/>
            <w:shd w:val="clear" w:color="auto" w:fill="auto"/>
            <w:noWrap/>
            <w:vAlign w:val="center"/>
            <w:hideMark/>
          </w:tcPr>
          <w:p w14:paraId="4400A74A"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681E9128"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77B38C1C"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53FF1C08" w14:textId="77777777" w:rsidTr="00AD0FC1">
        <w:trPr>
          <w:trHeight w:val="945"/>
        </w:trPr>
        <w:tc>
          <w:tcPr>
            <w:tcW w:w="727" w:type="dxa"/>
            <w:shd w:val="clear" w:color="auto" w:fill="auto"/>
            <w:noWrap/>
            <w:vAlign w:val="center"/>
            <w:hideMark/>
          </w:tcPr>
          <w:p w14:paraId="7CE1A19F"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2</w:t>
            </w:r>
          </w:p>
        </w:tc>
        <w:tc>
          <w:tcPr>
            <w:tcW w:w="3526" w:type="dxa"/>
            <w:shd w:val="clear" w:color="auto" w:fill="auto"/>
            <w:vAlign w:val="center"/>
            <w:hideMark/>
          </w:tcPr>
          <w:p w14:paraId="770240B4"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et pose de grille métallique (2 vantaux) de sécurité double 1850*2200 (avec fer rond de 20 et cadre de cornière de 50) accueil-dégagement</w:t>
            </w:r>
          </w:p>
        </w:tc>
        <w:tc>
          <w:tcPr>
            <w:tcW w:w="992" w:type="dxa"/>
            <w:shd w:val="clear" w:color="auto" w:fill="auto"/>
            <w:noWrap/>
            <w:vAlign w:val="center"/>
            <w:hideMark/>
          </w:tcPr>
          <w:p w14:paraId="2C79219E"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pces</w:t>
            </w:r>
          </w:p>
        </w:tc>
        <w:tc>
          <w:tcPr>
            <w:tcW w:w="851" w:type="dxa"/>
            <w:shd w:val="clear" w:color="auto" w:fill="auto"/>
            <w:noWrap/>
            <w:vAlign w:val="center"/>
            <w:hideMark/>
          </w:tcPr>
          <w:p w14:paraId="3E0B775A"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w:t>
            </w:r>
          </w:p>
        </w:tc>
        <w:tc>
          <w:tcPr>
            <w:tcW w:w="1228" w:type="dxa"/>
            <w:shd w:val="clear" w:color="auto" w:fill="auto"/>
            <w:noWrap/>
            <w:vAlign w:val="center"/>
            <w:hideMark/>
          </w:tcPr>
          <w:p w14:paraId="58EE8013"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50B44493"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2EB795EB"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2FA97723" w14:textId="77777777" w:rsidTr="00AD0FC1">
        <w:trPr>
          <w:trHeight w:val="630"/>
        </w:trPr>
        <w:tc>
          <w:tcPr>
            <w:tcW w:w="727" w:type="dxa"/>
            <w:shd w:val="clear" w:color="auto" w:fill="auto"/>
            <w:noWrap/>
            <w:vAlign w:val="center"/>
            <w:hideMark/>
          </w:tcPr>
          <w:p w14:paraId="7CE33991"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lastRenderedPageBreak/>
              <w:t>3</w:t>
            </w:r>
          </w:p>
        </w:tc>
        <w:tc>
          <w:tcPr>
            <w:tcW w:w="3526" w:type="dxa"/>
            <w:shd w:val="clear" w:color="auto" w:fill="auto"/>
            <w:vAlign w:val="center"/>
            <w:hideMark/>
          </w:tcPr>
          <w:p w14:paraId="342467A3"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xml:space="preserve">Fourniture et pose de porte métallique vitrée 900*2200. Balcons et </w:t>
            </w:r>
            <w:proofErr w:type="spellStart"/>
            <w:r w:rsidRPr="00AD0FC1">
              <w:rPr>
                <w:rFonts w:ascii="Times New Roman" w:eastAsia="Times New Roman" w:hAnsi="Times New Roman" w:cs="Times New Roman"/>
                <w:color w:val="000000"/>
                <w:sz w:val="24"/>
                <w:szCs w:val="24"/>
                <w:lang w:val="fr-FR" w:eastAsia="fr-FR"/>
              </w:rPr>
              <w:t>térrasse</w:t>
            </w:r>
            <w:proofErr w:type="spellEnd"/>
            <w:r w:rsidRPr="00AD0FC1">
              <w:rPr>
                <w:rFonts w:ascii="Times New Roman" w:eastAsia="Times New Roman" w:hAnsi="Times New Roman" w:cs="Times New Roman"/>
                <w:color w:val="000000"/>
                <w:sz w:val="24"/>
                <w:szCs w:val="24"/>
                <w:lang w:val="fr-FR" w:eastAsia="fr-FR"/>
              </w:rPr>
              <w:t xml:space="preserve"> EST</w:t>
            </w:r>
          </w:p>
        </w:tc>
        <w:tc>
          <w:tcPr>
            <w:tcW w:w="992" w:type="dxa"/>
            <w:shd w:val="clear" w:color="auto" w:fill="auto"/>
            <w:noWrap/>
            <w:vAlign w:val="center"/>
            <w:hideMark/>
          </w:tcPr>
          <w:p w14:paraId="73A8AAB5"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pces</w:t>
            </w:r>
          </w:p>
        </w:tc>
        <w:tc>
          <w:tcPr>
            <w:tcW w:w="851" w:type="dxa"/>
            <w:shd w:val="clear" w:color="auto" w:fill="auto"/>
            <w:noWrap/>
            <w:vAlign w:val="center"/>
            <w:hideMark/>
          </w:tcPr>
          <w:p w14:paraId="28A9E16F"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4</w:t>
            </w:r>
          </w:p>
        </w:tc>
        <w:tc>
          <w:tcPr>
            <w:tcW w:w="1228" w:type="dxa"/>
            <w:shd w:val="clear" w:color="auto" w:fill="auto"/>
            <w:noWrap/>
            <w:vAlign w:val="center"/>
            <w:hideMark/>
          </w:tcPr>
          <w:p w14:paraId="183A2695"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09E6F202"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7BDEDBF6"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39C0A542" w14:textId="77777777" w:rsidTr="00AD0FC1">
        <w:trPr>
          <w:trHeight w:val="1260"/>
        </w:trPr>
        <w:tc>
          <w:tcPr>
            <w:tcW w:w="727" w:type="dxa"/>
            <w:shd w:val="clear" w:color="auto" w:fill="auto"/>
            <w:noWrap/>
            <w:vAlign w:val="center"/>
            <w:hideMark/>
          </w:tcPr>
          <w:p w14:paraId="134C3C7B"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4</w:t>
            </w:r>
          </w:p>
        </w:tc>
        <w:tc>
          <w:tcPr>
            <w:tcW w:w="3526" w:type="dxa"/>
            <w:shd w:val="clear" w:color="auto" w:fill="auto"/>
            <w:vAlign w:val="center"/>
            <w:hideMark/>
          </w:tcPr>
          <w:p w14:paraId="6EB8E816"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et pose de grille métallique (1 ventail) de sécurité blindée simple 1000*2200 (avec fer rond de 20 et cadre de cornière de 50). GAV, dégagement et Munition</w:t>
            </w:r>
          </w:p>
        </w:tc>
        <w:tc>
          <w:tcPr>
            <w:tcW w:w="992" w:type="dxa"/>
            <w:shd w:val="clear" w:color="auto" w:fill="auto"/>
            <w:noWrap/>
            <w:vAlign w:val="center"/>
            <w:hideMark/>
          </w:tcPr>
          <w:p w14:paraId="46AC970B"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pces</w:t>
            </w:r>
          </w:p>
        </w:tc>
        <w:tc>
          <w:tcPr>
            <w:tcW w:w="851" w:type="dxa"/>
            <w:shd w:val="clear" w:color="auto" w:fill="auto"/>
            <w:noWrap/>
            <w:vAlign w:val="center"/>
            <w:hideMark/>
          </w:tcPr>
          <w:p w14:paraId="662B4EFF"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4</w:t>
            </w:r>
          </w:p>
        </w:tc>
        <w:tc>
          <w:tcPr>
            <w:tcW w:w="1228" w:type="dxa"/>
            <w:shd w:val="clear" w:color="auto" w:fill="auto"/>
            <w:noWrap/>
            <w:vAlign w:val="center"/>
            <w:hideMark/>
          </w:tcPr>
          <w:p w14:paraId="268269D9"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7423822B"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1145B1BF"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602270DE" w14:textId="77777777" w:rsidTr="00AD0FC1">
        <w:trPr>
          <w:trHeight w:val="630"/>
        </w:trPr>
        <w:tc>
          <w:tcPr>
            <w:tcW w:w="727" w:type="dxa"/>
            <w:shd w:val="clear" w:color="auto" w:fill="auto"/>
            <w:noWrap/>
            <w:vAlign w:val="center"/>
            <w:hideMark/>
          </w:tcPr>
          <w:p w14:paraId="2E90A9A6"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5</w:t>
            </w:r>
          </w:p>
        </w:tc>
        <w:tc>
          <w:tcPr>
            <w:tcW w:w="3526" w:type="dxa"/>
            <w:shd w:val="clear" w:color="auto" w:fill="auto"/>
            <w:vAlign w:val="center"/>
            <w:hideMark/>
          </w:tcPr>
          <w:p w14:paraId="7EC90285"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xml:space="preserve">Fourniture et pose de porte métallique blindée de 1000*2200. </w:t>
            </w:r>
            <w:proofErr w:type="spellStart"/>
            <w:r w:rsidRPr="00AD0FC1">
              <w:rPr>
                <w:rFonts w:ascii="Times New Roman" w:eastAsia="Times New Roman" w:hAnsi="Times New Roman" w:cs="Times New Roman"/>
                <w:color w:val="000000"/>
                <w:sz w:val="24"/>
                <w:szCs w:val="24"/>
                <w:lang w:val="fr-FR" w:eastAsia="fr-FR"/>
              </w:rPr>
              <w:t>Térrasse</w:t>
            </w:r>
            <w:proofErr w:type="spellEnd"/>
            <w:r w:rsidRPr="00AD0FC1">
              <w:rPr>
                <w:rFonts w:ascii="Times New Roman" w:eastAsia="Times New Roman" w:hAnsi="Times New Roman" w:cs="Times New Roman"/>
                <w:color w:val="000000"/>
                <w:sz w:val="24"/>
                <w:szCs w:val="24"/>
                <w:lang w:val="fr-FR" w:eastAsia="fr-FR"/>
              </w:rPr>
              <w:t xml:space="preserve"> Ouest et Armurerie</w:t>
            </w:r>
          </w:p>
        </w:tc>
        <w:tc>
          <w:tcPr>
            <w:tcW w:w="992" w:type="dxa"/>
            <w:shd w:val="clear" w:color="auto" w:fill="auto"/>
            <w:noWrap/>
            <w:vAlign w:val="center"/>
            <w:hideMark/>
          </w:tcPr>
          <w:p w14:paraId="00729185"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pces</w:t>
            </w:r>
          </w:p>
        </w:tc>
        <w:tc>
          <w:tcPr>
            <w:tcW w:w="851" w:type="dxa"/>
            <w:shd w:val="clear" w:color="auto" w:fill="auto"/>
            <w:noWrap/>
            <w:vAlign w:val="center"/>
            <w:hideMark/>
          </w:tcPr>
          <w:p w14:paraId="46454FB1"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2</w:t>
            </w:r>
          </w:p>
        </w:tc>
        <w:tc>
          <w:tcPr>
            <w:tcW w:w="1228" w:type="dxa"/>
            <w:shd w:val="clear" w:color="auto" w:fill="auto"/>
            <w:noWrap/>
            <w:vAlign w:val="center"/>
            <w:hideMark/>
          </w:tcPr>
          <w:p w14:paraId="6C0F11DD"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192D4B6A"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79B2EC5C"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12BA81FA" w14:textId="77777777" w:rsidTr="00AD0FC1">
        <w:trPr>
          <w:trHeight w:val="552"/>
        </w:trPr>
        <w:tc>
          <w:tcPr>
            <w:tcW w:w="727" w:type="dxa"/>
            <w:shd w:val="clear" w:color="auto" w:fill="auto"/>
            <w:noWrap/>
            <w:vAlign w:val="center"/>
            <w:hideMark/>
          </w:tcPr>
          <w:p w14:paraId="2450E0C6"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6</w:t>
            </w:r>
          </w:p>
        </w:tc>
        <w:tc>
          <w:tcPr>
            <w:tcW w:w="3526" w:type="dxa"/>
            <w:shd w:val="clear" w:color="auto" w:fill="auto"/>
            <w:vAlign w:val="center"/>
            <w:hideMark/>
          </w:tcPr>
          <w:p w14:paraId="4DCBC387" w14:textId="77777777" w:rsidR="00AD0FC1" w:rsidRPr="00AD0FC1" w:rsidRDefault="00AD0FC1" w:rsidP="00AD0FC1">
            <w:pPr>
              <w:spacing w:after="0" w:line="240" w:lineRule="auto"/>
              <w:jc w:val="both"/>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Fourniture et pose de porte en Bois massif de meilleur qualité  900*2200</w:t>
            </w:r>
          </w:p>
        </w:tc>
        <w:tc>
          <w:tcPr>
            <w:tcW w:w="992" w:type="dxa"/>
            <w:shd w:val="clear" w:color="auto" w:fill="auto"/>
            <w:noWrap/>
            <w:vAlign w:val="center"/>
            <w:hideMark/>
          </w:tcPr>
          <w:p w14:paraId="1D18E358" w14:textId="77777777" w:rsidR="00AD0FC1" w:rsidRPr="00AD0FC1" w:rsidRDefault="00AD0FC1" w:rsidP="00AD0FC1">
            <w:pPr>
              <w:spacing w:after="0" w:line="240" w:lineRule="auto"/>
              <w:jc w:val="center"/>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pces</w:t>
            </w:r>
          </w:p>
        </w:tc>
        <w:tc>
          <w:tcPr>
            <w:tcW w:w="851" w:type="dxa"/>
            <w:shd w:val="clear" w:color="auto" w:fill="auto"/>
            <w:noWrap/>
            <w:vAlign w:val="center"/>
            <w:hideMark/>
          </w:tcPr>
          <w:p w14:paraId="5ED65D84"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16</w:t>
            </w:r>
          </w:p>
        </w:tc>
        <w:tc>
          <w:tcPr>
            <w:tcW w:w="1228" w:type="dxa"/>
            <w:shd w:val="clear" w:color="auto" w:fill="auto"/>
            <w:noWrap/>
            <w:vAlign w:val="center"/>
            <w:hideMark/>
          </w:tcPr>
          <w:p w14:paraId="60CE73C8"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6B3CAFE6"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1234E825"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2BEFA790" w14:textId="77777777" w:rsidTr="00AD0FC1">
        <w:trPr>
          <w:trHeight w:val="630"/>
        </w:trPr>
        <w:tc>
          <w:tcPr>
            <w:tcW w:w="727" w:type="dxa"/>
            <w:shd w:val="clear" w:color="auto" w:fill="auto"/>
            <w:noWrap/>
            <w:vAlign w:val="center"/>
            <w:hideMark/>
          </w:tcPr>
          <w:p w14:paraId="1818FF95"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7</w:t>
            </w:r>
          </w:p>
        </w:tc>
        <w:tc>
          <w:tcPr>
            <w:tcW w:w="3526" w:type="dxa"/>
            <w:shd w:val="clear" w:color="auto" w:fill="auto"/>
            <w:vAlign w:val="center"/>
            <w:hideMark/>
          </w:tcPr>
          <w:p w14:paraId="1211AD9B"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et pose de porte métallique pleine  900*2200. OPJ, Sanitaires</w:t>
            </w:r>
          </w:p>
        </w:tc>
        <w:tc>
          <w:tcPr>
            <w:tcW w:w="992" w:type="dxa"/>
            <w:shd w:val="clear" w:color="auto" w:fill="auto"/>
            <w:noWrap/>
            <w:vAlign w:val="center"/>
            <w:hideMark/>
          </w:tcPr>
          <w:p w14:paraId="4B3DC8CF"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pces</w:t>
            </w:r>
          </w:p>
        </w:tc>
        <w:tc>
          <w:tcPr>
            <w:tcW w:w="851" w:type="dxa"/>
            <w:shd w:val="clear" w:color="auto" w:fill="auto"/>
            <w:noWrap/>
            <w:vAlign w:val="center"/>
            <w:hideMark/>
          </w:tcPr>
          <w:p w14:paraId="1C4D7B34"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9</w:t>
            </w:r>
          </w:p>
        </w:tc>
        <w:tc>
          <w:tcPr>
            <w:tcW w:w="1228" w:type="dxa"/>
            <w:shd w:val="clear" w:color="auto" w:fill="auto"/>
            <w:noWrap/>
            <w:vAlign w:val="center"/>
            <w:hideMark/>
          </w:tcPr>
          <w:p w14:paraId="637C30BC"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2E669B01"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31552EC2"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27440737" w14:textId="77777777" w:rsidTr="00AD0FC1">
        <w:trPr>
          <w:trHeight w:val="630"/>
        </w:trPr>
        <w:tc>
          <w:tcPr>
            <w:tcW w:w="727" w:type="dxa"/>
            <w:shd w:val="clear" w:color="auto" w:fill="auto"/>
            <w:noWrap/>
            <w:vAlign w:val="center"/>
            <w:hideMark/>
          </w:tcPr>
          <w:p w14:paraId="23FC060C"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8</w:t>
            </w:r>
          </w:p>
        </w:tc>
        <w:tc>
          <w:tcPr>
            <w:tcW w:w="3526" w:type="dxa"/>
            <w:shd w:val="clear" w:color="auto" w:fill="auto"/>
            <w:vAlign w:val="center"/>
            <w:hideMark/>
          </w:tcPr>
          <w:p w14:paraId="1680BFD2"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et pose de grille  métallique simple (1 vantail)  1000*2200. Local technique</w:t>
            </w:r>
          </w:p>
        </w:tc>
        <w:tc>
          <w:tcPr>
            <w:tcW w:w="992" w:type="dxa"/>
            <w:shd w:val="clear" w:color="auto" w:fill="auto"/>
            <w:noWrap/>
            <w:vAlign w:val="center"/>
            <w:hideMark/>
          </w:tcPr>
          <w:p w14:paraId="644B9D60"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pces</w:t>
            </w:r>
          </w:p>
        </w:tc>
        <w:tc>
          <w:tcPr>
            <w:tcW w:w="851" w:type="dxa"/>
            <w:shd w:val="clear" w:color="auto" w:fill="auto"/>
            <w:noWrap/>
            <w:vAlign w:val="center"/>
            <w:hideMark/>
          </w:tcPr>
          <w:p w14:paraId="43E14DA8"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w:t>
            </w:r>
          </w:p>
        </w:tc>
        <w:tc>
          <w:tcPr>
            <w:tcW w:w="1228" w:type="dxa"/>
            <w:shd w:val="clear" w:color="auto" w:fill="auto"/>
            <w:noWrap/>
            <w:vAlign w:val="center"/>
            <w:hideMark/>
          </w:tcPr>
          <w:p w14:paraId="356D0172"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31DD3CF8"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0F78C5AC"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28DC9A3A" w14:textId="77777777" w:rsidTr="00AD0FC1">
        <w:trPr>
          <w:trHeight w:val="630"/>
        </w:trPr>
        <w:tc>
          <w:tcPr>
            <w:tcW w:w="727" w:type="dxa"/>
            <w:shd w:val="clear" w:color="000000" w:fill="FFFFFF"/>
            <w:noWrap/>
            <w:vAlign w:val="center"/>
            <w:hideMark/>
          </w:tcPr>
          <w:p w14:paraId="77D59781"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9</w:t>
            </w:r>
          </w:p>
        </w:tc>
        <w:tc>
          <w:tcPr>
            <w:tcW w:w="3526" w:type="dxa"/>
            <w:shd w:val="clear" w:color="000000" w:fill="FFFFFF"/>
            <w:vAlign w:val="center"/>
            <w:hideMark/>
          </w:tcPr>
          <w:p w14:paraId="5822177D"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et pose de porte en bois massif double vantaux 1800*2200. Salle de réunion</w:t>
            </w:r>
          </w:p>
        </w:tc>
        <w:tc>
          <w:tcPr>
            <w:tcW w:w="992" w:type="dxa"/>
            <w:shd w:val="clear" w:color="000000" w:fill="FFFFFF"/>
            <w:noWrap/>
            <w:vAlign w:val="center"/>
            <w:hideMark/>
          </w:tcPr>
          <w:p w14:paraId="2EEBF858"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pces</w:t>
            </w:r>
          </w:p>
        </w:tc>
        <w:tc>
          <w:tcPr>
            <w:tcW w:w="851" w:type="dxa"/>
            <w:shd w:val="clear" w:color="000000" w:fill="FFFFFF"/>
            <w:noWrap/>
            <w:vAlign w:val="center"/>
            <w:hideMark/>
          </w:tcPr>
          <w:p w14:paraId="2DA30AF5"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w:t>
            </w:r>
          </w:p>
        </w:tc>
        <w:tc>
          <w:tcPr>
            <w:tcW w:w="1228" w:type="dxa"/>
            <w:shd w:val="clear" w:color="auto" w:fill="auto"/>
            <w:noWrap/>
            <w:vAlign w:val="center"/>
            <w:hideMark/>
          </w:tcPr>
          <w:p w14:paraId="62E81B50"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7D6CC2BF"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50780ECC"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1E6B5CBF" w14:textId="77777777" w:rsidTr="00AD0FC1">
        <w:trPr>
          <w:trHeight w:val="630"/>
        </w:trPr>
        <w:tc>
          <w:tcPr>
            <w:tcW w:w="727" w:type="dxa"/>
            <w:shd w:val="clear" w:color="auto" w:fill="auto"/>
            <w:noWrap/>
            <w:vAlign w:val="center"/>
            <w:hideMark/>
          </w:tcPr>
          <w:p w14:paraId="32156F0C"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10</w:t>
            </w:r>
          </w:p>
        </w:tc>
        <w:tc>
          <w:tcPr>
            <w:tcW w:w="3526" w:type="dxa"/>
            <w:shd w:val="clear" w:color="auto" w:fill="auto"/>
            <w:vAlign w:val="center"/>
            <w:hideMark/>
          </w:tcPr>
          <w:p w14:paraId="7B52003D"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et pose de grille  métallique fixe simple  1000*2200. Accueil, escaliers</w:t>
            </w:r>
          </w:p>
        </w:tc>
        <w:tc>
          <w:tcPr>
            <w:tcW w:w="992" w:type="dxa"/>
            <w:shd w:val="clear" w:color="auto" w:fill="auto"/>
            <w:noWrap/>
            <w:vAlign w:val="center"/>
            <w:hideMark/>
          </w:tcPr>
          <w:p w14:paraId="13E01F0C"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pces</w:t>
            </w:r>
          </w:p>
        </w:tc>
        <w:tc>
          <w:tcPr>
            <w:tcW w:w="851" w:type="dxa"/>
            <w:shd w:val="clear" w:color="auto" w:fill="auto"/>
            <w:noWrap/>
            <w:vAlign w:val="center"/>
            <w:hideMark/>
          </w:tcPr>
          <w:p w14:paraId="1813BEA4"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3</w:t>
            </w:r>
          </w:p>
        </w:tc>
        <w:tc>
          <w:tcPr>
            <w:tcW w:w="1228" w:type="dxa"/>
            <w:shd w:val="clear" w:color="auto" w:fill="auto"/>
            <w:noWrap/>
            <w:vAlign w:val="center"/>
            <w:hideMark/>
          </w:tcPr>
          <w:p w14:paraId="488564A8"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40735B05"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2477AE6D"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7706CF2E" w14:textId="77777777" w:rsidTr="00AD0FC1">
        <w:trPr>
          <w:trHeight w:val="630"/>
        </w:trPr>
        <w:tc>
          <w:tcPr>
            <w:tcW w:w="727" w:type="dxa"/>
            <w:shd w:val="clear" w:color="auto" w:fill="auto"/>
            <w:noWrap/>
            <w:vAlign w:val="center"/>
            <w:hideMark/>
          </w:tcPr>
          <w:p w14:paraId="17D1DA5D"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11</w:t>
            </w:r>
          </w:p>
        </w:tc>
        <w:tc>
          <w:tcPr>
            <w:tcW w:w="3526" w:type="dxa"/>
            <w:shd w:val="clear" w:color="auto" w:fill="auto"/>
            <w:vAlign w:val="center"/>
            <w:hideMark/>
          </w:tcPr>
          <w:p w14:paraId="68B2E67E"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et pose de fenêtre métallique vitrée avec antivol et toile moustiquaire  1570*1020</w:t>
            </w:r>
          </w:p>
        </w:tc>
        <w:tc>
          <w:tcPr>
            <w:tcW w:w="992" w:type="dxa"/>
            <w:shd w:val="clear" w:color="auto" w:fill="auto"/>
            <w:noWrap/>
            <w:vAlign w:val="center"/>
            <w:hideMark/>
          </w:tcPr>
          <w:p w14:paraId="32415F45"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pces</w:t>
            </w:r>
          </w:p>
        </w:tc>
        <w:tc>
          <w:tcPr>
            <w:tcW w:w="851" w:type="dxa"/>
            <w:shd w:val="clear" w:color="auto" w:fill="auto"/>
            <w:noWrap/>
            <w:vAlign w:val="center"/>
            <w:hideMark/>
          </w:tcPr>
          <w:p w14:paraId="10F09856"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18</w:t>
            </w:r>
          </w:p>
        </w:tc>
        <w:tc>
          <w:tcPr>
            <w:tcW w:w="1228" w:type="dxa"/>
            <w:shd w:val="clear" w:color="auto" w:fill="auto"/>
            <w:noWrap/>
            <w:vAlign w:val="center"/>
            <w:hideMark/>
          </w:tcPr>
          <w:p w14:paraId="7910CC8B"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1483DE45"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21F2B497"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5A8E6ABE" w14:textId="77777777" w:rsidTr="00AD0FC1">
        <w:trPr>
          <w:trHeight w:val="630"/>
        </w:trPr>
        <w:tc>
          <w:tcPr>
            <w:tcW w:w="727" w:type="dxa"/>
            <w:shd w:val="clear" w:color="auto" w:fill="auto"/>
            <w:noWrap/>
            <w:vAlign w:val="center"/>
            <w:hideMark/>
          </w:tcPr>
          <w:p w14:paraId="5B471F1B"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12</w:t>
            </w:r>
          </w:p>
        </w:tc>
        <w:tc>
          <w:tcPr>
            <w:tcW w:w="3526" w:type="dxa"/>
            <w:shd w:val="clear" w:color="auto" w:fill="auto"/>
            <w:vAlign w:val="center"/>
            <w:hideMark/>
          </w:tcPr>
          <w:p w14:paraId="52813157"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et pose d'imposte métallique vitrée avec antivol et toile moustiquaire 1570*660</w:t>
            </w:r>
          </w:p>
        </w:tc>
        <w:tc>
          <w:tcPr>
            <w:tcW w:w="992" w:type="dxa"/>
            <w:shd w:val="clear" w:color="auto" w:fill="auto"/>
            <w:noWrap/>
            <w:vAlign w:val="center"/>
            <w:hideMark/>
          </w:tcPr>
          <w:p w14:paraId="414EAAFA"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pces</w:t>
            </w:r>
          </w:p>
        </w:tc>
        <w:tc>
          <w:tcPr>
            <w:tcW w:w="851" w:type="dxa"/>
            <w:shd w:val="clear" w:color="auto" w:fill="auto"/>
            <w:noWrap/>
            <w:vAlign w:val="center"/>
            <w:hideMark/>
          </w:tcPr>
          <w:p w14:paraId="02020088"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18</w:t>
            </w:r>
          </w:p>
        </w:tc>
        <w:tc>
          <w:tcPr>
            <w:tcW w:w="1228" w:type="dxa"/>
            <w:shd w:val="clear" w:color="auto" w:fill="auto"/>
            <w:noWrap/>
            <w:vAlign w:val="center"/>
            <w:hideMark/>
          </w:tcPr>
          <w:p w14:paraId="21DB0E5E"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6BC2DF06"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2DF2E6D6"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1D6FE5E7" w14:textId="77777777" w:rsidTr="00AD0FC1">
        <w:trPr>
          <w:trHeight w:val="630"/>
        </w:trPr>
        <w:tc>
          <w:tcPr>
            <w:tcW w:w="727" w:type="dxa"/>
            <w:shd w:val="clear" w:color="auto" w:fill="auto"/>
            <w:noWrap/>
            <w:vAlign w:val="center"/>
            <w:hideMark/>
          </w:tcPr>
          <w:p w14:paraId="24A1F469"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13</w:t>
            </w:r>
          </w:p>
        </w:tc>
        <w:tc>
          <w:tcPr>
            <w:tcW w:w="3526" w:type="dxa"/>
            <w:shd w:val="clear" w:color="auto" w:fill="auto"/>
            <w:vAlign w:val="center"/>
            <w:hideMark/>
          </w:tcPr>
          <w:p w14:paraId="742A1D82"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et pose de fenêtre métallique vitrée avec antivol et toile moustiquaire  800*1020</w:t>
            </w:r>
          </w:p>
        </w:tc>
        <w:tc>
          <w:tcPr>
            <w:tcW w:w="992" w:type="dxa"/>
            <w:shd w:val="clear" w:color="auto" w:fill="auto"/>
            <w:noWrap/>
            <w:vAlign w:val="center"/>
            <w:hideMark/>
          </w:tcPr>
          <w:p w14:paraId="0EBAFB5E"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pces</w:t>
            </w:r>
          </w:p>
        </w:tc>
        <w:tc>
          <w:tcPr>
            <w:tcW w:w="851" w:type="dxa"/>
            <w:shd w:val="clear" w:color="auto" w:fill="auto"/>
            <w:noWrap/>
            <w:vAlign w:val="center"/>
            <w:hideMark/>
          </w:tcPr>
          <w:p w14:paraId="3649F16F"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2</w:t>
            </w:r>
          </w:p>
        </w:tc>
        <w:tc>
          <w:tcPr>
            <w:tcW w:w="1228" w:type="dxa"/>
            <w:shd w:val="clear" w:color="auto" w:fill="auto"/>
            <w:noWrap/>
            <w:vAlign w:val="center"/>
            <w:hideMark/>
          </w:tcPr>
          <w:p w14:paraId="4DBFF036"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576F2CFE"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5F1E0342"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4EA7ADB7" w14:textId="77777777" w:rsidTr="00AD0FC1">
        <w:trPr>
          <w:trHeight w:val="630"/>
        </w:trPr>
        <w:tc>
          <w:tcPr>
            <w:tcW w:w="727" w:type="dxa"/>
            <w:shd w:val="clear" w:color="auto" w:fill="auto"/>
            <w:noWrap/>
            <w:vAlign w:val="center"/>
            <w:hideMark/>
          </w:tcPr>
          <w:p w14:paraId="68D38A1C"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14</w:t>
            </w:r>
          </w:p>
        </w:tc>
        <w:tc>
          <w:tcPr>
            <w:tcW w:w="3526" w:type="dxa"/>
            <w:shd w:val="clear" w:color="auto" w:fill="auto"/>
            <w:vAlign w:val="center"/>
            <w:hideMark/>
          </w:tcPr>
          <w:p w14:paraId="1666410C"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et pose d'imposte métallique vitrée avec antivol et toile moustiquaire 800*660</w:t>
            </w:r>
          </w:p>
        </w:tc>
        <w:tc>
          <w:tcPr>
            <w:tcW w:w="992" w:type="dxa"/>
            <w:shd w:val="clear" w:color="auto" w:fill="auto"/>
            <w:noWrap/>
            <w:vAlign w:val="center"/>
            <w:hideMark/>
          </w:tcPr>
          <w:p w14:paraId="6BDA19E9"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pces</w:t>
            </w:r>
          </w:p>
        </w:tc>
        <w:tc>
          <w:tcPr>
            <w:tcW w:w="851" w:type="dxa"/>
            <w:shd w:val="clear" w:color="auto" w:fill="auto"/>
            <w:noWrap/>
            <w:vAlign w:val="center"/>
            <w:hideMark/>
          </w:tcPr>
          <w:p w14:paraId="2920F476"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2</w:t>
            </w:r>
          </w:p>
        </w:tc>
        <w:tc>
          <w:tcPr>
            <w:tcW w:w="1228" w:type="dxa"/>
            <w:shd w:val="clear" w:color="auto" w:fill="auto"/>
            <w:noWrap/>
            <w:vAlign w:val="center"/>
            <w:hideMark/>
          </w:tcPr>
          <w:p w14:paraId="704F0D3C"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23BBA3BF"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70858E0E"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5EA0F20E" w14:textId="77777777" w:rsidTr="00AD0FC1">
        <w:trPr>
          <w:trHeight w:val="945"/>
        </w:trPr>
        <w:tc>
          <w:tcPr>
            <w:tcW w:w="727" w:type="dxa"/>
            <w:shd w:val="clear" w:color="auto" w:fill="auto"/>
            <w:noWrap/>
            <w:vAlign w:val="center"/>
            <w:hideMark/>
          </w:tcPr>
          <w:p w14:paraId="11C01E6C"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15</w:t>
            </w:r>
          </w:p>
        </w:tc>
        <w:tc>
          <w:tcPr>
            <w:tcW w:w="3526" w:type="dxa"/>
            <w:shd w:val="clear" w:color="auto" w:fill="auto"/>
            <w:vAlign w:val="center"/>
            <w:hideMark/>
          </w:tcPr>
          <w:p w14:paraId="125BE004"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et pose d'imposte métallique non vitrée avec antivol  et toile moustiquaire 1000*660. Sanitaires</w:t>
            </w:r>
          </w:p>
        </w:tc>
        <w:tc>
          <w:tcPr>
            <w:tcW w:w="992" w:type="dxa"/>
            <w:shd w:val="clear" w:color="auto" w:fill="auto"/>
            <w:noWrap/>
            <w:vAlign w:val="center"/>
            <w:hideMark/>
          </w:tcPr>
          <w:p w14:paraId="69ADB791"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pces</w:t>
            </w:r>
          </w:p>
        </w:tc>
        <w:tc>
          <w:tcPr>
            <w:tcW w:w="851" w:type="dxa"/>
            <w:shd w:val="clear" w:color="auto" w:fill="auto"/>
            <w:noWrap/>
            <w:vAlign w:val="center"/>
            <w:hideMark/>
          </w:tcPr>
          <w:p w14:paraId="486825C5"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7</w:t>
            </w:r>
          </w:p>
        </w:tc>
        <w:tc>
          <w:tcPr>
            <w:tcW w:w="1228" w:type="dxa"/>
            <w:shd w:val="clear" w:color="auto" w:fill="auto"/>
            <w:noWrap/>
            <w:vAlign w:val="center"/>
            <w:hideMark/>
          </w:tcPr>
          <w:p w14:paraId="5E7DC637"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1A2A090B"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59A9B566"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23B5F73C" w14:textId="77777777" w:rsidTr="00AD0FC1">
        <w:trPr>
          <w:trHeight w:val="1260"/>
        </w:trPr>
        <w:tc>
          <w:tcPr>
            <w:tcW w:w="727" w:type="dxa"/>
            <w:shd w:val="clear" w:color="auto" w:fill="auto"/>
            <w:noWrap/>
            <w:vAlign w:val="center"/>
            <w:hideMark/>
          </w:tcPr>
          <w:p w14:paraId="5F72E16B"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16</w:t>
            </w:r>
          </w:p>
        </w:tc>
        <w:tc>
          <w:tcPr>
            <w:tcW w:w="3526" w:type="dxa"/>
            <w:shd w:val="clear" w:color="auto" w:fill="auto"/>
            <w:vAlign w:val="center"/>
            <w:hideMark/>
          </w:tcPr>
          <w:p w14:paraId="553EBA02"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et pose d'imposte métallique blindée (non vitrée  - métal déployé au lieu  de vitrage) y compris antivol et toile moustiquaire (1000x660)- GAV, Armurerie</w:t>
            </w:r>
          </w:p>
        </w:tc>
        <w:tc>
          <w:tcPr>
            <w:tcW w:w="992" w:type="dxa"/>
            <w:shd w:val="clear" w:color="auto" w:fill="auto"/>
            <w:noWrap/>
            <w:vAlign w:val="center"/>
            <w:hideMark/>
          </w:tcPr>
          <w:p w14:paraId="6272CD65"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pces</w:t>
            </w:r>
          </w:p>
        </w:tc>
        <w:tc>
          <w:tcPr>
            <w:tcW w:w="851" w:type="dxa"/>
            <w:shd w:val="clear" w:color="auto" w:fill="auto"/>
            <w:noWrap/>
            <w:vAlign w:val="center"/>
            <w:hideMark/>
          </w:tcPr>
          <w:p w14:paraId="693E8065"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6</w:t>
            </w:r>
          </w:p>
        </w:tc>
        <w:tc>
          <w:tcPr>
            <w:tcW w:w="1228" w:type="dxa"/>
            <w:shd w:val="clear" w:color="auto" w:fill="auto"/>
            <w:noWrap/>
            <w:vAlign w:val="center"/>
            <w:hideMark/>
          </w:tcPr>
          <w:p w14:paraId="1DD08154"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62FE36CD"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4D8934A8"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2C500913" w14:textId="77777777" w:rsidTr="00AD0FC1">
        <w:trPr>
          <w:trHeight w:val="638"/>
        </w:trPr>
        <w:tc>
          <w:tcPr>
            <w:tcW w:w="727" w:type="dxa"/>
            <w:shd w:val="clear" w:color="auto" w:fill="auto"/>
            <w:noWrap/>
            <w:vAlign w:val="center"/>
            <w:hideMark/>
          </w:tcPr>
          <w:p w14:paraId="16DA8959"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lastRenderedPageBreak/>
              <w:t>17</w:t>
            </w:r>
          </w:p>
        </w:tc>
        <w:tc>
          <w:tcPr>
            <w:tcW w:w="3526" w:type="dxa"/>
            <w:shd w:val="clear" w:color="auto" w:fill="auto"/>
            <w:vAlign w:val="center"/>
            <w:hideMark/>
          </w:tcPr>
          <w:p w14:paraId="58D3D8EC"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Main courante  métallique (balcons et escalier)</w:t>
            </w:r>
          </w:p>
        </w:tc>
        <w:tc>
          <w:tcPr>
            <w:tcW w:w="992" w:type="dxa"/>
            <w:shd w:val="clear" w:color="auto" w:fill="auto"/>
            <w:noWrap/>
            <w:vAlign w:val="center"/>
            <w:hideMark/>
          </w:tcPr>
          <w:p w14:paraId="5235BB69"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ml</w:t>
            </w:r>
          </w:p>
        </w:tc>
        <w:tc>
          <w:tcPr>
            <w:tcW w:w="851" w:type="dxa"/>
            <w:shd w:val="clear" w:color="auto" w:fill="auto"/>
            <w:noWrap/>
            <w:vAlign w:val="center"/>
            <w:hideMark/>
          </w:tcPr>
          <w:p w14:paraId="726397A3"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40</w:t>
            </w:r>
          </w:p>
        </w:tc>
        <w:tc>
          <w:tcPr>
            <w:tcW w:w="1228" w:type="dxa"/>
            <w:shd w:val="clear" w:color="auto" w:fill="auto"/>
            <w:noWrap/>
            <w:vAlign w:val="center"/>
            <w:hideMark/>
          </w:tcPr>
          <w:p w14:paraId="71BD4904"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05A70196"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72F496F4"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6C3095C1" w14:textId="77777777" w:rsidTr="00AD0FC1">
        <w:trPr>
          <w:trHeight w:val="600"/>
        </w:trPr>
        <w:tc>
          <w:tcPr>
            <w:tcW w:w="727" w:type="dxa"/>
            <w:shd w:val="clear" w:color="000000" w:fill="FCD5B4"/>
            <w:noWrap/>
            <w:vAlign w:val="center"/>
            <w:hideMark/>
          </w:tcPr>
          <w:p w14:paraId="1578F040"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3526" w:type="dxa"/>
            <w:shd w:val="clear" w:color="000000" w:fill="FCD5B4"/>
            <w:vAlign w:val="center"/>
            <w:hideMark/>
          </w:tcPr>
          <w:p w14:paraId="5BA592A0"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SVII - SOUS TOTAL MENUISERIES</w:t>
            </w:r>
          </w:p>
        </w:tc>
        <w:tc>
          <w:tcPr>
            <w:tcW w:w="992" w:type="dxa"/>
            <w:shd w:val="clear" w:color="000000" w:fill="FCD5B4"/>
            <w:noWrap/>
            <w:vAlign w:val="center"/>
            <w:hideMark/>
          </w:tcPr>
          <w:p w14:paraId="79F6F9FC"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12E12E0A"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63AFE1EA"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0,00</w:t>
            </w:r>
          </w:p>
        </w:tc>
        <w:tc>
          <w:tcPr>
            <w:tcW w:w="987" w:type="dxa"/>
            <w:shd w:val="clear" w:color="000000" w:fill="F8CBAD"/>
            <w:noWrap/>
            <w:vAlign w:val="bottom"/>
            <w:hideMark/>
          </w:tcPr>
          <w:p w14:paraId="6D7AB542"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17888A5B" w14:textId="77777777" w:rsidR="00AD0FC1" w:rsidRPr="00AD0FC1" w:rsidRDefault="00AD0FC1" w:rsidP="00AD0FC1">
            <w:pPr>
              <w:spacing w:after="0" w:line="240" w:lineRule="auto"/>
              <w:jc w:val="right"/>
              <w:rPr>
                <w:rFonts w:ascii="Calibri" w:eastAsia="Times New Roman" w:hAnsi="Calibri" w:cs="Calibri"/>
                <w:b/>
                <w:bCs/>
                <w:color w:val="FF0000"/>
                <w:sz w:val="22"/>
                <w:lang w:val="fr-FR" w:eastAsia="fr-FR"/>
              </w:rPr>
            </w:pPr>
            <w:r w:rsidRPr="00AD0FC1">
              <w:rPr>
                <w:rFonts w:ascii="Calibri" w:eastAsia="Times New Roman" w:hAnsi="Calibri" w:cs="Calibri"/>
                <w:b/>
                <w:bCs/>
                <w:color w:val="FF0000"/>
                <w:sz w:val="22"/>
                <w:lang w:val="fr-FR" w:eastAsia="fr-FR"/>
              </w:rPr>
              <w:t>0,00</w:t>
            </w:r>
          </w:p>
        </w:tc>
      </w:tr>
      <w:tr w:rsidR="00AD0FC1" w:rsidRPr="00AD0FC1" w14:paraId="7A613FE2" w14:textId="77777777" w:rsidTr="00AD0FC1">
        <w:trPr>
          <w:trHeight w:val="469"/>
        </w:trPr>
        <w:tc>
          <w:tcPr>
            <w:tcW w:w="727" w:type="dxa"/>
            <w:shd w:val="clear" w:color="000000" w:fill="FFFFFF"/>
            <w:noWrap/>
            <w:vAlign w:val="center"/>
            <w:hideMark/>
          </w:tcPr>
          <w:p w14:paraId="1EEDFF02"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3526" w:type="dxa"/>
            <w:shd w:val="clear" w:color="000000" w:fill="FFFFFF"/>
            <w:vAlign w:val="center"/>
            <w:hideMark/>
          </w:tcPr>
          <w:p w14:paraId="2B5CA6CD"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992" w:type="dxa"/>
            <w:shd w:val="clear" w:color="000000" w:fill="FFFFFF"/>
            <w:noWrap/>
            <w:vAlign w:val="center"/>
            <w:hideMark/>
          </w:tcPr>
          <w:p w14:paraId="1C77CD5B"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FFFFF"/>
            <w:noWrap/>
            <w:vAlign w:val="center"/>
            <w:hideMark/>
          </w:tcPr>
          <w:p w14:paraId="3B0DEF74"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FFFFF"/>
            <w:noWrap/>
            <w:vAlign w:val="center"/>
            <w:hideMark/>
          </w:tcPr>
          <w:p w14:paraId="20A8155A"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000000" w:fill="FFFFFF"/>
            <w:noWrap/>
            <w:vAlign w:val="bottom"/>
            <w:hideMark/>
          </w:tcPr>
          <w:p w14:paraId="6B47D9DC"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FFFFF"/>
            <w:noWrap/>
            <w:vAlign w:val="bottom"/>
            <w:hideMark/>
          </w:tcPr>
          <w:p w14:paraId="3E7DC7A8"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4F9C072B" w14:textId="77777777" w:rsidTr="00AD0FC1">
        <w:trPr>
          <w:trHeight w:val="732"/>
        </w:trPr>
        <w:tc>
          <w:tcPr>
            <w:tcW w:w="727" w:type="dxa"/>
            <w:shd w:val="clear" w:color="000000" w:fill="FCD5B4"/>
            <w:noWrap/>
            <w:vAlign w:val="center"/>
            <w:hideMark/>
          </w:tcPr>
          <w:p w14:paraId="7FDCC8B8"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VIII</w:t>
            </w:r>
          </w:p>
        </w:tc>
        <w:tc>
          <w:tcPr>
            <w:tcW w:w="3526" w:type="dxa"/>
            <w:shd w:val="clear" w:color="000000" w:fill="FCD5B4"/>
            <w:vAlign w:val="center"/>
            <w:hideMark/>
          </w:tcPr>
          <w:p w14:paraId="540D325A"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Finitions</w:t>
            </w:r>
          </w:p>
        </w:tc>
        <w:tc>
          <w:tcPr>
            <w:tcW w:w="992" w:type="dxa"/>
            <w:shd w:val="clear" w:color="000000" w:fill="FCD5B4"/>
            <w:noWrap/>
            <w:vAlign w:val="center"/>
            <w:hideMark/>
          </w:tcPr>
          <w:p w14:paraId="19519C1C"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6ADEA9D9"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7B26D533"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000000" w:fill="F8CBAD"/>
            <w:noWrap/>
            <w:vAlign w:val="bottom"/>
            <w:hideMark/>
          </w:tcPr>
          <w:p w14:paraId="1BCE10F9"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4B6DD548"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0393D8C1" w14:textId="77777777" w:rsidTr="00AD0FC1">
        <w:trPr>
          <w:trHeight w:val="638"/>
        </w:trPr>
        <w:tc>
          <w:tcPr>
            <w:tcW w:w="727" w:type="dxa"/>
            <w:shd w:val="clear" w:color="auto" w:fill="auto"/>
            <w:noWrap/>
            <w:vAlign w:val="center"/>
            <w:hideMark/>
          </w:tcPr>
          <w:p w14:paraId="2FCBD88F"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w:t>
            </w:r>
          </w:p>
        </w:tc>
        <w:tc>
          <w:tcPr>
            <w:tcW w:w="3526" w:type="dxa"/>
            <w:shd w:val="clear" w:color="auto" w:fill="auto"/>
            <w:vAlign w:val="center"/>
            <w:hideMark/>
          </w:tcPr>
          <w:p w14:paraId="3A3FBAEB"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Enduit en mortier de ciment des murs intérieurs</w:t>
            </w:r>
          </w:p>
        </w:tc>
        <w:tc>
          <w:tcPr>
            <w:tcW w:w="992" w:type="dxa"/>
            <w:shd w:val="clear" w:color="auto" w:fill="auto"/>
            <w:noWrap/>
            <w:vAlign w:val="center"/>
            <w:hideMark/>
          </w:tcPr>
          <w:p w14:paraId="39F2A276"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2</w:t>
            </w:r>
          </w:p>
        </w:tc>
        <w:tc>
          <w:tcPr>
            <w:tcW w:w="851" w:type="dxa"/>
            <w:shd w:val="clear" w:color="auto" w:fill="auto"/>
            <w:noWrap/>
            <w:vAlign w:val="center"/>
            <w:hideMark/>
          </w:tcPr>
          <w:p w14:paraId="2C4F6195"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1722</w:t>
            </w:r>
          </w:p>
        </w:tc>
        <w:tc>
          <w:tcPr>
            <w:tcW w:w="1228" w:type="dxa"/>
            <w:shd w:val="clear" w:color="auto" w:fill="auto"/>
            <w:noWrap/>
            <w:vAlign w:val="center"/>
            <w:hideMark/>
          </w:tcPr>
          <w:p w14:paraId="7C5F6D5D"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73F379A0"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5E8DDE3E"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47092A4C" w14:textId="77777777" w:rsidTr="00AD0FC1">
        <w:trPr>
          <w:trHeight w:val="660"/>
        </w:trPr>
        <w:tc>
          <w:tcPr>
            <w:tcW w:w="727" w:type="dxa"/>
            <w:shd w:val="clear" w:color="auto" w:fill="auto"/>
            <w:noWrap/>
            <w:vAlign w:val="center"/>
            <w:hideMark/>
          </w:tcPr>
          <w:p w14:paraId="59EF0AA0"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2</w:t>
            </w:r>
          </w:p>
        </w:tc>
        <w:tc>
          <w:tcPr>
            <w:tcW w:w="3526" w:type="dxa"/>
            <w:shd w:val="clear" w:color="auto" w:fill="auto"/>
            <w:vAlign w:val="center"/>
            <w:hideMark/>
          </w:tcPr>
          <w:p w14:paraId="427783E7"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Enduit murs Extérieur en mortier de ciment</w:t>
            </w:r>
          </w:p>
        </w:tc>
        <w:tc>
          <w:tcPr>
            <w:tcW w:w="992" w:type="dxa"/>
            <w:shd w:val="clear" w:color="auto" w:fill="auto"/>
            <w:noWrap/>
            <w:vAlign w:val="center"/>
            <w:hideMark/>
          </w:tcPr>
          <w:p w14:paraId="7E0BFE58"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2</w:t>
            </w:r>
          </w:p>
        </w:tc>
        <w:tc>
          <w:tcPr>
            <w:tcW w:w="851" w:type="dxa"/>
            <w:shd w:val="clear" w:color="auto" w:fill="auto"/>
            <w:noWrap/>
            <w:vAlign w:val="center"/>
            <w:hideMark/>
          </w:tcPr>
          <w:p w14:paraId="2D297679"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467</w:t>
            </w:r>
          </w:p>
        </w:tc>
        <w:tc>
          <w:tcPr>
            <w:tcW w:w="1228" w:type="dxa"/>
            <w:shd w:val="clear" w:color="auto" w:fill="auto"/>
            <w:noWrap/>
            <w:vAlign w:val="center"/>
            <w:hideMark/>
          </w:tcPr>
          <w:p w14:paraId="2AB2C737"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279158DB"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0E0A952A"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0BB5D985" w14:textId="77777777" w:rsidTr="00AD0FC1">
        <w:trPr>
          <w:trHeight w:val="912"/>
        </w:trPr>
        <w:tc>
          <w:tcPr>
            <w:tcW w:w="727" w:type="dxa"/>
            <w:shd w:val="clear" w:color="auto" w:fill="auto"/>
            <w:noWrap/>
            <w:vAlign w:val="center"/>
            <w:hideMark/>
          </w:tcPr>
          <w:p w14:paraId="45A88EBC"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3</w:t>
            </w:r>
          </w:p>
        </w:tc>
        <w:tc>
          <w:tcPr>
            <w:tcW w:w="3526" w:type="dxa"/>
            <w:shd w:val="clear" w:color="auto" w:fill="auto"/>
            <w:vAlign w:val="center"/>
            <w:hideMark/>
          </w:tcPr>
          <w:p w14:paraId="6E789610"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et Pose Carrelage de sol en grès cérame  40x40 cm gris neutre sans motif(plinthe y compris)</w:t>
            </w:r>
          </w:p>
        </w:tc>
        <w:tc>
          <w:tcPr>
            <w:tcW w:w="992" w:type="dxa"/>
            <w:shd w:val="clear" w:color="auto" w:fill="auto"/>
            <w:noWrap/>
            <w:vAlign w:val="center"/>
            <w:hideMark/>
          </w:tcPr>
          <w:p w14:paraId="2321E6DD"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2</w:t>
            </w:r>
          </w:p>
        </w:tc>
        <w:tc>
          <w:tcPr>
            <w:tcW w:w="851" w:type="dxa"/>
            <w:shd w:val="clear" w:color="auto" w:fill="auto"/>
            <w:noWrap/>
            <w:vAlign w:val="center"/>
            <w:hideMark/>
          </w:tcPr>
          <w:p w14:paraId="66A27A49"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460</w:t>
            </w:r>
          </w:p>
        </w:tc>
        <w:tc>
          <w:tcPr>
            <w:tcW w:w="1228" w:type="dxa"/>
            <w:shd w:val="clear" w:color="auto" w:fill="auto"/>
            <w:noWrap/>
            <w:vAlign w:val="center"/>
            <w:hideMark/>
          </w:tcPr>
          <w:p w14:paraId="023A1FBC"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0AE02147"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53695A31"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5B56A249" w14:textId="77777777" w:rsidTr="00AD0FC1">
        <w:trPr>
          <w:trHeight w:val="889"/>
        </w:trPr>
        <w:tc>
          <w:tcPr>
            <w:tcW w:w="727" w:type="dxa"/>
            <w:shd w:val="clear" w:color="auto" w:fill="auto"/>
            <w:noWrap/>
            <w:vAlign w:val="center"/>
            <w:hideMark/>
          </w:tcPr>
          <w:p w14:paraId="5A6671B2"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4</w:t>
            </w:r>
          </w:p>
        </w:tc>
        <w:tc>
          <w:tcPr>
            <w:tcW w:w="3526" w:type="dxa"/>
            <w:shd w:val="clear" w:color="auto" w:fill="auto"/>
            <w:vAlign w:val="center"/>
            <w:hideMark/>
          </w:tcPr>
          <w:p w14:paraId="2724A437"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xml:space="preserve">Fourniture et Pose de Faïence blanche de 20x30 cm pour sanitaires à 2,20 </w:t>
            </w:r>
            <w:proofErr w:type="spellStart"/>
            <w:r w:rsidRPr="00AD0FC1">
              <w:rPr>
                <w:rFonts w:ascii="Times New Roman" w:eastAsia="Times New Roman" w:hAnsi="Times New Roman" w:cs="Times New Roman"/>
                <w:color w:val="000000"/>
                <w:sz w:val="24"/>
                <w:szCs w:val="24"/>
                <w:lang w:val="fr-FR" w:eastAsia="fr-FR"/>
              </w:rPr>
              <w:t>mettre</w:t>
            </w:r>
            <w:proofErr w:type="spellEnd"/>
            <w:r w:rsidRPr="00AD0FC1">
              <w:rPr>
                <w:rFonts w:ascii="Times New Roman" w:eastAsia="Times New Roman" w:hAnsi="Times New Roman" w:cs="Times New Roman"/>
                <w:color w:val="000000"/>
                <w:sz w:val="24"/>
                <w:szCs w:val="24"/>
                <w:lang w:val="fr-FR" w:eastAsia="fr-FR"/>
              </w:rPr>
              <w:t xml:space="preserve"> de hauteur </w:t>
            </w:r>
          </w:p>
        </w:tc>
        <w:tc>
          <w:tcPr>
            <w:tcW w:w="992" w:type="dxa"/>
            <w:shd w:val="clear" w:color="auto" w:fill="auto"/>
            <w:noWrap/>
            <w:vAlign w:val="center"/>
            <w:hideMark/>
          </w:tcPr>
          <w:p w14:paraId="43BC90B2"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2</w:t>
            </w:r>
          </w:p>
        </w:tc>
        <w:tc>
          <w:tcPr>
            <w:tcW w:w="851" w:type="dxa"/>
            <w:shd w:val="clear" w:color="auto" w:fill="auto"/>
            <w:noWrap/>
            <w:vAlign w:val="center"/>
            <w:hideMark/>
          </w:tcPr>
          <w:p w14:paraId="3407D7C7"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84</w:t>
            </w:r>
          </w:p>
        </w:tc>
        <w:tc>
          <w:tcPr>
            <w:tcW w:w="1228" w:type="dxa"/>
            <w:shd w:val="clear" w:color="auto" w:fill="auto"/>
            <w:noWrap/>
            <w:vAlign w:val="center"/>
            <w:hideMark/>
          </w:tcPr>
          <w:p w14:paraId="2BEDC257"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5B453D4D"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0A4D8792"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6C736CB3" w14:textId="77777777" w:rsidTr="00AD0FC1">
        <w:trPr>
          <w:trHeight w:val="769"/>
        </w:trPr>
        <w:tc>
          <w:tcPr>
            <w:tcW w:w="727" w:type="dxa"/>
            <w:shd w:val="clear" w:color="auto" w:fill="auto"/>
            <w:noWrap/>
            <w:vAlign w:val="center"/>
            <w:hideMark/>
          </w:tcPr>
          <w:p w14:paraId="259CB7D8"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5</w:t>
            </w:r>
          </w:p>
        </w:tc>
        <w:tc>
          <w:tcPr>
            <w:tcW w:w="3526" w:type="dxa"/>
            <w:shd w:val="clear" w:color="auto" w:fill="auto"/>
            <w:vAlign w:val="center"/>
            <w:hideMark/>
          </w:tcPr>
          <w:p w14:paraId="08458D79"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Traitement préalables des surfaces à peindre (Ponçage, masticage, Chaux etc...)</w:t>
            </w:r>
          </w:p>
        </w:tc>
        <w:tc>
          <w:tcPr>
            <w:tcW w:w="992" w:type="dxa"/>
            <w:shd w:val="clear" w:color="auto" w:fill="auto"/>
            <w:noWrap/>
            <w:vAlign w:val="center"/>
            <w:hideMark/>
          </w:tcPr>
          <w:p w14:paraId="6F5110AE"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2</w:t>
            </w:r>
          </w:p>
        </w:tc>
        <w:tc>
          <w:tcPr>
            <w:tcW w:w="851" w:type="dxa"/>
            <w:shd w:val="clear" w:color="auto" w:fill="auto"/>
            <w:noWrap/>
            <w:vAlign w:val="center"/>
            <w:hideMark/>
          </w:tcPr>
          <w:p w14:paraId="13F9C61F"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1722</w:t>
            </w:r>
          </w:p>
        </w:tc>
        <w:tc>
          <w:tcPr>
            <w:tcW w:w="1228" w:type="dxa"/>
            <w:shd w:val="clear" w:color="auto" w:fill="auto"/>
            <w:noWrap/>
            <w:vAlign w:val="center"/>
            <w:hideMark/>
          </w:tcPr>
          <w:p w14:paraId="70323DBE"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5277A1DA"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5288FD8A"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05F05E93" w14:textId="77777777" w:rsidTr="00AD0FC1">
        <w:trPr>
          <w:trHeight w:val="1178"/>
        </w:trPr>
        <w:tc>
          <w:tcPr>
            <w:tcW w:w="727" w:type="dxa"/>
            <w:shd w:val="clear" w:color="auto" w:fill="auto"/>
            <w:noWrap/>
            <w:vAlign w:val="center"/>
            <w:hideMark/>
          </w:tcPr>
          <w:p w14:paraId="231DF981"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6</w:t>
            </w:r>
          </w:p>
        </w:tc>
        <w:tc>
          <w:tcPr>
            <w:tcW w:w="3526" w:type="dxa"/>
            <w:shd w:val="clear" w:color="auto" w:fill="auto"/>
            <w:vAlign w:val="center"/>
            <w:hideMark/>
          </w:tcPr>
          <w:p w14:paraId="4FF981AF"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xml:space="preserve">Peinture  acrylique  </w:t>
            </w:r>
            <w:proofErr w:type="spellStart"/>
            <w:r w:rsidRPr="00AD0FC1">
              <w:rPr>
                <w:rFonts w:ascii="Times New Roman" w:eastAsia="Times New Roman" w:hAnsi="Times New Roman" w:cs="Times New Roman"/>
                <w:color w:val="000000"/>
                <w:sz w:val="24"/>
                <w:szCs w:val="24"/>
                <w:lang w:val="fr-FR" w:eastAsia="fr-FR"/>
              </w:rPr>
              <w:t>broken</w:t>
            </w:r>
            <w:proofErr w:type="spellEnd"/>
            <w:r w:rsidRPr="00AD0FC1">
              <w:rPr>
                <w:rFonts w:ascii="Times New Roman" w:eastAsia="Times New Roman" w:hAnsi="Times New Roman" w:cs="Times New Roman"/>
                <w:color w:val="000000"/>
                <w:sz w:val="24"/>
                <w:szCs w:val="24"/>
                <w:lang w:val="fr-FR" w:eastAsia="fr-FR"/>
              </w:rPr>
              <w:t xml:space="preserve"> white  en trois couches (lavable)  sur murs intérieurs Partie supérieure (</w:t>
            </w:r>
            <w:proofErr w:type="spellStart"/>
            <w:r w:rsidRPr="00AD0FC1">
              <w:rPr>
                <w:rFonts w:ascii="Times New Roman" w:eastAsia="Times New Roman" w:hAnsi="Times New Roman" w:cs="Times New Roman"/>
                <w:color w:val="000000"/>
                <w:sz w:val="24"/>
                <w:szCs w:val="24"/>
                <w:lang w:val="fr-FR" w:eastAsia="fr-FR"/>
              </w:rPr>
              <w:t>au dessus</w:t>
            </w:r>
            <w:proofErr w:type="spellEnd"/>
            <w:r w:rsidRPr="00AD0FC1">
              <w:rPr>
                <w:rFonts w:ascii="Times New Roman" w:eastAsia="Times New Roman" w:hAnsi="Times New Roman" w:cs="Times New Roman"/>
                <w:color w:val="000000"/>
                <w:sz w:val="24"/>
                <w:szCs w:val="24"/>
                <w:lang w:val="fr-FR" w:eastAsia="fr-FR"/>
              </w:rPr>
              <w:t xml:space="preserve"> des huisseries)</w:t>
            </w:r>
          </w:p>
        </w:tc>
        <w:tc>
          <w:tcPr>
            <w:tcW w:w="992" w:type="dxa"/>
            <w:shd w:val="clear" w:color="auto" w:fill="auto"/>
            <w:noWrap/>
            <w:vAlign w:val="center"/>
            <w:hideMark/>
          </w:tcPr>
          <w:p w14:paraId="31F0FCC7"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2</w:t>
            </w:r>
          </w:p>
        </w:tc>
        <w:tc>
          <w:tcPr>
            <w:tcW w:w="851" w:type="dxa"/>
            <w:shd w:val="clear" w:color="auto" w:fill="auto"/>
            <w:noWrap/>
            <w:vAlign w:val="center"/>
            <w:hideMark/>
          </w:tcPr>
          <w:p w14:paraId="051E2ED8"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571</w:t>
            </w:r>
          </w:p>
        </w:tc>
        <w:tc>
          <w:tcPr>
            <w:tcW w:w="1228" w:type="dxa"/>
            <w:shd w:val="clear" w:color="auto" w:fill="auto"/>
            <w:noWrap/>
            <w:vAlign w:val="center"/>
            <w:hideMark/>
          </w:tcPr>
          <w:p w14:paraId="71F7D20F"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4B426F20"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4EAE0B32"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7F668371" w14:textId="77777777" w:rsidTr="00AD0FC1">
        <w:trPr>
          <w:trHeight w:val="945"/>
        </w:trPr>
        <w:tc>
          <w:tcPr>
            <w:tcW w:w="727" w:type="dxa"/>
            <w:shd w:val="clear" w:color="auto" w:fill="auto"/>
            <w:noWrap/>
            <w:vAlign w:val="center"/>
            <w:hideMark/>
          </w:tcPr>
          <w:p w14:paraId="7168E5F8"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7</w:t>
            </w:r>
          </w:p>
        </w:tc>
        <w:tc>
          <w:tcPr>
            <w:tcW w:w="3526" w:type="dxa"/>
            <w:shd w:val="clear" w:color="auto" w:fill="auto"/>
            <w:vAlign w:val="center"/>
            <w:hideMark/>
          </w:tcPr>
          <w:p w14:paraId="604B609D"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xml:space="preserve">Peinture  </w:t>
            </w:r>
            <w:proofErr w:type="spellStart"/>
            <w:r w:rsidRPr="00AD0FC1">
              <w:rPr>
                <w:rFonts w:ascii="Times New Roman" w:eastAsia="Times New Roman" w:hAnsi="Times New Roman" w:cs="Times New Roman"/>
                <w:color w:val="000000"/>
                <w:sz w:val="24"/>
                <w:szCs w:val="24"/>
                <w:lang w:val="fr-FR" w:eastAsia="fr-FR"/>
              </w:rPr>
              <w:t>glycero</w:t>
            </w:r>
            <w:proofErr w:type="spellEnd"/>
            <w:r w:rsidRPr="00AD0FC1">
              <w:rPr>
                <w:rFonts w:ascii="Times New Roman" w:eastAsia="Times New Roman" w:hAnsi="Times New Roman" w:cs="Times New Roman"/>
                <w:color w:val="000000"/>
                <w:sz w:val="24"/>
                <w:szCs w:val="24"/>
                <w:lang w:val="fr-FR" w:eastAsia="fr-FR"/>
              </w:rPr>
              <w:t xml:space="preserve"> (huile)  </w:t>
            </w:r>
            <w:proofErr w:type="spellStart"/>
            <w:r w:rsidRPr="00AD0FC1">
              <w:rPr>
                <w:rFonts w:ascii="Times New Roman" w:eastAsia="Times New Roman" w:hAnsi="Times New Roman" w:cs="Times New Roman"/>
                <w:color w:val="000000"/>
                <w:sz w:val="24"/>
                <w:szCs w:val="24"/>
                <w:lang w:val="fr-FR" w:eastAsia="fr-FR"/>
              </w:rPr>
              <w:t>broken</w:t>
            </w:r>
            <w:proofErr w:type="spellEnd"/>
            <w:r w:rsidRPr="00AD0FC1">
              <w:rPr>
                <w:rFonts w:ascii="Times New Roman" w:eastAsia="Times New Roman" w:hAnsi="Times New Roman" w:cs="Times New Roman"/>
                <w:color w:val="000000"/>
                <w:sz w:val="24"/>
                <w:szCs w:val="24"/>
                <w:lang w:val="fr-FR" w:eastAsia="fr-FR"/>
              </w:rPr>
              <w:t xml:space="preserve"> white  en trois couches  sur murs intérieurs jusqu'à la hauteur d'huisserie</w:t>
            </w:r>
          </w:p>
        </w:tc>
        <w:tc>
          <w:tcPr>
            <w:tcW w:w="992" w:type="dxa"/>
            <w:shd w:val="clear" w:color="auto" w:fill="auto"/>
            <w:noWrap/>
            <w:vAlign w:val="center"/>
            <w:hideMark/>
          </w:tcPr>
          <w:p w14:paraId="46C65B40"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m²</w:t>
            </w:r>
          </w:p>
        </w:tc>
        <w:tc>
          <w:tcPr>
            <w:tcW w:w="851" w:type="dxa"/>
            <w:shd w:val="clear" w:color="auto" w:fill="auto"/>
            <w:noWrap/>
            <w:vAlign w:val="center"/>
            <w:hideMark/>
          </w:tcPr>
          <w:p w14:paraId="42A77586"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1113</w:t>
            </w:r>
          </w:p>
        </w:tc>
        <w:tc>
          <w:tcPr>
            <w:tcW w:w="1228" w:type="dxa"/>
            <w:shd w:val="clear" w:color="auto" w:fill="auto"/>
            <w:noWrap/>
            <w:vAlign w:val="center"/>
            <w:hideMark/>
          </w:tcPr>
          <w:p w14:paraId="2D547644"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1C49C75A"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55718775"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352A936E" w14:textId="77777777" w:rsidTr="00AD0FC1">
        <w:trPr>
          <w:trHeight w:val="889"/>
        </w:trPr>
        <w:tc>
          <w:tcPr>
            <w:tcW w:w="727" w:type="dxa"/>
            <w:shd w:val="clear" w:color="auto" w:fill="auto"/>
            <w:noWrap/>
            <w:vAlign w:val="center"/>
            <w:hideMark/>
          </w:tcPr>
          <w:p w14:paraId="1ACD947E"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8</w:t>
            </w:r>
          </w:p>
        </w:tc>
        <w:tc>
          <w:tcPr>
            <w:tcW w:w="3526" w:type="dxa"/>
            <w:shd w:val="clear" w:color="000000" w:fill="FFFFFF"/>
            <w:vAlign w:val="center"/>
            <w:hideMark/>
          </w:tcPr>
          <w:p w14:paraId="5BC664C9"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xml:space="preserve">Peinture </w:t>
            </w:r>
            <w:proofErr w:type="spellStart"/>
            <w:r w:rsidRPr="00AD0FC1">
              <w:rPr>
                <w:rFonts w:ascii="Times New Roman" w:eastAsia="Times New Roman" w:hAnsi="Times New Roman" w:cs="Times New Roman"/>
                <w:color w:val="000000"/>
                <w:sz w:val="24"/>
                <w:szCs w:val="24"/>
                <w:lang w:val="fr-FR" w:eastAsia="fr-FR"/>
              </w:rPr>
              <w:t>Vinyl</w:t>
            </w:r>
            <w:proofErr w:type="spellEnd"/>
            <w:r w:rsidRPr="00AD0FC1">
              <w:rPr>
                <w:rFonts w:ascii="Times New Roman" w:eastAsia="Times New Roman" w:hAnsi="Times New Roman" w:cs="Times New Roman"/>
                <w:color w:val="000000"/>
                <w:sz w:val="24"/>
                <w:szCs w:val="24"/>
                <w:lang w:val="fr-FR" w:eastAsia="fr-FR"/>
              </w:rPr>
              <w:t xml:space="preserve"> (eau) blanc trois couches sur plafond et sous face de dalle</w:t>
            </w:r>
          </w:p>
        </w:tc>
        <w:tc>
          <w:tcPr>
            <w:tcW w:w="992" w:type="dxa"/>
            <w:shd w:val="clear" w:color="auto" w:fill="auto"/>
            <w:noWrap/>
            <w:vAlign w:val="center"/>
            <w:hideMark/>
          </w:tcPr>
          <w:p w14:paraId="65156A01"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2</w:t>
            </w:r>
          </w:p>
        </w:tc>
        <w:tc>
          <w:tcPr>
            <w:tcW w:w="851" w:type="dxa"/>
            <w:shd w:val="clear" w:color="auto" w:fill="auto"/>
            <w:noWrap/>
            <w:vAlign w:val="center"/>
            <w:hideMark/>
          </w:tcPr>
          <w:p w14:paraId="0190934A"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460</w:t>
            </w:r>
          </w:p>
        </w:tc>
        <w:tc>
          <w:tcPr>
            <w:tcW w:w="1228" w:type="dxa"/>
            <w:shd w:val="clear" w:color="auto" w:fill="auto"/>
            <w:noWrap/>
            <w:vAlign w:val="center"/>
            <w:hideMark/>
          </w:tcPr>
          <w:p w14:paraId="226F3914"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1FED7AC7"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748BE058"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15B9C018" w14:textId="77777777" w:rsidTr="00AD0FC1">
        <w:trPr>
          <w:trHeight w:val="792"/>
        </w:trPr>
        <w:tc>
          <w:tcPr>
            <w:tcW w:w="727" w:type="dxa"/>
            <w:shd w:val="clear" w:color="auto" w:fill="auto"/>
            <w:noWrap/>
            <w:vAlign w:val="center"/>
            <w:hideMark/>
          </w:tcPr>
          <w:p w14:paraId="3D66C425"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9</w:t>
            </w:r>
          </w:p>
        </w:tc>
        <w:tc>
          <w:tcPr>
            <w:tcW w:w="3526" w:type="dxa"/>
            <w:shd w:val="clear" w:color="000000" w:fill="FFFFFF"/>
            <w:vAlign w:val="center"/>
            <w:hideMark/>
          </w:tcPr>
          <w:p w14:paraId="2A7F8979"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xml:space="preserve">Peinture </w:t>
            </w:r>
            <w:proofErr w:type="spellStart"/>
            <w:r w:rsidRPr="00AD0FC1">
              <w:rPr>
                <w:rFonts w:ascii="Times New Roman" w:eastAsia="Times New Roman" w:hAnsi="Times New Roman" w:cs="Times New Roman"/>
                <w:color w:val="000000"/>
                <w:sz w:val="24"/>
                <w:szCs w:val="24"/>
                <w:lang w:val="fr-FR" w:eastAsia="fr-FR"/>
              </w:rPr>
              <w:t>Glycero</w:t>
            </w:r>
            <w:proofErr w:type="spellEnd"/>
            <w:r w:rsidRPr="00AD0FC1">
              <w:rPr>
                <w:rFonts w:ascii="Times New Roman" w:eastAsia="Times New Roman" w:hAnsi="Times New Roman" w:cs="Times New Roman"/>
                <w:color w:val="000000"/>
                <w:sz w:val="24"/>
                <w:szCs w:val="24"/>
                <w:lang w:val="fr-FR" w:eastAsia="fr-FR"/>
              </w:rPr>
              <w:t xml:space="preserve"> blanc pour planche de rive</w:t>
            </w:r>
          </w:p>
        </w:tc>
        <w:tc>
          <w:tcPr>
            <w:tcW w:w="992" w:type="dxa"/>
            <w:shd w:val="clear" w:color="auto" w:fill="auto"/>
            <w:noWrap/>
            <w:vAlign w:val="center"/>
            <w:hideMark/>
          </w:tcPr>
          <w:p w14:paraId="79C9AC1D"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2</w:t>
            </w:r>
          </w:p>
        </w:tc>
        <w:tc>
          <w:tcPr>
            <w:tcW w:w="851" w:type="dxa"/>
            <w:shd w:val="clear" w:color="auto" w:fill="auto"/>
            <w:noWrap/>
            <w:vAlign w:val="center"/>
            <w:hideMark/>
          </w:tcPr>
          <w:p w14:paraId="48DCC77A"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24</w:t>
            </w:r>
          </w:p>
        </w:tc>
        <w:tc>
          <w:tcPr>
            <w:tcW w:w="1228" w:type="dxa"/>
            <w:shd w:val="clear" w:color="auto" w:fill="auto"/>
            <w:noWrap/>
            <w:vAlign w:val="center"/>
            <w:hideMark/>
          </w:tcPr>
          <w:p w14:paraId="58DD5F5F"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3FA0A75D"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11416B30"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6D04A2F9" w14:textId="77777777" w:rsidTr="00AD0FC1">
        <w:trPr>
          <w:trHeight w:val="732"/>
        </w:trPr>
        <w:tc>
          <w:tcPr>
            <w:tcW w:w="727" w:type="dxa"/>
            <w:shd w:val="clear" w:color="auto" w:fill="auto"/>
            <w:noWrap/>
            <w:vAlign w:val="center"/>
            <w:hideMark/>
          </w:tcPr>
          <w:p w14:paraId="120B2047"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10</w:t>
            </w:r>
          </w:p>
        </w:tc>
        <w:tc>
          <w:tcPr>
            <w:tcW w:w="3526" w:type="dxa"/>
            <w:shd w:val="clear" w:color="auto" w:fill="auto"/>
            <w:vAlign w:val="center"/>
            <w:hideMark/>
          </w:tcPr>
          <w:p w14:paraId="4FE2092D"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Tyrolienne teintée aplatie  sur murs extérieurs en ciment gris HAUTEUR 150CM</w:t>
            </w:r>
          </w:p>
        </w:tc>
        <w:tc>
          <w:tcPr>
            <w:tcW w:w="992" w:type="dxa"/>
            <w:shd w:val="clear" w:color="auto" w:fill="auto"/>
            <w:noWrap/>
            <w:vAlign w:val="center"/>
            <w:hideMark/>
          </w:tcPr>
          <w:p w14:paraId="2D86E4D5"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w:t>
            </w:r>
            <w:r w:rsidRPr="00AD0FC1">
              <w:rPr>
                <w:rFonts w:ascii="Times New Roman" w:eastAsia="Times New Roman" w:hAnsi="Times New Roman" w:cs="Times New Roman"/>
                <w:color w:val="000000"/>
                <w:sz w:val="24"/>
                <w:szCs w:val="24"/>
                <w:vertAlign w:val="superscript"/>
                <w:lang w:val="fr-FR" w:eastAsia="fr-FR"/>
              </w:rPr>
              <w:t>2</w:t>
            </w:r>
          </w:p>
        </w:tc>
        <w:tc>
          <w:tcPr>
            <w:tcW w:w="851" w:type="dxa"/>
            <w:shd w:val="clear" w:color="auto" w:fill="auto"/>
            <w:noWrap/>
            <w:vAlign w:val="center"/>
            <w:hideMark/>
          </w:tcPr>
          <w:p w14:paraId="2B057EEB"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100</w:t>
            </w:r>
          </w:p>
        </w:tc>
        <w:tc>
          <w:tcPr>
            <w:tcW w:w="1228" w:type="dxa"/>
            <w:shd w:val="clear" w:color="auto" w:fill="auto"/>
            <w:noWrap/>
            <w:vAlign w:val="center"/>
            <w:hideMark/>
          </w:tcPr>
          <w:p w14:paraId="0CE2D86A"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75950238"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70830285"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58AFF81B" w14:textId="77777777" w:rsidTr="00AD0FC1">
        <w:trPr>
          <w:trHeight w:val="600"/>
        </w:trPr>
        <w:tc>
          <w:tcPr>
            <w:tcW w:w="727" w:type="dxa"/>
            <w:shd w:val="clear" w:color="auto" w:fill="auto"/>
            <w:noWrap/>
            <w:vAlign w:val="center"/>
            <w:hideMark/>
          </w:tcPr>
          <w:p w14:paraId="65ED11A2"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11</w:t>
            </w:r>
          </w:p>
        </w:tc>
        <w:tc>
          <w:tcPr>
            <w:tcW w:w="3526" w:type="dxa"/>
            <w:shd w:val="clear" w:color="auto" w:fill="auto"/>
            <w:vAlign w:val="center"/>
            <w:hideMark/>
          </w:tcPr>
          <w:p w14:paraId="52CA5256"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xml:space="preserve">Peinture Acrylique sur mur extérieurs </w:t>
            </w:r>
            <w:proofErr w:type="spellStart"/>
            <w:r w:rsidRPr="00AD0FC1">
              <w:rPr>
                <w:rFonts w:ascii="Times New Roman" w:eastAsia="Times New Roman" w:hAnsi="Times New Roman" w:cs="Times New Roman"/>
                <w:color w:val="000000"/>
                <w:sz w:val="24"/>
                <w:szCs w:val="24"/>
                <w:lang w:val="fr-FR" w:eastAsia="fr-FR"/>
              </w:rPr>
              <w:t>broken</w:t>
            </w:r>
            <w:proofErr w:type="spellEnd"/>
            <w:r w:rsidRPr="00AD0FC1">
              <w:rPr>
                <w:rFonts w:ascii="Times New Roman" w:eastAsia="Times New Roman" w:hAnsi="Times New Roman" w:cs="Times New Roman"/>
                <w:color w:val="000000"/>
                <w:sz w:val="24"/>
                <w:szCs w:val="24"/>
                <w:lang w:val="fr-FR" w:eastAsia="fr-FR"/>
              </w:rPr>
              <w:t xml:space="preserve"> White</w:t>
            </w:r>
          </w:p>
        </w:tc>
        <w:tc>
          <w:tcPr>
            <w:tcW w:w="992" w:type="dxa"/>
            <w:shd w:val="clear" w:color="auto" w:fill="auto"/>
            <w:noWrap/>
            <w:vAlign w:val="center"/>
            <w:hideMark/>
          </w:tcPr>
          <w:p w14:paraId="36C588F5"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m²</w:t>
            </w:r>
          </w:p>
        </w:tc>
        <w:tc>
          <w:tcPr>
            <w:tcW w:w="851" w:type="dxa"/>
            <w:shd w:val="clear" w:color="auto" w:fill="auto"/>
            <w:noWrap/>
            <w:vAlign w:val="center"/>
            <w:hideMark/>
          </w:tcPr>
          <w:p w14:paraId="5323DF11"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367</w:t>
            </w:r>
          </w:p>
        </w:tc>
        <w:tc>
          <w:tcPr>
            <w:tcW w:w="1228" w:type="dxa"/>
            <w:shd w:val="clear" w:color="auto" w:fill="auto"/>
            <w:noWrap/>
            <w:vAlign w:val="center"/>
            <w:hideMark/>
          </w:tcPr>
          <w:p w14:paraId="223174A1"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5E541C14"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5BC61211"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1275B5E8" w14:textId="77777777" w:rsidTr="00AD0FC1">
        <w:trPr>
          <w:trHeight w:val="1043"/>
        </w:trPr>
        <w:tc>
          <w:tcPr>
            <w:tcW w:w="727" w:type="dxa"/>
            <w:shd w:val="clear" w:color="auto" w:fill="auto"/>
            <w:noWrap/>
            <w:vAlign w:val="center"/>
            <w:hideMark/>
          </w:tcPr>
          <w:p w14:paraId="71CE0D28"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12</w:t>
            </w:r>
          </w:p>
        </w:tc>
        <w:tc>
          <w:tcPr>
            <w:tcW w:w="3526" w:type="dxa"/>
            <w:shd w:val="clear" w:color="auto" w:fill="auto"/>
            <w:vAlign w:val="center"/>
            <w:hideMark/>
          </w:tcPr>
          <w:p w14:paraId="08DBA036"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Inscription et décoration en peinture à huile  des insignes et signalétique de la Police (sur la façade extérieure, Surface 2 m2)</w:t>
            </w:r>
          </w:p>
        </w:tc>
        <w:tc>
          <w:tcPr>
            <w:tcW w:w="992" w:type="dxa"/>
            <w:shd w:val="clear" w:color="auto" w:fill="auto"/>
            <w:noWrap/>
            <w:vAlign w:val="center"/>
            <w:hideMark/>
          </w:tcPr>
          <w:p w14:paraId="6C9DE1A6"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U</w:t>
            </w:r>
          </w:p>
        </w:tc>
        <w:tc>
          <w:tcPr>
            <w:tcW w:w="851" w:type="dxa"/>
            <w:shd w:val="clear" w:color="auto" w:fill="auto"/>
            <w:noWrap/>
            <w:vAlign w:val="center"/>
            <w:hideMark/>
          </w:tcPr>
          <w:p w14:paraId="7FE699AF"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w:t>
            </w:r>
          </w:p>
        </w:tc>
        <w:tc>
          <w:tcPr>
            <w:tcW w:w="1228" w:type="dxa"/>
            <w:shd w:val="clear" w:color="auto" w:fill="auto"/>
            <w:noWrap/>
            <w:vAlign w:val="center"/>
            <w:hideMark/>
          </w:tcPr>
          <w:p w14:paraId="4CA2BC7E"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1A261999"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42B0C4AB"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3D139172" w14:textId="77777777" w:rsidTr="00AD0FC1">
        <w:trPr>
          <w:trHeight w:val="563"/>
        </w:trPr>
        <w:tc>
          <w:tcPr>
            <w:tcW w:w="727" w:type="dxa"/>
            <w:shd w:val="clear" w:color="000000" w:fill="FCD5B4"/>
            <w:noWrap/>
            <w:vAlign w:val="center"/>
            <w:hideMark/>
          </w:tcPr>
          <w:p w14:paraId="48D03A55"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3526" w:type="dxa"/>
            <w:shd w:val="clear" w:color="000000" w:fill="FCD5B4"/>
            <w:vAlign w:val="center"/>
            <w:hideMark/>
          </w:tcPr>
          <w:p w14:paraId="775A996E"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SVIII - SOUS TOTAL FINITIONS</w:t>
            </w:r>
          </w:p>
        </w:tc>
        <w:tc>
          <w:tcPr>
            <w:tcW w:w="992" w:type="dxa"/>
            <w:shd w:val="clear" w:color="000000" w:fill="FCD5B4"/>
            <w:noWrap/>
            <w:vAlign w:val="center"/>
            <w:hideMark/>
          </w:tcPr>
          <w:p w14:paraId="69BD06E5"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13BE7BCD"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0DA01D93"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0,00</w:t>
            </w:r>
          </w:p>
        </w:tc>
        <w:tc>
          <w:tcPr>
            <w:tcW w:w="987" w:type="dxa"/>
            <w:shd w:val="clear" w:color="000000" w:fill="F8CBAD"/>
            <w:noWrap/>
            <w:vAlign w:val="bottom"/>
            <w:hideMark/>
          </w:tcPr>
          <w:p w14:paraId="529B496C"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2A5C96D7" w14:textId="77777777" w:rsidR="00AD0FC1" w:rsidRPr="00AD0FC1" w:rsidRDefault="00AD0FC1" w:rsidP="00AD0FC1">
            <w:pPr>
              <w:spacing w:after="0" w:line="240" w:lineRule="auto"/>
              <w:jc w:val="right"/>
              <w:rPr>
                <w:rFonts w:ascii="Calibri" w:eastAsia="Times New Roman" w:hAnsi="Calibri" w:cs="Calibri"/>
                <w:b/>
                <w:bCs/>
                <w:color w:val="FF0000"/>
                <w:sz w:val="22"/>
                <w:lang w:val="fr-FR" w:eastAsia="fr-FR"/>
              </w:rPr>
            </w:pPr>
            <w:r w:rsidRPr="00AD0FC1">
              <w:rPr>
                <w:rFonts w:ascii="Calibri" w:eastAsia="Times New Roman" w:hAnsi="Calibri" w:cs="Calibri"/>
                <w:b/>
                <w:bCs/>
                <w:color w:val="FF0000"/>
                <w:sz w:val="22"/>
                <w:lang w:val="fr-FR" w:eastAsia="fr-FR"/>
              </w:rPr>
              <w:t>0,00</w:t>
            </w:r>
          </w:p>
        </w:tc>
      </w:tr>
      <w:tr w:rsidR="00AD0FC1" w:rsidRPr="00AD0FC1" w14:paraId="19306F94" w14:textId="77777777" w:rsidTr="00AD0FC1">
        <w:trPr>
          <w:trHeight w:val="600"/>
        </w:trPr>
        <w:tc>
          <w:tcPr>
            <w:tcW w:w="727" w:type="dxa"/>
            <w:shd w:val="clear" w:color="000000" w:fill="FFFFFF"/>
            <w:noWrap/>
            <w:vAlign w:val="center"/>
            <w:hideMark/>
          </w:tcPr>
          <w:p w14:paraId="32BF8600"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lastRenderedPageBreak/>
              <w:t> </w:t>
            </w:r>
          </w:p>
        </w:tc>
        <w:tc>
          <w:tcPr>
            <w:tcW w:w="3526" w:type="dxa"/>
            <w:shd w:val="clear" w:color="000000" w:fill="FFFFFF"/>
            <w:vAlign w:val="center"/>
            <w:hideMark/>
          </w:tcPr>
          <w:p w14:paraId="788481B1"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992" w:type="dxa"/>
            <w:shd w:val="clear" w:color="000000" w:fill="FFFFFF"/>
            <w:noWrap/>
            <w:vAlign w:val="center"/>
            <w:hideMark/>
          </w:tcPr>
          <w:p w14:paraId="0E705F63"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FFFFF"/>
            <w:noWrap/>
            <w:vAlign w:val="center"/>
            <w:hideMark/>
          </w:tcPr>
          <w:p w14:paraId="080804A7"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FFFFF"/>
            <w:noWrap/>
            <w:vAlign w:val="center"/>
            <w:hideMark/>
          </w:tcPr>
          <w:p w14:paraId="36A72A2C"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000000" w:fill="FFFFFF"/>
            <w:noWrap/>
            <w:vAlign w:val="bottom"/>
            <w:hideMark/>
          </w:tcPr>
          <w:p w14:paraId="4609B9F8"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FFFFF"/>
            <w:noWrap/>
            <w:vAlign w:val="bottom"/>
            <w:hideMark/>
          </w:tcPr>
          <w:p w14:paraId="7E302CB7"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4981F9A4" w14:textId="77777777" w:rsidTr="00AD0FC1">
        <w:trPr>
          <w:trHeight w:val="638"/>
        </w:trPr>
        <w:tc>
          <w:tcPr>
            <w:tcW w:w="727" w:type="dxa"/>
            <w:shd w:val="clear" w:color="000000" w:fill="FCD5B4"/>
            <w:noWrap/>
            <w:vAlign w:val="center"/>
            <w:hideMark/>
          </w:tcPr>
          <w:p w14:paraId="7235476C"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IX</w:t>
            </w:r>
          </w:p>
        </w:tc>
        <w:tc>
          <w:tcPr>
            <w:tcW w:w="3526" w:type="dxa"/>
            <w:shd w:val="clear" w:color="000000" w:fill="FCD5B4"/>
            <w:vAlign w:val="center"/>
            <w:hideMark/>
          </w:tcPr>
          <w:p w14:paraId="0101DF18"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xml:space="preserve">Plomberie et assainissement </w:t>
            </w:r>
          </w:p>
        </w:tc>
        <w:tc>
          <w:tcPr>
            <w:tcW w:w="992" w:type="dxa"/>
            <w:shd w:val="clear" w:color="000000" w:fill="FCD5B4"/>
            <w:noWrap/>
            <w:vAlign w:val="center"/>
            <w:hideMark/>
          </w:tcPr>
          <w:p w14:paraId="3FD83BB7"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6577A476"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39ED2506"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000000" w:fill="F8CBAD"/>
            <w:noWrap/>
            <w:vAlign w:val="bottom"/>
            <w:hideMark/>
          </w:tcPr>
          <w:p w14:paraId="59B22F12"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23C4A1DA"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014E6AEF" w14:textId="77777777" w:rsidTr="00AD0FC1">
        <w:trPr>
          <w:trHeight w:val="1575"/>
        </w:trPr>
        <w:tc>
          <w:tcPr>
            <w:tcW w:w="727" w:type="dxa"/>
            <w:shd w:val="clear" w:color="auto" w:fill="auto"/>
            <w:noWrap/>
            <w:vAlign w:val="center"/>
            <w:hideMark/>
          </w:tcPr>
          <w:p w14:paraId="1A52F36E"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w:t>
            </w:r>
          </w:p>
        </w:tc>
        <w:tc>
          <w:tcPr>
            <w:tcW w:w="3526" w:type="dxa"/>
            <w:shd w:val="clear" w:color="auto" w:fill="auto"/>
            <w:vAlign w:val="center"/>
            <w:hideMark/>
          </w:tcPr>
          <w:p w14:paraId="7B51772F"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pose et raccordement de tuyauterie d'alimentation d'eau froide intérieur en tube PP-R 1/2 (Polypropylène Radom copolymère type 3) à l'intérieur et à l'extérieur, y compris raccordement et toutes sujétions</w:t>
            </w:r>
          </w:p>
        </w:tc>
        <w:tc>
          <w:tcPr>
            <w:tcW w:w="992" w:type="dxa"/>
            <w:shd w:val="clear" w:color="auto" w:fill="auto"/>
            <w:noWrap/>
            <w:vAlign w:val="center"/>
            <w:hideMark/>
          </w:tcPr>
          <w:p w14:paraId="7F563710"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ml</w:t>
            </w:r>
          </w:p>
        </w:tc>
        <w:tc>
          <w:tcPr>
            <w:tcW w:w="851" w:type="dxa"/>
            <w:shd w:val="clear" w:color="auto" w:fill="auto"/>
            <w:noWrap/>
            <w:vAlign w:val="center"/>
            <w:hideMark/>
          </w:tcPr>
          <w:p w14:paraId="298B5DB8"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48,5</w:t>
            </w:r>
          </w:p>
        </w:tc>
        <w:tc>
          <w:tcPr>
            <w:tcW w:w="1228" w:type="dxa"/>
            <w:shd w:val="clear" w:color="auto" w:fill="auto"/>
            <w:noWrap/>
            <w:vAlign w:val="center"/>
            <w:hideMark/>
          </w:tcPr>
          <w:p w14:paraId="62972DE3"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5CC859B2"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0D25E1A7"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0F52506E" w14:textId="77777777" w:rsidTr="00AD0FC1">
        <w:trPr>
          <w:trHeight w:val="1575"/>
        </w:trPr>
        <w:tc>
          <w:tcPr>
            <w:tcW w:w="727" w:type="dxa"/>
            <w:shd w:val="clear" w:color="auto" w:fill="auto"/>
            <w:noWrap/>
            <w:vAlign w:val="center"/>
            <w:hideMark/>
          </w:tcPr>
          <w:p w14:paraId="38690D32"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2</w:t>
            </w:r>
          </w:p>
        </w:tc>
        <w:tc>
          <w:tcPr>
            <w:tcW w:w="3526" w:type="dxa"/>
            <w:shd w:val="clear" w:color="auto" w:fill="auto"/>
            <w:vAlign w:val="center"/>
            <w:hideMark/>
          </w:tcPr>
          <w:p w14:paraId="312BFDC0"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pose et raccordement de tuyauterie d'alimentation d'eau froide intérieur en tube PP-R 3/4 pouces (Polypropylène Radom copolymère type 3) à l'intérieur et à l'extérieur, y compris raccordement et toutes sujétions</w:t>
            </w:r>
          </w:p>
        </w:tc>
        <w:tc>
          <w:tcPr>
            <w:tcW w:w="992" w:type="dxa"/>
            <w:shd w:val="clear" w:color="auto" w:fill="auto"/>
            <w:noWrap/>
            <w:vAlign w:val="center"/>
            <w:hideMark/>
          </w:tcPr>
          <w:p w14:paraId="7FB271BB"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ml</w:t>
            </w:r>
          </w:p>
        </w:tc>
        <w:tc>
          <w:tcPr>
            <w:tcW w:w="851" w:type="dxa"/>
            <w:shd w:val="clear" w:color="auto" w:fill="auto"/>
            <w:noWrap/>
            <w:vAlign w:val="center"/>
            <w:hideMark/>
          </w:tcPr>
          <w:p w14:paraId="7BC221F8"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50</w:t>
            </w:r>
          </w:p>
        </w:tc>
        <w:tc>
          <w:tcPr>
            <w:tcW w:w="1228" w:type="dxa"/>
            <w:shd w:val="clear" w:color="auto" w:fill="auto"/>
            <w:noWrap/>
            <w:vAlign w:val="center"/>
            <w:hideMark/>
          </w:tcPr>
          <w:p w14:paraId="619E1DDA"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09EC30A8"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45134531"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02CD183D" w14:textId="77777777" w:rsidTr="00AD0FC1">
        <w:trPr>
          <w:trHeight w:val="945"/>
        </w:trPr>
        <w:tc>
          <w:tcPr>
            <w:tcW w:w="727" w:type="dxa"/>
            <w:shd w:val="clear" w:color="auto" w:fill="auto"/>
            <w:noWrap/>
            <w:vAlign w:val="center"/>
            <w:hideMark/>
          </w:tcPr>
          <w:p w14:paraId="63E44774"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3</w:t>
            </w:r>
          </w:p>
        </w:tc>
        <w:tc>
          <w:tcPr>
            <w:tcW w:w="3526" w:type="dxa"/>
            <w:shd w:val="clear" w:color="auto" w:fill="auto"/>
            <w:vAlign w:val="center"/>
            <w:hideMark/>
          </w:tcPr>
          <w:p w14:paraId="47960F85"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et installation de colonne de douche complète avec robinet froid simple y compris siphon et avaloir sur pavement (de l'adduction à l'évacuation)</w:t>
            </w:r>
          </w:p>
        </w:tc>
        <w:tc>
          <w:tcPr>
            <w:tcW w:w="992" w:type="dxa"/>
            <w:shd w:val="clear" w:color="auto" w:fill="auto"/>
            <w:noWrap/>
            <w:vAlign w:val="center"/>
            <w:hideMark/>
          </w:tcPr>
          <w:p w14:paraId="62DE4E1C"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U</w:t>
            </w:r>
          </w:p>
        </w:tc>
        <w:tc>
          <w:tcPr>
            <w:tcW w:w="851" w:type="dxa"/>
            <w:shd w:val="clear" w:color="auto" w:fill="auto"/>
            <w:noWrap/>
            <w:vAlign w:val="center"/>
            <w:hideMark/>
          </w:tcPr>
          <w:p w14:paraId="05677E7D"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4</w:t>
            </w:r>
          </w:p>
        </w:tc>
        <w:tc>
          <w:tcPr>
            <w:tcW w:w="1228" w:type="dxa"/>
            <w:shd w:val="clear" w:color="auto" w:fill="auto"/>
            <w:noWrap/>
            <w:vAlign w:val="center"/>
            <w:hideMark/>
          </w:tcPr>
          <w:p w14:paraId="6E6C2D9E"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471EE6AE"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07848ACA"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14A9EE12" w14:textId="77777777" w:rsidTr="00AD0FC1">
        <w:trPr>
          <w:trHeight w:val="743"/>
        </w:trPr>
        <w:tc>
          <w:tcPr>
            <w:tcW w:w="727" w:type="dxa"/>
            <w:shd w:val="clear" w:color="auto" w:fill="auto"/>
            <w:noWrap/>
            <w:vAlign w:val="center"/>
            <w:hideMark/>
          </w:tcPr>
          <w:p w14:paraId="1127A020"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4</w:t>
            </w:r>
          </w:p>
        </w:tc>
        <w:tc>
          <w:tcPr>
            <w:tcW w:w="3526" w:type="dxa"/>
            <w:shd w:val="clear" w:color="auto" w:fill="auto"/>
            <w:vAlign w:val="center"/>
            <w:hideMark/>
          </w:tcPr>
          <w:p w14:paraId="38369570"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et installation de lave main petit modèle complet  avec robinet simple</w:t>
            </w:r>
          </w:p>
        </w:tc>
        <w:tc>
          <w:tcPr>
            <w:tcW w:w="992" w:type="dxa"/>
            <w:shd w:val="clear" w:color="auto" w:fill="auto"/>
            <w:noWrap/>
            <w:vAlign w:val="center"/>
            <w:hideMark/>
          </w:tcPr>
          <w:p w14:paraId="210FC1CE"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U</w:t>
            </w:r>
          </w:p>
        </w:tc>
        <w:tc>
          <w:tcPr>
            <w:tcW w:w="851" w:type="dxa"/>
            <w:shd w:val="clear" w:color="auto" w:fill="auto"/>
            <w:noWrap/>
            <w:vAlign w:val="center"/>
            <w:hideMark/>
          </w:tcPr>
          <w:p w14:paraId="748AC6B0"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3</w:t>
            </w:r>
          </w:p>
        </w:tc>
        <w:tc>
          <w:tcPr>
            <w:tcW w:w="1228" w:type="dxa"/>
            <w:shd w:val="clear" w:color="auto" w:fill="auto"/>
            <w:noWrap/>
            <w:vAlign w:val="center"/>
            <w:hideMark/>
          </w:tcPr>
          <w:p w14:paraId="0AF53963"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7CA750B8"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39D0A72B"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2543CB48" w14:textId="77777777" w:rsidTr="00AD0FC1">
        <w:trPr>
          <w:trHeight w:val="945"/>
        </w:trPr>
        <w:tc>
          <w:tcPr>
            <w:tcW w:w="727" w:type="dxa"/>
            <w:shd w:val="clear" w:color="auto" w:fill="auto"/>
            <w:noWrap/>
            <w:vAlign w:val="center"/>
            <w:hideMark/>
          </w:tcPr>
          <w:p w14:paraId="561EED06"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5</w:t>
            </w:r>
          </w:p>
        </w:tc>
        <w:tc>
          <w:tcPr>
            <w:tcW w:w="3526" w:type="dxa"/>
            <w:shd w:val="clear" w:color="auto" w:fill="auto"/>
            <w:vAlign w:val="center"/>
            <w:hideMark/>
          </w:tcPr>
          <w:p w14:paraId="7B77D9C4"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et installation de WC turc complet de première qualité avec chasse d'eau incorporé de model public (modèle avec  chasse à tirette en ficelle exclus)</w:t>
            </w:r>
          </w:p>
        </w:tc>
        <w:tc>
          <w:tcPr>
            <w:tcW w:w="992" w:type="dxa"/>
            <w:shd w:val="clear" w:color="auto" w:fill="auto"/>
            <w:noWrap/>
            <w:vAlign w:val="center"/>
            <w:hideMark/>
          </w:tcPr>
          <w:p w14:paraId="3FEA2532"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U</w:t>
            </w:r>
          </w:p>
        </w:tc>
        <w:tc>
          <w:tcPr>
            <w:tcW w:w="851" w:type="dxa"/>
            <w:shd w:val="clear" w:color="auto" w:fill="auto"/>
            <w:noWrap/>
            <w:vAlign w:val="center"/>
            <w:hideMark/>
          </w:tcPr>
          <w:p w14:paraId="14A1C5B6"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6</w:t>
            </w:r>
          </w:p>
        </w:tc>
        <w:tc>
          <w:tcPr>
            <w:tcW w:w="1228" w:type="dxa"/>
            <w:shd w:val="clear" w:color="auto" w:fill="auto"/>
            <w:noWrap/>
            <w:vAlign w:val="center"/>
            <w:hideMark/>
          </w:tcPr>
          <w:p w14:paraId="1D2A82BA"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02E5E879"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491427B3"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177508CF" w14:textId="77777777" w:rsidTr="00AD0FC1">
        <w:trPr>
          <w:trHeight w:val="818"/>
        </w:trPr>
        <w:tc>
          <w:tcPr>
            <w:tcW w:w="727" w:type="dxa"/>
            <w:shd w:val="clear" w:color="auto" w:fill="auto"/>
            <w:noWrap/>
            <w:vAlign w:val="center"/>
            <w:hideMark/>
          </w:tcPr>
          <w:p w14:paraId="34DA5E0D"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6</w:t>
            </w:r>
          </w:p>
        </w:tc>
        <w:tc>
          <w:tcPr>
            <w:tcW w:w="3526" w:type="dxa"/>
            <w:shd w:val="clear" w:color="auto" w:fill="auto"/>
            <w:vAlign w:val="center"/>
            <w:hideMark/>
          </w:tcPr>
          <w:p w14:paraId="3856EAD8"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xml:space="preserve">Fourniture et installation de WC cuve complet de première qualité </w:t>
            </w:r>
          </w:p>
        </w:tc>
        <w:tc>
          <w:tcPr>
            <w:tcW w:w="992" w:type="dxa"/>
            <w:shd w:val="clear" w:color="auto" w:fill="auto"/>
            <w:noWrap/>
            <w:vAlign w:val="center"/>
            <w:hideMark/>
          </w:tcPr>
          <w:p w14:paraId="797C3D4D"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U</w:t>
            </w:r>
          </w:p>
        </w:tc>
        <w:tc>
          <w:tcPr>
            <w:tcW w:w="851" w:type="dxa"/>
            <w:shd w:val="clear" w:color="auto" w:fill="auto"/>
            <w:noWrap/>
            <w:vAlign w:val="center"/>
            <w:hideMark/>
          </w:tcPr>
          <w:p w14:paraId="2E48B533"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w:t>
            </w:r>
          </w:p>
        </w:tc>
        <w:tc>
          <w:tcPr>
            <w:tcW w:w="1228" w:type="dxa"/>
            <w:shd w:val="clear" w:color="auto" w:fill="auto"/>
            <w:noWrap/>
            <w:vAlign w:val="center"/>
            <w:hideMark/>
          </w:tcPr>
          <w:p w14:paraId="365C33AE"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0A375F00"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09442CBD"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6CB20E41" w14:textId="77777777" w:rsidTr="00AD0FC1">
        <w:trPr>
          <w:trHeight w:val="769"/>
        </w:trPr>
        <w:tc>
          <w:tcPr>
            <w:tcW w:w="727" w:type="dxa"/>
            <w:shd w:val="clear" w:color="auto" w:fill="auto"/>
            <w:noWrap/>
            <w:vAlign w:val="center"/>
            <w:hideMark/>
          </w:tcPr>
          <w:p w14:paraId="7FDF9EE0"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7</w:t>
            </w:r>
          </w:p>
        </w:tc>
        <w:tc>
          <w:tcPr>
            <w:tcW w:w="3526" w:type="dxa"/>
            <w:shd w:val="clear" w:color="auto" w:fill="auto"/>
            <w:vAlign w:val="center"/>
            <w:hideMark/>
          </w:tcPr>
          <w:p w14:paraId="40DEE1A0"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et installation de Robinet d'équerre pour alimentation en eau</w:t>
            </w:r>
          </w:p>
        </w:tc>
        <w:tc>
          <w:tcPr>
            <w:tcW w:w="992" w:type="dxa"/>
            <w:shd w:val="clear" w:color="auto" w:fill="auto"/>
            <w:noWrap/>
            <w:vAlign w:val="center"/>
            <w:hideMark/>
          </w:tcPr>
          <w:p w14:paraId="4182807B"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U</w:t>
            </w:r>
          </w:p>
        </w:tc>
        <w:tc>
          <w:tcPr>
            <w:tcW w:w="851" w:type="dxa"/>
            <w:shd w:val="clear" w:color="auto" w:fill="auto"/>
            <w:noWrap/>
            <w:vAlign w:val="center"/>
            <w:hideMark/>
          </w:tcPr>
          <w:p w14:paraId="4687C1DB"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7</w:t>
            </w:r>
          </w:p>
        </w:tc>
        <w:tc>
          <w:tcPr>
            <w:tcW w:w="1228" w:type="dxa"/>
            <w:shd w:val="clear" w:color="auto" w:fill="auto"/>
            <w:noWrap/>
            <w:vAlign w:val="center"/>
            <w:hideMark/>
          </w:tcPr>
          <w:p w14:paraId="6124B9DC"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58FB1BD1"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3466F42C"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0E3D9CB3" w14:textId="77777777" w:rsidTr="00AD0FC1">
        <w:trPr>
          <w:trHeight w:val="732"/>
        </w:trPr>
        <w:tc>
          <w:tcPr>
            <w:tcW w:w="727" w:type="dxa"/>
            <w:shd w:val="clear" w:color="auto" w:fill="auto"/>
            <w:noWrap/>
            <w:vAlign w:val="center"/>
            <w:hideMark/>
          </w:tcPr>
          <w:p w14:paraId="05D9BE64"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8</w:t>
            </w:r>
          </w:p>
        </w:tc>
        <w:tc>
          <w:tcPr>
            <w:tcW w:w="3526" w:type="dxa"/>
            <w:shd w:val="clear" w:color="auto" w:fill="auto"/>
            <w:vAlign w:val="center"/>
            <w:hideMark/>
          </w:tcPr>
          <w:p w14:paraId="0D69AFAA"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Regard de visite 60x60 avec tampon en béton</w:t>
            </w:r>
          </w:p>
        </w:tc>
        <w:tc>
          <w:tcPr>
            <w:tcW w:w="992" w:type="dxa"/>
            <w:shd w:val="clear" w:color="auto" w:fill="auto"/>
            <w:noWrap/>
            <w:vAlign w:val="center"/>
            <w:hideMark/>
          </w:tcPr>
          <w:p w14:paraId="2A84BC1D"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U</w:t>
            </w:r>
          </w:p>
        </w:tc>
        <w:tc>
          <w:tcPr>
            <w:tcW w:w="851" w:type="dxa"/>
            <w:shd w:val="clear" w:color="auto" w:fill="auto"/>
            <w:noWrap/>
            <w:vAlign w:val="center"/>
            <w:hideMark/>
          </w:tcPr>
          <w:p w14:paraId="41317695"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19</w:t>
            </w:r>
          </w:p>
        </w:tc>
        <w:tc>
          <w:tcPr>
            <w:tcW w:w="1228" w:type="dxa"/>
            <w:shd w:val="clear" w:color="auto" w:fill="auto"/>
            <w:noWrap/>
            <w:vAlign w:val="center"/>
            <w:hideMark/>
          </w:tcPr>
          <w:p w14:paraId="219F0800"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6D02A19E"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18FF1E64"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6992A349" w14:textId="77777777" w:rsidTr="00AD0FC1">
        <w:trPr>
          <w:trHeight w:val="960"/>
        </w:trPr>
        <w:tc>
          <w:tcPr>
            <w:tcW w:w="727" w:type="dxa"/>
            <w:shd w:val="clear" w:color="auto" w:fill="auto"/>
            <w:noWrap/>
            <w:vAlign w:val="center"/>
            <w:hideMark/>
          </w:tcPr>
          <w:p w14:paraId="6CB1459B"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9</w:t>
            </w:r>
          </w:p>
        </w:tc>
        <w:tc>
          <w:tcPr>
            <w:tcW w:w="3526" w:type="dxa"/>
            <w:shd w:val="clear" w:color="auto" w:fill="auto"/>
            <w:vAlign w:val="center"/>
            <w:hideMark/>
          </w:tcPr>
          <w:p w14:paraId="67C84F8E"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xml:space="preserve">Canalisation des eaux usées en PVC diam.63 mm (Colonne et sorti de </w:t>
            </w:r>
            <w:proofErr w:type="spellStart"/>
            <w:r w:rsidRPr="00AD0FC1">
              <w:rPr>
                <w:rFonts w:ascii="Times New Roman" w:eastAsia="Times New Roman" w:hAnsi="Times New Roman" w:cs="Times New Roman"/>
                <w:color w:val="000000"/>
                <w:sz w:val="24"/>
                <w:szCs w:val="24"/>
                <w:lang w:val="fr-FR" w:eastAsia="fr-FR"/>
              </w:rPr>
              <w:t>bâtimnt</w:t>
            </w:r>
            <w:proofErr w:type="spellEnd"/>
            <w:r w:rsidRPr="00AD0FC1">
              <w:rPr>
                <w:rFonts w:ascii="Times New Roman" w:eastAsia="Times New Roman" w:hAnsi="Times New Roman" w:cs="Times New Roman"/>
                <w:color w:val="000000"/>
                <w:sz w:val="24"/>
                <w:szCs w:val="24"/>
                <w:lang w:val="fr-FR" w:eastAsia="fr-FR"/>
              </w:rPr>
              <w:t>)</w:t>
            </w:r>
          </w:p>
        </w:tc>
        <w:tc>
          <w:tcPr>
            <w:tcW w:w="992" w:type="dxa"/>
            <w:shd w:val="clear" w:color="auto" w:fill="auto"/>
            <w:noWrap/>
            <w:vAlign w:val="center"/>
            <w:hideMark/>
          </w:tcPr>
          <w:p w14:paraId="0AA0EB5B"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ml</w:t>
            </w:r>
          </w:p>
        </w:tc>
        <w:tc>
          <w:tcPr>
            <w:tcW w:w="851" w:type="dxa"/>
            <w:shd w:val="clear" w:color="auto" w:fill="auto"/>
            <w:noWrap/>
            <w:vAlign w:val="center"/>
            <w:hideMark/>
          </w:tcPr>
          <w:p w14:paraId="5A71C3B2"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18</w:t>
            </w:r>
          </w:p>
        </w:tc>
        <w:tc>
          <w:tcPr>
            <w:tcW w:w="1228" w:type="dxa"/>
            <w:shd w:val="clear" w:color="auto" w:fill="auto"/>
            <w:noWrap/>
            <w:vAlign w:val="center"/>
            <w:hideMark/>
          </w:tcPr>
          <w:p w14:paraId="596D61FF"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545567C6"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6B7B0599"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504852EC" w14:textId="77777777" w:rsidTr="00AD0FC1">
        <w:trPr>
          <w:trHeight w:val="758"/>
        </w:trPr>
        <w:tc>
          <w:tcPr>
            <w:tcW w:w="727" w:type="dxa"/>
            <w:shd w:val="clear" w:color="auto" w:fill="auto"/>
            <w:noWrap/>
            <w:vAlign w:val="center"/>
            <w:hideMark/>
          </w:tcPr>
          <w:p w14:paraId="398F0628"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10</w:t>
            </w:r>
          </w:p>
        </w:tc>
        <w:tc>
          <w:tcPr>
            <w:tcW w:w="3526" w:type="dxa"/>
            <w:shd w:val="clear" w:color="auto" w:fill="auto"/>
            <w:vAlign w:val="center"/>
            <w:hideMark/>
          </w:tcPr>
          <w:p w14:paraId="3EEBEFD1"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Canalisation des eaux vannes et vannes en PVC diam.110 mm</w:t>
            </w:r>
          </w:p>
        </w:tc>
        <w:tc>
          <w:tcPr>
            <w:tcW w:w="992" w:type="dxa"/>
            <w:shd w:val="clear" w:color="auto" w:fill="auto"/>
            <w:noWrap/>
            <w:vAlign w:val="center"/>
            <w:hideMark/>
          </w:tcPr>
          <w:p w14:paraId="7C5C031B"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ml</w:t>
            </w:r>
          </w:p>
        </w:tc>
        <w:tc>
          <w:tcPr>
            <w:tcW w:w="851" w:type="dxa"/>
            <w:shd w:val="clear" w:color="auto" w:fill="auto"/>
            <w:noWrap/>
            <w:vAlign w:val="center"/>
            <w:hideMark/>
          </w:tcPr>
          <w:p w14:paraId="70F02F5F"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78,5</w:t>
            </w:r>
          </w:p>
        </w:tc>
        <w:tc>
          <w:tcPr>
            <w:tcW w:w="1228" w:type="dxa"/>
            <w:shd w:val="clear" w:color="auto" w:fill="auto"/>
            <w:noWrap/>
            <w:vAlign w:val="center"/>
            <w:hideMark/>
          </w:tcPr>
          <w:p w14:paraId="4956466C"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0DD88144"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45E3D3FC"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15232AED" w14:textId="77777777" w:rsidTr="00AD0FC1">
        <w:trPr>
          <w:trHeight w:val="660"/>
        </w:trPr>
        <w:tc>
          <w:tcPr>
            <w:tcW w:w="727" w:type="dxa"/>
            <w:shd w:val="clear" w:color="auto" w:fill="auto"/>
            <w:noWrap/>
            <w:vAlign w:val="center"/>
            <w:hideMark/>
          </w:tcPr>
          <w:p w14:paraId="01A2028D"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11</w:t>
            </w:r>
          </w:p>
        </w:tc>
        <w:tc>
          <w:tcPr>
            <w:tcW w:w="3526" w:type="dxa"/>
            <w:shd w:val="clear" w:color="auto" w:fill="auto"/>
            <w:vAlign w:val="center"/>
            <w:hideMark/>
          </w:tcPr>
          <w:p w14:paraId="3F489465"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Bac dégraisseur</w:t>
            </w:r>
          </w:p>
        </w:tc>
        <w:tc>
          <w:tcPr>
            <w:tcW w:w="992" w:type="dxa"/>
            <w:shd w:val="clear" w:color="auto" w:fill="auto"/>
            <w:noWrap/>
            <w:vAlign w:val="center"/>
            <w:hideMark/>
          </w:tcPr>
          <w:p w14:paraId="5E71B0DF"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U</w:t>
            </w:r>
          </w:p>
        </w:tc>
        <w:tc>
          <w:tcPr>
            <w:tcW w:w="851" w:type="dxa"/>
            <w:shd w:val="clear" w:color="auto" w:fill="auto"/>
            <w:noWrap/>
            <w:vAlign w:val="center"/>
            <w:hideMark/>
          </w:tcPr>
          <w:p w14:paraId="4A9B3992"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w:t>
            </w:r>
          </w:p>
        </w:tc>
        <w:tc>
          <w:tcPr>
            <w:tcW w:w="1228" w:type="dxa"/>
            <w:shd w:val="clear" w:color="auto" w:fill="auto"/>
            <w:noWrap/>
            <w:vAlign w:val="center"/>
            <w:hideMark/>
          </w:tcPr>
          <w:p w14:paraId="3FFC78B8"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53B00D26"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23F550A2"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6C4AC07C" w14:textId="77777777" w:rsidTr="00AD0FC1">
        <w:trPr>
          <w:trHeight w:val="818"/>
        </w:trPr>
        <w:tc>
          <w:tcPr>
            <w:tcW w:w="727" w:type="dxa"/>
            <w:shd w:val="clear" w:color="auto" w:fill="auto"/>
            <w:noWrap/>
            <w:vAlign w:val="center"/>
            <w:hideMark/>
          </w:tcPr>
          <w:p w14:paraId="013271EF"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lastRenderedPageBreak/>
              <w:t>12</w:t>
            </w:r>
          </w:p>
        </w:tc>
        <w:tc>
          <w:tcPr>
            <w:tcW w:w="3526" w:type="dxa"/>
            <w:shd w:val="clear" w:color="auto" w:fill="auto"/>
            <w:vAlign w:val="center"/>
            <w:hideMark/>
          </w:tcPr>
          <w:p w14:paraId="07499B45"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Puits perdu Diamètre de 150 cm et  profondeur minimum 4 m</w:t>
            </w:r>
          </w:p>
        </w:tc>
        <w:tc>
          <w:tcPr>
            <w:tcW w:w="992" w:type="dxa"/>
            <w:shd w:val="clear" w:color="auto" w:fill="auto"/>
            <w:noWrap/>
            <w:vAlign w:val="center"/>
            <w:hideMark/>
          </w:tcPr>
          <w:p w14:paraId="2DD65772"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U</w:t>
            </w:r>
          </w:p>
        </w:tc>
        <w:tc>
          <w:tcPr>
            <w:tcW w:w="851" w:type="dxa"/>
            <w:shd w:val="clear" w:color="auto" w:fill="auto"/>
            <w:noWrap/>
            <w:vAlign w:val="center"/>
            <w:hideMark/>
          </w:tcPr>
          <w:p w14:paraId="12E58A4B"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w:t>
            </w:r>
          </w:p>
        </w:tc>
        <w:tc>
          <w:tcPr>
            <w:tcW w:w="1228" w:type="dxa"/>
            <w:shd w:val="clear" w:color="auto" w:fill="auto"/>
            <w:noWrap/>
            <w:vAlign w:val="center"/>
            <w:hideMark/>
          </w:tcPr>
          <w:p w14:paraId="0AF72139"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45C24BDB"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49E4DEF9"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31138D3D" w14:textId="77777777" w:rsidTr="00AD0FC1">
        <w:trPr>
          <w:trHeight w:val="949"/>
        </w:trPr>
        <w:tc>
          <w:tcPr>
            <w:tcW w:w="727" w:type="dxa"/>
            <w:shd w:val="clear" w:color="auto" w:fill="auto"/>
            <w:noWrap/>
            <w:vAlign w:val="center"/>
            <w:hideMark/>
          </w:tcPr>
          <w:p w14:paraId="0AC74093"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13</w:t>
            </w:r>
          </w:p>
        </w:tc>
        <w:tc>
          <w:tcPr>
            <w:tcW w:w="3526" w:type="dxa"/>
            <w:shd w:val="clear" w:color="auto" w:fill="auto"/>
            <w:vAlign w:val="center"/>
            <w:hideMark/>
          </w:tcPr>
          <w:p w14:paraId="1904EDB2"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Fosse septique à  2 chambres (50 usagés) construit avec blocs plein de 20 colonne et chape armé</w:t>
            </w:r>
          </w:p>
        </w:tc>
        <w:tc>
          <w:tcPr>
            <w:tcW w:w="992" w:type="dxa"/>
            <w:shd w:val="clear" w:color="auto" w:fill="auto"/>
            <w:noWrap/>
            <w:vAlign w:val="center"/>
            <w:hideMark/>
          </w:tcPr>
          <w:p w14:paraId="6D1F722B"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U</w:t>
            </w:r>
          </w:p>
        </w:tc>
        <w:tc>
          <w:tcPr>
            <w:tcW w:w="851" w:type="dxa"/>
            <w:shd w:val="clear" w:color="auto" w:fill="auto"/>
            <w:noWrap/>
            <w:vAlign w:val="center"/>
            <w:hideMark/>
          </w:tcPr>
          <w:p w14:paraId="6A6BD7C6"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w:t>
            </w:r>
          </w:p>
        </w:tc>
        <w:tc>
          <w:tcPr>
            <w:tcW w:w="1228" w:type="dxa"/>
            <w:shd w:val="clear" w:color="auto" w:fill="auto"/>
            <w:noWrap/>
            <w:vAlign w:val="center"/>
            <w:hideMark/>
          </w:tcPr>
          <w:p w14:paraId="4641C662"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64647651"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7D1BDDA9"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636DADF0" w14:textId="77777777" w:rsidTr="00AD0FC1">
        <w:trPr>
          <w:trHeight w:val="672"/>
        </w:trPr>
        <w:tc>
          <w:tcPr>
            <w:tcW w:w="727" w:type="dxa"/>
            <w:shd w:val="clear" w:color="000000" w:fill="FCD5B4"/>
            <w:noWrap/>
            <w:vAlign w:val="center"/>
            <w:hideMark/>
          </w:tcPr>
          <w:p w14:paraId="561E25EA"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3526" w:type="dxa"/>
            <w:shd w:val="clear" w:color="000000" w:fill="FCD5B4"/>
            <w:vAlign w:val="center"/>
            <w:hideMark/>
          </w:tcPr>
          <w:p w14:paraId="5DA16A28"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SIX - SOUS TOTAL PLOMBERIE ET ELECTRICITE</w:t>
            </w:r>
          </w:p>
        </w:tc>
        <w:tc>
          <w:tcPr>
            <w:tcW w:w="992" w:type="dxa"/>
            <w:shd w:val="clear" w:color="000000" w:fill="FCD5B4"/>
            <w:noWrap/>
            <w:vAlign w:val="center"/>
            <w:hideMark/>
          </w:tcPr>
          <w:p w14:paraId="14726CCE"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04C4E060"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0FE06592"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0,00</w:t>
            </w:r>
          </w:p>
        </w:tc>
        <w:tc>
          <w:tcPr>
            <w:tcW w:w="987" w:type="dxa"/>
            <w:shd w:val="clear" w:color="000000" w:fill="F8CBAD"/>
            <w:noWrap/>
            <w:vAlign w:val="bottom"/>
            <w:hideMark/>
          </w:tcPr>
          <w:p w14:paraId="2EA54956"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15FB4408" w14:textId="77777777" w:rsidR="00AD0FC1" w:rsidRPr="00AD0FC1" w:rsidRDefault="00AD0FC1" w:rsidP="00AD0FC1">
            <w:pPr>
              <w:spacing w:after="0" w:line="240" w:lineRule="auto"/>
              <w:jc w:val="right"/>
              <w:rPr>
                <w:rFonts w:ascii="Calibri" w:eastAsia="Times New Roman" w:hAnsi="Calibri" w:cs="Calibri"/>
                <w:b/>
                <w:bCs/>
                <w:color w:val="FF0000"/>
                <w:sz w:val="22"/>
                <w:lang w:val="fr-FR" w:eastAsia="fr-FR"/>
              </w:rPr>
            </w:pPr>
            <w:r w:rsidRPr="00AD0FC1">
              <w:rPr>
                <w:rFonts w:ascii="Calibri" w:eastAsia="Times New Roman" w:hAnsi="Calibri" w:cs="Calibri"/>
                <w:b/>
                <w:bCs/>
                <w:color w:val="FF0000"/>
                <w:sz w:val="22"/>
                <w:lang w:val="fr-FR" w:eastAsia="fr-FR"/>
              </w:rPr>
              <w:t>0,00</w:t>
            </w:r>
          </w:p>
        </w:tc>
      </w:tr>
      <w:tr w:rsidR="00AD0FC1" w:rsidRPr="00AD0FC1" w14:paraId="43E61B92" w14:textId="77777777" w:rsidTr="00AD0FC1">
        <w:trPr>
          <w:trHeight w:val="529"/>
        </w:trPr>
        <w:tc>
          <w:tcPr>
            <w:tcW w:w="727" w:type="dxa"/>
            <w:shd w:val="clear" w:color="000000" w:fill="FFFFFF"/>
            <w:noWrap/>
            <w:vAlign w:val="center"/>
            <w:hideMark/>
          </w:tcPr>
          <w:p w14:paraId="01B6B186"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3526" w:type="dxa"/>
            <w:shd w:val="clear" w:color="000000" w:fill="FFFFFF"/>
            <w:vAlign w:val="center"/>
            <w:hideMark/>
          </w:tcPr>
          <w:p w14:paraId="58C51348"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992" w:type="dxa"/>
            <w:shd w:val="clear" w:color="000000" w:fill="FFFFFF"/>
            <w:noWrap/>
            <w:vAlign w:val="center"/>
            <w:hideMark/>
          </w:tcPr>
          <w:p w14:paraId="1B819471"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FFFFF"/>
            <w:noWrap/>
            <w:vAlign w:val="center"/>
            <w:hideMark/>
          </w:tcPr>
          <w:p w14:paraId="55287104"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FFFFF"/>
            <w:noWrap/>
            <w:vAlign w:val="center"/>
            <w:hideMark/>
          </w:tcPr>
          <w:p w14:paraId="0B84889D"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000000" w:fill="FFFFFF"/>
            <w:noWrap/>
            <w:vAlign w:val="bottom"/>
            <w:hideMark/>
          </w:tcPr>
          <w:p w14:paraId="7679A08F"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FFFFF"/>
            <w:noWrap/>
            <w:vAlign w:val="bottom"/>
            <w:hideMark/>
          </w:tcPr>
          <w:p w14:paraId="331190A0"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60615BAE" w14:textId="77777777" w:rsidTr="00AD0FC1">
        <w:trPr>
          <w:trHeight w:val="672"/>
        </w:trPr>
        <w:tc>
          <w:tcPr>
            <w:tcW w:w="727" w:type="dxa"/>
            <w:shd w:val="clear" w:color="000000" w:fill="FCD5B4"/>
            <w:noWrap/>
            <w:vAlign w:val="center"/>
            <w:hideMark/>
          </w:tcPr>
          <w:p w14:paraId="6DBC9AE2"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X</w:t>
            </w:r>
          </w:p>
        </w:tc>
        <w:tc>
          <w:tcPr>
            <w:tcW w:w="3526" w:type="dxa"/>
            <w:shd w:val="clear" w:color="000000" w:fill="FCD5B4"/>
            <w:vAlign w:val="center"/>
            <w:hideMark/>
          </w:tcPr>
          <w:p w14:paraId="778ED10D"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Electricité</w:t>
            </w:r>
          </w:p>
        </w:tc>
        <w:tc>
          <w:tcPr>
            <w:tcW w:w="992" w:type="dxa"/>
            <w:shd w:val="clear" w:color="000000" w:fill="FCD5B4"/>
            <w:noWrap/>
            <w:vAlign w:val="center"/>
            <w:hideMark/>
          </w:tcPr>
          <w:p w14:paraId="3CF6D0CA"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63B4B2F7"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2642A8EA"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000000" w:fill="F8CBAD"/>
            <w:noWrap/>
            <w:vAlign w:val="bottom"/>
            <w:hideMark/>
          </w:tcPr>
          <w:p w14:paraId="6656E429"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2E7BD9DA"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2B58BBA3" w14:textId="77777777" w:rsidTr="00AD0FC1">
        <w:trPr>
          <w:trHeight w:val="758"/>
        </w:trPr>
        <w:tc>
          <w:tcPr>
            <w:tcW w:w="727" w:type="dxa"/>
            <w:shd w:val="clear" w:color="auto" w:fill="auto"/>
            <w:noWrap/>
            <w:vAlign w:val="center"/>
            <w:hideMark/>
          </w:tcPr>
          <w:p w14:paraId="12071A19"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1</w:t>
            </w:r>
          </w:p>
        </w:tc>
        <w:tc>
          <w:tcPr>
            <w:tcW w:w="3526" w:type="dxa"/>
            <w:shd w:val="clear" w:color="auto" w:fill="auto"/>
            <w:vAlign w:val="center"/>
            <w:hideMark/>
          </w:tcPr>
          <w:p w14:paraId="3580FC89"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et installation de coffret de manœuvre de 100 A</w:t>
            </w:r>
          </w:p>
        </w:tc>
        <w:tc>
          <w:tcPr>
            <w:tcW w:w="992" w:type="dxa"/>
            <w:shd w:val="clear" w:color="auto" w:fill="auto"/>
            <w:noWrap/>
            <w:vAlign w:val="center"/>
            <w:hideMark/>
          </w:tcPr>
          <w:p w14:paraId="3064EA3D"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U</w:t>
            </w:r>
          </w:p>
        </w:tc>
        <w:tc>
          <w:tcPr>
            <w:tcW w:w="851" w:type="dxa"/>
            <w:shd w:val="clear" w:color="auto" w:fill="auto"/>
            <w:noWrap/>
            <w:vAlign w:val="center"/>
            <w:hideMark/>
          </w:tcPr>
          <w:p w14:paraId="2A7AF12A"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w:t>
            </w:r>
          </w:p>
        </w:tc>
        <w:tc>
          <w:tcPr>
            <w:tcW w:w="1228" w:type="dxa"/>
            <w:shd w:val="clear" w:color="auto" w:fill="auto"/>
            <w:noWrap/>
            <w:vAlign w:val="center"/>
            <w:hideMark/>
          </w:tcPr>
          <w:p w14:paraId="4982AB47"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34F1A686"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358E3374"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70143417" w14:textId="77777777" w:rsidTr="00AD0FC1">
        <w:trPr>
          <w:trHeight w:val="630"/>
        </w:trPr>
        <w:tc>
          <w:tcPr>
            <w:tcW w:w="727" w:type="dxa"/>
            <w:shd w:val="clear" w:color="auto" w:fill="auto"/>
            <w:noWrap/>
            <w:vAlign w:val="center"/>
            <w:hideMark/>
          </w:tcPr>
          <w:p w14:paraId="06233589"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2</w:t>
            </w:r>
          </w:p>
        </w:tc>
        <w:tc>
          <w:tcPr>
            <w:tcW w:w="3526" w:type="dxa"/>
            <w:shd w:val="clear" w:color="auto" w:fill="auto"/>
            <w:vAlign w:val="center"/>
            <w:hideMark/>
          </w:tcPr>
          <w:p w14:paraId="0FC969AB"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et installation de disjoncteur compact dans un coffret 125A</w:t>
            </w:r>
          </w:p>
        </w:tc>
        <w:tc>
          <w:tcPr>
            <w:tcW w:w="992" w:type="dxa"/>
            <w:shd w:val="clear" w:color="auto" w:fill="auto"/>
            <w:noWrap/>
            <w:vAlign w:val="center"/>
            <w:hideMark/>
          </w:tcPr>
          <w:p w14:paraId="3CE76EA2"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U</w:t>
            </w:r>
          </w:p>
        </w:tc>
        <w:tc>
          <w:tcPr>
            <w:tcW w:w="851" w:type="dxa"/>
            <w:shd w:val="clear" w:color="auto" w:fill="auto"/>
            <w:noWrap/>
            <w:vAlign w:val="center"/>
            <w:hideMark/>
          </w:tcPr>
          <w:p w14:paraId="158C0875"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w:t>
            </w:r>
          </w:p>
        </w:tc>
        <w:tc>
          <w:tcPr>
            <w:tcW w:w="1228" w:type="dxa"/>
            <w:shd w:val="clear" w:color="auto" w:fill="auto"/>
            <w:noWrap/>
            <w:vAlign w:val="center"/>
            <w:hideMark/>
          </w:tcPr>
          <w:p w14:paraId="382D2E8C"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385F739F"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40E36E88"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51FC015D" w14:textId="77777777" w:rsidTr="00AD0FC1">
        <w:trPr>
          <w:trHeight w:val="1575"/>
        </w:trPr>
        <w:tc>
          <w:tcPr>
            <w:tcW w:w="727" w:type="dxa"/>
            <w:shd w:val="clear" w:color="auto" w:fill="auto"/>
            <w:noWrap/>
            <w:vAlign w:val="center"/>
            <w:hideMark/>
          </w:tcPr>
          <w:p w14:paraId="521F4AA5"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3</w:t>
            </w:r>
          </w:p>
        </w:tc>
        <w:tc>
          <w:tcPr>
            <w:tcW w:w="3526" w:type="dxa"/>
            <w:shd w:val="clear" w:color="auto" w:fill="auto"/>
            <w:vAlign w:val="center"/>
            <w:hideMark/>
          </w:tcPr>
          <w:p w14:paraId="157F7230"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Fileries, Tube PVC 5/8, 3/4, boîte de dérivation et d'encastrement, manchons, attaches, connexes, câblage et accessoires divers Fil VVB2*2.5 ² + pour le circuit de prise, Fil VVB2*2.5 ² + pour le circuit de prise etc…</w:t>
            </w:r>
          </w:p>
        </w:tc>
        <w:tc>
          <w:tcPr>
            <w:tcW w:w="992" w:type="dxa"/>
            <w:shd w:val="clear" w:color="auto" w:fill="auto"/>
            <w:noWrap/>
            <w:vAlign w:val="center"/>
            <w:hideMark/>
          </w:tcPr>
          <w:p w14:paraId="554C5189"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proofErr w:type="spellStart"/>
            <w:r w:rsidRPr="00AD0FC1">
              <w:rPr>
                <w:rFonts w:ascii="Times New Roman" w:eastAsia="Times New Roman" w:hAnsi="Times New Roman" w:cs="Times New Roman"/>
                <w:color w:val="000000"/>
                <w:sz w:val="24"/>
                <w:szCs w:val="24"/>
                <w:lang w:val="fr-FR" w:eastAsia="fr-FR"/>
              </w:rPr>
              <w:t>Fft</w:t>
            </w:r>
            <w:proofErr w:type="spellEnd"/>
          </w:p>
        </w:tc>
        <w:tc>
          <w:tcPr>
            <w:tcW w:w="851" w:type="dxa"/>
            <w:shd w:val="clear" w:color="auto" w:fill="auto"/>
            <w:noWrap/>
            <w:vAlign w:val="center"/>
            <w:hideMark/>
          </w:tcPr>
          <w:p w14:paraId="6BE0D427"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w:t>
            </w:r>
          </w:p>
        </w:tc>
        <w:tc>
          <w:tcPr>
            <w:tcW w:w="1228" w:type="dxa"/>
            <w:shd w:val="clear" w:color="auto" w:fill="auto"/>
            <w:noWrap/>
            <w:vAlign w:val="center"/>
            <w:hideMark/>
          </w:tcPr>
          <w:p w14:paraId="2B37BEC6"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149E8D45"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219E53A7"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305191C3" w14:textId="77777777" w:rsidTr="00AD0FC1">
        <w:trPr>
          <w:trHeight w:val="945"/>
        </w:trPr>
        <w:tc>
          <w:tcPr>
            <w:tcW w:w="727" w:type="dxa"/>
            <w:shd w:val="clear" w:color="auto" w:fill="auto"/>
            <w:noWrap/>
            <w:vAlign w:val="center"/>
            <w:hideMark/>
          </w:tcPr>
          <w:p w14:paraId="4BCD2281"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4</w:t>
            </w:r>
          </w:p>
        </w:tc>
        <w:tc>
          <w:tcPr>
            <w:tcW w:w="3526" w:type="dxa"/>
            <w:shd w:val="clear" w:color="auto" w:fill="auto"/>
            <w:vAlign w:val="center"/>
            <w:hideMark/>
          </w:tcPr>
          <w:p w14:paraId="17B180EA"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et installation d'un tableau  électrique divisionnaire 36 circuits complet avec coupe circuit en coffret modulaire</w:t>
            </w:r>
          </w:p>
        </w:tc>
        <w:tc>
          <w:tcPr>
            <w:tcW w:w="992" w:type="dxa"/>
            <w:shd w:val="clear" w:color="auto" w:fill="auto"/>
            <w:noWrap/>
            <w:vAlign w:val="center"/>
            <w:hideMark/>
          </w:tcPr>
          <w:p w14:paraId="0FAB4084"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U</w:t>
            </w:r>
          </w:p>
        </w:tc>
        <w:tc>
          <w:tcPr>
            <w:tcW w:w="851" w:type="dxa"/>
            <w:shd w:val="clear" w:color="auto" w:fill="auto"/>
            <w:noWrap/>
            <w:vAlign w:val="center"/>
            <w:hideMark/>
          </w:tcPr>
          <w:p w14:paraId="37D6C193"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w:t>
            </w:r>
          </w:p>
        </w:tc>
        <w:tc>
          <w:tcPr>
            <w:tcW w:w="1228" w:type="dxa"/>
            <w:shd w:val="clear" w:color="auto" w:fill="auto"/>
            <w:noWrap/>
            <w:vAlign w:val="center"/>
            <w:hideMark/>
          </w:tcPr>
          <w:p w14:paraId="44CCF207"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056DD747"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61E88560"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3590E1EC" w14:textId="77777777" w:rsidTr="00AD0FC1">
        <w:trPr>
          <w:trHeight w:val="630"/>
        </w:trPr>
        <w:tc>
          <w:tcPr>
            <w:tcW w:w="727" w:type="dxa"/>
            <w:shd w:val="clear" w:color="auto" w:fill="auto"/>
            <w:noWrap/>
            <w:vAlign w:val="center"/>
            <w:hideMark/>
          </w:tcPr>
          <w:p w14:paraId="4451B02B"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5</w:t>
            </w:r>
          </w:p>
        </w:tc>
        <w:tc>
          <w:tcPr>
            <w:tcW w:w="3526" w:type="dxa"/>
            <w:shd w:val="clear" w:color="auto" w:fill="auto"/>
            <w:vAlign w:val="center"/>
            <w:hideMark/>
          </w:tcPr>
          <w:p w14:paraId="0CE042A8"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et installation d'interrupteur de type à encastrer (type d'</w:t>
            </w:r>
            <w:proofErr w:type="spellStart"/>
            <w:r w:rsidRPr="00AD0FC1">
              <w:rPr>
                <w:rFonts w:ascii="Times New Roman" w:eastAsia="Times New Roman" w:hAnsi="Times New Roman" w:cs="Times New Roman"/>
                <w:color w:val="000000"/>
                <w:sz w:val="24"/>
                <w:szCs w:val="24"/>
                <w:lang w:val="fr-FR" w:eastAsia="fr-FR"/>
              </w:rPr>
              <w:t>intérrupteur</w:t>
            </w:r>
            <w:proofErr w:type="spellEnd"/>
            <w:r w:rsidRPr="00AD0FC1">
              <w:rPr>
                <w:rFonts w:ascii="Times New Roman" w:eastAsia="Times New Roman" w:hAnsi="Times New Roman" w:cs="Times New Roman"/>
                <w:color w:val="000000"/>
                <w:sz w:val="24"/>
                <w:szCs w:val="24"/>
                <w:lang w:val="fr-FR" w:eastAsia="fr-FR"/>
              </w:rPr>
              <w:t xml:space="preserve"> selon plans)</w:t>
            </w:r>
          </w:p>
        </w:tc>
        <w:tc>
          <w:tcPr>
            <w:tcW w:w="992" w:type="dxa"/>
            <w:shd w:val="clear" w:color="auto" w:fill="auto"/>
            <w:noWrap/>
            <w:vAlign w:val="center"/>
            <w:hideMark/>
          </w:tcPr>
          <w:p w14:paraId="1269E320"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U</w:t>
            </w:r>
          </w:p>
        </w:tc>
        <w:tc>
          <w:tcPr>
            <w:tcW w:w="851" w:type="dxa"/>
            <w:shd w:val="clear" w:color="auto" w:fill="auto"/>
            <w:noWrap/>
            <w:vAlign w:val="center"/>
            <w:hideMark/>
          </w:tcPr>
          <w:p w14:paraId="033B1008"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35</w:t>
            </w:r>
          </w:p>
        </w:tc>
        <w:tc>
          <w:tcPr>
            <w:tcW w:w="1228" w:type="dxa"/>
            <w:shd w:val="clear" w:color="auto" w:fill="auto"/>
            <w:noWrap/>
            <w:vAlign w:val="center"/>
            <w:hideMark/>
          </w:tcPr>
          <w:p w14:paraId="0BE2A860"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11621776"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7B2AD741"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03DC0820" w14:textId="77777777" w:rsidTr="00AD0FC1">
        <w:trPr>
          <w:trHeight w:val="1103"/>
        </w:trPr>
        <w:tc>
          <w:tcPr>
            <w:tcW w:w="727" w:type="dxa"/>
            <w:shd w:val="clear" w:color="auto" w:fill="auto"/>
            <w:noWrap/>
            <w:vAlign w:val="center"/>
            <w:hideMark/>
          </w:tcPr>
          <w:p w14:paraId="1237DC00"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6</w:t>
            </w:r>
          </w:p>
        </w:tc>
        <w:tc>
          <w:tcPr>
            <w:tcW w:w="3526" w:type="dxa"/>
            <w:shd w:val="clear" w:color="auto" w:fill="auto"/>
            <w:vAlign w:val="center"/>
            <w:hideMark/>
          </w:tcPr>
          <w:p w14:paraId="03FFA77F"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et installation de points lumineux complet avec douille Edison 27 et lampe économique de 7 watts (approprié à l'alimentation solaire)</w:t>
            </w:r>
          </w:p>
        </w:tc>
        <w:tc>
          <w:tcPr>
            <w:tcW w:w="992" w:type="dxa"/>
            <w:shd w:val="clear" w:color="auto" w:fill="auto"/>
            <w:noWrap/>
            <w:vAlign w:val="center"/>
            <w:hideMark/>
          </w:tcPr>
          <w:p w14:paraId="01C96F29"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U</w:t>
            </w:r>
          </w:p>
        </w:tc>
        <w:tc>
          <w:tcPr>
            <w:tcW w:w="851" w:type="dxa"/>
            <w:shd w:val="clear" w:color="auto" w:fill="auto"/>
            <w:noWrap/>
            <w:vAlign w:val="center"/>
            <w:hideMark/>
          </w:tcPr>
          <w:p w14:paraId="27BA17F7"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68</w:t>
            </w:r>
          </w:p>
        </w:tc>
        <w:tc>
          <w:tcPr>
            <w:tcW w:w="1228" w:type="dxa"/>
            <w:shd w:val="clear" w:color="auto" w:fill="auto"/>
            <w:noWrap/>
            <w:vAlign w:val="center"/>
            <w:hideMark/>
          </w:tcPr>
          <w:p w14:paraId="29362EAF"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1EA9B2CA"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6F3CA03C"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0A86E9A0" w14:textId="77777777" w:rsidTr="00AD0FC1">
        <w:trPr>
          <w:trHeight w:val="698"/>
        </w:trPr>
        <w:tc>
          <w:tcPr>
            <w:tcW w:w="727" w:type="dxa"/>
            <w:shd w:val="clear" w:color="auto" w:fill="auto"/>
            <w:noWrap/>
            <w:vAlign w:val="center"/>
            <w:hideMark/>
          </w:tcPr>
          <w:p w14:paraId="2B305D83"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7</w:t>
            </w:r>
          </w:p>
        </w:tc>
        <w:tc>
          <w:tcPr>
            <w:tcW w:w="3526" w:type="dxa"/>
            <w:shd w:val="clear" w:color="auto" w:fill="auto"/>
            <w:vAlign w:val="center"/>
            <w:hideMark/>
          </w:tcPr>
          <w:p w14:paraId="798032AB"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et installation de prise  de courant 2P+T 10/16 A simple avec terre type  encastrer</w:t>
            </w:r>
          </w:p>
        </w:tc>
        <w:tc>
          <w:tcPr>
            <w:tcW w:w="992" w:type="dxa"/>
            <w:shd w:val="clear" w:color="auto" w:fill="auto"/>
            <w:noWrap/>
            <w:vAlign w:val="center"/>
            <w:hideMark/>
          </w:tcPr>
          <w:p w14:paraId="4624C048"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U</w:t>
            </w:r>
          </w:p>
        </w:tc>
        <w:tc>
          <w:tcPr>
            <w:tcW w:w="851" w:type="dxa"/>
            <w:shd w:val="clear" w:color="auto" w:fill="auto"/>
            <w:noWrap/>
            <w:vAlign w:val="center"/>
            <w:hideMark/>
          </w:tcPr>
          <w:p w14:paraId="0AF1753B"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69</w:t>
            </w:r>
          </w:p>
        </w:tc>
        <w:tc>
          <w:tcPr>
            <w:tcW w:w="1228" w:type="dxa"/>
            <w:shd w:val="clear" w:color="auto" w:fill="auto"/>
            <w:noWrap/>
            <w:vAlign w:val="center"/>
            <w:hideMark/>
          </w:tcPr>
          <w:p w14:paraId="6C2B2190"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4DB375F1"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78C0764A"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61C1FFDA" w14:textId="77777777" w:rsidTr="00AD0FC1">
        <w:trPr>
          <w:trHeight w:val="563"/>
        </w:trPr>
        <w:tc>
          <w:tcPr>
            <w:tcW w:w="727" w:type="dxa"/>
            <w:shd w:val="clear" w:color="auto" w:fill="auto"/>
            <w:noWrap/>
            <w:vAlign w:val="center"/>
            <w:hideMark/>
          </w:tcPr>
          <w:p w14:paraId="74BD5299"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8</w:t>
            </w:r>
          </w:p>
        </w:tc>
        <w:tc>
          <w:tcPr>
            <w:tcW w:w="3526" w:type="dxa"/>
            <w:shd w:val="clear" w:color="auto" w:fill="auto"/>
            <w:vAlign w:val="center"/>
            <w:hideMark/>
          </w:tcPr>
          <w:p w14:paraId="1E16AF9F"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Fourniture et installation paratonnerre</w:t>
            </w:r>
          </w:p>
        </w:tc>
        <w:tc>
          <w:tcPr>
            <w:tcW w:w="992" w:type="dxa"/>
            <w:shd w:val="clear" w:color="auto" w:fill="auto"/>
            <w:noWrap/>
            <w:vAlign w:val="center"/>
            <w:hideMark/>
          </w:tcPr>
          <w:p w14:paraId="675C19F0"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proofErr w:type="spellStart"/>
            <w:r w:rsidRPr="00AD0FC1">
              <w:rPr>
                <w:rFonts w:ascii="Times New Roman" w:eastAsia="Times New Roman" w:hAnsi="Times New Roman" w:cs="Times New Roman"/>
                <w:color w:val="000000"/>
                <w:sz w:val="24"/>
                <w:szCs w:val="24"/>
                <w:lang w:val="fr-FR" w:eastAsia="fr-FR"/>
              </w:rPr>
              <w:t>Fft</w:t>
            </w:r>
            <w:proofErr w:type="spellEnd"/>
          </w:p>
        </w:tc>
        <w:tc>
          <w:tcPr>
            <w:tcW w:w="851" w:type="dxa"/>
            <w:shd w:val="clear" w:color="auto" w:fill="auto"/>
            <w:noWrap/>
            <w:vAlign w:val="center"/>
            <w:hideMark/>
          </w:tcPr>
          <w:p w14:paraId="535BE859" w14:textId="77777777" w:rsidR="00AD0FC1" w:rsidRPr="00AD0FC1" w:rsidRDefault="00AD0FC1" w:rsidP="00AD0FC1">
            <w:pPr>
              <w:spacing w:after="0" w:line="240" w:lineRule="auto"/>
              <w:jc w:val="right"/>
              <w:rPr>
                <w:rFonts w:ascii="Times New Roman" w:eastAsia="Times New Roman" w:hAnsi="Times New Roman" w:cs="Times New Roman"/>
                <w:sz w:val="24"/>
                <w:szCs w:val="24"/>
                <w:lang w:val="fr-FR" w:eastAsia="fr-FR"/>
              </w:rPr>
            </w:pPr>
            <w:r w:rsidRPr="00AD0FC1">
              <w:rPr>
                <w:rFonts w:ascii="Times New Roman" w:eastAsia="Times New Roman" w:hAnsi="Times New Roman" w:cs="Times New Roman"/>
                <w:sz w:val="24"/>
                <w:szCs w:val="24"/>
                <w:lang w:val="fr-FR" w:eastAsia="fr-FR"/>
              </w:rPr>
              <w:t>1</w:t>
            </w:r>
          </w:p>
        </w:tc>
        <w:tc>
          <w:tcPr>
            <w:tcW w:w="1228" w:type="dxa"/>
            <w:shd w:val="clear" w:color="auto" w:fill="auto"/>
            <w:noWrap/>
            <w:vAlign w:val="center"/>
            <w:hideMark/>
          </w:tcPr>
          <w:p w14:paraId="07ED8836" w14:textId="77777777" w:rsidR="00AD0FC1" w:rsidRPr="00AD0FC1" w:rsidRDefault="00AD0FC1" w:rsidP="00AD0FC1">
            <w:pPr>
              <w:spacing w:after="0" w:line="240" w:lineRule="auto"/>
              <w:jc w:val="both"/>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3E8F25FB"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14B0E807"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r>
      <w:tr w:rsidR="00AD0FC1" w:rsidRPr="00AD0FC1" w14:paraId="2BA606FA" w14:textId="77777777" w:rsidTr="00AD0FC1">
        <w:trPr>
          <w:trHeight w:val="743"/>
        </w:trPr>
        <w:tc>
          <w:tcPr>
            <w:tcW w:w="727" w:type="dxa"/>
            <w:shd w:val="clear" w:color="000000" w:fill="FCD5B4"/>
            <w:noWrap/>
            <w:vAlign w:val="center"/>
            <w:hideMark/>
          </w:tcPr>
          <w:p w14:paraId="6A812795"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3526" w:type="dxa"/>
            <w:shd w:val="clear" w:color="000000" w:fill="FCD5B4"/>
            <w:vAlign w:val="center"/>
            <w:hideMark/>
          </w:tcPr>
          <w:p w14:paraId="77D873B7"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xml:space="preserve">SX - SOUS TOTAL ELECTRICITE </w:t>
            </w:r>
          </w:p>
        </w:tc>
        <w:tc>
          <w:tcPr>
            <w:tcW w:w="992" w:type="dxa"/>
            <w:shd w:val="clear" w:color="000000" w:fill="FCD5B4"/>
            <w:noWrap/>
            <w:vAlign w:val="center"/>
            <w:hideMark/>
          </w:tcPr>
          <w:p w14:paraId="45DC2599"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299B2AA3"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40BF70B4"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0,00</w:t>
            </w:r>
          </w:p>
        </w:tc>
        <w:tc>
          <w:tcPr>
            <w:tcW w:w="987" w:type="dxa"/>
            <w:shd w:val="clear" w:color="000000" w:fill="F8CBAD"/>
            <w:noWrap/>
            <w:vAlign w:val="bottom"/>
            <w:hideMark/>
          </w:tcPr>
          <w:p w14:paraId="0B5379CB"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1C741067" w14:textId="77777777" w:rsidR="00AD0FC1" w:rsidRPr="00AD0FC1" w:rsidRDefault="00AD0FC1" w:rsidP="00AD0FC1">
            <w:pPr>
              <w:spacing w:after="0" w:line="240" w:lineRule="auto"/>
              <w:jc w:val="right"/>
              <w:rPr>
                <w:rFonts w:ascii="Calibri" w:eastAsia="Times New Roman" w:hAnsi="Calibri" w:cs="Calibri"/>
                <w:b/>
                <w:bCs/>
                <w:color w:val="FF0000"/>
                <w:sz w:val="22"/>
                <w:lang w:val="fr-FR" w:eastAsia="fr-FR"/>
              </w:rPr>
            </w:pPr>
            <w:r w:rsidRPr="00AD0FC1">
              <w:rPr>
                <w:rFonts w:ascii="Calibri" w:eastAsia="Times New Roman" w:hAnsi="Calibri" w:cs="Calibri"/>
                <w:b/>
                <w:bCs/>
                <w:color w:val="FF0000"/>
                <w:sz w:val="22"/>
                <w:lang w:val="fr-FR" w:eastAsia="fr-FR"/>
              </w:rPr>
              <w:t>0,00</w:t>
            </w:r>
          </w:p>
        </w:tc>
      </w:tr>
      <w:tr w:rsidR="00AD0FC1" w:rsidRPr="00AD0FC1" w14:paraId="14375044" w14:textId="77777777" w:rsidTr="00AD0FC1">
        <w:trPr>
          <w:trHeight w:val="563"/>
        </w:trPr>
        <w:tc>
          <w:tcPr>
            <w:tcW w:w="727" w:type="dxa"/>
            <w:shd w:val="clear" w:color="auto" w:fill="auto"/>
            <w:noWrap/>
            <w:vAlign w:val="bottom"/>
            <w:hideMark/>
          </w:tcPr>
          <w:p w14:paraId="1B666A35" w14:textId="77777777" w:rsidR="00AD0FC1" w:rsidRPr="00AD0FC1" w:rsidRDefault="00AD0FC1" w:rsidP="00AD0FC1">
            <w:pPr>
              <w:spacing w:after="0" w:line="240" w:lineRule="auto"/>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3526" w:type="dxa"/>
            <w:shd w:val="clear" w:color="auto" w:fill="auto"/>
            <w:noWrap/>
            <w:vAlign w:val="bottom"/>
            <w:hideMark/>
          </w:tcPr>
          <w:p w14:paraId="43052E5F" w14:textId="77777777" w:rsidR="00AD0FC1" w:rsidRPr="00AD0FC1" w:rsidRDefault="00AD0FC1" w:rsidP="00AD0FC1">
            <w:pPr>
              <w:spacing w:after="0" w:line="240" w:lineRule="auto"/>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92" w:type="dxa"/>
            <w:shd w:val="clear" w:color="auto" w:fill="auto"/>
            <w:noWrap/>
            <w:vAlign w:val="center"/>
            <w:hideMark/>
          </w:tcPr>
          <w:p w14:paraId="38D0D86A"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auto" w:fill="auto"/>
            <w:noWrap/>
            <w:vAlign w:val="bottom"/>
            <w:hideMark/>
          </w:tcPr>
          <w:p w14:paraId="3F0B358C" w14:textId="77777777" w:rsidR="00AD0FC1" w:rsidRPr="00AD0FC1" w:rsidRDefault="00AD0FC1" w:rsidP="00AD0FC1">
            <w:pPr>
              <w:spacing w:after="0" w:line="240" w:lineRule="auto"/>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auto" w:fill="auto"/>
            <w:noWrap/>
            <w:vAlign w:val="bottom"/>
            <w:hideMark/>
          </w:tcPr>
          <w:p w14:paraId="2C1209F0" w14:textId="77777777" w:rsidR="00AD0FC1" w:rsidRPr="00AD0FC1" w:rsidRDefault="00AD0FC1" w:rsidP="00AD0FC1">
            <w:pPr>
              <w:spacing w:after="0" w:line="240" w:lineRule="auto"/>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87" w:type="dxa"/>
            <w:shd w:val="clear" w:color="auto" w:fill="auto"/>
            <w:noWrap/>
            <w:vAlign w:val="bottom"/>
            <w:hideMark/>
          </w:tcPr>
          <w:p w14:paraId="4B13FA01" w14:textId="77777777" w:rsidR="00AD0FC1" w:rsidRPr="00AD0FC1" w:rsidRDefault="00AD0FC1" w:rsidP="00AD0FC1">
            <w:pPr>
              <w:spacing w:after="0" w:line="240" w:lineRule="auto"/>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978" w:type="dxa"/>
            <w:shd w:val="clear" w:color="auto" w:fill="auto"/>
            <w:noWrap/>
            <w:vAlign w:val="bottom"/>
            <w:hideMark/>
          </w:tcPr>
          <w:p w14:paraId="586ACC95" w14:textId="77777777" w:rsidR="00AD0FC1" w:rsidRPr="00AD0FC1" w:rsidRDefault="00AD0FC1" w:rsidP="00AD0FC1">
            <w:pPr>
              <w:spacing w:after="0" w:line="240" w:lineRule="auto"/>
              <w:rPr>
                <w:rFonts w:ascii="Times New Roman" w:eastAsia="Times New Roman" w:hAnsi="Times New Roman" w:cs="Times New Roman"/>
                <w:color w:val="000000"/>
                <w:sz w:val="24"/>
                <w:szCs w:val="24"/>
                <w:lang w:val="fr-FR" w:eastAsia="fr-FR"/>
              </w:rPr>
            </w:pPr>
          </w:p>
        </w:tc>
      </w:tr>
      <w:tr w:rsidR="00AD0FC1" w:rsidRPr="00AD0FC1" w14:paraId="08ECF06B" w14:textId="77777777" w:rsidTr="00AD0FC1">
        <w:trPr>
          <w:trHeight w:val="315"/>
        </w:trPr>
        <w:tc>
          <w:tcPr>
            <w:tcW w:w="727" w:type="dxa"/>
            <w:shd w:val="clear" w:color="000000" w:fill="FCD5B4"/>
            <w:noWrap/>
            <w:vAlign w:val="center"/>
            <w:hideMark/>
          </w:tcPr>
          <w:p w14:paraId="290EF5E7"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w:t>
            </w:r>
          </w:p>
        </w:tc>
        <w:tc>
          <w:tcPr>
            <w:tcW w:w="3526" w:type="dxa"/>
            <w:shd w:val="clear" w:color="000000" w:fill="FCD5B4"/>
            <w:vAlign w:val="center"/>
            <w:hideMark/>
          </w:tcPr>
          <w:p w14:paraId="3DFC7769"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xml:space="preserve">MONTANT TOTAL DES TRAVAUX </w:t>
            </w:r>
          </w:p>
        </w:tc>
        <w:tc>
          <w:tcPr>
            <w:tcW w:w="992" w:type="dxa"/>
            <w:shd w:val="clear" w:color="000000" w:fill="FCD5B4"/>
            <w:noWrap/>
            <w:vAlign w:val="center"/>
            <w:hideMark/>
          </w:tcPr>
          <w:p w14:paraId="197DBE7B"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0801252A"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2EFB83BE"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0,00</w:t>
            </w:r>
          </w:p>
        </w:tc>
        <w:tc>
          <w:tcPr>
            <w:tcW w:w="987" w:type="dxa"/>
            <w:shd w:val="clear" w:color="000000" w:fill="F8CBAD"/>
            <w:noWrap/>
            <w:vAlign w:val="bottom"/>
            <w:hideMark/>
          </w:tcPr>
          <w:p w14:paraId="01F9CE71"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6771844A" w14:textId="77777777" w:rsidR="00AD0FC1" w:rsidRPr="00AD0FC1" w:rsidRDefault="00AD0FC1" w:rsidP="00AD0FC1">
            <w:pPr>
              <w:spacing w:after="0" w:line="240" w:lineRule="auto"/>
              <w:jc w:val="right"/>
              <w:rPr>
                <w:rFonts w:ascii="Calibri" w:eastAsia="Times New Roman" w:hAnsi="Calibri" w:cs="Calibri"/>
                <w:b/>
                <w:bCs/>
                <w:color w:val="FF0000"/>
                <w:sz w:val="22"/>
                <w:lang w:val="fr-FR" w:eastAsia="fr-FR"/>
              </w:rPr>
            </w:pPr>
            <w:r w:rsidRPr="00AD0FC1">
              <w:rPr>
                <w:rFonts w:ascii="Calibri" w:eastAsia="Times New Roman" w:hAnsi="Calibri" w:cs="Calibri"/>
                <w:b/>
                <w:bCs/>
                <w:color w:val="FF0000"/>
                <w:sz w:val="22"/>
                <w:lang w:val="fr-FR" w:eastAsia="fr-FR"/>
              </w:rPr>
              <w:t>0,00</w:t>
            </w:r>
          </w:p>
        </w:tc>
      </w:tr>
      <w:tr w:rsidR="00AD0FC1" w:rsidRPr="00AD0FC1" w14:paraId="33BC1CA1" w14:textId="77777777" w:rsidTr="00AD0FC1">
        <w:trPr>
          <w:trHeight w:val="383"/>
        </w:trPr>
        <w:tc>
          <w:tcPr>
            <w:tcW w:w="727" w:type="dxa"/>
            <w:shd w:val="clear" w:color="auto" w:fill="auto"/>
            <w:noWrap/>
            <w:vAlign w:val="bottom"/>
            <w:hideMark/>
          </w:tcPr>
          <w:p w14:paraId="04CFE1B6" w14:textId="77777777" w:rsidR="00AD0FC1" w:rsidRPr="00AD0FC1" w:rsidRDefault="00AD0FC1" w:rsidP="00AD0FC1">
            <w:pPr>
              <w:spacing w:after="0" w:line="240" w:lineRule="auto"/>
              <w:jc w:val="right"/>
              <w:rPr>
                <w:rFonts w:ascii="Calibri" w:eastAsia="Times New Roman" w:hAnsi="Calibri" w:cs="Calibri"/>
                <w:b/>
                <w:bCs/>
                <w:color w:val="FF0000"/>
                <w:sz w:val="22"/>
                <w:lang w:val="fr-FR" w:eastAsia="fr-FR"/>
              </w:rPr>
            </w:pPr>
          </w:p>
        </w:tc>
        <w:tc>
          <w:tcPr>
            <w:tcW w:w="3526" w:type="dxa"/>
            <w:shd w:val="clear" w:color="auto" w:fill="auto"/>
            <w:noWrap/>
            <w:vAlign w:val="bottom"/>
            <w:hideMark/>
          </w:tcPr>
          <w:p w14:paraId="3612B65E" w14:textId="77777777" w:rsidR="00AD0FC1" w:rsidRPr="00AD0FC1" w:rsidRDefault="00AD0FC1" w:rsidP="00AD0FC1">
            <w:pPr>
              <w:spacing w:after="0" w:line="240" w:lineRule="auto"/>
              <w:rPr>
                <w:rFonts w:ascii="Times New Roman" w:eastAsia="Times New Roman" w:hAnsi="Times New Roman" w:cs="Times New Roman"/>
                <w:sz w:val="20"/>
                <w:szCs w:val="20"/>
                <w:lang w:val="fr-FR" w:eastAsia="fr-FR"/>
              </w:rPr>
            </w:pPr>
          </w:p>
        </w:tc>
        <w:tc>
          <w:tcPr>
            <w:tcW w:w="992" w:type="dxa"/>
            <w:shd w:val="clear" w:color="auto" w:fill="auto"/>
            <w:noWrap/>
            <w:vAlign w:val="bottom"/>
            <w:hideMark/>
          </w:tcPr>
          <w:p w14:paraId="06EB1748" w14:textId="77777777" w:rsidR="00AD0FC1" w:rsidRPr="00AD0FC1" w:rsidRDefault="00AD0FC1" w:rsidP="00AD0FC1">
            <w:pPr>
              <w:spacing w:after="0" w:line="240" w:lineRule="auto"/>
              <w:rPr>
                <w:rFonts w:ascii="Times New Roman" w:eastAsia="Times New Roman" w:hAnsi="Times New Roman" w:cs="Times New Roman"/>
                <w:sz w:val="20"/>
                <w:szCs w:val="20"/>
                <w:lang w:val="fr-FR" w:eastAsia="fr-FR"/>
              </w:rPr>
            </w:pPr>
          </w:p>
        </w:tc>
        <w:tc>
          <w:tcPr>
            <w:tcW w:w="851" w:type="dxa"/>
            <w:shd w:val="clear" w:color="auto" w:fill="auto"/>
            <w:noWrap/>
            <w:vAlign w:val="bottom"/>
            <w:hideMark/>
          </w:tcPr>
          <w:p w14:paraId="03E8E48D" w14:textId="77777777" w:rsidR="00AD0FC1" w:rsidRPr="00AD0FC1" w:rsidRDefault="00AD0FC1" w:rsidP="00AD0FC1">
            <w:pPr>
              <w:spacing w:after="0" w:line="240" w:lineRule="auto"/>
              <w:rPr>
                <w:rFonts w:ascii="Times New Roman" w:eastAsia="Times New Roman" w:hAnsi="Times New Roman" w:cs="Times New Roman"/>
                <w:sz w:val="20"/>
                <w:szCs w:val="20"/>
                <w:lang w:val="fr-FR" w:eastAsia="fr-FR"/>
              </w:rPr>
            </w:pPr>
          </w:p>
        </w:tc>
        <w:tc>
          <w:tcPr>
            <w:tcW w:w="1228" w:type="dxa"/>
            <w:shd w:val="clear" w:color="auto" w:fill="auto"/>
            <w:noWrap/>
            <w:vAlign w:val="bottom"/>
            <w:hideMark/>
          </w:tcPr>
          <w:p w14:paraId="18949BF7" w14:textId="77777777" w:rsidR="00AD0FC1" w:rsidRPr="00AD0FC1" w:rsidRDefault="00AD0FC1" w:rsidP="00AD0FC1">
            <w:pPr>
              <w:spacing w:after="0" w:line="240" w:lineRule="auto"/>
              <w:rPr>
                <w:rFonts w:ascii="Times New Roman" w:eastAsia="Times New Roman" w:hAnsi="Times New Roman" w:cs="Times New Roman"/>
                <w:sz w:val="20"/>
                <w:szCs w:val="20"/>
                <w:lang w:val="fr-FR" w:eastAsia="fr-FR"/>
              </w:rPr>
            </w:pPr>
          </w:p>
        </w:tc>
        <w:tc>
          <w:tcPr>
            <w:tcW w:w="987" w:type="dxa"/>
            <w:shd w:val="clear" w:color="auto" w:fill="auto"/>
            <w:noWrap/>
            <w:vAlign w:val="bottom"/>
            <w:hideMark/>
          </w:tcPr>
          <w:p w14:paraId="183002B0" w14:textId="77777777" w:rsidR="00AD0FC1" w:rsidRPr="00AD0FC1" w:rsidRDefault="00AD0FC1" w:rsidP="00AD0FC1">
            <w:pPr>
              <w:spacing w:after="0" w:line="240" w:lineRule="auto"/>
              <w:rPr>
                <w:rFonts w:ascii="Times New Roman" w:eastAsia="Times New Roman" w:hAnsi="Times New Roman" w:cs="Times New Roman"/>
                <w:sz w:val="20"/>
                <w:szCs w:val="20"/>
                <w:lang w:val="fr-FR" w:eastAsia="fr-FR"/>
              </w:rPr>
            </w:pPr>
          </w:p>
        </w:tc>
        <w:tc>
          <w:tcPr>
            <w:tcW w:w="978" w:type="dxa"/>
            <w:shd w:val="clear" w:color="auto" w:fill="auto"/>
            <w:noWrap/>
            <w:vAlign w:val="bottom"/>
            <w:hideMark/>
          </w:tcPr>
          <w:p w14:paraId="04E3D702" w14:textId="77777777" w:rsidR="00AD0FC1" w:rsidRPr="00AD0FC1" w:rsidRDefault="00AD0FC1" w:rsidP="00AD0FC1">
            <w:pPr>
              <w:spacing w:after="0" w:line="240" w:lineRule="auto"/>
              <w:rPr>
                <w:rFonts w:ascii="Times New Roman" w:eastAsia="Times New Roman" w:hAnsi="Times New Roman" w:cs="Times New Roman"/>
                <w:sz w:val="20"/>
                <w:szCs w:val="20"/>
                <w:lang w:val="fr-FR" w:eastAsia="fr-FR"/>
              </w:rPr>
            </w:pPr>
          </w:p>
        </w:tc>
      </w:tr>
      <w:tr w:rsidR="00AD0FC1" w:rsidRPr="00AD0FC1" w14:paraId="3E44CE49" w14:textId="77777777" w:rsidTr="00AD0FC1">
        <w:trPr>
          <w:trHeight w:val="315"/>
        </w:trPr>
        <w:tc>
          <w:tcPr>
            <w:tcW w:w="727" w:type="dxa"/>
            <w:shd w:val="clear" w:color="auto" w:fill="auto"/>
            <w:noWrap/>
            <w:vAlign w:val="center"/>
            <w:hideMark/>
          </w:tcPr>
          <w:p w14:paraId="52A3091B"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xml:space="preserve">   </w:t>
            </w:r>
          </w:p>
        </w:tc>
        <w:tc>
          <w:tcPr>
            <w:tcW w:w="3526" w:type="dxa"/>
            <w:shd w:val="clear" w:color="auto" w:fill="auto"/>
            <w:noWrap/>
            <w:vAlign w:val="bottom"/>
            <w:hideMark/>
          </w:tcPr>
          <w:p w14:paraId="53A128A0"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p>
        </w:tc>
        <w:tc>
          <w:tcPr>
            <w:tcW w:w="992" w:type="dxa"/>
            <w:shd w:val="clear" w:color="auto" w:fill="auto"/>
            <w:noWrap/>
            <w:vAlign w:val="bottom"/>
            <w:hideMark/>
          </w:tcPr>
          <w:p w14:paraId="68A05777" w14:textId="77777777" w:rsidR="00AD0FC1" w:rsidRPr="00AD0FC1" w:rsidRDefault="00AD0FC1" w:rsidP="00AD0FC1">
            <w:pPr>
              <w:spacing w:after="0" w:line="240" w:lineRule="auto"/>
              <w:rPr>
                <w:rFonts w:ascii="Times New Roman" w:eastAsia="Times New Roman" w:hAnsi="Times New Roman" w:cs="Times New Roman"/>
                <w:sz w:val="20"/>
                <w:szCs w:val="20"/>
                <w:lang w:val="fr-FR" w:eastAsia="fr-FR"/>
              </w:rPr>
            </w:pPr>
          </w:p>
        </w:tc>
        <w:tc>
          <w:tcPr>
            <w:tcW w:w="851" w:type="dxa"/>
            <w:shd w:val="clear" w:color="auto" w:fill="auto"/>
            <w:noWrap/>
            <w:vAlign w:val="bottom"/>
            <w:hideMark/>
          </w:tcPr>
          <w:p w14:paraId="6A486C29" w14:textId="77777777" w:rsidR="00AD0FC1" w:rsidRPr="00AD0FC1" w:rsidRDefault="00AD0FC1" w:rsidP="00AD0FC1">
            <w:pPr>
              <w:spacing w:after="0" w:line="240" w:lineRule="auto"/>
              <w:rPr>
                <w:rFonts w:ascii="Times New Roman" w:eastAsia="Times New Roman" w:hAnsi="Times New Roman" w:cs="Times New Roman"/>
                <w:sz w:val="20"/>
                <w:szCs w:val="20"/>
                <w:lang w:val="fr-FR" w:eastAsia="fr-FR"/>
              </w:rPr>
            </w:pPr>
          </w:p>
        </w:tc>
        <w:tc>
          <w:tcPr>
            <w:tcW w:w="1228" w:type="dxa"/>
            <w:shd w:val="clear" w:color="auto" w:fill="auto"/>
            <w:noWrap/>
            <w:vAlign w:val="bottom"/>
            <w:hideMark/>
          </w:tcPr>
          <w:p w14:paraId="776A4B5D" w14:textId="77777777" w:rsidR="00AD0FC1" w:rsidRPr="00AD0FC1" w:rsidRDefault="00AD0FC1" w:rsidP="00AD0FC1">
            <w:pPr>
              <w:spacing w:after="0" w:line="240" w:lineRule="auto"/>
              <w:rPr>
                <w:rFonts w:ascii="Times New Roman" w:eastAsia="Times New Roman" w:hAnsi="Times New Roman" w:cs="Times New Roman"/>
                <w:sz w:val="20"/>
                <w:szCs w:val="20"/>
                <w:lang w:val="fr-FR" w:eastAsia="fr-FR"/>
              </w:rPr>
            </w:pPr>
          </w:p>
        </w:tc>
        <w:tc>
          <w:tcPr>
            <w:tcW w:w="987" w:type="dxa"/>
            <w:shd w:val="clear" w:color="auto" w:fill="auto"/>
            <w:noWrap/>
            <w:vAlign w:val="bottom"/>
            <w:hideMark/>
          </w:tcPr>
          <w:p w14:paraId="43DA3342" w14:textId="77777777" w:rsidR="00AD0FC1" w:rsidRPr="00AD0FC1" w:rsidRDefault="00AD0FC1" w:rsidP="00AD0FC1">
            <w:pPr>
              <w:spacing w:after="0" w:line="240" w:lineRule="auto"/>
              <w:rPr>
                <w:rFonts w:ascii="Times New Roman" w:eastAsia="Times New Roman" w:hAnsi="Times New Roman" w:cs="Times New Roman"/>
                <w:sz w:val="20"/>
                <w:szCs w:val="20"/>
                <w:lang w:val="fr-FR" w:eastAsia="fr-FR"/>
              </w:rPr>
            </w:pPr>
          </w:p>
        </w:tc>
        <w:tc>
          <w:tcPr>
            <w:tcW w:w="978" w:type="dxa"/>
            <w:shd w:val="clear" w:color="auto" w:fill="auto"/>
            <w:noWrap/>
            <w:vAlign w:val="bottom"/>
            <w:hideMark/>
          </w:tcPr>
          <w:p w14:paraId="24ED4A36" w14:textId="77777777" w:rsidR="00AD0FC1" w:rsidRPr="00AD0FC1" w:rsidRDefault="00AD0FC1" w:rsidP="00AD0FC1">
            <w:pPr>
              <w:spacing w:after="0" w:line="240" w:lineRule="auto"/>
              <w:rPr>
                <w:rFonts w:ascii="Times New Roman" w:eastAsia="Times New Roman" w:hAnsi="Times New Roman" w:cs="Times New Roman"/>
                <w:sz w:val="20"/>
                <w:szCs w:val="20"/>
                <w:lang w:val="fr-FR" w:eastAsia="fr-FR"/>
              </w:rPr>
            </w:pPr>
          </w:p>
        </w:tc>
      </w:tr>
      <w:tr w:rsidR="00AD0FC1" w:rsidRPr="00AD0FC1" w14:paraId="35AAD2B8" w14:textId="77777777" w:rsidTr="00AD0FC1">
        <w:trPr>
          <w:trHeight w:val="458"/>
        </w:trPr>
        <w:tc>
          <w:tcPr>
            <w:tcW w:w="727" w:type="dxa"/>
            <w:shd w:val="clear" w:color="000000" w:fill="FCD5B4"/>
            <w:noWrap/>
            <w:vAlign w:val="center"/>
            <w:hideMark/>
          </w:tcPr>
          <w:p w14:paraId="70AAAA19"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SI</w:t>
            </w:r>
          </w:p>
        </w:tc>
        <w:tc>
          <w:tcPr>
            <w:tcW w:w="3526" w:type="dxa"/>
            <w:shd w:val="clear" w:color="000000" w:fill="FCD5B4"/>
            <w:vAlign w:val="center"/>
            <w:hideMark/>
          </w:tcPr>
          <w:p w14:paraId="5E4C6A48"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TOTAL TRAVAUX PRELIMINAIRES</w:t>
            </w:r>
          </w:p>
        </w:tc>
        <w:tc>
          <w:tcPr>
            <w:tcW w:w="992" w:type="dxa"/>
            <w:shd w:val="clear" w:color="000000" w:fill="FCD5B4"/>
            <w:noWrap/>
            <w:vAlign w:val="center"/>
            <w:hideMark/>
          </w:tcPr>
          <w:p w14:paraId="349626E5"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7F5EF7C1"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79539BC6"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0,00</w:t>
            </w:r>
          </w:p>
        </w:tc>
        <w:tc>
          <w:tcPr>
            <w:tcW w:w="987" w:type="dxa"/>
            <w:shd w:val="clear" w:color="000000" w:fill="F8CBAD"/>
            <w:noWrap/>
            <w:vAlign w:val="bottom"/>
            <w:hideMark/>
          </w:tcPr>
          <w:p w14:paraId="178BF417"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6F1FE541" w14:textId="77777777" w:rsidR="00AD0FC1" w:rsidRPr="00AD0FC1" w:rsidRDefault="00AD0FC1" w:rsidP="00AD0FC1">
            <w:pPr>
              <w:spacing w:after="0" w:line="240" w:lineRule="auto"/>
              <w:jc w:val="right"/>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0</w:t>
            </w:r>
          </w:p>
        </w:tc>
      </w:tr>
      <w:tr w:rsidR="00AD0FC1" w:rsidRPr="00AD0FC1" w14:paraId="1E6C357F" w14:textId="77777777" w:rsidTr="00AD0FC1">
        <w:trPr>
          <w:trHeight w:val="492"/>
        </w:trPr>
        <w:tc>
          <w:tcPr>
            <w:tcW w:w="727" w:type="dxa"/>
            <w:shd w:val="clear" w:color="000000" w:fill="FCD5B4"/>
            <w:noWrap/>
            <w:vAlign w:val="center"/>
            <w:hideMark/>
          </w:tcPr>
          <w:p w14:paraId="7562AA18"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SII</w:t>
            </w:r>
          </w:p>
        </w:tc>
        <w:tc>
          <w:tcPr>
            <w:tcW w:w="3526" w:type="dxa"/>
            <w:shd w:val="clear" w:color="000000" w:fill="FCD5B4"/>
            <w:vAlign w:val="center"/>
            <w:hideMark/>
          </w:tcPr>
          <w:p w14:paraId="65243EF9"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TOTAL TERRASSEMENT</w:t>
            </w:r>
          </w:p>
        </w:tc>
        <w:tc>
          <w:tcPr>
            <w:tcW w:w="992" w:type="dxa"/>
            <w:shd w:val="clear" w:color="000000" w:fill="FCD5B4"/>
            <w:noWrap/>
            <w:vAlign w:val="center"/>
            <w:hideMark/>
          </w:tcPr>
          <w:p w14:paraId="3A90B1CC"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5C01A2B1"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45CB5A5C"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0,00</w:t>
            </w:r>
          </w:p>
        </w:tc>
        <w:tc>
          <w:tcPr>
            <w:tcW w:w="987" w:type="dxa"/>
            <w:shd w:val="clear" w:color="000000" w:fill="F8CBAD"/>
            <w:noWrap/>
            <w:vAlign w:val="bottom"/>
            <w:hideMark/>
          </w:tcPr>
          <w:p w14:paraId="25565124"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7B73A41F" w14:textId="77777777" w:rsidR="00AD0FC1" w:rsidRPr="00AD0FC1" w:rsidRDefault="00AD0FC1" w:rsidP="00AD0FC1">
            <w:pPr>
              <w:spacing w:after="0" w:line="240" w:lineRule="auto"/>
              <w:jc w:val="right"/>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0,00</w:t>
            </w:r>
          </w:p>
        </w:tc>
      </w:tr>
      <w:tr w:rsidR="00AD0FC1" w:rsidRPr="00AD0FC1" w14:paraId="557AEE32" w14:textId="77777777" w:rsidTr="00AD0FC1">
        <w:trPr>
          <w:trHeight w:val="432"/>
        </w:trPr>
        <w:tc>
          <w:tcPr>
            <w:tcW w:w="727" w:type="dxa"/>
            <w:shd w:val="clear" w:color="000000" w:fill="FCD5B4"/>
            <w:noWrap/>
            <w:vAlign w:val="center"/>
            <w:hideMark/>
          </w:tcPr>
          <w:p w14:paraId="384D02E8"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SIII</w:t>
            </w:r>
          </w:p>
        </w:tc>
        <w:tc>
          <w:tcPr>
            <w:tcW w:w="3526" w:type="dxa"/>
            <w:shd w:val="clear" w:color="000000" w:fill="FCD5B4"/>
            <w:vAlign w:val="center"/>
            <w:hideMark/>
          </w:tcPr>
          <w:p w14:paraId="7D7559D7"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TOTAL FONDATION</w:t>
            </w:r>
          </w:p>
        </w:tc>
        <w:tc>
          <w:tcPr>
            <w:tcW w:w="992" w:type="dxa"/>
            <w:shd w:val="clear" w:color="000000" w:fill="FCD5B4"/>
            <w:noWrap/>
            <w:vAlign w:val="center"/>
            <w:hideMark/>
          </w:tcPr>
          <w:p w14:paraId="1A048BF6"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3B7A23C6"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57BB40BD"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0,00</w:t>
            </w:r>
          </w:p>
        </w:tc>
        <w:tc>
          <w:tcPr>
            <w:tcW w:w="987" w:type="dxa"/>
            <w:shd w:val="clear" w:color="000000" w:fill="F8CBAD"/>
            <w:noWrap/>
            <w:vAlign w:val="bottom"/>
            <w:hideMark/>
          </w:tcPr>
          <w:p w14:paraId="45AF7C62"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7843A0C0" w14:textId="77777777" w:rsidR="00AD0FC1" w:rsidRPr="00AD0FC1" w:rsidRDefault="00AD0FC1" w:rsidP="00AD0FC1">
            <w:pPr>
              <w:spacing w:after="0" w:line="240" w:lineRule="auto"/>
              <w:jc w:val="right"/>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0,00</w:t>
            </w:r>
          </w:p>
        </w:tc>
      </w:tr>
      <w:tr w:rsidR="00AD0FC1" w:rsidRPr="00AD0FC1" w14:paraId="2329ADA4" w14:textId="77777777" w:rsidTr="00AD0FC1">
        <w:trPr>
          <w:trHeight w:val="503"/>
        </w:trPr>
        <w:tc>
          <w:tcPr>
            <w:tcW w:w="727" w:type="dxa"/>
            <w:shd w:val="clear" w:color="000000" w:fill="FCD5B4"/>
            <w:noWrap/>
            <w:vAlign w:val="center"/>
            <w:hideMark/>
          </w:tcPr>
          <w:p w14:paraId="6810C529"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SIV</w:t>
            </w:r>
          </w:p>
        </w:tc>
        <w:tc>
          <w:tcPr>
            <w:tcW w:w="3526" w:type="dxa"/>
            <w:shd w:val="clear" w:color="000000" w:fill="FCD5B4"/>
            <w:vAlign w:val="center"/>
            <w:hideMark/>
          </w:tcPr>
          <w:p w14:paraId="66689D4B"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TOTAL ELEVATION</w:t>
            </w:r>
          </w:p>
        </w:tc>
        <w:tc>
          <w:tcPr>
            <w:tcW w:w="992" w:type="dxa"/>
            <w:shd w:val="clear" w:color="000000" w:fill="FCD5B4"/>
            <w:noWrap/>
            <w:vAlign w:val="center"/>
            <w:hideMark/>
          </w:tcPr>
          <w:p w14:paraId="5667398F"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511811B1"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236B9EFA"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0,00</w:t>
            </w:r>
          </w:p>
        </w:tc>
        <w:tc>
          <w:tcPr>
            <w:tcW w:w="987" w:type="dxa"/>
            <w:shd w:val="clear" w:color="000000" w:fill="F8CBAD"/>
            <w:noWrap/>
            <w:vAlign w:val="bottom"/>
            <w:hideMark/>
          </w:tcPr>
          <w:p w14:paraId="72BE90F8"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13CC641F" w14:textId="77777777" w:rsidR="00AD0FC1" w:rsidRPr="00AD0FC1" w:rsidRDefault="00AD0FC1" w:rsidP="00AD0FC1">
            <w:pPr>
              <w:spacing w:after="0" w:line="240" w:lineRule="auto"/>
              <w:jc w:val="right"/>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0,00</w:t>
            </w:r>
          </w:p>
        </w:tc>
      </w:tr>
      <w:tr w:rsidR="00AD0FC1" w:rsidRPr="00AD0FC1" w14:paraId="4D5BF510" w14:textId="77777777" w:rsidTr="00AD0FC1">
        <w:trPr>
          <w:trHeight w:val="480"/>
        </w:trPr>
        <w:tc>
          <w:tcPr>
            <w:tcW w:w="727" w:type="dxa"/>
            <w:shd w:val="clear" w:color="000000" w:fill="FCD5B4"/>
            <w:noWrap/>
            <w:vAlign w:val="center"/>
            <w:hideMark/>
          </w:tcPr>
          <w:p w14:paraId="10F71EC9"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SV</w:t>
            </w:r>
          </w:p>
        </w:tc>
        <w:tc>
          <w:tcPr>
            <w:tcW w:w="3526" w:type="dxa"/>
            <w:shd w:val="clear" w:color="000000" w:fill="FCD5B4"/>
            <w:vAlign w:val="center"/>
            <w:hideMark/>
          </w:tcPr>
          <w:p w14:paraId="7364ACF4"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TOTAL AMENAGEMENT</w:t>
            </w:r>
          </w:p>
        </w:tc>
        <w:tc>
          <w:tcPr>
            <w:tcW w:w="992" w:type="dxa"/>
            <w:shd w:val="clear" w:color="000000" w:fill="FCD5B4"/>
            <w:noWrap/>
            <w:vAlign w:val="center"/>
            <w:hideMark/>
          </w:tcPr>
          <w:p w14:paraId="784C05B9"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1784786E"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500CCEEE"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0,00</w:t>
            </w:r>
          </w:p>
        </w:tc>
        <w:tc>
          <w:tcPr>
            <w:tcW w:w="987" w:type="dxa"/>
            <w:shd w:val="clear" w:color="000000" w:fill="F8CBAD"/>
            <w:noWrap/>
            <w:vAlign w:val="bottom"/>
            <w:hideMark/>
          </w:tcPr>
          <w:p w14:paraId="166B586E"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2F2C30E1" w14:textId="77777777" w:rsidR="00AD0FC1" w:rsidRPr="00AD0FC1" w:rsidRDefault="00AD0FC1" w:rsidP="00AD0FC1">
            <w:pPr>
              <w:spacing w:after="0" w:line="240" w:lineRule="auto"/>
              <w:jc w:val="right"/>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0,00</w:t>
            </w:r>
          </w:p>
        </w:tc>
      </w:tr>
      <w:tr w:rsidR="00AD0FC1" w:rsidRPr="00AD0FC1" w14:paraId="4A1C7A15" w14:textId="77777777" w:rsidTr="00AD0FC1">
        <w:trPr>
          <w:trHeight w:val="612"/>
        </w:trPr>
        <w:tc>
          <w:tcPr>
            <w:tcW w:w="727" w:type="dxa"/>
            <w:shd w:val="clear" w:color="000000" w:fill="FCD5B4"/>
            <w:noWrap/>
            <w:vAlign w:val="center"/>
            <w:hideMark/>
          </w:tcPr>
          <w:p w14:paraId="5BD55209"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SVI</w:t>
            </w:r>
          </w:p>
        </w:tc>
        <w:tc>
          <w:tcPr>
            <w:tcW w:w="3526" w:type="dxa"/>
            <w:shd w:val="clear" w:color="000000" w:fill="FCD5B4"/>
            <w:vAlign w:val="center"/>
            <w:hideMark/>
          </w:tcPr>
          <w:p w14:paraId="21B8FA57"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TOTAL CHARPENTE</w:t>
            </w:r>
          </w:p>
        </w:tc>
        <w:tc>
          <w:tcPr>
            <w:tcW w:w="992" w:type="dxa"/>
            <w:shd w:val="clear" w:color="000000" w:fill="FCD5B4"/>
            <w:noWrap/>
            <w:vAlign w:val="center"/>
            <w:hideMark/>
          </w:tcPr>
          <w:p w14:paraId="506891A1"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56A7A5E7"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789475A4"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0,00</w:t>
            </w:r>
          </w:p>
        </w:tc>
        <w:tc>
          <w:tcPr>
            <w:tcW w:w="987" w:type="dxa"/>
            <w:shd w:val="clear" w:color="000000" w:fill="F8CBAD"/>
            <w:noWrap/>
            <w:vAlign w:val="bottom"/>
            <w:hideMark/>
          </w:tcPr>
          <w:p w14:paraId="727215E7"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1DBF2C8A" w14:textId="77777777" w:rsidR="00AD0FC1" w:rsidRPr="00AD0FC1" w:rsidRDefault="00AD0FC1" w:rsidP="00AD0FC1">
            <w:pPr>
              <w:spacing w:after="0" w:line="240" w:lineRule="auto"/>
              <w:jc w:val="right"/>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0,00</w:t>
            </w:r>
          </w:p>
        </w:tc>
      </w:tr>
      <w:tr w:rsidR="00AD0FC1" w:rsidRPr="00AD0FC1" w14:paraId="11FE75B7" w14:textId="77777777" w:rsidTr="00AD0FC1">
        <w:trPr>
          <w:trHeight w:val="600"/>
        </w:trPr>
        <w:tc>
          <w:tcPr>
            <w:tcW w:w="727" w:type="dxa"/>
            <w:shd w:val="clear" w:color="000000" w:fill="FCD5B4"/>
            <w:noWrap/>
            <w:vAlign w:val="center"/>
            <w:hideMark/>
          </w:tcPr>
          <w:p w14:paraId="41844A33"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SVII</w:t>
            </w:r>
          </w:p>
        </w:tc>
        <w:tc>
          <w:tcPr>
            <w:tcW w:w="3526" w:type="dxa"/>
            <w:shd w:val="clear" w:color="000000" w:fill="FCD5B4"/>
            <w:vAlign w:val="center"/>
            <w:hideMark/>
          </w:tcPr>
          <w:p w14:paraId="0B1F66D0"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TOTAL MENUISERIE</w:t>
            </w:r>
          </w:p>
        </w:tc>
        <w:tc>
          <w:tcPr>
            <w:tcW w:w="992" w:type="dxa"/>
            <w:shd w:val="clear" w:color="000000" w:fill="FCD5B4"/>
            <w:noWrap/>
            <w:vAlign w:val="center"/>
            <w:hideMark/>
          </w:tcPr>
          <w:p w14:paraId="4EB7FCB3"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03662F48"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02307EE1"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0,00</w:t>
            </w:r>
          </w:p>
        </w:tc>
        <w:tc>
          <w:tcPr>
            <w:tcW w:w="987" w:type="dxa"/>
            <w:shd w:val="clear" w:color="000000" w:fill="F8CBAD"/>
            <w:noWrap/>
            <w:vAlign w:val="bottom"/>
            <w:hideMark/>
          </w:tcPr>
          <w:p w14:paraId="1980272D"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646BADFB" w14:textId="77777777" w:rsidR="00AD0FC1" w:rsidRPr="00AD0FC1" w:rsidRDefault="00AD0FC1" w:rsidP="00AD0FC1">
            <w:pPr>
              <w:spacing w:after="0" w:line="240" w:lineRule="auto"/>
              <w:jc w:val="right"/>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0,00</w:t>
            </w:r>
          </w:p>
        </w:tc>
      </w:tr>
      <w:tr w:rsidR="00AD0FC1" w:rsidRPr="00AD0FC1" w14:paraId="3D1DAC82" w14:textId="77777777" w:rsidTr="00AD0FC1">
        <w:trPr>
          <w:trHeight w:val="563"/>
        </w:trPr>
        <w:tc>
          <w:tcPr>
            <w:tcW w:w="727" w:type="dxa"/>
            <w:shd w:val="clear" w:color="000000" w:fill="FCD5B4"/>
            <w:noWrap/>
            <w:vAlign w:val="center"/>
            <w:hideMark/>
          </w:tcPr>
          <w:p w14:paraId="69F6A6CC"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SVIII</w:t>
            </w:r>
          </w:p>
        </w:tc>
        <w:tc>
          <w:tcPr>
            <w:tcW w:w="3526" w:type="dxa"/>
            <w:shd w:val="clear" w:color="000000" w:fill="FCD5B4"/>
            <w:vAlign w:val="center"/>
            <w:hideMark/>
          </w:tcPr>
          <w:p w14:paraId="3669DE97"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TOTAL FINITION</w:t>
            </w:r>
          </w:p>
        </w:tc>
        <w:tc>
          <w:tcPr>
            <w:tcW w:w="992" w:type="dxa"/>
            <w:shd w:val="clear" w:color="000000" w:fill="FCD5B4"/>
            <w:noWrap/>
            <w:vAlign w:val="center"/>
            <w:hideMark/>
          </w:tcPr>
          <w:p w14:paraId="168D11B6"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3CED3834"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7391E87F"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0,00</w:t>
            </w:r>
          </w:p>
        </w:tc>
        <w:tc>
          <w:tcPr>
            <w:tcW w:w="987" w:type="dxa"/>
            <w:shd w:val="clear" w:color="000000" w:fill="F8CBAD"/>
            <w:noWrap/>
            <w:vAlign w:val="bottom"/>
            <w:hideMark/>
          </w:tcPr>
          <w:p w14:paraId="3F914686"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434B5C38" w14:textId="77777777" w:rsidR="00AD0FC1" w:rsidRPr="00AD0FC1" w:rsidRDefault="00AD0FC1" w:rsidP="00AD0FC1">
            <w:pPr>
              <w:spacing w:after="0" w:line="240" w:lineRule="auto"/>
              <w:jc w:val="right"/>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0,00</w:t>
            </w:r>
          </w:p>
        </w:tc>
      </w:tr>
      <w:tr w:rsidR="00AD0FC1" w:rsidRPr="00AD0FC1" w14:paraId="3A821F16" w14:textId="77777777" w:rsidTr="00AD0FC1">
        <w:trPr>
          <w:trHeight w:val="600"/>
        </w:trPr>
        <w:tc>
          <w:tcPr>
            <w:tcW w:w="727" w:type="dxa"/>
            <w:shd w:val="clear" w:color="000000" w:fill="FCD5B4"/>
            <w:noWrap/>
            <w:vAlign w:val="center"/>
            <w:hideMark/>
          </w:tcPr>
          <w:p w14:paraId="366FBABD"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SIX</w:t>
            </w:r>
          </w:p>
        </w:tc>
        <w:tc>
          <w:tcPr>
            <w:tcW w:w="3526" w:type="dxa"/>
            <w:shd w:val="clear" w:color="000000" w:fill="FCD5B4"/>
            <w:vAlign w:val="center"/>
            <w:hideMark/>
          </w:tcPr>
          <w:p w14:paraId="775BB162"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TOTAL PLOMBERIE ET ELECTRICITE</w:t>
            </w:r>
          </w:p>
        </w:tc>
        <w:tc>
          <w:tcPr>
            <w:tcW w:w="992" w:type="dxa"/>
            <w:shd w:val="clear" w:color="000000" w:fill="FCD5B4"/>
            <w:noWrap/>
            <w:vAlign w:val="center"/>
            <w:hideMark/>
          </w:tcPr>
          <w:p w14:paraId="13B0FCCF"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07DF3C96"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1A24007D"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0,00</w:t>
            </w:r>
          </w:p>
        </w:tc>
        <w:tc>
          <w:tcPr>
            <w:tcW w:w="987" w:type="dxa"/>
            <w:shd w:val="clear" w:color="000000" w:fill="F8CBAD"/>
            <w:noWrap/>
            <w:vAlign w:val="bottom"/>
            <w:hideMark/>
          </w:tcPr>
          <w:p w14:paraId="72338583"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3D95E515" w14:textId="77777777" w:rsidR="00AD0FC1" w:rsidRPr="00AD0FC1" w:rsidRDefault="00AD0FC1" w:rsidP="00AD0FC1">
            <w:pPr>
              <w:spacing w:after="0" w:line="240" w:lineRule="auto"/>
              <w:jc w:val="right"/>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0,00</w:t>
            </w:r>
          </w:p>
        </w:tc>
      </w:tr>
      <w:tr w:rsidR="00AD0FC1" w:rsidRPr="00AD0FC1" w14:paraId="605B1EBE" w14:textId="77777777" w:rsidTr="00AD0FC1">
        <w:trPr>
          <w:trHeight w:val="743"/>
        </w:trPr>
        <w:tc>
          <w:tcPr>
            <w:tcW w:w="727" w:type="dxa"/>
            <w:shd w:val="clear" w:color="000000" w:fill="FCD5B4"/>
            <w:noWrap/>
            <w:vAlign w:val="center"/>
            <w:hideMark/>
          </w:tcPr>
          <w:p w14:paraId="2CEF5B45"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SX</w:t>
            </w:r>
          </w:p>
        </w:tc>
        <w:tc>
          <w:tcPr>
            <w:tcW w:w="3526" w:type="dxa"/>
            <w:shd w:val="clear" w:color="000000" w:fill="FCD5B4"/>
            <w:vAlign w:val="center"/>
            <w:hideMark/>
          </w:tcPr>
          <w:p w14:paraId="758D3C75" w14:textId="77777777" w:rsidR="00AD0FC1" w:rsidRPr="00AD0FC1" w:rsidRDefault="00AD0FC1" w:rsidP="00AD0FC1">
            <w:pPr>
              <w:spacing w:after="0" w:line="240" w:lineRule="auto"/>
              <w:jc w:val="both"/>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xml:space="preserve">TOTAL ELECTRICITE </w:t>
            </w:r>
          </w:p>
        </w:tc>
        <w:tc>
          <w:tcPr>
            <w:tcW w:w="992" w:type="dxa"/>
            <w:shd w:val="clear" w:color="000000" w:fill="FCD5B4"/>
            <w:noWrap/>
            <w:vAlign w:val="center"/>
            <w:hideMark/>
          </w:tcPr>
          <w:p w14:paraId="46553EE7" w14:textId="77777777" w:rsidR="00AD0FC1" w:rsidRPr="00AD0FC1" w:rsidRDefault="00AD0FC1" w:rsidP="00AD0FC1">
            <w:pPr>
              <w:spacing w:after="0" w:line="240" w:lineRule="auto"/>
              <w:jc w:val="center"/>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851" w:type="dxa"/>
            <w:shd w:val="clear" w:color="000000" w:fill="FCD5B4"/>
            <w:noWrap/>
            <w:vAlign w:val="center"/>
            <w:hideMark/>
          </w:tcPr>
          <w:p w14:paraId="4F5AFB0F" w14:textId="77777777" w:rsidR="00AD0FC1" w:rsidRPr="00AD0FC1" w:rsidRDefault="00AD0FC1" w:rsidP="00AD0FC1">
            <w:pPr>
              <w:spacing w:after="0" w:line="240" w:lineRule="auto"/>
              <w:jc w:val="right"/>
              <w:rPr>
                <w:rFonts w:ascii="Times New Roman" w:eastAsia="Times New Roman" w:hAnsi="Times New Roman" w:cs="Times New Roman"/>
                <w:color w:val="000000"/>
                <w:sz w:val="24"/>
                <w:szCs w:val="24"/>
                <w:lang w:val="fr-FR" w:eastAsia="fr-FR"/>
              </w:rPr>
            </w:pPr>
            <w:r w:rsidRPr="00AD0FC1">
              <w:rPr>
                <w:rFonts w:ascii="Times New Roman" w:eastAsia="Times New Roman" w:hAnsi="Times New Roman" w:cs="Times New Roman"/>
                <w:color w:val="000000"/>
                <w:sz w:val="24"/>
                <w:szCs w:val="24"/>
                <w:lang w:val="fr-FR" w:eastAsia="fr-FR"/>
              </w:rPr>
              <w:t> </w:t>
            </w:r>
          </w:p>
        </w:tc>
        <w:tc>
          <w:tcPr>
            <w:tcW w:w="1228" w:type="dxa"/>
            <w:shd w:val="clear" w:color="000000" w:fill="FCD5B4"/>
            <w:noWrap/>
            <w:vAlign w:val="center"/>
            <w:hideMark/>
          </w:tcPr>
          <w:p w14:paraId="705E51CD" w14:textId="77777777" w:rsidR="00AD0FC1" w:rsidRPr="00AD0FC1" w:rsidRDefault="00AD0FC1" w:rsidP="00AD0FC1">
            <w:pPr>
              <w:spacing w:after="0" w:line="240" w:lineRule="auto"/>
              <w:jc w:val="right"/>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0,00</w:t>
            </w:r>
          </w:p>
        </w:tc>
        <w:tc>
          <w:tcPr>
            <w:tcW w:w="987" w:type="dxa"/>
            <w:shd w:val="clear" w:color="000000" w:fill="F8CBAD"/>
            <w:noWrap/>
            <w:vAlign w:val="bottom"/>
            <w:hideMark/>
          </w:tcPr>
          <w:p w14:paraId="6D752021"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000000" w:fill="F8CBAD"/>
            <w:noWrap/>
            <w:vAlign w:val="bottom"/>
            <w:hideMark/>
          </w:tcPr>
          <w:p w14:paraId="415E792A" w14:textId="77777777" w:rsidR="00AD0FC1" w:rsidRPr="00AD0FC1" w:rsidRDefault="00AD0FC1" w:rsidP="00AD0FC1">
            <w:pPr>
              <w:spacing w:after="0" w:line="240" w:lineRule="auto"/>
              <w:jc w:val="right"/>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0,00</w:t>
            </w:r>
          </w:p>
        </w:tc>
      </w:tr>
      <w:tr w:rsidR="00AD0FC1" w:rsidRPr="00AD0FC1" w14:paraId="179FAE5A" w14:textId="77777777" w:rsidTr="00AD0FC1">
        <w:trPr>
          <w:trHeight w:val="552"/>
        </w:trPr>
        <w:tc>
          <w:tcPr>
            <w:tcW w:w="6096" w:type="dxa"/>
            <w:gridSpan w:val="4"/>
            <w:shd w:val="clear" w:color="000000" w:fill="FFFFFF"/>
            <w:vAlign w:val="center"/>
            <w:hideMark/>
          </w:tcPr>
          <w:p w14:paraId="22B73ABD" w14:textId="77777777" w:rsidR="00AD0FC1" w:rsidRPr="00AD0FC1" w:rsidRDefault="00AD0FC1" w:rsidP="00AD0FC1">
            <w:pPr>
              <w:spacing w:after="0" w:line="240" w:lineRule="auto"/>
              <w:jc w:val="center"/>
              <w:rPr>
                <w:rFonts w:ascii="Times New Roman" w:eastAsia="Times New Roman" w:hAnsi="Times New Roman" w:cs="Times New Roman"/>
                <w:b/>
                <w:bCs/>
                <w:color w:val="000000"/>
                <w:sz w:val="32"/>
                <w:szCs w:val="32"/>
                <w:lang w:val="fr-FR" w:eastAsia="fr-FR"/>
              </w:rPr>
            </w:pPr>
            <w:r w:rsidRPr="00AD0FC1">
              <w:rPr>
                <w:rFonts w:ascii="Times New Roman" w:eastAsia="Times New Roman" w:hAnsi="Times New Roman" w:cs="Times New Roman"/>
                <w:b/>
                <w:bCs/>
                <w:color w:val="000000"/>
                <w:sz w:val="32"/>
                <w:szCs w:val="32"/>
                <w:lang w:val="fr-FR" w:eastAsia="fr-FR"/>
              </w:rPr>
              <w:t>Montant total des travaux</w:t>
            </w:r>
          </w:p>
        </w:tc>
        <w:tc>
          <w:tcPr>
            <w:tcW w:w="1228" w:type="dxa"/>
            <w:shd w:val="clear" w:color="auto" w:fill="auto"/>
            <w:noWrap/>
            <w:vAlign w:val="bottom"/>
            <w:hideMark/>
          </w:tcPr>
          <w:p w14:paraId="6A5524B9" w14:textId="77777777" w:rsidR="00AD0FC1" w:rsidRPr="00AD0FC1" w:rsidRDefault="00AD0FC1" w:rsidP="00AD0FC1">
            <w:pPr>
              <w:spacing w:after="0" w:line="240" w:lineRule="auto"/>
              <w:rPr>
                <w:rFonts w:ascii="Calibri" w:eastAsia="Times New Roman" w:hAnsi="Calibri" w:cs="Calibri"/>
                <w:b/>
                <w:bCs/>
                <w:color w:val="000000"/>
                <w:sz w:val="32"/>
                <w:szCs w:val="32"/>
                <w:lang w:val="fr-FR" w:eastAsia="fr-FR"/>
              </w:rPr>
            </w:pPr>
            <w:r w:rsidRPr="00AD0FC1">
              <w:rPr>
                <w:rFonts w:ascii="Calibri" w:eastAsia="Times New Roman" w:hAnsi="Calibri" w:cs="Calibri"/>
                <w:b/>
                <w:bCs/>
                <w:color w:val="000000"/>
                <w:sz w:val="32"/>
                <w:szCs w:val="32"/>
                <w:lang w:val="fr-FR" w:eastAsia="fr-FR"/>
              </w:rPr>
              <w:t xml:space="preserve">                    -   </w:t>
            </w:r>
          </w:p>
        </w:tc>
        <w:tc>
          <w:tcPr>
            <w:tcW w:w="987" w:type="dxa"/>
            <w:shd w:val="clear" w:color="auto" w:fill="auto"/>
            <w:noWrap/>
            <w:vAlign w:val="bottom"/>
            <w:hideMark/>
          </w:tcPr>
          <w:p w14:paraId="5F6EB2A9" w14:textId="77777777" w:rsidR="00AD0FC1" w:rsidRPr="00AD0FC1" w:rsidRDefault="00AD0FC1" w:rsidP="00AD0FC1">
            <w:pPr>
              <w:spacing w:after="0" w:line="240" w:lineRule="auto"/>
              <w:rPr>
                <w:rFonts w:ascii="Calibri" w:eastAsia="Times New Roman" w:hAnsi="Calibri" w:cs="Calibri"/>
                <w:color w:val="000000"/>
                <w:sz w:val="22"/>
                <w:lang w:val="fr-FR" w:eastAsia="fr-FR"/>
              </w:rPr>
            </w:pPr>
            <w:r w:rsidRPr="00AD0FC1">
              <w:rPr>
                <w:rFonts w:ascii="Calibri" w:eastAsia="Times New Roman" w:hAnsi="Calibri" w:cs="Calibri"/>
                <w:color w:val="000000"/>
                <w:sz w:val="22"/>
                <w:lang w:val="fr-FR" w:eastAsia="fr-FR"/>
              </w:rPr>
              <w:t> </w:t>
            </w:r>
          </w:p>
        </w:tc>
        <w:tc>
          <w:tcPr>
            <w:tcW w:w="978" w:type="dxa"/>
            <w:shd w:val="clear" w:color="auto" w:fill="auto"/>
            <w:noWrap/>
            <w:vAlign w:val="bottom"/>
            <w:hideMark/>
          </w:tcPr>
          <w:p w14:paraId="34C8D4FD" w14:textId="77777777" w:rsidR="00AD0FC1" w:rsidRPr="00AD0FC1" w:rsidRDefault="00AD0FC1" w:rsidP="00AD0FC1">
            <w:pPr>
              <w:spacing w:after="0" w:line="240" w:lineRule="auto"/>
              <w:jc w:val="right"/>
              <w:rPr>
                <w:rFonts w:ascii="Calibri" w:eastAsia="Times New Roman" w:hAnsi="Calibri" w:cs="Calibri"/>
                <w:b/>
                <w:bCs/>
                <w:color w:val="FF0000"/>
                <w:sz w:val="22"/>
                <w:lang w:val="fr-FR" w:eastAsia="fr-FR"/>
              </w:rPr>
            </w:pPr>
            <w:r w:rsidRPr="00AD0FC1">
              <w:rPr>
                <w:rFonts w:ascii="Calibri" w:eastAsia="Times New Roman" w:hAnsi="Calibri" w:cs="Calibri"/>
                <w:b/>
                <w:bCs/>
                <w:color w:val="FF0000"/>
                <w:sz w:val="22"/>
                <w:lang w:val="fr-FR" w:eastAsia="fr-FR"/>
              </w:rPr>
              <w:t>0,00</w:t>
            </w:r>
          </w:p>
        </w:tc>
      </w:tr>
    </w:tbl>
    <w:p w14:paraId="786021BB" w14:textId="77777777" w:rsidR="00451D30" w:rsidRDefault="00451D30" w:rsidP="00451D30"/>
    <w:tbl>
      <w:tblPr>
        <w:tblW w:w="8789" w:type="dxa"/>
        <w:tblCellMar>
          <w:left w:w="70" w:type="dxa"/>
          <w:right w:w="70" w:type="dxa"/>
        </w:tblCellMar>
        <w:tblLook w:val="04A0" w:firstRow="1" w:lastRow="0" w:firstColumn="1" w:lastColumn="0" w:noHBand="0" w:noVBand="1"/>
      </w:tblPr>
      <w:tblGrid>
        <w:gridCol w:w="5529"/>
        <w:gridCol w:w="3260"/>
      </w:tblGrid>
      <w:tr w:rsidR="00AD0FC1" w:rsidRPr="00AD0FC1" w14:paraId="00A10D1E" w14:textId="77777777" w:rsidTr="00AD0FC1">
        <w:trPr>
          <w:trHeight w:val="649"/>
        </w:trPr>
        <w:tc>
          <w:tcPr>
            <w:tcW w:w="5529" w:type="dxa"/>
            <w:tcBorders>
              <w:top w:val="nil"/>
              <w:left w:val="nil"/>
              <w:bottom w:val="nil"/>
              <w:right w:val="nil"/>
            </w:tcBorders>
            <w:shd w:val="clear" w:color="auto" w:fill="auto"/>
            <w:noWrap/>
            <w:vAlign w:val="center"/>
            <w:hideMark/>
          </w:tcPr>
          <w:p w14:paraId="3491E951" w14:textId="77777777" w:rsidR="00AD0FC1" w:rsidRPr="00AD0FC1" w:rsidRDefault="00AD0FC1" w:rsidP="00AD0FC1">
            <w:pPr>
              <w:spacing w:after="0" w:line="240" w:lineRule="auto"/>
              <w:rPr>
                <w:rFonts w:ascii="Times New Roman" w:eastAsia="Times New Roman" w:hAnsi="Times New Roman" w:cs="Times New Roman"/>
                <w:b/>
                <w:bCs/>
                <w:color w:val="000000"/>
                <w:sz w:val="28"/>
                <w:szCs w:val="28"/>
                <w:lang w:val="fr-FR" w:eastAsia="fr-FR"/>
              </w:rPr>
            </w:pPr>
            <w:r w:rsidRPr="00AD0FC1">
              <w:rPr>
                <w:rFonts w:ascii="Times New Roman" w:eastAsia="Times New Roman" w:hAnsi="Times New Roman" w:cs="Times New Roman"/>
                <w:b/>
                <w:bCs/>
                <w:color w:val="000000"/>
                <w:sz w:val="28"/>
                <w:szCs w:val="28"/>
                <w:lang w:val="fr-FR" w:eastAsia="fr-FR"/>
              </w:rPr>
              <w:t>Montant total des travaux en lettres (Euros)</w:t>
            </w:r>
          </w:p>
        </w:tc>
        <w:tc>
          <w:tcPr>
            <w:tcW w:w="3260" w:type="dxa"/>
            <w:tcBorders>
              <w:top w:val="nil"/>
              <w:left w:val="nil"/>
              <w:bottom w:val="nil"/>
              <w:right w:val="nil"/>
            </w:tcBorders>
            <w:shd w:val="clear" w:color="auto" w:fill="auto"/>
            <w:noWrap/>
            <w:vAlign w:val="center"/>
            <w:hideMark/>
          </w:tcPr>
          <w:p w14:paraId="5CB0AB1B" w14:textId="77777777" w:rsidR="00AD0FC1" w:rsidRPr="00AD0FC1" w:rsidRDefault="00AD0FC1" w:rsidP="00AD0FC1">
            <w:pPr>
              <w:spacing w:after="0" w:line="240" w:lineRule="auto"/>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__________________________</w:t>
            </w:r>
          </w:p>
        </w:tc>
      </w:tr>
      <w:tr w:rsidR="00AD0FC1" w:rsidRPr="00AD0FC1" w14:paraId="36757538" w14:textId="77777777" w:rsidTr="00AD0FC1">
        <w:trPr>
          <w:trHeight w:val="540"/>
        </w:trPr>
        <w:tc>
          <w:tcPr>
            <w:tcW w:w="5529" w:type="dxa"/>
            <w:tcBorders>
              <w:top w:val="nil"/>
              <w:left w:val="nil"/>
              <w:bottom w:val="nil"/>
              <w:right w:val="nil"/>
            </w:tcBorders>
            <w:shd w:val="clear" w:color="auto" w:fill="auto"/>
            <w:noWrap/>
            <w:vAlign w:val="center"/>
            <w:hideMark/>
          </w:tcPr>
          <w:p w14:paraId="3D80F75D" w14:textId="77777777" w:rsidR="00AD0FC1" w:rsidRPr="00AD0FC1" w:rsidRDefault="00AD0FC1" w:rsidP="00AD0FC1">
            <w:pPr>
              <w:spacing w:after="0" w:line="240" w:lineRule="auto"/>
              <w:ind w:left="-784" w:firstLine="784"/>
              <w:jc w:val="center"/>
              <w:rPr>
                <w:rFonts w:ascii="Times New Roman" w:eastAsia="Times New Roman" w:hAnsi="Times New Roman" w:cs="Times New Roman"/>
                <w:b/>
                <w:bCs/>
                <w:color w:val="000000"/>
                <w:sz w:val="24"/>
                <w:szCs w:val="24"/>
                <w:lang w:val="fr-FR" w:eastAsia="fr-FR"/>
              </w:rPr>
            </w:pPr>
          </w:p>
        </w:tc>
        <w:tc>
          <w:tcPr>
            <w:tcW w:w="3260" w:type="dxa"/>
            <w:tcBorders>
              <w:top w:val="nil"/>
              <w:left w:val="nil"/>
              <w:bottom w:val="nil"/>
              <w:right w:val="nil"/>
            </w:tcBorders>
            <w:shd w:val="clear" w:color="auto" w:fill="auto"/>
            <w:noWrap/>
            <w:vAlign w:val="center"/>
            <w:hideMark/>
          </w:tcPr>
          <w:p w14:paraId="179E7EDC" w14:textId="77777777" w:rsidR="00AD0FC1" w:rsidRPr="00AD0FC1" w:rsidRDefault="00AD0FC1" w:rsidP="00AD0FC1">
            <w:pPr>
              <w:spacing w:after="0" w:line="240" w:lineRule="auto"/>
              <w:rPr>
                <w:rFonts w:ascii="Times New Roman" w:eastAsia="Times New Roman" w:hAnsi="Times New Roman" w:cs="Times New Roman"/>
                <w:b/>
                <w:bCs/>
                <w:color w:val="000000"/>
                <w:sz w:val="24"/>
                <w:szCs w:val="24"/>
                <w:lang w:val="fr-FR" w:eastAsia="fr-FR"/>
              </w:rPr>
            </w:pPr>
            <w:r w:rsidRPr="00AD0FC1">
              <w:rPr>
                <w:rFonts w:ascii="Times New Roman" w:eastAsia="Times New Roman" w:hAnsi="Times New Roman" w:cs="Times New Roman"/>
                <w:b/>
                <w:bCs/>
                <w:color w:val="000000"/>
                <w:sz w:val="24"/>
                <w:szCs w:val="24"/>
                <w:lang w:val="fr-FR" w:eastAsia="fr-FR"/>
              </w:rPr>
              <w:t>:  __________________________</w:t>
            </w:r>
          </w:p>
        </w:tc>
      </w:tr>
    </w:tbl>
    <w:p w14:paraId="1C7CE0E6" w14:textId="77777777" w:rsidR="00451D30" w:rsidRDefault="00451D30" w:rsidP="00451D30"/>
    <w:p w14:paraId="2E937A53" w14:textId="77777777" w:rsidR="00451D30" w:rsidRDefault="00451D30" w:rsidP="00451D30"/>
    <w:p w14:paraId="2B7D0350" w14:textId="77777777" w:rsidR="00451D30" w:rsidRDefault="00451D30" w:rsidP="00451D30"/>
    <w:p w14:paraId="4BFC3AC5" w14:textId="77777777" w:rsidR="00451D30" w:rsidRDefault="00451D30" w:rsidP="00451D30"/>
    <w:p w14:paraId="67938A2E" w14:textId="77777777" w:rsidR="00451D30" w:rsidRDefault="00451D30" w:rsidP="00451D30"/>
    <w:p w14:paraId="156F1092" w14:textId="77777777" w:rsidR="00451D30" w:rsidRDefault="00451D30" w:rsidP="00451D30"/>
    <w:p w14:paraId="5BFC6A01" w14:textId="77777777" w:rsidR="00451D30" w:rsidRDefault="00451D30" w:rsidP="00451D30"/>
    <w:p w14:paraId="7AE67629" w14:textId="77777777" w:rsidR="00B71189" w:rsidRDefault="00B71189" w:rsidP="00451D30"/>
    <w:p w14:paraId="2408A187" w14:textId="77777777" w:rsidR="00021B72" w:rsidRPr="00451D30" w:rsidRDefault="00021B72" w:rsidP="00451D30"/>
    <w:p w14:paraId="2E2A77ED" w14:textId="7F1755AD" w:rsidR="00AC07ED" w:rsidRPr="00D450F6" w:rsidRDefault="00AC07ED" w:rsidP="001609C2">
      <w:pPr>
        <w:pStyle w:val="Titre2"/>
        <w:jc w:val="both"/>
      </w:pPr>
      <w:bookmarkStart w:id="169" w:name="_Toc147323460"/>
      <w:r>
        <w:lastRenderedPageBreak/>
        <w:t>Déclaration sur l’honneur – motifs d’exclusion</w:t>
      </w:r>
      <w:bookmarkEnd w:id="167"/>
      <w:bookmarkEnd w:id="168"/>
      <w:bookmarkEnd w:id="169"/>
      <w:r>
        <w:t xml:space="preserve"> </w:t>
      </w:r>
    </w:p>
    <w:p w14:paraId="2E4789BA" w14:textId="77777777" w:rsidR="00AC07ED" w:rsidRPr="00D450F6" w:rsidRDefault="00AC07ED" w:rsidP="001609C2">
      <w:pPr>
        <w:spacing w:after="0" w:line="240" w:lineRule="auto"/>
        <w:jc w:val="both"/>
        <w:textAlignment w:val="baseline"/>
        <w:rPr>
          <w:rFonts w:ascii="Times New Roman" w:eastAsia="Times New Roman" w:hAnsi="Times New Roman" w:cs="Segoe UI"/>
          <w:sz w:val="20"/>
          <w:szCs w:val="20"/>
          <w:lang w:val="fr-FR" w:eastAsia="fr-BE"/>
        </w:rPr>
      </w:pPr>
      <w:r w:rsidRPr="00D450F6">
        <w:rPr>
          <w:rFonts w:ascii="Times New Roman" w:eastAsia="Times New Roman" w:hAnsi="Times New Roman" w:cs="Segoe UI"/>
          <w:sz w:val="20"/>
          <w:szCs w:val="20"/>
          <w:lang w:val="fr-FR" w:eastAsia="fr-BE"/>
        </w:rPr>
        <w:t>Par la présente, je/nous, agissant en ma/notre qualité de représentant(s) légal/ légaux du soumissionnaire précité, déclare/</w:t>
      </w:r>
      <w:proofErr w:type="spellStart"/>
      <w:r w:rsidRPr="00D450F6">
        <w:rPr>
          <w:rFonts w:eastAsia="Times New Roman" w:cs="Segoe UI"/>
          <w:sz w:val="20"/>
          <w:szCs w:val="20"/>
          <w:lang w:val="fr-FR" w:eastAsia="fr-BE"/>
        </w:rPr>
        <w:t>rons</w:t>
      </w:r>
      <w:proofErr w:type="spellEnd"/>
      <w:r w:rsidRPr="00D450F6">
        <w:rPr>
          <w:rFonts w:ascii="Times New Roman" w:eastAsia="Times New Roman" w:hAnsi="Times New Roman" w:cs="Segoe UI"/>
          <w:sz w:val="20"/>
          <w:szCs w:val="20"/>
          <w:lang w:val="fr-FR" w:eastAsia="fr-BE"/>
        </w:rPr>
        <w:t> que le soumissionnaire ne se trouve pas dans un des cas d’exclusion suivants</w:t>
      </w:r>
      <w:r w:rsidRPr="00D450F6">
        <w:rPr>
          <w:rFonts w:ascii="Times New Roman" w:eastAsia="Times New Roman" w:hAnsi="Times New Roman"/>
          <w:sz w:val="20"/>
          <w:szCs w:val="20"/>
          <w:lang w:val="fr-FR" w:eastAsia="fr-BE"/>
        </w:rPr>
        <w:t> </w:t>
      </w:r>
      <w:r w:rsidRPr="00D450F6">
        <w:rPr>
          <w:rFonts w:ascii="Times New Roman" w:eastAsia="Times New Roman" w:hAnsi="Times New Roman" w:cs="Segoe UI"/>
          <w:sz w:val="20"/>
          <w:szCs w:val="20"/>
          <w:lang w:val="fr-FR" w:eastAsia="fr-BE"/>
        </w:rPr>
        <w:t>: </w:t>
      </w:r>
    </w:p>
    <w:p w14:paraId="097B7B1E" w14:textId="77777777" w:rsidR="00AC07ED" w:rsidRPr="00D450F6" w:rsidRDefault="00AC07ED" w:rsidP="001609C2">
      <w:pPr>
        <w:spacing w:after="0" w:line="240" w:lineRule="auto"/>
        <w:jc w:val="both"/>
        <w:textAlignment w:val="baseline"/>
        <w:rPr>
          <w:rFonts w:eastAsia="Times New Roman" w:cs="Segoe UI"/>
          <w:sz w:val="20"/>
          <w:szCs w:val="20"/>
          <w:lang w:val="fr-FR" w:eastAsia="fr-BE"/>
        </w:rPr>
      </w:pPr>
    </w:p>
    <w:p w14:paraId="612ED981" w14:textId="77777777" w:rsidR="00AC07ED" w:rsidRPr="00D450F6" w:rsidRDefault="00AC07ED">
      <w:pPr>
        <w:numPr>
          <w:ilvl w:val="0"/>
          <w:numId w:val="31"/>
        </w:numPr>
        <w:spacing w:after="0" w:line="240" w:lineRule="auto"/>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 ni un de ses dirigeants a fait l’objet d’une condamnation prononcée par une </w:t>
      </w:r>
      <w:r w:rsidRPr="00D450F6">
        <w:rPr>
          <w:rFonts w:eastAsia="Times New Roman" w:cs="Segoe UI"/>
          <w:b/>
          <w:bCs/>
          <w:sz w:val="20"/>
          <w:szCs w:val="20"/>
          <w:u w:val="single"/>
          <w:lang w:val="fr-FR" w:eastAsia="fr-BE"/>
        </w:rPr>
        <w:t>décision judiciaire ayant force de chose jugée</w:t>
      </w:r>
      <w:r w:rsidRPr="00D450F6">
        <w:rPr>
          <w:rFonts w:eastAsia="Times New Roman" w:cs="Segoe UI"/>
          <w:sz w:val="20"/>
          <w:szCs w:val="20"/>
          <w:lang w:val="fr-FR" w:eastAsia="fr-BE"/>
        </w:rPr>
        <w:t> pour l’une des infractions suivantes : </w:t>
      </w:r>
    </w:p>
    <w:p w14:paraId="5D5B1F20" w14:textId="77777777" w:rsidR="00AC07ED" w:rsidRPr="00D450F6" w:rsidRDefault="00AC07ED" w:rsidP="001609C2">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1° participation à une </w:t>
      </w:r>
      <w:r w:rsidRPr="00D450F6">
        <w:rPr>
          <w:rFonts w:eastAsia="Times New Roman" w:cs="Segoe UI"/>
          <w:b/>
          <w:bCs/>
          <w:sz w:val="20"/>
          <w:szCs w:val="20"/>
          <w:lang w:val="fr-FR" w:eastAsia="fr-BE"/>
        </w:rPr>
        <w:t>organisation criminelle</w:t>
      </w:r>
      <w:r w:rsidRPr="00D450F6">
        <w:rPr>
          <w:rFonts w:eastAsia="Times New Roman" w:cs="Segoe UI"/>
          <w:sz w:val="20"/>
          <w:szCs w:val="20"/>
          <w:lang w:val="fr-FR" w:eastAsia="fr-BE"/>
        </w:rPr>
        <w:t>; </w:t>
      </w:r>
    </w:p>
    <w:p w14:paraId="0BC5F2BC" w14:textId="77777777" w:rsidR="00AC07ED" w:rsidRPr="00D450F6" w:rsidRDefault="00AC07ED" w:rsidP="001609C2">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2° </w:t>
      </w:r>
      <w:r w:rsidRPr="00D450F6">
        <w:rPr>
          <w:rFonts w:eastAsia="Times New Roman" w:cs="Segoe UI"/>
          <w:b/>
          <w:bCs/>
          <w:sz w:val="20"/>
          <w:szCs w:val="20"/>
          <w:lang w:val="fr-FR" w:eastAsia="fr-BE"/>
        </w:rPr>
        <w:t>corruption</w:t>
      </w:r>
      <w:r w:rsidRPr="00D450F6">
        <w:rPr>
          <w:rFonts w:eastAsia="Times New Roman" w:cs="Segoe UI"/>
          <w:sz w:val="20"/>
          <w:szCs w:val="20"/>
          <w:lang w:val="fr-FR" w:eastAsia="fr-BE"/>
        </w:rPr>
        <w:t>; </w:t>
      </w:r>
    </w:p>
    <w:p w14:paraId="43FDBD2F" w14:textId="77777777" w:rsidR="00AC07ED" w:rsidRPr="00D450F6" w:rsidRDefault="00AC07ED" w:rsidP="001609C2">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3° </w:t>
      </w:r>
      <w:r w:rsidRPr="00D450F6">
        <w:rPr>
          <w:rFonts w:eastAsia="Times New Roman" w:cs="Segoe UI"/>
          <w:b/>
          <w:bCs/>
          <w:sz w:val="20"/>
          <w:szCs w:val="20"/>
          <w:lang w:val="fr-FR" w:eastAsia="fr-BE"/>
        </w:rPr>
        <w:t>fraude</w:t>
      </w:r>
      <w:r w:rsidRPr="00D450F6">
        <w:rPr>
          <w:rFonts w:eastAsia="Times New Roman" w:cs="Segoe UI"/>
          <w:sz w:val="20"/>
          <w:szCs w:val="20"/>
          <w:lang w:val="fr-FR" w:eastAsia="fr-BE"/>
        </w:rPr>
        <w:t>; </w:t>
      </w:r>
    </w:p>
    <w:p w14:paraId="784F9853" w14:textId="77777777" w:rsidR="00AC07ED" w:rsidRPr="00D450F6" w:rsidRDefault="00AC07ED" w:rsidP="001609C2">
      <w:pPr>
        <w:spacing w:after="0" w:line="240" w:lineRule="auto"/>
        <w:ind w:left="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4° infractions </w:t>
      </w:r>
      <w:r w:rsidRPr="00D450F6">
        <w:rPr>
          <w:rFonts w:eastAsia="Times New Roman" w:cs="Segoe UI"/>
          <w:b/>
          <w:bCs/>
          <w:sz w:val="20"/>
          <w:szCs w:val="20"/>
          <w:lang w:val="fr-FR" w:eastAsia="fr-BE"/>
        </w:rPr>
        <w:t>terroristes</w:t>
      </w:r>
      <w:r w:rsidRPr="00D450F6">
        <w:rPr>
          <w:rFonts w:eastAsia="Times New Roman" w:cs="Segoe UI"/>
          <w:sz w:val="20"/>
          <w:szCs w:val="20"/>
          <w:lang w:val="fr-FR" w:eastAsia="fr-BE"/>
        </w:rPr>
        <w:t>, infractions liées aux activités terroristes ou incitation à commettre une telle infraction, complicité ou tentative d’une telle infraction; </w:t>
      </w:r>
    </w:p>
    <w:p w14:paraId="2093A9B5" w14:textId="77777777" w:rsidR="00AC07ED" w:rsidRPr="00D450F6" w:rsidRDefault="00AC07ED" w:rsidP="001609C2">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5° </w:t>
      </w:r>
      <w:r w:rsidRPr="00D450F6">
        <w:rPr>
          <w:rFonts w:eastAsia="Times New Roman" w:cs="Segoe UI"/>
          <w:b/>
          <w:bCs/>
          <w:sz w:val="20"/>
          <w:szCs w:val="20"/>
          <w:lang w:val="fr-FR" w:eastAsia="fr-BE"/>
        </w:rPr>
        <w:t>blanchimen</w:t>
      </w:r>
      <w:r w:rsidRPr="00D450F6">
        <w:rPr>
          <w:rFonts w:eastAsia="Times New Roman" w:cs="Segoe UI"/>
          <w:sz w:val="20"/>
          <w:szCs w:val="20"/>
          <w:lang w:val="fr-FR" w:eastAsia="fr-BE"/>
        </w:rPr>
        <w:t>t de capitaux ou </w:t>
      </w:r>
      <w:r w:rsidRPr="00D450F6">
        <w:rPr>
          <w:rFonts w:eastAsia="Times New Roman" w:cs="Segoe UI"/>
          <w:b/>
          <w:bCs/>
          <w:sz w:val="20"/>
          <w:szCs w:val="20"/>
          <w:lang w:val="fr-FR" w:eastAsia="fr-BE"/>
        </w:rPr>
        <w:t>financement du terrorisme</w:t>
      </w:r>
      <w:r w:rsidRPr="00D450F6">
        <w:rPr>
          <w:rFonts w:eastAsia="Times New Roman" w:cs="Segoe UI"/>
          <w:sz w:val="20"/>
          <w:szCs w:val="20"/>
          <w:lang w:val="fr-FR" w:eastAsia="fr-BE"/>
        </w:rPr>
        <w:t>; </w:t>
      </w:r>
    </w:p>
    <w:p w14:paraId="5BE23A7A" w14:textId="77777777" w:rsidR="00AC07ED" w:rsidRPr="00D450F6" w:rsidRDefault="00AC07ED" w:rsidP="001609C2">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6° </w:t>
      </w:r>
      <w:r w:rsidRPr="00D450F6">
        <w:rPr>
          <w:rFonts w:eastAsia="Times New Roman" w:cs="Segoe UI"/>
          <w:b/>
          <w:bCs/>
          <w:sz w:val="20"/>
          <w:szCs w:val="20"/>
          <w:lang w:val="fr-FR" w:eastAsia="fr-BE"/>
        </w:rPr>
        <w:t>travail des enfants</w:t>
      </w:r>
      <w:r w:rsidRPr="00D450F6">
        <w:rPr>
          <w:rFonts w:eastAsia="Times New Roman" w:cs="Segoe UI"/>
          <w:sz w:val="20"/>
          <w:szCs w:val="20"/>
          <w:lang w:val="fr-FR" w:eastAsia="fr-BE"/>
        </w:rPr>
        <w:t> et autres formes de traite des êtres humains. </w:t>
      </w:r>
    </w:p>
    <w:p w14:paraId="10EA3D3B" w14:textId="77777777" w:rsidR="00AC07ED" w:rsidRPr="00D450F6" w:rsidRDefault="00AC07ED" w:rsidP="001609C2">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7° occupation de ressortissants de pays tiers en </w:t>
      </w:r>
      <w:r w:rsidRPr="00D450F6">
        <w:rPr>
          <w:rFonts w:eastAsia="Times New Roman" w:cs="Segoe UI"/>
          <w:b/>
          <w:bCs/>
          <w:sz w:val="20"/>
          <w:szCs w:val="20"/>
          <w:lang w:val="fr-FR" w:eastAsia="fr-BE"/>
        </w:rPr>
        <w:t>séjour illégal</w:t>
      </w:r>
      <w:r w:rsidRPr="00D450F6">
        <w:rPr>
          <w:rFonts w:eastAsia="Times New Roman" w:cs="Segoe UI"/>
          <w:sz w:val="20"/>
          <w:szCs w:val="20"/>
          <w:lang w:val="fr-FR" w:eastAsia="fr-BE"/>
        </w:rPr>
        <w:t>. </w:t>
      </w:r>
    </w:p>
    <w:p w14:paraId="3E16E1CF" w14:textId="77777777" w:rsidR="000B6C7D" w:rsidRDefault="000B6C7D" w:rsidP="001609C2">
      <w:pPr>
        <w:spacing w:after="0" w:line="240" w:lineRule="auto"/>
        <w:ind w:left="705"/>
        <w:jc w:val="both"/>
        <w:textAlignment w:val="baseline"/>
        <w:rPr>
          <w:rFonts w:eastAsia="Times New Roman" w:cs="Segoe UI"/>
          <w:sz w:val="20"/>
          <w:szCs w:val="20"/>
          <w:lang w:val="fr-FR" w:eastAsia="fr-BE"/>
        </w:rPr>
      </w:pPr>
      <w:r w:rsidRPr="000B6C7D">
        <w:rPr>
          <w:rFonts w:eastAsia="Times New Roman" w:cs="Segoe UI"/>
          <w:sz w:val="20"/>
          <w:szCs w:val="20"/>
          <w:lang w:val="fr-FR" w:eastAsia="fr-BE"/>
        </w:rPr>
        <w:t>8° la création de sociétés offshore</w:t>
      </w:r>
    </w:p>
    <w:p w14:paraId="5D18D2D6" w14:textId="67EB0475" w:rsidR="00AC07ED" w:rsidRPr="00D450F6" w:rsidRDefault="00AC07ED" w:rsidP="001609C2">
      <w:pPr>
        <w:spacing w:after="0" w:line="240" w:lineRule="auto"/>
        <w:ind w:left="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L’exclusion sur base de ce critère vaut pour une durée de 5 ans à compter de la date du jugement. </w:t>
      </w:r>
    </w:p>
    <w:p w14:paraId="1C5D30F0" w14:textId="77777777" w:rsidR="00AC07ED" w:rsidRPr="00D450F6" w:rsidRDefault="00AC07ED" w:rsidP="001609C2">
      <w:pPr>
        <w:spacing w:after="0" w:line="240" w:lineRule="auto"/>
        <w:ind w:left="360"/>
        <w:jc w:val="both"/>
        <w:textAlignment w:val="baseline"/>
        <w:rPr>
          <w:rFonts w:eastAsia="Times New Roman" w:cs="Segoe UI"/>
          <w:sz w:val="20"/>
          <w:szCs w:val="20"/>
          <w:lang w:val="fr-FR" w:eastAsia="fr-BE"/>
        </w:rPr>
      </w:pPr>
    </w:p>
    <w:p w14:paraId="3E2B2ED2" w14:textId="7DBF193C" w:rsidR="00AC07ED" w:rsidRPr="00D450F6" w:rsidRDefault="00AC07ED">
      <w:pPr>
        <w:numPr>
          <w:ilvl w:val="0"/>
          <w:numId w:val="22"/>
        </w:numPr>
        <w:spacing w:after="0" w:line="240" w:lineRule="auto"/>
        <w:ind w:left="36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 ne satisfait pas à ses obligations relatives au </w:t>
      </w:r>
      <w:r w:rsidRPr="00D450F6">
        <w:rPr>
          <w:rFonts w:eastAsia="Times New Roman" w:cs="Segoe UI"/>
          <w:b/>
          <w:bCs/>
          <w:sz w:val="20"/>
          <w:szCs w:val="20"/>
          <w:u w:val="single"/>
          <w:lang w:val="fr-FR" w:eastAsia="fr-BE"/>
        </w:rPr>
        <w:t>paiement d’impôts et taxes ou de cotisations de sécurité sociale</w:t>
      </w:r>
      <w:r w:rsidRPr="00D450F6">
        <w:rPr>
          <w:rFonts w:eastAsia="Times New Roman" w:cs="Segoe UI"/>
          <w:sz w:val="20"/>
          <w:szCs w:val="20"/>
          <w:lang w:val="fr-FR" w:eastAsia="fr-BE"/>
        </w:rPr>
        <w:t xml:space="preserve"> pour un montant de plus de </w:t>
      </w:r>
      <w:r w:rsidR="000B6C7D">
        <w:rPr>
          <w:rFonts w:eastAsia="Times New Roman" w:cs="Segoe UI"/>
          <w:sz w:val="20"/>
          <w:szCs w:val="20"/>
          <w:lang w:val="fr-FR" w:eastAsia="fr-BE"/>
        </w:rPr>
        <w:t>3</w:t>
      </w:r>
      <w:r w:rsidRPr="00D450F6">
        <w:rPr>
          <w:rFonts w:eastAsia="Times New Roman" w:cs="Segoe UI"/>
          <w:sz w:val="20"/>
          <w:szCs w:val="20"/>
          <w:lang w:val="fr-FR" w:eastAsia="fr-BE"/>
        </w:rPr>
        <w:t>.000 €, sauf  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19AFFAA5" w14:textId="77777777" w:rsidR="00AC07ED" w:rsidRPr="00D450F6" w:rsidRDefault="00AC07ED" w:rsidP="001609C2">
      <w:pPr>
        <w:spacing w:after="0" w:line="240" w:lineRule="auto"/>
        <w:ind w:left="72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0F2F42F1" w14:textId="77777777" w:rsidR="00AC07ED" w:rsidRPr="00D450F6" w:rsidRDefault="00AC07ED">
      <w:pPr>
        <w:numPr>
          <w:ilvl w:val="0"/>
          <w:numId w:val="23"/>
        </w:numPr>
        <w:spacing w:after="0" w:line="240" w:lineRule="auto"/>
        <w:ind w:left="360" w:firstLine="0"/>
        <w:jc w:val="both"/>
        <w:textAlignment w:val="baseline"/>
        <w:rPr>
          <w:rFonts w:eastAsia="Times New Roman" w:cs="Segoe UI"/>
          <w:color w:val="000000"/>
          <w:sz w:val="20"/>
          <w:szCs w:val="20"/>
          <w:lang w:val="fr-FR" w:eastAsia="fr-BE"/>
        </w:rPr>
      </w:pPr>
      <w:r w:rsidRPr="00D450F6">
        <w:rPr>
          <w:rFonts w:eastAsia="Times New Roman" w:cs="Segoe UI"/>
          <w:color w:val="000000"/>
          <w:sz w:val="20"/>
          <w:szCs w:val="20"/>
          <w:lang w:val="fr-FR" w:eastAsia="fr-BE"/>
        </w:rPr>
        <w:t>le soumissionnaire est en </w:t>
      </w:r>
      <w:r w:rsidRPr="00D450F6">
        <w:rPr>
          <w:rFonts w:eastAsia="Times New Roman"/>
          <w:b/>
          <w:bCs/>
          <w:color w:val="000000"/>
          <w:sz w:val="20"/>
          <w:szCs w:val="20"/>
          <w:u w:val="single"/>
          <w:lang w:val="fr-FR" w:eastAsia="fr-BE"/>
        </w:rPr>
        <w:t>état de faillite, de liquidation, de cessation d’activités, de réorganisation judiciaire</w:t>
      </w:r>
      <w:r w:rsidRPr="00D450F6">
        <w:rPr>
          <w:rFonts w:eastAsia="Times New Roman" w:cs="Segoe UI"/>
          <w:b/>
          <w:bCs/>
          <w:color w:val="000000"/>
          <w:sz w:val="20"/>
          <w:szCs w:val="20"/>
          <w:u w:val="single"/>
          <w:lang w:val="fr-FR" w:eastAsia="fr-BE"/>
        </w:rPr>
        <w:t>,</w:t>
      </w:r>
      <w:r w:rsidRPr="00D450F6">
        <w:rPr>
          <w:rFonts w:eastAsia="Times New Roman" w:cs="Segoe UI"/>
          <w:color w:val="000000"/>
          <w:sz w:val="20"/>
          <w:szCs w:val="20"/>
          <w:lang w:val="fr-FR" w:eastAsia="fr-BE"/>
        </w:rPr>
        <w:t> ou a fait l’aveu de sa faillite</w:t>
      </w:r>
      <w:r w:rsidRPr="00D450F6">
        <w:rPr>
          <w:rFonts w:eastAsia="Times New Roman" w:cs="Segoe UI"/>
          <w:color w:val="000000"/>
          <w:sz w:val="20"/>
          <w:szCs w:val="20"/>
          <w:u w:val="single"/>
          <w:lang w:val="fr-FR" w:eastAsia="fr-BE"/>
        </w:rPr>
        <w:t>,</w:t>
      </w:r>
      <w:r w:rsidRPr="00D450F6">
        <w:rPr>
          <w:rFonts w:eastAsia="Times New Roman" w:cs="Segoe UI"/>
          <w:color w:val="000000"/>
          <w:sz w:val="20"/>
          <w:szCs w:val="20"/>
          <w:lang w:val="fr-FR" w:eastAsia="fr-BE"/>
        </w:rPr>
        <w:t> ou fait l’objet d’une procédure de liquidation ou de réorganisation judiciaire, ou est dans toute situation analogue résultant d’une procédure de même nature existant dans d’autres réglementations nationales; </w:t>
      </w:r>
    </w:p>
    <w:p w14:paraId="2327D777" w14:textId="77777777" w:rsidR="00AC07ED" w:rsidRPr="00D450F6" w:rsidRDefault="00AC07ED" w:rsidP="001609C2">
      <w:pPr>
        <w:spacing w:after="0" w:line="240" w:lineRule="auto"/>
        <w:ind w:left="72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4A81C7BF" w14:textId="77777777" w:rsidR="00AC07ED" w:rsidRPr="00D450F6" w:rsidRDefault="00AC07ED">
      <w:pPr>
        <w:numPr>
          <w:ilvl w:val="0"/>
          <w:numId w:val="24"/>
        </w:numPr>
        <w:spacing w:after="0" w:line="240" w:lineRule="auto"/>
        <w:ind w:left="36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w:t>
      </w:r>
      <w:r w:rsidRPr="00D450F6">
        <w:rPr>
          <w:rFonts w:eastAsia="Times New Roman" w:cs="Segoe UI"/>
          <w:sz w:val="20"/>
          <w:szCs w:val="20"/>
          <w:u w:val="single"/>
          <w:lang w:val="fr-FR" w:eastAsia="fr-BE"/>
        </w:rPr>
        <w:t> ou un de ses dirigeants</w:t>
      </w:r>
      <w:r w:rsidRPr="00D450F6">
        <w:rPr>
          <w:rFonts w:eastAsia="Times New Roman" w:cs="Segoe UI"/>
          <w:sz w:val="20"/>
          <w:szCs w:val="20"/>
          <w:lang w:val="fr-FR" w:eastAsia="fr-BE"/>
        </w:rPr>
        <w:t> a commis une </w:t>
      </w:r>
      <w:r w:rsidRPr="00D450F6">
        <w:rPr>
          <w:rFonts w:eastAsia="Times New Roman" w:cs="Segoe UI"/>
          <w:b/>
          <w:bCs/>
          <w:sz w:val="20"/>
          <w:szCs w:val="20"/>
          <w:u w:val="single"/>
          <w:lang w:val="fr-FR" w:eastAsia="fr-BE"/>
        </w:rPr>
        <w:t>faute professionnelle grave qui remet en cause son intégrité.</w:t>
      </w:r>
      <w:r w:rsidRPr="00D450F6">
        <w:rPr>
          <w:rFonts w:eastAsia="Times New Roman" w:cs="Segoe UI"/>
          <w:sz w:val="20"/>
          <w:szCs w:val="20"/>
          <w:lang w:val="fr-FR" w:eastAsia="fr-BE"/>
        </w:rPr>
        <w:t> </w:t>
      </w:r>
      <w:r w:rsidRPr="00D450F6">
        <w:rPr>
          <w:rFonts w:eastAsia="Times New Roman" w:cs="Segoe UI"/>
          <w:sz w:val="20"/>
          <w:szCs w:val="20"/>
          <w:lang w:val="fr-FR" w:eastAsia="fr-BE"/>
        </w:rPr>
        <w:br/>
        <w:t> </w:t>
      </w:r>
      <w:r w:rsidRPr="00D450F6">
        <w:rPr>
          <w:rFonts w:eastAsia="Times New Roman" w:cs="Segoe UI"/>
          <w:sz w:val="20"/>
          <w:szCs w:val="20"/>
          <w:lang w:val="fr-FR" w:eastAsia="fr-BE"/>
        </w:rPr>
        <w:br/>
        <w:t>Sont entre autres considérées comme telle faute professionnelle grave</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6FD8CA38" w14:textId="2E576C13" w:rsidR="00AC07ED" w:rsidRPr="00D450F6" w:rsidRDefault="00AC07ED" w:rsidP="001609C2">
      <w:pPr>
        <w:spacing w:after="0" w:line="240" w:lineRule="auto"/>
        <w:ind w:left="72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 une infraction à la Politique de Enabel concernant l’exploitation et les abus sexuels – juin 2019</w:t>
      </w:r>
    </w:p>
    <w:p w14:paraId="6AD2AC65" w14:textId="77777777" w:rsidR="00AC07ED" w:rsidRPr="00D450F6" w:rsidRDefault="00AC07ED">
      <w:pPr>
        <w:numPr>
          <w:ilvl w:val="0"/>
          <w:numId w:val="25"/>
        </w:numPr>
        <w:spacing w:after="0" w:line="240" w:lineRule="auto"/>
        <w:ind w:left="108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une infraction à la Politique de Enabel concernant la maîtrise des risques de fraude et de corruption – juin 2019 </w:t>
      </w:r>
      <w:r w:rsidRPr="00D450F6">
        <w:rPr>
          <w:rFonts w:eastAsia="Times New Roman" w:cs="Segoe UI"/>
          <w:color w:val="0078D4"/>
          <w:sz w:val="20"/>
          <w:szCs w:val="20"/>
          <w:u w:val="single"/>
          <w:shd w:val="clear" w:color="auto" w:fill="FFFF00"/>
          <w:lang w:val="fr-FR" w:eastAsia="fr-BE"/>
        </w:rPr>
        <w:t>&lt;lien&gt;</w:t>
      </w:r>
      <w:r w:rsidRPr="00D450F6">
        <w:rPr>
          <w:rFonts w:eastAsia="Times New Roman" w:cs="Segoe UI"/>
          <w:sz w:val="20"/>
          <w:szCs w:val="20"/>
          <w:lang w:val="fr-FR" w:eastAsia="fr-BE"/>
        </w:rPr>
        <w:t>;  </w:t>
      </w:r>
    </w:p>
    <w:p w14:paraId="2F2C87D1" w14:textId="77777777" w:rsidR="00AC07ED" w:rsidRPr="00D450F6" w:rsidRDefault="00AC07ED">
      <w:pPr>
        <w:numPr>
          <w:ilvl w:val="0"/>
          <w:numId w:val="26"/>
        </w:numPr>
        <w:spacing w:after="0" w:line="240" w:lineRule="auto"/>
        <w:ind w:left="108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une infraction relative </w:t>
      </w:r>
      <w:r w:rsidRPr="00D450F6">
        <w:rPr>
          <w:rFonts w:eastAsia="Times New Roman"/>
          <w:sz w:val="20"/>
          <w:szCs w:val="20"/>
          <w:lang w:val="fr-FR" w:eastAsia="fr-BE"/>
        </w:rPr>
        <w:t>à</w:t>
      </w:r>
      <w:r w:rsidRPr="00D450F6">
        <w:rPr>
          <w:rFonts w:eastAsia="Times New Roman" w:cs="Segoe UI"/>
          <w:sz w:val="20"/>
          <w:szCs w:val="20"/>
          <w:lang w:val="fr-FR" w:eastAsia="fr-BE"/>
        </w:rPr>
        <w:t> une disposition d’ordre réglementaire de la législation locale applicable relative au harcèlement sexuel au travail</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5A6330C5" w14:textId="77777777" w:rsidR="00AC07ED" w:rsidRPr="00D450F6" w:rsidRDefault="00AC07ED">
      <w:pPr>
        <w:numPr>
          <w:ilvl w:val="0"/>
          <w:numId w:val="27"/>
        </w:numPr>
        <w:spacing w:after="0" w:line="240" w:lineRule="auto"/>
        <w:ind w:left="108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 s’est rendu gravement coupable de fausse déclaration ou faux documents en fournissant les renseignements exigés pour la vérification de l’absence de motifs d’exclusion ou la satisfaction des critères de sélection, ou a caché des informations</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2A52D939" w14:textId="77777777" w:rsidR="00AC07ED" w:rsidRPr="00D450F6" w:rsidRDefault="00AC07ED">
      <w:pPr>
        <w:numPr>
          <w:ilvl w:val="0"/>
          <w:numId w:val="28"/>
        </w:numPr>
        <w:spacing w:after="0" w:line="240" w:lineRule="auto"/>
        <w:ind w:left="108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lorsque Enabel dispose d’</w:t>
      </w:r>
      <w:proofErr w:type="spellStart"/>
      <w:r w:rsidRPr="00D450F6">
        <w:rPr>
          <w:rFonts w:eastAsia="Times New Roman" w:cs="Segoe UI"/>
          <w:sz w:val="20"/>
          <w:szCs w:val="20"/>
          <w:lang w:val="fr-FR" w:eastAsia="fr-BE"/>
        </w:rPr>
        <w:t>élements</w:t>
      </w:r>
      <w:proofErr w:type="spellEnd"/>
      <w:r w:rsidRPr="00D450F6">
        <w:rPr>
          <w:rFonts w:eastAsia="Times New Roman" w:cs="Segoe UI"/>
          <w:sz w:val="20"/>
          <w:szCs w:val="20"/>
          <w:lang w:val="fr-FR" w:eastAsia="fr-BE"/>
        </w:rPr>
        <w:t> suffisamment plausibles pour conclure que le soumissionnaire a commis des actes, conclu des conventions ou procédé à des ententes en vue de fausser la concurrence. </w:t>
      </w:r>
    </w:p>
    <w:p w14:paraId="47642983" w14:textId="77777777" w:rsidR="00AC07ED" w:rsidRPr="00D450F6" w:rsidRDefault="00AC07ED" w:rsidP="001609C2">
      <w:pPr>
        <w:spacing w:after="0" w:line="240" w:lineRule="auto"/>
        <w:ind w:left="708"/>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La présence du soumissionnaire sur une des listes d’exclusion Enabel en raison d’un tel acte/convention/entente est considérée comme élément suffisamment plausible. </w:t>
      </w:r>
    </w:p>
    <w:p w14:paraId="68995D34" w14:textId="77777777" w:rsidR="00AC07ED" w:rsidRPr="00D450F6" w:rsidRDefault="00AC07ED" w:rsidP="001609C2">
      <w:pPr>
        <w:spacing w:after="0" w:line="240" w:lineRule="auto"/>
        <w:ind w:left="72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5E999331" w14:textId="77777777" w:rsidR="00AC07ED" w:rsidRPr="00D450F6" w:rsidRDefault="00AC07ED">
      <w:pPr>
        <w:numPr>
          <w:ilvl w:val="0"/>
          <w:numId w:val="29"/>
        </w:numPr>
        <w:spacing w:after="0" w:line="240" w:lineRule="auto"/>
        <w:ind w:left="36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lorsqu’il ne peut être remédié à un conflit d’intérêts par d’autres mesures moins intrusives; </w:t>
      </w:r>
    </w:p>
    <w:p w14:paraId="44B0AFF1" w14:textId="77777777" w:rsidR="00AC07ED" w:rsidRPr="00D450F6" w:rsidRDefault="00AC07ED" w:rsidP="001609C2">
      <w:pPr>
        <w:spacing w:after="0" w:line="240" w:lineRule="auto"/>
        <w:ind w:left="72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495A9508" w14:textId="77777777" w:rsidR="00AC07ED" w:rsidRPr="00D450F6" w:rsidRDefault="00AC07ED">
      <w:pPr>
        <w:numPr>
          <w:ilvl w:val="0"/>
          <w:numId w:val="30"/>
        </w:numPr>
        <w:spacing w:after="0" w:line="240" w:lineRule="auto"/>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des </w:t>
      </w:r>
      <w:r w:rsidRPr="00D450F6">
        <w:rPr>
          <w:rFonts w:eastAsia="Times New Roman" w:cs="Segoe UI"/>
          <w:b/>
          <w:bCs/>
          <w:sz w:val="20"/>
          <w:szCs w:val="20"/>
          <w:lang w:val="fr-FR" w:eastAsia="fr-BE"/>
        </w:rPr>
        <w:t>défaillances importantes ou persistantes</w:t>
      </w:r>
      <w:r w:rsidRPr="00D450F6">
        <w:rPr>
          <w:rFonts w:eastAsia="Times New Roman" w:cs="Segoe UI"/>
          <w:sz w:val="20"/>
          <w:szCs w:val="20"/>
          <w:lang w:val="fr-FR" w:eastAsia="fr-BE"/>
        </w:rPr>
        <w:t> du soumissionnaire ont été constatées lors de l’exécution d’une </w:t>
      </w:r>
      <w:r w:rsidRPr="00D450F6">
        <w:rPr>
          <w:rFonts w:eastAsia="Times New Roman" w:cs="Segoe UI"/>
          <w:b/>
          <w:bCs/>
          <w:sz w:val="20"/>
          <w:szCs w:val="20"/>
          <w:lang w:val="fr-FR" w:eastAsia="fr-BE"/>
        </w:rPr>
        <w:t>obligation essentielle</w:t>
      </w:r>
      <w:r w:rsidRPr="00D450F6">
        <w:rPr>
          <w:rFonts w:eastAsia="Times New Roman" w:cs="Segoe UI"/>
          <w:sz w:val="20"/>
          <w:szCs w:val="20"/>
          <w:lang w:val="fr-FR" w:eastAsia="fr-BE"/>
        </w:rPr>
        <w:t xml:space="preserve"> qui lui incombait dans le cadre d’un contrat antérieur passé avec un autre pouvoir public, lorsque ces </w:t>
      </w:r>
      <w:r w:rsidRPr="00D450F6">
        <w:rPr>
          <w:rFonts w:eastAsia="Times New Roman" w:cs="Segoe UI"/>
          <w:sz w:val="20"/>
          <w:szCs w:val="20"/>
          <w:lang w:val="fr-FR" w:eastAsia="fr-BE"/>
        </w:rPr>
        <w:lastRenderedPageBreak/>
        <w:t>défaillances ont donné lieu à des mesures d’office, des dommages et intérêts ou à une autre sanction comparable. </w:t>
      </w:r>
      <w:r w:rsidRPr="00D450F6">
        <w:rPr>
          <w:rFonts w:eastAsia="Times New Roman" w:cs="Segoe UI"/>
          <w:sz w:val="20"/>
          <w:szCs w:val="20"/>
          <w:lang w:val="fr-FR" w:eastAsia="fr-BE"/>
        </w:rPr>
        <w:br/>
        <w:t> Sont considérées comme ‘défaillances importantes’ le respect des obligations applicables dans les domaines du droit environnemental, social et du travail établies par le droit de l’Union européenne, le droit national, les conventions collectives ou par les dispositions internationales en matière de droit environnemental, social et du travail. </w:t>
      </w:r>
      <w:r w:rsidRPr="00D450F6">
        <w:rPr>
          <w:rFonts w:eastAsia="Times New Roman" w:cs="Segoe UI"/>
          <w:sz w:val="20"/>
          <w:szCs w:val="20"/>
          <w:lang w:val="fr-FR" w:eastAsia="fr-BE"/>
        </w:rPr>
        <w:br/>
        <w:t>La présence du soumissionnaire sur la liste d’exclusion Enabel en raison d’une telle défaillance sert d’un tel constat. </w:t>
      </w:r>
    </w:p>
    <w:p w14:paraId="33141DA3" w14:textId="77777777" w:rsidR="00AC07ED" w:rsidRPr="00D450F6" w:rsidRDefault="00AC07ED" w:rsidP="001609C2">
      <w:pPr>
        <w:spacing w:after="0" w:line="240" w:lineRule="auto"/>
        <w:ind w:left="705"/>
        <w:jc w:val="both"/>
        <w:textAlignment w:val="baseline"/>
        <w:rPr>
          <w:rFonts w:eastAsia="Times New Roman" w:cs="Segoe UI"/>
          <w:sz w:val="20"/>
          <w:szCs w:val="20"/>
          <w:lang w:val="fr-FR" w:eastAsia="fr-BE"/>
        </w:rPr>
      </w:pPr>
    </w:p>
    <w:p w14:paraId="25C1C5DE" w14:textId="77777777" w:rsidR="00AC07ED" w:rsidRPr="00D450F6" w:rsidRDefault="00AC07ED">
      <w:pPr>
        <w:numPr>
          <w:ilvl w:val="0"/>
          <w:numId w:val="30"/>
        </w:numPr>
        <w:spacing w:after="0" w:line="240" w:lineRule="auto"/>
        <w:ind w:left="36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des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 </w:t>
      </w:r>
    </w:p>
    <w:p w14:paraId="15D08C59" w14:textId="77777777" w:rsidR="00AC07ED" w:rsidRPr="00D450F6" w:rsidRDefault="00AC07ED" w:rsidP="001609C2">
      <w:pPr>
        <w:spacing w:after="0" w:line="240" w:lineRule="auto"/>
        <w:ind w:left="360"/>
        <w:jc w:val="both"/>
        <w:textAlignment w:val="baseline"/>
        <w:rPr>
          <w:rFonts w:eastAsia="Times New Roman" w:cs="Segoe UI"/>
          <w:sz w:val="20"/>
          <w:szCs w:val="20"/>
          <w:lang w:val="fr-FR" w:eastAsia="fr-BE"/>
        </w:rPr>
      </w:pPr>
    </w:p>
    <w:p w14:paraId="7CA4FCBC" w14:textId="77777777" w:rsidR="00AC07ED" w:rsidRPr="00D450F6" w:rsidRDefault="00AC07ED">
      <w:pPr>
        <w:numPr>
          <w:ilvl w:val="0"/>
          <w:numId w:val="30"/>
        </w:numPr>
        <w:spacing w:after="0" w:line="240" w:lineRule="auto"/>
        <w:ind w:left="36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 ni un de des dirigeants se trouvent sur les listes de personnes, de groupes ou d’entités soumises par les Nations-Unies, l’Union européenne et la Belgique à des sanctions financières</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w:t>
      </w:r>
    </w:p>
    <w:p w14:paraId="6080A04C" w14:textId="77777777" w:rsidR="00AC07ED" w:rsidRPr="00D450F6" w:rsidRDefault="00AC07ED" w:rsidP="001609C2">
      <w:pPr>
        <w:spacing w:after="0" w:line="240" w:lineRule="auto"/>
        <w:ind w:left="360"/>
        <w:jc w:val="both"/>
        <w:textAlignment w:val="baseline"/>
        <w:rPr>
          <w:rFonts w:eastAsia="Times New Roman" w:cs="Segoe UI"/>
          <w:sz w:val="20"/>
          <w:szCs w:val="20"/>
          <w:lang w:val="fr-FR" w:eastAsia="fr-BE"/>
        </w:rPr>
      </w:pPr>
    </w:p>
    <w:p w14:paraId="419261F2" w14:textId="77777777" w:rsidR="00AC07ED" w:rsidRPr="00D450F6" w:rsidRDefault="00AC07ED" w:rsidP="001609C2">
      <w:pPr>
        <w:spacing w:after="0" w:line="240" w:lineRule="auto"/>
        <w:ind w:left="36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 xml:space="preserve">Pour les Nations Unies, les listes peuvent être consultées à l’adresse suivante : </w:t>
      </w:r>
      <w:hyperlink r:id="rId30" w:history="1">
        <w:r w:rsidRPr="00D450F6">
          <w:rPr>
            <w:rFonts w:ascii="Times New Roman" w:eastAsia="Times New Roman" w:hAnsi="Times New Roman" w:cs="Segoe UI"/>
            <w:color w:val="0563C1"/>
            <w:sz w:val="20"/>
            <w:szCs w:val="20"/>
            <w:u w:val="single"/>
            <w:lang w:val="fr-FR" w:eastAsia="fr-BE"/>
          </w:rPr>
          <w:t>https://finances.belgium.be/fr/tresorerie/sanctions-financieres/sanctions-internationales-nations-unies</w:t>
        </w:r>
      </w:hyperlink>
      <w:r w:rsidRPr="00D450F6">
        <w:rPr>
          <w:rFonts w:eastAsia="Times New Roman" w:cs="Segoe UI"/>
          <w:sz w:val="20"/>
          <w:szCs w:val="20"/>
          <w:lang w:val="fr-FR" w:eastAsia="fr-BE"/>
        </w:rPr>
        <w:t xml:space="preserve">  </w:t>
      </w:r>
      <w:r w:rsidRPr="00D450F6">
        <w:rPr>
          <w:rFonts w:eastAsia="Times New Roman" w:cs="Segoe UI"/>
          <w:sz w:val="20"/>
          <w:szCs w:val="20"/>
          <w:lang w:val="fr-FR" w:eastAsia="fr-BE"/>
        </w:rPr>
        <w:br/>
      </w:r>
      <w:r w:rsidRPr="00D450F6">
        <w:rPr>
          <w:rFonts w:eastAsia="Times New Roman" w:cs="Segoe UI"/>
          <w:sz w:val="20"/>
          <w:szCs w:val="20"/>
          <w:lang w:val="fr-FR" w:eastAsia="fr-BE"/>
        </w:rPr>
        <w:br/>
        <w:t xml:space="preserve">Pour l’Union européenne, les listes peuvent être consultées à l’adresse suivante : </w:t>
      </w:r>
      <w:hyperlink r:id="rId31" w:history="1">
        <w:r w:rsidRPr="00D450F6">
          <w:rPr>
            <w:rFonts w:ascii="Times New Roman" w:eastAsia="Times New Roman" w:hAnsi="Times New Roman" w:cs="Segoe UI"/>
            <w:color w:val="0563C1"/>
            <w:sz w:val="20"/>
            <w:szCs w:val="20"/>
            <w:u w:val="single"/>
            <w:lang w:val="fr-FR" w:eastAsia="fr-BE"/>
          </w:rPr>
          <w:t>https://finances.belgium.be/fr/tresorerie/sanctions-financieres/sanctions-europ%C3%A9ennes-ue</w:t>
        </w:r>
      </w:hyperlink>
    </w:p>
    <w:p w14:paraId="27C44EB1" w14:textId="77777777" w:rsidR="00AC07ED" w:rsidRPr="00D450F6" w:rsidRDefault="00000000" w:rsidP="001609C2">
      <w:pPr>
        <w:spacing w:before="100" w:beforeAutospacing="1" w:after="0" w:afterAutospacing="1" w:line="240" w:lineRule="auto"/>
        <w:ind w:left="360"/>
        <w:jc w:val="both"/>
        <w:textAlignment w:val="baseline"/>
        <w:rPr>
          <w:rFonts w:eastAsia="Times New Roman" w:cs="Segoe UI"/>
          <w:sz w:val="20"/>
          <w:szCs w:val="20"/>
          <w:lang w:val="fr-FR" w:eastAsia="fr-BE"/>
        </w:rPr>
      </w:pPr>
      <w:hyperlink r:id="rId32" w:history="1">
        <w:r w:rsidR="00AC07ED" w:rsidRPr="00D450F6">
          <w:rPr>
            <w:rFonts w:ascii="Times New Roman" w:eastAsia="Times New Roman" w:hAnsi="Times New Roman" w:cs="Segoe UI"/>
            <w:color w:val="0563C1"/>
            <w:sz w:val="20"/>
            <w:szCs w:val="20"/>
            <w:u w:val="single"/>
            <w:lang w:val="fr-FR" w:eastAsia="fr-BE"/>
          </w:rPr>
          <w:t>https://eeas.europa.eu/headquarters/headquarters-homepage/8442/consolidated-list-sanctions</w:t>
        </w:r>
      </w:hyperlink>
      <w:r w:rsidR="00AC07ED" w:rsidRPr="00D450F6">
        <w:rPr>
          <w:rFonts w:eastAsia="Times New Roman" w:cs="Segoe UI"/>
          <w:sz w:val="20"/>
          <w:szCs w:val="20"/>
          <w:lang w:val="fr-FR" w:eastAsia="fr-BE"/>
        </w:rPr>
        <w:br/>
      </w:r>
      <w:r w:rsidR="00AC07ED" w:rsidRPr="00D450F6">
        <w:rPr>
          <w:rFonts w:eastAsia="Times New Roman" w:cs="Segoe UI"/>
          <w:sz w:val="20"/>
          <w:szCs w:val="20"/>
          <w:lang w:val="fr-FR" w:eastAsia="fr-BE"/>
        </w:rPr>
        <w:br/>
      </w:r>
      <w:hyperlink r:id="rId33" w:history="1">
        <w:r w:rsidR="00AC07ED" w:rsidRPr="00D450F6">
          <w:rPr>
            <w:rFonts w:ascii="Times New Roman" w:eastAsia="Times New Roman" w:hAnsi="Times New Roman" w:cs="Segoe UI"/>
            <w:color w:val="0563C1"/>
            <w:sz w:val="20"/>
            <w:szCs w:val="20"/>
            <w:u w:val="single"/>
            <w:lang w:val="fr-FR" w:eastAsia="fr-BE"/>
          </w:rPr>
          <w:t>https://eeas.europa.eu/sites/eeas/files/restrictive_measures-2017-01-17-clean.pdf</w:t>
        </w:r>
      </w:hyperlink>
      <w:r w:rsidR="00AC07ED" w:rsidRPr="00D450F6">
        <w:rPr>
          <w:rFonts w:eastAsia="Times New Roman" w:cs="Segoe UI"/>
          <w:sz w:val="20"/>
          <w:szCs w:val="20"/>
          <w:lang w:val="fr-FR" w:eastAsia="fr-BE"/>
        </w:rPr>
        <w:br/>
      </w:r>
      <w:r w:rsidR="00AC07ED" w:rsidRPr="00D450F6">
        <w:rPr>
          <w:rFonts w:eastAsia="Times New Roman" w:cs="Segoe UI"/>
          <w:sz w:val="20"/>
          <w:szCs w:val="20"/>
          <w:lang w:val="fr-FR" w:eastAsia="fr-BE"/>
        </w:rPr>
        <w:br/>
        <w:t xml:space="preserve">Pour la Belgique : </w:t>
      </w:r>
      <w:hyperlink r:id="rId34" w:history="1">
        <w:r w:rsidR="00AC07ED" w:rsidRPr="00D450F6">
          <w:rPr>
            <w:rFonts w:ascii="Times New Roman" w:eastAsia="Times New Roman" w:hAnsi="Times New Roman" w:cs="Segoe UI"/>
            <w:color w:val="0563C1"/>
            <w:sz w:val="20"/>
            <w:szCs w:val="20"/>
            <w:u w:val="single"/>
            <w:lang w:val="fr-FR" w:eastAsia="fr-BE"/>
          </w:rPr>
          <w:t>https://finances.belgium.be/fr/sur_le_spf/structure_et_services/administrations_generales/tr%C3%A9sorerie/contr%C3%B4le-des-instruments-1-2</w:t>
        </w:r>
      </w:hyperlink>
    </w:p>
    <w:p w14:paraId="310BA49C" w14:textId="77777777" w:rsidR="00AC07ED" w:rsidRPr="00D450F6" w:rsidRDefault="00AC07ED">
      <w:pPr>
        <w:numPr>
          <w:ilvl w:val="0"/>
          <w:numId w:val="30"/>
        </w:numPr>
        <w:spacing w:after="160"/>
        <w:jc w:val="both"/>
        <w:rPr>
          <w:rFonts w:eastAsia="Times New Roman" w:cs="Segoe UI"/>
          <w:sz w:val="20"/>
          <w:szCs w:val="20"/>
          <w:lang w:val="fr-FR" w:eastAsia="nl-BE"/>
        </w:rPr>
      </w:pPr>
      <w:r w:rsidRPr="00D450F6">
        <w:rPr>
          <w:rFonts w:cs="Segoe UI"/>
          <w:sz w:val="20"/>
          <w:szCs w:val="20"/>
          <w:lang w:val="fr-FR"/>
        </w:rPr>
        <w:t xml:space="preserve"> </w:t>
      </w:r>
      <w:r w:rsidRPr="00D450F6">
        <w:rPr>
          <w:rFonts w:eastAsia="Times New Roman" w:cs="Segoe UI"/>
          <w:sz w:val="20"/>
          <w:szCs w:val="20"/>
          <w:lang w:val="fr-FR" w:eastAsia="nl-BE"/>
        </w:rPr>
        <w:t xml:space="preserve">&lt;…&gt;Si Enabel exécute un projet pour un autre bailleur de fonds ou donneur, d’autres motifs d’exclusion supplémentaires sont encore possibles. </w:t>
      </w:r>
    </w:p>
    <w:p w14:paraId="26B6B304" w14:textId="77777777" w:rsidR="00AC07ED" w:rsidRPr="00D450F6" w:rsidRDefault="00AC07ED" w:rsidP="001609C2">
      <w:pPr>
        <w:ind w:left="360"/>
        <w:jc w:val="both"/>
        <w:rPr>
          <w:rFonts w:eastAsia="Times New Roman" w:cs="Segoe UI"/>
          <w:sz w:val="20"/>
          <w:szCs w:val="20"/>
          <w:lang w:val="fr-FR" w:eastAsia="nl-BE"/>
        </w:rPr>
      </w:pPr>
      <w:r w:rsidRPr="00D450F6">
        <w:rPr>
          <w:rFonts w:eastAsia="Times New Roman" w:cs="Segoe UI"/>
          <w:sz w:val="20"/>
          <w:szCs w:val="20"/>
          <w:lang w:val="fr-FR" w:eastAsia="nl-BE"/>
        </w:rPr>
        <w:t xml:space="preserve">Le soumissionnaire déclare formellement être en mesure, sur demande et sans délai, de fournir les certificats et autres formes de pièces justificatives visés, sauf si: </w:t>
      </w:r>
    </w:p>
    <w:p w14:paraId="49FE58B9" w14:textId="77777777" w:rsidR="00AC07ED" w:rsidRPr="00D450F6" w:rsidRDefault="00AC07ED" w:rsidP="001609C2">
      <w:pPr>
        <w:ind w:left="708"/>
        <w:jc w:val="both"/>
        <w:rPr>
          <w:rFonts w:eastAsia="Times New Roman" w:cs="Segoe UI"/>
          <w:sz w:val="20"/>
          <w:szCs w:val="20"/>
          <w:lang w:val="fr-FR" w:eastAsia="nl-BE"/>
        </w:rPr>
      </w:pPr>
      <w:r w:rsidRPr="00D450F6">
        <w:rPr>
          <w:rFonts w:eastAsia="Times New Roman" w:cs="Segoe UI"/>
          <w:sz w:val="20"/>
          <w:szCs w:val="20"/>
          <w:lang w:val="fr-FR" w:eastAsia="nl-BE"/>
        </w:rPr>
        <w:t>a.</w:t>
      </w:r>
      <w:r w:rsidRPr="00D450F6">
        <w:rPr>
          <w:rFonts w:eastAsia="Times New Roman" w:cs="Segoe UI"/>
          <w:sz w:val="20"/>
          <w:szCs w:val="20"/>
          <w:lang w:val="fr-FR" w:eastAsia="nl-BE"/>
        </w:rPr>
        <w:tab/>
        <w:t xml:space="preserve">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Enabel de les obtenir, avec l’autorisation d’accès correspondante; </w:t>
      </w:r>
    </w:p>
    <w:p w14:paraId="3D9E9ADB" w14:textId="77777777" w:rsidR="00AC07ED" w:rsidRPr="00D450F6" w:rsidRDefault="00AC07ED" w:rsidP="001609C2">
      <w:pPr>
        <w:ind w:left="360" w:firstLine="348"/>
        <w:jc w:val="both"/>
        <w:rPr>
          <w:rFonts w:eastAsia="Times New Roman" w:cs="Segoe UI"/>
          <w:sz w:val="20"/>
          <w:szCs w:val="20"/>
          <w:lang w:val="fr-FR" w:eastAsia="nl-BE"/>
        </w:rPr>
      </w:pPr>
      <w:r w:rsidRPr="00D450F6">
        <w:rPr>
          <w:rFonts w:eastAsia="Times New Roman" w:cs="Segoe UI"/>
          <w:sz w:val="20"/>
          <w:szCs w:val="20"/>
          <w:lang w:val="fr-FR" w:eastAsia="nl-BE"/>
        </w:rPr>
        <w:t>b.</w:t>
      </w:r>
      <w:r w:rsidRPr="00D450F6">
        <w:rPr>
          <w:rFonts w:eastAsia="Times New Roman" w:cs="Segoe UI"/>
          <w:sz w:val="20"/>
          <w:szCs w:val="20"/>
          <w:lang w:val="fr-FR" w:eastAsia="nl-BE"/>
        </w:rPr>
        <w:tab/>
        <w:t xml:space="preserve">Enabel est déjà en possession des documents concernés. </w:t>
      </w:r>
    </w:p>
    <w:p w14:paraId="08A7A1BF" w14:textId="77777777" w:rsidR="00AC07ED" w:rsidRPr="00D450F6" w:rsidRDefault="00AC07ED" w:rsidP="001609C2">
      <w:pPr>
        <w:ind w:left="708"/>
        <w:jc w:val="both"/>
        <w:rPr>
          <w:rFonts w:eastAsia="Times New Roman" w:cs="Segoe UI"/>
          <w:sz w:val="20"/>
          <w:szCs w:val="20"/>
          <w:lang w:val="fr-FR" w:eastAsia="nl-BE"/>
        </w:rPr>
      </w:pPr>
      <w:r w:rsidRPr="00D450F6">
        <w:rPr>
          <w:rFonts w:eastAsia="Times New Roman" w:cs="Segoe UI"/>
          <w:sz w:val="20"/>
          <w:szCs w:val="20"/>
          <w:lang w:val="fr-FR" w:eastAsia="nl-BE"/>
        </w:rPr>
        <w:t xml:space="preserve"> Le soumissionnaire consent formellement à ce que Enabel ait accès aux documents justificatifs étayant les informations fournies dans le présent document. </w:t>
      </w:r>
    </w:p>
    <w:p w14:paraId="21F4DC3A" w14:textId="77777777" w:rsidR="00AC07ED" w:rsidRPr="00D450F6" w:rsidRDefault="00AC07ED" w:rsidP="001609C2">
      <w:pPr>
        <w:ind w:left="360"/>
        <w:jc w:val="both"/>
        <w:rPr>
          <w:rFonts w:eastAsia="Times New Roman" w:cs="Segoe UI"/>
          <w:sz w:val="20"/>
          <w:szCs w:val="20"/>
          <w:lang w:val="fr-FR" w:eastAsia="nl-BE"/>
        </w:rPr>
      </w:pPr>
      <w:r w:rsidRPr="00D450F6">
        <w:rPr>
          <w:rFonts w:eastAsia="Times New Roman" w:cs="Segoe UI"/>
          <w:sz w:val="20"/>
          <w:szCs w:val="20"/>
          <w:lang w:val="fr-FR" w:eastAsia="nl-BE"/>
        </w:rPr>
        <w:t>Date</w:t>
      </w:r>
    </w:p>
    <w:p w14:paraId="49B16D9E" w14:textId="77777777" w:rsidR="00AC07ED" w:rsidRPr="00D450F6" w:rsidRDefault="00AC07ED" w:rsidP="001609C2">
      <w:pPr>
        <w:ind w:left="360"/>
        <w:jc w:val="both"/>
        <w:rPr>
          <w:rFonts w:eastAsia="Times New Roman" w:cs="Segoe UI"/>
          <w:sz w:val="20"/>
          <w:szCs w:val="20"/>
          <w:lang w:val="fr-FR" w:eastAsia="nl-BE"/>
        </w:rPr>
      </w:pPr>
      <w:r w:rsidRPr="00D450F6">
        <w:rPr>
          <w:rFonts w:eastAsia="Times New Roman" w:cs="Segoe UI"/>
          <w:sz w:val="20"/>
          <w:szCs w:val="20"/>
          <w:lang w:val="fr-FR" w:eastAsia="nl-BE"/>
        </w:rPr>
        <w:t xml:space="preserve">Localisation </w:t>
      </w:r>
    </w:p>
    <w:p w14:paraId="36C72A5B" w14:textId="77777777" w:rsidR="00AC07ED" w:rsidRPr="00D450F6" w:rsidRDefault="00AC07ED" w:rsidP="001609C2">
      <w:pPr>
        <w:ind w:left="360"/>
        <w:jc w:val="both"/>
        <w:rPr>
          <w:rFonts w:eastAsia="Times New Roman" w:cs="Segoe UI"/>
          <w:sz w:val="20"/>
          <w:szCs w:val="20"/>
          <w:lang w:val="fr-FR" w:eastAsia="nl-BE"/>
        </w:rPr>
      </w:pPr>
      <w:r w:rsidRPr="17079118">
        <w:rPr>
          <w:rFonts w:eastAsia="Times New Roman" w:cs="Segoe UI"/>
          <w:sz w:val="20"/>
          <w:szCs w:val="20"/>
          <w:lang w:val="fr-FR" w:eastAsia="nl-BE"/>
        </w:rPr>
        <w:t>Signature</w:t>
      </w:r>
    </w:p>
    <w:p w14:paraId="146215F2" w14:textId="63854D3A" w:rsidR="17079118" w:rsidRDefault="17079118" w:rsidP="001609C2">
      <w:pPr>
        <w:ind w:left="360"/>
        <w:jc w:val="both"/>
        <w:rPr>
          <w:rFonts w:eastAsia="Times New Roman" w:cs="Segoe UI"/>
          <w:sz w:val="20"/>
          <w:szCs w:val="20"/>
          <w:lang w:val="fr-FR" w:eastAsia="nl-BE"/>
        </w:rPr>
      </w:pPr>
    </w:p>
    <w:p w14:paraId="719A445D" w14:textId="77777777" w:rsidR="001E2A33" w:rsidRPr="00D450F6" w:rsidRDefault="001E2A33" w:rsidP="001E2A33">
      <w:pPr>
        <w:pStyle w:val="Titre2"/>
      </w:pPr>
      <w:bookmarkStart w:id="170" w:name="_Toc52268504"/>
      <w:bookmarkStart w:id="171" w:name="_Toc52533035"/>
      <w:bookmarkStart w:id="172" w:name="_Toc133409600"/>
      <w:bookmarkStart w:id="173" w:name="_Toc147323461"/>
      <w:bookmarkStart w:id="174" w:name="_Toc51592073"/>
      <w:bookmarkStart w:id="175" w:name="_Toc52268505"/>
      <w:bookmarkStart w:id="176" w:name="_Toc52533036"/>
      <w:r w:rsidRPr="00D450F6">
        <w:lastRenderedPageBreak/>
        <w:t>Déclaration intégrité soumissionnaires</w:t>
      </w:r>
      <w:bookmarkEnd w:id="170"/>
      <w:bookmarkEnd w:id="171"/>
      <w:bookmarkEnd w:id="172"/>
      <w:bookmarkEnd w:id="173"/>
    </w:p>
    <w:p w14:paraId="463DA855" w14:textId="77777777" w:rsidR="001E2A33" w:rsidRPr="00D450F6" w:rsidRDefault="001E2A33" w:rsidP="001E2A33">
      <w:pPr>
        <w:widowControl w:val="0"/>
        <w:suppressAutoHyphens/>
        <w:spacing w:before="60" w:after="60" w:line="288" w:lineRule="auto"/>
        <w:jc w:val="both"/>
        <w:rPr>
          <w:kern w:val="18"/>
          <w:sz w:val="20"/>
        </w:rPr>
      </w:pPr>
      <w:r w:rsidRPr="00D450F6">
        <w:rPr>
          <w:kern w:val="18"/>
          <w:sz w:val="20"/>
        </w:rPr>
        <w:t>Par la présente, je / nous, agissant en ma/notre qualité de représentant(s) légal/légaux du soumissionnaire précité, déclare/</w:t>
      </w:r>
      <w:proofErr w:type="spellStart"/>
      <w:r w:rsidRPr="00D450F6">
        <w:rPr>
          <w:kern w:val="18"/>
          <w:sz w:val="20"/>
        </w:rPr>
        <w:t>rons</w:t>
      </w:r>
      <w:proofErr w:type="spellEnd"/>
      <w:r w:rsidRPr="00D450F6">
        <w:rPr>
          <w:kern w:val="18"/>
          <w:sz w:val="20"/>
        </w:rPr>
        <w:t xml:space="preserve"> ce qui suit : </w:t>
      </w:r>
    </w:p>
    <w:p w14:paraId="466FAB28" w14:textId="77777777" w:rsidR="001E2A33" w:rsidRPr="00D450F6" w:rsidRDefault="001E2A33" w:rsidP="001E2A33">
      <w:pPr>
        <w:numPr>
          <w:ilvl w:val="0"/>
          <w:numId w:val="9"/>
        </w:numPr>
        <w:spacing w:after="0" w:line="280" w:lineRule="auto"/>
        <w:jc w:val="both"/>
      </w:pPr>
      <w:r w:rsidRPr="00D450F6">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4505F50C" w14:textId="77777777" w:rsidR="001E2A33" w:rsidRPr="00D450F6" w:rsidRDefault="001E2A33" w:rsidP="001E2A33">
      <w:pPr>
        <w:numPr>
          <w:ilvl w:val="0"/>
          <w:numId w:val="9"/>
        </w:numPr>
        <w:spacing w:after="0" w:line="280" w:lineRule="auto"/>
        <w:jc w:val="both"/>
      </w:pPr>
      <w:r w:rsidRPr="00D450F6">
        <w:t xml:space="preserve">Les administrateurs, collaborateurs ou leurs partenaires n'ont pas d'intérêts financiers ou autres dans les entreprises, organisations, etc. ayant un lien direct ou indirect avec Enabel (ce qui pourrait, par exemple, entraîner un conflit d'intérêts). </w:t>
      </w:r>
    </w:p>
    <w:p w14:paraId="1096AD32" w14:textId="77777777" w:rsidR="001E2A33" w:rsidRPr="00D450F6" w:rsidRDefault="001E2A33" w:rsidP="001E2A33">
      <w:pPr>
        <w:numPr>
          <w:ilvl w:val="0"/>
          <w:numId w:val="9"/>
        </w:numPr>
        <w:spacing w:after="0" w:line="280" w:lineRule="auto"/>
        <w:jc w:val="both"/>
      </w:pPr>
      <w:r w:rsidRPr="00D450F6">
        <w:t>J'ai / nous avons pris connaissance des articles relatifs à la déontologie du présent marché public (voir 1.7.), ainsi que de la Politique de Enabel concernant l’exploitation et les abus sexuels ainsi que de la Politique de Enabel concernant la maîtrise des risques de fraude et de corruption  et je / nous déclare/</w:t>
      </w:r>
      <w:proofErr w:type="spellStart"/>
      <w:r w:rsidRPr="00D450F6">
        <w:t>rons</w:t>
      </w:r>
      <w:proofErr w:type="spellEnd"/>
      <w:r w:rsidRPr="00D450F6">
        <w:t xml:space="preserve"> souscrire et respecter entièrement ces articles.</w:t>
      </w:r>
    </w:p>
    <w:p w14:paraId="7F7F16D9" w14:textId="77777777" w:rsidR="001E2A33" w:rsidRPr="00D450F6" w:rsidRDefault="001E2A33" w:rsidP="001E2A33">
      <w:pPr>
        <w:widowControl w:val="0"/>
        <w:suppressAutoHyphens/>
        <w:spacing w:before="60" w:after="60" w:line="288" w:lineRule="auto"/>
        <w:jc w:val="both"/>
        <w:rPr>
          <w:kern w:val="18"/>
          <w:sz w:val="20"/>
        </w:rPr>
      </w:pPr>
    </w:p>
    <w:p w14:paraId="499C922B" w14:textId="77777777" w:rsidR="001E2A33" w:rsidRPr="00D450F6" w:rsidRDefault="001E2A33" w:rsidP="001E2A33">
      <w:pPr>
        <w:widowControl w:val="0"/>
        <w:suppressAutoHyphens/>
        <w:spacing w:before="60" w:after="60" w:line="288" w:lineRule="auto"/>
        <w:jc w:val="both"/>
        <w:rPr>
          <w:kern w:val="18"/>
          <w:sz w:val="20"/>
        </w:rPr>
      </w:pPr>
      <w:r w:rsidRPr="00D450F6">
        <w:rPr>
          <w:kern w:val="18"/>
          <w:sz w:val="20"/>
        </w:rPr>
        <w:t>Si le marché précité devait être attribué au soumissionnaire, je/nous déclare/</w:t>
      </w:r>
      <w:proofErr w:type="spellStart"/>
      <w:r w:rsidRPr="00D450F6">
        <w:rPr>
          <w:kern w:val="18"/>
          <w:sz w:val="20"/>
        </w:rPr>
        <w:t>rons</w:t>
      </w:r>
      <w:proofErr w:type="spellEnd"/>
      <w:r w:rsidRPr="00D450F6">
        <w:rPr>
          <w:kern w:val="18"/>
          <w:sz w:val="20"/>
        </w:rPr>
        <w:t xml:space="preserve">, par ailleurs, marquer mon/notre accord avec les dispositions suivantes : </w:t>
      </w:r>
    </w:p>
    <w:p w14:paraId="16A067E5" w14:textId="77777777" w:rsidR="001E2A33" w:rsidRPr="00D450F6" w:rsidRDefault="001E2A33" w:rsidP="001E2A33">
      <w:pPr>
        <w:numPr>
          <w:ilvl w:val="0"/>
          <w:numId w:val="10"/>
        </w:numPr>
        <w:spacing w:after="0" w:line="280" w:lineRule="auto"/>
        <w:jc w:val="both"/>
      </w:pPr>
      <w:r w:rsidRPr="00D450F6">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22BE81BA" w14:textId="77777777" w:rsidR="001E2A33" w:rsidRPr="00D450F6" w:rsidRDefault="001E2A33" w:rsidP="001E2A33">
      <w:pPr>
        <w:numPr>
          <w:ilvl w:val="0"/>
          <w:numId w:val="10"/>
        </w:numPr>
        <w:spacing w:after="0" w:line="280" w:lineRule="auto"/>
        <w:jc w:val="both"/>
      </w:pPr>
      <w:r w:rsidRPr="00D450F6">
        <w:t>Tout contrat (marché public) sera résilié, dès lors qu’il s’avérerait que l’attribution du contrat ou son exécution aurait donné lieu à l’obtention ou l’offre des avantages appréciables en argent précités.</w:t>
      </w:r>
    </w:p>
    <w:p w14:paraId="018385A1" w14:textId="77777777" w:rsidR="001E2A33" w:rsidRPr="00D450F6" w:rsidRDefault="001E2A33" w:rsidP="001E2A33">
      <w:pPr>
        <w:numPr>
          <w:ilvl w:val="0"/>
          <w:numId w:val="10"/>
        </w:numPr>
        <w:spacing w:after="0" w:line="280" w:lineRule="auto"/>
        <w:jc w:val="both"/>
      </w:pPr>
      <w:r w:rsidRPr="00D450F6">
        <w:t xml:space="preserve">Tout manquement à se conformer à une ou plusieurs des clauses déontologiques </w:t>
      </w:r>
      <w:r w:rsidRPr="00D450F6">
        <w:rPr>
          <w:highlight w:val="yellow"/>
        </w:rPr>
        <w:t>aboutira</w:t>
      </w:r>
      <w:r w:rsidRPr="00D450F6">
        <w:t xml:space="preserve"> à l’exclusion du contractant du présent marché et d’autres marchés publics pour Enabel.</w:t>
      </w:r>
    </w:p>
    <w:p w14:paraId="2DAA28C9" w14:textId="77777777" w:rsidR="001E2A33" w:rsidRPr="00D450F6" w:rsidRDefault="001E2A33" w:rsidP="001E2A33">
      <w:pPr>
        <w:spacing w:after="0" w:line="280" w:lineRule="auto"/>
        <w:ind w:left="720"/>
        <w:jc w:val="both"/>
      </w:pPr>
    </w:p>
    <w:p w14:paraId="73EB82CE" w14:textId="77777777" w:rsidR="001E2A33" w:rsidRPr="00D450F6" w:rsidRDefault="001E2A33" w:rsidP="001E2A33">
      <w:pPr>
        <w:widowControl w:val="0"/>
        <w:suppressAutoHyphens/>
        <w:spacing w:before="60" w:after="60" w:line="288" w:lineRule="auto"/>
        <w:jc w:val="both"/>
        <w:rPr>
          <w:kern w:val="18"/>
          <w:szCs w:val="21"/>
        </w:rPr>
      </w:pPr>
      <w:r w:rsidRPr="00D450F6">
        <w:rPr>
          <w:kern w:val="18"/>
          <w:szCs w:val="21"/>
        </w:rPr>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2D0611BC" w14:textId="77777777" w:rsidR="001E2A33" w:rsidRPr="00D450F6" w:rsidRDefault="001E2A33" w:rsidP="001E2A33">
      <w:pPr>
        <w:spacing w:after="120" w:line="480" w:lineRule="auto"/>
        <w:rPr>
          <w:kern w:val="18"/>
          <w:szCs w:val="21"/>
        </w:rPr>
      </w:pPr>
      <w:r w:rsidRPr="00D450F6">
        <w:rPr>
          <w:kern w:val="18"/>
          <w:szCs w:val="21"/>
        </w:rPr>
        <w:t xml:space="preserve">Date </w:t>
      </w:r>
    </w:p>
    <w:p w14:paraId="5CE322F3" w14:textId="77777777" w:rsidR="001E2A33" w:rsidRPr="00D450F6" w:rsidRDefault="001E2A33" w:rsidP="001E2A33">
      <w:pPr>
        <w:spacing w:after="120" w:line="480" w:lineRule="auto"/>
        <w:rPr>
          <w:kern w:val="18"/>
          <w:szCs w:val="21"/>
        </w:rPr>
      </w:pPr>
      <w:r w:rsidRPr="00D450F6">
        <w:rPr>
          <w:kern w:val="18"/>
          <w:szCs w:val="21"/>
        </w:rPr>
        <w:t xml:space="preserve">Localisation </w:t>
      </w:r>
    </w:p>
    <w:p w14:paraId="10C0B353" w14:textId="77777777" w:rsidR="001E2A33" w:rsidRPr="00D450F6" w:rsidRDefault="001E2A33" w:rsidP="001E2A33">
      <w:pPr>
        <w:spacing w:after="120" w:line="480" w:lineRule="auto"/>
        <w:rPr>
          <w:kern w:val="18"/>
          <w:szCs w:val="21"/>
        </w:rPr>
      </w:pPr>
      <w:r w:rsidRPr="00D450F6">
        <w:rPr>
          <w:kern w:val="18"/>
          <w:szCs w:val="21"/>
        </w:rPr>
        <w:t xml:space="preserve">Signature </w:t>
      </w:r>
    </w:p>
    <w:p w14:paraId="68E449DD" w14:textId="6B87BE3A" w:rsidR="001E2A33" w:rsidRDefault="001E2A33" w:rsidP="001E2A33">
      <w:pPr>
        <w:pStyle w:val="Titre2"/>
        <w:jc w:val="both"/>
      </w:pPr>
      <w:bookmarkStart w:id="177" w:name="_Toc147323462"/>
      <w:r>
        <w:lastRenderedPageBreak/>
        <w:t>Preuve de signature autorisée</w:t>
      </w:r>
      <w:bookmarkEnd w:id="177"/>
    </w:p>
    <w:p w14:paraId="2A88DCDC" w14:textId="091CFBC1" w:rsidR="001E2A33" w:rsidRPr="001E2A33" w:rsidRDefault="001E2A33" w:rsidP="001E2A33">
      <w:r>
        <w:t>Le soumissionnaire doit apporter la preuve que la personne qui signe l’offre est habilité</w:t>
      </w:r>
      <w:r w:rsidR="00695AF8">
        <w:t>e</w:t>
      </w:r>
      <w:r>
        <w:t xml:space="preserve"> à le faire via des documents officiels (RCCM, Statuts, Procuration…)</w:t>
      </w:r>
    </w:p>
    <w:p w14:paraId="7DBFE92A" w14:textId="17A71353" w:rsidR="007E34D0" w:rsidRDefault="00042B13" w:rsidP="00C15756">
      <w:pPr>
        <w:pStyle w:val="Titre2"/>
        <w:jc w:val="both"/>
      </w:pPr>
      <w:bookmarkStart w:id="178" w:name="_Toc147323463"/>
      <w:r>
        <w:t xml:space="preserve">Dossier de </w:t>
      </w:r>
      <w:r w:rsidR="00CE70E9">
        <w:t>sélection</w:t>
      </w:r>
      <w:r>
        <w:t xml:space="preserve"> : </w:t>
      </w:r>
      <w:r w:rsidR="007E34D0">
        <w:t>Capacité Economique et Financière</w:t>
      </w:r>
    </w:p>
    <w:p w14:paraId="2E99FBF2" w14:textId="5A4D1B66" w:rsidR="007E34D0" w:rsidRPr="007E34D0" w:rsidRDefault="00042B13" w:rsidP="007E34D0">
      <w:r w:rsidRPr="00D450F6">
        <w:rPr>
          <w:kern w:val="18"/>
          <w:szCs w:val="21"/>
        </w:rPr>
        <w:t xml:space="preserve">Le soumissionnaire doit avoir réalisé au cours  des </w:t>
      </w:r>
      <w:r>
        <w:rPr>
          <w:kern w:val="18"/>
          <w:szCs w:val="21"/>
        </w:rPr>
        <w:t xml:space="preserve">5 dernières années de 2018 à 2022 </w:t>
      </w:r>
      <w:r w:rsidRPr="00D450F6">
        <w:rPr>
          <w:kern w:val="18"/>
          <w:szCs w:val="21"/>
        </w:rPr>
        <w:t xml:space="preserve">un chiffre d’affaires </w:t>
      </w:r>
      <w:r>
        <w:rPr>
          <w:kern w:val="18"/>
          <w:szCs w:val="21"/>
        </w:rPr>
        <w:t>moyen d’</w:t>
      </w:r>
      <w:r w:rsidRPr="00D450F6">
        <w:rPr>
          <w:kern w:val="18"/>
          <w:szCs w:val="21"/>
        </w:rPr>
        <w:t xml:space="preserve">au moins égal à </w:t>
      </w:r>
      <w:r>
        <w:rPr>
          <w:kern w:val="18"/>
          <w:szCs w:val="21"/>
        </w:rPr>
        <w:t>la valeur de son offre. Le soumissionnaire peut donner une déclaration ou soumettre les comptes annuels approuvés par  les services compétents  des 5 derniers exercices pour attester sa capacité économique et financière.</w:t>
      </w:r>
    </w:p>
    <w:p w14:paraId="0BAA0B22" w14:textId="0D264DA9" w:rsidR="007E34D0" w:rsidRPr="007E34D0" w:rsidRDefault="00AC07ED" w:rsidP="007E34D0">
      <w:pPr>
        <w:pStyle w:val="Titre2"/>
        <w:jc w:val="both"/>
      </w:pPr>
      <w:r>
        <w:t xml:space="preserve">Dossier de sélection – capacité </w:t>
      </w:r>
      <w:bookmarkEnd w:id="174"/>
      <w:bookmarkEnd w:id="175"/>
      <w:bookmarkEnd w:id="176"/>
      <w:r w:rsidR="00C15756">
        <w:t>aptitude technique</w:t>
      </w:r>
      <w:bookmarkEnd w:id="178"/>
      <w:r>
        <w:t xml:space="preserve"> </w:t>
      </w:r>
    </w:p>
    <w:p w14:paraId="2EC13C49" w14:textId="77777777" w:rsidR="00C15756" w:rsidRDefault="00C15756" w:rsidP="00C15756">
      <w:pPr>
        <w:shd w:val="clear" w:color="auto" w:fill="FFFFFF"/>
        <w:autoSpaceDE w:val="0"/>
        <w:autoSpaceDN w:val="0"/>
        <w:spacing w:after="160"/>
        <w:jc w:val="both"/>
        <w:rPr>
          <w:b/>
          <w:bCs/>
          <w:color w:val="585756"/>
          <w:sz w:val="20"/>
          <w:szCs w:val="20"/>
        </w:rPr>
      </w:pPr>
      <w:r>
        <w:rPr>
          <w:b/>
          <w:bCs/>
          <w:color w:val="585756"/>
          <w:sz w:val="20"/>
          <w:szCs w:val="20"/>
        </w:rPr>
        <w:t xml:space="preserve">Critère 1 : Agréement </w:t>
      </w:r>
    </w:p>
    <w:p w14:paraId="46328C9E" w14:textId="77777777" w:rsidR="00C15756" w:rsidRPr="00721D30" w:rsidRDefault="00C15756" w:rsidP="00C15756">
      <w:pPr>
        <w:shd w:val="clear" w:color="auto" w:fill="FFFFFF"/>
        <w:autoSpaceDE w:val="0"/>
        <w:autoSpaceDN w:val="0"/>
        <w:spacing w:after="160"/>
        <w:jc w:val="both"/>
        <w:rPr>
          <w:kern w:val="18"/>
          <w:szCs w:val="21"/>
        </w:rPr>
      </w:pPr>
      <w:r w:rsidRPr="00721D30">
        <w:rPr>
          <w:kern w:val="18"/>
          <w:szCs w:val="21"/>
        </w:rPr>
        <w:t>Le soumissionnaire doit joindre à son offre le certificat d’agrément en court de validité délivré par l’autorité compétente.</w:t>
      </w:r>
    </w:p>
    <w:p w14:paraId="1C4969E9" w14:textId="412E4B0F" w:rsidR="00C15756" w:rsidRDefault="00C15756" w:rsidP="00C15756">
      <w:pPr>
        <w:shd w:val="clear" w:color="auto" w:fill="FFFFFF"/>
        <w:autoSpaceDE w:val="0"/>
        <w:autoSpaceDN w:val="0"/>
        <w:spacing w:after="160"/>
        <w:jc w:val="both"/>
        <w:rPr>
          <w:b/>
          <w:bCs/>
          <w:color w:val="585756"/>
          <w:sz w:val="20"/>
          <w:szCs w:val="20"/>
        </w:rPr>
      </w:pPr>
      <w:r>
        <w:rPr>
          <w:b/>
          <w:bCs/>
          <w:color w:val="585756"/>
          <w:sz w:val="20"/>
          <w:szCs w:val="20"/>
        </w:rPr>
        <w:t xml:space="preserve">Critère 2 : Liste des réalisations </w:t>
      </w:r>
      <w:r w:rsidR="00021B72">
        <w:rPr>
          <w:b/>
          <w:bCs/>
          <w:color w:val="585756"/>
          <w:sz w:val="20"/>
          <w:szCs w:val="20"/>
        </w:rPr>
        <w:t>similaires (</w:t>
      </w:r>
      <w:r w:rsidR="003A3FB4">
        <w:rPr>
          <w:b/>
          <w:bCs/>
          <w:color w:val="585756"/>
          <w:sz w:val="20"/>
          <w:szCs w:val="20"/>
        </w:rPr>
        <w:t>R+1)</w:t>
      </w:r>
    </w:p>
    <w:p w14:paraId="4BB55109" w14:textId="76A5EC50" w:rsidR="00C15756" w:rsidRPr="000516BB" w:rsidRDefault="00C15756" w:rsidP="00042B13">
      <w:pPr>
        <w:spacing w:before="120" w:after="120"/>
        <w:jc w:val="both"/>
        <w:rPr>
          <w:szCs w:val="21"/>
        </w:rPr>
      </w:pPr>
      <w:bookmarkStart w:id="179" w:name="_Hlk144909604"/>
      <w:r>
        <w:rPr>
          <w:szCs w:val="21"/>
        </w:rPr>
        <w:t xml:space="preserve">Le soumissionnaire doit fournir pour ce </w:t>
      </w:r>
      <w:r w:rsidR="003A3FB4">
        <w:rPr>
          <w:szCs w:val="21"/>
        </w:rPr>
        <w:t>marché deux</w:t>
      </w:r>
      <w:r>
        <w:rPr>
          <w:szCs w:val="21"/>
        </w:rPr>
        <w:t xml:space="preserve"> (</w:t>
      </w:r>
      <w:r w:rsidR="003A3FB4">
        <w:rPr>
          <w:szCs w:val="21"/>
        </w:rPr>
        <w:t>2</w:t>
      </w:r>
      <w:r>
        <w:rPr>
          <w:szCs w:val="21"/>
        </w:rPr>
        <w:t xml:space="preserve">) références des travaux similaires </w:t>
      </w:r>
      <w:r w:rsidR="003A3FB4">
        <w:rPr>
          <w:szCs w:val="21"/>
        </w:rPr>
        <w:t>égale</w:t>
      </w:r>
      <w:r w:rsidR="00E0292A">
        <w:rPr>
          <w:szCs w:val="21"/>
        </w:rPr>
        <w:t>s, pour chacune,</w:t>
      </w:r>
      <w:r w:rsidR="003A3FB4">
        <w:rPr>
          <w:szCs w:val="21"/>
        </w:rPr>
        <w:t xml:space="preserve"> au montant de l’offre dont une au moins est un </w:t>
      </w:r>
      <w:r w:rsidR="00E0292A">
        <w:rPr>
          <w:szCs w:val="21"/>
        </w:rPr>
        <w:t>bâtiment du</w:t>
      </w:r>
      <w:r w:rsidR="003A3FB4">
        <w:rPr>
          <w:szCs w:val="21"/>
        </w:rPr>
        <w:t xml:space="preserve"> </w:t>
      </w:r>
      <w:r w:rsidR="00E0292A">
        <w:rPr>
          <w:szCs w:val="21"/>
        </w:rPr>
        <w:t>niveau R</w:t>
      </w:r>
      <w:r w:rsidR="003A3FB4">
        <w:rPr>
          <w:szCs w:val="21"/>
        </w:rPr>
        <w:t>+1</w:t>
      </w:r>
      <w:r w:rsidR="000516BB">
        <w:rPr>
          <w:szCs w:val="21"/>
        </w:rPr>
        <w:t xml:space="preserve">. </w:t>
      </w:r>
      <w:r>
        <w:rPr>
          <w:szCs w:val="21"/>
        </w:rPr>
        <w:t>Ces références devront être accompagnées des attestations de bonne fin ou PV/certificats de réceptions définitives en bonne et due forme</w:t>
      </w:r>
      <w:bookmarkEnd w:id="179"/>
      <w:r w:rsidR="00CA4A1D">
        <w:rPr>
          <w:szCs w:val="21"/>
        </w:rPr>
        <w:t>.</w:t>
      </w:r>
      <w:r>
        <w:rPr>
          <w:szCs w:val="21"/>
        </w:rPr>
        <w:t xml:space="preserve">  </w:t>
      </w:r>
    </w:p>
    <w:p w14:paraId="05F2B5D7" w14:textId="77777777" w:rsidR="00C15756" w:rsidRDefault="00C15756" w:rsidP="00C15756">
      <w:pPr>
        <w:shd w:val="clear" w:color="auto" w:fill="FFFFFF"/>
        <w:autoSpaceDE w:val="0"/>
        <w:autoSpaceDN w:val="0"/>
        <w:spacing w:after="160"/>
        <w:jc w:val="both"/>
        <w:rPr>
          <w:b/>
          <w:bCs/>
          <w:color w:val="585756"/>
          <w:sz w:val="20"/>
          <w:szCs w:val="20"/>
        </w:rPr>
      </w:pPr>
      <w:r>
        <w:rPr>
          <w:b/>
          <w:bCs/>
          <w:color w:val="585756"/>
          <w:sz w:val="20"/>
          <w:szCs w:val="20"/>
        </w:rPr>
        <w:t>Critère 3 : Ressources humaines</w:t>
      </w:r>
    </w:p>
    <w:p w14:paraId="0FFF164A" w14:textId="4BFC65B6" w:rsidR="00AC07ED" w:rsidRPr="00C15756" w:rsidRDefault="00C15756" w:rsidP="000516BB">
      <w:pPr>
        <w:spacing w:before="120" w:after="120"/>
        <w:jc w:val="both"/>
        <w:rPr>
          <w:szCs w:val="21"/>
        </w:rPr>
      </w:pPr>
      <w:r w:rsidRPr="00C15756">
        <w:rPr>
          <w:szCs w:val="21"/>
        </w:rPr>
        <w:t xml:space="preserve">L’entreprise doit pouvoir fournir : Le CV du chef de chantier qui sera affecté au marché en cas d’attribution.  Cette personne doit posséder un diplôme universitaire ou d’une école technique certifiant une graduation en construction, génie civil ou bâtiment de travaux publics. Cette personne doit justifier d’un minimum de trois (3) ans d’expériences sur chantiers et d’au minimum trois (3) chantiers </w:t>
      </w:r>
      <w:r w:rsidR="00744DBD">
        <w:rPr>
          <w:szCs w:val="21"/>
        </w:rPr>
        <w:t xml:space="preserve">suivis pendant </w:t>
      </w:r>
      <w:r w:rsidR="00E0292A">
        <w:rPr>
          <w:szCs w:val="21"/>
        </w:rPr>
        <w:t xml:space="preserve">les </w:t>
      </w:r>
      <w:r w:rsidR="00744DBD" w:rsidRPr="00C15756">
        <w:rPr>
          <w:szCs w:val="21"/>
        </w:rPr>
        <w:t>cinq</w:t>
      </w:r>
      <w:r w:rsidRPr="00C15756">
        <w:rPr>
          <w:szCs w:val="21"/>
        </w:rPr>
        <w:t xml:space="preserve"> (5) dernières années</w:t>
      </w:r>
      <w:r>
        <w:rPr>
          <w:szCs w:val="21"/>
        </w:rPr>
        <w:t xml:space="preserve"> (2018-2022 et éventuellement 2023).</w:t>
      </w:r>
    </w:p>
    <w:p w14:paraId="4806C0B7" w14:textId="77777777" w:rsidR="00AC07ED" w:rsidRPr="00D450F6" w:rsidRDefault="00AC07ED" w:rsidP="001609C2">
      <w:pPr>
        <w:widowControl w:val="0"/>
        <w:suppressAutoHyphens/>
        <w:spacing w:after="120" w:line="288" w:lineRule="auto"/>
        <w:jc w:val="both"/>
        <w:rPr>
          <w:rFonts w:ascii="Arial" w:eastAsia="DejaVu Sans" w:hAnsi="Arial" w:cs="Tahoma"/>
          <w:kern w:val="18"/>
          <w:sz w:val="20"/>
          <w:szCs w:val="24"/>
          <w:lang w:val="fr-FR"/>
        </w:rPr>
      </w:pPr>
      <w:r w:rsidRPr="00D450F6">
        <w:rPr>
          <w:rFonts w:eastAsia="DejaVu Sans" w:cs="Tahoma"/>
          <w:kern w:val="18"/>
          <w:sz w:val="20"/>
          <w:szCs w:val="24"/>
          <w:lang w:val="fr-FR"/>
        </w:rPr>
        <w:br w:type="page"/>
      </w:r>
    </w:p>
    <w:p w14:paraId="461C1049" w14:textId="2BC806C1" w:rsidR="00AC07ED" w:rsidRDefault="00AC07ED" w:rsidP="001609C2">
      <w:pPr>
        <w:pStyle w:val="Titre2"/>
        <w:jc w:val="both"/>
      </w:pPr>
      <w:bookmarkStart w:id="180" w:name="_Toc51592078"/>
      <w:bookmarkStart w:id="181" w:name="_Toc52268507"/>
      <w:bookmarkStart w:id="182" w:name="_Toc52533038"/>
      <w:bookmarkStart w:id="183" w:name="_Toc147323464"/>
      <w:r>
        <w:lastRenderedPageBreak/>
        <w:t>Documents à remettre – liste exhaustive</w:t>
      </w:r>
      <w:bookmarkEnd w:id="180"/>
      <w:bookmarkEnd w:id="181"/>
      <w:bookmarkEnd w:id="182"/>
      <w:bookmarkEnd w:id="183"/>
    </w:p>
    <w:p w14:paraId="2D43A61F" w14:textId="77777777" w:rsidR="00C15756" w:rsidRDefault="00C15756" w:rsidP="00C15756">
      <w:pPr>
        <w:widowControl w:val="0"/>
        <w:suppressAutoHyphens/>
        <w:spacing w:after="0" w:line="288" w:lineRule="auto"/>
        <w:jc w:val="both"/>
        <w:rPr>
          <w:rFonts w:eastAsia="DejaVu Sans" w:cs="Tahoma"/>
          <w:color w:val="404040"/>
          <w:kern w:val="18"/>
          <w:szCs w:val="21"/>
          <w:lang w:val="fr-FR"/>
        </w:rPr>
      </w:pPr>
    </w:p>
    <w:p w14:paraId="1748CC94" w14:textId="77777777" w:rsidR="00C15756" w:rsidRPr="007838E4" w:rsidRDefault="00C15756" w:rsidP="00C15756">
      <w:pPr>
        <w:widowControl w:val="0"/>
        <w:suppressAutoHyphens/>
        <w:spacing w:after="0" w:line="288" w:lineRule="auto"/>
        <w:jc w:val="both"/>
        <w:rPr>
          <w:rFonts w:eastAsia="DejaVu Sans" w:cs="Tahoma"/>
          <w:color w:val="404040"/>
          <w:kern w:val="18"/>
          <w:szCs w:val="21"/>
          <w:lang w:val="fr-FR"/>
        </w:rPr>
      </w:pPr>
      <w:bookmarkStart w:id="184" w:name="_Hlk147320733"/>
      <w:r w:rsidRPr="007838E4">
        <w:rPr>
          <w:rFonts w:eastAsia="DejaVu Sans" w:cs="Tahoma"/>
          <w:color w:val="404040"/>
          <w:kern w:val="18"/>
          <w:szCs w:val="21"/>
          <w:lang w:val="fr-FR"/>
        </w:rPr>
        <w:t>L’offre est composée des éléments suivants :</w:t>
      </w:r>
    </w:p>
    <w:p w14:paraId="5EDD1105" w14:textId="77777777" w:rsidR="00C15756" w:rsidRPr="007838E4" w:rsidRDefault="00C15756" w:rsidP="00C15756">
      <w:pPr>
        <w:widowControl w:val="0"/>
        <w:suppressAutoHyphens/>
        <w:spacing w:after="0" w:line="288" w:lineRule="auto"/>
        <w:jc w:val="both"/>
        <w:rPr>
          <w:rFonts w:eastAsia="DejaVu Sans" w:cs="Tahoma"/>
          <w:color w:val="404040"/>
          <w:kern w:val="18"/>
          <w:szCs w:val="21"/>
          <w:lang w:val="fr-FR"/>
        </w:rPr>
      </w:pPr>
    </w:p>
    <w:p w14:paraId="61E2E30D" w14:textId="6565A757" w:rsidR="00C15756" w:rsidRPr="007838E4" w:rsidRDefault="00C15756">
      <w:pPr>
        <w:numPr>
          <w:ilvl w:val="0"/>
          <w:numId w:val="52"/>
        </w:numPr>
        <w:spacing w:after="0"/>
        <w:contextualSpacing/>
        <w:rPr>
          <w:rFonts w:eastAsia="DejaVu Sans" w:cs="Tahoma"/>
          <w:b/>
          <w:color w:val="404040"/>
          <w:kern w:val="18"/>
          <w:szCs w:val="21"/>
          <w:lang w:val="fr-FR"/>
        </w:rPr>
      </w:pPr>
      <w:r w:rsidRPr="007838E4">
        <w:rPr>
          <w:rFonts w:eastAsia="DejaVu Sans" w:cs="Tahoma"/>
          <w:color w:val="404040"/>
          <w:kern w:val="18"/>
          <w:szCs w:val="21"/>
          <w:lang w:val="fr-FR"/>
        </w:rPr>
        <w:t>Identification du soumissionnaire (accompagné des statuts</w:t>
      </w:r>
      <w:r>
        <w:rPr>
          <w:rFonts w:eastAsia="DejaVu Sans" w:cs="Tahoma"/>
          <w:color w:val="404040"/>
          <w:kern w:val="18"/>
          <w:szCs w:val="21"/>
          <w:lang w:val="fr-FR"/>
        </w:rPr>
        <w:t xml:space="preserve">, </w:t>
      </w:r>
      <w:r w:rsidR="00021B72">
        <w:rPr>
          <w:rFonts w:eastAsia="DejaVu Sans" w:cs="Tahoma"/>
          <w:color w:val="404040"/>
          <w:kern w:val="18"/>
          <w:szCs w:val="21"/>
          <w:lang w:val="fr-FR"/>
        </w:rPr>
        <w:t xml:space="preserve">RCCM </w:t>
      </w:r>
      <w:r w:rsidR="00021B72" w:rsidRPr="007838E4">
        <w:rPr>
          <w:rFonts w:eastAsia="DejaVu Sans" w:cs="Tahoma"/>
          <w:color w:val="404040"/>
          <w:kern w:val="18"/>
          <w:szCs w:val="21"/>
          <w:lang w:val="fr-FR"/>
        </w:rPr>
        <w:t>ou</w:t>
      </w:r>
      <w:r w:rsidRPr="007838E4">
        <w:rPr>
          <w:rFonts w:eastAsia="DejaVu Sans" w:cs="Tahoma"/>
          <w:color w:val="404040"/>
          <w:kern w:val="18"/>
          <w:szCs w:val="21"/>
          <w:lang w:val="fr-FR"/>
        </w:rPr>
        <w:t xml:space="preserve"> de tout autre document probant qui démontre la capacité du signataire de l’offre à engager le soumissionnaire dans le cadre du présent marché)</w:t>
      </w:r>
    </w:p>
    <w:p w14:paraId="582D5BB0" w14:textId="77777777" w:rsidR="00C15756" w:rsidRPr="007838E4" w:rsidRDefault="00C15756" w:rsidP="00C15756">
      <w:pPr>
        <w:spacing w:after="0"/>
        <w:ind w:left="720"/>
        <w:contextualSpacing/>
        <w:rPr>
          <w:rFonts w:eastAsia="DejaVu Sans" w:cs="Tahoma"/>
          <w:b/>
          <w:color w:val="404040"/>
          <w:kern w:val="18"/>
          <w:szCs w:val="21"/>
          <w:lang w:val="fr-FR"/>
        </w:rPr>
      </w:pPr>
    </w:p>
    <w:p w14:paraId="5F235357" w14:textId="00AE34C8" w:rsidR="00C15756" w:rsidRPr="007838E4" w:rsidRDefault="00C15756">
      <w:pPr>
        <w:numPr>
          <w:ilvl w:val="0"/>
          <w:numId w:val="52"/>
        </w:numPr>
        <w:spacing w:after="160"/>
        <w:contextualSpacing/>
        <w:rPr>
          <w:rFonts w:eastAsia="DejaVu Sans" w:cs="Tahoma"/>
          <w:color w:val="404040"/>
          <w:kern w:val="18"/>
          <w:szCs w:val="21"/>
          <w:lang w:val="fr-FR"/>
        </w:rPr>
      </w:pPr>
      <w:r w:rsidRPr="007838E4">
        <w:rPr>
          <w:rFonts w:eastAsia="DejaVu Sans" w:cs="Tahoma"/>
          <w:color w:val="404040"/>
          <w:kern w:val="18"/>
          <w:szCs w:val="21"/>
          <w:lang w:val="fr-FR"/>
        </w:rPr>
        <w:t xml:space="preserve">Formulaire d’offre – Prix correctement complété </w:t>
      </w:r>
      <w:r w:rsidR="00777035">
        <w:rPr>
          <w:rFonts w:eastAsia="DejaVu Sans" w:cs="Tahoma"/>
          <w:color w:val="404040"/>
          <w:kern w:val="18"/>
          <w:szCs w:val="21"/>
          <w:lang w:val="fr-FR"/>
        </w:rPr>
        <w:t xml:space="preserve">avec le montant global de l’offre </w:t>
      </w:r>
      <w:r w:rsidRPr="007838E4">
        <w:rPr>
          <w:rFonts w:eastAsia="DejaVu Sans" w:cs="Tahoma"/>
          <w:color w:val="404040"/>
          <w:kern w:val="18"/>
          <w:szCs w:val="21"/>
          <w:lang w:val="fr-FR"/>
        </w:rPr>
        <w:t xml:space="preserve">et signé </w:t>
      </w:r>
    </w:p>
    <w:p w14:paraId="694119BA" w14:textId="77777777" w:rsidR="00C15756" w:rsidRPr="007838E4" w:rsidRDefault="00C15756" w:rsidP="00C15756">
      <w:pPr>
        <w:spacing w:after="160"/>
        <w:ind w:left="720"/>
        <w:contextualSpacing/>
        <w:rPr>
          <w:rFonts w:eastAsia="DejaVu Sans" w:cs="Tahoma"/>
          <w:color w:val="404040"/>
          <w:kern w:val="18"/>
          <w:szCs w:val="21"/>
          <w:lang w:val="fr-FR"/>
        </w:rPr>
      </w:pPr>
    </w:p>
    <w:p w14:paraId="0184EEB5" w14:textId="77777777" w:rsidR="00C15756" w:rsidRPr="007838E4" w:rsidRDefault="00C15756">
      <w:pPr>
        <w:widowControl w:val="0"/>
        <w:numPr>
          <w:ilvl w:val="0"/>
          <w:numId w:val="52"/>
        </w:numPr>
        <w:suppressAutoHyphens/>
        <w:spacing w:after="120" w:line="288" w:lineRule="auto"/>
        <w:jc w:val="both"/>
        <w:rPr>
          <w:rFonts w:eastAsia="DejaVu Sans" w:cs="Tahoma"/>
          <w:color w:val="404040"/>
          <w:kern w:val="18"/>
          <w:szCs w:val="21"/>
          <w:lang w:val="fr-FR"/>
        </w:rPr>
      </w:pPr>
      <w:r w:rsidRPr="007838E4">
        <w:rPr>
          <w:rFonts w:eastAsia="DejaVu Sans" w:cs="Tahoma"/>
          <w:color w:val="404040"/>
          <w:kern w:val="18"/>
          <w:szCs w:val="21"/>
          <w:lang w:val="fr-FR"/>
        </w:rPr>
        <w:t>Déclaration d’intégrité</w:t>
      </w:r>
    </w:p>
    <w:p w14:paraId="63C64C13" w14:textId="77777777" w:rsidR="00C15756" w:rsidRDefault="00C15756">
      <w:pPr>
        <w:widowControl w:val="0"/>
        <w:numPr>
          <w:ilvl w:val="0"/>
          <w:numId w:val="52"/>
        </w:numPr>
        <w:suppressAutoHyphens/>
        <w:spacing w:after="120" w:line="288" w:lineRule="auto"/>
        <w:jc w:val="both"/>
        <w:rPr>
          <w:rFonts w:eastAsia="DejaVu Sans" w:cs="Tahoma"/>
          <w:color w:val="404040"/>
          <w:kern w:val="18"/>
          <w:szCs w:val="21"/>
          <w:lang w:val="fr-FR"/>
        </w:rPr>
      </w:pPr>
      <w:r w:rsidRPr="007838E4">
        <w:rPr>
          <w:rFonts w:eastAsia="DejaVu Sans" w:cs="Tahoma"/>
          <w:color w:val="404040"/>
          <w:kern w:val="18"/>
          <w:szCs w:val="21"/>
          <w:lang w:val="fr-FR"/>
        </w:rPr>
        <w:t>Déclaration sur l’honneur sur les critères de droits d’accès au marché (critères de non exclusion)</w:t>
      </w:r>
    </w:p>
    <w:p w14:paraId="49616931" w14:textId="4B48796B" w:rsidR="00C15756" w:rsidRPr="00802787" w:rsidRDefault="00C15756">
      <w:pPr>
        <w:widowControl w:val="0"/>
        <w:numPr>
          <w:ilvl w:val="0"/>
          <w:numId w:val="52"/>
        </w:numPr>
        <w:suppressAutoHyphens/>
        <w:spacing w:after="120" w:line="288" w:lineRule="auto"/>
        <w:jc w:val="both"/>
        <w:rPr>
          <w:rFonts w:eastAsia="DejaVu Sans" w:cs="Tahoma"/>
          <w:color w:val="404040"/>
          <w:kern w:val="18"/>
          <w:szCs w:val="21"/>
          <w:lang w:val="fr-FR"/>
        </w:rPr>
      </w:pPr>
      <w:r w:rsidRPr="00B54CBB">
        <w:rPr>
          <w:rFonts w:eastAsia="DejaVu Sans" w:cs="Tahoma"/>
          <w:color w:val="404040"/>
          <w:kern w:val="18"/>
          <w:szCs w:val="21"/>
        </w:rPr>
        <w:t>Certificat de visite des lieux</w:t>
      </w:r>
      <w:r w:rsidR="00021B72">
        <w:rPr>
          <w:rFonts w:eastAsia="DejaVu Sans" w:cs="Tahoma"/>
          <w:color w:val="404040"/>
          <w:kern w:val="18"/>
          <w:szCs w:val="21"/>
        </w:rPr>
        <w:t xml:space="preserve"> (Obligatoire)</w:t>
      </w:r>
    </w:p>
    <w:p w14:paraId="0DDC76E2" w14:textId="7A95C5E8" w:rsidR="00021B72" w:rsidRPr="00021B72" w:rsidRDefault="00C15756">
      <w:pPr>
        <w:widowControl w:val="0"/>
        <w:numPr>
          <w:ilvl w:val="0"/>
          <w:numId w:val="52"/>
        </w:numPr>
        <w:suppressAutoHyphens/>
        <w:spacing w:after="120" w:line="288" w:lineRule="auto"/>
        <w:jc w:val="both"/>
        <w:rPr>
          <w:rFonts w:ascii="Arial" w:eastAsia="DejaVu Sans" w:hAnsi="Arial" w:cs="Tahoma"/>
          <w:color w:val="808080"/>
          <w:kern w:val="18"/>
          <w:sz w:val="20"/>
          <w:szCs w:val="21"/>
          <w:lang w:val="fr-FR"/>
        </w:rPr>
      </w:pPr>
      <w:r w:rsidRPr="007838E4">
        <w:rPr>
          <w:rFonts w:eastAsia="DejaVu Sans" w:cs="Tahoma"/>
          <w:color w:val="404040"/>
          <w:kern w:val="18"/>
          <w:szCs w:val="21"/>
          <w:lang w:val="fr-FR"/>
        </w:rPr>
        <w:t>Documents exigés relatifs aux critères de sélection :</w:t>
      </w:r>
    </w:p>
    <w:p w14:paraId="217DC142" w14:textId="61EFA26D" w:rsidR="00021B72" w:rsidRPr="00021B72" w:rsidRDefault="00021B72">
      <w:pPr>
        <w:widowControl w:val="0"/>
        <w:numPr>
          <w:ilvl w:val="1"/>
          <w:numId w:val="52"/>
        </w:numPr>
        <w:suppressAutoHyphens/>
        <w:spacing w:after="120" w:line="288" w:lineRule="auto"/>
        <w:jc w:val="both"/>
        <w:rPr>
          <w:rFonts w:ascii="Arial" w:eastAsia="DejaVu Sans" w:hAnsi="Arial" w:cs="Tahoma"/>
          <w:color w:val="808080"/>
          <w:kern w:val="18"/>
          <w:sz w:val="20"/>
          <w:szCs w:val="21"/>
          <w:lang w:val="fr-FR"/>
        </w:rPr>
      </w:pPr>
      <w:r w:rsidRPr="00021B72">
        <w:rPr>
          <w:rFonts w:eastAsia="DejaVu Sans" w:cs="Tahoma"/>
          <w:color w:val="404040"/>
          <w:kern w:val="18"/>
          <w:szCs w:val="21"/>
          <w:lang w:val="fr-FR"/>
        </w:rPr>
        <w:t>Déclaration du chiffre d’affaire</w:t>
      </w:r>
      <w:r>
        <w:rPr>
          <w:rFonts w:eastAsia="DejaVu Sans" w:cs="Tahoma"/>
          <w:color w:val="404040"/>
          <w:kern w:val="18"/>
          <w:szCs w:val="21"/>
          <w:lang w:val="fr-FR"/>
        </w:rPr>
        <w:t>s</w:t>
      </w:r>
      <w:r w:rsidRPr="00021B72">
        <w:rPr>
          <w:rFonts w:eastAsia="DejaVu Sans" w:cs="Tahoma"/>
          <w:color w:val="404040"/>
          <w:kern w:val="18"/>
          <w:szCs w:val="21"/>
          <w:lang w:val="fr-FR"/>
        </w:rPr>
        <w:t xml:space="preserve"> moyen réalisé au cours de 5 derniers exercices</w:t>
      </w:r>
      <w:r w:rsidR="00777035">
        <w:rPr>
          <w:rFonts w:eastAsia="DejaVu Sans" w:cs="Tahoma"/>
          <w:color w:val="404040"/>
          <w:kern w:val="18"/>
          <w:szCs w:val="21"/>
          <w:lang w:val="fr-FR"/>
        </w:rPr>
        <w:t xml:space="preserve"> </w:t>
      </w:r>
      <w:r w:rsidR="00721D30">
        <w:rPr>
          <w:rFonts w:eastAsia="DejaVu Sans" w:cs="Tahoma"/>
          <w:color w:val="404040"/>
          <w:kern w:val="18"/>
          <w:szCs w:val="21"/>
          <w:lang w:val="fr-FR"/>
        </w:rPr>
        <w:t xml:space="preserve">et </w:t>
      </w:r>
      <w:r w:rsidR="00721D30" w:rsidRPr="00021B72">
        <w:rPr>
          <w:rFonts w:eastAsia="DejaVu Sans" w:cs="Tahoma"/>
          <w:color w:val="404040"/>
          <w:kern w:val="18"/>
          <w:szCs w:val="21"/>
          <w:lang w:val="fr-FR"/>
        </w:rPr>
        <w:t>au</w:t>
      </w:r>
      <w:r w:rsidRPr="00021B72">
        <w:rPr>
          <w:rFonts w:eastAsia="DejaVu Sans" w:cs="Tahoma"/>
          <w:color w:val="404040"/>
          <w:kern w:val="18"/>
          <w:szCs w:val="21"/>
          <w:lang w:val="fr-FR"/>
        </w:rPr>
        <w:t xml:space="preserve"> moins égal à la valeur de son offre</w:t>
      </w:r>
      <w:r>
        <w:rPr>
          <w:rFonts w:eastAsia="DejaVu Sans" w:cs="Tahoma"/>
          <w:color w:val="404040"/>
          <w:kern w:val="18"/>
          <w:szCs w:val="21"/>
          <w:lang w:val="fr-FR"/>
        </w:rPr>
        <w:t xml:space="preserve"> (ou les comptes annuels approuvés par une autorité compétente des 5 derniers exercices)</w:t>
      </w:r>
    </w:p>
    <w:p w14:paraId="5298F218" w14:textId="15D62D66" w:rsidR="00C15756" w:rsidRPr="00721D30" w:rsidRDefault="00C15756">
      <w:pPr>
        <w:widowControl w:val="0"/>
        <w:numPr>
          <w:ilvl w:val="1"/>
          <w:numId w:val="52"/>
        </w:numPr>
        <w:suppressAutoHyphens/>
        <w:spacing w:after="120" w:line="288" w:lineRule="auto"/>
        <w:jc w:val="both"/>
        <w:rPr>
          <w:rFonts w:eastAsia="DejaVu Sans" w:cs="Tahoma"/>
          <w:color w:val="404040"/>
          <w:kern w:val="18"/>
          <w:szCs w:val="21"/>
          <w:lang w:val="fr-FR"/>
        </w:rPr>
      </w:pPr>
      <w:r w:rsidRPr="00721D30">
        <w:rPr>
          <w:rFonts w:eastAsia="DejaVu Sans" w:cs="Tahoma"/>
          <w:color w:val="404040"/>
          <w:kern w:val="18"/>
          <w:szCs w:val="21"/>
          <w:lang w:val="fr-FR"/>
        </w:rPr>
        <w:t xml:space="preserve">Agréement </w:t>
      </w:r>
      <w:r w:rsidR="00721D30" w:rsidRPr="00721D30">
        <w:rPr>
          <w:rFonts w:eastAsia="DejaVu Sans" w:cs="Tahoma"/>
          <w:color w:val="404040"/>
          <w:kern w:val="18"/>
          <w:szCs w:val="21"/>
          <w:lang w:val="fr-FR"/>
        </w:rPr>
        <w:t>délivré</w:t>
      </w:r>
      <w:r w:rsidR="00777035" w:rsidRPr="00721D30">
        <w:rPr>
          <w:rFonts w:eastAsia="DejaVu Sans" w:cs="Tahoma"/>
          <w:color w:val="404040"/>
          <w:kern w:val="18"/>
          <w:szCs w:val="21"/>
          <w:lang w:val="fr-FR"/>
        </w:rPr>
        <w:t xml:space="preserve"> par une autorité </w:t>
      </w:r>
      <w:r w:rsidR="00721D30" w:rsidRPr="00721D30">
        <w:rPr>
          <w:rFonts w:eastAsia="DejaVu Sans" w:cs="Tahoma"/>
          <w:color w:val="404040"/>
          <w:kern w:val="18"/>
          <w:szCs w:val="21"/>
          <w:lang w:val="fr-FR"/>
        </w:rPr>
        <w:t>compétente</w:t>
      </w:r>
    </w:p>
    <w:p w14:paraId="508C5C55" w14:textId="4E7303D4" w:rsidR="00C15756" w:rsidRPr="00721D30" w:rsidRDefault="00C15756">
      <w:pPr>
        <w:pStyle w:val="Paragraphedeliste"/>
        <w:numPr>
          <w:ilvl w:val="1"/>
          <w:numId w:val="52"/>
        </w:numPr>
        <w:spacing w:before="120" w:after="120"/>
        <w:jc w:val="both"/>
        <w:rPr>
          <w:szCs w:val="21"/>
        </w:rPr>
      </w:pPr>
      <w:r w:rsidRPr="00721D30">
        <w:rPr>
          <w:rFonts w:eastAsia="DejaVu Sans" w:cs="Tahoma"/>
          <w:color w:val="404040"/>
          <w:kern w:val="18"/>
          <w:szCs w:val="21"/>
          <w:lang w:val="fr-FR"/>
        </w:rPr>
        <w:t xml:space="preserve">Liste de réalisations des </w:t>
      </w:r>
      <w:r w:rsidR="00721D30" w:rsidRPr="00721D30">
        <w:rPr>
          <w:rFonts w:eastAsia="DejaVu Sans" w:cs="Tahoma"/>
          <w:color w:val="404040"/>
          <w:kern w:val="18"/>
          <w:szCs w:val="21"/>
          <w:lang w:val="fr-FR"/>
        </w:rPr>
        <w:t>2</w:t>
      </w:r>
      <w:r w:rsidRPr="00721D30">
        <w:rPr>
          <w:rFonts w:eastAsia="DejaVu Sans" w:cs="Tahoma"/>
          <w:color w:val="404040"/>
          <w:kern w:val="18"/>
          <w:szCs w:val="21"/>
          <w:lang w:val="fr-FR"/>
        </w:rPr>
        <w:t xml:space="preserve"> services similaires exécutés au cours de 5 dernières années (</w:t>
      </w:r>
      <w:r w:rsidRPr="00721D30">
        <w:rPr>
          <w:szCs w:val="21"/>
        </w:rPr>
        <w:t>(2018-2022 et éventuellement 2023) </w:t>
      </w:r>
      <w:r w:rsidR="00721D30" w:rsidRPr="00721D30">
        <w:rPr>
          <w:szCs w:val="21"/>
        </w:rPr>
        <w:t xml:space="preserve"> dont une référence est un bâtiment du niveau R+1 </w:t>
      </w:r>
      <w:r w:rsidR="00721D30">
        <w:rPr>
          <w:szCs w:val="21"/>
        </w:rPr>
        <w:t xml:space="preserve"> et les </w:t>
      </w:r>
      <w:r w:rsidR="00721D30" w:rsidRPr="00721D30">
        <w:rPr>
          <w:szCs w:val="21"/>
        </w:rPr>
        <w:t xml:space="preserve"> attestations de bonne fin ou PV/certificats de réceptions définitives en bonne et due forme.  </w:t>
      </w:r>
    </w:p>
    <w:p w14:paraId="433C8E7B" w14:textId="66559A65" w:rsidR="00C15756" w:rsidRDefault="00C15756">
      <w:pPr>
        <w:widowControl w:val="0"/>
        <w:numPr>
          <w:ilvl w:val="1"/>
          <w:numId w:val="52"/>
        </w:numPr>
        <w:suppressAutoHyphens/>
        <w:spacing w:after="120" w:line="288" w:lineRule="auto"/>
        <w:jc w:val="both"/>
        <w:rPr>
          <w:rFonts w:eastAsia="DejaVu Sans" w:cs="Tahoma"/>
          <w:color w:val="404040"/>
          <w:kern w:val="18"/>
          <w:szCs w:val="24"/>
          <w:lang w:val="fr-FR"/>
        </w:rPr>
      </w:pPr>
      <w:r>
        <w:rPr>
          <w:rFonts w:eastAsia="DejaVu Sans" w:cs="Tahoma"/>
          <w:color w:val="404040"/>
          <w:kern w:val="18"/>
          <w:szCs w:val="24"/>
          <w:lang w:val="fr-FR"/>
        </w:rPr>
        <w:t>C</w:t>
      </w:r>
      <w:r w:rsidRPr="007838E4">
        <w:rPr>
          <w:rFonts w:eastAsia="DejaVu Sans" w:cs="Tahoma"/>
          <w:color w:val="404040"/>
          <w:kern w:val="18"/>
          <w:szCs w:val="24"/>
          <w:lang w:val="fr-FR"/>
        </w:rPr>
        <w:t xml:space="preserve">urriculum vitae </w:t>
      </w:r>
      <w:r>
        <w:rPr>
          <w:rFonts w:eastAsia="DejaVu Sans" w:cs="Tahoma"/>
          <w:color w:val="404040"/>
          <w:kern w:val="18"/>
          <w:szCs w:val="24"/>
          <w:lang w:val="fr-FR"/>
        </w:rPr>
        <w:t>+ dipl</w:t>
      </w:r>
      <w:r w:rsidR="00E8420D">
        <w:rPr>
          <w:rFonts w:eastAsia="DejaVu Sans" w:cs="Tahoma"/>
          <w:color w:val="404040"/>
          <w:kern w:val="18"/>
          <w:szCs w:val="24"/>
          <w:lang w:val="fr-FR"/>
        </w:rPr>
        <w:t>ôme du chef de chantier</w:t>
      </w:r>
    </w:p>
    <w:p w14:paraId="463B57A6" w14:textId="2075467A" w:rsidR="00E8420D" w:rsidRPr="00E8420D" w:rsidRDefault="00E8420D">
      <w:pPr>
        <w:widowControl w:val="0"/>
        <w:numPr>
          <w:ilvl w:val="1"/>
          <w:numId w:val="52"/>
        </w:numPr>
        <w:suppressAutoHyphens/>
        <w:spacing w:after="120" w:line="288" w:lineRule="auto"/>
        <w:jc w:val="both"/>
        <w:rPr>
          <w:rFonts w:eastAsia="DejaVu Sans" w:cs="Tahoma"/>
          <w:color w:val="404040"/>
          <w:kern w:val="18"/>
          <w:szCs w:val="24"/>
          <w:lang w:val="fr-FR"/>
        </w:rPr>
      </w:pPr>
      <w:r>
        <w:rPr>
          <w:rFonts w:eastAsia="DejaVu Sans" w:cs="Tahoma"/>
          <w:color w:val="404040"/>
          <w:kern w:val="18"/>
          <w:szCs w:val="24"/>
          <w:lang w:val="fr-FR"/>
        </w:rPr>
        <w:t xml:space="preserve">Liste </w:t>
      </w:r>
      <w:r w:rsidRPr="00E8420D">
        <w:rPr>
          <w:szCs w:val="21"/>
        </w:rPr>
        <w:t xml:space="preserve">d’au minimum trois (3) chantiers suivis </w:t>
      </w:r>
      <w:r>
        <w:rPr>
          <w:szCs w:val="21"/>
        </w:rPr>
        <w:t xml:space="preserve">par le chef du chantier </w:t>
      </w:r>
      <w:r w:rsidR="005301AF">
        <w:rPr>
          <w:szCs w:val="21"/>
        </w:rPr>
        <w:t xml:space="preserve">au </w:t>
      </w:r>
      <w:r w:rsidRPr="00E8420D">
        <w:rPr>
          <w:szCs w:val="21"/>
        </w:rPr>
        <w:t>cours de cinq (5) dernières années (2018-2022 et éventuellement 2023).</w:t>
      </w:r>
    </w:p>
    <w:p w14:paraId="09A6E257" w14:textId="77777777" w:rsidR="00C15756" w:rsidRDefault="00C15756">
      <w:pPr>
        <w:pStyle w:val="Paragraphedeliste"/>
        <w:widowControl w:val="0"/>
        <w:numPr>
          <w:ilvl w:val="0"/>
          <w:numId w:val="52"/>
        </w:numPr>
        <w:suppressAutoHyphens/>
        <w:spacing w:after="120" w:line="288" w:lineRule="auto"/>
        <w:jc w:val="both"/>
        <w:rPr>
          <w:rFonts w:eastAsia="DejaVu Sans" w:cs="Tahoma"/>
          <w:color w:val="404040"/>
          <w:kern w:val="18"/>
          <w:szCs w:val="24"/>
          <w:lang w:val="fr-FR"/>
        </w:rPr>
      </w:pPr>
      <w:r>
        <w:rPr>
          <w:rFonts w:eastAsia="DejaVu Sans" w:cs="Tahoma"/>
          <w:color w:val="404040"/>
          <w:kern w:val="18"/>
          <w:szCs w:val="24"/>
          <w:lang w:val="fr-FR"/>
        </w:rPr>
        <w:t>Documents exigés relatifs aux critères d’attribution</w:t>
      </w:r>
    </w:p>
    <w:p w14:paraId="6245E0AC" w14:textId="4CB51013" w:rsidR="00C15756" w:rsidRDefault="00C15756">
      <w:pPr>
        <w:pStyle w:val="Paragraphedeliste"/>
        <w:widowControl w:val="0"/>
        <w:numPr>
          <w:ilvl w:val="1"/>
          <w:numId w:val="52"/>
        </w:numPr>
        <w:suppressAutoHyphens/>
        <w:spacing w:after="120" w:line="288" w:lineRule="auto"/>
        <w:jc w:val="both"/>
        <w:rPr>
          <w:rFonts w:eastAsia="DejaVu Sans" w:cs="Tahoma"/>
          <w:color w:val="404040"/>
          <w:kern w:val="18"/>
          <w:szCs w:val="24"/>
          <w:lang w:val="fr-FR"/>
        </w:rPr>
      </w:pPr>
      <w:r>
        <w:rPr>
          <w:rFonts w:eastAsia="DejaVu Sans" w:cs="Tahoma"/>
          <w:color w:val="404040"/>
          <w:kern w:val="18"/>
          <w:szCs w:val="24"/>
          <w:lang w:val="fr-FR"/>
        </w:rPr>
        <w:t xml:space="preserve">Le </w:t>
      </w:r>
      <w:r w:rsidRPr="007838E4">
        <w:rPr>
          <w:rFonts w:eastAsia="DejaVu Sans" w:cs="Tahoma"/>
          <w:color w:val="404040"/>
          <w:kern w:val="18"/>
          <w:szCs w:val="24"/>
          <w:lang w:val="fr-FR"/>
        </w:rPr>
        <w:t>bordereau de prix</w:t>
      </w:r>
      <w:r w:rsidR="00E8420D">
        <w:rPr>
          <w:rFonts w:eastAsia="DejaVu Sans" w:cs="Tahoma"/>
          <w:color w:val="404040"/>
          <w:kern w:val="18"/>
          <w:szCs w:val="24"/>
          <w:lang w:val="fr-FR"/>
        </w:rPr>
        <w:t xml:space="preserve"> signé</w:t>
      </w:r>
    </w:p>
    <w:p w14:paraId="2DC901C0" w14:textId="53FC0F13" w:rsidR="00C15756" w:rsidRDefault="00E8420D">
      <w:pPr>
        <w:pStyle w:val="Paragraphedeliste"/>
        <w:widowControl w:val="0"/>
        <w:numPr>
          <w:ilvl w:val="1"/>
          <w:numId w:val="52"/>
        </w:numPr>
        <w:suppressAutoHyphens/>
        <w:spacing w:after="120" w:line="288" w:lineRule="auto"/>
        <w:jc w:val="both"/>
        <w:rPr>
          <w:rFonts w:eastAsia="DejaVu Sans" w:cs="Tahoma"/>
          <w:color w:val="404040"/>
          <w:kern w:val="18"/>
          <w:szCs w:val="24"/>
          <w:lang w:val="fr-FR"/>
        </w:rPr>
      </w:pPr>
      <w:r>
        <w:rPr>
          <w:rFonts w:eastAsia="DejaVu Sans" w:cs="Tahoma"/>
          <w:color w:val="404040"/>
          <w:kern w:val="18"/>
          <w:szCs w:val="24"/>
          <w:lang w:val="fr-FR"/>
        </w:rPr>
        <w:t>Les chronogrammes</w:t>
      </w:r>
      <w:r w:rsidR="00C15756">
        <w:rPr>
          <w:rFonts w:eastAsia="DejaVu Sans" w:cs="Tahoma"/>
          <w:color w:val="404040"/>
          <w:kern w:val="18"/>
          <w:szCs w:val="24"/>
          <w:lang w:val="fr-FR"/>
        </w:rPr>
        <w:t xml:space="preserve"> des travaux détaillés </w:t>
      </w:r>
    </w:p>
    <w:p w14:paraId="1354DF5F" w14:textId="27BDCFDF" w:rsidR="00C15756" w:rsidRPr="00AF6AD5" w:rsidRDefault="00C15756" w:rsidP="00AF6AD5">
      <w:pPr>
        <w:widowControl w:val="0"/>
        <w:suppressAutoHyphens/>
        <w:spacing w:after="120" w:line="288" w:lineRule="auto"/>
        <w:ind w:left="1080"/>
        <w:jc w:val="both"/>
        <w:rPr>
          <w:rFonts w:eastAsia="DejaVu Sans" w:cs="Tahoma"/>
          <w:color w:val="404040"/>
          <w:kern w:val="18"/>
          <w:szCs w:val="24"/>
          <w:highlight w:val="yellow"/>
          <w:lang w:val="fr-FR"/>
        </w:rPr>
      </w:pPr>
    </w:p>
    <w:p w14:paraId="3A09F0F7" w14:textId="77777777" w:rsidR="00C15756" w:rsidRPr="00E02105" w:rsidRDefault="00C15756" w:rsidP="00C15756">
      <w:pPr>
        <w:rPr>
          <w:lang w:val="fr-FR"/>
        </w:rPr>
      </w:pPr>
    </w:p>
    <w:p w14:paraId="2A6E0913" w14:textId="77777777" w:rsidR="00C15756" w:rsidRPr="00FD3DFB" w:rsidRDefault="00C15756" w:rsidP="00C15756"/>
    <w:bookmarkEnd w:id="2"/>
    <w:bookmarkEnd w:id="3"/>
    <w:bookmarkEnd w:id="4"/>
    <w:bookmarkEnd w:id="5"/>
    <w:bookmarkEnd w:id="6"/>
    <w:bookmarkEnd w:id="184"/>
    <w:p w14:paraId="22C9A820" w14:textId="77777777" w:rsidR="00C15756" w:rsidRPr="00C15756" w:rsidRDefault="00C15756" w:rsidP="00C15756"/>
    <w:sectPr w:rsidR="00C15756" w:rsidRPr="00C15756" w:rsidSect="009F67E0">
      <w:headerReference w:type="even" r:id="rId35"/>
      <w:pgSz w:w="11905" w:h="16837"/>
      <w:pgMar w:top="1264" w:right="1411" w:bottom="1512" w:left="2549" w:header="720" w:footer="720" w:gutter="0"/>
      <w:paperSrc w:first="11" w:other="1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473FB" w14:textId="77777777" w:rsidR="00CB55F7" w:rsidRDefault="00CB55F7" w:rsidP="00C06A66">
      <w:pPr>
        <w:spacing w:after="0" w:line="240" w:lineRule="auto"/>
      </w:pPr>
      <w:r>
        <w:separator/>
      </w:r>
    </w:p>
  </w:endnote>
  <w:endnote w:type="continuationSeparator" w:id="0">
    <w:p w14:paraId="627E09F3" w14:textId="77777777" w:rsidR="00CB55F7" w:rsidRDefault="00CB55F7" w:rsidP="00C06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sig w:usb0="E7002EFF" w:usb1="D200FDFF" w:usb2="0A246029" w:usb3="00000000" w:csb0="000001FF" w:csb1="00000000"/>
  </w:font>
  <w:font w:name="OpenSymbol">
    <w:charset w:val="00"/>
    <w:family w:val="auto"/>
    <w:pitch w:val="variable"/>
    <w:sig w:usb0="800000AF" w:usb1="1001ECEA" w:usb2="00000000" w:usb3="00000000" w:csb0="00000001" w:csb1="00000000"/>
  </w:font>
  <w:font w:name="Bitstream Vera Sans Mono">
    <w:charset w:val="00"/>
    <w:family w:val="modern"/>
    <w:pitch w:val="fixed"/>
    <w:sig w:usb0="800000AF" w:usb1="1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0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E0894" w14:textId="77777777" w:rsidR="00C06A66" w:rsidRPr="00126C92" w:rsidRDefault="00C06A66" w:rsidP="00465D5E">
    <w:pPr>
      <w:pStyle w:val="Basdepage"/>
    </w:pPr>
    <w:r>
      <w:t xml:space="preserve">CSC Bxl </w:t>
    </w:r>
    <w:r w:rsidRPr="00465D5E">
      <w:rPr>
        <w:highlight w:val="lightGray"/>
      </w:rPr>
      <w:t xml:space="preserve">X titre (code </w:t>
    </w:r>
    <w:proofErr w:type="spellStart"/>
    <w:r w:rsidRPr="00465D5E">
      <w:rPr>
        <w:highlight w:val="lightGray"/>
      </w:rPr>
      <w:t>navision</w:t>
    </w:r>
    <w:proofErr w:type="spellEnd"/>
    <w:r w:rsidRPr="00465D5E">
      <w:rPr>
        <w:highlight w:val="lightGray"/>
      </w:rPr>
      <w:t>)</w:t>
    </w:r>
  </w:p>
  <w:p w14:paraId="4F3BEE68" w14:textId="782DC208" w:rsidR="00C06A66" w:rsidRDefault="00C06A66">
    <w:pPr>
      <w:pStyle w:val="Pieddepage"/>
      <w:jc w:val="right"/>
    </w:pPr>
    <w:r>
      <w:rPr>
        <w:noProof/>
        <w:lang w:val="fr-BE"/>
      </w:rPr>
      <mc:AlternateContent>
        <mc:Choice Requires="wps">
          <w:drawing>
            <wp:anchor distT="45720" distB="45720" distL="114300" distR="114300" simplePos="0" relativeHeight="251659264" behindDoc="1" locked="0" layoutInCell="1" allowOverlap="1" wp14:anchorId="22F6AE4F" wp14:editId="1669E974">
              <wp:simplePos x="0" y="0"/>
              <wp:positionH relativeFrom="margin">
                <wp:posOffset>74930</wp:posOffset>
              </wp:positionH>
              <wp:positionV relativeFrom="page">
                <wp:posOffset>9840595</wp:posOffset>
              </wp:positionV>
              <wp:extent cx="4828540" cy="12763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4B833711" w14:textId="77777777" w:rsidR="00C06A66" w:rsidRPr="00126C92" w:rsidRDefault="00C06A66" w:rsidP="00465D5E">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6AE4F" id="_x0000_t202" coordsize="21600,21600" o:spt="202" path="m,l,21600r21600,l21600,xe">
              <v:stroke joinstyle="miter"/>
              <v:path gradientshapeok="t" o:connecttype="rect"/>
            </v:shapetype>
            <v:shape id="Text Box 7" o:spid="_x0000_s1027" type="#_x0000_t202" style="position:absolute;left:0;text-align:left;margin-left:5.9pt;margin-top:774.85pt;width:380.2pt;height:100.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WCDgIAAPcDAAAOAAAAZHJzL2Uyb0RvYy54bWysU9tu2zAMfR+wfxD0vjjxkjY14hRdugwD&#10;ugvQ7QNkWY6FyaJGKbGzry8lp2nQvQ3Tg0CK1BF5eLS6HTrDDgq9Blvy2WTKmbISam13Jf/5Y/tu&#10;yZkPwtbCgFUlPyrPb9dv36x6V6gcWjC1QkYg1he9K3kbgiuyzMtWdcJPwClLwQawE4Fc3GU1ip7Q&#10;O5Pl0+lV1gPWDkEq7+n0fgzydcJvGiXDt6bxKjBTcqotpB3TXsU9W69EsUPhWi1PZYh/qKIT2tKj&#10;Z6h7EQTbo/4LqtMSwUMTJhK6DJpGS5V6oG5m01fdPLbCqdQLkePdmSb//2Dl18Oj+44sDB9goAGm&#10;Jrx7APnLMwubVtidukOEvlWipodnkbKsd744XY1U+8JHkKr/AjUNWewDJKChwS6yQn0yQqcBHM+k&#10;qyEwSYfzZb5czCkkKTbLr6/eL9JYMlE8X3fowycFHYtGyZGmmuDF4cGHWI4onlPiax6MrrfamOTg&#10;rtoYZAdBCtimlTp4lWYs60t+s8gXCdlCvJ/E0elACjW6K/lyGteomUjHR1unlCC0GW2qxNgTP5GS&#10;kZwwVAMlRp4qqI/EFMKoRPo5ZLSAfzjrSYUl97/3AhVn5rMltm9m80hNSM58cZ2Tg5eR6jIirCSo&#10;kgfORnMTktQjDxbuaCqNTny9VHKqldSVaDz9hCjfSz9lvfzX9RMAAAD//wMAUEsDBBQABgAIAAAA&#10;IQDFsEA33wAAAAwBAAAPAAAAZHJzL2Rvd25yZXYueG1sTI/BTsMwEETvSPyDtZW4IOo0amoa4lSA&#10;BOLa0g/YxG4SNV5Hsdukf89ygtNqdkezb4rd7HpxtWPoPGlYLRMQlmpvOmo0HL8/np5BhIhksPdk&#10;NdxsgF15f1dgbvxEe3s9xEZwCIUcNbQxDrmUoW6tw7D0gyW+nfzoMLIcG2lGnDjc9TJNko102BF/&#10;aHGw762tz4eL03D6mh6z7VR9xqParzdv2KnK37R+WMyvLyCineOfGX7xGR1KZqr8hUwQPesVk0ee&#10;2XqrQLBDqTQFUfFKZYkCWRbyf4nyBwAA//8DAFBLAQItABQABgAIAAAAIQC2gziS/gAAAOEBAAAT&#10;AAAAAAAAAAAAAAAAAAAAAABbQ29udGVudF9UeXBlc10ueG1sUEsBAi0AFAAGAAgAAAAhADj9If/W&#10;AAAAlAEAAAsAAAAAAAAAAAAAAAAALwEAAF9yZWxzLy5yZWxzUEsBAi0AFAAGAAgAAAAhAFEtFYIO&#10;AgAA9wMAAA4AAAAAAAAAAAAAAAAALgIAAGRycy9lMm9Eb2MueG1sUEsBAi0AFAAGAAgAAAAhAMWw&#10;QDffAAAADAEAAA8AAAAAAAAAAAAAAAAAaAQAAGRycy9kb3ducmV2LnhtbFBLBQYAAAAABAAEAPMA&#10;AAB0BQAAAAA=&#10;" stroked="f">
              <v:textbox>
                <w:txbxContent>
                  <w:p w14:paraId="4B833711" w14:textId="77777777" w:rsidR="00C06A66" w:rsidRPr="00126C92" w:rsidRDefault="00C06A66" w:rsidP="00465D5E">
                    <w:pPr>
                      <w:pStyle w:val="Basdepage"/>
                    </w:pPr>
                  </w:p>
                </w:txbxContent>
              </v:textbox>
              <w10:wrap anchorx="margin" anchory="page"/>
            </v:shape>
          </w:pict>
        </mc:Fallback>
      </mc:AlternateContent>
    </w:r>
    <w:r>
      <w:fldChar w:fldCharType="begin"/>
    </w:r>
    <w:r>
      <w:instrText>PAGE   \* MERGEFORMAT</w:instrText>
    </w:r>
    <w:r>
      <w:fldChar w:fldCharType="separate"/>
    </w:r>
    <w:r w:rsidRPr="00AC7962">
      <w:rPr>
        <w:noProof/>
      </w:rPr>
      <w:t>5</w:t>
    </w:r>
    <w:r>
      <w:fldChar w:fldCharType="end"/>
    </w:r>
  </w:p>
  <w:p w14:paraId="4935E10D" w14:textId="77777777" w:rsidR="00C06A66" w:rsidRDefault="00C06A66" w:rsidP="00465D5E">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46CFF" w14:textId="7075F46E" w:rsidR="00C06A66" w:rsidRDefault="00C06A66">
    <w:pPr>
      <w:pStyle w:val="Pieddepage"/>
      <w:jc w:val="right"/>
    </w:pPr>
    <w:r>
      <w:rPr>
        <w:noProof/>
        <w:lang w:val="fr-BE"/>
      </w:rPr>
      <mc:AlternateContent>
        <mc:Choice Requires="wps">
          <w:drawing>
            <wp:anchor distT="45720" distB="45720" distL="114300" distR="114300" simplePos="0" relativeHeight="251661312" behindDoc="1" locked="0" layoutInCell="1" allowOverlap="1" wp14:anchorId="005B5973" wp14:editId="68E9E7FE">
              <wp:simplePos x="0" y="0"/>
              <wp:positionH relativeFrom="margin">
                <wp:posOffset>84455</wp:posOffset>
              </wp:positionH>
              <wp:positionV relativeFrom="page">
                <wp:posOffset>9829800</wp:posOffset>
              </wp:positionV>
              <wp:extent cx="5006340" cy="594360"/>
              <wp:effectExtent l="0" t="0" r="381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03E45A0D" w14:textId="77777777" w:rsidR="00C06A66" w:rsidRPr="00126C92" w:rsidRDefault="00C06A66" w:rsidP="00465D5E">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6A5F6289" w14:textId="77777777" w:rsidR="00C06A66" w:rsidRPr="00126C92" w:rsidRDefault="00C06A66" w:rsidP="00465D5E">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5B5973" id="_x0000_t202" coordsize="21600,21600" o:spt="202" path="m,l,21600r21600,l21600,xe">
              <v:stroke joinstyle="miter"/>
              <v:path gradientshapeok="t" o:connecttype="rect"/>
            </v:shapetype>
            <v:shape id="Text Box 4" o:spid="_x0000_s1028" type="#_x0000_t202" style="position:absolute;left:0;text-align:left;margin-left:6.65pt;margin-top:774pt;width:394.2pt;height:46.8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03E45A0D" w14:textId="77777777" w:rsidR="00C06A66" w:rsidRPr="00126C92" w:rsidRDefault="00C06A66" w:rsidP="00465D5E">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6A5F6289" w14:textId="77777777" w:rsidR="00C06A66" w:rsidRPr="00126C92" w:rsidRDefault="00C06A66" w:rsidP="00465D5E">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Pr>
        <w:noProof/>
      </w:rPr>
      <w:t>2</w:t>
    </w:r>
    <w:r>
      <w:fldChar w:fldCharType="end"/>
    </w:r>
  </w:p>
  <w:p w14:paraId="69965BE9" w14:textId="77777777" w:rsidR="00C06A66" w:rsidRDefault="00C06A6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E82E2" w14:textId="77777777" w:rsidR="00C06A66" w:rsidRDefault="00C06A6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w:t>
    </w:r>
    <w:r>
      <w:rPr>
        <w:rStyle w:val="Numrodepage"/>
      </w:rPr>
      <w:fldChar w:fldCharType="end"/>
    </w:r>
  </w:p>
  <w:p w14:paraId="0D8FFFBB" w14:textId="77777777" w:rsidR="00C06A66" w:rsidRDefault="00C06A66">
    <w:pPr>
      <w:pStyle w:val="Pieddepage"/>
      <w:tabs>
        <w:tab w:val="clear" w:pos="9637"/>
        <w:tab w:val="right" w:pos="9070"/>
      </w:tabs>
    </w:pPr>
    <w:r>
      <w:t xml:space="preserve">CSC Bxl </w:t>
    </w:r>
    <w:r w:rsidRPr="00900CBB">
      <w:rPr>
        <w:highlight w:val="lightGray"/>
      </w:rPr>
      <w:t xml:space="preserve">X titre (code </w:t>
    </w:r>
    <w:proofErr w:type="spellStart"/>
    <w:r w:rsidRPr="00900CBB">
      <w:rPr>
        <w:highlight w:val="lightGray"/>
      </w:rPr>
      <w:t>navision</w:t>
    </w:r>
    <w:proofErr w:type="spellEnd"/>
    <w:r w:rsidRPr="00900CBB">
      <w:rPr>
        <w:highlight w:val="lightGray"/>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6AC3C" w14:textId="77777777" w:rsidR="00CB55F7" w:rsidRDefault="00CB55F7" w:rsidP="00C06A66">
      <w:pPr>
        <w:spacing w:after="0" w:line="240" w:lineRule="auto"/>
      </w:pPr>
      <w:r>
        <w:separator/>
      </w:r>
    </w:p>
  </w:footnote>
  <w:footnote w:type="continuationSeparator" w:id="0">
    <w:p w14:paraId="70D066EB" w14:textId="77777777" w:rsidR="00CB55F7" w:rsidRDefault="00CB55F7" w:rsidP="00C06A66">
      <w:pPr>
        <w:spacing w:after="0" w:line="240" w:lineRule="auto"/>
      </w:pPr>
      <w:r>
        <w:continuationSeparator/>
      </w:r>
    </w:p>
  </w:footnote>
  <w:footnote w:id="1">
    <w:p w14:paraId="344F8079" w14:textId="77777777" w:rsidR="00C06A66" w:rsidRDefault="00C06A66" w:rsidP="00C06A66">
      <w:pPr>
        <w:pStyle w:val="Notedebasdepage"/>
      </w:pPr>
      <w:r>
        <w:rPr>
          <w:rStyle w:val="Appelnotedebasdep"/>
        </w:rPr>
        <w:footnoteRef/>
      </w:r>
      <w:r>
        <w:t xml:space="preserve"> M.B. du 30 décembre 1998, du 17 novembre 2001, du 6 juillet 2012, du 15 janvier 2013 et du 26 mars 2013.</w:t>
      </w:r>
    </w:p>
  </w:footnote>
  <w:footnote w:id="2">
    <w:p w14:paraId="69008456" w14:textId="77777777" w:rsidR="00C06A66" w:rsidRPr="004177A8" w:rsidRDefault="00C06A66" w:rsidP="00C06A66">
      <w:pPr>
        <w:pStyle w:val="Notedebasdepage"/>
        <w:rPr>
          <w:rStyle w:val="Appelnotedebasdep"/>
        </w:rPr>
      </w:pPr>
      <w:r>
        <w:rPr>
          <w:rStyle w:val="Appelnotedebasdep"/>
        </w:rPr>
        <w:footnoteRef/>
      </w:r>
      <w:r>
        <w:t xml:space="preserve"> </w:t>
      </w:r>
      <w:r w:rsidRPr="004177A8">
        <w:rPr>
          <w:rStyle w:val="Appelnotedebasdep"/>
        </w:rPr>
        <w:t>M.B. du 1er juillet 1999.</w:t>
      </w:r>
    </w:p>
  </w:footnote>
  <w:footnote w:id="3">
    <w:p w14:paraId="53E1C40A" w14:textId="77777777" w:rsidR="00C06A66" w:rsidRPr="00C81AA0" w:rsidRDefault="00C06A66" w:rsidP="00C06A66">
      <w:pPr>
        <w:pStyle w:val="Notedebasdepage"/>
      </w:pPr>
      <w:r w:rsidRPr="00C81AA0">
        <w:rPr>
          <w:rStyle w:val="Appelnotedebasdep"/>
        </w:rPr>
        <w:footnoteRef/>
      </w:r>
      <w:r w:rsidRPr="00C81AA0">
        <w:t xml:space="preserve"> M.B. du 18 novembre 2008.</w:t>
      </w:r>
    </w:p>
  </w:footnote>
  <w:footnote w:id="4">
    <w:p w14:paraId="172A8396" w14:textId="77777777" w:rsidR="00C06A66" w:rsidRPr="00C81AA0" w:rsidRDefault="00C06A66" w:rsidP="00C06A66">
      <w:pPr>
        <w:pStyle w:val="Notedebasdepage"/>
      </w:pPr>
      <w:r w:rsidRPr="00C81AA0">
        <w:rPr>
          <w:rStyle w:val="Appelnotedebasdep"/>
        </w:rPr>
        <w:footnoteRef/>
      </w:r>
      <w:r w:rsidRPr="00C81AA0">
        <w:t xml:space="preserve"> </w:t>
      </w:r>
      <w:r w:rsidRPr="00C81AA0">
        <w:rPr>
          <w:u w:val="single"/>
        </w:rPr>
        <w:t>http://www.ilo.org/ilolex/french/convdisp1.htm</w:t>
      </w:r>
      <w:r w:rsidRPr="00C81AA0">
        <w:t>.</w:t>
      </w:r>
    </w:p>
  </w:footnote>
  <w:footnote w:id="5">
    <w:p w14:paraId="5506BDB3" w14:textId="77777777" w:rsidR="00C06A66" w:rsidRDefault="00C06A66" w:rsidP="00C06A66">
      <w:pPr>
        <w:pStyle w:val="Notedebasdepage"/>
      </w:pPr>
      <w:r>
        <w:rPr>
          <w:rStyle w:val="Appelnotedebasdep"/>
        </w:rPr>
        <w:footnoteRef/>
      </w:r>
      <w:r>
        <w:t xml:space="preserve"> Une version coordonnée de ce document peut être consultée sur </w:t>
      </w:r>
      <w:proofErr w:type="gramStart"/>
      <w:r>
        <w:rPr>
          <w:u w:val="single"/>
        </w:rPr>
        <w:t>www.publicprocurement.be</w:t>
      </w:r>
      <w:r>
        <w:t> .</w:t>
      </w:r>
      <w:proofErr w:type="gramEnd"/>
    </w:p>
  </w:footnote>
  <w:footnote w:id="6">
    <w:p w14:paraId="7EA85C4F" w14:textId="77777777" w:rsidR="00C06A66" w:rsidRPr="00FD590E" w:rsidRDefault="00C06A66" w:rsidP="00C06A66">
      <w:pPr>
        <w:pStyle w:val="Notedebasdepage"/>
      </w:pPr>
      <w:r>
        <w:rPr>
          <w:rStyle w:val="Appelnotedebasdep"/>
        </w:rPr>
        <w:footnoteRef/>
      </w:r>
      <w:r>
        <w:t xml:space="preserve"> M.B. du 21 juin 2013.</w:t>
      </w:r>
    </w:p>
  </w:footnote>
  <w:footnote w:id="7">
    <w:p w14:paraId="1BEA2C33" w14:textId="77777777" w:rsidR="00C06A66" w:rsidRPr="00067DE5" w:rsidRDefault="00C06A66" w:rsidP="00C06A66">
      <w:pPr>
        <w:pStyle w:val="Notedebasdepage"/>
      </w:pPr>
      <w:r>
        <w:rPr>
          <w:rStyle w:val="Appelnotedebasdep"/>
        </w:rPr>
        <w:footnoteRef/>
      </w:r>
      <w:r>
        <w:t xml:space="preserve"> </w:t>
      </w:r>
      <w:r w:rsidRPr="00FB0CB7">
        <w:rPr>
          <w:highlight w:val="lightGray"/>
        </w:rPr>
        <w:t>Ne pas confondre durée du marché et délai d’exécution.</w:t>
      </w:r>
    </w:p>
  </w:footnote>
  <w:footnote w:id="8">
    <w:p w14:paraId="01AE70C8" w14:textId="77777777" w:rsidR="00C06A66" w:rsidRPr="003B6817" w:rsidRDefault="00C06A66" w:rsidP="00C06A66">
      <w:pPr>
        <w:pStyle w:val="Notedebasdepage"/>
      </w:pPr>
      <w:r>
        <w:rPr>
          <w:rStyle w:val="Appelnotedebasdep"/>
        </w:rPr>
        <w:footnoteRef/>
      </w:r>
      <w:r>
        <w:t xml:space="preserve"> </w:t>
      </w:r>
      <w:r w:rsidRPr="00FB0CB7">
        <w:rPr>
          <w:highlight w:val="lightGray"/>
        </w:rPr>
        <w:t>Si le montant de l’estimation du marché est supérieur à 150.000 €.</w:t>
      </w:r>
    </w:p>
  </w:footnote>
  <w:footnote w:id="9">
    <w:p w14:paraId="1C294A60" w14:textId="77777777" w:rsidR="00C06A66" w:rsidRPr="00FB0CB7" w:rsidRDefault="00C06A66" w:rsidP="00C06A66">
      <w:pPr>
        <w:pStyle w:val="Notedebasdepage"/>
        <w:rPr>
          <w:lang w:val="fr-BE"/>
        </w:rPr>
      </w:pPr>
      <w:r>
        <w:rPr>
          <w:rStyle w:val="Appelnotedebasdep"/>
        </w:rPr>
        <w:footnoteRef/>
      </w:r>
      <w:r>
        <w:t xml:space="preserve"> </w:t>
      </w:r>
      <w:r w:rsidRPr="00FB0CB7">
        <w:rPr>
          <w:highlight w:val="lightGray"/>
          <w:lang w:val="fr-BE"/>
        </w:rPr>
        <w:t>Attention : le pouvoir adjudicataire doit répondre au plus tard 6 jours avant la date limite de dépôt des offres, sinon le délai de réception des offres doit obligatoirement être prolongé (art. 59</w:t>
      </w:r>
      <w:r>
        <w:rPr>
          <w:highlight w:val="lightGray"/>
          <w:lang w:val="fr-BE"/>
        </w:rPr>
        <w:t xml:space="preserve"> </w:t>
      </w:r>
      <w:r w:rsidRPr="00FB0CB7">
        <w:rPr>
          <w:highlight w:val="lightGray"/>
          <w:lang w:val="fr-BE"/>
        </w:rPr>
        <w:t>§3 de la L</w:t>
      </w:r>
      <w:r>
        <w:rPr>
          <w:highlight w:val="lightGray"/>
          <w:lang w:val="fr-BE"/>
        </w:rPr>
        <w:t>oi</w:t>
      </w:r>
      <w:r w:rsidRPr="00FB0CB7">
        <w:rPr>
          <w:highlight w:val="lightGray"/>
          <w:lang w:val="fr-BE"/>
        </w:rPr>
        <w:t>)</w:t>
      </w:r>
    </w:p>
  </w:footnote>
  <w:footnote w:id="10">
    <w:p w14:paraId="4B810C7C" w14:textId="77777777" w:rsidR="00C06A66" w:rsidRPr="00507BFC" w:rsidRDefault="00C06A66" w:rsidP="00C06A66">
      <w:pPr>
        <w:pStyle w:val="Notedebasdepage"/>
        <w:rPr>
          <w:rFonts w:cs="Arial"/>
          <w:sz w:val="16"/>
          <w:szCs w:val="16"/>
          <w:highlight w:val="lightGray"/>
        </w:rPr>
      </w:pPr>
      <w:r w:rsidRPr="00507BFC">
        <w:rPr>
          <w:rStyle w:val="Appelnotedebasdep"/>
          <w:rFonts w:cs="Arial"/>
          <w:sz w:val="16"/>
          <w:szCs w:val="16"/>
          <w:highlight w:val="lightGray"/>
        </w:rPr>
        <w:footnoteRef/>
      </w:r>
      <w:r w:rsidRPr="00507BFC">
        <w:rPr>
          <w:rFonts w:cs="Arial"/>
          <w:sz w:val="16"/>
          <w:szCs w:val="16"/>
          <w:highlight w:val="lightGray"/>
        </w:rPr>
        <w:t xml:space="preserve"> Remplir le pourcentage qui est d’application pour le marché (</w:t>
      </w:r>
      <w:proofErr w:type="spellStart"/>
      <w:r w:rsidRPr="00507BFC">
        <w:rPr>
          <w:rFonts w:cs="Arial"/>
          <w:sz w:val="16"/>
          <w:szCs w:val="16"/>
          <w:highlight w:val="lightGray"/>
        </w:rPr>
        <w:t>p.e</w:t>
      </w:r>
      <w:proofErr w:type="spellEnd"/>
      <w:r w:rsidRPr="00507BFC">
        <w:rPr>
          <w:rFonts w:cs="Arial"/>
          <w:sz w:val="16"/>
          <w:szCs w:val="16"/>
          <w:highlight w:val="lightGray"/>
        </w:rPr>
        <w:t>. 0,80 = 80%).</w:t>
      </w:r>
    </w:p>
  </w:footnote>
  <w:footnote w:id="11">
    <w:p w14:paraId="30C8D095" w14:textId="77777777" w:rsidR="00C06A66" w:rsidRPr="00C03401" w:rsidRDefault="00C06A66" w:rsidP="00C06A66">
      <w:pPr>
        <w:pStyle w:val="Notedebasdepage"/>
        <w:rPr>
          <w:rFonts w:cs="Arial"/>
          <w:sz w:val="16"/>
          <w:szCs w:val="16"/>
        </w:rPr>
      </w:pPr>
      <w:r w:rsidRPr="00507BFC">
        <w:rPr>
          <w:rStyle w:val="Appelnotedebasdep"/>
          <w:rFonts w:cs="Arial"/>
          <w:sz w:val="16"/>
          <w:szCs w:val="16"/>
          <w:highlight w:val="lightGray"/>
        </w:rPr>
        <w:footnoteRef/>
      </w:r>
      <w:r w:rsidRPr="00507BFC">
        <w:rPr>
          <w:rFonts w:cs="Arial"/>
          <w:sz w:val="16"/>
          <w:szCs w:val="16"/>
          <w:highlight w:val="lightGray"/>
        </w:rPr>
        <w:t xml:space="preserve"> Remplir le pourcentage pour la partie non révisable (</w:t>
      </w:r>
      <w:proofErr w:type="spellStart"/>
      <w:r w:rsidRPr="00507BFC">
        <w:rPr>
          <w:rFonts w:cs="Arial"/>
          <w:sz w:val="16"/>
          <w:szCs w:val="16"/>
          <w:highlight w:val="lightGray"/>
        </w:rPr>
        <w:t>p.e</w:t>
      </w:r>
      <w:proofErr w:type="spellEnd"/>
      <w:r w:rsidRPr="00507BFC">
        <w:rPr>
          <w:rFonts w:cs="Arial"/>
          <w:sz w:val="16"/>
          <w:szCs w:val="16"/>
          <w:highlight w:val="lightGray"/>
        </w:rPr>
        <w:t xml:space="preserve">. 0,20 = 20%). </w:t>
      </w:r>
      <w:proofErr w:type="gramStart"/>
      <w:r w:rsidRPr="00507BFC">
        <w:rPr>
          <w:rFonts w:cs="Arial"/>
          <w:sz w:val="16"/>
          <w:szCs w:val="16"/>
          <w:highlight w:val="lightGray"/>
        </w:rPr>
        <w:t>Attention:</w:t>
      </w:r>
      <w:proofErr w:type="gramEnd"/>
      <w:r w:rsidRPr="00507BFC">
        <w:rPr>
          <w:rFonts w:cs="Arial"/>
          <w:sz w:val="16"/>
          <w:szCs w:val="16"/>
          <w:highlight w:val="lightGray"/>
        </w:rPr>
        <w:t xml:space="preserve"> le pourcentage peut être choisi librement par le pouvoir adjudicateur et ne doit donc plus s’élever à au moins 20%!</w:t>
      </w:r>
    </w:p>
  </w:footnote>
  <w:footnote w:id="12">
    <w:p w14:paraId="2E4310B7" w14:textId="77777777" w:rsidR="00AC07ED" w:rsidRDefault="00AC07ED" w:rsidP="00AC07ED">
      <w:pPr>
        <w:pStyle w:val="Notedebasdepage"/>
      </w:pPr>
      <w:r>
        <w:rPr>
          <w:rStyle w:val="Appelnotedebasdep"/>
        </w:rPr>
        <w:footnoteRef/>
      </w:r>
      <w:r>
        <w:t xml:space="preserve"> </w:t>
      </w:r>
      <w:r w:rsidRPr="000D3026">
        <w:t>Comme indiqué sur le document officiel.</w:t>
      </w:r>
    </w:p>
  </w:footnote>
  <w:footnote w:id="13">
    <w:p w14:paraId="5DE5162B" w14:textId="77777777" w:rsidR="00AC07ED" w:rsidRDefault="00AC07ED" w:rsidP="00AC07ED">
      <w:pPr>
        <w:pStyle w:val="Notedebasdepage"/>
      </w:pPr>
      <w:r>
        <w:rPr>
          <w:rStyle w:val="Appelnotedebasdep"/>
        </w:rPr>
        <w:footnoteRef/>
      </w:r>
      <w:r>
        <w:t xml:space="preserve"> </w:t>
      </w:r>
      <w:r w:rsidRPr="000D3026">
        <w:t>Accepté uniquement pour la Grande-Bretagne, l'Irlande, le Danemark, la Suède, la Finlande, la Norvège, l'Islande, le Canada, les États-Unis et l'Australie.</w:t>
      </w:r>
    </w:p>
  </w:footnote>
  <w:footnote w:id="14">
    <w:p w14:paraId="389059B8" w14:textId="77777777" w:rsidR="00AC07ED" w:rsidRDefault="00AC07ED" w:rsidP="00AC07ED">
      <w:pPr>
        <w:pStyle w:val="Notedebasdepage"/>
      </w:pPr>
      <w:r>
        <w:rPr>
          <w:rStyle w:val="Appelnotedebasdep"/>
        </w:rPr>
        <w:footnoteRef/>
      </w:r>
      <w:r>
        <w:t xml:space="preserve"> </w:t>
      </w:r>
      <w:r w:rsidRPr="000D3026">
        <w:t xml:space="preserve">A défaut des autres documents </w:t>
      </w:r>
      <w:proofErr w:type="gramStart"/>
      <w:r w:rsidRPr="000D3026">
        <w:t>d'identités:</w:t>
      </w:r>
      <w:proofErr w:type="gramEnd"/>
      <w:r w:rsidRPr="000D3026">
        <w:t xml:space="preserve"> titre de séjour ou passeport diplomatique.</w:t>
      </w:r>
    </w:p>
  </w:footnote>
  <w:footnote w:id="15">
    <w:p w14:paraId="14CEC97A" w14:textId="77777777" w:rsidR="00AC07ED" w:rsidRDefault="00AC07ED" w:rsidP="00AC07ED">
      <w:pPr>
        <w:pStyle w:val="Notedebasdepage"/>
      </w:pPr>
      <w:r>
        <w:rPr>
          <w:rStyle w:val="Appelnotedebasdep"/>
        </w:rPr>
        <w:footnoteRef/>
      </w:r>
      <w:r>
        <w:t xml:space="preserve"> </w:t>
      </w:r>
      <w:r w:rsidRPr="000D3026">
        <w:t>Voir le tableau des dénominations correspondantes par pays.</w:t>
      </w:r>
    </w:p>
  </w:footnote>
  <w:footnote w:id="16">
    <w:p w14:paraId="5C141ACB" w14:textId="77777777" w:rsidR="00AC07ED" w:rsidRDefault="00AC07ED" w:rsidP="00AC07ED">
      <w:pPr>
        <w:pStyle w:val="Notedebasdepage"/>
      </w:pPr>
      <w:r>
        <w:rPr>
          <w:rStyle w:val="Appelnotedebasdep"/>
        </w:rPr>
        <w:footnoteRef/>
      </w:r>
      <w:r>
        <w:t xml:space="preserve"> </w:t>
      </w:r>
      <w:r w:rsidRPr="000D3026">
        <w:t>Indiquer la région, l'état ou la province uniquement pour les pays non membres de l'UE, à l'exclusion des pays de l'AELE et des pays candidats.</w:t>
      </w:r>
    </w:p>
  </w:footnote>
  <w:footnote w:id="17">
    <w:p w14:paraId="0A54D6E9" w14:textId="77777777" w:rsidR="00AC07ED" w:rsidRDefault="00AC07ED" w:rsidP="00AC07ED">
      <w:pPr>
        <w:pStyle w:val="Notedebasdepage"/>
      </w:pPr>
      <w:r>
        <w:rPr>
          <w:rStyle w:val="Appelnotedebasdep"/>
        </w:rPr>
        <w:footnoteRef/>
      </w:r>
      <w:r>
        <w:t xml:space="preserve"> </w:t>
      </w:r>
      <w:r w:rsidRPr="000D3026">
        <w:t>Dénomination nationale et sa traduction en EN ou FR, le cas échéant.</w:t>
      </w:r>
    </w:p>
  </w:footnote>
  <w:footnote w:id="18">
    <w:p w14:paraId="73C5511A" w14:textId="77777777" w:rsidR="00AC07ED" w:rsidRDefault="00AC07ED" w:rsidP="00AC07ED">
      <w:pPr>
        <w:pStyle w:val="Notedebasdepage"/>
      </w:pPr>
      <w:r>
        <w:rPr>
          <w:rStyle w:val="Appelnotedebasdep"/>
        </w:rPr>
        <w:footnoteRef/>
      </w:r>
      <w:r>
        <w:t xml:space="preserve"> </w:t>
      </w:r>
      <w:r w:rsidRPr="000D3026">
        <w:t>ONG = Organisation non gouvernementale, à remplir pour les organisations sans but lucratif.</w:t>
      </w:r>
    </w:p>
  </w:footnote>
  <w:footnote w:id="19">
    <w:p w14:paraId="73C555F1" w14:textId="77777777" w:rsidR="00AC07ED" w:rsidRDefault="00AC07ED" w:rsidP="00AC07ED">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20">
    <w:p w14:paraId="747EF65C" w14:textId="77777777" w:rsidR="00AC07ED" w:rsidRDefault="00AC07ED" w:rsidP="00AC07ED">
      <w:pPr>
        <w:pStyle w:val="Notedebasdepage"/>
      </w:pPr>
      <w:r>
        <w:rPr>
          <w:rStyle w:val="Appelnotedebasdep"/>
        </w:rPr>
        <w:footnoteRef/>
      </w:r>
      <w:r>
        <w:t xml:space="preserve"> </w:t>
      </w:r>
      <w:r w:rsidRPr="00FC215D">
        <w:t xml:space="preserve">Entité de droit public DOTÉE DE LA PERSONNALITÉ </w:t>
      </w:r>
      <w:proofErr w:type="gramStart"/>
      <w:r w:rsidRPr="00FC215D">
        <w:t>JURIDIQUE:</w:t>
      </w:r>
      <w:proofErr w:type="gramEnd"/>
      <w:r w:rsidRPr="00FC215D">
        <w:t xml:space="preserve">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21">
    <w:p w14:paraId="45BE1258" w14:textId="77777777" w:rsidR="00AC07ED" w:rsidRDefault="00AC07ED" w:rsidP="00AC07ED">
      <w:pPr>
        <w:pStyle w:val="Notedebasdepage"/>
      </w:pPr>
      <w:r>
        <w:rPr>
          <w:rStyle w:val="Appelnotedebasdep"/>
        </w:rPr>
        <w:footnoteRef/>
      </w:r>
      <w:r>
        <w:t xml:space="preserve"> </w:t>
      </w:r>
      <w:r w:rsidRPr="00FC215D">
        <w:t>Dénomination nationale et sa traduction en EN ou FR, le cas échéant.</w:t>
      </w:r>
    </w:p>
  </w:footnote>
  <w:footnote w:id="22">
    <w:p w14:paraId="27D29B9A" w14:textId="77777777" w:rsidR="00AC07ED" w:rsidRDefault="00AC07ED" w:rsidP="00AC07ED">
      <w:pPr>
        <w:pStyle w:val="Notedebasdepage"/>
      </w:pPr>
      <w:r>
        <w:rPr>
          <w:rStyle w:val="Appelnotedebasdep"/>
        </w:rPr>
        <w:footnoteRef/>
      </w:r>
      <w:r>
        <w:t xml:space="preserve"> </w:t>
      </w:r>
      <w:r w:rsidRPr="00FC215D">
        <w:t>Numéro d’enregistrement de l'entité au registre 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41C5A" w14:textId="77777777" w:rsidR="00C06A66" w:rsidRDefault="00C06A66" w:rsidP="00465D5E">
    <w:pPr>
      <w:pStyle w:val="En-tte"/>
      <w:tabs>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5FE62" w14:textId="5EE935C9" w:rsidR="00C06A66" w:rsidRDefault="00C06A66" w:rsidP="00465D5E">
    <w:pPr>
      <w:pStyle w:val="En-tte"/>
      <w:tabs>
        <w:tab w:val="left" w:pos="1620"/>
      </w:tabs>
    </w:pPr>
    <w:r>
      <w:rPr>
        <w:noProof/>
        <w:lang w:val="fr-BE"/>
      </w:rPr>
      <w:drawing>
        <wp:anchor distT="36576" distB="59055" distL="163068" distR="161925" simplePos="0" relativeHeight="251660288" behindDoc="0" locked="1" layoutInCell="1" allowOverlap="1" wp14:anchorId="6C89DFCB" wp14:editId="16087E7D">
          <wp:simplePos x="0" y="0"/>
          <wp:positionH relativeFrom="column">
            <wp:posOffset>-1180592</wp:posOffset>
          </wp:positionH>
          <wp:positionV relativeFrom="page">
            <wp:posOffset>6731</wp:posOffset>
          </wp:positionV>
          <wp:extent cx="7542022" cy="10670794"/>
          <wp:effectExtent l="57150" t="38100" r="59055" b="736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EC002" w14:textId="77777777" w:rsidR="00C06A66" w:rsidRDefault="00C06A6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77283" w14:textId="77777777" w:rsidR="00C06A66" w:rsidRDefault="00C06A6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38BFB" w14:textId="77777777" w:rsidR="00C06A66" w:rsidRDefault="00C06A6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88D61" w14:textId="77777777" w:rsidR="002F5D02" w:rsidRDefault="002F5D0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0E6C6DC"/>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87E42F2"/>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3" w15:restartNumberingAfterBreak="0">
    <w:nsid w:val="0115429B"/>
    <w:multiLevelType w:val="hybridMultilevel"/>
    <w:tmpl w:val="0DF4CE82"/>
    <w:lvl w:ilvl="0" w:tplc="FD6A8F44">
      <w:start w:val="1"/>
      <w:numFmt w:val="decimal"/>
      <w:lvlText w:val="%1."/>
      <w:lvlJc w:val="left"/>
      <w:pPr>
        <w:ind w:left="3775" w:hanging="360"/>
        <w:jc w:val="left"/>
      </w:pPr>
      <w:rPr>
        <w:rFonts w:ascii="Georgia" w:eastAsia="Georgia" w:hAnsi="Georgia" w:cs="Georgia" w:hint="default"/>
        <w:color w:val="404040"/>
        <w:w w:val="100"/>
        <w:sz w:val="21"/>
        <w:szCs w:val="21"/>
        <w:lang w:val="fr-FR" w:eastAsia="en-US" w:bidi="ar-SA"/>
      </w:rPr>
    </w:lvl>
    <w:lvl w:ilvl="1" w:tplc="CD68AF92">
      <w:numFmt w:val="bullet"/>
      <w:lvlText w:val="•"/>
      <w:lvlJc w:val="left"/>
      <w:pPr>
        <w:ind w:left="4594" w:hanging="360"/>
      </w:pPr>
      <w:rPr>
        <w:rFonts w:hint="default"/>
        <w:lang w:val="fr-FR" w:eastAsia="en-US" w:bidi="ar-SA"/>
      </w:rPr>
    </w:lvl>
    <w:lvl w:ilvl="2" w:tplc="29805778">
      <w:numFmt w:val="bullet"/>
      <w:lvlText w:val="•"/>
      <w:lvlJc w:val="left"/>
      <w:pPr>
        <w:ind w:left="5422" w:hanging="360"/>
      </w:pPr>
      <w:rPr>
        <w:rFonts w:hint="default"/>
        <w:lang w:val="fr-FR" w:eastAsia="en-US" w:bidi="ar-SA"/>
      </w:rPr>
    </w:lvl>
    <w:lvl w:ilvl="3" w:tplc="0FD6FAF4">
      <w:numFmt w:val="bullet"/>
      <w:lvlText w:val="•"/>
      <w:lvlJc w:val="left"/>
      <w:pPr>
        <w:ind w:left="6251" w:hanging="360"/>
      </w:pPr>
      <w:rPr>
        <w:rFonts w:hint="default"/>
        <w:lang w:val="fr-FR" w:eastAsia="en-US" w:bidi="ar-SA"/>
      </w:rPr>
    </w:lvl>
    <w:lvl w:ilvl="4" w:tplc="09462D60">
      <w:numFmt w:val="bullet"/>
      <w:lvlText w:val="•"/>
      <w:lvlJc w:val="left"/>
      <w:pPr>
        <w:ind w:left="7079" w:hanging="360"/>
      </w:pPr>
      <w:rPr>
        <w:rFonts w:hint="default"/>
        <w:lang w:val="fr-FR" w:eastAsia="en-US" w:bidi="ar-SA"/>
      </w:rPr>
    </w:lvl>
    <w:lvl w:ilvl="5" w:tplc="1390FC34">
      <w:numFmt w:val="bullet"/>
      <w:lvlText w:val="•"/>
      <w:lvlJc w:val="left"/>
      <w:pPr>
        <w:ind w:left="7908" w:hanging="360"/>
      </w:pPr>
      <w:rPr>
        <w:rFonts w:hint="default"/>
        <w:lang w:val="fr-FR" w:eastAsia="en-US" w:bidi="ar-SA"/>
      </w:rPr>
    </w:lvl>
    <w:lvl w:ilvl="6" w:tplc="ED009BCE">
      <w:numFmt w:val="bullet"/>
      <w:lvlText w:val="•"/>
      <w:lvlJc w:val="left"/>
      <w:pPr>
        <w:ind w:left="8736" w:hanging="360"/>
      </w:pPr>
      <w:rPr>
        <w:rFonts w:hint="default"/>
        <w:lang w:val="fr-FR" w:eastAsia="en-US" w:bidi="ar-SA"/>
      </w:rPr>
    </w:lvl>
    <w:lvl w:ilvl="7" w:tplc="C4523064">
      <w:numFmt w:val="bullet"/>
      <w:lvlText w:val="•"/>
      <w:lvlJc w:val="left"/>
      <w:pPr>
        <w:ind w:left="9564" w:hanging="360"/>
      </w:pPr>
      <w:rPr>
        <w:rFonts w:hint="default"/>
        <w:lang w:val="fr-FR" w:eastAsia="en-US" w:bidi="ar-SA"/>
      </w:rPr>
    </w:lvl>
    <w:lvl w:ilvl="8" w:tplc="D8BC2B52">
      <w:numFmt w:val="bullet"/>
      <w:lvlText w:val="•"/>
      <w:lvlJc w:val="left"/>
      <w:pPr>
        <w:ind w:left="10393" w:hanging="360"/>
      </w:pPr>
      <w:rPr>
        <w:rFonts w:hint="default"/>
        <w:lang w:val="fr-FR" w:eastAsia="en-US" w:bidi="ar-SA"/>
      </w:rPr>
    </w:lvl>
  </w:abstractNum>
  <w:abstractNum w:abstractNumId="4" w15:restartNumberingAfterBreak="0">
    <w:nsid w:val="045C5E5E"/>
    <w:multiLevelType w:val="hybridMultilevel"/>
    <w:tmpl w:val="BE46F990"/>
    <w:lvl w:ilvl="0" w:tplc="84B44C28">
      <w:start w:val="6"/>
      <w:numFmt w:val="decimal"/>
      <w:lvlText w:val="%1."/>
      <w:lvlJc w:val="left"/>
      <w:pPr>
        <w:tabs>
          <w:tab w:val="num" w:pos="720"/>
        </w:tabs>
        <w:ind w:left="720" w:hanging="360"/>
      </w:pPr>
    </w:lvl>
    <w:lvl w:ilvl="1" w:tplc="1C7C253E" w:tentative="1">
      <w:start w:val="1"/>
      <w:numFmt w:val="decimal"/>
      <w:lvlText w:val="%2."/>
      <w:lvlJc w:val="left"/>
      <w:pPr>
        <w:tabs>
          <w:tab w:val="num" w:pos="1440"/>
        </w:tabs>
        <w:ind w:left="1440" w:hanging="360"/>
      </w:pPr>
    </w:lvl>
    <w:lvl w:ilvl="2" w:tplc="3F4A6902" w:tentative="1">
      <w:start w:val="1"/>
      <w:numFmt w:val="decimal"/>
      <w:lvlText w:val="%3."/>
      <w:lvlJc w:val="left"/>
      <w:pPr>
        <w:tabs>
          <w:tab w:val="num" w:pos="2160"/>
        </w:tabs>
        <w:ind w:left="2160" w:hanging="360"/>
      </w:pPr>
    </w:lvl>
    <w:lvl w:ilvl="3" w:tplc="FB1ACCF0" w:tentative="1">
      <w:start w:val="1"/>
      <w:numFmt w:val="decimal"/>
      <w:lvlText w:val="%4."/>
      <w:lvlJc w:val="left"/>
      <w:pPr>
        <w:tabs>
          <w:tab w:val="num" w:pos="2880"/>
        </w:tabs>
        <w:ind w:left="2880" w:hanging="360"/>
      </w:pPr>
    </w:lvl>
    <w:lvl w:ilvl="4" w:tplc="8FE83366" w:tentative="1">
      <w:start w:val="1"/>
      <w:numFmt w:val="decimal"/>
      <w:lvlText w:val="%5."/>
      <w:lvlJc w:val="left"/>
      <w:pPr>
        <w:tabs>
          <w:tab w:val="num" w:pos="3600"/>
        </w:tabs>
        <w:ind w:left="3600" w:hanging="360"/>
      </w:pPr>
    </w:lvl>
    <w:lvl w:ilvl="5" w:tplc="541C0836" w:tentative="1">
      <w:start w:val="1"/>
      <w:numFmt w:val="decimal"/>
      <w:lvlText w:val="%6."/>
      <w:lvlJc w:val="left"/>
      <w:pPr>
        <w:tabs>
          <w:tab w:val="num" w:pos="4320"/>
        </w:tabs>
        <w:ind w:left="4320" w:hanging="360"/>
      </w:pPr>
    </w:lvl>
    <w:lvl w:ilvl="6" w:tplc="82AA513E" w:tentative="1">
      <w:start w:val="1"/>
      <w:numFmt w:val="decimal"/>
      <w:lvlText w:val="%7."/>
      <w:lvlJc w:val="left"/>
      <w:pPr>
        <w:tabs>
          <w:tab w:val="num" w:pos="5040"/>
        </w:tabs>
        <w:ind w:left="5040" w:hanging="360"/>
      </w:pPr>
    </w:lvl>
    <w:lvl w:ilvl="7" w:tplc="240AFCF4" w:tentative="1">
      <w:start w:val="1"/>
      <w:numFmt w:val="decimal"/>
      <w:lvlText w:val="%8."/>
      <w:lvlJc w:val="left"/>
      <w:pPr>
        <w:tabs>
          <w:tab w:val="num" w:pos="5760"/>
        </w:tabs>
        <w:ind w:left="5760" w:hanging="360"/>
      </w:pPr>
    </w:lvl>
    <w:lvl w:ilvl="8" w:tplc="BE626D6E" w:tentative="1">
      <w:start w:val="1"/>
      <w:numFmt w:val="decimal"/>
      <w:lvlText w:val="%9."/>
      <w:lvlJc w:val="left"/>
      <w:pPr>
        <w:tabs>
          <w:tab w:val="num" w:pos="6480"/>
        </w:tabs>
        <w:ind w:left="6480" w:hanging="360"/>
      </w:pPr>
    </w:lvl>
  </w:abstractNum>
  <w:abstractNum w:abstractNumId="5" w15:restartNumberingAfterBreak="0">
    <w:nsid w:val="0B7B0EBE"/>
    <w:multiLevelType w:val="hybridMultilevel"/>
    <w:tmpl w:val="66DA57BA"/>
    <w:lvl w:ilvl="0" w:tplc="DF241FAE">
      <w:numFmt w:val="bullet"/>
      <w:lvlText w:val=""/>
      <w:lvlJc w:val="left"/>
      <w:pPr>
        <w:ind w:left="3546" w:hanging="360"/>
      </w:pPr>
      <w:rPr>
        <w:rFonts w:ascii="Symbol" w:eastAsia="Symbol" w:hAnsi="Symbol" w:cs="Symbol" w:hint="default"/>
        <w:color w:val="404040"/>
        <w:w w:val="100"/>
        <w:sz w:val="21"/>
        <w:szCs w:val="21"/>
        <w:lang w:val="fr-FR" w:eastAsia="en-US" w:bidi="ar-SA"/>
      </w:rPr>
    </w:lvl>
    <w:lvl w:ilvl="1" w:tplc="BAAE5F64">
      <w:numFmt w:val="bullet"/>
      <w:lvlText w:val="•"/>
      <w:lvlJc w:val="left"/>
      <w:pPr>
        <w:ind w:left="4276" w:hanging="360"/>
      </w:pPr>
      <w:rPr>
        <w:rFonts w:hint="default"/>
        <w:lang w:val="fr-FR" w:eastAsia="en-US" w:bidi="ar-SA"/>
      </w:rPr>
    </w:lvl>
    <w:lvl w:ilvl="2" w:tplc="E42E4F6C">
      <w:numFmt w:val="bullet"/>
      <w:lvlText w:val="•"/>
      <w:lvlJc w:val="left"/>
      <w:pPr>
        <w:ind w:left="4996" w:hanging="360"/>
      </w:pPr>
      <w:rPr>
        <w:rFonts w:hint="default"/>
        <w:lang w:val="fr-FR" w:eastAsia="en-US" w:bidi="ar-SA"/>
      </w:rPr>
    </w:lvl>
    <w:lvl w:ilvl="3" w:tplc="451A7EE2">
      <w:numFmt w:val="bullet"/>
      <w:lvlText w:val="•"/>
      <w:lvlJc w:val="left"/>
      <w:pPr>
        <w:ind w:left="5717" w:hanging="360"/>
      </w:pPr>
      <w:rPr>
        <w:rFonts w:hint="default"/>
        <w:lang w:val="fr-FR" w:eastAsia="en-US" w:bidi="ar-SA"/>
      </w:rPr>
    </w:lvl>
    <w:lvl w:ilvl="4" w:tplc="1826CC60">
      <w:numFmt w:val="bullet"/>
      <w:lvlText w:val="•"/>
      <w:lvlJc w:val="left"/>
      <w:pPr>
        <w:ind w:left="6437" w:hanging="360"/>
      </w:pPr>
      <w:rPr>
        <w:rFonts w:hint="default"/>
        <w:lang w:val="fr-FR" w:eastAsia="en-US" w:bidi="ar-SA"/>
      </w:rPr>
    </w:lvl>
    <w:lvl w:ilvl="5" w:tplc="FD84330E">
      <w:numFmt w:val="bullet"/>
      <w:lvlText w:val="•"/>
      <w:lvlJc w:val="left"/>
      <w:pPr>
        <w:ind w:left="7158" w:hanging="360"/>
      </w:pPr>
      <w:rPr>
        <w:rFonts w:hint="default"/>
        <w:lang w:val="fr-FR" w:eastAsia="en-US" w:bidi="ar-SA"/>
      </w:rPr>
    </w:lvl>
    <w:lvl w:ilvl="6" w:tplc="FF5ABBD2">
      <w:numFmt w:val="bullet"/>
      <w:lvlText w:val="•"/>
      <w:lvlJc w:val="left"/>
      <w:pPr>
        <w:ind w:left="7878" w:hanging="360"/>
      </w:pPr>
      <w:rPr>
        <w:rFonts w:hint="default"/>
        <w:lang w:val="fr-FR" w:eastAsia="en-US" w:bidi="ar-SA"/>
      </w:rPr>
    </w:lvl>
    <w:lvl w:ilvl="7" w:tplc="EDD0F9BA">
      <w:numFmt w:val="bullet"/>
      <w:lvlText w:val="•"/>
      <w:lvlJc w:val="left"/>
      <w:pPr>
        <w:ind w:left="8598" w:hanging="360"/>
      </w:pPr>
      <w:rPr>
        <w:rFonts w:hint="default"/>
        <w:lang w:val="fr-FR" w:eastAsia="en-US" w:bidi="ar-SA"/>
      </w:rPr>
    </w:lvl>
    <w:lvl w:ilvl="8" w:tplc="1942776C">
      <w:numFmt w:val="bullet"/>
      <w:lvlText w:val="•"/>
      <w:lvlJc w:val="left"/>
      <w:pPr>
        <w:ind w:left="9319" w:hanging="360"/>
      </w:pPr>
      <w:rPr>
        <w:rFonts w:hint="default"/>
        <w:lang w:val="fr-FR" w:eastAsia="en-US" w:bidi="ar-SA"/>
      </w:rPr>
    </w:lvl>
  </w:abstractNum>
  <w:abstractNum w:abstractNumId="6" w15:restartNumberingAfterBreak="0">
    <w:nsid w:val="0B99243A"/>
    <w:multiLevelType w:val="hybridMultilevel"/>
    <w:tmpl w:val="EB885E52"/>
    <w:lvl w:ilvl="0" w:tplc="FF10A50C">
      <w:numFmt w:val="bullet"/>
      <w:lvlText w:val="-"/>
      <w:lvlJc w:val="left"/>
      <w:pPr>
        <w:ind w:left="1513" w:hanging="360"/>
      </w:pPr>
      <w:rPr>
        <w:rFonts w:ascii="Arial MT" w:eastAsia="Arial MT" w:hAnsi="Arial MT" w:cs="Arial MT" w:hint="default"/>
        <w:color w:val="404040"/>
        <w:w w:val="100"/>
        <w:sz w:val="22"/>
        <w:szCs w:val="22"/>
        <w:lang w:val="fr-FR" w:eastAsia="en-US" w:bidi="ar-SA"/>
      </w:rPr>
    </w:lvl>
    <w:lvl w:ilvl="1" w:tplc="4460850A">
      <w:numFmt w:val="bullet"/>
      <w:lvlText w:val="•"/>
      <w:lvlJc w:val="left"/>
      <w:pPr>
        <w:ind w:left="2356" w:hanging="360"/>
      </w:pPr>
      <w:rPr>
        <w:rFonts w:hint="default"/>
        <w:lang w:val="fr-FR" w:eastAsia="en-US" w:bidi="ar-SA"/>
      </w:rPr>
    </w:lvl>
    <w:lvl w:ilvl="2" w:tplc="6430D9B2">
      <w:numFmt w:val="bullet"/>
      <w:lvlText w:val="•"/>
      <w:lvlJc w:val="left"/>
      <w:pPr>
        <w:ind w:left="3192" w:hanging="360"/>
      </w:pPr>
      <w:rPr>
        <w:rFonts w:hint="default"/>
        <w:lang w:val="fr-FR" w:eastAsia="en-US" w:bidi="ar-SA"/>
      </w:rPr>
    </w:lvl>
    <w:lvl w:ilvl="3" w:tplc="1DAEED68">
      <w:numFmt w:val="bullet"/>
      <w:lvlText w:val="•"/>
      <w:lvlJc w:val="left"/>
      <w:pPr>
        <w:ind w:left="4029" w:hanging="360"/>
      </w:pPr>
      <w:rPr>
        <w:rFonts w:hint="default"/>
        <w:lang w:val="fr-FR" w:eastAsia="en-US" w:bidi="ar-SA"/>
      </w:rPr>
    </w:lvl>
    <w:lvl w:ilvl="4" w:tplc="763C3F42">
      <w:numFmt w:val="bullet"/>
      <w:lvlText w:val="•"/>
      <w:lvlJc w:val="left"/>
      <w:pPr>
        <w:ind w:left="4865" w:hanging="360"/>
      </w:pPr>
      <w:rPr>
        <w:rFonts w:hint="default"/>
        <w:lang w:val="fr-FR" w:eastAsia="en-US" w:bidi="ar-SA"/>
      </w:rPr>
    </w:lvl>
    <w:lvl w:ilvl="5" w:tplc="4F8E8744">
      <w:numFmt w:val="bullet"/>
      <w:lvlText w:val="•"/>
      <w:lvlJc w:val="left"/>
      <w:pPr>
        <w:ind w:left="5702" w:hanging="360"/>
      </w:pPr>
      <w:rPr>
        <w:rFonts w:hint="default"/>
        <w:lang w:val="fr-FR" w:eastAsia="en-US" w:bidi="ar-SA"/>
      </w:rPr>
    </w:lvl>
    <w:lvl w:ilvl="6" w:tplc="E19E2FC2">
      <w:numFmt w:val="bullet"/>
      <w:lvlText w:val="•"/>
      <w:lvlJc w:val="left"/>
      <w:pPr>
        <w:ind w:left="6538" w:hanging="360"/>
      </w:pPr>
      <w:rPr>
        <w:rFonts w:hint="default"/>
        <w:lang w:val="fr-FR" w:eastAsia="en-US" w:bidi="ar-SA"/>
      </w:rPr>
    </w:lvl>
    <w:lvl w:ilvl="7" w:tplc="9A808648">
      <w:numFmt w:val="bullet"/>
      <w:lvlText w:val="•"/>
      <w:lvlJc w:val="left"/>
      <w:pPr>
        <w:ind w:left="7374" w:hanging="360"/>
      </w:pPr>
      <w:rPr>
        <w:rFonts w:hint="default"/>
        <w:lang w:val="fr-FR" w:eastAsia="en-US" w:bidi="ar-SA"/>
      </w:rPr>
    </w:lvl>
    <w:lvl w:ilvl="8" w:tplc="F14C9844">
      <w:numFmt w:val="bullet"/>
      <w:lvlText w:val="•"/>
      <w:lvlJc w:val="left"/>
      <w:pPr>
        <w:ind w:left="8211" w:hanging="360"/>
      </w:pPr>
      <w:rPr>
        <w:rFonts w:hint="default"/>
        <w:lang w:val="fr-FR" w:eastAsia="en-US" w:bidi="ar-SA"/>
      </w:rPr>
    </w:lvl>
  </w:abstractNum>
  <w:abstractNum w:abstractNumId="7" w15:restartNumberingAfterBreak="0">
    <w:nsid w:val="10A301C8"/>
    <w:multiLevelType w:val="hybridMultilevel"/>
    <w:tmpl w:val="4A9A8266"/>
    <w:lvl w:ilvl="0" w:tplc="040C000B">
      <w:start w:val="1"/>
      <w:numFmt w:val="bullet"/>
      <w:lvlText w:val=""/>
      <w:lvlJc w:val="left"/>
      <w:pPr>
        <w:ind w:left="476" w:hanging="284"/>
      </w:pPr>
      <w:rPr>
        <w:rFonts w:ascii="Wingdings" w:hAnsi="Wingdings" w:hint="default"/>
        <w:w w:val="100"/>
        <w:lang w:val="fr-FR" w:eastAsia="en-US" w:bidi="ar-SA"/>
      </w:rPr>
    </w:lvl>
    <w:lvl w:ilvl="1" w:tplc="BFD28A34">
      <w:numFmt w:val="bullet"/>
      <w:lvlText w:val=""/>
      <w:lvlJc w:val="left"/>
      <w:pPr>
        <w:ind w:left="836" w:hanging="360"/>
      </w:pPr>
      <w:rPr>
        <w:rFonts w:ascii="Wingdings" w:eastAsia="Wingdings" w:hAnsi="Wingdings" w:cs="Wingdings" w:hint="default"/>
        <w:color w:val="404040"/>
        <w:w w:val="100"/>
        <w:sz w:val="21"/>
        <w:szCs w:val="21"/>
        <w:lang w:val="fr-FR" w:eastAsia="en-US" w:bidi="ar-SA"/>
      </w:rPr>
    </w:lvl>
    <w:lvl w:ilvl="2" w:tplc="60BEB9DC">
      <w:numFmt w:val="bullet"/>
      <w:lvlText w:val="•"/>
      <w:lvlJc w:val="left"/>
      <w:pPr>
        <w:ind w:left="1844" w:hanging="360"/>
      </w:pPr>
      <w:rPr>
        <w:rFonts w:hint="default"/>
        <w:lang w:val="fr-FR" w:eastAsia="en-US" w:bidi="ar-SA"/>
      </w:rPr>
    </w:lvl>
    <w:lvl w:ilvl="3" w:tplc="E0689CDE">
      <w:numFmt w:val="bullet"/>
      <w:lvlText w:val="•"/>
      <w:lvlJc w:val="left"/>
      <w:pPr>
        <w:ind w:left="2849" w:hanging="360"/>
      </w:pPr>
      <w:rPr>
        <w:rFonts w:hint="default"/>
        <w:lang w:val="fr-FR" w:eastAsia="en-US" w:bidi="ar-SA"/>
      </w:rPr>
    </w:lvl>
    <w:lvl w:ilvl="4" w:tplc="9F5E69D6">
      <w:numFmt w:val="bullet"/>
      <w:lvlText w:val="•"/>
      <w:lvlJc w:val="left"/>
      <w:pPr>
        <w:ind w:left="3854" w:hanging="360"/>
      </w:pPr>
      <w:rPr>
        <w:rFonts w:hint="default"/>
        <w:lang w:val="fr-FR" w:eastAsia="en-US" w:bidi="ar-SA"/>
      </w:rPr>
    </w:lvl>
    <w:lvl w:ilvl="5" w:tplc="8E166A82">
      <w:numFmt w:val="bullet"/>
      <w:lvlText w:val="•"/>
      <w:lvlJc w:val="left"/>
      <w:pPr>
        <w:ind w:left="4859" w:hanging="360"/>
      </w:pPr>
      <w:rPr>
        <w:rFonts w:hint="default"/>
        <w:lang w:val="fr-FR" w:eastAsia="en-US" w:bidi="ar-SA"/>
      </w:rPr>
    </w:lvl>
    <w:lvl w:ilvl="6" w:tplc="7846B7DE">
      <w:numFmt w:val="bullet"/>
      <w:lvlText w:val="•"/>
      <w:lvlJc w:val="left"/>
      <w:pPr>
        <w:ind w:left="5864" w:hanging="360"/>
      </w:pPr>
      <w:rPr>
        <w:rFonts w:hint="default"/>
        <w:lang w:val="fr-FR" w:eastAsia="en-US" w:bidi="ar-SA"/>
      </w:rPr>
    </w:lvl>
    <w:lvl w:ilvl="7" w:tplc="56F43876">
      <w:numFmt w:val="bullet"/>
      <w:lvlText w:val="•"/>
      <w:lvlJc w:val="left"/>
      <w:pPr>
        <w:ind w:left="6869" w:hanging="360"/>
      </w:pPr>
      <w:rPr>
        <w:rFonts w:hint="default"/>
        <w:lang w:val="fr-FR" w:eastAsia="en-US" w:bidi="ar-SA"/>
      </w:rPr>
    </w:lvl>
    <w:lvl w:ilvl="8" w:tplc="590485D2">
      <w:numFmt w:val="bullet"/>
      <w:lvlText w:val="•"/>
      <w:lvlJc w:val="left"/>
      <w:pPr>
        <w:ind w:left="7874" w:hanging="360"/>
      </w:pPr>
      <w:rPr>
        <w:rFonts w:hint="default"/>
        <w:lang w:val="fr-FR" w:eastAsia="en-US" w:bidi="ar-SA"/>
      </w:rPr>
    </w:lvl>
  </w:abstractNum>
  <w:abstractNum w:abstractNumId="8" w15:restartNumberingAfterBreak="0">
    <w:nsid w:val="11436100"/>
    <w:multiLevelType w:val="hybridMultilevel"/>
    <w:tmpl w:val="8FCC0FC6"/>
    <w:lvl w:ilvl="0" w:tplc="2D8A829E">
      <w:start w:val="1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D11FC6"/>
    <w:multiLevelType w:val="hybridMultilevel"/>
    <w:tmpl w:val="6F489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D76081"/>
    <w:multiLevelType w:val="hybridMultilevel"/>
    <w:tmpl w:val="E64462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6934A3F"/>
    <w:multiLevelType w:val="hybridMultilevel"/>
    <w:tmpl w:val="2DFC89A4"/>
    <w:lvl w:ilvl="0" w:tplc="C1B0177C">
      <w:numFmt w:val="bullet"/>
      <w:lvlText w:val=""/>
      <w:lvlJc w:val="left"/>
      <w:pPr>
        <w:ind w:left="968" w:hanging="425"/>
      </w:pPr>
      <w:rPr>
        <w:rFonts w:ascii="Wingdings" w:eastAsia="Wingdings" w:hAnsi="Wingdings" w:cs="Wingdings" w:hint="default"/>
        <w:color w:val="404040"/>
        <w:w w:val="100"/>
        <w:sz w:val="21"/>
        <w:szCs w:val="21"/>
        <w:lang w:val="fr-FR" w:eastAsia="en-US" w:bidi="ar-SA"/>
      </w:rPr>
    </w:lvl>
    <w:lvl w:ilvl="1" w:tplc="52A262FA">
      <w:numFmt w:val="bullet"/>
      <w:lvlText w:val="•"/>
      <w:lvlJc w:val="left"/>
      <w:pPr>
        <w:ind w:left="1852" w:hanging="425"/>
      </w:pPr>
      <w:rPr>
        <w:rFonts w:hint="default"/>
        <w:lang w:val="fr-FR" w:eastAsia="en-US" w:bidi="ar-SA"/>
      </w:rPr>
    </w:lvl>
    <w:lvl w:ilvl="2" w:tplc="A04C0CBA">
      <w:numFmt w:val="bullet"/>
      <w:lvlText w:val="•"/>
      <w:lvlJc w:val="left"/>
      <w:pPr>
        <w:ind w:left="2744" w:hanging="425"/>
      </w:pPr>
      <w:rPr>
        <w:rFonts w:hint="default"/>
        <w:lang w:val="fr-FR" w:eastAsia="en-US" w:bidi="ar-SA"/>
      </w:rPr>
    </w:lvl>
    <w:lvl w:ilvl="3" w:tplc="7A06D7A8">
      <w:numFmt w:val="bullet"/>
      <w:lvlText w:val="•"/>
      <w:lvlJc w:val="left"/>
      <w:pPr>
        <w:ind w:left="3637" w:hanging="425"/>
      </w:pPr>
      <w:rPr>
        <w:rFonts w:hint="default"/>
        <w:lang w:val="fr-FR" w:eastAsia="en-US" w:bidi="ar-SA"/>
      </w:rPr>
    </w:lvl>
    <w:lvl w:ilvl="4" w:tplc="FCF61ED0">
      <w:numFmt w:val="bullet"/>
      <w:lvlText w:val="•"/>
      <w:lvlJc w:val="left"/>
      <w:pPr>
        <w:ind w:left="4529" w:hanging="425"/>
      </w:pPr>
      <w:rPr>
        <w:rFonts w:hint="default"/>
        <w:lang w:val="fr-FR" w:eastAsia="en-US" w:bidi="ar-SA"/>
      </w:rPr>
    </w:lvl>
    <w:lvl w:ilvl="5" w:tplc="56465616">
      <w:numFmt w:val="bullet"/>
      <w:lvlText w:val="•"/>
      <w:lvlJc w:val="left"/>
      <w:pPr>
        <w:ind w:left="5422" w:hanging="425"/>
      </w:pPr>
      <w:rPr>
        <w:rFonts w:hint="default"/>
        <w:lang w:val="fr-FR" w:eastAsia="en-US" w:bidi="ar-SA"/>
      </w:rPr>
    </w:lvl>
    <w:lvl w:ilvl="6" w:tplc="0C0204C2">
      <w:numFmt w:val="bullet"/>
      <w:lvlText w:val="•"/>
      <w:lvlJc w:val="left"/>
      <w:pPr>
        <w:ind w:left="6314" w:hanging="425"/>
      </w:pPr>
      <w:rPr>
        <w:rFonts w:hint="default"/>
        <w:lang w:val="fr-FR" w:eastAsia="en-US" w:bidi="ar-SA"/>
      </w:rPr>
    </w:lvl>
    <w:lvl w:ilvl="7" w:tplc="D0C22B2C">
      <w:numFmt w:val="bullet"/>
      <w:lvlText w:val="•"/>
      <w:lvlJc w:val="left"/>
      <w:pPr>
        <w:ind w:left="7206" w:hanging="425"/>
      </w:pPr>
      <w:rPr>
        <w:rFonts w:hint="default"/>
        <w:lang w:val="fr-FR" w:eastAsia="en-US" w:bidi="ar-SA"/>
      </w:rPr>
    </w:lvl>
    <w:lvl w:ilvl="8" w:tplc="80F26610">
      <w:numFmt w:val="bullet"/>
      <w:lvlText w:val="•"/>
      <w:lvlJc w:val="left"/>
      <w:pPr>
        <w:ind w:left="8099" w:hanging="425"/>
      </w:pPr>
      <w:rPr>
        <w:rFonts w:hint="default"/>
        <w:lang w:val="fr-FR" w:eastAsia="en-US" w:bidi="ar-SA"/>
      </w:rPr>
    </w:lvl>
  </w:abstractNum>
  <w:abstractNum w:abstractNumId="12" w15:restartNumberingAfterBreak="0">
    <w:nsid w:val="18605D96"/>
    <w:multiLevelType w:val="multilevel"/>
    <w:tmpl w:val="0F5A3794"/>
    <w:lvl w:ilvl="0">
      <w:start w:val="8"/>
      <w:numFmt w:val="decimal"/>
      <w:lvlText w:val="%1"/>
      <w:lvlJc w:val="left"/>
      <w:pPr>
        <w:ind w:left="1647" w:hanging="399"/>
        <w:jc w:val="left"/>
      </w:pPr>
      <w:rPr>
        <w:rFonts w:hint="default"/>
        <w:lang w:val="fr-FR" w:eastAsia="en-US" w:bidi="ar-SA"/>
      </w:rPr>
    </w:lvl>
    <w:lvl w:ilvl="1">
      <w:start w:val="2"/>
      <w:numFmt w:val="decimal"/>
      <w:lvlText w:val="%1.%2"/>
      <w:lvlJc w:val="left"/>
      <w:pPr>
        <w:ind w:left="1647" w:hanging="399"/>
        <w:jc w:val="left"/>
      </w:pPr>
      <w:rPr>
        <w:rFonts w:ascii="Georgia" w:eastAsia="Georgia" w:hAnsi="Georgia" w:cs="Georgia" w:hint="default"/>
        <w:b/>
        <w:bCs/>
        <w:color w:val="404040"/>
        <w:spacing w:val="-1"/>
        <w:w w:val="100"/>
        <w:sz w:val="21"/>
        <w:szCs w:val="21"/>
        <w:lang w:val="fr-FR" w:eastAsia="en-US" w:bidi="ar-SA"/>
      </w:rPr>
    </w:lvl>
    <w:lvl w:ilvl="2">
      <w:numFmt w:val="bullet"/>
      <w:lvlText w:val=""/>
      <w:lvlJc w:val="left"/>
      <w:pPr>
        <w:ind w:left="1969" w:hanging="360"/>
      </w:pPr>
      <w:rPr>
        <w:rFonts w:ascii="Symbol" w:eastAsia="Symbol" w:hAnsi="Symbol" w:cs="Symbol" w:hint="default"/>
        <w:color w:val="404040"/>
        <w:w w:val="100"/>
        <w:sz w:val="21"/>
        <w:szCs w:val="21"/>
        <w:lang w:val="fr-FR" w:eastAsia="en-US" w:bidi="ar-SA"/>
      </w:rPr>
    </w:lvl>
    <w:lvl w:ilvl="3">
      <w:numFmt w:val="bullet"/>
      <w:lvlText w:val="•"/>
      <w:lvlJc w:val="left"/>
      <w:pPr>
        <w:ind w:left="3720" w:hanging="360"/>
      </w:pPr>
      <w:rPr>
        <w:rFonts w:hint="default"/>
        <w:lang w:val="fr-FR" w:eastAsia="en-US" w:bidi="ar-SA"/>
      </w:rPr>
    </w:lvl>
    <w:lvl w:ilvl="4">
      <w:numFmt w:val="bullet"/>
      <w:lvlText w:val="•"/>
      <w:lvlJc w:val="left"/>
      <w:pPr>
        <w:ind w:left="4601" w:hanging="360"/>
      </w:pPr>
      <w:rPr>
        <w:rFonts w:hint="default"/>
        <w:lang w:val="fr-FR" w:eastAsia="en-US" w:bidi="ar-SA"/>
      </w:rPr>
    </w:lvl>
    <w:lvl w:ilvl="5">
      <w:numFmt w:val="bullet"/>
      <w:lvlText w:val="•"/>
      <w:lvlJc w:val="left"/>
      <w:pPr>
        <w:ind w:left="5481" w:hanging="360"/>
      </w:pPr>
      <w:rPr>
        <w:rFonts w:hint="default"/>
        <w:lang w:val="fr-FR" w:eastAsia="en-US" w:bidi="ar-SA"/>
      </w:rPr>
    </w:lvl>
    <w:lvl w:ilvl="6">
      <w:numFmt w:val="bullet"/>
      <w:lvlText w:val="•"/>
      <w:lvlJc w:val="left"/>
      <w:pPr>
        <w:ind w:left="6362" w:hanging="360"/>
      </w:pPr>
      <w:rPr>
        <w:rFonts w:hint="default"/>
        <w:lang w:val="fr-FR" w:eastAsia="en-US" w:bidi="ar-SA"/>
      </w:rPr>
    </w:lvl>
    <w:lvl w:ilvl="7">
      <w:numFmt w:val="bullet"/>
      <w:lvlText w:val="•"/>
      <w:lvlJc w:val="left"/>
      <w:pPr>
        <w:ind w:left="7242" w:hanging="360"/>
      </w:pPr>
      <w:rPr>
        <w:rFonts w:hint="default"/>
        <w:lang w:val="fr-FR" w:eastAsia="en-US" w:bidi="ar-SA"/>
      </w:rPr>
    </w:lvl>
    <w:lvl w:ilvl="8">
      <w:numFmt w:val="bullet"/>
      <w:lvlText w:val="•"/>
      <w:lvlJc w:val="left"/>
      <w:pPr>
        <w:ind w:left="8123" w:hanging="360"/>
      </w:pPr>
      <w:rPr>
        <w:rFonts w:hint="default"/>
        <w:lang w:val="fr-FR" w:eastAsia="en-US" w:bidi="ar-SA"/>
      </w:rPr>
    </w:lvl>
  </w:abstractNum>
  <w:abstractNum w:abstractNumId="13" w15:restartNumberingAfterBreak="0">
    <w:nsid w:val="195627E2"/>
    <w:multiLevelType w:val="hybridMultilevel"/>
    <w:tmpl w:val="D61C67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541CC2"/>
    <w:multiLevelType w:val="multilevel"/>
    <w:tmpl w:val="5C5A74B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E1E274C"/>
    <w:multiLevelType w:val="hybridMultilevel"/>
    <w:tmpl w:val="B26A0D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17"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18"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19" w15:restartNumberingAfterBreak="0">
    <w:nsid w:val="266E041C"/>
    <w:multiLevelType w:val="hybridMultilevel"/>
    <w:tmpl w:val="A2949D16"/>
    <w:lvl w:ilvl="0" w:tplc="40767470">
      <w:start w:val="4"/>
      <w:numFmt w:val="decimal"/>
      <w:lvlText w:val="%1."/>
      <w:lvlJc w:val="left"/>
      <w:pPr>
        <w:tabs>
          <w:tab w:val="num" w:pos="720"/>
        </w:tabs>
        <w:ind w:left="720" w:hanging="360"/>
      </w:pPr>
    </w:lvl>
    <w:lvl w:ilvl="1" w:tplc="8342E082" w:tentative="1">
      <w:start w:val="1"/>
      <w:numFmt w:val="decimal"/>
      <w:lvlText w:val="%2."/>
      <w:lvlJc w:val="left"/>
      <w:pPr>
        <w:tabs>
          <w:tab w:val="num" w:pos="1440"/>
        </w:tabs>
        <w:ind w:left="1440" w:hanging="360"/>
      </w:pPr>
    </w:lvl>
    <w:lvl w:ilvl="2" w:tplc="8A962852" w:tentative="1">
      <w:start w:val="1"/>
      <w:numFmt w:val="decimal"/>
      <w:lvlText w:val="%3."/>
      <w:lvlJc w:val="left"/>
      <w:pPr>
        <w:tabs>
          <w:tab w:val="num" w:pos="2160"/>
        </w:tabs>
        <w:ind w:left="2160" w:hanging="360"/>
      </w:pPr>
    </w:lvl>
    <w:lvl w:ilvl="3" w:tplc="4BDCCBEE" w:tentative="1">
      <w:start w:val="1"/>
      <w:numFmt w:val="decimal"/>
      <w:lvlText w:val="%4."/>
      <w:lvlJc w:val="left"/>
      <w:pPr>
        <w:tabs>
          <w:tab w:val="num" w:pos="2880"/>
        </w:tabs>
        <w:ind w:left="2880" w:hanging="360"/>
      </w:pPr>
    </w:lvl>
    <w:lvl w:ilvl="4" w:tplc="0E4E47A8" w:tentative="1">
      <w:start w:val="1"/>
      <w:numFmt w:val="decimal"/>
      <w:lvlText w:val="%5."/>
      <w:lvlJc w:val="left"/>
      <w:pPr>
        <w:tabs>
          <w:tab w:val="num" w:pos="3600"/>
        </w:tabs>
        <w:ind w:left="3600" w:hanging="360"/>
      </w:pPr>
    </w:lvl>
    <w:lvl w:ilvl="5" w:tplc="6C6E53FA" w:tentative="1">
      <w:start w:val="1"/>
      <w:numFmt w:val="decimal"/>
      <w:lvlText w:val="%6."/>
      <w:lvlJc w:val="left"/>
      <w:pPr>
        <w:tabs>
          <w:tab w:val="num" w:pos="4320"/>
        </w:tabs>
        <w:ind w:left="4320" w:hanging="360"/>
      </w:pPr>
    </w:lvl>
    <w:lvl w:ilvl="6" w:tplc="15CA315E" w:tentative="1">
      <w:start w:val="1"/>
      <w:numFmt w:val="decimal"/>
      <w:lvlText w:val="%7."/>
      <w:lvlJc w:val="left"/>
      <w:pPr>
        <w:tabs>
          <w:tab w:val="num" w:pos="5040"/>
        </w:tabs>
        <w:ind w:left="5040" w:hanging="360"/>
      </w:pPr>
    </w:lvl>
    <w:lvl w:ilvl="7" w:tplc="4B3C91CE" w:tentative="1">
      <w:start w:val="1"/>
      <w:numFmt w:val="decimal"/>
      <w:lvlText w:val="%8."/>
      <w:lvlJc w:val="left"/>
      <w:pPr>
        <w:tabs>
          <w:tab w:val="num" w:pos="5760"/>
        </w:tabs>
        <w:ind w:left="5760" w:hanging="360"/>
      </w:pPr>
    </w:lvl>
    <w:lvl w:ilvl="8" w:tplc="1834FCDC" w:tentative="1">
      <w:start w:val="1"/>
      <w:numFmt w:val="decimal"/>
      <w:lvlText w:val="%9."/>
      <w:lvlJc w:val="left"/>
      <w:pPr>
        <w:tabs>
          <w:tab w:val="num" w:pos="6480"/>
        </w:tabs>
        <w:ind w:left="6480" w:hanging="360"/>
      </w:pPr>
    </w:lvl>
  </w:abstractNum>
  <w:abstractNum w:abstractNumId="20" w15:restartNumberingAfterBreak="0">
    <w:nsid w:val="297E7CE0"/>
    <w:multiLevelType w:val="hybridMultilevel"/>
    <w:tmpl w:val="DF66F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2F0B36"/>
    <w:multiLevelType w:val="hybridMultilevel"/>
    <w:tmpl w:val="8A30CA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E040C81"/>
    <w:multiLevelType w:val="hybridMultilevel"/>
    <w:tmpl w:val="D7846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DF6DEE"/>
    <w:multiLevelType w:val="hybridMultilevel"/>
    <w:tmpl w:val="74BCC4F2"/>
    <w:lvl w:ilvl="0" w:tplc="6E9E0B4C">
      <w:start w:val="1"/>
      <w:numFmt w:val="lowerLetter"/>
      <w:pStyle w:val="List-complex"/>
      <w:lvlText w:val="%1)"/>
      <w:lvlJc w:val="left"/>
      <w:pPr>
        <w:tabs>
          <w:tab w:val="num" w:pos="362"/>
        </w:tabs>
        <w:ind w:left="362" w:hanging="362"/>
      </w:pPr>
      <w:rPr>
        <w:rFonts w:hint="default"/>
        <w:b w:val="0"/>
        <w:i w:val="0"/>
      </w:rPr>
    </w:lvl>
    <w:lvl w:ilvl="1" w:tplc="D5BE5C82">
      <w:start w:val="1"/>
      <w:numFmt w:val="none"/>
      <w:lvlRestart w:val="0"/>
      <w:suff w:val="nothing"/>
      <w:lvlText w:val="%2"/>
      <w:lvlJc w:val="left"/>
      <w:pPr>
        <w:ind w:left="363" w:hanging="1"/>
      </w:pPr>
      <w:rPr>
        <w:rFonts w:hint="default"/>
        <w:b w:val="0"/>
        <w:i w:val="0"/>
      </w:rPr>
    </w:lvl>
    <w:lvl w:ilvl="2" w:tplc="809A2F98">
      <w:start w:val="1"/>
      <w:numFmt w:val="decimal"/>
      <w:lvlRestart w:val="1"/>
      <w:lvlText w:val="%3°"/>
      <w:lvlJc w:val="left"/>
      <w:pPr>
        <w:tabs>
          <w:tab w:val="num" w:pos="737"/>
        </w:tabs>
        <w:ind w:left="737" w:hanging="374"/>
      </w:pPr>
      <w:rPr>
        <w:rFonts w:hint="default"/>
      </w:rPr>
    </w:lvl>
    <w:lvl w:ilvl="3" w:tplc="3ECEF760">
      <w:start w:val="1"/>
      <w:numFmt w:val="none"/>
      <w:lvlRestart w:val="0"/>
      <w:suff w:val="nothing"/>
      <w:lvlText w:val=""/>
      <w:lvlJc w:val="left"/>
      <w:pPr>
        <w:ind w:left="737" w:firstLine="0"/>
      </w:pPr>
      <w:rPr>
        <w:rFonts w:hint="default"/>
      </w:rPr>
    </w:lvl>
    <w:lvl w:ilvl="4" w:tplc="A93879B4">
      <w:start w:val="1"/>
      <w:numFmt w:val="bullet"/>
      <w:lvlRestart w:val="0"/>
      <w:lvlText w:val=""/>
      <w:lvlJc w:val="left"/>
      <w:pPr>
        <w:tabs>
          <w:tab w:val="num" w:pos="1134"/>
        </w:tabs>
        <w:ind w:left="1134" w:hanging="397"/>
      </w:pPr>
      <w:rPr>
        <w:rFonts w:ascii="Symbol" w:hAnsi="Symbol" w:hint="default"/>
      </w:rPr>
    </w:lvl>
    <w:lvl w:ilvl="5" w:tplc="4CFE36D8">
      <w:start w:val="1"/>
      <w:numFmt w:val="none"/>
      <w:lvlRestart w:val="0"/>
      <w:suff w:val="nothing"/>
      <w:lvlText w:val=""/>
      <w:lvlJc w:val="left"/>
      <w:pPr>
        <w:ind w:left="1134" w:firstLine="0"/>
      </w:pPr>
      <w:rPr>
        <w:rFonts w:hint="default"/>
      </w:rPr>
    </w:lvl>
    <w:lvl w:ilvl="6" w:tplc="47E472A6">
      <w:start w:val="1"/>
      <w:numFmt w:val="bullet"/>
      <w:lvlRestart w:val="0"/>
      <w:lvlText w:val=""/>
      <w:lvlJc w:val="left"/>
      <w:pPr>
        <w:tabs>
          <w:tab w:val="num" w:pos="1494"/>
        </w:tabs>
        <w:ind w:left="1418" w:hanging="284"/>
      </w:pPr>
      <w:rPr>
        <w:rFonts w:ascii="Symbol" w:hAnsi="Symbol" w:hint="default"/>
        <w:color w:val="auto"/>
      </w:rPr>
    </w:lvl>
    <w:lvl w:ilvl="7" w:tplc="B2B66168">
      <w:start w:val="1"/>
      <w:numFmt w:val="upperRoman"/>
      <w:lvlRestart w:val="1"/>
      <w:lvlText w:val="Vol. %8"/>
      <w:lvlJc w:val="right"/>
      <w:pPr>
        <w:tabs>
          <w:tab w:val="num" w:pos="1644"/>
        </w:tabs>
        <w:ind w:left="1644" w:hanging="226"/>
      </w:pPr>
      <w:rPr>
        <w:rFonts w:hint="default"/>
      </w:rPr>
    </w:lvl>
    <w:lvl w:ilvl="8" w:tplc="66AA1338">
      <w:start w:val="1"/>
      <w:numFmt w:val="upperLetter"/>
      <w:lvlRestart w:val="1"/>
      <w:lvlText w:val="%9."/>
      <w:lvlJc w:val="left"/>
      <w:pPr>
        <w:tabs>
          <w:tab w:val="num" w:pos="2004"/>
        </w:tabs>
        <w:ind w:left="1984" w:hanging="340"/>
      </w:pPr>
      <w:rPr>
        <w:rFonts w:hint="default"/>
      </w:rPr>
    </w:lvl>
  </w:abstractNum>
  <w:abstractNum w:abstractNumId="24"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6" w15:restartNumberingAfterBreak="0">
    <w:nsid w:val="33C82E3F"/>
    <w:multiLevelType w:val="hybridMultilevel"/>
    <w:tmpl w:val="CAB65C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6047C21"/>
    <w:multiLevelType w:val="hybridMultilevel"/>
    <w:tmpl w:val="8FD6A2DE"/>
    <w:lvl w:ilvl="0" w:tplc="BC941E5E">
      <w:start w:val="1"/>
      <w:numFmt w:val="bullet"/>
      <w:pStyle w:val="Indent-arrow"/>
      <w:lvlText w:val=""/>
      <w:lvlJc w:val="left"/>
      <w:pPr>
        <w:tabs>
          <w:tab w:val="num" w:pos="360"/>
        </w:tabs>
        <w:ind w:left="360" w:hanging="360"/>
      </w:pPr>
      <w:rPr>
        <w:rFonts w:ascii="Wingdings" w:hAnsi="Wingdings" w:hint="default"/>
      </w:rPr>
    </w:lvl>
    <w:lvl w:ilvl="1" w:tplc="CF22D662">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62B4567"/>
    <w:multiLevelType w:val="hybridMultilevel"/>
    <w:tmpl w:val="0ABE88CE"/>
    <w:lvl w:ilvl="0" w:tplc="040C0001">
      <w:start w:val="1"/>
      <w:numFmt w:val="bullet"/>
      <w:lvlText w:val=""/>
      <w:lvlJc w:val="left"/>
      <w:pPr>
        <w:ind w:left="476" w:hanging="284"/>
      </w:pPr>
      <w:rPr>
        <w:rFonts w:ascii="Symbol" w:hAnsi="Symbol" w:hint="default"/>
        <w:w w:val="100"/>
        <w:lang w:val="fr-FR" w:eastAsia="en-US" w:bidi="ar-SA"/>
      </w:rPr>
    </w:lvl>
    <w:lvl w:ilvl="1" w:tplc="68529872">
      <w:numFmt w:val="bullet"/>
      <w:lvlText w:val=""/>
      <w:lvlJc w:val="left"/>
      <w:pPr>
        <w:ind w:left="836" w:hanging="360"/>
      </w:pPr>
      <w:rPr>
        <w:rFonts w:ascii="Wingdings" w:eastAsia="Wingdings" w:hAnsi="Wingdings" w:cs="Wingdings" w:hint="default"/>
        <w:color w:val="404040"/>
        <w:w w:val="100"/>
        <w:sz w:val="21"/>
        <w:szCs w:val="21"/>
        <w:lang w:val="fr-FR" w:eastAsia="en-US" w:bidi="ar-SA"/>
      </w:rPr>
    </w:lvl>
    <w:lvl w:ilvl="2" w:tplc="D4A2D186">
      <w:numFmt w:val="bullet"/>
      <w:lvlText w:val="•"/>
      <w:lvlJc w:val="left"/>
      <w:pPr>
        <w:ind w:left="1844" w:hanging="360"/>
      </w:pPr>
      <w:rPr>
        <w:rFonts w:hint="default"/>
        <w:lang w:val="fr-FR" w:eastAsia="en-US" w:bidi="ar-SA"/>
      </w:rPr>
    </w:lvl>
    <w:lvl w:ilvl="3" w:tplc="A46897D8">
      <w:numFmt w:val="bullet"/>
      <w:lvlText w:val="•"/>
      <w:lvlJc w:val="left"/>
      <w:pPr>
        <w:ind w:left="2849" w:hanging="360"/>
      </w:pPr>
      <w:rPr>
        <w:rFonts w:hint="default"/>
        <w:lang w:val="fr-FR" w:eastAsia="en-US" w:bidi="ar-SA"/>
      </w:rPr>
    </w:lvl>
    <w:lvl w:ilvl="4" w:tplc="E1E0E35E">
      <w:numFmt w:val="bullet"/>
      <w:lvlText w:val="•"/>
      <w:lvlJc w:val="left"/>
      <w:pPr>
        <w:ind w:left="3854" w:hanging="360"/>
      </w:pPr>
      <w:rPr>
        <w:rFonts w:hint="default"/>
        <w:lang w:val="fr-FR" w:eastAsia="en-US" w:bidi="ar-SA"/>
      </w:rPr>
    </w:lvl>
    <w:lvl w:ilvl="5" w:tplc="3B5CCC46">
      <w:numFmt w:val="bullet"/>
      <w:lvlText w:val="•"/>
      <w:lvlJc w:val="left"/>
      <w:pPr>
        <w:ind w:left="4859" w:hanging="360"/>
      </w:pPr>
      <w:rPr>
        <w:rFonts w:hint="default"/>
        <w:lang w:val="fr-FR" w:eastAsia="en-US" w:bidi="ar-SA"/>
      </w:rPr>
    </w:lvl>
    <w:lvl w:ilvl="6" w:tplc="0D12CAA8">
      <w:numFmt w:val="bullet"/>
      <w:lvlText w:val="•"/>
      <w:lvlJc w:val="left"/>
      <w:pPr>
        <w:ind w:left="5864" w:hanging="360"/>
      </w:pPr>
      <w:rPr>
        <w:rFonts w:hint="default"/>
        <w:lang w:val="fr-FR" w:eastAsia="en-US" w:bidi="ar-SA"/>
      </w:rPr>
    </w:lvl>
    <w:lvl w:ilvl="7" w:tplc="0A2EE99E">
      <w:numFmt w:val="bullet"/>
      <w:lvlText w:val="•"/>
      <w:lvlJc w:val="left"/>
      <w:pPr>
        <w:ind w:left="6869" w:hanging="360"/>
      </w:pPr>
      <w:rPr>
        <w:rFonts w:hint="default"/>
        <w:lang w:val="fr-FR" w:eastAsia="en-US" w:bidi="ar-SA"/>
      </w:rPr>
    </w:lvl>
    <w:lvl w:ilvl="8" w:tplc="18FA8D8C">
      <w:numFmt w:val="bullet"/>
      <w:lvlText w:val="•"/>
      <w:lvlJc w:val="left"/>
      <w:pPr>
        <w:ind w:left="7874" w:hanging="360"/>
      </w:pPr>
      <w:rPr>
        <w:rFonts w:hint="default"/>
        <w:lang w:val="fr-FR" w:eastAsia="en-US" w:bidi="ar-SA"/>
      </w:rPr>
    </w:lvl>
  </w:abstractNum>
  <w:abstractNum w:abstractNumId="29" w15:restartNumberingAfterBreak="0">
    <w:nsid w:val="36DF4BC2"/>
    <w:multiLevelType w:val="hybridMultilevel"/>
    <w:tmpl w:val="CA060280"/>
    <w:lvl w:ilvl="0" w:tplc="E5AEFE56">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31" w15:restartNumberingAfterBreak="0">
    <w:nsid w:val="3BC07872"/>
    <w:multiLevelType w:val="hybridMultilevel"/>
    <w:tmpl w:val="73EEE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572836"/>
    <w:multiLevelType w:val="multilevel"/>
    <w:tmpl w:val="CDC0DFC0"/>
    <w:lvl w:ilvl="0">
      <w:start w:val="8"/>
      <w:numFmt w:val="decimal"/>
      <w:lvlText w:val="%1"/>
      <w:lvlJc w:val="left"/>
      <w:pPr>
        <w:ind w:left="1686" w:hanging="438"/>
        <w:jc w:val="left"/>
      </w:pPr>
      <w:rPr>
        <w:rFonts w:hint="default"/>
        <w:lang w:val="fr-FR" w:eastAsia="en-US" w:bidi="ar-SA"/>
      </w:rPr>
    </w:lvl>
    <w:lvl w:ilvl="1">
      <w:start w:val="1"/>
      <w:numFmt w:val="decimal"/>
      <w:lvlText w:val="%1.%2."/>
      <w:lvlJc w:val="left"/>
      <w:pPr>
        <w:ind w:left="1686" w:hanging="438"/>
        <w:jc w:val="left"/>
      </w:pPr>
      <w:rPr>
        <w:rFonts w:ascii="Georgia" w:eastAsia="Georgia" w:hAnsi="Georgia" w:cs="Georgia" w:hint="default"/>
        <w:b/>
        <w:bCs/>
        <w:color w:val="404040"/>
        <w:spacing w:val="-3"/>
        <w:w w:val="100"/>
        <w:sz w:val="21"/>
        <w:szCs w:val="21"/>
        <w:lang w:val="fr-FR" w:eastAsia="en-US" w:bidi="ar-SA"/>
      </w:rPr>
    </w:lvl>
    <w:lvl w:ilvl="2">
      <w:numFmt w:val="bullet"/>
      <w:lvlText w:val=""/>
      <w:lvlJc w:val="left"/>
      <w:pPr>
        <w:ind w:left="1969" w:hanging="360"/>
      </w:pPr>
      <w:rPr>
        <w:rFonts w:ascii="Symbol" w:eastAsia="Symbol" w:hAnsi="Symbol" w:cs="Symbol" w:hint="default"/>
        <w:color w:val="404040"/>
        <w:w w:val="100"/>
        <w:sz w:val="21"/>
        <w:szCs w:val="21"/>
        <w:lang w:val="fr-FR" w:eastAsia="en-US" w:bidi="ar-SA"/>
      </w:rPr>
    </w:lvl>
    <w:lvl w:ilvl="3">
      <w:numFmt w:val="bullet"/>
      <w:lvlText w:val="•"/>
      <w:lvlJc w:val="left"/>
      <w:pPr>
        <w:ind w:left="3720" w:hanging="360"/>
      </w:pPr>
      <w:rPr>
        <w:rFonts w:hint="default"/>
        <w:lang w:val="fr-FR" w:eastAsia="en-US" w:bidi="ar-SA"/>
      </w:rPr>
    </w:lvl>
    <w:lvl w:ilvl="4">
      <w:numFmt w:val="bullet"/>
      <w:lvlText w:val="•"/>
      <w:lvlJc w:val="left"/>
      <w:pPr>
        <w:ind w:left="4601" w:hanging="360"/>
      </w:pPr>
      <w:rPr>
        <w:rFonts w:hint="default"/>
        <w:lang w:val="fr-FR" w:eastAsia="en-US" w:bidi="ar-SA"/>
      </w:rPr>
    </w:lvl>
    <w:lvl w:ilvl="5">
      <w:numFmt w:val="bullet"/>
      <w:lvlText w:val="•"/>
      <w:lvlJc w:val="left"/>
      <w:pPr>
        <w:ind w:left="5481" w:hanging="360"/>
      </w:pPr>
      <w:rPr>
        <w:rFonts w:hint="default"/>
        <w:lang w:val="fr-FR" w:eastAsia="en-US" w:bidi="ar-SA"/>
      </w:rPr>
    </w:lvl>
    <w:lvl w:ilvl="6">
      <w:numFmt w:val="bullet"/>
      <w:lvlText w:val="•"/>
      <w:lvlJc w:val="left"/>
      <w:pPr>
        <w:ind w:left="6362" w:hanging="360"/>
      </w:pPr>
      <w:rPr>
        <w:rFonts w:hint="default"/>
        <w:lang w:val="fr-FR" w:eastAsia="en-US" w:bidi="ar-SA"/>
      </w:rPr>
    </w:lvl>
    <w:lvl w:ilvl="7">
      <w:numFmt w:val="bullet"/>
      <w:lvlText w:val="•"/>
      <w:lvlJc w:val="left"/>
      <w:pPr>
        <w:ind w:left="7242" w:hanging="360"/>
      </w:pPr>
      <w:rPr>
        <w:rFonts w:hint="default"/>
        <w:lang w:val="fr-FR" w:eastAsia="en-US" w:bidi="ar-SA"/>
      </w:rPr>
    </w:lvl>
    <w:lvl w:ilvl="8">
      <w:numFmt w:val="bullet"/>
      <w:lvlText w:val="•"/>
      <w:lvlJc w:val="left"/>
      <w:pPr>
        <w:ind w:left="8123" w:hanging="360"/>
      </w:pPr>
      <w:rPr>
        <w:rFonts w:hint="default"/>
        <w:lang w:val="fr-FR" w:eastAsia="en-US" w:bidi="ar-SA"/>
      </w:rPr>
    </w:lvl>
  </w:abstractNum>
  <w:abstractNum w:abstractNumId="33" w15:restartNumberingAfterBreak="0">
    <w:nsid w:val="3DE531DB"/>
    <w:multiLevelType w:val="hybridMultilevel"/>
    <w:tmpl w:val="01A458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0E426FA"/>
    <w:multiLevelType w:val="hybridMultilevel"/>
    <w:tmpl w:val="F452AFA4"/>
    <w:lvl w:ilvl="0" w:tplc="F384B73E">
      <w:start w:val="2"/>
      <w:numFmt w:val="lowerLetter"/>
      <w:lvlText w:val="%1."/>
      <w:lvlJc w:val="left"/>
      <w:pPr>
        <w:tabs>
          <w:tab w:val="num" w:pos="720"/>
        </w:tabs>
        <w:ind w:left="720" w:hanging="360"/>
      </w:pPr>
    </w:lvl>
    <w:lvl w:ilvl="1" w:tplc="36303744" w:tentative="1">
      <w:start w:val="1"/>
      <w:numFmt w:val="lowerLetter"/>
      <w:lvlText w:val="%2."/>
      <w:lvlJc w:val="left"/>
      <w:pPr>
        <w:tabs>
          <w:tab w:val="num" w:pos="1440"/>
        </w:tabs>
        <w:ind w:left="1440" w:hanging="360"/>
      </w:pPr>
    </w:lvl>
    <w:lvl w:ilvl="2" w:tplc="830CC21A" w:tentative="1">
      <w:start w:val="1"/>
      <w:numFmt w:val="lowerLetter"/>
      <w:lvlText w:val="%3."/>
      <w:lvlJc w:val="left"/>
      <w:pPr>
        <w:tabs>
          <w:tab w:val="num" w:pos="2160"/>
        </w:tabs>
        <w:ind w:left="2160" w:hanging="360"/>
      </w:pPr>
    </w:lvl>
    <w:lvl w:ilvl="3" w:tplc="FC3AC3BE" w:tentative="1">
      <w:start w:val="1"/>
      <w:numFmt w:val="lowerLetter"/>
      <w:lvlText w:val="%4."/>
      <w:lvlJc w:val="left"/>
      <w:pPr>
        <w:tabs>
          <w:tab w:val="num" w:pos="2880"/>
        </w:tabs>
        <w:ind w:left="2880" w:hanging="360"/>
      </w:pPr>
    </w:lvl>
    <w:lvl w:ilvl="4" w:tplc="FC8E9A42" w:tentative="1">
      <w:start w:val="1"/>
      <w:numFmt w:val="lowerLetter"/>
      <w:lvlText w:val="%5."/>
      <w:lvlJc w:val="left"/>
      <w:pPr>
        <w:tabs>
          <w:tab w:val="num" w:pos="3600"/>
        </w:tabs>
        <w:ind w:left="3600" w:hanging="360"/>
      </w:pPr>
    </w:lvl>
    <w:lvl w:ilvl="5" w:tplc="589CD972" w:tentative="1">
      <w:start w:val="1"/>
      <w:numFmt w:val="lowerLetter"/>
      <w:lvlText w:val="%6."/>
      <w:lvlJc w:val="left"/>
      <w:pPr>
        <w:tabs>
          <w:tab w:val="num" w:pos="4320"/>
        </w:tabs>
        <w:ind w:left="4320" w:hanging="360"/>
      </w:pPr>
    </w:lvl>
    <w:lvl w:ilvl="6" w:tplc="99F2575A" w:tentative="1">
      <w:start w:val="1"/>
      <w:numFmt w:val="lowerLetter"/>
      <w:lvlText w:val="%7."/>
      <w:lvlJc w:val="left"/>
      <w:pPr>
        <w:tabs>
          <w:tab w:val="num" w:pos="5040"/>
        </w:tabs>
        <w:ind w:left="5040" w:hanging="360"/>
      </w:pPr>
    </w:lvl>
    <w:lvl w:ilvl="7" w:tplc="A176D446" w:tentative="1">
      <w:start w:val="1"/>
      <w:numFmt w:val="lowerLetter"/>
      <w:lvlText w:val="%8."/>
      <w:lvlJc w:val="left"/>
      <w:pPr>
        <w:tabs>
          <w:tab w:val="num" w:pos="5760"/>
        </w:tabs>
        <w:ind w:left="5760" w:hanging="360"/>
      </w:pPr>
    </w:lvl>
    <w:lvl w:ilvl="8" w:tplc="3C726AC8" w:tentative="1">
      <w:start w:val="1"/>
      <w:numFmt w:val="lowerLetter"/>
      <w:lvlText w:val="%9."/>
      <w:lvlJc w:val="left"/>
      <w:pPr>
        <w:tabs>
          <w:tab w:val="num" w:pos="6480"/>
        </w:tabs>
        <w:ind w:left="6480" w:hanging="360"/>
      </w:pPr>
    </w:lvl>
  </w:abstractNum>
  <w:abstractNum w:abstractNumId="35" w15:restartNumberingAfterBreak="0">
    <w:nsid w:val="40F704CD"/>
    <w:multiLevelType w:val="hybridMultilevel"/>
    <w:tmpl w:val="C0005AC6"/>
    <w:lvl w:ilvl="0" w:tplc="C212CE26">
      <w:start w:val="1"/>
      <w:numFmt w:val="decimal"/>
      <w:lvlText w:val="%1."/>
      <w:lvlJc w:val="left"/>
      <w:pPr>
        <w:ind w:left="720" w:hanging="360"/>
      </w:pPr>
      <w:rPr>
        <w:b/>
        <w:bCs/>
        <w:color w:val="4A442A" w:themeColor="background2" w:themeShade="40"/>
      </w:rPr>
    </w:lvl>
    <w:lvl w:ilvl="1" w:tplc="FD344758">
      <w:start w:val="1"/>
      <w:numFmt w:val="lowerLetter"/>
      <w:lvlText w:val="%2."/>
      <w:lvlJc w:val="left"/>
      <w:pPr>
        <w:ind w:left="1440" w:hanging="360"/>
      </w:pPr>
      <w:rPr>
        <w:color w:val="4A442A" w:themeColor="background2" w:themeShade="4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49A21DD4"/>
    <w:multiLevelType w:val="hybridMultilevel"/>
    <w:tmpl w:val="3A2C28CC"/>
    <w:lvl w:ilvl="0" w:tplc="1D1E56DC">
      <w:start w:val="1"/>
      <w:numFmt w:val="decimal"/>
      <w:pStyle w:val="SBList"/>
      <w:lvlText w:val="%1."/>
      <w:lvlJc w:val="left"/>
      <w:pPr>
        <w:tabs>
          <w:tab w:val="num" w:pos="851"/>
        </w:tabs>
        <w:ind w:left="851" w:hanging="284"/>
      </w:pPr>
      <w:rPr>
        <w:rFonts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A8473EF"/>
    <w:multiLevelType w:val="hybridMultilevel"/>
    <w:tmpl w:val="B5F6249C"/>
    <w:lvl w:ilvl="0" w:tplc="588C5824">
      <w:start w:val="2"/>
      <w:numFmt w:val="bullet"/>
      <w:lvlText w:val="-"/>
      <w:lvlJc w:val="left"/>
      <w:pPr>
        <w:ind w:left="720" w:hanging="360"/>
      </w:pPr>
      <w:rPr>
        <w:rFonts w:ascii="Georgia" w:eastAsia="Calibri"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ED3DD0"/>
    <w:multiLevelType w:val="hybridMultilevel"/>
    <w:tmpl w:val="329620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4CEB190F"/>
    <w:multiLevelType w:val="hybridMultilevel"/>
    <w:tmpl w:val="B772282E"/>
    <w:lvl w:ilvl="0" w:tplc="CAD01BEA">
      <w:start w:val="1"/>
      <w:numFmt w:val="bullet"/>
      <w:pStyle w:val="puce1"/>
      <w:lvlText w:val=""/>
      <w:lvlJc w:val="left"/>
      <w:pPr>
        <w:tabs>
          <w:tab w:val="num" w:pos="284"/>
        </w:tabs>
        <w:ind w:left="284" w:hanging="284"/>
      </w:pPr>
      <w:rPr>
        <w:rFonts w:ascii="Symbol" w:hAnsi="Symbol" w:hint="default"/>
        <w:color w:val="auto"/>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7BF129A"/>
    <w:multiLevelType w:val="hybridMultilevel"/>
    <w:tmpl w:val="ACA6FE76"/>
    <w:lvl w:ilvl="0" w:tplc="B3D8D85E">
      <w:start w:val="1"/>
      <w:numFmt w:val="decimal"/>
      <w:lvlText w:val="%1."/>
      <w:lvlJc w:val="left"/>
      <w:pPr>
        <w:ind w:left="1474" w:hanging="226"/>
        <w:jc w:val="right"/>
      </w:pPr>
      <w:rPr>
        <w:rFonts w:ascii="Georgia" w:eastAsia="Georgia" w:hAnsi="Georgia" w:cs="Georgia" w:hint="default"/>
        <w:b/>
        <w:bCs/>
        <w:color w:val="404040"/>
        <w:w w:val="100"/>
        <w:sz w:val="21"/>
        <w:szCs w:val="21"/>
        <w:lang w:val="fr-FR" w:eastAsia="en-US" w:bidi="ar-SA"/>
      </w:rPr>
    </w:lvl>
    <w:lvl w:ilvl="1" w:tplc="0BD07840">
      <w:numFmt w:val="bullet"/>
      <w:lvlText w:val=""/>
      <w:lvlJc w:val="left"/>
      <w:pPr>
        <w:ind w:left="1969" w:hanging="360"/>
      </w:pPr>
      <w:rPr>
        <w:rFonts w:ascii="Symbol" w:eastAsia="Symbol" w:hAnsi="Symbol" w:cs="Symbol" w:hint="default"/>
        <w:color w:val="404040"/>
        <w:w w:val="100"/>
        <w:sz w:val="21"/>
        <w:szCs w:val="21"/>
        <w:lang w:val="fr-FR" w:eastAsia="en-US" w:bidi="ar-SA"/>
      </w:rPr>
    </w:lvl>
    <w:lvl w:ilvl="2" w:tplc="92AA1EA2">
      <w:numFmt w:val="bullet"/>
      <w:lvlText w:val="•"/>
      <w:lvlJc w:val="left"/>
      <w:pPr>
        <w:ind w:left="2840" w:hanging="360"/>
      </w:pPr>
      <w:rPr>
        <w:rFonts w:hint="default"/>
        <w:lang w:val="fr-FR" w:eastAsia="en-US" w:bidi="ar-SA"/>
      </w:rPr>
    </w:lvl>
    <w:lvl w:ilvl="3" w:tplc="9880ECBC">
      <w:numFmt w:val="bullet"/>
      <w:lvlText w:val="•"/>
      <w:lvlJc w:val="left"/>
      <w:pPr>
        <w:ind w:left="3720" w:hanging="360"/>
      </w:pPr>
      <w:rPr>
        <w:rFonts w:hint="default"/>
        <w:lang w:val="fr-FR" w:eastAsia="en-US" w:bidi="ar-SA"/>
      </w:rPr>
    </w:lvl>
    <w:lvl w:ilvl="4" w:tplc="A1D4CE36">
      <w:numFmt w:val="bullet"/>
      <w:lvlText w:val="•"/>
      <w:lvlJc w:val="left"/>
      <w:pPr>
        <w:ind w:left="4601" w:hanging="360"/>
      </w:pPr>
      <w:rPr>
        <w:rFonts w:hint="default"/>
        <w:lang w:val="fr-FR" w:eastAsia="en-US" w:bidi="ar-SA"/>
      </w:rPr>
    </w:lvl>
    <w:lvl w:ilvl="5" w:tplc="676AD9A6">
      <w:numFmt w:val="bullet"/>
      <w:lvlText w:val="•"/>
      <w:lvlJc w:val="left"/>
      <w:pPr>
        <w:ind w:left="5481" w:hanging="360"/>
      </w:pPr>
      <w:rPr>
        <w:rFonts w:hint="default"/>
        <w:lang w:val="fr-FR" w:eastAsia="en-US" w:bidi="ar-SA"/>
      </w:rPr>
    </w:lvl>
    <w:lvl w:ilvl="6" w:tplc="3C2E1966">
      <w:numFmt w:val="bullet"/>
      <w:lvlText w:val="•"/>
      <w:lvlJc w:val="left"/>
      <w:pPr>
        <w:ind w:left="6362" w:hanging="360"/>
      </w:pPr>
      <w:rPr>
        <w:rFonts w:hint="default"/>
        <w:lang w:val="fr-FR" w:eastAsia="en-US" w:bidi="ar-SA"/>
      </w:rPr>
    </w:lvl>
    <w:lvl w:ilvl="7" w:tplc="A9F6DC64">
      <w:numFmt w:val="bullet"/>
      <w:lvlText w:val="•"/>
      <w:lvlJc w:val="left"/>
      <w:pPr>
        <w:ind w:left="7242" w:hanging="360"/>
      </w:pPr>
      <w:rPr>
        <w:rFonts w:hint="default"/>
        <w:lang w:val="fr-FR" w:eastAsia="en-US" w:bidi="ar-SA"/>
      </w:rPr>
    </w:lvl>
    <w:lvl w:ilvl="8" w:tplc="A3B010F0">
      <w:numFmt w:val="bullet"/>
      <w:lvlText w:val="•"/>
      <w:lvlJc w:val="left"/>
      <w:pPr>
        <w:ind w:left="8123" w:hanging="360"/>
      </w:pPr>
      <w:rPr>
        <w:rFonts w:hint="default"/>
        <w:lang w:val="fr-FR" w:eastAsia="en-US" w:bidi="ar-SA"/>
      </w:rPr>
    </w:lvl>
  </w:abstractNum>
  <w:abstractNum w:abstractNumId="41" w15:restartNumberingAfterBreak="0">
    <w:nsid w:val="5DAB41E1"/>
    <w:multiLevelType w:val="multilevel"/>
    <w:tmpl w:val="35846F82"/>
    <w:lvl w:ilvl="0">
      <w:start w:val="10"/>
      <w:numFmt w:val="decimal"/>
      <w:lvlText w:val="%1"/>
      <w:lvlJc w:val="left"/>
      <w:pPr>
        <w:ind w:left="1794" w:hanging="546"/>
        <w:jc w:val="left"/>
      </w:pPr>
      <w:rPr>
        <w:rFonts w:hint="default"/>
        <w:lang w:val="fr-FR" w:eastAsia="en-US" w:bidi="ar-SA"/>
      </w:rPr>
    </w:lvl>
    <w:lvl w:ilvl="1">
      <w:start w:val="1"/>
      <w:numFmt w:val="decimal"/>
      <w:lvlText w:val="%1.%2."/>
      <w:lvlJc w:val="left"/>
      <w:pPr>
        <w:ind w:left="688" w:hanging="546"/>
        <w:jc w:val="left"/>
      </w:pPr>
      <w:rPr>
        <w:rFonts w:ascii="Georgia" w:eastAsia="Georgia" w:hAnsi="Georgia" w:cs="Georgia" w:hint="default"/>
        <w:b/>
        <w:bCs/>
        <w:color w:val="404040"/>
        <w:spacing w:val="-3"/>
        <w:w w:val="100"/>
        <w:sz w:val="21"/>
        <w:szCs w:val="21"/>
        <w:lang w:val="fr-FR" w:eastAsia="en-US" w:bidi="ar-SA"/>
      </w:rPr>
    </w:lvl>
    <w:lvl w:ilvl="2">
      <w:numFmt w:val="bullet"/>
      <w:lvlText w:val=""/>
      <w:lvlJc w:val="left"/>
      <w:pPr>
        <w:ind w:left="3049" w:hanging="360"/>
      </w:pPr>
      <w:rPr>
        <w:rFonts w:ascii="Symbol" w:eastAsia="Symbol" w:hAnsi="Symbol" w:cs="Symbol" w:hint="default"/>
        <w:color w:val="404040"/>
        <w:w w:val="100"/>
        <w:sz w:val="21"/>
        <w:szCs w:val="21"/>
        <w:lang w:val="fr-FR" w:eastAsia="en-US" w:bidi="ar-SA"/>
      </w:rPr>
    </w:lvl>
    <w:lvl w:ilvl="3">
      <w:numFmt w:val="bullet"/>
      <w:lvlText w:val="•"/>
      <w:lvlJc w:val="left"/>
      <w:pPr>
        <w:ind w:left="4560" w:hanging="360"/>
      </w:pPr>
      <w:rPr>
        <w:rFonts w:hint="default"/>
        <w:lang w:val="fr-FR" w:eastAsia="en-US" w:bidi="ar-SA"/>
      </w:rPr>
    </w:lvl>
    <w:lvl w:ilvl="4">
      <w:numFmt w:val="bullet"/>
      <w:lvlText w:val="•"/>
      <w:lvlJc w:val="left"/>
      <w:pPr>
        <w:ind w:left="5321" w:hanging="360"/>
      </w:pPr>
      <w:rPr>
        <w:rFonts w:hint="default"/>
        <w:lang w:val="fr-FR" w:eastAsia="en-US" w:bidi="ar-SA"/>
      </w:rPr>
    </w:lvl>
    <w:lvl w:ilvl="5">
      <w:numFmt w:val="bullet"/>
      <w:lvlText w:val="•"/>
      <w:lvlJc w:val="left"/>
      <w:pPr>
        <w:ind w:left="6081" w:hanging="360"/>
      </w:pPr>
      <w:rPr>
        <w:rFonts w:hint="default"/>
        <w:lang w:val="fr-FR" w:eastAsia="en-US" w:bidi="ar-SA"/>
      </w:rPr>
    </w:lvl>
    <w:lvl w:ilvl="6">
      <w:numFmt w:val="bullet"/>
      <w:lvlText w:val="•"/>
      <w:lvlJc w:val="left"/>
      <w:pPr>
        <w:ind w:left="6842" w:hanging="360"/>
      </w:pPr>
      <w:rPr>
        <w:rFonts w:hint="default"/>
        <w:lang w:val="fr-FR" w:eastAsia="en-US" w:bidi="ar-SA"/>
      </w:rPr>
    </w:lvl>
    <w:lvl w:ilvl="7">
      <w:numFmt w:val="bullet"/>
      <w:lvlText w:val="•"/>
      <w:lvlJc w:val="left"/>
      <w:pPr>
        <w:ind w:left="7602" w:hanging="360"/>
      </w:pPr>
      <w:rPr>
        <w:rFonts w:hint="default"/>
        <w:lang w:val="fr-FR" w:eastAsia="en-US" w:bidi="ar-SA"/>
      </w:rPr>
    </w:lvl>
    <w:lvl w:ilvl="8">
      <w:numFmt w:val="bullet"/>
      <w:lvlText w:val="•"/>
      <w:lvlJc w:val="left"/>
      <w:pPr>
        <w:ind w:left="8363" w:hanging="360"/>
      </w:pPr>
      <w:rPr>
        <w:rFonts w:hint="default"/>
        <w:lang w:val="fr-FR" w:eastAsia="en-US" w:bidi="ar-SA"/>
      </w:rPr>
    </w:lvl>
  </w:abstractNum>
  <w:abstractNum w:abstractNumId="42" w15:restartNumberingAfterBreak="0">
    <w:nsid w:val="64E043A7"/>
    <w:multiLevelType w:val="hybridMultilevel"/>
    <w:tmpl w:val="4E94E13C"/>
    <w:lvl w:ilvl="0" w:tplc="36CA5CA0">
      <w:numFmt w:val="bullet"/>
      <w:lvlText w:val=""/>
      <w:lvlJc w:val="left"/>
      <w:pPr>
        <w:ind w:left="1609" w:hanging="360"/>
      </w:pPr>
      <w:rPr>
        <w:rFonts w:ascii="Symbol" w:eastAsia="Symbol" w:hAnsi="Symbol" w:cs="Symbol" w:hint="default"/>
        <w:color w:val="404040"/>
        <w:w w:val="100"/>
        <w:sz w:val="21"/>
        <w:szCs w:val="21"/>
        <w:lang w:val="fr-FR" w:eastAsia="en-US" w:bidi="ar-SA"/>
      </w:rPr>
    </w:lvl>
    <w:lvl w:ilvl="1" w:tplc="CA26A04A">
      <w:numFmt w:val="bullet"/>
      <w:lvlText w:val="•"/>
      <w:lvlJc w:val="left"/>
      <w:pPr>
        <w:ind w:left="2428" w:hanging="360"/>
      </w:pPr>
      <w:rPr>
        <w:rFonts w:hint="default"/>
        <w:lang w:val="fr-FR" w:eastAsia="en-US" w:bidi="ar-SA"/>
      </w:rPr>
    </w:lvl>
    <w:lvl w:ilvl="2" w:tplc="9E6618A2">
      <w:numFmt w:val="bullet"/>
      <w:lvlText w:val="•"/>
      <w:lvlJc w:val="left"/>
      <w:pPr>
        <w:ind w:left="3256" w:hanging="360"/>
      </w:pPr>
      <w:rPr>
        <w:rFonts w:hint="default"/>
        <w:lang w:val="fr-FR" w:eastAsia="en-US" w:bidi="ar-SA"/>
      </w:rPr>
    </w:lvl>
    <w:lvl w:ilvl="3" w:tplc="678AA6D2">
      <w:numFmt w:val="bullet"/>
      <w:lvlText w:val="•"/>
      <w:lvlJc w:val="left"/>
      <w:pPr>
        <w:ind w:left="4085" w:hanging="360"/>
      </w:pPr>
      <w:rPr>
        <w:rFonts w:hint="default"/>
        <w:lang w:val="fr-FR" w:eastAsia="en-US" w:bidi="ar-SA"/>
      </w:rPr>
    </w:lvl>
    <w:lvl w:ilvl="4" w:tplc="31EEC2A6">
      <w:numFmt w:val="bullet"/>
      <w:lvlText w:val="•"/>
      <w:lvlJc w:val="left"/>
      <w:pPr>
        <w:ind w:left="4913" w:hanging="360"/>
      </w:pPr>
      <w:rPr>
        <w:rFonts w:hint="default"/>
        <w:lang w:val="fr-FR" w:eastAsia="en-US" w:bidi="ar-SA"/>
      </w:rPr>
    </w:lvl>
    <w:lvl w:ilvl="5" w:tplc="04D484CA">
      <w:numFmt w:val="bullet"/>
      <w:lvlText w:val="•"/>
      <w:lvlJc w:val="left"/>
      <w:pPr>
        <w:ind w:left="5742" w:hanging="360"/>
      </w:pPr>
      <w:rPr>
        <w:rFonts w:hint="default"/>
        <w:lang w:val="fr-FR" w:eastAsia="en-US" w:bidi="ar-SA"/>
      </w:rPr>
    </w:lvl>
    <w:lvl w:ilvl="6" w:tplc="A692AEFC">
      <w:numFmt w:val="bullet"/>
      <w:lvlText w:val="•"/>
      <w:lvlJc w:val="left"/>
      <w:pPr>
        <w:ind w:left="6570" w:hanging="360"/>
      </w:pPr>
      <w:rPr>
        <w:rFonts w:hint="default"/>
        <w:lang w:val="fr-FR" w:eastAsia="en-US" w:bidi="ar-SA"/>
      </w:rPr>
    </w:lvl>
    <w:lvl w:ilvl="7" w:tplc="89AC2988">
      <w:numFmt w:val="bullet"/>
      <w:lvlText w:val="•"/>
      <w:lvlJc w:val="left"/>
      <w:pPr>
        <w:ind w:left="7398" w:hanging="360"/>
      </w:pPr>
      <w:rPr>
        <w:rFonts w:hint="default"/>
        <w:lang w:val="fr-FR" w:eastAsia="en-US" w:bidi="ar-SA"/>
      </w:rPr>
    </w:lvl>
    <w:lvl w:ilvl="8" w:tplc="ACE07F78">
      <w:numFmt w:val="bullet"/>
      <w:lvlText w:val="•"/>
      <w:lvlJc w:val="left"/>
      <w:pPr>
        <w:ind w:left="8227" w:hanging="360"/>
      </w:pPr>
      <w:rPr>
        <w:rFonts w:hint="default"/>
        <w:lang w:val="fr-FR" w:eastAsia="en-US" w:bidi="ar-SA"/>
      </w:rPr>
    </w:lvl>
  </w:abstractNum>
  <w:abstractNum w:abstractNumId="43" w15:restartNumberingAfterBreak="0">
    <w:nsid w:val="695B0CA5"/>
    <w:multiLevelType w:val="hybridMultilevel"/>
    <w:tmpl w:val="76621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9F93400"/>
    <w:multiLevelType w:val="hybridMultilevel"/>
    <w:tmpl w:val="36AA79BC"/>
    <w:lvl w:ilvl="0" w:tplc="B122D740">
      <w:numFmt w:val="bullet"/>
      <w:lvlText w:val="-"/>
      <w:lvlJc w:val="left"/>
      <w:pPr>
        <w:ind w:left="1249" w:hanging="130"/>
      </w:pPr>
      <w:rPr>
        <w:rFonts w:ascii="Georgia" w:eastAsia="Georgia" w:hAnsi="Georgia" w:cs="Georgia" w:hint="default"/>
        <w:color w:val="404040"/>
        <w:w w:val="100"/>
        <w:sz w:val="21"/>
        <w:szCs w:val="21"/>
        <w:lang w:val="fr-FR" w:eastAsia="en-US" w:bidi="ar-SA"/>
      </w:rPr>
    </w:lvl>
    <w:lvl w:ilvl="1" w:tplc="33F46260">
      <w:numFmt w:val="bullet"/>
      <w:lvlText w:val="•"/>
      <w:lvlJc w:val="left"/>
      <w:pPr>
        <w:ind w:left="2104" w:hanging="130"/>
      </w:pPr>
      <w:rPr>
        <w:rFonts w:hint="default"/>
        <w:lang w:val="fr-FR" w:eastAsia="en-US" w:bidi="ar-SA"/>
      </w:rPr>
    </w:lvl>
    <w:lvl w:ilvl="2" w:tplc="7B423330">
      <w:numFmt w:val="bullet"/>
      <w:lvlText w:val="•"/>
      <w:lvlJc w:val="left"/>
      <w:pPr>
        <w:ind w:left="2968" w:hanging="130"/>
      </w:pPr>
      <w:rPr>
        <w:rFonts w:hint="default"/>
        <w:lang w:val="fr-FR" w:eastAsia="en-US" w:bidi="ar-SA"/>
      </w:rPr>
    </w:lvl>
    <w:lvl w:ilvl="3" w:tplc="23A4A330">
      <w:numFmt w:val="bullet"/>
      <w:lvlText w:val="•"/>
      <w:lvlJc w:val="left"/>
      <w:pPr>
        <w:ind w:left="3833" w:hanging="130"/>
      </w:pPr>
      <w:rPr>
        <w:rFonts w:hint="default"/>
        <w:lang w:val="fr-FR" w:eastAsia="en-US" w:bidi="ar-SA"/>
      </w:rPr>
    </w:lvl>
    <w:lvl w:ilvl="4" w:tplc="07BE7592">
      <w:numFmt w:val="bullet"/>
      <w:lvlText w:val="•"/>
      <w:lvlJc w:val="left"/>
      <w:pPr>
        <w:ind w:left="4697" w:hanging="130"/>
      </w:pPr>
      <w:rPr>
        <w:rFonts w:hint="default"/>
        <w:lang w:val="fr-FR" w:eastAsia="en-US" w:bidi="ar-SA"/>
      </w:rPr>
    </w:lvl>
    <w:lvl w:ilvl="5" w:tplc="DD00C928">
      <w:numFmt w:val="bullet"/>
      <w:lvlText w:val="•"/>
      <w:lvlJc w:val="left"/>
      <w:pPr>
        <w:ind w:left="5562" w:hanging="130"/>
      </w:pPr>
      <w:rPr>
        <w:rFonts w:hint="default"/>
        <w:lang w:val="fr-FR" w:eastAsia="en-US" w:bidi="ar-SA"/>
      </w:rPr>
    </w:lvl>
    <w:lvl w:ilvl="6" w:tplc="B826FDD8">
      <w:numFmt w:val="bullet"/>
      <w:lvlText w:val="•"/>
      <w:lvlJc w:val="left"/>
      <w:pPr>
        <w:ind w:left="6426" w:hanging="130"/>
      </w:pPr>
      <w:rPr>
        <w:rFonts w:hint="default"/>
        <w:lang w:val="fr-FR" w:eastAsia="en-US" w:bidi="ar-SA"/>
      </w:rPr>
    </w:lvl>
    <w:lvl w:ilvl="7" w:tplc="0016C422">
      <w:numFmt w:val="bullet"/>
      <w:lvlText w:val="•"/>
      <w:lvlJc w:val="left"/>
      <w:pPr>
        <w:ind w:left="7290" w:hanging="130"/>
      </w:pPr>
      <w:rPr>
        <w:rFonts w:hint="default"/>
        <w:lang w:val="fr-FR" w:eastAsia="en-US" w:bidi="ar-SA"/>
      </w:rPr>
    </w:lvl>
    <w:lvl w:ilvl="8" w:tplc="01044D56">
      <w:numFmt w:val="bullet"/>
      <w:lvlText w:val="•"/>
      <w:lvlJc w:val="left"/>
      <w:pPr>
        <w:ind w:left="8155" w:hanging="130"/>
      </w:pPr>
      <w:rPr>
        <w:rFonts w:hint="default"/>
        <w:lang w:val="fr-FR" w:eastAsia="en-US" w:bidi="ar-SA"/>
      </w:rPr>
    </w:lvl>
  </w:abstractNum>
  <w:abstractNum w:abstractNumId="46" w15:restartNumberingAfterBreak="0">
    <w:nsid w:val="6B3646FE"/>
    <w:multiLevelType w:val="hybridMultilevel"/>
    <w:tmpl w:val="7BECAE70"/>
    <w:lvl w:ilvl="0" w:tplc="96D00D18">
      <w:start w:val="3"/>
      <w:numFmt w:val="decimal"/>
      <w:lvlText w:val="%1."/>
      <w:lvlJc w:val="left"/>
      <w:pPr>
        <w:tabs>
          <w:tab w:val="num" w:pos="720"/>
        </w:tabs>
        <w:ind w:left="720" w:hanging="360"/>
      </w:pPr>
    </w:lvl>
    <w:lvl w:ilvl="1" w:tplc="B2CE3A4C" w:tentative="1">
      <w:start w:val="1"/>
      <w:numFmt w:val="decimal"/>
      <w:lvlText w:val="%2."/>
      <w:lvlJc w:val="left"/>
      <w:pPr>
        <w:tabs>
          <w:tab w:val="num" w:pos="1440"/>
        </w:tabs>
        <w:ind w:left="1440" w:hanging="360"/>
      </w:pPr>
    </w:lvl>
    <w:lvl w:ilvl="2" w:tplc="04D24A12" w:tentative="1">
      <w:start w:val="1"/>
      <w:numFmt w:val="decimal"/>
      <w:lvlText w:val="%3."/>
      <w:lvlJc w:val="left"/>
      <w:pPr>
        <w:tabs>
          <w:tab w:val="num" w:pos="2160"/>
        </w:tabs>
        <w:ind w:left="2160" w:hanging="360"/>
      </w:pPr>
    </w:lvl>
    <w:lvl w:ilvl="3" w:tplc="F258C440" w:tentative="1">
      <w:start w:val="1"/>
      <w:numFmt w:val="decimal"/>
      <w:lvlText w:val="%4."/>
      <w:lvlJc w:val="left"/>
      <w:pPr>
        <w:tabs>
          <w:tab w:val="num" w:pos="2880"/>
        </w:tabs>
        <w:ind w:left="2880" w:hanging="360"/>
      </w:pPr>
    </w:lvl>
    <w:lvl w:ilvl="4" w:tplc="411AD76E" w:tentative="1">
      <w:start w:val="1"/>
      <w:numFmt w:val="decimal"/>
      <w:lvlText w:val="%5."/>
      <w:lvlJc w:val="left"/>
      <w:pPr>
        <w:tabs>
          <w:tab w:val="num" w:pos="3600"/>
        </w:tabs>
        <w:ind w:left="3600" w:hanging="360"/>
      </w:pPr>
    </w:lvl>
    <w:lvl w:ilvl="5" w:tplc="56DCCE1A" w:tentative="1">
      <w:start w:val="1"/>
      <w:numFmt w:val="decimal"/>
      <w:lvlText w:val="%6."/>
      <w:lvlJc w:val="left"/>
      <w:pPr>
        <w:tabs>
          <w:tab w:val="num" w:pos="4320"/>
        </w:tabs>
        <w:ind w:left="4320" w:hanging="360"/>
      </w:pPr>
    </w:lvl>
    <w:lvl w:ilvl="6" w:tplc="42344048" w:tentative="1">
      <w:start w:val="1"/>
      <w:numFmt w:val="decimal"/>
      <w:lvlText w:val="%7."/>
      <w:lvlJc w:val="left"/>
      <w:pPr>
        <w:tabs>
          <w:tab w:val="num" w:pos="5040"/>
        </w:tabs>
        <w:ind w:left="5040" w:hanging="360"/>
      </w:pPr>
    </w:lvl>
    <w:lvl w:ilvl="7" w:tplc="7A0E1134" w:tentative="1">
      <w:start w:val="1"/>
      <w:numFmt w:val="decimal"/>
      <w:lvlText w:val="%8."/>
      <w:lvlJc w:val="left"/>
      <w:pPr>
        <w:tabs>
          <w:tab w:val="num" w:pos="5760"/>
        </w:tabs>
        <w:ind w:left="5760" w:hanging="360"/>
      </w:pPr>
    </w:lvl>
    <w:lvl w:ilvl="8" w:tplc="6BB8DA10" w:tentative="1">
      <w:start w:val="1"/>
      <w:numFmt w:val="decimal"/>
      <w:lvlText w:val="%9."/>
      <w:lvlJc w:val="left"/>
      <w:pPr>
        <w:tabs>
          <w:tab w:val="num" w:pos="6480"/>
        </w:tabs>
        <w:ind w:left="6480" w:hanging="360"/>
      </w:pPr>
    </w:lvl>
  </w:abstractNum>
  <w:abstractNum w:abstractNumId="47" w15:restartNumberingAfterBreak="0">
    <w:nsid w:val="6D7B48EA"/>
    <w:multiLevelType w:val="hybridMultilevel"/>
    <w:tmpl w:val="DE2E2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49" w15:restartNumberingAfterBreak="0">
    <w:nsid w:val="73BA79E2"/>
    <w:multiLevelType w:val="multilevel"/>
    <w:tmpl w:val="4490C21C"/>
    <w:lvl w:ilvl="0">
      <w:start w:val="1"/>
      <w:numFmt w:val="decimal"/>
      <w:lvlText w:val="%1"/>
      <w:lvlJc w:val="left"/>
      <w:pPr>
        <w:ind w:left="360" w:hanging="360"/>
      </w:pPr>
      <w:rPr>
        <w:rFonts w:hint="default"/>
        <w:color w:val="404040"/>
      </w:rPr>
    </w:lvl>
    <w:lvl w:ilvl="1">
      <w:start w:val="2"/>
      <w:numFmt w:val="decimal"/>
      <w:lvlText w:val="%1.%2"/>
      <w:lvlJc w:val="left"/>
      <w:pPr>
        <w:ind w:left="502" w:hanging="360"/>
      </w:pPr>
      <w:rPr>
        <w:rFonts w:hint="default"/>
        <w:color w:val="404040"/>
      </w:rPr>
    </w:lvl>
    <w:lvl w:ilvl="2">
      <w:start w:val="1"/>
      <w:numFmt w:val="decimal"/>
      <w:lvlText w:val="%1.%2.%3"/>
      <w:lvlJc w:val="left"/>
      <w:pPr>
        <w:ind w:left="1004" w:hanging="720"/>
      </w:pPr>
      <w:rPr>
        <w:rFonts w:hint="default"/>
        <w:color w:val="404040"/>
      </w:rPr>
    </w:lvl>
    <w:lvl w:ilvl="3">
      <w:start w:val="1"/>
      <w:numFmt w:val="decimal"/>
      <w:lvlText w:val="%1.%2.%3.%4"/>
      <w:lvlJc w:val="left"/>
      <w:pPr>
        <w:ind w:left="1146" w:hanging="720"/>
      </w:pPr>
      <w:rPr>
        <w:rFonts w:hint="default"/>
        <w:color w:val="404040"/>
      </w:rPr>
    </w:lvl>
    <w:lvl w:ilvl="4">
      <w:start w:val="1"/>
      <w:numFmt w:val="decimal"/>
      <w:lvlText w:val="%1.%2.%3.%4.%5"/>
      <w:lvlJc w:val="left"/>
      <w:pPr>
        <w:ind w:left="1648" w:hanging="1080"/>
      </w:pPr>
      <w:rPr>
        <w:rFonts w:hint="default"/>
        <w:color w:val="404040"/>
      </w:rPr>
    </w:lvl>
    <w:lvl w:ilvl="5">
      <w:start w:val="1"/>
      <w:numFmt w:val="decimal"/>
      <w:lvlText w:val="%1.%2.%3.%4.%5.%6"/>
      <w:lvlJc w:val="left"/>
      <w:pPr>
        <w:ind w:left="1790" w:hanging="1080"/>
      </w:pPr>
      <w:rPr>
        <w:rFonts w:hint="default"/>
        <w:color w:val="404040"/>
      </w:rPr>
    </w:lvl>
    <w:lvl w:ilvl="6">
      <w:start w:val="1"/>
      <w:numFmt w:val="decimal"/>
      <w:lvlText w:val="%1.%2.%3.%4.%5.%6.%7"/>
      <w:lvlJc w:val="left"/>
      <w:pPr>
        <w:ind w:left="2292" w:hanging="1440"/>
      </w:pPr>
      <w:rPr>
        <w:rFonts w:hint="default"/>
        <w:color w:val="404040"/>
      </w:rPr>
    </w:lvl>
    <w:lvl w:ilvl="7">
      <w:start w:val="1"/>
      <w:numFmt w:val="decimal"/>
      <w:lvlText w:val="%1.%2.%3.%4.%5.%6.%7.%8"/>
      <w:lvlJc w:val="left"/>
      <w:pPr>
        <w:ind w:left="2434" w:hanging="1440"/>
      </w:pPr>
      <w:rPr>
        <w:rFonts w:hint="default"/>
        <w:color w:val="404040"/>
      </w:rPr>
    </w:lvl>
    <w:lvl w:ilvl="8">
      <w:start w:val="1"/>
      <w:numFmt w:val="decimal"/>
      <w:lvlText w:val="%1.%2.%3.%4.%5.%6.%7.%8.%9"/>
      <w:lvlJc w:val="left"/>
      <w:pPr>
        <w:ind w:left="2936" w:hanging="1800"/>
      </w:pPr>
      <w:rPr>
        <w:rFonts w:hint="default"/>
        <w:color w:val="404040"/>
      </w:rPr>
    </w:lvl>
  </w:abstractNum>
  <w:abstractNum w:abstractNumId="50" w15:restartNumberingAfterBreak="0">
    <w:nsid w:val="78EB1D2C"/>
    <w:multiLevelType w:val="hybridMultilevel"/>
    <w:tmpl w:val="9022035C"/>
    <w:lvl w:ilvl="0" w:tplc="52282074">
      <w:start w:val="10"/>
      <w:numFmt w:val="decimal"/>
      <w:lvlText w:val="%1."/>
      <w:lvlJc w:val="left"/>
      <w:pPr>
        <w:ind w:left="1249" w:hanging="360"/>
        <w:jc w:val="right"/>
      </w:pPr>
      <w:rPr>
        <w:rFonts w:ascii="Georgia" w:eastAsia="Georgia" w:hAnsi="Georgia" w:cs="Georgia" w:hint="default"/>
        <w:b/>
        <w:bCs/>
        <w:color w:val="404040"/>
        <w:w w:val="100"/>
        <w:sz w:val="21"/>
        <w:szCs w:val="21"/>
        <w:lang w:val="fr-FR" w:eastAsia="en-US" w:bidi="ar-SA"/>
      </w:rPr>
    </w:lvl>
    <w:lvl w:ilvl="1" w:tplc="64B855FA">
      <w:numFmt w:val="bullet"/>
      <w:lvlText w:val=""/>
      <w:lvlJc w:val="left"/>
      <w:pPr>
        <w:ind w:left="2329" w:hanging="361"/>
      </w:pPr>
      <w:rPr>
        <w:rFonts w:ascii="Symbol" w:eastAsia="Symbol" w:hAnsi="Symbol" w:cs="Symbol" w:hint="default"/>
        <w:color w:val="404040"/>
        <w:w w:val="100"/>
        <w:sz w:val="21"/>
        <w:szCs w:val="21"/>
        <w:lang w:val="fr-FR" w:eastAsia="en-US" w:bidi="ar-SA"/>
      </w:rPr>
    </w:lvl>
    <w:lvl w:ilvl="2" w:tplc="D02A6644">
      <w:numFmt w:val="bullet"/>
      <w:lvlText w:val=""/>
      <w:lvlJc w:val="left"/>
      <w:pPr>
        <w:ind w:left="3229" w:hanging="360"/>
      </w:pPr>
      <w:rPr>
        <w:rFonts w:ascii="Symbol" w:eastAsia="Symbol" w:hAnsi="Symbol" w:cs="Symbol" w:hint="default"/>
        <w:color w:val="404040"/>
        <w:w w:val="100"/>
        <w:sz w:val="21"/>
        <w:szCs w:val="21"/>
        <w:lang w:val="fr-FR" w:eastAsia="en-US" w:bidi="ar-SA"/>
      </w:rPr>
    </w:lvl>
    <w:lvl w:ilvl="3" w:tplc="DD664630">
      <w:numFmt w:val="bullet"/>
      <w:lvlText w:val="•"/>
      <w:lvlJc w:val="left"/>
      <w:pPr>
        <w:ind w:left="4053" w:hanging="360"/>
      </w:pPr>
      <w:rPr>
        <w:rFonts w:hint="default"/>
        <w:lang w:val="fr-FR" w:eastAsia="en-US" w:bidi="ar-SA"/>
      </w:rPr>
    </w:lvl>
    <w:lvl w:ilvl="4" w:tplc="EAD0E08E">
      <w:numFmt w:val="bullet"/>
      <w:lvlText w:val="•"/>
      <w:lvlJc w:val="left"/>
      <w:pPr>
        <w:ind w:left="4886" w:hanging="360"/>
      </w:pPr>
      <w:rPr>
        <w:rFonts w:hint="default"/>
        <w:lang w:val="fr-FR" w:eastAsia="en-US" w:bidi="ar-SA"/>
      </w:rPr>
    </w:lvl>
    <w:lvl w:ilvl="5" w:tplc="5DA646D4">
      <w:numFmt w:val="bullet"/>
      <w:lvlText w:val="•"/>
      <w:lvlJc w:val="left"/>
      <w:pPr>
        <w:ind w:left="5719" w:hanging="360"/>
      </w:pPr>
      <w:rPr>
        <w:rFonts w:hint="default"/>
        <w:lang w:val="fr-FR" w:eastAsia="en-US" w:bidi="ar-SA"/>
      </w:rPr>
    </w:lvl>
    <w:lvl w:ilvl="6" w:tplc="9F888D58">
      <w:numFmt w:val="bullet"/>
      <w:lvlText w:val="•"/>
      <w:lvlJc w:val="left"/>
      <w:pPr>
        <w:ind w:left="6552" w:hanging="360"/>
      </w:pPr>
      <w:rPr>
        <w:rFonts w:hint="default"/>
        <w:lang w:val="fr-FR" w:eastAsia="en-US" w:bidi="ar-SA"/>
      </w:rPr>
    </w:lvl>
    <w:lvl w:ilvl="7" w:tplc="14F8D6C2">
      <w:numFmt w:val="bullet"/>
      <w:lvlText w:val="•"/>
      <w:lvlJc w:val="left"/>
      <w:pPr>
        <w:ind w:left="7385" w:hanging="360"/>
      </w:pPr>
      <w:rPr>
        <w:rFonts w:hint="default"/>
        <w:lang w:val="fr-FR" w:eastAsia="en-US" w:bidi="ar-SA"/>
      </w:rPr>
    </w:lvl>
    <w:lvl w:ilvl="8" w:tplc="482C4276">
      <w:numFmt w:val="bullet"/>
      <w:lvlText w:val="•"/>
      <w:lvlJc w:val="left"/>
      <w:pPr>
        <w:ind w:left="8218" w:hanging="360"/>
      </w:pPr>
      <w:rPr>
        <w:rFonts w:hint="default"/>
        <w:lang w:val="fr-FR" w:eastAsia="en-US" w:bidi="ar-SA"/>
      </w:rPr>
    </w:lvl>
  </w:abstractNum>
  <w:abstractNum w:abstractNumId="51"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52"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D185543"/>
    <w:multiLevelType w:val="hybridMultilevel"/>
    <w:tmpl w:val="69265EA8"/>
    <w:lvl w:ilvl="0" w:tplc="EF40F6B2">
      <w:numFmt w:val="bullet"/>
      <w:lvlText w:val=""/>
      <w:lvlJc w:val="left"/>
      <w:pPr>
        <w:ind w:left="3721" w:hanging="360"/>
      </w:pPr>
      <w:rPr>
        <w:rFonts w:ascii="Symbol" w:eastAsia="Symbol" w:hAnsi="Symbol" w:cs="Symbol" w:hint="default"/>
        <w:color w:val="404040"/>
        <w:w w:val="100"/>
        <w:sz w:val="21"/>
        <w:szCs w:val="21"/>
        <w:lang w:val="fr-FR" w:eastAsia="en-US" w:bidi="ar-SA"/>
      </w:rPr>
    </w:lvl>
    <w:lvl w:ilvl="1" w:tplc="D542C3BC">
      <w:numFmt w:val="bullet"/>
      <w:lvlText w:val=""/>
      <w:lvlJc w:val="left"/>
      <w:pPr>
        <w:ind w:left="4081" w:hanging="361"/>
      </w:pPr>
      <w:rPr>
        <w:rFonts w:ascii="Symbol" w:eastAsia="Symbol" w:hAnsi="Symbol" w:cs="Symbol" w:hint="default"/>
        <w:color w:val="404040"/>
        <w:w w:val="100"/>
        <w:sz w:val="21"/>
        <w:szCs w:val="21"/>
        <w:lang w:val="fr-FR" w:eastAsia="en-US" w:bidi="ar-SA"/>
      </w:rPr>
    </w:lvl>
    <w:lvl w:ilvl="2" w:tplc="AB5ECE68">
      <w:numFmt w:val="bullet"/>
      <w:lvlText w:val="•"/>
      <w:lvlJc w:val="left"/>
      <w:pPr>
        <w:ind w:left="4912" w:hanging="361"/>
      </w:pPr>
      <w:rPr>
        <w:rFonts w:hint="default"/>
        <w:lang w:val="fr-FR" w:eastAsia="en-US" w:bidi="ar-SA"/>
      </w:rPr>
    </w:lvl>
    <w:lvl w:ilvl="3" w:tplc="FCFAD0E4">
      <w:numFmt w:val="bullet"/>
      <w:lvlText w:val="•"/>
      <w:lvlJc w:val="left"/>
      <w:pPr>
        <w:ind w:left="5752" w:hanging="361"/>
      </w:pPr>
      <w:rPr>
        <w:rFonts w:hint="default"/>
        <w:lang w:val="fr-FR" w:eastAsia="en-US" w:bidi="ar-SA"/>
      </w:rPr>
    </w:lvl>
    <w:lvl w:ilvl="4" w:tplc="613A4C86">
      <w:numFmt w:val="bullet"/>
      <w:lvlText w:val="•"/>
      <w:lvlJc w:val="left"/>
      <w:pPr>
        <w:ind w:left="6593" w:hanging="361"/>
      </w:pPr>
      <w:rPr>
        <w:rFonts w:hint="default"/>
        <w:lang w:val="fr-FR" w:eastAsia="en-US" w:bidi="ar-SA"/>
      </w:rPr>
    </w:lvl>
    <w:lvl w:ilvl="5" w:tplc="468E040C">
      <w:numFmt w:val="bullet"/>
      <w:lvlText w:val="•"/>
      <w:lvlJc w:val="left"/>
      <w:pPr>
        <w:ind w:left="7433" w:hanging="361"/>
      </w:pPr>
      <w:rPr>
        <w:rFonts w:hint="default"/>
        <w:lang w:val="fr-FR" w:eastAsia="en-US" w:bidi="ar-SA"/>
      </w:rPr>
    </w:lvl>
    <w:lvl w:ilvl="6" w:tplc="B6C4F768">
      <w:numFmt w:val="bullet"/>
      <w:lvlText w:val="•"/>
      <w:lvlJc w:val="left"/>
      <w:pPr>
        <w:ind w:left="8274" w:hanging="361"/>
      </w:pPr>
      <w:rPr>
        <w:rFonts w:hint="default"/>
        <w:lang w:val="fr-FR" w:eastAsia="en-US" w:bidi="ar-SA"/>
      </w:rPr>
    </w:lvl>
    <w:lvl w:ilvl="7" w:tplc="19AA1376">
      <w:numFmt w:val="bullet"/>
      <w:lvlText w:val="•"/>
      <w:lvlJc w:val="left"/>
      <w:pPr>
        <w:ind w:left="9114" w:hanging="361"/>
      </w:pPr>
      <w:rPr>
        <w:rFonts w:hint="default"/>
        <w:lang w:val="fr-FR" w:eastAsia="en-US" w:bidi="ar-SA"/>
      </w:rPr>
    </w:lvl>
    <w:lvl w:ilvl="8" w:tplc="032E3BF0">
      <w:numFmt w:val="bullet"/>
      <w:lvlText w:val="•"/>
      <w:lvlJc w:val="left"/>
      <w:pPr>
        <w:ind w:left="9955" w:hanging="361"/>
      </w:pPr>
      <w:rPr>
        <w:rFonts w:hint="default"/>
        <w:lang w:val="fr-FR" w:eastAsia="en-US" w:bidi="ar-SA"/>
      </w:rPr>
    </w:lvl>
  </w:abstractNum>
  <w:abstractNum w:abstractNumId="54"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abstractNum w:abstractNumId="55" w15:restartNumberingAfterBreak="0">
    <w:nsid w:val="7FA22D6B"/>
    <w:multiLevelType w:val="hybridMultilevel"/>
    <w:tmpl w:val="3600EF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7FD15314"/>
    <w:multiLevelType w:val="hybridMultilevel"/>
    <w:tmpl w:val="A1164C78"/>
    <w:lvl w:ilvl="0" w:tplc="DD7A0B76">
      <w:start w:val="1"/>
      <w:numFmt w:val="bullet"/>
      <w:lvlText w:val=""/>
      <w:lvlJc w:val="left"/>
      <w:pPr>
        <w:tabs>
          <w:tab w:val="num" w:pos="284"/>
        </w:tabs>
        <w:ind w:left="284" w:hanging="284"/>
      </w:pPr>
      <w:rPr>
        <w:rFonts w:ascii="Symbol" w:hAnsi="Symbol" w:hint="default"/>
        <w:color w:val="auto"/>
      </w:rPr>
    </w:lvl>
    <w:lvl w:ilvl="1" w:tplc="2EFA92B6">
      <w:start w:val="1"/>
      <w:numFmt w:val="bullet"/>
      <w:pStyle w:val="puce2"/>
      <w:lvlText w:val=""/>
      <w:lvlJc w:val="left"/>
      <w:pPr>
        <w:tabs>
          <w:tab w:val="num" w:pos="284"/>
        </w:tabs>
        <w:ind w:left="510" w:hanging="226"/>
      </w:pPr>
      <w:rPr>
        <w:rFonts w:ascii="Symbol" w:hAnsi="Symbol" w:hint="default"/>
        <w:color w:val="auto"/>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25663426">
    <w:abstractNumId w:val="14"/>
  </w:num>
  <w:num w:numId="2" w16cid:durableId="195392595">
    <w:abstractNumId w:val="2"/>
  </w:num>
  <w:num w:numId="3" w16cid:durableId="28115670">
    <w:abstractNumId w:val="39"/>
  </w:num>
  <w:num w:numId="4" w16cid:durableId="393048411">
    <w:abstractNumId w:val="56"/>
  </w:num>
  <w:num w:numId="5" w16cid:durableId="1649162133">
    <w:abstractNumId w:val="30"/>
  </w:num>
  <w:num w:numId="6" w16cid:durableId="1004627143">
    <w:abstractNumId w:val="36"/>
  </w:num>
  <w:num w:numId="7" w16cid:durableId="1018502668">
    <w:abstractNumId w:val="27"/>
  </w:num>
  <w:num w:numId="8" w16cid:durableId="1742486720">
    <w:abstractNumId w:val="23"/>
  </w:num>
  <w:num w:numId="9" w16cid:durableId="1350908459">
    <w:abstractNumId w:val="52"/>
  </w:num>
  <w:num w:numId="10" w16cid:durableId="1684476154">
    <w:abstractNumId w:val="24"/>
  </w:num>
  <w:num w:numId="11" w16cid:durableId="1246694790">
    <w:abstractNumId w:val="13"/>
  </w:num>
  <w:num w:numId="12" w16cid:durableId="2116434256">
    <w:abstractNumId w:val="1"/>
  </w:num>
  <w:num w:numId="13" w16cid:durableId="61487075">
    <w:abstractNumId w:val="10"/>
  </w:num>
  <w:num w:numId="14" w16cid:durableId="942372242">
    <w:abstractNumId w:val="25"/>
  </w:num>
  <w:num w:numId="15" w16cid:durableId="1221862013">
    <w:abstractNumId w:val="37"/>
  </w:num>
  <w:num w:numId="16" w16cid:durableId="1897812038">
    <w:abstractNumId w:val="43"/>
  </w:num>
  <w:num w:numId="17" w16cid:durableId="188181636">
    <w:abstractNumId w:val="20"/>
  </w:num>
  <w:num w:numId="18" w16cid:durableId="1483499911">
    <w:abstractNumId w:val="15"/>
  </w:num>
  <w:num w:numId="19" w16cid:durableId="981157250">
    <w:abstractNumId w:val="31"/>
  </w:num>
  <w:num w:numId="20" w16cid:durableId="1259484206">
    <w:abstractNumId w:val="47"/>
  </w:num>
  <w:num w:numId="21" w16cid:durableId="1852909562">
    <w:abstractNumId w:val="22"/>
  </w:num>
  <w:num w:numId="22" w16cid:durableId="258298389">
    <w:abstractNumId w:val="18"/>
  </w:num>
  <w:num w:numId="23" w16cid:durableId="2080982994">
    <w:abstractNumId w:val="46"/>
  </w:num>
  <w:num w:numId="24" w16cid:durableId="904922163">
    <w:abstractNumId w:val="19"/>
  </w:num>
  <w:num w:numId="25" w16cid:durableId="1780024495">
    <w:abstractNumId w:val="34"/>
  </w:num>
  <w:num w:numId="26" w16cid:durableId="705762852">
    <w:abstractNumId w:val="17"/>
  </w:num>
  <w:num w:numId="27" w16cid:durableId="2054963256">
    <w:abstractNumId w:val="51"/>
  </w:num>
  <w:num w:numId="28" w16cid:durableId="2139762615">
    <w:abstractNumId w:val="16"/>
  </w:num>
  <w:num w:numId="29" w16cid:durableId="2141485828">
    <w:abstractNumId w:val="54"/>
  </w:num>
  <w:num w:numId="30" w16cid:durableId="1692563893">
    <w:abstractNumId w:val="4"/>
  </w:num>
  <w:num w:numId="31" w16cid:durableId="139350801">
    <w:abstractNumId w:val="48"/>
  </w:num>
  <w:num w:numId="32" w16cid:durableId="988902163">
    <w:abstractNumId w:val="44"/>
  </w:num>
  <w:num w:numId="33" w16cid:durableId="1368288354">
    <w:abstractNumId w:val="21"/>
  </w:num>
  <w:num w:numId="34" w16cid:durableId="108745545">
    <w:abstractNumId w:val="26"/>
  </w:num>
  <w:num w:numId="35" w16cid:durableId="1403483780">
    <w:abstractNumId w:val="0"/>
  </w:num>
  <w:num w:numId="36" w16cid:durableId="1850177466">
    <w:abstractNumId w:val="53"/>
  </w:num>
  <w:num w:numId="37" w16cid:durableId="116920893">
    <w:abstractNumId w:val="6"/>
  </w:num>
  <w:num w:numId="38" w16cid:durableId="1611355965">
    <w:abstractNumId w:val="11"/>
  </w:num>
  <w:num w:numId="39" w16cid:durableId="1516188534">
    <w:abstractNumId w:val="28"/>
  </w:num>
  <w:num w:numId="40" w16cid:durableId="933781491">
    <w:abstractNumId w:val="7"/>
  </w:num>
  <w:num w:numId="41" w16cid:durableId="1726097885">
    <w:abstractNumId w:val="3"/>
  </w:num>
  <w:num w:numId="42" w16cid:durableId="1549416731">
    <w:abstractNumId w:val="45"/>
  </w:num>
  <w:num w:numId="43" w16cid:durableId="246233579">
    <w:abstractNumId w:val="50"/>
  </w:num>
  <w:num w:numId="44" w16cid:durableId="770703599">
    <w:abstractNumId w:val="41"/>
  </w:num>
  <w:num w:numId="45" w16cid:durableId="1490824003">
    <w:abstractNumId w:val="12"/>
  </w:num>
  <w:num w:numId="46" w16cid:durableId="1682900966">
    <w:abstractNumId w:val="32"/>
  </w:num>
  <w:num w:numId="47" w16cid:durableId="676269309">
    <w:abstractNumId w:val="5"/>
  </w:num>
  <w:num w:numId="48" w16cid:durableId="135726767">
    <w:abstractNumId w:val="42"/>
  </w:num>
  <w:num w:numId="49" w16cid:durableId="552665279">
    <w:abstractNumId w:val="40"/>
  </w:num>
  <w:num w:numId="50" w16cid:durableId="833565503">
    <w:abstractNumId w:val="49"/>
  </w:num>
  <w:num w:numId="51" w16cid:durableId="249583397">
    <w:abstractNumId w:val="8"/>
  </w:num>
  <w:num w:numId="52" w16cid:durableId="164508780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65820842">
    <w:abstractNumId w:val="29"/>
  </w:num>
  <w:num w:numId="54" w16cid:durableId="2034260237">
    <w:abstractNumId w:val="9"/>
  </w:num>
  <w:num w:numId="55" w16cid:durableId="1611740938">
    <w:abstractNumId w:val="33"/>
  </w:num>
  <w:num w:numId="56" w16cid:durableId="1864055993">
    <w:abstractNumId w:val="38"/>
  </w:num>
  <w:num w:numId="57" w16cid:durableId="1989432935">
    <w:abstractNumId w:val="5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A66"/>
    <w:rsid w:val="00021B72"/>
    <w:rsid w:val="00025279"/>
    <w:rsid w:val="00036DAD"/>
    <w:rsid w:val="00042B13"/>
    <w:rsid w:val="000516BB"/>
    <w:rsid w:val="000526DE"/>
    <w:rsid w:val="00092DC6"/>
    <w:rsid w:val="000B2B09"/>
    <w:rsid w:val="000B6C7D"/>
    <w:rsid w:val="000C6FA6"/>
    <w:rsid w:val="000E7BAB"/>
    <w:rsid w:val="00120EC8"/>
    <w:rsid w:val="001472F0"/>
    <w:rsid w:val="00160369"/>
    <w:rsid w:val="001609C2"/>
    <w:rsid w:val="00167C2D"/>
    <w:rsid w:val="001836A6"/>
    <w:rsid w:val="001D59F1"/>
    <w:rsid w:val="001E2A33"/>
    <w:rsid w:val="001F7BD5"/>
    <w:rsid w:val="00205034"/>
    <w:rsid w:val="00253578"/>
    <w:rsid w:val="002F5D02"/>
    <w:rsid w:val="003027BA"/>
    <w:rsid w:val="00360B8E"/>
    <w:rsid w:val="00392541"/>
    <w:rsid w:val="003A0AFE"/>
    <w:rsid w:val="003A3FB4"/>
    <w:rsid w:val="003B3743"/>
    <w:rsid w:val="003B63F9"/>
    <w:rsid w:val="003D191D"/>
    <w:rsid w:val="003F47B7"/>
    <w:rsid w:val="004278AF"/>
    <w:rsid w:val="00430DCD"/>
    <w:rsid w:val="00435D57"/>
    <w:rsid w:val="00447C89"/>
    <w:rsid w:val="00451D30"/>
    <w:rsid w:val="004554D3"/>
    <w:rsid w:val="00483F93"/>
    <w:rsid w:val="004B709F"/>
    <w:rsid w:val="004C6330"/>
    <w:rsid w:val="00524888"/>
    <w:rsid w:val="005301AF"/>
    <w:rsid w:val="00537232"/>
    <w:rsid w:val="0057094B"/>
    <w:rsid w:val="00587987"/>
    <w:rsid w:val="005C26B1"/>
    <w:rsid w:val="006433AC"/>
    <w:rsid w:val="0065569B"/>
    <w:rsid w:val="00695AF8"/>
    <w:rsid w:val="006D6E4A"/>
    <w:rsid w:val="006E0032"/>
    <w:rsid w:val="00712D4D"/>
    <w:rsid w:val="00721D30"/>
    <w:rsid w:val="00723E30"/>
    <w:rsid w:val="00744DBD"/>
    <w:rsid w:val="0076016E"/>
    <w:rsid w:val="00777035"/>
    <w:rsid w:val="0078365B"/>
    <w:rsid w:val="0078442F"/>
    <w:rsid w:val="007857F9"/>
    <w:rsid w:val="00791035"/>
    <w:rsid w:val="00794D25"/>
    <w:rsid w:val="007D6E2E"/>
    <w:rsid w:val="007E34D0"/>
    <w:rsid w:val="00835DCB"/>
    <w:rsid w:val="008A729E"/>
    <w:rsid w:val="008B2C48"/>
    <w:rsid w:val="009118AE"/>
    <w:rsid w:val="00963A08"/>
    <w:rsid w:val="00971843"/>
    <w:rsid w:val="009D37ED"/>
    <w:rsid w:val="009E644A"/>
    <w:rsid w:val="009F67E0"/>
    <w:rsid w:val="00A03875"/>
    <w:rsid w:val="00A03AD3"/>
    <w:rsid w:val="00A1191E"/>
    <w:rsid w:val="00A96EF4"/>
    <w:rsid w:val="00AC07ED"/>
    <w:rsid w:val="00AD0FC1"/>
    <w:rsid w:val="00AD3741"/>
    <w:rsid w:val="00AE43BB"/>
    <w:rsid w:val="00AF6AD5"/>
    <w:rsid w:val="00B05756"/>
    <w:rsid w:val="00B10F4F"/>
    <w:rsid w:val="00B233C6"/>
    <w:rsid w:val="00B47DE0"/>
    <w:rsid w:val="00B71189"/>
    <w:rsid w:val="00B827A6"/>
    <w:rsid w:val="00B9021F"/>
    <w:rsid w:val="00BB60BC"/>
    <w:rsid w:val="00BE725C"/>
    <w:rsid w:val="00BF46A2"/>
    <w:rsid w:val="00C04F9C"/>
    <w:rsid w:val="00C06A66"/>
    <w:rsid w:val="00C15756"/>
    <w:rsid w:val="00C20D16"/>
    <w:rsid w:val="00C34B5C"/>
    <w:rsid w:val="00C458E1"/>
    <w:rsid w:val="00C95EFE"/>
    <w:rsid w:val="00CA4199"/>
    <w:rsid w:val="00CA4A1D"/>
    <w:rsid w:val="00CA6A9D"/>
    <w:rsid w:val="00CB41DA"/>
    <w:rsid w:val="00CB55F7"/>
    <w:rsid w:val="00CD0C88"/>
    <w:rsid w:val="00CE70E9"/>
    <w:rsid w:val="00D20FFB"/>
    <w:rsid w:val="00D34DD9"/>
    <w:rsid w:val="00D66B3F"/>
    <w:rsid w:val="00D77DE4"/>
    <w:rsid w:val="00D95306"/>
    <w:rsid w:val="00DB30CC"/>
    <w:rsid w:val="00DB61CF"/>
    <w:rsid w:val="00DB68D6"/>
    <w:rsid w:val="00DD1D11"/>
    <w:rsid w:val="00E02105"/>
    <w:rsid w:val="00E0292A"/>
    <w:rsid w:val="00E8420D"/>
    <w:rsid w:val="00EB4AD4"/>
    <w:rsid w:val="00EC1EA9"/>
    <w:rsid w:val="00F27265"/>
    <w:rsid w:val="00F41481"/>
    <w:rsid w:val="00F52539"/>
    <w:rsid w:val="00F7392B"/>
    <w:rsid w:val="00F80865"/>
    <w:rsid w:val="00F9190E"/>
    <w:rsid w:val="00FB37C5"/>
    <w:rsid w:val="00FD3DFB"/>
    <w:rsid w:val="00FF1788"/>
    <w:rsid w:val="116B3B8B"/>
    <w:rsid w:val="17079118"/>
    <w:rsid w:val="201B9F34"/>
    <w:rsid w:val="23FD64E9"/>
    <w:rsid w:val="25384609"/>
    <w:rsid w:val="25AE2F3F"/>
    <w:rsid w:val="2FB36B05"/>
    <w:rsid w:val="37FA6C76"/>
    <w:rsid w:val="3DEF1F80"/>
    <w:rsid w:val="40C20736"/>
    <w:rsid w:val="58C0F394"/>
    <w:rsid w:val="5C4B9AA5"/>
    <w:rsid w:val="61C2A3F4"/>
    <w:rsid w:val="645D0EF8"/>
    <w:rsid w:val="69943970"/>
    <w:rsid w:val="6A55CB32"/>
    <w:rsid w:val="6B999E72"/>
    <w:rsid w:val="7653C4FC"/>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8D38394"/>
  <w15:chartTrackingRefBased/>
  <w15:docId w15:val="{180A20B5-1D3F-4855-8334-BF8127C44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7ED"/>
    <w:rPr>
      <w:rFonts w:ascii="Georgia" w:hAnsi="Georgia"/>
      <w:sz w:val="21"/>
    </w:rPr>
  </w:style>
  <w:style w:type="paragraph" w:styleId="Titre1">
    <w:name w:val="heading 1"/>
    <w:basedOn w:val="Normal"/>
    <w:next w:val="Normal"/>
    <w:link w:val="Titre1Car"/>
    <w:uiPriority w:val="9"/>
    <w:qFormat/>
    <w:rsid w:val="00712D4D"/>
    <w:pPr>
      <w:numPr>
        <w:numId w:val="1"/>
      </w:numPr>
      <w:shd w:val="clear" w:color="auto" w:fill="D81A1C"/>
      <w:autoSpaceDE w:val="0"/>
      <w:autoSpaceDN w:val="0"/>
      <w:adjustRightInd w:val="0"/>
      <w:spacing w:before="240" w:after="240"/>
      <w:outlineLvl w:val="0"/>
    </w:pPr>
    <w:rPr>
      <w:rFonts w:ascii="Calibri" w:eastAsia="Calibri" w:hAnsi="Calibri" w:cs="Calibri"/>
      <w:b/>
      <w:color w:val="FFFFFF"/>
      <w:sz w:val="32"/>
      <w:szCs w:val="32"/>
    </w:rPr>
  </w:style>
  <w:style w:type="paragraph" w:styleId="Titre2">
    <w:name w:val="heading 2"/>
    <w:aliases w:val="h2,Title Header2"/>
    <w:basedOn w:val="Normal"/>
    <w:next w:val="Normal"/>
    <w:link w:val="Titre2Car"/>
    <w:uiPriority w:val="9"/>
    <w:unhideWhenUsed/>
    <w:qFormat/>
    <w:rsid w:val="00712D4D"/>
    <w:pPr>
      <w:keepNext/>
      <w:keepLines/>
      <w:numPr>
        <w:ilvl w:val="1"/>
        <w:numId w:val="1"/>
      </w:numPr>
      <w:spacing w:before="120" w:after="120" w:line="240" w:lineRule="auto"/>
      <w:outlineLvl w:val="1"/>
    </w:pPr>
    <w:rPr>
      <w:rFonts w:ascii="Calibri" w:eastAsia="Times New Roman" w:hAnsi="Calibri" w:cs="Times New Roman"/>
      <w:b/>
      <w:color w:val="D81A1A"/>
      <w:sz w:val="28"/>
      <w:szCs w:val="26"/>
    </w:rPr>
  </w:style>
  <w:style w:type="paragraph" w:styleId="Titre3">
    <w:name w:val="heading 3"/>
    <w:aliases w:val="Car,h3,1.2.3.,Section Header3,Sub-Clause Paragraph"/>
    <w:basedOn w:val="Paragraphedeliste"/>
    <w:next w:val="Normal"/>
    <w:link w:val="Titre3Car"/>
    <w:uiPriority w:val="9"/>
    <w:unhideWhenUsed/>
    <w:qFormat/>
    <w:rsid w:val="00712D4D"/>
    <w:pPr>
      <w:numPr>
        <w:ilvl w:val="2"/>
        <w:numId w:val="1"/>
      </w:numPr>
      <w:autoSpaceDE w:val="0"/>
      <w:autoSpaceDN w:val="0"/>
      <w:adjustRightInd w:val="0"/>
      <w:spacing w:before="60" w:after="60" w:line="240" w:lineRule="auto"/>
      <w:outlineLvl w:val="2"/>
    </w:pPr>
    <w:rPr>
      <w:rFonts w:ascii="Calibri" w:eastAsia="Calibri" w:hAnsi="Calibri" w:cs="Calibri-Bold"/>
      <w:b/>
      <w:bCs/>
      <w:color w:val="585756"/>
      <w:sz w:val="24"/>
      <w:szCs w:val="24"/>
      <w:lang w:val="en-US"/>
    </w:rPr>
  </w:style>
  <w:style w:type="paragraph" w:styleId="Titre4">
    <w:name w:val="heading 4"/>
    <w:basedOn w:val="Normal"/>
    <w:next w:val="Normal"/>
    <w:link w:val="Titre4Car"/>
    <w:uiPriority w:val="9"/>
    <w:unhideWhenUsed/>
    <w:qFormat/>
    <w:rsid w:val="00712D4D"/>
    <w:pPr>
      <w:keepNext/>
      <w:keepLines/>
      <w:numPr>
        <w:ilvl w:val="3"/>
        <w:numId w:val="1"/>
      </w:numPr>
      <w:spacing w:before="60" w:after="60"/>
      <w:outlineLvl w:val="3"/>
    </w:pPr>
    <w:rPr>
      <w:rFonts w:ascii="Calibri" w:eastAsia="Times New Roman" w:hAnsi="Calibri" w:cs="Times New Roman"/>
      <w:b/>
      <w:iCs/>
      <w:color w:val="585756"/>
    </w:rPr>
  </w:style>
  <w:style w:type="paragraph" w:styleId="Titre5">
    <w:name w:val="heading 5"/>
    <w:aliases w:val="(1.1.1.1.1.),a"/>
    <w:basedOn w:val="Normal"/>
    <w:next w:val="Normal"/>
    <w:link w:val="Titre5Car"/>
    <w:unhideWhenUsed/>
    <w:qFormat/>
    <w:rsid w:val="00712D4D"/>
    <w:pPr>
      <w:keepNext/>
      <w:keepLines/>
      <w:numPr>
        <w:ilvl w:val="4"/>
        <w:numId w:val="1"/>
      </w:numPr>
      <w:spacing w:before="40" w:after="0"/>
      <w:outlineLvl w:val="4"/>
    </w:pPr>
    <w:rPr>
      <w:rFonts w:ascii="Calibri Light" w:eastAsia="Times New Roman" w:hAnsi="Calibri Light" w:cs="Times New Roman"/>
      <w:color w:val="2E74B5"/>
    </w:rPr>
  </w:style>
  <w:style w:type="paragraph" w:styleId="Titre6">
    <w:name w:val="heading 6"/>
    <w:basedOn w:val="Normal"/>
    <w:next w:val="Normal"/>
    <w:link w:val="Titre6Car"/>
    <w:unhideWhenUsed/>
    <w:qFormat/>
    <w:rsid w:val="00712D4D"/>
    <w:pPr>
      <w:keepNext/>
      <w:keepLines/>
      <w:numPr>
        <w:ilvl w:val="5"/>
        <w:numId w:val="1"/>
      </w:numPr>
      <w:spacing w:before="40" w:after="0"/>
      <w:outlineLvl w:val="5"/>
    </w:pPr>
    <w:rPr>
      <w:rFonts w:ascii="Calibri Light" w:eastAsia="Times New Roman" w:hAnsi="Calibri Light" w:cs="Times New Roman"/>
      <w:color w:val="1F4D78"/>
    </w:rPr>
  </w:style>
  <w:style w:type="paragraph" w:styleId="Titre7">
    <w:name w:val="heading 7"/>
    <w:aliases w:val="centré 12"/>
    <w:basedOn w:val="Heading"/>
    <w:next w:val="Corpsdetexte"/>
    <w:link w:val="Titre7Car"/>
    <w:qFormat/>
    <w:rsid w:val="00C06A66"/>
    <w:pPr>
      <w:outlineLvl w:val="6"/>
    </w:pPr>
    <w:rPr>
      <w:b/>
      <w:bCs/>
      <w:sz w:val="21"/>
      <w:szCs w:val="21"/>
    </w:rPr>
  </w:style>
  <w:style w:type="paragraph" w:styleId="Titre8">
    <w:name w:val="heading 8"/>
    <w:basedOn w:val="Heading"/>
    <w:next w:val="Corpsdetexte"/>
    <w:link w:val="Titre8Car"/>
    <w:qFormat/>
    <w:rsid w:val="00C06A66"/>
    <w:pPr>
      <w:outlineLvl w:val="7"/>
    </w:pPr>
    <w:rPr>
      <w:b/>
      <w:bCs/>
      <w:sz w:val="21"/>
      <w:szCs w:val="21"/>
    </w:rPr>
  </w:style>
  <w:style w:type="paragraph" w:styleId="Titre9">
    <w:name w:val="heading 9"/>
    <w:aliases w:val="Heading 9-paranum"/>
    <w:basedOn w:val="Heading"/>
    <w:next w:val="Corpsdetexte"/>
    <w:link w:val="Titre9Car"/>
    <w:qFormat/>
    <w:rsid w:val="00C06A66"/>
    <w:pPr>
      <w:outlineLvl w:val="8"/>
    </w:pPr>
    <w:rPr>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712D4D"/>
    <w:rPr>
      <w:rFonts w:ascii="Calibri" w:eastAsia="Calibri" w:hAnsi="Calibri" w:cs="Calibri"/>
      <w:b/>
      <w:color w:val="FFFFFF"/>
      <w:sz w:val="32"/>
      <w:szCs w:val="32"/>
      <w:shd w:val="clear" w:color="auto" w:fill="D81A1C"/>
    </w:rPr>
  </w:style>
  <w:style w:type="character" w:customStyle="1" w:styleId="Titre2Car">
    <w:name w:val="Titre 2 Car"/>
    <w:aliases w:val="h2 Car,Title Header2 Car"/>
    <w:link w:val="Titre2"/>
    <w:uiPriority w:val="9"/>
    <w:rsid w:val="00712D4D"/>
    <w:rPr>
      <w:rFonts w:ascii="Calibri" w:eastAsia="Times New Roman" w:hAnsi="Calibri" w:cs="Times New Roman"/>
      <w:b/>
      <w:color w:val="D81A1A"/>
      <w:sz w:val="28"/>
      <w:szCs w:val="26"/>
    </w:rPr>
  </w:style>
  <w:style w:type="character" w:customStyle="1" w:styleId="Titre3Car">
    <w:name w:val="Titre 3 Car"/>
    <w:aliases w:val="Car Car,h3 Car,1.2.3. Car,Section Header3 Car,Sub-Clause Paragraph Car"/>
    <w:link w:val="Titre3"/>
    <w:uiPriority w:val="9"/>
    <w:rsid w:val="00712D4D"/>
    <w:rPr>
      <w:rFonts w:ascii="Calibri" w:eastAsia="Calibri" w:hAnsi="Calibri" w:cs="Calibri-Bold"/>
      <w:b/>
      <w:bCs/>
      <w:color w:val="585756"/>
      <w:sz w:val="24"/>
      <w:szCs w:val="24"/>
      <w:lang w:val="en-US"/>
    </w:rPr>
  </w:style>
  <w:style w:type="paragraph" w:styleId="Paragraphedeliste">
    <w:name w:val="List Paragraph"/>
    <w:basedOn w:val="Normal"/>
    <w:uiPriority w:val="1"/>
    <w:qFormat/>
    <w:rsid w:val="00712D4D"/>
    <w:pPr>
      <w:ind w:left="720"/>
      <w:contextualSpacing/>
    </w:pPr>
  </w:style>
  <w:style w:type="character" w:customStyle="1" w:styleId="Titre4Car">
    <w:name w:val="Titre 4 Car"/>
    <w:link w:val="Titre4"/>
    <w:uiPriority w:val="9"/>
    <w:rsid w:val="00712D4D"/>
    <w:rPr>
      <w:rFonts w:ascii="Calibri" w:eastAsia="Times New Roman" w:hAnsi="Calibri" w:cs="Times New Roman"/>
      <w:b/>
      <w:iCs/>
      <w:color w:val="585756"/>
      <w:sz w:val="21"/>
    </w:rPr>
  </w:style>
  <w:style w:type="character" w:customStyle="1" w:styleId="Titre5Car">
    <w:name w:val="Titre 5 Car"/>
    <w:aliases w:val="(1.1.1.1.1.) Car,a Car"/>
    <w:link w:val="Titre5"/>
    <w:rsid w:val="00712D4D"/>
    <w:rPr>
      <w:rFonts w:ascii="Calibri Light" w:eastAsia="Times New Roman" w:hAnsi="Calibri Light" w:cs="Times New Roman"/>
      <w:color w:val="2E74B5"/>
      <w:sz w:val="21"/>
    </w:rPr>
  </w:style>
  <w:style w:type="character" w:customStyle="1" w:styleId="Titre6Car">
    <w:name w:val="Titre 6 Car"/>
    <w:link w:val="Titre6"/>
    <w:rsid w:val="00712D4D"/>
    <w:rPr>
      <w:rFonts w:ascii="Calibri Light" w:eastAsia="Times New Roman" w:hAnsi="Calibri Light" w:cs="Times New Roman"/>
      <w:color w:val="1F4D78"/>
      <w:sz w:val="21"/>
    </w:rPr>
  </w:style>
  <w:style w:type="character" w:customStyle="1" w:styleId="Titre7Car">
    <w:name w:val="Titre 7 Car"/>
    <w:aliases w:val="centré 12 Car"/>
    <w:basedOn w:val="Policepardfaut"/>
    <w:link w:val="Titre7"/>
    <w:rsid w:val="00C06A66"/>
    <w:rPr>
      <w:rFonts w:ascii="Arial" w:eastAsia="Arial Unicode MS" w:hAnsi="Arial" w:cs="Tahoma"/>
      <w:b/>
      <w:bCs/>
      <w:kern w:val="1"/>
      <w:sz w:val="21"/>
      <w:szCs w:val="21"/>
      <w:lang w:val="fr-FR"/>
    </w:rPr>
  </w:style>
  <w:style w:type="character" w:customStyle="1" w:styleId="Titre8Car">
    <w:name w:val="Titre 8 Car"/>
    <w:basedOn w:val="Policepardfaut"/>
    <w:link w:val="Titre8"/>
    <w:rsid w:val="00C06A66"/>
    <w:rPr>
      <w:rFonts w:ascii="Arial" w:eastAsia="Arial Unicode MS" w:hAnsi="Arial" w:cs="Tahoma"/>
      <w:b/>
      <w:bCs/>
      <w:kern w:val="1"/>
      <w:sz w:val="21"/>
      <w:szCs w:val="21"/>
      <w:lang w:val="fr-FR"/>
    </w:rPr>
  </w:style>
  <w:style w:type="character" w:customStyle="1" w:styleId="Titre9Car">
    <w:name w:val="Titre 9 Car"/>
    <w:aliases w:val="Heading 9-paranum Car"/>
    <w:basedOn w:val="Policepardfaut"/>
    <w:link w:val="Titre9"/>
    <w:rsid w:val="00C06A66"/>
    <w:rPr>
      <w:rFonts w:ascii="Arial" w:eastAsia="Arial Unicode MS" w:hAnsi="Arial" w:cs="Tahoma"/>
      <w:b/>
      <w:bCs/>
      <w:kern w:val="1"/>
      <w:sz w:val="21"/>
      <w:szCs w:val="21"/>
      <w:lang w:val="fr-FR"/>
    </w:rPr>
  </w:style>
  <w:style w:type="paragraph" w:customStyle="1" w:styleId="Heading">
    <w:name w:val="Heading"/>
    <w:basedOn w:val="Normal"/>
    <w:next w:val="Corpsdetexte"/>
    <w:rsid w:val="00C06A66"/>
    <w:pPr>
      <w:keepNext/>
      <w:widowControl w:val="0"/>
      <w:suppressAutoHyphens/>
      <w:spacing w:before="240" w:after="120" w:line="240" w:lineRule="auto"/>
    </w:pPr>
    <w:rPr>
      <w:rFonts w:ascii="Arial" w:eastAsia="Arial Unicode MS" w:hAnsi="Arial" w:cs="Tahoma"/>
      <w:kern w:val="1"/>
      <w:sz w:val="28"/>
      <w:szCs w:val="28"/>
      <w:lang w:val="fr-FR"/>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
    <w:basedOn w:val="Normal"/>
    <w:link w:val="CorpsdetexteCar"/>
    <w:uiPriority w:val="1"/>
    <w:qFormat/>
    <w:rsid w:val="00C06A66"/>
    <w:pPr>
      <w:widowControl w:val="0"/>
      <w:suppressAutoHyphens/>
      <w:spacing w:after="120" w:line="288" w:lineRule="auto"/>
      <w:jc w:val="both"/>
    </w:pPr>
    <w:rPr>
      <w:rFonts w:ascii="Arial" w:eastAsia="DejaVu Sans" w:hAnsi="Arial" w:cs="Tahoma"/>
      <w:kern w:val="18"/>
      <w:sz w:val="20"/>
      <w:szCs w:val="24"/>
      <w:lang w:val="fr-FR"/>
    </w:rPr>
  </w:style>
  <w:style w:type="character" w:customStyle="1" w:styleId="BodyTextChar">
    <w:name w:val="Body Text Char"/>
    <w:basedOn w:val="Policepardfaut"/>
    <w:semiHidden/>
    <w:rsid w:val="00C06A66"/>
  </w:style>
  <w:style w:type="character" w:customStyle="1" w:styleId="NumberingSymbols">
    <w:name w:val="Numbering Symbols"/>
    <w:rsid w:val="00C06A66"/>
  </w:style>
  <w:style w:type="character" w:customStyle="1" w:styleId="Bullets">
    <w:name w:val="Bullets"/>
    <w:rsid w:val="00C06A66"/>
    <w:rPr>
      <w:rFonts w:ascii="OpenSymbol" w:eastAsia="OpenSymbol" w:hAnsi="OpenSymbol" w:cs="OpenSymbol"/>
    </w:rPr>
  </w:style>
  <w:style w:type="character" w:customStyle="1" w:styleId="Placeholder">
    <w:name w:val="Placeholder"/>
    <w:rsid w:val="00C06A66"/>
    <w:rPr>
      <w:smallCaps/>
      <w:color w:val="008080"/>
      <w:u w:val="dotted"/>
    </w:rPr>
  </w:style>
  <w:style w:type="character" w:customStyle="1" w:styleId="FootnoteCharacters">
    <w:name w:val="Footnote Characters"/>
    <w:rsid w:val="00C06A66"/>
  </w:style>
  <w:style w:type="character" w:styleId="Appelnotedebasdep">
    <w:name w:val="footnote reference"/>
    <w:uiPriority w:val="99"/>
    <w:rsid w:val="00C06A66"/>
    <w:rPr>
      <w:vertAlign w:val="superscript"/>
    </w:rPr>
  </w:style>
  <w:style w:type="character" w:styleId="Lienhypertexte">
    <w:name w:val="Hyperlink"/>
    <w:uiPriority w:val="99"/>
    <w:rsid w:val="00C06A66"/>
    <w:rPr>
      <w:color w:val="000080"/>
      <w:u w:val="single"/>
    </w:rPr>
  </w:style>
  <w:style w:type="character" w:styleId="Appeldenotedefin">
    <w:name w:val="endnote reference"/>
    <w:semiHidden/>
    <w:rsid w:val="00C06A66"/>
    <w:rPr>
      <w:vertAlign w:val="superscript"/>
    </w:rPr>
  </w:style>
  <w:style w:type="character" w:customStyle="1" w:styleId="EndnoteCharacters">
    <w:name w:val="Endnote Characters"/>
    <w:rsid w:val="00C06A66"/>
  </w:style>
  <w:style w:type="paragraph" w:styleId="Liste">
    <w:name w:val="List"/>
    <w:basedOn w:val="Corpsdetexte"/>
    <w:semiHidden/>
    <w:rsid w:val="00C06A66"/>
  </w:style>
  <w:style w:type="paragraph" w:styleId="Lgende">
    <w:name w:val="caption"/>
    <w:basedOn w:val="Normal"/>
    <w:qFormat/>
    <w:rsid w:val="00C06A66"/>
    <w:pPr>
      <w:widowControl w:val="0"/>
      <w:suppressLineNumbers/>
      <w:suppressAutoHyphens/>
      <w:spacing w:before="120" w:after="120" w:line="240" w:lineRule="auto"/>
    </w:pPr>
    <w:rPr>
      <w:rFonts w:ascii="Arial" w:eastAsia="DejaVu Sans" w:hAnsi="Arial" w:cs="Tahoma"/>
      <w:i/>
      <w:iCs/>
      <w:kern w:val="1"/>
      <w:sz w:val="24"/>
      <w:szCs w:val="24"/>
      <w:lang w:val="fr-FR"/>
    </w:rPr>
  </w:style>
  <w:style w:type="paragraph" w:customStyle="1" w:styleId="Index">
    <w:name w:val="Index"/>
    <w:basedOn w:val="Normal"/>
    <w:rsid w:val="00C06A66"/>
    <w:pPr>
      <w:widowControl w:val="0"/>
      <w:suppressLineNumbers/>
      <w:suppressAutoHyphens/>
      <w:spacing w:after="0" w:line="240" w:lineRule="auto"/>
    </w:pPr>
    <w:rPr>
      <w:rFonts w:ascii="Arial" w:eastAsia="DejaVu Sans" w:hAnsi="Arial" w:cs="Tahoma"/>
      <w:kern w:val="1"/>
      <w:sz w:val="24"/>
      <w:szCs w:val="24"/>
      <w:lang w:val="fr-FR"/>
    </w:rPr>
  </w:style>
  <w:style w:type="paragraph" w:styleId="En-tte">
    <w:name w:val="header"/>
    <w:basedOn w:val="Normal"/>
    <w:link w:val="En-tteCar"/>
    <w:uiPriority w:val="99"/>
    <w:rsid w:val="00C06A66"/>
    <w:pPr>
      <w:widowControl w:val="0"/>
      <w:suppressLineNumbers/>
      <w:tabs>
        <w:tab w:val="center" w:pos="4818"/>
        <w:tab w:val="right" w:pos="9637"/>
      </w:tabs>
      <w:suppressAutoHyphens/>
      <w:spacing w:after="0" w:line="240" w:lineRule="auto"/>
    </w:pPr>
    <w:rPr>
      <w:rFonts w:ascii="Arial" w:eastAsia="DejaVu Sans" w:hAnsi="Arial" w:cs="Tahoma"/>
      <w:kern w:val="1"/>
      <w:sz w:val="24"/>
      <w:szCs w:val="24"/>
      <w:lang w:val="fr-FR"/>
    </w:rPr>
  </w:style>
  <w:style w:type="character" w:customStyle="1" w:styleId="En-tteCar">
    <w:name w:val="En-tête Car"/>
    <w:basedOn w:val="Policepardfaut"/>
    <w:link w:val="En-tte"/>
    <w:uiPriority w:val="99"/>
    <w:rsid w:val="00C06A66"/>
    <w:rPr>
      <w:rFonts w:ascii="Arial" w:eastAsia="DejaVu Sans" w:hAnsi="Arial" w:cs="Tahoma"/>
      <w:kern w:val="1"/>
      <w:sz w:val="24"/>
      <w:szCs w:val="24"/>
      <w:lang w:val="fr-FR"/>
    </w:rPr>
  </w:style>
  <w:style w:type="paragraph" w:styleId="Pieddepage">
    <w:name w:val="footer"/>
    <w:basedOn w:val="Normal"/>
    <w:link w:val="PieddepageCar"/>
    <w:uiPriority w:val="99"/>
    <w:rsid w:val="00C06A66"/>
    <w:pPr>
      <w:widowControl w:val="0"/>
      <w:suppressLineNumbers/>
      <w:tabs>
        <w:tab w:val="center" w:pos="4818"/>
        <w:tab w:val="right" w:pos="9637"/>
      </w:tabs>
      <w:suppressAutoHyphens/>
      <w:spacing w:after="0" w:line="240" w:lineRule="auto"/>
    </w:pPr>
    <w:rPr>
      <w:rFonts w:ascii="Arial" w:eastAsia="DejaVu Sans" w:hAnsi="Arial" w:cs="Tahoma"/>
      <w:kern w:val="1"/>
      <w:sz w:val="14"/>
      <w:szCs w:val="24"/>
      <w:lang w:val="fr-FR"/>
    </w:rPr>
  </w:style>
  <w:style w:type="character" w:customStyle="1" w:styleId="PieddepageCar">
    <w:name w:val="Pied de page Car"/>
    <w:basedOn w:val="Policepardfaut"/>
    <w:link w:val="Pieddepage"/>
    <w:uiPriority w:val="99"/>
    <w:rsid w:val="00C06A66"/>
    <w:rPr>
      <w:rFonts w:ascii="Arial" w:eastAsia="DejaVu Sans" w:hAnsi="Arial" w:cs="Tahoma"/>
      <w:kern w:val="1"/>
      <w:sz w:val="14"/>
      <w:szCs w:val="24"/>
      <w:lang w:val="fr-FR"/>
    </w:rPr>
  </w:style>
  <w:style w:type="paragraph" w:customStyle="1" w:styleId="CTBGrandtitre">
    <w:name w:val="CTB_Grand titre"/>
    <w:basedOn w:val="Normal"/>
    <w:next w:val="CTBSoustitre"/>
    <w:rsid w:val="00C06A66"/>
    <w:pPr>
      <w:widowControl w:val="0"/>
      <w:suppressAutoHyphens/>
      <w:spacing w:before="3402" w:after="0" w:line="240" w:lineRule="auto"/>
      <w:ind w:left="1616"/>
    </w:pPr>
    <w:rPr>
      <w:rFonts w:ascii="Arial" w:eastAsia="DejaVu Sans" w:hAnsi="Arial" w:cs="Tahoma"/>
      <w:b/>
      <w:caps/>
      <w:color w:val="50B848"/>
      <w:kern w:val="1"/>
      <w:sz w:val="60"/>
      <w:szCs w:val="24"/>
      <w:lang w:val="fr-FR"/>
    </w:rPr>
  </w:style>
  <w:style w:type="paragraph" w:customStyle="1" w:styleId="CTBSoustitre">
    <w:name w:val="CTB_Sous titre"/>
    <w:basedOn w:val="Normal"/>
    <w:next w:val="Normal"/>
    <w:rsid w:val="00C06A66"/>
    <w:pPr>
      <w:widowControl w:val="0"/>
      <w:suppressAutoHyphens/>
      <w:spacing w:after="0" w:line="240" w:lineRule="auto"/>
      <w:ind w:left="1616"/>
      <w:textAlignment w:val="top"/>
    </w:pPr>
    <w:rPr>
      <w:rFonts w:ascii="Arial" w:eastAsia="DejaVu Sans" w:hAnsi="Arial" w:cs="Tahoma"/>
      <w:b/>
      <w:caps/>
      <w:color w:val="50B848"/>
      <w:kern w:val="1"/>
      <w:sz w:val="44"/>
      <w:szCs w:val="24"/>
      <w:lang w:val="fr-FR"/>
    </w:rPr>
  </w:style>
  <w:style w:type="paragraph" w:customStyle="1" w:styleId="Framecontents">
    <w:name w:val="Frame contents"/>
    <w:basedOn w:val="Corpsdetexte"/>
    <w:rsid w:val="00C06A66"/>
  </w:style>
  <w:style w:type="paragraph" w:customStyle="1" w:styleId="ContentsHeading">
    <w:name w:val="Contents Heading"/>
    <w:basedOn w:val="Heading"/>
    <w:rsid w:val="00C06A66"/>
    <w:pPr>
      <w:pageBreakBefore/>
      <w:suppressLineNumbers/>
    </w:pPr>
    <w:rPr>
      <w:b/>
      <w:bCs/>
      <w:caps/>
      <w:color w:val="50B848"/>
      <w:kern w:val="32"/>
      <w:sz w:val="32"/>
      <w:szCs w:val="32"/>
    </w:rPr>
  </w:style>
  <w:style w:type="paragraph" w:styleId="TM1">
    <w:name w:val="toc 1"/>
    <w:basedOn w:val="Normal"/>
    <w:next w:val="Normal"/>
    <w:uiPriority w:val="39"/>
    <w:qFormat/>
    <w:rsid w:val="00C06A66"/>
    <w:pPr>
      <w:tabs>
        <w:tab w:val="left" w:pos="284"/>
        <w:tab w:val="left" w:pos="1415"/>
        <w:tab w:val="right" w:leader="dot" w:pos="9061"/>
      </w:tabs>
      <w:spacing w:before="120" w:after="120" w:line="240" w:lineRule="auto"/>
    </w:pPr>
    <w:rPr>
      <w:rFonts w:ascii="Arial" w:eastAsia="Times New Roman" w:hAnsi="Arial" w:cs="Times New Roman"/>
      <w:b/>
      <w:bCs/>
      <w:caps/>
      <w:noProof/>
      <w:sz w:val="24"/>
      <w:szCs w:val="24"/>
      <w:lang w:val="nl-NL" w:eastAsia="nl-NL"/>
    </w:rPr>
  </w:style>
  <w:style w:type="paragraph" w:styleId="TM2">
    <w:name w:val="toc 2"/>
    <w:basedOn w:val="Normal"/>
    <w:next w:val="Normal"/>
    <w:uiPriority w:val="39"/>
    <w:qFormat/>
    <w:rsid w:val="00C06A66"/>
    <w:pPr>
      <w:tabs>
        <w:tab w:val="left" w:pos="709"/>
        <w:tab w:val="right" w:leader="dot" w:pos="9060"/>
      </w:tabs>
      <w:spacing w:before="60" w:after="60" w:line="240" w:lineRule="auto"/>
      <w:ind w:left="245"/>
    </w:pPr>
    <w:rPr>
      <w:rFonts w:ascii="Arial" w:eastAsia="Times New Roman" w:hAnsi="Arial" w:cs="Times New Roman"/>
      <w:b/>
      <w:smallCaps/>
      <w:noProof/>
      <w:szCs w:val="24"/>
      <w:lang w:val="en-GB"/>
    </w:rPr>
  </w:style>
  <w:style w:type="paragraph" w:styleId="TM3">
    <w:name w:val="toc 3"/>
    <w:basedOn w:val="Normal"/>
    <w:next w:val="Normal"/>
    <w:uiPriority w:val="39"/>
    <w:qFormat/>
    <w:rsid w:val="00C06A66"/>
    <w:pPr>
      <w:tabs>
        <w:tab w:val="left" w:pos="851"/>
        <w:tab w:val="right" w:leader="dot" w:pos="9060"/>
      </w:tabs>
      <w:spacing w:after="0" w:line="240" w:lineRule="auto"/>
      <w:ind w:left="245"/>
    </w:pPr>
    <w:rPr>
      <w:rFonts w:ascii="Arial" w:eastAsia="Times New Roman" w:hAnsi="Arial" w:cs="Times New Roman"/>
      <w:noProof/>
      <w:sz w:val="20"/>
      <w:szCs w:val="24"/>
      <w:lang w:val="en-GB"/>
    </w:rPr>
  </w:style>
  <w:style w:type="paragraph" w:styleId="TM4">
    <w:name w:val="toc 4"/>
    <w:basedOn w:val="Normal"/>
    <w:next w:val="Normal"/>
    <w:autoRedefine/>
    <w:uiPriority w:val="1"/>
    <w:qFormat/>
    <w:rsid w:val="00C06A66"/>
    <w:pPr>
      <w:tabs>
        <w:tab w:val="left" w:pos="1134"/>
        <w:tab w:val="left" w:pos="1415"/>
        <w:tab w:val="right" w:leader="dot" w:pos="9060"/>
      </w:tabs>
      <w:spacing w:after="0" w:line="240" w:lineRule="auto"/>
      <w:ind w:left="810" w:hanging="565"/>
    </w:pPr>
    <w:rPr>
      <w:rFonts w:ascii="Arial" w:eastAsia="Times New Roman" w:hAnsi="Arial" w:cs="Times New Roman"/>
      <w:noProof/>
      <w:sz w:val="20"/>
      <w:szCs w:val="24"/>
      <w:lang w:val="en-GB"/>
    </w:rPr>
  </w:style>
  <w:style w:type="paragraph" w:styleId="TM5">
    <w:name w:val="toc 5"/>
    <w:basedOn w:val="Normal"/>
    <w:next w:val="Normal"/>
    <w:autoRedefine/>
    <w:uiPriority w:val="1"/>
    <w:qFormat/>
    <w:rsid w:val="00C06A66"/>
    <w:pPr>
      <w:tabs>
        <w:tab w:val="left" w:pos="1276"/>
        <w:tab w:val="left" w:pos="1843"/>
        <w:tab w:val="right" w:leader="dot" w:pos="9060"/>
      </w:tabs>
      <w:spacing w:before="60" w:after="100" w:afterAutospacing="1" w:line="240" w:lineRule="auto"/>
      <w:ind w:left="244"/>
    </w:pPr>
    <w:rPr>
      <w:rFonts w:ascii="Arial" w:eastAsia="Times New Roman" w:hAnsi="Arial" w:cs="Times New Roman"/>
      <w:bCs/>
      <w:noProof/>
      <w:sz w:val="20"/>
      <w:szCs w:val="24"/>
      <w:lang w:val="nl-NL" w:eastAsia="nl-NL"/>
    </w:rPr>
  </w:style>
  <w:style w:type="paragraph" w:styleId="TM6">
    <w:name w:val="toc 6"/>
    <w:basedOn w:val="Index"/>
    <w:semiHidden/>
    <w:rsid w:val="00C06A66"/>
    <w:pPr>
      <w:tabs>
        <w:tab w:val="right" w:leader="dot" w:pos="9637"/>
      </w:tabs>
      <w:ind w:left="1415"/>
    </w:pPr>
    <w:rPr>
      <w:sz w:val="18"/>
    </w:rPr>
  </w:style>
  <w:style w:type="paragraph" w:styleId="TM7">
    <w:name w:val="toc 7"/>
    <w:basedOn w:val="Index"/>
    <w:semiHidden/>
    <w:rsid w:val="00C06A66"/>
    <w:pPr>
      <w:tabs>
        <w:tab w:val="right" w:leader="dot" w:pos="9637"/>
      </w:tabs>
      <w:ind w:left="1698"/>
    </w:pPr>
    <w:rPr>
      <w:sz w:val="18"/>
    </w:rPr>
  </w:style>
  <w:style w:type="paragraph" w:styleId="TM8">
    <w:name w:val="toc 8"/>
    <w:basedOn w:val="Index"/>
    <w:semiHidden/>
    <w:rsid w:val="00C06A66"/>
    <w:pPr>
      <w:tabs>
        <w:tab w:val="right" w:leader="dot" w:pos="9637"/>
      </w:tabs>
      <w:ind w:left="1981"/>
    </w:pPr>
    <w:rPr>
      <w:sz w:val="18"/>
    </w:rPr>
  </w:style>
  <w:style w:type="paragraph" w:styleId="TM9">
    <w:name w:val="toc 9"/>
    <w:basedOn w:val="Index"/>
    <w:semiHidden/>
    <w:rsid w:val="00C06A66"/>
    <w:pPr>
      <w:tabs>
        <w:tab w:val="right" w:leader="dot" w:pos="9637"/>
      </w:tabs>
      <w:ind w:left="2264"/>
    </w:pPr>
    <w:rPr>
      <w:sz w:val="18"/>
    </w:rPr>
  </w:style>
  <w:style w:type="paragraph" w:customStyle="1" w:styleId="Contents10">
    <w:name w:val="Contents 10"/>
    <w:basedOn w:val="Index"/>
    <w:rsid w:val="00C06A66"/>
    <w:pPr>
      <w:tabs>
        <w:tab w:val="right" w:leader="dot" w:pos="9637"/>
      </w:tabs>
      <w:ind w:left="2547"/>
    </w:pPr>
    <w:rPr>
      <w:sz w:val="18"/>
    </w:rPr>
  </w:style>
  <w:style w:type="paragraph" w:customStyle="1" w:styleId="PreformattedText">
    <w:name w:val="Preformatted Text"/>
    <w:basedOn w:val="Normal"/>
    <w:rsid w:val="00C06A66"/>
    <w:pPr>
      <w:widowControl w:val="0"/>
      <w:suppressAutoHyphens/>
      <w:spacing w:after="0" w:line="240" w:lineRule="auto"/>
    </w:pPr>
    <w:rPr>
      <w:rFonts w:ascii="Bitstream Vera Sans Mono" w:eastAsia="Bitstream Vera Sans Mono" w:hAnsi="Bitstream Vera Sans Mono" w:cs="Bitstream Vera Sans Mono"/>
      <w:kern w:val="1"/>
      <w:sz w:val="20"/>
      <w:szCs w:val="20"/>
      <w:lang w:val="fr-FR"/>
    </w:rPr>
  </w:style>
  <w:style w:type="paragraph" w:styleId="Notedebasdepage">
    <w:name w:val="footnote text"/>
    <w:basedOn w:val="Normal"/>
    <w:link w:val="NotedebasdepageCar"/>
    <w:semiHidden/>
    <w:qFormat/>
    <w:rsid w:val="00C06A66"/>
    <w:pPr>
      <w:widowControl w:val="0"/>
      <w:suppressLineNumbers/>
      <w:suppressAutoHyphens/>
      <w:spacing w:after="0" w:line="240" w:lineRule="auto"/>
      <w:jc w:val="both"/>
    </w:pPr>
    <w:rPr>
      <w:rFonts w:ascii="Arial" w:eastAsia="DejaVu Sans" w:hAnsi="Arial" w:cs="Tahoma"/>
      <w:kern w:val="14"/>
      <w:sz w:val="14"/>
      <w:szCs w:val="20"/>
      <w:lang w:val="fr-FR"/>
    </w:rPr>
  </w:style>
  <w:style w:type="character" w:customStyle="1" w:styleId="NotedebasdepageCar">
    <w:name w:val="Note de bas de page Car"/>
    <w:basedOn w:val="Policepardfaut"/>
    <w:link w:val="Notedebasdepage"/>
    <w:semiHidden/>
    <w:rsid w:val="00C06A66"/>
    <w:rPr>
      <w:rFonts w:ascii="Arial" w:eastAsia="DejaVu Sans" w:hAnsi="Arial" w:cs="Tahoma"/>
      <w:kern w:val="14"/>
      <w:sz w:val="14"/>
      <w:szCs w:val="20"/>
      <w:lang w:val="fr-FR"/>
    </w:rPr>
  </w:style>
  <w:style w:type="paragraph" w:customStyle="1" w:styleId="Heading10">
    <w:name w:val="Heading 10"/>
    <w:basedOn w:val="Heading"/>
    <w:next w:val="Corpsdetexte"/>
    <w:rsid w:val="00C06A66"/>
    <w:pPr>
      <w:tabs>
        <w:tab w:val="num" w:pos="1584"/>
      </w:tabs>
      <w:ind w:left="1584" w:hanging="1584"/>
      <w:outlineLvl w:val="8"/>
    </w:pPr>
    <w:rPr>
      <w:b/>
      <w:bCs/>
      <w:sz w:val="21"/>
      <w:szCs w:val="21"/>
    </w:rPr>
  </w:style>
  <w:style w:type="paragraph" w:customStyle="1" w:styleId="Sansnom1">
    <w:name w:val="Sans nom1"/>
    <w:basedOn w:val="Normal"/>
    <w:rsid w:val="00C06A66"/>
    <w:pPr>
      <w:tabs>
        <w:tab w:val="left" w:pos="1985"/>
        <w:tab w:val="right" w:leader="dot" w:pos="9060"/>
      </w:tabs>
      <w:spacing w:before="60" w:after="100" w:afterAutospacing="1" w:line="240" w:lineRule="auto"/>
      <w:ind w:left="850"/>
    </w:pPr>
    <w:rPr>
      <w:rFonts w:ascii="Arial" w:eastAsia="Times New Roman" w:hAnsi="Arial" w:cs="Times New Roman"/>
      <w:bCs/>
      <w:noProof/>
      <w:sz w:val="20"/>
      <w:szCs w:val="24"/>
      <w:lang w:val="en-GB"/>
    </w:rPr>
  </w:style>
  <w:style w:type="paragraph" w:customStyle="1" w:styleId="Illustration">
    <w:name w:val="Illustration"/>
    <w:basedOn w:val="Lgende"/>
    <w:rsid w:val="00C06A66"/>
  </w:style>
  <w:style w:type="paragraph" w:customStyle="1" w:styleId="Text">
    <w:name w:val="Text"/>
    <w:basedOn w:val="Lgende"/>
    <w:rsid w:val="00C06A66"/>
  </w:style>
  <w:style w:type="paragraph" w:customStyle="1" w:styleId="TableContents">
    <w:name w:val="Table Contents"/>
    <w:basedOn w:val="Normal"/>
    <w:rsid w:val="00C06A66"/>
    <w:pPr>
      <w:widowControl w:val="0"/>
      <w:suppressLineNumbers/>
      <w:suppressAutoHyphens/>
      <w:spacing w:after="0" w:line="240" w:lineRule="auto"/>
    </w:pPr>
    <w:rPr>
      <w:rFonts w:ascii="Arial" w:eastAsia="DejaVu Sans" w:hAnsi="Arial" w:cs="Tahoma"/>
      <w:kern w:val="1"/>
      <w:sz w:val="24"/>
      <w:szCs w:val="24"/>
      <w:lang w:val="fr-FR"/>
    </w:rPr>
  </w:style>
  <w:style w:type="paragraph" w:styleId="Explorateurdedocuments">
    <w:name w:val="Document Map"/>
    <w:basedOn w:val="Normal"/>
    <w:link w:val="ExplorateurdedocumentsCar"/>
    <w:semiHidden/>
    <w:rsid w:val="00C06A66"/>
    <w:pPr>
      <w:widowControl w:val="0"/>
      <w:shd w:val="clear" w:color="auto" w:fill="000080"/>
      <w:suppressAutoHyphens/>
      <w:spacing w:after="0" w:line="240" w:lineRule="auto"/>
    </w:pPr>
    <w:rPr>
      <w:rFonts w:ascii="Tahoma" w:eastAsia="DejaVu Sans" w:hAnsi="Tahoma" w:cs="Tahoma"/>
      <w:kern w:val="1"/>
      <w:sz w:val="24"/>
      <w:szCs w:val="24"/>
      <w:lang w:val="fr-FR"/>
    </w:rPr>
  </w:style>
  <w:style w:type="character" w:customStyle="1" w:styleId="ExplorateurdedocumentsCar">
    <w:name w:val="Explorateur de documents Car"/>
    <w:basedOn w:val="Policepardfaut"/>
    <w:link w:val="Explorateurdedocuments"/>
    <w:semiHidden/>
    <w:rsid w:val="00C06A66"/>
    <w:rPr>
      <w:rFonts w:ascii="Tahoma" w:eastAsia="DejaVu Sans" w:hAnsi="Tahoma" w:cs="Tahoma"/>
      <w:kern w:val="1"/>
      <w:sz w:val="24"/>
      <w:szCs w:val="24"/>
      <w:shd w:val="clear" w:color="auto" w:fill="000080"/>
      <w:lang w:val="fr-FR"/>
    </w:rPr>
  </w:style>
  <w:style w:type="character" w:styleId="Numrodepage">
    <w:name w:val="page number"/>
    <w:basedOn w:val="Policepardfaut"/>
    <w:semiHidden/>
    <w:rsid w:val="00C06A66"/>
  </w:style>
  <w:style w:type="paragraph" w:customStyle="1" w:styleId="BTCBullets">
    <w:name w:val="BTC Bullets"/>
    <w:basedOn w:val="Corpsdetexte"/>
    <w:rsid w:val="00C06A66"/>
    <w:pPr>
      <w:numPr>
        <w:ilvl w:val="8"/>
        <w:numId w:val="2"/>
      </w:numPr>
      <w:tabs>
        <w:tab w:val="clear" w:pos="720"/>
      </w:tabs>
      <w:spacing w:after="60"/>
      <w:ind w:left="1584" w:hanging="1584"/>
    </w:pPr>
  </w:style>
  <w:style w:type="paragraph" w:customStyle="1" w:styleId="BTCnumberlist">
    <w:name w:val="BTC number list"/>
    <w:rsid w:val="00C06A66"/>
    <w:pPr>
      <w:spacing w:after="0" w:line="240" w:lineRule="auto"/>
    </w:pPr>
    <w:rPr>
      <w:rFonts w:ascii="Garamond" w:eastAsia="Times New Roman" w:hAnsi="Garamond" w:cs="Times New Roman"/>
      <w:sz w:val="24"/>
      <w:szCs w:val="20"/>
      <w:lang w:val="en-US"/>
    </w:rPr>
  </w:style>
  <w:style w:type="paragraph" w:customStyle="1" w:styleId="BTCtextCTB">
    <w:name w:val="BTC text CTB"/>
    <w:rsid w:val="00C06A66"/>
    <w:pPr>
      <w:spacing w:before="120" w:after="120" w:line="240" w:lineRule="auto"/>
      <w:jc w:val="both"/>
    </w:pPr>
    <w:rPr>
      <w:rFonts w:ascii="Garamond" w:eastAsia="Times New Roman" w:hAnsi="Garamond" w:cs="Times New Roman"/>
      <w:sz w:val="24"/>
      <w:szCs w:val="20"/>
    </w:rPr>
  </w:style>
  <w:style w:type="paragraph" w:customStyle="1" w:styleId="BTCbulletsCTB">
    <w:name w:val="BTC bullets CTB"/>
    <w:basedOn w:val="Normal"/>
    <w:rsid w:val="00C06A66"/>
    <w:pPr>
      <w:tabs>
        <w:tab w:val="left" w:pos="360"/>
      </w:tabs>
      <w:spacing w:after="120" w:line="288" w:lineRule="auto"/>
      <w:jc w:val="both"/>
    </w:pPr>
    <w:rPr>
      <w:rFonts w:ascii="Arial" w:eastAsia="Times New Roman" w:hAnsi="Arial" w:cs="Times New Roman"/>
      <w:bCs/>
      <w:sz w:val="20"/>
      <w:szCs w:val="24"/>
      <w:lang w:val="nl-NL" w:eastAsia="nl-NL"/>
    </w:rPr>
  </w:style>
  <w:style w:type="paragraph" w:customStyle="1" w:styleId="puce1">
    <w:name w:val="puce 1"/>
    <w:basedOn w:val="Normal"/>
    <w:rsid w:val="00C06A66"/>
    <w:pPr>
      <w:numPr>
        <w:numId w:val="3"/>
      </w:numPr>
      <w:tabs>
        <w:tab w:val="left" w:pos="567"/>
        <w:tab w:val="left" w:pos="851"/>
      </w:tabs>
      <w:spacing w:after="0" w:line="240" w:lineRule="auto"/>
    </w:pPr>
    <w:rPr>
      <w:rFonts w:ascii="Arial" w:eastAsia="Times New Roman" w:hAnsi="Arial" w:cs="Times New Roman"/>
      <w:sz w:val="20"/>
      <w:szCs w:val="24"/>
      <w:lang w:val="fr-FR" w:eastAsia="fr-BE"/>
    </w:rPr>
  </w:style>
  <w:style w:type="paragraph" w:customStyle="1" w:styleId="puce2">
    <w:name w:val="puce 2"/>
    <w:basedOn w:val="Normal"/>
    <w:rsid w:val="00C06A66"/>
    <w:pPr>
      <w:numPr>
        <w:ilvl w:val="1"/>
        <w:numId w:val="4"/>
      </w:numPr>
      <w:spacing w:after="0" w:line="240" w:lineRule="auto"/>
    </w:pPr>
    <w:rPr>
      <w:rFonts w:ascii="Arial" w:eastAsia="Times New Roman" w:hAnsi="Arial" w:cs="Times New Roman"/>
      <w:sz w:val="20"/>
      <w:szCs w:val="24"/>
      <w:lang w:val="fr-FR" w:eastAsia="fr-BE"/>
    </w:rPr>
  </w:style>
  <w:style w:type="paragraph" w:customStyle="1" w:styleId="BankNormal">
    <w:name w:val="BankNormal"/>
    <w:basedOn w:val="Normal"/>
    <w:rsid w:val="00C06A66"/>
    <w:pPr>
      <w:numPr>
        <w:numId w:val="5"/>
      </w:numPr>
      <w:tabs>
        <w:tab w:val="clear" w:pos="720"/>
      </w:tabs>
      <w:spacing w:after="240" w:line="240" w:lineRule="auto"/>
      <w:ind w:left="446" w:hanging="446"/>
    </w:pPr>
    <w:rPr>
      <w:rFonts w:ascii="Times New Roman" w:eastAsia="Times New Roman" w:hAnsi="Times New Roman" w:cs="Times New Roman"/>
      <w:noProof/>
      <w:szCs w:val="20"/>
      <w:lang w:val="en-US"/>
    </w:rPr>
  </w:style>
  <w:style w:type="paragraph" w:customStyle="1" w:styleId="SBList">
    <w:name w:val="SB List"/>
    <w:basedOn w:val="Normal"/>
    <w:autoRedefine/>
    <w:rsid w:val="00C06A66"/>
    <w:pPr>
      <w:numPr>
        <w:numId w:val="6"/>
      </w:numPr>
      <w:spacing w:after="120" w:line="240" w:lineRule="auto"/>
      <w:jc w:val="both"/>
    </w:pPr>
    <w:rPr>
      <w:rFonts w:ascii="Arial" w:eastAsia="Times New Roman" w:hAnsi="Arial" w:cs="Arial"/>
      <w:sz w:val="18"/>
      <w:szCs w:val="18"/>
      <w:lang w:val="en-GB"/>
    </w:rPr>
  </w:style>
  <w:style w:type="paragraph" w:customStyle="1" w:styleId="Indent-arrow">
    <w:name w:val="[Indent - arrow]"/>
    <w:basedOn w:val="Normal0"/>
    <w:next w:val="Normal0"/>
    <w:rsid w:val="00C06A66"/>
    <w:pPr>
      <w:numPr>
        <w:numId w:val="7"/>
      </w:numPr>
    </w:pPr>
  </w:style>
  <w:style w:type="paragraph" w:customStyle="1" w:styleId="Normal0">
    <w:name w:val="[Normal]"/>
    <w:rsid w:val="00C06A66"/>
    <w:pPr>
      <w:spacing w:after="0" w:line="240" w:lineRule="auto"/>
      <w:jc w:val="both"/>
    </w:pPr>
    <w:rPr>
      <w:rFonts w:ascii="Times New Roman" w:eastAsia="Times New Roman" w:hAnsi="Times New Roman" w:cs="Times New Roman"/>
      <w:szCs w:val="20"/>
    </w:rPr>
  </w:style>
  <w:style w:type="paragraph" w:customStyle="1" w:styleId="List-complex">
    <w:name w:val="[List - complex]"/>
    <w:basedOn w:val="Normal0"/>
    <w:rsid w:val="00C06A66"/>
    <w:pPr>
      <w:numPr>
        <w:numId w:val="8"/>
      </w:numPr>
      <w:spacing w:after="60"/>
    </w:pPr>
  </w:style>
  <w:style w:type="paragraph" w:customStyle="1" w:styleId="xl26">
    <w:name w:val="xl26"/>
    <w:basedOn w:val="Normal"/>
    <w:rsid w:val="00C06A66"/>
    <w:pPr>
      <w:spacing w:before="100" w:beforeAutospacing="1" w:after="100" w:afterAutospacing="1" w:line="240" w:lineRule="auto"/>
      <w:jc w:val="center"/>
    </w:pPr>
    <w:rPr>
      <w:rFonts w:ascii="Times New Roman" w:eastAsia="Times New Roman" w:hAnsi="Times New Roman" w:cs="Times New Roman"/>
      <w:sz w:val="24"/>
      <w:szCs w:val="24"/>
      <w:lang w:val="en-GB"/>
    </w:rPr>
  </w:style>
  <w:style w:type="character" w:customStyle="1" w:styleId="Caractresdenotedebasdepage">
    <w:name w:val="Caractères de note de bas de page"/>
    <w:rsid w:val="00C06A66"/>
  </w:style>
  <w:style w:type="character" w:customStyle="1" w:styleId="Caractresdenotedefin">
    <w:name w:val="Caractères de note de fin"/>
    <w:rsid w:val="00C06A66"/>
  </w:style>
  <w:style w:type="paragraph" w:customStyle="1" w:styleId="BTCSubtitleCTB">
    <w:name w:val="BTC Subtitle CTB"/>
    <w:basedOn w:val="Normal"/>
    <w:rsid w:val="00C06A66"/>
    <w:pPr>
      <w:suppressAutoHyphens/>
      <w:spacing w:after="0" w:line="100" w:lineRule="atLeast"/>
      <w:jc w:val="center"/>
    </w:pPr>
    <w:rPr>
      <w:rFonts w:ascii="Verdana" w:eastAsia="Times New Roman" w:hAnsi="Verdana" w:cs="Times New Roman"/>
      <w:b/>
      <w:smallCaps/>
      <w:color w:val="FFFFFF"/>
      <w:sz w:val="32"/>
      <w:szCs w:val="24"/>
      <w:lang w:eastAsia="ar-SA"/>
    </w:rPr>
  </w:style>
  <w:style w:type="paragraph" w:customStyle="1" w:styleId="BTCTitleCTB">
    <w:name w:val="BTC Title CTB"/>
    <w:basedOn w:val="Normal"/>
    <w:rsid w:val="00C06A66"/>
    <w:pPr>
      <w:suppressAutoHyphens/>
      <w:spacing w:after="0" w:line="100" w:lineRule="atLeast"/>
      <w:jc w:val="center"/>
    </w:pPr>
    <w:rPr>
      <w:rFonts w:ascii="Verdana" w:eastAsia="Times New Roman" w:hAnsi="Verdana" w:cs="Times New Roman"/>
      <w:b/>
      <w:caps/>
      <w:color w:val="FFFFFF"/>
      <w:sz w:val="40"/>
      <w:szCs w:val="24"/>
      <w:lang w:eastAsia="ar-SA"/>
    </w:rPr>
  </w:style>
  <w:style w:type="paragraph" w:customStyle="1" w:styleId="Titel1">
    <w:name w:val="Titel1"/>
    <w:basedOn w:val="Normal"/>
    <w:rsid w:val="00C06A66"/>
    <w:pPr>
      <w:tabs>
        <w:tab w:val="left" w:pos="-1440"/>
        <w:tab w:val="left" w:pos="-720"/>
      </w:tabs>
      <w:suppressAutoHyphens/>
      <w:spacing w:after="0" w:line="100" w:lineRule="atLeast"/>
      <w:jc w:val="center"/>
    </w:pPr>
    <w:rPr>
      <w:rFonts w:ascii="Times New Roman" w:eastAsia="Times New Roman" w:hAnsi="Times New Roman" w:cs="Times New Roman"/>
      <w:sz w:val="32"/>
      <w:szCs w:val="20"/>
      <w:lang w:val="nl-NL" w:eastAsia="ar-SA"/>
    </w:rPr>
  </w:style>
  <w:style w:type="paragraph" w:customStyle="1" w:styleId="Subtitel1">
    <w:name w:val="Subtitel1"/>
    <w:basedOn w:val="Normal"/>
    <w:rsid w:val="00C06A66"/>
    <w:pPr>
      <w:tabs>
        <w:tab w:val="left" w:pos="1134"/>
      </w:tabs>
      <w:suppressAutoHyphens/>
      <w:spacing w:after="0" w:line="100" w:lineRule="atLeast"/>
      <w:jc w:val="center"/>
    </w:pPr>
    <w:rPr>
      <w:rFonts w:ascii="Garamond" w:eastAsia="Times New Roman" w:hAnsi="Garamond" w:cs="Times New Roman"/>
      <w:b/>
      <w:sz w:val="28"/>
      <w:szCs w:val="24"/>
      <w:lang w:eastAsia="ar-SA"/>
    </w:rPr>
  </w:style>
  <w:style w:type="paragraph" w:customStyle="1" w:styleId="Titre10">
    <w:name w:val="Titre1"/>
    <w:basedOn w:val="Normal"/>
    <w:next w:val="Corpsdetexte"/>
    <w:rsid w:val="00C06A66"/>
    <w:pPr>
      <w:keepNext/>
      <w:spacing w:before="240" w:after="120" w:line="100" w:lineRule="atLeast"/>
    </w:pPr>
    <w:rPr>
      <w:rFonts w:ascii="Arial" w:eastAsia="MS Mincho" w:hAnsi="Arial" w:cs="Tahoma"/>
      <w:sz w:val="28"/>
      <w:szCs w:val="28"/>
      <w:lang w:val="nl-BE" w:eastAsia="ar-SA"/>
    </w:rPr>
  </w:style>
  <w:style w:type="paragraph" w:customStyle="1" w:styleId="Contenuducadre">
    <w:name w:val="Contenu du cadre"/>
    <w:basedOn w:val="Corpsdetexte"/>
    <w:rsid w:val="00C06A66"/>
    <w:pPr>
      <w:widowControl/>
      <w:suppressAutoHyphens w:val="0"/>
      <w:spacing w:line="100" w:lineRule="atLeast"/>
      <w:jc w:val="left"/>
    </w:pPr>
    <w:rPr>
      <w:rFonts w:ascii="Times New Roman" w:eastAsia="Times New Roman" w:hAnsi="Times New Roman" w:cs="Times New Roman"/>
      <w:kern w:val="0"/>
      <w:szCs w:val="20"/>
      <w:lang w:val="nl-BE" w:eastAsia="ar-SA"/>
    </w:rPr>
  </w:style>
  <w:style w:type="paragraph" w:customStyle="1" w:styleId="Contenudetableau">
    <w:name w:val="Contenu de tableau"/>
    <w:basedOn w:val="Normal"/>
    <w:rsid w:val="00C06A66"/>
    <w:pPr>
      <w:suppressLineNumbers/>
      <w:spacing w:after="0" w:line="100" w:lineRule="atLeast"/>
    </w:pPr>
    <w:rPr>
      <w:rFonts w:ascii="Times New Roman" w:eastAsia="Times New Roman" w:hAnsi="Times New Roman" w:cs="Times New Roman"/>
      <w:sz w:val="20"/>
      <w:szCs w:val="20"/>
      <w:lang w:val="nl-BE" w:eastAsia="ar-SA"/>
    </w:rPr>
  </w:style>
  <w:style w:type="paragraph" w:customStyle="1" w:styleId="Titredetableau">
    <w:name w:val="Titre de tableau"/>
    <w:basedOn w:val="Contenudetableau"/>
    <w:rsid w:val="00C06A66"/>
    <w:pPr>
      <w:jc w:val="center"/>
    </w:pPr>
    <w:rPr>
      <w:b/>
      <w:bCs/>
    </w:rPr>
  </w:style>
  <w:style w:type="paragraph" w:customStyle="1" w:styleId="Titre21">
    <w:name w:val="Titre 21"/>
    <w:basedOn w:val="Titre2"/>
    <w:next w:val="BTCtextCTB"/>
    <w:rsid w:val="00C06A66"/>
    <w:pPr>
      <w:keepLines w:val="0"/>
      <w:numPr>
        <w:ilvl w:val="0"/>
        <w:numId w:val="0"/>
      </w:numPr>
      <w:suppressAutoHyphens/>
      <w:spacing w:before="0" w:after="240" w:line="520" w:lineRule="exact"/>
      <w:jc w:val="both"/>
    </w:pPr>
    <w:rPr>
      <w:rFonts w:ascii="Verdana" w:hAnsi="Verdana"/>
      <w:color w:val="000080"/>
      <w:sz w:val="32"/>
      <w:szCs w:val="20"/>
      <w:lang w:val="fr-FR" w:eastAsia="ar-SA"/>
    </w:rPr>
  </w:style>
  <w:style w:type="paragraph" w:styleId="Corpsdetexte2">
    <w:name w:val="Body Text 2"/>
    <w:basedOn w:val="Normal"/>
    <w:link w:val="Corpsdetexte2Car"/>
    <w:semiHidden/>
    <w:rsid w:val="00C06A66"/>
    <w:pPr>
      <w:spacing w:after="0" w:line="280" w:lineRule="auto"/>
      <w:jc w:val="both"/>
    </w:pPr>
    <w:rPr>
      <w:rFonts w:ascii="Arial" w:eastAsia="Times New Roman" w:hAnsi="Arial" w:cs="Arial"/>
      <w:sz w:val="20"/>
      <w:szCs w:val="20"/>
      <w:lang w:val="fr-FR"/>
    </w:rPr>
  </w:style>
  <w:style w:type="character" w:customStyle="1" w:styleId="Corpsdetexte2Car">
    <w:name w:val="Corps de texte 2 Car"/>
    <w:basedOn w:val="Policepardfaut"/>
    <w:link w:val="Corpsdetexte2"/>
    <w:semiHidden/>
    <w:rsid w:val="00C06A66"/>
    <w:rPr>
      <w:rFonts w:ascii="Arial" w:eastAsia="Times New Roman" w:hAnsi="Arial" w:cs="Arial"/>
      <w:sz w:val="20"/>
      <w:szCs w:val="20"/>
      <w:lang w:val="fr-FR"/>
    </w:rPr>
  </w:style>
  <w:style w:type="character" w:styleId="Marquedecommentaire">
    <w:name w:val="annotation reference"/>
    <w:uiPriority w:val="99"/>
    <w:semiHidden/>
    <w:unhideWhenUsed/>
    <w:rsid w:val="00C06A66"/>
    <w:rPr>
      <w:sz w:val="16"/>
      <w:szCs w:val="16"/>
    </w:rPr>
  </w:style>
  <w:style w:type="paragraph" w:styleId="Commentaire">
    <w:name w:val="annotation text"/>
    <w:basedOn w:val="Normal"/>
    <w:link w:val="CommentaireCar"/>
    <w:uiPriority w:val="99"/>
    <w:semiHidden/>
    <w:unhideWhenUsed/>
    <w:rsid w:val="00C06A66"/>
    <w:pPr>
      <w:widowControl w:val="0"/>
      <w:suppressAutoHyphens/>
      <w:spacing w:after="0" w:line="240" w:lineRule="auto"/>
    </w:pPr>
    <w:rPr>
      <w:rFonts w:ascii="Arial" w:eastAsia="DejaVu Sans" w:hAnsi="Arial" w:cs="Tahoma"/>
      <w:kern w:val="1"/>
      <w:sz w:val="20"/>
      <w:szCs w:val="20"/>
      <w:lang w:val="fr-FR"/>
    </w:rPr>
  </w:style>
  <w:style w:type="character" w:customStyle="1" w:styleId="CommentaireCar">
    <w:name w:val="Commentaire Car"/>
    <w:basedOn w:val="Policepardfaut"/>
    <w:link w:val="Commentaire"/>
    <w:uiPriority w:val="99"/>
    <w:semiHidden/>
    <w:rsid w:val="00C06A66"/>
    <w:rPr>
      <w:rFonts w:ascii="Arial" w:eastAsia="DejaVu Sans" w:hAnsi="Arial" w:cs="Tahoma"/>
      <w:kern w:val="1"/>
      <w:sz w:val="20"/>
      <w:szCs w:val="20"/>
      <w:lang w:val="fr-FR"/>
    </w:rPr>
  </w:style>
  <w:style w:type="paragraph" w:styleId="Textedebulles">
    <w:name w:val="Balloon Text"/>
    <w:basedOn w:val="Normal"/>
    <w:link w:val="TextedebullesCar"/>
    <w:uiPriority w:val="99"/>
    <w:semiHidden/>
    <w:unhideWhenUsed/>
    <w:rsid w:val="00C06A66"/>
    <w:pPr>
      <w:widowControl w:val="0"/>
      <w:suppressAutoHyphens/>
      <w:spacing w:after="0" w:line="240" w:lineRule="auto"/>
    </w:pPr>
    <w:rPr>
      <w:rFonts w:ascii="Tahoma" w:eastAsia="DejaVu Sans" w:hAnsi="Tahoma" w:cs="Tahoma"/>
      <w:kern w:val="1"/>
      <w:sz w:val="16"/>
      <w:szCs w:val="16"/>
      <w:lang w:val="fr-FR"/>
    </w:rPr>
  </w:style>
  <w:style w:type="character" w:customStyle="1" w:styleId="TextedebullesCar">
    <w:name w:val="Texte de bulles Car"/>
    <w:basedOn w:val="Policepardfaut"/>
    <w:link w:val="Textedebulles"/>
    <w:uiPriority w:val="99"/>
    <w:semiHidden/>
    <w:rsid w:val="00C06A66"/>
    <w:rPr>
      <w:rFonts w:ascii="Tahoma" w:eastAsia="DejaVu Sans" w:hAnsi="Tahoma" w:cs="Tahoma"/>
      <w:kern w:val="1"/>
      <w:sz w:val="16"/>
      <w:szCs w:val="16"/>
      <w:lang w:val="fr-FR"/>
    </w:rPr>
  </w:style>
  <w:style w:type="paragraph" w:styleId="Retraitcorpsdetexte">
    <w:name w:val="Body Text Indent"/>
    <w:basedOn w:val="Normal"/>
    <w:link w:val="RetraitcorpsdetexteCar"/>
    <w:uiPriority w:val="99"/>
    <w:semiHidden/>
    <w:unhideWhenUsed/>
    <w:rsid w:val="00C06A66"/>
    <w:pPr>
      <w:widowControl w:val="0"/>
      <w:suppressAutoHyphens/>
      <w:spacing w:after="120" w:line="240" w:lineRule="auto"/>
      <w:ind w:left="360"/>
    </w:pPr>
    <w:rPr>
      <w:rFonts w:ascii="Arial" w:eastAsia="DejaVu Sans" w:hAnsi="Arial" w:cs="Tahoma"/>
      <w:kern w:val="1"/>
      <w:sz w:val="24"/>
      <w:szCs w:val="24"/>
      <w:lang w:val="fr-FR"/>
    </w:rPr>
  </w:style>
  <w:style w:type="character" w:customStyle="1" w:styleId="RetraitcorpsdetexteCar">
    <w:name w:val="Retrait corps de texte Car"/>
    <w:basedOn w:val="Policepardfaut"/>
    <w:link w:val="Retraitcorpsdetexte"/>
    <w:uiPriority w:val="99"/>
    <w:semiHidden/>
    <w:rsid w:val="00C06A66"/>
    <w:rPr>
      <w:rFonts w:ascii="Arial" w:eastAsia="DejaVu Sans" w:hAnsi="Arial" w:cs="Tahoma"/>
      <w:kern w:val="1"/>
      <w:sz w:val="24"/>
      <w:szCs w:val="24"/>
      <w:lang w:val="fr-FR"/>
    </w:rPr>
  </w:style>
  <w:style w:type="paragraph" w:customStyle="1" w:styleId="Normal3">
    <w:name w:val="Normal3"/>
    <w:rsid w:val="00C06A66"/>
    <w:pPr>
      <w:spacing w:after="0" w:line="240" w:lineRule="auto"/>
    </w:pPr>
    <w:rPr>
      <w:rFonts w:ascii="Arial" w:eastAsia="Times New Roman" w:hAnsi="Arial" w:cs="Times New Roman"/>
      <w:snapToGrid w:val="0"/>
      <w:sz w:val="24"/>
      <w:szCs w:val="20"/>
      <w:lang w:val="fr-FR" w:eastAsia="fr-FR"/>
    </w:rPr>
  </w:style>
  <w:style w:type="paragraph" w:styleId="Retraitcorpsdetexte2">
    <w:name w:val="Body Text Indent 2"/>
    <w:basedOn w:val="Normal"/>
    <w:link w:val="Retraitcorpsdetexte2Car"/>
    <w:uiPriority w:val="99"/>
    <w:semiHidden/>
    <w:unhideWhenUsed/>
    <w:rsid w:val="00C06A66"/>
    <w:pPr>
      <w:widowControl w:val="0"/>
      <w:suppressAutoHyphens/>
      <w:spacing w:after="120" w:line="480" w:lineRule="auto"/>
      <w:ind w:left="360"/>
    </w:pPr>
    <w:rPr>
      <w:rFonts w:ascii="Arial" w:eastAsia="DejaVu Sans" w:hAnsi="Arial" w:cs="Tahoma"/>
      <w:kern w:val="1"/>
      <w:sz w:val="24"/>
      <w:szCs w:val="24"/>
      <w:lang w:val="fr-FR"/>
    </w:rPr>
  </w:style>
  <w:style w:type="character" w:customStyle="1" w:styleId="Retraitcorpsdetexte2Car">
    <w:name w:val="Retrait corps de texte 2 Car"/>
    <w:basedOn w:val="Policepardfaut"/>
    <w:link w:val="Retraitcorpsdetexte2"/>
    <w:uiPriority w:val="99"/>
    <w:semiHidden/>
    <w:rsid w:val="00C06A66"/>
    <w:rPr>
      <w:rFonts w:ascii="Arial" w:eastAsia="DejaVu Sans" w:hAnsi="Arial" w:cs="Tahoma"/>
      <w:kern w:val="1"/>
      <w:sz w:val="24"/>
      <w:szCs w:val="24"/>
      <w:lang w:val="fr-FR"/>
    </w:rPr>
  </w:style>
  <w:style w:type="paragraph" w:customStyle="1" w:styleId="Normal2">
    <w:name w:val="Normal2"/>
    <w:rsid w:val="00C06A66"/>
    <w:pPr>
      <w:spacing w:after="0" w:line="240" w:lineRule="auto"/>
    </w:pPr>
    <w:rPr>
      <w:rFonts w:ascii="Arial" w:eastAsia="Times New Roman" w:hAnsi="Arial" w:cs="Times New Roman"/>
      <w:snapToGrid w:val="0"/>
      <w:sz w:val="24"/>
      <w:szCs w:val="20"/>
      <w:lang w:val="fr-FR" w:eastAsia="fr-FR"/>
    </w:rPr>
  </w:style>
  <w:style w:type="paragraph" w:customStyle="1" w:styleId="Default">
    <w:name w:val="Default"/>
    <w:rsid w:val="00C06A66"/>
    <w:pPr>
      <w:autoSpaceDE w:val="0"/>
      <w:autoSpaceDN w:val="0"/>
      <w:adjustRightInd w:val="0"/>
      <w:spacing w:after="0" w:line="240" w:lineRule="auto"/>
    </w:pPr>
    <w:rPr>
      <w:rFonts w:ascii="Arial" w:eastAsia="Calibri" w:hAnsi="Arial" w:cs="Arial"/>
      <w:color w:val="000000"/>
      <w:sz w:val="24"/>
      <w:szCs w:val="24"/>
      <w:lang w:val="en-GB" w:eastAsia="en-GB"/>
    </w:rPr>
  </w:style>
  <w:style w:type="character" w:customStyle="1" w:styleId="apple-converted-space">
    <w:name w:val="apple-converted-space"/>
    <w:rsid w:val="00C06A66"/>
  </w:style>
  <w:style w:type="paragraph" w:styleId="Listepuces">
    <w:name w:val="List Bullet"/>
    <w:basedOn w:val="Normal"/>
    <w:uiPriority w:val="99"/>
    <w:unhideWhenUsed/>
    <w:rsid w:val="00C06A66"/>
    <w:pPr>
      <w:widowControl w:val="0"/>
      <w:numPr>
        <w:numId w:val="12"/>
      </w:numPr>
      <w:suppressAutoHyphens/>
      <w:spacing w:after="0" w:line="240" w:lineRule="auto"/>
      <w:contextualSpacing/>
    </w:pPr>
    <w:rPr>
      <w:rFonts w:ascii="Arial" w:eastAsia="DejaVu Sans" w:hAnsi="Arial" w:cs="Tahoma"/>
      <w:kern w:val="1"/>
      <w:sz w:val="24"/>
      <w:szCs w:val="24"/>
      <w:lang w:val="fr-FR"/>
    </w:rPr>
  </w:style>
  <w:style w:type="paragraph" w:styleId="Rvision">
    <w:name w:val="Revision"/>
    <w:hidden/>
    <w:uiPriority w:val="99"/>
    <w:semiHidden/>
    <w:rsid w:val="00C06A66"/>
    <w:pPr>
      <w:spacing w:after="0" w:line="240" w:lineRule="auto"/>
    </w:pPr>
    <w:rPr>
      <w:rFonts w:ascii="Arial" w:eastAsia="DejaVu Sans" w:hAnsi="Arial" w:cs="Tahoma"/>
      <w:kern w:val="1"/>
      <w:sz w:val="24"/>
      <w:szCs w:val="24"/>
      <w:lang w:val="fr-FR"/>
    </w:rPr>
  </w:style>
  <w:style w:type="paragraph" w:styleId="Objetducommentaire">
    <w:name w:val="annotation subject"/>
    <w:basedOn w:val="Commentaire"/>
    <w:next w:val="Commentaire"/>
    <w:link w:val="ObjetducommentaireCar"/>
    <w:uiPriority w:val="99"/>
    <w:semiHidden/>
    <w:unhideWhenUsed/>
    <w:rsid w:val="00C06A66"/>
    <w:rPr>
      <w:b/>
      <w:bCs/>
    </w:rPr>
  </w:style>
  <w:style w:type="character" w:customStyle="1" w:styleId="ObjetducommentaireCar">
    <w:name w:val="Objet du commentaire Car"/>
    <w:basedOn w:val="CommentaireCar"/>
    <w:link w:val="Objetducommentaire"/>
    <w:uiPriority w:val="99"/>
    <w:semiHidden/>
    <w:rsid w:val="00C06A66"/>
    <w:rPr>
      <w:rFonts w:ascii="Arial" w:eastAsia="DejaVu Sans" w:hAnsi="Arial" w:cs="Tahoma"/>
      <w:b/>
      <w:bCs/>
      <w:kern w:val="1"/>
      <w:sz w:val="20"/>
      <w:szCs w:val="20"/>
      <w:lang w:val="fr-FR"/>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uiPriority w:val="1"/>
    <w:rsid w:val="00C06A66"/>
    <w:rPr>
      <w:rFonts w:ascii="Arial" w:eastAsia="DejaVu Sans" w:hAnsi="Arial" w:cs="Tahoma"/>
      <w:kern w:val="18"/>
      <w:sz w:val="20"/>
      <w:szCs w:val="24"/>
      <w:lang w:val="fr-FR"/>
    </w:rPr>
  </w:style>
  <w:style w:type="table" w:styleId="Grilledutableau">
    <w:name w:val="Table Grid"/>
    <w:basedOn w:val="TableauNormal"/>
    <w:uiPriority w:val="59"/>
    <w:rsid w:val="00C06A66"/>
    <w:pPr>
      <w:spacing w:after="0" w:line="240" w:lineRule="auto"/>
    </w:pPr>
    <w:rPr>
      <w:rFonts w:ascii="Calibri" w:eastAsia="Calibri" w:hAnsi="Calibri" w:cs="Times New Roman"/>
      <w:sz w:val="20"/>
      <w:szCs w:val="20"/>
      <w:lang w:eastAsia="fr-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couverture">
    <w:name w:val="Titre couverture"/>
    <w:basedOn w:val="Normal"/>
    <w:link w:val="TitrecouvertureCar"/>
    <w:qFormat/>
    <w:rsid w:val="00C06A66"/>
    <w:pPr>
      <w:spacing w:after="160"/>
    </w:pPr>
    <w:rPr>
      <w:rFonts w:ascii="Calibri" w:eastAsia="Calibri" w:hAnsi="Calibri" w:cs="Times New Roman"/>
      <w:color w:val="585756"/>
      <w:sz w:val="32"/>
    </w:rPr>
  </w:style>
  <w:style w:type="character" w:customStyle="1" w:styleId="TitrecouvertureCar">
    <w:name w:val="Titre couverture Car"/>
    <w:link w:val="Titrecouverture"/>
    <w:rsid w:val="00C06A66"/>
    <w:rPr>
      <w:rFonts w:ascii="Calibri" w:eastAsia="Calibri" w:hAnsi="Calibri" w:cs="Times New Roman"/>
      <w:color w:val="585756"/>
      <w:sz w:val="32"/>
    </w:rPr>
  </w:style>
  <w:style w:type="paragraph" w:customStyle="1" w:styleId="Basdepage">
    <w:name w:val="Bas de page"/>
    <w:basedOn w:val="Normal"/>
    <w:link w:val="BasdepageCar"/>
    <w:qFormat/>
    <w:rsid w:val="00C06A66"/>
    <w:pPr>
      <w:keepNext/>
      <w:keepLines/>
      <w:spacing w:after="0"/>
      <w:outlineLvl w:val="0"/>
    </w:pPr>
    <w:rPr>
      <w:rFonts w:ascii="Calibri" w:eastAsia="Times New Roman" w:hAnsi="Calibri" w:cs="Times New Roman"/>
      <w:color w:val="585756"/>
      <w:sz w:val="18"/>
      <w:szCs w:val="24"/>
      <w:lang w:val="fr-FR"/>
    </w:rPr>
  </w:style>
  <w:style w:type="character" w:customStyle="1" w:styleId="BasdepageCar">
    <w:name w:val="Bas de page Car"/>
    <w:link w:val="Basdepage"/>
    <w:rsid w:val="00C06A66"/>
    <w:rPr>
      <w:rFonts w:ascii="Calibri" w:eastAsia="Times New Roman" w:hAnsi="Calibri" w:cs="Times New Roman"/>
      <w:color w:val="585756"/>
      <w:sz w:val="18"/>
      <w:szCs w:val="24"/>
      <w:lang w:val="fr-FR"/>
    </w:rPr>
  </w:style>
  <w:style w:type="paragraph" w:styleId="En-ttedetabledesmatires">
    <w:name w:val="TOC Heading"/>
    <w:basedOn w:val="Titre1"/>
    <w:next w:val="Normal"/>
    <w:uiPriority w:val="39"/>
    <w:unhideWhenUsed/>
    <w:qFormat/>
    <w:rsid w:val="00C06A66"/>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itre">
    <w:name w:val="Title"/>
    <w:aliases w:val="Titre4"/>
    <w:basedOn w:val="Paragraphedeliste"/>
    <w:next w:val="Normal"/>
    <w:link w:val="TitreCar"/>
    <w:uiPriority w:val="10"/>
    <w:rsid w:val="003B3743"/>
    <w:pPr>
      <w:numPr>
        <w:ilvl w:val="3"/>
        <w:numId w:val="32"/>
      </w:numPr>
      <w:autoSpaceDE w:val="0"/>
      <w:autoSpaceDN w:val="0"/>
      <w:adjustRightInd w:val="0"/>
      <w:spacing w:before="60" w:after="60" w:line="240" w:lineRule="auto"/>
      <w:ind w:left="1077" w:hanging="1077"/>
    </w:pPr>
    <w:rPr>
      <w:rFonts w:ascii="Calibri" w:eastAsia="Calibri" w:hAnsi="Calibri" w:cs="Calibri-Bold"/>
      <w:b/>
      <w:bCs/>
      <w:color w:val="333333"/>
      <w:szCs w:val="21"/>
    </w:rPr>
  </w:style>
  <w:style w:type="character" w:customStyle="1" w:styleId="TitreCar">
    <w:name w:val="Titre Car"/>
    <w:aliases w:val="Titre4 Car"/>
    <w:basedOn w:val="Policepardfaut"/>
    <w:link w:val="Titre"/>
    <w:uiPriority w:val="10"/>
    <w:rsid w:val="003B3743"/>
    <w:rPr>
      <w:rFonts w:ascii="Calibri" w:eastAsia="Calibri" w:hAnsi="Calibri" w:cs="Calibri-Bold"/>
      <w:b/>
      <w:bCs/>
      <w:color w:val="333333"/>
      <w:sz w:val="21"/>
      <w:szCs w:val="21"/>
    </w:rPr>
  </w:style>
  <w:style w:type="character" w:styleId="Mentionnonrsolue">
    <w:name w:val="Unresolved Mention"/>
    <w:basedOn w:val="Policepardfaut"/>
    <w:uiPriority w:val="99"/>
    <w:semiHidden/>
    <w:unhideWhenUsed/>
    <w:rsid w:val="00E02105"/>
    <w:rPr>
      <w:color w:val="605E5C"/>
      <w:shd w:val="clear" w:color="auto" w:fill="E1DFDD"/>
    </w:rPr>
  </w:style>
  <w:style w:type="paragraph" w:styleId="Listepuces2">
    <w:name w:val="List Bullet 2"/>
    <w:basedOn w:val="Normal"/>
    <w:unhideWhenUsed/>
    <w:rsid w:val="00C95EFE"/>
    <w:pPr>
      <w:numPr>
        <w:numId w:val="35"/>
      </w:numPr>
      <w:contextualSpacing/>
    </w:pPr>
  </w:style>
  <w:style w:type="character" w:styleId="lev">
    <w:name w:val="Strong"/>
    <w:qFormat/>
    <w:rsid w:val="00C95EFE"/>
    <w:rPr>
      <w:b/>
      <w:bCs/>
    </w:rPr>
  </w:style>
  <w:style w:type="table" w:customStyle="1" w:styleId="TableNormal">
    <w:name w:val="Table Normal"/>
    <w:uiPriority w:val="2"/>
    <w:semiHidden/>
    <w:unhideWhenUsed/>
    <w:qFormat/>
    <w:rsid w:val="00B10F4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10F4F"/>
    <w:pPr>
      <w:widowControl w:val="0"/>
      <w:autoSpaceDE w:val="0"/>
      <w:autoSpaceDN w:val="0"/>
      <w:spacing w:after="0" w:line="240" w:lineRule="auto"/>
    </w:pPr>
    <w:rPr>
      <w:rFonts w:eastAsia="Georgia" w:cs="Georgia"/>
      <w:sz w:val="22"/>
      <w:lang w:val="fr-FR"/>
    </w:rPr>
  </w:style>
  <w:style w:type="character" w:styleId="Lienhypertextesuivivisit">
    <w:name w:val="FollowedHyperlink"/>
    <w:basedOn w:val="Policepardfaut"/>
    <w:uiPriority w:val="99"/>
    <w:semiHidden/>
    <w:unhideWhenUsed/>
    <w:rsid w:val="00451D30"/>
    <w:rPr>
      <w:color w:val="954F72"/>
      <w:u w:val="single"/>
    </w:rPr>
  </w:style>
  <w:style w:type="paragraph" w:customStyle="1" w:styleId="msonormal0">
    <w:name w:val="msonormal"/>
    <w:basedOn w:val="Normal"/>
    <w:rsid w:val="00451D30"/>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font5">
    <w:name w:val="font5"/>
    <w:basedOn w:val="Normal"/>
    <w:rsid w:val="00451D30"/>
    <w:pPr>
      <w:spacing w:before="100" w:beforeAutospacing="1" w:after="100" w:afterAutospacing="1" w:line="240" w:lineRule="auto"/>
    </w:pPr>
    <w:rPr>
      <w:rFonts w:ascii="Times New Roman" w:eastAsia="Times New Roman" w:hAnsi="Times New Roman" w:cs="Times New Roman"/>
      <w:color w:val="000000"/>
      <w:sz w:val="24"/>
      <w:szCs w:val="24"/>
      <w:lang w:val="fr-FR" w:eastAsia="fr-FR"/>
    </w:rPr>
  </w:style>
  <w:style w:type="paragraph" w:customStyle="1" w:styleId="font6">
    <w:name w:val="font6"/>
    <w:basedOn w:val="Normal"/>
    <w:rsid w:val="00451D30"/>
    <w:pPr>
      <w:spacing w:before="100" w:beforeAutospacing="1" w:after="100" w:afterAutospacing="1" w:line="240" w:lineRule="auto"/>
    </w:pPr>
    <w:rPr>
      <w:rFonts w:ascii="Times New Roman" w:eastAsia="Times New Roman" w:hAnsi="Times New Roman" w:cs="Times New Roman"/>
      <w:color w:val="974706"/>
      <w:sz w:val="24"/>
      <w:szCs w:val="24"/>
      <w:lang w:val="fr-FR" w:eastAsia="fr-FR"/>
    </w:rPr>
  </w:style>
  <w:style w:type="paragraph" w:customStyle="1" w:styleId="xl63">
    <w:name w:val="xl63"/>
    <w:basedOn w:val="Normal"/>
    <w:rsid w:val="00451D3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fr-FR" w:eastAsia="fr-FR"/>
    </w:rPr>
  </w:style>
  <w:style w:type="paragraph" w:customStyle="1" w:styleId="xl64">
    <w:name w:val="xl64"/>
    <w:basedOn w:val="Normal"/>
    <w:rsid w:val="00451D3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fr-FR" w:eastAsia="fr-FR"/>
    </w:rPr>
  </w:style>
  <w:style w:type="paragraph" w:customStyle="1" w:styleId="xl65">
    <w:name w:val="xl65"/>
    <w:basedOn w:val="Normal"/>
    <w:rsid w:val="00451D3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both"/>
      <w:textAlignment w:val="center"/>
    </w:pPr>
    <w:rPr>
      <w:rFonts w:ascii="Times New Roman" w:eastAsia="Times New Roman" w:hAnsi="Times New Roman" w:cs="Times New Roman"/>
      <w:b/>
      <w:bCs/>
      <w:sz w:val="24"/>
      <w:szCs w:val="24"/>
      <w:lang w:val="fr-FR" w:eastAsia="fr-FR"/>
    </w:rPr>
  </w:style>
  <w:style w:type="paragraph" w:customStyle="1" w:styleId="xl66">
    <w:name w:val="xl66"/>
    <w:basedOn w:val="Normal"/>
    <w:rsid w:val="00451D3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fr-FR" w:eastAsia="fr-FR"/>
    </w:rPr>
  </w:style>
  <w:style w:type="paragraph" w:customStyle="1" w:styleId="xl67">
    <w:name w:val="xl67"/>
    <w:basedOn w:val="Normal"/>
    <w:rsid w:val="00451D3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both"/>
      <w:textAlignment w:val="center"/>
    </w:pPr>
    <w:rPr>
      <w:rFonts w:ascii="Times New Roman" w:eastAsia="Times New Roman" w:hAnsi="Times New Roman" w:cs="Times New Roman"/>
      <w:b/>
      <w:bCs/>
      <w:sz w:val="24"/>
      <w:szCs w:val="24"/>
      <w:lang w:val="fr-FR" w:eastAsia="fr-FR"/>
    </w:rPr>
  </w:style>
  <w:style w:type="paragraph" w:customStyle="1" w:styleId="xl68">
    <w:name w:val="xl68"/>
    <w:basedOn w:val="Normal"/>
    <w:rsid w:val="00451D3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val="fr-FR" w:eastAsia="fr-FR"/>
    </w:rPr>
  </w:style>
  <w:style w:type="paragraph" w:customStyle="1" w:styleId="xl69">
    <w:name w:val="xl69"/>
    <w:basedOn w:val="Normal"/>
    <w:rsid w:val="00451D3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sz w:val="24"/>
      <w:szCs w:val="24"/>
      <w:lang w:val="fr-FR" w:eastAsia="fr-FR"/>
    </w:rPr>
  </w:style>
  <w:style w:type="paragraph" w:customStyle="1" w:styleId="xl70">
    <w:name w:val="xl70"/>
    <w:basedOn w:val="Normal"/>
    <w:rsid w:val="00451D3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both"/>
      <w:textAlignment w:val="center"/>
    </w:pPr>
    <w:rPr>
      <w:rFonts w:ascii="Times New Roman" w:eastAsia="Times New Roman" w:hAnsi="Times New Roman" w:cs="Times New Roman"/>
      <w:sz w:val="24"/>
      <w:szCs w:val="24"/>
      <w:lang w:val="fr-FR" w:eastAsia="fr-FR"/>
    </w:rPr>
  </w:style>
  <w:style w:type="paragraph" w:customStyle="1" w:styleId="xl71">
    <w:name w:val="xl71"/>
    <w:basedOn w:val="Normal"/>
    <w:rsid w:val="00451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fr-FR" w:eastAsia="fr-FR"/>
    </w:rPr>
  </w:style>
  <w:style w:type="paragraph" w:customStyle="1" w:styleId="xl72">
    <w:name w:val="xl72"/>
    <w:basedOn w:val="Normal"/>
    <w:rsid w:val="00451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fr-FR" w:eastAsia="fr-FR"/>
    </w:rPr>
  </w:style>
  <w:style w:type="paragraph" w:customStyle="1" w:styleId="xl73">
    <w:name w:val="xl73"/>
    <w:basedOn w:val="Normal"/>
    <w:rsid w:val="00451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fr-FR" w:eastAsia="fr-FR"/>
    </w:rPr>
  </w:style>
  <w:style w:type="paragraph" w:customStyle="1" w:styleId="xl74">
    <w:name w:val="xl74"/>
    <w:basedOn w:val="Normal"/>
    <w:rsid w:val="00451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fr-FR" w:eastAsia="fr-FR"/>
    </w:rPr>
  </w:style>
  <w:style w:type="paragraph" w:customStyle="1" w:styleId="xl75">
    <w:name w:val="xl75"/>
    <w:basedOn w:val="Normal"/>
    <w:rsid w:val="00451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fr-FR" w:eastAsia="fr-FR"/>
    </w:rPr>
  </w:style>
  <w:style w:type="paragraph" w:customStyle="1" w:styleId="xl76">
    <w:name w:val="xl76"/>
    <w:basedOn w:val="Normal"/>
    <w:rsid w:val="00451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fr-FR" w:eastAsia="fr-FR"/>
    </w:rPr>
  </w:style>
  <w:style w:type="paragraph" w:customStyle="1" w:styleId="xl77">
    <w:name w:val="xl77"/>
    <w:basedOn w:val="Normal"/>
    <w:rsid w:val="00451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l78">
    <w:name w:val="xl78"/>
    <w:basedOn w:val="Normal"/>
    <w:rsid w:val="00451D3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fr-FR" w:eastAsia="fr-FR"/>
    </w:rPr>
  </w:style>
  <w:style w:type="paragraph" w:customStyle="1" w:styleId="xl79">
    <w:name w:val="xl79"/>
    <w:basedOn w:val="Normal"/>
    <w:rsid w:val="00451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fr-FR" w:eastAsia="fr-FR"/>
    </w:rPr>
  </w:style>
  <w:style w:type="paragraph" w:customStyle="1" w:styleId="xl80">
    <w:name w:val="xl80"/>
    <w:basedOn w:val="Normal"/>
    <w:rsid w:val="00451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lang w:val="fr-FR" w:eastAsia="fr-FR"/>
    </w:rPr>
  </w:style>
  <w:style w:type="paragraph" w:customStyle="1" w:styleId="xl81">
    <w:name w:val="xl81"/>
    <w:basedOn w:val="Normal"/>
    <w:rsid w:val="00451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fr-FR" w:eastAsia="fr-FR"/>
    </w:rPr>
  </w:style>
  <w:style w:type="paragraph" w:customStyle="1" w:styleId="xl82">
    <w:name w:val="xl82"/>
    <w:basedOn w:val="Normal"/>
    <w:rsid w:val="00451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fr-FR" w:eastAsia="fr-FR"/>
    </w:rPr>
  </w:style>
  <w:style w:type="paragraph" w:customStyle="1" w:styleId="xl83">
    <w:name w:val="xl83"/>
    <w:basedOn w:val="Normal"/>
    <w:rsid w:val="00451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fr-FR" w:eastAsia="fr-FR"/>
    </w:rPr>
  </w:style>
  <w:style w:type="paragraph" w:customStyle="1" w:styleId="xl84">
    <w:name w:val="xl84"/>
    <w:basedOn w:val="Normal"/>
    <w:rsid w:val="00451D30"/>
    <w:pPr>
      <w:shd w:val="clear" w:color="000000" w:fill="FFFFFF"/>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l85">
    <w:name w:val="xl85"/>
    <w:basedOn w:val="Normal"/>
    <w:rsid w:val="00451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color w:val="FFFFFF"/>
      <w:sz w:val="24"/>
      <w:szCs w:val="24"/>
      <w:lang w:val="fr-FR" w:eastAsia="fr-FR"/>
    </w:rPr>
  </w:style>
  <w:style w:type="paragraph" w:customStyle="1" w:styleId="xl86">
    <w:name w:val="xl86"/>
    <w:basedOn w:val="Normal"/>
    <w:rsid w:val="00451D3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lang w:val="fr-FR" w:eastAsia="fr-FR"/>
    </w:rPr>
  </w:style>
  <w:style w:type="paragraph" w:customStyle="1" w:styleId="xl87">
    <w:name w:val="xl87"/>
    <w:basedOn w:val="Normal"/>
    <w:rsid w:val="00451D3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fr-FR" w:eastAsia="fr-FR"/>
    </w:rPr>
  </w:style>
  <w:style w:type="paragraph" w:customStyle="1" w:styleId="xl88">
    <w:name w:val="xl88"/>
    <w:basedOn w:val="Normal"/>
    <w:rsid w:val="00451D30"/>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fr-FR" w:eastAsia="fr-FR"/>
    </w:rPr>
  </w:style>
  <w:style w:type="paragraph" w:customStyle="1" w:styleId="xl89">
    <w:name w:val="xl89"/>
    <w:basedOn w:val="Normal"/>
    <w:rsid w:val="00451D3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fr-FR" w:eastAsia="fr-FR"/>
    </w:rPr>
  </w:style>
  <w:style w:type="paragraph" w:customStyle="1" w:styleId="xl90">
    <w:name w:val="xl90"/>
    <w:basedOn w:val="Normal"/>
    <w:rsid w:val="00451D30"/>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both"/>
      <w:textAlignment w:val="center"/>
    </w:pPr>
    <w:rPr>
      <w:rFonts w:ascii="Times New Roman" w:eastAsia="Times New Roman" w:hAnsi="Times New Roman" w:cs="Times New Roman"/>
      <w:b/>
      <w:bCs/>
      <w:sz w:val="24"/>
      <w:szCs w:val="24"/>
      <w:lang w:val="fr-FR" w:eastAsia="fr-FR"/>
    </w:rPr>
  </w:style>
  <w:style w:type="paragraph" w:customStyle="1" w:styleId="xl91">
    <w:name w:val="xl91"/>
    <w:basedOn w:val="Normal"/>
    <w:rsid w:val="00451D30"/>
    <w:pPr>
      <w:pBdr>
        <w:top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val="fr-FR" w:eastAsia="fr-FR"/>
    </w:rPr>
  </w:style>
  <w:style w:type="paragraph" w:customStyle="1" w:styleId="xl92">
    <w:name w:val="xl92"/>
    <w:basedOn w:val="Normal"/>
    <w:rsid w:val="00451D30"/>
    <w:pPr>
      <w:pBdr>
        <w:top w:val="single" w:sz="4" w:space="0" w:color="auto"/>
        <w:bottom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sz w:val="24"/>
      <w:szCs w:val="24"/>
      <w:lang w:val="fr-FR" w:eastAsia="fr-FR"/>
    </w:rPr>
  </w:style>
  <w:style w:type="paragraph" w:customStyle="1" w:styleId="xl93">
    <w:name w:val="xl93"/>
    <w:basedOn w:val="Normal"/>
    <w:rsid w:val="00451D30"/>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fr-FR" w:eastAsia="fr-FR"/>
    </w:rPr>
  </w:style>
  <w:style w:type="paragraph" w:customStyle="1" w:styleId="xl94">
    <w:name w:val="xl94"/>
    <w:basedOn w:val="Normal"/>
    <w:rsid w:val="00451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val="fr-FR" w:eastAsia="fr-FR"/>
    </w:rPr>
  </w:style>
  <w:style w:type="paragraph" w:customStyle="1" w:styleId="xl95">
    <w:name w:val="xl95"/>
    <w:basedOn w:val="Normal"/>
    <w:rsid w:val="00451D3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fr-FR" w:eastAsia="fr-FR"/>
    </w:rPr>
  </w:style>
  <w:style w:type="paragraph" w:customStyle="1" w:styleId="xl96">
    <w:name w:val="xl96"/>
    <w:basedOn w:val="Normal"/>
    <w:rsid w:val="00451D30"/>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fr-FR" w:eastAsia="fr-FR"/>
    </w:rPr>
  </w:style>
  <w:style w:type="paragraph" w:customStyle="1" w:styleId="xl97">
    <w:name w:val="xl97"/>
    <w:basedOn w:val="Normal"/>
    <w:rsid w:val="00451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fr-FR" w:eastAsia="fr-FR"/>
    </w:rPr>
  </w:style>
  <w:style w:type="paragraph" w:customStyle="1" w:styleId="xl98">
    <w:name w:val="xl98"/>
    <w:basedOn w:val="Normal"/>
    <w:rsid w:val="00451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fr-FR" w:eastAsia="fr-FR"/>
    </w:rPr>
  </w:style>
  <w:style w:type="paragraph" w:customStyle="1" w:styleId="xl99">
    <w:name w:val="xl99"/>
    <w:basedOn w:val="Normal"/>
    <w:rsid w:val="00451D30"/>
    <w:pPr>
      <w:spacing w:before="100" w:beforeAutospacing="1" w:after="100" w:afterAutospacing="1" w:line="240" w:lineRule="auto"/>
    </w:pPr>
    <w:rPr>
      <w:rFonts w:ascii="Times New Roman" w:eastAsia="Times New Roman" w:hAnsi="Times New Roman" w:cs="Times New Roman"/>
      <w:color w:val="FF0000"/>
      <w:sz w:val="24"/>
      <w:szCs w:val="24"/>
      <w:lang w:val="fr-FR" w:eastAsia="fr-FR"/>
    </w:rPr>
  </w:style>
  <w:style w:type="paragraph" w:customStyle="1" w:styleId="xl100">
    <w:name w:val="xl100"/>
    <w:basedOn w:val="Normal"/>
    <w:rsid w:val="00451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val="fr-FR" w:eastAsia="fr-FR"/>
    </w:rPr>
  </w:style>
  <w:style w:type="paragraph" w:customStyle="1" w:styleId="xl101">
    <w:name w:val="xl101"/>
    <w:basedOn w:val="Normal"/>
    <w:rsid w:val="00451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fr-FR" w:eastAsia="fr-FR"/>
    </w:rPr>
  </w:style>
  <w:style w:type="paragraph" w:customStyle="1" w:styleId="xl102">
    <w:name w:val="xl102"/>
    <w:basedOn w:val="Normal"/>
    <w:rsid w:val="00451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l103">
    <w:name w:val="xl103"/>
    <w:basedOn w:val="Normal"/>
    <w:rsid w:val="00451D30"/>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l104">
    <w:name w:val="xl104"/>
    <w:basedOn w:val="Normal"/>
    <w:rsid w:val="00451D30"/>
    <w:pPr>
      <w:spacing w:before="100" w:beforeAutospacing="1" w:after="100" w:afterAutospacing="1" w:line="240" w:lineRule="auto"/>
      <w:jc w:val="both"/>
      <w:textAlignment w:val="center"/>
    </w:pPr>
    <w:rPr>
      <w:rFonts w:ascii="Times New Roman" w:eastAsia="Times New Roman" w:hAnsi="Times New Roman" w:cs="Times New Roman"/>
      <w:b/>
      <w:bCs/>
      <w:sz w:val="24"/>
      <w:szCs w:val="24"/>
      <w:lang w:val="fr-FR" w:eastAsia="fr-FR"/>
    </w:rPr>
  </w:style>
  <w:style w:type="paragraph" w:customStyle="1" w:styleId="xl105">
    <w:name w:val="xl105"/>
    <w:basedOn w:val="Normal"/>
    <w:rsid w:val="00451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val="fr-FR" w:eastAsia="fr-FR"/>
    </w:rPr>
  </w:style>
  <w:style w:type="paragraph" w:customStyle="1" w:styleId="xl106">
    <w:name w:val="xl106"/>
    <w:basedOn w:val="Normal"/>
    <w:rsid w:val="00451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l107">
    <w:name w:val="xl107"/>
    <w:basedOn w:val="Normal"/>
    <w:rsid w:val="00451D3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l108">
    <w:name w:val="xl108"/>
    <w:basedOn w:val="Normal"/>
    <w:rsid w:val="00451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l109">
    <w:name w:val="xl109"/>
    <w:basedOn w:val="Normal"/>
    <w:rsid w:val="00451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l110">
    <w:name w:val="xl110"/>
    <w:basedOn w:val="Normal"/>
    <w:rsid w:val="00451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l111">
    <w:name w:val="xl111"/>
    <w:basedOn w:val="Normal"/>
    <w:rsid w:val="00451D3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l112">
    <w:name w:val="xl112"/>
    <w:basedOn w:val="Normal"/>
    <w:rsid w:val="00451D3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Times New Roman" w:eastAsia="Times New Roman" w:hAnsi="Times New Roman" w:cs="Times New Roman"/>
      <w:b/>
      <w:bCs/>
      <w:color w:val="FF0000"/>
      <w:sz w:val="24"/>
      <w:szCs w:val="24"/>
      <w:lang w:val="fr-FR" w:eastAsia="fr-FR"/>
    </w:rPr>
  </w:style>
  <w:style w:type="paragraph" w:customStyle="1" w:styleId="xl113">
    <w:name w:val="xl113"/>
    <w:basedOn w:val="Normal"/>
    <w:rsid w:val="00451D3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Times New Roman" w:eastAsia="Times New Roman" w:hAnsi="Times New Roman" w:cs="Times New Roman"/>
      <w:b/>
      <w:bCs/>
      <w:color w:val="FF0000"/>
      <w:sz w:val="24"/>
      <w:szCs w:val="24"/>
      <w:lang w:val="fr-FR" w:eastAsia="fr-FR"/>
    </w:rPr>
  </w:style>
  <w:style w:type="paragraph" w:customStyle="1" w:styleId="xl114">
    <w:name w:val="xl114"/>
    <w:basedOn w:val="Normal"/>
    <w:rsid w:val="00451D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val="fr-FR" w:eastAsia="fr-FR"/>
    </w:rPr>
  </w:style>
  <w:style w:type="paragraph" w:customStyle="1" w:styleId="xl115">
    <w:name w:val="xl115"/>
    <w:basedOn w:val="Normal"/>
    <w:rsid w:val="00451D30"/>
    <w:pPr>
      <w:spacing w:before="100" w:beforeAutospacing="1" w:after="100" w:afterAutospacing="1" w:line="240" w:lineRule="auto"/>
      <w:textAlignment w:val="center"/>
    </w:pPr>
    <w:rPr>
      <w:rFonts w:ascii="Times New Roman" w:eastAsia="Times New Roman" w:hAnsi="Times New Roman" w:cs="Times New Roman"/>
      <w:b/>
      <w:bCs/>
      <w:sz w:val="24"/>
      <w:szCs w:val="24"/>
      <w:lang w:val="fr-FR" w:eastAsia="fr-FR"/>
    </w:rPr>
  </w:style>
  <w:style w:type="paragraph" w:customStyle="1" w:styleId="xl116">
    <w:name w:val="xl116"/>
    <w:basedOn w:val="Normal"/>
    <w:rsid w:val="00451D30"/>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fr-FR" w:eastAsia="fr-FR"/>
    </w:rPr>
  </w:style>
  <w:style w:type="paragraph" w:customStyle="1" w:styleId="xl117">
    <w:name w:val="xl117"/>
    <w:basedOn w:val="Normal"/>
    <w:rsid w:val="00451D3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fr-FR" w:eastAsia="fr-FR"/>
    </w:rPr>
  </w:style>
  <w:style w:type="paragraph" w:customStyle="1" w:styleId="xl118">
    <w:name w:val="xl118"/>
    <w:basedOn w:val="Normal"/>
    <w:rsid w:val="00451D3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fr-FR" w:eastAsia="fr-FR"/>
    </w:rPr>
  </w:style>
  <w:style w:type="paragraph" w:customStyle="1" w:styleId="xl119">
    <w:name w:val="xl119"/>
    <w:basedOn w:val="Normal"/>
    <w:rsid w:val="00451D3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fr-FR" w:eastAsia="fr-FR"/>
    </w:rPr>
  </w:style>
  <w:style w:type="paragraph" w:customStyle="1" w:styleId="xl120">
    <w:name w:val="xl120"/>
    <w:basedOn w:val="Normal"/>
    <w:rsid w:val="00451D3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fr-FR" w:eastAsia="fr-FR"/>
    </w:rPr>
  </w:style>
  <w:style w:type="paragraph" w:customStyle="1" w:styleId="xl121">
    <w:name w:val="xl121"/>
    <w:basedOn w:val="Normal"/>
    <w:rsid w:val="00451D3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fr-FR" w:eastAsia="fr-FR"/>
    </w:rPr>
  </w:style>
  <w:style w:type="paragraph" w:customStyle="1" w:styleId="xl122">
    <w:name w:val="xl122"/>
    <w:basedOn w:val="Normal"/>
    <w:rsid w:val="00451D3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fr-FR" w:eastAsia="fr-FR"/>
    </w:rPr>
  </w:style>
  <w:style w:type="paragraph" w:customStyle="1" w:styleId="xl123">
    <w:name w:val="xl123"/>
    <w:basedOn w:val="Normal"/>
    <w:rsid w:val="00451D30"/>
    <w:pPr>
      <w:spacing w:before="100" w:beforeAutospacing="1" w:after="100" w:afterAutospacing="1" w:line="240" w:lineRule="auto"/>
      <w:textAlignment w:val="center"/>
    </w:pPr>
    <w:rPr>
      <w:rFonts w:ascii="Times New Roman" w:eastAsia="Times New Roman" w:hAnsi="Times New Roman" w:cs="Times New Roman"/>
      <w:b/>
      <w:bCs/>
      <w:sz w:val="28"/>
      <w:szCs w:val="28"/>
      <w:lang w:val="fr-FR" w:eastAsia="fr-FR"/>
    </w:rPr>
  </w:style>
  <w:style w:type="paragraph" w:customStyle="1" w:styleId="xl124">
    <w:name w:val="xl124"/>
    <w:basedOn w:val="Normal"/>
    <w:rsid w:val="00451D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fr-FR" w:eastAsia="fr-FR"/>
    </w:rPr>
  </w:style>
  <w:style w:type="paragraph" w:customStyle="1" w:styleId="xl125">
    <w:name w:val="xl125"/>
    <w:basedOn w:val="Normal"/>
    <w:rsid w:val="00451D3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fr-FR" w:eastAsia="fr-FR"/>
    </w:rPr>
  </w:style>
  <w:style w:type="paragraph" w:customStyle="1" w:styleId="xl126">
    <w:name w:val="xl126"/>
    <w:basedOn w:val="Normal"/>
    <w:rsid w:val="00451D3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fr-FR" w:eastAsia="fr-FR"/>
    </w:rPr>
  </w:style>
  <w:style w:type="paragraph" w:customStyle="1" w:styleId="xl127">
    <w:name w:val="xl127"/>
    <w:basedOn w:val="Normal"/>
    <w:rsid w:val="00AD0FC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fr-FR" w:eastAsia="fr-FR"/>
    </w:rPr>
  </w:style>
  <w:style w:type="paragraph" w:customStyle="1" w:styleId="xl128">
    <w:name w:val="xl128"/>
    <w:basedOn w:val="Normal"/>
    <w:rsid w:val="00AD0FC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fr-FR" w:eastAsia="fr-FR"/>
    </w:rPr>
  </w:style>
  <w:style w:type="paragraph" w:customStyle="1" w:styleId="xl129">
    <w:name w:val="xl129"/>
    <w:basedOn w:val="Normal"/>
    <w:rsid w:val="00AD0F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159153">
      <w:bodyDiv w:val="1"/>
      <w:marLeft w:val="0"/>
      <w:marRight w:val="0"/>
      <w:marTop w:val="0"/>
      <w:marBottom w:val="0"/>
      <w:divBdr>
        <w:top w:val="none" w:sz="0" w:space="0" w:color="auto"/>
        <w:left w:val="none" w:sz="0" w:space="0" w:color="auto"/>
        <w:bottom w:val="none" w:sz="0" w:space="0" w:color="auto"/>
        <w:right w:val="none" w:sz="0" w:space="0" w:color="auto"/>
      </w:divBdr>
    </w:div>
    <w:div w:id="1121612119">
      <w:bodyDiv w:val="1"/>
      <w:marLeft w:val="0"/>
      <w:marRight w:val="0"/>
      <w:marTop w:val="0"/>
      <w:marBottom w:val="0"/>
      <w:divBdr>
        <w:top w:val="none" w:sz="0" w:space="0" w:color="auto"/>
        <w:left w:val="none" w:sz="0" w:space="0" w:color="auto"/>
        <w:bottom w:val="none" w:sz="0" w:space="0" w:color="auto"/>
        <w:right w:val="none" w:sz="0" w:space="0" w:color="auto"/>
      </w:divBdr>
    </w:div>
    <w:div w:id="1519662688">
      <w:bodyDiv w:val="1"/>
      <w:marLeft w:val="0"/>
      <w:marRight w:val="0"/>
      <w:marTop w:val="0"/>
      <w:marBottom w:val="0"/>
      <w:divBdr>
        <w:top w:val="none" w:sz="0" w:space="0" w:color="auto"/>
        <w:left w:val="none" w:sz="0" w:space="0" w:color="auto"/>
        <w:bottom w:val="none" w:sz="0" w:space="0" w:color="auto"/>
        <w:right w:val="none" w:sz="0" w:space="0" w:color="auto"/>
      </w:divBdr>
    </w:div>
    <w:div w:id="1905294071">
      <w:bodyDiv w:val="1"/>
      <w:marLeft w:val="0"/>
      <w:marRight w:val="0"/>
      <w:marTop w:val="0"/>
      <w:marBottom w:val="0"/>
      <w:divBdr>
        <w:top w:val="none" w:sz="0" w:space="0" w:color="auto"/>
        <w:left w:val="none" w:sz="0" w:space="0" w:color="auto"/>
        <w:bottom w:val="none" w:sz="0" w:space="0" w:color="auto"/>
        <w:right w:val="none" w:sz="0" w:space="0" w:color="auto"/>
      </w:divBdr>
    </w:div>
    <w:div w:id="205457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mailto:procurement.cod@enabel.be" TargetMode="External"/><Relationship Id="rId21" Type="http://schemas.openxmlformats.org/officeDocument/2006/relationships/hyperlink" Target="https://www.enabelintegrity.be" TargetMode="External"/><Relationship Id="rId34" Type="http://schemas.openxmlformats.org/officeDocument/2006/relationships/hyperlink" Target="https://finances.belgium.be/fr/sur_le_spf/structure_et_services/administrations_generales/tr%C3%A9sorerie/contr%C3%B4le-des-instruments-1-2"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s://goo.gl/maps/4UBzpfQvWQjPX8Zc6" TargetMode="External"/><Relationship Id="rId33" Type="http://schemas.openxmlformats.org/officeDocument/2006/relationships/hyperlink" Target="https://eeas.europa.eu/sites/eeas/files/restrictive_measures-2017-01-17-clean.pdf"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enabel.be/fr/content/lethique-enabel" TargetMode="External"/><Relationship Id="rId29" Type="http://schemas.openxmlformats.org/officeDocument/2006/relationships/hyperlink" Target="mailto:procurement.cod@enabel.b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hyperlink" Target="https://eeas.europa.eu/headquarters/headquarters-homepage/8442/consolidated-list-sanctions"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dieudonne.kanyinda@enabel.be" TargetMode="External"/><Relationship Id="rId28" Type="http://schemas.openxmlformats.org/officeDocument/2006/relationships/hyperlink" Target="mailto:info.cdcdck@minfin.fed.be"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yperlink" Target="https://finances.belgium.be/fr/tresorerie/sanctions-financieres/sanctions-europ%C3%A9ennes-u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enabel.be" TargetMode="External"/><Relationship Id="rId27" Type="http://schemas.openxmlformats.org/officeDocument/2006/relationships/hyperlink" Target="https://finances.belgium.be/sites/default/files/01_marche_public.pdf" TargetMode="External"/><Relationship Id="rId30" Type="http://schemas.openxmlformats.org/officeDocument/2006/relationships/hyperlink" Target="https://finances.belgium.be/fr/tresorerie/sanctions-financieres/sanctions-internationales-nations-unies" TargetMode="External"/><Relationship Id="rId35" Type="http://schemas.openxmlformats.org/officeDocument/2006/relationships/header" Target="header6.xml"/><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3FFF7CBDD5247F47B46FDBE8DF538E1D" ma:contentTypeVersion="28" ma:contentTypeDescription="" ma:contentTypeScope="" ma:versionID="be981b4f7d9825df6f23d9bff0f0d818">
  <xsd:schema xmlns:xsd="http://www.w3.org/2001/XMLSchema" xmlns:xs="http://www.w3.org/2001/XMLSchema" xmlns:p="http://schemas.microsoft.com/office/2006/metadata/properties" xmlns:ns1="http://schemas.microsoft.com/sharepoint/v3" xmlns:ns2="15d78002-bc9c-4a72-9b22-72c074cbc93f" xmlns:ns3="14a9c00f-d9e3-4eb9-aad3-f69239d17d9c" xmlns:ns4="508ba6eb-9e09-4fd5-92f2-2d9921329f2d" xmlns:ns5="1792d2e0-7f1b-4e57-8fcb-a899c38f2ffd" targetNamespace="http://schemas.microsoft.com/office/2006/metadata/properties" ma:root="true" ma:fieldsID="07a196b94db43401902289639516833c" ns1:_="" ns2:_="" ns3:_="" ns4:_="" ns5:_="">
    <xsd:import namespace="http://schemas.microsoft.com/sharepoint/v3"/>
    <xsd:import namespace="15d78002-bc9c-4a72-9b22-72c074cbc93f"/>
    <xsd:import namespace="14a9c00f-d9e3-4eb9-aad3-f69239d17d9c"/>
    <xsd:import namespace="508ba6eb-9e09-4fd5-92f2-2d9921329f2d"/>
    <xsd:import namespace="1792d2e0-7f1b-4e57-8fcb-a899c38f2ffd"/>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DateTaken" minOccurs="0"/>
                <xsd:element ref="ns5:MediaLengthInSeconds"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1:_ip_UnifiedCompliancePolicyProperties" minOccurs="0"/>
                <xsd:element ref="ns1:_ip_UnifiedCompliancePolicyUIAction"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d78002-bc9c-4a72-9b22-72c074cbc93f"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e92f01a-a72c-440a-afac-779507502fbd}" ma:internalName="TaxCatchAll" ma:showField="CatchAllData" ma:web="15d78002-bc9c-4a72-9b22-72c074cbc93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e92f01a-a72c-440a-afac-779507502fbd}" ma:internalName="TaxCatchAllLabel" ma:readOnly="true" ma:showField="CatchAllDataLabel" ma:web="15d78002-bc9c-4a72-9b22-72c074cbc93f">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1;#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COD|7d8c16b8-fdd8-4211-aab0-513f9f644838"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792d2e0-7f1b-4e57-8fcb-a899c38f2ffd"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508ba6eb-9e09-4fd5-92f2-2d9921329f2d">CODENABEL-1382660127-37315</_dlc_DocId>
    <_dlc_DocIdUrl xmlns="508ba6eb-9e09-4fd5-92f2-2d9921329f2d">
      <Url>https://enabelbe.sharepoint.com/sites/COD/_layouts/15/DocIdRedir.aspx?ID=CODENABEL-1382660127-37315</Url>
      <Description>CODENABEL-1382660127-37315</Description>
    </_dlc_DocIdUrl>
    <SharedWithUsers xmlns="15d78002-bc9c-4a72-9b22-72c074cbc93f">
      <UserInfo>
        <DisplayName/>
        <AccountId xsi:nil="true"/>
        <AccountType/>
      </UserInfo>
    </SharedWithUsers>
    <_dlc_DocIdPersistId xmlns="508ba6eb-9e09-4fd5-92f2-2d9921329f2d">false</_dlc_DocIdPersistId>
    <TaxCatchAll xmlns="15d78002-bc9c-4a72-9b22-72c074cbc93f">
      <Value>176</Value>
      <Value>478</Value>
      <Value>1</Value>
      <Value>7</Value>
    </TaxCatchAll>
    <_ip_UnifiedCompliancePolicyUIAction xmlns="http://schemas.microsoft.com/sharepoint/v3" xsi:nil="true"/>
    <o99d250c03344da181939f0145dbc023 xmlns="14a9c00f-d9e3-4eb9-aad3-f69239d17d9c">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o99d250c03344da181939f0145dbc023>
    <e2b781e9cad840cd89b90f5a7e989839 xmlns="14a9c00f-d9e3-4eb9-aad3-f69239d17d9c">
      <Terms xmlns="http://schemas.microsoft.com/office/infopath/2007/PartnerControls">
        <TermInfo xmlns="http://schemas.microsoft.com/office/infopath/2007/PartnerControls">
          <TermName xmlns="http://schemas.microsoft.com/office/infopath/2007/PartnerControls">COD21002</TermName>
          <TermId xmlns="http://schemas.microsoft.com/office/infopath/2007/PartnerControls">c5a31c6e-e4d0-42be-8885-a62fb19bcd49</TermId>
        </TermInfo>
      </Terms>
    </e2b781e9cad840cd89b90f5a7e989839>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COD</TermName>
          <TermId xmlns="http://schemas.microsoft.com/office/infopath/2007/PartnerControls">7d8c16b8-fdd8-4211-aab0-513f9f644838</TermId>
        </TermInfo>
      </Terms>
    </jcd7455606374210a964e5d7a999097a>
    <lcf76f155ced4ddcb4097134ff3c332f xmlns="1792d2e0-7f1b-4e57-8fcb-a899c38f2ffd">
      <Terms xmlns="http://schemas.microsoft.com/office/infopath/2007/PartnerControls"/>
    </lcf76f155ced4ddcb4097134ff3c332f>
    <_ip_UnifiedCompliancePolicyProperties xmlns="http://schemas.microsoft.com/sharepoint/v3" xsi:nil="true"/>
    <j50cb40f2a0941d2947e6bcbd5d19dce xmlns="14a9c00f-d9e3-4eb9-aad3-f69239d17d9c">
      <Terms xmlns="http://schemas.microsoft.com/office/infopath/2007/PartnerControls"/>
    </j50cb40f2a0941d2947e6bcbd5d19dce>
    <kecc0e8a0a3349c79c5d1d6e51bea7c3 xmlns="14a9c00f-d9e3-4eb9-aad3-f69239d17d9c">
      <Terms xmlns="http://schemas.microsoft.com/office/infopath/2007/PartnerControls"/>
    </kecc0e8a0a3349c79c5d1d6e51bea7c3>
    <l9d65098618b4a8fbbe87718e7187e6b xmlns="14a9c00f-d9e3-4eb9-aad3-f69239d17d9c">
      <Terms xmlns="http://schemas.microsoft.com/office/infopath/2007/PartnerControls">
        <TermInfo xmlns="http://schemas.microsoft.com/office/infopath/2007/PartnerControls">
          <TermName xmlns="http://schemas.microsoft.com/office/infopath/2007/PartnerControls">COD21002-10069</TermName>
          <TermId xmlns="http://schemas.microsoft.com/office/infopath/2007/PartnerControls">b9d8ee82-478b-431b-b3c9-572aeac4abd6</TermId>
        </TermInfo>
      </Terms>
    </l9d65098618b4a8fbbe87718e7187e6b>
  </documentManagement>
</p:properties>
</file>

<file path=customXml/itemProps1.xml><?xml version="1.0" encoding="utf-8"?>
<ds:datastoreItem xmlns:ds="http://schemas.openxmlformats.org/officeDocument/2006/customXml" ds:itemID="{45EEFC14-5F06-4B3F-8D2D-9669A5220B11}">
  <ds:schemaRefs>
    <ds:schemaRef ds:uri="http://schemas.microsoft.com/sharepoint/v3/contenttype/forms"/>
  </ds:schemaRefs>
</ds:datastoreItem>
</file>

<file path=customXml/itemProps2.xml><?xml version="1.0" encoding="utf-8"?>
<ds:datastoreItem xmlns:ds="http://schemas.openxmlformats.org/officeDocument/2006/customXml" ds:itemID="{F9426680-7043-44E2-BC70-D559095185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5d78002-bc9c-4a72-9b22-72c074cbc93f"/>
    <ds:schemaRef ds:uri="14a9c00f-d9e3-4eb9-aad3-f69239d17d9c"/>
    <ds:schemaRef ds:uri="508ba6eb-9e09-4fd5-92f2-2d9921329f2d"/>
    <ds:schemaRef ds:uri="1792d2e0-7f1b-4e57-8fcb-a899c38f2f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34081F-1922-4EC0-91B2-6A821B2386C2}">
  <ds:schemaRefs>
    <ds:schemaRef ds:uri="http://schemas.openxmlformats.org/officeDocument/2006/bibliography"/>
  </ds:schemaRefs>
</ds:datastoreItem>
</file>

<file path=customXml/itemProps4.xml><?xml version="1.0" encoding="utf-8"?>
<ds:datastoreItem xmlns:ds="http://schemas.openxmlformats.org/officeDocument/2006/customXml" ds:itemID="{8B6991F9-5E22-40E0-8638-111F5FD762E5}">
  <ds:schemaRefs>
    <ds:schemaRef ds:uri="http://schemas.microsoft.com/sharepoint/events"/>
  </ds:schemaRefs>
</ds:datastoreItem>
</file>

<file path=customXml/itemProps5.xml><?xml version="1.0" encoding="utf-8"?>
<ds:datastoreItem xmlns:ds="http://schemas.openxmlformats.org/officeDocument/2006/customXml" ds:itemID="{D3FD28CD-5699-4FBC-B069-9AAD007696A8}">
  <ds:schemaRefs>
    <ds:schemaRef ds:uri="http://schemas.microsoft.com/office/2006/metadata/properties"/>
    <ds:schemaRef ds:uri="http://schemas.microsoft.com/office/infopath/2007/PartnerControls"/>
    <ds:schemaRef ds:uri="508ba6eb-9e09-4fd5-92f2-2d9921329f2d"/>
    <ds:schemaRef ds:uri="15d78002-bc9c-4a72-9b22-72c074cbc93f"/>
    <ds:schemaRef ds:uri="http://schemas.microsoft.com/sharepoint/v3"/>
    <ds:schemaRef ds:uri="14a9c00f-d9e3-4eb9-aad3-f69239d17d9c"/>
    <ds:schemaRef ds:uri="1792d2e0-7f1b-4e57-8fcb-a899c38f2ffd"/>
  </ds:schemaRefs>
</ds:datastoreItem>
</file>

<file path=docProps/app.xml><?xml version="1.0" encoding="utf-8"?>
<Properties xmlns="http://schemas.openxmlformats.org/officeDocument/2006/extended-properties" xmlns:vt="http://schemas.openxmlformats.org/officeDocument/2006/docPropsVTypes">
  <Template>Normal.dotm</Template>
  <TotalTime>722</TotalTime>
  <Pages>1</Pages>
  <Words>34650</Words>
  <Characters>190575</Characters>
  <Application>Microsoft Office Word</Application>
  <DocSecurity>0</DocSecurity>
  <Lines>1588</Lines>
  <Paragraphs>449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CHEVALIER, Delphine</dc:creator>
  <cp:keywords/>
  <dc:description/>
  <cp:lastModifiedBy>ONGOMBE UTCHUDI, Albert</cp:lastModifiedBy>
  <cp:revision>73</cp:revision>
  <cp:lastPrinted>2023-10-23T15:43:00Z</cp:lastPrinted>
  <dcterms:created xsi:type="dcterms:W3CDTF">2020-10-05T07:45:00Z</dcterms:created>
  <dcterms:modified xsi:type="dcterms:W3CDTF">2023-10-23T15:54:00Z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2;#FR|e5b11214-e6fc-4287-b1cb-b050c041462c</vt:lpwstr>
  </property>
  <property fmtid="{D5CDD505-2E9C-101B-9397-08002B2CF9AE}" pid="3" name="ContentTypeId">
    <vt:lpwstr>0x01010084FDA68FEA25C847A6128BBA7C1A6EC1003FFF7CBDD5247F47B46FDBE8DF538E1D</vt:lpwstr>
  </property>
  <property fmtid="{D5CDD505-2E9C-101B-9397-08002B2CF9AE}" pid="4" name="Type_Document">
    <vt:lpwstr/>
  </property>
  <property fmtid="{D5CDD505-2E9C-101B-9397-08002B2CF9AE}" pid="5" name="Owner">
    <vt:lpwstr>1;#Procurement|63c10b1a-587f-4ec6-924f-4565dd1c55f4</vt:lpwstr>
  </property>
  <property fmtid="{D5CDD505-2E9C-101B-9397-08002B2CF9AE}" pid="6" name="_dlc_DocIdItemGuid">
    <vt:lpwstr>edc6af56-aa74-4023-ab5c-34ac0f13817d</vt:lpwstr>
  </property>
  <property fmtid="{D5CDD505-2E9C-101B-9397-08002B2CF9AE}" pid="7" name="Order">
    <vt:r8>238100</vt:r8>
  </property>
  <property fmtid="{D5CDD505-2E9C-101B-9397-08002B2CF9AE}" pid="8" name="kf78f8c6b1d84606b77c6edeecdda7a3">
    <vt:lpwstr>FR|e5b11214-e6fc-4287-b1cb-b050c041462c</vt:lpwstr>
  </property>
  <property fmtid="{D5CDD505-2E9C-101B-9397-08002B2CF9AE}" pid="9" name="xd_Signature">
    <vt:bool>false</vt:bool>
  </property>
  <property fmtid="{D5CDD505-2E9C-101B-9397-08002B2CF9AE}" pid="10" name="gaf3ec5a67fc463eb9656c0859fc0579">
    <vt:lpwstr>Procurement|63c10b1a-587f-4ec6-924f-4565dd1c55f4</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ENABEL_Service">
    <vt:lpwstr/>
  </property>
  <property fmtid="{D5CDD505-2E9C-101B-9397-08002B2CF9AE}" pid="17" name="Document_Language">
    <vt:lpwstr>7</vt:lpwstr>
  </property>
  <property fmtid="{D5CDD505-2E9C-101B-9397-08002B2CF9AE}" pid="18" name="Country">
    <vt:lpwstr>1;#COD|7d8c16b8-fdd8-4211-aab0-513f9f644838</vt:lpwstr>
  </property>
  <property fmtid="{D5CDD505-2E9C-101B-9397-08002B2CF9AE}" pid="19" name="Contract_reference">
    <vt:lpwstr>478</vt:lpwstr>
  </property>
  <property fmtid="{D5CDD505-2E9C-101B-9397-08002B2CF9AE}" pid="20" name="Project_code">
    <vt:lpwstr>176</vt:lpwstr>
  </property>
  <property fmtid="{D5CDD505-2E9C-101B-9397-08002B2CF9AE}" pid="21" name="MediaServiceImageTags">
    <vt:lpwstr/>
  </property>
  <property fmtid="{D5CDD505-2E9C-101B-9397-08002B2CF9AE}" pid="22" name="Document_Type">
    <vt:lpwstr/>
  </property>
  <property fmtid="{D5CDD505-2E9C-101B-9397-08002B2CF9AE}" pid="23" name="Document_Status">
    <vt:lpwstr/>
  </property>
</Properties>
</file>