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7D5DF" w14:textId="77777777" w:rsidR="003F4F7C" w:rsidRDefault="00000000">
      <w:pPr>
        <w:rPr>
          <w:sz w:val="22"/>
        </w:rPr>
        <w:sectPr w:rsidR="003F4F7C">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sz w:val="22"/>
          <w:lang w:eastAsia="fr-BE"/>
        </w:rPr>
        <mc:AlternateContent>
          <mc:Choice Requires="wps">
            <w:drawing>
              <wp:anchor distT="0" distB="0" distL="114300" distR="114300" simplePos="0" relativeHeight="251659264" behindDoc="0" locked="1" layoutInCell="1" allowOverlap="1" wp14:anchorId="22643CD0" wp14:editId="7A7DC51C">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 xmlns:a="http://schemas.openxmlformats.org/drawingml/2006/main">
                  <a:graphicData uri="http://schemas.microsoft.com/office/word/2010/wordprocessingShape">
                    <wps:wsp>
                      <wps:cNvSpPr txBox="1"/>
                      <wps:spPr>
                        <a:xfrm>
                          <a:off x="0" y="0"/>
                          <a:ext cx="3819525" cy="4024630"/>
                        </a:xfrm>
                        <a:prstGeom prst="rect">
                          <a:avLst/>
                        </a:prstGeom>
                        <a:solidFill>
                          <a:sysClr val="window" lastClr="FFFFFF"/>
                        </a:solidFill>
                        <a:ln w="6350">
                          <a:noFill/>
                        </a:ln>
                        <a:effectLst/>
                      </wps:spPr>
                      <wps:txbx>
                        <w:txbxContent>
                          <w:p w14:paraId="5E2208C5" w14:textId="77777777" w:rsidR="003F4F7C" w:rsidRDefault="00000000">
                            <w:pPr>
                              <w:pStyle w:val="Titrecouverture"/>
                            </w:pPr>
                            <w:r>
                              <w:t xml:space="preserve">Cahier Spécial des Charges </w:t>
                            </w:r>
                          </w:p>
                          <w:p w14:paraId="5AB74BAD" w14:textId="01F3F17C" w:rsidR="003F4F7C" w:rsidRDefault="00000000">
                            <w:pPr>
                              <w:pStyle w:val="Titrecouverture"/>
                              <w:jc w:val="both"/>
                              <w:rPr>
                                <w:sz w:val="28"/>
                                <w:szCs w:val="28"/>
                              </w:rPr>
                            </w:pPr>
                            <w:r>
                              <w:rPr>
                                <w:sz w:val="28"/>
                                <w:szCs w:val="28"/>
                              </w:rPr>
                              <w:t xml:space="preserve">Marché de Services relatif à une consultance pour la réalisation d'une étude auprès des Peuples Autochtones dans le cadre de la mise en œuvre du PIREDD </w:t>
                            </w:r>
                            <w:proofErr w:type="spellStart"/>
                            <w:r>
                              <w:rPr>
                                <w:sz w:val="28"/>
                                <w:szCs w:val="28"/>
                              </w:rPr>
                              <w:t>Mongala</w:t>
                            </w:r>
                            <w:proofErr w:type="spellEnd"/>
                            <w:r w:rsidR="00A13D96">
                              <w:rPr>
                                <w:sz w:val="28"/>
                                <w:szCs w:val="28"/>
                              </w:rPr>
                              <w:t xml:space="preserve"> - RELANCE</w:t>
                            </w:r>
                          </w:p>
                          <w:p w14:paraId="44DF0B15" w14:textId="77777777" w:rsidR="003F4F7C" w:rsidRDefault="00000000">
                            <w:pPr>
                              <w:pStyle w:val="Titrecouverture"/>
                              <w:rPr>
                                <w:sz w:val="24"/>
                                <w:szCs w:val="24"/>
                                <w:lang w:val="fr-FR"/>
                              </w:rPr>
                            </w:pPr>
                            <w:r>
                              <w:rPr>
                                <w:rFonts w:cs="Calibri"/>
                                <w:sz w:val="24"/>
                                <w:szCs w:val="24"/>
                              </w:rPr>
                              <w:t>Procédure Négociée Sans publication Préalable, PNSPP</w:t>
                            </w:r>
                          </w:p>
                          <w:p w14:paraId="3BB8F94C" w14:textId="536E289D" w:rsidR="003F4F7C" w:rsidRDefault="00000000">
                            <w:pPr>
                              <w:pStyle w:val="Titrecouverture"/>
                              <w:jc w:val="both"/>
                              <w:rPr>
                                <w:bCs/>
                                <w:sz w:val="28"/>
                                <w:szCs w:val="28"/>
                              </w:rPr>
                            </w:pPr>
                            <w:r>
                              <w:rPr>
                                <w:rFonts w:ascii="Arial" w:hAnsi="Arial" w:cs="Arial"/>
                                <w:bCs/>
                                <w:color w:val="424747"/>
                                <w:sz w:val="24"/>
                                <w:szCs w:val="24"/>
                                <w:shd w:val="clear" w:color="auto" w:fill="FFFFFF"/>
                              </w:rPr>
                              <w:t>Référence externe : RDC182081T-10</w:t>
                            </w:r>
                            <w:r w:rsidR="00A13D96">
                              <w:rPr>
                                <w:rFonts w:ascii="Arial" w:hAnsi="Arial" w:cs="Arial"/>
                                <w:bCs/>
                                <w:color w:val="424747"/>
                                <w:sz w:val="24"/>
                                <w:szCs w:val="24"/>
                                <w:shd w:val="clear" w:color="auto" w:fill="FFFFFF"/>
                              </w:rPr>
                              <w:t>155</w:t>
                            </w:r>
                          </w:p>
                          <w:p w14:paraId="4240BC30" w14:textId="77777777" w:rsidR="003F4F7C" w:rsidRDefault="00000000">
                            <w:pPr>
                              <w:pStyle w:val="Titrecouverture"/>
                              <w:rPr>
                                <w:rFonts w:eastAsiaTheme="minorEastAsia" w:cs="Calibri"/>
                                <w:sz w:val="24"/>
                                <w:szCs w:val="24"/>
                              </w:rPr>
                            </w:pPr>
                            <w:r>
                              <w:rPr>
                                <w:rFonts w:eastAsiaTheme="minorEastAsia" w:cs="Calibri"/>
                                <w:sz w:val="24"/>
                                <w:szCs w:val="24"/>
                              </w:rPr>
                              <w:t xml:space="preserve">Code Navision : </w:t>
                            </w:r>
                            <w:r>
                              <w:rPr>
                                <w:rFonts w:eastAsiaTheme="minorEastAsia" w:cs="Calibri"/>
                                <w:bCs/>
                                <w:color w:val="424747"/>
                                <w:sz w:val="24"/>
                                <w:szCs w:val="24"/>
                                <w:shd w:val="clear" w:color="auto" w:fill="FFFFFF"/>
                              </w:rPr>
                              <w:t>RDC182081T</w:t>
                            </w:r>
                          </w:p>
                          <w:p w14:paraId="488066A3" w14:textId="77777777" w:rsidR="003F4F7C" w:rsidRDefault="003F4F7C">
                            <w:pPr>
                              <w:pStyle w:val="Sous-titre"/>
                            </w:pPr>
                          </w:p>
                          <w:p w14:paraId="00EE55F5" w14:textId="77777777" w:rsidR="003F4F7C" w:rsidRDefault="003F4F7C">
                            <w:pPr>
                              <w:pStyle w:val="Titrecouverture"/>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2643CD0"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" fillcolor="window" stroked="f" strokeweight=".5pt">
                <v:textbox>
                  <w:txbxContent>
                    <w:p w14:paraId="5E2208C5" w14:textId="77777777" w:rsidR="003F4F7C" w:rsidRDefault="00000000">
                      <w:pPr>
                        <w:pStyle w:val="Titrecouverture"/>
                      </w:pPr>
                      <w:r>
                        <w:t xml:space="preserve">Cahier Spécial des Charges </w:t>
                      </w:r>
                    </w:p>
                    <w:p w14:paraId="5AB74BAD" w14:textId="01F3F17C" w:rsidR="003F4F7C" w:rsidRDefault="00000000">
                      <w:pPr>
                        <w:pStyle w:val="Titrecouverture"/>
                        <w:jc w:val="both"/>
                        <w:rPr>
                          <w:sz w:val="28"/>
                          <w:szCs w:val="28"/>
                        </w:rPr>
                      </w:pPr>
                      <w:r>
                        <w:rPr>
                          <w:sz w:val="28"/>
                          <w:szCs w:val="28"/>
                        </w:rPr>
                        <w:t xml:space="preserve">Marché de Services relatif à une consultance pour la réalisation d'une étude auprès des Peuples Autochtones dans le cadre de la mise en œuvre du PIREDD </w:t>
                      </w:r>
                      <w:proofErr w:type="spellStart"/>
                      <w:r>
                        <w:rPr>
                          <w:sz w:val="28"/>
                          <w:szCs w:val="28"/>
                        </w:rPr>
                        <w:t>Mongala</w:t>
                      </w:r>
                      <w:proofErr w:type="spellEnd"/>
                      <w:r w:rsidR="00A13D96">
                        <w:rPr>
                          <w:sz w:val="28"/>
                          <w:szCs w:val="28"/>
                        </w:rPr>
                        <w:t xml:space="preserve"> - RELANCE</w:t>
                      </w:r>
                    </w:p>
                    <w:p w14:paraId="44DF0B15" w14:textId="77777777" w:rsidR="003F4F7C" w:rsidRDefault="00000000">
                      <w:pPr>
                        <w:pStyle w:val="Titrecouverture"/>
                        <w:rPr>
                          <w:sz w:val="24"/>
                          <w:szCs w:val="24"/>
                          <w:lang w:val="fr-FR"/>
                        </w:rPr>
                      </w:pPr>
                      <w:r>
                        <w:rPr>
                          <w:rFonts w:cs="Calibri"/>
                          <w:sz w:val="24"/>
                          <w:szCs w:val="24"/>
                        </w:rPr>
                        <w:t>Procédure Négociée Sans publication Préalable, PNSPP</w:t>
                      </w:r>
                    </w:p>
                    <w:p w14:paraId="3BB8F94C" w14:textId="536E289D" w:rsidR="003F4F7C" w:rsidRDefault="00000000">
                      <w:pPr>
                        <w:pStyle w:val="Titrecouverture"/>
                        <w:jc w:val="both"/>
                        <w:rPr>
                          <w:bCs/>
                          <w:sz w:val="28"/>
                          <w:szCs w:val="28"/>
                        </w:rPr>
                      </w:pPr>
                      <w:r>
                        <w:rPr>
                          <w:rFonts w:ascii="Arial" w:hAnsi="Arial" w:cs="Arial"/>
                          <w:bCs/>
                          <w:color w:val="424747"/>
                          <w:sz w:val="24"/>
                          <w:szCs w:val="24"/>
                          <w:shd w:val="clear" w:color="auto" w:fill="FFFFFF"/>
                        </w:rPr>
                        <w:t>Référence externe : RDC182081T-10</w:t>
                      </w:r>
                      <w:r w:rsidR="00A13D96">
                        <w:rPr>
                          <w:rFonts w:ascii="Arial" w:hAnsi="Arial" w:cs="Arial"/>
                          <w:bCs/>
                          <w:color w:val="424747"/>
                          <w:sz w:val="24"/>
                          <w:szCs w:val="24"/>
                          <w:shd w:val="clear" w:color="auto" w:fill="FFFFFF"/>
                        </w:rPr>
                        <w:t>155</w:t>
                      </w:r>
                    </w:p>
                    <w:p w14:paraId="4240BC30" w14:textId="77777777" w:rsidR="003F4F7C" w:rsidRDefault="00000000">
                      <w:pPr>
                        <w:pStyle w:val="Titrecouverture"/>
                        <w:rPr>
                          <w:rFonts w:eastAsiaTheme="minorEastAsia" w:cs="Calibri"/>
                          <w:sz w:val="24"/>
                          <w:szCs w:val="24"/>
                        </w:rPr>
                      </w:pPr>
                      <w:r>
                        <w:rPr>
                          <w:rFonts w:eastAsiaTheme="minorEastAsia" w:cs="Calibri"/>
                          <w:sz w:val="24"/>
                          <w:szCs w:val="24"/>
                        </w:rPr>
                        <w:t xml:space="preserve">Code Navision : </w:t>
                      </w:r>
                      <w:r>
                        <w:rPr>
                          <w:rFonts w:eastAsiaTheme="minorEastAsia" w:cs="Calibri"/>
                          <w:bCs/>
                          <w:color w:val="424747"/>
                          <w:sz w:val="24"/>
                          <w:szCs w:val="24"/>
                          <w:shd w:val="clear" w:color="auto" w:fill="FFFFFF"/>
                        </w:rPr>
                        <w:t>RDC182081T</w:t>
                      </w:r>
                    </w:p>
                    <w:p w14:paraId="488066A3" w14:textId="77777777" w:rsidR="003F4F7C" w:rsidRDefault="003F4F7C">
                      <w:pPr>
                        <w:pStyle w:val="Sous-titre"/>
                      </w:pPr>
                    </w:p>
                    <w:p w14:paraId="00EE55F5" w14:textId="77777777" w:rsidR="003F4F7C" w:rsidRDefault="003F4F7C">
                      <w:pPr>
                        <w:pStyle w:val="Titrecouverture"/>
                      </w:pPr>
                    </w:p>
                  </w:txbxContent>
                </v:textbox>
                <w10:wrap anchory="page"/>
                <w10:anchorlock/>
              </v:shape>
            </w:pict>
          </mc:Fallback>
        </mc:AlternateContent>
      </w:r>
    </w:p>
    <w:p w14:paraId="34D4ACD2" w14:textId="77777777" w:rsidR="003F4F7C" w:rsidRDefault="00000000">
      <w:pPr>
        <w:pStyle w:val="En-ttedetabledesmatires1"/>
        <w:spacing w:after="240"/>
        <w:rPr>
          <w:color w:val="585756"/>
        </w:rPr>
      </w:pPr>
      <w:r>
        <w:rPr>
          <w:color w:val="585756"/>
          <w:lang w:val="fr-FR"/>
        </w:rPr>
        <w:lastRenderedPageBreak/>
        <w:t>Table des matières</w:t>
      </w:r>
    </w:p>
    <w:p w14:paraId="5DF6C1D7" w14:textId="77777777" w:rsidR="003F4F7C" w:rsidRDefault="00000000">
      <w:pPr>
        <w:pStyle w:val="TM1"/>
        <w:rPr>
          <w:rFonts w:asciiTheme="minorHAnsi" w:eastAsiaTheme="minorEastAsia" w:hAnsiTheme="minorHAnsi" w:cstheme="minorBidi"/>
          <w:b w:val="0"/>
          <w:color w:val="auto"/>
          <w:kern w:val="2"/>
          <w:sz w:val="22"/>
          <w:lang w:val="fr-FR" w:eastAsia="fr-FR"/>
          <w14:ligatures w14:val="standardContextual"/>
        </w:rPr>
      </w:pPr>
      <w:r>
        <w:fldChar w:fldCharType="begin"/>
      </w:r>
      <w:r>
        <w:instrText xml:space="preserve"> TOC \o "1-4" \h \z \u </w:instrText>
      </w:r>
      <w:r>
        <w:fldChar w:fldCharType="separate"/>
      </w:r>
      <w:hyperlink w:anchor="_Toc142990603" w:history="1">
        <w:r>
          <w:rPr>
            <w:rStyle w:val="Lienhypertexte"/>
          </w:rPr>
          <w:t>1</w:t>
        </w:r>
        <w:r>
          <w:rPr>
            <w:rFonts w:asciiTheme="minorHAnsi" w:eastAsiaTheme="minorEastAsia" w:hAnsiTheme="minorHAnsi" w:cstheme="minorBidi"/>
            <w:b w:val="0"/>
            <w:color w:val="auto"/>
            <w:kern w:val="2"/>
            <w:sz w:val="22"/>
            <w:lang w:val="fr-FR" w:eastAsia="fr-FR"/>
            <w14:ligatures w14:val="standardContextual"/>
          </w:rPr>
          <w:tab/>
        </w:r>
        <w:r>
          <w:rPr>
            <w:rStyle w:val="Lienhypertexte"/>
          </w:rPr>
          <w:t>Généralités</w:t>
        </w:r>
        <w:r>
          <w:tab/>
        </w:r>
        <w:r>
          <w:fldChar w:fldCharType="begin"/>
        </w:r>
        <w:r>
          <w:instrText xml:space="preserve"> PAGEREF _Toc142990603 \h </w:instrText>
        </w:r>
        <w:r>
          <w:fldChar w:fldCharType="separate"/>
        </w:r>
        <w:r>
          <w:t>6</w:t>
        </w:r>
        <w:r>
          <w:fldChar w:fldCharType="end"/>
        </w:r>
      </w:hyperlink>
    </w:p>
    <w:p w14:paraId="5E772EDE"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04" w:history="1">
        <w:r>
          <w:rPr>
            <w:rStyle w:val="Lienhypertexte"/>
          </w:rPr>
          <w:t>1.1</w:t>
        </w:r>
        <w:r>
          <w:rPr>
            <w:rFonts w:asciiTheme="minorHAnsi" w:eastAsiaTheme="minorEastAsia" w:hAnsiTheme="minorHAnsi" w:cstheme="minorBidi"/>
            <w:color w:val="auto"/>
            <w:kern w:val="2"/>
            <w:sz w:val="22"/>
            <w:lang w:val="fr-FR" w:eastAsia="fr-FR"/>
            <w14:ligatures w14:val="standardContextual"/>
          </w:rPr>
          <w:tab/>
        </w:r>
        <w:r>
          <w:rPr>
            <w:rStyle w:val="Lienhypertexte"/>
          </w:rPr>
          <w:t>Dérogations aux règles générales d’exécution</w:t>
        </w:r>
        <w:r>
          <w:tab/>
        </w:r>
        <w:r>
          <w:fldChar w:fldCharType="begin"/>
        </w:r>
        <w:r>
          <w:instrText xml:space="preserve"> PAGEREF _Toc142990604 \h </w:instrText>
        </w:r>
        <w:r>
          <w:fldChar w:fldCharType="separate"/>
        </w:r>
        <w:r>
          <w:t>6</w:t>
        </w:r>
        <w:r>
          <w:fldChar w:fldCharType="end"/>
        </w:r>
      </w:hyperlink>
    </w:p>
    <w:p w14:paraId="1D4DEBB8"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05" w:history="1">
        <w:r>
          <w:rPr>
            <w:rStyle w:val="Lienhypertexte"/>
          </w:rPr>
          <w:t>1.2</w:t>
        </w:r>
        <w:r>
          <w:rPr>
            <w:rFonts w:asciiTheme="minorHAnsi" w:eastAsiaTheme="minorEastAsia" w:hAnsiTheme="minorHAnsi" w:cstheme="minorBidi"/>
            <w:color w:val="auto"/>
            <w:kern w:val="2"/>
            <w:sz w:val="22"/>
            <w:lang w:val="fr-FR" w:eastAsia="fr-FR"/>
            <w14:ligatures w14:val="standardContextual"/>
          </w:rPr>
          <w:tab/>
        </w:r>
        <w:r>
          <w:rPr>
            <w:rStyle w:val="Lienhypertexte"/>
          </w:rPr>
          <w:t>Pouvoir adjudicateur</w:t>
        </w:r>
        <w:r>
          <w:tab/>
        </w:r>
        <w:r>
          <w:fldChar w:fldCharType="begin"/>
        </w:r>
        <w:r>
          <w:instrText xml:space="preserve"> PAGEREF _Toc142990605 \h </w:instrText>
        </w:r>
        <w:r>
          <w:fldChar w:fldCharType="separate"/>
        </w:r>
        <w:r>
          <w:t>6</w:t>
        </w:r>
        <w:r>
          <w:fldChar w:fldCharType="end"/>
        </w:r>
      </w:hyperlink>
    </w:p>
    <w:p w14:paraId="5158A8FE"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06" w:history="1">
        <w:r>
          <w:rPr>
            <w:rStyle w:val="Lienhypertexte"/>
          </w:rPr>
          <w:t>1.3</w:t>
        </w:r>
        <w:r>
          <w:rPr>
            <w:rFonts w:asciiTheme="minorHAnsi" w:eastAsiaTheme="minorEastAsia" w:hAnsiTheme="minorHAnsi" w:cstheme="minorBidi"/>
            <w:color w:val="auto"/>
            <w:kern w:val="2"/>
            <w:sz w:val="22"/>
            <w:lang w:val="fr-FR" w:eastAsia="fr-FR"/>
            <w14:ligatures w14:val="standardContextual"/>
          </w:rPr>
          <w:tab/>
        </w:r>
        <w:r>
          <w:rPr>
            <w:rStyle w:val="Lienhypertexte"/>
          </w:rPr>
          <w:t>Cadre institutionnel d’Enabel</w:t>
        </w:r>
        <w:r>
          <w:tab/>
        </w:r>
        <w:r>
          <w:fldChar w:fldCharType="begin"/>
        </w:r>
        <w:r>
          <w:instrText xml:space="preserve"> PAGEREF _Toc142990606 \h </w:instrText>
        </w:r>
        <w:r>
          <w:fldChar w:fldCharType="separate"/>
        </w:r>
        <w:r>
          <w:t>6</w:t>
        </w:r>
        <w:r>
          <w:fldChar w:fldCharType="end"/>
        </w:r>
      </w:hyperlink>
    </w:p>
    <w:p w14:paraId="5157E620"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07" w:history="1">
        <w:r>
          <w:rPr>
            <w:rStyle w:val="Lienhypertexte"/>
          </w:rPr>
          <w:t>1.4</w:t>
        </w:r>
        <w:r>
          <w:rPr>
            <w:rFonts w:asciiTheme="minorHAnsi" w:eastAsiaTheme="minorEastAsia" w:hAnsiTheme="minorHAnsi" w:cstheme="minorBidi"/>
            <w:color w:val="auto"/>
            <w:kern w:val="2"/>
            <w:sz w:val="22"/>
            <w:lang w:val="fr-FR" w:eastAsia="fr-FR"/>
            <w14:ligatures w14:val="standardContextual"/>
          </w:rPr>
          <w:tab/>
        </w:r>
        <w:r>
          <w:rPr>
            <w:rStyle w:val="Lienhypertexte"/>
          </w:rPr>
          <w:t>Règles régissant le marché</w:t>
        </w:r>
        <w:r>
          <w:tab/>
        </w:r>
        <w:r>
          <w:fldChar w:fldCharType="begin"/>
        </w:r>
        <w:r>
          <w:instrText xml:space="preserve"> PAGEREF _Toc142990607 \h </w:instrText>
        </w:r>
        <w:r>
          <w:fldChar w:fldCharType="separate"/>
        </w:r>
        <w:r>
          <w:t>7</w:t>
        </w:r>
        <w:r>
          <w:fldChar w:fldCharType="end"/>
        </w:r>
      </w:hyperlink>
    </w:p>
    <w:p w14:paraId="342428E6"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08" w:history="1">
        <w:r>
          <w:rPr>
            <w:rStyle w:val="Lienhypertexte"/>
          </w:rPr>
          <w:t>1.5</w:t>
        </w:r>
        <w:r>
          <w:rPr>
            <w:rFonts w:asciiTheme="minorHAnsi" w:eastAsiaTheme="minorEastAsia" w:hAnsiTheme="minorHAnsi" w:cstheme="minorBidi"/>
            <w:color w:val="auto"/>
            <w:kern w:val="2"/>
            <w:sz w:val="22"/>
            <w:lang w:val="fr-FR" w:eastAsia="fr-FR"/>
            <w14:ligatures w14:val="standardContextual"/>
          </w:rPr>
          <w:tab/>
        </w:r>
        <w:r>
          <w:rPr>
            <w:rStyle w:val="Lienhypertexte"/>
          </w:rPr>
          <w:t>Définitions</w:t>
        </w:r>
        <w:r>
          <w:tab/>
        </w:r>
        <w:r>
          <w:fldChar w:fldCharType="begin"/>
        </w:r>
        <w:r>
          <w:instrText xml:space="preserve"> PAGEREF _Toc142990608 \h </w:instrText>
        </w:r>
        <w:r>
          <w:fldChar w:fldCharType="separate"/>
        </w:r>
        <w:r>
          <w:t>8</w:t>
        </w:r>
        <w:r>
          <w:fldChar w:fldCharType="end"/>
        </w:r>
      </w:hyperlink>
    </w:p>
    <w:p w14:paraId="6A41E023"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09" w:history="1">
        <w:r>
          <w:rPr>
            <w:rStyle w:val="Lienhypertexte"/>
          </w:rPr>
          <w:t>1.6</w:t>
        </w:r>
        <w:r>
          <w:rPr>
            <w:rFonts w:asciiTheme="minorHAnsi" w:eastAsiaTheme="minorEastAsia" w:hAnsiTheme="minorHAnsi" w:cstheme="minorBidi"/>
            <w:color w:val="auto"/>
            <w:kern w:val="2"/>
            <w:sz w:val="22"/>
            <w:lang w:val="fr-FR" w:eastAsia="fr-FR"/>
            <w14:ligatures w14:val="standardContextual"/>
          </w:rPr>
          <w:tab/>
        </w:r>
        <w:r>
          <w:rPr>
            <w:rStyle w:val="Lienhypertexte"/>
          </w:rPr>
          <w:t>Confidentialité</w:t>
        </w:r>
        <w:r>
          <w:tab/>
        </w:r>
        <w:r>
          <w:fldChar w:fldCharType="begin"/>
        </w:r>
        <w:r>
          <w:instrText xml:space="preserve"> PAGEREF _Toc142990609 \h </w:instrText>
        </w:r>
        <w:r>
          <w:fldChar w:fldCharType="separate"/>
        </w:r>
        <w:r>
          <w:t>9</w:t>
        </w:r>
        <w:r>
          <w:fldChar w:fldCharType="end"/>
        </w:r>
      </w:hyperlink>
    </w:p>
    <w:p w14:paraId="7C407DB8"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10" w:history="1">
        <w:r>
          <w:rPr>
            <w:rStyle w:val="Lienhypertexte"/>
            <w:lang w:val="fr-FR"/>
          </w:rPr>
          <w:t>1.6.1</w:t>
        </w:r>
        <w:r>
          <w:rPr>
            <w:rFonts w:asciiTheme="minorHAnsi" w:eastAsiaTheme="minorEastAsia" w:hAnsiTheme="minorHAnsi" w:cstheme="minorBidi"/>
            <w:color w:val="auto"/>
            <w:kern w:val="2"/>
            <w:sz w:val="22"/>
            <w:lang w:val="fr-FR" w:eastAsia="fr-FR"/>
            <w14:ligatures w14:val="standardContextual"/>
          </w:rPr>
          <w:tab/>
        </w:r>
        <w:r>
          <w:rPr>
            <w:rStyle w:val="Lienhypertexte"/>
            <w:lang w:val="fr-FR"/>
          </w:rPr>
          <w:t>Traitement des données à caractère personnel</w:t>
        </w:r>
        <w:r>
          <w:tab/>
        </w:r>
        <w:r>
          <w:fldChar w:fldCharType="begin"/>
        </w:r>
        <w:r>
          <w:instrText xml:space="preserve"> PAGEREF _Toc142990610 \h </w:instrText>
        </w:r>
        <w:r>
          <w:fldChar w:fldCharType="separate"/>
        </w:r>
        <w:r>
          <w:t>9</w:t>
        </w:r>
        <w:r>
          <w:fldChar w:fldCharType="end"/>
        </w:r>
      </w:hyperlink>
    </w:p>
    <w:p w14:paraId="51240855"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11" w:history="1">
        <w:r>
          <w:rPr>
            <w:rStyle w:val="Lienhypertexte"/>
          </w:rPr>
          <w:t>1.6.2</w:t>
        </w:r>
        <w:r>
          <w:rPr>
            <w:rFonts w:asciiTheme="minorHAnsi" w:eastAsiaTheme="minorEastAsia" w:hAnsiTheme="minorHAnsi" w:cstheme="minorBidi"/>
            <w:color w:val="auto"/>
            <w:kern w:val="2"/>
            <w:sz w:val="22"/>
            <w:lang w:val="fr-FR" w:eastAsia="fr-FR"/>
            <w14:ligatures w14:val="standardContextual"/>
          </w:rPr>
          <w:tab/>
        </w:r>
        <w:r>
          <w:rPr>
            <w:rStyle w:val="Lienhypertexte"/>
          </w:rPr>
          <w:t>Confidentialité</w:t>
        </w:r>
        <w:r>
          <w:tab/>
        </w:r>
        <w:r>
          <w:fldChar w:fldCharType="begin"/>
        </w:r>
        <w:r>
          <w:instrText xml:space="preserve"> PAGEREF _Toc142990611 \h </w:instrText>
        </w:r>
        <w:r>
          <w:fldChar w:fldCharType="separate"/>
        </w:r>
        <w:r>
          <w:t>9</w:t>
        </w:r>
        <w:r>
          <w:fldChar w:fldCharType="end"/>
        </w:r>
      </w:hyperlink>
    </w:p>
    <w:p w14:paraId="6E6094E5"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12" w:history="1">
        <w:r>
          <w:rPr>
            <w:rStyle w:val="Lienhypertexte"/>
          </w:rPr>
          <w:t>1.7</w:t>
        </w:r>
        <w:r>
          <w:rPr>
            <w:rFonts w:asciiTheme="minorHAnsi" w:eastAsiaTheme="minorEastAsia" w:hAnsiTheme="minorHAnsi" w:cstheme="minorBidi"/>
            <w:color w:val="auto"/>
            <w:kern w:val="2"/>
            <w:sz w:val="22"/>
            <w:lang w:val="fr-FR" w:eastAsia="fr-FR"/>
            <w14:ligatures w14:val="standardContextual"/>
          </w:rPr>
          <w:tab/>
        </w:r>
        <w:r>
          <w:rPr>
            <w:rStyle w:val="Lienhypertexte"/>
          </w:rPr>
          <w:t>Obligations déontologiques</w:t>
        </w:r>
        <w:r>
          <w:tab/>
        </w:r>
        <w:r>
          <w:fldChar w:fldCharType="begin"/>
        </w:r>
        <w:r>
          <w:instrText xml:space="preserve"> PAGEREF _Toc142990612 \h </w:instrText>
        </w:r>
        <w:r>
          <w:fldChar w:fldCharType="separate"/>
        </w:r>
        <w:r>
          <w:t>10</w:t>
        </w:r>
        <w:r>
          <w:fldChar w:fldCharType="end"/>
        </w:r>
      </w:hyperlink>
    </w:p>
    <w:p w14:paraId="0A3D043D"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13" w:history="1">
        <w:r>
          <w:rPr>
            <w:rStyle w:val="Lienhypertexte"/>
          </w:rPr>
          <w:t>1.8</w:t>
        </w:r>
        <w:r>
          <w:rPr>
            <w:rFonts w:asciiTheme="minorHAnsi" w:eastAsiaTheme="minorEastAsia" w:hAnsiTheme="minorHAnsi" w:cstheme="minorBidi"/>
            <w:color w:val="auto"/>
            <w:kern w:val="2"/>
            <w:sz w:val="22"/>
            <w:lang w:val="fr-FR" w:eastAsia="fr-FR"/>
            <w14:ligatures w14:val="standardContextual"/>
          </w:rPr>
          <w:tab/>
        </w:r>
        <w:r>
          <w:rPr>
            <w:rStyle w:val="Lienhypertexte"/>
          </w:rPr>
          <w:t>Droit applicable et tribunaux compétents</w:t>
        </w:r>
        <w:r>
          <w:tab/>
        </w:r>
        <w:r>
          <w:fldChar w:fldCharType="begin"/>
        </w:r>
        <w:r>
          <w:instrText xml:space="preserve"> PAGEREF _Toc142990613 \h </w:instrText>
        </w:r>
        <w:r>
          <w:fldChar w:fldCharType="separate"/>
        </w:r>
        <w:r>
          <w:t>10</w:t>
        </w:r>
        <w:r>
          <w:fldChar w:fldCharType="end"/>
        </w:r>
      </w:hyperlink>
    </w:p>
    <w:p w14:paraId="61D85321" w14:textId="77777777" w:rsidR="003F4F7C" w:rsidRDefault="00000000">
      <w:pPr>
        <w:pStyle w:val="TM1"/>
        <w:rPr>
          <w:rFonts w:asciiTheme="minorHAnsi" w:eastAsiaTheme="minorEastAsia" w:hAnsiTheme="minorHAnsi" w:cstheme="minorBidi"/>
          <w:b w:val="0"/>
          <w:color w:val="auto"/>
          <w:kern w:val="2"/>
          <w:sz w:val="22"/>
          <w:lang w:val="fr-FR" w:eastAsia="fr-FR"/>
          <w14:ligatures w14:val="standardContextual"/>
        </w:rPr>
      </w:pPr>
      <w:hyperlink w:anchor="_Toc142990614" w:history="1">
        <w:r>
          <w:rPr>
            <w:rStyle w:val="Lienhypertexte"/>
          </w:rPr>
          <w:t>2</w:t>
        </w:r>
        <w:r>
          <w:rPr>
            <w:rFonts w:asciiTheme="minorHAnsi" w:eastAsiaTheme="minorEastAsia" w:hAnsiTheme="minorHAnsi" w:cstheme="minorBidi"/>
            <w:b w:val="0"/>
            <w:color w:val="auto"/>
            <w:kern w:val="2"/>
            <w:sz w:val="22"/>
            <w:lang w:val="fr-FR" w:eastAsia="fr-FR"/>
            <w14:ligatures w14:val="standardContextual"/>
          </w:rPr>
          <w:tab/>
        </w:r>
        <w:r>
          <w:rPr>
            <w:rStyle w:val="Lienhypertexte"/>
          </w:rPr>
          <w:t>Objet et portée du marché</w:t>
        </w:r>
        <w:r>
          <w:tab/>
        </w:r>
        <w:r>
          <w:fldChar w:fldCharType="begin"/>
        </w:r>
        <w:r>
          <w:instrText xml:space="preserve"> PAGEREF _Toc142990614 \h </w:instrText>
        </w:r>
        <w:r>
          <w:fldChar w:fldCharType="separate"/>
        </w:r>
        <w:r>
          <w:t>11</w:t>
        </w:r>
        <w:r>
          <w:fldChar w:fldCharType="end"/>
        </w:r>
      </w:hyperlink>
    </w:p>
    <w:p w14:paraId="42F9F0F4"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15" w:history="1">
        <w:r>
          <w:rPr>
            <w:rStyle w:val="Lienhypertexte"/>
          </w:rPr>
          <w:t>2.1</w:t>
        </w:r>
        <w:r>
          <w:rPr>
            <w:rFonts w:asciiTheme="minorHAnsi" w:eastAsiaTheme="minorEastAsia" w:hAnsiTheme="minorHAnsi" w:cstheme="minorBidi"/>
            <w:color w:val="auto"/>
            <w:kern w:val="2"/>
            <w:sz w:val="22"/>
            <w:lang w:val="fr-FR" w:eastAsia="fr-FR"/>
            <w14:ligatures w14:val="standardContextual"/>
          </w:rPr>
          <w:tab/>
        </w:r>
        <w:r>
          <w:rPr>
            <w:rStyle w:val="Lienhypertexte"/>
          </w:rPr>
          <w:t>Nature du marché</w:t>
        </w:r>
        <w:r>
          <w:tab/>
        </w:r>
        <w:r>
          <w:fldChar w:fldCharType="begin"/>
        </w:r>
        <w:r>
          <w:instrText xml:space="preserve"> PAGEREF _Toc142990615 \h </w:instrText>
        </w:r>
        <w:r>
          <w:fldChar w:fldCharType="separate"/>
        </w:r>
        <w:r>
          <w:t>11</w:t>
        </w:r>
        <w:r>
          <w:fldChar w:fldCharType="end"/>
        </w:r>
      </w:hyperlink>
    </w:p>
    <w:p w14:paraId="099DA3ED"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16" w:history="1">
        <w:r>
          <w:rPr>
            <w:rStyle w:val="Lienhypertexte"/>
          </w:rPr>
          <w:t>2.2</w:t>
        </w:r>
        <w:r>
          <w:rPr>
            <w:rFonts w:asciiTheme="minorHAnsi" w:eastAsiaTheme="minorEastAsia" w:hAnsiTheme="minorHAnsi" w:cstheme="minorBidi"/>
            <w:color w:val="auto"/>
            <w:kern w:val="2"/>
            <w:sz w:val="22"/>
            <w:lang w:val="fr-FR" w:eastAsia="fr-FR"/>
            <w14:ligatures w14:val="standardContextual"/>
          </w:rPr>
          <w:tab/>
        </w:r>
        <w:r>
          <w:rPr>
            <w:rStyle w:val="Lienhypertexte"/>
          </w:rPr>
          <w:t>Objet du marché</w:t>
        </w:r>
        <w:r>
          <w:tab/>
        </w:r>
        <w:r>
          <w:fldChar w:fldCharType="begin"/>
        </w:r>
        <w:r>
          <w:instrText xml:space="preserve"> PAGEREF _Toc142990616 \h </w:instrText>
        </w:r>
        <w:r>
          <w:fldChar w:fldCharType="separate"/>
        </w:r>
        <w:r>
          <w:t>11</w:t>
        </w:r>
        <w:r>
          <w:fldChar w:fldCharType="end"/>
        </w:r>
      </w:hyperlink>
    </w:p>
    <w:p w14:paraId="7FA6620F"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17" w:history="1">
        <w:r>
          <w:rPr>
            <w:rStyle w:val="Lienhypertexte"/>
          </w:rPr>
          <w:t>2.3</w:t>
        </w:r>
        <w:r>
          <w:rPr>
            <w:rFonts w:asciiTheme="minorHAnsi" w:eastAsiaTheme="minorEastAsia" w:hAnsiTheme="minorHAnsi" w:cstheme="minorBidi"/>
            <w:color w:val="auto"/>
            <w:kern w:val="2"/>
            <w:sz w:val="22"/>
            <w:lang w:val="fr-FR" w:eastAsia="fr-FR"/>
            <w14:ligatures w14:val="standardContextual"/>
          </w:rPr>
          <w:tab/>
        </w:r>
        <w:r>
          <w:rPr>
            <w:rStyle w:val="Lienhypertexte"/>
          </w:rPr>
          <w:t>Lots</w:t>
        </w:r>
        <w:r>
          <w:tab/>
        </w:r>
        <w:r>
          <w:fldChar w:fldCharType="begin"/>
        </w:r>
        <w:r>
          <w:instrText xml:space="preserve"> PAGEREF _Toc142990617 \h </w:instrText>
        </w:r>
        <w:r>
          <w:fldChar w:fldCharType="separate"/>
        </w:r>
        <w:r>
          <w:t>11</w:t>
        </w:r>
        <w:r>
          <w:fldChar w:fldCharType="end"/>
        </w:r>
      </w:hyperlink>
    </w:p>
    <w:p w14:paraId="2D0CC4AC"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18" w:history="1">
        <w:r>
          <w:rPr>
            <w:rStyle w:val="Lienhypertexte"/>
          </w:rPr>
          <w:t>2.4</w:t>
        </w:r>
        <w:r>
          <w:rPr>
            <w:rFonts w:asciiTheme="minorHAnsi" w:eastAsiaTheme="minorEastAsia" w:hAnsiTheme="minorHAnsi" w:cstheme="minorBidi"/>
            <w:color w:val="auto"/>
            <w:kern w:val="2"/>
            <w:sz w:val="22"/>
            <w:lang w:val="fr-FR" w:eastAsia="fr-FR"/>
            <w14:ligatures w14:val="standardContextual"/>
          </w:rPr>
          <w:tab/>
        </w:r>
        <w:r>
          <w:rPr>
            <w:rStyle w:val="Lienhypertexte"/>
          </w:rPr>
          <w:t>Postes</w:t>
        </w:r>
        <w:r>
          <w:tab/>
        </w:r>
        <w:r>
          <w:fldChar w:fldCharType="begin"/>
        </w:r>
        <w:r>
          <w:instrText xml:space="preserve"> PAGEREF _Toc142990618 \h </w:instrText>
        </w:r>
        <w:r>
          <w:fldChar w:fldCharType="separate"/>
        </w:r>
        <w:r>
          <w:t>11</w:t>
        </w:r>
        <w:r>
          <w:fldChar w:fldCharType="end"/>
        </w:r>
      </w:hyperlink>
    </w:p>
    <w:p w14:paraId="5DE1D1A0"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19" w:history="1">
        <w:r>
          <w:rPr>
            <w:rStyle w:val="Lienhypertexte"/>
          </w:rPr>
          <w:t>2.5</w:t>
        </w:r>
        <w:r>
          <w:rPr>
            <w:rFonts w:asciiTheme="minorHAnsi" w:eastAsiaTheme="minorEastAsia" w:hAnsiTheme="minorHAnsi" w:cstheme="minorBidi"/>
            <w:color w:val="auto"/>
            <w:kern w:val="2"/>
            <w:sz w:val="22"/>
            <w:lang w:val="fr-FR" w:eastAsia="fr-FR"/>
            <w14:ligatures w14:val="standardContextual"/>
          </w:rPr>
          <w:tab/>
        </w:r>
        <w:r>
          <w:rPr>
            <w:rStyle w:val="Lienhypertexte"/>
          </w:rPr>
          <w:t>Durée du marché</w:t>
        </w:r>
        <w:r>
          <w:tab/>
        </w:r>
        <w:r>
          <w:fldChar w:fldCharType="begin"/>
        </w:r>
        <w:r>
          <w:instrText xml:space="preserve"> PAGEREF _Toc142990619 \h </w:instrText>
        </w:r>
        <w:r>
          <w:fldChar w:fldCharType="separate"/>
        </w:r>
        <w:r>
          <w:t>11</w:t>
        </w:r>
        <w:r>
          <w:fldChar w:fldCharType="end"/>
        </w:r>
      </w:hyperlink>
    </w:p>
    <w:p w14:paraId="3B33CA7B"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20" w:history="1">
        <w:r>
          <w:rPr>
            <w:rStyle w:val="Lienhypertexte"/>
          </w:rPr>
          <w:t>2.6</w:t>
        </w:r>
        <w:r>
          <w:rPr>
            <w:rFonts w:asciiTheme="minorHAnsi" w:eastAsiaTheme="minorEastAsia" w:hAnsiTheme="minorHAnsi" w:cstheme="minorBidi"/>
            <w:color w:val="auto"/>
            <w:kern w:val="2"/>
            <w:sz w:val="22"/>
            <w:lang w:val="fr-FR" w:eastAsia="fr-FR"/>
            <w14:ligatures w14:val="standardContextual"/>
          </w:rPr>
          <w:tab/>
        </w:r>
        <w:r>
          <w:rPr>
            <w:rStyle w:val="Lienhypertexte"/>
          </w:rPr>
          <w:t xml:space="preserve">Variantes </w:t>
        </w:r>
        <w:r>
          <w:rPr>
            <w:rStyle w:val="Lienhypertexte"/>
            <w:rFonts w:ascii="Segoe UI Symbol" w:hAnsi="Segoe UI Symbol" w:cs="Segoe UI Symbol"/>
          </w:rPr>
          <w:t>♣</w:t>
        </w:r>
        <w:r>
          <w:tab/>
        </w:r>
        <w:r>
          <w:fldChar w:fldCharType="begin"/>
        </w:r>
        <w:r>
          <w:instrText xml:space="preserve"> PAGEREF _Toc142990620 \h </w:instrText>
        </w:r>
        <w:r>
          <w:fldChar w:fldCharType="separate"/>
        </w:r>
        <w:r>
          <w:t>11</w:t>
        </w:r>
        <w:r>
          <w:fldChar w:fldCharType="end"/>
        </w:r>
      </w:hyperlink>
    </w:p>
    <w:p w14:paraId="4CEBA4FA"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21" w:history="1">
        <w:r>
          <w:rPr>
            <w:rStyle w:val="Lienhypertexte"/>
          </w:rPr>
          <w:t>2.7</w:t>
        </w:r>
        <w:r>
          <w:rPr>
            <w:rFonts w:asciiTheme="minorHAnsi" w:eastAsiaTheme="minorEastAsia" w:hAnsiTheme="minorHAnsi" w:cstheme="minorBidi"/>
            <w:color w:val="auto"/>
            <w:kern w:val="2"/>
            <w:sz w:val="22"/>
            <w:lang w:val="fr-FR" w:eastAsia="fr-FR"/>
            <w14:ligatures w14:val="standardContextual"/>
          </w:rPr>
          <w:tab/>
        </w:r>
        <w:r>
          <w:rPr>
            <w:rStyle w:val="Lienhypertexte"/>
          </w:rPr>
          <w:t>Option</w:t>
        </w:r>
        <w:r>
          <w:tab/>
        </w:r>
        <w:r>
          <w:fldChar w:fldCharType="begin"/>
        </w:r>
        <w:r>
          <w:instrText xml:space="preserve"> PAGEREF _Toc142990621 \h </w:instrText>
        </w:r>
        <w:r>
          <w:fldChar w:fldCharType="separate"/>
        </w:r>
        <w:r>
          <w:t>12</w:t>
        </w:r>
        <w:r>
          <w:fldChar w:fldCharType="end"/>
        </w:r>
      </w:hyperlink>
    </w:p>
    <w:p w14:paraId="0724F1ED"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22" w:history="1">
        <w:r>
          <w:rPr>
            <w:rStyle w:val="Lienhypertexte"/>
          </w:rPr>
          <w:t>2.8</w:t>
        </w:r>
        <w:r>
          <w:rPr>
            <w:rFonts w:asciiTheme="minorHAnsi" w:eastAsiaTheme="minorEastAsia" w:hAnsiTheme="minorHAnsi" w:cstheme="minorBidi"/>
            <w:color w:val="auto"/>
            <w:kern w:val="2"/>
            <w:sz w:val="22"/>
            <w:lang w:val="fr-FR" w:eastAsia="fr-FR"/>
            <w14:ligatures w14:val="standardContextual"/>
          </w:rPr>
          <w:tab/>
        </w:r>
        <w:r>
          <w:rPr>
            <w:rStyle w:val="Lienhypertexte"/>
          </w:rPr>
          <w:t>Quantité</w:t>
        </w:r>
        <w:r>
          <w:tab/>
        </w:r>
        <w:r>
          <w:fldChar w:fldCharType="begin"/>
        </w:r>
        <w:r>
          <w:instrText xml:space="preserve"> PAGEREF _Toc142990622 \h </w:instrText>
        </w:r>
        <w:r>
          <w:fldChar w:fldCharType="separate"/>
        </w:r>
        <w:r>
          <w:t>12</w:t>
        </w:r>
        <w:r>
          <w:fldChar w:fldCharType="end"/>
        </w:r>
      </w:hyperlink>
    </w:p>
    <w:p w14:paraId="2F61C22D" w14:textId="77777777" w:rsidR="003F4F7C" w:rsidRDefault="00000000">
      <w:pPr>
        <w:pStyle w:val="TM1"/>
        <w:rPr>
          <w:rFonts w:asciiTheme="minorHAnsi" w:eastAsiaTheme="minorEastAsia" w:hAnsiTheme="minorHAnsi" w:cstheme="minorBidi"/>
          <w:b w:val="0"/>
          <w:color w:val="auto"/>
          <w:kern w:val="2"/>
          <w:sz w:val="22"/>
          <w:lang w:val="fr-FR" w:eastAsia="fr-FR"/>
          <w14:ligatures w14:val="standardContextual"/>
        </w:rPr>
      </w:pPr>
      <w:hyperlink w:anchor="_Toc142990623" w:history="1">
        <w:r>
          <w:rPr>
            <w:rStyle w:val="Lienhypertexte"/>
          </w:rPr>
          <w:t>3</w:t>
        </w:r>
        <w:r>
          <w:rPr>
            <w:rFonts w:asciiTheme="minorHAnsi" w:eastAsiaTheme="minorEastAsia" w:hAnsiTheme="minorHAnsi" w:cstheme="minorBidi"/>
            <w:b w:val="0"/>
            <w:color w:val="auto"/>
            <w:kern w:val="2"/>
            <w:sz w:val="22"/>
            <w:lang w:val="fr-FR" w:eastAsia="fr-FR"/>
            <w14:ligatures w14:val="standardContextual"/>
          </w:rPr>
          <w:tab/>
        </w:r>
        <w:r>
          <w:rPr>
            <w:rStyle w:val="Lienhypertexte"/>
          </w:rPr>
          <w:t>Objet et portée du marché</w:t>
        </w:r>
        <w:r>
          <w:tab/>
        </w:r>
        <w:r>
          <w:fldChar w:fldCharType="begin"/>
        </w:r>
        <w:r>
          <w:instrText xml:space="preserve"> PAGEREF _Toc142990623 \h </w:instrText>
        </w:r>
        <w:r>
          <w:fldChar w:fldCharType="separate"/>
        </w:r>
        <w:r>
          <w:t>13</w:t>
        </w:r>
        <w:r>
          <w:fldChar w:fldCharType="end"/>
        </w:r>
      </w:hyperlink>
    </w:p>
    <w:p w14:paraId="54631136"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24" w:history="1">
        <w:r>
          <w:rPr>
            <w:rStyle w:val="Lienhypertexte"/>
          </w:rPr>
          <w:t>3.1</w:t>
        </w:r>
        <w:r>
          <w:rPr>
            <w:rFonts w:asciiTheme="minorHAnsi" w:eastAsiaTheme="minorEastAsia" w:hAnsiTheme="minorHAnsi" w:cstheme="minorBidi"/>
            <w:color w:val="auto"/>
            <w:kern w:val="2"/>
            <w:sz w:val="22"/>
            <w:lang w:val="fr-FR" w:eastAsia="fr-FR"/>
            <w14:ligatures w14:val="standardContextual"/>
          </w:rPr>
          <w:tab/>
        </w:r>
        <w:r>
          <w:rPr>
            <w:rStyle w:val="Lienhypertexte"/>
          </w:rPr>
          <w:t>Mode de passation</w:t>
        </w:r>
        <w:r>
          <w:tab/>
        </w:r>
        <w:r>
          <w:fldChar w:fldCharType="begin"/>
        </w:r>
        <w:r>
          <w:instrText xml:space="preserve"> PAGEREF _Toc142990624 \h </w:instrText>
        </w:r>
        <w:r>
          <w:fldChar w:fldCharType="separate"/>
        </w:r>
        <w:r>
          <w:t>13</w:t>
        </w:r>
        <w:r>
          <w:fldChar w:fldCharType="end"/>
        </w:r>
      </w:hyperlink>
    </w:p>
    <w:p w14:paraId="77982ECA"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25" w:history="1">
        <w:r>
          <w:rPr>
            <w:rStyle w:val="Lienhypertexte"/>
          </w:rPr>
          <w:t>3.2</w:t>
        </w:r>
        <w:r>
          <w:rPr>
            <w:rFonts w:asciiTheme="minorHAnsi" w:eastAsiaTheme="minorEastAsia" w:hAnsiTheme="minorHAnsi" w:cstheme="minorBidi"/>
            <w:color w:val="auto"/>
            <w:kern w:val="2"/>
            <w:sz w:val="22"/>
            <w:lang w:val="fr-FR" w:eastAsia="fr-FR"/>
            <w14:ligatures w14:val="standardContextual"/>
          </w:rPr>
          <w:tab/>
        </w:r>
        <w:r>
          <w:rPr>
            <w:rStyle w:val="Lienhypertexte"/>
          </w:rPr>
          <w:t>Publication officieuse</w:t>
        </w:r>
        <w:r>
          <w:tab/>
        </w:r>
        <w:r>
          <w:fldChar w:fldCharType="begin"/>
        </w:r>
        <w:r>
          <w:instrText xml:space="preserve"> PAGEREF _Toc142990625 \h </w:instrText>
        </w:r>
        <w:r>
          <w:fldChar w:fldCharType="separate"/>
        </w:r>
        <w:r>
          <w:t>13</w:t>
        </w:r>
        <w:r>
          <w:fldChar w:fldCharType="end"/>
        </w:r>
      </w:hyperlink>
    </w:p>
    <w:p w14:paraId="2447E3FC"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26" w:history="1">
        <w:r>
          <w:rPr>
            <w:rStyle w:val="Lienhypertexte"/>
          </w:rPr>
          <w:t>3.2.1</w:t>
        </w:r>
        <w:r>
          <w:rPr>
            <w:rFonts w:asciiTheme="minorHAnsi" w:eastAsiaTheme="minorEastAsia" w:hAnsiTheme="minorHAnsi" w:cstheme="minorBidi"/>
            <w:color w:val="auto"/>
            <w:kern w:val="2"/>
            <w:sz w:val="22"/>
            <w:lang w:val="fr-FR" w:eastAsia="fr-FR"/>
            <w14:ligatures w14:val="standardContextual"/>
          </w:rPr>
          <w:tab/>
        </w:r>
        <w:r>
          <w:rPr>
            <w:rStyle w:val="Lienhypertexte"/>
          </w:rPr>
          <w:t>Publication Enabel</w:t>
        </w:r>
        <w:r>
          <w:tab/>
        </w:r>
        <w:r>
          <w:fldChar w:fldCharType="begin"/>
        </w:r>
        <w:r>
          <w:instrText xml:space="preserve"> PAGEREF _Toc142990626 \h </w:instrText>
        </w:r>
        <w:r>
          <w:fldChar w:fldCharType="separate"/>
        </w:r>
        <w:r>
          <w:t>13</w:t>
        </w:r>
        <w:r>
          <w:fldChar w:fldCharType="end"/>
        </w:r>
      </w:hyperlink>
    </w:p>
    <w:p w14:paraId="750203E6"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27" w:history="1">
        <w:r>
          <w:rPr>
            <w:rStyle w:val="Lienhypertexte"/>
          </w:rPr>
          <w:t>3.3</w:t>
        </w:r>
        <w:r>
          <w:rPr>
            <w:rFonts w:asciiTheme="minorHAnsi" w:eastAsiaTheme="minorEastAsia" w:hAnsiTheme="minorHAnsi" w:cstheme="minorBidi"/>
            <w:color w:val="auto"/>
            <w:kern w:val="2"/>
            <w:sz w:val="22"/>
            <w:lang w:val="fr-FR" w:eastAsia="fr-FR"/>
            <w14:ligatures w14:val="standardContextual"/>
          </w:rPr>
          <w:tab/>
        </w:r>
        <w:r>
          <w:rPr>
            <w:rStyle w:val="Lienhypertexte"/>
          </w:rPr>
          <w:t>Information</w:t>
        </w:r>
        <w:r>
          <w:tab/>
        </w:r>
        <w:r>
          <w:fldChar w:fldCharType="begin"/>
        </w:r>
        <w:r>
          <w:instrText xml:space="preserve"> PAGEREF _Toc142990627 \h </w:instrText>
        </w:r>
        <w:r>
          <w:fldChar w:fldCharType="separate"/>
        </w:r>
        <w:r>
          <w:t>13</w:t>
        </w:r>
        <w:r>
          <w:fldChar w:fldCharType="end"/>
        </w:r>
      </w:hyperlink>
    </w:p>
    <w:p w14:paraId="695C8816"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28" w:history="1">
        <w:r>
          <w:rPr>
            <w:rStyle w:val="Lienhypertexte"/>
          </w:rPr>
          <w:t>3.4</w:t>
        </w:r>
        <w:r>
          <w:rPr>
            <w:rFonts w:asciiTheme="minorHAnsi" w:eastAsiaTheme="minorEastAsia" w:hAnsiTheme="minorHAnsi" w:cstheme="minorBidi"/>
            <w:color w:val="auto"/>
            <w:kern w:val="2"/>
            <w:sz w:val="22"/>
            <w:lang w:val="fr-FR" w:eastAsia="fr-FR"/>
            <w14:ligatures w14:val="standardContextual"/>
          </w:rPr>
          <w:tab/>
        </w:r>
        <w:r>
          <w:rPr>
            <w:rStyle w:val="Lienhypertexte"/>
          </w:rPr>
          <w:t>Offre</w:t>
        </w:r>
        <w:r>
          <w:tab/>
        </w:r>
        <w:r>
          <w:fldChar w:fldCharType="begin"/>
        </w:r>
        <w:r>
          <w:instrText xml:space="preserve"> PAGEREF _Toc142990628 \h </w:instrText>
        </w:r>
        <w:r>
          <w:fldChar w:fldCharType="separate"/>
        </w:r>
        <w:r>
          <w:t>14</w:t>
        </w:r>
        <w:r>
          <w:fldChar w:fldCharType="end"/>
        </w:r>
      </w:hyperlink>
    </w:p>
    <w:p w14:paraId="1DDDA5D0"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29" w:history="1">
        <w:r>
          <w:rPr>
            <w:rStyle w:val="Lienhypertexte"/>
          </w:rPr>
          <w:t>3.4.1</w:t>
        </w:r>
        <w:r>
          <w:rPr>
            <w:rFonts w:asciiTheme="minorHAnsi" w:eastAsiaTheme="minorEastAsia" w:hAnsiTheme="minorHAnsi" w:cstheme="minorBidi"/>
            <w:color w:val="auto"/>
            <w:kern w:val="2"/>
            <w:sz w:val="22"/>
            <w:lang w:val="fr-FR" w:eastAsia="fr-FR"/>
            <w14:ligatures w14:val="standardContextual"/>
          </w:rPr>
          <w:tab/>
        </w:r>
        <w:r>
          <w:rPr>
            <w:rStyle w:val="Lienhypertexte"/>
          </w:rPr>
          <w:t>Données à mentionner dans l’offre</w:t>
        </w:r>
        <w:r>
          <w:tab/>
        </w:r>
        <w:r>
          <w:fldChar w:fldCharType="begin"/>
        </w:r>
        <w:r>
          <w:instrText xml:space="preserve"> PAGEREF _Toc142990629 \h </w:instrText>
        </w:r>
        <w:r>
          <w:fldChar w:fldCharType="separate"/>
        </w:r>
        <w:r>
          <w:t>14</w:t>
        </w:r>
        <w:r>
          <w:fldChar w:fldCharType="end"/>
        </w:r>
      </w:hyperlink>
    </w:p>
    <w:p w14:paraId="5B2ECCAA"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30" w:history="1">
        <w:r>
          <w:rPr>
            <w:rStyle w:val="Lienhypertexte"/>
          </w:rPr>
          <w:t>3.4.2</w:t>
        </w:r>
        <w:r>
          <w:rPr>
            <w:rFonts w:asciiTheme="minorHAnsi" w:eastAsiaTheme="minorEastAsia" w:hAnsiTheme="minorHAnsi" w:cstheme="minorBidi"/>
            <w:color w:val="auto"/>
            <w:kern w:val="2"/>
            <w:sz w:val="22"/>
            <w:lang w:val="fr-FR" w:eastAsia="fr-FR"/>
            <w14:ligatures w14:val="standardContextual"/>
          </w:rPr>
          <w:tab/>
        </w:r>
        <w:r>
          <w:rPr>
            <w:rStyle w:val="Lienhypertexte"/>
          </w:rPr>
          <w:t>Durée de validité de l’offre</w:t>
        </w:r>
        <w:r>
          <w:tab/>
        </w:r>
        <w:r>
          <w:fldChar w:fldCharType="begin"/>
        </w:r>
        <w:r>
          <w:instrText xml:space="preserve"> PAGEREF _Toc142990630 \h </w:instrText>
        </w:r>
        <w:r>
          <w:fldChar w:fldCharType="separate"/>
        </w:r>
        <w:r>
          <w:t>14</w:t>
        </w:r>
        <w:r>
          <w:fldChar w:fldCharType="end"/>
        </w:r>
      </w:hyperlink>
    </w:p>
    <w:p w14:paraId="2D6E8720"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31" w:history="1">
        <w:r>
          <w:rPr>
            <w:rStyle w:val="Lienhypertexte"/>
          </w:rPr>
          <w:t>3.4.3</w:t>
        </w:r>
        <w:r>
          <w:rPr>
            <w:rFonts w:asciiTheme="minorHAnsi" w:eastAsiaTheme="minorEastAsia" w:hAnsiTheme="minorHAnsi" w:cstheme="minorBidi"/>
            <w:color w:val="auto"/>
            <w:kern w:val="2"/>
            <w:sz w:val="22"/>
            <w:lang w:val="fr-FR" w:eastAsia="fr-FR"/>
            <w14:ligatures w14:val="standardContextual"/>
          </w:rPr>
          <w:tab/>
        </w:r>
        <w:r>
          <w:rPr>
            <w:rStyle w:val="Lienhypertexte"/>
          </w:rPr>
          <w:t>Détermination des prix</w:t>
        </w:r>
        <w:r>
          <w:tab/>
        </w:r>
        <w:r>
          <w:fldChar w:fldCharType="begin"/>
        </w:r>
        <w:r>
          <w:instrText xml:space="preserve"> PAGEREF _Toc142990631 \h </w:instrText>
        </w:r>
        <w:r>
          <w:fldChar w:fldCharType="separate"/>
        </w:r>
        <w:r>
          <w:t>14</w:t>
        </w:r>
        <w:r>
          <w:fldChar w:fldCharType="end"/>
        </w:r>
      </w:hyperlink>
    </w:p>
    <w:p w14:paraId="0442A9A6" w14:textId="77777777" w:rsidR="003F4F7C" w:rsidRDefault="00000000">
      <w:pPr>
        <w:pStyle w:val="TM4"/>
        <w:rPr>
          <w:rFonts w:asciiTheme="minorHAnsi" w:eastAsiaTheme="minorEastAsia" w:hAnsiTheme="minorHAnsi" w:cstheme="minorBidi"/>
          <w:color w:val="auto"/>
          <w:kern w:val="2"/>
          <w:sz w:val="22"/>
          <w:lang w:val="fr-FR" w:eastAsia="fr-FR"/>
          <w14:ligatures w14:val="standardContextual"/>
        </w:rPr>
      </w:pPr>
      <w:hyperlink w:anchor="_Toc142990632" w:history="1">
        <w:r>
          <w:rPr>
            <w:rStyle w:val="Lienhypertexte"/>
            <w:rFonts w:ascii="Arial" w:eastAsia="DejaVu Sans" w:hAnsi="Arial" w:cs="Tahoma"/>
            <w:i/>
            <w:kern w:val="18"/>
            <w:highlight w:val="lightGray"/>
            <w:lang w:val="fr-FR"/>
          </w:rPr>
          <w:t>3.4.3.1</w:t>
        </w:r>
        <w:r>
          <w:rPr>
            <w:rFonts w:asciiTheme="minorHAnsi" w:eastAsiaTheme="minorEastAsia" w:hAnsiTheme="minorHAnsi" w:cstheme="minorBidi"/>
            <w:color w:val="auto"/>
            <w:kern w:val="2"/>
            <w:sz w:val="22"/>
            <w:lang w:val="fr-FR" w:eastAsia="fr-FR"/>
            <w14:ligatures w14:val="standardContextual"/>
          </w:rPr>
          <w:tab/>
        </w:r>
        <w:r>
          <w:rPr>
            <w:rStyle w:val="Lienhypertexte"/>
          </w:rPr>
          <w:t>Eléments inclus dans le prix</w:t>
        </w:r>
        <w:r>
          <w:tab/>
        </w:r>
        <w:r>
          <w:fldChar w:fldCharType="begin"/>
        </w:r>
        <w:r>
          <w:instrText xml:space="preserve"> PAGEREF _Toc142990632 \h </w:instrText>
        </w:r>
        <w:r>
          <w:fldChar w:fldCharType="separate"/>
        </w:r>
        <w:r>
          <w:t>14</w:t>
        </w:r>
        <w:r>
          <w:fldChar w:fldCharType="end"/>
        </w:r>
      </w:hyperlink>
    </w:p>
    <w:p w14:paraId="0C7302AD"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33" w:history="1">
        <w:r>
          <w:rPr>
            <w:rStyle w:val="Lienhypertexte"/>
          </w:rPr>
          <w:t>3.4.4</w:t>
        </w:r>
        <w:r>
          <w:rPr>
            <w:rFonts w:asciiTheme="minorHAnsi" w:eastAsiaTheme="minorEastAsia" w:hAnsiTheme="minorHAnsi" w:cstheme="minorBidi"/>
            <w:color w:val="auto"/>
            <w:kern w:val="2"/>
            <w:sz w:val="22"/>
            <w:lang w:val="fr-FR" w:eastAsia="fr-FR"/>
            <w14:ligatures w14:val="standardContextual"/>
          </w:rPr>
          <w:tab/>
        </w:r>
        <w:r>
          <w:rPr>
            <w:rStyle w:val="Lienhypertexte"/>
          </w:rPr>
          <w:t>Introduction des offres</w:t>
        </w:r>
        <w:r>
          <w:tab/>
        </w:r>
        <w:r>
          <w:fldChar w:fldCharType="begin"/>
        </w:r>
        <w:r>
          <w:instrText xml:space="preserve"> PAGEREF _Toc142990633 \h </w:instrText>
        </w:r>
        <w:r>
          <w:fldChar w:fldCharType="separate"/>
        </w:r>
        <w:r>
          <w:t>15</w:t>
        </w:r>
        <w:r>
          <w:fldChar w:fldCharType="end"/>
        </w:r>
      </w:hyperlink>
    </w:p>
    <w:p w14:paraId="333A5142"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34" w:history="1">
        <w:r>
          <w:rPr>
            <w:rStyle w:val="Lienhypertexte"/>
          </w:rPr>
          <w:t>3.4.5</w:t>
        </w:r>
        <w:r>
          <w:rPr>
            <w:rFonts w:asciiTheme="minorHAnsi" w:eastAsiaTheme="minorEastAsia" w:hAnsiTheme="minorHAnsi" w:cstheme="minorBidi"/>
            <w:color w:val="auto"/>
            <w:kern w:val="2"/>
            <w:sz w:val="22"/>
            <w:lang w:val="fr-FR" w:eastAsia="fr-FR"/>
            <w14:ligatures w14:val="standardContextual"/>
          </w:rPr>
          <w:tab/>
        </w:r>
        <w:r>
          <w:rPr>
            <w:rStyle w:val="Lienhypertexte"/>
          </w:rPr>
          <w:t>Modification ou retrait d’une offre déjà introduite</w:t>
        </w:r>
        <w:r>
          <w:tab/>
        </w:r>
        <w:r>
          <w:fldChar w:fldCharType="begin"/>
        </w:r>
        <w:r>
          <w:instrText xml:space="preserve"> PAGEREF _Toc142990634 \h </w:instrText>
        </w:r>
        <w:r>
          <w:fldChar w:fldCharType="separate"/>
        </w:r>
        <w:r>
          <w:t>15</w:t>
        </w:r>
        <w:r>
          <w:fldChar w:fldCharType="end"/>
        </w:r>
      </w:hyperlink>
    </w:p>
    <w:p w14:paraId="5F4C2379"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35" w:history="1">
        <w:r>
          <w:rPr>
            <w:rStyle w:val="Lienhypertexte"/>
            <w:rFonts w:cs="Arial"/>
            <w:i/>
            <w:highlight w:val="lightGray"/>
          </w:rPr>
          <w:t>3.4.6</w:t>
        </w:r>
        <w:r>
          <w:rPr>
            <w:rFonts w:asciiTheme="minorHAnsi" w:eastAsiaTheme="minorEastAsia" w:hAnsiTheme="minorHAnsi" w:cstheme="minorBidi"/>
            <w:color w:val="auto"/>
            <w:kern w:val="2"/>
            <w:sz w:val="22"/>
            <w:lang w:val="fr-FR" w:eastAsia="fr-FR"/>
            <w14:ligatures w14:val="standardContextual"/>
          </w:rPr>
          <w:tab/>
        </w:r>
        <w:r>
          <w:rPr>
            <w:rStyle w:val="Lienhypertexte"/>
          </w:rPr>
          <w:t>Sélection des soumissionnaires</w:t>
        </w:r>
        <w:r>
          <w:tab/>
        </w:r>
        <w:r>
          <w:fldChar w:fldCharType="begin"/>
        </w:r>
        <w:r>
          <w:instrText xml:space="preserve"> PAGEREF _Toc142990635 \h </w:instrText>
        </w:r>
        <w:r>
          <w:fldChar w:fldCharType="separate"/>
        </w:r>
        <w:r>
          <w:t>16</w:t>
        </w:r>
        <w:r>
          <w:fldChar w:fldCharType="end"/>
        </w:r>
      </w:hyperlink>
    </w:p>
    <w:p w14:paraId="06F9B246" w14:textId="77777777" w:rsidR="003F4F7C" w:rsidRDefault="00000000">
      <w:pPr>
        <w:pStyle w:val="TM4"/>
        <w:rPr>
          <w:rFonts w:asciiTheme="minorHAnsi" w:eastAsiaTheme="minorEastAsia" w:hAnsiTheme="minorHAnsi" w:cstheme="minorBidi"/>
          <w:color w:val="auto"/>
          <w:kern w:val="2"/>
          <w:sz w:val="22"/>
          <w:lang w:val="fr-FR" w:eastAsia="fr-FR"/>
          <w14:ligatures w14:val="standardContextual"/>
        </w:rPr>
      </w:pPr>
      <w:hyperlink w:anchor="_Toc142990636" w:history="1">
        <w:r>
          <w:rPr>
            <w:rStyle w:val="Lienhypertexte"/>
          </w:rPr>
          <w:t>3.4.6.1</w:t>
        </w:r>
        <w:r>
          <w:rPr>
            <w:rFonts w:asciiTheme="minorHAnsi" w:eastAsiaTheme="minorEastAsia" w:hAnsiTheme="minorHAnsi" w:cstheme="minorBidi"/>
            <w:color w:val="auto"/>
            <w:kern w:val="2"/>
            <w:sz w:val="22"/>
            <w:lang w:val="fr-FR" w:eastAsia="fr-FR"/>
            <w14:ligatures w14:val="standardContextual"/>
          </w:rPr>
          <w:tab/>
        </w:r>
        <w:r>
          <w:rPr>
            <w:rStyle w:val="Lienhypertexte"/>
          </w:rPr>
          <w:t>Motifs d’exclusion</w:t>
        </w:r>
        <w:r>
          <w:tab/>
        </w:r>
        <w:r>
          <w:fldChar w:fldCharType="begin"/>
        </w:r>
        <w:r>
          <w:instrText xml:space="preserve"> PAGEREF _Toc142990636 \h </w:instrText>
        </w:r>
        <w:r>
          <w:fldChar w:fldCharType="separate"/>
        </w:r>
        <w:r>
          <w:t>16</w:t>
        </w:r>
        <w:r>
          <w:fldChar w:fldCharType="end"/>
        </w:r>
      </w:hyperlink>
    </w:p>
    <w:p w14:paraId="3438EEB0" w14:textId="77777777" w:rsidR="003F4F7C" w:rsidRDefault="00000000">
      <w:pPr>
        <w:pStyle w:val="TM4"/>
        <w:rPr>
          <w:rFonts w:asciiTheme="minorHAnsi" w:eastAsiaTheme="minorEastAsia" w:hAnsiTheme="minorHAnsi" w:cstheme="minorBidi"/>
          <w:color w:val="auto"/>
          <w:kern w:val="2"/>
          <w:sz w:val="22"/>
          <w:lang w:val="fr-FR" w:eastAsia="fr-FR"/>
          <w14:ligatures w14:val="standardContextual"/>
        </w:rPr>
      </w:pPr>
      <w:hyperlink w:anchor="_Toc142990637" w:history="1">
        <w:r>
          <w:rPr>
            <w:rStyle w:val="Lienhypertexte"/>
          </w:rPr>
          <w:t>3.4.6.2</w:t>
        </w:r>
        <w:r>
          <w:rPr>
            <w:rFonts w:asciiTheme="minorHAnsi" w:eastAsiaTheme="minorEastAsia" w:hAnsiTheme="minorHAnsi" w:cstheme="minorBidi"/>
            <w:color w:val="auto"/>
            <w:kern w:val="2"/>
            <w:sz w:val="22"/>
            <w:lang w:val="fr-FR" w:eastAsia="fr-FR"/>
            <w14:ligatures w14:val="standardContextual"/>
          </w:rPr>
          <w:tab/>
        </w:r>
        <w:r>
          <w:rPr>
            <w:rStyle w:val="Lienhypertexte"/>
          </w:rPr>
          <w:t>Critères de sélection</w:t>
        </w:r>
        <w:r>
          <w:tab/>
        </w:r>
        <w:r>
          <w:fldChar w:fldCharType="begin"/>
        </w:r>
        <w:r>
          <w:instrText xml:space="preserve"> PAGEREF _Toc142990637 \h </w:instrText>
        </w:r>
        <w:r>
          <w:fldChar w:fldCharType="separate"/>
        </w:r>
        <w:r>
          <w:t>16</w:t>
        </w:r>
        <w:r>
          <w:fldChar w:fldCharType="end"/>
        </w:r>
      </w:hyperlink>
    </w:p>
    <w:p w14:paraId="0729A5D1" w14:textId="77777777" w:rsidR="003F4F7C" w:rsidRDefault="00000000">
      <w:pPr>
        <w:pStyle w:val="TM4"/>
        <w:rPr>
          <w:rFonts w:asciiTheme="minorHAnsi" w:eastAsiaTheme="minorEastAsia" w:hAnsiTheme="minorHAnsi" w:cstheme="minorBidi"/>
          <w:color w:val="auto"/>
          <w:kern w:val="2"/>
          <w:sz w:val="22"/>
          <w:lang w:val="fr-FR" w:eastAsia="fr-FR"/>
          <w14:ligatures w14:val="standardContextual"/>
        </w:rPr>
      </w:pPr>
      <w:hyperlink w:anchor="_Toc142990638" w:history="1">
        <w:r>
          <w:rPr>
            <w:rStyle w:val="Lienhypertexte"/>
          </w:rPr>
          <w:t>3.4.6.3</w:t>
        </w:r>
        <w:r>
          <w:rPr>
            <w:rFonts w:asciiTheme="minorHAnsi" w:eastAsiaTheme="minorEastAsia" w:hAnsiTheme="minorHAnsi" w:cstheme="minorBidi"/>
            <w:color w:val="auto"/>
            <w:kern w:val="2"/>
            <w:sz w:val="22"/>
            <w:lang w:val="fr-FR" w:eastAsia="fr-FR"/>
            <w14:ligatures w14:val="standardContextual"/>
          </w:rPr>
          <w:tab/>
        </w:r>
        <w:r>
          <w:rPr>
            <w:rStyle w:val="Lienhypertexte"/>
          </w:rPr>
          <w:t>Aperçu de la procédure</w:t>
        </w:r>
        <w:r>
          <w:tab/>
        </w:r>
        <w:r>
          <w:fldChar w:fldCharType="begin"/>
        </w:r>
        <w:r>
          <w:instrText xml:space="preserve"> PAGEREF _Toc142990638 \h </w:instrText>
        </w:r>
        <w:r>
          <w:fldChar w:fldCharType="separate"/>
        </w:r>
        <w:r>
          <w:t>16</w:t>
        </w:r>
        <w:r>
          <w:fldChar w:fldCharType="end"/>
        </w:r>
      </w:hyperlink>
    </w:p>
    <w:p w14:paraId="63CAE82A" w14:textId="77777777" w:rsidR="003F4F7C" w:rsidRDefault="00000000">
      <w:pPr>
        <w:pStyle w:val="TM4"/>
        <w:rPr>
          <w:rFonts w:asciiTheme="minorHAnsi" w:eastAsiaTheme="minorEastAsia" w:hAnsiTheme="minorHAnsi" w:cstheme="minorBidi"/>
          <w:color w:val="auto"/>
          <w:kern w:val="2"/>
          <w:sz w:val="22"/>
          <w:lang w:val="fr-FR" w:eastAsia="fr-FR"/>
          <w14:ligatures w14:val="standardContextual"/>
        </w:rPr>
      </w:pPr>
      <w:hyperlink w:anchor="_Toc142990639" w:history="1">
        <w:r>
          <w:rPr>
            <w:rStyle w:val="Lienhypertexte"/>
          </w:rPr>
          <w:t>3.4.6.4</w:t>
        </w:r>
        <w:r>
          <w:rPr>
            <w:rFonts w:asciiTheme="minorHAnsi" w:eastAsiaTheme="minorEastAsia" w:hAnsiTheme="minorHAnsi" w:cstheme="minorBidi"/>
            <w:color w:val="auto"/>
            <w:kern w:val="2"/>
            <w:sz w:val="22"/>
            <w:lang w:val="fr-FR" w:eastAsia="fr-FR"/>
            <w14:ligatures w14:val="standardContextual"/>
          </w:rPr>
          <w:tab/>
        </w:r>
        <w:r>
          <w:rPr>
            <w:rStyle w:val="Lienhypertexte"/>
          </w:rPr>
          <w:t xml:space="preserve">Critères d’attribution </w:t>
        </w:r>
        <w:r>
          <w:rPr>
            <w:rStyle w:val="Lienhypertexte"/>
            <w:rFonts w:ascii="Segoe UI Symbol" w:hAnsi="Segoe UI Symbol" w:cs="Segoe UI Symbol"/>
          </w:rPr>
          <w:t>♣</w:t>
        </w:r>
        <w:r>
          <w:tab/>
        </w:r>
        <w:r>
          <w:fldChar w:fldCharType="begin"/>
        </w:r>
        <w:r>
          <w:instrText xml:space="preserve"> PAGEREF _Toc142990639 \h </w:instrText>
        </w:r>
        <w:r>
          <w:fldChar w:fldCharType="separate"/>
        </w:r>
        <w:r>
          <w:t>17</w:t>
        </w:r>
        <w:r>
          <w:fldChar w:fldCharType="end"/>
        </w:r>
      </w:hyperlink>
    </w:p>
    <w:p w14:paraId="7A3977A9" w14:textId="77777777" w:rsidR="003F4F7C" w:rsidRDefault="00000000">
      <w:pPr>
        <w:pStyle w:val="TM4"/>
        <w:rPr>
          <w:rFonts w:asciiTheme="minorHAnsi" w:eastAsiaTheme="minorEastAsia" w:hAnsiTheme="minorHAnsi" w:cstheme="minorBidi"/>
          <w:color w:val="auto"/>
          <w:kern w:val="2"/>
          <w:sz w:val="22"/>
          <w:lang w:val="fr-FR" w:eastAsia="fr-FR"/>
          <w14:ligatures w14:val="standardContextual"/>
        </w:rPr>
      </w:pPr>
      <w:hyperlink w:anchor="_Toc142990640" w:history="1">
        <w:r>
          <w:rPr>
            <w:rStyle w:val="Lienhypertexte"/>
          </w:rPr>
          <w:t>3.4.6.5</w:t>
        </w:r>
        <w:r>
          <w:rPr>
            <w:rFonts w:asciiTheme="minorHAnsi" w:eastAsiaTheme="minorEastAsia" w:hAnsiTheme="minorHAnsi" w:cstheme="minorBidi"/>
            <w:color w:val="auto"/>
            <w:kern w:val="2"/>
            <w:sz w:val="22"/>
            <w:lang w:val="fr-FR" w:eastAsia="fr-FR"/>
            <w14:ligatures w14:val="standardContextual"/>
          </w:rPr>
          <w:tab/>
        </w:r>
        <w:r>
          <w:rPr>
            <w:rStyle w:val="Lienhypertexte"/>
          </w:rPr>
          <w:t>Cotation finale</w:t>
        </w:r>
        <w:r>
          <w:tab/>
        </w:r>
        <w:r>
          <w:fldChar w:fldCharType="begin"/>
        </w:r>
        <w:r>
          <w:instrText xml:space="preserve"> PAGEREF _Toc142990640 \h </w:instrText>
        </w:r>
        <w:r>
          <w:fldChar w:fldCharType="separate"/>
        </w:r>
        <w:r>
          <w:t>17</w:t>
        </w:r>
        <w:r>
          <w:fldChar w:fldCharType="end"/>
        </w:r>
      </w:hyperlink>
    </w:p>
    <w:p w14:paraId="09B07786" w14:textId="77777777" w:rsidR="003F4F7C" w:rsidRDefault="00000000">
      <w:pPr>
        <w:pStyle w:val="TM4"/>
        <w:rPr>
          <w:rFonts w:asciiTheme="minorHAnsi" w:eastAsiaTheme="minorEastAsia" w:hAnsiTheme="minorHAnsi" w:cstheme="minorBidi"/>
          <w:color w:val="auto"/>
          <w:kern w:val="2"/>
          <w:sz w:val="22"/>
          <w:lang w:val="fr-FR" w:eastAsia="fr-FR"/>
          <w14:ligatures w14:val="standardContextual"/>
        </w:rPr>
      </w:pPr>
      <w:hyperlink w:anchor="_Toc142990641" w:history="1">
        <w:r>
          <w:rPr>
            <w:rStyle w:val="Lienhypertexte"/>
            <w:rFonts w:ascii="Georgia" w:hAnsi="Georgia" w:cs="Georgia"/>
            <w:i/>
          </w:rPr>
          <w:t>3.4.6.6</w:t>
        </w:r>
        <w:r>
          <w:rPr>
            <w:rFonts w:asciiTheme="minorHAnsi" w:eastAsiaTheme="minorEastAsia" w:hAnsiTheme="minorHAnsi" w:cstheme="minorBidi"/>
            <w:color w:val="auto"/>
            <w:kern w:val="2"/>
            <w:sz w:val="22"/>
            <w:lang w:val="fr-FR" w:eastAsia="fr-FR"/>
            <w14:ligatures w14:val="standardContextual"/>
          </w:rPr>
          <w:tab/>
        </w:r>
        <w:r>
          <w:rPr>
            <w:rStyle w:val="Lienhypertexte"/>
            <w:rFonts w:ascii="Georgia" w:hAnsi="Georgia" w:cs="Georgia"/>
          </w:rPr>
          <w:t>Attribution du marché</w:t>
        </w:r>
        <w:r>
          <w:tab/>
        </w:r>
        <w:r>
          <w:fldChar w:fldCharType="begin"/>
        </w:r>
        <w:r>
          <w:instrText xml:space="preserve"> PAGEREF _Toc142990641 \h </w:instrText>
        </w:r>
        <w:r>
          <w:fldChar w:fldCharType="separate"/>
        </w:r>
        <w:r>
          <w:t>17</w:t>
        </w:r>
        <w:r>
          <w:fldChar w:fldCharType="end"/>
        </w:r>
      </w:hyperlink>
    </w:p>
    <w:p w14:paraId="51E5FD29"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42" w:history="1">
        <w:r>
          <w:rPr>
            <w:rStyle w:val="Lienhypertexte"/>
            <w:rFonts w:ascii="Georgia" w:hAnsi="Georgia" w:cs="Georgia"/>
            <w:i/>
          </w:rPr>
          <w:t>3.4.7</w:t>
        </w:r>
        <w:r>
          <w:rPr>
            <w:rFonts w:asciiTheme="minorHAnsi" w:eastAsiaTheme="minorEastAsia" w:hAnsiTheme="minorHAnsi" w:cstheme="minorBidi"/>
            <w:color w:val="auto"/>
            <w:kern w:val="2"/>
            <w:sz w:val="22"/>
            <w:lang w:val="fr-FR" w:eastAsia="fr-FR"/>
            <w14:ligatures w14:val="standardContextual"/>
          </w:rPr>
          <w:tab/>
        </w:r>
        <w:r>
          <w:rPr>
            <w:rStyle w:val="Lienhypertexte"/>
            <w:rFonts w:ascii="Georgia" w:hAnsi="Georgia" w:cs="Georgia"/>
          </w:rPr>
          <w:t>Conclusion du contrat</w:t>
        </w:r>
        <w:r>
          <w:tab/>
        </w:r>
        <w:r>
          <w:fldChar w:fldCharType="begin"/>
        </w:r>
        <w:r>
          <w:instrText xml:space="preserve"> PAGEREF _Toc142990642 \h </w:instrText>
        </w:r>
        <w:r>
          <w:fldChar w:fldCharType="separate"/>
        </w:r>
        <w:r>
          <w:t>18</w:t>
        </w:r>
        <w:r>
          <w:fldChar w:fldCharType="end"/>
        </w:r>
      </w:hyperlink>
    </w:p>
    <w:p w14:paraId="7F2DF18C" w14:textId="77777777" w:rsidR="003F4F7C" w:rsidRDefault="00000000">
      <w:pPr>
        <w:pStyle w:val="TM1"/>
        <w:rPr>
          <w:rFonts w:asciiTheme="minorHAnsi" w:eastAsiaTheme="minorEastAsia" w:hAnsiTheme="minorHAnsi" w:cstheme="minorBidi"/>
          <w:b w:val="0"/>
          <w:color w:val="auto"/>
          <w:kern w:val="2"/>
          <w:sz w:val="22"/>
          <w:lang w:val="fr-FR" w:eastAsia="fr-FR"/>
          <w14:ligatures w14:val="standardContextual"/>
        </w:rPr>
      </w:pPr>
      <w:hyperlink w:anchor="_Toc142990643" w:history="1">
        <w:r>
          <w:rPr>
            <w:rStyle w:val="Lienhypertexte"/>
          </w:rPr>
          <w:t>4</w:t>
        </w:r>
        <w:r>
          <w:rPr>
            <w:rFonts w:asciiTheme="minorHAnsi" w:eastAsiaTheme="minorEastAsia" w:hAnsiTheme="minorHAnsi" w:cstheme="minorBidi"/>
            <w:b w:val="0"/>
            <w:color w:val="auto"/>
            <w:kern w:val="2"/>
            <w:sz w:val="22"/>
            <w:lang w:val="fr-FR" w:eastAsia="fr-FR"/>
            <w14:ligatures w14:val="standardContextual"/>
          </w:rPr>
          <w:tab/>
        </w:r>
        <w:r>
          <w:rPr>
            <w:rStyle w:val="Lienhypertexte"/>
          </w:rPr>
          <w:t>Dispositions contractuelles particulères</w:t>
        </w:r>
        <w:r>
          <w:tab/>
        </w:r>
        <w:r>
          <w:fldChar w:fldCharType="begin"/>
        </w:r>
        <w:r>
          <w:instrText xml:space="preserve"> PAGEREF _Toc142990643 \h </w:instrText>
        </w:r>
        <w:r>
          <w:fldChar w:fldCharType="separate"/>
        </w:r>
        <w:r>
          <w:t>19</w:t>
        </w:r>
        <w:r>
          <w:fldChar w:fldCharType="end"/>
        </w:r>
      </w:hyperlink>
    </w:p>
    <w:p w14:paraId="20987807"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44" w:history="1">
        <w:r>
          <w:rPr>
            <w:rStyle w:val="Lienhypertexte"/>
          </w:rPr>
          <w:t>4.1</w:t>
        </w:r>
        <w:r>
          <w:rPr>
            <w:rFonts w:asciiTheme="minorHAnsi" w:eastAsiaTheme="minorEastAsia" w:hAnsiTheme="minorHAnsi" w:cstheme="minorBidi"/>
            <w:color w:val="auto"/>
            <w:kern w:val="2"/>
            <w:sz w:val="22"/>
            <w:lang w:val="fr-FR" w:eastAsia="fr-FR"/>
            <w14:ligatures w14:val="standardContextual"/>
          </w:rPr>
          <w:tab/>
        </w:r>
        <w:r>
          <w:rPr>
            <w:rStyle w:val="Lienhypertexte"/>
          </w:rPr>
          <w:t>Fonctionnaire dirigeant (art. 11)</w:t>
        </w:r>
        <w:r>
          <w:tab/>
        </w:r>
        <w:r>
          <w:fldChar w:fldCharType="begin"/>
        </w:r>
        <w:r>
          <w:instrText xml:space="preserve"> PAGEREF _Toc142990644 \h </w:instrText>
        </w:r>
        <w:r>
          <w:fldChar w:fldCharType="separate"/>
        </w:r>
        <w:r>
          <w:t>19</w:t>
        </w:r>
        <w:r>
          <w:fldChar w:fldCharType="end"/>
        </w:r>
      </w:hyperlink>
    </w:p>
    <w:p w14:paraId="14417B3D"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45" w:history="1">
        <w:r>
          <w:rPr>
            <w:rStyle w:val="Lienhypertexte"/>
          </w:rPr>
          <w:t>4.2</w:t>
        </w:r>
        <w:r>
          <w:rPr>
            <w:rFonts w:asciiTheme="minorHAnsi" w:eastAsiaTheme="minorEastAsia" w:hAnsiTheme="minorHAnsi" w:cstheme="minorBidi"/>
            <w:color w:val="auto"/>
            <w:kern w:val="2"/>
            <w:sz w:val="22"/>
            <w:lang w:val="fr-FR" w:eastAsia="fr-FR"/>
            <w14:ligatures w14:val="standardContextual"/>
          </w:rPr>
          <w:tab/>
        </w:r>
        <w:r>
          <w:rPr>
            <w:rStyle w:val="Lienhypertexte"/>
          </w:rPr>
          <w:t>Sous-traitants (art. 12 à 15)</w:t>
        </w:r>
        <w:r>
          <w:tab/>
        </w:r>
        <w:r>
          <w:fldChar w:fldCharType="begin"/>
        </w:r>
        <w:r>
          <w:instrText xml:space="preserve"> PAGEREF _Toc142990645 \h </w:instrText>
        </w:r>
        <w:r>
          <w:fldChar w:fldCharType="separate"/>
        </w:r>
        <w:r>
          <w:t>19</w:t>
        </w:r>
        <w:r>
          <w:fldChar w:fldCharType="end"/>
        </w:r>
      </w:hyperlink>
    </w:p>
    <w:p w14:paraId="2F218CB5"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46" w:history="1">
        <w:r>
          <w:rPr>
            <w:rStyle w:val="Lienhypertexte"/>
          </w:rPr>
          <w:t>4.3</w:t>
        </w:r>
        <w:r>
          <w:rPr>
            <w:rFonts w:asciiTheme="minorHAnsi" w:eastAsiaTheme="minorEastAsia" w:hAnsiTheme="minorHAnsi" w:cstheme="minorBidi"/>
            <w:color w:val="auto"/>
            <w:kern w:val="2"/>
            <w:sz w:val="22"/>
            <w:lang w:val="fr-FR" w:eastAsia="fr-FR"/>
            <w14:ligatures w14:val="standardContextual"/>
          </w:rPr>
          <w:tab/>
        </w:r>
        <w:r>
          <w:rPr>
            <w:rStyle w:val="Lienhypertexte"/>
          </w:rPr>
          <w:t>Confidentialité (art. 18)</w:t>
        </w:r>
        <w:r>
          <w:tab/>
        </w:r>
        <w:r>
          <w:fldChar w:fldCharType="begin"/>
        </w:r>
        <w:r>
          <w:instrText xml:space="preserve"> PAGEREF _Toc142990646 \h </w:instrText>
        </w:r>
        <w:r>
          <w:fldChar w:fldCharType="separate"/>
        </w:r>
        <w:r>
          <w:t>20</w:t>
        </w:r>
        <w:r>
          <w:fldChar w:fldCharType="end"/>
        </w:r>
      </w:hyperlink>
    </w:p>
    <w:p w14:paraId="351FC26A"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47" w:history="1">
        <w:r>
          <w:rPr>
            <w:rStyle w:val="Lienhypertexte"/>
            <w:lang w:val="fr-FR"/>
          </w:rPr>
          <w:t>4.4</w:t>
        </w:r>
        <w:r>
          <w:rPr>
            <w:rFonts w:asciiTheme="minorHAnsi" w:eastAsiaTheme="minorEastAsia" w:hAnsiTheme="minorHAnsi" w:cstheme="minorBidi"/>
            <w:color w:val="auto"/>
            <w:kern w:val="2"/>
            <w:sz w:val="22"/>
            <w:lang w:val="fr-FR" w:eastAsia="fr-FR"/>
            <w14:ligatures w14:val="standardContextual"/>
          </w:rPr>
          <w:tab/>
        </w:r>
        <w:r>
          <w:rPr>
            <w:rStyle w:val="Lienhypertexte"/>
            <w:lang w:val="fr-FR"/>
          </w:rPr>
          <w:t>Protection des données personnelles</w:t>
        </w:r>
        <w:r>
          <w:tab/>
        </w:r>
        <w:r>
          <w:fldChar w:fldCharType="begin"/>
        </w:r>
        <w:r>
          <w:instrText xml:space="preserve"> PAGEREF _Toc142990647 \h </w:instrText>
        </w:r>
        <w:r>
          <w:fldChar w:fldCharType="separate"/>
        </w:r>
        <w:r>
          <w:t>21</w:t>
        </w:r>
        <w:r>
          <w:fldChar w:fldCharType="end"/>
        </w:r>
      </w:hyperlink>
    </w:p>
    <w:p w14:paraId="1E721B00"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48" w:history="1">
        <w:r>
          <w:rPr>
            <w:rStyle w:val="Lienhypertexte"/>
          </w:rPr>
          <w:t>4.5</w:t>
        </w:r>
        <w:r>
          <w:rPr>
            <w:rFonts w:asciiTheme="minorHAnsi" w:eastAsiaTheme="minorEastAsia" w:hAnsiTheme="minorHAnsi" w:cstheme="minorBidi"/>
            <w:color w:val="auto"/>
            <w:kern w:val="2"/>
            <w:sz w:val="22"/>
            <w:lang w:val="fr-FR" w:eastAsia="fr-FR"/>
            <w14:ligatures w14:val="standardContextual"/>
          </w:rPr>
          <w:tab/>
        </w:r>
        <w:r>
          <w:rPr>
            <w:rStyle w:val="Lienhypertexte"/>
          </w:rPr>
          <w:t>Droits intellectuels (art. 19 à 23)</w:t>
        </w:r>
        <w:r>
          <w:tab/>
        </w:r>
        <w:r>
          <w:fldChar w:fldCharType="begin"/>
        </w:r>
        <w:r>
          <w:instrText xml:space="preserve"> PAGEREF _Toc142990648 \h </w:instrText>
        </w:r>
        <w:r>
          <w:fldChar w:fldCharType="separate"/>
        </w:r>
        <w:r>
          <w:t>22</w:t>
        </w:r>
        <w:r>
          <w:fldChar w:fldCharType="end"/>
        </w:r>
      </w:hyperlink>
    </w:p>
    <w:p w14:paraId="1A829536"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49" w:history="1">
        <w:r>
          <w:rPr>
            <w:rStyle w:val="Lienhypertexte"/>
          </w:rPr>
          <w:t>4.6</w:t>
        </w:r>
        <w:r>
          <w:rPr>
            <w:rFonts w:asciiTheme="minorHAnsi" w:eastAsiaTheme="minorEastAsia" w:hAnsiTheme="minorHAnsi" w:cstheme="minorBidi"/>
            <w:color w:val="auto"/>
            <w:kern w:val="2"/>
            <w:sz w:val="22"/>
            <w:lang w:val="fr-FR" w:eastAsia="fr-FR"/>
            <w14:ligatures w14:val="standardContextual"/>
          </w:rPr>
          <w:tab/>
        </w:r>
        <w:r>
          <w:rPr>
            <w:rStyle w:val="Lienhypertexte"/>
          </w:rPr>
          <w:t>Cautionnement (art.25 à 33)</w:t>
        </w:r>
        <w:r>
          <w:tab/>
        </w:r>
        <w:r>
          <w:fldChar w:fldCharType="begin"/>
        </w:r>
        <w:r>
          <w:instrText xml:space="preserve"> PAGEREF _Toc142990649 \h </w:instrText>
        </w:r>
        <w:r>
          <w:fldChar w:fldCharType="separate"/>
        </w:r>
        <w:r>
          <w:t>22</w:t>
        </w:r>
        <w:r>
          <w:fldChar w:fldCharType="end"/>
        </w:r>
      </w:hyperlink>
    </w:p>
    <w:p w14:paraId="1EA2F3AA"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50" w:history="1">
        <w:r>
          <w:rPr>
            <w:rStyle w:val="Lienhypertexte"/>
          </w:rPr>
          <w:t>4.7</w:t>
        </w:r>
        <w:r>
          <w:rPr>
            <w:rFonts w:asciiTheme="minorHAnsi" w:eastAsiaTheme="minorEastAsia" w:hAnsiTheme="minorHAnsi" w:cstheme="minorBidi"/>
            <w:color w:val="auto"/>
            <w:kern w:val="2"/>
            <w:sz w:val="22"/>
            <w:lang w:val="fr-FR" w:eastAsia="fr-FR"/>
            <w14:ligatures w14:val="standardContextual"/>
          </w:rPr>
          <w:tab/>
        </w:r>
        <w:r>
          <w:rPr>
            <w:rStyle w:val="Lienhypertexte"/>
          </w:rPr>
          <w:t>Conformité de l’exécution (art. 34)</w:t>
        </w:r>
        <w:r>
          <w:tab/>
        </w:r>
        <w:r>
          <w:fldChar w:fldCharType="begin"/>
        </w:r>
        <w:r>
          <w:instrText xml:space="preserve"> PAGEREF _Toc142990650 \h </w:instrText>
        </w:r>
        <w:r>
          <w:fldChar w:fldCharType="separate"/>
        </w:r>
        <w:r>
          <w:t>22</w:t>
        </w:r>
        <w:r>
          <w:fldChar w:fldCharType="end"/>
        </w:r>
      </w:hyperlink>
    </w:p>
    <w:p w14:paraId="6C6A7954"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51" w:history="1">
        <w:r>
          <w:rPr>
            <w:rStyle w:val="Lienhypertexte"/>
          </w:rPr>
          <w:t>4.8</w:t>
        </w:r>
        <w:r>
          <w:rPr>
            <w:rFonts w:asciiTheme="minorHAnsi" w:eastAsiaTheme="minorEastAsia" w:hAnsiTheme="minorHAnsi" w:cstheme="minorBidi"/>
            <w:color w:val="auto"/>
            <w:kern w:val="2"/>
            <w:sz w:val="22"/>
            <w:lang w:val="fr-FR" w:eastAsia="fr-FR"/>
            <w14:ligatures w14:val="standardContextual"/>
          </w:rPr>
          <w:tab/>
        </w:r>
        <w:r>
          <w:rPr>
            <w:rStyle w:val="Lienhypertexte"/>
          </w:rPr>
          <w:t>Modifications du marché (art. 37 à 38/19)</w:t>
        </w:r>
        <w:r>
          <w:tab/>
        </w:r>
        <w:r>
          <w:fldChar w:fldCharType="begin"/>
        </w:r>
        <w:r>
          <w:instrText xml:space="preserve"> PAGEREF _Toc142990651 \h </w:instrText>
        </w:r>
        <w:r>
          <w:fldChar w:fldCharType="separate"/>
        </w:r>
        <w:r>
          <w:t>22</w:t>
        </w:r>
        <w:r>
          <w:fldChar w:fldCharType="end"/>
        </w:r>
      </w:hyperlink>
    </w:p>
    <w:p w14:paraId="4BBD6AAD"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52" w:history="1">
        <w:r>
          <w:rPr>
            <w:rStyle w:val="Lienhypertexte"/>
          </w:rPr>
          <w:t>4.8.1</w:t>
        </w:r>
        <w:r>
          <w:rPr>
            <w:rFonts w:asciiTheme="minorHAnsi" w:eastAsiaTheme="minorEastAsia" w:hAnsiTheme="minorHAnsi" w:cstheme="minorBidi"/>
            <w:color w:val="auto"/>
            <w:kern w:val="2"/>
            <w:sz w:val="22"/>
            <w:lang w:val="fr-FR" w:eastAsia="fr-FR"/>
            <w14:ligatures w14:val="standardContextual"/>
          </w:rPr>
          <w:tab/>
        </w:r>
        <w:r>
          <w:rPr>
            <w:rStyle w:val="Lienhypertexte"/>
          </w:rPr>
          <w:t>Remplacement de l’adjudicataire (art. 38/3)</w:t>
        </w:r>
        <w:r>
          <w:tab/>
        </w:r>
        <w:r>
          <w:fldChar w:fldCharType="begin"/>
        </w:r>
        <w:r>
          <w:instrText xml:space="preserve"> PAGEREF _Toc142990652 \h </w:instrText>
        </w:r>
        <w:r>
          <w:fldChar w:fldCharType="separate"/>
        </w:r>
        <w:r>
          <w:t>22</w:t>
        </w:r>
        <w:r>
          <w:fldChar w:fldCharType="end"/>
        </w:r>
      </w:hyperlink>
    </w:p>
    <w:p w14:paraId="3CB23CB3"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53" w:history="1">
        <w:r>
          <w:rPr>
            <w:rStyle w:val="Lienhypertexte"/>
          </w:rPr>
          <w:t>4.8.2</w:t>
        </w:r>
        <w:r>
          <w:rPr>
            <w:rFonts w:asciiTheme="minorHAnsi" w:eastAsiaTheme="minorEastAsia" w:hAnsiTheme="minorHAnsi" w:cstheme="minorBidi"/>
            <w:color w:val="auto"/>
            <w:kern w:val="2"/>
            <w:sz w:val="22"/>
            <w:lang w:val="fr-FR" w:eastAsia="fr-FR"/>
            <w14:ligatures w14:val="standardContextual"/>
          </w:rPr>
          <w:tab/>
        </w:r>
        <w:r>
          <w:rPr>
            <w:rStyle w:val="Lienhypertexte"/>
          </w:rPr>
          <w:t>Révision des prix (art. 38/7)</w:t>
        </w:r>
        <w:r>
          <w:tab/>
        </w:r>
        <w:r>
          <w:fldChar w:fldCharType="begin"/>
        </w:r>
        <w:r>
          <w:instrText xml:space="preserve"> PAGEREF _Toc142990653 \h </w:instrText>
        </w:r>
        <w:r>
          <w:fldChar w:fldCharType="separate"/>
        </w:r>
        <w:r>
          <w:t>23</w:t>
        </w:r>
        <w:r>
          <w:fldChar w:fldCharType="end"/>
        </w:r>
      </w:hyperlink>
    </w:p>
    <w:p w14:paraId="1CCF6E4E"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54" w:history="1">
        <w:r>
          <w:rPr>
            <w:rStyle w:val="Lienhypertexte"/>
          </w:rPr>
          <w:t>4.8.3</w:t>
        </w:r>
        <w:r>
          <w:rPr>
            <w:rFonts w:asciiTheme="minorHAnsi" w:eastAsiaTheme="minorEastAsia" w:hAnsiTheme="minorHAnsi" w:cstheme="minorBidi"/>
            <w:color w:val="auto"/>
            <w:kern w:val="2"/>
            <w:sz w:val="22"/>
            <w:lang w:val="fr-FR" w:eastAsia="fr-FR"/>
            <w14:ligatures w14:val="standardContextual"/>
          </w:rPr>
          <w:tab/>
        </w:r>
        <w:r>
          <w:rPr>
            <w:rStyle w:val="Lienhypertexte"/>
          </w:rPr>
          <w:t>Indemnités suite aux suspensions ordonnées par l’adjudicateur durant l’exécution (art. 38/12)</w:t>
        </w:r>
        <w:r>
          <w:tab/>
        </w:r>
        <w:r>
          <w:fldChar w:fldCharType="begin"/>
        </w:r>
        <w:r>
          <w:instrText xml:space="preserve"> PAGEREF _Toc142990654 \h </w:instrText>
        </w:r>
        <w:r>
          <w:fldChar w:fldCharType="separate"/>
        </w:r>
        <w:r>
          <w:t>23</w:t>
        </w:r>
        <w:r>
          <w:fldChar w:fldCharType="end"/>
        </w:r>
      </w:hyperlink>
    </w:p>
    <w:p w14:paraId="5CC7608E"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55" w:history="1">
        <w:r>
          <w:rPr>
            <w:rStyle w:val="Lienhypertexte"/>
          </w:rPr>
          <w:t>4.8.4</w:t>
        </w:r>
        <w:r>
          <w:rPr>
            <w:rFonts w:asciiTheme="minorHAnsi" w:eastAsiaTheme="minorEastAsia" w:hAnsiTheme="minorHAnsi" w:cstheme="minorBidi"/>
            <w:color w:val="auto"/>
            <w:kern w:val="2"/>
            <w:sz w:val="22"/>
            <w:lang w:val="fr-FR" w:eastAsia="fr-FR"/>
            <w14:ligatures w14:val="standardContextual"/>
          </w:rPr>
          <w:tab/>
        </w:r>
        <w:r>
          <w:rPr>
            <w:rStyle w:val="Lienhypertexte"/>
          </w:rPr>
          <w:t>Circonstances imprévisibles</w:t>
        </w:r>
        <w:r>
          <w:tab/>
        </w:r>
        <w:r>
          <w:fldChar w:fldCharType="begin"/>
        </w:r>
        <w:r>
          <w:instrText xml:space="preserve"> PAGEREF _Toc142990655 \h </w:instrText>
        </w:r>
        <w:r>
          <w:fldChar w:fldCharType="separate"/>
        </w:r>
        <w:r>
          <w:t>23</w:t>
        </w:r>
        <w:r>
          <w:fldChar w:fldCharType="end"/>
        </w:r>
      </w:hyperlink>
    </w:p>
    <w:p w14:paraId="67D00698"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56" w:history="1">
        <w:r>
          <w:rPr>
            <w:rStyle w:val="Lienhypertexte"/>
          </w:rPr>
          <w:t>4.9</w:t>
        </w:r>
        <w:r>
          <w:rPr>
            <w:rFonts w:asciiTheme="minorHAnsi" w:eastAsiaTheme="minorEastAsia" w:hAnsiTheme="minorHAnsi" w:cstheme="minorBidi"/>
            <w:color w:val="auto"/>
            <w:kern w:val="2"/>
            <w:sz w:val="22"/>
            <w:lang w:val="fr-FR" w:eastAsia="fr-FR"/>
            <w14:ligatures w14:val="standardContextual"/>
          </w:rPr>
          <w:tab/>
        </w:r>
        <w:r>
          <w:rPr>
            <w:rStyle w:val="Lienhypertexte"/>
          </w:rPr>
          <w:t>Réception technique préalable (art. 42)</w:t>
        </w:r>
        <w:r>
          <w:tab/>
        </w:r>
        <w:r>
          <w:fldChar w:fldCharType="begin"/>
        </w:r>
        <w:r>
          <w:instrText xml:space="preserve"> PAGEREF _Toc142990656 \h </w:instrText>
        </w:r>
        <w:r>
          <w:fldChar w:fldCharType="separate"/>
        </w:r>
        <w:r>
          <w:t>23</w:t>
        </w:r>
        <w:r>
          <w:fldChar w:fldCharType="end"/>
        </w:r>
      </w:hyperlink>
    </w:p>
    <w:p w14:paraId="3299DB59"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57" w:history="1">
        <w:r>
          <w:rPr>
            <w:rStyle w:val="Lienhypertexte"/>
          </w:rPr>
          <w:t>4.10</w:t>
        </w:r>
        <w:r>
          <w:rPr>
            <w:rFonts w:asciiTheme="minorHAnsi" w:eastAsiaTheme="minorEastAsia" w:hAnsiTheme="minorHAnsi" w:cstheme="minorBidi"/>
            <w:color w:val="auto"/>
            <w:kern w:val="2"/>
            <w:sz w:val="22"/>
            <w:lang w:val="fr-FR" w:eastAsia="fr-FR"/>
            <w14:ligatures w14:val="standardContextual"/>
          </w:rPr>
          <w:tab/>
        </w:r>
        <w:r>
          <w:rPr>
            <w:rStyle w:val="Lienhypertexte"/>
          </w:rPr>
          <w:t>Modalités d’exécution (art. 146 es)</w:t>
        </w:r>
        <w:r>
          <w:tab/>
        </w:r>
        <w:r>
          <w:fldChar w:fldCharType="begin"/>
        </w:r>
        <w:r>
          <w:instrText xml:space="preserve"> PAGEREF _Toc142990657 \h </w:instrText>
        </w:r>
        <w:r>
          <w:fldChar w:fldCharType="separate"/>
        </w:r>
        <w:r>
          <w:t>24</w:t>
        </w:r>
        <w:r>
          <w:fldChar w:fldCharType="end"/>
        </w:r>
      </w:hyperlink>
    </w:p>
    <w:p w14:paraId="5380AEE9"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58" w:history="1">
        <w:r>
          <w:rPr>
            <w:rStyle w:val="Lienhypertexte"/>
          </w:rPr>
          <w:t>4.10.1</w:t>
        </w:r>
        <w:r>
          <w:rPr>
            <w:rFonts w:asciiTheme="minorHAnsi" w:eastAsiaTheme="minorEastAsia" w:hAnsiTheme="minorHAnsi" w:cstheme="minorBidi"/>
            <w:color w:val="auto"/>
            <w:kern w:val="2"/>
            <w:sz w:val="22"/>
            <w:lang w:val="fr-FR" w:eastAsia="fr-FR"/>
            <w14:ligatures w14:val="standardContextual"/>
          </w:rPr>
          <w:tab/>
        </w:r>
        <w:r>
          <w:rPr>
            <w:rStyle w:val="Lienhypertexte"/>
          </w:rPr>
          <w:t>Délais et clauses (art. 147)</w:t>
        </w:r>
        <w:r>
          <w:tab/>
        </w:r>
        <w:r>
          <w:fldChar w:fldCharType="begin"/>
        </w:r>
        <w:r>
          <w:instrText xml:space="preserve"> PAGEREF _Toc142990658 \h </w:instrText>
        </w:r>
        <w:r>
          <w:fldChar w:fldCharType="separate"/>
        </w:r>
        <w:r>
          <w:t>24</w:t>
        </w:r>
        <w:r>
          <w:fldChar w:fldCharType="end"/>
        </w:r>
      </w:hyperlink>
    </w:p>
    <w:p w14:paraId="0AC308B9"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59" w:history="1">
        <w:r>
          <w:rPr>
            <w:rStyle w:val="Lienhypertexte"/>
          </w:rPr>
          <w:t>4.10.2</w:t>
        </w:r>
        <w:r>
          <w:rPr>
            <w:rFonts w:asciiTheme="minorHAnsi" w:eastAsiaTheme="minorEastAsia" w:hAnsiTheme="minorHAnsi" w:cstheme="minorBidi"/>
            <w:color w:val="auto"/>
            <w:kern w:val="2"/>
            <w:sz w:val="22"/>
            <w:lang w:val="fr-FR" w:eastAsia="fr-FR"/>
            <w14:ligatures w14:val="standardContextual"/>
          </w:rPr>
          <w:tab/>
        </w:r>
        <w:r>
          <w:rPr>
            <w:rStyle w:val="Lienhypertexte"/>
          </w:rPr>
          <w:t>Lieu où les services doivent être exécutés et formalités (art. 149)</w:t>
        </w:r>
        <w:r>
          <w:tab/>
        </w:r>
        <w:r>
          <w:fldChar w:fldCharType="begin"/>
        </w:r>
        <w:r>
          <w:instrText xml:space="preserve"> PAGEREF _Toc142990659 \h </w:instrText>
        </w:r>
        <w:r>
          <w:fldChar w:fldCharType="separate"/>
        </w:r>
        <w:r>
          <w:t>24</w:t>
        </w:r>
        <w:r>
          <w:fldChar w:fldCharType="end"/>
        </w:r>
      </w:hyperlink>
    </w:p>
    <w:p w14:paraId="77326025"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60" w:history="1">
        <w:r>
          <w:rPr>
            <w:rStyle w:val="Lienhypertexte"/>
          </w:rPr>
          <w:t>4.10.1</w:t>
        </w:r>
        <w:r>
          <w:rPr>
            <w:rFonts w:asciiTheme="minorHAnsi" w:eastAsiaTheme="minorEastAsia" w:hAnsiTheme="minorHAnsi" w:cstheme="minorBidi"/>
            <w:color w:val="auto"/>
            <w:kern w:val="2"/>
            <w:sz w:val="22"/>
            <w:lang w:val="fr-FR" w:eastAsia="fr-FR"/>
            <w14:ligatures w14:val="standardContextual"/>
          </w:rPr>
          <w:tab/>
        </w:r>
        <w:r>
          <w:rPr>
            <w:rStyle w:val="Lienhypertexte"/>
          </w:rPr>
          <w:t>Egalité des genres</w:t>
        </w:r>
        <w:r>
          <w:tab/>
        </w:r>
        <w:r>
          <w:fldChar w:fldCharType="begin"/>
        </w:r>
        <w:r>
          <w:instrText xml:space="preserve"> PAGEREF _Toc142990660 \h </w:instrText>
        </w:r>
        <w:r>
          <w:fldChar w:fldCharType="separate"/>
        </w:r>
        <w:r>
          <w:t>24</w:t>
        </w:r>
        <w:r>
          <w:fldChar w:fldCharType="end"/>
        </w:r>
      </w:hyperlink>
    </w:p>
    <w:p w14:paraId="629F5B75"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61" w:history="1">
        <w:r>
          <w:rPr>
            <w:rStyle w:val="Lienhypertexte"/>
          </w:rPr>
          <w:t>4.10.2</w:t>
        </w:r>
        <w:r>
          <w:rPr>
            <w:rFonts w:asciiTheme="minorHAnsi" w:eastAsiaTheme="minorEastAsia" w:hAnsiTheme="minorHAnsi" w:cstheme="minorBidi"/>
            <w:color w:val="auto"/>
            <w:kern w:val="2"/>
            <w:sz w:val="22"/>
            <w:lang w:val="fr-FR" w:eastAsia="fr-FR"/>
            <w14:ligatures w14:val="standardContextual"/>
          </w:rPr>
          <w:tab/>
        </w:r>
        <w:r>
          <w:rPr>
            <w:rStyle w:val="Lienhypertexte"/>
          </w:rPr>
          <w:t>Tolérance zéro exploitation et abus sexuels</w:t>
        </w:r>
        <w:r>
          <w:tab/>
        </w:r>
        <w:r>
          <w:fldChar w:fldCharType="begin"/>
        </w:r>
        <w:r>
          <w:instrText xml:space="preserve"> PAGEREF _Toc142990661 \h </w:instrText>
        </w:r>
        <w:r>
          <w:fldChar w:fldCharType="separate"/>
        </w:r>
        <w:r>
          <w:t>24</w:t>
        </w:r>
        <w:r>
          <w:fldChar w:fldCharType="end"/>
        </w:r>
      </w:hyperlink>
    </w:p>
    <w:p w14:paraId="168486A0"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62" w:history="1">
        <w:r>
          <w:rPr>
            <w:rStyle w:val="Lienhypertexte"/>
          </w:rPr>
          <w:t>4.11</w:t>
        </w:r>
        <w:r>
          <w:rPr>
            <w:rFonts w:asciiTheme="minorHAnsi" w:eastAsiaTheme="minorEastAsia" w:hAnsiTheme="minorHAnsi" w:cstheme="minorBidi"/>
            <w:color w:val="auto"/>
            <w:kern w:val="2"/>
            <w:sz w:val="22"/>
            <w:lang w:val="fr-FR" w:eastAsia="fr-FR"/>
            <w14:ligatures w14:val="standardContextual"/>
          </w:rPr>
          <w:tab/>
        </w:r>
        <w:r>
          <w:rPr>
            <w:rStyle w:val="Lienhypertexte"/>
          </w:rPr>
          <w:t>Vérification des services (art. 150)</w:t>
        </w:r>
        <w:r>
          <w:tab/>
        </w:r>
        <w:r>
          <w:fldChar w:fldCharType="begin"/>
        </w:r>
        <w:r>
          <w:instrText xml:space="preserve"> PAGEREF _Toc142990662 \h </w:instrText>
        </w:r>
        <w:r>
          <w:fldChar w:fldCharType="separate"/>
        </w:r>
        <w:r>
          <w:t>24</w:t>
        </w:r>
        <w:r>
          <w:fldChar w:fldCharType="end"/>
        </w:r>
      </w:hyperlink>
    </w:p>
    <w:p w14:paraId="752D69E9"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63" w:history="1">
        <w:r>
          <w:rPr>
            <w:rStyle w:val="Lienhypertexte"/>
          </w:rPr>
          <w:t>4.12</w:t>
        </w:r>
        <w:r>
          <w:rPr>
            <w:rFonts w:asciiTheme="minorHAnsi" w:eastAsiaTheme="minorEastAsia" w:hAnsiTheme="minorHAnsi" w:cstheme="minorBidi"/>
            <w:color w:val="auto"/>
            <w:kern w:val="2"/>
            <w:sz w:val="22"/>
            <w:lang w:val="fr-FR" w:eastAsia="fr-FR"/>
            <w14:ligatures w14:val="standardContextual"/>
          </w:rPr>
          <w:tab/>
        </w:r>
        <w:r>
          <w:rPr>
            <w:rStyle w:val="Lienhypertexte"/>
          </w:rPr>
          <w:t>Responsabilité du prestataire de services (art. 152-153)</w:t>
        </w:r>
        <w:r>
          <w:tab/>
        </w:r>
        <w:r>
          <w:fldChar w:fldCharType="begin"/>
        </w:r>
        <w:r>
          <w:instrText xml:space="preserve"> PAGEREF _Toc142990663 \h </w:instrText>
        </w:r>
        <w:r>
          <w:fldChar w:fldCharType="separate"/>
        </w:r>
        <w:r>
          <w:t>24</w:t>
        </w:r>
        <w:r>
          <w:fldChar w:fldCharType="end"/>
        </w:r>
      </w:hyperlink>
    </w:p>
    <w:p w14:paraId="6A44FBEA"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64" w:history="1">
        <w:r>
          <w:rPr>
            <w:rStyle w:val="Lienhypertexte"/>
          </w:rPr>
          <w:t>4.13</w:t>
        </w:r>
        <w:r>
          <w:rPr>
            <w:rFonts w:asciiTheme="minorHAnsi" w:eastAsiaTheme="minorEastAsia" w:hAnsiTheme="minorHAnsi" w:cstheme="minorBidi"/>
            <w:color w:val="auto"/>
            <w:kern w:val="2"/>
            <w:sz w:val="22"/>
            <w:lang w:val="fr-FR" w:eastAsia="fr-FR"/>
            <w14:ligatures w14:val="standardContextual"/>
          </w:rPr>
          <w:tab/>
        </w:r>
        <w:r>
          <w:rPr>
            <w:rStyle w:val="Lienhypertexte"/>
          </w:rPr>
          <w:t>Moyens d’action du Pouvoir Adjudicateur (art. 44-51 et 154-155)</w:t>
        </w:r>
        <w:r>
          <w:tab/>
        </w:r>
        <w:r>
          <w:fldChar w:fldCharType="begin"/>
        </w:r>
        <w:r>
          <w:instrText xml:space="preserve"> PAGEREF _Toc142990664 \h </w:instrText>
        </w:r>
        <w:r>
          <w:fldChar w:fldCharType="separate"/>
        </w:r>
        <w:r>
          <w:t>25</w:t>
        </w:r>
        <w:r>
          <w:fldChar w:fldCharType="end"/>
        </w:r>
      </w:hyperlink>
    </w:p>
    <w:p w14:paraId="73812BFA"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65" w:history="1">
        <w:r>
          <w:rPr>
            <w:rStyle w:val="Lienhypertexte"/>
          </w:rPr>
          <w:t>4.13.1</w:t>
        </w:r>
        <w:r>
          <w:rPr>
            <w:rFonts w:asciiTheme="minorHAnsi" w:eastAsiaTheme="minorEastAsia" w:hAnsiTheme="minorHAnsi" w:cstheme="minorBidi"/>
            <w:color w:val="auto"/>
            <w:kern w:val="2"/>
            <w:sz w:val="22"/>
            <w:lang w:val="fr-FR" w:eastAsia="fr-FR"/>
            <w14:ligatures w14:val="standardContextual"/>
          </w:rPr>
          <w:tab/>
        </w:r>
        <w:r>
          <w:rPr>
            <w:rStyle w:val="Lienhypertexte"/>
          </w:rPr>
          <w:t>Défaut d’exécution (art. 44)</w:t>
        </w:r>
        <w:r>
          <w:tab/>
        </w:r>
        <w:r>
          <w:fldChar w:fldCharType="begin"/>
        </w:r>
        <w:r>
          <w:instrText xml:space="preserve"> PAGEREF _Toc142990665 \h </w:instrText>
        </w:r>
        <w:r>
          <w:fldChar w:fldCharType="separate"/>
        </w:r>
        <w:r>
          <w:t>25</w:t>
        </w:r>
        <w:r>
          <w:fldChar w:fldCharType="end"/>
        </w:r>
      </w:hyperlink>
    </w:p>
    <w:p w14:paraId="3D810C35"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66" w:history="1">
        <w:r>
          <w:rPr>
            <w:rStyle w:val="Lienhypertexte"/>
          </w:rPr>
          <w:t>4.13.2</w:t>
        </w:r>
        <w:r>
          <w:rPr>
            <w:rFonts w:asciiTheme="minorHAnsi" w:eastAsiaTheme="minorEastAsia" w:hAnsiTheme="minorHAnsi" w:cstheme="minorBidi"/>
            <w:color w:val="auto"/>
            <w:kern w:val="2"/>
            <w:sz w:val="22"/>
            <w:lang w:val="fr-FR" w:eastAsia="fr-FR"/>
            <w14:ligatures w14:val="standardContextual"/>
          </w:rPr>
          <w:tab/>
        </w:r>
        <w:r>
          <w:rPr>
            <w:rStyle w:val="Lienhypertexte"/>
          </w:rPr>
          <w:t>Amendes pour retard (art. 46 et 154)</w:t>
        </w:r>
        <w:r>
          <w:tab/>
        </w:r>
        <w:r>
          <w:fldChar w:fldCharType="begin"/>
        </w:r>
        <w:r>
          <w:instrText xml:space="preserve"> PAGEREF _Toc142990666 \h </w:instrText>
        </w:r>
        <w:r>
          <w:fldChar w:fldCharType="separate"/>
        </w:r>
        <w:r>
          <w:t>25</w:t>
        </w:r>
        <w:r>
          <w:fldChar w:fldCharType="end"/>
        </w:r>
      </w:hyperlink>
    </w:p>
    <w:p w14:paraId="1ABE26CC"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67" w:history="1">
        <w:r>
          <w:rPr>
            <w:rStyle w:val="Lienhypertexte"/>
          </w:rPr>
          <w:t>4.13.3</w:t>
        </w:r>
        <w:r>
          <w:rPr>
            <w:rFonts w:asciiTheme="minorHAnsi" w:eastAsiaTheme="minorEastAsia" w:hAnsiTheme="minorHAnsi" w:cstheme="minorBidi"/>
            <w:color w:val="auto"/>
            <w:kern w:val="2"/>
            <w:sz w:val="22"/>
            <w:lang w:val="fr-FR" w:eastAsia="fr-FR"/>
            <w14:ligatures w14:val="standardContextual"/>
          </w:rPr>
          <w:tab/>
        </w:r>
        <w:r>
          <w:rPr>
            <w:rStyle w:val="Lienhypertexte"/>
          </w:rPr>
          <w:t>Mesures d’office (art. 47 et 155)</w:t>
        </w:r>
        <w:r>
          <w:tab/>
        </w:r>
        <w:r>
          <w:fldChar w:fldCharType="begin"/>
        </w:r>
        <w:r>
          <w:instrText xml:space="preserve"> PAGEREF _Toc142990667 \h </w:instrText>
        </w:r>
        <w:r>
          <w:fldChar w:fldCharType="separate"/>
        </w:r>
        <w:r>
          <w:t>26</w:t>
        </w:r>
        <w:r>
          <w:fldChar w:fldCharType="end"/>
        </w:r>
      </w:hyperlink>
    </w:p>
    <w:p w14:paraId="0BE315E9"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68" w:history="1">
        <w:r>
          <w:rPr>
            <w:rStyle w:val="Lienhypertexte"/>
          </w:rPr>
          <w:t>4.14</w:t>
        </w:r>
        <w:r>
          <w:rPr>
            <w:rFonts w:asciiTheme="minorHAnsi" w:eastAsiaTheme="minorEastAsia" w:hAnsiTheme="minorHAnsi" w:cstheme="minorBidi"/>
            <w:color w:val="auto"/>
            <w:kern w:val="2"/>
            <w:sz w:val="22"/>
            <w:lang w:val="fr-FR" w:eastAsia="fr-FR"/>
            <w14:ligatures w14:val="standardContextual"/>
          </w:rPr>
          <w:tab/>
        </w:r>
        <w:r>
          <w:rPr>
            <w:rStyle w:val="Lienhypertexte"/>
          </w:rPr>
          <w:t>Fin du marché</w:t>
        </w:r>
        <w:r>
          <w:tab/>
        </w:r>
        <w:r>
          <w:fldChar w:fldCharType="begin"/>
        </w:r>
        <w:r>
          <w:instrText xml:space="preserve"> PAGEREF _Toc142990668 \h </w:instrText>
        </w:r>
        <w:r>
          <w:fldChar w:fldCharType="separate"/>
        </w:r>
        <w:r>
          <w:t>26</w:t>
        </w:r>
        <w:r>
          <w:fldChar w:fldCharType="end"/>
        </w:r>
      </w:hyperlink>
    </w:p>
    <w:p w14:paraId="21CC4F28"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69" w:history="1">
        <w:r>
          <w:rPr>
            <w:rStyle w:val="Lienhypertexte"/>
          </w:rPr>
          <w:t>4.14.1</w:t>
        </w:r>
        <w:r>
          <w:rPr>
            <w:rFonts w:asciiTheme="minorHAnsi" w:eastAsiaTheme="minorEastAsia" w:hAnsiTheme="minorHAnsi" w:cstheme="minorBidi"/>
            <w:color w:val="auto"/>
            <w:kern w:val="2"/>
            <w:sz w:val="22"/>
            <w:lang w:val="fr-FR" w:eastAsia="fr-FR"/>
            <w14:ligatures w14:val="standardContextual"/>
          </w:rPr>
          <w:tab/>
        </w:r>
        <w:r>
          <w:rPr>
            <w:rStyle w:val="Lienhypertexte"/>
          </w:rPr>
          <w:t>Réception des services exécutés (art. 64-65 et 156)</w:t>
        </w:r>
        <w:r>
          <w:tab/>
        </w:r>
        <w:r>
          <w:fldChar w:fldCharType="begin"/>
        </w:r>
        <w:r>
          <w:instrText xml:space="preserve"> PAGEREF _Toc142990669 \h </w:instrText>
        </w:r>
        <w:r>
          <w:fldChar w:fldCharType="separate"/>
        </w:r>
        <w:r>
          <w:t>26</w:t>
        </w:r>
        <w:r>
          <w:fldChar w:fldCharType="end"/>
        </w:r>
      </w:hyperlink>
    </w:p>
    <w:p w14:paraId="36057E42"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70" w:history="1">
        <w:r>
          <w:rPr>
            <w:rStyle w:val="Lienhypertexte"/>
          </w:rPr>
          <w:t>4.14.2</w:t>
        </w:r>
        <w:r>
          <w:rPr>
            <w:rFonts w:asciiTheme="minorHAnsi" w:eastAsiaTheme="minorEastAsia" w:hAnsiTheme="minorHAnsi" w:cstheme="minorBidi"/>
            <w:color w:val="auto"/>
            <w:kern w:val="2"/>
            <w:sz w:val="22"/>
            <w:lang w:val="fr-FR" w:eastAsia="fr-FR"/>
            <w14:ligatures w14:val="standardContextual"/>
          </w:rPr>
          <w:tab/>
        </w:r>
        <w:r>
          <w:rPr>
            <w:rStyle w:val="Lienhypertexte"/>
          </w:rPr>
          <w:t>Frais de réception</w:t>
        </w:r>
        <w:r>
          <w:tab/>
        </w:r>
        <w:r>
          <w:fldChar w:fldCharType="begin"/>
        </w:r>
        <w:r>
          <w:instrText xml:space="preserve"> PAGEREF _Toc142990670 \h </w:instrText>
        </w:r>
        <w:r>
          <w:fldChar w:fldCharType="separate"/>
        </w:r>
        <w:r>
          <w:t>26</w:t>
        </w:r>
        <w:r>
          <w:fldChar w:fldCharType="end"/>
        </w:r>
      </w:hyperlink>
    </w:p>
    <w:p w14:paraId="0BC983D2"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71" w:history="1">
        <w:r>
          <w:rPr>
            <w:rStyle w:val="Lienhypertexte"/>
          </w:rPr>
          <w:t>4.14.3</w:t>
        </w:r>
        <w:r>
          <w:rPr>
            <w:rFonts w:asciiTheme="minorHAnsi" w:eastAsiaTheme="minorEastAsia" w:hAnsiTheme="minorHAnsi" w:cstheme="minorBidi"/>
            <w:color w:val="auto"/>
            <w:kern w:val="2"/>
            <w:sz w:val="22"/>
            <w:lang w:val="fr-FR" w:eastAsia="fr-FR"/>
            <w14:ligatures w14:val="standardContextual"/>
          </w:rPr>
          <w:tab/>
        </w:r>
        <w:r>
          <w:rPr>
            <w:rStyle w:val="Lienhypertexte"/>
          </w:rPr>
          <w:t>Facturation et paiement des services (art. 66 à 72 -160)</w:t>
        </w:r>
        <w:r>
          <w:tab/>
        </w:r>
        <w:r>
          <w:fldChar w:fldCharType="begin"/>
        </w:r>
        <w:r>
          <w:instrText xml:space="preserve"> PAGEREF _Toc142990671 \h </w:instrText>
        </w:r>
        <w:r>
          <w:fldChar w:fldCharType="separate"/>
        </w:r>
        <w:r>
          <w:t>27</w:t>
        </w:r>
        <w:r>
          <w:fldChar w:fldCharType="end"/>
        </w:r>
      </w:hyperlink>
    </w:p>
    <w:p w14:paraId="4CD2BA99"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72" w:history="1">
        <w:r>
          <w:rPr>
            <w:rStyle w:val="Lienhypertexte"/>
          </w:rPr>
          <w:t>4.15</w:t>
        </w:r>
        <w:r>
          <w:rPr>
            <w:rFonts w:asciiTheme="minorHAnsi" w:eastAsiaTheme="minorEastAsia" w:hAnsiTheme="minorHAnsi" w:cstheme="minorBidi"/>
            <w:color w:val="auto"/>
            <w:kern w:val="2"/>
            <w:sz w:val="22"/>
            <w:lang w:val="fr-FR" w:eastAsia="fr-FR"/>
            <w14:ligatures w14:val="standardContextual"/>
          </w:rPr>
          <w:tab/>
        </w:r>
        <w:r>
          <w:rPr>
            <w:rStyle w:val="Lienhypertexte"/>
          </w:rPr>
          <w:t>Litiges (art. 73)</w:t>
        </w:r>
        <w:r>
          <w:tab/>
        </w:r>
        <w:r>
          <w:fldChar w:fldCharType="begin"/>
        </w:r>
        <w:r>
          <w:instrText xml:space="preserve"> PAGEREF _Toc142990672 \h </w:instrText>
        </w:r>
        <w:r>
          <w:fldChar w:fldCharType="separate"/>
        </w:r>
        <w:r>
          <w:t>27</w:t>
        </w:r>
        <w:r>
          <w:fldChar w:fldCharType="end"/>
        </w:r>
      </w:hyperlink>
    </w:p>
    <w:p w14:paraId="4B4D58F9" w14:textId="77777777" w:rsidR="003F4F7C" w:rsidRDefault="00000000">
      <w:pPr>
        <w:pStyle w:val="TM1"/>
        <w:rPr>
          <w:rFonts w:asciiTheme="minorHAnsi" w:eastAsiaTheme="minorEastAsia" w:hAnsiTheme="minorHAnsi" w:cstheme="minorBidi"/>
          <w:b w:val="0"/>
          <w:color w:val="auto"/>
          <w:kern w:val="2"/>
          <w:sz w:val="22"/>
          <w:lang w:val="fr-FR" w:eastAsia="fr-FR"/>
          <w14:ligatures w14:val="standardContextual"/>
        </w:rPr>
      </w:pPr>
      <w:hyperlink w:anchor="_Toc142990673" w:history="1">
        <w:r>
          <w:rPr>
            <w:rStyle w:val="Lienhypertexte"/>
          </w:rPr>
          <w:t>5</w:t>
        </w:r>
        <w:r>
          <w:rPr>
            <w:rFonts w:asciiTheme="minorHAnsi" w:eastAsiaTheme="minorEastAsia" w:hAnsiTheme="minorHAnsi" w:cstheme="minorBidi"/>
            <w:b w:val="0"/>
            <w:color w:val="auto"/>
            <w:kern w:val="2"/>
            <w:sz w:val="22"/>
            <w:lang w:val="fr-FR" w:eastAsia="fr-FR"/>
            <w14:ligatures w14:val="standardContextual"/>
          </w:rPr>
          <w:tab/>
        </w:r>
        <w:r>
          <w:rPr>
            <w:rStyle w:val="Lienhypertexte"/>
          </w:rPr>
          <w:t>Termes de référence</w:t>
        </w:r>
        <w:r>
          <w:tab/>
        </w:r>
        <w:r>
          <w:fldChar w:fldCharType="begin"/>
        </w:r>
        <w:r>
          <w:instrText xml:space="preserve"> PAGEREF _Toc142990673 \h </w:instrText>
        </w:r>
        <w:r>
          <w:fldChar w:fldCharType="separate"/>
        </w:r>
        <w:r>
          <w:t>29</w:t>
        </w:r>
        <w:r>
          <w:fldChar w:fldCharType="end"/>
        </w:r>
      </w:hyperlink>
    </w:p>
    <w:p w14:paraId="715B16AE"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74" w:history="1">
        <w:r>
          <w:rPr>
            <w:rStyle w:val="Lienhypertexte"/>
            <w:lang w:val="fr-FR"/>
          </w:rPr>
          <w:t>5.1</w:t>
        </w:r>
        <w:r>
          <w:rPr>
            <w:rFonts w:asciiTheme="minorHAnsi" w:eastAsiaTheme="minorEastAsia" w:hAnsiTheme="minorHAnsi" w:cstheme="minorBidi"/>
            <w:color w:val="auto"/>
            <w:kern w:val="2"/>
            <w:sz w:val="22"/>
            <w:lang w:val="fr-FR" w:eastAsia="fr-FR"/>
            <w14:ligatures w14:val="standardContextual"/>
          </w:rPr>
          <w:tab/>
        </w:r>
        <w:r>
          <w:rPr>
            <w:rStyle w:val="Lienhypertexte"/>
            <w:lang w:val="fr-FR"/>
          </w:rPr>
          <w:t>Contexte</w:t>
        </w:r>
        <w:r>
          <w:tab/>
        </w:r>
        <w:r>
          <w:fldChar w:fldCharType="begin"/>
        </w:r>
        <w:r>
          <w:instrText xml:space="preserve"> PAGEREF _Toc142990674 \h </w:instrText>
        </w:r>
        <w:r>
          <w:fldChar w:fldCharType="separate"/>
        </w:r>
        <w:r>
          <w:t>29</w:t>
        </w:r>
        <w:r>
          <w:fldChar w:fldCharType="end"/>
        </w:r>
      </w:hyperlink>
    </w:p>
    <w:p w14:paraId="4E820353"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75" w:history="1">
        <w:r>
          <w:rPr>
            <w:rStyle w:val="Lienhypertexte"/>
            <w:lang w:val="fr-FR"/>
          </w:rPr>
          <w:t>5.2</w:t>
        </w:r>
        <w:r>
          <w:rPr>
            <w:rFonts w:asciiTheme="minorHAnsi" w:eastAsiaTheme="minorEastAsia" w:hAnsiTheme="minorHAnsi" w:cstheme="minorBidi"/>
            <w:color w:val="auto"/>
            <w:kern w:val="2"/>
            <w:sz w:val="22"/>
            <w:lang w:val="fr-FR" w:eastAsia="fr-FR"/>
            <w14:ligatures w14:val="standardContextual"/>
          </w:rPr>
          <w:tab/>
        </w:r>
        <w:r>
          <w:rPr>
            <w:rStyle w:val="Lienhypertexte"/>
            <w:lang w:val="fr-FR"/>
          </w:rPr>
          <w:t>Objectif de la prestation</w:t>
        </w:r>
        <w:r>
          <w:tab/>
        </w:r>
        <w:r>
          <w:fldChar w:fldCharType="begin"/>
        </w:r>
        <w:r>
          <w:instrText xml:space="preserve"> PAGEREF _Toc142990675 \h </w:instrText>
        </w:r>
        <w:r>
          <w:fldChar w:fldCharType="separate"/>
        </w:r>
        <w:r>
          <w:t>31</w:t>
        </w:r>
        <w:r>
          <w:fldChar w:fldCharType="end"/>
        </w:r>
      </w:hyperlink>
    </w:p>
    <w:p w14:paraId="6CC67991" w14:textId="77777777" w:rsidR="003F4F7C" w:rsidRDefault="00000000">
      <w:pPr>
        <w:pStyle w:val="TM1"/>
        <w:rPr>
          <w:rFonts w:asciiTheme="minorHAnsi" w:eastAsiaTheme="minorEastAsia" w:hAnsiTheme="minorHAnsi" w:cstheme="minorBidi"/>
          <w:b w:val="0"/>
          <w:color w:val="auto"/>
          <w:kern w:val="2"/>
          <w:sz w:val="22"/>
          <w:lang w:val="fr-FR" w:eastAsia="fr-FR"/>
          <w14:ligatures w14:val="standardContextual"/>
        </w:rPr>
      </w:pPr>
      <w:hyperlink w:anchor="_Toc142990676" w:history="1">
        <w:r>
          <w:rPr>
            <w:rStyle w:val="Lienhypertexte"/>
          </w:rPr>
          <w:t>6</w:t>
        </w:r>
        <w:r>
          <w:rPr>
            <w:rFonts w:asciiTheme="minorHAnsi" w:eastAsiaTheme="minorEastAsia" w:hAnsiTheme="minorHAnsi" w:cstheme="minorBidi"/>
            <w:b w:val="0"/>
            <w:color w:val="auto"/>
            <w:kern w:val="2"/>
            <w:sz w:val="22"/>
            <w:lang w:val="fr-FR" w:eastAsia="fr-FR"/>
            <w14:ligatures w14:val="standardContextual"/>
          </w:rPr>
          <w:tab/>
        </w:r>
        <w:r>
          <w:rPr>
            <w:rStyle w:val="Lienhypertexte"/>
          </w:rPr>
          <w:t>Formulaires d’offre</w:t>
        </w:r>
        <w:r>
          <w:tab/>
        </w:r>
        <w:r>
          <w:fldChar w:fldCharType="begin"/>
        </w:r>
        <w:r>
          <w:instrText xml:space="preserve"> PAGEREF _Toc142990676 \h </w:instrText>
        </w:r>
        <w:r>
          <w:fldChar w:fldCharType="separate"/>
        </w:r>
        <w:r>
          <w:t>35</w:t>
        </w:r>
        <w:r>
          <w:fldChar w:fldCharType="end"/>
        </w:r>
      </w:hyperlink>
    </w:p>
    <w:p w14:paraId="15329788"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77" w:history="1">
        <w:r>
          <w:rPr>
            <w:rStyle w:val="Lienhypertexte"/>
          </w:rPr>
          <w:t>6.1</w:t>
        </w:r>
        <w:r>
          <w:rPr>
            <w:rFonts w:asciiTheme="minorHAnsi" w:eastAsiaTheme="minorEastAsia" w:hAnsiTheme="minorHAnsi" w:cstheme="minorBidi"/>
            <w:color w:val="auto"/>
            <w:kern w:val="2"/>
            <w:sz w:val="22"/>
            <w:lang w:val="fr-FR" w:eastAsia="fr-FR"/>
            <w14:ligatures w14:val="standardContextual"/>
          </w:rPr>
          <w:tab/>
        </w:r>
        <w:r>
          <w:rPr>
            <w:rStyle w:val="Lienhypertexte"/>
          </w:rPr>
          <w:t>Fiche d’identification</w:t>
        </w:r>
        <w:r>
          <w:tab/>
        </w:r>
        <w:r>
          <w:fldChar w:fldCharType="begin"/>
        </w:r>
        <w:r>
          <w:instrText xml:space="preserve"> PAGEREF _Toc142990677 \h </w:instrText>
        </w:r>
        <w:r>
          <w:fldChar w:fldCharType="separate"/>
        </w:r>
        <w:r>
          <w:t>35</w:t>
        </w:r>
        <w:r>
          <w:fldChar w:fldCharType="end"/>
        </w:r>
      </w:hyperlink>
    </w:p>
    <w:p w14:paraId="50EBE697"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78" w:history="1">
        <w:r>
          <w:rPr>
            <w:rStyle w:val="Lienhypertexte"/>
          </w:rPr>
          <w:t>6.1.1</w:t>
        </w:r>
        <w:r>
          <w:rPr>
            <w:rFonts w:asciiTheme="minorHAnsi" w:eastAsiaTheme="minorEastAsia" w:hAnsiTheme="minorHAnsi" w:cstheme="minorBidi"/>
            <w:color w:val="auto"/>
            <w:kern w:val="2"/>
            <w:sz w:val="22"/>
            <w:lang w:val="fr-FR" w:eastAsia="fr-FR"/>
            <w14:ligatures w14:val="standardContextual"/>
          </w:rPr>
          <w:tab/>
        </w:r>
        <w:r>
          <w:rPr>
            <w:rStyle w:val="Lienhypertexte"/>
          </w:rPr>
          <w:t>Personne physique</w:t>
        </w:r>
        <w:r>
          <w:tab/>
        </w:r>
        <w:r>
          <w:fldChar w:fldCharType="begin"/>
        </w:r>
        <w:r>
          <w:instrText xml:space="preserve"> PAGEREF _Toc142990678 \h </w:instrText>
        </w:r>
        <w:r>
          <w:fldChar w:fldCharType="separate"/>
        </w:r>
        <w:r>
          <w:t>35</w:t>
        </w:r>
        <w:r>
          <w:fldChar w:fldCharType="end"/>
        </w:r>
      </w:hyperlink>
    </w:p>
    <w:p w14:paraId="04FA12D0"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79" w:history="1">
        <w:r>
          <w:rPr>
            <w:rStyle w:val="Lienhypertexte"/>
          </w:rPr>
          <w:t>6.1.2</w:t>
        </w:r>
        <w:r>
          <w:rPr>
            <w:rFonts w:asciiTheme="minorHAnsi" w:eastAsiaTheme="minorEastAsia" w:hAnsiTheme="minorHAnsi" w:cstheme="minorBidi"/>
            <w:color w:val="auto"/>
            <w:kern w:val="2"/>
            <w:sz w:val="22"/>
            <w:lang w:val="fr-FR" w:eastAsia="fr-FR"/>
            <w14:ligatures w14:val="standardContextual"/>
          </w:rPr>
          <w:tab/>
        </w:r>
        <w:r>
          <w:rPr>
            <w:rStyle w:val="Lienhypertexte"/>
          </w:rPr>
          <w:t>Entité de droit privé/public ayant une forme juridique</w:t>
        </w:r>
        <w:r>
          <w:tab/>
        </w:r>
        <w:r>
          <w:fldChar w:fldCharType="begin"/>
        </w:r>
        <w:r>
          <w:instrText xml:space="preserve"> PAGEREF _Toc142990679 \h </w:instrText>
        </w:r>
        <w:r>
          <w:fldChar w:fldCharType="separate"/>
        </w:r>
        <w:r>
          <w:t>36</w:t>
        </w:r>
        <w:r>
          <w:fldChar w:fldCharType="end"/>
        </w:r>
      </w:hyperlink>
    </w:p>
    <w:p w14:paraId="08B074E1"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80" w:history="1">
        <w:r>
          <w:rPr>
            <w:rStyle w:val="Lienhypertexte"/>
          </w:rPr>
          <w:t>6.1.3</w:t>
        </w:r>
        <w:r>
          <w:rPr>
            <w:rFonts w:asciiTheme="minorHAnsi" w:eastAsiaTheme="minorEastAsia" w:hAnsiTheme="minorHAnsi" w:cstheme="minorBidi"/>
            <w:color w:val="auto"/>
            <w:kern w:val="2"/>
            <w:sz w:val="22"/>
            <w:lang w:val="fr-FR" w:eastAsia="fr-FR"/>
            <w14:ligatures w14:val="standardContextual"/>
          </w:rPr>
          <w:tab/>
        </w:r>
        <w:r>
          <w:rPr>
            <w:rStyle w:val="Lienhypertexte"/>
          </w:rPr>
          <w:t>Entité de droit public</w:t>
        </w:r>
        <w:r>
          <w:tab/>
        </w:r>
        <w:r>
          <w:fldChar w:fldCharType="begin"/>
        </w:r>
        <w:r>
          <w:instrText xml:space="preserve"> PAGEREF _Toc142990680 \h </w:instrText>
        </w:r>
        <w:r>
          <w:fldChar w:fldCharType="separate"/>
        </w:r>
        <w:r>
          <w:t>37</w:t>
        </w:r>
        <w:r>
          <w:fldChar w:fldCharType="end"/>
        </w:r>
      </w:hyperlink>
    </w:p>
    <w:p w14:paraId="7480A1DE" w14:textId="77777777" w:rsidR="003F4F7C" w:rsidRDefault="00000000">
      <w:pPr>
        <w:pStyle w:val="TM3"/>
        <w:rPr>
          <w:rFonts w:asciiTheme="minorHAnsi" w:eastAsiaTheme="minorEastAsia" w:hAnsiTheme="minorHAnsi" w:cstheme="minorBidi"/>
          <w:color w:val="auto"/>
          <w:kern w:val="2"/>
          <w:sz w:val="22"/>
          <w:lang w:val="fr-FR" w:eastAsia="fr-FR"/>
          <w14:ligatures w14:val="standardContextual"/>
        </w:rPr>
      </w:pPr>
      <w:hyperlink w:anchor="_Toc142990681" w:history="1">
        <w:r>
          <w:rPr>
            <w:rStyle w:val="Lienhypertexte"/>
          </w:rPr>
          <w:t>6.1.4</w:t>
        </w:r>
        <w:r>
          <w:rPr>
            <w:rFonts w:asciiTheme="minorHAnsi" w:eastAsiaTheme="minorEastAsia" w:hAnsiTheme="minorHAnsi" w:cstheme="minorBidi"/>
            <w:color w:val="auto"/>
            <w:kern w:val="2"/>
            <w:sz w:val="22"/>
            <w:lang w:val="fr-FR" w:eastAsia="fr-FR"/>
            <w14:ligatures w14:val="standardContextual"/>
          </w:rPr>
          <w:tab/>
        </w:r>
        <w:r>
          <w:rPr>
            <w:rStyle w:val="Lienhypertexte"/>
          </w:rPr>
          <w:t>Sous-traitants</w:t>
        </w:r>
        <w:r>
          <w:tab/>
        </w:r>
        <w:r>
          <w:fldChar w:fldCharType="begin"/>
        </w:r>
        <w:r>
          <w:instrText xml:space="preserve"> PAGEREF _Toc142990681 \h </w:instrText>
        </w:r>
        <w:r>
          <w:fldChar w:fldCharType="separate"/>
        </w:r>
        <w:r>
          <w:t>37</w:t>
        </w:r>
        <w:r>
          <w:fldChar w:fldCharType="end"/>
        </w:r>
      </w:hyperlink>
    </w:p>
    <w:p w14:paraId="05CEC274"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82" w:history="1">
        <w:r>
          <w:rPr>
            <w:rStyle w:val="Lienhypertexte"/>
          </w:rPr>
          <w:t>6.2</w:t>
        </w:r>
        <w:r>
          <w:rPr>
            <w:rFonts w:asciiTheme="minorHAnsi" w:eastAsiaTheme="minorEastAsia" w:hAnsiTheme="minorHAnsi" w:cstheme="minorBidi"/>
            <w:color w:val="auto"/>
            <w:kern w:val="2"/>
            <w:sz w:val="22"/>
            <w:lang w:val="fr-FR" w:eastAsia="fr-FR"/>
            <w14:ligatures w14:val="standardContextual"/>
          </w:rPr>
          <w:tab/>
        </w:r>
        <w:r>
          <w:rPr>
            <w:rStyle w:val="Lienhypertexte"/>
          </w:rPr>
          <w:t>Formulaire d’offre - Prix</w:t>
        </w:r>
        <w:r>
          <w:tab/>
        </w:r>
        <w:r>
          <w:fldChar w:fldCharType="begin"/>
        </w:r>
        <w:r>
          <w:instrText xml:space="preserve"> PAGEREF _Toc142990682 \h </w:instrText>
        </w:r>
        <w:r>
          <w:fldChar w:fldCharType="separate"/>
        </w:r>
        <w:r>
          <w:t>38</w:t>
        </w:r>
        <w:r>
          <w:fldChar w:fldCharType="end"/>
        </w:r>
      </w:hyperlink>
    </w:p>
    <w:p w14:paraId="680698E8"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83" w:history="1">
        <w:r>
          <w:rPr>
            <w:rStyle w:val="Lienhypertexte"/>
          </w:rPr>
          <w:t>6.3</w:t>
        </w:r>
        <w:r>
          <w:rPr>
            <w:rFonts w:asciiTheme="minorHAnsi" w:eastAsiaTheme="minorEastAsia" w:hAnsiTheme="minorHAnsi" w:cstheme="minorBidi"/>
            <w:color w:val="auto"/>
            <w:kern w:val="2"/>
            <w:sz w:val="22"/>
            <w:lang w:val="fr-FR" w:eastAsia="fr-FR"/>
            <w14:ligatures w14:val="standardContextual"/>
          </w:rPr>
          <w:tab/>
        </w:r>
        <w:r>
          <w:rPr>
            <w:rStyle w:val="Lienhypertexte"/>
          </w:rPr>
          <w:t>Bordereau de prix</w:t>
        </w:r>
        <w:r>
          <w:tab/>
        </w:r>
        <w:r>
          <w:fldChar w:fldCharType="begin"/>
        </w:r>
        <w:r>
          <w:instrText xml:space="preserve"> PAGEREF _Toc142990683 \h </w:instrText>
        </w:r>
        <w:r>
          <w:fldChar w:fldCharType="separate"/>
        </w:r>
        <w:r>
          <w:rPr>
            <w:b/>
            <w:bCs/>
            <w:lang w:val="fr-FR"/>
          </w:rPr>
          <w:t>Erreur ! Signet non défini.</w:t>
        </w:r>
        <w:r>
          <w:fldChar w:fldCharType="end"/>
        </w:r>
      </w:hyperlink>
    </w:p>
    <w:p w14:paraId="6024E208"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84" w:history="1">
        <w:r>
          <w:rPr>
            <w:rStyle w:val="Lienhypertexte"/>
          </w:rPr>
          <w:t>6.4</w:t>
        </w:r>
        <w:r>
          <w:rPr>
            <w:rFonts w:asciiTheme="minorHAnsi" w:eastAsiaTheme="minorEastAsia" w:hAnsiTheme="minorHAnsi" w:cstheme="minorBidi"/>
            <w:color w:val="auto"/>
            <w:kern w:val="2"/>
            <w:sz w:val="22"/>
            <w:lang w:val="fr-FR" w:eastAsia="fr-FR"/>
            <w14:ligatures w14:val="standardContextual"/>
          </w:rPr>
          <w:tab/>
        </w:r>
        <w:r>
          <w:rPr>
            <w:rStyle w:val="Lienhypertexte"/>
          </w:rPr>
          <w:t>Déclaration sur l’honneur – motifs d’exclusion</w:t>
        </w:r>
        <w:r>
          <w:tab/>
        </w:r>
        <w:r>
          <w:fldChar w:fldCharType="begin"/>
        </w:r>
        <w:r>
          <w:instrText xml:space="preserve"> PAGEREF _Toc142990684 \h </w:instrText>
        </w:r>
        <w:r>
          <w:fldChar w:fldCharType="separate"/>
        </w:r>
        <w:r>
          <w:t>39</w:t>
        </w:r>
        <w:r>
          <w:fldChar w:fldCharType="end"/>
        </w:r>
      </w:hyperlink>
    </w:p>
    <w:p w14:paraId="02004060"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85" w:history="1">
        <w:r>
          <w:rPr>
            <w:rStyle w:val="Lienhypertexte"/>
          </w:rPr>
          <w:t>6.5</w:t>
        </w:r>
        <w:r>
          <w:rPr>
            <w:rFonts w:asciiTheme="minorHAnsi" w:eastAsiaTheme="minorEastAsia" w:hAnsiTheme="minorHAnsi" w:cstheme="minorBidi"/>
            <w:color w:val="auto"/>
            <w:kern w:val="2"/>
            <w:sz w:val="22"/>
            <w:lang w:val="fr-FR" w:eastAsia="fr-FR"/>
            <w14:ligatures w14:val="standardContextual"/>
          </w:rPr>
          <w:tab/>
        </w:r>
        <w:r>
          <w:rPr>
            <w:rStyle w:val="Lienhypertexte"/>
          </w:rPr>
          <w:t>Déclaration intégrité soumissionnaires</w:t>
        </w:r>
        <w:r>
          <w:tab/>
        </w:r>
        <w:r>
          <w:fldChar w:fldCharType="begin"/>
        </w:r>
        <w:r>
          <w:instrText xml:space="preserve"> PAGEREF _Toc142990685 \h </w:instrText>
        </w:r>
        <w:r>
          <w:fldChar w:fldCharType="separate"/>
        </w:r>
        <w:r>
          <w:t>41</w:t>
        </w:r>
        <w:r>
          <w:fldChar w:fldCharType="end"/>
        </w:r>
      </w:hyperlink>
    </w:p>
    <w:p w14:paraId="5EB252D4"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86" w:history="1">
        <w:r>
          <w:rPr>
            <w:rStyle w:val="Lienhypertexte"/>
          </w:rPr>
          <w:t>6.6</w:t>
        </w:r>
        <w:r>
          <w:rPr>
            <w:rFonts w:asciiTheme="minorHAnsi" w:eastAsiaTheme="minorEastAsia" w:hAnsiTheme="minorHAnsi" w:cstheme="minorBidi"/>
            <w:color w:val="auto"/>
            <w:kern w:val="2"/>
            <w:sz w:val="22"/>
            <w:lang w:val="fr-FR" w:eastAsia="fr-FR"/>
            <w14:ligatures w14:val="standardContextual"/>
          </w:rPr>
          <w:tab/>
        </w:r>
        <w:r>
          <w:rPr>
            <w:rStyle w:val="Lienhypertexte"/>
          </w:rPr>
          <w:t xml:space="preserve">Dossier de sélection – </w:t>
        </w:r>
        <w:r>
          <w:rPr>
            <w:rStyle w:val="Lienhypertexte"/>
            <w:lang w:val="fr-FR"/>
          </w:rPr>
          <w:t>capacité technique</w:t>
        </w:r>
        <w:r>
          <w:tab/>
        </w:r>
        <w:r>
          <w:fldChar w:fldCharType="begin"/>
        </w:r>
        <w:r>
          <w:instrText xml:space="preserve"> PAGEREF _Toc142990686 \h </w:instrText>
        </w:r>
        <w:r>
          <w:fldChar w:fldCharType="separate"/>
        </w:r>
        <w:r>
          <w:rPr>
            <w:b/>
            <w:bCs/>
            <w:lang w:val="fr-FR"/>
          </w:rPr>
          <w:t>Erreur ! Signet non défini.</w:t>
        </w:r>
        <w:r>
          <w:fldChar w:fldCharType="end"/>
        </w:r>
      </w:hyperlink>
    </w:p>
    <w:p w14:paraId="7A207272" w14:textId="77777777" w:rsidR="003F4F7C" w:rsidRDefault="00000000">
      <w:pPr>
        <w:pStyle w:val="TM2"/>
        <w:tabs>
          <w:tab w:val="left" w:pos="880"/>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87" w:history="1">
        <w:r>
          <w:rPr>
            <w:rStyle w:val="Lienhypertexte"/>
          </w:rPr>
          <w:t>6.7</w:t>
        </w:r>
        <w:r>
          <w:rPr>
            <w:rFonts w:asciiTheme="minorHAnsi" w:eastAsiaTheme="minorEastAsia" w:hAnsiTheme="minorHAnsi" w:cstheme="minorBidi"/>
            <w:color w:val="auto"/>
            <w:kern w:val="2"/>
            <w:sz w:val="22"/>
            <w:lang w:val="fr-FR" w:eastAsia="fr-FR"/>
            <w14:ligatures w14:val="standardContextual"/>
          </w:rPr>
          <w:tab/>
        </w:r>
        <w:r>
          <w:rPr>
            <w:rStyle w:val="Lienhypertexte"/>
          </w:rPr>
          <w:t>Documents à remettre – liste exhaustive</w:t>
        </w:r>
        <w:r>
          <w:tab/>
        </w:r>
        <w:r>
          <w:fldChar w:fldCharType="begin"/>
        </w:r>
        <w:r>
          <w:instrText xml:space="preserve"> PAGEREF _Toc142990687 \h </w:instrText>
        </w:r>
        <w:r>
          <w:fldChar w:fldCharType="separate"/>
        </w:r>
        <w:r>
          <w:t>42</w:t>
        </w:r>
        <w:r>
          <w:fldChar w:fldCharType="end"/>
        </w:r>
      </w:hyperlink>
    </w:p>
    <w:p w14:paraId="49D371AE" w14:textId="77777777" w:rsidR="003F4F7C" w:rsidRDefault="00000000">
      <w:pPr>
        <w:pStyle w:val="TM2"/>
        <w:tabs>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88" w:history="1">
        <w:r>
          <w:rPr>
            <w:rStyle w:val="Lienhypertexte"/>
            <w:rFonts w:ascii="Georgia" w:eastAsia="Adobe Fan Heiti Std B" w:hAnsi="Georgia"/>
            <w:lang w:val="fr-FR"/>
          </w:rPr>
          <w:t>Annexe 1 : Profil et expérience</w:t>
        </w:r>
        <w:r>
          <w:tab/>
        </w:r>
        <w:r>
          <w:fldChar w:fldCharType="begin"/>
        </w:r>
        <w:r>
          <w:instrText xml:space="preserve"> PAGEREF _Toc142990688 \h </w:instrText>
        </w:r>
        <w:r>
          <w:fldChar w:fldCharType="separate"/>
        </w:r>
        <w:r>
          <w:rPr>
            <w:b/>
            <w:bCs/>
            <w:lang w:val="fr-FR"/>
          </w:rPr>
          <w:t>Erreur ! Signet non défini.</w:t>
        </w:r>
        <w:r>
          <w:fldChar w:fldCharType="end"/>
        </w:r>
      </w:hyperlink>
    </w:p>
    <w:p w14:paraId="4FBCFA33" w14:textId="77777777" w:rsidR="003F4F7C" w:rsidRDefault="00000000">
      <w:pPr>
        <w:pStyle w:val="TM2"/>
        <w:tabs>
          <w:tab w:val="right" w:leader="dot" w:pos="8494"/>
        </w:tabs>
        <w:rPr>
          <w:rFonts w:asciiTheme="minorHAnsi" w:eastAsiaTheme="minorEastAsia" w:hAnsiTheme="minorHAnsi" w:cstheme="minorBidi"/>
          <w:color w:val="auto"/>
          <w:kern w:val="2"/>
          <w:sz w:val="22"/>
          <w:lang w:val="fr-FR" w:eastAsia="fr-FR"/>
          <w14:ligatures w14:val="standardContextual"/>
        </w:rPr>
      </w:pPr>
      <w:hyperlink w:anchor="_Toc142990689" w:history="1">
        <w:r>
          <w:rPr>
            <w:rStyle w:val="Lienhypertexte"/>
            <w:rFonts w:ascii="Georgia" w:eastAsia="Adobe Fan Heiti Std B" w:hAnsi="Georgia"/>
            <w:lang w:val="fr-FR"/>
          </w:rPr>
          <w:t>Annexe 2 : les documents</w:t>
        </w:r>
        <w:r>
          <w:tab/>
        </w:r>
        <w:r>
          <w:fldChar w:fldCharType="begin"/>
        </w:r>
        <w:r>
          <w:instrText xml:space="preserve"> PAGEREF _Toc142990689 \h </w:instrText>
        </w:r>
        <w:r>
          <w:fldChar w:fldCharType="separate"/>
        </w:r>
        <w:r>
          <w:t>42</w:t>
        </w:r>
        <w:r>
          <w:fldChar w:fldCharType="end"/>
        </w:r>
      </w:hyperlink>
    </w:p>
    <w:p w14:paraId="1FD75623" w14:textId="77777777" w:rsidR="003F4F7C" w:rsidRDefault="00000000">
      <w:r>
        <w:fldChar w:fldCharType="end"/>
      </w:r>
    </w:p>
    <w:p w14:paraId="23104DDD" w14:textId="77777777" w:rsidR="003F4F7C" w:rsidRDefault="003F4F7C"/>
    <w:p w14:paraId="4387E642" w14:textId="77777777" w:rsidR="003F4F7C" w:rsidRDefault="003F4F7C"/>
    <w:p w14:paraId="4F995D0C" w14:textId="77777777" w:rsidR="003F4F7C" w:rsidRDefault="003F4F7C"/>
    <w:p w14:paraId="499384DA" w14:textId="77777777" w:rsidR="003F4F7C" w:rsidRDefault="003F4F7C"/>
    <w:p w14:paraId="3B5C83D3" w14:textId="77777777" w:rsidR="003F4F7C" w:rsidRDefault="003F4F7C"/>
    <w:p w14:paraId="673A0D51" w14:textId="77777777" w:rsidR="003F4F7C" w:rsidRDefault="003F4F7C"/>
    <w:p w14:paraId="391DCA32" w14:textId="77777777" w:rsidR="003F4F7C" w:rsidRDefault="003F4F7C"/>
    <w:p w14:paraId="46E2BDF9" w14:textId="77777777" w:rsidR="003F4F7C" w:rsidRDefault="003F4F7C"/>
    <w:p w14:paraId="039EE32F" w14:textId="77777777" w:rsidR="003F4F7C" w:rsidRDefault="003F4F7C"/>
    <w:p w14:paraId="017E40DE" w14:textId="77777777" w:rsidR="003F4F7C" w:rsidRDefault="003F4F7C"/>
    <w:p w14:paraId="638B405D" w14:textId="77777777" w:rsidR="003F4F7C" w:rsidRDefault="003F4F7C"/>
    <w:p w14:paraId="70312712" w14:textId="77777777" w:rsidR="003F4F7C" w:rsidRDefault="003F4F7C"/>
    <w:p w14:paraId="28B4C970" w14:textId="77777777" w:rsidR="003F4F7C" w:rsidRDefault="003F4F7C"/>
    <w:p w14:paraId="3AA096BE" w14:textId="77777777" w:rsidR="003F4F7C" w:rsidRDefault="003F4F7C"/>
    <w:p w14:paraId="3DC3D4AF" w14:textId="77777777" w:rsidR="003F4F7C" w:rsidRDefault="003F4F7C"/>
    <w:p w14:paraId="1CC3195D" w14:textId="77777777" w:rsidR="003F4F7C" w:rsidRDefault="003F4F7C"/>
    <w:p w14:paraId="03B0CBD2" w14:textId="77777777" w:rsidR="003F4F7C" w:rsidRDefault="003F4F7C"/>
    <w:p w14:paraId="3087F242" w14:textId="77777777" w:rsidR="003F4F7C" w:rsidRDefault="003F4F7C"/>
    <w:p w14:paraId="6A65A5F1" w14:textId="77777777" w:rsidR="003F4F7C" w:rsidRDefault="003F4F7C"/>
    <w:p w14:paraId="589BF1D4" w14:textId="77777777" w:rsidR="003F4F7C" w:rsidRDefault="003F4F7C"/>
    <w:p w14:paraId="719945B4" w14:textId="77777777" w:rsidR="003F4F7C" w:rsidRDefault="003F4F7C"/>
    <w:p w14:paraId="2013F59E" w14:textId="77777777" w:rsidR="003F4F7C" w:rsidRDefault="003F4F7C"/>
    <w:p w14:paraId="38C25F2D" w14:textId="77777777" w:rsidR="003F4F7C" w:rsidRDefault="003F4F7C"/>
    <w:p w14:paraId="13CA24B5" w14:textId="77777777" w:rsidR="003F4F7C" w:rsidRDefault="003F4F7C"/>
    <w:p w14:paraId="4CEEE1AF" w14:textId="77777777" w:rsidR="003F4F7C" w:rsidRDefault="003F4F7C"/>
    <w:p w14:paraId="0354DDAE" w14:textId="77777777" w:rsidR="003F4F7C" w:rsidRDefault="003F4F7C"/>
    <w:p w14:paraId="69C90D49" w14:textId="77777777" w:rsidR="003F4F7C" w:rsidRDefault="003F4F7C"/>
    <w:p w14:paraId="610FA8C0" w14:textId="77777777" w:rsidR="003F4F7C" w:rsidRDefault="00000000">
      <w:pPr>
        <w:rPr>
          <w:rFonts w:ascii="Calibri" w:hAnsi="Calibri" w:cs="Calibri"/>
          <w:b/>
          <w:color w:val="FFFFFF"/>
          <w:sz w:val="32"/>
          <w:szCs w:val="32"/>
        </w:rPr>
      </w:pPr>
      <w:r>
        <w:br w:type="page"/>
      </w:r>
    </w:p>
    <w:p w14:paraId="30C9A890" w14:textId="77777777" w:rsidR="003F4F7C" w:rsidRDefault="00000000">
      <w:pPr>
        <w:pStyle w:val="Titre1"/>
        <w:ind w:left="12" w:hanging="222"/>
      </w:pPr>
      <w:bookmarkStart w:id="0" w:name="_Toc142990603"/>
      <w:r>
        <w:rPr>
          <w:lang w:val="fr-FR"/>
        </w:rPr>
        <w:lastRenderedPageBreak/>
        <w:t xml:space="preserve">    </w:t>
      </w:r>
      <w:r>
        <w:t>Généralités</w:t>
      </w:r>
      <w:bookmarkEnd w:id="0"/>
      <w:r>
        <w:t xml:space="preserve"> </w:t>
      </w:r>
    </w:p>
    <w:p w14:paraId="43547BD9" w14:textId="77777777" w:rsidR="003F4F7C" w:rsidRDefault="00000000">
      <w:pPr>
        <w:pStyle w:val="Titre2"/>
      </w:pPr>
      <w:bookmarkStart w:id="1" w:name="_Toc142990604"/>
      <w:r>
        <w:t>Dérogations aux règles générales d’exécution</w:t>
      </w:r>
      <w:bookmarkEnd w:id="1"/>
    </w:p>
    <w:p w14:paraId="1B1FFE03" w14:textId="77777777" w:rsidR="003F4F7C" w:rsidRDefault="00000000">
      <w:pPr>
        <w:pStyle w:val="Corpsdetexte"/>
        <w:shd w:val="clear" w:color="auto" w:fill="FFFFFF" w:themeFill="background1"/>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Pr>
          <w:rStyle w:val="Appelnotedebasdep"/>
          <w:rFonts w:ascii="Georgia" w:eastAsia="Calibri" w:hAnsi="Georgia" w:cs="Times New Roman"/>
          <w:color w:val="585756"/>
          <w:kern w:val="0"/>
          <w:sz w:val="21"/>
          <w:szCs w:val="22"/>
          <w:lang w:val="fr-BE"/>
        </w:rPr>
        <w:footnoteReference w:id="1"/>
      </w:r>
    </w:p>
    <w:p w14:paraId="35608C30" w14:textId="77777777" w:rsidR="003F4F7C" w:rsidRDefault="00000000">
      <w:pPr>
        <w:pStyle w:val="Corpsdetexte"/>
        <w:shd w:val="clear" w:color="auto" w:fill="FFFFFF" w:themeFill="background1"/>
        <w:rPr>
          <w:rFonts w:ascii="Georgia" w:eastAsia="Calibri" w:hAnsi="Georgia" w:cs="Times New Roman"/>
          <w:color w:val="585756"/>
          <w:kern w:val="0"/>
          <w:sz w:val="21"/>
          <w:szCs w:val="22"/>
        </w:rPr>
      </w:pPr>
      <w:r>
        <w:rPr>
          <w:rFonts w:ascii="Georgia" w:eastAsia="Calibri" w:hAnsi="Georgia" w:cs="Times New Roman"/>
          <w:color w:val="585756"/>
          <w:kern w:val="0"/>
          <w:sz w:val="21"/>
          <w:szCs w:val="22"/>
          <w:lang w:val="fr-BE"/>
        </w:rPr>
        <w:t>Dans le présent CSC, Il n’est pas dérogé</w:t>
      </w:r>
      <w:r>
        <w:rPr>
          <w:rFonts w:ascii="Georgia" w:eastAsia="Calibri" w:hAnsi="Georgia" w:cs="Times New Roman"/>
          <w:color w:val="585756"/>
          <w:kern w:val="0"/>
          <w:sz w:val="21"/>
          <w:szCs w:val="22"/>
        </w:rPr>
        <w:t xml:space="preserve"> au </w:t>
      </w:r>
      <w:proofErr w:type="spellStart"/>
      <w:r>
        <w:rPr>
          <w:rFonts w:ascii="Georgia" w:eastAsia="Calibri" w:hAnsi="Georgia" w:cs="Times New Roman"/>
          <w:color w:val="585756"/>
          <w:kern w:val="0"/>
          <w:sz w:val="21"/>
          <w:szCs w:val="22"/>
        </w:rPr>
        <w:t>Regle</w:t>
      </w:r>
      <w:proofErr w:type="spellEnd"/>
      <w:r>
        <w:rPr>
          <w:rFonts w:ascii="Georgia" w:eastAsia="Calibri" w:hAnsi="Georgia" w:cs="Times New Roman"/>
          <w:color w:val="585756"/>
          <w:kern w:val="0"/>
          <w:sz w:val="21"/>
          <w:szCs w:val="22"/>
        </w:rPr>
        <w:t xml:space="preserve"> Générale d’</w:t>
      </w:r>
      <w:proofErr w:type="spellStart"/>
      <w:r>
        <w:rPr>
          <w:rFonts w:ascii="Georgia" w:eastAsia="Calibri" w:hAnsi="Georgia" w:cs="Times New Roman"/>
          <w:color w:val="585756"/>
          <w:kern w:val="0"/>
          <w:sz w:val="21"/>
          <w:szCs w:val="22"/>
        </w:rPr>
        <w:t>Execution</w:t>
      </w:r>
      <w:proofErr w:type="spellEnd"/>
      <w:r>
        <w:rPr>
          <w:rFonts w:ascii="Georgia" w:eastAsia="Calibri" w:hAnsi="Georgia" w:cs="Times New Roman"/>
          <w:color w:val="585756"/>
          <w:kern w:val="0"/>
          <w:sz w:val="21"/>
          <w:szCs w:val="22"/>
        </w:rPr>
        <w:t xml:space="preserve"> (RGE).</w:t>
      </w:r>
    </w:p>
    <w:p w14:paraId="53EED1C5" w14:textId="77777777" w:rsidR="003F4F7C" w:rsidRDefault="00000000">
      <w:pPr>
        <w:pStyle w:val="Titre2"/>
        <w:keepLines w:val="0"/>
        <w:widowControl w:val="0"/>
        <w:tabs>
          <w:tab w:val="left" w:pos="576"/>
        </w:tabs>
        <w:suppressAutoHyphens/>
        <w:spacing w:after="240"/>
      </w:pPr>
      <w:bookmarkStart w:id="2" w:name="_Toc364253062"/>
      <w:bookmarkStart w:id="3" w:name="_Ref260219633"/>
      <w:bookmarkStart w:id="4" w:name="_Ref260219636"/>
      <w:r>
        <w:rPr>
          <w:lang w:val="fr-FR"/>
        </w:rPr>
        <w:t xml:space="preserve">    </w:t>
      </w:r>
      <w:bookmarkStart w:id="5" w:name="_Toc142990605"/>
      <w:r>
        <w:t>Pouvoir adjudicateur</w:t>
      </w:r>
      <w:bookmarkEnd w:id="2"/>
      <w:bookmarkEnd w:id="3"/>
      <w:bookmarkEnd w:id="4"/>
      <w:bookmarkEnd w:id="5"/>
    </w:p>
    <w:p w14:paraId="0BF26596"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pouvoir adjudicateur du présent marché public est </w:t>
      </w:r>
      <w:proofErr w:type="spellStart"/>
      <w:r>
        <w:rPr>
          <w:rFonts w:ascii="Georgia" w:eastAsia="Calibri" w:hAnsi="Georgia" w:cs="Times New Roman"/>
          <w:color w:val="585756"/>
          <w:kern w:val="0"/>
          <w:sz w:val="21"/>
          <w:szCs w:val="22"/>
          <w:lang w:val="fr-BE"/>
        </w:rPr>
        <w:t>Enabel</w:t>
      </w:r>
      <w:proofErr w:type="spellEnd"/>
      <w:r>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Pr>
          <w:rFonts w:ascii="Georgia" w:eastAsia="Calibri" w:hAnsi="Georgia" w:cs="Times New Roman"/>
          <w:color w:val="585756"/>
          <w:kern w:val="0"/>
          <w:sz w:val="21"/>
          <w:szCs w:val="22"/>
          <w:lang w:val="fr-BE"/>
        </w:rPr>
        <w:t>Enabel</w:t>
      </w:r>
      <w:proofErr w:type="spellEnd"/>
      <w:r>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6D2FD7FF"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Pour ce marché, </w:t>
      </w:r>
      <w:proofErr w:type="spellStart"/>
      <w:r>
        <w:rPr>
          <w:rFonts w:ascii="Georgia" w:eastAsia="Calibri" w:hAnsi="Georgia" w:cs="Times New Roman"/>
          <w:color w:val="585756"/>
          <w:kern w:val="0"/>
          <w:sz w:val="21"/>
          <w:szCs w:val="22"/>
          <w:lang w:val="fr-BE"/>
        </w:rPr>
        <w:t>Enabel</w:t>
      </w:r>
      <w:proofErr w:type="spellEnd"/>
      <w:r>
        <w:rPr>
          <w:rFonts w:ascii="Georgia" w:eastAsia="Calibri" w:hAnsi="Georgia" w:cs="Times New Roman"/>
          <w:color w:val="585756"/>
          <w:kern w:val="0"/>
          <w:sz w:val="21"/>
          <w:szCs w:val="22"/>
          <w:lang w:val="fr-BE"/>
        </w:rPr>
        <w:t xml:space="preserve"> est valablement représentée Laura JACOBS, </w:t>
      </w:r>
      <w:proofErr w:type="spellStart"/>
      <w:r>
        <w:rPr>
          <w:rFonts w:ascii="Georgia" w:eastAsia="Calibri" w:hAnsi="Georgia" w:cs="Times New Roman"/>
          <w:color w:val="585756"/>
          <w:kern w:val="0"/>
          <w:sz w:val="21"/>
          <w:szCs w:val="22"/>
          <w:lang w:val="fr-BE"/>
        </w:rPr>
        <w:t>Contract</w:t>
      </w:r>
      <w:proofErr w:type="spellEnd"/>
      <w:r>
        <w:rPr>
          <w:rFonts w:ascii="Georgia" w:eastAsia="Calibri" w:hAnsi="Georgia" w:cs="Times New Roman"/>
          <w:color w:val="585756"/>
          <w:kern w:val="0"/>
          <w:sz w:val="21"/>
          <w:szCs w:val="22"/>
          <w:lang w:val="fr-BE"/>
        </w:rPr>
        <w:t xml:space="preserve"> Support Manager d’</w:t>
      </w:r>
      <w:proofErr w:type="spellStart"/>
      <w:r>
        <w:rPr>
          <w:rFonts w:ascii="Georgia" w:eastAsia="Calibri" w:hAnsi="Georgia" w:cs="Times New Roman"/>
          <w:color w:val="585756"/>
          <w:kern w:val="0"/>
          <w:sz w:val="21"/>
          <w:szCs w:val="22"/>
          <w:lang w:val="fr-BE"/>
        </w:rPr>
        <w:t>Enabel</w:t>
      </w:r>
      <w:proofErr w:type="spellEnd"/>
      <w:r>
        <w:rPr>
          <w:rFonts w:ascii="Georgia" w:eastAsia="Calibri" w:hAnsi="Georgia" w:cs="Times New Roman"/>
          <w:color w:val="585756"/>
          <w:kern w:val="0"/>
          <w:sz w:val="21"/>
          <w:szCs w:val="22"/>
          <w:lang w:val="fr-BE"/>
        </w:rPr>
        <w:t xml:space="preserve"> en RDC-RCA.</w:t>
      </w:r>
    </w:p>
    <w:p w14:paraId="5F7E4DCB" w14:textId="77777777" w:rsidR="003F4F7C" w:rsidRDefault="00000000">
      <w:pPr>
        <w:pStyle w:val="Titre2"/>
        <w:keepLines w:val="0"/>
        <w:widowControl w:val="0"/>
        <w:tabs>
          <w:tab w:val="left" w:pos="576"/>
        </w:tabs>
        <w:suppressAutoHyphens/>
        <w:spacing w:after="240"/>
      </w:pPr>
      <w:bookmarkStart w:id="6" w:name="_Toc366161146"/>
      <w:bookmarkStart w:id="7" w:name="_Toc257039813"/>
      <w:r>
        <w:rPr>
          <w:lang w:val="fr-FR"/>
        </w:rPr>
        <w:t xml:space="preserve">      </w:t>
      </w:r>
      <w:bookmarkStart w:id="8" w:name="_Toc142990606"/>
      <w:r>
        <w:t>Cadre institutionnel d</w:t>
      </w:r>
      <w:bookmarkEnd w:id="6"/>
      <w:bookmarkEnd w:id="7"/>
      <w:r>
        <w:t>’</w:t>
      </w:r>
      <w:proofErr w:type="spellStart"/>
      <w:r>
        <w:t>Enabel</w:t>
      </w:r>
      <w:bookmarkEnd w:id="8"/>
      <w:proofErr w:type="spellEnd"/>
    </w:p>
    <w:p w14:paraId="0B7B3DD7"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 xml:space="preserve">Le cadre de référence général dans lequel travaille </w:t>
      </w:r>
      <w:proofErr w:type="spellStart"/>
      <w:r>
        <w:rPr>
          <w:rFonts w:ascii="Georgia" w:eastAsia="Calibri" w:hAnsi="Georgia"/>
          <w:color w:val="585756"/>
          <w:sz w:val="21"/>
          <w:szCs w:val="22"/>
        </w:rPr>
        <w:t>Enabel</w:t>
      </w:r>
      <w:proofErr w:type="spellEnd"/>
      <w:r>
        <w:rPr>
          <w:rFonts w:ascii="Georgia" w:eastAsia="Calibri" w:hAnsi="Georgia"/>
          <w:color w:val="585756"/>
          <w:sz w:val="21"/>
          <w:szCs w:val="22"/>
        </w:rPr>
        <w:t xml:space="preserve"> est :</w:t>
      </w:r>
    </w:p>
    <w:p w14:paraId="12001376"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 la loi belge du 19 mars 2013 relative à la Coopération au Développement</w:t>
      </w:r>
      <w:r>
        <w:rPr>
          <w:rFonts w:ascii="Georgia" w:eastAsia="Calibri" w:hAnsi="Georgia"/>
          <w:color w:val="585756"/>
          <w:sz w:val="21"/>
          <w:szCs w:val="22"/>
        </w:rPr>
        <w:footnoteReference w:id="2"/>
      </w:r>
      <w:r>
        <w:rPr>
          <w:rFonts w:ascii="Georgia" w:eastAsia="Calibri" w:hAnsi="Georgia"/>
          <w:color w:val="585756"/>
          <w:sz w:val="21"/>
          <w:szCs w:val="22"/>
        </w:rPr>
        <w:t> ;</w:t>
      </w:r>
    </w:p>
    <w:p w14:paraId="27F74BBE"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 la Loi belge du 21 décembre 1998 portant création de la « Coopération Technique Belge » sous la forme d’une société de droit public</w:t>
      </w:r>
      <w:r>
        <w:rPr>
          <w:rFonts w:ascii="Georgia" w:eastAsia="Calibri" w:hAnsi="Georgia"/>
          <w:color w:val="585756"/>
          <w:sz w:val="21"/>
          <w:szCs w:val="22"/>
        </w:rPr>
        <w:footnoteReference w:id="3"/>
      </w:r>
      <w:r>
        <w:rPr>
          <w:rFonts w:ascii="Georgia" w:eastAsia="Calibri" w:hAnsi="Georgia"/>
          <w:color w:val="585756"/>
          <w:sz w:val="21"/>
          <w:szCs w:val="22"/>
        </w:rPr>
        <w:t> ;</w:t>
      </w:r>
    </w:p>
    <w:p w14:paraId="55218280"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 la loi du 23 novembre 2017 portant modification du nom de la Coopération technique belge et définition des missions et du fonctionnement d’</w:t>
      </w:r>
      <w:proofErr w:type="spellStart"/>
      <w:r>
        <w:rPr>
          <w:rFonts w:ascii="Georgia" w:eastAsia="Calibri" w:hAnsi="Georgia"/>
          <w:color w:val="585756"/>
          <w:sz w:val="21"/>
          <w:szCs w:val="22"/>
        </w:rPr>
        <w:t>Enabel</w:t>
      </w:r>
      <w:proofErr w:type="spellEnd"/>
      <w:r>
        <w:rPr>
          <w:rFonts w:ascii="Georgia" w:eastAsia="Calibri" w:hAnsi="Georgia"/>
          <w:color w:val="585756"/>
          <w:sz w:val="21"/>
          <w:szCs w:val="22"/>
        </w:rPr>
        <w:t xml:space="preserve">, Agence belge de Développement, publiée au Moniteur belge du 11 décembre 2017. </w:t>
      </w:r>
    </w:p>
    <w:p w14:paraId="01985779" w14:textId="77777777" w:rsidR="003F4F7C" w:rsidRDefault="00000000">
      <w:pPr>
        <w:pStyle w:val="BTCtextCTB"/>
        <w:rPr>
          <w:rFonts w:ascii="Georgia" w:eastAsia="Calibri" w:hAnsi="Georgia"/>
          <w:color w:val="585756"/>
          <w:sz w:val="21"/>
          <w:szCs w:val="22"/>
        </w:rPr>
      </w:pPr>
      <w:bookmarkStart w:id="9" w:name="_Hlk52270078"/>
      <w:r>
        <w:rPr>
          <w:rFonts w:ascii="Georgia" w:eastAsia="Calibri" w:hAnsi="Georgia"/>
          <w:color w:val="585756"/>
          <w:sz w:val="21"/>
          <w:szCs w:val="22"/>
        </w:rPr>
        <w:t xml:space="preserve">- le Code éthique de </w:t>
      </w:r>
      <w:proofErr w:type="spellStart"/>
      <w:r>
        <w:rPr>
          <w:rFonts w:ascii="Georgia" w:eastAsia="Calibri" w:hAnsi="Georgia"/>
          <w:color w:val="585756"/>
          <w:sz w:val="21"/>
          <w:szCs w:val="22"/>
        </w:rPr>
        <w:t>Enabel</w:t>
      </w:r>
      <w:proofErr w:type="spellEnd"/>
      <w:r>
        <w:rPr>
          <w:rFonts w:ascii="Georgia" w:eastAsia="Calibri" w:hAnsi="Georgia"/>
          <w:color w:val="585756"/>
          <w:sz w:val="21"/>
          <w:szCs w:val="22"/>
        </w:rPr>
        <w:t xml:space="preserve"> de janvier 2019, ainsi que la Politique de </w:t>
      </w:r>
      <w:proofErr w:type="spellStart"/>
      <w:r>
        <w:rPr>
          <w:rFonts w:ascii="Georgia" w:eastAsia="Calibri" w:hAnsi="Georgia"/>
          <w:color w:val="585756"/>
          <w:sz w:val="21"/>
          <w:szCs w:val="22"/>
        </w:rPr>
        <w:t>Enabel</w:t>
      </w:r>
      <w:proofErr w:type="spellEnd"/>
      <w:r>
        <w:rPr>
          <w:rFonts w:ascii="Georgia" w:eastAsia="Calibri" w:hAnsi="Georgia"/>
          <w:color w:val="585756"/>
          <w:sz w:val="21"/>
          <w:szCs w:val="22"/>
        </w:rPr>
        <w:t xml:space="preserve"> concernant l’exploitation et les abus sexuels – juin 2019 et la Politique de </w:t>
      </w:r>
      <w:proofErr w:type="spellStart"/>
      <w:r>
        <w:rPr>
          <w:rFonts w:ascii="Georgia" w:eastAsia="Calibri" w:hAnsi="Georgia"/>
          <w:color w:val="585756"/>
          <w:sz w:val="21"/>
          <w:szCs w:val="22"/>
        </w:rPr>
        <w:t>Enabel</w:t>
      </w:r>
      <w:proofErr w:type="spellEnd"/>
      <w:r>
        <w:rPr>
          <w:rFonts w:ascii="Georgia" w:eastAsia="Calibri" w:hAnsi="Georgia"/>
          <w:color w:val="585756"/>
          <w:sz w:val="21"/>
          <w:szCs w:val="22"/>
        </w:rPr>
        <w:t xml:space="preserve"> concernant la maîtrise des risques de fraude et de corruption – juin </w:t>
      </w:r>
      <w:proofErr w:type="gramStart"/>
      <w:r>
        <w:rPr>
          <w:rFonts w:ascii="Georgia" w:eastAsia="Calibri" w:hAnsi="Georgia"/>
          <w:color w:val="585756"/>
          <w:sz w:val="21"/>
          <w:szCs w:val="22"/>
        </w:rPr>
        <w:t>2019;</w:t>
      </w:r>
      <w:proofErr w:type="gramEnd"/>
      <w:r>
        <w:rPr>
          <w:rFonts w:ascii="Georgia" w:eastAsia="Calibri" w:hAnsi="Georgia"/>
          <w:color w:val="585756"/>
          <w:sz w:val="21"/>
          <w:szCs w:val="22"/>
        </w:rPr>
        <w:t xml:space="preserve">  </w:t>
      </w:r>
    </w:p>
    <w:bookmarkEnd w:id="9"/>
    <w:p w14:paraId="4C6070CF"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Pr>
          <w:rFonts w:ascii="Georgia" w:eastAsia="Calibri" w:hAnsi="Georgia" w:cs="Times New Roman"/>
          <w:color w:val="585756"/>
          <w:kern w:val="0"/>
          <w:sz w:val="21"/>
          <w:szCs w:val="22"/>
          <w:lang w:val="fr-BE"/>
        </w:rPr>
        <w:t>d’</w:t>
      </w:r>
      <w:proofErr w:type="spellStart"/>
      <w:r>
        <w:rPr>
          <w:rFonts w:ascii="Georgia" w:eastAsia="Calibri" w:hAnsi="Georgia" w:cs="Times New Roman"/>
          <w:color w:val="585756"/>
          <w:kern w:val="0"/>
          <w:sz w:val="21"/>
          <w:szCs w:val="22"/>
          <w:lang w:val="fr-BE"/>
        </w:rPr>
        <w:t>Enabel</w:t>
      </w:r>
      <w:proofErr w:type="spellEnd"/>
      <w:r>
        <w:rPr>
          <w:rFonts w:ascii="Georgia" w:eastAsia="Calibri" w:hAnsi="Georgia" w:cs="Times New Roman"/>
          <w:color w:val="585756"/>
          <w:kern w:val="0"/>
          <w:sz w:val="21"/>
          <w:szCs w:val="22"/>
          <w:lang w:val="fr-BE"/>
        </w:rPr>
        <w:t>:</w:t>
      </w:r>
      <w:proofErr w:type="gramEnd"/>
      <w:r>
        <w:rPr>
          <w:rFonts w:ascii="Georgia" w:eastAsia="Calibri" w:hAnsi="Georgia" w:cs="Times New Roman"/>
          <w:color w:val="585756"/>
          <w:kern w:val="0"/>
          <w:sz w:val="21"/>
          <w:szCs w:val="22"/>
          <w:lang w:val="fr-BE"/>
        </w:rPr>
        <w:t xml:space="preserve"> citons, à titre de principaux exemples :</w:t>
      </w:r>
    </w:p>
    <w:p w14:paraId="2AD4835A" w14:textId="77777777" w:rsidR="003F4F7C" w:rsidRDefault="00000000">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Pr>
          <w:rFonts w:ascii="Georgia" w:eastAsia="Calibri" w:hAnsi="Georgia"/>
          <w:bCs w:val="0"/>
          <w:color w:val="585756"/>
          <w:sz w:val="21"/>
          <w:szCs w:val="22"/>
          <w:lang w:val="fr-BE" w:eastAsia="en-US"/>
        </w:rPr>
        <w:t>sur</w:t>
      </w:r>
      <w:proofErr w:type="gramEnd"/>
      <w:r>
        <w:rPr>
          <w:rFonts w:ascii="Georgia" w:eastAsia="Calibri" w:hAnsi="Georgia"/>
          <w:bCs w:val="0"/>
          <w:color w:val="585756"/>
          <w:sz w:val="21"/>
          <w:szCs w:val="22"/>
          <w:lang w:val="fr-BE" w:eastAsia="en-US"/>
        </w:rPr>
        <w:t xml:space="preserve"> le plan de la coopération internationale : les Objectifs de Développement Durables des Nations unies, la Déclaration de Paris sur l’harmonisation et l’alignement de l’aide ; </w:t>
      </w:r>
    </w:p>
    <w:p w14:paraId="35BFE3F2" w14:textId="77777777" w:rsidR="003F4F7C" w:rsidRDefault="00000000">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Pr>
          <w:rFonts w:ascii="Georgia" w:eastAsia="Calibri" w:hAnsi="Georgia"/>
          <w:bCs w:val="0"/>
          <w:color w:val="585756"/>
          <w:sz w:val="21"/>
          <w:szCs w:val="22"/>
          <w:lang w:val="fr-BE" w:eastAsia="en-US"/>
        </w:rPr>
        <w:t>sur</w:t>
      </w:r>
      <w:proofErr w:type="gramEnd"/>
      <w:r>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Pr>
          <w:rFonts w:ascii="Georgia" w:eastAsia="Calibri" w:hAnsi="Georgia"/>
          <w:bCs w:val="0"/>
          <w:color w:val="585756"/>
          <w:sz w:val="21"/>
          <w:szCs w:val="22"/>
          <w:lang w:val="en-US" w:eastAsia="en-US"/>
        </w:rPr>
        <w:footnoteReference w:id="4"/>
      </w:r>
      <w:r>
        <w:rPr>
          <w:rFonts w:ascii="Georgia" w:eastAsia="Calibri" w:hAnsi="Georgia"/>
          <w:bCs w:val="0"/>
          <w:color w:val="585756"/>
          <w:sz w:val="21"/>
          <w:szCs w:val="22"/>
          <w:lang w:val="fr-BE" w:eastAsia="en-US"/>
        </w:rPr>
        <w:t xml:space="preserve">, ainsi que la loi du 10 février 1999 relative à la répression </w:t>
      </w:r>
      <w:r>
        <w:rPr>
          <w:rFonts w:ascii="Georgia" w:eastAsia="Calibri" w:hAnsi="Georgia"/>
          <w:bCs w:val="0"/>
          <w:color w:val="585756"/>
          <w:sz w:val="21"/>
          <w:szCs w:val="22"/>
          <w:lang w:val="fr-BE" w:eastAsia="en-US"/>
        </w:rPr>
        <w:lastRenderedPageBreak/>
        <w:t>de la corruption transposant la Convention relative à la lutte contre la corruption de fonctionnaires étrangers dans des transactions commerciales internationales ;</w:t>
      </w:r>
    </w:p>
    <w:p w14:paraId="1D9882FF" w14:textId="77777777" w:rsidR="003F4F7C" w:rsidRDefault="00000000">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Pr>
          <w:rFonts w:ascii="Georgia" w:eastAsia="Calibri" w:hAnsi="Georgia"/>
          <w:bCs w:val="0"/>
          <w:color w:val="585756"/>
          <w:sz w:val="21"/>
          <w:szCs w:val="22"/>
          <w:lang w:val="en-US" w:eastAsia="en-US"/>
        </w:rPr>
        <w:footnoteReference w:id="5"/>
      </w:r>
      <w:r>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EE6406F" w14:textId="77777777" w:rsidR="003F4F7C" w:rsidRDefault="00000000">
      <w:pPr>
        <w:pStyle w:val="BTCbulletsCTB"/>
        <w:numPr>
          <w:ilvl w:val="0"/>
          <w:numId w:val="4"/>
        </w:numPr>
        <w:rPr>
          <w:rFonts w:ascii="Georgia" w:eastAsia="Calibri" w:hAnsi="Georgia"/>
          <w:bCs w:val="0"/>
          <w:color w:val="585756"/>
          <w:sz w:val="21"/>
          <w:szCs w:val="22"/>
          <w:lang w:val="fr-BE" w:eastAsia="en-US"/>
        </w:rPr>
      </w:pPr>
      <w:proofErr w:type="gramStart"/>
      <w:r>
        <w:rPr>
          <w:rFonts w:ascii="Georgia" w:eastAsia="Calibri" w:hAnsi="Georgia"/>
          <w:bCs w:val="0"/>
          <w:color w:val="585756"/>
          <w:sz w:val="21"/>
          <w:szCs w:val="22"/>
          <w:lang w:val="fr-BE" w:eastAsia="en-US"/>
        </w:rPr>
        <w:t>sur</w:t>
      </w:r>
      <w:proofErr w:type="gramEnd"/>
      <w:r>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6242CD52" w14:textId="77777777" w:rsidR="003F4F7C" w:rsidRDefault="003F4F7C">
      <w:pPr>
        <w:pStyle w:val="BTCbulletsCTB"/>
        <w:rPr>
          <w:rFonts w:ascii="Georgia" w:eastAsia="Calibri" w:hAnsi="Georgia"/>
          <w:bCs w:val="0"/>
          <w:color w:val="585756"/>
          <w:sz w:val="21"/>
          <w:szCs w:val="22"/>
          <w:lang w:val="fr-BE" w:eastAsia="en-US"/>
        </w:rPr>
      </w:pPr>
    </w:p>
    <w:p w14:paraId="37CBAB51" w14:textId="77777777" w:rsidR="003F4F7C" w:rsidRDefault="00000000">
      <w:pPr>
        <w:pStyle w:val="BTCbulletsCTB"/>
        <w:numPr>
          <w:ilvl w:val="0"/>
          <w:numId w:val="4"/>
        </w:numPr>
        <w:jc w:val="both"/>
        <w:rPr>
          <w:rFonts w:ascii="Georgia" w:eastAsia="Calibri" w:hAnsi="Georgia"/>
          <w:bCs w:val="0"/>
          <w:color w:val="585756"/>
          <w:sz w:val="21"/>
          <w:szCs w:val="22"/>
          <w:lang w:val="fr-BE" w:eastAsia="en-US"/>
        </w:rPr>
      </w:pPr>
      <w:proofErr w:type="gramStart"/>
      <w:r>
        <w:rPr>
          <w:rFonts w:ascii="Georgia" w:eastAsia="Calibri" w:hAnsi="Georgia"/>
          <w:bCs w:val="0"/>
          <w:color w:val="585756"/>
          <w:sz w:val="21"/>
          <w:szCs w:val="22"/>
          <w:lang w:val="fr-BE" w:eastAsia="en-US"/>
        </w:rPr>
        <w:t>le</w:t>
      </w:r>
      <w:proofErr w:type="gramEnd"/>
      <w:r>
        <w:rPr>
          <w:rFonts w:ascii="Georgia" w:eastAsia="Calibri" w:hAnsi="Georgia"/>
          <w:bCs w:val="0"/>
          <w:color w:val="585756"/>
          <w:sz w:val="21"/>
          <w:szCs w:val="22"/>
          <w:lang w:val="fr-BE" w:eastAsia="en-US"/>
        </w:rPr>
        <w:t xml:space="preserve"> premier contrat de gestion entre </w:t>
      </w:r>
      <w:proofErr w:type="spellStart"/>
      <w:r>
        <w:rPr>
          <w:rFonts w:ascii="Georgia" w:eastAsia="Calibri" w:hAnsi="Georgia"/>
          <w:bCs w:val="0"/>
          <w:color w:val="585756"/>
          <w:sz w:val="21"/>
          <w:szCs w:val="22"/>
          <w:lang w:val="fr-BE" w:eastAsia="en-US"/>
        </w:rPr>
        <w:t>Enabel</w:t>
      </w:r>
      <w:proofErr w:type="spellEnd"/>
      <w:r>
        <w:rPr>
          <w:rFonts w:ascii="Georgia" w:eastAsia="Calibri" w:hAnsi="Georgia"/>
          <w:bCs w:val="0"/>
          <w:color w:val="585756"/>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Pr>
          <w:rFonts w:ascii="Georgia" w:eastAsia="Calibri" w:hAnsi="Georgia"/>
          <w:bCs w:val="0"/>
          <w:color w:val="585756"/>
          <w:sz w:val="21"/>
          <w:szCs w:val="22"/>
          <w:lang w:val="fr-BE" w:eastAsia="en-US"/>
        </w:rPr>
        <w:t>Enabel</w:t>
      </w:r>
      <w:proofErr w:type="spellEnd"/>
      <w:r>
        <w:rPr>
          <w:rFonts w:ascii="Georgia" w:eastAsia="Calibri" w:hAnsi="Georgia"/>
          <w:bCs w:val="0"/>
          <w:color w:val="585756"/>
          <w:sz w:val="21"/>
          <w:szCs w:val="22"/>
          <w:lang w:val="fr-BE" w:eastAsia="en-US"/>
        </w:rPr>
        <w:t xml:space="preserve"> pour le compte de l’Etat belge.</w:t>
      </w:r>
    </w:p>
    <w:p w14:paraId="1B7804D1" w14:textId="77777777" w:rsidR="003F4F7C" w:rsidRDefault="003F4F7C">
      <w:pPr>
        <w:autoSpaceDE w:val="0"/>
        <w:autoSpaceDN w:val="0"/>
        <w:adjustRightInd w:val="0"/>
        <w:rPr>
          <w:lang w:val="fr-FR"/>
        </w:rPr>
      </w:pPr>
    </w:p>
    <w:p w14:paraId="665D76DA" w14:textId="77777777" w:rsidR="003F4F7C" w:rsidRDefault="00000000">
      <w:pPr>
        <w:pStyle w:val="Titre2"/>
        <w:keepLines w:val="0"/>
        <w:widowControl w:val="0"/>
        <w:tabs>
          <w:tab w:val="left" w:pos="576"/>
        </w:tabs>
        <w:suppressAutoHyphens/>
        <w:spacing w:after="240"/>
        <w:ind w:left="788" w:hanging="578"/>
      </w:pPr>
      <w:bookmarkStart w:id="10" w:name="_Ref233108994"/>
      <w:bookmarkStart w:id="11" w:name="_Toc364253063"/>
      <w:bookmarkStart w:id="12" w:name="_Toc257380472"/>
      <w:bookmarkStart w:id="13" w:name="_Ref233108991"/>
      <w:bookmarkStart w:id="14" w:name="législation"/>
      <w:bookmarkStart w:id="15" w:name="_Toc260134189"/>
      <w:r>
        <w:rPr>
          <w:lang w:val="fr-FR"/>
        </w:rPr>
        <w:t xml:space="preserve">    </w:t>
      </w:r>
      <w:bookmarkStart w:id="16" w:name="_Toc142990607"/>
      <w:r>
        <w:t>Règles régissant le marché</w:t>
      </w:r>
      <w:bookmarkEnd w:id="10"/>
      <w:bookmarkEnd w:id="11"/>
      <w:bookmarkEnd w:id="12"/>
      <w:bookmarkEnd w:id="13"/>
      <w:bookmarkEnd w:id="14"/>
      <w:bookmarkEnd w:id="15"/>
      <w:bookmarkEnd w:id="16"/>
    </w:p>
    <w:p w14:paraId="2AA57A7D" w14:textId="77777777" w:rsidR="003F4F7C" w:rsidRDefault="00000000">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Sont e.a. d’application au présent marché public :</w:t>
      </w:r>
    </w:p>
    <w:p w14:paraId="2958D977" w14:textId="77777777" w:rsidR="003F4F7C" w:rsidRDefault="00000000">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La Loi du 17 juin 2016 relative aux marchés publics</w:t>
      </w:r>
      <w:r>
        <w:rPr>
          <w:rFonts w:ascii="Georgia" w:eastAsia="Calibri" w:hAnsi="Georgia"/>
          <w:bCs w:val="0"/>
          <w:color w:val="585756"/>
          <w:sz w:val="21"/>
          <w:szCs w:val="22"/>
          <w:lang w:val="en-US" w:eastAsia="en-US"/>
        </w:rPr>
        <w:footnoteReference w:id="6"/>
      </w:r>
      <w:r>
        <w:rPr>
          <w:rFonts w:ascii="Georgia" w:eastAsia="Calibri" w:hAnsi="Georgia"/>
          <w:bCs w:val="0"/>
          <w:color w:val="585756"/>
          <w:sz w:val="21"/>
          <w:szCs w:val="22"/>
          <w:lang w:val="fr-BE" w:eastAsia="en-US"/>
        </w:rPr>
        <w:t> ;</w:t>
      </w:r>
    </w:p>
    <w:p w14:paraId="509B6BB8" w14:textId="77777777" w:rsidR="003F4F7C" w:rsidRDefault="00000000">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Pr>
          <w:rFonts w:ascii="Georgia" w:eastAsia="Calibri" w:hAnsi="Georgia"/>
          <w:bCs w:val="0"/>
          <w:color w:val="585756"/>
          <w:sz w:val="21"/>
          <w:szCs w:val="22"/>
          <w:lang w:val="en-US" w:eastAsia="en-US"/>
        </w:rPr>
        <w:footnoteReference w:id="7"/>
      </w:r>
    </w:p>
    <w:p w14:paraId="7580423D" w14:textId="77777777" w:rsidR="003F4F7C" w:rsidRDefault="00000000">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L’A.R. du 18 avril 2017 relatif à la passation des marchés publics dans les secteurs classiques</w:t>
      </w:r>
      <w:r>
        <w:rPr>
          <w:rFonts w:ascii="Georgia" w:eastAsia="Calibri" w:hAnsi="Georgia"/>
          <w:bCs w:val="0"/>
          <w:color w:val="585756"/>
          <w:sz w:val="21"/>
          <w:szCs w:val="22"/>
          <w:lang w:val="en-US" w:eastAsia="en-US"/>
        </w:rPr>
        <w:footnoteReference w:id="8"/>
      </w:r>
      <w:r>
        <w:rPr>
          <w:rFonts w:ascii="Georgia" w:eastAsia="Calibri" w:hAnsi="Georgia"/>
          <w:bCs w:val="0"/>
          <w:color w:val="585756"/>
          <w:sz w:val="21"/>
          <w:szCs w:val="22"/>
          <w:lang w:val="fr-BE" w:eastAsia="en-US"/>
        </w:rPr>
        <w:t> ;</w:t>
      </w:r>
    </w:p>
    <w:p w14:paraId="547A1A8A" w14:textId="77777777" w:rsidR="003F4F7C" w:rsidRDefault="00000000">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Pr>
          <w:rFonts w:ascii="Georgia" w:eastAsia="Calibri" w:hAnsi="Georgia"/>
          <w:bCs w:val="0"/>
          <w:color w:val="585756"/>
          <w:sz w:val="21"/>
          <w:szCs w:val="22"/>
          <w:lang w:val="en-US" w:eastAsia="en-US"/>
        </w:rPr>
        <w:footnoteReference w:id="9"/>
      </w:r>
      <w:r>
        <w:rPr>
          <w:rFonts w:ascii="Georgia" w:eastAsia="Calibri" w:hAnsi="Georgia"/>
          <w:bCs w:val="0"/>
          <w:color w:val="585756"/>
          <w:sz w:val="21"/>
          <w:szCs w:val="22"/>
          <w:lang w:val="fr-BE" w:eastAsia="en-US"/>
        </w:rPr>
        <w:t> ;</w:t>
      </w:r>
    </w:p>
    <w:p w14:paraId="6B590E0D" w14:textId="77777777" w:rsidR="003F4F7C" w:rsidRDefault="00000000">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FR" w:eastAsia="en-US"/>
        </w:rPr>
      </w:pPr>
      <w:r>
        <w:rPr>
          <w:rFonts w:ascii="Georgia" w:eastAsia="Calibri" w:hAnsi="Georgia"/>
          <w:bCs w:val="0"/>
          <w:color w:val="585756"/>
          <w:sz w:val="21"/>
          <w:szCs w:val="22"/>
          <w:lang w:val="fr-BE" w:eastAsia="en-US"/>
        </w:rPr>
        <w:t>Les Circulaires du Premier Ministre en matière de marchés publics.</w:t>
      </w:r>
    </w:p>
    <w:p w14:paraId="527CF478" w14:textId="77777777" w:rsidR="003F4F7C" w:rsidRDefault="00000000">
      <w:pPr>
        <w:pStyle w:val="Paragraphedeliste"/>
        <w:numPr>
          <w:ilvl w:val="0"/>
          <w:numId w:val="4"/>
        </w:numPr>
      </w:pPr>
      <w:bookmarkStart w:id="17" w:name="_Hlk52270132"/>
      <w:r>
        <w:t xml:space="preserve">La Politique de </w:t>
      </w:r>
      <w:proofErr w:type="spellStart"/>
      <w:r>
        <w:t>Enabel</w:t>
      </w:r>
      <w:proofErr w:type="spellEnd"/>
      <w:r>
        <w:t xml:space="preserve"> concernant l’exploitation et les abus sexuels – juin 2019 ;</w:t>
      </w:r>
    </w:p>
    <w:p w14:paraId="1EBB813A" w14:textId="77777777" w:rsidR="003F4F7C" w:rsidRDefault="00000000">
      <w:pPr>
        <w:pStyle w:val="Paragraphedeliste"/>
        <w:numPr>
          <w:ilvl w:val="0"/>
          <w:numId w:val="4"/>
        </w:numPr>
      </w:pPr>
      <w:r>
        <w:t xml:space="preserve">La Politique de </w:t>
      </w:r>
      <w:proofErr w:type="spellStart"/>
      <w:r>
        <w:t>Enabel</w:t>
      </w:r>
      <w:proofErr w:type="spellEnd"/>
      <w:r>
        <w:t xml:space="preserve"> concernant la maîtrise des risques de fraude et de corruption – juin 2019 ;</w:t>
      </w:r>
    </w:p>
    <w:p w14:paraId="1A595B8C" w14:textId="77777777" w:rsidR="003F4F7C" w:rsidRDefault="00000000">
      <w:pPr>
        <w:pStyle w:val="Paragraphedeliste"/>
        <w:numPr>
          <w:ilvl w:val="0"/>
          <w:numId w:val="4"/>
        </w:numPr>
      </w:pPr>
      <w:r>
        <w:rPr>
          <w:lang w:val="fr-FR"/>
        </w:rPr>
        <w:t>L</w:t>
      </w:r>
      <w:r>
        <w:t xml:space="preserve">a législation locale applicable relative </w:t>
      </w:r>
      <w:proofErr w:type="gramStart"/>
      <w:r>
        <w:t>à le</w:t>
      </w:r>
      <w:proofErr w:type="gramEnd"/>
      <w:r>
        <w:t xml:space="preserve"> harcèlement sexuel au travail’ ou similaire</w:t>
      </w:r>
    </w:p>
    <w:p w14:paraId="7119DCA7" w14:textId="0CE9912F" w:rsidR="003F4F7C" w:rsidRDefault="00000000">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0832E7DC" w14:textId="24D77088" w:rsidR="003F4F7C" w:rsidRDefault="00000000">
      <w:pPr>
        <w:pStyle w:val="Paragraphedeliste"/>
        <w:numPr>
          <w:ilvl w:val="0"/>
          <w:numId w:val="4"/>
        </w:numPr>
      </w:pPr>
      <w:r>
        <w:lastRenderedPageBreak/>
        <w:t>Loi du 30 juillet 2018 relative à la protection des personnes physiques à l’égard des traitements de données à caractère personnel</w:t>
      </w:r>
    </w:p>
    <w:p w14:paraId="23F599B2" w14:textId="77777777" w:rsidR="003F4F7C" w:rsidRDefault="00000000">
      <w:pPr>
        <w:pStyle w:val="Paragraphedeliste"/>
        <w:numPr>
          <w:ilvl w:val="0"/>
          <w:numId w:val="4"/>
        </w:numPr>
      </w:pPr>
      <w:r>
        <w:t xml:space="preserve">Toute la réglementation belge sur les marchés publics peut être consultée sur www.publicprocurement.be, le code éthique et les politiques de </w:t>
      </w:r>
      <w:proofErr w:type="spellStart"/>
      <w:r>
        <w:t>Enabel</w:t>
      </w:r>
      <w:proofErr w:type="spellEnd"/>
      <w:r>
        <w:t xml:space="preserve"> mentionnées ci-dessus sur le site web de </w:t>
      </w:r>
      <w:proofErr w:type="spellStart"/>
      <w:r>
        <w:t>Enabel</w:t>
      </w:r>
      <w:proofErr w:type="spellEnd"/>
      <w:r>
        <w:t>, ou https://www.enabel.be/fr/content/lethique-enabel.</w:t>
      </w:r>
    </w:p>
    <w:bookmarkEnd w:id="17"/>
    <w:p w14:paraId="2016130A" w14:textId="77777777" w:rsidR="003F4F7C" w:rsidRDefault="003F4F7C">
      <w:pPr>
        <w:autoSpaceDE w:val="0"/>
        <w:autoSpaceDN w:val="0"/>
        <w:adjustRightInd w:val="0"/>
      </w:pPr>
    </w:p>
    <w:p w14:paraId="09E52427" w14:textId="77777777" w:rsidR="003F4F7C" w:rsidRDefault="00000000">
      <w:pPr>
        <w:pStyle w:val="Titre2"/>
        <w:keepLines w:val="0"/>
        <w:widowControl w:val="0"/>
        <w:tabs>
          <w:tab w:val="left" w:pos="576"/>
        </w:tabs>
        <w:suppressAutoHyphens/>
        <w:spacing w:after="240"/>
        <w:ind w:left="788" w:hanging="578"/>
      </w:pPr>
      <w:bookmarkStart w:id="18" w:name="_Toc260134190"/>
      <w:bookmarkStart w:id="19" w:name="_Toc257380473"/>
      <w:bookmarkStart w:id="20" w:name="_Toc224619176"/>
      <w:bookmarkStart w:id="21" w:name="_Toc364253064"/>
      <w:r>
        <w:rPr>
          <w:lang w:val="fr-FR"/>
        </w:rPr>
        <w:t xml:space="preserve">    </w:t>
      </w:r>
      <w:bookmarkStart w:id="22" w:name="_Toc142990608"/>
      <w:r>
        <w:t>Définitions</w:t>
      </w:r>
      <w:bookmarkEnd w:id="18"/>
      <w:bookmarkEnd w:id="19"/>
      <w:bookmarkEnd w:id="20"/>
      <w:bookmarkEnd w:id="21"/>
      <w:bookmarkEnd w:id="22"/>
    </w:p>
    <w:p w14:paraId="36A8A484"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Dans le cadre de ce marché, il faut comprendre par :</w:t>
      </w:r>
    </w:p>
    <w:p w14:paraId="7EBC2634" w14:textId="77777777" w:rsidR="003F4F7C" w:rsidRDefault="00000000">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Le soumissionnaire</w:t>
      </w:r>
      <w:r>
        <w:rPr>
          <w:rFonts w:ascii="Georgia" w:eastAsia="Calibri" w:hAnsi="Georgia"/>
          <w:bCs w:val="0"/>
          <w:color w:val="585756"/>
          <w:sz w:val="21"/>
          <w:szCs w:val="22"/>
          <w:lang w:val="fr-BE" w:eastAsia="en-US"/>
        </w:rPr>
        <w:t> : un opérateur économique qui présente une offre ;</w:t>
      </w:r>
    </w:p>
    <w:p w14:paraId="13129952" w14:textId="77777777" w:rsidR="003F4F7C" w:rsidRDefault="00000000">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L’adjudicataire / le prestataire de services</w:t>
      </w:r>
      <w:r>
        <w:rPr>
          <w:rFonts w:ascii="Georgia" w:eastAsia="Calibri" w:hAnsi="Georgia"/>
          <w:bCs w:val="0"/>
          <w:color w:val="585756"/>
          <w:sz w:val="21"/>
          <w:szCs w:val="22"/>
          <w:lang w:val="fr-BE" w:eastAsia="en-US"/>
        </w:rPr>
        <w:t> : le soumissionnaire à qui le marché est attribué ;</w:t>
      </w:r>
    </w:p>
    <w:p w14:paraId="4B909F27" w14:textId="77777777" w:rsidR="003F4F7C" w:rsidRDefault="00000000">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 xml:space="preserve">Le pouvoir adjudicateur ou </w:t>
      </w:r>
      <w:proofErr w:type="gramStart"/>
      <w:r>
        <w:rPr>
          <w:rFonts w:ascii="Georgia" w:eastAsia="Calibri" w:hAnsi="Georgia"/>
          <w:bCs w:val="0"/>
          <w:color w:val="585756"/>
          <w:sz w:val="21"/>
          <w:szCs w:val="22"/>
          <w:u w:val="single"/>
          <w:lang w:val="fr-BE" w:eastAsia="en-US"/>
        </w:rPr>
        <w:t>l’adjudicateur</w:t>
      </w:r>
      <w:r>
        <w:rPr>
          <w:rFonts w:ascii="Georgia" w:eastAsia="Calibri" w:hAnsi="Georgia"/>
          <w:bCs w:val="0"/>
          <w:color w:val="585756"/>
          <w:sz w:val="21"/>
          <w:szCs w:val="22"/>
          <w:lang w:val="fr-BE" w:eastAsia="en-US"/>
        </w:rPr>
        <w:t xml:space="preserve">  :</w:t>
      </w:r>
      <w:proofErr w:type="gramEnd"/>
      <w:r>
        <w:rPr>
          <w:rFonts w:ascii="Georgia" w:eastAsia="Calibri" w:hAnsi="Georgia"/>
          <w:bCs w:val="0"/>
          <w:color w:val="585756"/>
          <w:sz w:val="21"/>
          <w:szCs w:val="22"/>
          <w:lang w:val="fr-BE" w:eastAsia="en-US"/>
        </w:rPr>
        <w:t xml:space="preserve"> </w:t>
      </w:r>
      <w:proofErr w:type="spellStart"/>
      <w:r>
        <w:rPr>
          <w:rFonts w:ascii="Georgia" w:eastAsia="Calibri" w:hAnsi="Georgia"/>
          <w:bCs w:val="0"/>
          <w:color w:val="585756"/>
          <w:sz w:val="21"/>
          <w:szCs w:val="22"/>
          <w:lang w:val="fr-BE" w:eastAsia="en-US"/>
        </w:rPr>
        <w:t>Enabel</w:t>
      </w:r>
      <w:proofErr w:type="spellEnd"/>
      <w:r>
        <w:rPr>
          <w:rFonts w:ascii="Georgia" w:eastAsia="Calibri" w:hAnsi="Georgia"/>
          <w:bCs w:val="0"/>
          <w:color w:val="585756"/>
          <w:sz w:val="21"/>
          <w:szCs w:val="22"/>
          <w:lang w:val="fr-BE" w:eastAsia="en-US"/>
        </w:rPr>
        <w:t xml:space="preserve">, représentée par Madame Laura JACOBS, </w:t>
      </w:r>
      <w:proofErr w:type="spellStart"/>
      <w:r>
        <w:rPr>
          <w:rFonts w:ascii="Georgia" w:eastAsia="Calibri" w:hAnsi="Georgia"/>
          <w:bCs w:val="0"/>
          <w:color w:val="585756"/>
          <w:sz w:val="21"/>
          <w:szCs w:val="22"/>
          <w:lang w:val="fr-BE" w:eastAsia="en-US"/>
        </w:rPr>
        <w:t>Contract</w:t>
      </w:r>
      <w:proofErr w:type="spellEnd"/>
      <w:r>
        <w:rPr>
          <w:rFonts w:ascii="Georgia" w:eastAsia="Calibri" w:hAnsi="Georgia"/>
          <w:bCs w:val="0"/>
          <w:color w:val="585756"/>
          <w:sz w:val="21"/>
          <w:szCs w:val="22"/>
          <w:lang w:val="fr-BE" w:eastAsia="en-US"/>
        </w:rPr>
        <w:t xml:space="preserve"> Support Manager RDC/RCA ;</w:t>
      </w:r>
    </w:p>
    <w:p w14:paraId="06367623" w14:textId="77777777" w:rsidR="003F4F7C" w:rsidRDefault="00000000">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L’offre </w:t>
      </w:r>
      <w:r>
        <w:rPr>
          <w:rFonts w:ascii="Georgia" w:eastAsia="Calibri" w:hAnsi="Georgia"/>
          <w:bCs w:val="0"/>
          <w:color w:val="585756"/>
          <w:sz w:val="21"/>
          <w:szCs w:val="22"/>
          <w:lang w:val="fr-BE" w:eastAsia="en-US"/>
        </w:rPr>
        <w:t>: l’engagement du soumissionnaire d’exécuter le marché aux conditions qu’il présente ;</w:t>
      </w:r>
    </w:p>
    <w:p w14:paraId="725EBD75" w14:textId="77777777" w:rsidR="003F4F7C" w:rsidRDefault="00000000">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Jours </w:t>
      </w:r>
      <w:r>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379719CE" w14:textId="77777777" w:rsidR="003F4F7C" w:rsidRDefault="00000000">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Documents du marché</w:t>
      </w:r>
      <w:r>
        <w:rPr>
          <w:rFonts w:ascii="Georgia" w:eastAsia="Calibri" w:hAnsi="Georgia"/>
          <w:bCs w:val="0"/>
          <w:color w:val="585756"/>
          <w:sz w:val="21"/>
          <w:szCs w:val="22"/>
          <w:lang w:val="fr-BE" w:eastAsia="en-US"/>
        </w:rPr>
        <w:t> : Cahier spécial des charges, y inclus les annexes et les documents auxquels ils se réfèrent ;</w:t>
      </w:r>
    </w:p>
    <w:p w14:paraId="3AC5C7AE" w14:textId="77777777" w:rsidR="003F4F7C" w:rsidRDefault="00000000">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Spécification technique</w:t>
      </w:r>
      <w:r>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508A41DD" w14:textId="77777777" w:rsidR="003F4F7C" w:rsidRDefault="00000000">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Variante</w:t>
      </w:r>
      <w:r>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proofErr w:type="gramStart"/>
      <w:r>
        <w:rPr>
          <w:rFonts w:ascii="Georgia" w:eastAsia="Calibri" w:hAnsi="Georgia"/>
          <w:bCs w:val="0"/>
          <w:color w:val="585756"/>
          <w:sz w:val="21"/>
          <w:szCs w:val="22"/>
          <w:lang w:val="fr-BE" w:eastAsia="en-US"/>
        </w:rPr>
        <w:t>soumissionnaire;</w:t>
      </w:r>
      <w:proofErr w:type="gramEnd"/>
    </w:p>
    <w:p w14:paraId="630DAB73" w14:textId="77777777" w:rsidR="003F4F7C" w:rsidRDefault="00000000">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Pr>
          <w:rFonts w:ascii="Georgia" w:eastAsia="Calibri" w:hAnsi="Georgia"/>
          <w:bCs w:val="0"/>
          <w:color w:val="585756"/>
          <w:sz w:val="21"/>
          <w:szCs w:val="22"/>
          <w:u w:val="single"/>
          <w:lang w:val="fr-BE" w:eastAsia="en-US"/>
        </w:rPr>
        <w:t>Option</w:t>
      </w:r>
      <w:r>
        <w:rPr>
          <w:rFonts w:ascii="Georgia" w:eastAsia="Calibri" w:hAnsi="Georgia"/>
          <w:bCs w:val="0"/>
          <w:color w:val="585756"/>
          <w:sz w:val="21"/>
          <w:szCs w:val="22"/>
          <w:lang w:val="fr-BE" w:eastAsia="en-US"/>
        </w:rPr>
        <w:t xml:space="preserve"> : un élément accessoire et non strictement nécessaire à l’exécution du marché, </w:t>
      </w:r>
      <w:r>
        <w:rPr>
          <w:rFonts w:ascii="Georgia" w:eastAsia="Calibri" w:hAnsi="Georgia"/>
          <w:bCs w:val="0"/>
          <w:color w:val="585756"/>
          <w:sz w:val="21"/>
          <w:szCs w:val="22"/>
          <w:u w:val="single"/>
          <w:lang w:val="fr-BE" w:eastAsia="en-US"/>
        </w:rPr>
        <w:t xml:space="preserve">qui est introduit soit à la demande du pouvoir adjudicateur, soit à l’initiative du </w:t>
      </w:r>
      <w:proofErr w:type="gramStart"/>
      <w:r>
        <w:rPr>
          <w:rFonts w:ascii="Georgia" w:eastAsia="Calibri" w:hAnsi="Georgia"/>
          <w:bCs w:val="0"/>
          <w:color w:val="585756"/>
          <w:sz w:val="21"/>
          <w:szCs w:val="22"/>
          <w:u w:val="single"/>
          <w:lang w:val="fr-BE" w:eastAsia="en-US"/>
        </w:rPr>
        <w:t>soumissionnaire;</w:t>
      </w:r>
      <w:proofErr w:type="gramEnd"/>
    </w:p>
    <w:p w14:paraId="1E7757C3" w14:textId="77777777" w:rsidR="003F4F7C" w:rsidRDefault="00000000">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Inventaire</w:t>
      </w:r>
      <w:r>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proofErr w:type="gramStart"/>
      <w:r>
        <w:rPr>
          <w:rFonts w:ascii="Georgia" w:eastAsia="Calibri" w:hAnsi="Georgia"/>
          <w:bCs w:val="0"/>
          <w:color w:val="585756"/>
          <w:sz w:val="21"/>
          <w:szCs w:val="22"/>
          <w:lang w:val="fr-BE" w:eastAsia="en-US"/>
        </w:rPr>
        <w:t>prix;</w:t>
      </w:r>
      <w:proofErr w:type="gramEnd"/>
    </w:p>
    <w:p w14:paraId="636E866A" w14:textId="77777777" w:rsidR="003F4F7C" w:rsidRDefault="00000000">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Pr>
          <w:rFonts w:ascii="Georgia" w:eastAsia="Calibri" w:hAnsi="Georgia"/>
          <w:bCs w:val="0"/>
          <w:color w:val="585756"/>
          <w:sz w:val="21"/>
          <w:szCs w:val="22"/>
          <w:u w:val="single"/>
          <w:lang w:val="fr-BE" w:eastAsia="en-US"/>
        </w:rPr>
        <w:t xml:space="preserve">Les règles générales d’exécution </w:t>
      </w:r>
      <w:proofErr w:type="gramStart"/>
      <w:r>
        <w:rPr>
          <w:rFonts w:ascii="Georgia" w:eastAsia="Calibri" w:hAnsi="Georgia"/>
          <w:bCs w:val="0"/>
          <w:color w:val="585756"/>
          <w:sz w:val="21"/>
          <w:szCs w:val="22"/>
          <w:u w:val="single"/>
          <w:lang w:val="fr-BE" w:eastAsia="en-US"/>
        </w:rPr>
        <w:t>RGE</w:t>
      </w:r>
      <w:r>
        <w:rPr>
          <w:rFonts w:ascii="Georgia" w:eastAsia="Calibri" w:hAnsi="Georgia"/>
          <w:bCs w:val="0"/>
          <w:color w:val="585756"/>
          <w:sz w:val="21"/>
          <w:szCs w:val="22"/>
          <w:lang w:val="fr-BE" w:eastAsia="en-US"/>
        </w:rPr>
        <w:t>:</w:t>
      </w:r>
      <w:proofErr w:type="gramEnd"/>
      <w:r>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Pr>
          <w:rFonts w:ascii="Georgia" w:eastAsia="Calibri" w:hAnsi="Georgia"/>
          <w:bCs w:val="0"/>
          <w:color w:val="585756"/>
          <w:sz w:val="21"/>
          <w:szCs w:val="22"/>
          <w:u w:val="single"/>
          <w:lang w:val="fr-BE" w:eastAsia="en-US"/>
        </w:rPr>
        <w:t>travaux publics ;</w:t>
      </w:r>
    </w:p>
    <w:p w14:paraId="222781A7" w14:textId="77777777" w:rsidR="003F4F7C" w:rsidRDefault="00000000">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Le cahier spécial des charges (CSC)</w:t>
      </w:r>
      <w:r>
        <w:rPr>
          <w:rFonts w:ascii="Georgia" w:eastAsia="Calibri" w:hAnsi="Georgia"/>
          <w:bCs w:val="0"/>
          <w:color w:val="585756"/>
          <w:sz w:val="21"/>
          <w:szCs w:val="22"/>
          <w:lang w:val="fr-BE" w:eastAsia="en-US"/>
        </w:rPr>
        <w:t> : le présent document ainsi que toutes ses annexes et documents auxquels il fait référence ;</w:t>
      </w:r>
    </w:p>
    <w:p w14:paraId="60A5A1C8" w14:textId="77777777" w:rsidR="003F4F7C" w:rsidRDefault="00000000">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lastRenderedPageBreak/>
        <w:t>La pratique de corruption</w:t>
      </w:r>
      <w:r>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4D3C65C0" w14:textId="77777777" w:rsidR="003F4F7C" w:rsidRDefault="00000000">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Le litige</w:t>
      </w:r>
      <w:r>
        <w:rPr>
          <w:rFonts w:ascii="Georgia" w:eastAsia="Calibri" w:hAnsi="Georgia"/>
          <w:bCs w:val="0"/>
          <w:color w:val="585756"/>
          <w:sz w:val="21"/>
          <w:szCs w:val="22"/>
          <w:lang w:val="fr-BE" w:eastAsia="en-US"/>
        </w:rPr>
        <w:t> : l’action en justice.</w:t>
      </w:r>
    </w:p>
    <w:p w14:paraId="21184667" w14:textId="77777777" w:rsidR="003F4F7C" w:rsidRDefault="00000000">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Sous-traitant au sens de la règlementation relative aux marchés publics :</w:t>
      </w:r>
      <w:r>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3B51941E" w14:textId="77777777" w:rsidR="003F4F7C" w:rsidRDefault="00000000">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Responsable de traitement au sens du RGPD</w:t>
      </w:r>
      <w:r>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43AC0D4D" w14:textId="77777777" w:rsidR="003F4F7C" w:rsidRDefault="00000000">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Sous-traitant au sens du RGPD :</w:t>
      </w:r>
      <w:r>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3A872AF9" w14:textId="77777777" w:rsidR="003F4F7C" w:rsidRDefault="00000000">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Destinataire au sens du RGPD :</w:t>
      </w:r>
      <w:r>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E8870CA" w14:textId="77777777" w:rsidR="003F4F7C" w:rsidRDefault="00000000">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Donnée personnelle</w:t>
      </w:r>
      <w:r>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35BE987" w14:textId="77777777" w:rsidR="003F4F7C" w:rsidRDefault="00000000">
      <w:pPr>
        <w:pStyle w:val="Titre2"/>
        <w:keepLines w:val="0"/>
        <w:widowControl w:val="0"/>
        <w:tabs>
          <w:tab w:val="left" w:pos="576"/>
        </w:tabs>
        <w:suppressAutoHyphens/>
        <w:spacing w:after="240"/>
        <w:ind w:left="788" w:hanging="578"/>
      </w:pPr>
      <w:bookmarkStart w:id="23" w:name="_Toc257380474"/>
      <w:bookmarkStart w:id="24" w:name="_Toc364253065"/>
      <w:bookmarkStart w:id="25" w:name="_Toc52502987"/>
      <w:bookmarkStart w:id="26" w:name="_Toc260134191"/>
      <w:r>
        <w:rPr>
          <w:lang w:val="fr-FR"/>
        </w:rPr>
        <w:t xml:space="preserve">     </w:t>
      </w:r>
      <w:bookmarkStart w:id="27" w:name="_Toc142990609"/>
      <w:r>
        <w:t>Confidentialité</w:t>
      </w:r>
      <w:bookmarkEnd w:id="23"/>
      <w:bookmarkEnd w:id="24"/>
      <w:bookmarkEnd w:id="25"/>
      <w:bookmarkEnd w:id="26"/>
      <w:bookmarkEnd w:id="27"/>
    </w:p>
    <w:p w14:paraId="781A8222" w14:textId="77777777" w:rsidR="003F4F7C" w:rsidRDefault="00000000">
      <w:pPr>
        <w:pStyle w:val="Titre3"/>
        <w:rPr>
          <w:lang w:val="fr-FR"/>
        </w:rPr>
      </w:pPr>
      <w:bookmarkStart w:id="28" w:name="_Toc142990610"/>
      <w:r>
        <w:rPr>
          <w:lang w:val="fr-FR"/>
        </w:rPr>
        <w:t xml:space="preserve">  Traitement des données à caractère personnel</w:t>
      </w:r>
      <w:bookmarkEnd w:id="28"/>
    </w:p>
    <w:p w14:paraId="2BFF44FE" w14:textId="77777777" w:rsidR="003F4F7C" w:rsidRDefault="00000000">
      <w:pPr>
        <w:jc w:val="both"/>
        <w:rPr>
          <w:lang w:val="fr-FR"/>
        </w:rPr>
      </w:pPr>
      <w:r>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7B069AD0" w14:textId="77777777" w:rsidR="003F4F7C" w:rsidRDefault="00000000">
      <w:pPr>
        <w:pStyle w:val="Titre3"/>
        <w:jc w:val="both"/>
      </w:pPr>
      <w:bookmarkStart w:id="29" w:name="_Toc142990611"/>
      <w:r>
        <w:rPr>
          <w:lang w:val="fr-FR"/>
        </w:rPr>
        <w:t xml:space="preserve">  </w:t>
      </w:r>
      <w:proofErr w:type="spellStart"/>
      <w:r>
        <w:t>Confidentialité</w:t>
      </w:r>
      <w:bookmarkEnd w:id="29"/>
      <w:proofErr w:type="spellEnd"/>
    </w:p>
    <w:p w14:paraId="476E15E6" w14:textId="77777777" w:rsidR="003F4F7C" w:rsidRDefault="00000000">
      <w:pPr>
        <w:jc w:val="both"/>
        <w:rPr>
          <w:lang w:val="fr-FR"/>
        </w:rPr>
      </w:pPr>
      <w:r>
        <w:rPr>
          <w:lang w:val="fr-FR"/>
        </w:rPr>
        <w:t xml:space="preserve">Le soumissionnaire ou l'adjudicataire et </w:t>
      </w:r>
      <w:proofErr w:type="spellStart"/>
      <w:r>
        <w:rPr>
          <w:lang w:val="fr-FR"/>
        </w:rPr>
        <w:t>Enabel</w:t>
      </w:r>
      <w:proofErr w:type="spellEnd"/>
      <w:r>
        <w:rPr>
          <w:lang w:val="fr-FR"/>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654AE79A" w14:textId="77777777" w:rsidR="003F4F7C" w:rsidRDefault="00000000">
      <w:pPr>
        <w:jc w:val="both"/>
        <w:rPr>
          <w:lang w:val="fr-FR"/>
        </w:rPr>
      </w:pPr>
      <w:r>
        <w:rPr>
          <w:lang w:val="fr-FR"/>
        </w:rPr>
        <w:t xml:space="preserve">DÉCLARATION DE CONFIDENTIALITÉ D’ENABEL : </w:t>
      </w:r>
      <w:proofErr w:type="spellStart"/>
      <w:r>
        <w:rPr>
          <w:lang w:val="fr-FR"/>
        </w:rPr>
        <w:t>Enabel</w:t>
      </w:r>
      <w:proofErr w:type="spellEnd"/>
      <w:r>
        <w:rPr>
          <w:lang w:val="fr-FR"/>
        </w:rP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05A3F0FD" w14:textId="77777777" w:rsidR="003F4F7C" w:rsidRDefault="00000000">
      <w:pPr>
        <w:rPr>
          <w:lang w:val="fr-FR"/>
        </w:rPr>
      </w:pPr>
      <w:r>
        <w:rPr>
          <w:lang w:val="fr-FR"/>
        </w:rPr>
        <w:lastRenderedPageBreak/>
        <w:t>Voir aussi : https://www.enabel.be/fr/content/declaration-de-confidentialite-denabel</w:t>
      </w:r>
    </w:p>
    <w:p w14:paraId="7D60DEEA" w14:textId="77777777" w:rsidR="003F4F7C" w:rsidRDefault="00000000">
      <w:pPr>
        <w:pStyle w:val="Titre2"/>
      </w:pPr>
      <w:bookmarkStart w:id="30" w:name="_Toc142990612"/>
      <w:r>
        <w:t>Obligations déontologiques</w:t>
      </w:r>
      <w:bookmarkEnd w:id="30"/>
    </w:p>
    <w:p w14:paraId="0854C261" w14:textId="77777777" w:rsidR="003F4F7C" w:rsidRDefault="003F4F7C"/>
    <w:p w14:paraId="36B1B105"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Tout manquement à se conformer à une ou plusieurs des clauses déontologiques </w:t>
      </w:r>
      <w:proofErr w:type="gramStart"/>
      <w:r>
        <w:rPr>
          <w:rFonts w:ascii="Georgia" w:eastAsia="Calibri" w:hAnsi="Georgia" w:cs="Times New Roman"/>
          <w:color w:val="585756"/>
          <w:kern w:val="0"/>
          <w:sz w:val="21"/>
          <w:szCs w:val="22"/>
          <w:lang w:val="fr-BE"/>
        </w:rPr>
        <w:t>peut</w:t>
      </w:r>
      <w:proofErr w:type="gramEnd"/>
      <w:r>
        <w:rPr>
          <w:rFonts w:ascii="Georgia" w:eastAsia="Calibri" w:hAnsi="Georgia" w:cs="Times New Roman"/>
          <w:color w:val="585756"/>
          <w:kern w:val="0"/>
          <w:sz w:val="21"/>
          <w:szCs w:val="22"/>
          <w:lang w:val="fr-BE"/>
        </w:rPr>
        <w:t xml:space="preserve"> aboutir à l’exclusion du candidat, du soumissionnaire ou de l’adjudicataire à d’autres marchés publics pour </w:t>
      </w:r>
      <w:proofErr w:type="spellStart"/>
      <w:r>
        <w:rPr>
          <w:rFonts w:ascii="Georgia" w:eastAsia="Calibri" w:hAnsi="Georgia" w:cs="Times New Roman"/>
          <w:color w:val="585756"/>
          <w:kern w:val="0"/>
          <w:sz w:val="21"/>
          <w:szCs w:val="22"/>
          <w:lang w:val="fr-BE"/>
        </w:rPr>
        <w:t>Enabel</w:t>
      </w:r>
      <w:proofErr w:type="spellEnd"/>
      <w:r>
        <w:rPr>
          <w:rFonts w:ascii="Georgia" w:eastAsia="Calibri" w:hAnsi="Georgia" w:cs="Times New Roman"/>
          <w:color w:val="585756"/>
          <w:kern w:val="0"/>
          <w:sz w:val="21"/>
          <w:szCs w:val="22"/>
          <w:lang w:val="fr-BE"/>
        </w:rPr>
        <w:t>.</w:t>
      </w:r>
      <w:bookmarkStart w:id="31" w:name="_Toc52268426"/>
      <w:bookmarkEnd w:id="31"/>
    </w:p>
    <w:p w14:paraId="59E0E5FB"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bookmarkStart w:id="32" w:name="_Toc52268427"/>
      <w:bookmarkEnd w:id="32"/>
    </w:p>
    <w:p w14:paraId="23E3ADDE"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7091F5C3"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Conformément à la Politique concernant l’exploitation et les abus sexuels de </w:t>
      </w:r>
      <w:proofErr w:type="spellStart"/>
      <w:r>
        <w:rPr>
          <w:rFonts w:ascii="Georgia" w:eastAsia="Calibri" w:hAnsi="Georgia" w:cs="Times New Roman"/>
          <w:color w:val="585756"/>
          <w:kern w:val="0"/>
          <w:sz w:val="21"/>
          <w:szCs w:val="22"/>
          <w:lang w:val="fr-BE"/>
        </w:rPr>
        <w:t>Enabel</w:t>
      </w:r>
      <w:proofErr w:type="spellEnd"/>
      <w:r>
        <w:rPr>
          <w:rFonts w:ascii="Georgia" w:eastAsia="Calibri" w:hAnsi="Georgia" w:cs="Times New Roman"/>
          <w:color w:val="585756"/>
          <w:kern w:val="0"/>
          <w:sz w:val="21"/>
          <w:szCs w:val="22"/>
          <w:lang w:val="fr-BE"/>
        </w:rPr>
        <w:t xml:space="preserve">, l’adjudicataire et </w:t>
      </w:r>
      <w:proofErr w:type="gramStart"/>
      <w:r>
        <w:rPr>
          <w:rFonts w:ascii="Georgia" w:eastAsia="Calibri" w:hAnsi="Georgia" w:cs="Times New Roman"/>
          <w:color w:val="585756"/>
          <w:kern w:val="0"/>
          <w:sz w:val="21"/>
          <w:szCs w:val="22"/>
          <w:lang w:val="fr-BE"/>
        </w:rPr>
        <w:t>son personne</w:t>
      </w:r>
      <w:proofErr w:type="gramEnd"/>
      <w:r>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bookmarkStart w:id="33" w:name="_Toc52268428"/>
      <w:bookmarkEnd w:id="33"/>
    </w:p>
    <w:p w14:paraId="2A8E2B0F"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bookmarkStart w:id="34" w:name="_Toc52268429"/>
      <w:bookmarkEnd w:id="34"/>
    </w:p>
    <w:p w14:paraId="2B16A39C"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w:t>
      </w:r>
      <w:bookmarkStart w:id="35" w:name="_Toc52268430"/>
      <w:bookmarkEnd w:id="35"/>
    </w:p>
    <w:p w14:paraId="1E8F6440"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w:t>
      </w:r>
      <w:proofErr w:type="gramStart"/>
      <w:r>
        <w:rPr>
          <w:rFonts w:ascii="Georgia" w:eastAsia="Calibri" w:hAnsi="Georgia" w:cs="Times New Roman"/>
          <w:color w:val="585756"/>
          <w:kern w:val="0"/>
          <w:sz w:val="21"/>
          <w:szCs w:val="22"/>
          <w:lang w:val="fr-BE"/>
        </w:rPr>
        <w:t>corruption,…</w:t>
      </w:r>
      <w:proofErr w:type="gramEnd"/>
      <w:r>
        <w:rPr>
          <w:rFonts w:ascii="Georgia" w:eastAsia="Calibri" w:hAnsi="Georgia" w:cs="Times New Roman"/>
          <w:color w:val="585756"/>
          <w:kern w:val="0"/>
          <w:sz w:val="21"/>
          <w:szCs w:val="22"/>
          <w:lang w:val="fr-BE"/>
        </w:rPr>
        <w:t xml:space="preserve"> ) doivent être adressées au bureau d’intégrité via l’adresse </w:t>
      </w:r>
      <w:hyperlink r:id="rId16" w:history="1">
        <w:r>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bookmarkStart w:id="36" w:name="_Toc52268431"/>
      <w:bookmarkEnd w:id="36"/>
    </w:p>
    <w:p w14:paraId="7E05B726"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lang w:val="fr-BE"/>
        </w:rPr>
        <w:t>Conformément à la Politique de </w:t>
      </w:r>
      <w:proofErr w:type="spellStart"/>
      <w:r>
        <w:rPr>
          <w:rFonts w:ascii="Georgia" w:eastAsia="Calibri" w:hAnsi="Georgia" w:cs="Times New Roman"/>
          <w:color w:val="585756"/>
          <w:kern w:val="0"/>
          <w:sz w:val="21"/>
          <w:lang w:val="fr-BE"/>
        </w:rPr>
        <w:t>Enabel</w:t>
      </w:r>
      <w:proofErr w:type="spellEnd"/>
      <w:r>
        <w:rPr>
          <w:rFonts w:ascii="Georgia" w:eastAsia="Calibri" w:hAnsi="Georgia" w:cs="Times New Roman"/>
          <w:color w:val="585756"/>
          <w:kern w:val="0"/>
          <w:sz w:val="21"/>
          <w:lang w:val="fr-BE"/>
        </w:rPr>
        <w:t> concernant l’exploitation et les abus sexuels et la Politique de </w:t>
      </w:r>
      <w:proofErr w:type="spellStart"/>
      <w:r>
        <w:rPr>
          <w:rFonts w:ascii="Georgia" w:eastAsia="Calibri" w:hAnsi="Georgia" w:cs="Times New Roman"/>
          <w:color w:val="585756"/>
          <w:kern w:val="0"/>
          <w:sz w:val="21"/>
          <w:lang w:val="fr-BE"/>
        </w:rPr>
        <w:t>Enabel</w:t>
      </w:r>
      <w:proofErr w:type="spellEnd"/>
      <w:r>
        <w:rPr>
          <w:rFonts w:ascii="Georgia" w:eastAsia="Calibri" w:hAnsi="Georgia" w:cs="Times New Roman"/>
          <w:color w:val="585756"/>
          <w:kern w:val="0"/>
          <w:sz w:val="21"/>
          <w:lang w:val="fr-BE"/>
        </w:rPr>
        <w:t xml:space="preserve"> concernant la maîtrise des risques de fraude et de corruption, les plaintes liées à des questions d’intégrité (fraude, corruption, exploitation ou abus sexuel </w:t>
      </w:r>
      <w:proofErr w:type="gramStart"/>
      <w:r>
        <w:rPr>
          <w:rFonts w:ascii="Georgia" w:eastAsia="Calibri" w:hAnsi="Georgia" w:cs="Times New Roman"/>
          <w:color w:val="585756"/>
          <w:kern w:val="0"/>
          <w:sz w:val="21"/>
          <w:lang w:val="fr-BE"/>
        </w:rPr>
        <w:t>… )</w:t>
      </w:r>
      <w:proofErr w:type="gramEnd"/>
      <w:r>
        <w:rPr>
          <w:rFonts w:ascii="Georgia" w:eastAsia="Calibri" w:hAnsi="Georgia" w:cs="Times New Roman"/>
          <w:color w:val="585756"/>
          <w:kern w:val="0"/>
          <w:sz w:val="21"/>
          <w:lang w:val="fr-BE"/>
        </w:rPr>
        <w:t xml:space="preserve"> doivent être adressées au bureau d’intégrité via l’adresse </w:t>
      </w:r>
      <w:hyperlink r:id="rId17" w:tgtFrame="_blank" w:history="1">
        <w:r>
          <w:rPr>
            <w:rFonts w:ascii="Georgia" w:eastAsia="Calibri" w:hAnsi="Georgia" w:cs="Times New Roman"/>
            <w:color w:val="585756"/>
            <w:kern w:val="0"/>
            <w:sz w:val="21"/>
            <w:lang w:val="fr-BE"/>
          </w:rPr>
          <w:t>https://www.enabelintegrity.be</w:t>
        </w:r>
      </w:hyperlink>
      <w:r>
        <w:rPr>
          <w:rFonts w:ascii="Georgia" w:eastAsia="Calibri" w:hAnsi="Georgia" w:cs="Times New Roman"/>
          <w:color w:val="585756"/>
          <w:kern w:val="0"/>
          <w:sz w:val="21"/>
          <w:lang w:val="fr-BE"/>
        </w:rPr>
        <w:t>. </w:t>
      </w:r>
    </w:p>
    <w:p w14:paraId="3C502D15" w14:textId="77777777" w:rsidR="003F4F7C" w:rsidRDefault="003F4F7C">
      <w:pPr>
        <w:pStyle w:val="Corpsdetexte"/>
        <w:rPr>
          <w:rFonts w:ascii="Georgia" w:eastAsia="Calibri" w:hAnsi="Georgia" w:cs="Times New Roman"/>
          <w:color w:val="585756"/>
          <w:kern w:val="0"/>
          <w:sz w:val="21"/>
          <w:szCs w:val="22"/>
          <w:lang w:val="fr-BE"/>
        </w:rPr>
      </w:pPr>
    </w:p>
    <w:p w14:paraId="6ADE5744" w14:textId="77777777" w:rsidR="003F4F7C" w:rsidRDefault="00000000">
      <w:pPr>
        <w:pStyle w:val="Titre2"/>
      </w:pPr>
      <w:bookmarkStart w:id="37" w:name="_Ref228951536"/>
      <w:bookmarkStart w:id="38" w:name="_Toc142990613"/>
      <w:bookmarkStart w:id="39" w:name="_Toc366161151"/>
      <w:bookmarkStart w:id="40" w:name="_Toc257039818"/>
      <w:r>
        <w:t>Droit applicable et tribunaux compétents</w:t>
      </w:r>
      <w:bookmarkEnd w:id="37"/>
      <w:bookmarkEnd w:id="38"/>
      <w:bookmarkEnd w:id="39"/>
      <w:bookmarkEnd w:id="40"/>
    </w:p>
    <w:p w14:paraId="6EC6C755"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doit être exécuté et interprété conformément au droit belge.</w:t>
      </w:r>
    </w:p>
    <w:p w14:paraId="5AD9FCFE"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lastRenderedPageBreak/>
        <w:t>Les parties s’engagent à remplir de bonne foi leurs engagements en vue d’assurer la bonne fin du marché.</w:t>
      </w:r>
    </w:p>
    <w:p w14:paraId="77CB7283"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52F50E6A" w14:textId="77777777" w:rsidR="003F4F7C" w:rsidRDefault="00000000">
      <w:pPr>
        <w:pStyle w:val="Corpsdetexte"/>
      </w:pPr>
      <w:r>
        <w:rPr>
          <w:rFonts w:ascii="Georgia" w:eastAsia="Calibri" w:hAnsi="Georgia" w:cs="Times New Roman"/>
          <w:color w:val="585756"/>
          <w:kern w:val="0"/>
          <w:sz w:val="21"/>
          <w:szCs w:val="22"/>
          <w:lang w:val="fr-BE"/>
        </w:rPr>
        <w:t>À défaut d’accord, les tribunaux de Bruxelles sont seuls compétents pour trouver une solution.</w:t>
      </w:r>
      <w:bookmarkStart w:id="41" w:name="_Toc364253066"/>
      <w:r>
        <w:t xml:space="preserve"> </w:t>
      </w:r>
      <w:bookmarkStart w:id="42" w:name="_Toc260134193"/>
      <w:bookmarkStart w:id="43" w:name="_Toc364253067"/>
      <w:bookmarkStart w:id="44" w:name="_Toc257380476"/>
      <w:bookmarkEnd w:id="41"/>
    </w:p>
    <w:p w14:paraId="1E36D80B" w14:textId="77777777" w:rsidR="003F4F7C" w:rsidRDefault="00000000">
      <w:pPr>
        <w:pStyle w:val="Titre1"/>
        <w:numPr>
          <w:ilvl w:val="0"/>
          <w:numId w:val="5"/>
        </w:numPr>
      </w:pPr>
      <w:bookmarkStart w:id="45" w:name="_Toc142990614"/>
      <w:bookmarkEnd w:id="42"/>
      <w:bookmarkEnd w:id="43"/>
      <w:bookmarkEnd w:id="44"/>
      <w:r>
        <w:t>Objet et portée du marché</w:t>
      </w:r>
      <w:bookmarkEnd w:id="45"/>
    </w:p>
    <w:p w14:paraId="390AE82D" w14:textId="77777777" w:rsidR="003F4F7C" w:rsidRDefault="003F4F7C">
      <w:pPr>
        <w:autoSpaceDE w:val="0"/>
        <w:autoSpaceDN w:val="0"/>
        <w:adjustRightInd w:val="0"/>
        <w:spacing w:after="0"/>
        <w:rPr>
          <w:rFonts w:cs="Calibri"/>
          <w:color w:val="333333"/>
          <w:szCs w:val="21"/>
        </w:rPr>
      </w:pPr>
    </w:p>
    <w:p w14:paraId="7279D971" w14:textId="77777777" w:rsidR="003F4F7C" w:rsidRDefault="00000000">
      <w:pPr>
        <w:pStyle w:val="Titre2"/>
        <w:keepLines w:val="0"/>
        <w:widowControl w:val="0"/>
        <w:tabs>
          <w:tab w:val="left" w:pos="576"/>
        </w:tabs>
        <w:suppressAutoHyphens/>
        <w:spacing w:after="240"/>
        <w:ind w:left="788" w:hanging="578"/>
      </w:pPr>
      <w:r>
        <w:rPr>
          <w:lang w:val="fr-FR"/>
        </w:rPr>
        <w:t xml:space="preserve">  </w:t>
      </w:r>
      <w:bookmarkStart w:id="46" w:name="_Toc142990615"/>
      <w:r>
        <w:t>Nature du marché</w:t>
      </w:r>
      <w:bookmarkEnd w:id="46"/>
    </w:p>
    <w:p w14:paraId="4797AEC0" w14:textId="77777777" w:rsidR="003F4F7C" w:rsidRDefault="00000000">
      <w:pPr>
        <w:pStyle w:val="Corpsdetexte"/>
        <w:rPr>
          <w:rFonts w:ascii="Georgia" w:eastAsia="Calibri" w:hAnsi="Georgia" w:cs="Times New Roman"/>
          <w:i/>
          <w:color w:val="585756"/>
          <w:kern w:val="0"/>
          <w:sz w:val="21"/>
          <w:szCs w:val="22"/>
          <w:lang w:val="fr-BE"/>
        </w:rPr>
      </w:pPr>
      <w:r>
        <w:rPr>
          <w:rFonts w:ascii="Georgia" w:eastAsia="Calibri" w:hAnsi="Georgia" w:cs="Times New Roman"/>
          <w:color w:val="585756"/>
          <w:kern w:val="0"/>
          <w:sz w:val="21"/>
          <w:szCs w:val="22"/>
          <w:lang w:val="fr-BE"/>
        </w:rPr>
        <w:t>Le présent marché est un marché de services.</w:t>
      </w:r>
    </w:p>
    <w:p w14:paraId="2117C867" w14:textId="77777777" w:rsidR="003F4F7C" w:rsidRDefault="00000000">
      <w:pPr>
        <w:pStyle w:val="Titre2"/>
        <w:keepLines w:val="0"/>
        <w:widowControl w:val="0"/>
        <w:tabs>
          <w:tab w:val="left" w:pos="576"/>
        </w:tabs>
        <w:suppressAutoHyphens/>
        <w:spacing w:after="240"/>
        <w:ind w:left="788" w:hanging="578"/>
      </w:pPr>
      <w:bookmarkStart w:id="47" w:name="_Toc257380471"/>
      <w:bookmarkStart w:id="48" w:name="_Toc260134188"/>
      <w:bookmarkStart w:id="49" w:name="_Toc364253068"/>
      <w:r>
        <w:rPr>
          <w:lang w:val="fr-FR"/>
        </w:rPr>
        <w:t xml:space="preserve">  </w:t>
      </w:r>
      <w:bookmarkStart w:id="50" w:name="_Toc142990616"/>
      <w:r>
        <w:t>Objet</w:t>
      </w:r>
      <w:bookmarkEnd w:id="47"/>
      <w:bookmarkEnd w:id="48"/>
      <w:r>
        <w:t xml:space="preserve"> du marché</w:t>
      </w:r>
      <w:bookmarkEnd w:id="49"/>
      <w:bookmarkEnd w:id="50"/>
    </w:p>
    <w:p w14:paraId="286FEA4A" w14:textId="77777777" w:rsidR="003F4F7C" w:rsidRDefault="00000000">
      <w:pPr>
        <w:pStyle w:val="Corpsdetexte"/>
      </w:pPr>
      <w:r>
        <w:rPr>
          <w:rFonts w:ascii="Georgia" w:eastAsia="Calibri" w:hAnsi="Georgia" w:cs="Times New Roman"/>
          <w:color w:val="585756"/>
          <w:kern w:val="0"/>
          <w:sz w:val="21"/>
          <w:szCs w:val="22"/>
          <w:lang w:val="fr-BE"/>
        </w:rPr>
        <w:t>Ce marché de services consiste</w:t>
      </w:r>
      <w:r>
        <w:rPr>
          <w:rFonts w:ascii="Georgia" w:eastAsia="Calibri" w:hAnsi="Georgia" w:cs="Times New Roman"/>
          <w:color w:val="585756"/>
          <w:kern w:val="0"/>
          <w:sz w:val="21"/>
          <w:szCs w:val="22"/>
        </w:rPr>
        <w:t xml:space="preserve"> à une </w:t>
      </w:r>
      <w:r>
        <w:rPr>
          <w:rFonts w:ascii="Georgia" w:eastAsia="Calibri" w:hAnsi="Georgia" w:cs="Times New Roman"/>
          <w:color w:val="585756"/>
          <w:kern w:val="0"/>
          <w:sz w:val="21"/>
          <w:szCs w:val="22"/>
          <w:lang w:val="fr-BE"/>
        </w:rPr>
        <w:t xml:space="preserve">prestation </w:t>
      </w:r>
      <w:r>
        <w:rPr>
          <w:rFonts w:ascii="Georgia" w:eastAsia="Calibri" w:hAnsi="Georgia" w:cs="Arial"/>
          <w:color w:val="585756"/>
          <w:kern w:val="0"/>
          <w:sz w:val="21"/>
          <w:szCs w:val="21"/>
        </w:rPr>
        <w:t xml:space="preserve">de consultance qui a pour objet d'effectuer un diagnostic socio-anthropologique des peuples autochtones dans la province de la </w:t>
      </w:r>
      <w:proofErr w:type="spellStart"/>
      <w:r>
        <w:rPr>
          <w:rFonts w:ascii="Georgia" w:eastAsia="Calibri" w:hAnsi="Georgia" w:cs="Arial"/>
          <w:color w:val="585756"/>
          <w:kern w:val="0"/>
          <w:sz w:val="21"/>
          <w:szCs w:val="21"/>
        </w:rPr>
        <w:t>Mongala</w:t>
      </w:r>
      <w:proofErr w:type="spellEnd"/>
      <w:r>
        <w:rPr>
          <w:rFonts w:ascii="Georgia" w:eastAsia="Calibri" w:hAnsi="Georgia" w:cs="Arial"/>
          <w:color w:val="585756"/>
          <w:kern w:val="0"/>
          <w:sz w:val="21"/>
          <w:szCs w:val="21"/>
        </w:rPr>
        <w:t xml:space="preserve"> et plus spécifiquement dans le territoire de </w:t>
      </w:r>
      <w:proofErr w:type="spellStart"/>
      <w:r>
        <w:rPr>
          <w:rFonts w:ascii="Georgia" w:eastAsia="Calibri" w:hAnsi="Georgia" w:cs="Arial"/>
          <w:color w:val="585756"/>
          <w:kern w:val="0"/>
          <w:sz w:val="21"/>
          <w:szCs w:val="21"/>
        </w:rPr>
        <w:t>Bongandanga</w:t>
      </w:r>
      <w:proofErr w:type="spellEnd"/>
      <w:r>
        <w:rPr>
          <w:rFonts w:ascii="Georgia" w:eastAsia="Calibri" w:hAnsi="Georgia" w:cs="Arial"/>
          <w:color w:val="585756"/>
          <w:kern w:val="0"/>
          <w:sz w:val="21"/>
          <w:szCs w:val="21"/>
        </w:rPr>
        <w:t xml:space="preserve"> et de proposer des orientations et priorités d’intervention à intégrer au Plan Provincial d’Aménagement du Territoire, ainsi qu’un plan d'intervention auprès de ces populations dans le cadre de la mise en œuvre du PIREDD </w:t>
      </w:r>
      <w:proofErr w:type="spellStart"/>
      <w:r>
        <w:rPr>
          <w:rFonts w:ascii="Georgia" w:eastAsia="Calibri" w:hAnsi="Georgia" w:cs="Arial"/>
          <w:color w:val="585756"/>
          <w:kern w:val="0"/>
          <w:sz w:val="21"/>
          <w:szCs w:val="21"/>
        </w:rPr>
        <w:t>Mongala</w:t>
      </w:r>
      <w:proofErr w:type="spellEnd"/>
      <w:r>
        <w:rPr>
          <w:rFonts w:ascii="Georgia" w:eastAsia="Calibri" w:hAnsi="Georgia" w:cs="Arial"/>
          <w:color w:val="585756"/>
          <w:kern w:val="0"/>
          <w:sz w:val="21"/>
          <w:szCs w:val="21"/>
        </w:rPr>
        <w:t>.</w:t>
      </w:r>
    </w:p>
    <w:p w14:paraId="687BEEAC" w14:textId="77777777" w:rsidR="003F4F7C" w:rsidRDefault="00000000">
      <w:pPr>
        <w:pStyle w:val="Titre2"/>
        <w:keepLines w:val="0"/>
        <w:widowControl w:val="0"/>
        <w:tabs>
          <w:tab w:val="left" w:pos="576"/>
        </w:tabs>
        <w:suppressAutoHyphens/>
        <w:spacing w:after="240"/>
        <w:ind w:left="788" w:hanging="578"/>
      </w:pPr>
      <w:r>
        <w:rPr>
          <w:lang w:val="fr-FR"/>
        </w:rPr>
        <w:t xml:space="preserve">  </w:t>
      </w:r>
      <w:bookmarkStart w:id="51" w:name="_Toc142990617"/>
      <w:r>
        <w:t>Lots</w:t>
      </w:r>
      <w:r>
        <w:rPr>
          <w:rStyle w:val="Appelnotedebasdep"/>
        </w:rPr>
        <w:footnoteReference w:id="10"/>
      </w:r>
      <w:bookmarkEnd w:id="51"/>
    </w:p>
    <w:p w14:paraId="75803BDC" w14:textId="77777777" w:rsidR="003F4F7C" w:rsidRDefault="00000000">
      <w:pPr>
        <w:pStyle w:val="Corpsdetexte"/>
        <w:rPr>
          <w:rFonts w:ascii="Georgia" w:hAnsi="Georgia"/>
          <w:i/>
          <w:color w:val="404040" w:themeColor="text1" w:themeTint="BF"/>
          <w:sz w:val="21"/>
          <w:szCs w:val="21"/>
        </w:rPr>
      </w:pPr>
      <w:r>
        <w:rPr>
          <w:rFonts w:ascii="Georgia" w:eastAsia="Calibri" w:hAnsi="Georgia" w:cs="Times New Roman"/>
          <w:color w:val="404040" w:themeColor="text1" w:themeTint="BF"/>
          <w:kern w:val="0"/>
          <w:sz w:val="21"/>
          <w:szCs w:val="21"/>
          <w:lang w:val="fr-BE"/>
        </w:rPr>
        <w:t xml:space="preserve"> Ce marché n’est pas divisé en lot.</w:t>
      </w:r>
    </w:p>
    <w:p w14:paraId="53855F08" w14:textId="77777777" w:rsidR="003F4F7C" w:rsidRDefault="00000000">
      <w:pPr>
        <w:pStyle w:val="Titre2"/>
        <w:keepLines w:val="0"/>
        <w:widowControl w:val="0"/>
        <w:tabs>
          <w:tab w:val="left" w:pos="576"/>
        </w:tabs>
        <w:suppressAutoHyphens/>
        <w:spacing w:after="240"/>
        <w:ind w:left="788" w:hanging="578"/>
      </w:pPr>
      <w:r>
        <w:rPr>
          <w:lang w:val="fr-FR"/>
        </w:rPr>
        <w:t xml:space="preserve">  </w:t>
      </w:r>
      <w:bookmarkStart w:id="52" w:name="_Toc142990618"/>
      <w:r>
        <w:t>Postes</w:t>
      </w:r>
      <w:bookmarkEnd w:id="52"/>
    </w:p>
    <w:p w14:paraId="3E9B9657" w14:textId="77777777" w:rsidR="003F4F7C" w:rsidRDefault="00000000">
      <w:pPr>
        <w:pStyle w:val="Titrecouverture"/>
        <w:rPr>
          <w:rFonts w:ascii="Georgia" w:hAnsi="Georgia"/>
          <w:sz w:val="21"/>
          <w:lang w:val="fr-FR"/>
        </w:rPr>
      </w:pPr>
      <w:bookmarkStart w:id="53" w:name="_Hlk132183531"/>
      <w:r>
        <w:rPr>
          <w:rFonts w:ascii="Georgia" w:hAnsi="Georgia"/>
          <w:sz w:val="21"/>
          <w:lang w:val="fr-FR"/>
        </w:rPr>
        <w:t xml:space="preserve">Ce </w:t>
      </w:r>
      <w:r>
        <w:rPr>
          <w:rFonts w:ascii="Georgia" w:hAnsi="Georgia"/>
          <w:sz w:val="21"/>
        </w:rPr>
        <w:t>marché est composé d</w:t>
      </w:r>
      <w:r>
        <w:rPr>
          <w:rFonts w:ascii="Georgia" w:hAnsi="Georgia"/>
          <w:sz w:val="21"/>
          <w:lang w:val="fr-FR"/>
        </w:rPr>
        <w:t>’un poste unique.</w:t>
      </w:r>
    </w:p>
    <w:p w14:paraId="71E358AD" w14:textId="77777777" w:rsidR="003F4F7C" w:rsidRDefault="00000000">
      <w:pPr>
        <w:pStyle w:val="Titrecouverture"/>
        <w:rPr>
          <w:rFonts w:ascii="Georgia" w:hAnsi="Georgia" w:cs="Calibri"/>
          <w:sz w:val="21"/>
        </w:rPr>
      </w:pPr>
      <w:r>
        <w:rPr>
          <w:rFonts w:ascii="Georgia" w:hAnsi="Georgia" w:cs="Calibri"/>
          <w:sz w:val="21"/>
        </w:rPr>
        <w:t>Honoraire des Prestations de service d</w:t>
      </w:r>
      <w:r>
        <w:rPr>
          <w:rFonts w:ascii="Georgia" w:hAnsi="Georgia" w:cs="Calibri"/>
          <w:sz w:val="21"/>
          <w:lang w:val="fr-FR"/>
        </w:rPr>
        <w:t>es experts</w:t>
      </w:r>
      <w:r>
        <w:rPr>
          <w:rFonts w:ascii="Georgia" w:hAnsi="Georgia" w:cs="Calibri"/>
          <w:sz w:val="21"/>
        </w:rPr>
        <w:t xml:space="preserve"> pour l’analyse du Dispositif </w:t>
      </w:r>
      <w:r>
        <w:rPr>
          <w:rFonts w:ascii="Georgia" w:hAnsi="Georgia" w:cs="Arial"/>
          <w:sz w:val="21"/>
          <w:szCs w:val="21"/>
          <w:lang w:val="fr-FR"/>
        </w:rPr>
        <w:t xml:space="preserve">'effectuera un diagnostic socio-anthropologique des peuples autochtones dans la province de la </w:t>
      </w:r>
      <w:proofErr w:type="spellStart"/>
      <w:r>
        <w:rPr>
          <w:rFonts w:ascii="Georgia" w:hAnsi="Georgia" w:cs="Arial"/>
          <w:sz w:val="21"/>
          <w:szCs w:val="21"/>
          <w:lang w:val="fr-FR"/>
        </w:rPr>
        <w:t>Mongala</w:t>
      </w:r>
      <w:proofErr w:type="spellEnd"/>
      <w:r>
        <w:rPr>
          <w:rFonts w:ascii="Georgia" w:hAnsi="Georgia" w:cs="Calibri"/>
          <w:sz w:val="21"/>
        </w:rPr>
        <w:t xml:space="preserve"> (voir aussi le point 6.3-Bordereau de prix)</w:t>
      </w:r>
    </w:p>
    <w:p w14:paraId="39CDD338" w14:textId="77777777" w:rsidR="003F4F7C" w:rsidRDefault="00000000">
      <w:pPr>
        <w:pStyle w:val="Corpsdetexte"/>
      </w:pPr>
      <w:r>
        <w:rPr>
          <w:rFonts w:ascii="Georgia" w:eastAsia="Calibri" w:hAnsi="Georgia" w:cs="Times New Roman"/>
          <w:color w:val="585756"/>
          <w:kern w:val="0"/>
          <w:sz w:val="21"/>
          <w:szCs w:val="22"/>
          <w:lang w:val="fr-BE"/>
        </w:rPr>
        <w:t>Ce</w:t>
      </w:r>
      <w:r>
        <w:rPr>
          <w:rFonts w:ascii="Georgia" w:eastAsia="Calibri" w:hAnsi="Georgia" w:cs="Times New Roman"/>
          <w:color w:val="585756"/>
          <w:kern w:val="0"/>
          <w:sz w:val="21"/>
          <w:szCs w:val="22"/>
        </w:rPr>
        <w:t>s</w:t>
      </w:r>
      <w:r>
        <w:rPr>
          <w:rFonts w:ascii="Georgia" w:eastAsia="Calibri" w:hAnsi="Georgia" w:cs="Times New Roman"/>
          <w:color w:val="585756"/>
          <w:kern w:val="0"/>
          <w:sz w:val="21"/>
          <w:szCs w:val="22"/>
          <w:lang w:val="fr-BE"/>
        </w:rPr>
        <w:t xml:space="preserve"> poste</w:t>
      </w:r>
      <w:r>
        <w:rPr>
          <w:rFonts w:ascii="Georgia" w:eastAsia="Calibri" w:hAnsi="Georgia" w:cs="Times New Roman"/>
          <w:color w:val="585756"/>
          <w:kern w:val="0"/>
          <w:sz w:val="21"/>
          <w:szCs w:val="22"/>
        </w:rPr>
        <w:t>s</w:t>
      </w:r>
      <w:r>
        <w:rPr>
          <w:rFonts w:ascii="Georgia" w:eastAsia="Calibri" w:hAnsi="Georgia" w:cs="Times New Roman"/>
          <w:color w:val="585756"/>
          <w:kern w:val="0"/>
          <w:sz w:val="21"/>
          <w:szCs w:val="22"/>
          <w:lang w:val="fr-BE"/>
        </w:rPr>
        <w:t xml:space="preserve"> forme</w:t>
      </w:r>
      <w:r>
        <w:rPr>
          <w:rFonts w:ascii="Georgia" w:eastAsia="Calibri" w:hAnsi="Georgia" w:cs="Times New Roman"/>
          <w:color w:val="585756"/>
          <w:kern w:val="0"/>
          <w:sz w:val="21"/>
          <w:szCs w:val="22"/>
        </w:rPr>
        <w:t>nt</w:t>
      </w:r>
      <w:r>
        <w:rPr>
          <w:rFonts w:ascii="Georgia" w:eastAsia="Calibri" w:hAnsi="Georgia" w:cs="Times New Roman"/>
          <w:color w:val="585756"/>
          <w:kern w:val="0"/>
          <w:sz w:val="21"/>
          <w:szCs w:val="22"/>
          <w:lang w:val="fr-BE"/>
        </w:rPr>
        <w:t xml:space="preserve"> un seul marché. Il n’est pas possible de soumissionner pour une partie de ce poste et le soumissionnaire est tenu de remettre le prix pour </w:t>
      </w:r>
      <w:r>
        <w:rPr>
          <w:rFonts w:ascii="Georgia" w:eastAsia="Calibri" w:hAnsi="Georgia" w:cs="Times New Roman"/>
          <w:color w:val="585756"/>
          <w:kern w:val="0"/>
          <w:sz w:val="21"/>
          <w:szCs w:val="22"/>
        </w:rPr>
        <w:t xml:space="preserve">tous </w:t>
      </w:r>
      <w:r>
        <w:rPr>
          <w:rFonts w:ascii="Georgia" w:eastAsia="Calibri" w:hAnsi="Georgia" w:cs="Times New Roman"/>
          <w:color w:val="585756"/>
          <w:kern w:val="0"/>
          <w:sz w:val="21"/>
          <w:szCs w:val="22"/>
          <w:lang w:val="fr-BE"/>
        </w:rPr>
        <w:t>ce poste</w:t>
      </w:r>
      <w:r>
        <w:rPr>
          <w:rFonts w:ascii="Georgia" w:eastAsia="Calibri" w:hAnsi="Georgia" w:cs="Times New Roman"/>
          <w:color w:val="585756"/>
          <w:kern w:val="0"/>
          <w:sz w:val="21"/>
          <w:szCs w:val="22"/>
        </w:rPr>
        <w:t>s</w:t>
      </w:r>
      <w:r>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rPr>
        <w:t xml:space="preserve">de </w:t>
      </w:r>
      <w:proofErr w:type="gramStart"/>
      <w:r>
        <w:rPr>
          <w:rFonts w:ascii="Georgia" w:eastAsia="Calibri" w:hAnsi="Georgia" w:cs="Times New Roman"/>
          <w:color w:val="585756"/>
          <w:kern w:val="0"/>
          <w:sz w:val="21"/>
          <w:szCs w:val="22"/>
        </w:rPr>
        <w:t xml:space="preserve">ce </w:t>
      </w:r>
      <w:r>
        <w:rPr>
          <w:rFonts w:ascii="Georgia" w:eastAsia="Calibri" w:hAnsi="Georgia" w:cs="Times New Roman"/>
          <w:color w:val="585756"/>
          <w:kern w:val="0"/>
          <w:sz w:val="21"/>
          <w:szCs w:val="22"/>
          <w:lang w:val="fr-BE"/>
        </w:rPr>
        <w:t xml:space="preserve"> marché</w:t>
      </w:r>
      <w:proofErr w:type="gramEnd"/>
      <w:r>
        <w:rPr>
          <w:rFonts w:ascii="Georgia" w:eastAsia="Calibri" w:hAnsi="Georgia" w:cs="Times New Roman"/>
          <w:color w:val="585756"/>
          <w:kern w:val="0"/>
          <w:sz w:val="21"/>
          <w:szCs w:val="22"/>
          <w:lang w:val="fr-BE"/>
        </w:rPr>
        <w:t>.</w:t>
      </w:r>
      <w:bookmarkEnd w:id="53"/>
    </w:p>
    <w:p w14:paraId="282CD440" w14:textId="77777777" w:rsidR="003F4F7C" w:rsidRDefault="00000000">
      <w:pPr>
        <w:pStyle w:val="Titre2"/>
        <w:keepLines w:val="0"/>
        <w:widowControl w:val="0"/>
        <w:tabs>
          <w:tab w:val="left" w:pos="576"/>
        </w:tabs>
        <w:suppressAutoHyphens/>
        <w:spacing w:after="240"/>
        <w:ind w:left="788" w:hanging="578"/>
      </w:pPr>
      <w:bookmarkStart w:id="54" w:name="_Toc364253069"/>
      <w:r>
        <w:rPr>
          <w:lang w:val="fr-FR"/>
        </w:rPr>
        <w:t xml:space="preserve">    </w:t>
      </w:r>
      <w:bookmarkStart w:id="55" w:name="_Toc142990619"/>
      <w:r>
        <w:t>Durée du marché</w:t>
      </w:r>
      <w:bookmarkEnd w:id="54"/>
      <w:r>
        <w:rPr>
          <w:rStyle w:val="Appelnotedebasdep"/>
        </w:rPr>
        <w:footnoteReference w:id="11"/>
      </w:r>
      <w:bookmarkEnd w:id="55"/>
    </w:p>
    <w:p w14:paraId="5AD76AF9" w14:textId="77777777" w:rsidR="003F4F7C" w:rsidRDefault="00000000">
      <w:pPr>
        <w:pStyle w:val="Corpsdetexte"/>
      </w:pPr>
      <w:r>
        <w:rPr>
          <w:rFonts w:ascii="Georgia" w:eastAsia="Calibri" w:hAnsi="Georgia" w:cs="Times New Roman"/>
          <w:color w:val="585756"/>
          <w:kern w:val="0"/>
          <w:sz w:val="21"/>
          <w:szCs w:val="22"/>
        </w:rPr>
        <w:t>La durée de ce marché est fixe. Elle débute au lendemain de la notification et prendra fin dans les 120 jours qui suivent ladite notification.</w:t>
      </w:r>
    </w:p>
    <w:p w14:paraId="152FB67D" w14:textId="77777777" w:rsidR="003F4F7C" w:rsidRDefault="00000000">
      <w:pPr>
        <w:pStyle w:val="Titre2"/>
        <w:keepLines w:val="0"/>
        <w:widowControl w:val="0"/>
        <w:tabs>
          <w:tab w:val="left" w:pos="576"/>
        </w:tabs>
        <w:suppressAutoHyphens/>
        <w:spacing w:after="240"/>
        <w:ind w:left="788" w:hanging="578"/>
      </w:pPr>
      <w:bookmarkStart w:id="56" w:name="_Toc366161158"/>
      <w:bookmarkStart w:id="57" w:name="_Toc257039826"/>
      <w:r>
        <w:rPr>
          <w:lang w:val="fr-FR"/>
        </w:rPr>
        <w:t xml:space="preserve">    </w:t>
      </w:r>
      <w:bookmarkStart w:id="58" w:name="_Toc142990620"/>
      <w:r>
        <w:t>Variantes ♣</w:t>
      </w:r>
      <w:bookmarkEnd w:id="56"/>
      <w:bookmarkEnd w:id="57"/>
      <w:bookmarkEnd w:id="58"/>
      <w:r>
        <w:t xml:space="preserve"> </w:t>
      </w:r>
    </w:p>
    <w:p w14:paraId="62789FB1" w14:textId="77777777" w:rsidR="003F4F7C" w:rsidRDefault="00000000">
      <w:pPr>
        <w:pStyle w:val="Corpsdetexte"/>
      </w:pPr>
      <w:r>
        <w:rPr>
          <w:rFonts w:ascii="Georgia" w:eastAsia="Calibri" w:hAnsi="Georgia" w:cs="Times New Roman"/>
          <w:color w:val="585756"/>
          <w:kern w:val="0"/>
          <w:sz w:val="21"/>
          <w:szCs w:val="22"/>
          <w:lang w:val="fr-BE"/>
        </w:rPr>
        <w:t>Les variantes ne sont pas admises.</w:t>
      </w:r>
      <w:bookmarkStart w:id="59" w:name="_Ref264270773"/>
    </w:p>
    <w:p w14:paraId="489331AD" w14:textId="77777777" w:rsidR="003F4F7C" w:rsidRDefault="00000000">
      <w:pPr>
        <w:pStyle w:val="Titre2"/>
        <w:keepLines w:val="0"/>
        <w:widowControl w:val="0"/>
        <w:tabs>
          <w:tab w:val="left" w:pos="576"/>
        </w:tabs>
        <w:suppressAutoHyphens/>
        <w:spacing w:after="240"/>
        <w:ind w:left="788" w:hanging="578"/>
      </w:pPr>
      <w:bookmarkStart w:id="60" w:name="_Toc364253071"/>
      <w:r>
        <w:rPr>
          <w:lang w:val="fr-FR"/>
        </w:rPr>
        <w:lastRenderedPageBreak/>
        <w:t xml:space="preserve">   </w:t>
      </w:r>
      <w:bookmarkStart w:id="61" w:name="_Toc142990621"/>
      <w:r>
        <w:t>Option</w:t>
      </w:r>
      <w:bookmarkEnd w:id="59"/>
      <w:bookmarkEnd w:id="60"/>
      <w:bookmarkEnd w:id="61"/>
    </w:p>
    <w:p w14:paraId="51E594A9" w14:textId="77777777" w:rsidR="003F4F7C" w:rsidRDefault="00000000">
      <w:r>
        <w:t>Les Options ne sont pas applicables</w:t>
      </w:r>
    </w:p>
    <w:p w14:paraId="6F84F6ED" w14:textId="77777777" w:rsidR="003F4F7C" w:rsidRDefault="00000000">
      <w:pPr>
        <w:pStyle w:val="Titre2"/>
        <w:keepLines w:val="0"/>
        <w:widowControl w:val="0"/>
        <w:tabs>
          <w:tab w:val="left" w:pos="576"/>
        </w:tabs>
        <w:suppressAutoHyphens/>
        <w:spacing w:after="240"/>
        <w:ind w:left="788" w:hanging="578"/>
      </w:pPr>
      <w:bookmarkStart w:id="62" w:name="_Toc364253072"/>
      <w:r>
        <w:rPr>
          <w:lang w:val="fr-FR"/>
        </w:rPr>
        <w:t xml:space="preserve">   </w:t>
      </w:r>
      <w:bookmarkStart w:id="63" w:name="_Toc142990622"/>
      <w:r>
        <w:t>Quantité</w:t>
      </w:r>
      <w:bookmarkEnd w:id="62"/>
      <w:bookmarkEnd w:id="63"/>
    </w:p>
    <w:p w14:paraId="5B01D2A3" w14:textId="77777777" w:rsidR="003F4F7C" w:rsidRDefault="00000000">
      <w:pPr>
        <w:pStyle w:val="Corpsdetexte"/>
      </w:pPr>
      <w:r>
        <w:rPr>
          <w:rFonts w:ascii="Georgia" w:hAnsi="Georgia" w:cs="Georgia"/>
          <w:sz w:val="21"/>
          <w:szCs w:val="21"/>
        </w:rPr>
        <w:t xml:space="preserve">Le nombre de 50 d’hommes /Jours (HJ) est prévue dans ce marché purement à titre indicatif afin de permettre au déposant de donner son offre pour ce marché. </w:t>
      </w:r>
      <w:r>
        <w:rPr>
          <w:rFonts w:ascii="Georgia" w:eastAsia="Calibri" w:hAnsi="Georgia" w:cs="Georgia"/>
          <w:color w:val="585756"/>
          <w:kern w:val="0"/>
          <w:sz w:val="21"/>
          <w:szCs w:val="21"/>
          <w:lang w:val="fr-BE"/>
        </w:rPr>
        <w:t>Le présent marché étant un marché à prix global, le prix forfaitaire qui sera remis dans l’offre, sera quel que soit le nombre d’homme jours réellement exécuté.</w:t>
      </w:r>
      <w:r>
        <w:rPr>
          <w:rFonts w:ascii="Georgia" w:hAnsi="Georgia"/>
          <w:i/>
          <w:sz w:val="21"/>
          <w:szCs w:val="21"/>
          <w:highlight w:val="lightGray"/>
        </w:rPr>
        <w:br w:type="page"/>
      </w:r>
    </w:p>
    <w:p w14:paraId="6FFAB0D2" w14:textId="77777777" w:rsidR="003F4F7C" w:rsidRDefault="00000000">
      <w:pPr>
        <w:pStyle w:val="Titre1"/>
        <w:numPr>
          <w:ilvl w:val="0"/>
          <w:numId w:val="5"/>
        </w:numPr>
      </w:pPr>
      <w:bookmarkStart w:id="64" w:name="_Toc142990623"/>
      <w:r>
        <w:lastRenderedPageBreak/>
        <w:t>Objet et portée du marché</w:t>
      </w:r>
      <w:bookmarkEnd w:id="64"/>
    </w:p>
    <w:p w14:paraId="7F5E60EC" w14:textId="77777777" w:rsidR="003F4F7C" w:rsidRDefault="003F4F7C">
      <w:pPr>
        <w:autoSpaceDE w:val="0"/>
        <w:autoSpaceDN w:val="0"/>
        <w:adjustRightInd w:val="0"/>
        <w:spacing w:after="0"/>
        <w:rPr>
          <w:rFonts w:cs="Calibri"/>
          <w:color w:val="333333"/>
          <w:szCs w:val="21"/>
        </w:rPr>
      </w:pPr>
    </w:p>
    <w:p w14:paraId="62B928A8" w14:textId="77777777" w:rsidR="003F4F7C" w:rsidRDefault="00000000">
      <w:pPr>
        <w:pStyle w:val="Titre2"/>
      </w:pPr>
      <w:bookmarkStart w:id="65" w:name="_Toc142990624"/>
      <w:bookmarkStart w:id="66" w:name="_Toc364253074"/>
      <w:bookmarkStart w:id="67" w:name="_Toc257380481"/>
      <w:bookmarkStart w:id="68" w:name="_Ref224472424"/>
      <w:bookmarkStart w:id="69" w:name="_Toc260134198"/>
      <w:bookmarkStart w:id="70" w:name="_Ref224472425"/>
      <w:r>
        <w:t>Mode de passation</w:t>
      </w:r>
      <w:bookmarkEnd w:id="65"/>
      <w:bookmarkEnd w:id="66"/>
    </w:p>
    <w:p w14:paraId="745996A9"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2BF5C53C" w14:textId="77777777" w:rsidR="003F4F7C" w:rsidRDefault="00000000">
      <w:pPr>
        <w:pStyle w:val="Titre2"/>
        <w:keepLines w:val="0"/>
        <w:widowControl w:val="0"/>
        <w:numPr>
          <w:ilvl w:val="1"/>
          <w:numId w:val="5"/>
        </w:numPr>
        <w:tabs>
          <w:tab w:val="left" w:pos="576"/>
        </w:tabs>
        <w:suppressAutoHyphens/>
        <w:spacing w:after="240"/>
      </w:pPr>
      <w:bookmarkStart w:id="71" w:name="_Toc364253075"/>
      <w:r>
        <w:rPr>
          <w:lang w:val="fr-FR"/>
        </w:rPr>
        <w:t xml:space="preserve">    </w:t>
      </w:r>
      <w:bookmarkStart w:id="72" w:name="_Toc142990625"/>
      <w:r>
        <w:t>Publication officieuse</w:t>
      </w:r>
      <w:bookmarkEnd w:id="71"/>
      <w:bookmarkEnd w:id="72"/>
    </w:p>
    <w:p w14:paraId="0E9C61BF" w14:textId="77777777" w:rsidR="003F4F7C" w:rsidRDefault="00000000">
      <w:pPr>
        <w:pStyle w:val="Titre3"/>
        <w:keepNext/>
        <w:widowControl w:val="0"/>
        <w:numPr>
          <w:ilvl w:val="2"/>
          <w:numId w:val="5"/>
        </w:numPr>
        <w:tabs>
          <w:tab w:val="left" w:pos="720"/>
        </w:tabs>
        <w:suppressAutoHyphens/>
        <w:autoSpaceDE/>
        <w:autoSpaceDN/>
        <w:adjustRightInd/>
        <w:spacing w:before="180" w:after="180"/>
        <w:contextualSpacing w:val="0"/>
      </w:pPr>
      <w:bookmarkStart w:id="73" w:name="_Toc142990626"/>
      <w:r>
        <w:t xml:space="preserve">Publication </w:t>
      </w:r>
      <w:proofErr w:type="spellStart"/>
      <w:r>
        <w:t>Enabel</w:t>
      </w:r>
      <w:bookmarkEnd w:id="73"/>
      <w:proofErr w:type="spellEnd"/>
    </w:p>
    <w:p w14:paraId="205E92C9" w14:textId="2512561B" w:rsidR="003F4F7C" w:rsidRDefault="00000000">
      <w:pPr>
        <w:pStyle w:val="Corpsdetexte"/>
        <w:rPr>
          <w:rFonts w:ascii="Georgia" w:hAnsi="Georgia"/>
          <w:sz w:val="21"/>
          <w:szCs w:val="21"/>
        </w:rPr>
      </w:pPr>
      <w:r>
        <w:rPr>
          <w:rFonts w:ascii="Georgia" w:eastAsia="Calibri" w:hAnsi="Georgia" w:cs="Times New Roman"/>
          <w:color w:val="585756"/>
          <w:kern w:val="0"/>
          <w:sz w:val="21"/>
          <w:szCs w:val="22"/>
          <w:lang w:val="fr-BE"/>
        </w:rPr>
        <w:t>Ce marché est publié sur le site Web d’</w:t>
      </w:r>
      <w:proofErr w:type="spellStart"/>
      <w:r>
        <w:rPr>
          <w:rFonts w:ascii="Georgia" w:eastAsia="Calibri" w:hAnsi="Georgia" w:cs="Times New Roman"/>
          <w:color w:val="585756"/>
          <w:kern w:val="0"/>
          <w:sz w:val="21"/>
          <w:szCs w:val="22"/>
          <w:lang w:val="fr-BE"/>
        </w:rPr>
        <w:t>Enabel</w:t>
      </w:r>
      <w:proofErr w:type="spellEnd"/>
      <w:r>
        <w:rPr>
          <w:rFonts w:ascii="Georgia" w:eastAsia="Calibri" w:hAnsi="Georgia" w:cs="Times New Roman"/>
          <w:color w:val="585756"/>
          <w:kern w:val="0"/>
          <w:sz w:val="21"/>
          <w:szCs w:val="22"/>
          <w:lang w:val="fr-BE"/>
        </w:rPr>
        <w:t xml:space="preserve"> (www.enabel.be) du</w:t>
      </w:r>
      <w:r>
        <w:rPr>
          <w:rFonts w:ascii="Georgia" w:hAnsi="Georgia"/>
          <w:sz w:val="21"/>
          <w:szCs w:val="21"/>
        </w:rPr>
        <w:t xml:space="preserve"> </w:t>
      </w:r>
      <w:r w:rsidR="00A13D96">
        <w:rPr>
          <w:rFonts w:ascii="Georgia" w:hAnsi="Georgia"/>
          <w:b/>
          <w:bCs/>
          <w:sz w:val="21"/>
          <w:szCs w:val="21"/>
          <w:highlight w:val="yellow"/>
        </w:rPr>
        <w:t>3/10</w:t>
      </w:r>
      <w:r>
        <w:rPr>
          <w:rFonts w:ascii="Georgia" w:hAnsi="Georgia"/>
          <w:b/>
          <w:bCs/>
          <w:sz w:val="21"/>
          <w:szCs w:val="21"/>
          <w:highlight w:val="yellow"/>
        </w:rPr>
        <w:t xml:space="preserve">/2023 au </w:t>
      </w:r>
      <w:r w:rsidR="00A13D96">
        <w:rPr>
          <w:rFonts w:ascii="Georgia" w:hAnsi="Georgia"/>
          <w:b/>
          <w:bCs/>
          <w:sz w:val="21"/>
          <w:szCs w:val="21"/>
          <w:highlight w:val="yellow"/>
        </w:rPr>
        <w:t>09/10</w:t>
      </w:r>
      <w:r>
        <w:rPr>
          <w:rFonts w:ascii="Georgia" w:hAnsi="Georgia"/>
          <w:b/>
          <w:bCs/>
          <w:sz w:val="21"/>
          <w:szCs w:val="21"/>
          <w:highlight w:val="yellow"/>
        </w:rPr>
        <w:t>/2023 à 1</w:t>
      </w:r>
      <w:r w:rsidR="00A13D96">
        <w:rPr>
          <w:rFonts w:ascii="Georgia" w:hAnsi="Georgia"/>
          <w:b/>
          <w:bCs/>
          <w:sz w:val="21"/>
          <w:szCs w:val="21"/>
          <w:highlight w:val="yellow"/>
        </w:rPr>
        <w:t>2</w:t>
      </w:r>
      <w:r>
        <w:rPr>
          <w:rFonts w:ascii="Georgia" w:hAnsi="Georgia"/>
          <w:b/>
          <w:bCs/>
          <w:sz w:val="21"/>
          <w:szCs w:val="21"/>
          <w:highlight w:val="yellow"/>
        </w:rPr>
        <w:t>heures</w:t>
      </w:r>
      <w:r>
        <w:rPr>
          <w:rFonts w:ascii="Georgia" w:hAnsi="Georgia"/>
          <w:sz w:val="21"/>
          <w:szCs w:val="21"/>
        </w:rPr>
        <w:t xml:space="preserve">. </w:t>
      </w:r>
      <w:r>
        <w:rPr>
          <w:rFonts w:ascii="Georgia" w:eastAsia="Calibri" w:hAnsi="Georgia" w:cs="Times New Roman"/>
          <w:color w:val="585756"/>
          <w:kern w:val="0"/>
          <w:sz w:val="21"/>
          <w:szCs w:val="22"/>
          <w:lang w:val="fr-BE"/>
        </w:rPr>
        <w:t>Cette publication constitue une invitation à soumettre une offre</w:t>
      </w:r>
      <w:r w:rsidR="00A13D96">
        <w:rPr>
          <w:rFonts w:ascii="Georgia" w:eastAsia="Calibri" w:hAnsi="Georgia" w:cs="Times New Roman"/>
          <w:color w:val="585756"/>
          <w:kern w:val="0"/>
          <w:sz w:val="21"/>
          <w:szCs w:val="22"/>
          <w:lang w:val="fr-BE"/>
        </w:rPr>
        <w:t>. Le délai court est justifié par l’urgence opérationnelle d’attribuer ce marché ainsi que le fait qu’il s’agit d’une relance sur base d’un CSC non modifié et déjà partagé.</w:t>
      </w:r>
    </w:p>
    <w:p w14:paraId="6731FDE9" w14:textId="77777777" w:rsidR="003F4F7C" w:rsidRDefault="00000000">
      <w:pPr>
        <w:pStyle w:val="Corpsdetexte"/>
        <w:rPr>
          <w:rFonts w:ascii="Georgia" w:hAnsi="Georgia"/>
          <w:sz w:val="21"/>
          <w:szCs w:val="21"/>
        </w:rPr>
      </w:pPr>
      <w:bookmarkStart w:id="74" w:name="_Hlk131735789"/>
      <w:r>
        <w:rPr>
          <w:rFonts w:ascii="Georgia" w:eastAsia="Calibri" w:hAnsi="Georgia" w:cs="Times New Roman"/>
          <w:color w:val="585756"/>
          <w:kern w:val="0"/>
          <w:sz w:val="21"/>
          <w:szCs w:val="21"/>
          <w:lang w:val="fr-BE"/>
        </w:rPr>
        <w:t>Le Cahier Spécial de Charges sera aussi partagé aux soumissionnaires identifiés au préalable par le projet lors de l’étape de prospection.</w:t>
      </w:r>
      <w:bookmarkEnd w:id="74"/>
    </w:p>
    <w:p w14:paraId="03E6CC22" w14:textId="77777777" w:rsidR="003F4F7C" w:rsidRDefault="00000000">
      <w:pPr>
        <w:pStyle w:val="Titre2"/>
        <w:keepLines w:val="0"/>
        <w:widowControl w:val="0"/>
        <w:numPr>
          <w:ilvl w:val="1"/>
          <w:numId w:val="5"/>
        </w:numPr>
        <w:tabs>
          <w:tab w:val="left" w:pos="576"/>
        </w:tabs>
        <w:suppressAutoHyphens/>
        <w:spacing w:after="240"/>
      </w:pPr>
      <w:bookmarkStart w:id="75" w:name="_Toc364253076"/>
      <w:r>
        <w:rPr>
          <w:lang w:val="fr-FR"/>
        </w:rPr>
        <w:t xml:space="preserve">     </w:t>
      </w:r>
      <w:bookmarkStart w:id="76" w:name="_Toc142990627"/>
      <w:r>
        <w:t>Information</w:t>
      </w:r>
      <w:bookmarkEnd w:id="67"/>
      <w:bookmarkEnd w:id="68"/>
      <w:bookmarkEnd w:id="69"/>
      <w:bookmarkEnd w:id="70"/>
      <w:bookmarkEnd w:id="75"/>
      <w:bookmarkEnd w:id="76"/>
    </w:p>
    <w:p w14:paraId="4831EAD3" w14:textId="06AD053F"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 xml:space="preserve">L’attribution de ce marché est coordonnée par la cellule des Marchés Publics au </w:t>
      </w:r>
      <w:hyperlink r:id="rId18" w:history="1">
        <w:r w:rsidR="00A13D96" w:rsidRPr="00D60C0F">
          <w:rPr>
            <w:rStyle w:val="Lienhypertexte"/>
            <w:rFonts w:ascii="Georgia" w:eastAsia="Calibri" w:hAnsi="Georgia"/>
            <w:sz w:val="21"/>
            <w:szCs w:val="22"/>
          </w:rPr>
          <w:t>procurement.cod@enabel.be</w:t>
        </w:r>
      </w:hyperlink>
      <w:r>
        <w:rPr>
          <w:rFonts w:ascii="Georgia" w:eastAsia="Calibri" w:hAnsi="Georgia"/>
          <w:color w:val="585756"/>
          <w:sz w:val="21"/>
          <w:szCs w:val="22"/>
        </w:rPr>
        <w:t>.</w:t>
      </w:r>
    </w:p>
    <w:p w14:paraId="3E0A7C84"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 xml:space="preserve">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357A1F4"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 xml:space="preserve">Jusqu’au 6 jours inclus, les candidats-soumissionnaires peuvent poser des questions concernant le CSC et le marché. Les questions seront adressées à l’adresse mail suivantes : </w:t>
      </w:r>
      <w:hyperlink r:id="rId19" w:history="1">
        <w:r>
          <w:rPr>
            <w:rStyle w:val="Lienhypertexte"/>
            <w:rFonts w:ascii="Georgia" w:eastAsia="Calibri" w:hAnsi="Georgia"/>
            <w:sz w:val="21"/>
            <w:szCs w:val="22"/>
          </w:rPr>
          <w:t>procurment.cod@enabel.be</w:t>
        </w:r>
      </w:hyperlink>
      <w:r>
        <w:rPr>
          <w:rFonts w:ascii="Georgia" w:eastAsia="Calibri" w:hAnsi="Georgia"/>
          <w:color w:val="585756"/>
          <w:sz w:val="21"/>
          <w:szCs w:val="22"/>
        </w:rPr>
        <w:t xml:space="preserve"> et il y sera répondu au fur et à mesure de leur réception. L’aperçu complet des questions posées sera disponible à partir </w:t>
      </w:r>
      <w:proofErr w:type="gramStart"/>
      <w:r>
        <w:rPr>
          <w:rFonts w:ascii="Georgia" w:eastAsia="Calibri" w:hAnsi="Georgia"/>
          <w:color w:val="585756"/>
          <w:sz w:val="21"/>
          <w:szCs w:val="22"/>
        </w:rPr>
        <w:t>du  moment</w:t>
      </w:r>
      <w:proofErr w:type="gramEnd"/>
      <w:r>
        <w:rPr>
          <w:rFonts w:ascii="Georgia" w:eastAsia="Calibri" w:hAnsi="Georgia"/>
          <w:color w:val="585756"/>
          <w:sz w:val="21"/>
          <w:szCs w:val="22"/>
        </w:rPr>
        <w:t xml:space="preserve"> où les questions seront posées à l’adresse ci-dessus.</w:t>
      </w:r>
    </w:p>
    <w:p w14:paraId="43ECEADA"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Jusqu’à la notification de la décision d’attribution, il ne sera donné aucune information sur l’évolution de la procédure.</w:t>
      </w:r>
    </w:p>
    <w:p w14:paraId="72FA8588"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 xml:space="preserve">Les documents de marchés seront accessibles gratuitement à l’adresse internet suivante : </w:t>
      </w:r>
    </w:p>
    <w:p w14:paraId="0FE1B888" w14:textId="77777777" w:rsidR="003F4F7C" w:rsidRDefault="00000000">
      <w:pPr>
        <w:pStyle w:val="BTCtextCTB"/>
        <w:numPr>
          <w:ilvl w:val="0"/>
          <w:numId w:val="6"/>
        </w:numPr>
        <w:rPr>
          <w:rFonts w:ascii="Georgia" w:eastAsia="Calibri" w:hAnsi="Georgia"/>
          <w:color w:val="585756"/>
          <w:sz w:val="21"/>
          <w:szCs w:val="22"/>
          <w:lang w:val="en-US"/>
        </w:rPr>
      </w:pPr>
      <w:r>
        <w:rPr>
          <w:rFonts w:ascii="Georgia" w:eastAsia="Calibri" w:hAnsi="Georgia"/>
          <w:color w:val="585756"/>
          <w:sz w:val="21"/>
          <w:szCs w:val="22"/>
          <w:lang w:val="en-US"/>
        </w:rPr>
        <w:t>www.enabel.be</w:t>
      </w:r>
    </w:p>
    <w:p w14:paraId="6170F246"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Le soumissionnaire est censé introduire son offre en ayant pris connaissance et en tenant compte des rectifications éventuelles concernant le CSC qui sont publiées sur le site web d’</w:t>
      </w:r>
      <w:proofErr w:type="spellStart"/>
      <w:r>
        <w:rPr>
          <w:rFonts w:ascii="Georgia" w:eastAsia="Calibri" w:hAnsi="Georgia"/>
          <w:color w:val="585756"/>
          <w:sz w:val="21"/>
          <w:szCs w:val="22"/>
        </w:rPr>
        <w:t>Enabel</w:t>
      </w:r>
      <w:proofErr w:type="spellEnd"/>
      <w:r>
        <w:rPr>
          <w:rFonts w:ascii="Georgia" w:eastAsia="Calibri" w:hAnsi="Georgia"/>
          <w:color w:val="585756"/>
          <w:sz w:val="21"/>
          <w:szCs w:val="22"/>
        </w:rPr>
        <w:t xml:space="preserve">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450B6276"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60CD2C72" w14:textId="77777777" w:rsidR="003F4F7C" w:rsidRDefault="003F4F7C">
      <w:pPr>
        <w:pStyle w:val="BTCtextCTB"/>
        <w:rPr>
          <w:rFonts w:ascii="Georgia" w:eastAsia="Calibri" w:hAnsi="Georgia"/>
          <w:color w:val="585756"/>
          <w:sz w:val="21"/>
          <w:szCs w:val="22"/>
        </w:rPr>
      </w:pPr>
    </w:p>
    <w:p w14:paraId="3A2EFA9D" w14:textId="77777777" w:rsidR="003F4F7C" w:rsidRDefault="00000000">
      <w:pPr>
        <w:pStyle w:val="Titre2"/>
        <w:keepLines w:val="0"/>
        <w:widowControl w:val="0"/>
        <w:numPr>
          <w:ilvl w:val="1"/>
          <w:numId w:val="5"/>
        </w:numPr>
        <w:tabs>
          <w:tab w:val="left" w:pos="576"/>
        </w:tabs>
        <w:suppressAutoHyphens/>
        <w:spacing w:after="240"/>
      </w:pPr>
      <w:bookmarkStart w:id="77" w:name="_Toc364253077"/>
      <w:bookmarkStart w:id="78" w:name="_Toc260134199"/>
      <w:r>
        <w:rPr>
          <w:lang w:val="fr-FR"/>
        </w:rPr>
        <w:lastRenderedPageBreak/>
        <w:t xml:space="preserve">    </w:t>
      </w:r>
      <w:bookmarkStart w:id="79" w:name="_Toc142990628"/>
      <w:r>
        <w:t>Offre</w:t>
      </w:r>
      <w:bookmarkEnd w:id="77"/>
      <w:bookmarkEnd w:id="78"/>
      <w:bookmarkEnd w:id="79"/>
    </w:p>
    <w:p w14:paraId="375133C6" w14:textId="77777777" w:rsidR="003F4F7C" w:rsidRDefault="00000000">
      <w:pPr>
        <w:pStyle w:val="Titre3"/>
        <w:keepNext/>
        <w:widowControl w:val="0"/>
        <w:numPr>
          <w:ilvl w:val="2"/>
          <w:numId w:val="5"/>
        </w:numPr>
        <w:tabs>
          <w:tab w:val="left" w:pos="720"/>
        </w:tabs>
        <w:suppressAutoHyphens/>
        <w:autoSpaceDE/>
        <w:autoSpaceDN/>
        <w:adjustRightInd/>
        <w:spacing w:before="180" w:after="180"/>
        <w:contextualSpacing w:val="0"/>
      </w:pPr>
      <w:bookmarkStart w:id="80" w:name="_Toc257380483"/>
      <w:bookmarkStart w:id="81" w:name="_Toc260134200"/>
      <w:r>
        <w:rPr>
          <w:lang w:val="fr-FR"/>
        </w:rPr>
        <w:t xml:space="preserve">   </w:t>
      </w:r>
      <w:bookmarkStart w:id="82" w:name="_Toc142990629"/>
      <w:proofErr w:type="spellStart"/>
      <w:r>
        <w:t>Données</w:t>
      </w:r>
      <w:proofErr w:type="spellEnd"/>
      <w:r>
        <w:t xml:space="preserve"> à </w:t>
      </w:r>
      <w:proofErr w:type="spellStart"/>
      <w:r>
        <w:t>mentionner</w:t>
      </w:r>
      <w:proofErr w:type="spellEnd"/>
      <w:r>
        <w:t xml:space="preserve"> dans </w:t>
      </w:r>
      <w:proofErr w:type="spellStart"/>
      <w:r>
        <w:t>l’offre</w:t>
      </w:r>
      <w:bookmarkEnd w:id="82"/>
      <w:proofErr w:type="spellEnd"/>
    </w:p>
    <w:p w14:paraId="413C0B7F"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3791D570"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L’offre et les annexes jointes au formulaire d’offre sont rédigées en français </w:t>
      </w:r>
    </w:p>
    <w:p w14:paraId="70B5FC68"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10A11001" w14:textId="77777777" w:rsidR="003F4F7C" w:rsidRDefault="00000000">
      <w:pPr>
        <w:pStyle w:val="Corpsdetexte"/>
      </w:pPr>
      <w:r>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0DEFB156" w14:textId="77777777" w:rsidR="003F4F7C" w:rsidRDefault="00000000">
      <w:pPr>
        <w:pStyle w:val="Titre3"/>
        <w:keepNext/>
        <w:widowControl w:val="0"/>
        <w:numPr>
          <w:ilvl w:val="2"/>
          <w:numId w:val="5"/>
        </w:numPr>
        <w:tabs>
          <w:tab w:val="left" w:pos="720"/>
        </w:tabs>
        <w:suppressAutoHyphens/>
        <w:autoSpaceDE/>
        <w:autoSpaceDN/>
        <w:adjustRightInd/>
        <w:spacing w:before="180" w:after="180"/>
        <w:contextualSpacing w:val="0"/>
      </w:pPr>
      <w:r>
        <w:rPr>
          <w:lang w:val="fr-FR"/>
        </w:rPr>
        <w:t xml:space="preserve">   </w:t>
      </w:r>
      <w:bookmarkStart w:id="83" w:name="_Toc142990630"/>
      <w:r>
        <w:t xml:space="preserve">Durée de </w:t>
      </w:r>
      <w:proofErr w:type="spellStart"/>
      <w:r>
        <w:t>validité</w:t>
      </w:r>
      <w:proofErr w:type="spellEnd"/>
      <w:r>
        <w:t xml:space="preserve"> de </w:t>
      </w:r>
      <w:proofErr w:type="spellStart"/>
      <w:r>
        <w:t>l’offre</w:t>
      </w:r>
      <w:bookmarkEnd w:id="83"/>
      <w:proofErr w:type="spellEnd"/>
    </w:p>
    <w:p w14:paraId="3F72E1D8"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354EFEC0"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328FD914" w14:textId="77777777" w:rsidR="003F4F7C" w:rsidRDefault="00000000">
      <w:pPr>
        <w:pStyle w:val="Titre3"/>
        <w:keepNext/>
        <w:widowControl w:val="0"/>
        <w:numPr>
          <w:ilvl w:val="2"/>
          <w:numId w:val="5"/>
        </w:numPr>
        <w:tabs>
          <w:tab w:val="left" w:pos="720"/>
        </w:tabs>
        <w:suppressAutoHyphens/>
        <w:autoSpaceDE/>
        <w:autoSpaceDN/>
        <w:adjustRightInd/>
        <w:spacing w:before="180" w:after="180"/>
        <w:contextualSpacing w:val="0"/>
      </w:pPr>
      <w:bookmarkStart w:id="84" w:name="_Toc260134204"/>
      <w:bookmarkStart w:id="85" w:name="_Toc257380485"/>
      <w:bookmarkEnd w:id="80"/>
      <w:bookmarkEnd w:id="81"/>
      <w:r>
        <w:rPr>
          <w:lang w:val="fr-FR"/>
        </w:rPr>
        <w:t xml:space="preserve">  </w:t>
      </w:r>
      <w:bookmarkStart w:id="86" w:name="_Toc142990631"/>
      <w:proofErr w:type="spellStart"/>
      <w:r>
        <w:t>Détermination</w:t>
      </w:r>
      <w:proofErr w:type="spellEnd"/>
      <w:r>
        <w:t xml:space="preserve"> des prix</w:t>
      </w:r>
      <w:bookmarkEnd w:id="84"/>
      <w:bookmarkEnd w:id="85"/>
      <w:bookmarkEnd w:id="86"/>
    </w:p>
    <w:p w14:paraId="53879920"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Tous les prix mentionnés dans le formulaire d’offre doivent être obligatoirement libellés en EURO.</w:t>
      </w:r>
    </w:p>
    <w:p w14:paraId="140A37B2"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conformément à la section 6.3-Bordereau de prix.</w:t>
      </w:r>
    </w:p>
    <w:p w14:paraId="67075DAF"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0A2015B" w14:textId="77777777" w:rsidR="003F4F7C" w:rsidRDefault="00000000">
      <w:pPr>
        <w:pStyle w:val="Titre4"/>
        <w:rPr>
          <w:rFonts w:ascii="Arial" w:eastAsia="DejaVu Sans" w:hAnsi="Arial" w:cs="Tahoma"/>
          <w:i/>
          <w:kern w:val="18"/>
          <w:sz w:val="18"/>
          <w:szCs w:val="18"/>
          <w:highlight w:val="lightGray"/>
          <w:lang w:val="fr-FR"/>
        </w:rPr>
      </w:pPr>
      <w:bookmarkStart w:id="87" w:name="_Toc142990632"/>
      <w:r>
        <w:t>Eléments inclus dans le prix</w:t>
      </w:r>
      <w:bookmarkEnd w:id="87"/>
    </w:p>
    <w:p w14:paraId="021AC06D" w14:textId="77777777" w:rsidR="003F4F7C" w:rsidRDefault="00000000">
      <w:pPr>
        <w:pStyle w:val="Corpsdetexte"/>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Le prestataire de services est censé avoir inclus dans ses prix tant unitaires que globaux tous les frais et impositions généralement quelconques grevant les services, à l’exception de la taxe sur la valeur ajoutée.</w:t>
      </w:r>
    </w:p>
    <w:p w14:paraId="5754CA32"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Sont notamment inclus dans les prix :</w:t>
      </w:r>
    </w:p>
    <w:p w14:paraId="6ADDCDA2" w14:textId="77777777" w:rsidR="003F4F7C" w:rsidRDefault="00000000">
      <w:pPr>
        <w:pStyle w:val="Corpsdetexte"/>
        <w:numPr>
          <w:ilvl w:val="0"/>
          <w:numId w:val="7"/>
        </w:numPr>
        <w:rPr>
          <w:rFonts w:ascii="Georgia" w:eastAsia="Calibri" w:hAnsi="Georgia" w:cs="Times New Roman"/>
          <w:color w:val="585756"/>
          <w:kern w:val="0"/>
          <w:sz w:val="21"/>
          <w:szCs w:val="22"/>
          <w:lang w:val="fr-BE"/>
        </w:rPr>
      </w:pPr>
      <w:proofErr w:type="gramStart"/>
      <w:r>
        <w:rPr>
          <w:rFonts w:ascii="Georgia" w:eastAsia="Calibri" w:hAnsi="Georgia" w:cs="Times New Roman"/>
          <w:color w:val="585756"/>
          <w:kern w:val="0"/>
          <w:sz w:val="21"/>
          <w:szCs w:val="22"/>
          <w:lang w:val="fr-BE"/>
        </w:rPr>
        <w:t>la</w:t>
      </w:r>
      <w:proofErr w:type="gramEnd"/>
      <w:r>
        <w:rPr>
          <w:rFonts w:ascii="Georgia" w:eastAsia="Calibri" w:hAnsi="Georgia" w:cs="Times New Roman"/>
          <w:color w:val="585756"/>
          <w:kern w:val="0"/>
          <w:sz w:val="21"/>
          <w:szCs w:val="22"/>
          <w:lang w:val="fr-BE"/>
        </w:rPr>
        <w:t xml:space="preserve"> gestion administrative et le secrétariat;</w:t>
      </w:r>
    </w:p>
    <w:p w14:paraId="5A26BF27" w14:textId="77777777" w:rsidR="003F4F7C" w:rsidRDefault="00000000">
      <w:pPr>
        <w:pStyle w:val="Corpsdetexte"/>
        <w:numPr>
          <w:ilvl w:val="0"/>
          <w:numId w:val="7"/>
        </w:numPr>
        <w:rPr>
          <w:rFonts w:ascii="Georgia" w:eastAsia="Calibri" w:hAnsi="Georgia" w:cs="Times New Roman"/>
          <w:color w:val="585756"/>
          <w:kern w:val="0"/>
          <w:sz w:val="21"/>
          <w:szCs w:val="22"/>
          <w:lang w:val="fr-BE"/>
        </w:rPr>
      </w:pPr>
      <w:proofErr w:type="gramStart"/>
      <w:r>
        <w:rPr>
          <w:rFonts w:ascii="Georgia" w:eastAsia="Calibri" w:hAnsi="Georgia" w:cs="Times New Roman"/>
          <w:color w:val="585756"/>
          <w:kern w:val="0"/>
          <w:sz w:val="21"/>
          <w:szCs w:val="22"/>
          <w:lang w:val="fr-BE"/>
        </w:rPr>
        <w:t>l'assurance;</w:t>
      </w:r>
      <w:proofErr w:type="gramEnd"/>
    </w:p>
    <w:p w14:paraId="1B802C63" w14:textId="77777777" w:rsidR="003F4F7C" w:rsidRDefault="00000000">
      <w:pPr>
        <w:pStyle w:val="Corpsdetexte"/>
        <w:numPr>
          <w:ilvl w:val="0"/>
          <w:numId w:val="7"/>
        </w:numPr>
        <w:rPr>
          <w:rFonts w:ascii="Georgia" w:eastAsia="Calibri" w:hAnsi="Georgia" w:cs="Times New Roman"/>
          <w:color w:val="585756"/>
          <w:kern w:val="0"/>
          <w:sz w:val="21"/>
          <w:szCs w:val="22"/>
          <w:lang w:val="fr-BE"/>
        </w:rPr>
      </w:pPr>
      <w:proofErr w:type="gramStart"/>
      <w:r>
        <w:rPr>
          <w:rFonts w:ascii="Georgia" w:eastAsia="Calibri" w:hAnsi="Georgia" w:cs="Times New Roman"/>
          <w:color w:val="585756"/>
          <w:kern w:val="0"/>
          <w:sz w:val="21"/>
          <w:szCs w:val="22"/>
          <w:lang w:val="fr-BE"/>
        </w:rPr>
        <w:t>la</w:t>
      </w:r>
      <w:proofErr w:type="gramEnd"/>
      <w:r>
        <w:rPr>
          <w:rFonts w:ascii="Georgia" w:eastAsia="Calibri" w:hAnsi="Georgia" w:cs="Times New Roman"/>
          <w:color w:val="585756"/>
          <w:kern w:val="0"/>
          <w:sz w:val="21"/>
          <w:szCs w:val="22"/>
          <w:lang w:val="fr-BE"/>
        </w:rPr>
        <w:t xml:space="preserve"> documentation relative aux services;</w:t>
      </w:r>
    </w:p>
    <w:p w14:paraId="1F33970D" w14:textId="77777777" w:rsidR="003F4F7C" w:rsidRDefault="00000000">
      <w:pPr>
        <w:pStyle w:val="Corpsdetexte"/>
        <w:numPr>
          <w:ilvl w:val="0"/>
          <w:numId w:val="7"/>
        </w:numPr>
        <w:rPr>
          <w:rFonts w:ascii="Georgia" w:eastAsia="Calibri" w:hAnsi="Georgia" w:cs="Times New Roman"/>
          <w:color w:val="585756"/>
          <w:kern w:val="0"/>
          <w:sz w:val="21"/>
          <w:szCs w:val="22"/>
          <w:lang w:val="fr-BE"/>
        </w:rPr>
      </w:pPr>
      <w:proofErr w:type="gramStart"/>
      <w:r>
        <w:rPr>
          <w:rFonts w:ascii="Georgia" w:eastAsia="Calibri" w:hAnsi="Georgia" w:cs="Times New Roman"/>
          <w:color w:val="585756"/>
          <w:kern w:val="0"/>
          <w:sz w:val="21"/>
          <w:szCs w:val="22"/>
          <w:lang w:val="fr-BE"/>
        </w:rPr>
        <w:t>la</w:t>
      </w:r>
      <w:proofErr w:type="gramEnd"/>
      <w:r>
        <w:rPr>
          <w:rFonts w:ascii="Georgia" w:eastAsia="Calibri" w:hAnsi="Georgia" w:cs="Times New Roman"/>
          <w:color w:val="585756"/>
          <w:kern w:val="0"/>
          <w:sz w:val="21"/>
          <w:szCs w:val="22"/>
          <w:lang w:val="fr-BE"/>
        </w:rPr>
        <w:t xml:space="preserve"> livraison de documents ou de pièces liés à l'exécution;</w:t>
      </w:r>
    </w:p>
    <w:p w14:paraId="19369355" w14:textId="77777777" w:rsidR="003F4F7C" w:rsidRDefault="00000000">
      <w:pPr>
        <w:pStyle w:val="Corpsdetexte"/>
        <w:numPr>
          <w:ilvl w:val="0"/>
          <w:numId w:val="7"/>
        </w:numPr>
        <w:rPr>
          <w:rFonts w:ascii="Georgia" w:eastAsia="Calibri" w:hAnsi="Georgia" w:cs="Times New Roman"/>
          <w:color w:val="585756"/>
          <w:kern w:val="0"/>
          <w:sz w:val="21"/>
          <w:szCs w:val="22"/>
          <w:lang w:val="fr-BE"/>
        </w:rPr>
      </w:pPr>
      <w:proofErr w:type="gramStart"/>
      <w:r>
        <w:rPr>
          <w:rFonts w:ascii="Georgia" w:eastAsia="Calibri" w:hAnsi="Georgia" w:cs="Times New Roman"/>
          <w:color w:val="585756"/>
          <w:kern w:val="0"/>
          <w:sz w:val="21"/>
          <w:szCs w:val="22"/>
          <w:lang w:val="fr-BE"/>
        </w:rPr>
        <w:t>les</w:t>
      </w:r>
      <w:proofErr w:type="gramEnd"/>
      <w:r>
        <w:rPr>
          <w:rFonts w:ascii="Georgia" w:eastAsia="Calibri" w:hAnsi="Georgia" w:cs="Times New Roman"/>
          <w:color w:val="585756"/>
          <w:kern w:val="0"/>
          <w:sz w:val="21"/>
          <w:szCs w:val="22"/>
          <w:lang w:val="fr-BE"/>
        </w:rPr>
        <w:t xml:space="preserve"> emballages;</w:t>
      </w:r>
    </w:p>
    <w:p w14:paraId="5DBEF3E7" w14:textId="77777777" w:rsidR="003F4F7C" w:rsidRDefault="00000000">
      <w:pPr>
        <w:pStyle w:val="Corpsdetexte"/>
        <w:numPr>
          <w:ilvl w:val="0"/>
          <w:numId w:val="7"/>
        </w:numPr>
        <w:rPr>
          <w:rFonts w:ascii="Georgia" w:eastAsia="Calibri" w:hAnsi="Georgia" w:cs="Times New Roman"/>
          <w:color w:val="585756"/>
          <w:kern w:val="0"/>
          <w:sz w:val="21"/>
          <w:szCs w:val="22"/>
          <w:lang w:val="fr-BE"/>
        </w:rPr>
      </w:pPr>
      <w:proofErr w:type="gramStart"/>
      <w:r>
        <w:rPr>
          <w:rFonts w:ascii="Georgia" w:eastAsia="Calibri" w:hAnsi="Georgia" w:cs="Times New Roman"/>
          <w:color w:val="585756"/>
          <w:kern w:val="0"/>
          <w:sz w:val="21"/>
          <w:szCs w:val="22"/>
          <w:lang w:val="fr-BE"/>
        </w:rPr>
        <w:t>la</w:t>
      </w:r>
      <w:proofErr w:type="gramEnd"/>
      <w:r>
        <w:rPr>
          <w:rFonts w:ascii="Georgia" w:eastAsia="Calibri" w:hAnsi="Georgia" w:cs="Times New Roman"/>
          <w:color w:val="585756"/>
          <w:kern w:val="0"/>
          <w:sz w:val="21"/>
          <w:szCs w:val="22"/>
          <w:lang w:val="fr-BE"/>
        </w:rPr>
        <w:t xml:space="preserve"> formation nécessaire à l'usage;</w:t>
      </w:r>
    </w:p>
    <w:p w14:paraId="019FBE76" w14:textId="77777777" w:rsidR="003F4F7C" w:rsidRDefault="00000000">
      <w:pPr>
        <w:pStyle w:val="Corpsdetexte"/>
        <w:numPr>
          <w:ilvl w:val="0"/>
          <w:numId w:val="7"/>
        </w:numPr>
        <w:rPr>
          <w:rFonts w:ascii="Georgia" w:eastAsia="Calibri" w:hAnsi="Georgia" w:cs="Times New Roman"/>
          <w:color w:val="585756"/>
          <w:kern w:val="0"/>
          <w:sz w:val="21"/>
          <w:szCs w:val="22"/>
          <w:lang w:val="fr-BE"/>
        </w:rPr>
      </w:pPr>
      <w:proofErr w:type="gramStart"/>
      <w:r>
        <w:rPr>
          <w:rFonts w:ascii="Georgia" w:eastAsia="Calibri" w:hAnsi="Georgia" w:cs="Times New Roman"/>
          <w:color w:val="585756"/>
          <w:kern w:val="0"/>
          <w:sz w:val="21"/>
          <w:szCs w:val="22"/>
          <w:lang w:val="fr-BE"/>
        </w:rPr>
        <w:t>le</w:t>
      </w:r>
      <w:proofErr w:type="gramEnd"/>
      <w:r>
        <w:rPr>
          <w:rFonts w:ascii="Georgia" w:eastAsia="Calibri" w:hAnsi="Georgia" w:cs="Times New Roman"/>
          <w:color w:val="585756"/>
          <w:kern w:val="0"/>
          <w:sz w:val="21"/>
          <w:szCs w:val="22"/>
          <w:lang w:val="fr-BE"/>
        </w:rPr>
        <w:t xml:space="preserve"> cas échéant, les mesures imposées par la législation en matière de sécurité et de </w:t>
      </w:r>
      <w:r>
        <w:rPr>
          <w:rFonts w:ascii="Georgia" w:eastAsia="Calibri" w:hAnsi="Georgia" w:cs="Times New Roman"/>
          <w:color w:val="585756"/>
          <w:kern w:val="0"/>
          <w:sz w:val="21"/>
          <w:szCs w:val="22"/>
          <w:lang w:val="fr-BE"/>
        </w:rPr>
        <w:lastRenderedPageBreak/>
        <w:t>santé des travailleurs lors de l'exécution de leur travail</w:t>
      </w:r>
    </w:p>
    <w:p w14:paraId="685A6AAA" w14:textId="77777777" w:rsidR="003F4F7C" w:rsidRDefault="00000000">
      <w:pPr>
        <w:pStyle w:val="Corpsdetexte"/>
        <w:numPr>
          <w:ilvl w:val="0"/>
          <w:numId w:val="7"/>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droits de douane et d’accise relatifs au matériel et aux produits utilisés ;</w:t>
      </w:r>
    </w:p>
    <w:p w14:paraId="6FBAE5A1" w14:textId="77777777" w:rsidR="003F4F7C" w:rsidRDefault="00000000">
      <w:pPr>
        <w:pStyle w:val="Corpsdetexte"/>
        <w:numPr>
          <w:ilvl w:val="0"/>
          <w:numId w:val="7"/>
        </w:numPr>
      </w:pPr>
      <w:r>
        <w:rPr>
          <w:rFonts w:ascii="Georgia" w:eastAsia="Calibri" w:hAnsi="Georgia" w:cs="Times New Roman"/>
          <w:color w:val="585756"/>
          <w:kern w:val="0"/>
          <w:sz w:val="21"/>
          <w:szCs w:val="21"/>
          <w:lang w:val="fr-BE"/>
        </w:rPr>
        <w:t>Les frais de réception</w:t>
      </w:r>
      <w:r>
        <w:t>.</w:t>
      </w:r>
    </w:p>
    <w:p w14:paraId="7008500A" w14:textId="77777777" w:rsidR="003F4F7C" w:rsidRDefault="00000000">
      <w:pPr>
        <w:pStyle w:val="Corpsdetexte"/>
        <w:numPr>
          <w:ilvl w:val="0"/>
          <w:numId w:val="8"/>
        </w:numPr>
        <w:spacing w:line="240" w:lineRule="auto"/>
      </w:pPr>
      <w:r>
        <w:rPr>
          <w:rFonts w:ascii="Georgia" w:eastAsia="Calibri" w:hAnsi="Georgia" w:cs="Times New Roman"/>
          <w:color w:val="585756"/>
          <w:kern w:val="0"/>
          <w:sz w:val="21"/>
          <w:szCs w:val="22"/>
          <w:lang w:val="fr-BE"/>
        </w:rPr>
        <w:t xml:space="preserve">Les </w:t>
      </w:r>
      <w:proofErr w:type="spellStart"/>
      <w:r>
        <w:rPr>
          <w:rFonts w:ascii="Georgia" w:eastAsia="Calibri" w:hAnsi="Georgia" w:cs="Times New Roman"/>
          <w:color w:val="585756"/>
          <w:kern w:val="0"/>
          <w:sz w:val="21"/>
          <w:szCs w:val="22"/>
          <w:lang w:val="fr-BE"/>
        </w:rPr>
        <w:t>perdiems</w:t>
      </w:r>
      <w:proofErr w:type="spellEnd"/>
      <w:r>
        <w:rPr>
          <w:rFonts w:ascii="Georgia" w:eastAsia="Calibri" w:hAnsi="Georgia" w:cs="Times New Roman"/>
          <w:color w:val="585756"/>
          <w:kern w:val="0"/>
          <w:sz w:val="21"/>
          <w:szCs w:val="22"/>
          <w:lang w:val="fr-BE"/>
        </w:rPr>
        <w:t xml:space="preserve"> et frais de logement</w:t>
      </w:r>
    </w:p>
    <w:p w14:paraId="09F387E5" w14:textId="77777777" w:rsidR="003F4F7C" w:rsidRDefault="00000000">
      <w:pPr>
        <w:pStyle w:val="Corpsdetexte"/>
        <w:numPr>
          <w:ilvl w:val="0"/>
          <w:numId w:val="8"/>
        </w:numPr>
        <w:spacing w:line="240" w:lineRule="auto"/>
      </w:pPr>
      <w:r>
        <w:rPr>
          <w:rFonts w:ascii="Georgia" w:eastAsia="Calibri" w:hAnsi="Georgia" w:cs="Times New Roman"/>
          <w:color w:val="585756"/>
          <w:kern w:val="0"/>
          <w:sz w:val="21"/>
          <w:szCs w:val="22"/>
        </w:rPr>
        <w:t xml:space="preserve">Le </w:t>
      </w:r>
      <w:proofErr w:type="spellStart"/>
      <w:r>
        <w:rPr>
          <w:rFonts w:ascii="Georgia" w:eastAsia="Calibri" w:hAnsi="Georgia" w:cs="Times New Roman"/>
          <w:color w:val="585756"/>
          <w:kern w:val="0"/>
          <w:sz w:val="21"/>
          <w:szCs w:val="22"/>
        </w:rPr>
        <w:t>deplacement</w:t>
      </w:r>
      <w:proofErr w:type="spellEnd"/>
      <w:r>
        <w:rPr>
          <w:rFonts w:ascii="Georgia" w:eastAsia="Calibri" w:hAnsi="Georgia" w:cs="Times New Roman"/>
          <w:color w:val="585756"/>
          <w:kern w:val="0"/>
          <w:sz w:val="21"/>
          <w:szCs w:val="22"/>
        </w:rPr>
        <w:t xml:space="preserve"> par avions nationaux et internationaux</w:t>
      </w:r>
    </w:p>
    <w:p w14:paraId="5EB12432" w14:textId="77777777" w:rsidR="003F4F7C" w:rsidRDefault="00000000">
      <w:pPr>
        <w:pStyle w:val="Corpsdetexte"/>
        <w:numPr>
          <w:ilvl w:val="0"/>
          <w:numId w:val="8"/>
        </w:numPr>
        <w:spacing w:line="240" w:lineRule="auto"/>
        <w:rPr>
          <w:lang w:val="en-US"/>
        </w:rPr>
      </w:pPr>
      <w:r>
        <w:rPr>
          <w:rFonts w:ascii="Georgia" w:eastAsia="Calibri" w:hAnsi="Georgia" w:cs="Times New Roman"/>
          <w:color w:val="585756"/>
          <w:kern w:val="0"/>
          <w:sz w:val="21"/>
          <w:szCs w:val="22"/>
          <w:lang w:val="en-US"/>
        </w:rPr>
        <w:t>Visa, test COVID et Go-pass.</w:t>
      </w:r>
    </w:p>
    <w:p w14:paraId="4CC6815B" w14:textId="77777777" w:rsidR="003F4F7C" w:rsidRDefault="00000000">
      <w:pPr>
        <w:pStyle w:val="Corpsdetexte"/>
        <w:numPr>
          <w:ilvl w:val="0"/>
          <w:numId w:val="8"/>
        </w:numPr>
        <w:spacing w:line="240" w:lineRule="auto"/>
      </w:pPr>
      <w:proofErr w:type="spellStart"/>
      <w:r>
        <w:rPr>
          <w:rFonts w:ascii="Georgia" w:eastAsia="Calibri" w:hAnsi="Georgia" w:cs="Times New Roman"/>
          <w:color w:val="585756"/>
          <w:kern w:val="0"/>
          <w:sz w:val="21"/>
          <w:szCs w:val="22"/>
        </w:rPr>
        <w:t>Deplacement</w:t>
      </w:r>
      <w:proofErr w:type="spellEnd"/>
      <w:r>
        <w:rPr>
          <w:rFonts w:ascii="Georgia" w:eastAsia="Calibri" w:hAnsi="Georgia" w:cs="Times New Roman"/>
          <w:color w:val="585756"/>
          <w:kern w:val="0"/>
          <w:sz w:val="21"/>
          <w:szCs w:val="22"/>
        </w:rPr>
        <w:t xml:space="preserve"> par </w:t>
      </w:r>
      <w:proofErr w:type="spellStart"/>
      <w:r>
        <w:rPr>
          <w:rFonts w:ascii="Georgia" w:eastAsia="Calibri" w:hAnsi="Georgia" w:cs="Times New Roman"/>
          <w:color w:val="585756"/>
          <w:kern w:val="0"/>
          <w:sz w:val="21"/>
          <w:szCs w:val="22"/>
        </w:rPr>
        <w:t>vehicule</w:t>
      </w:r>
      <w:proofErr w:type="spellEnd"/>
      <w:r>
        <w:rPr>
          <w:rFonts w:ascii="Georgia" w:eastAsia="Calibri" w:hAnsi="Georgia" w:cs="Times New Roman"/>
          <w:color w:val="585756"/>
          <w:kern w:val="0"/>
          <w:sz w:val="21"/>
          <w:szCs w:val="22"/>
        </w:rPr>
        <w:t xml:space="preserve"> sur le terrain.</w:t>
      </w:r>
    </w:p>
    <w:p w14:paraId="765D6F2D" w14:textId="77777777" w:rsidR="003F4F7C" w:rsidRDefault="003F4F7C">
      <w:pPr>
        <w:pStyle w:val="Corpsdetexte"/>
        <w:spacing w:line="240" w:lineRule="auto"/>
        <w:ind w:left="360"/>
      </w:pPr>
    </w:p>
    <w:p w14:paraId="797EF97F" w14:textId="77777777" w:rsidR="003F4F7C" w:rsidRDefault="00000000">
      <w:pPr>
        <w:pStyle w:val="Corpsdetexte"/>
        <w:rPr>
          <w:rFonts w:ascii="Georgia" w:eastAsia="Calibri" w:hAnsi="Georgia" w:cstheme="minorHAnsi"/>
          <w:color w:val="595959" w:themeColor="text1" w:themeTint="A6"/>
          <w:kern w:val="0"/>
          <w:sz w:val="22"/>
          <w:szCs w:val="22"/>
          <w:lang w:val="fr-BE"/>
        </w:rPr>
      </w:pPr>
      <w:r>
        <w:rPr>
          <w:rFonts w:ascii="Georgia" w:eastAsia="Calibri" w:hAnsi="Georgia" w:cstheme="minorHAnsi"/>
          <w:color w:val="595959" w:themeColor="text1" w:themeTint="A6"/>
          <w:kern w:val="0"/>
          <w:sz w:val="22"/>
          <w:szCs w:val="22"/>
          <w:lang w:val="fr-BE"/>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17366990" w14:textId="77777777" w:rsidR="003F4F7C" w:rsidRDefault="00000000">
      <w:pPr>
        <w:pStyle w:val="Titre3"/>
        <w:keepNext/>
        <w:widowControl w:val="0"/>
        <w:numPr>
          <w:ilvl w:val="2"/>
          <w:numId w:val="5"/>
        </w:numPr>
        <w:tabs>
          <w:tab w:val="left" w:pos="720"/>
        </w:tabs>
        <w:suppressAutoHyphens/>
        <w:autoSpaceDE/>
        <w:autoSpaceDN/>
        <w:adjustRightInd/>
        <w:spacing w:before="180" w:after="180"/>
        <w:contextualSpacing w:val="0"/>
      </w:pPr>
      <w:bookmarkStart w:id="88" w:name="_Toc260134207"/>
      <w:bookmarkStart w:id="89" w:name="_Toc257380488"/>
      <w:r>
        <w:rPr>
          <w:lang w:val="fr-FR"/>
        </w:rPr>
        <w:t xml:space="preserve">    </w:t>
      </w:r>
      <w:bookmarkStart w:id="90" w:name="_Toc142990633"/>
      <w:r>
        <w:t xml:space="preserve">Introduction des </w:t>
      </w:r>
      <w:proofErr w:type="spellStart"/>
      <w:r>
        <w:t>offres</w:t>
      </w:r>
      <w:bookmarkEnd w:id="88"/>
      <w:bookmarkEnd w:id="89"/>
      <w:bookmarkEnd w:id="90"/>
      <w:proofErr w:type="spellEnd"/>
    </w:p>
    <w:p w14:paraId="1D7C667F"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Sans préjudice des variantes éventuelles, le soumissionnaire ne peut remettre qu’une seule offre pour ce marché.</w:t>
      </w:r>
    </w:p>
    <w:p w14:paraId="4874DDEB" w14:textId="2B38D918" w:rsidR="003F4F7C" w:rsidRDefault="00000000">
      <w:pPr>
        <w:pStyle w:val="BTCtextCTB"/>
        <w:rPr>
          <w:rFonts w:ascii="Georgia" w:eastAsia="Calibri" w:hAnsi="Georgia"/>
          <w:color w:val="585756"/>
          <w:sz w:val="21"/>
          <w:szCs w:val="22"/>
        </w:rPr>
      </w:pPr>
      <w:bookmarkStart w:id="91" w:name="_Hlk131736531"/>
      <w:r>
        <w:rPr>
          <w:rFonts w:ascii="Georgia" w:eastAsia="Calibri" w:hAnsi="Georgia"/>
          <w:color w:val="585756"/>
          <w:sz w:val="21"/>
          <w:szCs w:val="22"/>
        </w:rPr>
        <w:t xml:space="preserve">Cette offre doit être reçue au plus tard </w:t>
      </w:r>
      <w:r>
        <w:rPr>
          <w:rFonts w:ascii="Georgia" w:eastAsia="Calibri" w:hAnsi="Georgia"/>
          <w:b/>
          <w:bCs/>
          <w:color w:val="585756"/>
          <w:sz w:val="21"/>
          <w:szCs w:val="22"/>
          <w:highlight w:val="yellow"/>
        </w:rPr>
        <w:t>le</w:t>
      </w:r>
      <w:r>
        <w:rPr>
          <w:rFonts w:ascii="Georgia" w:eastAsia="Calibri" w:hAnsi="Georgia"/>
          <w:b/>
          <w:bCs/>
          <w:color w:val="585756"/>
          <w:sz w:val="21"/>
          <w:szCs w:val="22"/>
          <w:highlight w:val="yellow"/>
          <w:lang w:val="fr-FR"/>
        </w:rPr>
        <w:t xml:space="preserve"> </w:t>
      </w:r>
      <w:r w:rsidR="00A13D96">
        <w:rPr>
          <w:rFonts w:ascii="Georgia" w:eastAsia="Calibri" w:hAnsi="Georgia"/>
          <w:b/>
          <w:bCs/>
          <w:color w:val="585756"/>
          <w:sz w:val="21"/>
          <w:szCs w:val="22"/>
          <w:highlight w:val="yellow"/>
          <w:lang w:val="fr-FR"/>
        </w:rPr>
        <w:t>9 octobre</w:t>
      </w:r>
      <w:r>
        <w:rPr>
          <w:rFonts w:ascii="Georgia" w:eastAsia="Calibri" w:hAnsi="Georgia"/>
          <w:b/>
          <w:bCs/>
          <w:color w:val="585756"/>
          <w:sz w:val="21"/>
          <w:szCs w:val="22"/>
          <w:highlight w:val="yellow"/>
        </w:rPr>
        <w:t xml:space="preserve"> 2023 </w:t>
      </w:r>
      <w:r>
        <w:rPr>
          <w:rFonts w:ascii="Georgia" w:eastAsia="Calibri" w:hAnsi="Georgia"/>
          <w:b/>
          <w:bCs/>
          <w:color w:val="585756"/>
          <w:sz w:val="21"/>
          <w:szCs w:val="22"/>
        </w:rPr>
        <w:t>à 1</w:t>
      </w:r>
      <w:r w:rsidR="00A13D96">
        <w:rPr>
          <w:rFonts w:ascii="Georgia" w:eastAsia="Calibri" w:hAnsi="Georgia"/>
          <w:b/>
          <w:bCs/>
          <w:color w:val="585756"/>
          <w:sz w:val="21"/>
          <w:szCs w:val="22"/>
        </w:rPr>
        <w:t>2</w:t>
      </w:r>
      <w:r>
        <w:rPr>
          <w:rFonts w:ascii="Georgia" w:eastAsia="Calibri" w:hAnsi="Georgia"/>
          <w:b/>
          <w:bCs/>
          <w:color w:val="585756"/>
          <w:sz w:val="21"/>
          <w:szCs w:val="22"/>
        </w:rPr>
        <w:t>h00</w:t>
      </w:r>
      <w:r>
        <w:rPr>
          <w:rFonts w:ascii="Georgia" w:eastAsia="Calibri" w:hAnsi="Georgia"/>
          <w:color w:val="585756"/>
          <w:sz w:val="21"/>
          <w:szCs w:val="22"/>
        </w:rPr>
        <w:t>, heure de Kinshasa.</w:t>
      </w:r>
    </w:p>
    <w:p w14:paraId="46725AA9" w14:textId="77777777" w:rsidR="003F4F7C" w:rsidRDefault="00000000">
      <w:pPr>
        <w:pStyle w:val="BTCtextCTB"/>
        <w:rPr>
          <w:rFonts w:ascii="Georgia" w:eastAsia="Calibri" w:hAnsi="Georgia"/>
          <w:color w:val="585756"/>
          <w:sz w:val="21"/>
          <w:szCs w:val="22"/>
        </w:rPr>
      </w:pPr>
      <w:r>
        <w:rPr>
          <w:rFonts w:ascii="Arial" w:eastAsia="DejaVu Sans" w:hAnsi="Arial" w:cs="Tahoma"/>
          <w:kern w:val="18"/>
          <w:sz w:val="20"/>
          <w:szCs w:val="24"/>
          <w:lang w:val="fr-FR"/>
        </w:rPr>
        <w:t xml:space="preserve">Toute </w:t>
      </w:r>
      <w:r>
        <w:rPr>
          <w:rFonts w:ascii="Georgia" w:eastAsia="Calibri" w:hAnsi="Georgia"/>
          <w:color w:val="585756"/>
          <w:sz w:val="21"/>
          <w:szCs w:val="22"/>
        </w:rPr>
        <w:t>offre doit parvenir avant la date et l'heure ultime de dépôt. Les offres parvenues tardivement ne sont pas acceptées</w:t>
      </w:r>
      <w:r>
        <w:rPr>
          <w:rStyle w:val="Appelnotedebasdep"/>
          <w:rFonts w:ascii="Georgia" w:eastAsia="Calibri" w:hAnsi="Georgia"/>
          <w:color w:val="585756"/>
          <w:sz w:val="21"/>
          <w:szCs w:val="22"/>
        </w:rPr>
        <w:footnoteReference w:id="12"/>
      </w:r>
      <w:r>
        <w:rPr>
          <w:rFonts w:ascii="Georgia" w:eastAsia="Calibri" w:hAnsi="Georgia"/>
          <w:color w:val="585756"/>
          <w:sz w:val="21"/>
          <w:szCs w:val="22"/>
        </w:rPr>
        <w:t>.</w:t>
      </w:r>
    </w:p>
    <w:p w14:paraId="2C0CDA84"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 xml:space="preserve">L’offre, sous format PDF, sera introduit par e-mail à l’adresse suivante : </w:t>
      </w:r>
      <w:hyperlink r:id="rId20" w:history="1">
        <w:r>
          <w:rPr>
            <w:rStyle w:val="Lienhypertexte"/>
            <w:rFonts w:ascii="Georgia" w:eastAsia="Calibri" w:hAnsi="Georgia"/>
            <w:sz w:val="21"/>
            <w:szCs w:val="22"/>
          </w:rPr>
          <w:t>procurement.cod@enabel.be</w:t>
        </w:r>
      </w:hyperlink>
    </w:p>
    <w:p w14:paraId="0427BA9F"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Un comité d’analyse siègera à huit clos pour procéder à l’ouverture des offres.</w:t>
      </w:r>
      <w:bookmarkEnd w:id="91"/>
    </w:p>
    <w:p w14:paraId="032F0FE0" w14:textId="77777777" w:rsidR="003F4F7C" w:rsidRDefault="00000000">
      <w:pPr>
        <w:pStyle w:val="Titre3"/>
        <w:keepNext/>
        <w:widowControl w:val="0"/>
        <w:numPr>
          <w:ilvl w:val="2"/>
          <w:numId w:val="5"/>
        </w:numPr>
        <w:tabs>
          <w:tab w:val="left" w:pos="720"/>
        </w:tabs>
        <w:suppressAutoHyphens/>
        <w:autoSpaceDE/>
        <w:autoSpaceDN/>
        <w:adjustRightInd/>
        <w:spacing w:before="180" w:after="180"/>
        <w:contextualSpacing w:val="0"/>
        <w:rPr>
          <w:lang w:val="fr-BE"/>
        </w:rPr>
      </w:pPr>
      <w:r>
        <w:rPr>
          <w:lang w:val="fr-FR"/>
        </w:rPr>
        <w:t xml:space="preserve">     </w:t>
      </w:r>
      <w:bookmarkStart w:id="92" w:name="_Toc142990634"/>
      <w:r>
        <w:rPr>
          <w:lang w:val="fr-BE"/>
        </w:rPr>
        <w:t>Modification ou retrait d’une offre déjà introduite</w:t>
      </w:r>
      <w:bookmarkEnd w:id="92"/>
    </w:p>
    <w:p w14:paraId="3F80BB00"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4892B270"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ED44F73"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71F8C3AB"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Lorsque l’offre est introduite via e-</w:t>
      </w:r>
      <w:proofErr w:type="spellStart"/>
      <w:r>
        <w:rPr>
          <w:rFonts w:ascii="Georgia" w:eastAsia="Calibri" w:hAnsi="Georgia"/>
          <w:color w:val="585756"/>
          <w:sz w:val="21"/>
          <w:szCs w:val="22"/>
        </w:rPr>
        <w:t>tendering</w:t>
      </w:r>
      <w:proofErr w:type="spellEnd"/>
      <w:r>
        <w:rPr>
          <w:rFonts w:ascii="Georgia" w:eastAsia="Calibri" w:hAnsi="Georgia"/>
          <w:color w:val="585756"/>
          <w:sz w:val="21"/>
          <w:szCs w:val="22"/>
        </w:rPr>
        <w:t>, la modification ou le retrait de l’offre se fait conformément à l’article 43, §2 de l’A.R. du 18 avril 2017.</w:t>
      </w:r>
    </w:p>
    <w:p w14:paraId="6F776F9A"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4016A25"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br/>
        <w:t>L'objet et la portée des modifications doivent être indiqués avec précision.</w:t>
      </w:r>
    </w:p>
    <w:p w14:paraId="5551E961"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Le retrait doit être pur et simple.</w:t>
      </w:r>
    </w:p>
    <w:p w14:paraId="42730335" w14:textId="77777777" w:rsidR="003F4F7C" w:rsidRDefault="00000000">
      <w:pPr>
        <w:pStyle w:val="BTCtextCTB"/>
      </w:pPr>
      <w:r>
        <w:rPr>
          <w:rFonts w:ascii="Georgia" w:eastAsia="Calibri" w:hAnsi="Georgia"/>
          <w:color w:val="585756"/>
          <w:sz w:val="21"/>
          <w:szCs w:val="22"/>
        </w:rPr>
        <w:lastRenderedPageBreak/>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514EE158" w14:textId="77777777" w:rsidR="003F4F7C" w:rsidRDefault="00000000">
      <w:pPr>
        <w:pStyle w:val="Titre3"/>
        <w:keepNext/>
        <w:widowControl w:val="0"/>
        <w:numPr>
          <w:ilvl w:val="2"/>
          <w:numId w:val="5"/>
        </w:numPr>
        <w:tabs>
          <w:tab w:val="left" w:pos="810"/>
        </w:tabs>
        <w:suppressAutoHyphens/>
        <w:autoSpaceDE/>
        <w:autoSpaceDN/>
        <w:adjustRightInd/>
        <w:spacing w:before="180" w:after="180"/>
        <w:ind w:left="1020"/>
        <w:contextualSpacing w:val="0"/>
        <w:rPr>
          <w:rFonts w:cs="Arial"/>
          <w:i/>
          <w:sz w:val="18"/>
          <w:szCs w:val="18"/>
          <w:highlight w:val="lightGray"/>
        </w:rPr>
      </w:pPr>
      <w:bookmarkStart w:id="93" w:name="_Ref233177124"/>
      <w:bookmarkStart w:id="94" w:name="_Toc257380489"/>
      <w:bookmarkStart w:id="95" w:name="_Toc260134208"/>
      <w:bookmarkStart w:id="96" w:name="_Toc364253078"/>
      <w:bookmarkStart w:id="97" w:name="_Ref233177126"/>
      <w:r>
        <w:rPr>
          <w:lang w:val="fr-FR"/>
        </w:rPr>
        <w:t xml:space="preserve">    </w:t>
      </w:r>
      <w:bookmarkStart w:id="98" w:name="_Toc142990635"/>
      <w:proofErr w:type="spellStart"/>
      <w:r>
        <w:t>Sélection</w:t>
      </w:r>
      <w:proofErr w:type="spellEnd"/>
      <w:r>
        <w:t xml:space="preserve"> des </w:t>
      </w:r>
      <w:proofErr w:type="spellStart"/>
      <w:r>
        <w:t>soumissionnaires</w:t>
      </w:r>
      <w:bookmarkEnd w:id="98"/>
      <w:proofErr w:type="spellEnd"/>
    </w:p>
    <w:p w14:paraId="5A27C5AF" w14:textId="77777777" w:rsidR="003F4F7C" w:rsidRDefault="00000000">
      <w:pPr>
        <w:pStyle w:val="Titre4"/>
        <w:keepLines w:val="0"/>
        <w:widowControl w:val="0"/>
        <w:numPr>
          <w:ilvl w:val="3"/>
          <w:numId w:val="5"/>
        </w:numPr>
        <w:tabs>
          <w:tab w:val="left" w:pos="864"/>
        </w:tabs>
        <w:suppressAutoHyphens/>
        <w:spacing w:before="120" w:after="120" w:line="240" w:lineRule="auto"/>
      </w:pPr>
      <w:r>
        <w:rPr>
          <w:lang w:val="fr-FR"/>
        </w:rPr>
        <w:t xml:space="preserve">   </w:t>
      </w:r>
      <w:bookmarkStart w:id="99" w:name="_Toc142990636"/>
      <w:r>
        <w:t>Motifs d’exclusion</w:t>
      </w:r>
      <w:bookmarkEnd w:id="99"/>
    </w:p>
    <w:p w14:paraId="42D7A6D0"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Les motifs d’exclusion obligatoires et facultatifs sont renseignés en annexe du présent cahier spécial des charges.</w:t>
      </w:r>
    </w:p>
    <w:p w14:paraId="6627440A"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0B6A229B"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Le pouvoir adjudicateur vérifiera l’exactitude de cette déclaration sur l’honneur dans le chef du soumissionnaire dont l’offre est la mieux classée.</w:t>
      </w:r>
    </w:p>
    <w:p w14:paraId="01BE482A"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7BE31B0B"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52916025" w14:textId="77777777" w:rsidR="003F4F7C" w:rsidRDefault="00000000">
      <w:pPr>
        <w:pStyle w:val="BTCtextCTB"/>
        <w:pBdr>
          <w:top w:val="single" w:sz="4" w:space="0" w:color="auto"/>
          <w:left w:val="single" w:sz="4" w:space="0" w:color="auto"/>
          <w:bottom w:val="single" w:sz="4" w:space="1" w:color="auto"/>
          <w:right w:val="single" w:sz="4" w:space="4" w:color="auto"/>
        </w:pBdr>
        <w:rPr>
          <w:rFonts w:ascii="Georgia" w:eastAsia="Calibri" w:hAnsi="Georgia"/>
          <w:color w:val="585756"/>
          <w:sz w:val="21"/>
          <w:szCs w:val="22"/>
        </w:rPr>
      </w:pPr>
      <w:bookmarkStart w:id="100" w:name="_Hlk115072112"/>
      <w:bookmarkStart w:id="101" w:name="_Hlk131736717"/>
      <w:r>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100"/>
    </w:p>
    <w:bookmarkEnd w:id="101"/>
    <w:p w14:paraId="2E22529E" w14:textId="77777777" w:rsidR="003F4F7C" w:rsidRDefault="003F4F7C">
      <w:pPr>
        <w:pStyle w:val="BTCtextCTB"/>
        <w:rPr>
          <w:rFonts w:ascii="Arial" w:eastAsia="Arial Unicode MS" w:hAnsi="Arial"/>
          <w:b/>
          <w:kern w:val="18"/>
          <w:sz w:val="22"/>
          <w:lang w:val="fr-FR"/>
        </w:rPr>
      </w:pPr>
    </w:p>
    <w:p w14:paraId="75C855CE" w14:textId="77777777" w:rsidR="003F4F7C" w:rsidRDefault="00000000">
      <w:pPr>
        <w:pStyle w:val="Titre4"/>
        <w:keepLines w:val="0"/>
        <w:widowControl w:val="0"/>
        <w:numPr>
          <w:ilvl w:val="3"/>
          <w:numId w:val="5"/>
        </w:numPr>
        <w:tabs>
          <w:tab w:val="left" w:pos="864"/>
        </w:tabs>
        <w:suppressAutoHyphens/>
        <w:spacing w:before="120" w:after="120" w:line="240" w:lineRule="auto"/>
      </w:pPr>
      <w:bookmarkStart w:id="102" w:name="_Toc142990637"/>
      <w:r>
        <w:t>Critères de sélection</w:t>
      </w:r>
      <w:bookmarkEnd w:id="102"/>
    </w:p>
    <w:p w14:paraId="2190BAF2" w14:textId="77777777" w:rsidR="003F4F7C" w:rsidRDefault="00000000">
      <w:pPr>
        <w:pStyle w:val="BTCtextCTB"/>
        <w:rPr>
          <w:rFonts w:ascii="Georgia" w:eastAsia="Calibri" w:hAnsi="Georgia"/>
          <w:color w:val="585756"/>
          <w:sz w:val="21"/>
          <w:szCs w:val="22"/>
          <w:lang w:val="fr-FR"/>
        </w:rPr>
      </w:pPr>
      <w:r>
        <w:rPr>
          <w:rFonts w:ascii="Georgia" w:eastAsia="Calibri" w:hAnsi="Georgia"/>
          <w:color w:val="585756"/>
          <w:sz w:val="21"/>
          <w:szCs w:val="22"/>
          <w:lang w:val="fr-FR"/>
        </w:rPr>
        <w:t xml:space="preserve">Au vu de l’objet du marché et du montant </w:t>
      </w:r>
      <w:proofErr w:type="gramStart"/>
      <w:r>
        <w:rPr>
          <w:rFonts w:ascii="Georgia" w:eastAsia="Calibri" w:hAnsi="Georgia"/>
          <w:color w:val="585756"/>
          <w:sz w:val="21"/>
          <w:szCs w:val="22"/>
          <w:lang w:val="fr-FR"/>
        </w:rPr>
        <w:t>ainsi que au</w:t>
      </w:r>
      <w:proofErr w:type="gramEnd"/>
      <w:r>
        <w:rPr>
          <w:rFonts w:ascii="Georgia" w:eastAsia="Calibri" w:hAnsi="Georgia"/>
          <w:color w:val="585756"/>
          <w:sz w:val="21"/>
          <w:szCs w:val="22"/>
          <w:lang w:val="fr-FR"/>
        </w:rPr>
        <w:t xml:space="preserve"> regard de la prospection </w:t>
      </w:r>
      <w:proofErr w:type="spellStart"/>
      <w:r>
        <w:rPr>
          <w:rFonts w:ascii="Georgia" w:eastAsia="Calibri" w:hAnsi="Georgia"/>
          <w:color w:val="585756"/>
          <w:sz w:val="21"/>
          <w:szCs w:val="22"/>
          <w:lang w:val="fr-FR"/>
        </w:rPr>
        <w:t>realisée</w:t>
      </w:r>
      <w:proofErr w:type="spellEnd"/>
      <w:r>
        <w:rPr>
          <w:rFonts w:ascii="Georgia" w:eastAsia="Calibri" w:hAnsi="Georgia"/>
          <w:color w:val="585756"/>
          <w:sz w:val="21"/>
          <w:szCs w:val="22"/>
          <w:lang w:val="fr-FR"/>
        </w:rPr>
        <w:t xml:space="preserve"> des critères de </w:t>
      </w:r>
      <w:proofErr w:type="spellStart"/>
      <w:r>
        <w:rPr>
          <w:rFonts w:ascii="Georgia" w:eastAsia="Calibri" w:hAnsi="Georgia"/>
          <w:color w:val="585756"/>
          <w:sz w:val="21"/>
          <w:szCs w:val="22"/>
          <w:lang w:val="fr-FR"/>
        </w:rPr>
        <w:t>selections</w:t>
      </w:r>
      <w:proofErr w:type="spellEnd"/>
      <w:r>
        <w:rPr>
          <w:rFonts w:ascii="Georgia" w:eastAsia="Calibri" w:hAnsi="Georgia"/>
          <w:color w:val="585756"/>
          <w:sz w:val="21"/>
          <w:szCs w:val="22"/>
          <w:lang w:val="fr-FR"/>
        </w:rPr>
        <w:t xml:space="preserve"> ne sont pas </w:t>
      </w:r>
      <w:proofErr w:type="spellStart"/>
      <w:r>
        <w:rPr>
          <w:rFonts w:ascii="Georgia" w:eastAsia="Calibri" w:hAnsi="Georgia"/>
          <w:color w:val="585756"/>
          <w:sz w:val="21"/>
          <w:szCs w:val="22"/>
          <w:lang w:val="fr-FR"/>
        </w:rPr>
        <w:t>prevus</w:t>
      </w:r>
      <w:proofErr w:type="spellEnd"/>
      <w:r>
        <w:rPr>
          <w:rFonts w:ascii="Georgia" w:eastAsia="Calibri" w:hAnsi="Georgia"/>
          <w:color w:val="585756"/>
          <w:sz w:val="21"/>
          <w:szCs w:val="22"/>
          <w:lang w:val="fr-FR"/>
        </w:rPr>
        <w:t>.</w:t>
      </w:r>
    </w:p>
    <w:p w14:paraId="48609A2C" w14:textId="77777777" w:rsidR="003F4F7C" w:rsidRDefault="00000000">
      <w:pPr>
        <w:pStyle w:val="Titre4"/>
        <w:keepLines w:val="0"/>
        <w:widowControl w:val="0"/>
        <w:numPr>
          <w:ilvl w:val="3"/>
          <w:numId w:val="5"/>
        </w:numPr>
        <w:tabs>
          <w:tab w:val="left" w:pos="864"/>
        </w:tabs>
        <w:suppressAutoHyphens/>
        <w:spacing w:before="120" w:after="120" w:line="240" w:lineRule="auto"/>
      </w:pPr>
      <w:bookmarkStart w:id="103" w:name="_Toc142990638"/>
      <w:r>
        <w:t>Aperçu de la procédure</w:t>
      </w:r>
      <w:bookmarkEnd w:id="103"/>
    </w:p>
    <w:p w14:paraId="3D077608"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247E7E5"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Le pouvoir adjudicateur se réserve le droit de faire régulariser les irrégularités dans l’offre des soumissionnaires durant les négociations.</w:t>
      </w:r>
    </w:p>
    <w:p w14:paraId="7B9837F8"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Pr>
          <w:rFonts w:ascii="Georgia" w:eastAsia="Calibri" w:hAnsi="Georgia"/>
          <w:color w:val="585756"/>
          <w:sz w:val="21"/>
          <w:szCs w:val="22"/>
          <w:lang w:val="fr-FR"/>
        </w:rPr>
        <w:t>trois (3)</w:t>
      </w:r>
      <w:r>
        <w:rPr>
          <w:rFonts w:ascii="Georgia" w:eastAsia="Calibri" w:hAnsi="Georgia"/>
          <w:color w:val="585756"/>
          <w:sz w:val="21"/>
          <w:szCs w:val="22"/>
        </w:rPr>
        <w:t xml:space="preserve"> soumissionnaires pourront être repris dans la shortlist. </w:t>
      </w:r>
    </w:p>
    <w:p w14:paraId="19A827FF"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t xml:space="preserve"> </w:t>
      </w:r>
      <w:r>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631321B3"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w:t>
      </w:r>
      <w:r>
        <w:rPr>
          <w:rFonts w:ascii="Georgia" w:eastAsia="Calibri" w:hAnsi="Georgia"/>
          <w:color w:val="585756"/>
          <w:sz w:val="21"/>
          <w:szCs w:val="22"/>
        </w:rPr>
        <w:lastRenderedPageBreak/>
        <w:t xml:space="preserve">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7000B57A" w14:textId="77777777" w:rsidR="003F4F7C" w:rsidRDefault="00000000">
      <w:pPr>
        <w:pStyle w:val="BTCtextCTB"/>
        <w:rPr>
          <w:rFonts w:ascii="Georgia" w:eastAsia="Calibri" w:hAnsi="Georgia"/>
          <w:color w:val="585756"/>
          <w:sz w:val="21"/>
          <w:szCs w:val="22"/>
        </w:rPr>
      </w:pPr>
      <w:r>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w:t>
      </w:r>
    </w:p>
    <w:p w14:paraId="663F0746" w14:textId="77777777" w:rsidR="003F4F7C" w:rsidRDefault="00000000">
      <w:pPr>
        <w:pStyle w:val="BTCtextCTB"/>
      </w:pPr>
      <w:r>
        <w:rPr>
          <w:rFonts w:ascii="Georgia" w:eastAsia="Calibri" w:hAnsi="Georgia"/>
          <w:color w:val="585756"/>
          <w:sz w:val="21"/>
          <w:szCs w:val="22"/>
        </w:rPr>
        <w:t>Le pouvoir adjudicateur se réserve le droit de faire régulariser les irrégularités dans l’offre des soumissionnaires durant les négociations.</w:t>
      </w:r>
    </w:p>
    <w:p w14:paraId="1B06EF4F" w14:textId="77777777" w:rsidR="003F4F7C" w:rsidRDefault="00000000">
      <w:pPr>
        <w:pStyle w:val="Titre4"/>
        <w:keepLines w:val="0"/>
        <w:widowControl w:val="0"/>
        <w:numPr>
          <w:ilvl w:val="3"/>
          <w:numId w:val="5"/>
        </w:numPr>
        <w:tabs>
          <w:tab w:val="left" w:pos="864"/>
        </w:tabs>
        <w:suppressAutoHyphens/>
        <w:spacing w:before="120" w:after="120" w:line="240" w:lineRule="auto"/>
      </w:pPr>
      <w:bookmarkStart w:id="104" w:name="_Toc142990639"/>
      <w:r>
        <w:t>Critères d’attribution ♣</w:t>
      </w:r>
      <w:bookmarkEnd w:id="104"/>
    </w:p>
    <w:p w14:paraId="74176C3C"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pouvoir adjudicateur choisira la BAFO régulière qu’il juge la plus avantageuse en tenant compte des critères </w:t>
      </w:r>
      <w:proofErr w:type="gramStart"/>
      <w:r>
        <w:rPr>
          <w:rFonts w:ascii="Georgia" w:eastAsia="Calibri" w:hAnsi="Georgia" w:cs="Times New Roman"/>
          <w:color w:val="585756"/>
          <w:kern w:val="0"/>
          <w:sz w:val="21"/>
          <w:szCs w:val="22"/>
          <w:lang w:val="fr-BE"/>
        </w:rPr>
        <w:t>suivants  :</w:t>
      </w:r>
      <w:proofErr w:type="gramEnd"/>
    </w:p>
    <w:p w14:paraId="6C1C680D" w14:textId="51C299B6" w:rsidR="003F4F7C" w:rsidRPr="00A13D96" w:rsidRDefault="00000000" w:rsidP="00A13D96">
      <w:pPr>
        <w:pStyle w:val="Corpsdetexte"/>
        <w:numPr>
          <w:ilvl w:val="0"/>
          <w:numId w:val="9"/>
        </w:numPr>
        <w:rPr>
          <w:rFonts w:ascii="Georgia" w:hAnsi="Georgia" w:cs="Arial"/>
          <w:color w:val="3B3838" w:themeColor="background2" w:themeShade="40"/>
          <w:sz w:val="21"/>
          <w:szCs w:val="21"/>
        </w:rPr>
      </w:pPr>
      <w:r>
        <w:rPr>
          <w:rFonts w:ascii="Georgia" w:eastAsia="Calibri" w:hAnsi="Georgia" w:cs="Times New Roman"/>
          <w:color w:val="585756"/>
          <w:kern w:val="0"/>
          <w:sz w:val="21"/>
          <w:szCs w:val="22"/>
        </w:rPr>
        <w:t xml:space="preserve">Critère </w:t>
      </w:r>
      <w:proofErr w:type="gramStart"/>
      <w:r>
        <w:rPr>
          <w:rFonts w:ascii="Georgia" w:eastAsia="Calibri" w:hAnsi="Georgia" w:cs="Times New Roman"/>
          <w:color w:val="585756"/>
          <w:kern w:val="0"/>
          <w:sz w:val="21"/>
          <w:szCs w:val="22"/>
        </w:rPr>
        <w:t>1:</w:t>
      </w:r>
      <w:proofErr w:type="gramEnd"/>
      <w:r>
        <w:rPr>
          <w:rFonts w:ascii="Georgia" w:eastAsia="Calibri" w:hAnsi="Georgia" w:cs="Times New Roman"/>
          <w:color w:val="585756"/>
          <w:kern w:val="0"/>
          <w:sz w:val="21"/>
          <w:szCs w:val="22"/>
        </w:rPr>
        <w:t xml:space="preserve"> </w:t>
      </w:r>
      <w:r>
        <w:rPr>
          <w:rFonts w:ascii="Georgia" w:hAnsi="Georgia"/>
          <w:color w:val="3B3838" w:themeColor="background2" w:themeShade="40"/>
          <w:sz w:val="21"/>
          <w:szCs w:val="21"/>
        </w:rPr>
        <w:t xml:space="preserve">Offre financière : </w:t>
      </w:r>
      <w:r>
        <w:rPr>
          <w:rFonts w:ascii="Georgia" w:hAnsi="Georgia"/>
          <w:b/>
          <w:bCs/>
          <w:color w:val="3B3838" w:themeColor="background2" w:themeShade="40"/>
          <w:sz w:val="21"/>
          <w:szCs w:val="21"/>
        </w:rPr>
        <w:t>30 points</w:t>
      </w:r>
      <w:r>
        <w:rPr>
          <w:rFonts w:ascii="Georgia" w:hAnsi="Georgia"/>
          <w:color w:val="3B3838" w:themeColor="background2" w:themeShade="40"/>
          <w:sz w:val="21"/>
          <w:szCs w:val="21"/>
        </w:rPr>
        <w:t xml:space="preserve"> </w:t>
      </w:r>
    </w:p>
    <w:p w14:paraId="18D0BD8D" w14:textId="70071938" w:rsidR="003F4F7C" w:rsidRDefault="00000000">
      <w:pPr>
        <w:pStyle w:val="Corpsdetexte"/>
        <w:numPr>
          <w:ilvl w:val="0"/>
          <w:numId w:val="9"/>
        </w:numPr>
        <w:spacing w:before="240"/>
        <w:rPr>
          <w:rFonts w:ascii="Georgia" w:hAnsi="Georgia"/>
          <w:color w:val="3B3838" w:themeColor="background2" w:themeShade="40"/>
          <w:sz w:val="21"/>
          <w:szCs w:val="21"/>
        </w:rPr>
      </w:pPr>
      <w:r>
        <w:rPr>
          <w:rFonts w:ascii="Georgia" w:hAnsi="Georgia"/>
          <w:color w:val="3B3838" w:themeColor="background2" w:themeShade="40"/>
          <w:sz w:val="21"/>
          <w:szCs w:val="21"/>
        </w:rPr>
        <w:t xml:space="preserve">Note méthodologique : </w:t>
      </w:r>
      <w:r w:rsidR="00A13D96">
        <w:rPr>
          <w:rFonts w:ascii="Georgia" w:hAnsi="Georgia"/>
          <w:b/>
          <w:bCs/>
          <w:color w:val="3B3838" w:themeColor="background2" w:themeShade="40"/>
          <w:sz w:val="21"/>
          <w:szCs w:val="21"/>
        </w:rPr>
        <w:t>7</w:t>
      </w:r>
      <w:r>
        <w:rPr>
          <w:rFonts w:ascii="Georgia" w:hAnsi="Georgia"/>
          <w:b/>
          <w:bCs/>
          <w:color w:val="3B3838" w:themeColor="background2" w:themeShade="40"/>
          <w:sz w:val="21"/>
          <w:szCs w:val="21"/>
        </w:rPr>
        <w:t>0 points</w:t>
      </w:r>
    </w:p>
    <w:p w14:paraId="1B048365" w14:textId="0FF00430" w:rsidR="003F4F7C" w:rsidRDefault="00000000">
      <w:pPr>
        <w:pStyle w:val="Paragraphedeliste"/>
        <w:widowControl w:val="0"/>
        <w:suppressAutoHyphens/>
        <w:spacing w:before="120" w:after="40"/>
        <w:ind w:left="640"/>
        <w:jc w:val="both"/>
        <w:rPr>
          <w:lang w:val="fr-FR"/>
        </w:rPr>
      </w:pPr>
      <w:r>
        <w:rPr>
          <w:rFonts w:cs="Arial"/>
          <w:bCs/>
          <w:sz w:val="22"/>
        </w:rPr>
        <w:t>Une brève note méthodologique (5 pages maximum) portant sur a) sa compréhension du projet ; b) un plan de travail (avec calendrier) sur la durée de l'intervention</w:t>
      </w:r>
      <w:r>
        <w:rPr>
          <w:rFonts w:cs="Arial"/>
          <w:bCs/>
          <w:sz w:val="22"/>
          <w:lang w:val="fr-FR"/>
        </w:rPr>
        <w:t xml:space="preserve">, c) moyen humain </w:t>
      </w:r>
      <w:r w:rsidR="00A13D96">
        <w:rPr>
          <w:rFonts w:cs="Arial"/>
          <w:bCs/>
          <w:sz w:val="22"/>
          <w:lang w:val="fr-FR"/>
        </w:rPr>
        <w:t xml:space="preserve">(CV des experts + moyens </w:t>
      </w:r>
      <w:r>
        <w:rPr>
          <w:rFonts w:cs="Arial"/>
          <w:bCs/>
          <w:sz w:val="22"/>
          <w:lang w:val="fr-FR"/>
        </w:rPr>
        <w:t>pour l’organisation de la logistique et moyen</w:t>
      </w:r>
      <w:r w:rsidR="00A13D96">
        <w:rPr>
          <w:rFonts w:cs="Arial"/>
          <w:bCs/>
          <w:sz w:val="22"/>
          <w:lang w:val="fr-FR"/>
        </w:rPr>
        <w:t>s</w:t>
      </w:r>
      <w:r>
        <w:rPr>
          <w:rFonts w:cs="Arial"/>
          <w:bCs/>
          <w:sz w:val="22"/>
          <w:lang w:val="fr-FR"/>
        </w:rPr>
        <w:t xml:space="preserve"> </w:t>
      </w:r>
      <w:r w:rsidR="00A13D96">
        <w:rPr>
          <w:rFonts w:cs="Arial"/>
          <w:bCs/>
          <w:sz w:val="22"/>
          <w:lang w:val="fr-FR"/>
        </w:rPr>
        <w:t>matériels</w:t>
      </w:r>
      <w:r>
        <w:rPr>
          <w:rFonts w:cs="Arial"/>
          <w:bCs/>
          <w:sz w:val="22"/>
          <w:lang w:val="fr-FR"/>
        </w:rPr>
        <w:t xml:space="preserve"> (moto)</w:t>
      </w:r>
      <w:r>
        <w:rPr>
          <w:rFonts w:cs="Arial"/>
          <w:bCs/>
          <w:sz w:val="22"/>
        </w:rPr>
        <w:t>.</w:t>
      </w:r>
    </w:p>
    <w:p w14:paraId="173183E0" w14:textId="77777777" w:rsidR="003F4F7C" w:rsidRDefault="00000000">
      <w:pPr>
        <w:pStyle w:val="Titre4"/>
        <w:keepLines w:val="0"/>
        <w:widowControl w:val="0"/>
        <w:numPr>
          <w:ilvl w:val="3"/>
          <w:numId w:val="5"/>
        </w:numPr>
        <w:tabs>
          <w:tab w:val="left" w:pos="864"/>
        </w:tabs>
        <w:suppressAutoHyphens/>
        <w:spacing w:before="120" w:after="120" w:line="240" w:lineRule="auto"/>
      </w:pPr>
      <w:bookmarkStart w:id="105" w:name="_Toc142990640"/>
      <w:r>
        <w:t>Cotation finale</w:t>
      </w:r>
      <w:bookmarkEnd w:id="105"/>
    </w:p>
    <w:p w14:paraId="619CD51B" w14:textId="77777777" w:rsidR="003F4F7C" w:rsidRDefault="00000000">
      <w:pPr>
        <w:pStyle w:val="Corpsdetexte"/>
        <w:rPr>
          <w:rFonts w:ascii="Georgia" w:hAnsi="Georgia" w:cs="Georgia"/>
          <w:sz w:val="21"/>
          <w:szCs w:val="21"/>
        </w:rPr>
      </w:pPr>
      <w:r>
        <w:rPr>
          <w:rFonts w:ascii="Georgia" w:hAnsi="Georgia" w:cs="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58A85781" w14:textId="77777777" w:rsidR="003F4F7C" w:rsidRDefault="00000000">
      <w:pPr>
        <w:pStyle w:val="Titre4"/>
        <w:keepLines w:val="0"/>
        <w:widowControl w:val="0"/>
        <w:numPr>
          <w:ilvl w:val="3"/>
          <w:numId w:val="5"/>
        </w:numPr>
        <w:tabs>
          <w:tab w:val="left" w:pos="864"/>
        </w:tabs>
        <w:suppressAutoHyphens/>
        <w:spacing w:before="120" w:after="120" w:line="240" w:lineRule="auto"/>
        <w:rPr>
          <w:rFonts w:ascii="Georgia" w:hAnsi="Georgia" w:cs="Georgia"/>
          <w:i/>
          <w:szCs w:val="21"/>
        </w:rPr>
      </w:pPr>
      <w:bookmarkStart w:id="106" w:name="_Toc142990641"/>
      <w:bookmarkStart w:id="107" w:name="_Toc257039853"/>
      <w:r>
        <w:rPr>
          <w:rFonts w:ascii="Georgia" w:hAnsi="Georgia" w:cs="Georgia"/>
          <w:szCs w:val="21"/>
        </w:rPr>
        <w:t>Attribution du marché</w:t>
      </w:r>
      <w:bookmarkEnd w:id="106"/>
      <w:bookmarkEnd w:id="107"/>
      <w:r>
        <w:rPr>
          <w:rFonts w:ascii="Georgia" w:hAnsi="Georgia" w:cs="Georgia"/>
          <w:i/>
          <w:szCs w:val="21"/>
        </w:rPr>
        <w:t> </w:t>
      </w:r>
    </w:p>
    <w:p w14:paraId="4D31E2E1" w14:textId="77777777" w:rsidR="003F4F7C" w:rsidRDefault="00000000">
      <w:pPr>
        <w:pStyle w:val="BTCtextCTB"/>
        <w:rPr>
          <w:rFonts w:ascii="Georgia" w:eastAsia="DejaVu Sans" w:hAnsi="Georgia" w:cs="Georgia"/>
          <w:color w:val="404040" w:themeColor="text1" w:themeTint="BF"/>
          <w:kern w:val="18"/>
          <w:sz w:val="21"/>
          <w:szCs w:val="21"/>
          <w:lang w:val="fr-FR"/>
        </w:rPr>
      </w:pPr>
      <w:r>
        <w:rPr>
          <w:rFonts w:ascii="Georgia" w:eastAsia="DejaVu Sans" w:hAnsi="Georgia" w:cs="Georgia"/>
          <w:color w:val="404040" w:themeColor="text1" w:themeTint="BF"/>
          <w:kern w:val="18"/>
          <w:sz w:val="21"/>
          <w:szCs w:val="21"/>
          <w:lang w:val="fr-FR"/>
        </w:rPr>
        <w:t>Le marché sera attribué au soumissionnaire qui a remis l’offre régulière économiquement la plus avantageuse.</w:t>
      </w:r>
    </w:p>
    <w:p w14:paraId="0DD9A49D" w14:textId="77777777" w:rsidR="003F4F7C" w:rsidRDefault="00000000">
      <w:pPr>
        <w:pStyle w:val="BTCtextCTB"/>
        <w:rPr>
          <w:rFonts w:ascii="Georgia" w:eastAsia="DejaVu Sans" w:hAnsi="Georgia" w:cs="Georgia"/>
          <w:color w:val="404040" w:themeColor="text1" w:themeTint="BF"/>
          <w:kern w:val="18"/>
          <w:sz w:val="21"/>
          <w:szCs w:val="21"/>
          <w:lang w:val="fr-FR"/>
        </w:rPr>
      </w:pPr>
      <w:r>
        <w:rPr>
          <w:rFonts w:ascii="Georgia" w:eastAsia="DejaVu Sans" w:hAnsi="Georgia" w:cs="Georgi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718CCA76" w14:textId="77777777" w:rsidR="003F4F7C" w:rsidRDefault="00000000">
      <w:pPr>
        <w:pStyle w:val="BTCtextCTB"/>
        <w:rPr>
          <w:rFonts w:ascii="Georgia" w:eastAsia="DejaVu Sans" w:hAnsi="Georgia" w:cs="Georgia"/>
          <w:color w:val="404040" w:themeColor="text1" w:themeTint="BF"/>
          <w:kern w:val="18"/>
          <w:sz w:val="21"/>
          <w:szCs w:val="21"/>
          <w:lang w:val="fr-FR"/>
        </w:rPr>
      </w:pPr>
      <w:r>
        <w:rPr>
          <w:rFonts w:ascii="Georgia" w:eastAsia="DejaVu Sans" w:hAnsi="Georgia" w:cs="Georgia"/>
          <w:color w:val="404040" w:themeColor="text1" w:themeTint="BF"/>
          <w:kern w:val="18"/>
          <w:sz w:val="21"/>
          <w:szCs w:val="21"/>
          <w:lang w:val="fr-FR"/>
        </w:rPr>
        <w:t>Le pouvoir adjudicateur peut soit renoncer à passer le marché, soit refaire la procédure, au besoin suivant un autre mode.</w:t>
      </w:r>
    </w:p>
    <w:p w14:paraId="4140103F" w14:textId="77777777" w:rsidR="003F4F7C" w:rsidRDefault="00000000">
      <w:pPr>
        <w:pStyle w:val="Titre3"/>
        <w:keepNext/>
        <w:widowControl w:val="0"/>
        <w:numPr>
          <w:ilvl w:val="2"/>
          <w:numId w:val="5"/>
        </w:numPr>
        <w:tabs>
          <w:tab w:val="left" w:pos="810"/>
        </w:tabs>
        <w:suppressAutoHyphens/>
        <w:autoSpaceDE/>
        <w:autoSpaceDN/>
        <w:adjustRightInd/>
        <w:spacing w:before="180" w:after="180"/>
        <w:ind w:left="1020"/>
        <w:contextualSpacing w:val="0"/>
        <w:rPr>
          <w:rFonts w:ascii="Georgia" w:hAnsi="Georgia" w:cs="Georgia"/>
          <w:i/>
          <w:sz w:val="21"/>
          <w:szCs w:val="21"/>
        </w:rPr>
      </w:pPr>
      <w:bookmarkStart w:id="108" w:name="_Toc366161168"/>
      <w:bookmarkStart w:id="109" w:name="_Toc257039854"/>
      <w:r>
        <w:rPr>
          <w:rFonts w:ascii="Georgia" w:hAnsi="Georgia" w:cs="Georgia"/>
          <w:sz w:val="21"/>
          <w:szCs w:val="21"/>
          <w:lang w:val="fr-FR"/>
        </w:rPr>
        <w:t xml:space="preserve">      </w:t>
      </w:r>
      <w:bookmarkStart w:id="110" w:name="_Toc142990642"/>
      <w:r>
        <w:rPr>
          <w:rFonts w:ascii="Georgia" w:hAnsi="Georgia" w:cs="Georgia"/>
          <w:sz w:val="21"/>
          <w:szCs w:val="21"/>
        </w:rPr>
        <w:t xml:space="preserve">Conclusion du </w:t>
      </w:r>
      <w:proofErr w:type="spellStart"/>
      <w:r>
        <w:rPr>
          <w:rFonts w:ascii="Georgia" w:hAnsi="Georgia" w:cs="Georgia"/>
          <w:sz w:val="21"/>
          <w:szCs w:val="21"/>
        </w:rPr>
        <w:t>contrat</w:t>
      </w:r>
      <w:bookmarkEnd w:id="108"/>
      <w:bookmarkEnd w:id="109"/>
      <w:bookmarkEnd w:id="110"/>
      <w:proofErr w:type="spellEnd"/>
    </w:p>
    <w:p w14:paraId="51BC12A2" w14:textId="77777777" w:rsidR="003F4F7C" w:rsidRDefault="00000000">
      <w:pPr>
        <w:pStyle w:val="BTCtextCTB"/>
        <w:rPr>
          <w:rFonts w:ascii="Georgia" w:eastAsia="DejaVu Sans" w:hAnsi="Georgia" w:cs="Georgia"/>
          <w:color w:val="404040" w:themeColor="text1" w:themeTint="BF"/>
          <w:kern w:val="18"/>
          <w:sz w:val="21"/>
          <w:szCs w:val="21"/>
          <w:lang w:val="fr-FR"/>
        </w:rPr>
      </w:pPr>
      <w:r>
        <w:rPr>
          <w:rFonts w:ascii="Georgia" w:eastAsia="DejaVu Sans" w:hAnsi="Georgia" w:cs="Georgia"/>
          <w:color w:val="404040" w:themeColor="text1" w:themeTint="BF"/>
          <w:kern w:val="18"/>
          <w:sz w:val="21"/>
          <w:szCs w:val="21"/>
          <w:lang w:val="fr-FR"/>
        </w:rPr>
        <w:t xml:space="preserve">Conformément à l’art. </w:t>
      </w:r>
      <w:proofErr w:type="gramStart"/>
      <w:r>
        <w:rPr>
          <w:rFonts w:ascii="Georgia" w:eastAsia="DejaVu Sans" w:hAnsi="Georgia" w:cs="Georgia"/>
          <w:color w:val="404040" w:themeColor="text1" w:themeTint="BF"/>
          <w:kern w:val="18"/>
          <w:sz w:val="21"/>
          <w:szCs w:val="21"/>
          <w:lang w:val="fr-FR"/>
        </w:rPr>
        <w:t>88  de</w:t>
      </w:r>
      <w:proofErr w:type="gramEnd"/>
      <w:r>
        <w:rPr>
          <w:rFonts w:ascii="Georgia" w:eastAsia="DejaVu Sans" w:hAnsi="Georgia" w:cs="Georgia"/>
          <w:color w:val="404040" w:themeColor="text1" w:themeTint="BF"/>
          <w:kern w:val="18"/>
          <w:sz w:val="21"/>
          <w:szCs w:val="21"/>
          <w:lang w:val="fr-FR"/>
        </w:rPr>
        <w:t xml:space="preserve"> l’A.R. du 18 avril 2017, le marché a lieu par la notification au soumissionnaire choisi de l’approbation de son offre. </w:t>
      </w:r>
    </w:p>
    <w:p w14:paraId="3723B136" w14:textId="77777777" w:rsidR="003F4F7C" w:rsidRDefault="00000000">
      <w:pPr>
        <w:pStyle w:val="BTCtextCTB"/>
        <w:rPr>
          <w:rFonts w:ascii="Georgia" w:eastAsia="DejaVu Sans" w:hAnsi="Georgia" w:cs="Georgia"/>
          <w:color w:val="404040" w:themeColor="text1" w:themeTint="BF"/>
          <w:kern w:val="18"/>
          <w:sz w:val="21"/>
          <w:szCs w:val="21"/>
          <w:lang w:val="fr-FR"/>
        </w:rPr>
      </w:pPr>
      <w:r>
        <w:rPr>
          <w:rFonts w:ascii="Georgia" w:eastAsia="DejaVu Sans" w:hAnsi="Georgia" w:cs="Georgi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6F522EB8" w14:textId="77777777" w:rsidR="003F4F7C" w:rsidRDefault="00000000">
      <w:pPr>
        <w:pStyle w:val="BTCtextCTB"/>
        <w:rPr>
          <w:rFonts w:ascii="Georgia" w:eastAsia="DejaVu Sans" w:hAnsi="Georgia" w:cs="Georgia"/>
          <w:color w:val="404040" w:themeColor="text1" w:themeTint="BF"/>
          <w:kern w:val="18"/>
          <w:sz w:val="21"/>
          <w:szCs w:val="21"/>
          <w:lang w:val="fr-FR"/>
        </w:rPr>
      </w:pPr>
      <w:r>
        <w:rPr>
          <w:rFonts w:ascii="Georgia" w:eastAsia="DejaVu Sans" w:hAnsi="Georgia" w:cs="Georgia"/>
          <w:color w:val="404040" w:themeColor="text1" w:themeTint="BF"/>
          <w:kern w:val="18"/>
          <w:sz w:val="21"/>
          <w:szCs w:val="21"/>
          <w:lang w:val="fr-FR"/>
        </w:rPr>
        <w:t xml:space="preserve">Le contrat intégral consiste dès lors en un marché attribué par </w:t>
      </w:r>
      <w:proofErr w:type="spellStart"/>
      <w:r>
        <w:rPr>
          <w:rFonts w:ascii="Georgia" w:eastAsia="Calibri" w:hAnsi="Georgia" w:cs="Georgia"/>
          <w:color w:val="585756"/>
          <w:sz w:val="21"/>
          <w:szCs w:val="21"/>
        </w:rPr>
        <w:t>Enabel</w:t>
      </w:r>
      <w:proofErr w:type="spellEnd"/>
      <w:r>
        <w:rPr>
          <w:rFonts w:ascii="Georgia" w:eastAsia="DejaVu Sans" w:hAnsi="Georgia" w:cs="Georgia"/>
          <w:color w:val="404040"/>
          <w:kern w:val="18"/>
          <w:sz w:val="21"/>
          <w:szCs w:val="21"/>
          <w:lang w:val="fr-FR"/>
        </w:rPr>
        <w:t xml:space="preserve"> </w:t>
      </w:r>
      <w:r>
        <w:rPr>
          <w:rFonts w:ascii="Georgia" w:eastAsia="DejaVu Sans" w:hAnsi="Georgia" w:cs="Georgia"/>
          <w:color w:val="404040" w:themeColor="text1" w:themeTint="BF"/>
          <w:kern w:val="18"/>
          <w:sz w:val="21"/>
          <w:szCs w:val="21"/>
          <w:lang w:val="fr-FR"/>
        </w:rPr>
        <w:t>au soumissionnaire choisi conformément au :</w:t>
      </w:r>
    </w:p>
    <w:p w14:paraId="3ED73B56" w14:textId="77777777" w:rsidR="003F4F7C" w:rsidRDefault="00000000">
      <w:pPr>
        <w:pStyle w:val="BTCbulletsCTB"/>
        <w:numPr>
          <w:ilvl w:val="0"/>
          <w:numId w:val="11"/>
        </w:numPr>
        <w:tabs>
          <w:tab w:val="left" w:pos="360"/>
        </w:tabs>
        <w:spacing w:after="120" w:line="288" w:lineRule="auto"/>
        <w:jc w:val="both"/>
        <w:rPr>
          <w:rFonts w:ascii="Georgia" w:hAnsi="Georgia"/>
          <w:color w:val="404040" w:themeColor="text1" w:themeTint="BF"/>
          <w:sz w:val="21"/>
          <w:szCs w:val="21"/>
          <w:lang w:val="fr-FR"/>
        </w:rPr>
      </w:pPr>
      <w:r>
        <w:rPr>
          <w:rFonts w:ascii="Georgia" w:hAnsi="Georgia"/>
          <w:color w:val="404040" w:themeColor="text1" w:themeTint="BF"/>
          <w:sz w:val="21"/>
          <w:szCs w:val="21"/>
          <w:lang w:val="fr-FR"/>
        </w:rPr>
        <w:t>Le présent CSC et ses annexes ;</w:t>
      </w:r>
    </w:p>
    <w:p w14:paraId="620C1AB2" w14:textId="77777777" w:rsidR="003F4F7C" w:rsidRDefault="00000000">
      <w:pPr>
        <w:pStyle w:val="BTCbulletsCTB"/>
        <w:numPr>
          <w:ilvl w:val="0"/>
          <w:numId w:val="11"/>
        </w:numPr>
        <w:tabs>
          <w:tab w:val="left" w:pos="360"/>
        </w:tabs>
        <w:spacing w:after="120" w:line="288" w:lineRule="auto"/>
        <w:jc w:val="both"/>
        <w:rPr>
          <w:rFonts w:ascii="Georgia" w:hAnsi="Georgia"/>
          <w:color w:val="404040" w:themeColor="text1" w:themeTint="BF"/>
          <w:sz w:val="21"/>
          <w:szCs w:val="21"/>
          <w:lang w:val="fr-FR"/>
        </w:rPr>
      </w:pPr>
      <w:r>
        <w:rPr>
          <w:rFonts w:ascii="Georgia" w:hAnsi="Georgia"/>
          <w:color w:val="404040" w:themeColor="text1" w:themeTint="BF"/>
          <w:sz w:val="21"/>
          <w:szCs w:val="21"/>
          <w:lang w:val="fr-FR"/>
        </w:rPr>
        <w:t>La BAFO approuvée de l’adjudicataire et toutes ses annexes ;</w:t>
      </w:r>
    </w:p>
    <w:p w14:paraId="0569114F" w14:textId="77777777" w:rsidR="003F4F7C" w:rsidRDefault="00000000">
      <w:pPr>
        <w:pStyle w:val="BTCbulletsCTB"/>
        <w:numPr>
          <w:ilvl w:val="0"/>
          <w:numId w:val="11"/>
        </w:numPr>
        <w:tabs>
          <w:tab w:val="left" w:pos="360"/>
        </w:tabs>
        <w:spacing w:after="120" w:line="288" w:lineRule="auto"/>
        <w:jc w:val="both"/>
        <w:rPr>
          <w:rFonts w:ascii="Georgia" w:hAnsi="Georgia"/>
          <w:color w:val="404040" w:themeColor="text1" w:themeTint="BF"/>
          <w:sz w:val="21"/>
          <w:szCs w:val="21"/>
          <w:lang w:val="fr-FR"/>
        </w:rPr>
      </w:pPr>
      <w:r>
        <w:rPr>
          <w:rFonts w:ascii="Georgia" w:hAnsi="Georgia"/>
          <w:color w:val="404040" w:themeColor="text1" w:themeTint="BF"/>
          <w:sz w:val="21"/>
          <w:szCs w:val="21"/>
          <w:lang w:val="fr-FR"/>
        </w:rPr>
        <w:t>La lettre recommandée portant notification de la décision d’attribution ;</w:t>
      </w:r>
    </w:p>
    <w:p w14:paraId="2AC9B3BB" w14:textId="77777777" w:rsidR="003F4F7C" w:rsidRDefault="00000000">
      <w:pPr>
        <w:pStyle w:val="BTCbulletsCTB"/>
        <w:numPr>
          <w:ilvl w:val="0"/>
          <w:numId w:val="11"/>
        </w:numPr>
        <w:tabs>
          <w:tab w:val="left" w:pos="360"/>
        </w:tabs>
        <w:spacing w:after="120" w:line="288" w:lineRule="auto"/>
        <w:jc w:val="both"/>
        <w:rPr>
          <w:rFonts w:ascii="Georgia" w:hAnsi="Georgia"/>
          <w:color w:val="404040" w:themeColor="text1" w:themeTint="BF"/>
          <w:sz w:val="21"/>
          <w:szCs w:val="21"/>
          <w:lang w:val="fr-FR"/>
        </w:rPr>
      </w:pPr>
      <w:r>
        <w:rPr>
          <w:rFonts w:ascii="Georgia" w:hAnsi="Georgia"/>
          <w:color w:val="404040" w:themeColor="text1" w:themeTint="BF"/>
          <w:sz w:val="21"/>
          <w:szCs w:val="21"/>
          <w:lang w:val="fr-FR"/>
        </w:rPr>
        <w:lastRenderedPageBreak/>
        <w:t>Le cas échéant, les documents éventuels ultérieurs, acceptés et signés par les deux parties.</w:t>
      </w:r>
    </w:p>
    <w:p w14:paraId="1700D0F9" w14:textId="77777777" w:rsidR="003F4F7C" w:rsidRDefault="00000000">
      <w:pPr>
        <w:pStyle w:val="BTCbulletsCTB"/>
        <w:tabs>
          <w:tab w:val="left" w:pos="360"/>
        </w:tabs>
        <w:spacing w:after="120" w:line="288" w:lineRule="auto"/>
        <w:jc w:val="both"/>
        <w:rPr>
          <w:rFonts w:ascii="Georgia" w:hAnsi="Georgia"/>
          <w:color w:val="404040" w:themeColor="text1" w:themeTint="BF"/>
          <w:sz w:val="21"/>
          <w:szCs w:val="21"/>
          <w:lang w:val="fr-FR"/>
        </w:rPr>
      </w:pPr>
      <w:r>
        <w:rPr>
          <w:rFonts w:ascii="Georgia" w:hAnsi="Georgia"/>
          <w:color w:val="404040" w:themeColor="text1" w:themeTint="BF"/>
          <w:sz w:val="21"/>
          <w:szCs w:val="21"/>
          <w:lang w:val="fr-FR"/>
        </w:rPr>
        <w:t xml:space="preserve">Dans un objectif de transparence, </w:t>
      </w:r>
      <w:proofErr w:type="spellStart"/>
      <w:r>
        <w:rPr>
          <w:rFonts w:ascii="Georgia" w:hAnsi="Georgia"/>
          <w:color w:val="404040" w:themeColor="text1" w:themeTint="BF"/>
          <w:sz w:val="21"/>
          <w:szCs w:val="21"/>
          <w:lang w:val="fr-FR"/>
        </w:rPr>
        <w:t>Enabel</w:t>
      </w:r>
      <w:proofErr w:type="spellEnd"/>
      <w:r>
        <w:rPr>
          <w:rFonts w:ascii="Georgia" w:hAnsi="Georgia"/>
          <w:color w:val="404040" w:themeColor="text1" w:themeTint="BF"/>
          <w:sz w:val="21"/>
          <w:szCs w:val="21"/>
          <w:lang w:val="fr-FR"/>
        </w:rPr>
        <w:t xml:space="preserve"> s'engage à publier annuellement une liste des attributaires de ses marchés. Par l'introduction de son offre, l'adjudicataire du marché se déclare d'accord avec la publication du titre du </w:t>
      </w:r>
      <w:proofErr w:type="gramStart"/>
      <w:r>
        <w:rPr>
          <w:rFonts w:ascii="Georgia" w:hAnsi="Georgia"/>
          <w:color w:val="404040" w:themeColor="text1" w:themeTint="BF"/>
          <w:sz w:val="21"/>
          <w:szCs w:val="21"/>
          <w:lang w:val="fr-FR"/>
        </w:rPr>
        <w:t>contrat,  la</w:t>
      </w:r>
      <w:proofErr w:type="gramEnd"/>
      <w:r>
        <w:rPr>
          <w:rFonts w:ascii="Georgia" w:hAnsi="Georgia"/>
          <w:color w:val="404040" w:themeColor="text1" w:themeTint="BF"/>
          <w:sz w:val="21"/>
          <w:szCs w:val="21"/>
          <w:lang w:val="fr-FR"/>
        </w:rPr>
        <w:t xml:space="preserve"> nature et l'objet du contrat,  son nom et localité, ainsi que  le montant du contrat.</w:t>
      </w:r>
    </w:p>
    <w:p w14:paraId="155D913D" w14:textId="77777777" w:rsidR="003F4F7C" w:rsidRDefault="00000000">
      <w:pPr>
        <w:pStyle w:val="Corpsdetexte"/>
      </w:pPr>
      <w:r>
        <w:br w:type="page"/>
      </w:r>
    </w:p>
    <w:p w14:paraId="41998E27" w14:textId="77777777" w:rsidR="003F4F7C" w:rsidRDefault="00000000">
      <w:pPr>
        <w:pStyle w:val="Titre1"/>
        <w:numPr>
          <w:ilvl w:val="0"/>
          <w:numId w:val="5"/>
        </w:numPr>
      </w:pPr>
      <w:bookmarkStart w:id="111" w:name="_Toc142990643"/>
      <w:bookmarkEnd w:id="93"/>
      <w:bookmarkEnd w:id="94"/>
      <w:bookmarkEnd w:id="95"/>
      <w:bookmarkEnd w:id="96"/>
      <w:bookmarkEnd w:id="97"/>
      <w:r>
        <w:lastRenderedPageBreak/>
        <w:t xml:space="preserve">Dispositions contractuelles </w:t>
      </w:r>
      <w:proofErr w:type="spellStart"/>
      <w:r>
        <w:t>particulères</w:t>
      </w:r>
      <w:bookmarkEnd w:id="111"/>
      <w:proofErr w:type="spellEnd"/>
    </w:p>
    <w:p w14:paraId="3AEF4277" w14:textId="77777777" w:rsidR="003F4F7C" w:rsidRDefault="00000000">
      <w:pPr>
        <w:pStyle w:val="BTCtextCTB"/>
        <w:rPr>
          <w:rFonts w:ascii="Georgia" w:eastAsia="DejaVu Sans" w:hAnsi="Georgia" w:cs="Tahoma"/>
          <w:color w:val="404040" w:themeColor="text1" w:themeTint="BF"/>
          <w:kern w:val="18"/>
          <w:sz w:val="21"/>
          <w:szCs w:val="21"/>
          <w:lang w:val="fr-FR"/>
        </w:rPr>
      </w:pPr>
      <w:r>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07D58FF9" w14:textId="77777777" w:rsidR="003F4F7C" w:rsidRDefault="00000000">
      <w:pPr>
        <w:pStyle w:val="BTCtextCTB"/>
        <w:rPr>
          <w:rFonts w:ascii="Georgia" w:eastAsia="DejaVu Sans" w:hAnsi="Georgia" w:cs="Tahoma"/>
          <w:color w:val="404040" w:themeColor="text1" w:themeTint="BF"/>
          <w:kern w:val="18"/>
          <w:sz w:val="21"/>
          <w:szCs w:val="21"/>
          <w:lang w:val="fr-FR"/>
        </w:rPr>
      </w:pPr>
      <w:r>
        <w:rPr>
          <w:rFonts w:ascii="Georgia" w:eastAsia="DejaVu Sans" w:hAnsi="Georgia" w:cs="Tahoma"/>
          <w:color w:val="404040" w:themeColor="text1" w:themeTint="BF"/>
          <w:kern w:val="18"/>
          <w:sz w:val="21"/>
          <w:szCs w:val="21"/>
          <w:lang w:val="fr-FR"/>
        </w:rPr>
        <w:t>Les Dérogations pour ce marché sont reprises au point 1.1 Dérogations aux règles générales d’exécution.</w:t>
      </w:r>
    </w:p>
    <w:p w14:paraId="2700F489" w14:textId="77777777" w:rsidR="003F4F7C" w:rsidRDefault="00000000">
      <w:pPr>
        <w:pStyle w:val="Titre2"/>
        <w:keepLines w:val="0"/>
        <w:widowControl w:val="0"/>
        <w:tabs>
          <w:tab w:val="left" w:pos="576"/>
        </w:tabs>
        <w:suppressAutoHyphens/>
        <w:spacing w:after="240"/>
      </w:pPr>
      <w:bookmarkStart w:id="112" w:name="_Ref223946633"/>
      <w:bookmarkStart w:id="113" w:name="_Ref223946647"/>
      <w:bookmarkStart w:id="114" w:name="_Toc260134215"/>
      <w:bookmarkStart w:id="115" w:name="_Toc257380496"/>
      <w:bookmarkStart w:id="116" w:name="_Toc364253083"/>
      <w:r>
        <w:rPr>
          <w:lang w:val="fr-FR"/>
        </w:rPr>
        <w:t xml:space="preserve">    </w:t>
      </w:r>
      <w:bookmarkStart w:id="117" w:name="_Toc142990644"/>
      <w:r>
        <w:t>Fonctionnaire dirigeant</w:t>
      </w:r>
      <w:bookmarkEnd w:id="112"/>
      <w:bookmarkEnd w:id="113"/>
      <w:bookmarkEnd w:id="114"/>
      <w:bookmarkEnd w:id="115"/>
      <w:r>
        <w:t xml:space="preserve"> (art. 11)</w:t>
      </w:r>
      <w:bookmarkEnd w:id="116"/>
      <w:bookmarkEnd w:id="117"/>
    </w:p>
    <w:p w14:paraId="6AB204A2" w14:textId="77777777" w:rsidR="003F4F7C" w:rsidRDefault="00000000">
      <w:pPr>
        <w:spacing w:after="0"/>
        <w:rPr>
          <w:rStyle w:val="Lienhypertexte"/>
          <w:color w:val="404040" w:themeColor="text1" w:themeTint="BF"/>
          <w:szCs w:val="21"/>
          <w:lang w:val="fr-FR"/>
        </w:rPr>
      </w:pPr>
      <w:r>
        <w:rPr>
          <w:rFonts w:cs="Georgia"/>
          <w:color w:val="404040" w:themeColor="text1" w:themeTint="BF"/>
          <w:szCs w:val="21"/>
        </w:rPr>
        <w:t>Le fonctionnaire dirigeant est</w:t>
      </w:r>
      <w:r>
        <w:rPr>
          <w:rFonts w:cs="Georgia"/>
          <w:szCs w:val="21"/>
        </w:rPr>
        <w:t xml:space="preserve"> M</w:t>
      </w:r>
      <w:proofErr w:type="spellStart"/>
      <w:r>
        <w:rPr>
          <w:rFonts w:cs="Georgia"/>
          <w:szCs w:val="21"/>
          <w:lang w:val="fr-FR"/>
        </w:rPr>
        <w:t>onsieur</w:t>
      </w:r>
      <w:proofErr w:type="spellEnd"/>
      <w:r>
        <w:rPr>
          <w:rFonts w:cs="Georgia"/>
          <w:szCs w:val="21"/>
          <w:lang w:val="fr-FR"/>
        </w:rPr>
        <w:t xml:space="preserve"> Stéphane </w:t>
      </w:r>
      <w:proofErr w:type="gramStart"/>
      <w:r>
        <w:rPr>
          <w:rFonts w:cs="Georgia"/>
          <w:szCs w:val="21"/>
          <w:lang w:val="fr-FR"/>
        </w:rPr>
        <w:t xml:space="preserve">CYTRYN </w:t>
      </w:r>
      <w:r>
        <w:rPr>
          <w:rFonts w:cs="Georgia"/>
          <w:color w:val="404040" w:themeColor="text1" w:themeTint="BF"/>
          <w:szCs w:val="21"/>
        </w:rPr>
        <w:t>,</w:t>
      </w:r>
      <w:proofErr w:type="gramEnd"/>
      <w:r>
        <w:rPr>
          <w:rFonts w:cs="Georgia"/>
          <w:color w:val="404040" w:themeColor="text1" w:themeTint="BF"/>
          <w:szCs w:val="21"/>
          <w:lang w:val="fr-FR"/>
        </w:rPr>
        <w:t xml:space="preserve"> </w:t>
      </w:r>
      <w:r>
        <w:rPr>
          <w:rFonts w:cs="Georgia"/>
          <w:szCs w:val="21"/>
          <w:lang w:eastAsia="fr" w:bidi="ar"/>
        </w:rPr>
        <w:t xml:space="preserve">Intervention Manager du Projet Intégré REDD+ dans la </w:t>
      </w:r>
      <w:proofErr w:type="spellStart"/>
      <w:r>
        <w:rPr>
          <w:rFonts w:cs="Georgia"/>
          <w:szCs w:val="21"/>
          <w:lang w:eastAsia="fr" w:bidi="ar"/>
        </w:rPr>
        <w:t>Mongala</w:t>
      </w:r>
      <w:proofErr w:type="spellEnd"/>
      <w:r>
        <w:rPr>
          <w:rFonts w:cs="Georgia"/>
          <w:szCs w:val="21"/>
          <w:lang w:eastAsia="fr" w:bidi="ar"/>
        </w:rPr>
        <w:t xml:space="preserve"> (PIREDD_MO)</w:t>
      </w:r>
      <w:r>
        <w:rPr>
          <w:rFonts w:cs="Georgia"/>
          <w:szCs w:val="21"/>
          <w:lang w:val="fr-FR" w:eastAsia="fr" w:bidi="ar"/>
        </w:rPr>
        <w:t>,</w:t>
      </w:r>
      <w:r>
        <w:rPr>
          <w:rFonts w:cs="Georgia"/>
          <w:color w:val="404040" w:themeColor="text1" w:themeTint="BF"/>
          <w:szCs w:val="21"/>
        </w:rPr>
        <w:t xml:space="preserve"> courriel :</w:t>
      </w:r>
      <w:r>
        <w:rPr>
          <w:rFonts w:cs="Georgia"/>
          <w:color w:val="404040" w:themeColor="text1" w:themeTint="BF"/>
          <w:szCs w:val="21"/>
          <w:lang w:val="fr-FR"/>
        </w:rPr>
        <w:t xml:space="preserve"> </w:t>
      </w:r>
      <w:hyperlink r:id="rId21" w:history="1">
        <w:r>
          <w:rPr>
            <w:rStyle w:val="Lienhypertexte"/>
            <w:color w:val="404040" w:themeColor="text1" w:themeTint="BF"/>
            <w:szCs w:val="21"/>
          </w:rPr>
          <w:t>stephane.cytryn@enabel.be</w:t>
        </w:r>
      </w:hyperlink>
      <w:r>
        <w:rPr>
          <w:rStyle w:val="Lienhypertexte"/>
          <w:color w:val="404040" w:themeColor="text1" w:themeTint="BF"/>
          <w:szCs w:val="21"/>
          <w:lang w:val="fr-FR"/>
        </w:rPr>
        <w:t>.</w:t>
      </w:r>
    </w:p>
    <w:p w14:paraId="4A68A506" w14:textId="77777777" w:rsidR="003F4F7C" w:rsidRDefault="003F4F7C">
      <w:pPr>
        <w:spacing w:after="0"/>
        <w:rPr>
          <w:rStyle w:val="Lienhypertexte"/>
          <w:color w:val="404040" w:themeColor="text1" w:themeTint="BF"/>
          <w:szCs w:val="21"/>
          <w:lang w:val="fr-FR"/>
        </w:rPr>
      </w:pPr>
    </w:p>
    <w:p w14:paraId="2B8FBFC8" w14:textId="77777777" w:rsidR="003F4F7C" w:rsidRDefault="00000000">
      <w:pPr>
        <w:pStyle w:val="Corpsdetexte"/>
        <w:rPr>
          <w:rFonts w:ascii="Georgia" w:hAnsi="Georgia"/>
          <w:color w:val="404040" w:themeColor="text1" w:themeTint="BF"/>
          <w:sz w:val="21"/>
          <w:szCs w:val="21"/>
        </w:rPr>
      </w:pPr>
      <w:r>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44BD2503" w14:textId="165889D0" w:rsidR="003F4F7C" w:rsidRDefault="00000000">
      <w:pPr>
        <w:pStyle w:val="Corpsdetexte"/>
        <w:rPr>
          <w:rFonts w:ascii="Georgia" w:hAnsi="Georgia"/>
          <w:color w:val="404040" w:themeColor="text1" w:themeTint="BF"/>
          <w:sz w:val="21"/>
          <w:szCs w:val="21"/>
        </w:rPr>
      </w:pPr>
      <w:r>
        <w:rPr>
          <w:rFonts w:ascii="Georgia" w:hAnsi="Georgia"/>
          <w:color w:val="404040" w:themeColor="text1" w:themeTint="BF"/>
          <w:sz w:val="21"/>
          <w:szCs w:val="21"/>
        </w:rPr>
        <w:t xml:space="preserve">Le fonctionnaire dirigeant est responsable du suivi de </w:t>
      </w:r>
      <w:r w:rsidR="00A13D96">
        <w:rPr>
          <w:rFonts w:ascii="Georgia" w:hAnsi="Georgia"/>
          <w:color w:val="404040" w:themeColor="text1" w:themeTint="BF"/>
          <w:sz w:val="21"/>
          <w:szCs w:val="21"/>
        </w:rPr>
        <w:t>l’exécution</w:t>
      </w:r>
      <w:r>
        <w:rPr>
          <w:rFonts w:ascii="Georgia" w:hAnsi="Georgia"/>
          <w:color w:val="404040" w:themeColor="text1" w:themeTint="BF"/>
          <w:sz w:val="21"/>
          <w:szCs w:val="21"/>
        </w:rPr>
        <w:t xml:space="preserve"> du marché.</w:t>
      </w:r>
    </w:p>
    <w:p w14:paraId="2741B743" w14:textId="77777777" w:rsidR="003F4F7C" w:rsidRDefault="00000000">
      <w:pPr>
        <w:pStyle w:val="BTCtextCTB"/>
        <w:rPr>
          <w:rFonts w:ascii="Georgia" w:eastAsia="DejaVu Sans" w:hAnsi="Georgia" w:cs="Tahoma"/>
          <w:color w:val="404040" w:themeColor="text1" w:themeTint="BF"/>
          <w:kern w:val="18"/>
          <w:sz w:val="21"/>
          <w:szCs w:val="21"/>
          <w:lang w:val="fr-FR"/>
        </w:rPr>
      </w:pPr>
      <w:r>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1F2050A5" w14:textId="77777777" w:rsidR="003F4F7C" w:rsidRDefault="00000000">
      <w:pPr>
        <w:pStyle w:val="BTCtextCTB"/>
        <w:rPr>
          <w:rFonts w:ascii="Georgia" w:eastAsia="DejaVu Sans" w:hAnsi="Georgia" w:cs="Tahoma"/>
          <w:color w:val="404040" w:themeColor="text1" w:themeTint="BF"/>
          <w:kern w:val="18"/>
          <w:sz w:val="21"/>
          <w:szCs w:val="21"/>
          <w:lang w:val="fr-FR"/>
        </w:rPr>
      </w:pPr>
      <w:r>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35C29279" w14:textId="77777777" w:rsidR="003F4F7C" w:rsidRDefault="00000000">
      <w:pPr>
        <w:pStyle w:val="BTCtextCTB"/>
        <w:rPr>
          <w:rFonts w:ascii="Georgia" w:eastAsia="DejaVu Sans" w:hAnsi="Georgia" w:cs="Tahoma"/>
          <w:color w:val="404040" w:themeColor="text1" w:themeTint="BF"/>
          <w:kern w:val="18"/>
          <w:sz w:val="21"/>
          <w:szCs w:val="21"/>
          <w:lang w:val="fr-FR"/>
        </w:rPr>
      </w:pPr>
      <w:r>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0479FF35" w14:textId="77777777" w:rsidR="003F4F7C" w:rsidRDefault="00000000">
      <w:pPr>
        <w:pStyle w:val="Titre2"/>
        <w:keepLines w:val="0"/>
        <w:widowControl w:val="0"/>
        <w:tabs>
          <w:tab w:val="left" w:pos="576"/>
        </w:tabs>
        <w:suppressAutoHyphens/>
        <w:spacing w:after="240"/>
      </w:pPr>
      <w:bookmarkStart w:id="118" w:name="_Toc361408323"/>
      <w:bookmarkStart w:id="119" w:name="_Toc361408324"/>
      <w:r>
        <w:rPr>
          <w:lang w:val="fr-FR"/>
        </w:rPr>
        <w:t xml:space="preserve">   </w:t>
      </w:r>
      <w:bookmarkStart w:id="120" w:name="_Toc142990645"/>
      <w:r>
        <w:t>Sous-traitants (art. 12 à 15)</w:t>
      </w:r>
      <w:bookmarkEnd w:id="118"/>
      <w:bookmarkEnd w:id="120"/>
    </w:p>
    <w:p w14:paraId="57404029" w14:textId="77777777" w:rsidR="003F4F7C" w:rsidRDefault="00000000">
      <w:pPr>
        <w:pStyle w:val="Corpsdetexte"/>
        <w:rPr>
          <w:rFonts w:ascii="Georgia" w:hAnsi="Georgia"/>
          <w:color w:val="404040" w:themeColor="text1" w:themeTint="BF"/>
          <w:sz w:val="21"/>
          <w:szCs w:val="21"/>
        </w:rPr>
      </w:pPr>
      <w:r>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56EA4FAB" w14:textId="77777777" w:rsidR="003F4F7C" w:rsidRDefault="00000000">
      <w:pPr>
        <w:pStyle w:val="Corpsdetexte"/>
        <w:rPr>
          <w:rFonts w:ascii="Georgia" w:hAnsi="Georgia"/>
          <w:color w:val="404040" w:themeColor="text1" w:themeTint="BF"/>
          <w:sz w:val="21"/>
          <w:szCs w:val="21"/>
        </w:rPr>
      </w:pPr>
      <w:r>
        <w:rPr>
          <w:rFonts w:ascii="Georgia" w:hAnsi="Georgia"/>
          <w:color w:val="404040" w:themeColor="text1" w:themeTint="BF"/>
          <w:sz w:val="21"/>
          <w:szCs w:val="21"/>
        </w:rPr>
        <w:t>L’adjudicataire reste, dans tous les cas, seul responsable vis-à-vis du pouvoir adjudicateur.</w:t>
      </w:r>
    </w:p>
    <w:p w14:paraId="75FF26BD" w14:textId="77777777" w:rsidR="003F4F7C" w:rsidRDefault="00000000">
      <w:pPr>
        <w:pStyle w:val="Corpsdetexte"/>
        <w:rPr>
          <w:rFonts w:ascii="Georgia" w:hAnsi="Georgia"/>
          <w:color w:val="404040" w:themeColor="text1" w:themeTint="BF"/>
          <w:sz w:val="21"/>
          <w:szCs w:val="21"/>
        </w:rPr>
      </w:pPr>
      <w:r>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87E15C6" w14:textId="77777777" w:rsidR="003F4F7C" w:rsidRDefault="00000000">
      <w:pPr>
        <w:pStyle w:val="Corpsdetexte"/>
        <w:rPr>
          <w:rFonts w:ascii="Georgia" w:hAnsi="Georgia"/>
          <w:color w:val="404040"/>
          <w:sz w:val="21"/>
          <w:szCs w:val="21"/>
        </w:rPr>
      </w:pPr>
      <w:bookmarkStart w:id="121" w:name="_Toc361408325"/>
      <w:bookmarkEnd w:id="119"/>
      <w:r>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7816232B" w14:textId="77777777" w:rsidR="003F4F7C" w:rsidRDefault="00000000">
      <w:pPr>
        <w:pStyle w:val="Corpsdetexte"/>
        <w:rPr>
          <w:rFonts w:ascii="Georgia" w:hAnsi="Georgia"/>
          <w:color w:val="404040"/>
          <w:sz w:val="21"/>
          <w:szCs w:val="21"/>
        </w:rPr>
      </w:pPr>
      <w:r>
        <w:rPr>
          <w:rFonts w:ascii="Georgia" w:hAnsi="Georgia"/>
          <w:color w:val="404040"/>
          <w:sz w:val="21"/>
          <w:szCs w:val="21"/>
        </w:rPr>
        <w:lastRenderedPageBreak/>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04502B73" w14:textId="77777777" w:rsidR="003F4F7C" w:rsidRDefault="00000000">
      <w:pPr>
        <w:pStyle w:val="Titre2"/>
        <w:keepLines w:val="0"/>
        <w:widowControl w:val="0"/>
        <w:tabs>
          <w:tab w:val="left" w:pos="576"/>
        </w:tabs>
        <w:suppressAutoHyphens/>
        <w:spacing w:after="240"/>
      </w:pPr>
      <w:bookmarkStart w:id="122" w:name="_Toc52503024"/>
      <w:r>
        <w:rPr>
          <w:highlight w:val="yellow"/>
          <w:lang w:val="fr-FR"/>
        </w:rPr>
        <w:t xml:space="preserve">  </w:t>
      </w:r>
      <w:r>
        <w:rPr>
          <w:lang w:val="fr-FR"/>
        </w:rPr>
        <w:t xml:space="preserve">  </w:t>
      </w:r>
      <w:bookmarkStart w:id="123" w:name="_Toc142990646"/>
      <w:r>
        <w:t>Confidentialité (art. 18)</w:t>
      </w:r>
      <w:bookmarkEnd w:id="122"/>
      <w:bookmarkEnd w:id="123"/>
    </w:p>
    <w:p w14:paraId="129F93F3" w14:textId="77777777" w:rsidR="003F4F7C" w:rsidRDefault="00000000">
      <w:pPr>
        <w:pStyle w:val="Corpsdetexte"/>
        <w:rPr>
          <w:rFonts w:ascii="Georgia" w:hAnsi="Georgia"/>
          <w:color w:val="404040"/>
          <w:sz w:val="21"/>
          <w:szCs w:val="21"/>
        </w:rPr>
      </w:pPr>
      <w:r>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Pr>
          <w:rFonts w:ascii="Georgia" w:hAnsi="Georgia"/>
          <w:color w:val="404040"/>
          <w:sz w:val="21"/>
          <w:szCs w:val="21"/>
        </w:rPr>
        <w:t>autres personnes intervenant</w:t>
      </w:r>
      <w:proofErr w:type="gramEnd"/>
      <w:r>
        <w:rPr>
          <w:rFonts w:ascii="Georgia" w:hAnsi="Georgia"/>
          <w:color w:val="404040"/>
          <w:sz w:val="21"/>
          <w:szCs w:val="21"/>
        </w:rPr>
        <w:t>, dans le cadre du présent marché sont strictement confidentiels.</w:t>
      </w:r>
    </w:p>
    <w:p w14:paraId="0EFB9B76" w14:textId="77777777" w:rsidR="003F4F7C" w:rsidRDefault="00000000">
      <w:pPr>
        <w:pStyle w:val="Corpsdetexte"/>
        <w:rPr>
          <w:rFonts w:ascii="Georgia" w:hAnsi="Georgia"/>
          <w:color w:val="404040"/>
          <w:sz w:val="21"/>
          <w:szCs w:val="21"/>
        </w:rPr>
      </w:pPr>
      <w:r>
        <w:rPr>
          <w:rFonts w:ascii="Georgia" w:hAnsi="Georgia"/>
          <w:color w:val="404040"/>
          <w:sz w:val="21"/>
          <w:szCs w:val="21"/>
        </w:rPr>
        <w:t>En aucun cas les informations recueillies, peu importe leur origine et leur nature, ne pourront être transmis à des tiers sous quelque forme que ce soit.</w:t>
      </w:r>
    </w:p>
    <w:p w14:paraId="6587AA99" w14:textId="77777777" w:rsidR="003F4F7C" w:rsidRDefault="00000000">
      <w:pPr>
        <w:pStyle w:val="Corpsdetexte"/>
        <w:rPr>
          <w:rFonts w:ascii="Georgia" w:hAnsi="Georgia"/>
          <w:color w:val="404040"/>
          <w:sz w:val="21"/>
          <w:szCs w:val="21"/>
        </w:rPr>
      </w:pPr>
      <w:proofErr w:type="gramStart"/>
      <w:r>
        <w:rPr>
          <w:rFonts w:ascii="Georgia" w:hAnsi="Georgia"/>
          <w:color w:val="404040"/>
          <w:sz w:val="21"/>
          <w:szCs w:val="21"/>
        </w:rPr>
        <w:t>Toutes les parties intervenant</w:t>
      </w:r>
      <w:proofErr w:type="gramEnd"/>
      <w:r>
        <w:rPr>
          <w:rFonts w:ascii="Georgia" w:hAnsi="Georgia"/>
          <w:color w:val="404040"/>
          <w:sz w:val="21"/>
          <w:szCs w:val="21"/>
        </w:rPr>
        <w:t xml:space="preserve"> directement ou indirectement sont donc tenues au devoir de discrétion.</w:t>
      </w:r>
    </w:p>
    <w:p w14:paraId="20A89A48" w14:textId="77777777" w:rsidR="003F4F7C" w:rsidRDefault="00000000">
      <w:pPr>
        <w:pStyle w:val="Corpsdetexte"/>
        <w:rPr>
          <w:rFonts w:ascii="Georgia" w:hAnsi="Georgia"/>
          <w:color w:val="404040"/>
          <w:sz w:val="21"/>
          <w:szCs w:val="21"/>
        </w:rPr>
      </w:pPr>
      <w:r>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7F3388CE" w14:textId="77777777" w:rsidR="003F4F7C" w:rsidRDefault="00000000">
      <w:pPr>
        <w:pStyle w:val="Corpsdetexte"/>
        <w:rPr>
          <w:rFonts w:ascii="Georgia" w:hAnsi="Georgia"/>
          <w:color w:val="404040"/>
          <w:sz w:val="21"/>
          <w:szCs w:val="21"/>
        </w:rPr>
      </w:pPr>
      <w:r>
        <w:rPr>
          <w:rFonts w:ascii="Georgia" w:hAnsi="Georgia"/>
          <w:color w:val="404040"/>
          <w:sz w:val="21"/>
          <w:szCs w:val="21"/>
        </w:rPr>
        <w:t xml:space="preserve">A ce titre, il s’engage notamment : </w:t>
      </w:r>
    </w:p>
    <w:p w14:paraId="77144011" w14:textId="77777777" w:rsidR="003F4F7C" w:rsidRDefault="00000000">
      <w:pPr>
        <w:pStyle w:val="Corpsdetexte"/>
        <w:rPr>
          <w:rFonts w:ascii="Georgia" w:hAnsi="Georgia"/>
          <w:color w:val="404040"/>
          <w:sz w:val="21"/>
          <w:szCs w:val="21"/>
        </w:rPr>
      </w:pPr>
      <w:r>
        <w:rPr>
          <w:rFonts w:ascii="Georgia" w:hAnsi="Georgia"/>
          <w:color w:val="404040"/>
          <w:sz w:val="21"/>
          <w:szCs w:val="21"/>
        </w:rPr>
        <w:t>•</w:t>
      </w:r>
      <w:r>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EEAC87B" w14:textId="77777777" w:rsidR="003F4F7C" w:rsidRDefault="00000000">
      <w:pPr>
        <w:pStyle w:val="Corpsdetexte"/>
        <w:rPr>
          <w:rFonts w:ascii="Georgia" w:hAnsi="Georgia"/>
          <w:color w:val="404040"/>
          <w:sz w:val="21"/>
          <w:szCs w:val="21"/>
        </w:rPr>
      </w:pPr>
      <w:r>
        <w:rPr>
          <w:rFonts w:ascii="Georgia" w:hAnsi="Georgia"/>
          <w:color w:val="404040"/>
          <w:sz w:val="21"/>
          <w:szCs w:val="21"/>
        </w:rPr>
        <w:t>•</w:t>
      </w:r>
      <w:r>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019FDB5" w14:textId="77777777" w:rsidR="003F4F7C" w:rsidRDefault="00000000">
      <w:pPr>
        <w:pStyle w:val="Corpsdetexte"/>
        <w:rPr>
          <w:rFonts w:ascii="Georgia" w:hAnsi="Georgia"/>
          <w:color w:val="404040"/>
          <w:sz w:val="21"/>
          <w:szCs w:val="21"/>
        </w:rPr>
      </w:pPr>
      <w:r>
        <w:rPr>
          <w:rFonts w:ascii="Georgia" w:hAnsi="Georgia"/>
          <w:color w:val="404040"/>
          <w:sz w:val="21"/>
          <w:szCs w:val="21"/>
        </w:rPr>
        <w:t>•</w:t>
      </w:r>
      <w:r>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3026FF97" w14:textId="77777777" w:rsidR="003F4F7C" w:rsidRDefault="00000000">
      <w:pPr>
        <w:pStyle w:val="Corpsdetexte"/>
        <w:rPr>
          <w:rFonts w:ascii="Georgia" w:hAnsi="Georgia"/>
          <w:color w:val="404040"/>
          <w:sz w:val="21"/>
          <w:szCs w:val="21"/>
        </w:rPr>
      </w:pPr>
      <w:r>
        <w:rPr>
          <w:rFonts w:ascii="Georgia" w:hAnsi="Georgia"/>
          <w:color w:val="404040"/>
          <w:sz w:val="21"/>
          <w:szCs w:val="21"/>
        </w:rPr>
        <w:t>•</w:t>
      </w:r>
      <w:r>
        <w:rPr>
          <w:rFonts w:ascii="Georgia" w:hAnsi="Georgia"/>
          <w:color w:val="404040"/>
          <w:sz w:val="21"/>
          <w:szCs w:val="21"/>
        </w:rPr>
        <w:tab/>
        <w:t>à restituer, à première demande du Pouvoir Adjudicateur, les éléments précités ;</w:t>
      </w:r>
    </w:p>
    <w:p w14:paraId="632820FD" w14:textId="77777777" w:rsidR="003F4F7C" w:rsidRDefault="00000000">
      <w:pPr>
        <w:pStyle w:val="Corpsdetexte"/>
        <w:rPr>
          <w:rFonts w:ascii="Georgia" w:hAnsi="Georgia"/>
          <w:color w:val="404040"/>
          <w:sz w:val="21"/>
          <w:szCs w:val="21"/>
        </w:rPr>
      </w:pPr>
      <w:r>
        <w:rPr>
          <w:rFonts w:ascii="Georgia" w:hAnsi="Georgia"/>
          <w:color w:val="404040"/>
          <w:sz w:val="21"/>
          <w:szCs w:val="21"/>
        </w:rPr>
        <w:t>•</w:t>
      </w:r>
      <w:r>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158681A6" w14:textId="77777777" w:rsidR="003F4F7C" w:rsidRDefault="00000000">
      <w:pPr>
        <w:pStyle w:val="Titre2"/>
        <w:rPr>
          <w:lang w:val="fr-FR"/>
        </w:rPr>
      </w:pPr>
      <w:bookmarkStart w:id="124" w:name="_Toc142990647"/>
      <w:r>
        <w:rPr>
          <w:lang w:val="fr-FR"/>
        </w:rPr>
        <w:lastRenderedPageBreak/>
        <w:t>Protection des données personnelles</w:t>
      </w:r>
      <w:bookmarkEnd w:id="124"/>
    </w:p>
    <w:p w14:paraId="64287AD2" w14:textId="77777777" w:rsidR="003F4F7C" w:rsidRDefault="00000000">
      <w:pPr>
        <w:rPr>
          <w:lang w:val="fr-FR"/>
        </w:rPr>
      </w:pPr>
      <w:r>
        <w:rPr>
          <w:lang w:val="fr-FR"/>
        </w:rPr>
        <w:t>4.4.1</w:t>
      </w:r>
      <w:r>
        <w:rPr>
          <w:lang w:val="fr-FR"/>
        </w:rPr>
        <w:tab/>
        <w:t>Traitement des données personnelles par le pouvoir adjudicateur</w:t>
      </w:r>
    </w:p>
    <w:p w14:paraId="7FFCA8FF" w14:textId="77777777" w:rsidR="003F4F7C" w:rsidRDefault="00000000">
      <w:pPr>
        <w:rPr>
          <w:lang w:val="fr-FR"/>
        </w:rPr>
      </w:pPr>
      <w:r>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AEC2F42" w14:textId="77777777" w:rsidR="003F4F7C" w:rsidRDefault="00000000">
      <w:pPr>
        <w:rPr>
          <w:lang w:val="fr-FR"/>
        </w:rPr>
      </w:pPr>
      <w:r>
        <w:rPr>
          <w:lang w:val="fr-FR"/>
        </w:rPr>
        <w:t>4.4.2</w:t>
      </w:r>
      <w:r>
        <w:rPr>
          <w:lang w:val="fr-FR"/>
        </w:rPr>
        <w:tab/>
        <w:t xml:space="preserve">Traitement des données personnelles par l’adjudicataire </w:t>
      </w:r>
    </w:p>
    <w:p w14:paraId="71DDAAC0" w14:textId="77777777" w:rsidR="003F4F7C" w:rsidRDefault="00000000">
      <w:pPr>
        <w:rPr>
          <w:caps/>
          <w:lang w:val="fr-FR"/>
        </w:rPr>
      </w:pPr>
      <w:r>
        <w:rPr>
          <w:caps/>
          <w:lang w:val="fr-FR"/>
        </w:rPr>
        <w:t>OPTION 1 : Traitement des données à caractère personnel par un sous-traitant =</w:t>
      </w:r>
    </w:p>
    <w:p w14:paraId="5FEC754B" w14:textId="77777777" w:rsidR="003F4F7C" w:rsidRDefault="00000000">
      <w:pPr>
        <w:rPr>
          <w:lang w:val="fr-FR"/>
        </w:rPr>
      </w:pPr>
      <w:r>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0D5CADAB" w14:textId="77777777" w:rsidR="003F4F7C" w:rsidRDefault="00000000">
      <w:pPr>
        <w:rPr>
          <w:lang w:val="fr-FR"/>
        </w:rPr>
      </w:pPr>
      <w:r>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7F306B" w14:textId="77777777" w:rsidR="003F4F7C" w:rsidRDefault="00000000">
      <w:pPr>
        <w:rPr>
          <w:lang w:val="fr-FR"/>
        </w:rPr>
      </w:pPr>
      <w:r>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257154A9" w14:textId="77777777" w:rsidR="003F4F7C" w:rsidRDefault="00000000">
      <w:pPr>
        <w:rPr>
          <w:lang w:val="fr-FR"/>
        </w:rPr>
      </w:pPr>
      <w:r>
        <w:rPr>
          <w:lang w:val="fr-FR"/>
        </w:rPr>
        <w:t>Les données à caractère personnel qui seront traités sont confidentielles. L’adjudicataire limitera dès lors l’accès aux données au personnel strictement nécessaires à l'exécution, à la gestion et au suivi du marché.</w:t>
      </w:r>
    </w:p>
    <w:p w14:paraId="07C99E6E" w14:textId="77777777" w:rsidR="003F4F7C" w:rsidRDefault="00000000">
      <w:pPr>
        <w:rPr>
          <w:lang w:val="fr-FR"/>
        </w:rPr>
      </w:pPr>
      <w:r>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5CCF9CEE" w14:textId="77777777" w:rsidR="003F4F7C" w:rsidRDefault="00000000">
      <w:pPr>
        <w:rPr>
          <w:lang w:val="fr-FR"/>
        </w:rPr>
      </w:pPr>
      <w:r>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proofErr w:type="spellStart"/>
      <w:r>
        <w:rPr>
          <w:lang w:val="fr-FR"/>
        </w:rPr>
        <w:t>sous traitant</w:t>
      </w:r>
      <w:proofErr w:type="spellEnd"/>
      <w:r>
        <w:rPr>
          <w:lang w:val="fr-FR"/>
        </w:rPr>
        <w:t xml:space="preserve"> (Article 28 §3 du RGPD). </w:t>
      </w:r>
    </w:p>
    <w:p w14:paraId="23C42E6E" w14:textId="77777777" w:rsidR="003F4F7C" w:rsidRDefault="00000000">
      <w:pPr>
        <w:rPr>
          <w:lang w:val="fr-FR"/>
        </w:rPr>
      </w:pPr>
      <w:r>
        <w:rPr>
          <w:lang w:val="fr-FR"/>
        </w:rPr>
        <w:t>A cette fin, le soumissionnaire doit à la fois compléter, signer et renvoyer au pouvoir adjudicateur l'accord de sous-traitance repris en annexe [X</w:t>
      </w:r>
      <w:proofErr w:type="gramStart"/>
      <w:r>
        <w:rPr>
          <w:lang w:val="fr-FR"/>
        </w:rPr>
        <w:t>] .</w:t>
      </w:r>
      <w:proofErr w:type="gramEnd"/>
      <w:r>
        <w:rPr>
          <w:lang w:val="fr-FR"/>
        </w:rPr>
        <w:t xml:space="preserve"> La complétion et signature de cette annexe est donc une condition de régularité de l’offre</w:t>
      </w:r>
    </w:p>
    <w:p w14:paraId="3835EEE1" w14:textId="77777777" w:rsidR="003F4F7C" w:rsidRDefault="00000000">
      <w:pPr>
        <w:rPr>
          <w:lang w:val="fr-FR"/>
        </w:rPr>
      </w:pPr>
      <w:r>
        <w:rPr>
          <w:lang w:val="fr-FR"/>
        </w:rPr>
        <w:t>OPTION 2 : TRAITEMENT DES DONNÉES À CARACTÈRE PERSONNEL PAR UN RESPONSABLE DE TRAITEMENT (DESTINATAIRE)</w:t>
      </w:r>
    </w:p>
    <w:p w14:paraId="0819FB11" w14:textId="77777777" w:rsidR="003F4F7C" w:rsidRDefault="00000000">
      <w:pPr>
        <w:rPr>
          <w:lang w:val="fr-FR"/>
        </w:rPr>
      </w:pPr>
      <w:r>
        <w:rPr>
          <w:lang w:val="fr-FR"/>
        </w:rPr>
        <w:lastRenderedPageBreak/>
        <w:t xml:space="preserve">Si durant l'exécution du marché, l’adjudicataire traite des données à caractère personnel du pouvoir adjudicateur ou en exécution d’une obligation légale, les dispositions suivantes sont d’application. </w:t>
      </w:r>
    </w:p>
    <w:p w14:paraId="67C18008" w14:textId="77777777" w:rsidR="003F4F7C" w:rsidRDefault="00000000">
      <w:pPr>
        <w:rPr>
          <w:lang w:val="fr-FR"/>
        </w:rPr>
      </w:pPr>
      <w:r>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0559B057" w14:textId="77777777" w:rsidR="003F4F7C" w:rsidRDefault="00000000">
      <w:pPr>
        <w:rPr>
          <w:lang w:val="fr-FR"/>
        </w:rPr>
      </w:pPr>
      <w:r>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5CCEAFA1" w14:textId="77777777" w:rsidR="003F4F7C" w:rsidRDefault="00000000">
      <w:pPr>
        <w:rPr>
          <w:lang w:val="fr-FR"/>
        </w:rPr>
      </w:pPr>
      <w:r>
        <w:rPr>
          <w:lang w:val="fr-FR"/>
        </w:rPr>
        <w:t>Compte tenu du marché il est à considérer que le pouvoir adjudicateur et l’adjudicataire seront chacun et ce, individuellement, responsables du traitement.</w:t>
      </w:r>
    </w:p>
    <w:p w14:paraId="00348BE8" w14:textId="77777777" w:rsidR="003F4F7C" w:rsidRDefault="00000000">
      <w:pPr>
        <w:pStyle w:val="Titre2"/>
        <w:keepLines w:val="0"/>
        <w:widowControl w:val="0"/>
        <w:tabs>
          <w:tab w:val="left" w:pos="576"/>
        </w:tabs>
        <w:suppressAutoHyphens/>
        <w:spacing w:after="240"/>
      </w:pPr>
      <w:r>
        <w:rPr>
          <w:lang w:val="fr-FR"/>
        </w:rPr>
        <w:t xml:space="preserve">    </w:t>
      </w:r>
      <w:bookmarkStart w:id="125" w:name="_Toc142990648"/>
      <w:r>
        <w:t>Droits intellectuels (art. 19 à 23)</w:t>
      </w:r>
      <w:bookmarkEnd w:id="121"/>
      <w:bookmarkEnd w:id="125"/>
    </w:p>
    <w:p w14:paraId="7AE803A4" w14:textId="77777777" w:rsidR="003F4F7C" w:rsidRDefault="00000000">
      <w:pPr>
        <w:pStyle w:val="Corpsdetexte"/>
        <w:rPr>
          <w:rFonts w:ascii="Georgia" w:hAnsi="Georgia"/>
          <w:color w:val="404040" w:themeColor="text1" w:themeTint="BF"/>
          <w:sz w:val="21"/>
          <w:szCs w:val="21"/>
        </w:rPr>
      </w:pPr>
      <w:r>
        <w:rPr>
          <w:rFonts w:ascii="Georgia" w:hAnsi="Georgia"/>
          <w:color w:val="404040" w:themeColor="text1" w:themeTint="BF"/>
          <w:sz w:val="21"/>
          <w:szCs w:val="21"/>
        </w:rPr>
        <w:t>Le pouvoir adjudicateur acquiert les droits de propriété intellectuelle nés, mis au point ou utilisés à l'occasion de l'exécution du marché.</w:t>
      </w:r>
    </w:p>
    <w:p w14:paraId="31E0ABE8" w14:textId="77777777" w:rsidR="003F4F7C" w:rsidRDefault="00000000">
      <w:pPr>
        <w:pStyle w:val="Corpsdetexte"/>
        <w:rPr>
          <w:rFonts w:ascii="Georgia" w:hAnsi="Georgia"/>
          <w:color w:val="404040" w:themeColor="text1" w:themeTint="BF"/>
          <w:sz w:val="21"/>
          <w:szCs w:val="21"/>
        </w:rPr>
      </w:pPr>
      <w:r>
        <w:rPr>
          <w:rFonts w:ascii="Georgia" w:hAnsi="Georgia"/>
          <w:color w:val="404040" w:themeColor="text1" w:themeTint="BF"/>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132FB8C7" w14:textId="77777777" w:rsidR="003F4F7C" w:rsidRDefault="00000000">
      <w:pPr>
        <w:pStyle w:val="Corpsdetexte"/>
      </w:pPr>
      <w:r>
        <w:rPr>
          <w:rFonts w:ascii="Georgia" w:hAnsi="Georgia"/>
          <w:color w:val="404040" w:themeColor="text1" w:themeTint="BF"/>
          <w:sz w:val="21"/>
          <w:szCs w:val="21"/>
        </w:rPr>
        <w:t>En ce qui concerne les noms de domaine créés à l'occasion d'un marché, le pouvoir adjudicateur acquiert également le droit de les enregistrer et de les protéger, sauf disposition contraire dans les documents du marché.</w:t>
      </w:r>
    </w:p>
    <w:p w14:paraId="28D06770" w14:textId="77777777" w:rsidR="003F4F7C" w:rsidRDefault="00000000">
      <w:pPr>
        <w:pStyle w:val="Titre2"/>
        <w:keepLines w:val="0"/>
        <w:widowControl w:val="0"/>
        <w:tabs>
          <w:tab w:val="left" w:pos="576"/>
        </w:tabs>
        <w:suppressAutoHyphens/>
        <w:spacing w:after="240"/>
      </w:pPr>
      <w:bookmarkStart w:id="126" w:name="_Ref233108956"/>
      <w:bookmarkStart w:id="127" w:name="_Toc260134216"/>
      <w:bookmarkStart w:id="128" w:name="_Ref233108960"/>
      <w:bookmarkStart w:id="129" w:name="_Toc257380497"/>
      <w:bookmarkStart w:id="130" w:name="_Toc364253084"/>
      <w:r>
        <w:rPr>
          <w:lang w:val="fr-FR"/>
        </w:rPr>
        <w:t xml:space="preserve">    </w:t>
      </w:r>
      <w:bookmarkStart w:id="131" w:name="_Toc142990649"/>
      <w:r>
        <w:t>Cautionnement</w:t>
      </w:r>
      <w:bookmarkEnd w:id="126"/>
      <w:bookmarkEnd w:id="127"/>
      <w:bookmarkEnd w:id="128"/>
      <w:bookmarkEnd w:id="129"/>
      <w:r>
        <w:t xml:space="preserve"> (art.25 à 33)</w:t>
      </w:r>
      <w:bookmarkEnd w:id="130"/>
      <w:bookmarkEnd w:id="131"/>
    </w:p>
    <w:p w14:paraId="5E1CEF8E" w14:textId="77777777" w:rsidR="003F4F7C" w:rsidRDefault="00000000">
      <w:pPr>
        <w:pStyle w:val="Corpsdetexte"/>
      </w:pPr>
      <w:r>
        <w:rPr>
          <w:rFonts w:ascii="Georgia" w:hAnsi="Georgia"/>
          <w:color w:val="404040" w:themeColor="text1" w:themeTint="BF"/>
          <w:sz w:val="21"/>
          <w:szCs w:val="21"/>
        </w:rPr>
        <w:t xml:space="preserve">Pour ce marché, un cautionnement n’est pas exigé. </w:t>
      </w:r>
    </w:p>
    <w:p w14:paraId="171EF973" w14:textId="77777777" w:rsidR="003F4F7C" w:rsidRDefault="00000000">
      <w:pPr>
        <w:pStyle w:val="Titre2"/>
        <w:keepLines w:val="0"/>
        <w:widowControl w:val="0"/>
        <w:tabs>
          <w:tab w:val="left" w:pos="576"/>
        </w:tabs>
        <w:suppressAutoHyphens/>
        <w:spacing w:after="240"/>
      </w:pPr>
      <w:bookmarkStart w:id="132" w:name="_Toc361393825"/>
      <w:bookmarkStart w:id="133" w:name="_Toc361408327"/>
      <w:r>
        <w:rPr>
          <w:lang w:val="fr-FR"/>
        </w:rPr>
        <w:t xml:space="preserve">    </w:t>
      </w:r>
      <w:bookmarkStart w:id="134" w:name="_Toc142990650"/>
      <w:r>
        <w:t>Conformité de l’exécution (art. 34)</w:t>
      </w:r>
      <w:bookmarkEnd w:id="132"/>
      <w:bookmarkEnd w:id="133"/>
      <w:bookmarkEnd w:id="134"/>
      <w:r>
        <w:t xml:space="preserve"> </w:t>
      </w:r>
    </w:p>
    <w:p w14:paraId="1A54629B" w14:textId="77777777" w:rsidR="003F4F7C" w:rsidRDefault="00000000">
      <w:pPr>
        <w:tabs>
          <w:tab w:val="left" w:pos="284"/>
          <w:tab w:val="left" w:pos="1134"/>
          <w:tab w:val="left" w:pos="1985"/>
          <w:tab w:val="left" w:pos="3686"/>
          <w:tab w:val="left" w:pos="5245"/>
        </w:tabs>
        <w:jc w:val="both"/>
      </w:pPr>
      <w:r>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3257A622" w14:textId="77777777" w:rsidR="003F4F7C" w:rsidRDefault="00000000">
      <w:pPr>
        <w:pStyle w:val="Titre2"/>
        <w:keepLines w:val="0"/>
        <w:widowControl w:val="0"/>
        <w:tabs>
          <w:tab w:val="left" w:pos="576"/>
        </w:tabs>
        <w:suppressAutoHyphens/>
        <w:spacing w:after="240"/>
      </w:pPr>
      <w:r>
        <w:rPr>
          <w:lang w:val="fr-FR"/>
        </w:rPr>
        <w:t xml:space="preserve">    </w:t>
      </w:r>
      <w:bookmarkStart w:id="135" w:name="_Toc142990651"/>
      <w:r>
        <w:t>Modifications du marché (art. 37 à 38/19)</w:t>
      </w:r>
      <w:bookmarkEnd w:id="135"/>
    </w:p>
    <w:p w14:paraId="678D2750" w14:textId="77777777" w:rsidR="003F4F7C" w:rsidRDefault="00000000">
      <w:pPr>
        <w:pStyle w:val="Titre3"/>
        <w:keepNext/>
        <w:widowControl w:val="0"/>
        <w:numPr>
          <w:ilvl w:val="2"/>
          <w:numId w:val="5"/>
        </w:numPr>
        <w:tabs>
          <w:tab w:val="left" w:pos="810"/>
        </w:tabs>
        <w:suppressAutoHyphens/>
        <w:autoSpaceDE/>
        <w:autoSpaceDN/>
        <w:adjustRightInd/>
        <w:spacing w:before="180" w:after="180"/>
        <w:ind w:left="1020"/>
        <w:contextualSpacing w:val="0"/>
      </w:pPr>
      <w:r>
        <w:rPr>
          <w:lang w:val="fr-FR"/>
        </w:rPr>
        <w:t xml:space="preserve">   </w:t>
      </w:r>
      <w:bookmarkStart w:id="136" w:name="_Toc142990652"/>
      <w:proofErr w:type="spellStart"/>
      <w:r>
        <w:t>Remplacement</w:t>
      </w:r>
      <w:proofErr w:type="spellEnd"/>
      <w:r>
        <w:t xml:space="preserve"> de </w:t>
      </w:r>
      <w:proofErr w:type="spellStart"/>
      <w:r>
        <w:t>l’adjudicataire</w:t>
      </w:r>
      <w:proofErr w:type="spellEnd"/>
      <w:r>
        <w:t xml:space="preserve"> (art. 38/3)</w:t>
      </w:r>
      <w:bookmarkEnd w:id="136"/>
    </w:p>
    <w:p w14:paraId="2D2A1469" w14:textId="77777777" w:rsidR="003F4F7C" w:rsidRDefault="00000000">
      <w:pPr>
        <w:pStyle w:val="Corpsdetexte"/>
        <w:rPr>
          <w:rFonts w:ascii="Georgia" w:eastAsia="Calibri" w:hAnsi="Georgia" w:cs="Arial"/>
          <w:color w:val="585756"/>
          <w:szCs w:val="22"/>
          <w:lang w:val="fr-BE"/>
        </w:rPr>
      </w:pPr>
      <w:r>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425DCCA6" w14:textId="77777777" w:rsidR="003F4F7C" w:rsidRDefault="00000000">
      <w:pPr>
        <w:pStyle w:val="Corpsdetexte"/>
        <w:rPr>
          <w:rFonts w:ascii="Georgia" w:eastAsia="Calibri" w:hAnsi="Georgia" w:cs="Arial"/>
          <w:color w:val="585756"/>
          <w:szCs w:val="22"/>
          <w:lang w:val="fr-BE"/>
        </w:rPr>
      </w:pPr>
      <w:r>
        <w:rPr>
          <w:rFonts w:ascii="Georgia" w:eastAsia="Calibri" w:hAnsi="Georgia" w:cs="Arial"/>
          <w:color w:val="585756"/>
          <w:szCs w:val="22"/>
          <w:lang w:val="fr-BE"/>
        </w:rPr>
        <w:t xml:space="preserve">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w:t>
      </w:r>
      <w:r>
        <w:rPr>
          <w:rFonts w:ascii="Georgia" w:eastAsia="Calibri" w:hAnsi="Georgia" w:cs="Arial"/>
          <w:color w:val="585756"/>
          <w:szCs w:val="22"/>
          <w:lang w:val="fr-BE"/>
        </w:rPr>
        <w:lastRenderedPageBreak/>
        <w:t>gratuitement.</w:t>
      </w:r>
    </w:p>
    <w:p w14:paraId="2380C13E" w14:textId="77777777" w:rsidR="003F4F7C" w:rsidRDefault="00000000">
      <w:pPr>
        <w:pStyle w:val="Corpsdetexte"/>
        <w:rPr>
          <w:lang w:val="fr-BE"/>
        </w:rPr>
      </w:pPr>
      <w:r>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1D821F33" w14:textId="77777777" w:rsidR="003F4F7C" w:rsidRDefault="00000000">
      <w:pPr>
        <w:pStyle w:val="Titre3"/>
        <w:keepNext/>
        <w:widowControl w:val="0"/>
        <w:numPr>
          <w:ilvl w:val="2"/>
          <w:numId w:val="5"/>
        </w:numPr>
        <w:tabs>
          <w:tab w:val="left" w:pos="810"/>
        </w:tabs>
        <w:suppressAutoHyphens/>
        <w:autoSpaceDE/>
        <w:autoSpaceDN/>
        <w:adjustRightInd/>
        <w:spacing w:before="180" w:after="180"/>
        <w:ind w:left="1020"/>
        <w:contextualSpacing w:val="0"/>
      </w:pPr>
      <w:r>
        <w:rPr>
          <w:lang w:val="fr-FR"/>
        </w:rPr>
        <w:t xml:space="preserve">     </w:t>
      </w:r>
      <w:bookmarkStart w:id="137" w:name="_Toc142990653"/>
      <w:proofErr w:type="spellStart"/>
      <w:r>
        <w:t>Révision</w:t>
      </w:r>
      <w:proofErr w:type="spellEnd"/>
      <w:r>
        <w:t xml:space="preserve"> des prix (art. 38/7)</w:t>
      </w:r>
      <w:bookmarkEnd w:id="137"/>
    </w:p>
    <w:p w14:paraId="23F3996E" w14:textId="77777777" w:rsidR="003F4F7C" w:rsidRDefault="00000000">
      <w:pPr>
        <w:pStyle w:val="BTCtextCTB"/>
        <w:rPr>
          <w:b/>
        </w:rPr>
      </w:pPr>
      <w:r>
        <w:rPr>
          <w:rFonts w:ascii="Georgia" w:eastAsia="Calibri" w:hAnsi="Georgia" w:cs="Arial"/>
          <w:color w:val="585756"/>
          <w:kern w:val="18"/>
          <w:sz w:val="20"/>
          <w:szCs w:val="22"/>
        </w:rPr>
        <w:t>Pour le présent marché, aucune révision des prix n’est possible.</w:t>
      </w:r>
    </w:p>
    <w:p w14:paraId="5351E9C0" w14:textId="77777777" w:rsidR="003F4F7C" w:rsidRDefault="00000000">
      <w:pPr>
        <w:pStyle w:val="Titre3"/>
        <w:keepNext/>
        <w:widowControl w:val="0"/>
        <w:numPr>
          <w:ilvl w:val="2"/>
          <w:numId w:val="5"/>
        </w:numPr>
        <w:tabs>
          <w:tab w:val="left" w:pos="810"/>
        </w:tabs>
        <w:suppressAutoHyphens/>
        <w:autoSpaceDE/>
        <w:autoSpaceDN/>
        <w:adjustRightInd/>
        <w:spacing w:before="180" w:after="180"/>
        <w:ind w:left="1020"/>
        <w:contextualSpacing w:val="0"/>
        <w:rPr>
          <w:lang w:val="fr-BE"/>
        </w:rPr>
      </w:pPr>
      <w:r>
        <w:rPr>
          <w:lang w:val="fr-FR"/>
        </w:rPr>
        <w:t xml:space="preserve">     </w:t>
      </w:r>
      <w:bookmarkStart w:id="138" w:name="_Toc142990654"/>
      <w:r>
        <w:rPr>
          <w:lang w:val="fr-BE"/>
        </w:rPr>
        <w:t>Indemnités suite aux suspensions ordonnées par l’adjudicateur durant l’exécution (art. 38/12)</w:t>
      </w:r>
      <w:bookmarkEnd w:id="138"/>
    </w:p>
    <w:p w14:paraId="08814DF5" w14:textId="77777777" w:rsidR="003F4F7C" w:rsidRDefault="00000000">
      <w:pPr>
        <w:pStyle w:val="BTCtextCTB"/>
        <w:rPr>
          <w:rFonts w:ascii="Georgia" w:eastAsia="Calibri" w:hAnsi="Georgia" w:cs="Arial"/>
          <w:color w:val="585756"/>
          <w:kern w:val="18"/>
          <w:sz w:val="20"/>
          <w:szCs w:val="22"/>
        </w:rPr>
      </w:pPr>
      <w:r>
        <w:rPr>
          <w:rFonts w:ascii="Georgia" w:eastAsia="Calibri" w:hAnsi="Georgia" w:cs="Arial"/>
          <w:color w:val="585756"/>
          <w:kern w:val="18"/>
          <w:sz w:val="20"/>
          <w:szCs w:val="22"/>
          <w:u w:val="single"/>
        </w:rPr>
        <w:t>L’adjudicateur</w:t>
      </w:r>
      <w:r>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6398765C" w14:textId="77777777" w:rsidR="003F4F7C" w:rsidRDefault="00000000">
      <w:pPr>
        <w:pStyle w:val="BTCtextCTB"/>
        <w:rPr>
          <w:rFonts w:ascii="Georgia" w:eastAsia="Calibri" w:hAnsi="Georgia" w:cs="Arial"/>
          <w:color w:val="585756"/>
          <w:kern w:val="18"/>
          <w:sz w:val="20"/>
          <w:szCs w:val="22"/>
        </w:rPr>
      </w:pPr>
      <w:r>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6B0196C3" w14:textId="77777777" w:rsidR="003F4F7C" w:rsidRDefault="00000000">
      <w:pPr>
        <w:pStyle w:val="BTCtextCTB"/>
        <w:rPr>
          <w:rFonts w:ascii="Georgia" w:eastAsia="Calibri" w:hAnsi="Georgia" w:cs="Arial"/>
          <w:color w:val="585756"/>
          <w:kern w:val="18"/>
          <w:sz w:val="20"/>
          <w:szCs w:val="22"/>
        </w:rPr>
      </w:pPr>
      <w:r>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3701B3E5" w14:textId="77777777" w:rsidR="003F4F7C" w:rsidRDefault="00000000">
      <w:pPr>
        <w:pStyle w:val="Corpsdetexte"/>
        <w:rPr>
          <w:rFonts w:ascii="Georgia" w:eastAsia="Calibri" w:hAnsi="Georgia" w:cs="Arial"/>
          <w:color w:val="585756"/>
          <w:szCs w:val="22"/>
          <w:lang w:val="fr-BE"/>
        </w:rPr>
      </w:pPr>
      <w:r>
        <w:rPr>
          <w:rFonts w:ascii="Georgia" w:eastAsia="Calibri" w:hAnsi="Georgia" w:cs="Arial"/>
          <w:color w:val="585756"/>
          <w:szCs w:val="22"/>
          <w:u w:val="single"/>
          <w:lang w:val="fr-BE"/>
        </w:rPr>
        <w:t>L’adjudicataire</w:t>
      </w:r>
      <w:r>
        <w:rPr>
          <w:rFonts w:ascii="Georgia" w:eastAsia="Calibri" w:hAnsi="Georgia" w:cs="Arial"/>
          <w:color w:val="585756"/>
          <w:szCs w:val="22"/>
          <w:lang w:val="fr-BE"/>
        </w:rPr>
        <w:t xml:space="preserve"> a droit à des dommages et intérêts pour les suspensions ordonnées par l’adjudicateur lorsque :</w:t>
      </w:r>
    </w:p>
    <w:p w14:paraId="575F382C" w14:textId="77777777" w:rsidR="003F4F7C" w:rsidRDefault="00000000">
      <w:pPr>
        <w:pStyle w:val="Corpsdetexte"/>
        <w:numPr>
          <w:ilvl w:val="0"/>
          <w:numId w:val="12"/>
        </w:numPr>
        <w:rPr>
          <w:rFonts w:ascii="Georgia" w:eastAsia="Calibri" w:hAnsi="Georgia" w:cs="Arial"/>
          <w:color w:val="585756"/>
          <w:szCs w:val="22"/>
          <w:lang w:val="fr-BE"/>
        </w:rPr>
      </w:pPr>
      <w:proofErr w:type="gramStart"/>
      <w:r>
        <w:rPr>
          <w:rFonts w:ascii="Georgia" w:eastAsia="Calibri" w:hAnsi="Georgia" w:cs="Arial"/>
          <w:color w:val="585756"/>
          <w:szCs w:val="22"/>
          <w:lang w:val="fr-BE"/>
        </w:rPr>
        <w:t>la</w:t>
      </w:r>
      <w:proofErr w:type="gramEnd"/>
      <w:r>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7AFAE3F8" w14:textId="77777777" w:rsidR="003F4F7C" w:rsidRDefault="00000000">
      <w:pPr>
        <w:pStyle w:val="Corpsdetexte"/>
        <w:numPr>
          <w:ilvl w:val="0"/>
          <w:numId w:val="12"/>
        </w:numPr>
        <w:rPr>
          <w:rFonts w:ascii="Georgia" w:eastAsia="Calibri" w:hAnsi="Georgia" w:cs="Arial"/>
          <w:color w:val="585756"/>
          <w:szCs w:val="22"/>
          <w:lang w:val="fr-BE"/>
        </w:rPr>
      </w:pPr>
      <w:proofErr w:type="gramStart"/>
      <w:r>
        <w:rPr>
          <w:rFonts w:ascii="Georgia" w:eastAsia="Calibri" w:hAnsi="Georgia" w:cs="Arial"/>
          <w:color w:val="585756"/>
          <w:szCs w:val="22"/>
          <w:lang w:val="fr-BE"/>
        </w:rPr>
        <w:t>la</w:t>
      </w:r>
      <w:proofErr w:type="gramEnd"/>
      <w:r>
        <w:rPr>
          <w:rFonts w:ascii="Georgia" w:eastAsia="Calibri" w:hAnsi="Georgia" w:cs="Arial"/>
          <w:color w:val="585756"/>
          <w:szCs w:val="22"/>
          <w:lang w:val="fr-BE"/>
        </w:rPr>
        <w:t xml:space="preserve"> suspension n’est pas due à des conditions météorologiques défavorables ; </w:t>
      </w:r>
    </w:p>
    <w:p w14:paraId="0608A831" w14:textId="77777777" w:rsidR="003F4F7C" w:rsidRDefault="00000000">
      <w:pPr>
        <w:pStyle w:val="Corpsdetexte"/>
        <w:numPr>
          <w:ilvl w:val="0"/>
          <w:numId w:val="12"/>
        </w:numPr>
        <w:rPr>
          <w:rFonts w:ascii="Georgia" w:eastAsia="Calibri" w:hAnsi="Georgia" w:cs="Arial"/>
          <w:color w:val="585756"/>
          <w:szCs w:val="22"/>
          <w:lang w:val="fr-BE"/>
        </w:rPr>
      </w:pPr>
      <w:proofErr w:type="gramStart"/>
      <w:r>
        <w:rPr>
          <w:rFonts w:ascii="Georgia" w:eastAsia="Calibri" w:hAnsi="Georgia" w:cs="Arial"/>
          <w:color w:val="585756"/>
          <w:szCs w:val="22"/>
          <w:lang w:val="fr-BE"/>
        </w:rPr>
        <w:t>la</w:t>
      </w:r>
      <w:proofErr w:type="gramEnd"/>
      <w:r>
        <w:rPr>
          <w:rFonts w:ascii="Georgia" w:eastAsia="Calibri" w:hAnsi="Georgia" w:cs="Arial"/>
          <w:color w:val="585756"/>
          <w:szCs w:val="22"/>
          <w:lang w:val="fr-BE"/>
        </w:rPr>
        <w:t xml:space="preserve"> suspension a lieu endéans le délai d’exécution du marché.</w:t>
      </w:r>
    </w:p>
    <w:p w14:paraId="15292676" w14:textId="77777777" w:rsidR="003F4F7C" w:rsidRDefault="00000000">
      <w:pPr>
        <w:pStyle w:val="BTCtextCTB"/>
        <w:rPr>
          <w:rFonts w:ascii="Georgia" w:eastAsia="Calibri" w:hAnsi="Georgia" w:cs="Arial"/>
          <w:color w:val="585756"/>
          <w:kern w:val="18"/>
          <w:sz w:val="20"/>
          <w:szCs w:val="22"/>
        </w:rPr>
      </w:pPr>
      <w:r>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66B53B5B" w14:textId="77777777" w:rsidR="003F4F7C" w:rsidRDefault="00000000">
      <w:pPr>
        <w:pStyle w:val="Titre3"/>
        <w:keepNext/>
        <w:widowControl w:val="0"/>
        <w:numPr>
          <w:ilvl w:val="2"/>
          <w:numId w:val="5"/>
        </w:numPr>
        <w:tabs>
          <w:tab w:val="left" w:pos="810"/>
        </w:tabs>
        <w:suppressAutoHyphens/>
        <w:autoSpaceDE/>
        <w:autoSpaceDN/>
        <w:adjustRightInd/>
        <w:spacing w:before="180" w:after="180"/>
        <w:ind w:left="1020"/>
        <w:contextualSpacing w:val="0"/>
      </w:pPr>
      <w:r>
        <w:rPr>
          <w:lang w:val="fr-FR"/>
        </w:rPr>
        <w:t xml:space="preserve">    </w:t>
      </w:r>
      <w:bookmarkStart w:id="139" w:name="_Toc142990655"/>
      <w:proofErr w:type="spellStart"/>
      <w:r>
        <w:t>Circonstances</w:t>
      </w:r>
      <w:proofErr w:type="spellEnd"/>
      <w:r>
        <w:t xml:space="preserve"> </w:t>
      </w:r>
      <w:proofErr w:type="spellStart"/>
      <w:r>
        <w:t>imprévisibles</w:t>
      </w:r>
      <w:bookmarkEnd w:id="139"/>
      <w:proofErr w:type="spellEnd"/>
    </w:p>
    <w:p w14:paraId="51B2FEA1" w14:textId="77777777" w:rsidR="003F4F7C" w:rsidRDefault="00000000">
      <w:pPr>
        <w:jc w:val="both"/>
        <w:rPr>
          <w:kern w:val="18"/>
          <w:sz w:val="20"/>
        </w:rPr>
      </w:pPr>
      <w:r>
        <w:rPr>
          <w:kern w:val="18"/>
          <w:sz w:val="20"/>
        </w:rPr>
        <w:t xml:space="preserve">L'adjudicataire n'a droit en principe à aucune modification des conditions contractuelles pour des circonstances quelconques auxquelles le pouvoir adjudicateur est resté étranger. </w:t>
      </w:r>
    </w:p>
    <w:p w14:paraId="5ADF47E5" w14:textId="77777777" w:rsidR="003F4F7C" w:rsidRDefault="00000000">
      <w:pPr>
        <w:jc w:val="both"/>
      </w:pPr>
      <w:r>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Pr>
          <w:kern w:val="18"/>
          <w:sz w:val="20"/>
        </w:rPr>
        <w:t>Enabel</w:t>
      </w:r>
      <w:proofErr w:type="spellEnd"/>
      <w:r>
        <w:rPr>
          <w:kern w:val="18"/>
          <w:sz w:val="20"/>
        </w:rPr>
        <w:t xml:space="preserve"> mettra en œuvre les moyens raisonnables pour convenir d'un montant maximum d'indemnisation.</w:t>
      </w:r>
    </w:p>
    <w:p w14:paraId="42D5FB20" w14:textId="77777777" w:rsidR="003F4F7C" w:rsidRDefault="00000000">
      <w:pPr>
        <w:pStyle w:val="Titre2"/>
        <w:keepLines w:val="0"/>
        <w:widowControl w:val="0"/>
        <w:tabs>
          <w:tab w:val="left" w:pos="576"/>
        </w:tabs>
        <w:suppressAutoHyphens/>
        <w:spacing w:after="240"/>
      </w:pPr>
      <w:bookmarkStart w:id="140" w:name="_Toc361393826"/>
      <w:bookmarkStart w:id="141" w:name="_Toc361408328"/>
      <w:r>
        <w:rPr>
          <w:lang w:val="fr-FR"/>
        </w:rPr>
        <w:t xml:space="preserve">   </w:t>
      </w:r>
      <w:bookmarkStart w:id="142" w:name="_Toc142990656"/>
      <w:r>
        <w:t>Réception technique préalable (art. 42)</w:t>
      </w:r>
      <w:bookmarkEnd w:id="140"/>
      <w:bookmarkEnd w:id="141"/>
      <w:bookmarkEnd w:id="142"/>
    </w:p>
    <w:p w14:paraId="260FD9C9" w14:textId="77777777" w:rsidR="003F4F7C" w:rsidRDefault="00000000">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Pr>
          <w:rFonts w:ascii="Georgia" w:eastAsia="Calibri" w:hAnsi="Georgia" w:cs="Times New Roman"/>
          <w:color w:val="585756"/>
          <w:szCs w:val="22"/>
          <w:lang w:val="fr-BE"/>
        </w:rPr>
        <w:t>TdR</w:t>
      </w:r>
      <w:proofErr w:type="spellEnd"/>
      <w:r>
        <w:rPr>
          <w:rFonts w:ascii="Georgia" w:eastAsia="Calibri" w:hAnsi="Georgia" w:cs="Times New Roman"/>
          <w:color w:val="585756"/>
          <w:szCs w:val="22"/>
          <w:lang w:val="fr-BE"/>
        </w:rPr>
        <w:t>…).</w:t>
      </w:r>
    </w:p>
    <w:p w14:paraId="4922C1B8" w14:textId="77777777" w:rsidR="003F4F7C" w:rsidRDefault="00000000">
      <w:pPr>
        <w:pStyle w:val="Titre2"/>
        <w:keepLines w:val="0"/>
        <w:widowControl w:val="0"/>
        <w:tabs>
          <w:tab w:val="left" w:pos="576"/>
        </w:tabs>
        <w:suppressAutoHyphens/>
        <w:spacing w:after="240"/>
      </w:pPr>
      <w:bookmarkStart w:id="143" w:name="_Toc361393827"/>
      <w:bookmarkStart w:id="144" w:name="_Toc361408329"/>
      <w:bookmarkStart w:id="145" w:name="_Toc142990657"/>
      <w:r>
        <w:lastRenderedPageBreak/>
        <w:t>Modalités d’exécution (art. 146 es)</w:t>
      </w:r>
      <w:bookmarkEnd w:id="143"/>
      <w:bookmarkEnd w:id="144"/>
      <w:bookmarkEnd w:id="145"/>
    </w:p>
    <w:p w14:paraId="556E978B" w14:textId="77777777" w:rsidR="003F4F7C" w:rsidRDefault="00000000">
      <w:pPr>
        <w:pStyle w:val="Titre3"/>
        <w:keepNext/>
        <w:widowControl w:val="0"/>
        <w:numPr>
          <w:ilvl w:val="2"/>
          <w:numId w:val="5"/>
        </w:numPr>
        <w:tabs>
          <w:tab w:val="left" w:pos="810"/>
        </w:tabs>
        <w:suppressAutoHyphens/>
        <w:autoSpaceDE/>
        <w:autoSpaceDN/>
        <w:adjustRightInd/>
        <w:spacing w:before="180" w:after="180"/>
        <w:ind w:left="1020"/>
        <w:contextualSpacing w:val="0"/>
      </w:pPr>
      <w:bookmarkStart w:id="146" w:name="_Toc142990658"/>
      <w:proofErr w:type="spellStart"/>
      <w:r>
        <w:t>Délais</w:t>
      </w:r>
      <w:proofErr w:type="spellEnd"/>
      <w:r>
        <w:t xml:space="preserve"> et clauses (art. 147)</w:t>
      </w:r>
      <w:bookmarkEnd w:id="146"/>
    </w:p>
    <w:p w14:paraId="0EB89853" w14:textId="77777777" w:rsidR="003F4F7C" w:rsidRDefault="00000000">
      <w:pPr>
        <w:pStyle w:val="NormalWeb"/>
        <w:spacing w:after="0"/>
        <w:jc w:val="both"/>
        <w:textAlignment w:val="baseline"/>
        <w:rPr>
          <w:color w:val="auto"/>
        </w:rPr>
      </w:pPr>
      <w:r>
        <w:rPr>
          <w:rFonts w:eastAsia="Georgia" w:cs="Georgia"/>
          <w:sz w:val="21"/>
          <w:szCs w:val="21"/>
          <w:shd w:val="clear" w:color="auto" w:fill="FFFFFF"/>
        </w:rPr>
        <w:t xml:space="preserve">Les services doivent être exécutés dans un </w:t>
      </w:r>
      <w:proofErr w:type="gramStart"/>
      <w:r>
        <w:rPr>
          <w:rFonts w:eastAsia="Georgia" w:cs="Georgia"/>
          <w:sz w:val="21"/>
          <w:szCs w:val="21"/>
          <w:shd w:val="clear" w:color="auto" w:fill="FFFFFF"/>
        </w:rPr>
        <w:t xml:space="preserve">délai </w:t>
      </w:r>
      <w:r>
        <w:rPr>
          <w:rFonts w:eastAsia="Georgia" w:cs="Georgia"/>
          <w:sz w:val="21"/>
          <w:szCs w:val="21"/>
          <w:shd w:val="clear" w:color="auto" w:fill="FFFFFF"/>
          <w:lang w:val="fr-FR"/>
        </w:rPr>
        <w:t xml:space="preserve"> </w:t>
      </w:r>
      <w:proofErr w:type="spellStart"/>
      <w:r>
        <w:rPr>
          <w:rFonts w:eastAsia="Georgia" w:cs="Georgia"/>
          <w:sz w:val="21"/>
          <w:szCs w:val="21"/>
          <w:shd w:val="clear" w:color="auto" w:fill="FFFFFF"/>
          <w:lang w:val="fr-FR"/>
        </w:rPr>
        <w:t>prevu</w:t>
      </w:r>
      <w:proofErr w:type="spellEnd"/>
      <w:proofErr w:type="gramEnd"/>
      <w:r>
        <w:rPr>
          <w:rFonts w:eastAsia="Georgia" w:cs="Georgia"/>
          <w:sz w:val="21"/>
          <w:szCs w:val="21"/>
          <w:shd w:val="clear" w:color="auto" w:fill="FFFFFF"/>
          <w:lang w:val="fr-FR"/>
        </w:rPr>
        <w:t xml:space="preserve"> dans le chronogramme </w:t>
      </w:r>
      <w:proofErr w:type="spellStart"/>
      <w:r>
        <w:rPr>
          <w:rFonts w:eastAsia="Georgia" w:cs="Georgia"/>
          <w:sz w:val="21"/>
          <w:szCs w:val="21"/>
          <w:shd w:val="clear" w:color="auto" w:fill="FFFFFF"/>
          <w:lang w:val="fr-FR"/>
        </w:rPr>
        <w:t>inclu</w:t>
      </w:r>
      <w:proofErr w:type="spellEnd"/>
      <w:r>
        <w:rPr>
          <w:rFonts w:eastAsia="Georgia" w:cs="Georgia"/>
          <w:sz w:val="21"/>
          <w:szCs w:val="21"/>
          <w:shd w:val="clear" w:color="auto" w:fill="FFFFFF"/>
          <w:lang w:val="fr-FR"/>
        </w:rPr>
        <w:t xml:space="preserve"> dans l’offre et qui ne peut </w:t>
      </w:r>
      <w:proofErr w:type="spellStart"/>
      <w:r>
        <w:rPr>
          <w:rFonts w:eastAsia="Georgia" w:cs="Georgia"/>
          <w:sz w:val="21"/>
          <w:szCs w:val="21"/>
          <w:shd w:val="clear" w:color="auto" w:fill="FFFFFF"/>
          <w:lang w:val="fr-FR"/>
        </w:rPr>
        <w:t>excedé</w:t>
      </w:r>
      <w:proofErr w:type="spellEnd"/>
      <w:r>
        <w:rPr>
          <w:rFonts w:eastAsia="Georgia" w:cs="Georgia"/>
          <w:sz w:val="21"/>
          <w:szCs w:val="21"/>
          <w:shd w:val="clear" w:color="auto" w:fill="FFFFFF"/>
          <w:lang w:val="fr-FR"/>
        </w:rPr>
        <w:t xml:space="preserve"> </w:t>
      </w:r>
      <w:r>
        <w:rPr>
          <w:rFonts w:eastAsia="Georgia" w:cs="Georgia"/>
          <w:sz w:val="21"/>
          <w:szCs w:val="21"/>
          <w:shd w:val="clear" w:color="auto" w:fill="FFFFFF"/>
        </w:rPr>
        <w:t>3 mois à compter du jour qui suit celui où le prestataire de services a reçu la notification de la conclusion du marché. </w:t>
      </w:r>
      <w:r>
        <w:rPr>
          <w:rFonts w:eastAsia="Georgia" w:cs="Georgia"/>
          <w:sz w:val="20"/>
          <w:szCs w:val="20"/>
          <w:shd w:val="clear" w:color="auto" w:fill="FFFFFF"/>
        </w:rPr>
        <w:t> </w:t>
      </w:r>
    </w:p>
    <w:p w14:paraId="5AB8600C" w14:textId="77777777" w:rsidR="003F4F7C" w:rsidRDefault="00000000">
      <w:pPr>
        <w:pStyle w:val="Titre3"/>
        <w:keepNext/>
        <w:widowControl w:val="0"/>
        <w:numPr>
          <w:ilvl w:val="2"/>
          <w:numId w:val="5"/>
        </w:numPr>
        <w:tabs>
          <w:tab w:val="left" w:pos="810"/>
        </w:tabs>
        <w:suppressAutoHyphens/>
        <w:autoSpaceDE/>
        <w:autoSpaceDN/>
        <w:adjustRightInd/>
        <w:spacing w:before="180" w:after="180"/>
        <w:ind w:left="1020"/>
        <w:contextualSpacing w:val="0"/>
        <w:rPr>
          <w:lang w:val="fr-BE"/>
        </w:rPr>
      </w:pPr>
      <w:bookmarkStart w:id="147" w:name="_Toc142990659"/>
      <w:r>
        <w:rPr>
          <w:lang w:val="fr-BE"/>
        </w:rPr>
        <w:t>Lieu où les services doivent être exécutés et formalités (art. 149)</w:t>
      </w:r>
      <w:bookmarkEnd w:id="147"/>
    </w:p>
    <w:p w14:paraId="6E499987" w14:textId="77777777" w:rsidR="003F4F7C" w:rsidRDefault="00000000">
      <w:pPr>
        <w:pStyle w:val="Corpsdetexte"/>
        <w:rPr>
          <w:rStyle w:val="eop"/>
          <w:rFonts w:ascii="Georgia" w:hAnsi="Georgia" w:cs="Georgia"/>
          <w:sz w:val="21"/>
          <w:szCs w:val="21"/>
          <w:shd w:val="clear" w:color="auto" w:fill="FFFFFF"/>
        </w:rPr>
      </w:pPr>
      <w:proofErr w:type="gramStart"/>
      <w:r>
        <w:rPr>
          <w:rFonts w:ascii="Georgia" w:eastAsia="Georgia" w:hAnsi="Georgia" w:cs="Georgia"/>
          <w:color w:val="585756"/>
          <w:sz w:val="21"/>
          <w:szCs w:val="21"/>
          <w:shd w:val="clear" w:color="auto" w:fill="FFFFFF"/>
        </w:rPr>
        <w:t>la</w:t>
      </w:r>
      <w:proofErr w:type="gramEnd"/>
      <w:r>
        <w:rPr>
          <w:rFonts w:ascii="Georgia" w:eastAsia="Georgia" w:hAnsi="Georgia" w:cs="Georgia"/>
          <w:color w:val="585756"/>
          <w:sz w:val="21"/>
          <w:szCs w:val="21"/>
          <w:shd w:val="clear" w:color="auto" w:fill="FFFFFF"/>
        </w:rPr>
        <w:t xml:space="preserve"> consultance est de produire une "Etude cartographique, sociologique et économique sur les populations autochtones  dans le territoire de </w:t>
      </w:r>
      <w:proofErr w:type="spellStart"/>
      <w:r>
        <w:rPr>
          <w:rFonts w:ascii="Georgia" w:eastAsia="Georgia" w:hAnsi="Georgia" w:cs="Georgia"/>
          <w:color w:val="585756"/>
          <w:sz w:val="21"/>
          <w:szCs w:val="21"/>
          <w:shd w:val="clear" w:color="auto" w:fill="FFFFFF"/>
        </w:rPr>
        <w:t>Bongandanga</w:t>
      </w:r>
      <w:proofErr w:type="spellEnd"/>
      <w:r>
        <w:rPr>
          <w:rFonts w:ascii="Georgia" w:eastAsia="Georgia" w:hAnsi="Georgia" w:cs="Georgia"/>
          <w:color w:val="585756"/>
          <w:sz w:val="21"/>
          <w:szCs w:val="21"/>
          <w:shd w:val="clear" w:color="auto" w:fill="FFFFFF"/>
        </w:rPr>
        <w:t xml:space="preserve"> </w:t>
      </w:r>
      <w:r>
        <w:rPr>
          <w:rStyle w:val="eop"/>
          <w:rFonts w:ascii="Georgia" w:hAnsi="Georgia" w:cs="Georgia"/>
          <w:sz w:val="21"/>
          <w:szCs w:val="21"/>
          <w:shd w:val="clear" w:color="auto" w:fill="FFFFFF"/>
        </w:rPr>
        <w:t xml:space="preserve">(territoire de la </w:t>
      </w:r>
      <w:proofErr w:type="spellStart"/>
      <w:r>
        <w:rPr>
          <w:rStyle w:val="eop"/>
          <w:rFonts w:ascii="Georgia" w:hAnsi="Georgia" w:cs="Georgia"/>
          <w:sz w:val="21"/>
          <w:szCs w:val="21"/>
          <w:shd w:val="clear" w:color="auto" w:fill="FFFFFF"/>
        </w:rPr>
        <w:t>Mongala</w:t>
      </w:r>
      <w:proofErr w:type="spellEnd"/>
      <w:r>
        <w:rPr>
          <w:rStyle w:val="eop"/>
          <w:rFonts w:ascii="Georgia" w:hAnsi="Georgia" w:cs="Georgia"/>
          <w:sz w:val="21"/>
          <w:szCs w:val="21"/>
          <w:shd w:val="clear" w:color="auto" w:fill="FFFFFF"/>
        </w:rPr>
        <w:t>).</w:t>
      </w:r>
    </w:p>
    <w:p w14:paraId="1893C2D6" w14:textId="77777777" w:rsidR="003F4F7C" w:rsidRDefault="00000000">
      <w:pPr>
        <w:pStyle w:val="Titre3"/>
        <w:keepNext/>
        <w:widowControl w:val="0"/>
        <w:numPr>
          <w:ilvl w:val="2"/>
          <w:numId w:val="13"/>
        </w:numPr>
        <w:tabs>
          <w:tab w:val="left" w:pos="810"/>
        </w:tabs>
        <w:suppressAutoHyphens/>
        <w:autoSpaceDE/>
        <w:autoSpaceDN/>
        <w:adjustRightInd/>
        <w:spacing w:before="180" w:after="180"/>
        <w:contextualSpacing w:val="0"/>
      </w:pPr>
      <w:bookmarkStart w:id="148" w:name="_Toc142990660"/>
      <w:bookmarkStart w:id="149" w:name="_Toc52268483"/>
      <w:r>
        <w:rPr>
          <w:lang w:val="fr-BE"/>
        </w:rPr>
        <w:t>Egalité des genres</w:t>
      </w:r>
      <w:bookmarkEnd w:id="148"/>
      <w:bookmarkEnd w:id="149"/>
    </w:p>
    <w:p w14:paraId="77A649B4" w14:textId="77777777" w:rsidR="003F4F7C" w:rsidRDefault="00000000">
      <w:r>
        <w:t>Conformément à l’article 3, 3° de la loi du 12 janvier 2007 “</w:t>
      </w:r>
      <w:proofErr w:type="spellStart"/>
      <w:r>
        <w:t>Gender</w:t>
      </w:r>
      <w:proofErr w:type="spellEnd"/>
      <w:r>
        <w:t xml:space="preserve"> </w:t>
      </w:r>
      <w:proofErr w:type="spellStart"/>
      <w:r>
        <w:t>Mainstreaming</w:t>
      </w:r>
      <w:proofErr w:type="spellEnd"/>
      <w:r>
        <w:t xml:space="preserve">” les marchés publics doivent tenir compte des différences éventuelles entre femmes et hommes </w:t>
      </w:r>
      <w:proofErr w:type="gramStart"/>
      <w:r>
        <w:t>( la</w:t>
      </w:r>
      <w:proofErr w:type="gramEnd"/>
      <w:r>
        <w:t xml:space="preserve"> dimension de genre). L’adjudicataire doit donc analyser en fonction du domaine concerné par le marché, </w:t>
      </w:r>
      <w:proofErr w:type="gramStart"/>
      <w:r>
        <w:t>s’ il</w:t>
      </w:r>
      <w:proofErr w:type="gramEnd"/>
      <w:r>
        <w:t xml:space="preserve"> existe des différences entre femmes et hommes. Dans le cadre de l’exécution du marché, il doit par conséquent tenir compte des différences constatées.  </w:t>
      </w:r>
    </w:p>
    <w:p w14:paraId="416686E9" w14:textId="77777777" w:rsidR="003F4F7C" w:rsidRDefault="0000000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communication devra lutter contre les stéréotypes sexistes en termes de message, d'image et de langue, et tenir compte des différences de situation entre les femmes et les hommes du public cible.</w:t>
      </w:r>
    </w:p>
    <w:p w14:paraId="155270B0" w14:textId="77777777" w:rsidR="003F4F7C" w:rsidRDefault="00000000">
      <w:pPr>
        <w:pStyle w:val="Titre3"/>
        <w:keepNext/>
        <w:widowControl w:val="0"/>
        <w:numPr>
          <w:ilvl w:val="2"/>
          <w:numId w:val="5"/>
        </w:numPr>
        <w:tabs>
          <w:tab w:val="left" w:pos="810"/>
        </w:tabs>
        <w:suppressAutoHyphens/>
        <w:autoSpaceDE/>
        <w:autoSpaceDN/>
        <w:adjustRightInd/>
        <w:spacing w:before="180" w:after="180"/>
        <w:ind w:left="1020"/>
        <w:contextualSpacing w:val="0"/>
        <w:rPr>
          <w:lang w:val="fr-BE"/>
        </w:rPr>
      </w:pPr>
      <w:bookmarkStart w:id="150" w:name="_Toc142990661"/>
      <w:r>
        <w:rPr>
          <w:lang w:val="fr-BE"/>
        </w:rPr>
        <w:t>Tolérance zéro exploitation et abus sexuels</w:t>
      </w:r>
      <w:bookmarkEnd w:id="150"/>
    </w:p>
    <w:p w14:paraId="16B9D3D3" w14:textId="77777777" w:rsidR="003F4F7C" w:rsidRDefault="00000000">
      <w:r>
        <w:t xml:space="preserve">En application de sa Politique concernant l’exploitation et les abus sexuels de juin 2019, </w:t>
      </w:r>
      <w:proofErr w:type="spellStart"/>
      <w:r>
        <w:t>Enabel</w:t>
      </w:r>
      <w:proofErr w:type="spellEnd"/>
      <w:r>
        <w:t xml:space="preserve"> applique une tolérance zéro en ce qui concerne l’ensemble des conduites fautives ayant une incidence sur la crédibilité professionnelle du soumissionnaire. </w:t>
      </w:r>
    </w:p>
    <w:p w14:paraId="72000EDB" w14:textId="77777777" w:rsidR="003F4F7C" w:rsidRDefault="00000000">
      <w:pPr>
        <w:pStyle w:val="Titre2"/>
        <w:keepLines w:val="0"/>
        <w:widowControl w:val="0"/>
        <w:tabs>
          <w:tab w:val="left" w:pos="576"/>
        </w:tabs>
        <w:suppressAutoHyphens/>
        <w:spacing w:after="240"/>
      </w:pPr>
      <w:bookmarkStart w:id="151" w:name="_Toc142990662"/>
      <w:r>
        <w:t>Vérification des services (art. 150)</w:t>
      </w:r>
      <w:bookmarkEnd w:id="151"/>
    </w:p>
    <w:p w14:paraId="0746D329"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431F7914"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prestataire de services avise le fonctionnaire dirigeant par envoi recommandé ou envoi électronique assurant la date exacte de l’envoi, à quelle date les prestations peuvent être contrôlées.</w:t>
      </w:r>
    </w:p>
    <w:p w14:paraId="2974BC0C" w14:textId="77777777" w:rsidR="003F4F7C" w:rsidRDefault="00000000">
      <w:pPr>
        <w:pStyle w:val="Titre2"/>
        <w:keepLines w:val="0"/>
        <w:widowControl w:val="0"/>
        <w:tabs>
          <w:tab w:val="left" w:pos="576"/>
        </w:tabs>
        <w:suppressAutoHyphens/>
        <w:spacing w:after="240"/>
      </w:pPr>
      <w:bookmarkStart w:id="152" w:name="_Toc361408330"/>
      <w:bookmarkStart w:id="153" w:name="_Toc361393828"/>
      <w:bookmarkStart w:id="154" w:name="_Toc142990663"/>
      <w:r>
        <w:t>Responsabilité du prestataire de services (art. 152-153)</w:t>
      </w:r>
      <w:bookmarkEnd w:id="152"/>
      <w:bookmarkEnd w:id="153"/>
      <w:bookmarkEnd w:id="154"/>
    </w:p>
    <w:p w14:paraId="7E5EF2A5"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prestataire de services assume la pleine responsabilité des fautes et manquements présentés dans les services fournis.</w:t>
      </w:r>
    </w:p>
    <w:p w14:paraId="1B8F9F6D" w14:textId="77777777" w:rsidR="003F4F7C" w:rsidRDefault="003F4F7C">
      <w:pPr>
        <w:pStyle w:val="Corpsdetexte"/>
        <w:rPr>
          <w:rFonts w:ascii="Georgia" w:eastAsia="Calibri" w:hAnsi="Georgia" w:cs="Times New Roman"/>
          <w:color w:val="585756"/>
          <w:sz w:val="21"/>
          <w:szCs w:val="21"/>
          <w:lang w:val="fr-BE"/>
        </w:rPr>
      </w:pPr>
    </w:p>
    <w:p w14:paraId="6FE3D942"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1312AFD1" w14:textId="77777777" w:rsidR="003F4F7C" w:rsidRDefault="003F4F7C">
      <w:pPr>
        <w:pStyle w:val="Corpsdetexte"/>
      </w:pPr>
    </w:p>
    <w:p w14:paraId="4EEF9BB3" w14:textId="77777777" w:rsidR="003F4F7C" w:rsidRDefault="00000000">
      <w:pPr>
        <w:pStyle w:val="Titre2"/>
        <w:keepLines w:val="0"/>
        <w:widowControl w:val="0"/>
        <w:tabs>
          <w:tab w:val="left" w:pos="576"/>
        </w:tabs>
        <w:suppressAutoHyphens/>
        <w:spacing w:after="240"/>
      </w:pPr>
      <w:bookmarkStart w:id="155" w:name="_Toc361393829"/>
      <w:bookmarkStart w:id="156" w:name="_Toc142990664"/>
      <w:bookmarkStart w:id="157" w:name="_Toc361408331"/>
      <w:r>
        <w:lastRenderedPageBreak/>
        <w:t>Moyens d’action du Pouvoir Adjudicateur (art. 44-51 et 154-155)</w:t>
      </w:r>
      <w:bookmarkEnd w:id="155"/>
      <w:bookmarkEnd w:id="156"/>
      <w:bookmarkEnd w:id="157"/>
    </w:p>
    <w:p w14:paraId="5934F366"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5F6A73EF"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1EE7689"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04463007"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adjudicateur pour une durée déterminée.</w:t>
      </w:r>
    </w:p>
    <w:p w14:paraId="13AD303F" w14:textId="77777777" w:rsidR="003F4F7C" w:rsidRDefault="00000000">
      <w:pPr>
        <w:pStyle w:val="Titre3"/>
        <w:keepNext/>
        <w:widowControl w:val="0"/>
        <w:numPr>
          <w:ilvl w:val="2"/>
          <w:numId w:val="5"/>
        </w:numPr>
        <w:tabs>
          <w:tab w:val="left" w:pos="810"/>
        </w:tabs>
        <w:suppressAutoHyphens/>
        <w:autoSpaceDE/>
        <w:autoSpaceDN/>
        <w:adjustRightInd/>
        <w:spacing w:before="180" w:after="180"/>
        <w:ind w:left="1020"/>
        <w:contextualSpacing w:val="0"/>
      </w:pPr>
      <w:bookmarkStart w:id="158" w:name="_Toc142990665"/>
      <w:proofErr w:type="spellStart"/>
      <w:r>
        <w:t>Défaut</w:t>
      </w:r>
      <w:proofErr w:type="spellEnd"/>
      <w:r>
        <w:t xml:space="preserve"> </w:t>
      </w:r>
      <w:proofErr w:type="spellStart"/>
      <w:r>
        <w:t>d’exécution</w:t>
      </w:r>
      <w:proofErr w:type="spellEnd"/>
      <w:r>
        <w:t xml:space="preserve"> (art. 44)</w:t>
      </w:r>
      <w:bookmarkEnd w:id="158"/>
    </w:p>
    <w:p w14:paraId="7620A119"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§1 L'adjudicataire est considéré en défaut d'exécution du </w:t>
      </w:r>
      <w:proofErr w:type="gramStart"/>
      <w:r>
        <w:rPr>
          <w:rFonts w:ascii="Georgia" w:eastAsia="Calibri" w:hAnsi="Georgia" w:cs="Times New Roman"/>
          <w:color w:val="585756"/>
          <w:sz w:val="21"/>
          <w:szCs w:val="21"/>
          <w:lang w:val="fr-BE"/>
        </w:rPr>
        <w:t>marché:</w:t>
      </w:r>
      <w:proofErr w:type="gramEnd"/>
    </w:p>
    <w:p w14:paraId="5CD12F78"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1° lorsque les prestations ne sont pas exécutées dans les conditions définies par les documents du </w:t>
      </w:r>
      <w:proofErr w:type="gramStart"/>
      <w:r>
        <w:rPr>
          <w:rFonts w:ascii="Georgia" w:eastAsia="Calibri" w:hAnsi="Georgia" w:cs="Times New Roman"/>
          <w:color w:val="585756"/>
          <w:sz w:val="21"/>
          <w:szCs w:val="21"/>
          <w:lang w:val="fr-BE"/>
        </w:rPr>
        <w:t>marché;</w:t>
      </w:r>
      <w:proofErr w:type="gramEnd"/>
    </w:p>
    <w:p w14:paraId="6017044E"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proofErr w:type="gramStart"/>
      <w:r>
        <w:rPr>
          <w:rFonts w:ascii="Georgia" w:eastAsia="Calibri" w:hAnsi="Georgia" w:cs="Times New Roman"/>
          <w:color w:val="585756"/>
          <w:sz w:val="21"/>
          <w:szCs w:val="21"/>
          <w:lang w:val="fr-BE"/>
        </w:rPr>
        <w:t>fixées;</w:t>
      </w:r>
      <w:proofErr w:type="gramEnd"/>
    </w:p>
    <w:p w14:paraId="6E0D0BE2"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3° lorsqu'il ne suit pas les ordres écrits, valablement donnés par le pouvoir adjudicateur.</w:t>
      </w:r>
    </w:p>
    <w:p w14:paraId="058DDE5B"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980946"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19A88F75" w14:textId="77777777" w:rsidR="003F4F7C" w:rsidRDefault="00000000">
      <w:pPr>
        <w:pStyle w:val="Corpsdetexte"/>
        <w:rPr>
          <w:sz w:val="21"/>
          <w:szCs w:val="21"/>
        </w:rPr>
      </w:pPr>
      <w:r>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72944ADA" w14:textId="77777777" w:rsidR="003F4F7C" w:rsidRDefault="00000000">
      <w:pPr>
        <w:pStyle w:val="Titre3"/>
        <w:keepNext/>
        <w:widowControl w:val="0"/>
        <w:numPr>
          <w:ilvl w:val="2"/>
          <w:numId w:val="5"/>
        </w:numPr>
        <w:tabs>
          <w:tab w:val="left" w:pos="810"/>
        </w:tabs>
        <w:suppressAutoHyphens/>
        <w:autoSpaceDE/>
        <w:autoSpaceDN/>
        <w:adjustRightInd/>
        <w:spacing w:before="180" w:after="180"/>
        <w:ind w:left="1020"/>
        <w:contextualSpacing w:val="0"/>
        <w:rPr>
          <w:lang w:val="fr-BE"/>
        </w:rPr>
      </w:pPr>
      <w:bookmarkStart w:id="159" w:name="_Toc142990666"/>
      <w:r>
        <w:rPr>
          <w:lang w:val="fr-BE"/>
        </w:rPr>
        <w:t>Amendes pour retard (art. 46 et 154)</w:t>
      </w:r>
      <w:bookmarkEnd w:id="159"/>
    </w:p>
    <w:p w14:paraId="3E0874BF"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5739E6C" w14:textId="77777777" w:rsidR="003F4F7C" w:rsidRDefault="00000000">
      <w:pPr>
        <w:pStyle w:val="Corpsdetexte"/>
        <w:rPr>
          <w:sz w:val="21"/>
          <w:szCs w:val="21"/>
        </w:rPr>
      </w:pPr>
      <w:r>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1F9189AD" w14:textId="77777777" w:rsidR="003F4F7C" w:rsidRDefault="00000000">
      <w:pPr>
        <w:pStyle w:val="Titre3"/>
        <w:keepNext/>
        <w:widowControl w:val="0"/>
        <w:numPr>
          <w:ilvl w:val="2"/>
          <w:numId w:val="5"/>
        </w:numPr>
        <w:tabs>
          <w:tab w:val="left" w:pos="810"/>
        </w:tabs>
        <w:suppressAutoHyphens/>
        <w:autoSpaceDE/>
        <w:autoSpaceDN/>
        <w:adjustRightInd/>
        <w:spacing w:before="180" w:after="180"/>
        <w:ind w:left="1020"/>
        <w:contextualSpacing w:val="0"/>
      </w:pPr>
      <w:bookmarkStart w:id="160" w:name="_Toc142990667"/>
      <w:proofErr w:type="spellStart"/>
      <w:r>
        <w:lastRenderedPageBreak/>
        <w:t>Mesures</w:t>
      </w:r>
      <w:proofErr w:type="spellEnd"/>
      <w:r>
        <w:t xml:space="preserve"> </w:t>
      </w:r>
      <w:proofErr w:type="spellStart"/>
      <w:r>
        <w:t>d’office</w:t>
      </w:r>
      <w:proofErr w:type="spellEnd"/>
      <w:r>
        <w:t xml:space="preserve"> (art. 47 et 155)</w:t>
      </w:r>
      <w:bookmarkEnd w:id="160"/>
    </w:p>
    <w:p w14:paraId="2D5B6FAA"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27D7A0FB"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164776F5"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 2 Les mesures d'office </w:t>
      </w:r>
      <w:proofErr w:type="gramStart"/>
      <w:r>
        <w:rPr>
          <w:rFonts w:ascii="Georgia" w:eastAsia="Calibri" w:hAnsi="Georgia" w:cs="Times New Roman"/>
          <w:color w:val="585756"/>
          <w:sz w:val="21"/>
          <w:szCs w:val="21"/>
          <w:lang w:val="fr-BE"/>
        </w:rPr>
        <w:t>sont:</w:t>
      </w:r>
      <w:proofErr w:type="gramEnd"/>
    </w:p>
    <w:p w14:paraId="4EAB4A34"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Pr>
          <w:rFonts w:ascii="Georgia" w:eastAsia="Calibri" w:hAnsi="Georgia" w:cs="Times New Roman"/>
          <w:color w:val="585756"/>
          <w:sz w:val="21"/>
          <w:szCs w:val="21"/>
          <w:lang w:val="fr-BE"/>
        </w:rPr>
        <w:t>résiliée;</w:t>
      </w:r>
      <w:proofErr w:type="gramEnd"/>
    </w:p>
    <w:p w14:paraId="1C4A8562"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2° l'exécution en régie de tout ou partie du marché non </w:t>
      </w:r>
      <w:proofErr w:type="gramStart"/>
      <w:r>
        <w:rPr>
          <w:rFonts w:ascii="Georgia" w:eastAsia="Calibri" w:hAnsi="Georgia" w:cs="Times New Roman"/>
          <w:color w:val="585756"/>
          <w:sz w:val="21"/>
          <w:szCs w:val="21"/>
          <w:lang w:val="fr-BE"/>
        </w:rPr>
        <w:t>exécuté;</w:t>
      </w:r>
      <w:proofErr w:type="gramEnd"/>
    </w:p>
    <w:p w14:paraId="71EBC7EE"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7D61F2AA" w14:textId="77777777" w:rsidR="003F4F7C" w:rsidRDefault="00000000">
      <w:pPr>
        <w:pStyle w:val="Corpsdetexte"/>
        <w:rPr>
          <w:sz w:val="21"/>
          <w:szCs w:val="21"/>
        </w:rPr>
      </w:pPr>
      <w:r>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31A751AE" w14:textId="77777777" w:rsidR="003F4F7C" w:rsidRDefault="00000000">
      <w:pPr>
        <w:pStyle w:val="Titre2"/>
        <w:keepLines w:val="0"/>
        <w:widowControl w:val="0"/>
        <w:tabs>
          <w:tab w:val="left" w:pos="576"/>
        </w:tabs>
        <w:suppressAutoHyphens/>
        <w:spacing w:after="240"/>
      </w:pPr>
      <w:bookmarkStart w:id="161" w:name="_Toc361393830"/>
      <w:bookmarkStart w:id="162" w:name="_Toc361408332"/>
      <w:bookmarkStart w:id="163" w:name="_Toc142990668"/>
      <w:r>
        <w:t>Fin du marché</w:t>
      </w:r>
      <w:bookmarkEnd w:id="161"/>
      <w:bookmarkEnd w:id="162"/>
      <w:bookmarkEnd w:id="163"/>
      <w:r>
        <w:t xml:space="preserve"> </w:t>
      </w:r>
    </w:p>
    <w:p w14:paraId="7AF545AB" w14:textId="77777777" w:rsidR="003F4F7C" w:rsidRDefault="00000000">
      <w:pPr>
        <w:pStyle w:val="Titre3"/>
        <w:keepNext/>
        <w:widowControl w:val="0"/>
        <w:numPr>
          <w:ilvl w:val="2"/>
          <w:numId w:val="5"/>
        </w:numPr>
        <w:tabs>
          <w:tab w:val="left" w:pos="810"/>
        </w:tabs>
        <w:suppressAutoHyphens/>
        <w:autoSpaceDE/>
        <w:autoSpaceDN/>
        <w:adjustRightInd/>
        <w:spacing w:before="180" w:after="180"/>
        <w:ind w:left="1020"/>
        <w:contextualSpacing w:val="0"/>
        <w:rPr>
          <w:lang w:val="fr-BE"/>
        </w:rPr>
      </w:pPr>
      <w:bookmarkStart w:id="164" w:name="_Toc142990669"/>
      <w:r>
        <w:rPr>
          <w:lang w:val="fr-BE"/>
        </w:rPr>
        <w:t>Réception des services exécutés (art. 64-65 et 156)</w:t>
      </w:r>
      <w:bookmarkEnd w:id="164"/>
    </w:p>
    <w:p w14:paraId="2E7E9993"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Les services seront suivis de près pendant leur exécution par le fonctionnaire dirigeant.</w:t>
      </w:r>
    </w:p>
    <w:p w14:paraId="49D657F8"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Les prestations ne sont réceptionnées qu'après avoir satisfait aux vérifications, aux réceptions techniques et aux épreuves prescrites. </w:t>
      </w:r>
    </w:p>
    <w:p w14:paraId="3EF9AE71"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Le pouvoir adjudicateur dispose d’un délai de vérification de trente jours à compter de la date de la fin totale ou partielle des services, constatée conformément aux modalités fixées dans les documents du </w:t>
      </w:r>
      <w:proofErr w:type="gramStart"/>
      <w:r>
        <w:rPr>
          <w:rFonts w:ascii="Georgia" w:eastAsia="Calibri" w:hAnsi="Georgia" w:cs="Times New Roman"/>
          <w:color w:val="585756"/>
          <w:sz w:val="21"/>
          <w:szCs w:val="21"/>
          <w:lang w:val="fr-BE"/>
        </w:rPr>
        <w:t>marché ,</w:t>
      </w:r>
      <w:proofErr w:type="gramEnd"/>
      <w:r>
        <w:rPr>
          <w:rFonts w:ascii="Georgia" w:eastAsia="Calibri" w:hAnsi="Georgia" w:cs="Times New Roman"/>
          <w:color w:val="585756"/>
          <w:sz w:val="21"/>
          <w:szCs w:val="21"/>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0BA60DBB"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7C6968E4"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La réception visée ci-avant est définitive.</w:t>
      </w:r>
    </w:p>
    <w:p w14:paraId="72E9E83D" w14:textId="77777777" w:rsidR="003F4F7C" w:rsidRDefault="00000000">
      <w:pPr>
        <w:pStyle w:val="Titre3"/>
        <w:keepNext/>
        <w:widowControl w:val="0"/>
        <w:numPr>
          <w:ilvl w:val="2"/>
          <w:numId w:val="5"/>
        </w:numPr>
        <w:tabs>
          <w:tab w:val="left" w:pos="810"/>
        </w:tabs>
        <w:suppressAutoHyphens/>
        <w:autoSpaceDE/>
        <w:autoSpaceDN/>
        <w:adjustRightInd/>
        <w:spacing w:before="180" w:after="180"/>
        <w:ind w:left="1020"/>
        <w:contextualSpacing w:val="0"/>
      </w:pPr>
      <w:bookmarkStart w:id="165" w:name="_Toc142990670"/>
      <w:r>
        <w:t xml:space="preserve">Frais de </w:t>
      </w:r>
      <w:proofErr w:type="spellStart"/>
      <w:r>
        <w:t>réception</w:t>
      </w:r>
      <w:bookmarkEnd w:id="165"/>
      <w:proofErr w:type="spellEnd"/>
    </w:p>
    <w:p w14:paraId="127F5E47" w14:textId="77777777" w:rsidR="003F4F7C" w:rsidRDefault="00000000">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Lors de la rédaction de son offre le soumissionnaire tient compte des frais de réception qu’il devra prévoir conformément avec l’article 1.3.4.4 ci-dessus</w:t>
      </w:r>
    </w:p>
    <w:p w14:paraId="3B5095D9" w14:textId="77777777" w:rsidR="003F4F7C" w:rsidRDefault="00000000">
      <w:pPr>
        <w:pStyle w:val="Titre3"/>
        <w:keepNext/>
        <w:widowControl w:val="0"/>
        <w:numPr>
          <w:ilvl w:val="2"/>
          <w:numId w:val="5"/>
        </w:numPr>
        <w:tabs>
          <w:tab w:val="left" w:pos="810"/>
        </w:tabs>
        <w:suppressAutoHyphens/>
        <w:autoSpaceDE/>
        <w:autoSpaceDN/>
        <w:adjustRightInd/>
        <w:spacing w:before="180" w:after="180"/>
        <w:ind w:left="1020"/>
        <w:contextualSpacing w:val="0"/>
        <w:rPr>
          <w:lang w:val="fr-BE"/>
        </w:rPr>
      </w:pPr>
      <w:bookmarkStart w:id="166" w:name="_Toc142990671"/>
      <w:bookmarkStart w:id="167" w:name="_Toc361393831"/>
      <w:bookmarkStart w:id="168" w:name="_Toc361408333"/>
      <w:r>
        <w:rPr>
          <w:lang w:val="fr-BE"/>
        </w:rPr>
        <w:lastRenderedPageBreak/>
        <w:t>Facturation et paiement des services (art. 66 à 72 -160)</w:t>
      </w:r>
      <w:bookmarkEnd w:id="166"/>
      <w:bookmarkEnd w:id="167"/>
      <w:bookmarkEnd w:id="168"/>
    </w:p>
    <w:p w14:paraId="1D916752" w14:textId="77777777" w:rsidR="003F4F7C" w:rsidRDefault="00000000">
      <w:pPr>
        <w:pStyle w:val="BTCtextCTB"/>
        <w:rPr>
          <w:rFonts w:ascii="Georgia" w:eastAsia="Calibri" w:hAnsi="Georgia" w:cs="Georgia"/>
          <w:color w:val="585756"/>
          <w:kern w:val="18"/>
          <w:sz w:val="21"/>
          <w:szCs w:val="21"/>
        </w:rPr>
      </w:pPr>
      <w:r>
        <w:rPr>
          <w:rFonts w:ascii="Georgia" w:eastAsia="Calibri" w:hAnsi="Georgia" w:cs="Georgia"/>
          <w:color w:val="585756"/>
          <w:kern w:val="18"/>
          <w:sz w:val="21"/>
          <w:szCs w:val="21"/>
        </w:rPr>
        <w:t xml:space="preserve">L’adjudicataire envoie les factures (en un seul exemplaire) et le procès-verbal de réception du marché (exemplaire original) à l’adresse </w:t>
      </w:r>
      <w:proofErr w:type="gramStart"/>
      <w:r>
        <w:rPr>
          <w:rFonts w:ascii="Georgia" w:eastAsia="Calibri" w:hAnsi="Georgia" w:cs="Georgia"/>
          <w:color w:val="585756"/>
          <w:kern w:val="18"/>
          <w:sz w:val="21"/>
          <w:szCs w:val="21"/>
        </w:rPr>
        <w:t>suivante:</w:t>
      </w:r>
      <w:proofErr w:type="gramEnd"/>
    </w:p>
    <w:p w14:paraId="6E35852F" w14:textId="77777777" w:rsidR="003F4F7C" w:rsidRDefault="00000000">
      <w:pPr>
        <w:spacing w:after="0"/>
        <w:jc w:val="center"/>
        <w:rPr>
          <w:rFonts w:cs="Georgia"/>
          <w:color w:val="201F1E"/>
          <w:szCs w:val="21"/>
          <w:lang w:eastAsia="fr"/>
        </w:rPr>
      </w:pPr>
      <w:r>
        <w:rPr>
          <w:rFonts w:cs="Georgia"/>
          <w:b/>
          <w:bCs/>
          <w:szCs w:val="21"/>
          <w:lang w:val="fr" w:eastAsia="fr" w:bidi="ar"/>
        </w:rPr>
        <w:t xml:space="preserve">Stéphane </w:t>
      </w:r>
      <w:proofErr w:type="spellStart"/>
      <w:r>
        <w:rPr>
          <w:rFonts w:cs="Georgia"/>
          <w:b/>
          <w:bCs/>
          <w:szCs w:val="21"/>
          <w:lang w:val="fr" w:eastAsia="fr" w:bidi="ar"/>
        </w:rPr>
        <w:t>Cytryn</w:t>
      </w:r>
      <w:proofErr w:type="spellEnd"/>
    </w:p>
    <w:p w14:paraId="16435875" w14:textId="77777777" w:rsidR="003F4F7C" w:rsidRDefault="00000000">
      <w:pPr>
        <w:spacing w:after="0"/>
        <w:jc w:val="center"/>
        <w:rPr>
          <w:rFonts w:cs="Georgia"/>
          <w:szCs w:val="21"/>
          <w:lang w:eastAsia="fr" w:bidi="ar"/>
        </w:rPr>
      </w:pPr>
      <w:r>
        <w:rPr>
          <w:rFonts w:cs="Georgia"/>
          <w:szCs w:val="21"/>
          <w:lang w:eastAsia="fr" w:bidi="ar"/>
        </w:rPr>
        <w:t xml:space="preserve">Intervention Manager du Projet Intégré REDD+ dans la </w:t>
      </w:r>
      <w:proofErr w:type="spellStart"/>
      <w:r>
        <w:rPr>
          <w:rFonts w:cs="Georgia"/>
          <w:szCs w:val="21"/>
          <w:lang w:eastAsia="fr" w:bidi="ar"/>
        </w:rPr>
        <w:t>Mongala</w:t>
      </w:r>
      <w:proofErr w:type="spellEnd"/>
      <w:r>
        <w:rPr>
          <w:rFonts w:cs="Georgia"/>
          <w:szCs w:val="21"/>
          <w:lang w:eastAsia="fr" w:bidi="ar"/>
        </w:rPr>
        <w:t xml:space="preserve"> (PIREDD_MO)</w:t>
      </w:r>
    </w:p>
    <w:p w14:paraId="30A54810" w14:textId="77777777" w:rsidR="003F4F7C" w:rsidRDefault="00000000">
      <w:pPr>
        <w:spacing w:after="0"/>
        <w:jc w:val="center"/>
        <w:rPr>
          <w:rFonts w:cs="Georgia"/>
          <w:szCs w:val="21"/>
          <w:lang w:val="fr-FR" w:eastAsia="fr" w:bidi="ar"/>
        </w:rPr>
      </w:pPr>
      <w:r>
        <w:rPr>
          <w:rFonts w:cs="Georgia"/>
          <w:szCs w:val="21"/>
          <w:lang w:val="fr-FR" w:eastAsia="fr" w:bidi="ar"/>
        </w:rPr>
        <w:t xml:space="preserve">Territoire de la </w:t>
      </w:r>
      <w:proofErr w:type="spellStart"/>
      <w:r>
        <w:rPr>
          <w:rFonts w:cs="Georgia"/>
          <w:szCs w:val="21"/>
          <w:lang w:val="fr-FR" w:eastAsia="fr" w:bidi="ar"/>
        </w:rPr>
        <w:t>Mongala</w:t>
      </w:r>
      <w:proofErr w:type="spellEnd"/>
    </w:p>
    <w:p w14:paraId="4FCA5332" w14:textId="77777777" w:rsidR="003F4F7C" w:rsidRDefault="00000000">
      <w:pPr>
        <w:spacing w:after="0"/>
        <w:jc w:val="center"/>
        <w:rPr>
          <w:rFonts w:eastAsia="DejaVu Sans" w:cs="Georgia"/>
          <w:kern w:val="18"/>
          <w:szCs w:val="21"/>
          <w:lang w:val="fr-FR"/>
        </w:rPr>
      </w:pPr>
      <w:proofErr w:type="gramStart"/>
      <w:r>
        <w:rPr>
          <w:rFonts w:cs="Georgia"/>
          <w:szCs w:val="21"/>
          <w:lang w:val="fr-FR" w:eastAsia="fr" w:bidi="ar"/>
        </w:rPr>
        <w:t>Téléphone:</w:t>
      </w:r>
      <w:proofErr w:type="gramEnd"/>
      <w:r>
        <w:rPr>
          <w:rFonts w:cs="Georgia"/>
          <w:szCs w:val="21"/>
          <w:lang w:val="fr-FR" w:eastAsia="fr" w:bidi="ar"/>
        </w:rPr>
        <w:t xml:space="preserve"> </w:t>
      </w:r>
      <w:r>
        <w:rPr>
          <w:rFonts w:cs="Georgia"/>
          <w:szCs w:val="21"/>
          <w:lang w:eastAsia="fr" w:bidi="ar"/>
        </w:rPr>
        <w:t>+243 (0) 820 002 004</w:t>
      </w:r>
    </w:p>
    <w:p w14:paraId="1FE686A6" w14:textId="77777777" w:rsidR="003F4F7C" w:rsidRDefault="00000000">
      <w:pPr>
        <w:pStyle w:val="BTCtextCTB"/>
        <w:rPr>
          <w:rFonts w:ascii="Georgia" w:eastAsia="Calibri" w:hAnsi="Georgia" w:cs="Georgia"/>
          <w:color w:val="585756"/>
          <w:kern w:val="18"/>
          <w:sz w:val="21"/>
          <w:szCs w:val="21"/>
        </w:rPr>
      </w:pPr>
      <w:r>
        <w:rPr>
          <w:rFonts w:ascii="Georgia" w:eastAsia="Calibri" w:hAnsi="Georgia" w:cs="Georgia"/>
          <w:color w:val="585756"/>
          <w:kern w:val="18"/>
          <w:sz w:val="21"/>
          <w:szCs w:val="21"/>
        </w:rPr>
        <w:t>Seuls les services exécutés de manière correcte pourront être facturés.</w:t>
      </w:r>
    </w:p>
    <w:p w14:paraId="69C84DD7" w14:textId="77777777" w:rsidR="003F4F7C" w:rsidRDefault="00000000">
      <w:pPr>
        <w:pStyle w:val="BTCtextCTB"/>
        <w:rPr>
          <w:rFonts w:ascii="Georgia" w:eastAsia="Calibri" w:hAnsi="Georgia" w:cs="Georgia"/>
          <w:color w:val="585756"/>
          <w:kern w:val="18"/>
          <w:sz w:val="21"/>
          <w:szCs w:val="21"/>
        </w:rPr>
      </w:pPr>
      <w:r>
        <w:rPr>
          <w:rFonts w:ascii="Georgia" w:eastAsia="Calibri" w:hAnsi="Georgia" w:cs="Georgia"/>
          <w:color w:val="585756"/>
          <w:kern w:val="18"/>
          <w:sz w:val="21"/>
          <w:szCs w:val="21"/>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445F3282" w14:textId="77777777" w:rsidR="003F4F7C" w:rsidRDefault="00000000">
      <w:pPr>
        <w:pStyle w:val="BTCtextCTB"/>
        <w:rPr>
          <w:rFonts w:ascii="Georgia" w:eastAsia="Calibri" w:hAnsi="Georgia" w:cs="Georgia"/>
          <w:color w:val="585756"/>
          <w:kern w:val="18"/>
          <w:sz w:val="21"/>
          <w:szCs w:val="21"/>
        </w:rPr>
      </w:pPr>
      <w:r>
        <w:rPr>
          <w:rFonts w:ascii="Georgia" w:eastAsia="Calibri" w:hAnsi="Georgia" w:cs="Georgia"/>
          <w:color w:val="585756"/>
          <w:kern w:val="18"/>
          <w:sz w:val="21"/>
          <w:szCs w:val="21"/>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w:t>
      </w:r>
    </w:p>
    <w:p w14:paraId="1321734E" w14:textId="77777777" w:rsidR="003F4F7C" w:rsidRDefault="00000000">
      <w:pPr>
        <w:pStyle w:val="BTCtextCTB"/>
        <w:rPr>
          <w:rFonts w:ascii="Georgia" w:eastAsia="Calibri" w:hAnsi="Georgia" w:cs="Georgia"/>
          <w:color w:val="585756"/>
          <w:kern w:val="18"/>
          <w:sz w:val="21"/>
          <w:szCs w:val="21"/>
        </w:rPr>
      </w:pPr>
      <w:r>
        <w:rPr>
          <w:rFonts w:ascii="Georgia" w:eastAsia="Calibri" w:hAnsi="Georgia"/>
          <w:color w:val="585756"/>
          <w:kern w:val="18"/>
          <w:sz w:val="20"/>
          <w:szCs w:val="22"/>
        </w:rPr>
        <w:t>Lorsque les documents du marché ne prévoient pas une déclaration de créance séparée, la facture vaut déclaration de créance.</w:t>
      </w:r>
      <w:r>
        <w:rPr>
          <w:rFonts w:ascii="Georgia" w:eastAsia="Calibri" w:hAnsi="Georgia" w:cs="Georgia"/>
          <w:color w:val="585756"/>
          <w:kern w:val="18"/>
          <w:sz w:val="21"/>
          <w:szCs w:val="21"/>
        </w:rPr>
        <w:t xml:space="preserve"> </w:t>
      </w:r>
    </w:p>
    <w:p w14:paraId="05513528" w14:textId="77777777" w:rsidR="003F4F7C" w:rsidRDefault="00000000">
      <w:pPr>
        <w:pStyle w:val="BTCtextCTB"/>
        <w:rPr>
          <w:rFonts w:ascii="Georgia" w:eastAsia="Calibri" w:hAnsi="Georgia" w:cs="Georgia"/>
          <w:color w:val="585756"/>
          <w:kern w:val="18"/>
          <w:sz w:val="21"/>
          <w:szCs w:val="21"/>
        </w:rPr>
      </w:pPr>
      <w:r>
        <w:rPr>
          <w:rFonts w:ascii="Georgia" w:eastAsia="Calibri" w:hAnsi="Georgia" w:cs="Georgia"/>
          <w:color w:val="585756"/>
          <w:kern w:val="18"/>
          <w:sz w:val="21"/>
          <w:szCs w:val="21"/>
        </w:rPr>
        <w:t>La facture doit être libellée en EURO.</w:t>
      </w:r>
    </w:p>
    <w:p w14:paraId="1770ED64" w14:textId="77777777" w:rsidR="003F4F7C" w:rsidRDefault="00000000">
      <w:pPr>
        <w:pStyle w:val="NormalWeb"/>
        <w:spacing w:after="0"/>
        <w:textAlignment w:val="baseline"/>
        <w:rPr>
          <w:rFonts w:ascii="Calibri" w:eastAsia="Segoe UI" w:hAnsi="Calibri" w:cs="Calibri"/>
          <w:b/>
          <w:bCs/>
          <w:shd w:val="clear" w:color="auto" w:fill="FFFFFF"/>
        </w:rPr>
      </w:pPr>
      <w:r>
        <w:rPr>
          <w:rFonts w:ascii="Calibri" w:eastAsia="Segoe UI" w:hAnsi="Calibri" w:cs="Calibri"/>
          <w:b/>
          <w:bCs/>
          <w:shd w:val="clear" w:color="auto" w:fill="FFFFFF"/>
          <w:lang w:val="fr"/>
        </w:rPr>
        <w:t>Paiements</w:t>
      </w:r>
      <w:r>
        <w:rPr>
          <w:rFonts w:ascii="Calibri" w:eastAsia="Segoe UI" w:hAnsi="Calibri" w:cs="Calibri"/>
          <w:b/>
          <w:bCs/>
          <w:shd w:val="clear" w:color="auto" w:fill="FFFFFF"/>
        </w:rPr>
        <w:t> </w:t>
      </w:r>
    </w:p>
    <w:tbl>
      <w:tblPr>
        <w:tblW w:w="8408" w:type="dxa"/>
        <w:tblCellMar>
          <w:left w:w="0" w:type="dxa"/>
          <w:right w:w="0" w:type="dxa"/>
        </w:tblCellMar>
        <w:tblLook w:val="04A0" w:firstRow="1" w:lastRow="0" w:firstColumn="1" w:lastColumn="0" w:noHBand="0" w:noVBand="1"/>
      </w:tblPr>
      <w:tblGrid>
        <w:gridCol w:w="2604"/>
        <w:gridCol w:w="1337"/>
        <w:gridCol w:w="4467"/>
      </w:tblGrid>
      <w:tr w:rsidR="003F4F7C" w14:paraId="557168A8" w14:textId="77777777">
        <w:trPr>
          <w:trHeight w:val="240"/>
        </w:trPr>
        <w:tc>
          <w:tcPr>
            <w:tcW w:w="2604" w:type="dxa"/>
            <w:tcBorders>
              <w:top w:val="single" w:sz="4" w:space="0" w:color="auto"/>
              <w:left w:val="single" w:sz="4" w:space="0" w:color="auto"/>
              <w:bottom w:val="single" w:sz="4" w:space="0" w:color="auto"/>
              <w:right w:val="single" w:sz="4" w:space="0" w:color="auto"/>
            </w:tcBorders>
            <w:shd w:val="clear" w:color="auto" w:fill="auto"/>
            <w:vAlign w:val="center"/>
          </w:tcPr>
          <w:p w14:paraId="624FCF19" w14:textId="77777777" w:rsidR="003F4F7C" w:rsidRDefault="00000000">
            <w:pPr>
              <w:pStyle w:val="NormalWeb"/>
              <w:spacing w:after="0"/>
              <w:jc w:val="center"/>
              <w:textAlignment w:val="baseline"/>
              <w:rPr>
                <w:rFonts w:cs="Georgia"/>
                <w:sz w:val="21"/>
                <w:szCs w:val="21"/>
              </w:rPr>
            </w:pPr>
            <w:r>
              <w:rPr>
                <w:rFonts w:cs="Georgia"/>
                <w:b/>
                <w:bCs/>
                <w:color w:val="000000"/>
                <w:sz w:val="21"/>
                <w:szCs w:val="21"/>
              </w:rPr>
              <w:t>Conditionnalité</w:t>
            </w:r>
            <w:r>
              <w:rPr>
                <w:rFonts w:cs="Georgia"/>
                <w:color w:val="000000"/>
                <w:sz w:val="21"/>
                <w:szCs w:val="21"/>
              </w:rPr>
              <w:t> </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2AC8CDA5" w14:textId="77777777" w:rsidR="003F4F7C" w:rsidRDefault="00000000">
            <w:pPr>
              <w:pStyle w:val="NormalWeb"/>
              <w:spacing w:after="0"/>
              <w:jc w:val="center"/>
              <w:textAlignment w:val="baseline"/>
              <w:rPr>
                <w:rFonts w:cs="Georgia"/>
                <w:sz w:val="21"/>
                <w:szCs w:val="21"/>
              </w:rPr>
            </w:pPr>
            <w:r>
              <w:rPr>
                <w:rFonts w:cs="Georgia"/>
                <w:b/>
                <w:bCs/>
                <w:color w:val="000000"/>
                <w:sz w:val="21"/>
                <w:szCs w:val="21"/>
              </w:rPr>
              <w:t>% montant à payer</w:t>
            </w:r>
            <w:r>
              <w:rPr>
                <w:rFonts w:cs="Georgia"/>
                <w:color w:val="000000"/>
                <w:sz w:val="21"/>
                <w:szCs w:val="21"/>
              </w:rPr>
              <w:t> </w:t>
            </w:r>
          </w:p>
        </w:tc>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14:paraId="74860B6E" w14:textId="77777777" w:rsidR="003F4F7C" w:rsidRDefault="00000000">
            <w:pPr>
              <w:pStyle w:val="NormalWeb"/>
              <w:spacing w:after="0"/>
              <w:jc w:val="center"/>
              <w:textAlignment w:val="baseline"/>
              <w:rPr>
                <w:rFonts w:cs="Georgia"/>
                <w:sz w:val="21"/>
                <w:szCs w:val="21"/>
              </w:rPr>
            </w:pPr>
            <w:r>
              <w:rPr>
                <w:rFonts w:cs="Georgia"/>
                <w:b/>
                <w:bCs/>
                <w:color w:val="000000"/>
                <w:sz w:val="21"/>
                <w:szCs w:val="21"/>
              </w:rPr>
              <w:t>Documents de référence</w:t>
            </w:r>
            <w:r>
              <w:rPr>
                <w:rFonts w:cs="Georgia"/>
                <w:color w:val="000000"/>
                <w:sz w:val="21"/>
                <w:szCs w:val="21"/>
              </w:rPr>
              <w:t> </w:t>
            </w:r>
          </w:p>
        </w:tc>
      </w:tr>
      <w:tr w:rsidR="003F4F7C" w14:paraId="304C18EE" w14:textId="77777777">
        <w:trPr>
          <w:trHeight w:val="240"/>
        </w:trPr>
        <w:tc>
          <w:tcPr>
            <w:tcW w:w="2604" w:type="dxa"/>
            <w:tcBorders>
              <w:top w:val="single" w:sz="4" w:space="0" w:color="auto"/>
              <w:left w:val="single" w:sz="4" w:space="0" w:color="auto"/>
              <w:bottom w:val="single" w:sz="4" w:space="0" w:color="auto"/>
              <w:right w:val="single" w:sz="4" w:space="0" w:color="auto"/>
            </w:tcBorders>
            <w:shd w:val="clear" w:color="auto" w:fill="auto"/>
          </w:tcPr>
          <w:p w14:paraId="7AC8CBDF" w14:textId="77777777" w:rsidR="003F4F7C" w:rsidRDefault="00000000">
            <w:pPr>
              <w:pStyle w:val="NormalWeb"/>
              <w:spacing w:after="0"/>
              <w:textAlignment w:val="baseline"/>
              <w:rPr>
                <w:rFonts w:cs="Georgia"/>
                <w:sz w:val="21"/>
                <w:szCs w:val="21"/>
              </w:rPr>
            </w:pPr>
            <w:r>
              <w:rPr>
                <w:rFonts w:cs="Georgia"/>
                <w:sz w:val="21"/>
                <w:szCs w:val="21"/>
                <w:highlight w:val="yellow"/>
              </w:rPr>
              <w:t>A</w:t>
            </w:r>
            <w:r>
              <w:rPr>
                <w:rFonts w:cs="Georgia"/>
                <w:sz w:val="21"/>
                <w:szCs w:val="21"/>
              </w:rPr>
              <w:t>près</w:t>
            </w:r>
            <w:r>
              <w:rPr>
                <w:rFonts w:cs="Georgia"/>
                <w:sz w:val="21"/>
                <w:szCs w:val="21"/>
                <w:lang w:val="fr-FR"/>
              </w:rPr>
              <w:t xml:space="preserve"> </w:t>
            </w:r>
            <w:proofErr w:type="spellStart"/>
            <w:r>
              <w:rPr>
                <w:rFonts w:cs="Georgia"/>
                <w:sz w:val="21"/>
                <w:szCs w:val="21"/>
                <w:lang w:val="fr-FR"/>
              </w:rPr>
              <w:t>depot</w:t>
            </w:r>
            <w:proofErr w:type="spellEnd"/>
            <w:r>
              <w:rPr>
                <w:rFonts w:cs="Georgia"/>
                <w:sz w:val="21"/>
                <w:szCs w:val="21"/>
                <w:lang w:val="fr-FR"/>
              </w:rPr>
              <w:t xml:space="preserve"> et approbation de l’analyse </w:t>
            </w:r>
            <w:proofErr w:type="gramStart"/>
            <w:r>
              <w:rPr>
                <w:rFonts w:cs="Georgia"/>
                <w:sz w:val="21"/>
                <w:szCs w:val="21"/>
                <w:lang w:val="fr-FR"/>
              </w:rPr>
              <w:t>documentaire  et</w:t>
            </w:r>
            <w:proofErr w:type="gramEnd"/>
            <w:r>
              <w:rPr>
                <w:rFonts w:cs="Georgia"/>
                <w:sz w:val="21"/>
                <w:szCs w:val="21"/>
                <w:lang w:val="fr-FR"/>
              </w:rPr>
              <w:t xml:space="preserve"> cartographie de la zone et chronogramme </w:t>
            </w:r>
            <w:proofErr w:type="spellStart"/>
            <w:r>
              <w:rPr>
                <w:rFonts w:cs="Georgia"/>
                <w:sz w:val="21"/>
                <w:szCs w:val="21"/>
                <w:lang w:val="fr-FR"/>
              </w:rPr>
              <w:t>detailé</w:t>
            </w:r>
            <w:proofErr w:type="spellEnd"/>
            <w:r>
              <w:rPr>
                <w:rFonts w:cs="Georgia"/>
                <w:sz w:val="21"/>
                <w:szCs w:val="21"/>
                <w:lang w:val="fr-FR"/>
              </w:rPr>
              <w:t>,</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044217DC" w14:textId="77777777" w:rsidR="003F4F7C" w:rsidRDefault="00000000">
            <w:pPr>
              <w:pStyle w:val="NormalWeb"/>
              <w:spacing w:after="0"/>
              <w:jc w:val="center"/>
              <w:textAlignment w:val="baseline"/>
              <w:rPr>
                <w:rFonts w:cs="Georgia"/>
                <w:sz w:val="21"/>
                <w:szCs w:val="21"/>
              </w:rPr>
            </w:pPr>
            <w:r>
              <w:rPr>
                <w:rFonts w:eastAsia="Georgia" w:cs="Georgia"/>
                <w:sz w:val="21"/>
                <w:szCs w:val="21"/>
              </w:rPr>
              <w:t> </w:t>
            </w:r>
          </w:p>
          <w:p w14:paraId="769A117C" w14:textId="77777777" w:rsidR="003F4F7C" w:rsidRDefault="00000000">
            <w:pPr>
              <w:pStyle w:val="NormalWeb"/>
              <w:spacing w:after="0"/>
              <w:jc w:val="center"/>
              <w:textAlignment w:val="baseline"/>
              <w:rPr>
                <w:rFonts w:cs="Georgia"/>
                <w:sz w:val="21"/>
                <w:szCs w:val="21"/>
              </w:rPr>
            </w:pPr>
            <w:r>
              <w:rPr>
                <w:rFonts w:eastAsia="Georgia" w:cs="Georgia"/>
                <w:sz w:val="21"/>
                <w:szCs w:val="21"/>
              </w:rPr>
              <w:t>20% </w:t>
            </w:r>
          </w:p>
        </w:tc>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14:paraId="0F9DB597" w14:textId="77777777" w:rsidR="003F4F7C" w:rsidRDefault="00000000">
            <w:pPr>
              <w:pStyle w:val="NormalWeb"/>
              <w:spacing w:after="0"/>
              <w:ind w:left="140"/>
              <w:jc w:val="center"/>
              <w:textAlignment w:val="baseline"/>
              <w:rPr>
                <w:rFonts w:cs="Georgia"/>
                <w:sz w:val="21"/>
                <w:szCs w:val="21"/>
              </w:rPr>
            </w:pPr>
            <w:r>
              <w:rPr>
                <w:rFonts w:eastAsia="Georgia" w:cs="Georgia"/>
                <w:sz w:val="21"/>
                <w:szCs w:val="21"/>
              </w:rPr>
              <w:t>PV de Réception Provisoire et validation des livrables </w:t>
            </w:r>
          </w:p>
        </w:tc>
      </w:tr>
      <w:tr w:rsidR="003F4F7C" w14:paraId="09AF1619" w14:textId="77777777">
        <w:trPr>
          <w:trHeight w:val="240"/>
        </w:trPr>
        <w:tc>
          <w:tcPr>
            <w:tcW w:w="2604" w:type="dxa"/>
            <w:tcBorders>
              <w:top w:val="single" w:sz="4" w:space="0" w:color="auto"/>
              <w:left w:val="single" w:sz="4" w:space="0" w:color="auto"/>
              <w:bottom w:val="single" w:sz="4" w:space="0" w:color="auto"/>
              <w:right w:val="single" w:sz="4" w:space="0" w:color="auto"/>
            </w:tcBorders>
            <w:shd w:val="clear" w:color="auto" w:fill="auto"/>
          </w:tcPr>
          <w:p w14:paraId="72652957" w14:textId="77777777" w:rsidR="003F4F7C" w:rsidRDefault="00000000">
            <w:pPr>
              <w:pStyle w:val="NormalWeb"/>
              <w:spacing w:after="0"/>
              <w:textAlignment w:val="baseline"/>
              <w:rPr>
                <w:rFonts w:cs="Georgia"/>
                <w:sz w:val="21"/>
                <w:szCs w:val="21"/>
              </w:rPr>
            </w:pPr>
            <w:r>
              <w:rPr>
                <w:rFonts w:cs="Georgia"/>
                <w:sz w:val="21"/>
                <w:szCs w:val="21"/>
              </w:rPr>
              <w:t>Après dépôt et approbation du support grand public et de l’émission radio </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2DEFE85E" w14:textId="77777777" w:rsidR="003F4F7C" w:rsidRDefault="00000000">
            <w:pPr>
              <w:pStyle w:val="NormalWeb"/>
              <w:spacing w:after="0"/>
              <w:jc w:val="center"/>
              <w:textAlignment w:val="baseline"/>
              <w:rPr>
                <w:rFonts w:cs="Georgia"/>
                <w:sz w:val="21"/>
                <w:szCs w:val="21"/>
              </w:rPr>
            </w:pPr>
            <w:r>
              <w:rPr>
                <w:rFonts w:eastAsia="Georgia" w:cs="Georgia"/>
                <w:sz w:val="21"/>
                <w:szCs w:val="21"/>
              </w:rPr>
              <w:t> </w:t>
            </w:r>
          </w:p>
          <w:p w14:paraId="67B21811" w14:textId="77777777" w:rsidR="003F4F7C" w:rsidRDefault="00000000">
            <w:pPr>
              <w:pStyle w:val="NormalWeb"/>
              <w:spacing w:after="0"/>
              <w:jc w:val="center"/>
              <w:textAlignment w:val="baseline"/>
              <w:rPr>
                <w:rFonts w:cs="Georgia"/>
                <w:sz w:val="21"/>
                <w:szCs w:val="21"/>
              </w:rPr>
            </w:pPr>
            <w:r>
              <w:rPr>
                <w:rFonts w:eastAsia="Georgia" w:cs="Georgia"/>
                <w:sz w:val="21"/>
                <w:szCs w:val="21"/>
              </w:rPr>
              <w:t>20% </w:t>
            </w:r>
          </w:p>
        </w:tc>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14:paraId="36522DAD" w14:textId="77777777" w:rsidR="003F4F7C" w:rsidRDefault="00000000">
            <w:pPr>
              <w:pStyle w:val="NormalWeb"/>
              <w:spacing w:after="0"/>
              <w:ind w:left="140"/>
              <w:jc w:val="center"/>
              <w:textAlignment w:val="baseline"/>
              <w:rPr>
                <w:rFonts w:cs="Georgia"/>
                <w:sz w:val="21"/>
                <w:szCs w:val="21"/>
              </w:rPr>
            </w:pPr>
            <w:r>
              <w:rPr>
                <w:rFonts w:eastAsia="Georgia" w:cs="Georgia"/>
                <w:sz w:val="21"/>
                <w:szCs w:val="21"/>
              </w:rPr>
              <w:t>PV de Réception Provisoire et validation des livrables </w:t>
            </w:r>
          </w:p>
        </w:tc>
      </w:tr>
      <w:tr w:rsidR="003F4F7C" w14:paraId="7BA14E27" w14:textId="77777777">
        <w:trPr>
          <w:trHeight w:val="240"/>
        </w:trPr>
        <w:tc>
          <w:tcPr>
            <w:tcW w:w="2604" w:type="dxa"/>
            <w:tcBorders>
              <w:top w:val="single" w:sz="4" w:space="0" w:color="auto"/>
              <w:left w:val="single" w:sz="4" w:space="0" w:color="auto"/>
              <w:bottom w:val="single" w:sz="4" w:space="0" w:color="auto"/>
              <w:right w:val="single" w:sz="4" w:space="0" w:color="auto"/>
            </w:tcBorders>
            <w:shd w:val="clear" w:color="auto" w:fill="auto"/>
          </w:tcPr>
          <w:p w14:paraId="1CEF852A" w14:textId="77777777" w:rsidR="003F4F7C" w:rsidRDefault="00000000">
            <w:pPr>
              <w:pStyle w:val="NormalWeb"/>
              <w:spacing w:after="0"/>
              <w:textAlignment w:val="baseline"/>
              <w:rPr>
                <w:rFonts w:cs="Georgia"/>
                <w:sz w:val="21"/>
                <w:szCs w:val="21"/>
              </w:rPr>
            </w:pPr>
            <w:r>
              <w:rPr>
                <w:rFonts w:cs="Georgia"/>
                <w:sz w:val="21"/>
                <w:szCs w:val="21"/>
              </w:rPr>
              <w:t>Après dépôt et approbation du rapport final </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2BD46C0F" w14:textId="77777777" w:rsidR="003F4F7C" w:rsidRDefault="00000000">
            <w:pPr>
              <w:pStyle w:val="NormalWeb"/>
              <w:spacing w:after="0"/>
              <w:jc w:val="center"/>
              <w:textAlignment w:val="baseline"/>
              <w:rPr>
                <w:rFonts w:cs="Georgia"/>
                <w:sz w:val="21"/>
                <w:szCs w:val="21"/>
              </w:rPr>
            </w:pPr>
            <w:r>
              <w:rPr>
                <w:rFonts w:eastAsia="Georgia" w:cs="Georgia"/>
                <w:sz w:val="21"/>
                <w:szCs w:val="21"/>
              </w:rPr>
              <w:t>60% </w:t>
            </w:r>
          </w:p>
        </w:tc>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14:paraId="0F424016" w14:textId="77777777" w:rsidR="003F4F7C" w:rsidRDefault="00000000">
            <w:pPr>
              <w:pStyle w:val="NormalWeb"/>
              <w:spacing w:after="0"/>
              <w:ind w:left="140"/>
              <w:jc w:val="center"/>
              <w:textAlignment w:val="baseline"/>
              <w:rPr>
                <w:rFonts w:cs="Georgia"/>
                <w:sz w:val="21"/>
                <w:szCs w:val="21"/>
              </w:rPr>
            </w:pPr>
            <w:r>
              <w:rPr>
                <w:rFonts w:eastAsia="Georgia" w:cs="Georgia"/>
                <w:sz w:val="21"/>
                <w:szCs w:val="21"/>
              </w:rPr>
              <w:t>PV de Réception Définitif et validation des livrables </w:t>
            </w:r>
          </w:p>
        </w:tc>
      </w:tr>
    </w:tbl>
    <w:p w14:paraId="764016EA" w14:textId="77777777" w:rsidR="003F4F7C" w:rsidRDefault="00000000">
      <w:pPr>
        <w:pStyle w:val="NormalWeb"/>
        <w:spacing w:after="0"/>
        <w:jc w:val="both"/>
        <w:textAlignment w:val="baseline"/>
        <w:rPr>
          <w:color w:val="auto"/>
        </w:rPr>
      </w:pPr>
      <w:r>
        <w:rPr>
          <w:rFonts w:ascii="Arial" w:eastAsia="Segoe UI" w:hAnsi="Arial" w:cs="Arial"/>
          <w:color w:val="auto"/>
          <w:sz w:val="20"/>
          <w:szCs w:val="20"/>
          <w:shd w:val="clear" w:color="auto" w:fill="FFFFFF"/>
        </w:rPr>
        <w:t> </w:t>
      </w:r>
    </w:p>
    <w:p w14:paraId="13BC0CD1" w14:textId="77777777" w:rsidR="003F4F7C" w:rsidRDefault="00000000">
      <w:pPr>
        <w:pStyle w:val="Titre2"/>
        <w:keepLines w:val="0"/>
        <w:widowControl w:val="0"/>
        <w:tabs>
          <w:tab w:val="left" w:pos="576"/>
        </w:tabs>
        <w:suppressAutoHyphens/>
        <w:spacing w:after="240"/>
      </w:pPr>
      <w:bookmarkStart w:id="169" w:name="_Toc142990672"/>
      <w:bookmarkStart w:id="170" w:name="_Toc361408334"/>
      <w:bookmarkStart w:id="171" w:name="_Toc361393832"/>
      <w:r>
        <w:t>Litiges (art. 73)</w:t>
      </w:r>
      <w:bookmarkEnd w:id="169"/>
      <w:bookmarkEnd w:id="170"/>
      <w:bookmarkEnd w:id="171"/>
    </w:p>
    <w:p w14:paraId="30446081" w14:textId="77777777" w:rsidR="003F4F7C" w:rsidRDefault="00000000">
      <w:pPr>
        <w:pStyle w:val="BTCtextCTB"/>
        <w:rPr>
          <w:rFonts w:ascii="Georgia" w:eastAsia="Calibri" w:hAnsi="Georgia"/>
          <w:color w:val="585756"/>
          <w:kern w:val="18"/>
          <w:sz w:val="21"/>
          <w:szCs w:val="21"/>
        </w:rPr>
      </w:pPr>
      <w:r>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4A36FFA4" w14:textId="77777777" w:rsidR="003F4F7C" w:rsidRDefault="00000000">
      <w:pPr>
        <w:pStyle w:val="BTCtextCTB"/>
        <w:rPr>
          <w:rFonts w:ascii="Georgia" w:eastAsia="Calibri" w:hAnsi="Georgia"/>
          <w:color w:val="585756"/>
          <w:kern w:val="18"/>
          <w:sz w:val="21"/>
          <w:szCs w:val="21"/>
        </w:rPr>
      </w:pPr>
      <w:r>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3AFA1B0F" w14:textId="77777777" w:rsidR="003F4F7C" w:rsidRDefault="00000000">
      <w:pPr>
        <w:pStyle w:val="BTCtextCTB"/>
        <w:rPr>
          <w:rFonts w:ascii="Georgia" w:eastAsia="Calibri" w:hAnsi="Georgia"/>
          <w:color w:val="585756"/>
          <w:kern w:val="18"/>
          <w:sz w:val="21"/>
          <w:szCs w:val="21"/>
        </w:rPr>
      </w:pPr>
      <w:r>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27ECD82E" w14:textId="77777777" w:rsidR="003F4F7C" w:rsidRDefault="00000000">
      <w:pPr>
        <w:pStyle w:val="BTCtextCTB"/>
        <w:jc w:val="center"/>
        <w:rPr>
          <w:rFonts w:ascii="Georgia" w:eastAsia="Calibri" w:hAnsi="Georgia"/>
          <w:color w:val="585756"/>
          <w:kern w:val="18"/>
          <w:sz w:val="21"/>
          <w:szCs w:val="21"/>
        </w:rPr>
      </w:pPr>
      <w:r>
        <w:rPr>
          <w:rFonts w:ascii="Georgia" w:eastAsia="Calibri" w:hAnsi="Georgia"/>
          <w:color w:val="585756"/>
          <w:kern w:val="18"/>
          <w:sz w:val="21"/>
          <w:szCs w:val="21"/>
        </w:rPr>
        <w:t xml:space="preserve">Coopération Technique Belge </w:t>
      </w:r>
      <w:proofErr w:type="spellStart"/>
      <w:r>
        <w:rPr>
          <w:rFonts w:ascii="Georgia" w:eastAsia="Calibri" w:hAnsi="Georgia"/>
          <w:color w:val="585756"/>
          <w:kern w:val="18"/>
          <w:sz w:val="21"/>
          <w:szCs w:val="21"/>
        </w:rPr>
        <w:t>s.a.</w:t>
      </w:r>
      <w:proofErr w:type="spellEnd"/>
    </w:p>
    <w:p w14:paraId="442E2C5C" w14:textId="77777777" w:rsidR="003F4F7C" w:rsidRDefault="00000000">
      <w:pPr>
        <w:pStyle w:val="BTCtextCTB"/>
        <w:jc w:val="center"/>
        <w:rPr>
          <w:rFonts w:ascii="Georgia" w:eastAsia="Calibri" w:hAnsi="Georgia"/>
          <w:color w:val="585756"/>
          <w:kern w:val="18"/>
          <w:sz w:val="21"/>
          <w:szCs w:val="21"/>
        </w:rPr>
      </w:pPr>
      <w:r>
        <w:rPr>
          <w:rFonts w:ascii="Georgia" w:eastAsia="Calibri" w:hAnsi="Georgia"/>
          <w:color w:val="585756"/>
          <w:kern w:val="18"/>
          <w:sz w:val="21"/>
          <w:szCs w:val="21"/>
        </w:rPr>
        <w:t>Cellule juridique du service Logistique et Achats (L&amp;A)</w:t>
      </w:r>
    </w:p>
    <w:p w14:paraId="3A68A27C" w14:textId="77777777" w:rsidR="003F4F7C" w:rsidRDefault="00000000">
      <w:pPr>
        <w:pStyle w:val="BTCtextCTB"/>
        <w:jc w:val="center"/>
        <w:rPr>
          <w:rFonts w:ascii="Georgia" w:eastAsia="Calibri" w:hAnsi="Georgia"/>
          <w:color w:val="585756"/>
          <w:kern w:val="18"/>
          <w:sz w:val="21"/>
          <w:szCs w:val="21"/>
        </w:rPr>
      </w:pPr>
      <w:r>
        <w:rPr>
          <w:rFonts w:ascii="Georgia" w:eastAsia="Calibri" w:hAnsi="Georgia"/>
          <w:color w:val="585756"/>
          <w:kern w:val="18"/>
          <w:sz w:val="21"/>
          <w:szCs w:val="21"/>
        </w:rPr>
        <w:t>À l’attention de Mme Inge Janssens</w:t>
      </w:r>
    </w:p>
    <w:p w14:paraId="5B2E3973" w14:textId="77777777" w:rsidR="003F4F7C" w:rsidRDefault="00000000">
      <w:pPr>
        <w:pStyle w:val="BTCtextCTB"/>
        <w:jc w:val="center"/>
        <w:rPr>
          <w:rFonts w:ascii="Georgia" w:eastAsia="Calibri" w:hAnsi="Georgia"/>
          <w:color w:val="585756"/>
          <w:kern w:val="18"/>
          <w:sz w:val="21"/>
          <w:szCs w:val="21"/>
        </w:rPr>
      </w:pPr>
      <w:proofErr w:type="gramStart"/>
      <w:r>
        <w:rPr>
          <w:rFonts w:ascii="Georgia" w:eastAsia="Calibri" w:hAnsi="Georgia"/>
          <w:color w:val="585756"/>
          <w:kern w:val="18"/>
          <w:sz w:val="21"/>
          <w:szCs w:val="21"/>
        </w:rPr>
        <w:t>rue</w:t>
      </w:r>
      <w:proofErr w:type="gramEnd"/>
      <w:r>
        <w:rPr>
          <w:rFonts w:ascii="Georgia" w:eastAsia="Calibri" w:hAnsi="Georgia"/>
          <w:color w:val="585756"/>
          <w:kern w:val="18"/>
          <w:sz w:val="21"/>
          <w:szCs w:val="21"/>
        </w:rPr>
        <w:t xml:space="preserve"> Haute 147</w:t>
      </w:r>
    </w:p>
    <w:p w14:paraId="175ED8C8" w14:textId="77777777" w:rsidR="003F4F7C" w:rsidRDefault="00000000">
      <w:pPr>
        <w:pStyle w:val="BTCtextCTB"/>
        <w:jc w:val="center"/>
        <w:rPr>
          <w:rFonts w:ascii="Georgia" w:eastAsia="Calibri" w:hAnsi="Georgia"/>
          <w:color w:val="585756"/>
          <w:kern w:val="18"/>
          <w:sz w:val="21"/>
          <w:szCs w:val="21"/>
        </w:rPr>
      </w:pPr>
      <w:r>
        <w:rPr>
          <w:rFonts w:ascii="Georgia" w:eastAsia="Calibri" w:hAnsi="Georgia"/>
          <w:color w:val="585756"/>
          <w:kern w:val="18"/>
          <w:sz w:val="21"/>
          <w:szCs w:val="21"/>
        </w:rPr>
        <w:lastRenderedPageBreak/>
        <w:t>1000 Bruxelles</w:t>
      </w:r>
    </w:p>
    <w:p w14:paraId="2CAF28A1" w14:textId="77777777" w:rsidR="003F4F7C" w:rsidRDefault="00000000">
      <w:pPr>
        <w:pStyle w:val="BTCtextCTB"/>
        <w:jc w:val="center"/>
        <w:rPr>
          <w:rFonts w:ascii="Georgia" w:eastAsia="Calibri" w:hAnsi="Georgia"/>
          <w:color w:val="585756"/>
          <w:kern w:val="18"/>
          <w:sz w:val="21"/>
          <w:szCs w:val="21"/>
        </w:rPr>
      </w:pPr>
      <w:r>
        <w:rPr>
          <w:rFonts w:ascii="Georgia" w:eastAsia="Calibri" w:hAnsi="Georgia"/>
          <w:color w:val="585756"/>
          <w:kern w:val="18"/>
          <w:sz w:val="21"/>
          <w:szCs w:val="21"/>
        </w:rPr>
        <w:t>Belgique</w:t>
      </w:r>
    </w:p>
    <w:p w14:paraId="56B67643" w14:textId="77777777" w:rsidR="003F4F7C" w:rsidRDefault="00000000">
      <w:r>
        <w:rPr>
          <w:rFonts w:cs="Arial"/>
          <w:kern w:val="18"/>
          <w:sz w:val="20"/>
        </w:rPr>
        <w:br w:type="page"/>
      </w:r>
    </w:p>
    <w:p w14:paraId="30E3D703" w14:textId="77777777" w:rsidR="003F4F7C" w:rsidRDefault="00000000">
      <w:pPr>
        <w:pStyle w:val="Titre1"/>
        <w:numPr>
          <w:ilvl w:val="0"/>
          <w:numId w:val="5"/>
        </w:numPr>
      </w:pPr>
      <w:bookmarkStart w:id="172" w:name="_Toc142990673"/>
      <w:r>
        <w:lastRenderedPageBreak/>
        <w:t>Termes de référence</w:t>
      </w:r>
      <w:bookmarkEnd w:id="172"/>
    </w:p>
    <w:p w14:paraId="2FBC4C6E" w14:textId="77777777" w:rsidR="003F4F7C" w:rsidRDefault="003F4F7C">
      <w:pPr>
        <w:autoSpaceDE w:val="0"/>
        <w:autoSpaceDN w:val="0"/>
        <w:adjustRightInd w:val="0"/>
        <w:spacing w:after="0"/>
        <w:rPr>
          <w:rFonts w:cs="Calibri"/>
          <w:color w:val="333333"/>
          <w:szCs w:val="21"/>
        </w:rPr>
      </w:pPr>
    </w:p>
    <w:p w14:paraId="65CCF698" w14:textId="77777777" w:rsidR="003F4F7C" w:rsidRDefault="00000000">
      <w:pPr>
        <w:pStyle w:val="Titre2"/>
        <w:rPr>
          <w:lang w:val="fr-FR"/>
        </w:rPr>
      </w:pPr>
      <w:bookmarkStart w:id="173" w:name="_Toc142990674"/>
      <w:r>
        <w:rPr>
          <w:lang w:val="fr-FR"/>
        </w:rPr>
        <w:t>Contexte</w:t>
      </w:r>
      <w:bookmarkEnd w:id="173"/>
      <w:r>
        <w:rPr>
          <w:lang w:val="fr-FR"/>
        </w:rPr>
        <w:t xml:space="preserve"> </w:t>
      </w:r>
    </w:p>
    <w:p w14:paraId="031D0EDF" w14:textId="77777777" w:rsidR="003F4F7C" w:rsidRDefault="00000000">
      <w:pPr>
        <w:rPr>
          <w:b/>
          <w:bCs/>
          <w:sz w:val="22"/>
          <w:u w:val="single"/>
        </w:rPr>
      </w:pPr>
      <w:r>
        <w:rPr>
          <w:b/>
          <w:bCs/>
          <w:sz w:val="22"/>
          <w:u w:val="single"/>
        </w:rPr>
        <w:t>Cadre de la mise en œuvre de la stratégie REDD+ en RDC :</w:t>
      </w:r>
    </w:p>
    <w:p w14:paraId="0CD038D6" w14:textId="77777777" w:rsidR="003F4F7C" w:rsidRDefault="00000000">
      <w:pPr>
        <w:jc w:val="both"/>
        <w:rPr>
          <w:sz w:val="22"/>
        </w:rPr>
      </w:pPr>
      <w:r>
        <w:rPr>
          <w:sz w:val="22"/>
        </w:rPr>
        <w:t>La République démocratique du Congo (RDC) est le géant forestier de la région Afrique centrale. Sa forêt tropicale, qui couvre plus de 130 millions d'hectares, </w:t>
      </w:r>
      <w:r>
        <w:rPr>
          <w:b/>
          <w:bCs/>
          <w:sz w:val="22"/>
        </w:rPr>
        <w:t>est la deuxième plus vaste au monde</w:t>
      </w:r>
      <w:r>
        <w:rPr>
          <w:sz w:val="22"/>
        </w:rPr>
        <w:t>. Mais la RDC est aussi un pays économiquement vulnérable, politiquement instable et parmi les plus pauvres du monde (</w:t>
      </w:r>
      <w:hyperlink r:id="rId22" w:history="1">
        <w:r>
          <w:rPr>
            <w:sz w:val="22"/>
          </w:rPr>
          <w:t>Indice 2020 du Développement humain</w:t>
        </w:r>
      </w:hyperlink>
      <w:r>
        <w:rPr>
          <w:sz w:val="22"/>
        </w:rPr>
        <w:t>). Une grande partie de sa population vit dans une pauvreté multidimensionnelle : 15,5 millions de personnes vivent dans l'insécurité alimentaire, 2,3 millions d'enfants souffrent de malnutrition modérée et 1,1 million d'enfants souffrent de malnutrition sévère. </w:t>
      </w:r>
    </w:p>
    <w:p w14:paraId="2B212996" w14:textId="77777777" w:rsidR="003F4F7C" w:rsidRDefault="00000000">
      <w:pPr>
        <w:jc w:val="both"/>
        <w:rPr>
          <w:sz w:val="22"/>
        </w:rPr>
      </w:pPr>
      <w:r>
        <w:rPr>
          <w:sz w:val="22"/>
        </w:rPr>
        <w:t>Mais la forêt de la RDC est menacée de disparition. La RDC est le </w:t>
      </w:r>
      <w:r>
        <w:rPr>
          <w:b/>
          <w:bCs/>
          <w:sz w:val="22"/>
        </w:rPr>
        <w:t>troisième pays tropical au monde en termes de pertes de forêts</w:t>
      </w:r>
      <w:r>
        <w:rPr>
          <w:sz w:val="22"/>
        </w:rPr>
        <w:t> après le Brésil et l'Indonésie, avec 14,6 millions d'hectares perdus entre 2001 et 2019. Les raisons de cette perte de ces forêts y sont pourtant spécifiques : cette perte est due en RDC à la pauvreté et à un besoin local en terres et produits forestiers (agriculture sur brûlis à petite échelle et charbon de bois), besoin exacerbé par une forte croissance démographique. Au Brésil ou en Indonésie, par contraste, la perte de forêts est principalement causée par la culture de matières premières agricoles et l'élevage (soja, bœuf, huile de palme). </w:t>
      </w:r>
    </w:p>
    <w:p w14:paraId="324520AC" w14:textId="77777777" w:rsidR="003F4F7C" w:rsidRDefault="00000000">
      <w:pPr>
        <w:jc w:val="both"/>
        <w:rPr>
          <w:sz w:val="22"/>
        </w:rPr>
      </w:pPr>
      <w:r>
        <w:rPr>
          <w:b/>
          <w:bCs/>
          <w:sz w:val="22"/>
        </w:rPr>
        <w:t>Toute solution proposée pour endiguer la perte de forêts en RDC doit donc aussi s’attacher à réduire la pauvreté. </w:t>
      </w:r>
      <w:r>
        <w:rPr>
          <w:sz w:val="22"/>
        </w:rPr>
        <w:t>Concrètement, il s’agit de trouver des réponses collectives à des questions telles que : Comment assurer la sécurité alimentaire et augmenter substantiellement la production agricole sans détruire la forêt, elle-même nécessaire au maintien des pluies dont dépendent les récoltes ? Comment offrir des solutions de cuisson modernes et électrifier les villes dans un pays où plus de 90 % de la population n'a pas accès à l'électricité et dépend donc de la biomasse ? Comment développer le territoire national, dont 60 % est couvert de forêts, d'une manière qui soit socialement équitable, écologiquement durable et qui fournisse les infrastructures nécessaires à l'émergence économique ?</w:t>
      </w:r>
    </w:p>
    <w:p w14:paraId="21033220" w14:textId="77777777" w:rsidR="003F4F7C" w:rsidRDefault="00000000">
      <w:pPr>
        <w:jc w:val="both"/>
        <w:rPr>
          <w:sz w:val="22"/>
        </w:rPr>
      </w:pPr>
      <w:r>
        <w:rPr>
          <w:sz w:val="22"/>
        </w:rPr>
        <w:t>Pour répondre à ces défis, la RDC a adopté en 2012 sa stratégie-cadre nationale REDD+, visant à stabiliser le couvert forestier à 63,5 % à partir de 2030, et à le maintenir par la suite. Le partenariat de CAFI avec la RDC a débuté en 2015, quand - à la suite de sa stratégie cadre - le gouvernement a adopté son Plan d'investissement national REDD+. Sur cette base, une</w:t>
      </w:r>
      <w:hyperlink r:id="rId23" w:history="1">
        <w:r>
          <w:rPr>
            <w:sz w:val="22"/>
          </w:rPr>
          <w:t> Lettre d'intention</w:t>
        </w:r>
      </w:hyperlink>
      <w:r>
        <w:rPr>
          <w:sz w:val="22"/>
        </w:rPr>
        <w:t> a été convenue avec CAFI pour 5 ans (2016-2020) et 18 programmes ont été progressivement financés, via la capitalisation du </w:t>
      </w:r>
      <w:hyperlink r:id="rId24" w:history="1">
        <w:r>
          <w:rPr>
            <w:sz w:val="22"/>
          </w:rPr>
          <w:t>Fonds National REDD+ (FONAREDD) de la RDC</w:t>
        </w:r>
      </w:hyperlink>
      <w:r>
        <w:rPr>
          <w:sz w:val="22"/>
        </w:rPr>
        <w:t>. </w:t>
      </w:r>
    </w:p>
    <w:p w14:paraId="12A6CA56" w14:textId="77777777" w:rsidR="003F4F7C" w:rsidRDefault="00000000">
      <w:pPr>
        <w:rPr>
          <w:b/>
          <w:bCs/>
          <w:sz w:val="22"/>
          <w:u w:val="single"/>
        </w:rPr>
      </w:pPr>
      <w:r>
        <w:rPr>
          <w:b/>
          <w:bCs/>
          <w:sz w:val="22"/>
          <w:u w:val="single"/>
        </w:rPr>
        <w:t>Rappel sur les PIREDD :</w:t>
      </w:r>
    </w:p>
    <w:p w14:paraId="23ACF2C3" w14:textId="77777777" w:rsidR="003F4F7C" w:rsidRDefault="00000000">
      <w:pPr>
        <w:spacing w:after="120" w:line="240" w:lineRule="auto"/>
        <w:jc w:val="both"/>
        <w:rPr>
          <w:sz w:val="22"/>
        </w:rPr>
      </w:pPr>
      <w:r>
        <w:rPr>
          <w:sz w:val="22"/>
        </w:rPr>
        <w:t xml:space="preserve">Les Projets Intégrés REDD+ sont l’une des deux composantes de la programmation de la Stratégie Nationale REDD+ (2012) et de son Plan d’Investissement (2013, révisé en 2015). L’objectif de ces deux documents est de stabiliser la déforestation et d’améliorer les revenus des populations. Ils distinguent 7 piliers (gouvernance, aménagement du </w:t>
      </w:r>
      <w:r>
        <w:rPr>
          <w:sz w:val="22"/>
        </w:rPr>
        <w:lastRenderedPageBreak/>
        <w:t xml:space="preserve">territoire, agriculture, forêt, foncier, énergie, démographie) et des modalités d’action des projets sectorielles et intégrées. </w:t>
      </w:r>
    </w:p>
    <w:p w14:paraId="3CE9F6CC" w14:textId="77777777" w:rsidR="003F4F7C" w:rsidRDefault="00000000">
      <w:pPr>
        <w:jc w:val="both"/>
        <w:rPr>
          <w:sz w:val="22"/>
        </w:rPr>
      </w:pPr>
      <w:r>
        <w:rPr>
          <w:sz w:val="22"/>
        </w:rPr>
        <w:t>Les PIREDD interviennent dans un espace déterminé, juridictionnel (les 26 provinces de la RDC) sur les diverses causes directes et indirectes de la déforestation et de la dégradation forestière et ceci selon les deux dimensions de l’action sectorielle : habilitante (renforcement de capacité, organisation, aménagement du territoire, règlements, gouvernance) et opérationnelle (changement durable des pratiques techniques des secteurs concernés).</w:t>
      </w:r>
    </w:p>
    <w:p w14:paraId="76ADCB08" w14:textId="77777777" w:rsidR="003F4F7C" w:rsidRDefault="00000000">
      <w:pPr>
        <w:rPr>
          <w:b/>
          <w:bCs/>
          <w:sz w:val="22"/>
          <w:u w:val="single"/>
        </w:rPr>
      </w:pPr>
      <w:r>
        <w:rPr>
          <w:b/>
          <w:bCs/>
          <w:sz w:val="22"/>
          <w:u w:val="single"/>
        </w:rPr>
        <w:t xml:space="preserve">Le PIREDD </w:t>
      </w:r>
      <w:proofErr w:type="spellStart"/>
      <w:r>
        <w:rPr>
          <w:b/>
          <w:bCs/>
          <w:sz w:val="22"/>
          <w:u w:val="single"/>
        </w:rPr>
        <w:t>Mongala</w:t>
      </w:r>
      <w:proofErr w:type="spellEnd"/>
      <w:r>
        <w:rPr>
          <w:b/>
          <w:bCs/>
          <w:sz w:val="22"/>
          <w:u w:val="single"/>
        </w:rPr>
        <w:t> :</w:t>
      </w:r>
    </w:p>
    <w:p w14:paraId="0452EF0A" w14:textId="77777777" w:rsidR="003F4F7C" w:rsidRDefault="00000000">
      <w:pPr>
        <w:jc w:val="both"/>
        <w:rPr>
          <w:sz w:val="22"/>
        </w:rPr>
      </w:pPr>
      <w:r>
        <w:rPr>
          <w:sz w:val="22"/>
        </w:rPr>
        <w:t xml:space="preserve">Actuellement, l’agence belge de coopération </w:t>
      </w:r>
      <w:proofErr w:type="spellStart"/>
      <w:r>
        <w:rPr>
          <w:sz w:val="22"/>
        </w:rPr>
        <w:t>Enabel</w:t>
      </w:r>
      <w:proofErr w:type="spellEnd"/>
      <w:r>
        <w:rPr>
          <w:sz w:val="22"/>
        </w:rPr>
        <w:t xml:space="preserve"> met en œuvre un projet PIREDD dans la province de la </w:t>
      </w:r>
      <w:proofErr w:type="spellStart"/>
      <w:r>
        <w:rPr>
          <w:sz w:val="22"/>
        </w:rPr>
        <w:t>Mongala</w:t>
      </w:r>
      <w:proofErr w:type="spellEnd"/>
      <w:r>
        <w:rPr>
          <w:sz w:val="22"/>
        </w:rPr>
        <w:t xml:space="preserve"> pour un montant de 12 millions de dollars (période 2019-2024). S’inscrivant dans la Stratégie REDD de la RDC, il vise à lutter contre la déforestation et la dégradation forestière dans la Province de la </w:t>
      </w:r>
      <w:proofErr w:type="spellStart"/>
      <w:r>
        <w:rPr>
          <w:sz w:val="22"/>
        </w:rPr>
        <w:t>Mongala</w:t>
      </w:r>
      <w:proofErr w:type="spellEnd"/>
      <w:r>
        <w:rPr>
          <w:sz w:val="22"/>
        </w:rPr>
        <w:t>.</w:t>
      </w:r>
    </w:p>
    <w:p w14:paraId="7CA9134B" w14:textId="77777777" w:rsidR="003F4F7C" w:rsidRDefault="00000000">
      <w:pPr>
        <w:rPr>
          <w:rStyle w:val="eop"/>
          <w:sz w:val="22"/>
          <w:u w:val="single"/>
          <w:shd w:val="clear" w:color="auto" w:fill="FFFFFF"/>
        </w:rPr>
      </w:pPr>
      <w:r>
        <w:rPr>
          <w:sz w:val="22"/>
          <w:u w:val="single"/>
        </w:rPr>
        <w:t xml:space="preserve">Cette consultance est prévue dans la cadre de la mise en œuvre du </w:t>
      </w:r>
      <w:r>
        <w:rPr>
          <w:rStyle w:val="eop"/>
          <w:sz w:val="22"/>
          <w:u w:val="single"/>
          <w:shd w:val="clear" w:color="auto" w:fill="FFFFFF"/>
        </w:rPr>
        <w:t xml:space="preserve">PIREDD </w:t>
      </w:r>
      <w:proofErr w:type="spellStart"/>
      <w:r>
        <w:rPr>
          <w:rStyle w:val="eop"/>
          <w:sz w:val="22"/>
          <w:u w:val="single"/>
          <w:shd w:val="clear" w:color="auto" w:fill="FFFFFF"/>
        </w:rPr>
        <w:t>Mongala</w:t>
      </w:r>
      <w:proofErr w:type="spellEnd"/>
      <w:r>
        <w:rPr>
          <w:rStyle w:val="eop"/>
          <w:sz w:val="22"/>
          <w:u w:val="single"/>
          <w:shd w:val="clear" w:color="auto" w:fill="FFFFFF"/>
        </w:rPr>
        <w:t> :</w:t>
      </w:r>
    </w:p>
    <w:p w14:paraId="7D561B14" w14:textId="77777777" w:rsidR="003F4F7C" w:rsidRDefault="00000000">
      <w:pPr>
        <w:rPr>
          <w:rStyle w:val="eop"/>
          <w:sz w:val="22"/>
          <w:shd w:val="clear" w:color="auto" w:fill="FFFFFF"/>
        </w:rPr>
      </w:pPr>
      <w:r>
        <w:rPr>
          <w:rStyle w:val="eop"/>
          <w:sz w:val="22"/>
          <w:shd w:val="clear" w:color="auto" w:fill="FFFFFF"/>
        </w:rPr>
        <w:t xml:space="preserve">En 2023, le PIREDD </w:t>
      </w:r>
      <w:proofErr w:type="spellStart"/>
      <w:r>
        <w:rPr>
          <w:rStyle w:val="eop"/>
          <w:sz w:val="22"/>
          <w:shd w:val="clear" w:color="auto" w:fill="FFFFFF"/>
        </w:rPr>
        <w:t>Mongala</w:t>
      </w:r>
      <w:proofErr w:type="spellEnd"/>
      <w:r>
        <w:rPr>
          <w:rStyle w:val="eop"/>
          <w:sz w:val="22"/>
          <w:shd w:val="clear" w:color="auto" w:fill="FFFFFF"/>
        </w:rPr>
        <w:t xml:space="preserve"> est entré dans la dernière année de mise en œuvre de la 1</w:t>
      </w:r>
      <w:r>
        <w:rPr>
          <w:rStyle w:val="eop"/>
          <w:sz w:val="22"/>
          <w:shd w:val="clear" w:color="auto" w:fill="FFFFFF"/>
          <w:vertAlign w:val="superscript"/>
        </w:rPr>
        <w:t>ière</w:t>
      </w:r>
      <w:r>
        <w:rPr>
          <w:rStyle w:val="eop"/>
          <w:sz w:val="22"/>
          <w:shd w:val="clear" w:color="auto" w:fill="FFFFFF"/>
        </w:rPr>
        <w:t xml:space="preserve"> phase du projet (une prolongation avec budget est en cours de négociation).</w:t>
      </w:r>
    </w:p>
    <w:p w14:paraId="6B59D1C3" w14:textId="77777777" w:rsidR="003F4F7C" w:rsidRDefault="00000000">
      <w:pPr>
        <w:jc w:val="both"/>
        <w:rPr>
          <w:rStyle w:val="eop"/>
          <w:sz w:val="22"/>
          <w:shd w:val="clear" w:color="auto" w:fill="FFFFFF"/>
        </w:rPr>
      </w:pPr>
      <w:r>
        <w:rPr>
          <w:rStyle w:val="eop"/>
          <w:sz w:val="22"/>
          <w:shd w:val="clear" w:color="auto" w:fill="FFFFFF"/>
        </w:rPr>
        <w:t>Cette année 2023 a donc pour objectif de (1) atteindre des résultats clés prévus dans la 1</w:t>
      </w:r>
      <w:r>
        <w:rPr>
          <w:rStyle w:val="eop"/>
          <w:sz w:val="22"/>
          <w:shd w:val="clear" w:color="auto" w:fill="FFFFFF"/>
          <w:vertAlign w:val="superscript"/>
        </w:rPr>
        <w:t>ière</w:t>
      </w:r>
      <w:r>
        <w:rPr>
          <w:rStyle w:val="eop"/>
          <w:sz w:val="22"/>
          <w:shd w:val="clear" w:color="auto" w:fill="FFFFFF"/>
        </w:rPr>
        <w:t xml:space="preserve"> phase de du projet, (2) recadrer certaines actions en prévision d’une prolongation du projet, et (3) construire des fondations supplémentaires pour un démarrage efficace des actions prévues dans la prolongation avec budget qui devrait débuter au plus tard en janvier 2024.</w:t>
      </w:r>
    </w:p>
    <w:p w14:paraId="6FD11DA6" w14:textId="77777777" w:rsidR="003F4F7C" w:rsidRDefault="00000000">
      <w:pPr>
        <w:jc w:val="both"/>
        <w:rPr>
          <w:rStyle w:val="eop"/>
          <w:b/>
          <w:bCs/>
          <w:sz w:val="22"/>
          <w:u w:val="single"/>
          <w:shd w:val="clear" w:color="auto" w:fill="FFFFFF"/>
        </w:rPr>
      </w:pPr>
      <w:r>
        <w:rPr>
          <w:rStyle w:val="eop"/>
          <w:b/>
          <w:bCs/>
          <w:sz w:val="22"/>
          <w:u w:val="single"/>
          <w:shd w:val="clear" w:color="auto" w:fill="FFFFFF"/>
        </w:rPr>
        <w:t>Prise en compte des PA en RDC</w:t>
      </w:r>
    </w:p>
    <w:p w14:paraId="446B543A" w14:textId="77777777" w:rsidR="003F4F7C" w:rsidRDefault="00000000">
      <w:pPr>
        <w:jc w:val="both"/>
        <w:rPr>
          <w:sz w:val="22"/>
          <w:lang w:val="fr-FR"/>
        </w:rPr>
      </w:pPr>
      <w:r>
        <w:rPr>
          <w:sz w:val="22"/>
          <w:lang w:val="fr-FR"/>
        </w:rPr>
        <w:t xml:space="preserve">Pour l’ensemble de la RDC, sauf dans le Kongo Central, les Pygmées sont considérés comme les groupes les plus vulnérables à cause du déni grave de leurs droits humains et d’une particulière et grave discrimination dont ils sont victimes. </w:t>
      </w:r>
    </w:p>
    <w:p w14:paraId="648B16B3" w14:textId="77777777" w:rsidR="003F4F7C" w:rsidRDefault="00000000">
      <w:pPr>
        <w:jc w:val="both"/>
        <w:rPr>
          <w:sz w:val="22"/>
          <w:lang w:val="fr-FR"/>
        </w:rPr>
      </w:pPr>
      <w:r>
        <w:rPr>
          <w:sz w:val="22"/>
          <w:lang w:val="fr-FR"/>
        </w:rPr>
        <w:t xml:space="preserve">Dans le pays plusieurs travaux ont été engagés au niveau national afin d'assurer une meilleure prise en compte et reconnaissance des populations autochtones. Dont la stratégie du gouvernement envers les peuples autochtones et la récente loi N° 22/030 du 15 juillet 2022 portant protection et promotion des droits des Peuples Autochtones Pygmées. Plusieurs travaux ont également été réalisé dans des provinces de RDC (en dehors de la </w:t>
      </w:r>
      <w:proofErr w:type="spellStart"/>
      <w:r>
        <w:rPr>
          <w:sz w:val="22"/>
          <w:lang w:val="fr-FR"/>
        </w:rPr>
        <w:t>Mongala</w:t>
      </w:r>
      <w:proofErr w:type="spellEnd"/>
      <w:r>
        <w:rPr>
          <w:sz w:val="22"/>
          <w:lang w:val="fr-FR"/>
        </w:rPr>
        <w:t>).</w:t>
      </w:r>
    </w:p>
    <w:p w14:paraId="46F2C4DE" w14:textId="77777777" w:rsidR="003F4F7C" w:rsidRDefault="00000000">
      <w:pPr>
        <w:jc w:val="both"/>
        <w:rPr>
          <w:rStyle w:val="eop"/>
          <w:sz w:val="22"/>
          <w:shd w:val="clear" w:color="auto" w:fill="FFFFFF"/>
        </w:rPr>
      </w:pPr>
      <w:r>
        <w:rPr>
          <w:rStyle w:val="eop"/>
          <w:sz w:val="22"/>
          <w:shd w:val="clear" w:color="auto" w:fill="FFFFFF"/>
        </w:rPr>
        <w:t xml:space="preserve">Financé par le FONAREDD, le PIREDD </w:t>
      </w:r>
      <w:proofErr w:type="spellStart"/>
      <w:r>
        <w:rPr>
          <w:rStyle w:val="eop"/>
          <w:sz w:val="22"/>
          <w:shd w:val="clear" w:color="auto" w:fill="FFFFFF"/>
        </w:rPr>
        <w:t>Mongala</w:t>
      </w:r>
      <w:proofErr w:type="spellEnd"/>
      <w:r>
        <w:rPr>
          <w:rStyle w:val="eop"/>
          <w:sz w:val="22"/>
          <w:shd w:val="clear" w:color="auto" w:fill="FFFFFF"/>
        </w:rPr>
        <w:t xml:space="preserve"> vise à réduire durablement les impacts des activités humaines sur la forêt et à améliorer les conditions de vie et de revenus des habitants de la province de la </w:t>
      </w:r>
      <w:proofErr w:type="spellStart"/>
      <w:r>
        <w:rPr>
          <w:rStyle w:val="eop"/>
          <w:sz w:val="22"/>
          <w:shd w:val="clear" w:color="auto" w:fill="FFFFFF"/>
        </w:rPr>
        <w:t>Mongala</w:t>
      </w:r>
      <w:proofErr w:type="spellEnd"/>
      <w:r>
        <w:rPr>
          <w:rStyle w:val="eop"/>
          <w:sz w:val="22"/>
          <w:shd w:val="clear" w:color="auto" w:fill="FFFFFF"/>
        </w:rPr>
        <w:t xml:space="preserve"> y compris et en particulier les peuples autochtones. Le Document de projet élaboré en 2019 répond à ces attentes, qui sont également celles de FONAREDD</w:t>
      </w:r>
      <w:r>
        <w:rPr>
          <w:rStyle w:val="Appelnotedebasdep"/>
          <w:sz w:val="22"/>
          <w:shd w:val="clear" w:color="auto" w:fill="FFFFFF"/>
        </w:rPr>
        <w:footnoteReference w:id="13"/>
      </w:r>
      <w:r>
        <w:rPr>
          <w:rStyle w:val="eop"/>
          <w:sz w:val="22"/>
          <w:shd w:val="clear" w:color="auto" w:fill="FFFFFF"/>
        </w:rPr>
        <w:t xml:space="preserve"> et plus largement de CAFI, en intégrant des actions spécifiquement orientées vers les peuples autochtones et intégrées dans la mise à jour du Plan d’action en faveur des Populations Autochtones pour le territoire de </w:t>
      </w:r>
      <w:proofErr w:type="spellStart"/>
      <w:r>
        <w:rPr>
          <w:rStyle w:val="eop"/>
          <w:sz w:val="22"/>
          <w:shd w:val="clear" w:color="auto" w:fill="FFFFFF"/>
        </w:rPr>
        <w:t>Bongandanga</w:t>
      </w:r>
      <w:proofErr w:type="spellEnd"/>
      <w:r>
        <w:rPr>
          <w:rStyle w:val="eop"/>
          <w:sz w:val="22"/>
          <w:shd w:val="clear" w:color="auto" w:fill="FFFFFF"/>
        </w:rPr>
        <w:t xml:space="preserve"> (territoire de la </w:t>
      </w:r>
      <w:proofErr w:type="spellStart"/>
      <w:r>
        <w:rPr>
          <w:rStyle w:val="eop"/>
          <w:sz w:val="22"/>
          <w:shd w:val="clear" w:color="auto" w:fill="FFFFFF"/>
        </w:rPr>
        <w:t>Mongala</w:t>
      </w:r>
      <w:proofErr w:type="spellEnd"/>
      <w:r>
        <w:rPr>
          <w:rStyle w:val="eop"/>
          <w:sz w:val="22"/>
          <w:shd w:val="clear" w:color="auto" w:fill="FFFFFF"/>
        </w:rPr>
        <w:t>). A 6 mois de la fin du projet ces populations restent cependant largement inconnues et aucune activité n'y a été menée, d'où cette étude.</w:t>
      </w:r>
    </w:p>
    <w:p w14:paraId="6A774B71" w14:textId="77777777" w:rsidR="003F4F7C" w:rsidRDefault="00000000">
      <w:pPr>
        <w:pStyle w:val="Titre2"/>
        <w:rPr>
          <w:lang w:val="fr-FR"/>
        </w:rPr>
      </w:pPr>
      <w:bookmarkStart w:id="174" w:name="_Toc142990675"/>
      <w:r>
        <w:rPr>
          <w:lang w:val="fr-FR"/>
        </w:rPr>
        <w:lastRenderedPageBreak/>
        <w:t>Objectif de la prestation</w:t>
      </w:r>
      <w:bookmarkEnd w:id="174"/>
    </w:p>
    <w:p w14:paraId="7D96233C" w14:textId="77777777" w:rsidR="003F4F7C" w:rsidRDefault="00000000">
      <w:pPr>
        <w:pStyle w:val="CTBCorpsdetexte"/>
        <w:spacing w:line="276" w:lineRule="auto"/>
        <w:rPr>
          <w:rFonts w:ascii="Georgia" w:eastAsia="Calibri" w:hAnsi="Georgia" w:cs="Arial"/>
          <w:color w:val="585756"/>
          <w:kern w:val="0"/>
          <w:sz w:val="22"/>
          <w:szCs w:val="22"/>
          <w:lang w:val="fr-FR"/>
        </w:rPr>
      </w:pPr>
      <w:r>
        <w:rPr>
          <w:rFonts w:ascii="Georgia" w:eastAsia="Calibri" w:hAnsi="Georgia" w:cs="Arial"/>
          <w:color w:val="585756"/>
          <w:kern w:val="0"/>
          <w:sz w:val="22"/>
          <w:szCs w:val="22"/>
          <w:lang w:val="fr-FR"/>
        </w:rPr>
        <w:t xml:space="preserve">L’objectif de la consultance est de produire une "Etude cartographique, sociologique et économique sur les populations autochtones à </w:t>
      </w:r>
      <w:proofErr w:type="spellStart"/>
      <w:r>
        <w:rPr>
          <w:rFonts w:ascii="Georgia" w:eastAsia="Calibri" w:hAnsi="Georgia" w:cs="Arial"/>
          <w:color w:val="585756"/>
          <w:kern w:val="0"/>
          <w:sz w:val="22"/>
          <w:szCs w:val="22"/>
          <w:lang w:val="fr-FR"/>
        </w:rPr>
        <w:t>Bongandanga</w:t>
      </w:r>
      <w:proofErr w:type="spellEnd"/>
      <w:r>
        <w:rPr>
          <w:rFonts w:ascii="Georgia" w:eastAsia="Calibri" w:hAnsi="Georgia" w:cs="Arial"/>
          <w:color w:val="585756"/>
          <w:kern w:val="0"/>
          <w:sz w:val="22"/>
          <w:szCs w:val="22"/>
          <w:lang w:val="fr-FR"/>
        </w:rPr>
        <w:t xml:space="preserve"> et un plan d'intervention dans le cadre du PIREDD </w:t>
      </w:r>
      <w:proofErr w:type="spellStart"/>
      <w:r>
        <w:rPr>
          <w:rFonts w:ascii="Georgia" w:eastAsia="Calibri" w:hAnsi="Georgia" w:cs="Arial"/>
          <w:color w:val="585756"/>
          <w:kern w:val="0"/>
          <w:sz w:val="22"/>
          <w:szCs w:val="22"/>
          <w:lang w:val="fr-FR"/>
        </w:rPr>
        <w:t>Mongala</w:t>
      </w:r>
      <w:proofErr w:type="spellEnd"/>
      <w:r>
        <w:rPr>
          <w:rFonts w:ascii="Georgia" w:eastAsia="Calibri" w:hAnsi="Georgia" w:cs="Arial"/>
          <w:color w:val="585756"/>
          <w:kern w:val="0"/>
          <w:sz w:val="22"/>
          <w:szCs w:val="22"/>
          <w:lang w:val="fr-FR"/>
        </w:rPr>
        <w:t>".</w:t>
      </w:r>
    </w:p>
    <w:p w14:paraId="03D2B84D" w14:textId="77777777" w:rsidR="003F4F7C" w:rsidRDefault="00000000">
      <w:pPr>
        <w:pStyle w:val="CTBCorpsdetexte"/>
        <w:spacing w:line="276" w:lineRule="auto"/>
        <w:rPr>
          <w:rFonts w:ascii="Georgia" w:eastAsia="Calibri" w:hAnsi="Georgia" w:cs="Arial"/>
          <w:color w:val="585756"/>
          <w:kern w:val="0"/>
          <w:sz w:val="22"/>
          <w:szCs w:val="22"/>
          <w:lang w:val="fr-FR"/>
        </w:rPr>
      </w:pPr>
      <w:r>
        <w:rPr>
          <w:rFonts w:ascii="Georgia" w:eastAsia="Calibri" w:hAnsi="Georgia" w:cs="Arial"/>
          <w:color w:val="585756"/>
          <w:kern w:val="0"/>
          <w:sz w:val="22"/>
          <w:szCs w:val="22"/>
          <w:lang w:val="fr-FR"/>
        </w:rPr>
        <w:t xml:space="preserve">D’une manière générale cette étude vise à recueillir des données permettant d’établir la situation des populations pygmées dans ce territoire de la </w:t>
      </w:r>
      <w:proofErr w:type="spellStart"/>
      <w:r>
        <w:rPr>
          <w:rFonts w:ascii="Georgia" w:eastAsia="Calibri" w:hAnsi="Georgia" w:cs="Arial"/>
          <w:color w:val="585756"/>
          <w:kern w:val="0"/>
          <w:sz w:val="22"/>
          <w:szCs w:val="22"/>
          <w:lang w:val="fr-FR"/>
        </w:rPr>
        <w:t>Mongala</w:t>
      </w:r>
      <w:proofErr w:type="spellEnd"/>
      <w:r>
        <w:rPr>
          <w:rFonts w:ascii="Georgia" w:eastAsia="Calibri" w:hAnsi="Georgia" w:cs="Arial"/>
          <w:color w:val="585756"/>
          <w:kern w:val="0"/>
          <w:sz w:val="22"/>
          <w:szCs w:val="22"/>
          <w:lang w:val="fr-FR"/>
        </w:rPr>
        <w:t xml:space="preserve"> où ils se concentrent et de proposer des recommandations à intégrer au Plan Provincial d’Aménagement du Territoire, ainsi qu’un plan d'actions adapté afin de les insérer dans la démarche du PIREDD.</w:t>
      </w:r>
    </w:p>
    <w:tbl>
      <w:tblPr>
        <w:tblStyle w:val="Grilledutableau"/>
        <w:tblW w:w="0" w:type="auto"/>
        <w:tblLook w:val="04A0" w:firstRow="1" w:lastRow="0" w:firstColumn="1" w:lastColumn="0" w:noHBand="0" w:noVBand="1"/>
      </w:tblPr>
      <w:tblGrid>
        <w:gridCol w:w="8494"/>
      </w:tblGrid>
      <w:tr w:rsidR="003F4F7C" w14:paraId="376DFEF3" w14:textId="77777777">
        <w:tc>
          <w:tcPr>
            <w:tcW w:w="8494" w:type="dxa"/>
          </w:tcPr>
          <w:p w14:paraId="45F50D0E" w14:textId="77777777" w:rsidR="003F4F7C" w:rsidRDefault="00000000">
            <w:pPr>
              <w:pStyle w:val="CTBCorpsdetexte"/>
              <w:spacing w:line="276" w:lineRule="auto"/>
              <w:rPr>
                <w:rFonts w:ascii="Georgia" w:eastAsia="Calibri" w:hAnsi="Georgia" w:cs="Arial"/>
                <w:b/>
                <w:bCs/>
                <w:color w:val="585756"/>
                <w:kern w:val="0"/>
                <w:sz w:val="22"/>
                <w:szCs w:val="22"/>
                <w:lang w:val="fr-FR"/>
              </w:rPr>
            </w:pPr>
            <w:r>
              <w:rPr>
                <w:rFonts w:ascii="Georgia" w:eastAsia="Calibri" w:hAnsi="Georgia" w:cs="Arial"/>
                <w:b/>
                <w:bCs/>
                <w:color w:val="585756"/>
                <w:kern w:val="0"/>
                <w:sz w:val="22"/>
                <w:szCs w:val="22"/>
                <w:lang w:val="fr-FR"/>
              </w:rPr>
              <w:t xml:space="preserve">Focus sur les peuples autochtone dans la </w:t>
            </w:r>
            <w:proofErr w:type="spellStart"/>
            <w:r>
              <w:rPr>
                <w:rFonts w:ascii="Georgia" w:eastAsia="Calibri" w:hAnsi="Georgia" w:cs="Arial"/>
                <w:b/>
                <w:bCs/>
                <w:color w:val="585756"/>
                <w:kern w:val="0"/>
                <w:sz w:val="22"/>
                <w:szCs w:val="22"/>
                <w:lang w:val="fr-FR"/>
              </w:rPr>
              <w:t>Mongala</w:t>
            </w:r>
            <w:proofErr w:type="spellEnd"/>
          </w:p>
          <w:p w14:paraId="6502BCEF" w14:textId="77777777" w:rsidR="003F4F7C" w:rsidRDefault="00000000">
            <w:pPr>
              <w:pStyle w:val="CTBCorpsdetexte"/>
              <w:spacing w:line="276" w:lineRule="auto"/>
              <w:rPr>
                <w:rFonts w:ascii="Georgia" w:eastAsia="Calibri" w:hAnsi="Georgia" w:cs="Arial"/>
                <w:color w:val="585756"/>
                <w:kern w:val="0"/>
                <w:sz w:val="22"/>
                <w:szCs w:val="22"/>
                <w:lang w:val="fr-FR"/>
              </w:rPr>
            </w:pPr>
            <w:r>
              <w:rPr>
                <w:rFonts w:ascii="Georgia" w:eastAsia="Calibri" w:hAnsi="Georgia" w:cs="Arial"/>
                <w:color w:val="585756"/>
                <w:kern w:val="0"/>
                <w:sz w:val="22"/>
                <w:szCs w:val="22"/>
                <w:lang w:val="fr-FR"/>
              </w:rPr>
              <w:t xml:space="preserve">Dans la province de la </w:t>
            </w:r>
            <w:proofErr w:type="spellStart"/>
            <w:r>
              <w:rPr>
                <w:rFonts w:ascii="Georgia" w:eastAsia="Calibri" w:hAnsi="Georgia" w:cs="Arial"/>
                <w:color w:val="585756"/>
                <w:kern w:val="0"/>
                <w:sz w:val="22"/>
                <w:szCs w:val="22"/>
                <w:lang w:val="fr-FR"/>
              </w:rPr>
              <w:t>Mongala</w:t>
            </w:r>
            <w:proofErr w:type="spellEnd"/>
            <w:r>
              <w:rPr>
                <w:rFonts w:ascii="Georgia" w:eastAsia="Calibri" w:hAnsi="Georgia" w:cs="Arial"/>
                <w:color w:val="585756"/>
                <w:kern w:val="0"/>
                <w:sz w:val="22"/>
                <w:szCs w:val="22"/>
                <w:lang w:val="fr-FR"/>
              </w:rPr>
              <w:t xml:space="preserve">, les peuples autochtones (Ethnie </w:t>
            </w:r>
            <w:proofErr w:type="spellStart"/>
            <w:r>
              <w:rPr>
                <w:rFonts w:ascii="Georgia" w:eastAsia="Calibri" w:hAnsi="Georgia" w:cs="Arial"/>
                <w:color w:val="585756"/>
                <w:kern w:val="0"/>
                <w:sz w:val="22"/>
                <w:szCs w:val="22"/>
                <w:lang w:val="fr-FR"/>
              </w:rPr>
              <w:t>Batswa</w:t>
            </w:r>
            <w:proofErr w:type="spellEnd"/>
            <w:r>
              <w:rPr>
                <w:rFonts w:ascii="Georgia" w:eastAsia="Calibri" w:hAnsi="Georgia" w:cs="Arial"/>
                <w:color w:val="585756"/>
                <w:kern w:val="0"/>
                <w:sz w:val="22"/>
                <w:szCs w:val="22"/>
                <w:lang w:val="fr-FR"/>
              </w:rPr>
              <w:t xml:space="preserve">) sont spécifiquement localisés dans le territoire de </w:t>
            </w:r>
            <w:proofErr w:type="spellStart"/>
            <w:r>
              <w:rPr>
                <w:rFonts w:ascii="Georgia" w:eastAsia="Calibri" w:hAnsi="Georgia" w:cs="Arial"/>
                <w:color w:val="585756"/>
                <w:kern w:val="0"/>
                <w:sz w:val="22"/>
                <w:szCs w:val="22"/>
                <w:lang w:val="fr-FR"/>
              </w:rPr>
              <w:t>Bongandanga</w:t>
            </w:r>
            <w:proofErr w:type="spellEnd"/>
            <w:r>
              <w:rPr>
                <w:rFonts w:ascii="Georgia" w:eastAsia="Calibri" w:hAnsi="Georgia" w:cs="Arial"/>
                <w:color w:val="585756"/>
                <w:kern w:val="0"/>
                <w:sz w:val="22"/>
                <w:szCs w:val="22"/>
                <w:lang w:val="fr-FR"/>
              </w:rPr>
              <w:t xml:space="preserve">, où ils partagent un mode de vie semi-nomade et un système socioéconomique traditionnel basé sur la chasse et la cueillette des produits de la forêt. Leur société est traditionnellement organisée en campements. </w:t>
            </w:r>
          </w:p>
          <w:p w14:paraId="3516F76A" w14:textId="77777777" w:rsidR="003F4F7C" w:rsidRDefault="00000000">
            <w:pPr>
              <w:pStyle w:val="CTBCorpsdetexte"/>
              <w:keepNext/>
              <w:spacing w:line="276" w:lineRule="auto"/>
              <w:jc w:val="center"/>
              <w:rPr>
                <w:rFonts w:cstheme="minorBidi"/>
              </w:rPr>
            </w:pPr>
            <w:r>
              <w:rPr>
                <w:rFonts w:cstheme="minorBidi"/>
                <w:noProof/>
              </w:rPr>
              <w:drawing>
                <wp:inline distT="0" distB="0" distL="0" distR="0" wp14:anchorId="45FFC34D" wp14:editId="7FF42BD3">
                  <wp:extent cx="3337560" cy="2360930"/>
                  <wp:effectExtent l="0" t="0" r="0" b="1270"/>
                  <wp:docPr id="20796928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92834" name="Image 1"/>
                          <pic:cNvPicPr>
                            <a:picLocks noChangeAspect="1"/>
                          </pic:cNvPicPr>
                        </pic:nvPicPr>
                        <pic:blipFill>
                          <a:blip r:embed="rId25"/>
                          <a:stretch>
                            <a:fillRect/>
                          </a:stretch>
                        </pic:blipFill>
                        <pic:spPr>
                          <a:xfrm>
                            <a:off x="0" y="0"/>
                            <a:ext cx="3345120" cy="2366521"/>
                          </a:xfrm>
                          <a:prstGeom prst="rect">
                            <a:avLst/>
                          </a:prstGeom>
                        </pic:spPr>
                      </pic:pic>
                    </a:graphicData>
                  </a:graphic>
                </wp:inline>
              </w:drawing>
            </w:r>
          </w:p>
          <w:p w14:paraId="4D1E6823" w14:textId="77777777" w:rsidR="003F4F7C" w:rsidRDefault="00000000">
            <w:pPr>
              <w:pStyle w:val="Lgende"/>
              <w:jc w:val="center"/>
              <w:rPr>
                <w:rFonts w:eastAsiaTheme="minorHAnsi" w:cs="Arial"/>
                <w:color w:val="585756"/>
                <w:sz w:val="22"/>
                <w:szCs w:val="22"/>
                <w:lang w:val="fr-FR"/>
              </w:rPr>
            </w:pPr>
            <w:r>
              <w:rPr>
                <w:rFonts w:eastAsiaTheme="minorHAnsi" w:cstheme="minorBidi"/>
              </w:rPr>
              <w:t xml:space="preserve">Figure </w:t>
            </w:r>
            <w:r>
              <w:rPr>
                <w:rFonts w:eastAsiaTheme="minorHAnsi" w:cstheme="minorBidi"/>
              </w:rPr>
              <w:fldChar w:fldCharType="begin"/>
            </w:r>
            <w:r>
              <w:rPr>
                <w:rFonts w:eastAsiaTheme="minorHAnsi" w:cstheme="minorBidi"/>
              </w:rPr>
              <w:instrText xml:space="preserve"> SEQ Figure \* ARABIC </w:instrText>
            </w:r>
            <w:r>
              <w:rPr>
                <w:rFonts w:eastAsiaTheme="minorHAnsi" w:cstheme="minorBidi"/>
              </w:rPr>
              <w:fldChar w:fldCharType="separate"/>
            </w:r>
            <w:r>
              <w:rPr>
                <w:rFonts w:eastAsiaTheme="minorHAnsi" w:cstheme="minorBidi"/>
              </w:rPr>
              <w:t>1</w:t>
            </w:r>
            <w:r>
              <w:rPr>
                <w:rFonts w:eastAsiaTheme="minorHAnsi" w:cstheme="minorBidi"/>
              </w:rPr>
              <w:fldChar w:fldCharType="end"/>
            </w:r>
            <w:r>
              <w:rPr>
                <w:rFonts w:eastAsiaTheme="minorHAnsi" w:cstheme="minorBidi"/>
              </w:rPr>
              <w:t xml:space="preserve"> : localisation des peuples autochtones dans la </w:t>
            </w:r>
            <w:proofErr w:type="spellStart"/>
            <w:r>
              <w:rPr>
                <w:rFonts w:eastAsiaTheme="minorHAnsi" w:cstheme="minorBidi"/>
              </w:rPr>
              <w:t>Mongala</w:t>
            </w:r>
            <w:proofErr w:type="spellEnd"/>
            <w:r>
              <w:rPr>
                <w:rFonts w:eastAsiaTheme="minorHAnsi" w:cstheme="minorBidi"/>
              </w:rPr>
              <w:t xml:space="preserve"> </w:t>
            </w:r>
            <w:r>
              <w:rPr>
                <w:rStyle w:val="Appelnotedebasdep"/>
                <w:rFonts w:eastAsiaTheme="minorHAnsi" w:cstheme="minorBidi"/>
              </w:rPr>
              <w:footnoteReference w:id="14"/>
            </w:r>
          </w:p>
          <w:p w14:paraId="228DDD42" w14:textId="77777777" w:rsidR="003F4F7C" w:rsidRDefault="00000000">
            <w:pPr>
              <w:jc w:val="both"/>
              <w:rPr>
                <w:rFonts w:cs="Arial"/>
                <w:sz w:val="22"/>
                <w:lang w:val="fr-FR"/>
              </w:rPr>
            </w:pPr>
            <w:r>
              <w:rPr>
                <w:rFonts w:eastAsiaTheme="minorHAnsi" w:cs="Arial"/>
                <w:sz w:val="22"/>
                <w:lang w:val="fr-FR"/>
              </w:rPr>
              <w:t>Jusqu’à ce jour, ces peuples autochtones n'ont fait l'objet que d’études parcellaires qui n'informent que très incomplètement sur leur situation (dont les études socio-économiques élaborés pour les plans d'aménagement de Blooming Green</w:t>
            </w:r>
            <w:proofErr w:type="gramStart"/>
            <w:r>
              <w:rPr>
                <w:rFonts w:eastAsiaTheme="minorHAnsi" w:cs="Arial"/>
                <w:sz w:val="22"/>
                <w:lang w:val="fr-FR"/>
              </w:rPr>
              <w:t>) .</w:t>
            </w:r>
            <w:proofErr w:type="gramEnd"/>
            <w:r>
              <w:rPr>
                <w:rFonts w:eastAsiaTheme="minorHAnsi" w:cs="Arial"/>
                <w:sz w:val="22"/>
                <w:lang w:val="fr-FR"/>
              </w:rPr>
              <w:t xml:space="preserve"> C’est ainsi que les tentatives d’actions de développement et d’intégration de ces populations autochtones n’ont jamais abouti, faute d’étude globale </w:t>
            </w:r>
            <w:r>
              <w:rPr>
                <w:rFonts w:cs="Arial"/>
                <w:sz w:val="22"/>
                <w:lang w:val="fr-FR"/>
              </w:rPr>
              <w:t>coordonnée.</w:t>
            </w:r>
          </w:p>
        </w:tc>
      </w:tr>
    </w:tbl>
    <w:p w14:paraId="11DA7F2E" w14:textId="77777777" w:rsidR="003F4F7C" w:rsidRDefault="00000000">
      <w:pPr>
        <w:pStyle w:val="CTBCorpsdetexte"/>
        <w:spacing w:line="276" w:lineRule="auto"/>
        <w:rPr>
          <w:rFonts w:ascii="Georgia" w:eastAsia="Calibri" w:hAnsi="Georgia" w:cs="Arial"/>
          <w:color w:val="585756"/>
          <w:kern w:val="0"/>
          <w:sz w:val="22"/>
          <w:szCs w:val="22"/>
          <w:lang w:val="fr-FR"/>
        </w:rPr>
      </w:pPr>
      <w:r>
        <w:rPr>
          <w:rFonts w:ascii="Georgia" w:eastAsia="Calibri" w:hAnsi="Georgia" w:cs="Arial"/>
          <w:color w:val="585756"/>
          <w:kern w:val="0"/>
          <w:sz w:val="22"/>
          <w:szCs w:val="22"/>
          <w:lang w:val="fr-FR"/>
        </w:rPr>
        <w:t xml:space="preserve"> Concrètement le consultant devra :   </w:t>
      </w:r>
    </w:p>
    <w:p w14:paraId="064DC575" w14:textId="77777777" w:rsidR="003F4F7C" w:rsidRDefault="00000000">
      <w:pPr>
        <w:pStyle w:val="Paragraphedeliste"/>
        <w:widowControl w:val="0"/>
        <w:numPr>
          <w:ilvl w:val="0"/>
          <w:numId w:val="14"/>
        </w:numPr>
        <w:suppressAutoHyphens/>
        <w:spacing w:before="120" w:after="40"/>
        <w:jc w:val="both"/>
        <w:rPr>
          <w:rFonts w:cs="Arial"/>
          <w:sz w:val="22"/>
        </w:rPr>
      </w:pPr>
      <w:r>
        <w:rPr>
          <w:rFonts w:cs="Arial"/>
          <w:sz w:val="22"/>
        </w:rPr>
        <w:t xml:space="preserve">Collecter et analyser la </w:t>
      </w:r>
      <w:r>
        <w:rPr>
          <w:rFonts w:cs="Arial"/>
          <w:b/>
          <w:bCs/>
          <w:sz w:val="22"/>
        </w:rPr>
        <w:t>documentation existante</w:t>
      </w:r>
      <w:r>
        <w:rPr>
          <w:rFonts w:cs="Arial"/>
          <w:sz w:val="22"/>
        </w:rPr>
        <w:t xml:space="preserve">. Celle-ci est relativement sommaire mais il est attendu que le(s) consultant(e)s fassent référence à des travaux dans des zones similaires. </w:t>
      </w:r>
    </w:p>
    <w:p w14:paraId="709CC064" w14:textId="77777777" w:rsidR="003F4F7C" w:rsidRDefault="00000000">
      <w:pPr>
        <w:pStyle w:val="Paragraphedeliste"/>
        <w:widowControl w:val="0"/>
        <w:numPr>
          <w:ilvl w:val="0"/>
          <w:numId w:val="14"/>
        </w:numPr>
        <w:suppressAutoHyphens/>
        <w:spacing w:before="120" w:after="40"/>
        <w:jc w:val="both"/>
        <w:rPr>
          <w:rFonts w:cs="Arial"/>
          <w:sz w:val="22"/>
        </w:rPr>
      </w:pPr>
      <w:r>
        <w:rPr>
          <w:rFonts w:cs="Arial"/>
          <w:sz w:val="22"/>
        </w:rPr>
        <w:t xml:space="preserve">Mener des consultations de terrain dans le territoire de </w:t>
      </w:r>
      <w:proofErr w:type="spellStart"/>
      <w:r>
        <w:rPr>
          <w:rFonts w:cs="Arial"/>
          <w:sz w:val="22"/>
        </w:rPr>
        <w:t>Bongandanga</w:t>
      </w:r>
      <w:proofErr w:type="spellEnd"/>
      <w:r>
        <w:rPr>
          <w:rFonts w:cs="Arial"/>
          <w:sz w:val="22"/>
        </w:rPr>
        <w:t xml:space="preserve"> auprès des populations autochtones et des autres acteurs et élaborer </w:t>
      </w:r>
      <w:r>
        <w:rPr>
          <w:rFonts w:cs="Arial"/>
          <w:b/>
          <w:bCs/>
          <w:sz w:val="22"/>
        </w:rPr>
        <w:t>un rapport diagnostic</w:t>
      </w:r>
      <w:r>
        <w:rPr>
          <w:rFonts w:cs="Arial"/>
          <w:sz w:val="22"/>
        </w:rPr>
        <w:t xml:space="preserve"> ;</w:t>
      </w:r>
    </w:p>
    <w:p w14:paraId="488DA095" w14:textId="77777777" w:rsidR="003F4F7C" w:rsidRDefault="00000000">
      <w:pPr>
        <w:pStyle w:val="Paragraphedeliste"/>
        <w:widowControl w:val="0"/>
        <w:numPr>
          <w:ilvl w:val="0"/>
          <w:numId w:val="14"/>
        </w:numPr>
        <w:suppressAutoHyphens/>
        <w:spacing w:before="120" w:after="40"/>
        <w:jc w:val="both"/>
        <w:rPr>
          <w:rFonts w:cs="Arial"/>
          <w:sz w:val="22"/>
        </w:rPr>
      </w:pPr>
      <w:r>
        <w:rPr>
          <w:rFonts w:cs="Arial"/>
          <w:sz w:val="22"/>
        </w:rPr>
        <w:t xml:space="preserve">Formuler des recommandations de </w:t>
      </w:r>
      <w:r>
        <w:rPr>
          <w:rFonts w:cs="Arial"/>
          <w:b/>
          <w:bCs/>
          <w:sz w:val="22"/>
        </w:rPr>
        <w:t>priorités de développement</w:t>
      </w:r>
      <w:r>
        <w:rPr>
          <w:rFonts w:cs="Arial"/>
          <w:sz w:val="22"/>
        </w:rPr>
        <w:t xml:space="preserve"> à intégrer au </w:t>
      </w:r>
      <w:r>
        <w:rPr>
          <w:rFonts w:cs="Arial"/>
          <w:sz w:val="22"/>
        </w:rPr>
        <w:lastRenderedPageBreak/>
        <w:t>Plan Provincial d’Aménagement du Territoire ;</w:t>
      </w:r>
    </w:p>
    <w:p w14:paraId="7C564F77" w14:textId="77777777" w:rsidR="003F4F7C" w:rsidRDefault="00000000">
      <w:pPr>
        <w:pStyle w:val="Paragraphedeliste"/>
        <w:widowControl w:val="0"/>
        <w:numPr>
          <w:ilvl w:val="0"/>
          <w:numId w:val="14"/>
        </w:numPr>
        <w:suppressAutoHyphens/>
        <w:spacing w:before="120" w:after="40"/>
        <w:jc w:val="both"/>
        <w:rPr>
          <w:rFonts w:cs="Arial"/>
          <w:sz w:val="22"/>
        </w:rPr>
      </w:pPr>
      <w:r>
        <w:rPr>
          <w:rFonts w:cs="Arial"/>
          <w:sz w:val="22"/>
        </w:rPr>
        <w:t xml:space="preserve">Contribuer à élaborer </w:t>
      </w:r>
      <w:r>
        <w:rPr>
          <w:rFonts w:cs="Arial"/>
          <w:b/>
          <w:bCs/>
          <w:sz w:val="22"/>
        </w:rPr>
        <w:t>un plan d’action</w:t>
      </w:r>
      <w:r>
        <w:rPr>
          <w:rFonts w:cs="Arial"/>
          <w:sz w:val="22"/>
        </w:rPr>
        <w:t xml:space="preserve"> quinquennal (2024-2028) en fonction des différents résultats, incluant les activités y attachées, la logique de mise en œuvre, la ou les approches proposées ; </w:t>
      </w:r>
    </w:p>
    <w:p w14:paraId="1633722F" w14:textId="77777777" w:rsidR="003F4F7C" w:rsidRDefault="003F4F7C">
      <w:pPr>
        <w:pStyle w:val="Paragraphedeliste"/>
        <w:widowControl w:val="0"/>
        <w:suppressAutoHyphens/>
        <w:spacing w:before="120" w:after="40"/>
        <w:jc w:val="both"/>
        <w:rPr>
          <w:rFonts w:cs="Arial"/>
          <w:sz w:val="22"/>
        </w:rPr>
      </w:pPr>
    </w:p>
    <w:p w14:paraId="4EB0228E" w14:textId="77777777" w:rsidR="003F4F7C" w:rsidRDefault="00000000">
      <w:pPr>
        <w:suppressAutoHyphens/>
        <w:autoSpaceDN w:val="0"/>
        <w:spacing w:after="0" w:line="240" w:lineRule="auto"/>
        <w:jc w:val="both"/>
        <w:textAlignment w:val="baseline"/>
        <w:rPr>
          <w:rFonts w:cstheme="minorHAnsi"/>
          <w:b/>
          <w:bCs/>
          <w:sz w:val="20"/>
          <w:szCs w:val="20"/>
          <w:u w:val="single"/>
          <w:lang w:val="fr-FR"/>
        </w:rPr>
      </w:pPr>
      <w:r>
        <w:rPr>
          <w:rFonts w:cstheme="minorHAnsi"/>
          <w:b/>
          <w:bCs/>
          <w:sz w:val="20"/>
          <w:szCs w:val="20"/>
          <w:u w:val="single"/>
          <w:lang w:val="fr-FR"/>
        </w:rPr>
        <w:t>Détail des prestations à réaliser par l’adjudicataire</w:t>
      </w:r>
    </w:p>
    <w:p w14:paraId="562A853D" w14:textId="77777777" w:rsidR="003F4F7C" w:rsidRDefault="00000000">
      <w:pPr>
        <w:spacing w:before="240"/>
        <w:jc w:val="both"/>
        <w:rPr>
          <w:rFonts w:cs="Arial"/>
          <w:sz w:val="22"/>
        </w:rPr>
      </w:pPr>
      <w:r>
        <w:rPr>
          <w:rFonts w:cs="Arial"/>
          <w:sz w:val="22"/>
        </w:rPr>
        <w:t xml:space="preserve">Le(s) consultant(s) travaillera(ont) en étroite collaboration avec l’ensemble des autres membres de l’équipe PIREDD </w:t>
      </w:r>
      <w:proofErr w:type="spellStart"/>
      <w:r>
        <w:rPr>
          <w:rFonts w:cs="Arial"/>
          <w:sz w:val="22"/>
        </w:rPr>
        <w:t>Mongala</w:t>
      </w:r>
      <w:proofErr w:type="spellEnd"/>
      <w:r>
        <w:rPr>
          <w:rFonts w:cs="Arial"/>
          <w:sz w:val="22"/>
        </w:rPr>
        <w:t xml:space="preserve"> et sous la supervision du Manager de projet. </w:t>
      </w:r>
    </w:p>
    <w:p w14:paraId="38466554" w14:textId="77777777" w:rsidR="003F4F7C" w:rsidRDefault="00000000">
      <w:pPr>
        <w:jc w:val="both"/>
        <w:rPr>
          <w:rFonts w:cs="Arial"/>
          <w:sz w:val="22"/>
        </w:rPr>
      </w:pPr>
      <w:r>
        <w:rPr>
          <w:rFonts w:cs="Arial"/>
          <w:sz w:val="22"/>
        </w:rPr>
        <w:t xml:space="preserve">Dans ce cadre, les tâches principales seront les suivantes : </w:t>
      </w:r>
    </w:p>
    <w:p w14:paraId="7FAA1E21" w14:textId="77777777" w:rsidR="003F4F7C" w:rsidRDefault="00000000">
      <w:pPr>
        <w:pStyle w:val="Paragraphedeliste"/>
        <w:widowControl w:val="0"/>
        <w:numPr>
          <w:ilvl w:val="0"/>
          <w:numId w:val="14"/>
        </w:numPr>
        <w:suppressAutoHyphens/>
        <w:spacing w:before="120" w:after="40"/>
        <w:jc w:val="both"/>
        <w:rPr>
          <w:rFonts w:cs="Arial"/>
          <w:sz w:val="22"/>
        </w:rPr>
      </w:pPr>
      <w:r>
        <w:rPr>
          <w:rFonts w:cs="Arial"/>
          <w:sz w:val="22"/>
        </w:rPr>
        <w:t xml:space="preserve">Analyser la documentation disponible (en particulier les statistiques existantes) pour la </w:t>
      </w:r>
      <w:proofErr w:type="spellStart"/>
      <w:r>
        <w:rPr>
          <w:rFonts w:cs="Arial"/>
          <w:sz w:val="22"/>
        </w:rPr>
        <w:t>Mongala</w:t>
      </w:r>
      <w:proofErr w:type="spellEnd"/>
      <w:r>
        <w:rPr>
          <w:rFonts w:cs="Arial"/>
          <w:sz w:val="22"/>
        </w:rPr>
        <w:t xml:space="preserve">, mais également la capitalisation d’études et actions menées auprès des communautés PA dans le Bassin du Congo, et proposer un plan de travail spécifique intégrant les zones qui seront ciblées par l'étude ; </w:t>
      </w:r>
    </w:p>
    <w:p w14:paraId="3C52D74B" w14:textId="77777777" w:rsidR="003F4F7C" w:rsidRDefault="00000000">
      <w:pPr>
        <w:pStyle w:val="Paragraphedeliste"/>
        <w:widowControl w:val="0"/>
        <w:numPr>
          <w:ilvl w:val="0"/>
          <w:numId w:val="14"/>
        </w:numPr>
        <w:suppressAutoHyphens/>
        <w:spacing w:before="120" w:after="40"/>
        <w:jc w:val="both"/>
        <w:rPr>
          <w:rFonts w:cs="Arial"/>
          <w:sz w:val="22"/>
        </w:rPr>
      </w:pPr>
      <w:r>
        <w:rPr>
          <w:rFonts w:cs="Arial"/>
          <w:sz w:val="22"/>
        </w:rPr>
        <w:t xml:space="preserve">Elaborer une première cartographie des zones/villages/campements où sont localisées les PA dans le territoire de </w:t>
      </w:r>
      <w:proofErr w:type="spellStart"/>
      <w:r>
        <w:rPr>
          <w:rFonts w:cs="Arial"/>
          <w:sz w:val="22"/>
        </w:rPr>
        <w:t>Bongandanga</w:t>
      </w:r>
      <w:proofErr w:type="spellEnd"/>
      <w:r>
        <w:rPr>
          <w:rFonts w:cs="Arial"/>
          <w:sz w:val="22"/>
        </w:rPr>
        <w:t xml:space="preserve"> et les rapprocher des groupements existants ;</w:t>
      </w:r>
    </w:p>
    <w:p w14:paraId="511A2319" w14:textId="77777777" w:rsidR="003F4F7C" w:rsidRDefault="00000000">
      <w:pPr>
        <w:pStyle w:val="Paragraphedeliste"/>
        <w:widowControl w:val="0"/>
        <w:numPr>
          <w:ilvl w:val="0"/>
          <w:numId w:val="14"/>
        </w:numPr>
        <w:suppressAutoHyphens/>
        <w:spacing w:before="120" w:after="40"/>
        <w:jc w:val="both"/>
        <w:rPr>
          <w:rFonts w:cs="Arial"/>
          <w:sz w:val="22"/>
        </w:rPr>
      </w:pPr>
      <w:r>
        <w:rPr>
          <w:rFonts w:cs="Arial"/>
          <w:sz w:val="22"/>
        </w:rPr>
        <w:t>Lancer des consultations dans les zones :</w:t>
      </w:r>
    </w:p>
    <w:p w14:paraId="72C16187" w14:textId="77777777" w:rsidR="003F4F7C" w:rsidRDefault="00000000">
      <w:pPr>
        <w:pStyle w:val="Paragraphedeliste"/>
        <w:numPr>
          <w:ilvl w:val="1"/>
          <w:numId w:val="14"/>
        </w:numPr>
        <w:jc w:val="both"/>
        <w:rPr>
          <w:rFonts w:cs="Arial"/>
          <w:sz w:val="22"/>
        </w:rPr>
      </w:pPr>
      <w:proofErr w:type="gramStart"/>
      <w:r>
        <w:rPr>
          <w:rFonts w:cs="Arial"/>
          <w:sz w:val="22"/>
        </w:rPr>
        <w:t>auprès</w:t>
      </w:r>
      <w:proofErr w:type="gramEnd"/>
      <w:r>
        <w:rPr>
          <w:rFonts w:cs="Arial"/>
          <w:sz w:val="22"/>
        </w:rPr>
        <w:t xml:space="preserve"> des animateurs d'ONG intervenant dans la zone d'intervention ;</w:t>
      </w:r>
    </w:p>
    <w:p w14:paraId="7FC76403" w14:textId="77777777" w:rsidR="003F4F7C" w:rsidRDefault="00000000">
      <w:pPr>
        <w:pStyle w:val="Paragraphedeliste"/>
        <w:numPr>
          <w:ilvl w:val="1"/>
          <w:numId w:val="14"/>
        </w:numPr>
        <w:jc w:val="both"/>
        <w:rPr>
          <w:rFonts w:cs="Arial"/>
          <w:sz w:val="22"/>
        </w:rPr>
      </w:pPr>
      <w:proofErr w:type="gramStart"/>
      <w:r>
        <w:rPr>
          <w:rFonts w:cs="Arial"/>
          <w:sz w:val="22"/>
        </w:rPr>
        <w:t>auprès</w:t>
      </w:r>
      <w:proofErr w:type="gramEnd"/>
      <w:r>
        <w:rPr>
          <w:rFonts w:cs="Arial"/>
          <w:sz w:val="22"/>
        </w:rPr>
        <w:t xml:space="preserve"> des concessions forestières locales afin d’apprécier l’impact sur les modes de vie des PA ;</w:t>
      </w:r>
    </w:p>
    <w:p w14:paraId="1F54BD8E" w14:textId="77777777" w:rsidR="003F4F7C" w:rsidRDefault="00000000">
      <w:pPr>
        <w:pStyle w:val="Paragraphedeliste"/>
        <w:numPr>
          <w:ilvl w:val="1"/>
          <w:numId w:val="14"/>
        </w:numPr>
        <w:jc w:val="both"/>
        <w:rPr>
          <w:rFonts w:cs="Arial"/>
          <w:sz w:val="22"/>
        </w:rPr>
      </w:pPr>
      <w:proofErr w:type="gramStart"/>
      <w:r>
        <w:rPr>
          <w:rFonts w:cs="Arial"/>
          <w:sz w:val="22"/>
        </w:rPr>
        <w:t>auprès</w:t>
      </w:r>
      <w:proofErr w:type="gramEnd"/>
      <w:r>
        <w:rPr>
          <w:rFonts w:cs="Arial"/>
          <w:sz w:val="22"/>
        </w:rPr>
        <w:t xml:space="preserve"> des autorités locales dont les chefs de localités ;</w:t>
      </w:r>
    </w:p>
    <w:p w14:paraId="10F8AACF" w14:textId="77777777" w:rsidR="003F4F7C" w:rsidRDefault="00000000">
      <w:pPr>
        <w:pStyle w:val="Paragraphedeliste"/>
        <w:numPr>
          <w:ilvl w:val="1"/>
          <w:numId w:val="14"/>
        </w:numPr>
        <w:jc w:val="both"/>
        <w:rPr>
          <w:rFonts w:cs="Arial"/>
          <w:sz w:val="22"/>
        </w:rPr>
      </w:pPr>
      <w:proofErr w:type="gramStart"/>
      <w:r>
        <w:rPr>
          <w:rFonts w:cs="Arial"/>
          <w:sz w:val="22"/>
        </w:rPr>
        <w:t>auprès</w:t>
      </w:r>
      <w:proofErr w:type="gramEnd"/>
      <w:r>
        <w:rPr>
          <w:rFonts w:cs="Arial"/>
          <w:sz w:val="22"/>
        </w:rPr>
        <w:t xml:space="preserve"> des groupements (souvent à majorité bantoue) afin d'apprécier le niveau d'implication des PA ;</w:t>
      </w:r>
    </w:p>
    <w:p w14:paraId="2EBD7FD9" w14:textId="77777777" w:rsidR="003F4F7C" w:rsidRDefault="00000000">
      <w:pPr>
        <w:pStyle w:val="Paragraphedeliste"/>
        <w:numPr>
          <w:ilvl w:val="1"/>
          <w:numId w:val="14"/>
        </w:numPr>
        <w:spacing w:after="0"/>
        <w:jc w:val="both"/>
        <w:rPr>
          <w:rFonts w:cs="Arial"/>
          <w:sz w:val="22"/>
        </w:rPr>
      </w:pPr>
      <w:proofErr w:type="gramStart"/>
      <w:r>
        <w:rPr>
          <w:rFonts w:cs="Arial"/>
          <w:sz w:val="22"/>
        </w:rPr>
        <w:t>auprès</w:t>
      </w:r>
      <w:proofErr w:type="gramEnd"/>
      <w:r>
        <w:rPr>
          <w:rFonts w:cs="Arial"/>
          <w:sz w:val="22"/>
        </w:rPr>
        <w:t xml:space="preserve"> des campements des peuples autochtones (un minimum de 10 campements devront être visités – un minimum de 5 campements feront l’objet d’études approfondies) et ;</w:t>
      </w:r>
    </w:p>
    <w:p w14:paraId="36DE6799" w14:textId="77777777" w:rsidR="003F4F7C" w:rsidRDefault="00000000">
      <w:pPr>
        <w:spacing w:after="0"/>
        <w:ind w:firstLine="708"/>
        <w:jc w:val="both"/>
        <w:rPr>
          <w:rFonts w:cs="Arial"/>
          <w:sz w:val="22"/>
        </w:rPr>
      </w:pPr>
      <w:r>
        <w:rPr>
          <w:rFonts w:cs="Arial"/>
          <w:sz w:val="22"/>
        </w:rPr>
        <w:t>De manière indicative l'information collectée concernera :</w:t>
      </w:r>
    </w:p>
    <w:p w14:paraId="0D39222A" w14:textId="77777777" w:rsidR="003F4F7C" w:rsidRDefault="00000000">
      <w:pPr>
        <w:pStyle w:val="Paragraphedeliste"/>
        <w:numPr>
          <w:ilvl w:val="1"/>
          <w:numId w:val="14"/>
        </w:numPr>
        <w:jc w:val="both"/>
        <w:rPr>
          <w:rFonts w:cs="Arial"/>
          <w:sz w:val="22"/>
        </w:rPr>
      </w:pPr>
      <w:r>
        <w:rPr>
          <w:rFonts w:cs="Arial"/>
          <w:sz w:val="22"/>
        </w:rPr>
        <w:t>Les caractéristiques des populations des campements (nombre, répartition hommes, femmes, enfants) ;</w:t>
      </w:r>
    </w:p>
    <w:p w14:paraId="63E066F8" w14:textId="77777777" w:rsidR="003F4F7C" w:rsidRDefault="00000000">
      <w:pPr>
        <w:pStyle w:val="Paragraphedeliste"/>
        <w:numPr>
          <w:ilvl w:val="1"/>
          <w:numId w:val="14"/>
        </w:numPr>
        <w:jc w:val="both"/>
        <w:rPr>
          <w:rFonts w:cs="Arial"/>
          <w:sz w:val="22"/>
        </w:rPr>
      </w:pPr>
      <w:r>
        <w:rPr>
          <w:rFonts w:cs="Arial"/>
          <w:sz w:val="22"/>
        </w:rPr>
        <w:t>La description de leurs modes de vie actuels ;</w:t>
      </w:r>
    </w:p>
    <w:p w14:paraId="32DB1D66" w14:textId="77777777" w:rsidR="003F4F7C" w:rsidRDefault="00000000">
      <w:pPr>
        <w:pStyle w:val="Paragraphedeliste"/>
        <w:numPr>
          <w:ilvl w:val="1"/>
          <w:numId w:val="14"/>
        </w:numPr>
        <w:jc w:val="both"/>
        <w:rPr>
          <w:rFonts w:cs="Arial"/>
          <w:sz w:val="22"/>
        </w:rPr>
      </w:pPr>
      <w:r>
        <w:rPr>
          <w:rFonts w:cs="Arial"/>
          <w:sz w:val="22"/>
        </w:rPr>
        <w:t>Les activités qu'elles mettent en place et leur zone d'intervention (cartographie participative) ;</w:t>
      </w:r>
    </w:p>
    <w:p w14:paraId="1B039BB6" w14:textId="77777777" w:rsidR="003F4F7C" w:rsidRDefault="00000000">
      <w:pPr>
        <w:pStyle w:val="Paragraphedeliste"/>
        <w:numPr>
          <w:ilvl w:val="1"/>
          <w:numId w:val="14"/>
        </w:numPr>
        <w:jc w:val="both"/>
        <w:rPr>
          <w:rFonts w:cs="Arial"/>
          <w:sz w:val="22"/>
        </w:rPr>
      </w:pPr>
      <w:r>
        <w:rPr>
          <w:rFonts w:cs="Arial"/>
          <w:sz w:val="22"/>
        </w:rPr>
        <w:t>Leurs relations avec les autres acteurs locaux : villageois, entreprises forestières ou agricoles, administrations locales, etc. ;</w:t>
      </w:r>
    </w:p>
    <w:p w14:paraId="74795DCB" w14:textId="77777777" w:rsidR="003F4F7C" w:rsidRDefault="00000000">
      <w:pPr>
        <w:pStyle w:val="Paragraphedeliste"/>
        <w:numPr>
          <w:ilvl w:val="1"/>
          <w:numId w:val="14"/>
        </w:numPr>
        <w:jc w:val="both"/>
        <w:rPr>
          <w:rFonts w:cs="Arial"/>
          <w:sz w:val="22"/>
        </w:rPr>
      </w:pPr>
      <w:r>
        <w:rPr>
          <w:rFonts w:cs="Arial"/>
          <w:sz w:val="22"/>
        </w:rPr>
        <w:t>Leur accès aux et l'utilisation des ressources naturelles et leur ressenti par rapport à la déforestation ;</w:t>
      </w:r>
    </w:p>
    <w:p w14:paraId="6F103C4A" w14:textId="77777777" w:rsidR="003F4F7C" w:rsidRDefault="00000000">
      <w:pPr>
        <w:pStyle w:val="Paragraphedeliste"/>
        <w:numPr>
          <w:ilvl w:val="1"/>
          <w:numId w:val="14"/>
        </w:numPr>
        <w:jc w:val="both"/>
        <w:rPr>
          <w:rFonts w:cs="Arial"/>
          <w:sz w:val="22"/>
        </w:rPr>
      </w:pPr>
      <w:r>
        <w:rPr>
          <w:rFonts w:cs="Arial"/>
          <w:sz w:val="22"/>
        </w:rPr>
        <w:t>Leur représentativité au sein des instances de gouvernance provinciale et locale ;</w:t>
      </w:r>
    </w:p>
    <w:p w14:paraId="5CE5D359" w14:textId="77777777" w:rsidR="003F4F7C" w:rsidRDefault="00000000">
      <w:pPr>
        <w:pStyle w:val="Paragraphedeliste"/>
        <w:numPr>
          <w:ilvl w:val="1"/>
          <w:numId w:val="14"/>
        </w:numPr>
        <w:jc w:val="both"/>
        <w:rPr>
          <w:rFonts w:cs="Arial"/>
          <w:sz w:val="22"/>
        </w:rPr>
      </w:pPr>
      <w:r>
        <w:rPr>
          <w:rFonts w:cs="Arial"/>
          <w:sz w:val="22"/>
        </w:rPr>
        <w:t>Leurs attentes pour le développement durable de leurs communautés ;</w:t>
      </w:r>
    </w:p>
    <w:p w14:paraId="77E9EFE5" w14:textId="77777777" w:rsidR="003F4F7C" w:rsidRDefault="00000000">
      <w:pPr>
        <w:pStyle w:val="Paragraphedeliste"/>
        <w:widowControl w:val="0"/>
        <w:numPr>
          <w:ilvl w:val="0"/>
          <w:numId w:val="14"/>
        </w:numPr>
        <w:suppressAutoHyphens/>
        <w:spacing w:before="120" w:after="40"/>
        <w:jc w:val="both"/>
        <w:rPr>
          <w:rFonts w:cs="Arial"/>
          <w:sz w:val="22"/>
        </w:rPr>
      </w:pPr>
      <w:r>
        <w:rPr>
          <w:rFonts w:cs="Arial"/>
          <w:sz w:val="22"/>
        </w:rPr>
        <w:t xml:space="preserve">Elaborer un rapport de diagnostic qui caractérise les populations autochtones dans le territoire de </w:t>
      </w:r>
      <w:proofErr w:type="spellStart"/>
      <w:r>
        <w:rPr>
          <w:rFonts w:cs="Arial"/>
          <w:sz w:val="22"/>
        </w:rPr>
        <w:t>Bongandanga</w:t>
      </w:r>
      <w:proofErr w:type="spellEnd"/>
      <w:r>
        <w:rPr>
          <w:rFonts w:cs="Arial"/>
          <w:sz w:val="22"/>
        </w:rPr>
        <w:t xml:space="preserve">. L'étude visera </w:t>
      </w:r>
      <w:r>
        <w:rPr>
          <w:sz w:val="23"/>
          <w:szCs w:val="23"/>
          <w:lang w:val="fr-FR"/>
        </w:rPr>
        <w:t xml:space="preserve">à identifier de manière aussi précise que possible les effectifs et la localisation des populations pygmées dans les zones du projet </w:t>
      </w:r>
      <w:r>
        <w:rPr>
          <w:rFonts w:cs="Arial"/>
          <w:sz w:val="22"/>
        </w:rPr>
        <w:t>;</w:t>
      </w:r>
    </w:p>
    <w:p w14:paraId="64A519FA" w14:textId="77777777" w:rsidR="003F4F7C" w:rsidRDefault="00000000">
      <w:pPr>
        <w:pStyle w:val="Paragraphedeliste"/>
        <w:widowControl w:val="0"/>
        <w:numPr>
          <w:ilvl w:val="0"/>
          <w:numId w:val="14"/>
        </w:numPr>
        <w:suppressAutoHyphens/>
        <w:spacing w:before="120" w:after="40"/>
        <w:jc w:val="both"/>
        <w:rPr>
          <w:rFonts w:cs="Arial"/>
          <w:sz w:val="22"/>
        </w:rPr>
      </w:pPr>
      <w:r>
        <w:rPr>
          <w:rFonts w:cs="Arial"/>
          <w:sz w:val="22"/>
        </w:rPr>
        <w:t xml:space="preserve">Formuler des orientations, en lien avec les agents du PIREDD </w:t>
      </w:r>
      <w:proofErr w:type="spellStart"/>
      <w:r>
        <w:rPr>
          <w:rFonts w:cs="Arial"/>
          <w:sz w:val="22"/>
        </w:rPr>
        <w:t>Mongala</w:t>
      </w:r>
      <w:proofErr w:type="spellEnd"/>
      <w:r>
        <w:rPr>
          <w:rFonts w:cs="Arial"/>
          <w:sz w:val="22"/>
        </w:rPr>
        <w:t xml:space="preserve"> et sur la base du diagnostic, à intégrer au Plan Provincial d’Aménagement du Territoire ;</w:t>
      </w:r>
    </w:p>
    <w:p w14:paraId="2CE27A57" w14:textId="77777777" w:rsidR="003F4F7C" w:rsidRDefault="00000000">
      <w:pPr>
        <w:pStyle w:val="Paragraphedeliste"/>
        <w:widowControl w:val="0"/>
        <w:numPr>
          <w:ilvl w:val="0"/>
          <w:numId w:val="14"/>
        </w:numPr>
        <w:suppressAutoHyphens/>
        <w:spacing w:before="120" w:after="40"/>
        <w:jc w:val="both"/>
        <w:rPr>
          <w:rFonts w:cs="Arial"/>
          <w:sz w:val="22"/>
        </w:rPr>
      </w:pPr>
      <w:r>
        <w:rPr>
          <w:rFonts w:cs="Arial"/>
          <w:sz w:val="22"/>
        </w:rPr>
        <w:t xml:space="preserve">Elaborer, en lien avec les agents du PIREDD </w:t>
      </w:r>
      <w:proofErr w:type="spellStart"/>
      <w:r>
        <w:rPr>
          <w:rFonts w:cs="Arial"/>
          <w:sz w:val="22"/>
        </w:rPr>
        <w:t>Mongala</w:t>
      </w:r>
      <w:proofErr w:type="spellEnd"/>
      <w:r>
        <w:rPr>
          <w:rFonts w:cs="Arial"/>
          <w:sz w:val="22"/>
        </w:rPr>
        <w:t xml:space="preserve"> et sur la base du diagnostic, </w:t>
      </w:r>
      <w:r>
        <w:rPr>
          <w:rFonts w:cs="Arial"/>
          <w:sz w:val="22"/>
        </w:rPr>
        <w:lastRenderedPageBreak/>
        <w:t xml:space="preserve">un plan d'action pour mieux impliquer les populations autochtones et assurer un développement durable bénéfique pour leurs communautés. Ce plan d'action visera à </w:t>
      </w:r>
      <w:r>
        <w:rPr>
          <w:sz w:val="23"/>
          <w:szCs w:val="23"/>
          <w:lang w:val="fr-FR"/>
        </w:rPr>
        <w:t xml:space="preserve">s’assurer que, à l'intérieur de la zone d’intervention, les peuples autochtones reçoivent les bénéfices culturellement adaptés et équivalents à ceux que reçoivent tous les autres groupes de la </w:t>
      </w:r>
      <w:proofErr w:type="spellStart"/>
      <w:r>
        <w:rPr>
          <w:sz w:val="23"/>
          <w:szCs w:val="23"/>
          <w:lang w:val="fr-FR"/>
        </w:rPr>
        <w:t>Mongala</w:t>
      </w:r>
      <w:proofErr w:type="spellEnd"/>
      <w:r>
        <w:rPr>
          <w:sz w:val="23"/>
          <w:szCs w:val="23"/>
          <w:lang w:val="fr-FR"/>
        </w:rPr>
        <w:t>.</w:t>
      </w:r>
    </w:p>
    <w:p w14:paraId="077C3260" w14:textId="77777777" w:rsidR="003F4F7C" w:rsidRDefault="003F4F7C">
      <w:pPr>
        <w:pStyle w:val="Paragraphedeliste"/>
        <w:widowControl w:val="0"/>
        <w:suppressAutoHyphens/>
        <w:spacing w:before="120" w:after="40"/>
        <w:jc w:val="both"/>
        <w:rPr>
          <w:rFonts w:cs="Arial"/>
          <w:sz w:val="22"/>
        </w:rPr>
      </w:pPr>
    </w:p>
    <w:p w14:paraId="42A54D63" w14:textId="77777777" w:rsidR="003F4F7C" w:rsidRDefault="00000000">
      <w:pPr>
        <w:suppressAutoHyphens/>
        <w:autoSpaceDN w:val="0"/>
        <w:spacing w:after="0" w:line="240" w:lineRule="auto"/>
        <w:jc w:val="both"/>
        <w:textAlignment w:val="baseline"/>
        <w:rPr>
          <w:rFonts w:asciiTheme="minorHAnsi" w:hAnsiTheme="minorHAnsi" w:cstheme="minorHAnsi"/>
          <w:b/>
          <w:bCs/>
          <w:sz w:val="22"/>
          <w:u w:val="single"/>
          <w:lang w:val="fr-FR"/>
        </w:rPr>
      </w:pPr>
      <w:r>
        <w:rPr>
          <w:rFonts w:asciiTheme="minorHAnsi" w:hAnsiTheme="minorHAnsi" w:cstheme="minorHAnsi"/>
          <w:b/>
          <w:bCs/>
          <w:sz w:val="22"/>
          <w:u w:val="single"/>
          <w:lang w:val="fr-FR"/>
        </w:rPr>
        <w:t>Livrables attendus</w:t>
      </w:r>
    </w:p>
    <w:p w14:paraId="5A96B7DD" w14:textId="77777777" w:rsidR="003F4F7C" w:rsidRDefault="00000000">
      <w:pPr>
        <w:numPr>
          <w:ilvl w:val="0"/>
          <w:numId w:val="15"/>
        </w:numPr>
        <w:jc w:val="both"/>
        <w:rPr>
          <w:rFonts w:cs="Arial"/>
          <w:sz w:val="22"/>
        </w:rPr>
      </w:pPr>
      <w:r>
        <w:rPr>
          <w:rFonts w:cs="Arial"/>
          <w:sz w:val="22"/>
        </w:rPr>
        <w:t xml:space="preserve">Au plus tard 10 jours après le début de sa mission, après une réunion de cadrage avec l’équipe du projet, </w:t>
      </w:r>
      <w:r>
        <w:rPr>
          <w:rFonts w:cs="Arial"/>
          <w:sz w:val="22"/>
          <w:lang w:val="fr-FR"/>
        </w:rPr>
        <w:t xml:space="preserve">la consultance transmettra l’analyse documentaire une première cartographie des PA et un calendrier </w:t>
      </w:r>
      <w:proofErr w:type="spellStart"/>
      <w:r>
        <w:rPr>
          <w:rFonts w:cs="Arial"/>
          <w:sz w:val="22"/>
          <w:lang w:val="fr-FR"/>
        </w:rPr>
        <w:t>detaillé</w:t>
      </w:r>
      <w:proofErr w:type="spellEnd"/>
      <w:r>
        <w:rPr>
          <w:rFonts w:cs="Arial"/>
          <w:sz w:val="22"/>
          <w:lang w:val="fr-FR"/>
        </w:rPr>
        <w:t xml:space="preserve">. </w:t>
      </w:r>
    </w:p>
    <w:p w14:paraId="63187E83" w14:textId="77777777" w:rsidR="003F4F7C" w:rsidRDefault="00000000">
      <w:pPr>
        <w:numPr>
          <w:ilvl w:val="0"/>
          <w:numId w:val="15"/>
        </w:numPr>
        <w:jc w:val="both"/>
        <w:rPr>
          <w:rFonts w:cs="Arial"/>
          <w:sz w:val="22"/>
        </w:rPr>
      </w:pPr>
      <w:r>
        <w:rPr>
          <w:rFonts w:cs="Arial"/>
          <w:sz w:val="22"/>
        </w:rPr>
        <w:t xml:space="preserve">Au plus tard 60 jours après le début de sa mission, l’expert produira un support visuel de communication pour le développement destiné au grand public sur la situation des PA dans la </w:t>
      </w:r>
      <w:proofErr w:type="spellStart"/>
      <w:r>
        <w:rPr>
          <w:rFonts w:cs="Arial"/>
          <w:sz w:val="22"/>
        </w:rPr>
        <w:t>Mongala</w:t>
      </w:r>
      <w:proofErr w:type="spellEnd"/>
      <w:r>
        <w:rPr>
          <w:rFonts w:cs="Arial"/>
          <w:sz w:val="22"/>
        </w:rPr>
        <w:t xml:space="preserve"> et les axes prioritaires d’intervention. Ainsi qu’une émission radio à diffuser dans la </w:t>
      </w:r>
      <w:proofErr w:type="spellStart"/>
      <w:r>
        <w:rPr>
          <w:rFonts w:cs="Arial"/>
          <w:sz w:val="22"/>
        </w:rPr>
        <w:t>Mongala</w:t>
      </w:r>
      <w:proofErr w:type="spellEnd"/>
      <w:r>
        <w:rPr>
          <w:rFonts w:cs="Arial"/>
          <w:sz w:val="22"/>
        </w:rPr>
        <w:t>.</w:t>
      </w:r>
    </w:p>
    <w:p w14:paraId="3DBA50A4" w14:textId="77777777" w:rsidR="003F4F7C" w:rsidRDefault="00000000">
      <w:pPr>
        <w:numPr>
          <w:ilvl w:val="0"/>
          <w:numId w:val="15"/>
        </w:numPr>
        <w:spacing w:after="0"/>
        <w:jc w:val="both"/>
        <w:rPr>
          <w:rFonts w:cs="Arial"/>
          <w:sz w:val="22"/>
        </w:rPr>
      </w:pPr>
      <w:r>
        <w:rPr>
          <w:rFonts w:cs="Arial"/>
          <w:sz w:val="22"/>
        </w:rPr>
        <w:t xml:space="preserve">Au plus tard 60 jours après le début de sa mission, l’expert produira un rapport provisoire qui intégrera </w:t>
      </w:r>
    </w:p>
    <w:p w14:paraId="2FB47062" w14:textId="77777777" w:rsidR="003F4F7C" w:rsidRDefault="00000000">
      <w:pPr>
        <w:numPr>
          <w:ilvl w:val="1"/>
          <w:numId w:val="15"/>
        </w:numPr>
        <w:spacing w:after="0"/>
        <w:jc w:val="both"/>
        <w:rPr>
          <w:rFonts w:cs="Arial"/>
          <w:sz w:val="22"/>
        </w:rPr>
      </w:pPr>
      <w:proofErr w:type="gramStart"/>
      <w:r>
        <w:rPr>
          <w:rFonts w:cs="Arial"/>
          <w:sz w:val="22"/>
        </w:rPr>
        <w:t>un</w:t>
      </w:r>
      <w:proofErr w:type="gramEnd"/>
      <w:r>
        <w:rPr>
          <w:rFonts w:cs="Arial"/>
          <w:sz w:val="22"/>
        </w:rPr>
        <w:t xml:space="preserve"> </w:t>
      </w:r>
      <w:r>
        <w:rPr>
          <w:rFonts w:cs="Arial"/>
          <w:b/>
          <w:bCs/>
          <w:sz w:val="22"/>
        </w:rPr>
        <w:t>diagnostic</w:t>
      </w:r>
      <w:r>
        <w:rPr>
          <w:rFonts w:cs="Arial"/>
          <w:sz w:val="22"/>
        </w:rPr>
        <w:t xml:space="preserve"> des populations pygmées dans la </w:t>
      </w:r>
      <w:proofErr w:type="spellStart"/>
      <w:r>
        <w:rPr>
          <w:rFonts w:cs="Arial"/>
          <w:sz w:val="22"/>
        </w:rPr>
        <w:t>Mongala</w:t>
      </w:r>
      <w:proofErr w:type="spellEnd"/>
      <w:r>
        <w:rPr>
          <w:rFonts w:cs="Arial"/>
          <w:sz w:val="22"/>
        </w:rPr>
        <w:t xml:space="preserve"> </w:t>
      </w:r>
    </w:p>
    <w:p w14:paraId="38481A0C" w14:textId="77777777" w:rsidR="003F4F7C" w:rsidRDefault="00000000">
      <w:pPr>
        <w:numPr>
          <w:ilvl w:val="1"/>
          <w:numId w:val="15"/>
        </w:numPr>
        <w:spacing w:after="0"/>
        <w:jc w:val="both"/>
        <w:rPr>
          <w:rFonts w:cs="Arial"/>
          <w:sz w:val="22"/>
        </w:rPr>
      </w:pPr>
      <w:proofErr w:type="gramStart"/>
      <w:r>
        <w:rPr>
          <w:rFonts w:cs="Arial"/>
          <w:sz w:val="22"/>
        </w:rPr>
        <w:t>des</w:t>
      </w:r>
      <w:proofErr w:type="gramEnd"/>
      <w:r>
        <w:rPr>
          <w:rFonts w:cs="Arial"/>
          <w:sz w:val="22"/>
        </w:rPr>
        <w:t xml:space="preserve"> orientations à intégrer au </w:t>
      </w:r>
      <w:r>
        <w:rPr>
          <w:rFonts w:cs="Arial"/>
          <w:b/>
          <w:bCs/>
          <w:sz w:val="22"/>
        </w:rPr>
        <w:t>Plan Provincial d’Aménagement du Territoire</w:t>
      </w:r>
      <w:r>
        <w:rPr>
          <w:rFonts w:cs="Arial"/>
          <w:sz w:val="22"/>
        </w:rPr>
        <w:t xml:space="preserve"> en faveur des populations pygmées dans la </w:t>
      </w:r>
      <w:proofErr w:type="spellStart"/>
      <w:r>
        <w:rPr>
          <w:rFonts w:cs="Arial"/>
          <w:sz w:val="22"/>
        </w:rPr>
        <w:t>Mongala</w:t>
      </w:r>
      <w:proofErr w:type="spellEnd"/>
      <w:r>
        <w:rPr>
          <w:rFonts w:cs="Arial"/>
          <w:sz w:val="22"/>
        </w:rPr>
        <w:t xml:space="preserve"> </w:t>
      </w:r>
    </w:p>
    <w:p w14:paraId="411C0BE9" w14:textId="77777777" w:rsidR="003F4F7C" w:rsidRDefault="00000000">
      <w:pPr>
        <w:numPr>
          <w:ilvl w:val="1"/>
          <w:numId w:val="15"/>
        </w:numPr>
        <w:jc w:val="both"/>
        <w:rPr>
          <w:rFonts w:cs="Arial"/>
          <w:sz w:val="22"/>
        </w:rPr>
      </w:pPr>
      <w:proofErr w:type="gramStart"/>
      <w:r>
        <w:rPr>
          <w:rFonts w:cs="Arial"/>
          <w:sz w:val="22"/>
        </w:rPr>
        <w:t>un</w:t>
      </w:r>
      <w:proofErr w:type="gramEnd"/>
      <w:r>
        <w:rPr>
          <w:rFonts w:cs="Arial"/>
          <w:sz w:val="22"/>
        </w:rPr>
        <w:t xml:space="preserve"> </w:t>
      </w:r>
      <w:r>
        <w:rPr>
          <w:rFonts w:cs="Arial"/>
          <w:b/>
          <w:bCs/>
          <w:sz w:val="22"/>
        </w:rPr>
        <w:t>plan d'actions</w:t>
      </w:r>
      <w:r>
        <w:rPr>
          <w:rFonts w:cs="Arial"/>
          <w:sz w:val="22"/>
        </w:rPr>
        <w:t xml:space="preserve"> à mettre en place auprès de ces communautés en lien avec le plan opérationnel du PIREDD</w:t>
      </w:r>
    </w:p>
    <w:p w14:paraId="6C01C368" w14:textId="77777777" w:rsidR="003F4F7C" w:rsidRDefault="00000000">
      <w:pPr>
        <w:numPr>
          <w:ilvl w:val="0"/>
          <w:numId w:val="15"/>
        </w:numPr>
        <w:spacing w:after="0"/>
        <w:jc w:val="both"/>
        <w:rPr>
          <w:rFonts w:cs="Arial"/>
          <w:sz w:val="22"/>
        </w:rPr>
      </w:pPr>
      <w:r>
        <w:rPr>
          <w:rFonts w:cs="Arial"/>
          <w:sz w:val="22"/>
        </w:rPr>
        <w:t>Au plus tard 12 jours après la réception des remarques formulées par le projet sur le rapport provisoire, un rapport final prenant en compte les commentaire fournis par l'équipe du PIREDD au cours de cette période.</w:t>
      </w:r>
    </w:p>
    <w:p w14:paraId="1AB25DDA" w14:textId="77777777" w:rsidR="003F4F7C" w:rsidRDefault="003F4F7C">
      <w:pPr>
        <w:spacing w:after="0"/>
        <w:ind w:left="720"/>
        <w:jc w:val="both"/>
        <w:rPr>
          <w:rFonts w:cs="Arial"/>
          <w:sz w:val="22"/>
        </w:rPr>
      </w:pPr>
    </w:p>
    <w:p w14:paraId="47C72B6B" w14:textId="77777777" w:rsidR="003F4F7C" w:rsidRDefault="00000000">
      <w:pPr>
        <w:suppressAutoHyphens/>
        <w:autoSpaceDN w:val="0"/>
        <w:spacing w:after="0" w:line="240" w:lineRule="auto"/>
        <w:jc w:val="both"/>
        <w:textAlignment w:val="baseline"/>
        <w:rPr>
          <w:rFonts w:asciiTheme="minorHAnsi" w:hAnsiTheme="minorHAnsi" w:cstheme="minorHAnsi"/>
          <w:b/>
          <w:bCs/>
          <w:sz w:val="22"/>
          <w:u w:val="single"/>
          <w:lang w:val="fr-FR"/>
        </w:rPr>
      </w:pPr>
      <w:r>
        <w:rPr>
          <w:rFonts w:asciiTheme="minorHAnsi" w:hAnsiTheme="minorHAnsi" w:cstheme="minorHAnsi"/>
          <w:b/>
          <w:bCs/>
          <w:sz w:val="22"/>
          <w:u w:val="single"/>
          <w:lang w:val="fr-FR"/>
        </w:rPr>
        <w:t>Période d’exécution des prestations</w:t>
      </w:r>
    </w:p>
    <w:p w14:paraId="3ED97CB1" w14:textId="77777777" w:rsidR="003F4F7C" w:rsidRDefault="00000000">
      <w:pPr>
        <w:jc w:val="both"/>
        <w:rPr>
          <w:sz w:val="22"/>
          <w:lang w:val="fr-FR"/>
        </w:rPr>
      </w:pPr>
      <w:r>
        <w:rPr>
          <w:sz w:val="22"/>
          <w:lang w:val="fr-FR"/>
        </w:rPr>
        <w:t xml:space="preserve">La durée estimative de cette mission est </w:t>
      </w:r>
      <w:r>
        <w:rPr>
          <w:bCs/>
          <w:sz w:val="22"/>
          <w:lang w:val="fr-FR"/>
        </w:rPr>
        <w:t xml:space="preserve">de </w:t>
      </w:r>
      <w:r>
        <w:rPr>
          <w:b/>
          <w:sz w:val="22"/>
          <w:lang w:val="fr-FR"/>
        </w:rPr>
        <w:t xml:space="preserve">50 hommes/ jours </w:t>
      </w:r>
      <w:r>
        <w:rPr>
          <w:sz w:val="22"/>
          <w:lang w:val="fr-FR"/>
        </w:rPr>
        <w:t xml:space="preserve">de mission en RDC dans la </w:t>
      </w:r>
      <w:proofErr w:type="spellStart"/>
      <w:r>
        <w:rPr>
          <w:sz w:val="22"/>
          <w:lang w:val="fr-FR"/>
        </w:rPr>
        <w:t>Mongala</w:t>
      </w:r>
      <w:proofErr w:type="spellEnd"/>
      <w:r>
        <w:rPr>
          <w:sz w:val="22"/>
          <w:lang w:val="fr-FR"/>
        </w:rPr>
        <w:t xml:space="preserve">, sur une </w:t>
      </w:r>
      <w:r>
        <w:rPr>
          <w:b/>
          <w:bCs/>
          <w:sz w:val="22"/>
          <w:lang w:val="fr-FR"/>
        </w:rPr>
        <w:t xml:space="preserve">durée de 3 mois </w:t>
      </w:r>
      <w:r>
        <w:rPr>
          <w:sz w:val="22"/>
          <w:lang w:val="fr-FR"/>
        </w:rPr>
        <w:t>à partir de septembre 2023. Le marché devra être conclu au plus tard le 31 décembre 2023.</w:t>
      </w:r>
    </w:p>
    <w:p w14:paraId="38915D74" w14:textId="77777777" w:rsidR="003F4F7C" w:rsidRDefault="00000000">
      <w:pPr>
        <w:jc w:val="both"/>
        <w:rPr>
          <w:sz w:val="22"/>
          <w:lang w:val="fr-FR"/>
        </w:rPr>
      </w:pPr>
      <w:r>
        <w:rPr>
          <w:sz w:val="22"/>
          <w:lang w:val="fr-FR"/>
        </w:rPr>
        <w:t xml:space="preserve">La consultance prévoira une mission de terrain de minimum 1 mois dans la </w:t>
      </w:r>
      <w:proofErr w:type="spellStart"/>
      <w:r>
        <w:rPr>
          <w:sz w:val="22"/>
          <w:lang w:val="fr-FR"/>
        </w:rPr>
        <w:t>Mongala</w:t>
      </w:r>
      <w:proofErr w:type="spellEnd"/>
      <w:r>
        <w:rPr>
          <w:sz w:val="22"/>
          <w:lang w:val="fr-FR"/>
        </w:rPr>
        <w:t>.</w:t>
      </w:r>
    </w:p>
    <w:p w14:paraId="3BBB0C19" w14:textId="77777777" w:rsidR="003F4F7C" w:rsidRDefault="00000000">
      <w:pPr>
        <w:suppressAutoHyphens/>
        <w:autoSpaceDN w:val="0"/>
        <w:spacing w:after="0" w:line="240" w:lineRule="auto"/>
        <w:jc w:val="both"/>
        <w:textAlignment w:val="baseline"/>
        <w:rPr>
          <w:rFonts w:asciiTheme="minorHAnsi" w:hAnsiTheme="minorHAnsi" w:cstheme="minorHAnsi"/>
          <w:b/>
          <w:bCs/>
          <w:sz w:val="22"/>
          <w:u w:val="single"/>
          <w:lang w:val="fr-FR"/>
        </w:rPr>
      </w:pPr>
      <w:r>
        <w:rPr>
          <w:rFonts w:asciiTheme="minorHAnsi" w:hAnsiTheme="minorHAnsi" w:cstheme="minorHAnsi"/>
          <w:b/>
          <w:bCs/>
          <w:sz w:val="22"/>
          <w:u w:val="single"/>
          <w:lang w:val="fr-FR"/>
        </w:rPr>
        <w:t>Expertise à mobiliser</w:t>
      </w:r>
    </w:p>
    <w:p w14:paraId="11CBF693" w14:textId="77777777" w:rsidR="003F4F7C" w:rsidRDefault="00000000">
      <w:pPr>
        <w:jc w:val="both"/>
        <w:rPr>
          <w:sz w:val="22"/>
          <w:lang w:val="fr-FR"/>
        </w:rPr>
      </w:pPr>
      <w:r>
        <w:rPr>
          <w:sz w:val="22"/>
          <w:lang w:val="fr-FR"/>
        </w:rPr>
        <w:t>La consultance proposera les profils jugés nécessaires à la réalisation de cette étude. L'implication d'une expertise nationale sera fortement valorisée, surtout en raison de la nécessité de la consultance de gérer la logistique de sa mission.</w:t>
      </w:r>
    </w:p>
    <w:p w14:paraId="58BF108F" w14:textId="77777777" w:rsidR="003F4F7C" w:rsidRDefault="00000000">
      <w:pPr>
        <w:suppressAutoHyphens/>
        <w:autoSpaceDN w:val="0"/>
        <w:spacing w:after="0" w:line="240" w:lineRule="auto"/>
        <w:jc w:val="both"/>
        <w:textAlignment w:val="baseline"/>
        <w:rPr>
          <w:rFonts w:asciiTheme="minorHAnsi" w:hAnsiTheme="minorHAnsi" w:cstheme="minorHAnsi"/>
          <w:b/>
          <w:bCs/>
          <w:sz w:val="22"/>
          <w:u w:val="single"/>
          <w:lang w:val="fr-FR"/>
        </w:rPr>
      </w:pPr>
      <w:bookmarkStart w:id="175" w:name="_Hlk129358189"/>
      <w:r>
        <w:rPr>
          <w:rFonts w:asciiTheme="minorHAnsi" w:hAnsiTheme="minorHAnsi" w:cstheme="minorHAnsi"/>
          <w:b/>
          <w:bCs/>
          <w:sz w:val="22"/>
          <w:u w:val="single"/>
          <w:lang w:val="fr-FR"/>
        </w:rPr>
        <w:t>Documentation indicative :</w:t>
      </w:r>
    </w:p>
    <w:bookmarkEnd w:id="175"/>
    <w:p w14:paraId="34EB2FC4" w14:textId="77777777" w:rsidR="003F4F7C" w:rsidRDefault="00000000">
      <w:pPr>
        <w:pStyle w:val="Paragraphedeliste"/>
        <w:widowControl w:val="0"/>
        <w:numPr>
          <w:ilvl w:val="0"/>
          <w:numId w:val="16"/>
        </w:numPr>
        <w:suppressAutoHyphens/>
        <w:spacing w:before="120" w:after="40"/>
        <w:jc w:val="both"/>
        <w:rPr>
          <w:rFonts w:cs="Arial"/>
          <w:sz w:val="22"/>
        </w:rPr>
      </w:pPr>
      <w:r>
        <w:rPr>
          <w:rFonts w:cs="Arial"/>
          <w:sz w:val="22"/>
        </w:rPr>
        <w:t xml:space="preserve">DTF PIREDD </w:t>
      </w:r>
      <w:proofErr w:type="spellStart"/>
      <w:r>
        <w:rPr>
          <w:rFonts w:cs="Arial"/>
          <w:sz w:val="22"/>
        </w:rPr>
        <w:t>Mongala</w:t>
      </w:r>
      <w:proofErr w:type="spellEnd"/>
    </w:p>
    <w:p w14:paraId="3D9448AC" w14:textId="77777777" w:rsidR="003F4F7C" w:rsidRDefault="00000000">
      <w:pPr>
        <w:pStyle w:val="Paragraphedeliste"/>
        <w:widowControl w:val="0"/>
        <w:numPr>
          <w:ilvl w:val="0"/>
          <w:numId w:val="16"/>
        </w:numPr>
        <w:suppressAutoHyphens/>
        <w:spacing w:before="120" w:after="40"/>
        <w:jc w:val="both"/>
        <w:rPr>
          <w:rFonts w:cs="Arial"/>
          <w:sz w:val="22"/>
        </w:rPr>
      </w:pPr>
      <w:r>
        <w:rPr>
          <w:rFonts w:cs="Arial"/>
          <w:sz w:val="22"/>
        </w:rPr>
        <w:t xml:space="preserve">Rapport annuel 2022 PIREDD </w:t>
      </w:r>
      <w:proofErr w:type="spellStart"/>
      <w:r>
        <w:rPr>
          <w:rFonts w:cs="Arial"/>
          <w:sz w:val="22"/>
        </w:rPr>
        <w:t>Mongala</w:t>
      </w:r>
      <w:proofErr w:type="spellEnd"/>
    </w:p>
    <w:p w14:paraId="7CB4B97C" w14:textId="77777777" w:rsidR="003F4F7C" w:rsidRDefault="00000000">
      <w:pPr>
        <w:pStyle w:val="Paragraphedeliste"/>
        <w:widowControl w:val="0"/>
        <w:numPr>
          <w:ilvl w:val="0"/>
          <w:numId w:val="16"/>
        </w:numPr>
        <w:suppressAutoHyphens/>
        <w:spacing w:before="120" w:after="40"/>
        <w:jc w:val="both"/>
        <w:rPr>
          <w:rFonts w:cs="Arial"/>
          <w:sz w:val="22"/>
        </w:rPr>
      </w:pPr>
      <w:r>
        <w:rPr>
          <w:rFonts w:cs="Arial"/>
          <w:sz w:val="22"/>
        </w:rPr>
        <w:t xml:space="preserve">Atlas de localisation des peuples autochtones pygmées en RDC et Situation des peuples autochtones pygmées (par DGPA et Rain Forest </w:t>
      </w:r>
      <w:proofErr w:type="spellStart"/>
      <w:r>
        <w:rPr>
          <w:rFonts w:cs="Arial"/>
          <w:sz w:val="22"/>
        </w:rPr>
        <w:t>Norway</w:t>
      </w:r>
      <w:proofErr w:type="spellEnd"/>
      <w:r>
        <w:rPr>
          <w:rFonts w:cs="Arial"/>
          <w:sz w:val="22"/>
        </w:rPr>
        <w:t>) en République Démocratique du Congo (RDC)</w:t>
      </w:r>
    </w:p>
    <w:p w14:paraId="3C3CC36E" w14:textId="77777777" w:rsidR="003F4F7C" w:rsidRDefault="00000000">
      <w:pPr>
        <w:pStyle w:val="Paragraphedeliste"/>
        <w:widowControl w:val="0"/>
        <w:numPr>
          <w:ilvl w:val="0"/>
          <w:numId w:val="16"/>
        </w:numPr>
        <w:suppressAutoHyphens/>
        <w:spacing w:before="120" w:after="40"/>
        <w:jc w:val="both"/>
        <w:rPr>
          <w:rFonts w:cs="Arial"/>
          <w:sz w:val="22"/>
        </w:rPr>
      </w:pPr>
      <w:r>
        <w:rPr>
          <w:rFonts w:cs="Arial"/>
          <w:sz w:val="22"/>
        </w:rPr>
        <w:t xml:space="preserve">Plan en faveur des Populations Autochtones dans le Mai </w:t>
      </w:r>
      <w:proofErr w:type="spellStart"/>
      <w:r>
        <w:rPr>
          <w:rFonts w:cs="Arial"/>
          <w:sz w:val="22"/>
        </w:rPr>
        <w:t>Ndombé</w:t>
      </w:r>
      <w:proofErr w:type="spellEnd"/>
    </w:p>
    <w:p w14:paraId="022236B2" w14:textId="77777777" w:rsidR="003F4F7C" w:rsidRDefault="00000000">
      <w:pPr>
        <w:pStyle w:val="Paragraphedeliste"/>
        <w:widowControl w:val="0"/>
        <w:numPr>
          <w:ilvl w:val="0"/>
          <w:numId w:val="16"/>
        </w:numPr>
        <w:suppressAutoHyphens/>
        <w:spacing w:before="120" w:after="40"/>
        <w:jc w:val="both"/>
      </w:pPr>
      <w:r>
        <w:rPr>
          <w:rFonts w:cs="Arial"/>
          <w:sz w:val="22"/>
        </w:rPr>
        <w:t xml:space="preserve">Plans d'aménagement forestier et étude socio-économique des concessions forestières dans la </w:t>
      </w:r>
      <w:proofErr w:type="spellStart"/>
      <w:r>
        <w:rPr>
          <w:rFonts w:cs="Arial"/>
          <w:sz w:val="22"/>
        </w:rPr>
        <w:t>Mongala</w:t>
      </w:r>
      <w:proofErr w:type="spellEnd"/>
    </w:p>
    <w:p w14:paraId="7598F512" w14:textId="77777777" w:rsidR="003F4F7C" w:rsidRDefault="003F4F7C">
      <w:pPr>
        <w:pStyle w:val="Corpsdetexte"/>
      </w:pPr>
    </w:p>
    <w:p w14:paraId="07FEAC68" w14:textId="77777777" w:rsidR="003F4F7C" w:rsidRDefault="003F4F7C">
      <w:pPr>
        <w:pStyle w:val="Corpsdetexte"/>
      </w:pPr>
    </w:p>
    <w:p w14:paraId="5028B55F" w14:textId="77777777" w:rsidR="003F4F7C" w:rsidRDefault="003F4F7C">
      <w:pPr>
        <w:pStyle w:val="Corpsdetexte"/>
      </w:pPr>
    </w:p>
    <w:p w14:paraId="44C2E211" w14:textId="77777777" w:rsidR="003F4F7C" w:rsidRDefault="00000000">
      <w:pPr>
        <w:spacing w:after="0" w:line="240" w:lineRule="auto"/>
        <w:rPr>
          <w:lang w:val="fr-FR"/>
        </w:rPr>
      </w:pPr>
      <w:r>
        <w:rPr>
          <w:lang w:val="fr-FR"/>
        </w:rPr>
        <w:br w:type="page"/>
      </w:r>
    </w:p>
    <w:p w14:paraId="036776E1" w14:textId="77777777" w:rsidR="003F4F7C" w:rsidRDefault="00000000">
      <w:pPr>
        <w:pStyle w:val="Titre1"/>
        <w:numPr>
          <w:ilvl w:val="0"/>
          <w:numId w:val="5"/>
        </w:numPr>
      </w:pPr>
      <w:bookmarkStart w:id="176" w:name="_Toc142990676"/>
      <w:r>
        <w:lastRenderedPageBreak/>
        <w:t>Formulaires d’offre</w:t>
      </w:r>
      <w:bookmarkEnd w:id="176"/>
    </w:p>
    <w:p w14:paraId="33483AE7" w14:textId="77777777" w:rsidR="003F4F7C" w:rsidRDefault="00000000">
      <w:pPr>
        <w:pStyle w:val="Titre2"/>
      </w:pPr>
      <w:bookmarkStart w:id="177" w:name="_Toc52268497"/>
      <w:bookmarkStart w:id="178" w:name="_Toc142990677"/>
      <w:r>
        <w:t>Fiche d’identification</w:t>
      </w:r>
      <w:bookmarkEnd w:id="177"/>
      <w:bookmarkEnd w:id="178"/>
    </w:p>
    <w:p w14:paraId="75088D5A" w14:textId="77777777" w:rsidR="003F4F7C" w:rsidRDefault="00000000">
      <w:pPr>
        <w:pStyle w:val="Titre3"/>
      </w:pPr>
      <w:bookmarkStart w:id="179" w:name="_Toc142990678"/>
      <w:bookmarkStart w:id="180" w:name="_Toc51592066"/>
      <w:bookmarkStart w:id="181" w:name="_Toc364253087"/>
      <w:bookmarkStart w:id="182" w:name="_Toc52268498"/>
      <w:r>
        <w:t>Personne physique</w:t>
      </w:r>
      <w:bookmarkEnd w:id="179"/>
      <w:bookmarkEnd w:id="180"/>
      <w:bookmarkEnd w:id="181"/>
      <w:bookmarkEnd w:id="182"/>
      <w:r>
        <w:t xml:space="preserve"> </w:t>
      </w:r>
    </w:p>
    <w:p w14:paraId="6423A2F0" w14:textId="77777777" w:rsidR="003F4F7C" w:rsidRDefault="00000000">
      <w:pPr>
        <w:widowControl w:val="0"/>
        <w:suppressAutoHyphens/>
        <w:spacing w:after="120" w:line="288" w:lineRule="auto"/>
        <w:rPr>
          <w:rFonts w:eastAsia="DejaVu Sans" w:cs="Tahoma"/>
          <w:color w:val="auto"/>
          <w:kern w:val="18"/>
          <w:sz w:val="20"/>
          <w:szCs w:val="20"/>
          <w:lang w:val="fr-FR"/>
        </w:rPr>
      </w:pPr>
      <w:bookmarkStart w:id="183" w:name="_Hlk52268008"/>
      <w:r>
        <w:rPr>
          <w:rFonts w:eastAsia="DejaVu Sans" w:cs="Tahoma"/>
          <w:color w:val="auto"/>
          <w:kern w:val="18"/>
          <w:sz w:val="20"/>
          <w:szCs w:val="20"/>
          <w:lang w:val="fr-FR"/>
        </w:rPr>
        <w:t xml:space="preserve">Pour remplir la fiche, veuillez cliquer ici : </w:t>
      </w:r>
      <w:hyperlink r:id="rId26">
        <w:r>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3F4F7C" w14:paraId="15DD4DE3" w14:textId="77777777">
        <w:trPr>
          <w:trHeight w:val="5763"/>
        </w:trPr>
        <w:tc>
          <w:tcPr>
            <w:tcW w:w="8494" w:type="dxa"/>
            <w:gridSpan w:val="4"/>
            <w:tcBorders>
              <w:bottom w:val="single" w:sz="4" w:space="0" w:color="auto"/>
            </w:tcBorders>
            <w:vAlign w:val="center"/>
          </w:tcPr>
          <w:p w14:paraId="462ECB19" w14:textId="77777777" w:rsidR="003F4F7C" w:rsidRDefault="00000000">
            <w:pPr>
              <w:spacing w:after="200"/>
              <w:rPr>
                <w:rFonts w:eastAsiaTheme="minorHAnsi" w:cstheme="minorBidi"/>
                <w:sz w:val="18"/>
                <w:szCs w:val="18"/>
              </w:rPr>
            </w:pPr>
            <w:r>
              <w:rPr>
                <w:rFonts w:eastAsiaTheme="minorHAnsi" w:cstheme="minorBidi"/>
                <w:b/>
                <w:sz w:val="18"/>
                <w:szCs w:val="18"/>
                <w:u w:val="single"/>
              </w:rPr>
              <w:br w:type="page"/>
            </w:r>
            <w:r>
              <w:rPr>
                <w:rFonts w:eastAsiaTheme="minorHAnsi" w:cstheme="minorBidi"/>
                <w:b/>
              </w:rPr>
              <w:t>I. DONNÉES PERSONNELLES</w:t>
            </w:r>
          </w:p>
          <w:p w14:paraId="0C3245DE" w14:textId="77777777" w:rsidR="003F4F7C" w:rsidRDefault="00000000">
            <w:pPr>
              <w:spacing w:after="200"/>
              <w:rPr>
                <w:rFonts w:eastAsiaTheme="minorHAnsi" w:cstheme="minorBidi"/>
                <w:sz w:val="16"/>
                <w:szCs w:val="16"/>
              </w:rPr>
            </w:pPr>
            <w:r>
              <w:rPr>
                <w:rFonts w:eastAsiaTheme="minorHAnsi" w:cstheme="minorBidi"/>
                <w:b/>
                <w:sz w:val="16"/>
                <w:szCs w:val="16"/>
              </w:rPr>
              <w:t xml:space="preserve">NOM(S) DE FAMILLE </w:t>
            </w:r>
            <w:r>
              <w:rPr>
                <w:rStyle w:val="Appelnotedebasdep"/>
                <w:rFonts w:eastAsiaTheme="minorHAnsi" w:cstheme="minorBidi"/>
                <w:b/>
                <w:sz w:val="16"/>
                <w:szCs w:val="16"/>
              </w:rPr>
              <w:footnoteReference w:id="15"/>
            </w:r>
            <w:r>
              <w:rPr>
                <w:rFonts w:eastAsiaTheme="minorHAnsi" w:cstheme="minorBidi"/>
                <w:b/>
                <w:sz w:val="16"/>
                <w:szCs w:val="16"/>
              </w:rPr>
              <w:fldChar w:fldCharType="begin"/>
            </w:r>
            <w:r>
              <w:rPr>
                <w:rFonts w:eastAsiaTheme="minorHAnsi" w:cstheme="minorBidi"/>
                <w:b/>
                <w:sz w:val="16"/>
                <w:szCs w:val="16"/>
              </w:rPr>
              <w:instrText xml:space="preserve"> AUTOTEXT  " Zone de texte simple"  \* MERGEFORMAT </w:instrText>
            </w:r>
            <w:r>
              <w:rPr>
                <w:rFonts w:eastAsiaTheme="minorHAnsi" w:cstheme="minorBidi"/>
                <w:sz w:val="16"/>
                <w:szCs w:val="16"/>
              </w:rPr>
              <w:fldChar w:fldCharType="end"/>
            </w:r>
          </w:p>
          <w:p w14:paraId="7FAF0992" w14:textId="77777777" w:rsidR="003F4F7C" w:rsidRDefault="00000000">
            <w:pPr>
              <w:spacing w:after="200"/>
              <w:rPr>
                <w:rFonts w:eastAsiaTheme="minorHAnsi" w:cstheme="minorBidi"/>
                <w:sz w:val="16"/>
                <w:szCs w:val="16"/>
              </w:rPr>
            </w:pPr>
            <w:r>
              <w:rPr>
                <w:rFonts w:eastAsiaTheme="minorHAnsi" w:cstheme="minorBidi"/>
                <w:b/>
                <w:sz w:val="16"/>
                <w:szCs w:val="16"/>
              </w:rPr>
              <w:t xml:space="preserve">PRÉNOM(S) </w:t>
            </w:r>
          </w:p>
          <w:p w14:paraId="790F2185" w14:textId="77777777" w:rsidR="003F4F7C" w:rsidRDefault="00000000">
            <w:pPr>
              <w:spacing w:after="200"/>
              <w:rPr>
                <w:rFonts w:eastAsiaTheme="minorHAnsi" w:cstheme="minorBidi"/>
                <w:b/>
                <w:sz w:val="16"/>
                <w:szCs w:val="16"/>
              </w:rPr>
            </w:pPr>
            <w:r>
              <w:rPr>
                <w:rFonts w:eastAsiaTheme="minorHAnsi" w:cstheme="minorBidi"/>
                <w:b/>
                <w:sz w:val="16"/>
                <w:szCs w:val="16"/>
              </w:rPr>
              <w:t>DATE DE NAISSANCE</w:t>
            </w:r>
          </w:p>
          <w:p w14:paraId="5485D258" w14:textId="77777777" w:rsidR="003F4F7C" w:rsidRDefault="00000000">
            <w:pPr>
              <w:spacing w:after="200"/>
              <w:rPr>
                <w:rFonts w:eastAsiaTheme="minorHAnsi" w:cstheme="minorBidi"/>
                <w:sz w:val="16"/>
                <w:szCs w:val="16"/>
              </w:rPr>
            </w:pPr>
            <w:r>
              <w:rPr>
                <w:rFonts w:eastAsiaTheme="minorHAnsi" w:cstheme="minorBidi"/>
                <w:sz w:val="16"/>
                <w:szCs w:val="16"/>
              </w:rPr>
              <w:tab/>
            </w:r>
            <w:r>
              <w:rPr>
                <w:rFonts w:eastAsiaTheme="minorHAnsi" w:cstheme="minorBidi"/>
                <w:b/>
                <w:sz w:val="16"/>
                <w:szCs w:val="16"/>
              </w:rPr>
              <w:t>JJ</w:t>
            </w:r>
            <w:r>
              <w:rPr>
                <w:rFonts w:eastAsiaTheme="minorHAnsi" w:cstheme="minorBidi"/>
                <w:b/>
                <w:sz w:val="16"/>
                <w:szCs w:val="16"/>
              </w:rPr>
              <w:tab/>
              <w:t xml:space="preserve">    MM   AAAA</w:t>
            </w:r>
          </w:p>
          <w:p w14:paraId="2CE34A85" w14:textId="77777777" w:rsidR="003F4F7C" w:rsidRDefault="00000000">
            <w:pPr>
              <w:spacing w:after="200"/>
              <w:rPr>
                <w:rFonts w:eastAsiaTheme="minorHAnsi" w:cstheme="minorBidi"/>
                <w:sz w:val="16"/>
                <w:szCs w:val="16"/>
              </w:rPr>
            </w:pPr>
            <w:r>
              <w:rPr>
                <w:rFonts w:eastAsiaTheme="minorHAnsi" w:cstheme="minorBidi"/>
                <w:b/>
                <w:sz w:val="16"/>
                <w:szCs w:val="16"/>
              </w:rPr>
              <w:t>LIEU DE NAISSANCE</w:t>
            </w:r>
            <w:r>
              <w:rPr>
                <w:rFonts w:eastAsiaTheme="minorHAnsi" w:cstheme="minorBidi"/>
                <w:b/>
                <w:sz w:val="16"/>
                <w:szCs w:val="16"/>
              </w:rPr>
              <w:tab/>
            </w:r>
            <w:r>
              <w:rPr>
                <w:rFonts w:eastAsiaTheme="minorHAnsi" w:cstheme="minorBidi"/>
                <w:b/>
                <w:sz w:val="16"/>
                <w:szCs w:val="16"/>
              </w:rPr>
              <w:tab/>
              <w:t>PAYS DE NAISSANCE</w:t>
            </w:r>
            <w:r>
              <w:rPr>
                <w:rFonts w:eastAsiaTheme="minorHAnsi" w:cstheme="minorBidi"/>
                <w:b/>
                <w:sz w:val="16"/>
                <w:szCs w:val="16"/>
              </w:rPr>
              <w:br/>
              <w:t>(VILLE, VILLAGE)</w:t>
            </w:r>
          </w:p>
          <w:p w14:paraId="26AE8DE9" w14:textId="77777777" w:rsidR="003F4F7C" w:rsidRDefault="00000000">
            <w:pPr>
              <w:spacing w:after="200"/>
              <w:rPr>
                <w:rFonts w:eastAsiaTheme="minorHAnsi" w:cstheme="minorBidi"/>
                <w:b/>
                <w:sz w:val="16"/>
                <w:szCs w:val="16"/>
              </w:rPr>
            </w:pPr>
            <w:r>
              <w:rPr>
                <w:rFonts w:eastAsiaTheme="minorHAnsi" w:cstheme="minorBidi"/>
                <w:b/>
                <w:sz w:val="16"/>
                <w:szCs w:val="16"/>
              </w:rPr>
              <w:t>TYPE DE DOCUMENT D'IDENTITÉ</w:t>
            </w:r>
            <w:r>
              <w:rPr>
                <w:rFonts w:eastAsiaTheme="minorHAnsi" w:cstheme="minorBidi"/>
                <w:b/>
                <w:sz w:val="16"/>
                <w:szCs w:val="16"/>
              </w:rPr>
              <w:br/>
            </w:r>
            <w:r>
              <w:rPr>
                <w:rFonts w:eastAsiaTheme="minorHAnsi" w:cstheme="minorBidi"/>
                <w:b/>
                <w:sz w:val="16"/>
                <w:szCs w:val="16"/>
              </w:rPr>
              <w:tab/>
              <w:t>CARTE D'IDENTITÉ</w:t>
            </w:r>
            <w:r>
              <w:rPr>
                <w:rFonts w:eastAsiaTheme="minorHAnsi" w:cstheme="minorBidi"/>
                <w:b/>
                <w:sz w:val="16"/>
                <w:szCs w:val="16"/>
              </w:rPr>
              <w:tab/>
              <w:t>PASSEPORT</w:t>
            </w:r>
            <w:r>
              <w:rPr>
                <w:rFonts w:eastAsiaTheme="minorHAnsi" w:cstheme="minorBidi"/>
                <w:b/>
                <w:sz w:val="16"/>
                <w:szCs w:val="16"/>
              </w:rPr>
              <w:tab/>
              <w:t>PERMIS DE CONDUIRE</w:t>
            </w:r>
            <w:r>
              <w:rPr>
                <w:rStyle w:val="Appelnotedebasdep"/>
                <w:rFonts w:eastAsiaTheme="minorHAnsi" w:cstheme="minorBidi"/>
                <w:b/>
                <w:sz w:val="16"/>
                <w:szCs w:val="16"/>
              </w:rPr>
              <w:footnoteReference w:id="16"/>
            </w:r>
            <w:r>
              <w:rPr>
                <w:rFonts w:eastAsiaTheme="minorHAnsi" w:cstheme="minorBidi"/>
                <w:b/>
                <w:sz w:val="16"/>
                <w:szCs w:val="16"/>
              </w:rPr>
              <w:tab/>
              <w:t>AUTRE</w:t>
            </w:r>
            <w:r>
              <w:rPr>
                <w:rStyle w:val="Appelnotedebasdep"/>
                <w:rFonts w:eastAsiaTheme="minorHAnsi" w:cstheme="minorBidi"/>
                <w:b/>
                <w:sz w:val="16"/>
                <w:szCs w:val="16"/>
              </w:rPr>
              <w:footnoteReference w:id="17"/>
            </w:r>
          </w:p>
          <w:p w14:paraId="1186E2F6" w14:textId="77777777" w:rsidR="003F4F7C" w:rsidRDefault="00000000">
            <w:pPr>
              <w:spacing w:after="200"/>
              <w:rPr>
                <w:rFonts w:eastAsiaTheme="minorHAnsi" w:cstheme="minorBidi"/>
                <w:sz w:val="16"/>
                <w:szCs w:val="16"/>
              </w:rPr>
            </w:pPr>
            <w:r>
              <w:rPr>
                <w:rFonts w:eastAsiaTheme="minorHAnsi" w:cstheme="minorBidi"/>
                <w:b/>
                <w:sz w:val="16"/>
                <w:szCs w:val="16"/>
              </w:rPr>
              <w:t>PAYS ÉMETTEUR</w:t>
            </w:r>
          </w:p>
          <w:p w14:paraId="7EBDBD7F" w14:textId="77777777" w:rsidR="003F4F7C" w:rsidRDefault="00000000">
            <w:pPr>
              <w:spacing w:after="200"/>
              <w:rPr>
                <w:rFonts w:eastAsiaTheme="minorHAnsi" w:cstheme="minorBidi"/>
                <w:sz w:val="16"/>
                <w:szCs w:val="16"/>
              </w:rPr>
            </w:pPr>
            <w:r>
              <w:rPr>
                <w:rFonts w:eastAsiaTheme="minorHAnsi" w:cstheme="minorBidi"/>
                <w:b/>
                <w:sz w:val="16"/>
                <w:szCs w:val="16"/>
              </w:rPr>
              <w:t>NUMÉRO DE DOCUMENT D'IDENTITÉ</w:t>
            </w:r>
          </w:p>
          <w:p w14:paraId="501BB1F0" w14:textId="77777777" w:rsidR="003F4F7C" w:rsidRDefault="00000000">
            <w:pPr>
              <w:spacing w:after="200"/>
              <w:rPr>
                <w:rFonts w:eastAsiaTheme="minorHAnsi" w:cstheme="minorBidi"/>
                <w:sz w:val="16"/>
                <w:szCs w:val="16"/>
              </w:rPr>
            </w:pPr>
            <w:r>
              <w:rPr>
                <w:rFonts w:eastAsiaTheme="minorHAnsi" w:cstheme="minorBidi"/>
                <w:b/>
                <w:sz w:val="16"/>
                <w:szCs w:val="16"/>
              </w:rPr>
              <w:t>NUMÉRO D'IDENTIFICATION PERSONNEL</w:t>
            </w:r>
            <w:r>
              <w:rPr>
                <w:rStyle w:val="Appelnotedebasdep"/>
                <w:rFonts w:eastAsiaTheme="minorHAnsi" w:cstheme="minorBidi"/>
                <w:b/>
                <w:sz w:val="16"/>
                <w:szCs w:val="16"/>
              </w:rPr>
              <w:footnoteReference w:id="18"/>
            </w:r>
          </w:p>
          <w:p w14:paraId="51862751" w14:textId="77777777" w:rsidR="003F4F7C" w:rsidRDefault="00000000">
            <w:pPr>
              <w:spacing w:after="200"/>
              <w:rPr>
                <w:rFonts w:eastAsiaTheme="minorHAnsi" w:cstheme="minorBidi"/>
                <w:b/>
                <w:sz w:val="16"/>
                <w:szCs w:val="16"/>
              </w:rPr>
            </w:pPr>
            <w:r>
              <w:rPr>
                <w:rFonts w:eastAsiaTheme="minorHAnsi" w:cstheme="minorBidi"/>
                <w:b/>
                <w:sz w:val="16"/>
                <w:szCs w:val="16"/>
              </w:rPr>
              <w:t xml:space="preserve">ADRESSE PRIVÉE </w:t>
            </w:r>
            <w:r>
              <w:rPr>
                <w:rFonts w:eastAsiaTheme="minorHAnsi" w:cstheme="minorBidi"/>
                <w:b/>
                <w:sz w:val="16"/>
                <w:szCs w:val="16"/>
              </w:rPr>
              <w:br/>
              <w:t>PERMANENTE</w:t>
            </w:r>
          </w:p>
          <w:p w14:paraId="229F342E" w14:textId="77777777" w:rsidR="003F4F7C" w:rsidRDefault="00000000">
            <w:pPr>
              <w:spacing w:after="200"/>
              <w:rPr>
                <w:rFonts w:eastAsiaTheme="minorHAnsi" w:cstheme="minorBidi"/>
                <w:b/>
                <w:sz w:val="16"/>
                <w:szCs w:val="16"/>
              </w:rPr>
            </w:pPr>
            <w:r>
              <w:rPr>
                <w:rFonts w:eastAsiaTheme="minorHAnsi" w:cstheme="minorBidi"/>
                <w:b/>
                <w:sz w:val="16"/>
                <w:szCs w:val="16"/>
              </w:rPr>
              <w:t>CODE POSTAL</w:t>
            </w:r>
            <w:r>
              <w:rPr>
                <w:rFonts w:eastAsiaTheme="minorHAnsi" w:cstheme="minorBidi"/>
                <w:b/>
                <w:sz w:val="16"/>
                <w:szCs w:val="16"/>
              </w:rPr>
              <w:tab/>
            </w:r>
            <w:r>
              <w:rPr>
                <w:rFonts w:eastAsiaTheme="minorHAnsi" w:cstheme="minorBidi"/>
                <w:b/>
                <w:sz w:val="16"/>
                <w:szCs w:val="16"/>
              </w:rPr>
              <w:tab/>
            </w:r>
            <w:r>
              <w:rPr>
                <w:rFonts w:eastAsiaTheme="minorHAnsi" w:cstheme="minorBidi"/>
                <w:b/>
                <w:sz w:val="16"/>
                <w:szCs w:val="16"/>
              </w:rPr>
              <w:tab/>
              <w:t>BOITE POSTALE</w:t>
            </w:r>
            <w:r>
              <w:rPr>
                <w:rFonts w:eastAsiaTheme="minorHAnsi" w:cstheme="minorBidi"/>
                <w:b/>
                <w:sz w:val="16"/>
                <w:szCs w:val="16"/>
              </w:rPr>
              <w:tab/>
            </w:r>
            <w:r>
              <w:rPr>
                <w:rFonts w:eastAsiaTheme="minorHAnsi" w:cstheme="minorBidi"/>
                <w:b/>
                <w:sz w:val="16"/>
                <w:szCs w:val="16"/>
              </w:rPr>
              <w:tab/>
            </w:r>
            <w:r>
              <w:rPr>
                <w:rFonts w:eastAsiaTheme="minorHAnsi" w:cstheme="minorBidi"/>
                <w:b/>
                <w:sz w:val="16"/>
                <w:szCs w:val="16"/>
              </w:rPr>
              <w:tab/>
            </w:r>
            <w:r>
              <w:rPr>
                <w:rFonts w:eastAsiaTheme="minorHAnsi" w:cstheme="minorBidi"/>
                <w:b/>
                <w:sz w:val="16"/>
                <w:szCs w:val="16"/>
              </w:rPr>
              <w:tab/>
              <w:t>VILLE</w:t>
            </w:r>
          </w:p>
          <w:p w14:paraId="50A195D0" w14:textId="77777777" w:rsidR="003F4F7C" w:rsidRDefault="00000000">
            <w:pPr>
              <w:spacing w:after="200"/>
              <w:rPr>
                <w:rFonts w:eastAsiaTheme="minorHAnsi" w:cstheme="minorBidi"/>
                <w:b/>
                <w:sz w:val="16"/>
                <w:szCs w:val="16"/>
              </w:rPr>
            </w:pPr>
            <w:r>
              <w:rPr>
                <w:rFonts w:eastAsiaTheme="minorHAnsi" w:cstheme="minorBidi"/>
                <w:b/>
                <w:sz w:val="16"/>
                <w:szCs w:val="16"/>
              </w:rPr>
              <w:t xml:space="preserve">RÉGION </w:t>
            </w:r>
            <w:r>
              <w:rPr>
                <w:rStyle w:val="Appelnotedebasdep"/>
                <w:rFonts w:eastAsiaTheme="minorHAnsi" w:cstheme="minorBidi"/>
                <w:b/>
                <w:sz w:val="16"/>
                <w:szCs w:val="16"/>
              </w:rPr>
              <w:footnoteReference w:id="19"/>
            </w:r>
            <w:r>
              <w:rPr>
                <w:rFonts w:eastAsiaTheme="minorHAnsi" w:cstheme="minorBidi"/>
                <w:b/>
                <w:sz w:val="16"/>
                <w:szCs w:val="16"/>
              </w:rPr>
              <w:tab/>
            </w:r>
            <w:r>
              <w:rPr>
                <w:rFonts w:eastAsiaTheme="minorHAnsi" w:cstheme="minorBidi"/>
                <w:b/>
                <w:sz w:val="16"/>
                <w:szCs w:val="16"/>
              </w:rPr>
              <w:tab/>
            </w:r>
            <w:r>
              <w:rPr>
                <w:rFonts w:eastAsiaTheme="minorHAnsi" w:cstheme="minorBidi"/>
                <w:b/>
                <w:sz w:val="16"/>
                <w:szCs w:val="16"/>
              </w:rPr>
              <w:tab/>
            </w:r>
            <w:r>
              <w:rPr>
                <w:rFonts w:eastAsiaTheme="minorHAnsi" w:cstheme="minorBidi"/>
                <w:b/>
                <w:sz w:val="16"/>
                <w:szCs w:val="16"/>
              </w:rPr>
              <w:tab/>
            </w:r>
            <w:r>
              <w:rPr>
                <w:rFonts w:eastAsiaTheme="minorHAnsi" w:cstheme="minorBidi"/>
                <w:b/>
                <w:sz w:val="16"/>
                <w:szCs w:val="16"/>
              </w:rPr>
              <w:tab/>
            </w:r>
            <w:r>
              <w:rPr>
                <w:rFonts w:eastAsiaTheme="minorHAnsi" w:cstheme="minorBidi"/>
                <w:b/>
                <w:sz w:val="16"/>
                <w:szCs w:val="16"/>
              </w:rPr>
              <w:tab/>
              <w:t>PAYS</w:t>
            </w:r>
          </w:p>
          <w:p w14:paraId="61FD22E1" w14:textId="77777777" w:rsidR="003F4F7C" w:rsidRDefault="00000000">
            <w:pPr>
              <w:spacing w:after="200"/>
              <w:rPr>
                <w:rFonts w:eastAsiaTheme="minorHAnsi" w:cstheme="minorBidi"/>
                <w:b/>
                <w:sz w:val="16"/>
                <w:szCs w:val="16"/>
              </w:rPr>
            </w:pPr>
            <w:r>
              <w:rPr>
                <w:rFonts w:eastAsiaTheme="minorHAnsi" w:cstheme="minorBidi"/>
                <w:b/>
                <w:sz w:val="16"/>
                <w:szCs w:val="16"/>
              </w:rPr>
              <w:t>TÉLÉPHONE PRIVÉ</w:t>
            </w:r>
          </w:p>
          <w:p w14:paraId="472FF52B" w14:textId="77777777" w:rsidR="003F4F7C" w:rsidRDefault="00000000">
            <w:pPr>
              <w:spacing w:after="200"/>
              <w:rPr>
                <w:rFonts w:eastAsiaTheme="minorHAnsi" w:cstheme="minorBidi"/>
                <w:b/>
                <w:sz w:val="18"/>
                <w:szCs w:val="18"/>
                <w:u w:val="single"/>
              </w:rPr>
            </w:pPr>
            <w:r>
              <w:rPr>
                <w:rFonts w:eastAsiaTheme="minorHAnsi" w:cstheme="minorBidi"/>
                <w:b/>
                <w:sz w:val="16"/>
                <w:szCs w:val="16"/>
              </w:rPr>
              <w:t>COURRIEL PRIVÉ</w:t>
            </w:r>
          </w:p>
        </w:tc>
      </w:tr>
      <w:tr w:rsidR="003F4F7C" w14:paraId="7327DDC1" w14:textId="77777777">
        <w:trPr>
          <w:trHeight w:val="493"/>
        </w:trPr>
        <w:tc>
          <w:tcPr>
            <w:tcW w:w="4378" w:type="dxa"/>
            <w:gridSpan w:val="2"/>
            <w:tcBorders>
              <w:top w:val="single" w:sz="4" w:space="0" w:color="auto"/>
            </w:tcBorders>
            <w:vAlign w:val="center"/>
          </w:tcPr>
          <w:p w14:paraId="6601BA14" w14:textId="77777777" w:rsidR="003F4F7C" w:rsidRDefault="00000000">
            <w:pPr>
              <w:spacing w:after="200"/>
              <w:rPr>
                <w:rFonts w:eastAsiaTheme="minorHAnsi" w:cstheme="minorBidi"/>
                <w:b/>
                <w:bCs/>
                <w:sz w:val="18"/>
                <w:szCs w:val="18"/>
              </w:rPr>
            </w:pPr>
            <w:r>
              <w:rPr>
                <w:rFonts w:eastAsiaTheme="minorHAnsi" w:cstheme="minorBidi"/>
                <w:b/>
              </w:rPr>
              <w:t>II. DONNÉES COMMERCIALES</w:t>
            </w:r>
            <w:r>
              <w:rPr>
                <w:rFonts w:eastAsiaTheme="minorHAnsi" w:cstheme="minorBidi"/>
                <w:b/>
                <w:sz w:val="18"/>
                <w:szCs w:val="18"/>
              </w:rPr>
              <w:tab/>
            </w:r>
          </w:p>
        </w:tc>
        <w:tc>
          <w:tcPr>
            <w:tcW w:w="4116" w:type="dxa"/>
            <w:gridSpan w:val="2"/>
            <w:tcBorders>
              <w:top w:val="single" w:sz="4" w:space="0" w:color="auto"/>
            </w:tcBorders>
          </w:tcPr>
          <w:p w14:paraId="6B4C8F71" w14:textId="77777777" w:rsidR="003F4F7C" w:rsidRDefault="00000000">
            <w:pPr>
              <w:rPr>
                <w:rFonts w:eastAsiaTheme="minorHAnsi" w:cstheme="minorBidi"/>
                <w:sz w:val="18"/>
                <w:szCs w:val="18"/>
                <w:u w:val="single"/>
              </w:rPr>
            </w:pPr>
            <w:r>
              <w:rPr>
                <w:rFonts w:eastAsiaTheme="minorHAnsi" w:cstheme="minorBidi"/>
                <w:sz w:val="18"/>
                <w:szCs w:val="18"/>
              </w:rPr>
              <w:t>Si OUI, veuillez fournir vos données commerciales et joindre des copies des justificatifs officiels.</w:t>
            </w:r>
          </w:p>
        </w:tc>
      </w:tr>
      <w:tr w:rsidR="003F4F7C" w14:paraId="298C7787" w14:textId="77777777">
        <w:trPr>
          <w:trHeight w:val="2330"/>
        </w:trPr>
        <w:tc>
          <w:tcPr>
            <w:tcW w:w="2426" w:type="dxa"/>
            <w:tcBorders>
              <w:top w:val="single" w:sz="4" w:space="0" w:color="auto"/>
              <w:bottom w:val="single" w:sz="4" w:space="0" w:color="auto"/>
              <w:right w:val="single" w:sz="4" w:space="0" w:color="auto"/>
            </w:tcBorders>
          </w:tcPr>
          <w:p w14:paraId="5B73311E" w14:textId="77777777" w:rsidR="003F4F7C" w:rsidRDefault="00000000">
            <w:pPr>
              <w:spacing w:after="200"/>
              <w:rPr>
                <w:rFonts w:eastAsiaTheme="minorHAnsi" w:cstheme="minorBidi"/>
                <w:bCs/>
                <w:sz w:val="16"/>
                <w:szCs w:val="16"/>
              </w:rPr>
            </w:pPr>
            <w:r>
              <w:rPr>
                <w:rFonts w:eastAsiaTheme="minorHAnsi" w:cstheme="minorBidi"/>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Pr>
                <w:rFonts w:eastAsiaTheme="minorHAnsi" w:cstheme="minorBidi"/>
                <w:bCs/>
                <w:sz w:val="16"/>
                <w:szCs w:val="16"/>
              </w:rPr>
              <w:t>l'UE?</w:t>
            </w:r>
            <w:proofErr w:type="gramEnd"/>
          </w:p>
          <w:p w14:paraId="6D303D6A" w14:textId="77777777" w:rsidR="003F4F7C" w:rsidRDefault="00000000">
            <w:pPr>
              <w:tabs>
                <w:tab w:val="left" w:pos="426"/>
                <w:tab w:val="left" w:pos="1276"/>
              </w:tabs>
              <w:spacing w:after="200"/>
              <w:rPr>
                <w:rFonts w:eastAsiaTheme="minorHAnsi" w:cstheme="minorBidi"/>
                <w:b/>
                <w:sz w:val="18"/>
                <w:szCs w:val="18"/>
              </w:rPr>
            </w:pPr>
            <w:r>
              <w:rPr>
                <w:rFonts w:eastAsiaTheme="minorHAnsi" w:cstheme="minorBidi"/>
                <w:b/>
                <w:sz w:val="16"/>
                <w:szCs w:val="16"/>
              </w:rPr>
              <w:tab/>
              <w:t>OUI</w:t>
            </w:r>
            <w:r>
              <w:rPr>
                <w:rFonts w:eastAsiaTheme="minorHAnsi" w:cstheme="minorBidi"/>
                <w:b/>
                <w:sz w:val="16"/>
                <w:szCs w:val="16"/>
              </w:rPr>
              <w:tab/>
              <w:t>NON</w:t>
            </w:r>
          </w:p>
        </w:tc>
        <w:tc>
          <w:tcPr>
            <w:tcW w:w="2915" w:type="dxa"/>
            <w:gridSpan w:val="2"/>
            <w:tcBorders>
              <w:top w:val="single" w:sz="4" w:space="0" w:color="auto"/>
              <w:left w:val="single" w:sz="4" w:space="0" w:color="auto"/>
              <w:bottom w:val="single" w:sz="4" w:space="0" w:color="auto"/>
            </w:tcBorders>
          </w:tcPr>
          <w:p w14:paraId="6EB0EC76" w14:textId="77777777" w:rsidR="003F4F7C" w:rsidRDefault="00000000">
            <w:pPr>
              <w:spacing w:before="120" w:after="120"/>
              <w:rPr>
                <w:rFonts w:eastAsiaTheme="minorHAnsi" w:cstheme="minorBidi"/>
                <w:b/>
                <w:sz w:val="16"/>
                <w:szCs w:val="16"/>
              </w:rPr>
            </w:pPr>
            <w:r>
              <w:rPr>
                <w:rFonts w:eastAsiaTheme="minorHAnsi" w:cstheme="minorBidi"/>
                <w:b/>
                <w:sz w:val="16"/>
                <w:szCs w:val="16"/>
              </w:rPr>
              <w:t xml:space="preserve">NOM DE </w:t>
            </w:r>
            <w:r>
              <w:rPr>
                <w:rFonts w:eastAsiaTheme="minorHAnsi" w:cstheme="minorBidi"/>
                <w:b/>
                <w:sz w:val="16"/>
                <w:szCs w:val="16"/>
              </w:rPr>
              <w:br/>
              <w:t>L'ENTREPRISE</w:t>
            </w:r>
            <w:r>
              <w:rPr>
                <w:rFonts w:eastAsiaTheme="minorHAnsi" w:cstheme="minorBidi"/>
                <w:b/>
                <w:sz w:val="16"/>
                <w:szCs w:val="16"/>
              </w:rPr>
              <w:br/>
              <w:t>(le cas échéant)</w:t>
            </w:r>
          </w:p>
          <w:p w14:paraId="146C6CDF" w14:textId="77777777" w:rsidR="003F4F7C" w:rsidRDefault="00000000">
            <w:pPr>
              <w:spacing w:before="120" w:after="120"/>
              <w:rPr>
                <w:rFonts w:eastAsiaTheme="minorHAnsi" w:cstheme="minorBidi"/>
                <w:b/>
                <w:sz w:val="16"/>
                <w:szCs w:val="16"/>
              </w:rPr>
            </w:pPr>
            <w:r>
              <w:rPr>
                <w:rFonts w:eastAsiaTheme="minorHAnsi" w:cstheme="minorBidi"/>
                <w:b/>
                <w:sz w:val="16"/>
                <w:szCs w:val="16"/>
              </w:rPr>
              <w:t>NUMÉRO DE TVA</w:t>
            </w:r>
          </w:p>
          <w:p w14:paraId="1E99602F" w14:textId="77777777" w:rsidR="003F4F7C" w:rsidRDefault="00000000">
            <w:pPr>
              <w:spacing w:before="120" w:after="120"/>
              <w:rPr>
                <w:rFonts w:eastAsiaTheme="minorHAnsi" w:cstheme="minorBidi"/>
                <w:b/>
                <w:sz w:val="16"/>
                <w:szCs w:val="16"/>
              </w:rPr>
            </w:pPr>
            <w:r>
              <w:rPr>
                <w:rFonts w:eastAsiaTheme="minorHAnsi" w:cstheme="minorBidi"/>
                <w:b/>
                <w:sz w:val="16"/>
                <w:szCs w:val="16"/>
              </w:rPr>
              <w:t>NUMÉRO D'ENREGISTREMENT</w:t>
            </w:r>
          </w:p>
          <w:p w14:paraId="7D0BB540" w14:textId="77777777" w:rsidR="003F4F7C" w:rsidRDefault="00000000">
            <w:pPr>
              <w:spacing w:before="120" w:after="120"/>
              <w:rPr>
                <w:rFonts w:eastAsiaTheme="minorHAnsi" w:cstheme="minorBidi"/>
                <w:b/>
                <w:sz w:val="18"/>
                <w:szCs w:val="18"/>
              </w:rPr>
            </w:pPr>
            <w:r>
              <w:rPr>
                <w:rFonts w:eastAsiaTheme="minorHAnsi" w:cstheme="minorBidi"/>
                <w:b/>
                <w:sz w:val="16"/>
                <w:szCs w:val="16"/>
              </w:rPr>
              <w:t>LIEU DE</w:t>
            </w:r>
            <w:r>
              <w:rPr>
                <w:rFonts w:eastAsiaTheme="minorHAnsi" w:cstheme="minorBidi"/>
                <w:b/>
                <w:sz w:val="16"/>
                <w:szCs w:val="16"/>
              </w:rPr>
              <w:br/>
              <w:t>L'ENREGISTREMENT VILLE</w:t>
            </w:r>
            <w:r>
              <w:rPr>
                <w:rFonts w:eastAsiaTheme="minorHAnsi" w:cstheme="minorBidi"/>
                <w:b/>
                <w:sz w:val="16"/>
                <w:szCs w:val="16"/>
              </w:rPr>
              <w:br/>
            </w:r>
            <w:r>
              <w:rPr>
                <w:rFonts w:eastAsiaTheme="minorHAnsi" w:cstheme="minorBidi"/>
                <w:b/>
                <w:sz w:val="16"/>
                <w:szCs w:val="16"/>
              </w:rPr>
              <w:tab/>
            </w:r>
            <w:r>
              <w:rPr>
                <w:rFonts w:eastAsiaTheme="minorHAnsi" w:cstheme="minorBidi"/>
                <w:b/>
                <w:sz w:val="16"/>
                <w:szCs w:val="16"/>
              </w:rPr>
              <w:tab/>
            </w:r>
            <w:r>
              <w:rPr>
                <w:rFonts w:eastAsiaTheme="minorHAnsi" w:cstheme="minorBidi"/>
                <w:b/>
                <w:sz w:val="16"/>
                <w:szCs w:val="16"/>
              </w:rPr>
              <w:tab/>
              <w:t>PAYS</w:t>
            </w:r>
            <w:r>
              <w:rPr>
                <w:rFonts w:eastAsiaTheme="minorHAnsi" w:cstheme="minorBidi"/>
                <w:b/>
                <w:sz w:val="16"/>
                <w:szCs w:val="16"/>
              </w:rPr>
              <w:tab/>
            </w:r>
          </w:p>
        </w:tc>
        <w:tc>
          <w:tcPr>
            <w:tcW w:w="3153" w:type="dxa"/>
            <w:tcBorders>
              <w:top w:val="single" w:sz="4" w:space="0" w:color="auto"/>
              <w:bottom w:val="single" w:sz="4" w:space="0" w:color="auto"/>
            </w:tcBorders>
          </w:tcPr>
          <w:p w14:paraId="453551B5" w14:textId="77777777" w:rsidR="003F4F7C" w:rsidRDefault="003F4F7C">
            <w:pPr>
              <w:tabs>
                <w:tab w:val="left" w:pos="2983"/>
              </w:tabs>
              <w:spacing w:after="200"/>
              <w:rPr>
                <w:rFonts w:eastAsiaTheme="minorHAnsi" w:cstheme="minorBidi"/>
                <w:b/>
                <w:sz w:val="18"/>
                <w:szCs w:val="18"/>
              </w:rPr>
            </w:pPr>
          </w:p>
        </w:tc>
      </w:tr>
      <w:tr w:rsidR="003F4F7C" w14:paraId="42395A56" w14:textId="77777777">
        <w:trPr>
          <w:trHeight w:val="698"/>
        </w:trPr>
        <w:tc>
          <w:tcPr>
            <w:tcW w:w="2426" w:type="dxa"/>
            <w:tcBorders>
              <w:top w:val="single" w:sz="4" w:space="0" w:color="auto"/>
              <w:right w:val="single" w:sz="4" w:space="0" w:color="auto"/>
            </w:tcBorders>
          </w:tcPr>
          <w:p w14:paraId="0CD249AB" w14:textId="77777777" w:rsidR="003F4F7C" w:rsidRDefault="00000000">
            <w:pPr>
              <w:spacing w:before="120" w:after="120"/>
              <w:rPr>
                <w:rFonts w:eastAsiaTheme="minorHAnsi" w:cstheme="minorBidi"/>
                <w:bCs/>
                <w:sz w:val="16"/>
                <w:szCs w:val="16"/>
              </w:rPr>
            </w:pPr>
            <w:r>
              <w:rPr>
                <w:rFonts w:eastAsiaTheme="minorHAnsi" w:cstheme="minorBidi"/>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7A60CD81" w14:textId="77777777" w:rsidR="003F4F7C" w:rsidRDefault="00000000">
            <w:pPr>
              <w:spacing w:before="120" w:after="120"/>
              <w:rPr>
                <w:rFonts w:eastAsiaTheme="minorHAnsi" w:cstheme="minorBidi"/>
                <w:b/>
                <w:sz w:val="16"/>
                <w:szCs w:val="16"/>
              </w:rPr>
            </w:pPr>
            <w:r>
              <w:rPr>
                <w:rFonts w:eastAsiaTheme="minorHAnsi" w:cstheme="minorBidi"/>
                <w:b/>
                <w:sz w:val="16"/>
                <w:szCs w:val="16"/>
              </w:rPr>
              <w:t>SIGNATURE</w:t>
            </w:r>
          </w:p>
        </w:tc>
        <w:tc>
          <w:tcPr>
            <w:tcW w:w="3153" w:type="dxa"/>
            <w:tcBorders>
              <w:top w:val="single" w:sz="4" w:space="0" w:color="auto"/>
              <w:left w:val="nil"/>
              <w:bottom w:val="single" w:sz="4" w:space="0" w:color="auto"/>
            </w:tcBorders>
          </w:tcPr>
          <w:p w14:paraId="6EB8CA64" w14:textId="77777777" w:rsidR="003F4F7C" w:rsidRDefault="003F4F7C">
            <w:pPr>
              <w:tabs>
                <w:tab w:val="left" w:pos="2983"/>
              </w:tabs>
              <w:rPr>
                <w:rFonts w:eastAsiaTheme="minorHAnsi" w:cstheme="minorBidi"/>
                <w:b/>
                <w:sz w:val="18"/>
                <w:szCs w:val="18"/>
              </w:rPr>
            </w:pPr>
          </w:p>
        </w:tc>
      </w:tr>
    </w:tbl>
    <w:p w14:paraId="2D4B6066" w14:textId="77777777" w:rsidR="003F4F7C" w:rsidRDefault="00000000">
      <w:pPr>
        <w:pStyle w:val="Titre3"/>
        <w:rPr>
          <w:lang w:val="fr-BE"/>
        </w:rPr>
      </w:pPr>
      <w:bookmarkStart w:id="184" w:name="_Toc51592067"/>
      <w:bookmarkStart w:id="185" w:name="_Toc52268499"/>
      <w:bookmarkStart w:id="186" w:name="_Toc142990679"/>
      <w:bookmarkEnd w:id="183"/>
      <w:r>
        <w:rPr>
          <w:lang w:val="fr-BE"/>
        </w:rPr>
        <w:t>Entité de droit privé/public ayant une forme juridique</w:t>
      </w:r>
      <w:bookmarkEnd w:id="184"/>
      <w:bookmarkEnd w:id="185"/>
      <w:bookmarkEnd w:id="186"/>
    </w:p>
    <w:p w14:paraId="3FBDE3A6" w14:textId="77777777" w:rsidR="003F4F7C" w:rsidRDefault="00000000">
      <w:bookmarkStart w:id="187" w:name="_Hlk52268009"/>
      <w:r>
        <w:t xml:space="preserve">Pour remplir la fiche, veuillez cliquer ici : </w:t>
      </w:r>
      <w:hyperlink r:id="rId27">
        <w:r>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3F4F7C" w14:paraId="2FB184D2" w14:textId="77777777">
        <w:trPr>
          <w:trHeight w:val="5763"/>
        </w:trPr>
        <w:tc>
          <w:tcPr>
            <w:tcW w:w="8494" w:type="dxa"/>
            <w:gridSpan w:val="2"/>
            <w:tcBorders>
              <w:bottom w:val="single" w:sz="4" w:space="0" w:color="auto"/>
            </w:tcBorders>
            <w:vAlign w:val="center"/>
          </w:tcPr>
          <w:p w14:paraId="72D332CA" w14:textId="77777777" w:rsidR="003F4F7C" w:rsidRDefault="00000000">
            <w:pPr>
              <w:spacing w:after="200"/>
              <w:rPr>
                <w:rFonts w:eastAsiaTheme="minorHAnsi" w:cstheme="minorBidi"/>
                <w:sz w:val="16"/>
                <w:szCs w:val="16"/>
              </w:rPr>
            </w:pPr>
            <w:r>
              <w:rPr>
                <w:rFonts w:eastAsiaTheme="minorHAnsi" w:cstheme="minorBidi"/>
                <w:b/>
                <w:sz w:val="18"/>
                <w:szCs w:val="18"/>
                <w:u w:val="single"/>
              </w:rPr>
              <w:br w:type="page"/>
            </w:r>
            <w:r>
              <w:rPr>
                <w:rFonts w:eastAsiaTheme="minorHAnsi" w:cstheme="minorBidi"/>
                <w:b/>
                <w:sz w:val="16"/>
                <w:szCs w:val="16"/>
              </w:rPr>
              <w:t>NOM OFFICIEL</w:t>
            </w:r>
            <w:r>
              <w:rPr>
                <w:rStyle w:val="Appelnotedebasdep"/>
                <w:rFonts w:eastAsiaTheme="minorHAnsi" w:cstheme="minorBidi"/>
                <w:b/>
                <w:sz w:val="16"/>
                <w:szCs w:val="16"/>
              </w:rPr>
              <w:footnoteReference w:id="20"/>
            </w:r>
            <w:r>
              <w:rPr>
                <w:rFonts w:eastAsiaTheme="minorHAnsi" w:cstheme="minorBidi"/>
                <w:b/>
                <w:sz w:val="16"/>
                <w:szCs w:val="16"/>
              </w:rPr>
              <w:br/>
            </w:r>
            <w:r>
              <w:rPr>
                <w:rFonts w:eastAsiaTheme="minorHAnsi" w:cstheme="minorBidi"/>
                <w:b/>
                <w:sz w:val="16"/>
                <w:szCs w:val="16"/>
              </w:rPr>
              <w:br/>
              <w:t>NOM COMMERCIAL</w:t>
            </w:r>
            <w:r>
              <w:rPr>
                <w:rFonts w:eastAsiaTheme="minorHAnsi" w:cstheme="minorBidi"/>
                <w:b/>
                <w:sz w:val="16"/>
                <w:szCs w:val="16"/>
              </w:rPr>
              <w:br/>
              <w:t xml:space="preserve">(si différent) </w:t>
            </w:r>
            <w:r>
              <w:rPr>
                <w:rFonts w:eastAsiaTheme="minorHAnsi" w:cstheme="minorBidi"/>
                <w:b/>
                <w:sz w:val="16"/>
                <w:szCs w:val="16"/>
              </w:rPr>
              <w:fldChar w:fldCharType="begin"/>
            </w:r>
            <w:r>
              <w:rPr>
                <w:rFonts w:eastAsiaTheme="minorHAnsi" w:cstheme="minorBidi"/>
                <w:b/>
                <w:sz w:val="16"/>
                <w:szCs w:val="16"/>
              </w:rPr>
              <w:instrText xml:space="preserve"> AUTOTEXT  " Zone de texte simple"  \* MERGEFORMAT </w:instrText>
            </w:r>
            <w:r>
              <w:rPr>
                <w:rFonts w:eastAsiaTheme="minorHAnsi" w:cstheme="minorBidi"/>
                <w:sz w:val="16"/>
                <w:szCs w:val="16"/>
              </w:rPr>
              <w:fldChar w:fldCharType="end"/>
            </w:r>
          </w:p>
          <w:p w14:paraId="2B506745" w14:textId="77777777" w:rsidR="003F4F7C" w:rsidRDefault="00000000">
            <w:pPr>
              <w:spacing w:after="200"/>
              <w:rPr>
                <w:rFonts w:eastAsiaTheme="minorHAnsi" w:cstheme="minorBidi"/>
                <w:b/>
                <w:sz w:val="16"/>
                <w:szCs w:val="16"/>
              </w:rPr>
            </w:pPr>
            <w:r>
              <w:rPr>
                <w:rFonts w:eastAsiaTheme="minorHAnsi" w:cstheme="minorBidi"/>
                <w:b/>
                <w:sz w:val="16"/>
                <w:szCs w:val="16"/>
              </w:rPr>
              <w:t>ABRÉVIATION</w:t>
            </w:r>
          </w:p>
          <w:p w14:paraId="46968D85" w14:textId="77777777" w:rsidR="003F4F7C" w:rsidRDefault="00000000">
            <w:pPr>
              <w:spacing w:after="200"/>
              <w:rPr>
                <w:rFonts w:eastAsiaTheme="minorHAnsi" w:cstheme="minorBidi"/>
                <w:b/>
                <w:sz w:val="16"/>
                <w:szCs w:val="16"/>
              </w:rPr>
            </w:pPr>
            <w:r>
              <w:rPr>
                <w:rFonts w:eastAsiaTheme="minorHAnsi" w:cstheme="minorBidi"/>
                <w:b/>
                <w:sz w:val="16"/>
                <w:szCs w:val="16"/>
              </w:rPr>
              <w:t>FORME JURIDIQUE</w:t>
            </w:r>
          </w:p>
          <w:p w14:paraId="18BFFDC9" w14:textId="77777777" w:rsidR="003F4F7C" w:rsidRDefault="00000000">
            <w:pPr>
              <w:tabs>
                <w:tab w:val="left" w:pos="2268"/>
              </w:tabs>
              <w:rPr>
                <w:rFonts w:eastAsiaTheme="minorHAnsi" w:cstheme="minorBidi"/>
                <w:b/>
                <w:sz w:val="16"/>
                <w:szCs w:val="16"/>
              </w:rPr>
            </w:pPr>
            <w:r>
              <w:rPr>
                <w:rFonts w:eastAsiaTheme="minorHAnsi" w:cstheme="minorBidi"/>
                <w:b/>
                <w:sz w:val="16"/>
                <w:szCs w:val="16"/>
              </w:rPr>
              <w:t>TYPE</w:t>
            </w:r>
            <w:r>
              <w:rPr>
                <w:rFonts w:eastAsiaTheme="minorHAnsi" w:cstheme="minorBidi"/>
                <w:b/>
                <w:sz w:val="16"/>
                <w:szCs w:val="16"/>
              </w:rPr>
              <w:tab/>
              <w:t>A BUT LUCRATIF</w:t>
            </w:r>
          </w:p>
          <w:p w14:paraId="1877D307" w14:textId="77777777" w:rsidR="003F4F7C" w:rsidRDefault="00000000">
            <w:pPr>
              <w:tabs>
                <w:tab w:val="left" w:pos="2268"/>
                <w:tab w:val="left" w:pos="4536"/>
                <w:tab w:val="left" w:pos="5387"/>
                <w:tab w:val="left" w:pos="6096"/>
              </w:tabs>
              <w:spacing w:after="200"/>
              <w:rPr>
                <w:rFonts w:eastAsiaTheme="minorHAnsi" w:cstheme="minorBidi"/>
                <w:b/>
                <w:sz w:val="16"/>
                <w:szCs w:val="16"/>
              </w:rPr>
            </w:pPr>
            <w:r>
              <w:rPr>
                <w:rFonts w:eastAsiaTheme="minorHAnsi" w:cstheme="minorBidi"/>
                <w:b/>
                <w:sz w:val="16"/>
                <w:szCs w:val="16"/>
              </w:rPr>
              <w:t>D'ORGANISATION</w:t>
            </w:r>
            <w:r>
              <w:rPr>
                <w:rFonts w:eastAsiaTheme="minorHAnsi" w:cstheme="minorBidi"/>
                <w:b/>
                <w:sz w:val="16"/>
                <w:szCs w:val="16"/>
              </w:rPr>
              <w:tab/>
              <w:t>SANS BUT LUCRATIF</w:t>
            </w:r>
            <w:r>
              <w:rPr>
                <w:rFonts w:eastAsiaTheme="minorHAnsi" w:cstheme="minorBidi"/>
                <w:b/>
                <w:sz w:val="16"/>
                <w:szCs w:val="16"/>
              </w:rPr>
              <w:tab/>
              <w:t>ONG</w:t>
            </w:r>
            <w:r>
              <w:rPr>
                <w:rStyle w:val="Appelnotedebasdep"/>
                <w:rFonts w:eastAsiaTheme="minorHAnsi" w:cstheme="minorBidi"/>
                <w:b/>
                <w:sz w:val="16"/>
                <w:szCs w:val="16"/>
              </w:rPr>
              <w:footnoteReference w:id="21"/>
            </w:r>
            <w:r>
              <w:rPr>
                <w:rFonts w:ascii="Calibri,Bold" w:eastAsiaTheme="minorHAnsi" w:hAnsi="Calibri,Bold" w:cs="Calibri,Bold"/>
                <w:b/>
                <w:bCs/>
                <w:sz w:val="15"/>
                <w:szCs w:val="15"/>
              </w:rPr>
              <w:tab/>
            </w:r>
            <w:r>
              <w:rPr>
                <w:rFonts w:eastAsiaTheme="minorHAnsi" w:cstheme="minorBidi"/>
                <w:b/>
                <w:sz w:val="16"/>
                <w:szCs w:val="16"/>
              </w:rPr>
              <w:t>OUI</w:t>
            </w:r>
            <w:r>
              <w:rPr>
                <w:rFonts w:eastAsiaTheme="minorHAnsi" w:cstheme="minorBidi"/>
                <w:b/>
                <w:sz w:val="16"/>
                <w:szCs w:val="16"/>
              </w:rPr>
              <w:tab/>
              <w:t>NON</w:t>
            </w:r>
            <w:r>
              <w:rPr>
                <w:rFonts w:eastAsiaTheme="minorHAnsi" w:cstheme="minorBidi"/>
                <w:b/>
                <w:sz w:val="16"/>
                <w:szCs w:val="16"/>
              </w:rPr>
              <w:br/>
            </w:r>
            <w:r>
              <w:rPr>
                <w:rFonts w:eastAsiaTheme="minorHAnsi" w:cstheme="minorBidi"/>
                <w:b/>
                <w:sz w:val="16"/>
                <w:szCs w:val="16"/>
              </w:rPr>
              <w:br/>
              <w:t>NUMÉRO DE REGISTRE PRINCIPAL</w:t>
            </w:r>
            <w:r>
              <w:rPr>
                <w:rStyle w:val="Appelnotedebasdep"/>
                <w:rFonts w:eastAsiaTheme="minorHAnsi" w:cstheme="minorBidi"/>
                <w:b/>
                <w:sz w:val="16"/>
                <w:szCs w:val="16"/>
              </w:rPr>
              <w:footnoteReference w:id="22"/>
            </w:r>
          </w:p>
          <w:p w14:paraId="47E76033" w14:textId="77777777" w:rsidR="003F4F7C" w:rsidRDefault="00000000">
            <w:pPr>
              <w:rPr>
                <w:rFonts w:eastAsiaTheme="minorHAnsi" w:cstheme="minorBidi"/>
                <w:b/>
                <w:sz w:val="16"/>
                <w:szCs w:val="16"/>
              </w:rPr>
            </w:pPr>
            <w:r>
              <w:rPr>
                <w:rFonts w:eastAsiaTheme="minorHAnsi" w:cstheme="minorBidi"/>
                <w:b/>
                <w:sz w:val="16"/>
                <w:szCs w:val="16"/>
              </w:rPr>
              <w:t>NUMÉRO DE REGISTRE SECONDAIRE</w:t>
            </w:r>
          </w:p>
          <w:p w14:paraId="12626843" w14:textId="77777777" w:rsidR="003F4F7C" w:rsidRDefault="00000000">
            <w:pPr>
              <w:tabs>
                <w:tab w:val="left" w:pos="3828"/>
                <w:tab w:val="left" w:pos="5670"/>
              </w:tabs>
              <w:spacing w:after="200"/>
              <w:rPr>
                <w:rFonts w:eastAsiaTheme="minorHAnsi" w:cstheme="minorBidi"/>
                <w:b/>
                <w:sz w:val="16"/>
                <w:szCs w:val="16"/>
              </w:rPr>
            </w:pPr>
            <w:r>
              <w:rPr>
                <w:rFonts w:eastAsiaTheme="minorHAnsi" w:cstheme="minorBidi"/>
                <w:b/>
                <w:sz w:val="16"/>
                <w:szCs w:val="16"/>
              </w:rPr>
              <w:t>(</w:t>
            </w:r>
            <w:proofErr w:type="gramStart"/>
            <w:r>
              <w:rPr>
                <w:rFonts w:eastAsiaTheme="minorHAnsi" w:cstheme="minorBidi"/>
                <w:b/>
                <w:sz w:val="16"/>
                <w:szCs w:val="16"/>
              </w:rPr>
              <w:t>le</w:t>
            </w:r>
            <w:proofErr w:type="gramEnd"/>
            <w:r>
              <w:rPr>
                <w:rFonts w:eastAsiaTheme="minorHAnsi" w:cstheme="minorBidi"/>
                <w:b/>
                <w:sz w:val="16"/>
                <w:szCs w:val="16"/>
              </w:rPr>
              <w:t xml:space="preserve"> cas échéant)</w:t>
            </w:r>
          </w:p>
          <w:p w14:paraId="64467CBF" w14:textId="77777777" w:rsidR="003F4F7C" w:rsidRDefault="00000000">
            <w:pPr>
              <w:tabs>
                <w:tab w:val="left" w:pos="3828"/>
                <w:tab w:val="left" w:pos="5670"/>
              </w:tabs>
              <w:spacing w:after="200"/>
              <w:rPr>
                <w:rFonts w:eastAsiaTheme="minorHAnsi" w:cstheme="minorBidi"/>
                <w:b/>
                <w:sz w:val="16"/>
                <w:szCs w:val="16"/>
              </w:rPr>
            </w:pPr>
            <w:r>
              <w:rPr>
                <w:rFonts w:eastAsiaTheme="minorHAnsi" w:cstheme="minorBidi"/>
                <w:b/>
                <w:sz w:val="16"/>
                <w:szCs w:val="16"/>
              </w:rPr>
              <w:t>LIEU DE L'ENREGISTREMENT PRINCIPAL</w:t>
            </w:r>
            <w:r>
              <w:rPr>
                <w:rFonts w:eastAsiaTheme="minorHAnsi" w:cstheme="minorBidi"/>
                <w:b/>
                <w:sz w:val="16"/>
                <w:szCs w:val="16"/>
              </w:rPr>
              <w:tab/>
              <w:t>VILLE</w:t>
            </w:r>
            <w:r>
              <w:rPr>
                <w:rFonts w:eastAsiaTheme="minorHAnsi" w:cstheme="minorBidi"/>
                <w:b/>
                <w:sz w:val="16"/>
                <w:szCs w:val="16"/>
              </w:rPr>
              <w:tab/>
              <w:t>PAYS</w:t>
            </w:r>
          </w:p>
          <w:p w14:paraId="7F2CA43E" w14:textId="77777777" w:rsidR="003F4F7C" w:rsidRDefault="00000000">
            <w:pPr>
              <w:tabs>
                <w:tab w:val="left" w:pos="3969"/>
                <w:tab w:val="left" w:pos="4536"/>
                <w:tab w:val="left" w:pos="5245"/>
              </w:tabs>
              <w:spacing w:after="200"/>
              <w:rPr>
                <w:rFonts w:eastAsiaTheme="minorHAnsi" w:cstheme="minorBidi"/>
                <w:b/>
                <w:sz w:val="16"/>
                <w:szCs w:val="16"/>
              </w:rPr>
            </w:pPr>
            <w:r>
              <w:rPr>
                <w:rFonts w:eastAsiaTheme="minorHAnsi" w:cstheme="minorBidi"/>
                <w:b/>
                <w:sz w:val="16"/>
                <w:szCs w:val="16"/>
              </w:rPr>
              <w:t>DATE DE L'ENREGISTREMENT PRINCIPAL</w:t>
            </w:r>
            <w:r>
              <w:rPr>
                <w:rFonts w:eastAsiaTheme="minorHAnsi" w:cstheme="minorBidi"/>
                <w:b/>
                <w:sz w:val="16"/>
                <w:szCs w:val="16"/>
              </w:rPr>
              <w:br/>
            </w:r>
            <w:r>
              <w:rPr>
                <w:rFonts w:eastAsiaTheme="minorHAnsi" w:cstheme="minorBidi"/>
                <w:b/>
                <w:sz w:val="16"/>
                <w:szCs w:val="16"/>
              </w:rPr>
              <w:tab/>
              <w:t>JJ</w:t>
            </w:r>
            <w:r>
              <w:rPr>
                <w:rFonts w:eastAsiaTheme="minorHAnsi" w:cstheme="minorBidi"/>
                <w:b/>
                <w:sz w:val="16"/>
                <w:szCs w:val="16"/>
              </w:rPr>
              <w:tab/>
              <w:t>MM</w:t>
            </w:r>
            <w:r>
              <w:rPr>
                <w:rFonts w:eastAsiaTheme="minorHAnsi" w:cstheme="minorBidi"/>
                <w:b/>
                <w:sz w:val="16"/>
                <w:szCs w:val="16"/>
              </w:rPr>
              <w:tab/>
              <w:t>AAAA</w:t>
            </w:r>
          </w:p>
          <w:p w14:paraId="6EA5DE33" w14:textId="77777777" w:rsidR="003F4F7C" w:rsidRDefault="00000000">
            <w:pPr>
              <w:spacing w:after="200"/>
              <w:rPr>
                <w:rFonts w:eastAsiaTheme="minorHAnsi" w:cstheme="minorBidi"/>
                <w:b/>
                <w:sz w:val="16"/>
                <w:szCs w:val="16"/>
              </w:rPr>
            </w:pPr>
            <w:r>
              <w:rPr>
                <w:rFonts w:eastAsiaTheme="minorHAnsi" w:cstheme="minorBidi"/>
                <w:b/>
                <w:sz w:val="16"/>
                <w:szCs w:val="16"/>
              </w:rPr>
              <w:t>NUMÉRO DE TVA</w:t>
            </w:r>
          </w:p>
          <w:p w14:paraId="6C4A3825" w14:textId="77777777" w:rsidR="003F4F7C" w:rsidRDefault="00000000">
            <w:pPr>
              <w:spacing w:after="200"/>
              <w:rPr>
                <w:rFonts w:eastAsiaTheme="minorHAnsi" w:cstheme="minorBidi"/>
                <w:b/>
                <w:sz w:val="16"/>
                <w:szCs w:val="16"/>
              </w:rPr>
            </w:pPr>
            <w:r>
              <w:rPr>
                <w:rFonts w:eastAsiaTheme="minorHAnsi" w:cstheme="minorBidi"/>
                <w:b/>
                <w:sz w:val="16"/>
                <w:szCs w:val="16"/>
              </w:rPr>
              <w:t>ADRESSE DU SIEGE</w:t>
            </w:r>
            <w:r>
              <w:rPr>
                <w:rFonts w:eastAsiaTheme="minorHAnsi" w:cstheme="minorBidi"/>
                <w:b/>
                <w:sz w:val="16"/>
                <w:szCs w:val="16"/>
              </w:rPr>
              <w:br/>
              <w:t>SOCIAL</w:t>
            </w:r>
          </w:p>
          <w:p w14:paraId="7658D9C0" w14:textId="77777777" w:rsidR="003F4F7C" w:rsidRDefault="00000000">
            <w:pPr>
              <w:tabs>
                <w:tab w:val="left" w:pos="2127"/>
                <w:tab w:val="left" w:pos="5103"/>
              </w:tabs>
              <w:spacing w:after="200"/>
              <w:rPr>
                <w:rFonts w:eastAsiaTheme="minorHAnsi" w:cstheme="minorBidi"/>
                <w:b/>
                <w:sz w:val="16"/>
                <w:szCs w:val="16"/>
              </w:rPr>
            </w:pPr>
            <w:r>
              <w:rPr>
                <w:rFonts w:eastAsiaTheme="minorHAnsi" w:cstheme="minorBidi"/>
                <w:b/>
                <w:sz w:val="16"/>
                <w:szCs w:val="16"/>
              </w:rPr>
              <w:t>CODE POSTAL</w:t>
            </w:r>
            <w:r>
              <w:rPr>
                <w:rFonts w:eastAsiaTheme="minorHAnsi" w:cstheme="minorBidi"/>
                <w:b/>
                <w:sz w:val="16"/>
                <w:szCs w:val="16"/>
              </w:rPr>
              <w:tab/>
              <w:t>BOITE POSTALE</w:t>
            </w:r>
            <w:r>
              <w:rPr>
                <w:rFonts w:eastAsiaTheme="minorHAnsi" w:cstheme="minorBidi"/>
                <w:b/>
                <w:sz w:val="16"/>
                <w:szCs w:val="16"/>
              </w:rPr>
              <w:tab/>
            </w:r>
            <w:r>
              <w:rPr>
                <w:rFonts w:eastAsiaTheme="minorHAnsi" w:cstheme="minorBidi"/>
                <w:b/>
                <w:sz w:val="16"/>
                <w:szCs w:val="16"/>
              </w:rPr>
              <w:tab/>
              <w:t>VILLE</w:t>
            </w:r>
          </w:p>
          <w:p w14:paraId="49A693C2" w14:textId="77777777" w:rsidR="003F4F7C" w:rsidRDefault="00000000">
            <w:pPr>
              <w:tabs>
                <w:tab w:val="left" w:pos="5670"/>
              </w:tabs>
              <w:spacing w:after="200"/>
              <w:rPr>
                <w:rFonts w:eastAsiaTheme="minorHAnsi" w:cstheme="minorBidi"/>
                <w:b/>
                <w:sz w:val="16"/>
                <w:szCs w:val="16"/>
              </w:rPr>
            </w:pPr>
            <w:r>
              <w:rPr>
                <w:rFonts w:eastAsiaTheme="minorHAnsi" w:cstheme="minorBidi"/>
                <w:b/>
                <w:sz w:val="16"/>
                <w:szCs w:val="16"/>
              </w:rPr>
              <w:t>PAYS</w:t>
            </w:r>
            <w:r>
              <w:rPr>
                <w:rFonts w:eastAsiaTheme="minorHAnsi" w:cstheme="minorBidi"/>
                <w:b/>
                <w:sz w:val="16"/>
                <w:szCs w:val="16"/>
              </w:rPr>
              <w:tab/>
              <w:t xml:space="preserve">TÉLÉPHONE </w:t>
            </w:r>
          </w:p>
          <w:p w14:paraId="167F60CE" w14:textId="77777777" w:rsidR="003F4F7C" w:rsidRDefault="00000000">
            <w:pPr>
              <w:spacing w:after="200"/>
              <w:rPr>
                <w:rFonts w:eastAsiaTheme="minorHAnsi" w:cstheme="minorBidi"/>
                <w:b/>
                <w:sz w:val="18"/>
                <w:szCs w:val="18"/>
                <w:u w:val="single"/>
              </w:rPr>
            </w:pPr>
            <w:r>
              <w:rPr>
                <w:rFonts w:eastAsiaTheme="minorHAnsi" w:cstheme="minorBidi"/>
                <w:b/>
                <w:sz w:val="16"/>
                <w:szCs w:val="16"/>
              </w:rPr>
              <w:t>COURRIEL</w:t>
            </w:r>
          </w:p>
        </w:tc>
      </w:tr>
      <w:tr w:rsidR="003F4F7C" w14:paraId="0C845940" w14:textId="77777777">
        <w:trPr>
          <w:trHeight w:val="698"/>
        </w:trPr>
        <w:tc>
          <w:tcPr>
            <w:tcW w:w="3227" w:type="dxa"/>
            <w:tcBorders>
              <w:top w:val="single" w:sz="4" w:space="0" w:color="auto"/>
              <w:bottom w:val="single" w:sz="4" w:space="0" w:color="auto"/>
              <w:right w:val="single" w:sz="4" w:space="0" w:color="auto"/>
            </w:tcBorders>
          </w:tcPr>
          <w:p w14:paraId="484138CA" w14:textId="77777777" w:rsidR="003F4F7C" w:rsidRDefault="00000000">
            <w:pPr>
              <w:spacing w:before="120" w:after="120"/>
              <w:rPr>
                <w:rFonts w:eastAsiaTheme="minorHAnsi" w:cstheme="minorBidi"/>
                <w:bCs/>
                <w:sz w:val="16"/>
                <w:szCs w:val="16"/>
              </w:rPr>
            </w:pPr>
            <w:r>
              <w:rPr>
                <w:rFonts w:eastAsiaTheme="minorHAnsi" w:cstheme="minorBidi"/>
                <w:b/>
                <w:sz w:val="16"/>
                <w:szCs w:val="16"/>
              </w:rPr>
              <w:t>DATE</w:t>
            </w:r>
          </w:p>
        </w:tc>
        <w:tc>
          <w:tcPr>
            <w:tcW w:w="5267" w:type="dxa"/>
            <w:vMerge w:val="restart"/>
            <w:tcBorders>
              <w:top w:val="single" w:sz="4" w:space="0" w:color="auto"/>
              <w:left w:val="single" w:sz="4" w:space="0" w:color="auto"/>
            </w:tcBorders>
          </w:tcPr>
          <w:p w14:paraId="092C88AF" w14:textId="77777777" w:rsidR="003F4F7C" w:rsidRDefault="00000000">
            <w:pPr>
              <w:tabs>
                <w:tab w:val="left" w:pos="2983"/>
              </w:tabs>
              <w:rPr>
                <w:rFonts w:eastAsiaTheme="minorHAnsi" w:cstheme="minorBidi"/>
                <w:b/>
                <w:sz w:val="18"/>
                <w:szCs w:val="18"/>
              </w:rPr>
            </w:pPr>
            <w:r>
              <w:rPr>
                <w:rFonts w:eastAsiaTheme="minorHAnsi" w:cstheme="minorBidi"/>
                <w:b/>
                <w:sz w:val="16"/>
                <w:szCs w:val="16"/>
              </w:rPr>
              <w:t>CACHET</w:t>
            </w:r>
          </w:p>
        </w:tc>
      </w:tr>
      <w:tr w:rsidR="003F4F7C" w14:paraId="69E515F9" w14:textId="77777777">
        <w:trPr>
          <w:trHeight w:val="1871"/>
        </w:trPr>
        <w:tc>
          <w:tcPr>
            <w:tcW w:w="3227" w:type="dxa"/>
            <w:tcBorders>
              <w:top w:val="single" w:sz="4" w:space="0" w:color="auto"/>
              <w:right w:val="single" w:sz="4" w:space="0" w:color="auto"/>
            </w:tcBorders>
          </w:tcPr>
          <w:p w14:paraId="4C609E27" w14:textId="77777777" w:rsidR="003F4F7C" w:rsidRDefault="00000000">
            <w:pPr>
              <w:spacing w:before="120" w:after="120"/>
              <w:rPr>
                <w:rFonts w:eastAsiaTheme="minorHAnsi" w:cstheme="minorBidi"/>
                <w:b/>
                <w:sz w:val="16"/>
                <w:szCs w:val="16"/>
              </w:rPr>
            </w:pPr>
            <w:r>
              <w:rPr>
                <w:rFonts w:eastAsiaTheme="minorHAnsi" w:cstheme="minorBidi"/>
                <w:b/>
                <w:sz w:val="16"/>
                <w:szCs w:val="16"/>
              </w:rPr>
              <w:t>SIGNATURE DU REPRÉSENTANT AUTORISÉ</w:t>
            </w:r>
          </w:p>
          <w:p w14:paraId="31A016F6" w14:textId="77777777" w:rsidR="003F4F7C" w:rsidRDefault="003F4F7C">
            <w:pPr>
              <w:spacing w:before="120" w:after="120"/>
              <w:rPr>
                <w:rFonts w:eastAsiaTheme="minorHAnsi" w:cstheme="minorBidi"/>
                <w:b/>
                <w:sz w:val="16"/>
                <w:szCs w:val="16"/>
              </w:rPr>
            </w:pPr>
          </w:p>
        </w:tc>
        <w:tc>
          <w:tcPr>
            <w:tcW w:w="5267" w:type="dxa"/>
            <w:vMerge/>
            <w:tcBorders>
              <w:left w:val="single" w:sz="4" w:space="0" w:color="auto"/>
              <w:bottom w:val="single" w:sz="4" w:space="0" w:color="auto"/>
            </w:tcBorders>
          </w:tcPr>
          <w:p w14:paraId="659D9835" w14:textId="77777777" w:rsidR="003F4F7C" w:rsidRDefault="003F4F7C">
            <w:pPr>
              <w:tabs>
                <w:tab w:val="left" w:pos="2983"/>
              </w:tabs>
              <w:rPr>
                <w:rFonts w:eastAsiaTheme="minorHAnsi" w:cstheme="minorBidi"/>
                <w:b/>
                <w:sz w:val="18"/>
                <w:szCs w:val="18"/>
              </w:rPr>
            </w:pPr>
          </w:p>
        </w:tc>
      </w:tr>
    </w:tbl>
    <w:p w14:paraId="1488E0CE" w14:textId="77777777" w:rsidR="003F4F7C" w:rsidRDefault="003F4F7C">
      <w:bookmarkStart w:id="188" w:name="_Toc51592068"/>
    </w:p>
    <w:bookmarkEnd w:id="187"/>
    <w:p w14:paraId="6224EF2A" w14:textId="77777777" w:rsidR="003F4F7C" w:rsidRDefault="00000000">
      <w:pPr>
        <w:spacing w:after="0" w:line="240" w:lineRule="auto"/>
        <w:rPr>
          <w:rFonts w:ascii="Calibri" w:hAnsi="Calibri" w:cs="Calibri-Bold"/>
          <w:b/>
          <w:bCs/>
          <w:sz w:val="24"/>
          <w:szCs w:val="24"/>
          <w:lang w:val="en-US"/>
        </w:rPr>
      </w:pPr>
      <w:r>
        <w:br w:type="page"/>
      </w:r>
    </w:p>
    <w:p w14:paraId="3DF7FE2B" w14:textId="77777777" w:rsidR="003F4F7C" w:rsidRDefault="00000000">
      <w:pPr>
        <w:pStyle w:val="Titre3"/>
      </w:pPr>
      <w:bookmarkStart w:id="189" w:name="_Toc52268500"/>
      <w:bookmarkStart w:id="190" w:name="_Toc142990680"/>
      <w:proofErr w:type="spellStart"/>
      <w:r>
        <w:lastRenderedPageBreak/>
        <w:t>Entité</w:t>
      </w:r>
      <w:proofErr w:type="spellEnd"/>
      <w:r>
        <w:t xml:space="preserve"> de droit public</w:t>
      </w:r>
      <w:bookmarkEnd w:id="188"/>
      <w:r>
        <w:rPr>
          <w:rStyle w:val="Appelnotedebasdep"/>
        </w:rPr>
        <w:footnoteReference w:id="23"/>
      </w:r>
      <w:bookmarkEnd w:id="189"/>
      <w:bookmarkEnd w:id="190"/>
    </w:p>
    <w:p w14:paraId="6DDE7E47" w14:textId="77777777" w:rsidR="003F4F7C" w:rsidRDefault="00000000">
      <w:bookmarkStart w:id="191" w:name="_Hlk52268028"/>
      <w:r>
        <w:t xml:space="preserve">Pour remplir la fiche, veuillez cliquer ici : </w:t>
      </w:r>
      <w:hyperlink r:id="rId28">
        <w:r>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3F4F7C" w14:paraId="4C25A1BF" w14:textId="77777777">
        <w:trPr>
          <w:trHeight w:val="5763"/>
        </w:trPr>
        <w:tc>
          <w:tcPr>
            <w:tcW w:w="8494" w:type="dxa"/>
            <w:gridSpan w:val="2"/>
            <w:tcBorders>
              <w:bottom w:val="single" w:sz="4" w:space="0" w:color="auto"/>
            </w:tcBorders>
            <w:vAlign w:val="center"/>
          </w:tcPr>
          <w:p w14:paraId="0B9F4EA6" w14:textId="77777777" w:rsidR="003F4F7C" w:rsidRDefault="00000000">
            <w:pPr>
              <w:spacing w:after="200"/>
              <w:rPr>
                <w:rFonts w:eastAsiaTheme="minorHAnsi" w:cstheme="minorBidi"/>
                <w:sz w:val="16"/>
                <w:szCs w:val="16"/>
              </w:rPr>
            </w:pPr>
            <w:r>
              <w:rPr>
                <w:rFonts w:eastAsiaTheme="minorHAnsi" w:cstheme="minorBidi"/>
                <w:b/>
                <w:sz w:val="18"/>
                <w:szCs w:val="18"/>
                <w:u w:val="single"/>
              </w:rPr>
              <w:br w:type="page"/>
            </w:r>
            <w:r>
              <w:rPr>
                <w:rFonts w:eastAsiaTheme="minorHAnsi" w:cstheme="minorBidi"/>
                <w:b/>
                <w:sz w:val="16"/>
                <w:szCs w:val="16"/>
              </w:rPr>
              <w:t>NOM OFFICIEL</w:t>
            </w:r>
            <w:r>
              <w:rPr>
                <w:rStyle w:val="Appelnotedebasdep"/>
                <w:rFonts w:eastAsiaTheme="minorHAnsi" w:cstheme="minorBidi"/>
                <w:b/>
                <w:sz w:val="16"/>
                <w:szCs w:val="16"/>
              </w:rPr>
              <w:footnoteReference w:id="24"/>
            </w:r>
            <w:r>
              <w:rPr>
                <w:rFonts w:eastAsiaTheme="minorHAnsi" w:cstheme="minorBidi"/>
                <w:b/>
                <w:sz w:val="16"/>
                <w:szCs w:val="16"/>
              </w:rPr>
              <w:br/>
            </w:r>
            <w:r>
              <w:rPr>
                <w:rFonts w:eastAsiaTheme="minorHAnsi" w:cstheme="minorBidi"/>
                <w:b/>
                <w:sz w:val="16"/>
                <w:szCs w:val="16"/>
              </w:rPr>
              <w:fldChar w:fldCharType="begin"/>
            </w:r>
            <w:r>
              <w:rPr>
                <w:rFonts w:eastAsiaTheme="minorHAnsi" w:cstheme="minorBidi"/>
                <w:b/>
                <w:sz w:val="16"/>
                <w:szCs w:val="16"/>
              </w:rPr>
              <w:instrText xml:space="preserve"> AUTOTEXT  " Zone de texte simple"  \* MERGEFORMAT </w:instrText>
            </w:r>
            <w:r>
              <w:rPr>
                <w:rFonts w:eastAsiaTheme="minorHAnsi" w:cstheme="minorBidi"/>
                <w:sz w:val="16"/>
                <w:szCs w:val="16"/>
              </w:rPr>
              <w:fldChar w:fldCharType="end"/>
            </w:r>
          </w:p>
          <w:p w14:paraId="7998FCA9" w14:textId="77777777" w:rsidR="003F4F7C" w:rsidRDefault="00000000">
            <w:pPr>
              <w:spacing w:after="200"/>
              <w:rPr>
                <w:rFonts w:eastAsiaTheme="minorHAnsi" w:cstheme="minorBidi"/>
                <w:b/>
                <w:sz w:val="16"/>
                <w:szCs w:val="16"/>
              </w:rPr>
            </w:pPr>
            <w:r>
              <w:rPr>
                <w:rFonts w:eastAsiaTheme="minorHAnsi" w:cstheme="minorBidi"/>
                <w:b/>
                <w:sz w:val="16"/>
                <w:szCs w:val="16"/>
              </w:rPr>
              <w:t>ABRÉVIATION</w:t>
            </w:r>
            <w:r>
              <w:rPr>
                <w:rFonts w:eastAsiaTheme="minorHAnsi" w:cstheme="minorBidi"/>
                <w:b/>
                <w:sz w:val="16"/>
                <w:szCs w:val="16"/>
              </w:rPr>
              <w:br/>
            </w:r>
            <w:r>
              <w:rPr>
                <w:rFonts w:eastAsiaTheme="minorHAnsi" w:cstheme="minorBidi"/>
                <w:b/>
                <w:sz w:val="16"/>
                <w:szCs w:val="16"/>
              </w:rPr>
              <w:br/>
              <w:t>NUMÉRO DE REGISTRE PRINCIPAL</w:t>
            </w:r>
            <w:r>
              <w:rPr>
                <w:rStyle w:val="Appelnotedebasdep"/>
                <w:rFonts w:eastAsiaTheme="minorHAnsi" w:cstheme="minorBidi"/>
                <w:b/>
                <w:sz w:val="16"/>
                <w:szCs w:val="16"/>
              </w:rPr>
              <w:footnoteReference w:id="25"/>
            </w:r>
          </w:p>
          <w:p w14:paraId="7D21CEBC" w14:textId="77777777" w:rsidR="003F4F7C" w:rsidRDefault="00000000">
            <w:pPr>
              <w:rPr>
                <w:rFonts w:eastAsiaTheme="minorHAnsi" w:cstheme="minorBidi"/>
                <w:b/>
                <w:sz w:val="16"/>
                <w:szCs w:val="16"/>
              </w:rPr>
            </w:pPr>
            <w:r>
              <w:rPr>
                <w:rFonts w:eastAsiaTheme="minorHAnsi" w:cstheme="minorBidi"/>
                <w:b/>
                <w:sz w:val="16"/>
                <w:szCs w:val="16"/>
              </w:rPr>
              <w:t>NUMÉRO DE REGISTRE SECONDAIRE</w:t>
            </w:r>
          </w:p>
          <w:p w14:paraId="1504FF81" w14:textId="77777777" w:rsidR="003F4F7C" w:rsidRDefault="00000000">
            <w:pPr>
              <w:tabs>
                <w:tab w:val="left" w:pos="3828"/>
                <w:tab w:val="left" w:pos="5670"/>
              </w:tabs>
              <w:spacing w:after="200"/>
              <w:rPr>
                <w:rFonts w:eastAsiaTheme="minorHAnsi" w:cstheme="minorBidi"/>
                <w:b/>
                <w:sz w:val="16"/>
                <w:szCs w:val="16"/>
              </w:rPr>
            </w:pPr>
            <w:r>
              <w:rPr>
                <w:rFonts w:eastAsiaTheme="minorHAnsi" w:cstheme="minorBidi"/>
                <w:b/>
                <w:sz w:val="16"/>
                <w:szCs w:val="16"/>
              </w:rPr>
              <w:t>(</w:t>
            </w:r>
            <w:proofErr w:type="gramStart"/>
            <w:r>
              <w:rPr>
                <w:rFonts w:eastAsiaTheme="minorHAnsi" w:cstheme="minorBidi"/>
                <w:b/>
                <w:sz w:val="16"/>
                <w:szCs w:val="16"/>
              </w:rPr>
              <w:t>le</w:t>
            </w:r>
            <w:proofErr w:type="gramEnd"/>
            <w:r>
              <w:rPr>
                <w:rFonts w:eastAsiaTheme="minorHAnsi" w:cstheme="minorBidi"/>
                <w:b/>
                <w:sz w:val="16"/>
                <w:szCs w:val="16"/>
              </w:rPr>
              <w:t xml:space="preserve"> cas échéant)</w:t>
            </w:r>
          </w:p>
          <w:p w14:paraId="7BCABF6B" w14:textId="77777777" w:rsidR="003F4F7C" w:rsidRDefault="00000000">
            <w:pPr>
              <w:tabs>
                <w:tab w:val="left" w:pos="3828"/>
                <w:tab w:val="left" w:pos="5670"/>
              </w:tabs>
              <w:spacing w:after="200"/>
              <w:rPr>
                <w:rFonts w:eastAsiaTheme="minorHAnsi" w:cstheme="minorBidi"/>
                <w:b/>
                <w:sz w:val="16"/>
                <w:szCs w:val="16"/>
              </w:rPr>
            </w:pPr>
            <w:r>
              <w:rPr>
                <w:rFonts w:eastAsiaTheme="minorHAnsi" w:cstheme="minorBidi"/>
                <w:b/>
                <w:sz w:val="16"/>
                <w:szCs w:val="16"/>
              </w:rPr>
              <w:t>LIEU DE L'ENREGISTREMENT PRINCIPAL</w:t>
            </w:r>
            <w:r>
              <w:rPr>
                <w:rFonts w:eastAsiaTheme="minorHAnsi" w:cstheme="minorBidi"/>
                <w:b/>
                <w:sz w:val="16"/>
                <w:szCs w:val="16"/>
              </w:rPr>
              <w:tab/>
              <w:t>VILLE</w:t>
            </w:r>
            <w:r>
              <w:rPr>
                <w:rFonts w:eastAsiaTheme="minorHAnsi" w:cstheme="minorBidi"/>
                <w:b/>
                <w:sz w:val="16"/>
                <w:szCs w:val="16"/>
              </w:rPr>
              <w:tab/>
              <w:t>PAYS</w:t>
            </w:r>
          </w:p>
          <w:p w14:paraId="2C1E579F" w14:textId="77777777" w:rsidR="003F4F7C" w:rsidRDefault="00000000">
            <w:pPr>
              <w:tabs>
                <w:tab w:val="left" w:pos="3969"/>
                <w:tab w:val="left" w:pos="4536"/>
                <w:tab w:val="left" w:pos="5245"/>
              </w:tabs>
              <w:spacing w:after="200"/>
              <w:rPr>
                <w:rFonts w:eastAsiaTheme="minorHAnsi" w:cstheme="minorBidi"/>
                <w:b/>
                <w:sz w:val="16"/>
                <w:szCs w:val="16"/>
              </w:rPr>
            </w:pPr>
            <w:r>
              <w:rPr>
                <w:rFonts w:eastAsiaTheme="minorHAnsi" w:cstheme="minorBidi"/>
                <w:b/>
                <w:sz w:val="16"/>
                <w:szCs w:val="16"/>
              </w:rPr>
              <w:t>DATE DE L'ENREGISTREMENT PRINCIPAL</w:t>
            </w:r>
            <w:r>
              <w:rPr>
                <w:rFonts w:eastAsiaTheme="minorHAnsi" w:cstheme="minorBidi"/>
                <w:b/>
                <w:sz w:val="16"/>
                <w:szCs w:val="16"/>
              </w:rPr>
              <w:br/>
            </w:r>
            <w:r>
              <w:rPr>
                <w:rFonts w:eastAsiaTheme="minorHAnsi" w:cstheme="minorBidi"/>
                <w:b/>
                <w:sz w:val="16"/>
                <w:szCs w:val="16"/>
              </w:rPr>
              <w:tab/>
              <w:t>JJ</w:t>
            </w:r>
            <w:r>
              <w:rPr>
                <w:rFonts w:eastAsiaTheme="minorHAnsi" w:cstheme="minorBidi"/>
                <w:b/>
                <w:sz w:val="16"/>
                <w:szCs w:val="16"/>
              </w:rPr>
              <w:tab/>
              <w:t>MM</w:t>
            </w:r>
            <w:r>
              <w:rPr>
                <w:rFonts w:eastAsiaTheme="minorHAnsi" w:cstheme="minorBidi"/>
                <w:b/>
                <w:sz w:val="16"/>
                <w:szCs w:val="16"/>
              </w:rPr>
              <w:tab/>
              <w:t>AAAA</w:t>
            </w:r>
          </w:p>
          <w:p w14:paraId="23142A08" w14:textId="77777777" w:rsidR="003F4F7C" w:rsidRDefault="00000000">
            <w:pPr>
              <w:spacing w:after="200"/>
              <w:rPr>
                <w:rFonts w:eastAsiaTheme="minorHAnsi" w:cstheme="minorBidi"/>
                <w:b/>
                <w:sz w:val="16"/>
                <w:szCs w:val="16"/>
              </w:rPr>
            </w:pPr>
            <w:r>
              <w:rPr>
                <w:rFonts w:eastAsiaTheme="minorHAnsi" w:cstheme="minorBidi"/>
                <w:b/>
                <w:sz w:val="16"/>
                <w:szCs w:val="16"/>
              </w:rPr>
              <w:t>NUMÉRO DE TVA</w:t>
            </w:r>
          </w:p>
          <w:p w14:paraId="579D4262" w14:textId="77777777" w:rsidR="003F4F7C" w:rsidRDefault="00000000">
            <w:pPr>
              <w:spacing w:after="200"/>
              <w:rPr>
                <w:rFonts w:eastAsiaTheme="minorHAnsi" w:cstheme="minorBidi"/>
                <w:b/>
                <w:sz w:val="16"/>
                <w:szCs w:val="16"/>
              </w:rPr>
            </w:pPr>
            <w:r>
              <w:rPr>
                <w:rFonts w:eastAsiaTheme="minorHAnsi" w:cstheme="minorBidi"/>
                <w:b/>
                <w:sz w:val="16"/>
                <w:szCs w:val="16"/>
              </w:rPr>
              <w:t>ADRESSE OFFICIELLE</w:t>
            </w:r>
            <w:r>
              <w:rPr>
                <w:rFonts w:eastAsiaTheme="minorHAnsi" w:cstheme="minorBidi"/>
                <w:b/>
                <w:sz w:val="16"/>
                <w:szCs w:val="16"/>
              </w:rPr>
              <w:br/>
            </w:r>
          </w:p>
          <w:p w14:paraId="47087C66" w14:textId="77777777" w:rsidR="003F4F7C" w:rsidRDefault="00000000">
            <w:pPr>
              <w:tabs>
                <w:tab w:val="left" w:pos="2127"/>
                <w:tab w:val="left" w:pos="5103"/>
              </w:tabs>
              <w:spacing w:after="200"/>
              <w:rPr>
                <w:rFonts w:eastAsiaTheme="minorHAnsi" w:cstheme="minorBidi"/>
                <w:b/>
                <w:sz w:val="16"/>
                <w:szCs w:val="16"/>
              </w:rPr>
            </w:pPr>
            <w:r>
              <w:rPr>
                <w:rFonts w:eastAsiaTheme="minorHAnsi" w:cstheme="minorBidi"/>
                <w:b/>
                <w:sz w:val="16"/>
                <w:szCs w:val="16"/>
              </w:rPr>
              <w:t>CODE POSTAL</w:t>
            </w:r>
            <w:r>
              <w:rPr>
                <w:rFonts w:eastAsiaTheme="minorHAnsi" w:cstheme="minorBidi"/>
                <w:b/>
                <w:sz w:val="16"/>
                <w:szCs w:val="16"/>
              </w:rPr>
              <w:tab/>
              <w:t>BOITE POSTALE</w:t>
            </w:r>
            <w:r>
              <w:rPr>
                <w:rFonts w:eastAsiaTheme="minorHAnsi" w:cstheme="minorBidi"/>
                <w:b/>
                <w:sz w:val="16"/>
                <w:szCs w:val="16"/>
              </w:rPr>
              <w:tab/>
            </w:r>
            <w:r>
              <w:rPr>
                <w:rFonts w:eastAsiaTheme="minorHAnsi" w:cstheme="minorBidi"/>
                <w:b/>
                <w:sz w:val="16"/>
                <w:szCs w:val="16"/>
              </w:rPr>
              <w:tab/>
              <w:t>VILLE</w:t>
            </w:r>
          </w:p>
          <w:p w14:paraId="2B9923E1" w14:textId="77777777" w:rsidR="003F4F7C" w:rsidRDefault="00000000">
            <w:pPr>
              <w:tabs>
                <w:tab w:val="left" w:pos="5670"/>
              </w:tabs>
              <w:spacing w:after="200"/>
              <w:rPr>
                <w:rFonts w:eastAsiaTheme="minorHAnsi" w:cstheme="minorBidi"/>
                <w:b/>
                <w:sz w:val="16"/>
                <w:szCs w:val="16"/>
              </w:rPr>
            </w:pPr>
            <w:r>
              <w:rPr>
                <w:rFonts w:eastAsiaTheme="minorHAnsi" w:cstheme="minorBidi"/>
                <w:b/>
                <w:sz w:val="16"/>
                <w:szCs w:val="16"/>
              </w:rPr>
              <w:t>PAYS</w:t>
            </w:r>
            <w:r>
              <w:rPr>
                <w:rFonts w:eastAsiaTheme="minorHAnsi" w:cstheme="minorBidi"/>
                <w:b/>
                <w:sz w:val="16"/>
                <w:szCs w:val="16"/>
              </w:rPr>
              <w:tab/>
              <w:t xml:space="preserve">TÉLÉPHONE </w:t>
            </w:r>
          </w:p>
          <w:p w14:paraId="2D024BE0" w14:textId="77777777" w:rsidR="003F4F7C" w:rsidRDefault="00000000">
            <w:pPr>
              <w:spacing w:after="200"/>
              <w:rPr>
                <w:rFonts w:eastAsiaTheme="minorHAnsi" w:cstheme="minorBidi"/>
                <w:b/>
                <w:sz w:val="18"/>
                <w:szCs w:val="18"/>
                <w:u w:val="single"/>
              </w:rPr>
            </w:pPr>
            <w:r>
              <w:rPr>
                <w:rFonts w:eastAsiaTheme="minorHAnsi" w:cstheme="minorBidi"/>
                <w:b/>
                <w:sz w:val="16"/>
                <w:szCs w:val="16"/>
              </w:rPr>
              <w:t>COURRIEL</w:t>
            </w:r>
          </w:p>
        </w:tc>
      </w:tr>
      <w:tr w:rsidR="003F4F7C" w14:paraId="2A8A1FC3" w14:textId="77777777">
        <w:trPr>
          <w:trHeight w:val="698"/>
        </w:trPr>
        <w:tc>
          <w:tcPr>
            <w:tcW w:w="3227" w:type="dxa"/>
            <w:tcBorders>
              <w:top w:val="single" w:sz="4" w:space="0" w:color="auto"/>
              <w:bottom w:val="single" w:sz="4" w:space="0" w:color="auto"/>
              <w:right w:val="single" w:sz="4" w:space="0" w:color="auto"/>
            </w:tcBorders>
          </w:tcPr>
          <w:p w14:paraId="5ABB0044" w14:textId="77777777" w:rsidR="003F4F7C" w:rsidRDefault="00000000">
            <w:pPr>
              <w:spacing w:before="120" w:after="120"/>
              <w:rPr>
                <w:rFonts w:eastAsiaTheme="minorHAnsi" w:cstheme="minorBidi"/>
                <w:bCs/>
                <w:sz w:val="16"/>
                <w:szCs w:val="16"/>
              </w:rPr>
            </w:pPr>
            <w:r>
              <w:rPr>
                <w:rFonts w:eastAsiaTheme="minorHAnsi" w:cstheme="minorBidi"/>
                <w:b/>
                <w:sz w:val="16"/>
                <w:szCs w:val="16"/>
              </w:rPr>
              <w:t>DATE</w:t>
            </w:r>
          </w:p>
        </w:tc>
        <w:tc>
          <w:tcPr>
            <w:tcW w:w="5267" w:type="dxa"/>
            <w:vMerge w:val="restart"/>
            <w:tcBorders>
              <w:top w:val="single" w:sz="4" w:space="0" w:color="auto"/>
              <w:left w:val="single" w:sz="4" w:space="0" w:color="auto"/>
            </w:tcBorders>
          </w:tcPr>
          <w:p w14:paraId="53060F69" w14:textId="77777777" w:rsidR="003F4F7C" w:rsidRDefault="00000000">
            <w:pPr>
              <w:tabs>
                <w:tab w:val="left" w:pos="2983"/>
              </w:tabs>
              <w:rPr>
                <w:rFonts w:eastAsiaTheme="minorHAnsi" w:cstheme="minorBidi"/>
                <w:b/>
                <w:sz w:val="18"/>
                <w:szCs w:val="18"/>
              </w:rPr>
            </w:pPr>
            <w:r>
              <w:rPr>
                <w:rFonts w:eastAsiaTheme="minorHAnsi" w:cstheme="minorBidi"/>
                <w:b/>
                <w:sz w:val="16"/>
                <w:szCs w:val="16"/>
              </w:rPr>
              <w:t>CACHET</w:t>
            </w:r>
          </w:p>
        </w:tc>
      </w:tr>
      <w:tr w:rsidR="003F4F7C" w14:paraId="0122C89C" w14:textId="77777777">
        <w:trPr>
          <w:trHeight w:val="1871"/>
        </w:trPr>
        <w:tc>
          <w:tcPr>
            <w:tcW w:w="3227" w:type="dxa"/>
            <w:tcBorders>
              <w:top w:val="single" w:sz="4" w:space="0" w:color="auto"/>
              <w:right w:val="single" w:sz="4" w:space="0" w:color="auto"/>
            </w:tcBorders>
          </w:tcPr>
          <w:p w14:paraId="0FF155E8" w14:textId="77777777" w:rsidR="003F4F7C" w:rsidRDefault="00000000">
            <w:pPr>
              <w:spacing w:before="120" w:after="120"/>
              <w:rPr>
                <w:rFonts w:eastAsiaTheme="minorHAnsi" w:cstheme="minorBidi"/>
                <w:b/>
                <w:sz w:val="16"/>
                <w:szCs w:val="16"/>
              </w:rPr>
            </w:pPr>
            <w:r>
              <w:rPr>
                <w:rFonts w:eastAsiaTheme="minorHAnsi" w:cstheme="minorBidi"/>
                <w:b/>
                <w:sz w:val="16"/>
                <w:szCs w:val="16"/>
              </w:rPr>
              <w:t>SIGNATURE DU REPRÉSENTANT AUTORISÉ</w:t>
            </w:r>
          </w:p>
          <w:p w14:paraId="3879657F" w14:textId="77777777" w:rsidR="003F4F7C" w:rsidRDefault="003F4F7C">
            <w:pPr>
              <w:spacing w:before="120" w:after="120"/>
              <w:rPr>
                <w:rFonts w:eastAsiaTheme="minorHAnsi" w:cstheme="minorBidi"/>
                <w:b/>
                <w:sz w:val="16"/>
                <w:szCs w:val="16"/>
              </w:rPr>
            </w:pPr>
          </w:p>
        </w:tc>
        <w:tc>
          <w:tcPr>
            <w:tcW w:w="5267" w:type="dxa"/>
            <w:vMerge/>
            <w:tcBorders>
              <w:left w:val="single" w:sz="4" w:space="0" w:color="auto"/>
              <w:bottom w:val="single" w:sz="4" w:space="0" w:color="auto"/>
            </w:tcBorders>
          </w:tcPr>
          <w:p w14:paraId="2437862A" w14:textId="77777777" w:rsidR="003F4F7C" w:rsidRDefault="003F4F7C">
            <w:pPr>
              <w:tabs>
                <w:tab w:val="left" w:pos="2983"/>
              </w:tabs>
              <w:rPr>
                <w:rFonts w:eastAsiaTheme="minorHAnsi" w:cstheme="minorBidi"/>
                <w:b/>
                <w:sz w:val="18"/>
                <w:szCs w:val="18"/>
              </w:rPr>
            </w:pPr>
          </w:p>
        </w:tc>
      </w:tr>
    </w:tbl>
    <w:p w14:paraId="2E76C9DC" w14:textId="77777777" w:rsidR="003F4F7C" w:rsidRDefault="00000000">
      <w:pPr>
        <w:pStyle w:val="Titre3"/>
      </w:pPr>
      <w:bookmarkStart w:id="192" w:name="_Toc142990681"/>
      <w:bookmarkStart w:id="193" w:name="_Toc511056610"/>
      <w:bookmarkStart w:id="194" w:name="_Toc257039881"/>
      <w:bookmarkStart w:id="195" w:name="_Toc51592069"/>
      <w:bookmarkStart w:id="196" w:name="_Toc52268501"/>
      <w:bookmarkEnd w:id="191"/>
      <w:r>
        <w:t>Sous-</w:t>
      </w:r>
      <w:proofErr w:type="spellStart"/>
      <w:r>
        <w:t>traitants</w:t>
      </w:r>
      <w:bookmarkEnd w:id="192"/>
      <w:bookmarkEnd w:id="193"/>
      <w:bookmarkEnd w:id="194"/>
      <w:bookmarkEnd w:id="195"/>
      <w:bookmarkEnd w:id="196"/>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383"/>
        <w:gridCol w:w="3665"/>
      </w:tblGrid>
      <w:tr w:rsidR="003F4F7C" w14:paraId="58E9A693" w14:textId="77777777">
        <w:trPr>
          <w:trHeight w:val="803"/>
        </w:trPr>
        <w:tc>
          <w:tcPr>
            <w:tcW w:w="2457" w:type="dxa"/>
            <w:vAlign w:val="center"/>
          </w:tcPr>
          <w:p w14:paraId="1E2AD7D0" w14:textId="77777777" w:rsidR="003F4F7C" w:rsidRDefault="00000000">
            <w:pPr>
              <w:pStyle w:val="BTCtextCTB"/>
              <w:jc w:val="center"/>
              <w:rPr>
                <w:rFonts w:ascii="Georgia" w:eastAsia="DejaVu Sans" w:hAnsi="Georgia" w:cs="Arial"/>
                <w:kern w:val="18"/>
                <w:sz w:val="21"/>
                <w:szCs w:val="21"/>
                <w:lang w:val="fr-FR"/>
              </w:rPr>
            </w:pPr>
            <w:r>
              <w:rPr>
                <w:rFonts w:ascii="Georgia" w:eastAsia="DejaVu Sans" w:hAnsi="Georgia" w:cs="Arial"/>
                <w:kern w:val="18"/>
                <w:sz w:val="21"/>
                <w:szCs w:val="21"/>
                <w:lang w:val="fr-FR"/>
              </w:rPr>
              <w:t>Nom et forme juridique</w:t>
            </w:r>
          </w:p>
        </w:tc>
        <w:tc>
          <w:tcPr>
            <w:tcW w:w="2383" w:type="dxa"/>
            <w:vAlign w:val="center"/>
          </w:tcPr>
          <w:p w14:paraId="6CA61233" w14:textId="77777777" w:rsidR="003F4F7C" w:rsidRDefault="00000000">
            <w:pPr>
              <w:pStyle w:val="BTCtextCTB"/>
              <w:jc w:val="center"/>
              <w:rPr>
                <w:rFonts w:ascii="Georgia" w:eastAsia="DejaVu Sans" w:hAnsi="Georgia" w:cs="Arial"/>
                <w:kern w:val="18"/>
                <w:sz w:val="21"/>
                <w:szCs w:val="21"/>
                <w:lang w:val="fr-FR"/>
              </w:rPr>
            </w:pPr>
            <w:r>
              <w:rPr>
                <w:rFonts w:ascii="Georgia" w:eastAsia="DejaVu Sans" w:hAnsi="Georgia" w:cs="Arial"/>
                <w:kern w:val="18"/>
                <w:sz w:val="21"/>
                <w:szCs w:val="21"/>
                <w:lang w:val="fr-FR"/>
              </w:rPr>
              <w:t>Adresse / siège social</w:t>
            </w:r>
          </w:p>
        </w:tc>
        <w:tc>
          <w:tcPr>
            <w:tcW w:w="3665" w:type="dxa"/>
            <w:vAlign w:val="center"/>
          </w:tcPr>
          <w:p w14:paraId="3A152999" w14:textId="77777777" w:rsidR="003F4F7C" w:rsidRDefault="00000000">
            <w:pPr>
              <w:pStyle w:val="BTCtextCTB"/>
              <w:jc w:val="center"/>
              <w:rPr>
                <w:rFonts w:ascii="Georgia" w:eastAsia="DejaVu Sans" w:hAnsi="Georgia" w:cs="Arial"/>
                <w:kern w:val="18"/>
                <w:sz w:val="21"/>
                <w:szCs w:val="21"/>
                <w:lang w:val="fr-FR"/>
              </w:rPr>
            </w:pPr>
            <w:r>
              <w:rPr>
                <w:rFonts w:ascii="Georgia" w:eastAsia="DejaVu Sans" w:hAnsi="Georgia" w:cs="Arial"/>
                <w:kern w:val="18"/>
                <w:sz w:val="21"/>
                <w:szCs w:val="21"/>
                <w:lang w:val="fr-FR"/>
              </w:rPr>
              <w:t>Objet</w:t>
            </w:r>
          </w:p>
        </w:tc>
      </w:tr>
      <w:tr w:rsidR="003F4F7C" w14:paraId="19F7E817" w14:textId="77777777">
        <w:trPr>
          <w:trHeight w:val="804"/>
        </w:trPr>
        <w:tc>
          <w:tcPr>
            <w:tcW w:w="2457" w:type="dxa"/>
            <w:vAlign w:val="center"/>
          </w:tcPr>
          <w:p w14:paraId="16A846FF" w14:textId="77777777" w:rsidR="003F4F7C" w:rsidRDefault="003F4F7C">
            <w:pPr>
              <w:pStyle w:val="BTCtextCTB"/>
              <w:jc w:val="right"/>
              <w:rPr>
                <w:rFonts w:ascii="Georgia" w:eastAsia="DejaVu Sans" w:hAnsi="Georgia" w:cs="Arial"/>
                <w:kern w:val="18"/>
                <w:sz w:val="21"/>
                <w:szCs w:val="21"/>
                <w:lang w:val="fr-FR"/>
              </w:rPr>
            </w:pPr>
          </w:p>
        </w:tc>
        <w:tc>
          <w:tcPr>
            <w:tcW w:w="2383" w:type="dxa"/>
            <w:vAlign w:val="center"/>
          </w:tcPr>
          <w:p w14:paraId="50B86633" w14:textId="77777777" w:rsidR="003F4F7C" w:rsidRDefault="003F4F7C">
            <w:pPr>
              <w:pStyle w:val="BTCtextCTB"/>
              <w:jc w:val="right"/>
              <w:rPr>
                <w:rFonts w:ascii="Georgia" w:eastAsia="DejaVu Sans" w:hAnsi="Georgia" w:cs="Arial"/>
                <w:kern w:val="18"/>
                <w:sz w:val="21"/>
                <w:szCs w:val="21"/>
                <w:lang w:val="fr-FR"/>
              </w:rPr>
            </w:pPr>
          </w:p>
        </w:tc>
        <w:tc>
          <w:tcPr>
            <w:tcW w:w="3665" w:type="dxa"/>
            <w:vAlign w:val="center"/>
          </w:tcPr>
          <w:p w14:paraId="4D3589E5" w14:textId="77777777" w:rsidR="003F4F7C" w:rsidRDefault="003F4F7C">
            <w:pPr>
              <w:pStyle w:val="BTCtextCTB"/>
              <w:jc w:val="right"/>
              <w:rPr>
                <w:rFonts w:ascii="Georgia" w:eastAsia="DejaVu Sans" w:hAnsi="Georgia" w:cs="Arial"/>
                <w:kern w:val="18"/>
                <w:sz w:val="21"/>
                <w:szCs w:val="21"/>
                <w:lang w:val="fr-FR"/>
              </w:rPr>
            </w:pPr>
          </w:p>
        </w:tc>
      </w:tr>
      <w:tr w:rsidR="003F4F7C" w14:paraId="1BB9501E" w14:textId="77777777">
        <w:trPr>
          <w:trHeight w:val="804"/>
        </w:trPr>
        <w:tc>
          <w:tcPr>
            <w:tcW w:w="2457" w:type="dxa"/>
            <w:vAlign w:val="center"/>
          </w:tcPr>
          <w:p w14:paraId="568F8249" w14:textId="77777777" w:rsidR="003F4F7C" w:rsidRDefault="003F4F7C">
            <w:pPr>
              <w:pStyle w:val="BTCtextCTB"/>
              <w:jc w:val="right"/>
              <w:rPr>
                <w:rFonts w:ascii="Georgia" w:eastAsia="DejaVu Sans" w:hAnsi="Georgia" w:cs="Arial"/>
                <w:kern w:val="18"/>
                <w:sz w:val="21"/>
                <w:szCs w:val="21"/>
                <w:lang w:val="fr-FR"/>
              </w:rPr>
            </w:pPr>
          </w:p>
        </w:tc>
        <w:tc>
          <w:tcPr>
            <w:tcW w:w="2383" w:type="dxa"/>
            <w:vAlign w:val="center"/>
          </w:tcPr>
          <w:p w14:paraId="5A8612BE" w14:textId="77777777" w:rsidR="003F4F7C" w:rsidRDefault="003F4F7C">
            <w:pPr>
              <w:pStyle w:val="BTCtextCTB"/>
              <w:jc w:val="right"/>
              <w:rPr>
                <w:rFonts w:ascii="Georgia" w:eastAsia="DejaVu Sans" w:hAnsi="Georgia" w:cs="Arial"/>
                <w:kern w:val="18"/>
                <w:sz w:val="21"/>
                <w:szCs w:val="21"/>
                <w:lang w:val="fr-FR"/>
              </w:rPr>
            </w:pPr>
          </w:p>
        </w:tc>
        <w:tc>
          <w:tcPr>
            <w:tcW w:w="3665" w:type="dxa"/>
            <w:vAlign w:val="center"/>
          </w:tcPr>
          <w:p w14:paraId="6489F643" w14:textId="77777777" w:rsidR="003F4F7C" w:rsidRDefault="003F4F7C">
            <w:pPr>
              <w:pStyle w:val="BTCtextCTB"/>
              <w:jc w:val="right"/>
              <w:rPr>
                <w:rFonts w:ascii="Georgia" w:eastAsia="DejaVu Sans" w:hAnsi="Georgia" w:cs="Arial"/>
                <w:kern w:val="18"/>
                <w:sz w:val="21"/>
                <w:szCs w:val="21"/>
                <w:lang w:val="fr-FR"/>
              </w:rPr>
            </w:pPr>
          </w:p>
        </w:tc>
      </w:tr>
      <w:tr w:rsidR="003F4F7C" w14:paraId="49D052E3" w14:textId="77777777">
        <w:trPr>
          <w:trHeight w:val="804"/>
        </w:trPr>
        <w:tc>
          <w:tcPr>
            <w:tcW w:w="2457" w:type="dxa"/>
            <w:vAlign w:val="center"/>
          </w:tcPr>
          <w:p w14:paraId="2F435854" w14:textId="77777777" w:rsidR="003F4F7C" w:rsidRDefault="003F4F7C">
            <w:pPr>
              <w:pStyle w:val="BTCtextCTB"/>
              <w:jc w:val="right"/>
              <w:rPr>
                <w:rFonts w:ascii="Georgia" w:eastAsia="DejaVu Sans" w:hAnsi="Georgia" w:cs="Arial"/>
                <w:kern w:val="18"/>
                <w:sz w:val="21"/>
                <w:szCs w:val="21"/>
                <w:lang w:val="fr-FR"/>
              </w:rPr>
            </w:pPr>
          </w:p>
        </w:tc>
        <w:tc>
          <w:tcPr>
            <w:tcW w:w="2383" w:type="dxa"/>
            <w:vAlign w:val="center"/>
          </w:tcPr>
          <w:p w14:paraId="45A068A8" w14:textId="77777777" w:rsidR="003F4F7C" w:rsidRDefault="003F4F7C">
            <w:pPr>
              <w:pStyle w:val="BTCtextCTB"/>
              <w:jc w:val="right"/>
              <w:rPr>
                <w:rFonts w:ascii="Georgia" w:eastAsia="DejaVu Sans" w:hAnsi="Georgia" w:cs="Arial"/>
                <w:kern w:val="18"/>
                <w:sz w:val="21"/>
                <w:szCs w:val="21"/>
                <w:lang w:val="fr-FR"/>
              </w:rPr>
            </w:pPr>
          </w:p>
        </w:tc>
        <w:tc>
          <w:tcPr>
            <w:tcW w:w="3665" w:type="dxa"/>
            <w:vAlign w:val="center"/>
          </w:tcPr>
          <w:p w14:paraId="35DBBC37" w14:textId="77777777" w:rsidR="003F4F7C" w:rsidRDefault="003F4F7C">
            <w:pPr>
              <w:pStyle w:val="BTCtextCTB"/>
              <w:jc w:val="right"/>
              <w:rPr>
                <w:rFonts w:ascii="Georgia" w:eastAsia="DejaVu Sans" w:hAnsi="Georgia" w:cs="Arial"/>
                <w:kern w:val="18"/>
                <w:sz w:val="21"/>
                <w:szCs w:val="21"/>
                <w:lang w:val="fr-FR"/>
              </w:rPr>
            </w:pPr>
          </w:p>
        </w:tc>
      </w:tr>
    </w:tbl>
    <w:p w14:paraId="58089E30" w14:textId="77777777" w:rsidR="003F4F7C" w:rsidRDefault="003F4F7C">
      <w:pPr>
        <w:pStyle w:val="Titre2"/>
        <w:numPr>
          <w:ilvl w:val="1"/>
          <w:numId w:val="0"/>
        </w:numPr>
        <w:ind w:left="210"/>
      </w:pPr>
      <w:bookmarkStart w:id="197" w:name="_Toc52268502"/>
      <w:bookmarkStart w:id="198" w:name="_Toc142990682"/>
    </w:p>
    <w:p w14:paraId="5DA97B77" w14:textId="77777777" w:rsidR="003F4F7C" w:rsidRDefault="00000000">
      <w:pPr>
        <w:pStyle w:val="Titre2"/>
      </w:pPr>
      <w:r>
        <w:t>Formulaire d’offre - Prix</w:t>
      </w:r>
      <w:bookmarkEnd w:id="197"/>
      <w:bookmarkEnd w:id="198"/>
    </w:p>
    <w:p w14:paraId="49F270E0" w14:textId="77777777" w:rsidR="003F4F7C" w:rsidRDefault="00000000">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En déposant cette offre, le soumissionnaire s’engage à exécuter, conformément aux dispositions du CSC / </w:t>
      </w:r>
      <w:proofErr w:type="gramStart"/>
      <w:r>
        <w:rPr>
          <w:rFonts w:ascii="Georgia" w:eastAsia="Calibri" w:hAnsi="Georgia" w:cs="Times New Roman"/>
          <w:color w:val="585756"/>
          <w:sz w:val="21"/>
          <w:szCs w:val="21"/>
          <w:lang w:val="fr-BE"/>
        </w:rPr>
        <w:t>– ,</w:t>
      </w:r>
      <w:proofErr w:type="gramEnd"/>
      <w:r>
        <w:rPr>
          <w:rFonts w:ascii="Georgia" w:eastAsia="Calibri" w:hAnsi="Georgia" w:cs="Times New Roman"/>
          <w:color w:val="585756"/>
          <w:sz w:val="21"/>
          <w:szCs w:val="21"/>
          <w:lang w:val="fr-BE"/>
        </w:rPr>
        <w:t xml:space="preserve"> le présent marché et déclare explicitement accepter toutes les conditions énumérées dans le CSC et renoncer aux éventuelles dispositions dérogatoires comme ses propres conditions.</w:t>
      </w:r>
    </w:p>
    <w:p w14:paraId="74E129BF" w14:textId="77777777" w:rsidR="003F4F7C" w:rsidRDefault="00000000">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D0B858F" w14:textId="77777777" w:rsidR="003F4F7C" w:rsidRDefault="003F4F7C">
      <w:pPr>
        <w:pStyle w:val="Corpsdetexte"/>
        <w:spacing w:before="60" w:after="60"/>
        <w:rPr>
          <w:rFonts w:ascii="Georgia" w:eastAsia="Calibri" w:hAnsi="Georgia" w:cs="Times New Roman"/>
          <w:color w:val="585756"/>
          <w:sz w:val="21"/>
          <w:szCs w:val="21"/>
          <w:lang w:val="fr-BE"/>
        </w:rPr>
      </w:pPr>
    </w:p>
    <w:p w14:paraId="3E0FC4D9" w14:textId="77777777" w:rsidR="003F4F7C" w:rsidRDefault="00000000">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tbl>
      <w:tblPr>
        <w:tblW w:w="8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1426"/>
        <w:gridCol w:w="3851"/>
      </w:tblGrid>
      <w:tr w:rsidR="003F4F7C" w14:paraId="3C8A0E87" w14:textId="77777777">
        <w:tc>
          <w:tcPr>
            <w:tcW w:w="3199" w:type="dxa"/>
            <w:tcBorders>
              <w:top w:val="single" w:sz="4" w:space="0" w:color="000000"/>
              <w:left w:val="single" w:sz="4" w:space="0" w:color="000000"/>
              <w:bottom w:val="single" w:sz="4" w:space="0" w:color="000000"/>
              <w:right w:val="single" w:sz="4" w:space="0" w:color="000000"/>
            </w:tcBorders>
            <w:vAlign w:val="center"/>
          </w:tcPr>
          <w:p w14:paraId="7DFF8315" w14:textId="77777777" w:rsidR="003F4F7C" w:rsidRDefault="00000000">
            <w:pPr>
              <w:rPr>
                <w:rFonts w:cs="Arial"/>
                <w:b/>
                <w:bCs/>
                <w:szCs w:val="21"/>
                <w:lang w:eastAsia="en-GB"/>
              </w:rPr>
            </w:pPr>
            <w:r>
              <w:rPr>
                <w:rFonts w:cs="Arial"/>
                <w:b/>
                <w:bCs/>
                <w:szCs w:val="21"/>
                <w:lang w:eastAsia="en-GB"/>
              </w:rPr>
              <w:t>Description</w:t>
            </w:r>
          </w:p>
        </w:tc>
        <w:tc>
          <w:tcPr>
            <w:tcW w:w="1426" w:type="dxa"/>
            <w:tcBorders>
              <w:top w:val="single" w:sz="4" w:space="0" w:color="000000"/>
              <w:left w:val="single" w:sz="4" w:space="0" w:color="000000"/>
              <w:bottom w:val="single" w:sz="4" w:space="0" w:color="000000"/>
              <w:right w:val="single" w:sz="4" w:space="0" w:color="000000"/>
            </w:tcBorders>
            <w:vAlign w:val="center"/>
          </w:tcPr>
          <w:p w14:paraId="4E54BD0E" w14:textId="77777777" w:rsidR="003F4F7C" w:rsidRDefault="00000000">
            <w:pPr>
              <w:jc w:val="center"/>
              <w:rPr>
                <w:rFonts w:cs="Arial"/>
                <w:b/>
                <w:bCs/>
                <w:szCs w:val="21"/>
                <w:lang w:eastAsia="en-GB"/>
              </w:rPr>
            </w:pPr>
            <w:r>
              <w:rPr>
                <w:rFonts w:cs="Arial"/>
                <w:b/>
                <w:bCs/>
                <w:szCs w:val="21"/>
                <w:lang w:eastAsia="en-GB"/>
              </w:rPr>
              <w:t>Unité</w:t>
            </w:r>
          </w:p>
        </w:tc>
        <w:tc>
          <w:tcPr>
            <w:tcW w:w="3851" w:type="dxa"/>
            <w:tcBorders>
              <w:top w:val="single" w:sz="4" w:space="0" w:color="000000"/>
              <w:left w:val="single" w:sz="4" w:space="0" w:color="000000"/>
              <w:bottom w:val="single" w:sz="4" w:space="0" w:color="000000"/>
              <w:right w:val="single" w:sz="4" w:space="0" w:color="000000"/>
            </w:tcBorders>
            <w:vAlign w:val="center"/>
          </w:tcPr>
          <w:p w14:paraId="23E5A8D1" w14:textId="77777777" w:rsidR="003F4F7C" w:rsidRDefault="00000000">
            <w:pPr>
              <w:jc w:val="center"/>
              <w:rPr>
                <w:rFonts w:cs="Arial"/>
                <w:b/>
                <w:bCs/>
                <w:szCs w:val="21"/>
                <w:lang w:eastAsia="en-GB"/>
              </w:rPr>
            </w:pPr>
            <w:r>
              <w:rPr>
                <w:rFonts w:cs="Arial"/>
                <w:b/>
                <w:bCs/>
                <w:szCs w:val="21"/>
                <w:lang w:eastAsia="en-GB"/>
              </w:rPr>
              <w:t>Prix unitaire en euros</w:t>
            </w:r>
          </w:p>
        </w:tc>
      </w:tr>
      <w:tr w:rsidR="003F4F7C" w14:paraId="043A4F54" w14:textId="77777777">
        <w:trPr>
          <w:trHeight w:val="701"/>
        </w:trPr>
        <w:tc>
          <w:tcPr>
            <w:tcW w:w="3199" w:type="dxa"/>
            <w:tcBorders>
              <w:top w:val="single" w:sz="4" w:space="0" w:color="000000"/>
              <w:left w:val="single" w:sz="4" w:space="0" w:color="000000"/>
              <w:bottom w:val="single" w:sz="4" w:space="0" w:color="000000"/>
              <w:right w:val="single" w:sz="4" w:space="0" w:color="000000"/>
            </w:tcBorders>
            <w:vAlign w:val="center"/>
          </w:tcPr>
          <w:p w14:paraId="175C1827" w14:textId="77777777" w:rsidR="003F4F7C" w:rsidRDefault="00000000">
            <w:pPr>
              <w:rPr>
                <w:rFonts w:cs="Arial"/>
                <w:b/>
                <w:bCs/>
                <w:szCs w:val="21"/>
                <w:lang w:val="fr-FR" w:eastAsia="en-GB"/>
              </w:rPr>
            </w:pPr>
            <w:r>
              <w:rPr>
                <w:rFonts w:cs="Arial"/>
                <w:b/>
                <w:bCs/>
                <w:szCs w:val="21"/>
                <w:lang w:val="fr-FR" w:eastAsia="en-GB"/>
              </w:rPr>
              <w:t>Etude</w:t>
            </w:r>
          </w:p>
        </w:tc>
        <w:tc>
          <w:tcPr>
            <w:tcW w:w="1426" w:type="dxa"/>
            <w:tcBorders>
              <w:top w:val="single" w:sz="4" w:space="0" w:color="000000"/>
              <w:left w:val="single" w:sz="4" w:space="0" w:color="000000"/>
              <w:bottom w:val="single" w:sz="4" w:space="0" w:color="000000"/>
              <w:right w:val="single" w:sz="4" w:space="0" w:color="000000"/>
            </w:tcBorders>
            <w:vAlign w:val="center"/>
          </w:tcPr>
          <w:p w14:paraId="4317521B" w14:textId="77777777" w:rsidR="003F4F7C" w:rsidRDefault="00000000">
            <w:pPr>
              <w:rPr>
                <w:rFonts w:cs="Arial"/>
                <w:b/>
                <w:bCs/>
                <w:szCs w:val="21"/>
                <w:lang w:val="fr-FR" w:eastAsia="en-GB"/>
              </w:rPr>
            </w:pPr>
            <w:r>
              <w:rPr>
                <w:rFonts w:cs="Arial"/>
                <w:b/>
                <w:bCs/>
                <w:szCs w:val="21"/>
                <w:lang w:val="fr-FR" w:eastAsia="en-GB"/>
              </w:rPr>
              <w:t>FFT</w:t>
            </w:r>
          </w:p>
        </w:tc>
        <w:tc>
          <w:tcPr>
            <w:tcW w:w="3851" w:type="dxa"/>
            <w:tcBorders>
              <w:top w:val="single" w:sz="4" w:space="0" w:color="000000"/>
              <w:left w:val="single" w:sz="4" w:space="0" w:color="000000"/>
              <w:bottom w:val="single" w:sz="4" w:space="0" w:color="000000"/>
              <w:right w:val="single" w:sz="4" w:space="0" w:color="000000"/>
            </w:tcBorders>
            <w:vAlign w:val="center"/>
          </w:tcPr>
          <w:p w14:paraId="70B5A9A7" w14:textId="77777777" w:rsidR="003F4F7C" w:rsidRDefault="003F4F7C">
            <w:pPr>
              <w:rPr>
                <w:rFonts w:cs="Arial"/>
                <w:b/>
                <w:bCs/>
                <w:szCs w:val="21"/>
                <w:lang w:eastAsia="en-GB"/>
              </w:rPr>
            </w:pPr>
          </w:p>
        </w:tc>
      </w:tr>
      <w:tr w:rsidR="003F4F7C" w14:paraId="12053194" w14:textId="77777777">
        <w:trPr>
          <w:trHeight w:val="701"/>
        </w:trPr>
        <w:tc>
          <w:tcPr>
            <w:tcW w:w="3199" w:type="dxa"/>
            <w:tcBorders>
              <w:top w:val="single" w:sz="4" w:space="0" w:color="000000"/>
              <w:left w:val="single" w:sz="4" w:space="0" w:color="000000"/>
              <w:bottom w:val="single" w:sz="4" w:space="0" w:color="000000"/>
              <w:right w:val="single" w:sz="4" w:space="0" w:color="000000"/>
            </w:tcBorders>
            <w:vAlign w:val="center"/>
          </w:tcPr>
          <w:p w14:paraId="4C01ED1B" w14:textId="77777777" w:rsidR="003F4F7C" w:rsidRDefault="00000000">
            <w:pPr>
              <w:rPr>
                <w:rFonts w:cs="Arial"/>
                <w:b/>
                <w:bCs/>
                <w:szCs w:val="21"/>
                <w:lang w:val="fr-FR" w:eastAsia="en-GB"/>
              </w:rPr>
            </w:pPr>
            <w:r>
              <w:rPr>
                <w:rFonts w:cs="Arial"/>
                <w:b/>
                <w:bCs/>
                <w:szCs w:val="21"/>
                <w:lang w:val="fr-FR" w:eastAsia="en-GB"/>
              </w:rPr>
              <w:t xml:space="preserve">Logistique (Voir </w:t>
            </w:r>
            <w:proofErr w:type="spellStart"/>
            <w:r>
              <w:rPr>
                <w:rFonts w:cs="Arial"/>
                <w:b/>
                <w:bCs/>
                <w:szCs w:val="21"/>
                <w:lang w:val="fr-FR" w:eastAsia="en-GB"/>
              </w:rPr>
              <w:t>élements</w:t>
            </w:r>
            <w:proofErr w:type="spellEnd"/>
            <w:r>
              <w:rPr>
                <w:rFonts w:cs="Arial"/>
                <w:b/>
                <w:bCs/>
                <w:szCs w:val="21"/>
                <w:lang w:val="fr-FR" w:eastAsia="en-GB"/>
              </w:rPr>
              <w:t xml:space="preserve"> inclus dans le prix)</w:t>
            </w:r>
          </w:p>
        </w:tc>
        <w:tc>
          <w:tcPr>
            <w:tcW w:w="1426" w:type="dxa"/>
            <w:tcBorders>
              <w:top w:val="single" w:sz="4" w:space="0" w:color="000000"/>
              <w:left w:val="single" w:sz="4" w:space="0" w:color="000000"/>
              <w:bottom w:val="single" w:sz="4" w:space="0" w:color="000000"/>
              <w:right w:val="single" w:sz="4" w:space="0" w:color="000000"/>
            </w:tcBorders>
            <w:vAlign w:val="center"/>
          </w:tcPr>
          <w:p w14:paraId="00F2095E" w14:textId="77777777" w:rsidR="003F4F7C" w:rsidRDefault="00000000">
            <w:pPr>
              <w:rPr>
                <w:rFonts w:cs="Arial"/>
                <w:b/>
                <w:bCs/>
                <w:szCs w:val="21"/>
                <w:lang w:val="fr-FR" w:eastAsia="en-GB"/>
              </w:rPr>
            </w:pPr>
            <w:r>
              <w:rPr>
                <w:rFonts w:cs="Arial"/>
                <w:b/>
                <w:bCs/>
                <w:szCs w:val="21"/>
                <w:lang w:val="fr-FR" w:eastAsia="en-GB"/>
              </w:rPr>
              <w:t>FFT</w:t>
            </w:r>
          </w:p>
        </w:tc>
        <w:tc>
          <w:tcPr>
            <w:tcW w:w="3851" w:type="dxa"/>
            <w:tcBorders>
              <w:top w:val="single" w:sz="4" w:space="0" w:color="000000"/>
              <w:left w:val="single" w:sz="4" w:space="0" w:color="000000"/>
              <w:bottom w:val="single" w:sz="4" w:space="0" w:color="000000"/>
              <w:right w:val="single" w:sz="4" w:space="0" w:color="000000"/>
            </w:tcBorders>
            <w:vAlign w:val="center"/>
          </w:tcPr>
          <w:p w14:paraId="605E057B" w14:textId="77777777" w:rsidR="003F4F7C" w:rsidRDefault="003F4F7C">
            <w:pPr>
              <w:rPr>
                <w:rFonts w:cs="Arial"/>
                <w:b/>
                <w:bCs/>
                <w:szCs w:val="21"/>
                <w:lang w:eastAsia="en-GB"/>
              </w:rPr>
            </w:pPr>
          </w:p>
        </w:tc>
      </w:tr>
    </w:tbl>
    <w:p w14:paraId="6C4BBD4D" w14:textId="77777777" w:rsidR="003F4F7C" w:rsidRDefault="003F4F7C">
      <w:pPr>
        <w:pStyle w:val="Corpsdetexte"/>
        <w:spacing w:before="60" w:after="60"/>
        <w:rPr>
          <w:rFonts w:ascii="Georgia" w:eastAsia="Calibri" w:hAnsi="Georgia" w:cs="Times New Roman"/>
          <w:color w:val="585756"/>
          <w:sz w:val="21"/>
          <w:szCs w:val="21"/>
          <w:lang w:val="fr-BE"/>
        </w:rPr>
      </w:pPr>
    </w:p>
    <w:p w14:paraId="30AA1834" w14:textId="77777777" w:rsidR="003F4F7C" w:rsidRDefault="00000000">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Pourcentage TVA : ……………%.</w:t>
      </w:r>
    </w:p>
    <w:p w14:paraId="086F45A8" w14:textId="77777777" w:rsidR="003F4F7C" w:rsidRDefault="00000000">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2FCFEB70" w14:textId="77777777" w:rsidR="003F4F7C" w:rsidRDefault="00000000">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5688045F" w14:textId="77777777" w:rsidR="003F4F7C" w:rsidRDefault="00000000">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3B1CA4CD" w14:textId="77777777" w:rsidR="003F4F7C" w:rsidRDefault="00000000">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 </w:t>
      </w:r>
    </w:p>
    <w:p w14:paraId="54EB22B7" w14:textId="77777777" w:rsidR="003F4F7C" w:rsidRDefault="00000000">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En annexe ……………</w:t>
      </w:r>
      <w:proofErr w:type="gramStart"/>
      <w:r>
        <w:rPr>
          <w:rFonts w:ascii="Georgia" w:eastAsia="Calibri" w:hAnsi="Georgia" w:cs="Times New Roman"/>
          <w:color w:val="585756"/>
          <w:sz w:val="21"/>
          <w:szCs w:val="21"/>
          <w:lang w:val="fr-BE"/>
        </w:rPr>
        <w:t>…….</w:t>
      </w:r>
      <w:proofErr w:type="gramEnd"/>
      <w:r>
        <w:rPr>
          <w:rFonts w:ascii="Georgia" w:eastAsia="Calibri" w:hAnsi="Georgia" w:cs="Times New Roman"/>
          <w:color w:val="585756"/>
          <w:sz w:val="21"/>
          <w:szCs w:val="21"/>
          <w:lang w:val="fr-BE"/>
        </w:rPr>
        <w:t>., le soumissionnaire joint à son offre ……………..</w:t>
      </w:r>
    </w:p>
    <w:p w14:paraId="5B9FA2F1" w14:textId="77777777" w:rsidR="003F4F7C" w:rsidRDefault="003F4F7C">
      <w:pPr>
        <w:pStyle w:val="Corpsdetexte"/>
        <w:spacing w:before="60" w:after="60"/>
        <w:rPr>
          <w:rFonts w:ascii="Georgia" w:eastAsia="Calibri" w:hAnsi="Georgia" w:cs="Times New Roman"/>
          <w:color w:val="585756"/>
          <w:sz w:val="21"/>
          <w:szCs w:val="21"/>
          <w:lang w:val="fr-BE"/>
        </w:rPr>
      </w:pPr>
    </w:p>
    <w:p w14:paraId="163AD6F0" w14:textId="77777777" w:rsidR="003F4F7C" w:rsidRDefault="00000000">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6A54716D" w14:textId="77777777" w:rsidR="003F4F7C" w:rsidRDefault="003F4F7C">
      <w:pPr>
        <w:pStyle w:val="Corpsdetexte"/>
        <w:spacing w:before="60" w:after="60"/>
        <w:rPr>
          <w:rFonts w:ascii="Georgia" w:eastAsia="Calibri" w:hAnsi="Georgia" w:cs="Times New Roman"/>
          <w:color w:val="585756"/>
          <w:sz w:val="21"/>
          <w:szCs w:val="21"/>
          <w:lang w:val="fr-BE"/>
        </w:rPr>
      </w:pPr>
    </w:p>
    <w:p w14:paraId="4490644C" w14:textId="77777777" w:rsidR="003F4F7C" w:rsidRDefault="003F4F7C">
      <w:pPr>
        <w:pStyle w:val="Corpsdetexte"/>
        <w:spacing w:before="60" w:after="60"/>
        <w:rPr>
          <w:rFonts w:ascii="Georgia" w:eastAsia="Calibri" w:hAnsi="Georgia" w:cs="Times New Roman"/>
          <w:color w:val="585756"/>
          <w:sz w:val="21"/>
          <w:szCs w:val="21"/>
          <w:lang w:val="fr-BE"/>
        </w:rPr>
      </w:pPr>
    </w:p>
    <w:p w14:paraId="7264A18E" w14:textId="77777777" w:rsidR="003F4F7C" w:rsidRDefault="00000000">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Certifié pour vrai et conforme,</w:t>
      </w:r>
    </w:p>
    <w:p w14:paraId="1996BEA6" w14:textId="77777777" w:rsidR="003F4F7C" w:rsidRDefault="003F4F7C">
      <w:pPr>
        <w:pStyle w:val="Corpsdetexte"/>
        <w:spacing w:before="60" w:after="60"/>
        <w:rPr>
          <w:rFonts w:ascii="Georgia" w:eastAsia="Calibri" w:hAnsi="Georgia" w:cs="Times New Roman"/>
          <w:color w:val="585756"/>
          <w:sz w:val="21"/>
          <w:szCs w:val="21"/>
          <w:lang w:val="fr-BE"/>
        </w:rPr>
      </w:pPr>
    </w:p>
    <w:p w14:paraId="471C95BC" w14:textId="77777777" w:rsidR="003F4F7C" w:rsidRDefault="00000000">
      <w:pPr>
        <w:pStyle w:val="Corpsdetexte"/>
        <w:spacing w:before="60" w:after="60"/>
        <w:rPr>
          <w:szCs w:val="21"/>
        </w:rPr>
      </w:pPr>
      <w:r>
        <w:rPr>
          <w:rFonts w:ascii="Georgia" w:eastAsia="Calibri" w:hAnsi="Georgia" w:cs="Times New Roman"/>
          <w:color w:val="585756"/>
          <w:sz w:val="21"/>
          <w:szCs w:val="21"/>
          <w:lang w:val="fr-BE"/>
        </w:rPr>
        <w:t>Fait à …………………… le ………………</w:t>
      </w:r>
      <w:bookmarkStart w:id="199" w:name="_Toc52268503"/>
    </w:p>
    <w:p w14:paraId="2EA92650" w14:textId="77777777" w:rsidR="003F4F7C" w:rsidRDefault="00000000">
      <w:pPr>
        <w:pStyle w:val="Titre2"/>
      </w:pPr>
      <w:bookmarkStart w:id="200" w:name="_Toc142990684"/>
      <w:r>
        <w:lastRenderedPageBreak/>
        <w:t>Déclaration sur l’honneur – motifs d’exclusion</w:t>
      </w:r>
      <w:bookmarkEnd w:id="199"/>
      <w:bookmarkEnd w:id="200"/>
      <w:r>
        <w:t xml:space="preserve"> </w:t>
      </w:r>
    </w:p>
    <w:p w14:paraId="2A2F9CD0" w14:textId="77777777" w:rsidR="003F4F7C" w:rsidRDefault="00000000">
      <w:pPr>
        <w:pStyle w:val="paragraph"/>
        <w:spacing w:before="0" w:beforeAutospacing="0" w:after="0" w:afterAutospacing="0"/>
        <w:jc w:val="both"/>
        <w:textAlignment w:val="baseline"/>
        <w:rPr>
          <w:rStyle w:val="eop"/>
          <w:rFonts w:cs="Segoe UI"/>
          <w:sz w:val="20"/>
          <w:szCs w:val="20"/>
          <w:lang w:val="fr-FR"/>
        </w:rPr>
      </w:pPr>
      <w:r>
        <w:rPr>
          <w:rStyle w:val="normaltextrun"/>
          <w:rFonts w:cs="Segoe UI"/>
          <w:sz w:val="20"/>
          <w:szCs w:val="20"/>
          <w:lang w:val="fr-FR"/>
        </w:rPr>
        <w:t>Par la présente, je/nous, agissant en ma/notre qualité de représentant(s) légal/ légaux du soumissionnaire précité, déclare/</w:t>
      </w:r>
      <w:proofErr w:type="spellStart"/>
      <w:r>
        <w:rPr>
          <w:rStyle w:val="spellingerror"/>
          <w:rFonts w:ascii="Georgia" w:hAnsi="Georgia" w:cs="Segoe UI"/>
          <w:color w:val="585756"/>
          <w:sz w:val="20"/>
          <w:szCs w:val="20"/>
          <w:lang w:val="fr-FR"/>
        </w:rPr>
        <w:t>rons</w:t>
      </w:r>
      <w:proofErr w:type="spellEnd"/>
      <w:r>
        <w:rPr>
          <w:rStyle w:val="normaltextrun"/>
          <w:rFonts w:cs="Segoe UI"/>
          <w:sz w:val="20"/>
          <w:szCs w:val="20"/>
          <w:lang w:val="fr-FR"/>
        </w:rPr>
        <w:t> que le soumissionnaire ne se trouve pas dans un des cas d’exclusion suivants</w:t>
      </w:r>
      <w:r>
        <w:rPr>
          <w:rStyle w:val="normaltextrun"/>
          <w:sz w:val="20"/>
          <w:szCs w:val="20"/>
          <w:lang w:val="fr-FR"/>
        </w:rPr>
        <w:t> </w:t>
      </w:r>
      <w:r>
        <w:rPr>
          <w:rStyle w:val="normaltextrun"/>
          <w:rFonts w:cs="Segoe UI"/>
          <w:sz w:val="20"/>
          <w:szCs w:val="20"/>
          <w:lang w:val="fr-FR"/>
        </w:rPr>
        <w:t>:</w:t>
      </w:r>
      <w:r>
        <w:rPr>
          <w:rStyle w:val="eop"/>
          <w:rFonts w:cs="Segoe UI"/>
          <w:sz w:val="20"/>
          <w:szCs w:val="20"/>
          <w:lang w:val="fr-FR"/>
        </w:rPr>
        <w:t> </w:t>
      </w:r>
    </w:p>
    <w:p w14:paraId="7F9F918E" w14:textId="77777777" w:rsidR="003F4F7C" w:rsidRDefault="003F4F7C">
      <w:pPr>
        <w:pStyle w:val="paragraph"/>
        <w:spacing w:before="0" w:beforeAutospacing="0" w:after="0" w:afterAutospacing="0"/>
        <w:jc w:val="both"/>
        <w:textAlignment w:val="baseline"/>
        <w:rPr>
          <w:rFonts w:ascii="Georgia" w:hAnsi="Georgia" w:cs="Segoe UI"/>
          <w:color w:val="585756"/>
          <w:sz w:val="20"/>
          <w:szCs w:val="20"/>
          <w:lang w:val="fr-FR"/>
        </w:rPr>
      </w:pPr>
    </w:p>
    <w:p w14:paraId="279FE50E" w14:textId="77777777" w:rsidR="003F4F7C" w:rsidRDefault="00000000">
      <w:pPr>
        <w:pStyle w:val="paragraph"/>
        <w:numPr>
          <w:ilvl w:val="0"/>
          <w:numId w:val="17"/>
        </w:numPr>
        <w:spacing w:before="0" w:beforeAutospacing="0" w:after="0" w:afterAutospacing="0"/>
        <w:textAlignment w:val="baseline"/>
        <w:rPr>
          <w:rFonts w:ascii="Georgia" w:hAnsi="Georgia" w:cs="Segoe UI"/>
          <w:color w:val="585756"/>
          <w:sz w:val="20"/>
          <w:szCs w:val="20"/>
          <w:lang w:val="fr-FR"/>
        </w:rPr>
      </w:pPr>
      <w:r>
        <w:rPr>
          <w:rStyle w:val="normaltextrun"/>
          <w:rFonts w:ascii="Georgia" w:hAnsi="Georgia" w:cs="Segoe UI"/>
          <w:sz w:val="20"/>
          <w:szCs w:val="20"/>
          <w:lang w:val="fr-FR"/>
        </w:rPr>
        <w:t>Le soumissionnaire ni un de ses dirigeants a fait l’objet d’une condamnation prononcée par une </w:t>
      </w:r>
      <w:r>
        <w:rPr>
          <w:rStyle w:val="normaltextrun"/>
          <w:rFonts w:ascii="Georgia" w:hAnsi="Georgia" w:cs="Segoe UI"/>
          <w:b/>
          <w:bCs/>
          <w:sz w:val="20"/>
          <w:szCs w:val="20"/>
          <w:u w:val="single"/>
          <w:lang w:val="fr-FR"/>
        </w:rPr>
        <w:t>décision judiciaire ayant force de chose jugée</w:t>
      </w:r>
      <w:r>
        <w:rPr>
          <w:rStyle w:val="normaltextrun"/>
          <w:rFonts w:ascii="Georgia" w:hAnsi="Georgia" w:cs="Segoe UI"/>
          <w:sz w:val="20"/>
          <w:szCs w:val="20"/>
          <w:lang w:val="fr-FR"/>
        </w:rPr>
        <w:t> pour l’une des infractions suivantes :</w:t>
      </w:r>
      <w:r>
        <w:rPr>
          <w:rStyle w:val="eop"/>
          <w:rFonts w:ascii="Georgia" w:hAnsi="Georgia" w:cs="Segoe UI"/>
          <w:sz w:val="20"/>
          <w:szCs w:val="20"/>
          <w:lang w:val="fr-FR"/>
        </w:rPr>
        <w:t> </w:t>
      </w:r>
    </w:p>
    <w:p w14:paraId="3C23164A" w14:textId="77777777" w:rsidR="003F4F7C" w:rsidRDefault="00000000">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1° participation à une </w:t>
      </w:r>
      <w:r>
        <w:rPr>
          <w:rStyle w:val="normaltextrun"/>
          <w:rFonts w:ascii="Georgia" w:hAnsi="Georgia" w:cs="Segoe UI"/>
          <w:b/>
          <w:bCs/>
          <w:sz w:val="20"/>
          <w:szCs w:val="20"/>
          <w:lang w:val="fr-FR"/>
        </w:rPr>
        <w:t>organisation </w:t>
      </w:r>
      <w:proofErr w:type="gramStart"/>
      <w:r>
        <w:rPr>
          <w:rStyle w:val="contextualspellingandgrammarerror"/>
          <w:rFonts w:ascii="Georgia" w:hAnsi="Georgia" w:cs="Segoe UI"/>
          <w:b/>
          <w:bCs/>
          <w:color w:val="585756"/>
          <w:sz w:val="20"/>
          <w:szCs w:val="20"/>
          <w:lang w:val="fr-FR"/>
        </w:rPr>
        <w:t>criminelle</w:t>
      </w:r>
      <w:r>
        <w:rPr>
          <w:rStyle w:val="contextualspellingandgrammarerror"/>
          <w:rFonts w:ascii="Georgia" w:hAnsi="Georgia" w:cs="Segoe UI"/>
          <w:color w:val="585756"/>
          <w:sz w:val="20"/>
          <w:szCs w:val="20"/>
          <w:lang w:val="fr-FR"/>
        </w:rPr>
        <w:t>;</w:t>
      </w:r>
      <w:proofErr w:type="gramEnd"/>
      <w:r>
        <w:rPr>
          <w:rStyle w:val="eop"/>
          <w:rFonts w:ascii="Georgia" w:hAnsi="Georgia" w:cs="Segoe UI"/>
          <w:sz w:val="20"/>
          <w:szCs w:val="20"/>
          <w:lang w:val="fr-FR"/>
        </w:rPr>
        <w:t> </w:t>
      </w:r>
    </w:p>
    <w:p w14:paraId="291AE44F" w14:textId="77777777" w:rsidR="003F4F7C" w:rsidRDefault="00000000">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2° </w:t>
      </w:r>
      <w:proofErr w:type="gramStart"/>
      <w:r>
        <w:rPr>
          <w:rStyle w:val="contextualspellingandgrammarerror"/>
          <w:rFonts w:ascii="Georgia" w:hAnsi="Georgia" w:cs="Segoe UI"/>
          <w:b/>
          <w:bCs/>
          <w:color w:val="585756"/>
          <w:sz w:val="20"/>
          <w:szCs w:val="20"/>
          <w:lang w:val="fr-FR"/>
        </w:rPr>
        <w:t>corruption</w:t>
      </w:r>
      <w:r>
        <w:rPr>
          <w:rStyle w:val="contextualspellingandgrammarerror"/>
          <w:rFonts w:ascii="Georgia" w:hAnsi="Georgia" w:cs="Segoe UI"/>
          <w:color w:val="585756"/>
          <w:sz w:val="20"/>
          <w:szCs w:val="20"/>
          <w:lang w:val="fr-FR"/>
        </w:rPr>
        <w:t>;</w:t>
      </w:r>
      <w:proofErr w:type="gramEnd"/>
      <w:r>
        <w:rPr>
          <w:rStyle w:val="eop"/>
          <w:rFonts w:ascii="Georgia" w:hAnsi="Georgia" w:cs="Segoe UI"/>
          <w:sz w:val="20"/>
          <w:szCs w:val="20"/>
          <w:lang w:val="fr-FR"/>
        </w:rPr>
        <w:t> </w:t>
      </w:r>
    </w:p>
    <w:p w14:paraId="07B572DC" w14:textId="77777777" w:rsidR="003F4F7C" w:rsidRDefault="00000000">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3° </w:t>
      </w:r>
      <w:proofErr w:type="gramStart"/>
      <w:r>
        <w:rPr>
          <w:rStyle w:val="contextualspellingandgrammarerror"/>
          <w:rFonts w:ascii="Georgia" w:hAnsi="Georgia" w:cs="Segoe UI"/>
          <w:b/>
          <w:bCs/>
          <w:color w:val="585756"/>
          <w:sz w:val="20"/>
          <w:szCs w:val="20"/>
          <w:lang w:val="fr-FR"/>
        </w:rPr>
        <w:t>fraude</w:t>
      </w:r>
      <w:r>
        <w:rPr>
          <w:rStyle w:val="contextualspellingandgrammarerror"/>
          <w:rFonts w:ascii="Georgia" w:hAnsi="Georgia" w:cs="Segoe UI"/>
          <w:color w:val="585756"/>
          <w:sz w:val="20"/>
          <w:szCs w:val="20"/>
          <w:lang w:val="fr-FR"/>
        </w:rPr>
        <w:t>;</w:t>
      </w:r>
      <w:proofErr w:type="gramEnd"/>
      <w:r>
        <w:rPr>
          <w:rStyle w:val="eop"/>
          <w:rFonts w:ascii="Georgia" w:hAnsi="Georgia" w:cs="Segoe UI"/>
          <w:sz w:val="20"/>
          <w:szCs w:val="20"/>
          <w:lang w:val="fr-FR"/>
        </w:rPr>
        <w:t> </w:t>
      </w:r>
    </w:p>
    <w:p w14:paraId="57041253" w14:textId="77777777" w:rsidR="003F4F7C" w:rsidRDefault="00000000">
      <w:pPr>
        <w:pStyle w:val="paragraph"/>
        <w:spacing w:before="0" w:beforeAutospacing="0" w:after="0" w:afterAutospacing="0"/>
        <w:ind w:left="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4° infractions </w:t>
      </w:r>
      <w:r>
        <w:rPr>
          <w:rStyle w:val="normaltextrun"/>
          <w:rFonts w:ascii="Georgia" w:hAnsi="Georgia" w:cs="Segoe UI"/>
          <w:b/>
          <w:bCs/>
          <w:sz w:val="20"/>
          <w:szCs w:val="20"/>
          <w:lang w:val="fr-FR"/>
        </w:rPr>
        <w:t>terroristes</w:t>
      </w:r>
      <w:r>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Pr>
          <w:rStyle w:val="contextualspellingandgrammarerror"/>
          <w:rFonts w:ascii="Georgia" w:hAnsi="Georgia" w:cs="Segoe UI"/>
          <w:color w:val="585756"/>
          <w:sz w:val="20"/>
          <w:szCs w:val="20"/>
          <w:lang w:val="fr-FR"/>
        </w:rPr>
        <w:t>infraction;</w:t>
      </w:r>
      <w:proofErr w:type="gramEnd"/>
      <w:r>
        <w:rPr>
          <w:rStyle w:val="eop"/>
          <w:rFonts w:ascii="Georgia" w:hAnsi="Georgia" w:cs="Segoe UI"/>
          <w:sz w:val="20"/>
          <w:szCs w:val="20"/>
          <w:lang w:val="fr-FR"/>
        </w:rPr>
        <w:t> </w:t>
      </w:r>
    </w:p>
    <w:p w14:paraId="523FE107" w14:textId="77777777" w:rsidR="003F4F7C" w:rsidRDefault="00000000">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5° </w:t>
      </w:r>
      <w:r>
        <w:rPr>
          <w:rStyle w:val="normaltextrun"/>
          <w:rFonts w:ascii="Georgia" w:hAnsi="Georgia" w:cs="Segoe UI"/>
          <w:b/>
          <w:bCs/>
          <w:sz w:val="20"/>
          <w:szCs w:val="20"/>
          <w:lang w:val="fr-FR"/>
        </w:rPr>
        <w:t>blanchimen</w:t>
      </w:r>
      <w:r>
        <w:rPr>
          <w:rStyle w:val="normaltextrun"/>
          <w:rFonts w:ascii="Georgia" w:hAnsi="Georgia" w:cs="Segoe UI"/>
          <w:sz w:val="20"/>
          <w:szCs w:val="20"/>
          <w:lang w:val="fr-FR"/>
        </w:rPr>
        <w:t>t de capitaux ou </w:t>
      </w:r>
      <w:r>
        <w:rPr>
          <w:rStyle w:val="normaltextrun"/>
          <w:rFonts w:ascii="Georgia" w:hAnsi="Georgia" w:cs="Segoe UI"/>
          <w:b/>
          <w:bCs/>
          <w:sz w:val="20"/>
          <w:szCs w:val="20"/>
          <w:lang w:val="fr-FR"/>
        </w:rPr>
        <w:t>financement du </w:t>
      </w:r>
      <w:proofErr w:type="gramStart"/>
      <w:r>
        <w:rPr>
          <w:rStyle w:val="contextualspellingandgrammarerror"/>
          <w:rFonts w:ascii="Georgia" w:hAnsi="Georgia" w:cs="Segoe UI"/>
          <w:b/>
          <w:bCs/>
          <w:color w:val="585756"/>
          <w:sz w:val="20"/>
          <w:szCs w:val="20"/>
          <w:lang w:val="fr-FR"/>
        </w:rPr>
        <w:t>terrorisme</w:t>
      </w:r>
      <w:r>
        <w:rPr>
          <w:rStyle w:val="contextualspellingandgrammarerror"/>
          <w:rFonts w:ascii="Georgia" w:hAnsi="Georgia" w:cs="Segoe UI"/>
          <w:color w:val="585756"/>
          <w:sz w:val="20"/>
          <w:szCs w:val="20"/>
          <w:lang w:val="fr-FR"/>
        </w:rPr>
        <w:t>;</w:t>
      </w:r>
      <w:proofErr w:type="gramEnd"/>
      <w:r>
        <w:rPr>
          <w:rStyle w:val="eop"/>
          <w:rFonts w:ascii="Georgia" w:hAnsi="Georgia" w:cs="Segoe UI"/>
          <w:sz w:val="20"/>
          <w:szCs w:val="20"/>
          <w:lang w:val="fr-FR"/>
        </w:rPr>
        <w:t> </w:t>
      </w:r>
    </w:p>
    <w:p w14:paraId="77A8B271" w14:textId="77777777" w:rsidR="003F4F7C" w:rsidRDefault="00000000">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6° </w:t>
      </w:r>
      <w:r>
        <w:rPr>
          <w:rStyle w:val="normaltextrun"/>
          <w:rFonts w:ascii="Georgia" w:hAnsi="Georgia" w:cs="Segoe UI"/>
          <w:b/>
          <w:bCs/>
          <w:sz w:val="20"/>
          <w:szCs w:val="20"/>
          <w:lang w:val="fr-FR"/>
        </w:rPr>
        <w:t>travail des enfants</w:t>
      </w:r>
      <w:r>
        <w:rPr>
          <w:rStyle w:val="normaltextrun"/>
          <w:rFonts w:ascii="Georgia" w:hAnsi="Georgia" w:cs="Segoe UI"/>
          <w:sz w:val="20"/>
          <w:szCs w:val="20"/>
          <w:lang w:val="fr-FR"/>
        </w:rPr>
        <w:t> et autres formes de traite des êtres humains.</w:t>
      </w:r>
      <w:r>
        <w:rPr>
          <w:rStyle w:val="eop"/>
          <w:rFonts w:ascii="Georgia" w:hAnsi="Georgia" w:cs="Segoe UI"/>
          <w:sz w:val="20"/>
          <w:szCs w:val="20"/>
          <w:lang w:val="fr-FR"/>
        </w:rPr>
        <w:t> </w:t>
      </w:r>
    </w:p>
    <w:p w14:paraId="1DD27E48" w14:textId="77777777" w:rsidR="003F4F7C" w:rsidRDefault="00000000">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7° occupation de ressortissants de pays tiers en </w:t>
      </w:r>
      <w:r>
        <w:rPr>
          <w:rStyle w:val="normaltextrun"/>
          <w:rFonts w:ascii="Georgia" w:hAnsi="Georgia" w:cs="Segoe UI"/>
          <w:b/>
          <w:bCs/>
          <w:sz w:val="20"/>
          <w:szCs w:val="20"/>
          <w:lang w:val="fr-FR"/>
        </w:rPr>
        <w:t>séjour illégal</w:t>
      </w:r>
      <w:r>
        <w:rPr>
          <w:rStyle w:val="normaltextrun"/>
          <w:rFonts w:ascii="Georgia" w:hAnsi="Georgia" w:cs="Segoe UI"/>
          <w:sz w:val="20"/>
          <w:szCs w:val="20"/>
          <w:lang w:val="fr-FR"/>
        </w:rPr>
        <w:t>.</w:t>
      </w:r>
      <w:r>
        <w:rPr>
          <w:rStyle w:val="eop"/>
          <w:rFonts w:ascii="Georgia" w:hAnsi="Georgia" w:cs="Segoe UI"/>
          <w:sz w:val="20"/>
          <w:szCs w:val="20"/>
          <w:lang w:val="fr-FR"/>
        </w:rPr>
        <w:t> </w:t>
      </w:r>
    </w:p>
    <w:p w14:paraId="2F4352EB" w14:textId="77777777" w:rsidR="003F4F7C" w:rsidRDefault="00000000">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Pr>
          <w:rStyle w:val="normaltextrun"/>
          <w:rFonts w:ascii="Georgia" w:hAnsi="Georgia" w:cs="Segoe UI"/>
          <w:sz w:val="20"/>
          <w:szCs w:val="20"/>
          <w:lang w:val="fr-FR"/>
        </w:rPr>
        <w:t>8° la création de sociétés offshore</w:t>
      </w:r>
    </w:p>
    <w:p w14:paraId="44D0D524" w14:textId="77777777" w:rsidR="003F4F7C" w:rsidRDefault="00000000">
      <w:pPr>
        <w:pStyle w:val="paragraph"/>
        <w:spacing w:before="0" w:beforeAutospacing="0" w:after="0" w:afterAutospacing="0"/>
        <w:ind w:left="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L’exclusion sur base de ce critère vaut pour une durée de 5 ans à compter de la date du jugement.</w:t>
      </w:r>
      <w:r>
        <w:rPr>
          <w:rStyle w:val="eop"/>
          <w:rFonts w:ascii="Georgia" w:hAnsi="Georgia" w:cs="Segoe UI"/>
          <w:sz w:val="20"/>
          <w:szCs w:val="20"/>
          <w:lang w:val="fr-FR"/>
        </w:rPr>
        <w:t> </w:t>
      </w:r>
    </w:p>
    <w:p w14:paraId="1A8DA2C4" w14:textId="77777777" w:rsidR="003F4F7C" w:rsidRDefault="003F4F7C">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46AA0721" w14:textId="77777777" w:rsidR="003F4F7C" w:rsidRDefault="00000000">
      <w:pPr>
        <w:pStyle w:val="paragraph"/>
        <w:numPr>
          <w:ilvl w:val="0"/>
          <w:numId w:val="18"/>
        </w:numPr>
        <w:spacing w:before="0" w:beforeAutospacing="0" w:after="0" w:afterAutospacing="0"/>
        <w:ind w:left="360" w:firstLine="0"/>
        <w:jc w:val="both"/>
        <w:textAlignment w:val="baseline"/>
        <w:rPr>
          <w:rFonts w:ascii="Georgia" w:hAnsi="Georgia" w:cs="Segoe UI"/>
          <w:sz w:val="20"/>
          <w:szCs w:val="20"/>
          <w:lang w:val="fr-FR"/>
        </w:rPr>
      </w:pPr>
      <w:r>
        <w:rPr>
          <w:rStyle w:val="normaltextrun"/>
          <w:rFonts w:ascii="Georgia" w:hAnsi="Georgia" w:cs="Segoe UI"/>
          <w:sz w:val="20"/>
          <w:szCs w:val="20"/>
          <w:lang w:val="fr-FR"/>
        </w:rPr>
        <w:t>Le soumissionnaire ne satisfait pas à ses obligations relatives au </w:t>
      </w:r>
      <w:r>
        <w:rPr>
          <w:rStyle w:val="normaltextrun"/>
          <w:rFonts w:ascii="Georgia" w:hAnsi="Georgia" w:cs="Segoe UI"/>
          <w:b/>
          <w:bCs/>
          <w:sz w:val="20"/>
          <w:szCs w:val="20"/>
          <w:u w:val="single"/>
          <w:lang w:val="fr-FR"/>
        </w:rPr>
        <w:t>paiement d’impôts et taxes ou de cotisations de sécurité sociale</w:t>
      </w:r>
      <w:r>
        <w:rPr>
          <w:rStyle w:val="normaltextrun"/>
          <w:rFonts w:ascii="Georgia" w:hAnsi="Georgia" w:cs="Segoe UI"/>
          <w:sz w:val="20"/>
          <w:szCs w:val="20"/>
          <w:lang w:val="fr-FR"/>
        </w:rPr>
        <w:t> pour un montant de plus de 3.000 </w:t>
      </w:r>
      <w:r>
        <w:rPr>
          <w:rStyle w:val="contextualspellingandgrammarerror"/>
          <w:rFonts w:ascii="Georgia" w:hAnsi="Georgia" w:cs="Segoe UI"/>
          <w:color w:val="585756"/>
          <w:sz w:val="20"/>
          <w:szCs w:val="20"/>
          <w:lang w:val="fr-FR"/>
        </w:rPr>
        <w:t xml:space="preserve">€, </w:t>
      </w:r>
      <w:proofErr w:type="gramStart"/>
      <w:r>
        <w:rPr>
          <w:rStyle w:val="normaltextrun"/>
          <w:rFonts w:ascii="Georgia" w:hAnsi="Georgia" w:cs="Segoe UI"/>
          <w:sz w:val="20"/>
          <w:szCs w:val="20"/>
          <w:lang w:val="fr-FR"/>
        </w:rPr>
        <w:t>sauf  lorsque</w:t>
      </w:r>
      <w:proofErr w:type="gramEnd"/>
      <w:r>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Pr>
          <w:rStyle w:val="normaltextrun"/>
          <w:sz w:val="20"/>
          <w:szCs w:val="20"/>
          <w:lang w:val="fr-FR"/>
        </w:rPr>
        <w:t> </w:t>
      </w:r>
      <w:r>
        <w:rPr>
          <w:rStyle w:val="normaltextrun"/>
          <w:rFonts w:ascii="Georgia" w:hAnsi="Georgia" w:cs="Segoe UI"/>
          <w:sz w:val="20"/>
          <w:szCs w:val="20"/>
          <w:lang w:val="fr-FR"/>
        </w:rPr>
        <w:t>;</w:t>
      </w:r>
      <w:r>
        <w:rPr>
          <w:rStyle w:val="eop"/>
          <w:rFonts w:ascii="Georgia" w:hAnsi="Georgia" w:cs="Segoe UI"/>
          <w:sz w:val="20"/>
          <w:szCs w:val="20"/>
          <w:lang w:val="fr-FR"/>
        </w:rPr>
        <w:t> </w:t>
      </w:r>
    </w:p>
    <w:p w14:paraId="03E0533C" w14:textId="77777777" w:rsidR="003F4F7C" w:rsidRDefault="00000000">
      <w:pPr>
        <w:pStyle w:val="paragraph"/>
        <w:spacing w:before="0" w:beforeAutospacing="0" w:after="0" w:afterAutospacing="0"/>
        <w:ind w:left="720"/>
        <w:textAlignment w:val="baseline"/>
        <w:rPr>
          <w:rFonts w:ascii="Georgia" w:hAnsi="Georgia" w:cs="Segoe UI"/>
          <w:color w:val="585756"/>
          <w:sz w:val="20"/>
          <w:szCs w:val="20"/>
          <w:lang w:val="fr-FR"/>
        </w:rPr>
      </w:pPr>
      <w:r>
        <w:rPr>
          <w:rStyle w:val="eop"/>
          <w:rFonts w:ascii="Georgia" w:hAnsi="Georgia" w:cs="Segoe UI"/>
          <w:sz w:val="20"/>
          <w:szCs w:val="20"/>
          <w:lang w:val="fr-FR"/>
        </w:rPr>
        <w:t> </w:t>
      </w:r>
    </w:p>
    <w:p w14:paraId="4FE5DAE5" w14:textId="77777777" w:rsidR="003F4F7C" w:rsidRDefault="00000000">
      <w:pPr>
        <w:pStyle w:val="paragraph"/>
        <w:numPr>
          <w:ilvl w:val="0"/>
          <w:numId w:val="19"/>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Pr>
          <w:rStyle w:val="contextualspellingandgrammarerror"/>
          <w:rFonts w:ascii="Georgia" w:hAnsi="Georgia" w:cs="Segoe UI"/>
          <w:color w:val="000000"/>
          <w:sz w:val="20"/>
          <w:szCs w:val="20"/>
          <w:lang w:val="fr-FR"/>
        </w:rPr>
        <w:t>le</w:t>
      </w:r>
      <w:proofErr w:type="gramEnd"/>
      <w:r>
        <w:rPr>
          <w:rStyle w:val="contextualspellingandgrammarerror"/>
          <w:rFonts w:ascii="Georgia" w:hAnsi="Georgia" w:cs="Segoe UI"/>
          <w:color w:val="000000"/>
          <w:sz w:val="20"/>
          <w:szCs w:val="20"/>
          <w:lang w:val="fr-FR"/>
        </w:rPr>
        <w:t xml:space="preserve"> soumissionnaire</w:t>
      </w:r>
      <w:r>
        <w:rPr>
          <w:rStyle w:val="normaltextrun"/>
          <w:rFonts w:ascii="Georgia" w:hAnsi="Georgia" w:cs="Segoe UI"/>
          <w:color w:val="000000"/>
          <w:sz w:val="20"/>
          <w:szCs w:val="20"/>
          <w:lang w:val="fr-FR"/>
        </w:rPr>
        <w:t xml:space="preserve"> est en </w:t>
      </w:r>
      <w:r>
        <w:rPr>
          <w:rStyle w:val="normaltextrun"/>
          <w:rFonts w:ascii="Georgia" w:hAnsi="Georgia"/>
          <w:b/>
          <w:bCs/>
          <w:color w:val="000000"/>
          <w:sz w:val="20"/>
          <w:szCs w:val="20"/>
          <w:u w:val="single"/>
          <w:lang w:val="fr-FR"/>
        </w:rPr>
        <w:t>état de faillite, de liquidation, de cessation d’activités, de réorganisation judiciaire</w:t>
      </w:r>
      <w:r>
        <w:rPr>
          <w:rStyle w:val="normaltextrun"/>
          <w:rFonts w:ascii="Georgia" w:hAnsi="Georgia" w:cs="Segoe UI"/>
          <w:b/>
          <w:bCs/>
          <w:color w:val="000000"/>
          <w:sz w:val="20"/>
          <w:szCs w:val="20"/>
          <w:u w:val="single"/>
          <w:lang w:val="fr-FR"/>
        </w:rPr>
        <w:t>,</w:t>
      </w:r>
      <w:r>
        <w:rPr>
          <w:rStyle w:val="normaltextrun"/>
          <w:rFonts w:ascii="Georgia" w:hAnsi="Georgia" w:cs="Segoe UI"/>
          <w:color w:val="000000"/>
          <w:sz w:val="20"/>
          <w:szCs w:val="20"/>
          <w:lang w:val="fr-FR"/>
        </w:rPr>
        <w:t> ou a fait l’aveu de sa faillite</w:t>
      </w:r>
      <w:r>
        <w:rPr>
          <w:rStyle w:val="normaltextrun"/>
          <w:rFonts w:ascii="Georgia" w:hAnsi="Georgia" w:cs="Segoe UI"/>
          <w:color w:val="000000"/>
          <w:sz w:val="20"/>
          <w:szCs w:val="20"/>
          <w:u w:val="single"/>
          <w:lang w:val="fr-FR"/>
        </w:rPr>
        <w:t>,</w:t>
      </w:r>
      <w:r>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Pr>
          <w:rStyle w:val="eop"/>
          <w:rFonts w:ascii="Georgia" w:hAnsi="Georgia" w:cs="Segoe UI"/>
          <w:color w:val="000000"/>
          <w:sz w:val="20"/>
          <w:szCs w:val="20"/>
          <w:lang w:val="fr-FR"/>
        </w:rPr>
        <w:t> </w:t>
      </w:r>
    </w:p>
    <w:p w14:paraId="400B6293" w14:textId="77777777" w:rsidR="003F4F7C" w:rsidRDefault="00000000">
      <w:pPr>
        <w:pStyle w:val="paragraph"/>
        <w:spacing w:before="0" w:beforeAutospacing="0" w:after="0" w:afterAutospacing="0"/>
        <w:ind w:left="720"/>
        <w:textAlignment w:val="baseline"/>
        <w:rPr>
          <w:rFonts w:ascii="Georgia" w:hAnsi="Georgia" w:cs="Segoe UI"/>
          <w:color w:val="585756"/>
          <w:sz w:val="20"/>
          <w:szCs w:val="20"/>
          <w:lang w:val="fr-FR"/>
        </w:rPr>
      </w:pPr>
      <w:r>
        <w:rPr>
          <w:rStyle w:val="eop"/>
          <w:rFonts w:ascii="Georgia" w:hAnsi="Georgia" w:cs="Segoe UI"/>
          <w:sz w:val="20"/>
          <w:szCs w:val="20"/>
          <w:lang w:val="fr-FR"/>
        </w:rPr>
        <w:t> </w:t>
      </w:r>
    </w:p>
    <w:p w14:paraId="0FD18403" w14:textId="77777777" w:rsidR="003F4F7C" w:rsidRDefault="00000000">
      <w:pPr>
        <w:pStyle w:val="paragraph"/>
        <w:numPr>
          <w:ilvl w:val="0"/>
          <w:numId w:val="20"/>
        </w:numPr>
        <w:spacing w:before="0" w:beforeAutospacing="0" w:after="0" w:afterAutospacing="0"/>
        <w:ind w:left="360" w:firstLine="0"/>
        <w:textAlignment w:val="baseline"/>
        <w:rPr>
          <w:rFonts w:ascii="Georgia" w:hAnsi="Georgia" w:cs="Segoe UI"/>
          <w:sz w:val="20"/>
          <w:szCs w:val="20"/>
          <w:lang w:val="fr-FR"/>
        </w:rPr>
      </w:pPr>
      <w:proofErr w:type="gramStart"/>
      <w:r>
        <w:rPr>
          <w:rStyle w:val="contextualspellingandgrammarerror"/>
          <w:rFonts w:ascii="Georgia" w:hAnsi="Georgia" w:cs="Segoe UI"/>
          <w:sz w:val="20"/>
          <w:szCs w:val="20"/>
          <w:lang w:val="fr-FR"/>
        </w:rPr>
        <w:t>le</w:t>
      </w:r>
      <w:proofErr w:type="gramEnd"/>
      <w:r>
        <w:rPr>
          <w:rStyle w:val="contextualspellingandgrammarerror"/>
          <w:rFonts w:ascii="Georgia" w:hAnsi="Georgia" w:cs="Segoe UI"/>
          <w:sz w:val="20"/>
          <w:szCs w:val="20"/>
          <w:lang w:val="fr-FR"/>
        </w:rPr>
        <w:t xml:space="preserve"> soumissionnaire</w:t>
      </w:r>
      <w:r>
        <w:rPr>
          <w:rStyle w:val="normaltextrun"/>
          <w:rFonts w:ascii="Georgia" w:hAnsi="Georgia" w:cs="Segoe UI"/>
          <w:sz w:val="20"/>
          <w:szCs w:val="20"/>
          <w:u w:val="single"/>
          <w:lang w:val="fr-FR"/>
        </w:rPr>
        <w:t> ou un de ses dirigeants</w:t>
      </w:r>
      <w:r>
        <w:rPr>
          <w:rStyle w:val="normaltextrun"/>
          <w:rFonts w:ascii="Georgia" w:hAnsi="Georgia" w:cs="Segoe UI"/>
          <w:sz w:val="20"/>
          <w:szCs w:val="20"/>
          <w:lang w:val="fr-FR"/>
        </w:rPr>
        <w:t> a commis une </w:t>
      </w:r>
      <w:r>
        <w:rPr>
          <w:rStyle w:val="normaltextrun"/>
          <w:rFonts w:ascii="Georgia" w:hAnsi="Georgia" w:cs="Segoe UI"/>
          <w:b/>
          <w:bCs/>
          <w:sz w:val="20"/>
          <w:szCs w:val="20"/>
          <w:u w:val="single"/>
          <w:lang w:val="fr-FR"/>
        </w:rPr>
        <w:t>faute professionnelle grave qui remet en cause son intégrité.</w:t>
      </w:r>
      <w:r>
        <w:rPr>
          <w:rStyle w:val="scxw174104514"/>
          <w:rFonts w:ascii="Georgia" w:hAnsi="Georgia" w:cs="Segoe UI"/>
          <w:sz w:val="20"/>
          <w:szCs w:val="20"/>
          <w:lang w:val="fr-FR"/>
        </w:rPr>
        <w:t> </w:t>
      </w:r>
      <w:r>
        <w:rPr>
          <w:rFonts w:ascii="Georgia" w:hAnsi="Georgia" w:cs="Segoe UI"/>
          <w:sz w:val="20"/>
          <w:szCs w:val="20"/>
          <w:lang w:val="fr-FR"/>
        </w:rPr>
        <w:br/>
      </w:r>
      <w:r>
        <w:rPr>
          <w:rStyle w:val="scxw174104514"/>
          <w:rFonts w:ascii="Georgia" w:hAnsi="Georgia" w:cs="Segoe UI"/>
          <w:sz w:val="20"/>
          <w:szCs w:val="20"/>
          <w:lang w:val="fr-FR"/>
        </w:rPr>
        <w:t> </w:t>
      </w:r>
      <w:r>
        <w:rPr>
          <w:rFonts w:ascii="Georgia" w:hAnsi="Georgia" w:cs="Segoe UI"/>
          <w:sz w:val="20"/>
          <w:szCs w:val="20"/>
          <w:lang w:val="fr-FR"/>
        </w:rPr>
        <w:br/>
      </w:r>
      <w:r>
        <w:rPr>
          <w:rStyle w:val="normaltextrun"/>
          <w:rFonts w:ascii="Georgia" w:hAnsi="Georgia" w:cs="Segoe UI"/>
          <w:sz w:val="20"/>
          <w:szCs w:val="20"/>
          <w:lang w:val="fr-FR"/>
        </w:rPr>
        <w:t>Sont </w:t>
      </w:r>
      <w:r>
        <w:rPr>
          <w:rStyle w:val="contextualspellingandgrammarerror"/>
          <w:rFonts w:ascii="Georgia" w:hAnsi="Georgia" w:cs="Segoe UI"/>
          <w:sz w:val="20"/>
          <w:szCs w:val="20"/>
          <w:lang w:val="fr-FR"/>
        </w:rPr>
        <w:t>entre</w:t>
      </w:r>
      <w:r>
        <w:rPr>
          <w:rStyle w:val="normaltextrun"/>
          <w:rFonts w:ascii="Georgia" w:hAnsi="Georgia" w:cs="Segoe UI"/>
          <w:sz w:val="20"/>
          <w:szCs w:val="20"/>
          <w:lang w:val="fr-FR"/>
        </w:rPr>
        <w:t> autres considérées comme telle faute professionnelle grave</w:t>
      </w:r>
      <w:r>
        <w:rPr>
          <w:rStyle w:val="normaltextrun"/>
          <w:sz w:val="20"/>
          <w:szCs w:val="20"/>
          <w:lang w:val="fr-FR"/>
        </w:rPr>
        <w:t> </w:t>
      </w:r>
      <w:r>
        <w:rPr>
          <w:rStyle w:val="normaltextrun"/>
          <w:rFonts w:ascii="Georgia" w:hAnsi="Georgia" w:cs="Segoe UI"/>
          <w:sz w:val="20"/>
          <w:szCs w:val="20"/>
          <w:lang w:val="fr-FR"/>
        </w:rPr>
        <w:t>: </w:t>
      </w:r>
      <w:r>
        <w:rPr>
          <w:rStyle w:val="eop"/>
          <w:rFonts w:ascii="Georgia" w:hAnsi="Georgia" w:cs="Segoe UI"/>
          <w:sz w:val="20"/>
          <w:szCs w:val="20"/>
          <w:lang w:val="fr-FR"/>
        </w:rPr>
        <w:t> </w:t>
      </w:r>
    </w:p>
    <w:p w14:paraId="73C21C10" w14:textId="77777777" w:rsidR="003F4F7C" w:rsidRDefault="00000000">
      <w:pPr>
        <w:pStyle w:val="paragraph"/>
        <w:spacing w:before="0" w:beforeAutospacing="0" w:after="0" w:afterAutospacing="0"/>
        <w:ind w:left="720"/>
        <w:textAlignment w:val="baseline"/>
        <w:rPr>
          <w:rFonts w:ascii="Georgia" w:hAnsi="Georgia" w:cs="Segoe UI"/>
          <w:color w:val="585756"/>
          <w:sz w:val="20"/>
          <w:szCs w:val="20"/>
          <w:lang w:val="fr-FR"/>
        </w:rPr>
      </w:pPr>
      <w:r>
        <w:rPr>
          <w:rStyle w:val="eop"/>
          <w:rFonts w:ascii="Georgia" w:hAnsi="Georgia" w:cs="Segoe UI"/>
          <w:sz w:val="20"/>
          <w:szCs w:val="20"/>
          <w:lang w:val="fr-FR"/>
        </w:rPr>
        <w:t> </w:t>
      </w:r>
      <w:proofErr w:type="gramStart"/>
      <w:r>
        <w:rPr>
          <w:rStyle w:val="contextualspellingandgrammarerror"/>
          <w:rFonts w:ascii="Georgia" w:hAnsi="Georgia" w:cs="Segoe UI"/>
          <w:color w:val="585756"/>
          <w:sz w:val="20"/>
          <w:szCs w:val="20"/>
          <w:lang w:val="fr-FR"/>
        </w:rPr>
        <w:t>une</w:t>
      </w:r>
      <w:proofErr w:type="gramEnd"/>
      <w:r>
        <w:rPr>
          <w:rStyle w:val="normaltextrun"/>
          <w:rFonts w:ascii="Georgia" w:hAnsi="Georgia" w:cs="Segoe UI"/>
          <w:sz w:val="20"/>
          <w:szCs w:val="20"/>
          <w:lang w:val="fr-FR"/>
        </w:rPr>
        <w:t> infraction à la Politique de </w:t>
      </w:r>
      <w:proofErr w:type="spellStart"/>
      <w:r>
        <w:rPr>
          <w:rStyle w:val="spellingerror"/>
          <w:rFonts w:ascii="Georgia" w:hAnsi="Georgia" w:cs="Segoe UI"/>
          <w:color w:val="585756"/>
          <w:sz w:val="20"/>
          <w:szCs w:val="20"/>
          <w:lang w:val="fr-FR"/>
        </w:rPr>
        <w:t>Enabel</w:t>
      </w:r>
      <w:proofErr w:type="spellEnd"/>
      <w:r>
        <w:rPr>
          <w:rStyle w:val="normaltextrun"/>
          <w:rFonts w:ascii="Georgia" w:hAnsi="Georgia" w:cs="Segoe UI"/>
          <w:sz w:val="20"/>
          <w:szCs w:val="20"/>
          <w:lang w:val="fr-FR"/>
        </w:rPr>
        <w:t> concernant l’exploitation et les abus sexuels – juin 2019</w:t>
      </w:r>
      <w:r>
        <w:rPr>
          <w:rStyle w:val="normaltextrun"/>
          <w:rFonts w:ascii="Georgia" w:hAnsi="Georgia" w:cs="Segoe UI"/>
          <w:color w:val="0078D4"/>
          <w:sz w:val="20"/>
          <w:szCs w:val="20"/>
          <w:u w:val="single"/>
          <w:lang w:val="fr-FR"/>
        </w:rPr>
        <w:t> </w:t>
      </w:r>
    </w:p>
    <w:p w14:paraId="78BB7BC2" w14:textId="77777777" w:rsidR="003F4F7C" w:rsidRDefault="00000000">
      <w:pPr>
        <w:pStyle w:val="paragraph"/>
        <w:numPr>
          <w:ilvl w:val="0"/>
          <w:numId w:val="21"/>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Pr>
          <w:rStyle w:val="contextualspellingandgrammarerror"/>
          <w:rFonts w:ascii="Georgia" w:hAnsi="Georgia" w:cs="Segoe UI"/>
          <w:color w:val="585756"/>
          <w:sz w:val="20"/>
          <w:szCs w:val="20"/>
          <w:lang w:val="fr-FR"/>
        </w:rPr>
        <w:t>une</w:t>
      </w:r>
      <w:proofErr w:type="gramEnd"/>
      <w:r>
        <w:rPr>
          <w:rStyle w:val="normaltextrun"/>
          <w:rFonts w:ascii="Georgia" w:hAnsi="Georgia" w:cs="Segoe UI"/>
          <w:sz w:val="20"/>
          <w:szCs w:val="20"/>
          <w:lang w:val="fr-FR"/>
        </w:rPr>
        <w:t> infraction à la Politique de </w:t>
      </w:r>
      <w:proofErr w:type="spellStart"/>
      <w:r>
        <w:rPr>
          <w:rStyle w:val="spellingerror"/>
          <w:rFonts w:ascii="Georgia" w:hAnsi="Georgia" w:cs="Segoe UI"/>
          <w:color w:val="585756"/>
          <w:sz w:val="20"/>
          <w:szCs w:val="20"/>
          <w:lang w:val="fr-FR"/>
        </w:rPr>
        <w:t>Enabel</w:t>
      </w:r>
      <w:proofErr w:type="spellEnd"/>
      <w:r>
        <w:rPr>
          <w:rStyle w:val="normaltextrun"/>
          <w:rFonts w:ascii="Georgia" w:hAnsi="Georgia" w:cs="Segoe UI"/>
          <w:sz w:val="20"/>
          <w:szCs w:val="20"/>
          <w:lang w:val="fr-FR"/>
        </w:rPr>
        <w:t> concernant la maîtrise des risques de fraude et de corruption – juin 2019 </w:t>
      </w:r>
      <w:r>
        <w:rPr>
          <w:rStyle w:val="normaltextrun"/>
          <w:rFonts w:ascii="Georgia" w:hAnsi="Georgia" w:cs="Segoe UI"/>
          <w:color w:val="0078D4"/>
          <w:sz w:val="20"/>
          <w:szCs w:val="20"/>
          <w:u w:val="single"/>
          <w:shd w:val="clear" w:color="auto" w:fill="FFFF00"/>
          <w:lang w:val="fr-FR"/>
        </w:rPr>
        <w:t>&lt;lien&gt;</w:t>
      </w:r>
      <w:r>
        <w:rPr>
          <w:rStyle w:val="normaltextrun"/>
          <w:rFonts w:ascii="Georgia" w:hAnsi="Georgia" w:cs="Segoe UI"/>
          <w:sz w:val="20"/>
          <w:szCs w:val="20"/>
          <w:lang w:val="fr-FR"/>
        </w:rPr>
        <w:t>; </w:t>
      </w:r>
      <w:r>
        <w:rPr>
          <w:rStyle w:val="eop"/>
          <w:rFonts w:ascii="Georgia" w:hAnsi="Georgia" w:cs="Segoe UI"/>
          <w:sz w:val="20"/>
          <w:szCs w:val="20"/>
          <w:lang w:val="fr-FR"/>
        </w:rPr>
        <w:t> </w:t>
      </w:r>
    </w:p>
    <w:p w14:paraId="4B87BBAF" w14:textId="77777777" w:rsidR="003F4F7C" w:rsidRDefault="00000000">
      <w:pPr>
        <w:pStyle w:val="paragraph"/>
        <w:numPr>
          <w:ilvl w:val="0"/>
          <w:numId w:val="22"/>
        </w:numPr>
        <w:spacing w:before="0" w:beforeAutospacing="0" w:after="0" w:afterAutospacing="0"/>
        <w:ind w:left="1080" w:firstLine="0"/>
        <w:jc w:val="both"/>
        <w:textAlignment w:val="baseline"/>
        <w:rPr>
          <w:rFonts w:ascii="Georgia" w:hAnsi="Georgia" w:cs="Segoe UI"/>
          <w:sz w:val="20"/>
          <w:szCs w:val="20"/>
          <w:lang w:val="fr-FR"/>
        </w:rPr>
      </w:pPr>
      <w:proofErr w:type="gramStart"/>
      <w:r>
        <w:rPr>
          <w:rStyle w:val="contextualspellingandgrammarerror"/>
          <w:rFonts w:ascii="Georgia" w:hAnsi="Georgia" w:cs="Segoe UI"/>
          <w:sz w:val="20"/>
          <w:szCs w:val="20"/>
          <w:lang w:val="fr-FR"/>
        </w:rPr>
        <w:t>une</w:t>
      </w:r>
      <w:proofErr w:type="gramEnd"/>
      <w:r>
        <w:rPr>
          <w:rStyle w:val="normaltextrun"/>
          <w:rFonts w:ascii="Georgia" w:hAnsi="Georgia" w:cs="Segoe UI"/>
          <w:sz w:val="20"/>
          <w:szCs w:val="20"/>
          <w:lang w:val="fr-FR"/>
        </w:rPr>
        <w:t> infraction relative </w:t>
      </w:r>
      <w:r>
        <w:rPr>
          <w:rStyle w:val="normaltextrun"/>
          <w:rFonts w:ascii="Georgia" w:hAnsi="Georgia"/>
          <w:sz w:val="20"/>
          <w:szCs w:val="20"/>
          <w:lang w:val="fr-FR"/>
        </w:rPr>
        <w:t>à</w:t>
      </w:r>
      <w:r>
        <w:rPr>
          <w:rStyle w:val="normaltextrun"/>
          <w:rFonts w:ascii="Georgia" w:hAnsi="Georgia" w:cs="Segoe UI"/>
          <w:sz w:val="20"/>
          <w:szCs w:val="20"/>
          <w:lang w:val="fr-FR"/>
        </w:rPr>
        <w:t> une disposition d’ordre réglementaire de la législation locale applicable relative </w:t>
      </w:r>
      <w:r>
        <w:rPr>
          <w:rStyle w:val="contextualspellingandgrammarerror"/>
          <w:rFonts w:ascii="Georgia" w:hAnsi="Georgia" w:cs="Segoe UI"/>
          <w:sz w:val="20"/>
          <w:szCs w:val="20"/>
          <w:lang w:val="fr-FR"/>
        </w:rPr>
        <w:t>au</w:t>
      </w:r>
      <w:r>
        <w:rPr>
          <w:rStyle w:val="normaltextrun"/>
          <w:rFonts w:ascii="Georgia" w:hAnsi="Georgia" w:cs="Segoe UI"/>
          <w:sz w:val="20"/>
          <w:szCs w:val="20"/>
          <w:lang w:val="fr-FR"/>
        </w:rPr>
        <w:t> harcèlement sexuel au travail</w:t>
      </w:r>
      <w:r>
        <w:rPr>
          <w:rStyle w:val="normaltextrun"/>
          <w:sz w:val="20"/>
          <w:szCs w:val="20"/>
          <w:lang w:val="fr-FR"/>
        </w:rPr>
        <w:t> </w:t>
      </w:r>
      <w:r>
        <w:rPr>
          <w:rStyle w:val="normaltextrun"/>
          <w:rFonts w:ascii="Georgia" w:hAnsi="Georgia" w:cs="Segoe UI"/>
          <w:sz w:val="20"/>
          <w:szCs w:val="20"/>
          <w:lang w:val="fr-FR"/>
        </w:rPr>
        <w:t>;</w:t>
      </w:r>
      <w:r>
        <w:rPr>
          <w:rStyle w:val="eop"/>
          <w:rFonts w:ascii="Georgia" w:hAnsi="Georgia" w:cs="Segoe UI"/>
          <w:sz w:val="20"/>
          <w:szCs w:val="20"/>
          <w:lang w:val="fr-FR"/>
        </w:rPr>
        <w:t> </w:t>
      </w:r>
    </w:p>
    <w:p w14:paraId="31380C4E" w14:textId="77777777" w:rsidR="003F4F7C" w:rsidRDefault="00000000">
      <w:pPr>
        <w:pStyle w:val="paragraph"/>
        <w:numPr>
          <w:ilvl w:val="0"/>
          <w:numId w:val="23"/>
        </w:numPr>
        <w:spacing w:before="0" w:beforeAutospacing="0" w:after="0" w:afterAutospacing="0"/>
        <w:ind w:left="1080" w:firstLine="0"/>
        <w:jc w:val="both"/>
        <w:textAlignment w:val="baseline"/>
        <w:rPr>
          <w:rFonts w:ascii="Georgia" w:hAnsi="Georgia" w:cs="Segoe UI"/>
          <w:sz w:val="20"/>
          <w:szCs w:val="20"/>
          <w:lang w:val="fr-FR"/>
        </w:rPr>
      </w:pPr>
      <w:proofErr w:type="gramStart"/>
      <w:r>
        <w:rPr>
          <w:rStyle w:val="contextualspellingandgrammarerror"/>
          <w:rFonts w:ascii="Georgia" w:hAnsi="Georgia" w:cs="Segoe UI"/>
          <w:sz w:val="20"/>
          <w:szCs w:val="20"/>
          <w:lang w:val="fr-FR"/>
        </w:rPr>
        <w:t>le</w:t>
      </w:r>
      <w:proofErr w:type="gramEnd"/>
      <w:r>
        <w:rPr>
          <w:rStyle w:val="contextualspellingandgrammarerror"/>
          <w:rFonts w:ascii="Georgia" w:hAnsi="Georgia" w:cs="Segoe UI"/>
          <w:sz w:val="20"/>
          <w:szCs w:val="20"/>
          <w:lang w:val="fr-FR"/>
        </w:rPr>
        <w:t xml:space="preserve"> soumissionnaire</w:t>
      </w:r>
      <w:r>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Pr>
          <w:rStyle w:val="normaltextrun"/>
          <w:sz w:val="20"/>
          <w:szCs w:val="20"/>
          <w:lang w:val="fr-FR"/>
        </w:rPr>
        <w:t> </w:t>
      </w:r>
      <w:r>
        <w:rPr>
          <w:rStyle w:val="normaltextrun"/>
          <w:rFonts w:ascii="Georgia" w:hAnsi="Georgia" w:cs="Segoe UI"/>
          <w:sz w:val="20"/>
          <w:szCs w:val="20"/>
          <w:lang w:val="fr-FR"/>
        </w:rPr>
        <w:t>;</w:t>
      </w:r>
      <w:r>
        <w:rPr>
          <w:rStyle w:val="eop"/>
          <w:rFonts w:ascii="Georgia" w:hAnsi="Georgia" w:cs="Segoe UI"/>
          <w:sz w:val="20"/>
          <w:szCs w:val="20"/>
          <w:lang w:val="fr-FR"/>
        </w:rPr>
        <w:t> </w:t>
      </w:r>
    </w:p>
    <w:p w14:paraId="4E3CDD1C" w14:textId="77777777" w:rsidR="003F4F7C" w:rsidRDefault="00000000">
      <w:pPr>
        <w:pStyle w:val="paragraph"/>
        <w:numPr>
          <w:ilvl w:val="0"/>
          <w:numId w:val="24"/>
        </w:numPr>
        <w:spacing w:before="0" w:beforeAutospacing="0" w:after="0" w:afterAutospacing="0"/>
        <w:ind w:left="1080" w:firstLine="0"/>
        <w:jc w:val="both"/>
        <w:textAlignment w:val="baseline"/>
        <w:rPr>
          <w:rFonts w:ascii="Georgia" w:hAnsi="Georgia" w:cs="Segoe UI"/>
          <w:sz w:val="20"/>
          <w:szCs w:val="20"/>
          <w:lang w:val="fr-FR"/>
        </w:rPr>
      </w:pPr>
      <w:proofErr w:type="gramStart"/>
      <w:r>
        <w:rPr>
          <w:rStyle w:val="contextualspellingandgrammarerror"/>
          <w:rFonts w:ascii="Georgia" w:hAnsi="Georgia" w:cs="Segoe UI"/>
          <w:sz w:val="20"/>
          <w:szCs w:val="20"/>
          <w:lang w:val="fr-FR"/>
        </w:rPr>
        <w:t>lorsque</w:t>
      </w:r>
      <w:proofErr w:type="gramEnd"/>
      <w:r>
        <w:rPr>
          <w:rStyle w:val="normaltextrun"/>
          <w:rFonts w:ascii="Georgia" w:hAnsi="Georgia" w:cs="Segoe UI"/>
          <w:sz w:val="20"/>
          <w:szCs w:val="20"/>
          <w:lang w:val="fr-FR"/>
        </w:rPr>
        <w:t> </w:t>
      </w:r>
      <w:proofErr w:type="spellStart"/>
      <w:r>
        <w:rPr>
          <w:rStyle w:val="spellingerror"/>
          <w:rFonts w:ascii="Georgia" w:hAnsi="Georgia" w:cs="Segoe UI"/>
          <w:sz w:val="20"/>
          <w:szCs w:val="20"/>
          <w:lang w:val="fr-FR"/>
        </w:rPr>
        <w:t>Enabel</w:t>
      </w:r>
      <w:proofErr w:type="spellEnd"/>
      <w:r>
        <w:rPr>
          <w:rStyle w:val="normaltextrun"/>
          <w:rFonts w:ascii="Georgia" w:hAnsi="Georgia" w:cs="Segoe UI"/>
          <w:sz w:val="20"/>
          <w:szCs w:val="20"/>
          <w:lang w:val="fr-FR"/>
        </w:rPr>
        <w:t> dispose d’</w:t>
      </w:r>
      <w:proofErr w:type="spellStart"/>
      <w:r>
        <w:rPr>
          <w:rStyle w:val="spellingerror"/>
          <w:rFonts w:ascii="Georgia" w:hAnsi="Georgia" w:cs="Segoe UI"/>
          <w:sz w:val="20"/>
          <w:szCs w:val="20"/>
          <w:lang w:val="fr-FR"/>
        </w:rPr>
        <w:t>élements</w:t>
      </w:r>
      <w:proofErr w:type="spellEnd"/>
      <w:r>
        <w:rPr>
          <w:rStyle w:val="normaltextrun"/>
          <w:rFonts w:ascii="Georgia" w:hAnsi="Georgia" w:cs="Segoe UI"/>
          <w:sz w:val="20"/>
          <w:szCs w:val="20"/>
          <w:lang w:val="fr-FR"/>
        </w:rPr>
        <w:t> suffisamment </w:t>
      </w:r>
      <w:r>
        <w:rPr>
          <w:rStyle w:val="spellingerror"/>
          <w:rFonts w:ascii="Georgia" w:hAnsi="Georgia" w:cs="Segoe UI"/>
          <w:sz w:val="20"/>
          <w:szCs w:val="20"/>
          <w:lang w:val="fr-FR"/>
        </w:rPr>
        <w:t>plausibles</w:t>
      </w:r>
      <w:r>
        <w:rPr>
          <w:rStyle w:val="normaltextrun"/>
          <w:rFonts w:ascii="Georgia" w:hAnsi="Georgia" w:cs="Segoe UI"/>
          <w:sz w:val="20"/>
          <w:szCs w:val="20"/>
          <w:lang w:val="fr-FR"/>
        </w:rPr>
        <w:t> pour conclure que le soumissionnaire a commis des actes, conclu des conventions ou procédé à des ententes en vue de fausser la concurrence.</w:t>
      </w:r>
      <w:r>
        <w:rPr>
          <w:rStyle w:val="eop"/>
          <w:rFonts w:ascii="Georgia" w:hAnsi="Georgia" w:cs="Segoe UI"/>
          <w:sz w:val="20"/>
          <w:szCs w:val="20"/>
          <w:lang w:val="fr-FR"/>
        </w:rPr>
        <w:t> </w:t>
      </w:r>
    </w:p>
    <w:p w14:paraId="0FFB4DAC" w14:textId="77777777" w:rsidR="003F4F7C" w:rsidRDefault="00000000">
      <w:pPr>
        <w:pStyle w:val="paragraph"/>
        <w:spacing w:before="0" w:beforeAutospacing="0" w:after="0" w:afterAutospacing="0"/>
        <w:ind w:left="708"/>
        <w:jc w:val="both"/>
        <w:textAlignment w:val="baseline"/>
        <w:rPr>
          <w:rFonts w:ascii="Georgia" w:hAnsi="Georgia" w:cs="Segoe UI"/>
          <w:sz w:val="20"/>
          <w:szCs w:val="20"/>
          <w:lang w:val="fr-FR"/>
        </w:rPr>
      </w:pPr>
      <w:r>
        <w:rPr>
          <w:rStyle w:val="normaltextrun"/>
          <w:rFonts w:ascii="Georgia" w:hAnsi="Georgia" w:cs="Segoe UI"/>
          <w:sz w:val="20"/>
          <w:szCs w:val="20"/>
          <w:lang w:val="fr-FR"/>
        </w:rPr>
        <w:t>La présence du soumissionnaire sur une des listes d’exclusion </w:t>
      </w:r>
      <w:proofErr w:type="spellStart"/>
      <w:r>
        <w:rPr>
          <w:rStyle w:val="spellingerror"/>
          <w:rFonts w:ascii="Georgia" w:hAnsi="Georgia" w:cs="Segoe UI"/>
          <w:sz w:val="20"/>
          <w:szCs w:val="20"/>
          <w:lang w:val="fr-FR"/>
        </w:rPr>
        <w:t>Enabel</w:t>
      </w:r>
      <w:proofErr w:type="spellEnd"/>
      <w:r>
        <w:rPr>
          <w:rStyle w:val="normaltextrun"/>
          <w:rFonts w:ascii="Georgia" w:hAnsi="Georgia" w:cs="Segoe UI"/>
          <w:sz w:val="20"/>
          <w:szCs w:val="20"/>
          <w:lang w:val="fr-FR"/>
        </w:rPr>
        <w:t> en raison d’un tel acte/convention/entente est considérée comme élément suffisamment plausible.</w:t>
      </w:r>
      <w:r>
        <w:rPr>
          <w:rStyle w:val="eop"/>
          <w:rFonts w:ascii="Georgia" w:hAnsi="Georgia" w:cs="Segoe UI"/>
          <w:sz w:val="20"/>
          <w:szCs w:val="20"/>
          <w:lang w:val="fr-FR"/>
        </w:rPr>
        <w:t> </w:t>
      </w:r>
    </w:p>
    <w:p w14:paraId="36DF7270" w14:textId="77777777" w:rsidR="003F4F7C" w:rsidRDefault="00000000">
      <w:pPr>
        <w:pStyle w:val="paragraph"/>
        <w:spacing w:before="0" w:beforeAutospacing="0" w:after="0" w:afterAutospacing="0"/>
        <w:ind w:left="720"/>
        <w:textAlignment w:val="baseline"/>
        <w:rPr>
          <w:rFonts w:ascii="Georgia" w:hAnsi="Georgia" w:cs="Segoe UI"/>
          <w:sz w:val="20"/>
          <w:szCs w:val="20"/>
          <w:lang w:val="fr-FR"/>
        </w:rPr>
      </w:pPr>
      <w:r>
        <w:rPr>
          <w:rStyle w:val="eop"/>
          <w:rFonts w:ascii="Georgia" w:hAnsi="Georgia" w:cs="Segoe UI"/>
          <w:sz w:val="20"/>
          <w:szCs w:val="20"/>
          <w:lang w:val="fr-FR"/>
        </w:rPr>
        <w:t> </w:t>
      </w:r>
    </w:p>
    <w:p w14:paraId="3535F9F2" w14:textId="77777777" w:rsidR="003F4F7C" w:rsidRDefault="00000000">
      <w:pPr>
        <w:pStyle w:val="paragraph"/>
        <w:numPr>
          <w:ilvl w:val="0"/>
          <w:numId w:val="25"/>
        </w:numPr>
        <w:spacing w:before="0" w:beforeAutospacing="0" w:after="0" w:afterAutospacing="0"/>
        <w:ind w:left="360" w:firstLine="0"/>
        <w:jc w:val="both"/>
        <w:textAlignment w:val="baseline"/>
        <w:rPr>
          <w:rFonts w:ascii="Georgia" w:hAnsi="Georgia" w:cs="Segoe UI"/>
          <w:sz w:val="20"/>
          <w:szCs w:val="20"/>
          <w:lang w:val="fr-FR"/>
        </w:rPr>
      </w:pPr>
      <w:proofErr w:type="gramStart"/>
      <w:r>
        <w:rPr>
          <w:rStyle w:val="contextualspellingandgrammarerror"/>
          <w:rFonts w:ascii="Georgia" w:hAnsi="Georgia" w:cs="Segoe UI"/>
          <w:sz w:val="20"/>
          <w:szCs w:val="20"/>
          <w:lang w:val="fr-FR"/>
        </w:rPr>
        <w:t>lorsqu’il</w:t>
      </w:r>
      <w:proofErr w:type="gramEnd"/>
      <w:r>
        <w:rPr>
          <w:rStyle w:val="normaltextrun"/>
          <w:rFonts w:ascii="Georgia" w:hAnsi="Georgia" w:cs="Segoe UI"/>
          <w:sz w:val="20"/>
          <w:szCs w:val="20"/>
          <w:lang w:val="fr-FR"/>
        </w:rPr>
        <w:t> ne peut être remédié à un conflit d’intérêts par d’autres mesures moins intrusives;</w:t>
      </w:r>
      <w:r>
        <w:rPr>
          <w:rStyle w:val="eop"/>
          <w:rFonts w:ascii="Georgia" w:hAnsi="Georgia" w:cs="Segoe UI"/>
          <w:sz w:val="20"/>
          <w:szCs w:val="20"/>
          <w:lang w:val="fr-FR"/>
        </w:rPr>
        <w:t> </w:t>
      </w:r>
    </w:p>
    <w:p w14:paraId="72C288C9" w14:textId="77777777" w:rsidR="003F4F7C" w:rsidRDefault="00000000">
      <w:pPr>
        <w:pStyle w:val="paragraph"/>
        <w:spacing w:before="0" w:beforeAutospacing="0" w:after="0" w:afterAutospacing="0"/>
        <w:ind w:left="720"/>
        <w:textAlignment w:val="baseline"/>
        <w:rPr>
          <w:rFonts w:ascii="Georgia" w:hAnsi="Georgia" w:cs="Segoe UI"/>
          <w:sz w:val="20"/>
          <w:szCs w:val="20"/>
          <w:lang w:val="fr-FR"/>
        </w:rPr>
      </w:pPr>
      <w:r>
        <w:rPr>
          <w:rStyle w:val="eop"/>
          <w:rFonts w:ascii="Georgia" w:hAnsi="Georgia" w:cs="Segoe UI"/>
          <w:sz w:val="20"/>
          <w:szCs w:val="20"/>
          <w:lang w:val="fr-FR"/>
        </w:rPr>
        <w:t> </w:t>
      </w:r>
    </w:p>
    <w:p w14:paraId="2C0678FD" w14:textId="77777777" w:rsidR="003F4F7C" w:rsidRDefault="00000000">
      <w:pPr>
        <w:pStyle w:val="paragraph"/>
        <w:numPr>
          <w:ilvl w:val="0"/>
          <w:numId w:val="26"/>
        </w:numPr>
        <w:spacing w:before="0" w:beforeAutospacing="0" w:after="0" w:afterAutospacing="0"/>
        <w:jc w:val="both"/>
        <w:textAlignment w:val="baseline"/>
        <w:rPr>
          <w:rStyle w:val="eop"/>
          <w:rFonts w:ascii="Georgia" w:hAnsi="Georgia" w:cs="Segoe UI"/>
          <w:sz w:val="20"/>
          <w:szCs w:val="20"/>
          <w:lang w:val="fr-FR"/>
        </w:rPr>
      </w:pPr>
      <w:proofErr w:type="gramStart"/>
      <w:r>
        <w:rPr>
          <w:rStyle w:val="contextualspellingandgrammarerror"/>
          <w:rFonts w:ascii="Georgia" w:hAnsi="Georgia" w:cs="Segoe UI"/>
          <w:sz w:val="20"/>
          <w:szCs w:val="20"/>
          <w:lang w:val="fr-FR"/>
        </w:rPr>
        <w:t>des</w:t>
      </w:r>
      <w:proofErr w:type="gramEnd"/>
      <w:r>
        <w:rPr>
          <w:rStyle w:val="normaltextrun"/>
          <w:rFonts w:ascii="Georgia" w:hAnsi="Georgia" w:cs="Segoe UI"/>
          <w:sz w:val="20"/>
          <w:szCs w:val="20"/>
          <w:lang w:val="fr-FR"/>
        </w:rPr>
        <w:t> </w:t>
      </w:r>
      <w:r>
        <w:rPr>
          <w:rStyle w:val="normaltextrun"/>
          <w:rFonts w:ascii="Georgia" w:hAnsi="Georgia" w:cs="Segoe UI"/>
          <w:b/>
          <w:bCs/>
          <w:sz w:val="20"/>
          <w:szCs w:val="20"/>
          <w:lang w:val="fr-FR"/>
        </w:rPr>
        <w:t>défaillances importantes ou persistantes</w:t>
      </w:r>
      <w:r>
        <w:rPr>
          <w:rStyle w:val="normaltextrun"/>
          <w:rFonts w:ascii="Georgia" w:hAnsi="Georgia" w:cs="Segoe UI"/>
          <w:sz w:val="20"/>
          <w:szCs w:val="20"/>
          <w:lang w:val="fr-FR"/>
        </w:rPr>
        <w:t> du soumissionnaire ont été constatées lors de l’exécution d’une </w:t>
      </w:r>
      <w:r>
        <w:rPr>
          <w:rStyle w:val="normaltextrun"/>
          <w:rFonts w:ascii="Georgia" w:hAnsi="Georgia" w:cs="Segoe UI"/>
          <w:b/>
          <w:bCs/>
          <w:sz w:val="20"/>
          <w:szCs w:val="20"/>
          <w:lang w:val="fr-FR"/>
        </w:rPr>
        <w:t>obligation essentielle</w:t>
      </w:r>
      <w:r>
        <w:rPr>
          <w:rStyle w:val="normaltextrun"/>
          <w:rFonts w:ascii="Georgia" w:hAnsi="Georgia" w:cs="Segoe UI"/>
          <w:sz w:val="20"/>
          <w:szCs w:val="20"/>
          <w:lang w:val="fr-FR"/>
        </w:rPr>
        <w:t> qui lui incombait dans le cadre d’un contrat antérieur </w:t>
      </w:r>
      <w:r>
        <w:rPr>
          <w:rStyle w:val="contextualspellingandgrammarerror"/>
          <w:rFonts w:ascii="Georgia" w:hAnsi="Georgia" w:cs="Segoe UI"/>
          <w:sz w:val="20"/>
          <w:szCs w:val="20"/>
          <w:lang w:val="fr-FR"/>
        </w:rPr>
        <w:t>passé</w:t>
      </w:r>
      <w:r>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Pr>
          <w:rStyle w:val="scxw174104514"/>
          <w:rFonts w:ascii="Georgia" w:hAnsi="Georgia" w:cs="Segoe UI"/>
          <w:sz w:val="20"/>
          <w:szCs w:val="20"/>
          <w:lang w:val="fr-FR"/>
        </w:rPr>
        <w:t> </w:t>
      </w:r>
      <w:r>
        <w:rPr>
          <w:rFonts w:ascii="Georgia" w:hAnsi="Georgia" w:cs="Segoe UI"/>
          <w:sz w:val="20"/>
          <w:szCs w:val="20"/>
          <w:lang w:val="fr-FR"/>
        </w:rPr>
        <w:br/>
      </w:r>
      <w:r>
        <w:rPr>
          <w:rStyle w:val="scxw174104514"/>
          <w:rFonts w:ascii="Georgia" w:hAnsi="Georgia" w:cs="Segoe UI"/>
          <w:sz w:val="20"/>
          <w:szCs w:val="20"/>
          <w:lang w:val="fr-FR"/>
        </w:rPr>
        <w:t> </w:t>
      </w:r>
      <w:r>
        <w:rPr>
          <w:rStyle w:val="normaltextrun"/>
          <w:rFonts w:ascii="Georgia" w:hAnsi="Georgia" w:cs="Segoe UI"/>
          <w:sz w:val="20"/>
          <w:szCs w:val="20"/>
          <w:lang w:val="fr-FR"/>
        </w:rPr>
        <w:t xml:space="preserve">Sont considérées comme ‘défaillances importantes’ le respect des obligations applicables </w:t>
      </w:r>
      <w:r>
        <w:rPr>
          <w:rStyle w:val="normaltextrun"/>
          <w:rFonts w:ascii="Georgia" w:hAnsi="Georgia" w:cs="Segoe UI"/>
          <w:sz w:val="20"/>
          <w:szCs w:val="20"/>
          <w:lang w:val="fr-FR"/>
        </w:rPr>
        <w:lastRenderedPageBreak/>
        <w:t>dans les domaines du droit environnemental, social et </w:t>
      </w:r>
      <w:proofErr w:type="gramStart"/>
      <w:r>
        <w:rPr>
          <w:rStyle w:val="contextualspellingandgrammarerror"/>
          <w:rFonts w:ascii="Georgia" w:hAnsi="Georgia" w:cs="Segoe UI"/>
          <w:sz w:val="20"/>
          <w:szCs w:val="20"/>
          <w:lang w:val="fr-FR"/>
        </w:rPr>
        <w:t>du travail établies</w:t>
      </w:r>
      <w:proofErr w:type="gramEnd"/>
      <w:r>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Pr>
          <w:rStyle w:val="eop"/>
          <w:rFonts w:ascii="Georgia" w:hAnsi="Georgia" w:cs="Segoe UI"/>
          <w:sz w:val="20"/>
          <w:szCs w:val="20"/>
          <w:lang w:val="fr-FR"/>
        </w:rPr>
        <w:t> </w:t>
      </w:r>
      <w:r>
        <w:rPr>
          <w:rStyle w:val="eop"/>
          <w:rFonts w:ascii="Georgia" w:hAnsi="Georgia" w:cs="Segoe UI"/>
          <w:sz w:val="20"/>
          <w:szCs w:val="20"/>
          <w:lang w:val="fr-FR"/>
        </w:rPr>
        <w:br/>
      </w:r>
      <w:r>
        <w:rPr>
          <w:rStyle w:val="normaltextrun"/>
          <w:rFonts w:ascii="Georgia" w:hAnsi="Georgia" w:cs="Segoe UI"/>
          <w:sz w:val="20"/>
          <w:szCs w:val="20"/>
          <w:lang w:val="fr-FR"/>
        </w:rPr>
        <w:t>La présence du soumissionnaire sur la liste d’exclusion </w:t>
      </w:r>
      <w:proofErr w:type="spellStart"/>
      <w:r>
        <w:rPr>
          <w:rStyle w:val="spellingerror"/>
          <w:rFonts w:ascii="Georgia" w:hAnsi="Georgia" w:cs="Segoe UI"/>
          <w:sz w:val="20"/>
          <w:szCs w:val="20"/>
          <w:lang w:val="fr-FR"/>
        </w:rPr>
        <w:t>Enabel</w:t>
      </w:r>
      <w:proofErr w:type="spellEnd"/>
      <w:r>
        <w:rPr>
          <w:rStyle w:val="normaltextrun"/>
          <w:rFonts w:ascii="Georgia" w:hAnsi="Georgia" w:cs="Segoe UI"/>
          <w:sz w:val="20"/>
          <w:szCs w:val="20"/>
          <w:lang w:val="fr-FR"/>
        </w:rPr>
        <w:t> en raison d’une telle défaillance sert d’un tel constat.</w:t>
      </w:r>
      <w:r>
        <w:rPr>
          <w:rStyle w:val="eop"/>
          <w:rFonts w:ascii="Georgia" w:hAnsi="Georgia" w:cs="Segoe UI"/>
          <w:sz w:val="20"/>
          <w:szCs w:val="20"/>
          <w:lang w:val="fr-FR"/>
        </w:rPr>
        <w:t> </w:t>
      </w:r>
    </w:p>
    <w:p w14:paraId="0F5C4007" w14:textId="77777777" w:rsidR="003F4F7C" w:rsidRDefault="003F4F7C">
      <w:pPr>
        <w:pStyle w:val="paragraph"/>
        <w:spacing w:before="0" w:beforeAutospacing="0" w:after="0" w:afterAutospacing="0"/>
        <w:ind w:left="705"/>
        <w:jc w:val="both"/>
        <w:textAlignment w:val="baseline"/>
        <w:rPr>
          <w:rFonts w:ascii="Georgia" w:hAnsi="Georgia" w:cs="Segoe UI"/>
          <w:sz w:val="20"/>
          <w:szCs w:val="20"/>
          <w:lang w:val="fr-FR"/>
        </w:rPr>
      </w:pPr>
    </w:p>
    <w:p w14:paraId="61111645" w14:textId="77777777" w:rsidR="003F4F7C" w:rsidRDefault="00000000">
      <w:pPr>
        <w:pStyle w:val="paragraph"/>
        <w:numPr>
          <w:ilvl w:val="0"/>
          <w:numId w:val="26"/>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Pr>
          <w:rStyle w:val="contextualspellingandgrammarerror"/>
          <w:rFonts w:ascii="Georgia" w:hAnsi="Georgia" w:cs="Segoe UI"/>
          <w:sz w:val="20"/>
          <w:szCs w:val="20"/>
          <w:lang w:val="fr-FR"/>
        </w:rPr>
        <w:t>des</w:t>
      </w:r>
      <w:proofErr w:type="gramEnd"/>
      <w:r>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Pr>
          <w:rStyle w:val="eop"/>
          <w:rFonts w:ascii="Georgia" w:hAnsi="Georgia" w:cs="Segoe UI"/>
          <w:sz w:val="20"/>
          <w:szCs w:val="20"/>
          <w:lang w:val="fr-FR"/>
        </w:rPr>
        <w:t> </w:t>
      </w:r>
    </w:p>
    <w:p w14:paraId="67904B14" w14:textId="77777777" w:rsidR="003F4F7C" w:rsidRDefault="003F4F7C">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59D1B54" w14:textId="77777777" w:rsidR="003F4F7C" w:rsidRDefault="00000000">
      <w:pPr>
        <w:pStyle w:val="paragraph"/>
        <w:numPr>
          <w:ilvl w:val="0"/>
          <w:numId w:val="26"/>
        </w:numPr>
        <w:spacing w:before="0" w:beforeAutospacing="0" w:after="0" w:afterAutospacing="0"/>
        <w:ind w:left="360" w:firstLine="0"/>
        <w:jc w:val="both"/>
        <w:textAlignment w:val="baseline"/>
        <w:rPr>
          <w:rStyle w:val="eop"/>
          <w:rFonts w:ascii="Georgia" w:hAnsi="Georgia" w:cs="Segoe UI"/>
          <w:sz w:val="20"/>
          <w:szCs w:val="20"/>
          <w:lang w:val="fr-FR"/>
        </w:rPr>
      </w:pPr>
      <w:r>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Pr>
          <w:rStyle w:val="eop"/>
          <w:sz w:val="20"/>
          <w:szCs w:val="20"/>
          <w:lang w:val="fr-FR"/>
        </w:rPr>
        <w:t> </w:t>
      </w:r>
      <w:r>
        <w:rPr>
          <w:rStyle w:val="eop"/>
          <w:rFonts w:ascii="Georgia" w:hAnsi="Georgia" w:cs="Segoe UI"/>
          <w:sz w:val="20"/>
          <w:szCs w:val="20"/>
          <w:lang w:val="fr-FR"/>
        </w:rPr>
        <w:t>:</w:t>
      </w:r>
    </w:p>
    <w:p w14:paraId="172E2FEC" w14:textId="77777777" w:rsidR="003F4F7C" w:rsidRDefault="003F4F7C">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61F1325F" w14:textId="77777777" w:rsidR="003F4F7C" w:rsidRDefault="00000000">
      <w:pPr>
        <w:pStyle w:val="paragraph"/>
        <w:spacing w:before="0" w:beforeAutospacing="0" w:after="0" w:afterAutospacing="0"/>
        <w:ind w:left="360"/>
        <w:jc w:val="both"/>
        <w:textAlignment w:val="baseline"/>
        <w:rPr>
          <w:rStyle w:val="eop"/>
          <w:rFonts w:ascii="Georgia" w:hAnsi="Georgia" w:cs="Segoe UI"/>
          <w:sz w:val="20"/>
          <w:szCs w:val="20"/>
          <w:lang w:val="fr-FR"/>
        </w:rPr>
      </w:pPr>
      <w:r>
        <w:rPr>
          <w:rStyle w:val="eop"/>
          <w:rFonts w:ascii="Georgia" w:hAnsi="Georgia" w:cs="Segoe UI"/>
          <w:sz w:val="20"/>
          <w:szCs w:val="20"/>
          <w:lang w:val="fr-FR"/>
        </w:rPr>
        <w:t xml:space="preserve">Pour les Nations Unies, les listes peuvent être consultées à l’adresse suivante : </w:t>
      </w:r>
      <w:hyperlink r:id="rId29" w:history="1">
        <w:r>
          <w:rPr>
            <w:rStyle w:val="Lienhypertexte"/>
            <w:rFonts w:ascii="Georgia" w:hAnsi="Georgia" w:cs="Segoe UI"/>
            <w:sz w:val="20"/>
            <w:szCs w:val="20"/>
            <w:lang w:val="fr-FR"/>
          </w:rPr>
          <w:t>https://finances.belgium.be/fr/tresorerie/sanctions-financieres/sanctions-internationales-nations-unies</w:t>
        </w:r>
      </w:hyperlink>
      <w:r>
        <w:rPr>
          <w:rStyle w:val="eop"/>
          <w:rFonts w:ascii="Georgia" w:hAnsi="Georgia" w:cs="Segoe UI"/>
          <w:sz w:val="20"/>
          <w:szCs w:val="20"/>
          <w:lang w:val="fr-FR"/>
        </w:rPr>
        <w:t xml:space="preserve">  </w:t>
      </w:r>
      <w:r>
        <w:rPr>
          <w:rStyle w:val="eop"/>
          <w:rFonts w:ascii="Georgia" w:hAnsi="Georgia" w:cs="Segoe UI"/>
          <w:sz w:val="20"/>
          <w:szCs w:val="20"/>
          <w:lang w:val="fr-FR"/>
        </w:rPr>
        <w:br/>
      </w:r>
      <w:r>
        <w:rPr>
          <w:rStyle w:val="eop"/>
          <w:rFonts w:ascii="Georgia" w:hAnsi="Georgia" w:cs="Segoe UI"/>
          <w:sz w:val="20"/>
          <w:szCs w:val="20"/>
          <w:lang w:val="fr-FR"/>
        </w:rPr>
        <w:br/>
        <w:t xml:space="preserve">Pour l’Union européenne, les listes peuvent être consultées à l’adresse suivante : </w:t>
      </w:r>
      <w:hyperlink r:id="rId30" w:history="1">
        <w:r>
          <w:rPr>
            <w:rStyle w:val="Lienhypertexte"/>
            <w:rFonts w:ascii="Georgia" w:hAnsi="Georgia" w:cs="Segoe UI"/>
            <w:sz w:val="20"/>
            <w:szCs w:val="20"/>
            <w:lang w:val="fr-FR"/>
          </w:rPr>
          <w:t>https://finances.belgium.be/fr/tresorerie/sanctions-financieres/sanctions-europ%C3%A9ennes-ue</w:t>
        </w:r>
      </w:hyperlink>
    </w:p>
    <w:p w14:paraId="7D2644D8" w14:textId="77777777" w:rsidR="003F4F7C" w:rsidRDefault="00000000">
      <w:pPr>
        <w:pStyle w:val="paragraph"/>
        <w:spacing w:after="0"/>
        <w:ind w:left="360"/>
        <w:textAlignment w:val="baseline"/>
        <w:rPr>
          <w:rStyle w:val="eop"/>
          <w:rFonts w:ascii="Georgia" w:hAnsi="Georgia" w:cs="Segoe UI"/>
          <w:sz w:val="20"/>
          <w:szCs w:val="20"/>
          <w:lang w:val="fr-FR"/>
        </w:rPr>
      </w:pPr>
      <w:hyperlink r:id="rId31" w:history="1">
        <w:r>
          <w:rPr>
            <w:rStyle w:val="Lienhypertexte"/>
            <w:rFonts w:ascii="Georgia" w:hAnsi="Georgia" w:cs="Segoe UI"/>
            <w:sz w:val="20"/>
            <w:szCs w:val="20"/>
            <w:lang w:val="fr-FR"/>
          </w:rPr>
          <w:t>https://eeas.europa.eu/headquarters/headquarters-homepage/8442/consolidated-list-sanctions</w:t>
        </w:r>
      </w:hyperlink>
      <w:r>
        <w:rPr>
          <w:rStyle w:val="eop"/>
          <w:rFonts w:ascii="Georgia" w:hAnsi="Georgia" w:cs="Segoe UI"/>
          <w:sz w:val="20"/>
          <w:szCs w:val="20"/>
          <w:lang w:val="fr-FR"/>
        </w:rPr>
        <w:br/>
      </w:r>
      <w:r>
        <w:rPr>
          <w:rStyle w:val="eop"/>
          <w:rFonts w:ascii="Georgia" w:hAnsi="Georgia" w:cs="Segoe UI"/>
          <w:sz w:val="20"/>
          <w:szCs w:val="20"/>
          <w:lang w:val="fr-FR"/>
        </w:rPr>
        <w:br/>
      </w:r>
      <w:hyperlink r:id="rId32" w:history="1">
        <w:r>
          <w:rPr>
            <w:rStyle w:val="Lienhypertexte"/>
            <w:rFonts w:ascii="Georgia" w:hAnsi="Georgia" w:cs="Segoe UI"/>
            <w:sz w:val="20"/>
            <w:szCs w:val="20"/>
            <w:lang w:val="fr-FR"/>
          </w:rPr>
          <w:t>https://eeas.europa.eu/sites/eeas/files/restrictive_measures-2017-01-17-clean.pdf</w:t>
        </w:r>
      </w:hyperlink>
      <w:r>
        <w:rPr>
          <w:rStyle w:val="eop"/>
          <w:rFonts w:ascii="Georgia" w:hAnsi="Georgia" w:cs="Segoe UI"/>
          <w:sz w:val="20"/>
          <w:szCs w:val="20"/>
          <w:lang w:val="fr-FR"/>
        </w:rPr>
        <w:br/>
      </w:r>
      <w:r>
        <w:rPr>
          <w:rStyle w:val="eop"/>
          <w:rFonts w:ascii="Georgia" w:hAnsi="Georgia" w:cs="Segoe UI"/>
          <w:sz w:val="20"/>
          <w:szCs w:val="20"/>
          <w:lang w:val="fr-FR"/>
        </w:rPr>
        <w:br/>
        <w:t xml:space="preserve">Pour la Belgique : </w:t>
      </w:r>
      <w:hyperlink r:id="rId33" w:history="1">
        <w:r>
          <w:rPr>
            <w:rStyle w:val="Lienhypertexte"/>
            <w:rFonts w:ascii="Georgia" w:hAnsi="Georgia" w:cs="Segoe UI"/>
            <w:sz w:val="20"/>
            <w:szCs w:val="20"/>
            <w:lang w:val="fr-FR"/>
          </w:rPr>
          <w:t>https://finances.belgium.be/fr/sur_le_spf/structure_et_services/administrations_generales/tr%C3%A9sorerie/contr%C3%B4le-des-instruments-1-2</w:t>
        </w:r>
      </w:hyperlink>
    </w:p>
    <w:p w14:paraId="402C069C" w14:textId="77777777" w:rsidR="003F4F7C" w:rsidRDefault="00000000">
      <w:pPr>
        <w:numPr>
          <w:ilvl w:val="0"/>
          <w:numId w:val="26"/>
        </w:numPr>
        <w:rPr>
          <w:rStyle w:val="eop"/>
          <w:rFonts w:eastAsia="Times New Roman" w:cs="Segoe UI"/>
          <w:color w:val="auto"/>
          <w:sz w:val="20"/>
          <w:szCs w:val="20"/>
          <w:lang w:val="fr-FR" w:eastAsia="nl-BE"/>
        </w:rPr>
      </w:pPr>
      <w:r>
        <w:rPr>
          <w:rStyle w:val="eop"/>
          <w:rFonts w:cs="Segoe UI"/>
          <w:sz w:val="20"/>
          <w:szCs w:val="20"/>
          <w:lang w:val="fr-FR"/>
        </w:rPr>
        <w:t xml:space="preserve"> </w:t>
      </w:r>
      <w:r>
        <w:rPr>
          <w:rStyle w:val="eop"/>
          <w:rFonts w:eastAsia="Times New Roman" w:cs="Segoe UI"/>
          <w:color w:val="auto"/>
          <w:sz w:val="20"/>
          <w:szCs w:val="20"/>
          <w:lang w:val="fr-FR" w:eastAsia="nl-BE"/>
        </w:rPr>
        <w:t xml:space="preserve">&lt;…&gt;Si </w:t>
      </w:r>
      <w:proofErr w:type="spellStart"/>
      <w:r>
        <w:rPr>
          <w:rStyle w:val="eop"/>
          <w:rFonts w:eastAsia="Times New Roman" w:cs="Segoe UI"/>
          <w:color w:val="auto"/>
          <w:sz w:val="20"/>
          <w:szCs w:val="20"/>
          <w:lang w:val="fr-FR" w:eastAsia="nl-BE"/>
        </w:rPr>
        <w:t>Enabel</w:t>
      </w:r>
      <w:proofErr w:type="spellEnd"/>
      <w:r>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74065720" w14:textId="77777777" w:rsidR="003F4F7C" w:rsidRDefault="00000000">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Pr>
          <w:rStyle w:val="eop"/>
          <w:rFonts w:eastAsia="Times New Roman" w:cs="Segoe UI"/>
          <w:color w:val="auto"/>
          <w:sz w:val="20"/>
          <w:szCs w:val="20"/>
          <w:lang w:val="fr-FR" w:eastAsia="nl-BE"/>
        </w:rPr>
        <w:t>si:</w:t>
      </w:r>
      <w:proofErr w:type="gramEnd"/>
      <w:r>
        <w:rPr>
          <w:rStyle w:val="eop"/>
          <w:rFonts w:eastAsia="Times New Roman" w:cs="Segoe UI"/>
          <w:color w:val="auto"/>
          <w:sz w:val="20"/>
          <w:szCs w:val="20"/>
          <w:lang w:val="fr-FR" w:eastAsia="nl-BE"/>
        </w:rPr>
        <w:t xml:space="preserve"> </w:t>
      </w:r>
    </w:p>
    <w:p w14:paraId="32495944" w14:textId="77777777" w:rsidR="003F4F7C" w:rsidRDefault="00000000">
      <w:pPr>
        <w:ind w:left="708"/>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a.</w:t>
      </w:r>
      <w:r>
        <w:rPr>
          <w:rStyle w:val="eop"/>
          <w:rFonts w:eastAsia="Times New Roman" w:cs="Segoe UI"/>
          <w:color w:val="auto"/>
          <w:sz w:val="20"/>
          <w:szCs w:val="20"/>
          <w:lang w:val="fr-FR" w:eastAsia="nl-BE"/>
        </w:rPr>
        <w:tab/>
      </w:r>
      <w:proofErr w:type="spellStart"/>
      <w:r>
        <w:rPr>
          <w:rStyle w:val="eop"/>
          <w:rFonts w:eastAsia="Times New Roman" w:cs="Segoe UI"/>
          <w:color w:val="auto"/>
          <w:sz w:val="20"/>
          <w:szCs w:val="20"/>
          <w:lang w:val="fr-FR" w:eastAsia="nl-BE"/>
        </w:rPr>
        <w:t>Enabel</w:t>
      </w:r>
      <w:proofErr w:type="spellEnd"/>
      <w:r>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Pr>
          <w:rStyle w:val="eop"/>
          <w:rFonts w:eastAsia="Times New Roman" w:cs="Segoe UI"/>
          <w:color w:val="auto"/>
          <w:sz w:val="20"/>
          <w:szCs w:val="20"/>
          <w:lang w:val="fr-FR" w:eastAsia="nl-BE"/>
        </w:rPr>
        <w:t>Enabel</w:t>
      </w:r>
      <w:proofErr w:type="spellEnd"/>
      <w:r>
        <w:rPr>
          <w:rStyle w:val="eop"/>
          <w:rFonts w:eastAsia="Times New Roman" w:cs="Segoe UI"/>
          <w:color w:val="auto"/>
          <w:sz w:val="20"/>
          <w:szCs w:val="20"/>
          <w:lang w:val="fr-FR" w:eastAsia="nl-BE"/>
        </w:rPr>
        <w:t xml:space="preserve"> de les obtenir, avec l’autorisation d’accès </w:t>
      </w:r>
      <w:proofErr w:type="gramStart"/>
      <w:r>
        <w:rPr>
          <w:rStyle w:val="eop"/>
          <w:rFonts w:eastAsia="Times New Roman" w:cs="Segoe UI"/>
          <w:color w:val="auto"/>
          <w:sz w:val="20"/>
          <w:szCs w:val="20"/>
          <w:lang w:val="fr-FR" w:eastAsia="nl-BE"/>
        </w:rPr>
        <w:t>correspondante;</w:t>
      </w:r>
      <w:proofErr w:type="gramEnd"/>
      <w:r>
        <w:rPr>
          <w:rStyle w:val="eop"/>
          <w:rFonts w:eastAsia="Times New Roman" w:cs="Segoe UI"/>
          <w:color w:val="auto"/>
          <w:sz w:val="20"/>
          <w:szCs w:val="20"/>
          <w:lang w:val="fr-FR" w:eastAsia="nl-BE"/>
        </w:rPr>
        <w:t xml:space="preserve"> </w:t>
      </w:r>
    </w:p>
    <w:p w14:paraId="42F25C3F" w14:textId="77777777" w:rsidR="003F4F7C" w:rsidRDefault="00000000">
      <w:pPr>
        <w:ind w:left="360" w:firstLine="348"/>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b.</w:t>
      </w:r>
      <w:r>
        <w:rPr>
          <w:rStyle w:val="eop"/>
          <w:rFonts w:eastAsia="Times New Roman" w:cs="Segoe UI"/>
          <w:color w:val="auto"/>
          <w:sz w:val="20"/>
          <w:szCs w:val="20"/>
          <w:lang w:val="fr-FR" w:eastAsia="nl-BE"/>
        </w:rPr>
        <w:tab/>
      </w:r>
      <w:proofErr w:type="spellStart"/>
      <w:r>
        <w:rPr>
          <w:rStyle w:val="eop"/>
          <w:rFonts w:eastAsia="Times New Roman" w:cs="Segoe UI"/>
          <w:color w:val="auto"/>
          <w:sz w:val="20"/>
          <w:szCs w:val="20"/>
          <w:lang w:val="fr-FR" w:eastAsia="nl-BE"/>
        </w:rPr>
        <w:t>Enabel</w:t>
      </w:r>
      <w:proofErr w:type="spellEnd"/>
      <w:r>
        <w:rPr>
          <w:rStyle w:val="eop"/>
          <w:rFonts w:eastAsia="Times New Roman" w:cs="Segoe UI"/>
          <w:color w:val="auto"/>
          <w:sz w:val="20"/>
          <w:szCs w:val="20"/>
          <w:lang w:val="fr-FR" w:eastAsia="nl-BE"/>
        </w:rPr>
        <w:t xml:space="preserve"> est déjà en possession des documents concernés. </w:t>
      </w:r>
    </w:p>
    <w:p w14:paraId="66C9AEDB" w14:textId="77777777" w:rsidR="003F4F7C" w:rsidRDefault="00000000">
      <w:pPr>
        <w:ind w:left="708"/>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 xml:space="preserve"> Le soumissionnaire consent formellement à ce que </w:t>
      </w:r>
      <w:proofErr w:type="spellStart"/>
      <w:r>
        <w:rPr>
          <w:rStyle w:val="eop"/>
          <w:rFonts w:eastAsia="Times New Roman" w:cs="Segoe UI"/>
          <w:color w:val="auto"/>
          <w:sz w:val="20"/>
          <w:szCs w:val="20"/>
          <w:lang w:val="fr-FR" w:eastAsia="nl-BE"/>
        </w:rPr>
        <w:t>Enabel</w:t>
      </w:r>
      <w:proofErr w:type="spellEnd"/>
      <w:r>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6245FCD2" w14:textId="77777777" w:rsidR="003F4F7C" w:rsidRDefault="00000000">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Date</w:t>
      </w:r>
    </w:p>
    <w:p w14:paraId="3200E865" w14:textId="77777777" w:rsidR="003F4F7C" w:rsidRDefault="00000000">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 xml:space="preserve">Localisation </w:t>
      </w:r>
    </w:p>
    <w:p w14:paraId="67E037F1" w14:textId="77777777" w:rsidR="003F4F7C" w:rsidRDefault="00000000">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Signature</w:t>
      </w:r>
    </w:p>
    <w:p w14:paraId="1FCEFCCF" w14:textId="77777777" w:rsidR="003F4F7C" w:rsidRDefault="003F4F7C">
      <w:pPr>
        <w:ind w:left="360"/>
        <w:rPr>
          <w:rStyle w:val="eop"/>
          <w:rFonts w:eastAsia="Times New Roman" w:cs="Segoe UI"/>
          <w:color w:val="auto"/>
          <w:sz w:val="20"/>
          <w:szCs w:val="20"/>
          <w:lang w:val="fr-FR" w:eastAsia="nl-BE"/>
        </w:rPr>
      </w:pPr>
    </w:p>
    <w:p w14:paraId="62C54606" w14:textId="77777777" w:rsidR="003F4F7C" w:rsidRDefault="003F4F7C">
      <w:pPr>
        <w:ind w:left="360"/>
        <w:rPr>
          <w:rStyle w:val="eop"/>
          <w:rFonts w:eastAsia="Times New Roman" w:cs="Segoe UI"/>
          <w:color w:val="auto"/>
          <w:sz w:val="20"/>
          <w:szCs w:val="20"/>
          <w:lang w:val="fr-FR" w:eastAsia="nl-BE"/>
        </w:rPr>
      </w:pPr>
    </w:p>
    <w:p w14:paraId="451C3031" w14:textId="77777777" w:rsidR="003F4F7C" w:rsidRDefault="00000000">
      <w:pPr>
        <w:pStyle w:val="Titre2"/>
      </w:pPr>
      <w:bookmarkStart w:id="201" w:name="_Toc142990685"/>
      <w:bookmarkStart w:id="202" w:name="_Toc52268504"/>
      <w:r>
        <w:lastRenderedPageBreak/>
        <w:t>Déclaration intégrité soumissionnaires</w:t>
      </w:r>
      <w:bookmarkEnd w:id="201"/>
      <w:bookmarkEnd w:id="202"/>
    </w:p>
    <w:p w14:paraId="6571A3BC" w14:textId="77777777" w:rsidR="003F4F7C" w:rsidRDefault="00000000">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Par la présente, je / nous, agissant en ma/notre qualité de représentant(s) légal/légaux du soumissionnaire précité, déclare/</w:t>
      </w:r>
      <w:proofErr w:type="spellStart"/>
      <w:r>
        <w:rPr>
          <w:rFonts w:ascii="Georgia" w:eastAsia="Calibri" w:hAnsi="Georgia" w:cs="Times New Roman"/>
          <w:color w:val="585756"/>
          <w:sz w:val="21"/>
          <w:szCs w:val="21"/>
          <w:lang w:val="fr-BE"/>
        </w:rPr>
        <w:t>rons</w:t>
      </w:r>
      <w:proofErr w:type="spellEnd"/>
      <w:r>
        <w:rPr>
          <w:rFonts w:ascii="Georgia" w:eastAsia="Calibri" w:hAnsi="Georgia" w:cs="Times New Roman"/>
          <w:color w:val="585756"/>
          <w:sz w:val="21"/>
          <w:szCs w:val="21"/>
          <w:lang w:val="fr-BE"/>
        </w:rPr>
        <w:t xml:space="preserve"> ce qui suit : </w:t>
      </w:r>
    </w:p>
    <w:p w14:paraId="53A35EA1" w14:textId="77777777" w:rsidR="003F4F7C" w:rsidRDefault="00000000">
      <w:pPr>
        <w:pStyle w:val="Corpsdetexte2"/>
        <w:numPr>
          <w:ilvl w:val="0"/>
          <w:numId w:val="27"/>
        </w:numPr>
        <w:spacing w:after="0" w:line="280" w:lineRule="auto"/>
        <w:jc w:val="both"/>
        <w:rPr>
          <w:szCs w:val="21"/>
        </w:rPr>
      </w:pPr>
      <w:r>
        <w:rPr>
          <w:szCs w:val="21"/>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Pr>
          <w:szCs w:val="21"/>
        </w:rPr>
        <w:t>Enabel</w:t>
      </w:r>
      <w:proofErr w:type="spellEnd"/>
      <w:r>
        <w:rPr>
          <w:szCs w:val="21"/>
        </w:rPr>
        <w:t>.</w:t>
      </w:r>
    </w:p>
    <w:p w14:paraId="3D721F94" w14:textId="77777777" w:rsidR="003F4F7C" w:rsidRDefault="00000000">
      <w:pPr>
        <w:pStyle w:val="Corpsdetexte2"/>
        <w:numPr>
          <w:ilvl w:val="0"/>
          <w:numId w:val="27"/>
        </w:numPr>
        <w:spacing w:after="0" w:line="280" w:lineRule="auto"/>
        <w:jc w:val="both"/>
        <w:rPr>
          <w:szCs w:val="21"/>
        </w:rPr>
      </w:pPr>
      <w:r>
        <w:rPr>
          <w:szCs w:val="21"/>
        </w:rPr>
        <w:t xml:space="preserve">Les administrateurs, collaborateurs ou leurs partenaires n'ont pas d'intérêts financiers ou autres dans les entreprises, organisations, etc. ayant un lien direct ou indirect avec </w:t>
      </w:r>
      <w:proofErr w:type="spellStart"/>
      <w:r>
        <w:rPr>
          <w:szCs w:val="21"/>
        </w:rPr>
        <w:t>Enabel</w:t>
      </w:r>
      <w:proofErr w:type="spellEnd"/>
      <w:r>
        <w:rPr>
          <w:szCs w:val="21"/>
        </w:rPr>
        <w:t xml:space="preserve"> (ce qui pourrait, par exemple, entraîner un conflit d'intérêts). </w:t>
      </w:r>
    </w:p>
    <w:p w14:paraId="5E32497B" w14:textId="77777777" w:rsidR="003F4F7C" w:rsidRDefault="00000000">
      <w:pPr>
        <w:pStyle w:val="Corpsdetexte2"/>
        <w:numPr>
          <w:ilvl w:val="0"/>
          <w:numId w:val="27"/>
        </w:numPr>
        <w:spacing w:after="0" w:line="280" w:lineRule="auto"/>
        <w:jc w:val="both"/>
        <w:rPr>
          <w:szCs w:val="21"/>
        </w:rPr>
      </w:pPr>
      <w:r>
        <w:rPr>
          <w:szCs w:val="21"/>
        </w:rPr>
        <w:t xml:space="preserve">J'ai / nous avons pris connaissance des articles relatifs à la déontologie du présent marché public (voir 1.7.), ainsi que de la Politique de </w:t>
      </w:r>
      <w:proofErr w:type="spellStart"/>
      <w:r>
        <w:rPr>
          <w:szCs w:val="21"/>
        </w:rPr>
        <w:t>Enabel</w:t>
      </w:r>
      <w:proofErr w:type="spellEnd"/>
      <w:r>
        <w:rPr>
          <w:szCs w:val="21"/>
        </w:rPr>
        <w:t xml:space="preserve"> concernant l’exploitation et les abus sexuels ainsi que de la Politique de </w:t>
      </w:r>
      <w:proofErr w:type="spellStart"/>
      <w:r>
        <w:rPr>
          <w:szCs w:val="21"/>
        </w:rPr>
        <w:t>Enabel</w:t>
      </w:r>
      <w:proofErr w:type="spellEnd"/>
      <w:r>
        <w:rPr>
          <w:szCs w:val="21"/>
        </w:rPr>
        <w:t xml:space="preserve"> concernant la maîtrise des risques de fraude et de </w:t>
      </w:r>
      <w:proofErr w:type="gramStart"/>
      <w:r>
        <w:rPr>
          <w:szCs w:val="21"/>
        </w:rPr>
        <w:t>corruption  et</w:t>
      </w:r>
      <w:proofErr w:type="gramEnd"/>
      <w:r>
        <w:rPr>
          <w:szCs w:val="21"/>
        </w:rPr>
        <w:t xml:space="preserve"> je / nous déclare/</w:t>
      </w:r>
      <w:proofErr w:type="spellStart"/>
      <w:r>
        <w:rPr>
          <w:szCs w:val="21"/>
        </w:rPr>
        <w:t>rons</w:t>
      </w:r>
      <w:proofErr w:type="spellEnd"/>
      <w:r>
        <w:rPr>
          <w:szCs w:val="21"/>
        </w:rPr>
        <w:t xml:space="preserve"> souscrire et respecter entièrement ces articles.</w:t>
      </w:r>
    </w:p>
    <w:p w14:paraId="4A39CFEC" w14:textId="77777777" w:rsidR="003F4F7C" w:rsidRDefault="003F4F7C">
      <w:pPr>
        <w:pStyle w:val="Corpsdetexte"/>
        <w:spacing w:before="60" w:after="60"/>
        <w:rPr>
          <w:rFonts w:ascii="Georgia" w:eastAsia="Calibri" w:hAnsi="Georgia" w:cs="Times New Roman"/>
          <w:color w:val="585756"/>
          <w:sz w:val="21"/>
          <w:szCs w:val="21"/>
          <w:lang w:val="fr-BE"/>
        </w:rPr>
      </w:pPr>
    </w:p>
    <w:p w14:paraId="26EA5B37" w14:textId="77777777" w:rsidR="003F4F7C" w:rsidRDefault="00000000">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Si le marché précité devait être attribué au soumissionnaire, je/nous déclare/</w:t>
      </w:r>
      <w:proofErr w:type="spellStart"/>
      <w:r>
        <w:rPr>
          <w:rFonts w:ascii="Georgia" w:eastAsia="Calibri" w:hAnsi="Georgia" w:cs="Times New Roman"/>
          <w:color w:val="585756"/>
          <w:sz w:val="21"/>
          <w:szCs w:val="21"/>
          <w:lang w:val="fr-BE"/>
        </w:rPr>
        <w:t>rons</w:t>
      </w:r>
      <w:proofErr w:type="spellEnd"/>
      <w:r>
        <w:rPr>
          <w:rFonts w:ascii="Georgia" w:eastAsia="Calibri" w:hAnsi="Georgia" w:cs="Times New Roman"/>
          <w:color w:val="585756"/>
          <w:sz w:val="21"/>
          <w:szCs w:val="21"/>
          <w:lang w:val="fr-BE"/>
        </w:rPr>
        <w:t xml:space="preserve">, par ailleurs, marquer mon/notre accord avec les dispositions suivantes : </w:t>
      </w:r>
    </w:p>
    <w:p w14:paraId="07BA1597" w14:textId="77777777" w:rsidR="003F4F7C" w:rsidRDefault="00000000">
      <w:pPr>
        <w:pStyle w:val="Corpsdetexte2"/>
        <w:numPr>
          <w:ilvl w:val="0"/>
          <w:numId w:val="28"/>
        </w:numPr>
        <w:spacing w:after="0" w:line="280" w:lineRule="auto"/>
        <w:jc w:val="both"/>
        <w:rPr>
          <w:szCs w:val="21"/>
        </w:rPr>
      </w:pPr>
      <w:r>
        <w:rPr>
          <w:szCs w:val="21"/>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Pr>
          <w:szCs w:val="21"/>
        </w:rPr>
        <w:t>Enabel</w:t>
      </w:r>
      <w:proofErr w:type="spellEnd"/>
      <w:r>
        <w:rPr>
          <w:szCs w:val="21"/>
        </w:rPr>
        <w:t>, qui sont directement ou indirectement concernés par le suivi et/ou le contrôle de l'exécution du marché, quel que soit leur rang hiérarchique.</w:t>
      </w:r>
    </w:p>
    <w:p w14:paraId="08DAF5B6" w14:textId="77777777" w:rsidR="003F4F7C" w:rsidRDefault="00000000">
      <w:pPr>
        <w:pStyle w:val="Corpsdetexte2"/>
        <w:numPr>
          <w:ilvl w:val="0"/>
          <w:numId w:val="28"/>
        </w:numPr>
        <w:spacing w:after="0" w:line="280" w:lineRule="auto"/>
        <w:jc w:val="both"/>
        <w:rPr>
          <w:szCs w:val="21"/>
        </w:rPr>
      </w:pPr>
      <w:r>
        <w:rPr>
          <w:szCs w:val="21"/>
        </w:rPr>
        <w:t>Tout contrat (marché public) sera résilié, dès lors qu’il s’avérerait que l’attribution du contrat ou son exécution aurait donné lieu à l’obtention ou l’offre des avantages appréciables en argent précités.</w:t>
      </w:r>
    </w:p>
    <w:p w14:paraId="5310EEE7" w14:textId="77777777" w:rsidR="003F4F7C" w:rsidRDefault="00000000">
      <w:pPr>
        <w:pStyle w:val="Corpsdetexte2"/>
        <w:numPr>
          <w:ilvl w:val="0"/>
          <w:numId w:val="28"/>
        </w:numPr>
        <w:spacing w:after="0" w:line="280" w:lineRule="auto"/>
        <w:jc w:val="both"/>
        <w:rPr>
          <w:szCs w:val="21"/>
        </w:rPr>
      </w:pPr>
      <w:r>
        <w:rPr>
          <w:szCs w:val="21"/>
        </w:rPr>
        <w:t xml:space="preserve">Tout manquement à se conformer à une ou plusieurs des clauses déontologiques </w:t>
      </w:r>
      <w:proofErr w:type="gramStart"/>
      <w:r>
        <w:rPr>
          <w:szCs w:val="21"/>
        </w:rPr>
        <w:t>aboutira</w:t>
      </w:r>
      <w:proofErr w:type="gramEnd"/>
      <w:r>
        <w:rPr>
          <w:szCs w:val="21"/>
        </w:rPr>
        <w:t xml:space="preserve"> à l’exclusion du contractant du présent marché et d’autres marchés publics pour </w:t>
      </w:r>
      <w:proofErr w:type="spellStart"/>
      <w:r>
        <w:rPr>
          <w:szCs w:val="21"/>
        </w:rPr>
        <w:t>Enabel</w:t>
      </w:r>
      <w:proofErr w:type="spellEnd"/>
      <w:r>
        <w:rPr>
          <w:szCs w:val="21"/>
        </w:rPr>
        <w:t>.</w:t>
      </w:r>
    </w:p>
    <w:p w14:paraId="4BA9FF11" w14:textId="77777777" w:rsidR="003F4F7C" w:rsidRDefault="003F4F7C">
      <w:pPr>
        <w:pStyle w:val="Corpsdetexte2"/>
        <w:spacing w:after="0" w:line="280" w:lineRule="auto"/>
        <w:ind w:left="720"/>
        <w:jc w:val="both"/>
        <w:rPr>
          <w:szCs w:val="21"/>
        </w:rPr>
      </w:pPr>
    </w:p>
    <w:p w14:paraId="53AAFF46" w14:textId="77777777" w:rsidR="003F4F7C" w:rsidRDefault="00000000">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Le soumissionnaire prend enfin connaissance du fait que </w:t>
      </w:r>
      <w:proofErr w:type="spellStart"/>
      <w:r>
        <w:rPr>
          <w:rFonts w:ascii="Georgia" w:eastAsia="Calibri" w:hAnsi="Georgia" w:cs="Times New Roman"/>
          <w:color w:val="585756"/>
          <w:sz w:val="21"/>
          <w:szCs w:val="21"/>
          <w:lang w:val="fr-BE"/>
        </w:rPr>
        <w:t>Enabel</w:t>
      </w:r>
      <w:proofErr w:type="spellEnd"/>
      <w:r>
        <w:rPr>
          <w:rFonts w:ascii="Georgia" w:eastAsia="Calibri" w:hAnsi="Georgia" w:cs="Times New Roman"/>
          <w:color w:val="585756"/>
          <w:sz w:val="21"/>
          <w:szCs w:val="21"/>
          <w:lang w:val="fr-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21000F0" w14:textId="77777777" w:rsidR="003F4F7C" w:rsidRDefault="00000000">
      <w:pPr>
        <w:pStyle w:val="Corpsdetexte2"/>
        <w:rPr>
          <w:kern w:val="18"/>
          <w:szCs w:val="21"/>
        </w:rPr>
      </w:pPr>
      <w:r>
        <w:rPr>
          <w:kern w:val="18"/>
          <w:szCs w:val="21"/>
        </w:rPr>
        <w:t xml:space="preserve">Date </w:t>
      </w:r>
    </w:p>
    <w:p w14:paraId="1B00CF3B" w14:textId="77777777" w:rsidR="003F4F7C" w:rsidRDefault="00000000">
      <w:pPr>
        <w:pStyle w:val="Corpsdetexte2"/>
        <w:rPr>
          <w:kern w:val="18"/>
          <w:szCs w:val="21"/>
        </w:rPr>
      </w:pPr>
      <w:r>
        <w:rPr>
          <w:kern w:val="18"/>
          <w:szCs w:val="21"/>
        </w:rPr>
        <w:t xml:space="preserve">Localisation </w:t>
      </w:r>
    </w:p>
    <w:p w14:paraId="091ACE53" w14:textId="77777777" w:rsidR="003F4F7C" w:rsidRDefault="00000000">
      <w:pPr>
        <w:pStyle w:val="Corpsdetexte2"/>
        <w:rPr>
          <w:kern w:val="18"/>
          <w:szCs w:val="21"/>
        </w:rPr>
      </w:pPr>
      <w:r>
        <w:rPr>
          <w:kern w:val="18"/>
          <w:szCs w:val="21"/>
        </w:rPr>
        <w:t xml:space="preserve">Signature </w:t>
      </w:r>
    </w:p>
    <w:p w14:paraId="6469E8FE" w14:textId="77777777" w:rsidR="003F4F7C" w:rsidRDefault="003F4F7C"/>
    <w:p w14:paraId="4E1C43DF" w14:textId="77777777" w:rsidR="003F4F7C" w:rsidRDefault="003F4F7C"/>
    <w:p w14:paraId="2D64958F" w14:textId="77777777" w:rsidR="003F4F7C" w:rsidRDefault="00000000">
      <w:pPr>
        <w:pStyle w:val="Titre2"/>
      </w:pPr>
      <w:bookmarkStart w:id="203" w:name="_Toc52268507"/>
      <w:bookmarkStart w:id="204" w:name="_Toc51592078"/>
      <w:bookmarkStart w:id="205" w:name="_Toc142990687"/>
      <w:r>
        <w:lastRenderedPageBreak/>
        <w:t>Documents à remettre – liste exhaustive</w:t>
      </w:r>
      <w:bookmarkEnd w:id="203"/>
      <w:bookmarkEnd w:id="204"/>
      <w:bookmarkEnd w:id="205"/>
    </w:p>
    <w:p w14:paraId="06CA56BC" w14:textId="77777777" w:rsidR="003F4F7C" w:rsidRDefault="00000000">
      <w:pPr>
        <w:pStyle w:val="Titre2"/>
        <w:numPr>
          <w:ilvl w:val="0"/>
          <w:numId w:val="0"/>
        </w:numPr>
        <w:ind w:left="576" w:hanging="576"/>
        <w:jc w:val="both"/>
        <w:rPr>
          <w:rFonts w:ascii="Georgia" w:eastAsia="Adobe Fan Heiti Std B" w:hAnsi="Georgia"/>
          <w:sz w:val="21"/>
          <w:szCs w:val="21"/>
          <w:lang w:val="fr-FR"/>
        </w:rPr>
      </w:pPr>
      <w:bookmarkStart w:id="206" w:name="_Toc142990689"/>
      <w:r>
        <w:rPr>
          <w:rFonts w:ascii="Georgia" w:eastAsia="Adobe Fan Heiti Std B" w:hAnsi="Georgia"/>
          <w:sz w:val="21"/>
          <w:szCs w:val="21"/>
          <w:lang w:val="fr-FR"/>
        </w:rPr>
        <w:t>Annexe 2 : les documents</w:t>
      </w:r>
      <w:bookmarkEnd w:id="206"/>
    </w:p>
    <w:p w14:paraId="1B6E1E3A" w14:textId="77777777" w:rsidR="003F4F7C" w:rsidRDefault="00000000">
      <w:r>
        <w:t>Tous ces documents doivent être signés par la personne autorisée à signer l’offre de ce marché :</w:t>
      </w:r>
    </w:p>
    <w:p w14:paraId="6A8A45D3" w14:textId="77777777" w:rsidR="003F4F7C" w:rsidRDefault="00000000">
      <w:pPr>
        <w:pStyle w:val="Paragraphedeliste"/>
        <w:numPr>
          <w:ilvl w:val="0"/>
          <w:numId w:val="29"/>
        </w:numPr>
        <w:spacing w:after="200"/>
        <w:jc w:val="both"/>
        <w:rPr>
          <w:rFonts w:cs="Arial"/>
          <w:szCs w:val="21"/>
        </w:rPr>
      </w:pPr>
      <w:r>
        <w:rPr>
          <w:rFonts w:cs="Arial"/>
          <w:szCs w:val="21"/>
          <w:lang w:val="fr-FR"/>
        </w:rPr>
        <w:t>F</w:t>
      </w:r>
      <w:proofErr w:type="spellStart"/>
      <w:r>
        <w:rPr>
          <w:rFonts w:cs="Arial"/>
          <w:szCs w:val="21"/>
        </w:rPr>
        <w:t>ormulaire</w:t>
      </w:r>
      <w:proofErr w:type="spellEnd"/>
      <w:r>
        <w:rPr>
          <w:rFonts w:cs="Arial"/>
          <w:szCs w:val="21"/>
        </w:rPr>
        <w:t xml:space="preserve"> d’identification</w:t>
      </w:r>
      <w:r>
        <w:rPr>
          <w:rFonts w:cs="Arial"/>
          <w:szCs w:val="21"/>
          <w:lang w:val="fr-FR"/>
        </w:rPr>
        <w:t xml:space="preserve"> </w:t>
      </w:r>
      <w:r>
        <w:t xml:space="preserve">complété et </w:t>
      </w:r>
      <w:proofErr w:type="gramStart"/>
      <w:r>
        <w:t>signé</w:t>
      </w:r>
      <w:r>
        <w:rPr>
          <w:rFonts w:cs="Arial"/>
          <w:szCs w:val="21"/>
        </w:rPr>
        <w:t>;</w:t>
      </w:r>
      <w:proofErr w:type="gramEnd"/>
    </w:p>
    <w:p w14:paraId="55A596AE" w14:textId="77777777" w:rsidR="003F4F7C" w:rsidRDefault="00000000">
      <w:pPr>
        <w:pStyle w:val="Paragraphedeliste"/>
        <w:numPr>
          <w:ilvl w:val="0"/>
          <w:numId w:val="30"/>
        </w:numPr>
        <w:jc w:val="both"/>
        <w:rPr>
          <w:rFonts w:cs="Arial"/>
          <w:szCs w:val="21"/>
        </w:rPr>
      </w:pPr>
      <w:r>
        <w:t>Formulaire d’offre de prix complété et signé par la personne habilitée ;</w:t>
      </w:r>
    </w:p>
    <w:p w14:paraId="4C9261AF" w14:textId="77777777" w:rsidR="003F4F7C" w:rsidRDefault="00000000">
      <w:pPr>
        <w:pStyle w:val="Paragraphedeliste"/>
        <w:numPr>
          <w:ilvl w:val="0"/>
          <w:numId w:val="29"/>
        </w:numPr>
        <w:spacing w:after="200"/>
        <w:jc w:val="both"/>
        <w:rPr>
          <w:rFonts w:cs="Arial"/>
          <w:szCs w:val="21"/>
        </w:rPr>
      </w:pPr>
      <w:r>
        <w:rPr>
          <w:rFonts w:cs="Arial"/>
          <w:szCs w:val="21"/>
        </w:rPr>
        <w:t>La preuve de signature autorisée ou procuration donnant mandat de signer cette offre ;</w:t>
      </w:r>
    </w:p>
    <w:p w14:paraId="26BA5390" w14:textId="77777777" w:rsidR="003F4F7C" w:rsidRDefault="00000000">
      <w:pPr>
        <w:pStyle w:val="Paragraphedeliste"/>
        <w:numPr>
          <w:ilvl w:val="0"/>
          <w:numId w:val="29"/>
        </w:numPr>
        <w:spacing w:after="200"/>
        <w:jc w:val="both"/>
        <w:rPr>
          <w:rFonts w:cs="Arial"/>
          <w:szCs w:val="21"/>
        </w:rPr>
      </w:pPr>
      <w:r>
        <w:rPr>
          <w:rFonts w:cs="Arial"/>
          <w:szCs w:val="21"/>
        </w:rPr>
        <w:t>La déclaration d’intégrité ;</w:t>
      </w:r>
    </w:p>
    <w:p w14:paraId="1AE28996" w14:textId="131CF1C3" w:rsidR="00A13D96" w:rsidRDefault="00A13D96">
      <w:pPr>
        <w:pStyle w:val="Paragraphedeliste"/>
        <w:numPr>
          <w:ilvl w:val="0"/>
          <w:numId w:val="29"/>
        </w:numPr>
        <w:spacing w:after="200"/>
        <w:jc w:val="both"/>
        <w:rPr>
          <w:rFonts w:cs="Arial"/>
          <w:szCs w:val="21"/>
        </w:rPr>
      </w:pPr>
      <w:r>
        <w:rPr>
          <w:rFonts w:cs="Arial"/>
          <w:szCs w:val="21"/>
        </w:rPr>
        <w:t>Note méthodologique</w:t>
      </w:r>
    </w:p>
    <w:p w14:paraId="1FFC0E81" w14:textId="77777777" w:rsidR="00A13D96" w:rsidRPr="00A13D96" w:rsidRDefault="00000000" w:rsidP="00A13D96">
      <w:pPr>
        <w:pStyle w:val="Paragraphedeliste"/>
        <w:numPr>
          <w:ilvl w:val="0"/>
          <w:numId w:val="29"/>
        </w:numPr>
        <w:spacing w:after="200"/>
        <w:jc w:val="both"/>
        <w:rPr>
          <w:rFonts w:cs="Arial"/>
          <w:szCs w:val="21"/>
        </w:rPr>
      </w:pPr>
      <w:r w:rsidRPr="00A13D96">
        <w:rPr>
          <w:lang w:val="fr-FR"/>
        </w:rPr>
        <w:t xml:space="preserve">Les </w:t>
      </w:r>
      <w:r>
        <w:t>CV actualisé</w:t>
      </w:r>
      <w:r w:rsidRPr="00A13D96">
        <w:rPr>
          <w:lang w:val="fr-FR"/>
        </w:rPr>
        <w:t>s</w:t>
      </w:r>
      <w:r>
        <w:t xml:space="preserve"> </w:t>
      </w:r>
      <w:r w:rsidRPr="00A13D96">
        <w:rPr>
          <w:lang w:val="fr-FR"/>
        </w:rPr>
        <w:t>de</w:t>
      </w:r>
      <w:r w:rsidR="00A13D96" w:rsidRPr="00A13D96">
        <w:rPr>
          <w:lang w:val="fr-FR"/>
        </w:rPr>
        <w:t>s e</w:t>
      </w:r>
      <w:r w:rsidRPr="00A13D96">
        <w:rPr>
          <w:lang w:val="fr-FR"/>
        </w:rPr>
        <w:t>xperts proposés</w:t>
      </w:r>
    </w:p>
    <w:p w14:paraId="7DBEF905" w14:textId="117065BF" w:rsidR="003F4F7C" w:rsidRPr="00A13D96" w:rsidRDefault="00000000" w:rsidP="00A13D96">
      <w:pPr>
        <w:pStyle w:val="Paragraphedeliste"/>
        <w:numPr>
          <w:ilvl w:val="0"/>
          <w:numId w:val="29"/>
        </w:numPr>
        <w:spacing w:after="200"/>
        <w:jc w:val="both"/>
        <w:rPr>
          <w:rFonts w:cs="Arial"/>
          <w:szCs w:val="21"/>
        </w:rPr>
      </w:pPr>
      <w:r w:rsidRPr="00A13D96">
        <w:rPr>
          <w:rFonts w:cs="Arial"/>
          <w:szCs w:val="21"/>
        </w:rPr>
        <w:t>Bordereau de prix</w:t>
      </w:r>
      <w:r w:rsidRPr="00A13D96">
        <w:rPr>
          <w:rFonts w:cs="Arial"/>
          <w:szCs w:val="21"/>
          <w:lang w:val="fr-FR"/>
        </w:rPr>
        <w:t xml:space="preserve"> - point 6.4</w:t>
      </w:r>
    </w:p>
    <w:sectPr w:rsidR="003F4F7C" w:rsidRPr="00A13D96">
      <w:headerReference w:type="first" r:id="rId34"/>
      <w:footerReference w:type="first" r:id="rId35"/>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F7576" w14:textId="77777777" w:rsidR="00B771FB" w:rsidRDefault="00B771FB">
      <w:pPr>
        <w:spacing w:line="240" w:lineRule="auto"/>
      </w:pPr>
      <w:r>
        <w:separator/>
      </w:r>
    </w:p>
  </w:endnote>
  <w:endnote w:type="continuationSeparator" w:id="0">
    <w:p w14:paraId="64A1DC3E" w14:textId="77777777" w:rsidR="00B771FB" w:rsidRDefault="00B7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dobe Fan Heiti Std B">
    <w:altName w:val="Yu Gothic"/>
    <w:charset w:val="80"/>
    <w:family w:val="swiss"/>
    <w:pitch w:val="default"/>
    <w:sig w:usb0="00000000" w:usb1="00000000" w:usb2="00000016" w:usb3="00000000" w:csb0="0012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Bold">
    <w:altName w:val="Calibri"/>
    <w:charset w:val="00"/>
    <w:family w:val="swiss"/>
    <w:pitch w:val="default"/>
    <w:sig w:usb0="00000000" w:usb1="0000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AC47" w14:textId="77777777" w:rsidR="003F4F7C" w:rsidRDefault="00000000">
    <w:pPr>
      <w:pStyle w:val="Pieddepage"/>
      <w:tabs>
        <w:tab w:val="clear" w:pos="9072"/>
        <w:tab w:val="right" w:pos="9070"/>
      </w:tabs>
      <w:rPr>
        <w:sz w:val="16"/>
        <w:szCs w:val="16"/>
      </w:rPr>
    </w:pPr>
    <w:r>
      <w:rPr>
        <w:sz w:val="16"/>
        <w:szCs w:val="16"/>
      </w:rPr>
      <w:t xml:space="preserve">CSC Bxl </w:t>
    </w:r>
    <w:r>
      <w:rPr>
        <w:sz w:val="16"/>
        <w:szCs w:val="16"/>
        <w:highlight w:val="yellow"/>
      </w:rPr>
      <w:t>X</w:t>
    </w:r>
    <w:r>
      <w:rPr>
        <w:sz w:val="16"/>
        <w:szCs w:val="16"/>
      </w:rPr>
      <w:t xml:space="preserve"> </w:t>
    </w:r>
    <w:r>
      <w:rPr>
        <w:sz w:val="16"/>
        <w:szCs w:val="16"/>
        <w:highlight w:val="yellow"/>
      </w:rPr>
      <w:t>titre</w:t>
    </w:r>
    <w:r>
      <w:rPr>
        <w:sz w:val="16"/>
        <w:szCs w:val="16"/>
      </w:rPr>
      <w:t xml:space="preserve"> (</w:t>
    </w:r>
    <w:r>
      <w:rPr>
        <w:sz w:val="16"/>
        <w:szCs w:val="16"/>
        <w:highlight w:val="yellow"/>
      </w:rPr>
      <w:t xml:space="preserve">code </w:t>
    </w:r>
    <w:proofErr w:type="spellStart"/>
    <w:r>
      <w:rPr>
        <w:sz w:val="16"/>
        <w:szCs w:val="16"/>
        <w:highlight w:val="yellow"/>
      </w:rPr>
      <w:t>navision</w:t>
    </w:r>
    <w:proofErr w:type="spellEnd"/>
    <w:r>
      <w:rPr>
        <w:sz w:val="16"/>
        <w:szCs w:val="16"/>
      </w:rPr>
      <w:t>)</w:t>
    </w:r>
  </w:p>
  <w:p w14:paraId="781C0D09" w14:textId="77777777" w:rsidR="003F4F7C" w:rsidRDefault="00000000">
    <w:pPr>
      <w:pStyle w:val="Pieddepage"/>
      <w:jc w:val="right"/>
    </w:pPr>
    <w:r>
      <w:rPr>
        <w:noProof/>
        <w:lang w:eastAsia="fr-BE"/>
      </w:rPr>
      <mc:AlternateContent>
        <mc:Choice Requires="wps">
          <w:drawing>
            <wp:anchor distT="45720" distB="45720" distL="114300" distR="114300" simplePos="0" relativeHeight="251660288" behindDoc="1" locked="0" layoutInCell="1" allowOverlap="1" wp14:anchorId="3F042305" wp14:editId="1CC05AC6">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ln>
                    </wps:spPr>
                    <wps:txbx>
                      <w:txbxContent>
                        <w:p w14:paraId="6C58F140" w14:textId="77777777" w:rsidR="003F4F7C" w:rsidRDefault="003F4F7C">
                          <w:pPr>
                            <w:pStyle w:val="Basdepage"/>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_x0000_s1026" o:spid="_x0000_s1026" o:spt="202" type="#_x0000_t202" style="position:absolute;left:0pt;margin-left:5.9pt;margin-top:774.85pt;height:100.5pt;width:380.2pt;mso-position-horizontal-relative:margin;mso-position-vertical-relative:page;z-index:-251656192;mso-width-relative:page;mso-height-relative:page;" fillcolor="#FFFFFF" filled="t" stroked="f" coordsize="21600,21600" o:gfxdata="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7I+FtkAAAAMAQAADwAAAAAAAAABACAAAAAiAAAAZHJzL2Rvd25yZXYueG1s&#10;UEsBAhQAFAAAAAgAh07iQMDwHFcwAgAAWwQAAA4AAAAAAAAAAQAgAAAAKAEAAGRycy9lMm9Eb2Mu&#10;eG1sUEsFBgAAAAAGAAYAWQEAAMoFAAAAAA==&#10;">
              <v:fill on="t" focussize="0,0"/>
              <v:stroke on="f" miterlimit="8" joinstyle="miter"/>
              <v:imagedata o:title=""/>
              <o:lock v:ext="edit" aspectratio="f"/>
              <v:textbox>
                <w:txbxContent>
                  <w:p>
                    <w:pPr>
                      <w:pStyle w:val="47"/>
                    </w:pPr>
                  </w:p>
                </w:txbxContent>
              </v:textbox>
            </v:shape>
          </w:pict>
        </mc:Fallback>
      </mc:AlternateContent>
    </w:r>
    <w:r>
      <w:fldChar w:fldCharType="begin"/>
    </w:r>
    <w:r>
      <w:instrText>PAGE   \* MERGEFORMAT</w:instrText>
    </w:r>
    <w:r>
      <w:fldChar w:fldCharType="separate"/>
    </w:r>
    <w:r>
      <w:rPr>
        <w:lang w:val="fr-FR"/>
      </w:rPr>
      <w:t>11</w:t>
    </w:r>
    <w:r>
      <w:fldChar w:fldCharType="end"/>
    </w:r>
  </w:p>
  <w:p w14:paraId="672D0C07" w14:textId="77777777" w:rsidR="003F4F7C" w:rsidRDefault="003F4F7C">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308F4" w14:textId="77777777" w:rsidR="003F4F7C" w:rsidRDefault="00000000">
    <w:pPr>
      <w:pStyle w:val="Pieddepage"/>
      <w:jc w:val="right"/>
    </w:pPr>
    <w:r>
      <w:rPr>
        <w:noProof/>
        <w:lang w:eastAsia="fr-BE"/>
      </w:rPr>
      <mc:AlternateContent>
        <mc:Choice Requires="wps">
          <w:drawing>
            <wp:anchor distT="45720" distB="45720" distL="114300" distR="114300" simplePos="0" relativeHeight="251663360" behindDoc="1" locked="0" layoutInCell="1" allowOverlap="1" wp14:anchorId="3CA85A41" wp14:editId="219B52AC">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ln>
                    </wps:spPr>
                    <wps:txbx>
                      <w:txbxContent>
                        <w:p w14:paraId="7765A2C5" w14:textId="77777777" w:rsidR="003F4F7C" w:rsidRDefault="00000000">
                          <w:pPr>
                            <w:pStyle w:val="Basdepage"/>
                          </w:pPr>
                          <w:proofErr w:type="spellStart"/>
                          <w:r>
                            <w:t>Enabel</w:t>
                          </w:r>
                          <w:proofErr w:type="spellEnd"/>
                          <w:r>
                            <w:t xml:space="preserve"> </w:t>
                          </w:r>
                          <w:r>
                            <w:rPr>
                              <w:color w:val="EC0308"/>
                            </w:rPr>
                            <w:t xml:space="preserve">• </w:t>
                          </w:r>
                          <w:r>
                            <w:t xml:space="preserve">Agence belge de développement </w:t>
                          </w:r>
                          <w:r>
                            <w:rPr>
                              <w:color w:val="EC0308"/>
                            </w:rPr>
                            <w:t xml:space="preserve">• </w:t>
                          </w:r>
                          <w:r>
                            <w:t>Société anonyme de droit public à finalité sociale</w:t>
                          </w:r>
                        </w:p>
                        <w:p w14:paraId="112245D9" w14:textId="77777777" w:rsidR="003F4F7C" w:rsidRDefault="00000000">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_x0000_s1026" o:spid="_x0000_s1026" o:spt="202" type="#_x0000_t202" style="position:absolute;left:0pt;margin-left:6.65pt;margin-top:774pt;height:46.8pt;width:394.2pt;mso-position-horizontal-relative:margin;mso-position-vertical-relative:page;z-index:-251653120;mso-width-relative:page;mso-height-relative:page;" fillcolor="#FFFFFF" filled="t" stroked="f" coordsize="21600,21600" o:gfxdata="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PN4vC2QAAAAwBAAAPAAAAAAAAAAEAIAAAACIAAABkcnMvZG93bnJldi54bWxQSwEC&#10;FAAUAAAACACHTuJAmdWj4iwCAABWBAAADgAAAAAAAAABACAAAAAoAQAAZHJzL2Uyb0RvYy54bWxQ&#10;SwUGAAAAAAYABgBZAQAAxgUAAAAA&#10;">
              <v:fill on="t" focussize="0,0"/>
              <v:stroke on="f" miterlimit="8" joinstyle="miter"/>
              <v:imagedata o:title=""/>
              <o:lock v:ext="edit" aspectratio="f"/>
              <v:textbox>
                <w:txbxContent>
                  <w:p>
                    <w:pPr>
                      <w:pStyle w:val="47"/>
                    </w:pPr>
                    <w:r>
                      <w:t xml:space="preserve">Enabel </w:t>
                    </w:r>
                    <w:r>
                      <w:rPr>
                        <w:color w:val="EC0308"/>
                      </w:rPr>
                      <w:t xml:space="preserve">• </w:t>
                    </w:r>
                    <w:r>
                      <w:t xml:space="preserve">Agence belge de développement </w:t>
                    </w:r>
                    <w:r>
                      <w:rPr>
                        <w:color w:val="EC0308"/>
                      </w:rPr>
                      <w:t xml:space="preserve">• </w:t>
                    </w:r>
                    <w:r>
                      <w:t>Société anonyme de droit public à finalité sociale</w:t>
                    </w:r>
                  </w:p>
                  <w:p>
                    <w:pPr>
                      <w:pStyle w:val="47"/>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v:textbox>
            </v:shape>
          </w:pict>
        </mc:Fallback>
      </mc:AlternateContent>
    </w:r>
    <w:r>
      <w:fldChar w:fldCharType="begin"/>
    </w:r>
    <w:r>
      <w:instrText>PAGE   \* MERGEFORMAT</w:instrText>
    </w:r>
    <w:r>
      <w:fldChar w:fldCharType="separate"/>
    </w:r>
    <w:r>
      <w:rPr>
        <w:lang w:val="fr-FR"/>
      </w:rPr>
      <w:t>1</w:t>
    </w:r>
    <w:r>
      <w:fldChar w:fldCharType="end"/>
    </w:r>
  </w:p>
  <w:p w14:paraId="772B4870" w14:textId="77777777" w:rsidR="003F4F7C" w:rsidRDefault="003F4F7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66AB" w14:textId="77777777" w:rsidR="003F4F7C" w:rsidRDefault="00000000">
    <w:pPr>
      <w:pStyle w:val="Pieddepage"/>
      <w:jc w:val="right"/>
    </w:pPr>
    <w:r>
      <w:rPr>
        <w:noProof/>
        <w:lang w:eastAsia="fr-BE"/>
      </w:rPr>
      <mc:AlternateContent>
        <mc:Choice Requires="wps">
          <w:drawing>
            <wp:anchor distT="45720" distB="45720" distL="114300" distR="114300" simplePos="0" relativeHeight="251664384" behindDoc="1" locked="0" layoutInCell="1" allowOverlap="1" wp14:anchorId="47F41D14" wp14:editId="7B0C5BCF">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ln>
                    </wps:spPr>
                    <wps:txbx>
                      <w:txbxContent>
                        <w:p w14:paraId="52F5FC22" w14:textId="77777777" w:rsidR="003F4F7C" w:rsidRDefault="00000000">
                          <w:pPr>
                            <w:pStyle w:val="Basdepage"/>
                          </w:pPr>
                          <w:proofErr w:type="spellStart"/>
                          <w:r>
                            <w:t>Enabel</w:t>
                          </w:r>
                          <w:proofErr w:type="spellEnd"/>
                          <w:r>
                            <w:t xml:space="preserve"> </w:t>
                          </w:r>
                          <w:r>
                            <w:rPr>
                              <w:color w:val="EC0308"/>
                            </w:rPr>
                            <w:t xml:space="preserve">• </w:t>
                          </w:r>
                          <w:r>
                            <w:t xml:space="preserve">Agence belge de développement </w:t>
                          </w:r>
                          <w:r>
                            <w:rPr>
                              <w:color w:val="EC0308"/>
                            </w:rPr>
                            <w:t xml:space="preserve">• </w:t>
                          </w:r>
                          <w:r>
                            <w:t>Société anonyme de droit public à finalité sociale</w:t>
                          </w:r>
                        </w:p>
                        <w:p w14:paraId="41D693FF" w14:textId="77777777" w:rsidR="003F4F7C" w:rsidRDefault="00000000">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Zone de texte 3" o:spid="_x0000_s1026" o:spt="202" type="#_x0000_t202" style="position:absolute;left:0pt;margin-left:6.65pt;margin-top:774pt;height:46.8pt;width:394.2pt;mso-position-horizontal-relative:margin;mso-position-vertical-relative:page;z-index:-251652096;mso-width-relative:page;mso-height-relative:page;" fillcolor="#FFFFFF" filled="t" stroked="f" coordsize="21600,21600" o:gfxdata="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zeLwtkAAAAMAQAADwAAAAAAAAABACAAAAAiAAAAZHJzL2Rvd25yZXYueG1sUEsB&#10;AhQAFAAAAAgAh07iQAWqJyEtAgAAVgQAAA4AAAAAAAAAAQAgAAAAKAEAAGRycy9lMm9Eb2MueG1s&#10;UEsFBgAAAAAGAAYAWQEAAMcFAAAAAA==&#10;">
              <v:fill on="t" focussize="0,0"/>
              <v:stroke on="f" miterlimit="8" joinstyle="miter"/>
              <v:imagedata o:title=""/>
              <o:lock v:ext="edit" aspectratio="f"/>
              <v:textbox>
                <w:txbxContent>
                  <w:p>
                    <w:pPr>
                      <w:pStyle w:val="47"/>
                    </w:pPr>
                    <w:r>
                      <w:t xml:space="preserve">Enabel </w:t>
                    </w:r>
                    <w:r>
                      <w:rPr>
                        <w:color w:val="EC0308"/>
                      </w:rPr>
                      <w:t xml:space="preserve">• </w:t>
                    </w:r>
                    <w:r>
                      <w:t xml:space="preserve">Agence belge de développement </w:t>
                    </w:r>
                    <w:r>
                      <w:rPr>
                        <w:color w:val="EC0308"/>
                      </w:rPr>
                      <w:t xml:space="preserve">• </w:t>
                    </w:r>
                    <w:r>
                      <w:t>Société anonyme de droit public à finalité sociale</w:t>
                    </w:r>
                  </w:p>
                  <w:p>
                    <w:pPr>
                      <w:pStyle w:val="47"/>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v:textbox>
            </v:shape>
          </w:pict>
        </mc:Fallback>
      </mc:AlternateContent>
    </w:r>
    <w:r>
      <w:fldChar w:fldCharType="begin"/>
    </w:r>
    <w:r>
      <w:instrText>PAGE   \* MERGEFORMAT</w:instrText>
    </w:r>
    <w:r>
      <w:fldChar w:fldCharType="separate"/>
    </w:r>
    <w:r>
      <w:rPr>
        <w:lang w:val="fr-FR"/>
      </w:rPr>
      <w:t>2</w:t>
    </w:r>
    <w:r>
      <w:fldChar w:fldCharType="end"/>
    </w:r>
  </w:p>
  <w:p w14:paraId="661C9F69" w14:textId="77777777" w:rsidR="003F4F7C" w:rsidRDefault="003F4F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C1596" w14:textId="77777777" w:rsidR="00B771FB" w:rsidRDefault="00B771FB">
      <w:pPr>
        <w:spacing w:after="0"/>
      </w:pPr>
      <w:r>
        <w:separator/>
      </w:r>
    </w:p>
  </w:footnote>
  <w:footnote w:type="continuationSeparator" w:id="0">
    <w:p w14:paraId="2874FFB4" w14:textId="77777777" w:rsidR="00B771FB" w:rsidRDefault="00B771FB">
      <w:pPr>
        <w:spacing w:after="0"/>
      </w:pPr>
      <w:r>
        <w:continuationSeparator/>
      </w:r>
    </w:p>
  </w:footnote>
  <w:footnote w:id="1">
    <w:p w14:paraId="242B0259" w14:textId="77777777" w:rsidR="003F4F7C" w:rsidRDefault="003F4F7C">
      <w:pPr>
        <w:pStyle w:val="Notedebasdepage"/>
      </w:pPr>
    </w:p>
  </w:footnote>
  <w:footnote w:id="2">
    <w:p w14:paraId="2105C469" w14:textId="77777777" w:rsidR="003F4F7C" w:rsidRDefault="00000000">
      <w:pPr>
        <w:pStyle w:val="Notedebasdepage"/>
      </w:pPr>
      <w:r>
        <w:rPr>
          <w:rStyle w:val="Appelnotedebasdep"/>
        </w:rPr>
        <w:footnoteRef/>
      </w:r>
      <w:r>
        <w:t xml:space="preserve"> M.B. du 30 décembre 1998, du 17 novembre 2001, du 6 juillet 2012, du 15 janvier 2013 et du 26 mars 2013.</w:t>
      </w:r>
    </w:p>
  </w:footnote>
  <w:footnote w:id="3">
    <w:p w14:paraId="754CACD5" w14:textId="77777777" w:rsidR="003F4F7C" w:rsidRDefault="00000000">
      <w:pPr>
        <w:pStyle w:val="Notedebasdepage"/>
        <w:rPr>
          <w:rStyle w:val="Appelnotedebasdep"/>
          <w:sz w:val="22"/>
          <w:szCs w:val="22"/>
        </w:rPr>
      </w:pPr>
      <w:r>
        <w:rPr>
          <w:rStyle w:val="Appelnotedebasdep"/>
          <w:sz w:val="22"/>
          <w:szCs w:val="22"/>
        </w:rPr>
        <w:footnoteRef/>
      </w:r>
      <w:r>
        <w:rPr>
          <w:rStyle w:val="Appelnotedebasdep"/>
          <w:sz w:val="22"/>
          <w:szCs w:val="22"/>
        </w:rPr>
        <w:t xml:space="preserve"> M.B. du 1er juillet 1999.</w:t>
      </w:r>
    </w:p>
  </w:footnote>
  <w:footnote w:id="4">
    <w:p w14:paraId="198F6C87" w14:textId="77777777" w:rsidR="003F4F7C" w:rsidRDefault="00000000">
      <w:pPr>
        <w:pStyle w:val="Notedebasdepage"/>
      </w:pPr>
      <w:r>
        <w:rPr>
          <w:rStyle w:val="Appelnotedebasdep"/>
        </w:rPr>
        <w:footnoteRef/>
      </w:r>
      <w:r>
        <w:t xml:space="preserve"> M.B. du 18 novembre 2008.</w:t>
      </w:r>
    </w:p>
  </w:footnote>
  <w:footnote w:id="5">
    <w:p w14:paraId="2E434857" w14:textId="77777777" w:rsidR="003F4F7C" w:rsidRDefault="00000000">
      <w:pPr>
        <w:pStyle w:val="Notedebasdepage"/>
      </w:pPr>
      <w:r>
        <w:rPr>
          <w:rStyle w:val="Appelnotedebasdep"/>
        </w:rPr>
        <w:footnoteRef/>
      </w:r>
      <w:r>
        <w:t xml:space="preserve"> </w:t>
      </w:r>
      <w:r>
        <w:rPr>
          <w:u w:val="single"/>
        </w:rPr>
        <w:t>http://www.ilo.org/ilolex/french/convdisp1.htm</w:t>
      </w:r>
      <w:r>
        <w:t>.</w:t>
      </w:r>
    </w:p>
  </w:footnote>
  <w:footnote w:id="6">
    <w:p w14:paraId="663B0E84" w14:textId="77777777" w:rsidR="003F4F7C" w:rsidRDefault="00000000">
      <w:pPr>
        <w:pStyle w:val="Notedebasdepage"/>
      </w:pPr>
      <w:r>
        <w:rPr>
          <w:rStyle w:val="Appelnotedebasdep"/>
        </w:rPr>
        <w:footnoteRef/>
      </w:r>
      <w:r>
        <w:t xml:space="preserve"> M.B. 14 juillet 2016. </w:t>
      </w:r>
    </w:p>
  </w:footnote>
  <w:footnote w:id="7">
    <w:p w14:paraId="02A8C0CA" w14:textId="77777777" w:rsidR="003F4F7C" w:rsidRDefault="00000000">
      <w:pPr>
        <w:pStyle w:val="Notedebasdepage"/>
      </w:pPr>
      <w:r>
        <w:rPr>
          <w:rStyle w:val="Appelnotedebasdep"/>
        </w:rPr>
        <w:footnoteRef/>
      </w:r>
      <w:r>
        <w:t xml:space="preserve"> M.B. du 21 juin 2013.</w:t>
      </w:r>
    </w:p>
  </w:footnote>
  <w:footnote w:id="8">
    <w:p w14:paraId="1EF8A8E7" w14:textId="77777777" w:rsidR="003F4F7C" w:rsidRDefault="00000000">
      <w:pPr>
        <w:pStyle w:val="Notedebasdepage"/>
      </w:pPr>
      <w:r>
        <w:rPr>
          <w:rStyle w:val="Appelnotedebasdep"/>
        </w:rPr>
        <w:footnoteRef/>
      </w:r>
      <w:r>
        <w:t xml:space="preserve"> M.B. 9 mai 2017. </w:t>
      </w:r>
    </w:p>
  </w:footnote>
  <w:footnote w:id="9">
    <w:p w14:paraId="44745D24" w14:textId="77777777" w:rsidR="003F4F7C" w:rsidRDefault="00000000">
      <w:pPr>
        <w:pStyle w:val="Notedebasdepage"/>
      </w:pPr>
      <w:r>
        <w:rPr>
          <w:rStyle w:val="Appelnotedebasdep"/>
        </w:rPr>
        <w:footnoteRef/>
      </w:r>
      <w:r>
        <w:t xml:space="preserve"> M.B. 27 juin 2017.</w:t>
      </w:r>
    </w:p>
  </w:footnote>
  <w:footnote w:id="10">
    <w:p w14:paraId="3F2619E6" w14:textId="77777777" w:rsidR="003F4F7C" w:rsidRDefault="00000000">
      <w:pPr>
        <w:pStyle w:val="Notedebasdepage"/>
      </w:pPr>
      <w:r>
        <w:rPr>
          <w:rStyle w:val="Appelnotedebasdep"/>
        </w:rPr>
        <w:footnoteRef/>
      </w:r>
      <w:r>
        <w:t xml:space="preserve"> Pour les marchés d’un montant égal ou supérieur à 135.000 € </w:t>
      </w:r>
      <w:proofErr w:type="spellStart"/>
      <w:r>
        <w:t>htva</w:t>
      </w:r>
      <w:proofErr w:type="spellEnd"/>
      <w:r>
        <w:t>, le P.A. a l’obligation d’envisager l’allotissement du marché, sauf motivation dans le dossier du marché.</w:t>
      </w:r>
    </w:p>
  </w:footnote>
  <w:footnote w:id="11">
    <w:p w14:paraId="33BC7501" w14:textId="77777777" w:rsidR="003F4F7C" w:rsidRDefault="00000000">
      <w:pPr>
        <w:pStyle w:val="Notedebasdepage"/>
      </w:pPr>
      <w:r>
        <w:rPr>
          <w:rStyle w:val="Appelnotedebasdep"/>
        </w:rPr>
        <w:footnoteRef/>
      </w:r>
      <w:r>
        <w:t xml:space="preserve"> Ne pas confondre durée du marché et délai d’exécution.</w:t>
      </w:r>
    </w:p>
  </w:footnote>
  <w:footnote w:id="12">
    <w:p w14:paraId="5FE18925" w14:textId="77777777" w:rsidR="003F4F7C" w:rsidRDefault="00000000">
      <w:pPr>
        <w:pStyle w:val="Notedebasdepage"/>
        <w:rPr>
          <w:sz w:val="16"/>
          <w:szCs w:val="16"/>
        </w:rPr>
      </w:pPr>
      <w:r>
        <w:rPr>
          <w:rStyle w:val="Appelnotedebasdep"/>
          <w:sz w:val="16"/>
          <w:szCs w:val="16"/>
        </w:rPr>
        <w:footnoteRef/>
      </w:r>
      <w:r>
        <w:rPr>
          <w:sz w:val="16"/>
          <w:szCs w:val="16"/>
        </w:rPr>
        <w:t xml:space="preserve"> </w:t>
      </w:r>
      <w:r>
        <w:rPr>
          <w:rFonts w:ascii="Georgia" w:hAnsi="Georgia"/>
          <w:sz w:val="16"/>
          <w:szCs w:val="16"/>
        </w:rPr>
        <w:t>Article 83 de l’AR Passation</w:t>
      </w:r>
    </w:p>
  </w:footnote>
  <w:footnote w:id="13">
    <w:p w14:paraId="6A572BDA" w14:textId="77777777" w:rsidR="003F4F7C" w:rsidRDefault="00000000">
      <w:pPr>
        <w:pStyle w:val="Notedebasdepage"/>
      </w:pPr>
      <w:r>
        <w:rPr>
          <w:rStyle w:val="Appelnotedebasdep"/>
        </w:rPr>
        <w:footnoteRef/>
      </w:r>
      <w:r>
        <w:t xml:space="preserve"> FONAREDD appuie, depuis 2016, à la mise en œuvre du Programme d’Appui aux Peuples Autochtones visant </w:t>
      </w:r>
      <w:proofErr w:type="gramStart"/>
      <w:r>
        <w:t>à  renforcer</w:t>
      </w:r>
      <w:proofErr w:type="gramEnd"/>
      <w:r>
        <w:t xml:space="preserve"> les capacités des Peuples Autochtones et Communautés Locales de 19 territoires et au niveau national afin de favoriser leur engagement et leur participation dans les activités REDD+ liées à la gestion des terres et des forêts afin d’en bénéficier mieux.</w:t>
      </w:r>
    </w:p>
  </w:footnote>
  <w:footnote w:id="14">
    <w:p w14:paraId="2D3A3B1D" w14:textId="77777777" w:rsidR="003F4F7C" w:rsidRDefault="00000000">
      <w:pPr>
        <w:pStyle w:val="Notedebasdepage"/>
      </w:pPr>
      <w:r>
        <w:rPr>
          <w:rStyle w:val="Appelnotedebasdep"/>
        </w:rPr>
        <w:footnoteRef/>
      </w:r>
      <w:r>
        <w:t xml:space="preserve"> DGPA, 2019 - Situation des peuples autochtones pygmées en République Démocratique du Congo (RDC)</w:t>
      </w:r>
    </w:p>
  </w:footnote>
  <w:footnote w:id="15">
    <w:p w14:paraId="2DFA971C" w14:textId="77777777" w:rsidR="003F4F7C" w:rsidRDefault="00000000">
      <w:pPr>
        <w:pStyle w:val="Notedebasdepage"/>
      </w:pPr>
      <w:r>
        <w:rPr>
          <w:rStyle w:val="Appelnotedebasdep"/>
        </w:rPr>
        <w:footnoteRef/>
      </w:r>
      <w:r>
        <w:t xml:space="preserve"> Comme indiqué sur le document officiel.</w:t>
      </w:r>
    </w:p>
  </w:footnote>
  <w:footnote w:id="16">
    <w:p w14:paraId="0183E345" w14:textId="77777777" w:rsidR="003F4F7C" w:rsidRDefault="00000000">
      <w:pPr>
        <w:pStyle w:val="Notedebasdepage"/>
      </w:pPr>
      <w:r>
        <w:rPr>
          <w:rStyle w:val="Appelnotedebasdep"/>
        </w:rPr>
        <w:footnoteRef/>
      </w:r>
      <w:r>
        <w:t xml:space="preserve"> Accepté uniquement pour la Grande-Bretagne, l'Irlande, le Danemark, la Suède, la Finlande, la Norvège, l'Islande, le Canada, les États-Unis et l'Australie.</w:t>
      </w:r>
    </w:p>
  </w:footnote>
  <w:footnote w:id="17">
    <w:p w14:paraId="3BB2763B" w14:textId="77777777" w:rsidR="003F4F7C" w:rsidRDefault="00000000">
      <w:pPr>
        <w:pStyle w:val="Notedebasdepage"/>
      </w:pPr>
      <w:r>
        <w:rPr>
          <w:rStyle w:val="Appelnotedebasdep"/>
        </w:rPr>
        <w:footnoteRef/>
      </w:r>
      <w:r>
        <w:t xml:space="preserve"> A défaut des autres documents </w:t>
      </w:r>
      <w:proofErr w:type="gramStart"/>
      <w:r>
        <w:t>d'identités:</w:t>
      </w:r>
      <w:proofErr w:type="gramEnd"/>
      <w:r>
        <w:t xml:space="preserve"> titre de séjour ou passeport diplomatique.</w:t>
      </w:r>
    </w:p>
  </w:footnote>
  <w:footnote w:id="18">
    <w:p w14:paraId="486E76B2" w14:textId="77777777" w:rsidR="003F4F7C" w:rsidRDefault="00000000">
      <w:pPr>
        <w:pStyle w:val="Notedebasdepage"/>
      </w:pPr>
      <w:r>
        <w:rPr>
          <w:rStyle w:val="Appelnotedebasdep"/>
        </w:rPr>
        <w:footnoteRef/>
      </w:r>
      <w:r>
        <w:t xml:space="preserve"> Voir le tableau des dénominations correspondantes par pays.</w:t>
      </w:r>
    </w:p>
  </w:footnote>
  <w:footnote w:id="19">
    <w:p w14:paraId="50CC77FC" w14:textId="77777777" w:rsidR="003F4F7C" w:rsidRDefault="00000000">
      <w:pPr>
        <w:pStyle w:val="Notedebasdepage"/>
      </w:pPr>
      <w:r>
        <w:rPr>
          <w:rStyle w:val="Appelnotedebasdep"/>
        </w:rPr>
        <w:footnoteRef/>
      </w:r>
      <w:r>
        <w:t xml:space="preserve"> Indiquer la région, l'état ou la province uniquement pour les pays non membres de l'UE, à l'exclusion des pays de l'AELE et des pays candidats.</w:t>
      </w:r>
    </w:p>
  </w:footnote>
  <w:footnote w:id="20">
    <w:p w14:paraId="4F23D8E9" w14:textId="77777777" w:rsidR="003F4F7C" w:rsidRDefault="00000000">
      <w:pPr>
        <w:pStyle w:val="Notedebasdepage"/>
      </w:pPr>
      <w:r>
        <w:rPr>
          <w:rStyle w:val="Appelnotedebasdep"/>
        </w:rPr>
        <w:footnoteRef/>
      </w:r>
      <w:r>
        <w:t xml:space="preserve"> Dénomination nationale et sa traduction en EN ou FR, le cas échéant.</w:t>
      </w:r>
    </w:p>
  </w:footnote>
  <w:footnote w:id="21">
    <w:p w14:paraId="2D453EBC" w14:textId="77777777" w:rsidR="003F4F7C" w:rsidRDefault="00000000">
      <w:pPr>
        <w:pStyle w:val="Notedebasdepage"/>
      </w:pPr>
      <w:r>
        <w:rPr>
          <w:rStyle w:val="Appelnotedebasdep"/>
        </w:rPr>
        <w:footnoteRef/>
      </w:r>
      <w:r>
        <w:t xml:space="preserve"> ONG = Organisation non gouvernementale, à remplir pour les organisations sans but lucratif.</w:t>
      </w:r>
    </w:p>
  </w:footnote>
  <w:footnote w:id="22">
    <w:p w14:paraId="54846ED7" w14:textId="77777777" w:rsidR="003F4F7C" w:rsidRDefault="00000000">
      <w:pPr>
        <w:pStyle w:val="Notedebasdepage"/>
      </w:pPr>
      <w:r>
        <w:rPr>
          <w:rStyle w:val="Appelnotedebasdep"/>
        </w:rPr>
        <w:footnoteRef/>
      </w:r>
      <w:r>
        <w:t xml:space="preserve"> Le numéro d’enregistrement au registre national des entreprises. Voir le tableau des dénominations correspondantes par pays.</w:t>
      </w:r>
    </w:p>
  </w:footnote>
  <w:footnote w:id="23">
    <w:p w14:paraId="779CFEF3" w14:textId="77777777" w:rsidR="003F4F7C" w:rsidRDefault="00000000">
      <w:pPr>
        <w:pStyle w:val="Notedebasdepage"/>
      </w:pPr>
      <w:r>
        <w:rPr>
          <w:rStyle w:val="Appelnotedebasdep"/>
        </w:rPr>
        <w:footnoteRef/>
      </w:r>
      <w:r>
        <w:t xml:space="preserve"> Entité de droit public DOTÉE DE LA PERSONNALITÉ </w:t>
      </w:r>
      <w:proofErr w:type="gramStart"/>
      <w:r>
        <w:t>JURIDIQUE:</w:t>
      </w:r>
      <w:proofErr w:type="gramEnd"/>
      <w:r>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4">
    <w:p w14:paraId="5CEDB01B" w14:textId="77777777" w:rsidR="003F4F7C" w:rsidRDefault="00000000">
      <w:pPr>
        <w:pStyle w:val="Notedebasdepage"/>
      </w:pPr>
      <w:r>
        <w:rPr>
          <w:rStyle w:val="Appelnotedebasdep"/>
        </w:rPr>
        <w:footnoteRef/>
      </w:r>
      <w:r>
        <w:t xml:space="preserve"> Dénomination nationale et sa traduction en EN ou FR, le cas échéant.</w:t>
      </w:r>
    </w:p>
  </w:footnote>
  <w:footnote w:id="25">
    <w:p w14:paraId="2589D127" w14:textId="77777777" w:rsidR="003F4F7C" w:rsidRDefault="00000000">
      <w:pPr>
        <w:pStyle w:val="Notedebasdepage"/>
      </w:pPr>
      <w:r>
        <w:rPr>
          <w:rStyle w:val="Appelnotedebasdep"/>
        </w:rPr>
        <w:footnoteRef/>
      </w:r>
      <w:r>
        <w:t xml:space="preserve"> 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90E5" w14:textId="77777777" w:rsidR="003F4F7C" w:rsidRDefault="00000000">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B027" w14:textId="77777777" w:rsidR="003F4F7C" w:rsidRDefault="00000000">
    <w:pPr>
      <w:pStyle w:val="En-tte"/>
      <w:tabs>
        <w:tab w:val="clear" w:pos="4536"/>
        <w:tab w:val="clear" w:pos="9072"/>
        <w:tab w:val="left" w:pos="1620"/>
      </w:tabs>
    </w:pPr>
    <w:r>
      <w:rPr>
        <w:noProof/>
        <w:lang w:eastAsia="fr-BE"/>
      </w:rPr>
      <w:drawing>
        <wp:anchor distT="36195" distB="59055" distL="162560" distR="161925" simplePos="0" relativeHeight="251662336" behindDoc="0" locked="1" layoutInCell="1" allowOverlap="1" wp14:anchorId="1A671D3F" wp14:editId="00D9C006">
          <wp:simplePos x="0" y="0"/>
          <wp:positionH relativeFrom="column">
            <wp:posOffset>-1180465</wp:posOffset>
          </wp:positionH>
          <wp:positionV relativeFrom="page">
            <wp:posOffset>6350</wp:posOffset>
          </wp:positionV>
          <wp:extent cx="7541895" cy="10670540"/>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B11A" w14:textId="77777777" w:rsidR="003F4F7C" w:rsidRDefault="00000000">
    <w:pPr>
      <w:pStyle w:val="En-tte"/>
      <w:tabs>
        <w:tab w:val="clear" w:pos="4536"/>
        <w:tab w:val="clear" w:pos="9072"/>
        <w:tab w:val="left" w:pos="1620"/>
      </w:tabs>
    </w:pPr>
    <w:r>
      <w:rPr>
        <w:noProof/>
        <w:lang w:eastAsia="fr-BE"/>
      </w:rPr>
      <w:drawing>
        <wp:anchor distT="0" distB="0" distL="114300" distR="114300" simplePos="0" relativeHeight="251661312" behindDoc="1" locked="0" layoutInCell="1" allowOverlap="1" wp14:anchorId="5EBF545E" wp14:editId="6D1489B7">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3320" cy="106330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multilevel"/>
    <w:tmpl w:val="045C5E5E"/>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46F36A7"/>
    <w:multiLevelType w:val="multilevel"/>
    <w:tmpl w:val="046F36A7"/>
    <w:lvl w:ilvl="0">
      <w:start w:val="5"/>
      <w:numFmt w:val="bullet"/>
      <w:lvlText w:val="-"/>
      <w:lvlJc w:val="left"/>
      <w:pPr>
        <w:ind w:left="360" w:hanging="360"/>
      </w:pPr>
      <w:rPr>
        <w:rFonts w:ascii="Calibri" w:eastAsia="Times New Roman"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B949F5"/>
    <w:multiLevelType w:val="multilevel"/>
    <w:tmpl w:val="10B949F5"/>
    <w:lvl w:ilvl="0">
      <w:start w:val="1"/>
      <w:numFmt w:val="bullet"/>
      <w:lvlText w:val=""/>
      <w:lvlJc w:val="left"/>
      <w:pPr>
        <w:ind w:left="720" w:hanging="360"/>
      </w:pPr>
      <w:rPr>
        <w:rFonts w:ascii="Symbol" w:hAnsi="Symbol" w:hint="default"/>
      </w:rPr>
    </w:lvl>
    <w:lvl w:ilvl="1">
      <w:numFmt w:val="bullet"/>
      <w:lvlText w:val="-"/>
      <w:lvlJc w:val="left"/>
      <w:pPr>
        <w:ind w:left="1788" w:hanging="708"/>
      </w:pPr>
      <w:rPr>
        <w:rFonts w:ascii="Georgia" w:eastAsia="Calibri" w:hAnsi="Georgia"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B64B53"/>
    <w:multiLevelType w:val="multilevel"/>
    <w:tmpl w:val="14B64B5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5627E2"/>
    <w:multiLevelType w:val="multilevel"/>
    <w:tmpl w:val="19562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541CC2"/>
    <w:multiLevelType w:val="multilevel"/>
    <w:tmpl w:val="1B541CC2"/>
    <w:lvl w:ilvl="0">
      <w:start w:val="1"/>
      <w:numFmt w:val="decimal"/>
      <w:pStyle w:val="Titre1"/>
      <w:lvlText w:val="%1"/>
      <w:lvlJc w:val="left"/>
      <w:pPr>
        <w:ind w:left="432" w:hanging="432"/>
      </w:pPr>
    </w:lvl>
    <w:lvl w:ilvl="1">
      <w:start w:val="1"/>
      <w:numFmt w:val="decimal"/>
      <w:pStyle w:val="Titre2"/>
      <w:lvlText w:val="%1.%2"/>
      <w:lvlJc w:val="left"/>
      <w:pPr>
        <w:ind w:left="786" w:hanging="576"/>
      </w:pPr>
    </w:lvl>
    <w:lvl w:ilvl="2">
      <w:start w:val="1"/>
      <w:numFmt w:val="decimal"/>
      <w:pStyle w:val="Titre3"/>
      <w:lvlText w:val="%1.%2.%3"/>
      <w:lvlJc w:val="left"/>
      <w:pPr>
        <w:ind w:left="930" w:hanging="720"/>
      </w:pPr>
    </w:lvl>
    <w:lvl w:ilvl="3">
      <w:start w:val="1"/>
      <w:numFmt w:val="decimal"/>
      <w:pStyle w:val="Titre4"/>
      <w:lvlText w:val="%1.%2.%3.%4"/>
      <w:lvlJc w:val="left"/>
      <w:pPr>
        <w:ind w:left="1074" w:hanging="864"/>
      </w:pPr>
    </w:lvl>
    <w:lvl w:ilvl="4">
      <w:start w:val="1"/>
      <w:numFmt w:val="decimal"/>
      <w:pStyle w:val="Titre5"/>
      <w:lvlText w:val="%1.%2.%3.%4.%5"/>
      <w:lvlJc w:val="left"/>
      <w:pPr>
        <w:ind w:left="1218" w:hanging="1008"/>
      </w:pPr>
    </w:lvl>
    <w:lvl w:ilvl="5">
      <w:start w:val="1"/>
      <w:numFmt w:val="decimal"/>
      <w:pStyle w:val="Titre6"/>
      <w:lvlText w:val="%1.%2.%3.%4.%5.%6"/>
      <w:lvlJc w:val="left"/>
      <w:pPr>
        <w:ind w:left="1362" w:hanging="1152"/>
      </w:pPr>
    </w:lvl>
    <w:lvl w:ilvl="6">
      <w:start w:val="1"/>
      <w:numFmt w:val="decimal"/>
      <w:pStyle w:val="Titre7"/>
      <w:lvlText w:val="%1.%2.%3.%4.%5.%6.%7"/>
      <w:lvlJc w:val="left"/>
      <w:pPr>
        <w:ind w:left="1506" w:hanging="1296"/>
      </w:pPr>
    </w:lvl>
    <w:lvl w:ilvl="7">
      <w:start w:val="1"/>
      <w:numFmt w:val="decimal"/>
      <w:pStyle w:val="Titre8"/>
      <w:lvlText w:val="%1.%2.%3.%4.%5.%6.%7.%8"/>
      <w:lvlJc w:val="left"/>
      <w:pPr>
        <w:ind w:left="1650" w:hanging="1440"/>
      </w:pPr>
    </w:lvl>
    <w:lvl w:ilvl="8">
      <w:start w:val="1"/>
      <w:numFmt w:val="decimal"/>
      <w:pStyle w:val="Titre9"/>
      <w:lvlText w:val="%1.%2.%3.%4.%5.%6.%7.%8.%9"/>
      <w:lvlJc w:val="left"/>
      <w:pPr>
        <w:ind w:left="1794" w:hanging="1584"/>
      </w:pPr>
    </w:lvl>
  </w:abstractNum>
  <w:abstractNum w:abstractNumId="6" w15:restartNumberingAfterBreak="0">
    <w:nsid w:val="1B5F34CA"/>
    <w:multiLevelType w:val="multilevel"/>
    <w:tmpl w:val="1B5F3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5C0849"/>
    <w:multiLevelType w:val="multilevel"/>
    <w:tmpl w:val="215C0849"/>
    <w:lvl w:ilvl="0">
      <w:start w:val="5"/>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8" w15:restartNumberingAfterBreak="0">
    <w:nsid w:val="24A50A10"/>
    <w:multiLevelType w:val="multilevel"/>
    <w:tmpl w:val="24A50A1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9" w15:restartNumberingAfterBreak="0">
    <w:nsid w:val="25265656"/>
    <w:multiLevelType w:val="multilevel"/>
    <w:tmpl w:val="25265656"/>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66E041C"/>
    <w:multiLevelType w:val="multilevel"/>
    <w:tmpl w:val="266E041C"/>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E924BCF"/>
    <w:multiLevelType w:val="multilevel"/>
    <w:tmpl w:val="2E924BCF"/>
    <w:lvl w:ilvl="0">
      <w:start w:val="59"/>
      <w:numFmt w:val="bullet"/>
      <w:lvlText w:val="-"/>
      <w:lvlJc w:val="left"/>
      <w:pPr>
        <w:ind w:left="720" w:hanging="360"/>
      </w:pPr>
      <w:rPr>
        <w:rFonts w:ascii="Arial" w:eastAsia="DejaVu San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FE2E4D"/>
    <w:multiLevelType w:val="multilevel"/>
    <w:tmpl w:val="30FE2E4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2DB3C0E"/>
    <w:multiLevelType w:val="multilevel"/>
    <w:tmpl w:val="32DB3C0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38E01E8C"/>
    <w:multiLevelType w:val="multilevel"/>
    <w:tmpl w:val="38E01E8C"/>
    <w:lvl w:ilvl="0">
      <w:start w:val="1"/>
      <w:numFmt w:val="bullet"/>
      <w:pStyle w:val="BankNormal"/>
      <w:lvlText w:val=""/>
      <w:lvlJc w:val="left"/>
      <w:pPr>
        <w:tabs>
          <w:tab w:val="left" w:pos="720"/>
        </w:tabs>
        <w:ind w:left="720" w:hanging="360"/>
      </w:pPr>
      <w:rPr>
        <w:rFonts w:ascii="Symbol" w:hAnsi="Symbol" w:hint="default"/>
      </w:rPr>
    </w:lvl>
    <w:lvl w:ilvl="1">
      <w:start w:val="1"/>
      <w:numFmt w:val="bullet"/>
      <w:lvlText w:val=""/>
      <w:lvlJc w:val="left"/>
      <w:pPr>
        <w:tabs>
          <w:tab w:val="left" w:pos="1594"/>
        </w:tabs>
        <w:ind w:left="1594" w:hanging="360"/>
      </w:pPr>
      <w:rPr>
        <w:rFonts w:ascii="Symbol" w:hAnsi="Symbol" w:hint="default"/>
        <w:color w:val="auto"/>
      </w:rPr>
    </w:lvl>
    <w:lvl w:ilvl="2">
      <w:start w:val="1"/>
      <w:numFmt w:val="bullet"/>
      <w:lvlText w:val=""/>
      <w:lvlJc w:val="left"/>
      <w:pPr>
        <w:tabs>
          <w:tab w:val="left" w:pos="2314"/>
        </w:tabs>
        <w:ind w:left="2314" w:hanging="360"/>
      </w:pPr>
      <w:rPr>
        <w:rFonts w:ascii="Wingdings" w:hAnsi="Wingdings" w:hint="default"/>
      </w:rPr>
    </w:lvl>
    <w:lvl w:ilvl="3">
      <w:start w:val="1"/>
      <w:numFmt w:val="bullet"/>
      <w:lvlText w:val=""/>
      <w:lvlJc w:val="left"/>
      <w:pPr>
        <w:tabs>
          <w:tab w:val="left" w:pos="3034"/>
        </w:tabs>
        <w:ind w:left="3034" w:hanging="360"/>
      </w:pPr>
      <w:rPr>
        <w:rFonts w:ascii="Symbol" w:hAnsi="Symbol" w:hint="default"/>
      </w:rPr>
    </w:lvl>
    <w:lvl w:ilvl="4">
      <w:start w:val="1"/>
      <w:numFmt w:val="bullet"/>
      <w:lvlText w:val="o"/>
      <w:lvlJc w:val="left"/>
      <w:pPr>
        <w:tabs>
          <w:tab w:val="left" w:pos="3754"/>
        </w:tabs>
        <w:ind w:left="3754" w:hanging="360"/>
      </w:pPr>
      <w:rPr>
        <w:rFonts w:ascii="Courier New" w:hAnsi="Courier New" w:hint="default"/>
      </w:rPr>
    </w:lvl>
    <w:lvl w:ilvl="5">
      <w:start w:val="1"/>
      <w:numFmt w:val="bullet"/>
      <w:lvlText w:val=""/>
      <w:lvlJc w:val="left"/>
      <w:pPr>
        <w:tabs>
          <w:tab w:val="left" w:pos="4474"/>
        </w:tabs>
        <w:ind w:left="4474" w:hanging="360"/>
      </w:pPr>
      <w:rPr>
        <w:rFonts w:ascii="Wingdings" w:hAnsi="Wingdings" w:hint="default"/>
      </w:rPr>
    </w:lvl>
    <w:lvl w:ilvl="6">
      <w:start w:val="1"/>
      <w:numFmt w:val="bullet"/>
      <w:lvlText w:val=""/>
      <w:lvlJc w:val="left"/>
      <w:pPr>
        <w:tabs>
          <w:tab w:val="left" w:pos="5194"/>
        </w:tabs>
        <w:ind w:left="5194" w:hanging="360"/>
      </w:pPr>
      <w:rPr>
        <w:rFonts w:ascii="Symbol" w:hAnsi="Symbol" w:hint="default"/>
      </w:rPr>
    </w:lvl>
    <w:lvl w:ilvl="7">
      <w:start w:val="1"/>
      <w:numFmt w:val="bullet"/>
      <w:lvlText w:val="o"/>
      <w:lvlJc w:val="left"/>
      <w:pPr>
        <w:tabs>
          <w:tab w:val="left" w:pos="5914"/>
        </w:tabs>
        <w:ind w:left="5914" w:hanging="360"/>
      </w:pPr>
      <w:rPr>
        <w:rFonts w:ascii="Courier New" w:hAnsi="Courier New" w:hint="default"/>
      </w:rPr>
    </w:lvl>
    <w:lvl w:ilvl="8">
      <w:start w:val="1"/>
      <w:numFmt w:val="bullet"/>
      <w:lvlText w:val=""/>
      <w:lvlJc w:val="left"/>
      <w:pPr>
        <w:tabs>
          <w:tab w:val="left" w:pos="6634"/>
        </w:tabs>
        <w:ind w:left="6634" w:hanging="360"/>
      </w:pPr>
      <w:rPr>
        <w:rFonts w:ascii="Wingdings" w:hAnsi="Wingdings" w:hint="default"/>
      </w:rPr>
    </w:lvl>
  </w:abstractNum>
  <w:abstractNum w:abstractNumId="15" w15:restartNumberingAfterBreak="0">
    <w:nsid w:val="40E426FA"/>
    <w:multiLevelType w:val="multilevel"/>
    <w:tmpl w:val="40E426FA"/>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16" w15:restartNumberingAfterBreak="0">
    <w:nsid w:val="45285B39"/>
    <w:multiLevelType w:val="multilevel"/>
    <w:tmpl w:val="45285B39"/>
    <w:lvl w:ilvl="0">
      <w:start w:val="4"/>
      <w:numFmt w:val="bullet"/>
      <w:lvlText w:val="-"/>
      <w:lvlJc w:val="left"/>
      <w:pPr>
        <w:ind w:left="720" w:hanging="360"/>
      </w:pPr>
      <w:rPr>
        <w:rFonts w:ascii="Cambria" w:eastAsia="Times New Roman" w:hAnsi="Cambri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18533B"/>
    <w:multiLevelType w:val="multilevel"/>
    <w:tmpl w:val="5118533B"/>
    <w:lvl w:ilvl="0">
      <w:numFmt w:val="bullet"/>
      <w:lvlText w:val="-"/>
      <w:lvlJc w:val="left"/>
      <w:pPr>
        <w:ind w:left="720" w:hanging="360"/>
      </w:pPr>
      <w:rPr>
        <w:rFonts w:ascii="Georgia" w:eastAsia="Calibri" w:hAnsi="Georg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8434C8C"/>
    <w:multiLevelType w:val="multilevel"/>
    <w:tmpl w:val="58434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90193E"/>
    <w:multiLevelType w:val="multilevel"/>
    <w:tmpl w:val="659019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7B356F"/>
    <w:multiLevelType w:val="multilevel"/>
    <w:tmpl w:val="677B35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C616A3"/>
    <w:multiLevelType w:val="multilevel"/>
    <w:tmpl w:val="69C616A3"/>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3646FE"/>
    <w:multiLevelType w:val="multilevel"/>
    <w:tmpl w:val="6B3646FE"/>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6E450BAC"/>
    <w:multiLevelType w:val="multilevel"/>
    <w:tmpl w:val="6E450BAC"/>
    <w:lvl w:ilvl="0">
      <w:start w:val="1"/>
      <w:numFmt w:val="decimal"/>
      <w:lvlText w:val="%1."/>
      <w:lvlJc w:val="left"/>
      <w:pPr>
        <w:ind w:left="770" w:hanging="360"/>
      </w:pPr>
      <w:rPr>
        <w:rFonts w:hint="default"/>
      </w:r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24" w15:restartNumberingAfterBreak="0">
    <w:nsid w:val="7AB0795C"/>
    <w:multiLevelType w:val="multilevel"/>
    <w:tmpl w:val="7AB0795C"/>
    <w:lvl w:ilvl="0">
      <w:start w:val="5"/>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414C53"/>
    <w:multiLevelType w:val="multilevel"/>
    <w:tmpl w:val="7B414C53"/>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6" w15:restartNumberingAfterBreak="0">
    <w:nsid w:val="7C371C24"/>
    <w:multiLevelType w:val="multilevel"/>
    <w:tmpl w:val="7C371C2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F6E68E9"/>
    <w:multiLevelType w:val="multilevel"/>
    <w:tmpl w:val="7F6E68E9"/>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846556717">
    <w:abstractNumId w:val="5"/>
  </w:num>
  <w:num w:numId="2" w16cid:durableId="1686519131">
    <w:abstractNumId w:val="21"/>
  </w:num>
  <w:num w:numId="3" w16cid:durableId="2132236897">
    <w:abstractNumId w:val="14"/>
  </w:num>
  <w:num w:numId="4" w16cid:durableId="637220161">
    <w:abstractNumId w:val="13"/>
  </w:num>
  <w:num w:numId="5" w16cid:durableId="1786577728">
    <w:abstractNumId w:val="5"/>
    <w:lvlOverride w:ilvl="0">
      <w:startOverride w:val="2"/>
    </w:lvlOverride>
  </w:num>
  <w:num w:numId="6" w16cid:durableId="1749645290">
    <w:abstractNumId w:val="4"/>
  </w:num>
  <w:num w:numId="7" w16cid:durableId="503519083">
    <w:abstractNumId w:val="3"/>
  </w:num>
  <w:num w:numId="8" w16cid:durableId="1446118410">
    <w:abstractNumId w:val="19"/>
  </w:num>
  <w:num w:numId="9" w16cid:durableId="159201131">
    <w:abstractNumId w:val="6"/>
  </w:num>
  <w:num w:numId="10" w16cid:durableId="52047802">
    <w:abstractNumId w:val="2"/>
  </w:num>
  <w:num w:numId="11" w16cid:durableId="1269579776">
    <w:abstractNumId w:val="20"/>
  </w:num>
  <w:num w:numId="12" w16cid:durableId="1477722026">
    <w:abstractNumId w:val="11"/>
  </w:num>
  <w:num w:numId="13" w16cid:durableId="3603282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6460134">
    <w:abstractNumId w:val="24"/>
  </w:num>
  <w:num w:numId="15" w16cid:durableId="506595630">
    <w:abstractNumId w:val="18"/>
  </w:num>
  <w:num w:numId="16" w16cid:durableId="1076828749">
    <w:abstractNumId w:val="1"/>
  </w:num>
  <w:num w:numId="17" w16cid:durableId="1578905606">
    <w:abstractNumId w:val="23"/>
  </w:num>
  <w:num w:numId="18" w16cid:durableId="854415895">
    <w:abstractNumId w:val="9"/>
  </w:num>
  <w:num w:numId="19" w16cid:durableId="1949770263">
    <w:abstractNumId w:val="22"/>
  </w:num>
  <w:num w:numId="20" w16cid:durableId="994601875">
    <w:abstractNumId w:val="10"/>
  </w:num>
  <w:num w:numId="21" w16cid:durableId="1610310042">
    <w:abstractNumId w:val="15"/>
  </w:num>
  <w:num w:numId="22" w16cid:durableId="245307089">
    <w:abstractNumId w:val="8"/>
  </w:num>
  <w:num w:numId="23" w16cid:durableId="375784801">
    <w:abstractNumId w:val="25"/>
  </w:num>
  <w:num w:numId="24" w16cid:durableId="1086028826">
    <w:abstractNumId w:val="7"/>
  </w:num>
  <w:num w:numId="25" w16cid:durableId="315888139">
    <w:abstractNumId w:val="27"/>
  </w:num>
  <w:num w:numId="26" w16cid:durableId="1935936890">
    <w:abstractNumId w:val="0"/>
  </w:num>
  <w:num w:numId="27" w16cid:durableId="1450204596">
    <w:abstractNumId w:val="26"/>
  </w:num>
  <w:num w:numId="28" w16cid:durableId="391467036">
    <w:abstractNumId w:val="12"/>
  </w:num>
  <w:num w:numId="29" w16cid:durableId="1493108844">
    <w:abstractNumId w:val="16"/>
  </w:num>
  <w:num w:numId="30" w16cid:durableId="17017852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1F"/>
    <w:rsid w:val="00020305"/>
    <w:rsid w:val="0002587C"/>
    <w:rsid w:val="000377C6"/>
    <w:rsid w:val="000534B9"/>
    <w:rsid w:val="00055B71"/>
    <w:rsid w:val="00067A4A"/>
    <w:rsid w:val="000753B2"/>
    <w:rsid w:val="00075C28"/>
    <w:rsid w:val="000836DD"/>
    <w:rsid w:val="00085BE5"/>
    <w:rsid w:val="00096B53"/>
    <w:rsid w:val="000A1A2D"/>
    <w:rsid w:val="000A378C"/>
    <w:rsid w:val="000A5016"/>
    <w:rsid w:val="000C14CC"/>
    <w:rsid w:val="000C7915"/>
    <w:rsid w:val="000D1B41"/>
    <w:rsid w:val="000E0623"/>
    <w:rsid w:val="001239E9"/>
    <w:rsid w:val="0013597E"/>
    <w:rsid w:val="0014322D"/>
    <w:rsid w:val="001545C9"/>
    <w:rsid w:val="00160338"/>
    <w:rsid w:val="001632B0"/>
    <w:rsid w:val="0017001A"/>
    <w:rsid w:val="0017446A"/>
    <w:rsid w:val="00180CEE"/>
    <w:rsid w:val="00184F9E"/>
    <w:rsid w:val="00193F4F"/>
    <w:rsid w:val="00194970"/>
    <w:rsid w:val="00195035"/>
    <w:rsid w:val="001973EF"/>
    <w:rsid w:val="001B139B"/>
    <w:rsid w:val="001B4FB0"/>
    <w:rsid w:val="001B6CA3"/>
    <w:rsid w:val="001C0A40"/>
    <w:rsid w:val="001C4E0F"/>
    <w:rsid w:val="001D5859"/>
    <w:rsid w:val="001D6FD0"/>
    <w:rsid w:val="001F4472"/>
    <w:rsid w:val="00203FF6"/>
    <w:rsid w:val="002050E2"/>
    <w:rsid w:val="00205F93"/>
    <w:rsid w:val="00211A79"/>
    <w:rsid w:val="00212368"/>
    <w:rsid w:val="0021254C"/>
    <w:rsid w:val="00213C86"/>
    <w:rsid w:val="0021448A"/>
    <w:rsid w:val="00214624"/>
    <w:rsid w:val="00215DD3"/>
    <w:rsid w:val="00221AD0"/>
    <w:rsid w:val="00222417"/>
    <w:rsid w:val="002232F3"/>
    <w:rsid w:val="00243751"/>
    <w:rsid w:val="00243A56"/>
    <w:rsid w:val="0025086A"/>
    <w:rsid w:val="00251977"/>
    <w:rsid w:val="00261A70"/>
    <w:rsid w:val="00271CBE"/>
    <w:rsid w:val="00276391"/>
    <w:rsid w:val="00281573"/>
    <w:rsid w:val="00282284"/>
    <w:rsid w:val="002824A2"/>
    <w:rsid w:val="00297B78"/>
    <w:rsid w:val="002A1F15"/>
    <w:rsid w:val="002A2036"/>
    <w:rsid w:val="002A4737"/>
    <w:rsid w:val="002B53B3"/>
    <w:rsid w:val="002B7D5A"/>
    <w:rsid w:val="002C4003"/>
    <w:rsid w:val="002D1EFB"/>
    <w:rsid w:val="002D5BA6"/>
    <w:rsid w:val="002E061F"/>
    <w:rsid w:val="002E31EB"/>
    <w:rsid w:val="002F37A8"/>
    <w:rsid w:val="00304334"/>
    <w:rsid w:val="003229BC"/>
    <w:rsid w:val="0033204F"/>
    <w:rsid w:val="0033376D"/>
    <w:rsid w:val="0034799E"/>
    <w:rsid w:val="0036235B"/>
    <w:rsid w:val="003664E0"/>
    <w:rsid w:val="00367799"/>
    <w:rsid w:val="003803AC"/>
    <w:rsid w:val="00385990"/>
    <w:rsid w:val="00386AAB"/>
    <w:rsid w:val="00392334"/>
    <w:rsid w:val="00397FB3"/>
    <w:rsid w:val="003A7F39"/>
    <w:rsid w:val="003B0144"/>
    <w:rsid w:val="003C06CD"/>
    <w:rsid w:val="003C0B14"/>
    <w:rsid w:val="003D7DD9"/>
    <w:rsid w:val="003E2F76"/>
    <w:rsid w:val="003F4F7C"/>
    <w:rsid w:val="00401416"/>
    <w:rsid w:val="00413425"/>
    <w:rsid w:val="004145B4"/>
    <w:rsid w:val="00416E0F"/>
    <w:rsid w:val="00425E03"/>
    <w:rsid w:val="00454A3C"/>
    <w:rsid w:val="0046721F"/>
    <w:rsid w:val="00467874"/>
    <w:rsid w:val="00473011"/>
    <w:rsid w:val="00475BF7"/>
    <w:rsid w:val="00476D16"/>
    <w:rsid w:val="00487AA6"/>
    <w:rsid w:val="00495502"/>
    <w:rsid w:val="004B0850"/>
    <w:rsid w:val="004B5180"/>
    <w:rsid w:val="004C0294"/>
    <w:rsid w:val="004C3576"/>
    <w:rsid w:val="004C709F"/>
    <w:rsid w:val="004C7DCF"/>
    <w:rsid w:val="004F327F"/>
    <w:rsid w:val="00503D7C"/>
    <w:rsid w:val="005054F3"/>
    <w:rsid w:val="0051154E"/>
    <w:rsid w:val="00511E14"/>
    <w:rsid w:val="00513514"/>
    <w:rsid w:val="0052583C"/>
    <w:rsid w:val="0052591D"/>
    <w:rsid w:val="0053045A"/>
    <w:rsid w:val="00536C49"/>
    <w:rsid w:val="00542E04"/>
    <w:rsid w:val="005441CA"/>
    <w:rsid w:val="00557219"/>
    <w:rsid w:val="0057243F"/>
    <w:rsid w:val="00573991"/>
    <w:rsid w:val="005833DC"/>
    <w:rsid w:val="005975EE"/>
    <w:rsid w:val="0059776B"/>
    <w:rsid w:val="005C33F3"/>
    <w:rsid w:val="005D080C"/>
    <w:rsid w:val="005D1C02"/>
    <w:rsid w:val="005E01AC"/>
    <w:rsid w:val="005F19CC"/>
    <w:rsid w:val="005F2003"/>
    <w:rsid w:val="005F41D2"/>
    <w:rsid w:val="005F4706"/>
    <w:rsid w:val="005F7219"/>
    <w:rsid w:val="00600DA7"/>
    <w:rsid w:val="006166B1"/>
    <w:rsid w:val="00624F93"/>
    <w:rsid w:val="006272A9"/>
    <w:rsid w:val="00632933"/>
    <w:rsid w:val="00632EAC"/>
    <w:rsid w:val="00633898"/>
    <w:rsid w:val="0064646F"/>
    <w:rsid w:val="0067285B"/>
    <w:rsid w:val="006A46F9"/>
    <w:rsid w:val="006A4D22"/>
    <w:rsid w:val="006C4396"/>
    <w:rsid w:val="006D5449"/>
    <w:rsid w:val="006E1F7A"/>
    <w:rsid w:val="006E5D09"/>
    <w:rsid w:val="006E6324"/>
    <w:rsid w:val="006F289F"/>
    <w:rsid w:val="0070353A"/>
    <w:rsid w:val="00715AE9"/>
    <w:rsid w:val="00715E8A"/>
    <w:rsid w:val="00733CC4"/>
    <w:rsid w:val="007536C6"/>
    <w:rsid w:val="00764668"/>
    <w:rsid w:val="00764E84"/>
    <w:rsid w:val="0077036E"/>
    <w:rsid w:val="007749A0"/>
    <w:rsid w:val="00776F9D"/>
    <w:rsid w:val="00785E76"/>
    <w:rsid w:val="007A0BBC"/>
    <w:rsid w:val="007A262B"/>
    <w:rsid w:val="007A3149"/>
    <w:rsid w:val="007A3A3A"/>
    <w:rsid w:val="007A4576"/>
    <w:rsid w:val="007B186A"/>
    <w:rsid w:val="007C01E4"/>
    <w:rsid w:val="007D0B42"/>
    <w:rsid w:val="0080343C"/>
    <w:rsid w:val="00803A94"/>
    <w:rsid w:val="00807F5E"/>
    <w:rsid w:val="00820445"/>
    <w:rsid w:val="0083528E"/>
    <w:rsid w:val="008367A0"/>
    <w:rsid w:val="00874B20"/>
    <w:rsid w:val="00893F70"/>
    <w:rsid w:val="00895FAA"/>
    <w:rsid w:val="00896FEE"/>
    <w:rsid w:val="0089753C"/>
    <w:rsid w:val="008C4A21"/>
    <w:rsid w:val="008C5CF5"/>
    <w:rsid w:val="008E7E40"/>
    <w:rsid w:val="008F078F"/>
    <w:rsid w:val="008F0836"/>
    <w:rsid w:val="008F4769"/>
    <w:rsid w:val="008F4FD5"/>
    <w:rsid w:val="00900075"/>
    <w:rsid w:val="00920B80"/>
    <w:rsid w:val="00920BEE"/>
    <w:rsid w:val="00921701"/>
    <w:rsid w:val="00933EFC"/>
    <w:rsid w:val="00942EC8"/>
    <w:rsid w:val="00944FF0"/>
    <w:rsid w:val="00961CB6"/>
    <w:rsid w:val="009804F1"/>
    <w:rsid w:val="009852CA"/>
    <w:rsid w:val="009852D9"/>
    <w:rsid w:val="0098672F"/>
    <w:rsid w:val="009A0DC1"/>
    <w:rsid w:val="009A7C3A"/>
    <w:rsid w:val="009B4B2F"/>
    <w:rsid w:val="009C3B9A"/>
    <w:rsid w:val="009D016D"/>
    <w:rsid w:val="009D0D3D"/>
    <w:rsid w:val="009E49AE"/>
    <w:rsid w:val="00A04E33"/>
    <w:rsid w:val="00A13D96"/>
    <w:rsid w:val="00A14400"/>
    <w:rsid w:val="00A14D53"/>
    <w:rsid w:val="00A20192"/>
    <w:rsid w:val="00A379B8"/>
    <w:rsid w:val="00A42E3E"/>
    <w:rsid w:val="00A533CE"/>
    <w:rsid w:val="00A65D6A"/>
    <w:rsid w:val="00A71FDE"/>
    <w:rsid w:val="00A87563"/>
    <w:rsid w:val="00AA2056"/>
    <w:rsid w:val="00AB1DAB"/>
    <w:rsid w:val="00AE6A1F"/>
    <w:rsid w:val="00B058DA"/>
    <w:rsid w:val="00B21C66"/>
    <w:rsid w:val="00B24F54"/>
    <w:rsid w:val="00B35CCE"/>
    <w:rsid w:val="00B40BA7"/>
    <w:rsid w:val="00B41B89"/>
    <w:rsid w:val="00B434A1"/>
    <w:rsid w:val="00B55977"/>
    <w:rsid w:val="00B62E1E"/>
    <w:rsid w:val="00B64CF6"/>
    <w:rsid w:val="00B771FB"/>
    <w:rsid w:val="00BB7268"/>
    <w:rsid w:val="00BC5F74"/>
    <w:rsid w:val="00C048D9"/>
    <w:rsid w:val="00C077D9"/>
    <w:rsid w:val="00C20B78"/>
    <w:rsid w:val="00C25390"/>
    <w:rsid w:val="00C32464"/>
    <w:rsid w:val="00C33378"/>
    <w:rsid w:val="00C33BE2"/>
    <w:rsid w:val="00C34AC0"/>
    <w:rsid w:val="00C45EFE"/>
    <w:rsid w:val="00C55D53"/>
    <w:rsid w:val="00C667A9"/>
    <w:rsid w:val="00C719B5"/>
    <w:rsid w:val="00C72B94"/>
    <w:rsid w:val="00C72D78"/>
    <w:rsid w:val="00C85114"/>
    <w:rsid w:val="00C85B69"/>
    <w:rsid w:val="00C91137"/>
    <w:rsid w:val="00C913B3"/>
    <w:rsid w:val="00C93255"/>
    <w:rsid w:val="00C93621"/>
    <w:rsid w:val="00CA7A0A"/>
    <w:rsid w:val="00CB5120"/>
    <w:rsid w:val="00CE033F"/>
    <w:rsid w:val="00CE1724"/>
    <w:rsid w:val="00CE7883"/>
    <w:rsid w:val="00CF0222"/>
    <w:rsid w:val="00CF40E1"/>
    <w:rsid w:val="00CF7C26"/>
    <w:rsid w:val="00D07797"/>
    <w:rsid w:val="00D357E9"/>
    <w:rsid w:val="00D41E24"/>
    <w:rsid w:val="00D447EB"/>
    <w:rsid w:val="00D44A3B"/>
    <w:rsid w:val="00D50BEA"/>
    <w:rsid w:val="00D652E1"/>
    <w:rsid w:val="00D6578E"/>
    <w:rsid w:val="00D707B6"/>
    <w:rsid w:val="00D71303"/>
    <w:rsid w:val="00D84B77"/>
    <w:rsid w:val="00D9136D"/>
    <w:rsid w:val="00D913B2"/>
    <w:rsid w:val="00D9637F"/>
    <w:rsid w:val="00D97B74"/>
    <w:rsid w:val="00DB00F2"/>
    <w:rsid w:val="00DC1553"/>
    <w:rsid w:val="00DC53A5"/>
    <w:rsid w:val="00DC5B1E"/>
    <w:rsid w:val="00DC7B65"/>
    <w:rsid w:val="00DD1C62"/>
    <w:rsid w:val="00DE1076"/>
    <w:rsid w:val="00DF01C6"/>
    <w:rsid w:val="00DF1F28"/>
    <w:rsid w:val="00DF3CD1"/>
    <w:rsid w:val="00E169F8"/>
    <w:rsid w:val="00E17A82"/>
    <w:rsid w:val="00E410FD"/>
    <w:rsid w:val="00E417BB"/>
    <w:rsid w:val="00E41E2D"/>
    <w:rsid w:val="00E451B0"/>
    <w:rsid w:val="00E52692"/>
    <w:rsid w:val="00E535C1"/>
    <w:rsid w:val="00E55995"/>
    <w:rsid w:val="00E66A7C"/>
    <w:rsid w:val="00E67B3E"/>
    <w:rsid w:val="00E7022B"/>
    <w:rsid w:val="00E722BA"/>
    <w:rsid w:val="00E75AC9"/>
    <w:rsid w:val="00E8612D"/>
    <w:rsid w:val="00EB72C1"/>
    <w:rsid w:val="00EC18C3"/>
    <w:rsid w:val="00EC46A1"/>
    <w:rsid w:val="00EC69E6"/>
    <w:rsid w:val="00ED5EA4"/>
    <w:rsid w:val="00ED6E54"/>
    <w:rsid w:val="00EE03A0"/>
    <w:rsid w:val="00EE29E2"/>
    <w:rsid w:val="00EE468D"/>
    <w:rsid w:val="00EF1EFC"/>
    <w:rsid w:val="00EF2884"/>
    <w:rsid w:val="00F023A4"/>
    <w:rsid w:val="00F04881"/>
    <w:rsid w:val="00F07FD9"/>
    <w:rsid w:val="00F15AED"/>
    <w:rsid w:val="00F230FA"/>
    <w:rsid w:val="00F23C85"/>
    <w:rsid w:val="00F26534"/>
    <w:rsid w:val="00F27842"/>
    <w:rsid w:val="00F30294"/>
    <w:rsid w:val="00F331D4"/>
    <w:rsid w:val="00F406DB"/>
    <w:rsid w:val="00F51636"/>
    <w:rsid w:val="00F55264"/>
    <w:rsid w:val="00F71A96"/>
    <w:rsid w:val="00F727B5"/>
    <w:rsid w:val="00F96D74"/>
    <w:rsid w:val="00F971CA"/>
    <w:rsid w:val="00FB321B"/>
    <w:rsid w:val="00FB4DBA"/>
    <w:rsid w:val="00FC2718"/>
    <w:rsid w:val="00FD0EDC"/>
    <w:rsid w:val="00FD486D"/>
    <w:rsid w:val="00FD4D56"/>
    <w:rsid w:val="00FD703E"/>
    <w:rsid w:val="00FE1D6D"/>
    <w:rsid w:val="00FE552B"/>
    <w:rsid w:val="02EE64DC"/>
    <w:rsid w:val="031BE976"/>
    <w:rsid w:val="09DE10E2"/>
    <w:rsid w:val="0EA74A99"/>
    <w:rsid w:val="113D2012"/>
    <w:rsid w:val="12B85446"/>
    <w:rsid w:val="159759FC"/>
    <w:rsid w:val="17D0041E"/>
    <w:rsid w:val="1B4641B9"/>
    <w:rsid w:val="1DA42A49"/>
    <w:rsid w:val="1EEC5348"/>
    <w:rsid w:val="20D73BEF"/>
    <w:rsid w:val="2527508F"/>
    <w:rsid w:val="2A333360"/>
    <w:rsid w:val="2EEC34A4"/>
    <w:rsid w:val="2F0F30B3"/>
    <w:rsid w:val="315D34C6"/>
    <w:rsid w:val="378F7C05"/>
    <w:rsid w:val="396E4430"/>
    <w:rsid w:val="39F71341"/>
    <w:rsid w:val="3A690764"/>
    <w:rsid w:val="3B086FE8"/>
    <w:rsid w:val="3B4262F3"/>
    <w:rsid w:val="3B8F59BB"/>
    <w:rsid w:val="3C2F484C"/>
    <w:rsid w:val="3D6E09A6"/>
    <w:rsid w:val="3FBA288A"/>
    <w:rsid w:val="42AD6748"/>
    <w:rsid w:val="44C84166"/>
    <w:rsid w:val="458A4562"/>
    <w:rsid w:val="48347D35"/>
    <w:rsid w:val="48DB5895"/>
    <w:rsid w:val="4ADB665F"/>
    <w:rsid w:val="4C241E79"/>
    <w:rsid w:val="4C524F47"/>
    <w:rsid w:val="4F426D44"/>
    <w:rsid w:val="501E0480"/>
    <w:rsid w:val="51162C16"/>
    <w:rsid w:val="542F66AC"/>
    <w:rsid w:val="546E1A14"/>
    <w:rsid w:val="549518D3"/>
    <w:rsid w:val="55731A3A"/>
    <w:rsid w:val="57A75A04"/>
    <w:rsid w:val="5A9C6CB5"/>
    <w:rsid w:val="5AE4292D"/>
    <w:rsid w:val="5CA93512"/>
    <w:rsid w:val="5F413EC1"/>
    <w:rsid w:val="62045801"/>
    <w:rsid w:val="63421168"/>
    <w:rsid w:val="669F1466"/>
    <w:rsid w:val="67534662"/>
    <w:rsid w:val="679118E5"/>
    <w:rsid w:val="6B625D37"/>
    <w:rsid w:val="6D601928"/>
    <w:rsid w:val="6F178AE9"/>
    <w:rsid w:val="6F9E6F2E"/>
    <w:rsid w:val="71C237A0"/>
    <w:rsid w:val="782D5408"/>
    <w:rsid w:val="7A28483B"/>
    <w:rsid w:val="7EDE60C9"/>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CABDC15"/>
  <w15:docId w15:val="{D1AF3433-7F8D-43C1-8D24-80D68591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rPr>
      <w:rFonts w:ascii="Georgia" w:eastAsia="Calibri" w:hAnsi="Georgia"/>
      <w:color w:val="585756"/>
      <w:sz w:val="21"/>
      <w:szCs w:val="22"/>
      <w:lang w:val="fr-BE" w:eastAsia="en-US"/>
    </w:rPr>
  </w:style>
  <w:style w:type="paragraph" w:styleId="Titre1">
    <w:name w:val="heading 1"/>
    <w:basedOn w:val="Normal"/>
    <w:next w:val="Normal"/>
    <w:link w:val="Titre1Car"/>
    <w:qFormat/>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basedOn w:val="Paragraphedeliste"/>
    <w:next w:val="Normal"/>
    <w:link w:val="Titre3Car"/>
    <w:unhideWhenUsed/>
    <w:qFormat/>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pPr>
      <w:keepNext/>
      <w:keepLines/>
      <w:numPr>
        <w:ilvl w:val="3"/>
        <w:numId w:val="1"/>
      </w:numPr>
      <w:spacing w:before="60" w:after="60"/>
      <w:outlineLvl w:val="3"/>
    </w:pPr>
    <w:rPr>
      <w:rFonts w:ascii="Calibri" w:eastAsia="Times New Roman" w:hAnsi="Calibri"/>
      <w:b/>
      <w:iCs/>
    </w:rPr>
  </w:style>
  <w:style w:type="paragraph" w:styleId="Titre5">
    <w:name w:val="heading 5"/>
    <w:basedOn w:val="Normal"/>
    <w:next w:val="Normal"/>
    <w:link w:val="Titre5Car"/>
    <w:unhideWhenUsed/>
    <w:qFormat/>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basedOn w:val="Normal"/>
    <w:next w:val="Normal"/>
    <w:link w:val="Titre7Car"/>
    <w:unhideWhenUsed/>
    <w:qFormat/>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basedOn w:val="Normal"/>
    <w:next w:val="Normal"/>
    <w:link w:val="Titre9Car"/>
    <w:unhideWhenUsed/>
    <w:qFormat/>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character" w:styleId="Lienhypertexte">
    <w:name w:val="Hyperlink"/>
    <w:uiPriority w:val="99"/>
    <w:unhideWhenUsed/>
    <w:qFormat/>
    <w:rPr>
      <w:color w:val="0563C1"/>
      <w:u w:val="single"/>
    </w:rPr>
  </w:style>
  <w:style w:type="character" w:styleId="Appelnotedebasdep">
    <w:name w:val="footnote reference"/>
    <w:uiPriority w:val="99"/>
    <w:unhideWhenUsed/>
    <w:qFormat/>
    <w:rPr>
      <w:vertAlign w:val="superscript"/>
    </w:rPr>
  </w:style>
  <w:style w:type="character" w:styleId="Marquedecommentaire">
    <w:name w:val="annotation reference"/>
    <w:basedOn w:val="Policepardfaut"/>
    <w:uiPriority w:val="99"/>
    <w:semiHidden/>
    <w:unhideWhenUsed/>
    <w:qFormat/>
    <w:rPr>
      <w:sz w:val="16"/>
      <w:szCs w:val="16"/>
    </w:rPr>
  </w:style>
  <w:style w:type="character" w:styleId="Lienhypertextesuivivisit">
    <w:name w:val="FollowedHyperlink"/>
    <w:basedOn w:val="Policepardfaut"/>
    <w:uiPriority w:val="99"/>
    <w:semiHidden/>
    <w:unhideWhenUsed/>
    <w:qFormat/>
    <w:rPr>
      <w:color w:val="954F72" w:themeColor="followedHyperlink"/>
      <w:u w:val="single"/>
    </w:rPr>
  </w:style>
  <w:style w:type="paragraph" w:styleId="TM9">
    <w:name w:val="toc 9"/>
    <w:basedOn w:val="Normal"/>
    <w:next w:val="Normal"/>
    <w:uiPriority w:val="39"/>
    <w:unhideWhenUsed/>
    <w:qFormat/>
    <w:pPr>
      <w:spacing w:after="100" w:line="259" w:lineRule="auto"/>
      <w:ind w:left="1760"/>
    </w:pPr>
    <w:rPr>
      <w:rFonts w:asciiTheme="minorHAnsi" w:eastAsiaTheme="minorEastAsia" w:hAnsiTheme="minorHAnsi" w:cstheme="minorBidi"/>
      <w:color w:val="auto"/>
      <w:kern w:val="2"/>
      <w:sz w:val="22"/>
      <w:lang w:val="fr-FR" w:eastAsia="fr-FR"/>
      <w14:ligatures w14:val="standardContextual"/>
    </w:rPr>
  </w:style>
  <w:style w:type="paragraph" w:styleId="TM5">
    <w:name w:val="toc 5"/>
    <w:basedOn w:val="Normal"/>
    <w:next w:val="Normal"/>
    <w:uiPriority w:val="39"/>
    <w:unhideWhenUsed/>
    <w:qFormat/>
    <w:pPr>
      <w:spacing w:after="100" w:line="259" w:lineRule="auto"/>
      <w:ind w:left="880"/>
    </w:pPr>
    <w:rPr>
      <w:rFonts w:asciiTheme="minorHAnsi" w:eastAsiaTheme="minorEastAsia" w:hAnsiTheme="minorHAnsi" w:cstheme="minorBidi"/>
      <w:color w:val="auto"/>
      <w:kern w:val="2"/>
      <w:sz w:val="22"/>
      <w:lang w:val="fr-FR" w:eastAsia="fr-FR"/>
      <w14:ligatures w14:val="standardContextual"/>
    </w:rPr>
  </w:style>
  <w:style w:type="paragraph" w:styleId="Sous-titre">
    <w:name w:val="Subtitle"/>
    <w:basedOn w:val="Titrecouverture"/>
    <w:next w:val="Normal"/>
    <w:link w:val="Sous-titreCar"/>
    <w:uiPriority w:val="11"/>
    <w:qFormat/>
  </w:style>
  <w:style w:type="paragraph" w:customStyle="1" w:styleId="Titrecouverture">
    <w:name w:val="Titre couverture"/>
    <w:basedOn w:val="Normal"/>
    <w:link w:val="TitrecouvertureCar"/>
    <w:qFormat/>
    <w:rPr>
      <w:rFonts w:ascii="Calibri" w:hAnsi="Calibri"/>
      <w:sz w:val="32"/>
    </w:rPr>
  </w:style>
  <w:style w:type="paragraph" w:styleId="Notedebasdepage">
    <w:name w:val="footnote text"/>
    <w:basedOn w:val="Normal"/>
    <w:link w:val="NotedebasdepageCar"/>
    <w:semiHidden/>
    <w:unhideWhenUsed/>
    <w:qFormat/>
    <w:pPr>
      <w:spacing w:after="0" w:line="240" w:lineRule="auto"/>
    </w:pPr>
    <w:rPr>
      <w:rFonts w:ascii="Calibri" w:hAnsi="Calibri"/>
      <w:sz w:val="14"/>
      <w:szCs w:val="20"/>
    </w:rPr>
  </w:style>
  <w:style w:type="paragraph" w:styleId="Objetducommentaire">
    <w:name w:val="annotation subject"/>
    <w:basedOn w:val="Commentaire"/>
    <w:next w:val="Commentaire"/>
    <w:link w:val="ObjetducommentaireCar"/>
    <w:uiPriority w:val="99"/>
    <w:semiHidden/>
    <w:unhideWhenUsed/>
    <w:qFormat/>
    <w:rPr>
      <w:b/>
      <w:bCs/>
    </w:rPr>
  </w:style>
  <w:style w:type="paragraph" w:styleId="Commentaire">
    <w:name w:val="annotation text"/>
    <w:basedOn w:val="Normal"/>
    <w:link w:val="CommentaireCar"/>
    <w:uiPriority w:val="99"/>
    <w:semiHidden/>
    <w:unhideWhenUsed/>
    <w:qFormat/>
    <w:pPr>
      <w:spacing w:line="240" w:lineRule="auto"/>
    </w:pPr>
    <w:rPr>
      <w:sz w:val="20"/>
      <w:szCs w:val="20"/>
    </w:rPr>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Corpsdetexte">
    <w:name w:val="Body Text"/>
    <w:basedOn w:val="Normal"/>
    <w:link w:val="CorpsdetexteCar"/>
    <w:semiHidden/>
    <w:qFormat/>
    <w:pPr>
      <w:widowControl w:val="0"/>
      <w:suppressAutoHyphens/>
      <w:spacing w:after="120" w:line="288" w:lineRule="auto"/>
      <w:jc w:val="both"/>
    </w:pPr>
    <w:rPr>
      <w:rFonts w:ascii="Arial" w:eastAsia="DejaVu Sans" w:hAnsi="Arial" w:cs="Tahoma"/>
      <w:color w:val="auto"/>
      <w:kern w:val="18"/>
      <w:sz w:val="20"/>
      <w:szCs w:val="24"/>
      <w:lang w:val="fr-FR"/>
    </w:rPr>
  </w:style>
  <w:style w:type="paragraph" w:styleId="Textedebulles">
    <w:name w:val="Balloon Text"/>
    <w:basedOn w:val="Normal"/>
    <w:link w:val="TextedebullesCar"/>
    <w:uiPriority w:val="99"/>
    <w:semiHidden/>
    <w:unhideWhenUsed/>
    <w:qFormat/>
    <w:pPr>
      <w:spacing w:after="0" w:line="240" w:lineRule="auto"/>
    </w:pPr>
    <w:rPr>
      <w:rFonts w:ascii="Tahoma" w:hAnsi="Tahoma" w:cs="Tahoma"/>
      <w:sz w:val="16"/>
      <w:szCs w:val="16"/>
    </w:rPr>
  </w:style>
  <w:style w:type="paragraph" w:styleId="Retraitcorpsdetexte2">
    <w:name w:val="Body Text Indent 2"/>
    <w:basedOn w:val="Normal"/>
    <w:link w:val="Retraitcorpsdetexte2Car"/>
    <w:uiPriority w:val="99"/>
    <w:semiHidden/>
    <w:unhideWhenUsed/>
    <w:qFormat/>
    <w:pPr>
      <w:widowControl w:val="0"/>
      <w:suppressAutoHyphens/>
      <w:spacing w:after="120" w:line="480" w:lineRule="auto"/>
      <w:ind w:left="283"/>
    </w:pPr>
    <w:rPr>
      <w:rFonts w:ascii="Arial" w:eastAsia="DejaVu Sans" w:hAnsi="Arial" w:cs="Tahoma"/>
      <w:color w:val="auto"/>
      <w:kern w:val="1"/>
      <w:sz w:val="24"/>
      <w:szCs w:val="24"/>
      <w:lang w:val="fr-FR"/>
    </w:rPr>
  </w:style>
  <w:style w:type="paragraph" w:styleId="TM8">
    <w:name w:val="toc 8"/>
    <w:basedOn w:val="Normal"/>
    <w:next w:val="Normal"/>
    <w:uiPriority w:val="39"/>
    <w:unhideWhenUsed/>
    <w:qFormat/>
    <w:pPr>
      <w:spacing w:after="100" w:line="259" w:lineRule="auto"/>
      <w:ind w:left="1540"/>
    </w:pPr>
    <w:rPr>
      <w:rFonts w:asciiTheme="minorHAnsi" w:eastAsiaTheme="minorEastAsia" w:hAnsiTheme="minorHAnsi" w:cstheme="minorBidi"/>
      <w:color w:val="auto"/>
      <w:kern w:val="2"/>
      <w:sz w:val="22"/>
      <w:lang w:val="fr-FR" w:eastAsia="fr-FR"/>
      <w14:ligatures w14:val="standardContextual"/>
    </w:rPr>
  </w:style>
  <w:style w:type="paragraph" w:styleId="TM4">
    <w:name w:val="toc 4"/>
    <w:basedOn w:val="Normal"/>
    <w:next w:val="Normal"/>
    <w:uiPriority w:val="39"/>
    <w:unhideWhenUsed/>
    <w:qFormat/>
    <w:pPr>
      <w:tabs>
        <w:tab w:val="left" w:pos="879"/>
        <w:tab w:val="right" w:leader="dot" w:pos="8494"/>
      </w:tabs>
      <w:spacing w:after="100"/>
      <w:ind w:left="210"/>
    </w:pPr>
    <w:rPr>
      <w:rFonts w:ascii="Calibri" w:hAnsi="Calibri"/>
    </w:rPr>
  </w:style>
  <w:style w:type="paragraph" w:styleId="Corpsdetexte2">
    <w:name w:val="Body Text 2"/>
    <w:basedOn w:val="Normal"/>
    <w:link w:val="Corpsdetexte2Car"/>
    <w:uiPriority w:val="99"/>
    <w:semiHidden/>
    <w:unhideWhenUsed/>
    <w:qFormat/>
    <w:pPr>
      <w:spacing w:after="120" w:line="480" w:lineRule="auto"/>
    </w:pPr>
  </w:style>
  <w:style w:type="paragraph" w:styleId="TM7">
    <w:name w:val="toc 7"/>
    <w:basedOn w:val="Normal"/>
    <w:next w:val="Normal"/>
    <w:uiPriority w:val="39"/>
    <w:unhideWhenUsed/>
    <w:qFormat/>
    <w:pPr>
      <w:spacing w:after="100" w:line="259" w:lineRule="auto"/>
      <w:ind w:left="1320"/>
    </w:pPr>
    <w:rPr>
      <w:rFonts w:asciiTheme="minorHAnsi" w:eastAsiaTheme="minorEastAsia" w:hAnsiTheme="minorHAnsi" w:cstheme="minorBidi"/>
      <w:color w:val="auto"/>
      <w:kern w:val="2"/>
      <w:sz w:val="22"/>
      <w:lang w:val="fr-FR" w:eastAsia="fr-FR"/>
      <w14:ligatures w14:val="standardContextual"/>
    </w:rPr>
  </w:style>
  <w:style w:type="paragraph" w:styleId="TM3">
    <w:name w:val="toc 3"/>
    <w:basedOn w:val="Normal"/>
    <w:next w:val="Normal"/>
    <w:uiPriority w:val="39"/>
    <w:unhideWhenUsed/>
    <w:qFormat/>
    <w:pPr>
      <w:tabs>
        <w:tab w:val="left" w:pos="879"/>
        <w:tab w:val="right" w:leader="dot" w:pos="8494"/>
      </w:tabs>
      <w:spacing w:after="100"/>
      <w:ind w:left="210"/>
    </w:pPr>
    <w:rPr>
      <w:rFonts w:ascii="Calibri" w:hAnsi="Calibri"/>
    </w:rPr>
  </w:style>
  <w:style w:type="paragraph" w:styleId="NormalWeb">
    <w:name w:val="Normal (Web)"/>
    <w:basedOn w:val="Normal"/>
    <w:uiPriority w:val="99"/>
    <w:semiHidden/>
    <w:unhideWhenUsed/>
    <w:qFormat/>
    <w:rPr>
      <w:sz w:val="24"/>
      <w:szCs w:val="24"/>
    </w:rPr>
  </w:style>
  <w:style w:type="paragraph" w:styleId="Pieddepage">
    <w:name w:val="footer"/>
    <w:basedOn w:val="Normal"/>
    <w:link w:val="PieddepageCar"/>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TM6">
    <w:name w:val="toc 6"/>
    <w:basedOn w:val="Normal"/>
    <w:next w:val="Normal"/>
    <w:uiPriority w:val="39"/>
    <w:unhideWhenUsed/>
    <w:qFormat/>
    <w:pPr>
      <w:spacing w:after="100" w:line="259" w:lineRule="auto"/>
      <w:ind w:left="1100"/>
    </w:pPr>
    <w:rPr>
      <w:rFonts w:asciiTheme="minorHAnsi" w:eastAsiaTheme="minorEastAsia" w:hAnsiTheme="minorHAnsi" w:cstheme="minorBidi"/>
      <w:color w:val="auto"/>
      <w:kern w:val="2"/>
      <w:sz w:val="22"/>
      <w:lang w:val="fr-FR" w:eastAsia="fr-FR"/>
      <w14:ligatures w14:val="standardContextual"/>
    </w:rPr>
  </w:style>
  <w:style w:type="paragraph" w:styleId="TM2">
    <w:name w:val="toc 2"/>
    <w:basedOn w:val="Normal"/>
    <w:next w:val="Normal"/>
    <w:uiPriority w:val="39"/>
    <w:unhideWhenUsed/>
    <w:qFormat/>
    <w:pPr>
      <w:spacing w:after="100"/>
      <w:ind w:left="210"/>
    </w:pPr>
    <w:rPr>
      <w:rFonts w:ascii="Calibri" w:hAnsi="Calibri"/>
    </w:rPr>
  </w:style>
  <w:style w:type="paragraph" w:styleId="Titre">
    <w:name w:val="Title"/>
    <w:basedOn w:val="Paragraphedeliste"/>
    <w:next w:val="Normal"/>
    <w:link w:val="TitreCar"/>
    <w:uiPriority w:val="10"/>
    <w:qFormat/>
    <w:pPr>
      <w:numPr>
        <w:ilvl w:val="3"/>
        <w:numId w:val="2"/>
      </w:numPr>
      <w:autoSpaceDE w:val="0"/>
      <w:autoSpaceDN w:val="0"/>
      <w:adjustRightInd w:val="0"/>
      <w:spacing w:before="60" w:after="60" w:line="240" w:lineRule="auto"/>
      <w:ind w:left="1077" w:hanging="1077"/>
    </w:pPr>
    <w:rPr>
      <w:rFonts w:ascii="Calibri" w:hAnsi="Calibri" w:cs="Calibri-Bold"/>
      <w:b/>
      <w:bCs/>
      <w:color w:val="333333"/>
      <w:szCs w:val="21"/>
    </w:rPr>
  </w:style>
  <w:style w:type="paragraph" w:styleId="TM1">
    <w:name w:val="toc 1"/>
    <w:basedOn w:val="Normal"/>
    <w:next w:val="Normal"/>
    <w:uiPriority w:val="39"/>
    <w:unhideWhenUsed/>
    <w:qFormat/>
    <w:pPr>
      <w:tabs>
        <w:tab w:val="left" w:pos="567"/>
        <w:tab w:val="right" w:leader="dot" w:pos="8494"/>
      </w:tabs>
      <w:spacing w:after="100"/>
    </w:pPr>
    <w:rPr>
      <w:rFonts w:ascii="Calibri" w:hAnsi="Calibri"/>
      <w:b/>
    </w:rPr>
  </w:style>
  <w:style w:type="character" w:styleId="Textedelespacerserv">
    <w:name w:val="Placeholder Text"/>
    <w:uiPriority w:val="99"/>
    <w:semiHidden/>
    <w:qFormat/>
    <w:rPr>
      <w:color w:val="808080"/>
    </w:rPr>
  </w:style>
  <w:style w:type="character" w:customStyle="1" w:styleId="TitrecouvertureCar">
    <w:name w:val="Titre couverture Car"/>
    <w:link w:val="Titrecouverture"/>
    <w:qFormat/>
    <w:rPr>
      <w:rFonts w:ascii="Calibri" w:hAnsi="Calibri"/>
      <w:color w:val="262626"/>
      <w:sz w:val="32"/>
    </w:rPr>
  </w:style>
  <w:style w:type="character" w:customStyle="1" w:styleId="Titre1Car">
    <w:name w:val="Titre 1 Car"/>
    <w:link w:val="Titre1"/>
    <w:qFormat/>
    <w:rPr>
      <w:rFonts w:cs="Calibri"/>
      <w:b/>
      <w:color w:val="FFFFFF"/>
      <w:sz w:val="32"/>
      <w:szCs w:val="32"/>
      <w:shd w:val="clear" w:color="auto" w:fill="D81A1C"/>
      <w:lang w:eastAsia="en-US"/>
    </w:rPr>
  </w:style>
  <w:style w:type="character" w:customStyle="1" w:styleId="Titre2Car">
    <w:name w:val="Titre 2 Car"/>
    <w:link w:val="Titre2"/>
    <w:qFormat/>
    <w:rPr>
      <w:rFonts w:eastAsia="Times New Roman"/>
      <w:b/>
      <w:color w:val="D81A1A"/>
      <w:sz w:val="28"/>
      <w:szCs w:val="26"/>
      <w:lang w:eastAsia="en-US"/>
    </w:rPr>
  </w:style>
  <w:style w:type="character" w:customStyle="1" w:styleId="Titre3Car">
    <w:name w:val="Titre 3 Car"/>
    <w:link w:val="Titre3"/>
    <w:qFormat/>
    <w:rPr>
      <w:rFonts w:cs="Calibri-Bold"/>
      <w:b/>
      <w:bCs/>
      <w:color w:val="585756"/>
      <w:sz w:val="24"/>
      <w:szCs w:val="24"/>
      <w:lang w:val="en-US" w:eastAsia="en-US"/>
    </w:rPr>
  </w:style>
  <w:style w:type="character" w:customStyle="1" w:styleId="TitreCar">
    <w:name w:val="Titre Car"/>
    <w:link w:val="Titre"/>
    <w:uiPriority w:val="10"/>
    <w:qFormat/>
    <w:rPr>
      <w:rFonts w:cs="Calibri-Bold"/>
      <w:b/>
      <w:bCs/>
      <w:color w:val="333333"/>
      <w:sz w:val="21"/>
      <w:szCs w:val="21"/>
      <w:lang w:eastAsia="en-US"/>
    </w:rPr>
  </w:style>
  <w:style w:type="paragraph" w:customStyle="1" w:styleId="Basdepage">
    <w:name w:val="Bas de page"/>
    <w:basedOn w:val="Normal"/>
    <w:link w:val="BasdepageCar"/>
    <w:qFormat/>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qFormat/>
    <w:rPr>
      <w:rFonts w:ascii="Calibri" w:eastAsia="Times New Roman" w:hAnsi="Calibri" w:cs="Times New Roman"/>
      <w:color w:val="262626"/>
      <w:sz w:val="18"/>
      <w:szCs w:val="24"/>
      <w:lang w:val="fr-FR"/>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character" w:customStyle="1" w:styleId="Titre4Car">
    <w:name w:val="Titre 4 Car"/>
    <w:link w:val="Titre4"/>
    <w:qFormat/>
    <w:rPr>
      <w:rFonts w:eastAsia="Times New Roman"/>
      <w:b/>
      <w:iCs/>
      <w:color w:val="585756"/>
      <w:sz w:val="21"/>
      <w:szCs w:val="22"/>
      <w:lang w:eastAsia="en-US"/>
    </w:rPr>
  </w:style>
  <w:style w:type="character" w:customStyle="1" w:styleId="Sous-titreCar">
    <w:name w:val="Sous-titre Car"/>
    <w:link w:val="Sous-titre"/>
    <w:uiPriority w:val="11"/>
    <w:qFormat/>
    <w:rPr>
      <w:rFonts w:ascii="Calibri" w:hAnsi="Calibri"/>
      <w:color w:val="262626"/>
      <w:sz w:val="32"/>
    </w:rPr>
  </w:style>
  <w:style w:type="paragraph" w:customStyle="1" w:styleId="En-ttedetabledesmatires1">
    <w:name w:val="En-tête de table des matières1"/>
    <w:basedOn w:val="Titre1"/>
    <w:next w:val="Normal"/>
    <w:uiPriority w:val="39"/>
    <w:unhideWhenUsed/>
    <w:qFormat/>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character" w:customStyle="1" w:styleId="Titre5Car">
    <w:name w:val="Titre 5 Car"/>
    <w:link w:val="Titre5"/>
    <w:qFormat/>
    <w:rPr>
      <w:rFonts w:ascii="Calibri Light" w:eastAsia="Times New Roman" w:hAnsi="Calibri Light"/>
      <w:color w:val="2E74B5"/>
      <w:sz w:val="21"/>
      <w:szCs w:val="22"/>
      <w:lang w:eastAsia="en-US"/>
    </w:rPr>
  </w:style>
  <w:style w:type="character" w:customStyle="1" w:styleId="Titre6Car">
    <w:name w:val="Titre 6 Car"/>
    <w:link w:val="Titre6"/>
    <w:qFormat/>
    <w:rPr>
      <w:rFonts w:ascii="Calibri Light" w:eastAsia="Times New Roman" w:hAnsi="Calibri Light"/>
      <w:color w:val="1F4D78"/>
      <w:sz w:val="21"/>
      <w:szCs w:val="22"/>
      <w:lang w:eastAsia="en-US"/>
    </w:rPr>
  </w:style>
  <w:style w:type="character" w:customStyle="1" w:styleId="Titre7Car">
    <w:name w:val="Titre 7 Car"/>
    <w:link w:val="Titre7"/>
    <w:qFormat/>
    <w:rPr>
      <w:rFonts w:ascii="Calibri Light" w:eastAsia="Times New Roman" w:hAnsi="Calibri Light"/>
      <w:i/>
      <w:iCs/>
      <w:color w:val="1F4D78"/>
      <w:sz w:val="21"/>
      <w:szCs w:val="22"/>
      <w:lang w:eastAsia="en-US"/>
    </w:rPr>
  </w:style>
  <w:style w:type="character" w:customStyle="1" w:styleId="Titre8Car">
    <w:name w:val="Titre 8 Car"/>
    <w:link w:val="Titre8"/>
    <w:qFormat/>
    <w:rPr>
      <w:rFonts w:ascii="Calibri Light" w:eastAsia="Times New Roman" w:hAnsi="Calibri Light"/>
      <w:color w:val="272727"/>
      <w:sz w:val="21"/>
      <w:szCs w:val="21"/>
      <w:lang w:eastAsia="en-US"/>
    </w:rPr>
  </w:style>
  <w:style w:type="character" w:customStyle="1" w:styleId="Titre9Car">
    <w:name w:val="Titre 9 Car"/>
    <w:link w:val="Titre9"/>
    <w:qFormat/>
    <w:rPr>
      <w:rFonts w:ascii="Calibri Light" w:eastAsia="Times New Roman" w:hAnsi="Calibri Light"/>
      <w:i/>
      <w:iCs/>
      <w:color w:val="272727"/>
      <w:sz w:val="21"/>
      <w:szCs w:val="21"/>
      <w:lang w:eastAsia="en-US"/>
    </w:rPr>
  </w:style>
  <w:style w:type="character" w:customStyle="1" w:styleId="NotedebasdepageCar">
    <w:name w:val="Note de bas de page Car"/>
    <w:link w:val="Notedebasdepage"/>
    <w:semiHidden/>
    <w:qFormat/>
    <w:rPr>
      <w:rFonts w:ascii="Calibri" w:hAnsi="Calibri"/>
      <w:color w:val="585756"/>
      <w:sz w:val="14"/>
      <w:szCs w:val="20"/>
    </w:rPr>
  </w:style>
  <w:style w:type="paragraph" w:customStyle="1" w:styleId="notedebasdepage0">
    <w:name w:val="note de bas de page"/>
    <w:basedOn w:val="Normal"/>
    <w:link w:val="notedebasdepageCar0"/>
    <w:qFormat/>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qFormat/>
    <w:rPr>
      <w:rFonts w:ascii="Calibri" w:hAnsi="Calibri" w:cs="Calibri"/>
      <w:color w:val="585756"/>
      <w:sz w:val="14"/>
      <w:szCs w:val="21"/>
    </w:rPr>
  </w:style>
  <w:style w:type="character" w:customStyle="1" w:styleId="TextedebullesCar">
    <w:name w:val="Texte de bulles Car"/>
    <w:link w:val="Textedebulles"/>
    <w:uiPriority w:val="99"/>
    <w:semiHidden/>
    <w:qFormat/>
    <w:rPr>
      <w:rFonts w:ascii="Tahoma" w:hAnsi="Tahoma" w:cs="Tahoma"/>
      <w:color w:val="585756"/>
      <w:sz w:val="16"/>
      <w:szCs w:val="16"/>
    </w:rPr>
  </w:style>
  <w:style w:type="character" w:customStyle="1" w:styleId="BodyTextChar">
    <w:name w:val="Body Text Char"/>
    <w:basedOn w:val="Policepardfaut"/>
    <w:uiPriority w:val="99"/>
    <w:semiHidden/>
    <w:qFormat/>
    <w:rPr>
      <w:rFonts w:ascii="Georgia" w:hAnsi="Georgia"/>
      <w:color w:val="585756"/>
      <w:sz w:val="21"/>
      <w:szCs w:val="22"/>
      <w:lang w:eastAsia="en-US"/>
    </w:rPr>
  </w:style>
  <w:style w:type="character" w:customStyle="1" w:styleId="CorpsdetexteCar">
    <w:name w:val="Corps de texte Car"/>
    <w:link w:val="Corpsdetexte"/>
    <w:semiHidden/>
    <w:qFormat/>
    <w:rPr>
      <w:rFonts w:ascii="Arial" w:eastAsia="DejaVu Sans" w:hAnsi="Arial" w:cs="Tahoma"/>
      <w:kern w:val="18"/>
      <w:szCs w:val="24"/>
      <w:lang w:val="fr-FR"/>
    </w:rPr>
  </w:style>
  <w:style w:type="paragraph" w:customStyle="1" w:styleId="BankNormal">
    <w:name w:val="BankNormal"/>
    <w:basedOn w:val="Normal"/>
    <w:qFormat/>
    <w:pPr>
      <w:numPr>
        <w:numId w:val="3"/>
      </w:numPr>
      <w:tabs>
        <w:tab w:val="clear" w:pos="720"/>
      </w:tabs>
      <w:spacing w:after="240" w:line="240" w:lineRule="auto"/>
      <w:ind w:left="446" w:hanging="446"/>
    </w:pPr>
    <w:rPr>
      <w:rFonts w:ascii="Times New Roman" w:eastAsia="Times New Roman" w:hAnsi="Times New Roman"/>
      <w:color w:val="auto"/>
      <w:sz w:val="22"/>
      <w:szCs w:val="20"/>
      <w:lang w:val="en-US"/>
    </w:rPr>
  </w:style>
  <w:style w:type="paragraph" w:customStyle="1" w:styleId="BTCtextCTB">
    <w:name w:val="BTC text CTB"/>
    <w:qFormat/>
    <w:pPr>
      <w:spacing w:before="120" w:after="120"/>
      <w:jc w:val="both"/>
    </w:pPr>
    <w:rPr>
      <w:rFonts w:ascii="Garamond" w:eastAsia="Times New Roman" w:hAnsi="Garamond"/>
      <w:sz w:val="24"/>
      <w:lang w:val="fr-BE" w:eastAsia="en-US"/>
    </w:rPr>
  </w:style>
  <w:style w:type="paragraph" w:customStyle="1" w:styleId="BTCbulletsCTB">
    <w:name w:val="BTC bullets CTB"/>
    <w:basedOn w:val="Normal"/>
    <w:qFormat/>
    <w:pPr>
      <w:spacing w:after="0" w:line="240" w:lineRule="auto"/>
    </w:pPr>
    <w:rPr>
      <w:rFonts w:ascii="Garamond" w:eastAsia="Times New Roman" w:hAnsi="Garamond"/>
      <w:bCs/>
      <w:color w:val="auto"/>
      <w:sz w:val="24"/>
      <w:szCs w:val="24"/>
      <w:lang w:val="nl-NL" w:eastAsia="nl-NL"/>
    </w:rPr>
  </w:style>
  <w:style w:type="character" w:customStyle="1" w:styleId="Retraitcorpsdetexte2Car">
    <w:name w:val="Retrait corps de texte 2 Car"/>
    <w:basedOn w:val="Policepardfaut"/>
    <w:link w:val="Retraitcorpsdetexte2"/>
    <w:uiPriority w:val="99"/>
    <w:semiHidden/>
    <w:qFormat/>
    <w:rPr>
      <w:rFonts w:ascii="Arial" w:eastAsia="DejaVu Sans" w:hAnsi="Arial" w:cs="Tahoma"/>
      <w:kern w:val="1"/>
      <w:sz w:val="24"/>
      <w:szCs w:val="24"/>
      <w:lang w:val="fr-FR"/>
    </w:rPr>
  </w:style>
  <w:style w:type="character" w:customStyle="1" w:styleId="Corpsdetexte2Car">
    <w:name w:val="Corps de texte 2 Car"/>
    <w:basedOn w:val="Policepardfaut"/>
    <w:link w:val="Corpsdetexte2"/>
    <w:uiPriority w:val="99"/>
    <w:semiHidden/>
    <w:qFormat/>
    <w:rPr>
      <w:rFonts w:ascii="Georgia" w:hAnsi="Georgia"/>
      <w:color w:val="585756"/>
      <w:sz w:val="21"/>
      <w:szCs w:val="22"/>
      <w:lang w:eastAsia="en-US"/>
    </w:rPr>
  </w:style>
  <w:style w:type="character" w:customStyle="1" w:styleId="normaltextrun">
    <w:name w:val="normaltextrun"/>
    <w:qFormat/>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qFormat/>
  </w:style>
  <w:style w:type="table" w:styleId="Grilledutableau">
    <w:name w:val="Table Grid"/>
    <w:basedOn w:val="TableauNormal"/>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qFormat/>
  </w:style>
  <w:style w:type="character" w:customStyle="1" w:styleId="contextualspellingandgrammarerror">
    <w:name w:val="contextualspellingandgrammarerror"/>
    <w:qFormat/>
  </w:style>
  <w:style w:type="character" w:customStyle="1" w:styleId="scxw174104514">
    <w:name w:val="scxw174104514"/>
    <w:qFormat/>
  </w:style>
  <w:style w:type="character" w:customStyle="1" w:styleId="CommentaireCar">
    <w:name w:val="Commentaire Car"/>
    <w:basedOn w:val="Policepardfaut"/>
    <w:link w:val="Commentaire"/>
    <w:uiPriority w:val="99"/>
    <w:semiHidden/>
    <w:qFormat/>
    <w:rPr>
      <w:rFonts w:ascii="Georgia" w:hAnsi="Georgia"/>
      <w:color w:val="585756"/>
      <w:lang w:eastAsia="en-US"/>
    </w:rPr>
  </w:style>
  <w:style w:type="character" w:customStyle="1" w:styleId="ObjetducommentaireCar">
    <w:name w:val="Objet du commentaire Car"/>
    <w:basedOn w:val="CommentaireCar"/>
    <w:link w:val="Objetducommentaire"/>
    <w:uiPriority w:val="99"/>
    <w:semiHidden/>
    <w:qFormat/>
    <w:rPr>
      <w:rFonts w:ascii="Georgia" w:hAnsi="Georgia"/>
      <w:b/>
      <w:bCs/>
      <w:color w:val="585756"/>
      <w:lang w:eastAsia="en-US"/>
    </w:rPr>
  </w:style>
  <w:style w:type="character" w:customStyle="1" w:styleId="Mentionnonrsolue1">
    <w:name w:val="Mention non résolue1"/>
    <w:basedOn w:val="Policepardfaut"/>
    <w:uiPriority w:val="99"/>
    <w:semiHidden/>
    <w:unhideWhenUsed/>
    <w:qFormat/>
    <w:rPr>
      <w:color w:val="605E5C"/>
      <w:shd w:val="clear" w:color="auto" w:fill="E1DFDD"/>
    </w:rPr>
  </w:style>
  <w:style w:type="paragraph" w:customStyle="1" w:styleId="CTBCorpsdetexte">
    <w:name w:val="CTB Corps de texte"/>
    <w:basedOn w:val="Normal"/>
    <w:uiPriority w:val="99"/>
    <w:qFormat/>
    <w:pPr>
      <w:widowControl w:val="0"/>
      <w:suppressAutoHyphens/>
      <w:spacing w:before="120" w:after="60" w:line="288" w:lineRule="auto"/>
      <w:jc w:val="both"/>
    </w:pPr>
    <w:rPr>
      <w:rFonts w:ascii="Arial" w:eastAsia="Times New Roman" w:hAnsi="Arial"/>
      <w:color w:val="auto"/>
      <w:kern w:val="18"/>
      <w:sz w:val="20"/>
      <w:szCs w:val="20"/>
    </w:rPr>
  </w:style>
  <w:style w:type="character" w:customStyle="1" w:styleId="Mentionnonrsolue2">
    <w:name w:val="Mention non résolue2"/>
    <w:basedOn w:val="Policepardfaut"/>
    <w:uiPriority w:val="99"/>
    <w:semiHidden/>
    <w:unhideWhenUsed/>
    <w:qFormat/>
    <w:rPr>
      <w:color w:val="605E5C"/>
      <w:shd w:val="clear" w:color="auto" w:fill="E1DFDD"/>
    </w:rPr>
  </w:style>
  <w:style w:type="character" w:customStyle="1" w:styleId="Mentionnonrsolue3">
    <w:name w:val="Mention non résolue3"/>
    <w:basedOn w:val="Policepardfaut"/>
    <w:uiPriority w:val="99"/>
    <w:semiHidden/>
    <w:unhideWhenUsed/>
    <w:rPr>
      <w:color w:val="605E5C"/>
      <w:shd w:val="clear" w:color="auto" w:fill="E1DFDD"/>
    </w:rPr>
  </w:style>
  <w:style w:type="character" w:styleId="Mentionnonrsolue">
    <w:name w:val="Unresolved Mention"/>
    <w:basedOn w:val="Policepardfaut"/>
    <w:uiPriority w:val="99"/>
    <w:semiHidden/>
    <w:unhideWhenUsed/>
    <w:rsid w:val="00A13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procurement.cod@enabel.be" TargetMode="External"/><Relationship Id="rId26" Type="http://schemas.openxmlformats.org/officeDocument/2006/relationships/hyperlink" Target="https://documentcloud.adobe.com/link/track?uri=urn:aaid:scds:US:412289af-39d0-4646-b070-5cfed3760aed" TargetMode="External"/><Relationship Id="rId3" Type="http://schemas.openxmlformats.org/officeDocument/2006/relationships/customXml" Target="../customXml/item3.xml"/><Relationship Id="rId21" Type="http://schemas.openxmlformats.org/officeDocument/2006/relationships/hyperlink" Target="mailto:stephane.cytryn@enabel.be"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image" Target="media/image2.png"/><Relationship Id="rId33"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mailto:procurement.cod@enabel.be" TargetMode="External"/><Relationship Id="rId29" Type="http://schemas.openxmlformats.org/officeDocument/2006/relationships/hyperlink" Target="https://finances.belgium.be/fr/tresorerie/sanctions-financieres/sanctions-internationales-nations-un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afi.org/fr/pays-partenaires/democratic-republic-congo/fonds-national-redd" TargetMode="External"/><Relationship Id="rId32" Type="http://schemas.openxmlformats.org/officeDocument/2006/relationships/hyperlink" Target="https://eeas.europa.eu/sites/eeas/files/restrictive_measures-2017-01-17-clean.pdf"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cafi.org/fr/node/213" TargetMode="External"/><Relationship Id="rId28" Type="http://schemas.openxmlformats.org/officeDocument/2006/relationships/hyperlink" Target="https://documentcloud.adobe.com/link/track?uri=urn:aaid:scds:US:c52ab6a5-6134-4fed-9596-107f7daf6f1"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procurment.cod@enabel.be" TargetMode="External"/><Relationship Id="rId31" Type="http://schemas.openxmlformats.org/officeDocument/2006/relationships/hyperlink" Target="https://eeas.europa.eu/headquarters/headquarters-homepage/8442/consolidated-list-sanc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hdr.undp.org/en/countries/profiles/COD" TargetMode="External"/><Relationship Id="rId27" Type="http://schemas.openxmlformats.org/officeDocument/2006/relationships/hyperlink" Target="https://documentcloud.adobe.com/link/track?uri=urn:aaid:scds:US:3b918624-1fb2-4708-9199-e591dcdfe19b" TargetMode="External"/><Relationship Id="rId30" Type="http://schemas.openxmlformats.org/officeDocument/2006/relationships/hyperlink" Target="https://finances.belgium.be/fr/tresorerie/sanctions-financieres/sanctions-europ%C3%A9ennes-ue" TargetMode="Externa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53</Value>
      <Value>192</Value>
      <Value>1</Value>
      <Value>7</Value>
    </TaxCatchAll>
    <_dlc_DocId xmlns="508ba6eb-9e09-4fd5-92f2-2d9921329f2d">CODENABEL-1382660127-33344</_dlc_DocId>
    <_dlc_DocIdUrl xmlns="508ba6eb-9e09-4fd5-92f2-2d9921329f2d">
      <Url>https://enabelbe.sharepoint.com/sites/COD/_layouts/15/DocIdRedir.aspx?ID=CODENABEL-1382660127-33344</Url>
      <Description>CODENABEL-1382660127-33344</Description>
    </_dlc_DocIdUrl>
    <SharedWithUsers xmlns="15d78002-bc9c-4a72-9b22-72c074cbc93f">
      <UserInfo>
        <DisplayName>JANSSENS, Inge</DisplayName>
        <AccountId>36</AccountId>
        <AccountType/>
      </UserInfo>
    </SharedWithUsers>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RDC182081T</TermName>
          <TermId xmlns="http://schemas.microsoft.com/office/infopath/2007/PartnerControls">1535814e-e896-4456-8772-ab406453967b</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RDC182081T-10093</TermName>
          <TermId xmlns="http://schemas.microsoft.com/office/infopath/2007/PartnerControls">8175517e-08b6-461f-94e0-b1e0172812fa</TermId>
        </TermInfo>
      </Terms>
    </l9d65098618b4a8fbbe87718e7187e6b>
  </documentManagement>
</p:propertie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8" ma:contentTypeDescription="" ma:contentTypeScope="" ma:versionID="be981b4f7d9825df6f23d9bff0f0d818">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07a196b94db43401902289639516833c"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15d78002-bc9c-4a72-9b22-72c074cbc93f"/>
    <ds:schemaRef ds:uri="508ba6eb-9e09-4fd5-92f2-2d9921329f2d"/>
    <ds:schemaRef ds:uri="http://schemas.microsoft.com/sharepoint/v3"/>
    <ds:schemaRef ds:uri="14a9c00f-d9e3-4eb9-aad3-f69239d17d9c"/>
    <ds:schemaRef ds:uri="1792d2e0-7f1b-4e57-8fcb-a899c38f2ffd"/>
  </ds:schemaRefs>
</ds:datastoreItem>
</file>

<file path=customXml/itemProps2.xml><?xml version="1.0" encoding="utf-8"?>
<ds:datastoreItem xmlns:ds="http://schemas.openxmlformats.org/officeDocument/2006/customXml" ds:itemID="{2BDBF597-CF5F-4D32-9F40-E25E64213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5.xml><?xml version="1.0" encoding="utf-8"?>
<ds:datastoreItem xmlns:ds="http://schemas.openxmlformats.org/officeDocument/2006/customXml" ds:itemID="{56C42C0C-A6B3-4BCB-A857-1C2258191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7</TotalTime>
  <Pages>42</Pages>
  <Words>14471</Words>
  <Characters>79593</Characters>
  <Application>Microsoft Office Word</Application>
  <DocSecurity>0</DocSecurity>
  <Lines>663</Lines>
  <Paragraphs>187</Paragraphs>
  <ScaleCrop>false</ScaleCrop>
  <Company>BTCCTB</Company>
  <LinksUpToDate>false</LinksUpToDate>
  <CharactersWithSpaces>93877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LECOMTE, Léa</cp:lastModifiedBy>
  <cp:revision>2</cp:revision>
  <cp:lastPrinted>2023-08-18T14:55:00Z</cp:lastPrinted>
  <dcterms:created xsi:type="dcterms:W3CDTF">2023-10-03T13:32:00Z</dcterms:created>
  <dcterms:modified xsi:type="dcterms:W3CDTF">2023-10-03T13:32:00Z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a9416756-35e4-499d-befb-519c1dcc1c2c</vt:lpwstr>
  </property>
  <property fmtid="{D5CDD505-2E9C-101B-9397-08002B2CF9AE}" pid="7" name="ENABEL_Service">
    <vt:lpwstr>26;#08. PARTNERSHIPS ＆ CONTRACTS|8fa012b9-d987-44e3-bfb9-a564dd1f9647</vt:lpwstr>
  </property>
  <property fmtid="{D5CDD505-2E9C-101B-9397-08002B2CF9AE}" pid="8" name="KSOProductBuildVer">
    <vt:lpwstr>1036-11.2.0.11417</vt:lpwstr>
  </property>
  <property fmtid="{D5CDD505-2E9C-101B-9397-08002B2CF9AE}" pid="9" name="ICV">
    <vt:lpwstr>017A7D920DA243A9B266806D54EC5EEA</vt:lpwstr>
  </property>
  <property fmtid="{D5CDD505-2E9C-101B-9397-08002B2CF9AE}" pid="10" name="Document_Language">
    <vt:lpwstr>7;#FR|e5b11214-e6fc-4287-b1cb-b050c041462c</vt:lpwstr>
  </property>
  <property fmtid="{D5CDD505-2E9C-101B-9397-08002B2CF9AE}" pid="11" name="Country">
    <vt:lpwstr>1;#COD|7d8c16b8-fdd8-4211-aab0-513f9f644838</vt:lpwstr>
  </property>
  <property fmtid="{D5CDD505-2E9C-101B-9397-08002B2CF9AE}" pid="12" name="Contract_reference">
    <vt:lpwstr>192;#RDC182081T-10093|8175517e-08b6-461f-94e0-b1e0172812fa</vt:lpwstr>
  </property>
  <property fmtid="{D5CDD505-2E9C-101B-9397-08002B2CF9AE}" pid="13" name="Project_code">
    <vt:lpwstr>53;#RDC182081T|1535814e-e896-4456-8772-ab406453967b</vt:lpwstr>
  </property>
  <property fmtid="{D5CDD505-2E9C-101B-9397-08002B2CF9AE}" pid="14" name="MediaServiceImageTags">
    <vt:lpwstr/>
  </property>
  <property fmtid="{D5CDD505-2E9C-101B-9397-08002B2CF9AE}" pid="15" name="Document_Type">
    <vt:lpwstr/>
  </property>
  <property fmtid="{D5CDD505-2E9C-101B-9397-08002B2CF9AE}" pid="16" name="Document_Status">
    <vt:lpwstr/>
  </property>
  <property fmtid="{D5CDD505-2E9C-101B-9397-08002B2CF9AE}" pid="17" name="_docset_NoMedatataSyncRequired">
    <vt:lpwstr>False</vt:lpwstr>
  </property>
</Properties>
</file>