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4EB3E9CF" w:rsidR="00CF40E1" w:rsidRDefault="00883144" w:rsidP="00CF40E1">
      <w:pPr>
        <w:sectPr w:rsidR="00CF40E1"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8240" behindDoc="0" locked="1" layoutInCell="1" allowOverlap="1" wp14:anchorId="0E503D9A" wp14:editId="5AB78D48">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A57C50" w:rsidRDefault="00A57C50" w:rsidP="004145B4">
                            <w:pPr>
                              <w:pStyle w:val="Titrecouverture"/>
                            </w:pPr>
                            <w:r>
                              <w:t>Cahier Spécial des Charges</w:t>
                            </w:r>
                            <w:r w:rsidRPr="004145B4">
                              <w:t xml:space="preserve"> </w:t>
                            </w:r>
                          </w:p>
                          <w:p w14:paraId="7DADA18C" w14:textId="77777777" w:rsidR="008B1DD6" w:rsidRDefault="008B1DD6" w:rsidP="004145B4">
                            <w:pPr>
                              <w:pStyle w:val="Titrecouverture"/>
                              <w:rPr>
                                <w:sz w:val="24"/>
                                <w:szCs w:val="24"/>
                              </w:rPr>
                            </w:pPr>
                          </w:p>
                          <w:p w14:paraId="11063250" w14:textId="59FECF6B" w:rsidR="00A57C50" w:rsidRDefault="00A57C50" w:rsidP="004145B4">
                            <w:pPr>
                              <w:pStyle w:val="Titrecouverture"/>
                              <w:rPr>
                                <w:sz w:val="24"/>
                                <w:szCs w:val="24"/>
                              </w:rPr>
                            </w:pPr>
                            <w:r>
                              <w:rPr>
                                <w:sz w:val="24"/>
                                <w:szCs w:val="24"/>
                              </w:rPr>
                              <w:t>Marché de Services</w:t>
                            </w:r>
                            <w:r w:rsidR="008B1DD6">
                              <w:rPr>
                                <w:sz w:val="24"/>
                                <w:szCs w:val="24"/>
                              </w:rPr>
                              <w:t>, via un contrat cadre d’une durée de 4 an</w:t>
                            </w:r>
                            <w:r w:rsidR="0011781A">
                              <w:rPr>
                                <w:sz w:val="24"/>
                                <w:szCs w:val="24"/>
                              </w:rPr>
                              <w:t xml:space="preserve">s, relatif à </w:t>
                            </w:r>
                            <w:bookmarkStart w:id="0" w:name="_Hlk148442312"/>
                            <w:r w:rsidR="0011781A">
                              <w:rPr>
                                <w:sz w:val="24"/>
                                <w:szCs w:val="24"/>
                              </w:rPr>
                              <w:t>la mobilisation d’expertise en soutien à l’écosystème entrepreneurial en RDC</w:t>
                            </w:r>
                            <w:bookmarkEnd w:id="0"/>
                            <w:r w:rsidR="008B1DD6">
                              <w:rPr>
                                <w:sz w:val="24"/>
                                <w:szCs w:val="24"/>
                              </w:rPr>
                              <w:t>.</w:t>
                            </w:r>
                          </w:p>
                          <w:p w14:paraId="6D9FFDD1" w14:textId="77777777" w:rsidR="008B1DD6" w:rsidRDefault="008B1DD6" w:rsidP="004145B4">
                            <w:pPr>
                              <w:pStyle w:val="Titrecouverture"/>
                              <w:rPr>
                                <w:b/>
                                <w:bCs/>
                                <w:sz w:val="24"/>
                                <w:szCs w:val="24"/>
                                <w:u w:val="single"/>
                              </w:rPr>
                            </w:pPr>
                          </w:p>
                          <w:p w14:paraId="48D54630" w14:textId="4D090209" w:rsidR="00A57C50" w:rsidRDefault="00A57C50" w:rsidP="004145B4">
                            <w:pPr>
                              <w:pStyle w:val="Titrecouverture"/>
                              <w:rPr>
                                <w:sz w:val="24"/>
                                <w:szCs w:val="24"/>
                              </w:rPr>
                            </w:pPr>
                            <w:r>
                              <w:rPr>
                                <w:sz w:val="24"/>
                                <w:szCs w:val="24"/>
                              </w:rPr>
                              <w:t>Procédure Ouverte</w:t>
                            </w:r>
                          </w:p>
                          <w:p w14:paraId="35C4EFF8" w14:textId="77777777" w:rsidR="00A57C50" w:rsidRPr="004145B4" w:rsidRDefault="00A57C50" w:rsidP="004145B4">
                            <w:pPr>
                              <w:pStyle w:val="Sous-titre"/>
                            </w:pPr>
                          </w:p>
                          <w:p w14:paraId="5F36CCD1" w14:textId="77777777" w:rsidR="00A57C50" w:rsidRDefault="00A57C50"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A57C50" w:rsidRDefault="00A57C50" w:rsidP="004145B4">
                      <w:pPr>
                        <w:pStyle w:val="Titrecouverture"/>
                      </w:pPr>
                      <w:r>
                        <w:t>Cahier Spécial des Charges</w:t>
                      </w:r>
                      <w:r w:rsidRPr="004145B4">
                        <w:t xml:space="preserve"> </w:t>
                      </w:r>
                    </w:p>
                    <w:p w14:paraId="7DADA18C" w14:textId="77777777" w:rsidR="008B1DD6" w:rsidRDefault="008B1DD6" w:rsidP="004145B4">
                      <w:pPr>
                        <w:pStyle w:val="Titrecouverture"/>
                        <w:rPr>
                          <w:sz w:val="24"/>
                          <w:szCs w:val="24"/>
                        </w:rPr>
                      </w:pPr>
                    </w:p>
                    <w:p w14:paraId="11063250" w14:textId="59FECF6B" w:rsidR="00A57C50" w:rsidRDefault="00A57C50" w:rsidP="004145B4">
                      <w:pPr>
                        <w:pStyle w:val="Titrecouverture"/>
                        <w:rPr>
                          <w:sz w:val="24"/>
                          <w:szCs w:val="24"/>
                        </w:rPr>
                      </w:pPr>
                      <w:r>
                        <w:rPr>
                          <w:sz w:val="24"/>
                          <w:szCs w:val="24"/>
                        </w:rPr>
                        <w:t>Marché de Services</w:t>
                      </w:r>
                      <w:r w:rsidR="008B1DD6">
                        <w:rPr>
                          <w:sz w:val="24"/>
                          <w:szCs w:val="24"/>
                        </w:rPr>
                        <w:t>, via un contrat cadre d’une durée de 4 an</w:t>
                      </w:r>
                      <w:r w:rsidR="0011781A">
                        <w:rPr>
                          <w:sz w:val="24"/>
                          <w:szCs w:val="24"/>
                        </w:rPr>
                        <w:t xml:space="preserve">s, relatif à </w:t>
                      </w:r>
                      <w:bookmarkStart w:id="1" w:name="_Hlk148442312"/>
                      <w:r w:rsidR="0011781A">
                        <w:rPr>
                          <w:sz w:val="24"/>
                          <w:szCs w:val="24"/>
                        </w:rPr>
                        <w:t>la mobilisation d’expertise en soutien à l’écosystème entrepreneurial en RDC</w:t>
                      </w:r>
                      <w:bookmarkEnd w:id="1"/>
                      <w:r w:rsidR="008B1DD6">
                        <w:rPr>
                          <w:sz w:val="24"/>
                          <w:szCs w:val="24"/>
                        </w:rPr>
                        <w:t>.</w:t>
                      </w:r>
                    </w:p>
                    <w:p w14:paraId="6D9FFDD1" w14:textId="77777777" w:rsidR="008B1DD6" w:rsidRDefault="008B1DD6" w:rsidP="004145B4">
                      <w:pPr>
                        <w:pStyle w:val="Titrecouverture"/>
                        <w:rPr>
                          <w:b/>
                          <w:bCs/>
                          <w:sz w:val="24"/>
                          <w:szCs w:val="24"/>
                          <w:u w:val="single"/>
                        </w:rPr>
                      </w:pPr>
                    </w:p>
                    <w:p w14:paraId="48D54630" w14:textId="4D090209" w:rsidR="00A57C50" w:rsidRDefault="00A57C50" w:rsidP="004145B4">
                      <w:pPr>
                        <w:pStyle w:val="Titrecouverture"/>
                        <w:rPr>
                          <w:sz w:val="24"/>
                          <w:szCs w:val="24"/>
                        </w:rPr>
                      </w:pPr>
                      <w:r>
                        <w:rPr>
                          <w:sz w:val="24"/>
                          <w:szCs w:val="24"/>
                        </w:rPr>
                        <w:t>Procédure Ouverte</w:t>
                      </w:r>
                    </w:p>
                    <w:p w14:paraId="35C4EFF8" w14:textId="77777777" w:rsidR="00A57C50" w:rsidRPr="004145B4" w:rsidRDefault="00A57C50" w:rsidP="004145B4">
                      <w:pPr>
                        <w:pStyle w:val="Sous-titre"/>
                      </w:pPr>
                    </w:p>
                    <w:p w14:paraId="5F36CCD1" w14:textId="77777777" w:rsidR="00A57C50" w:rsidRDefault="00A57C50"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483E8DA" w14:textId="51A9858D" w:rsidR="00EA7CA1" w:rsidRDefault="71EBF40D">
      <w:pPr>
        <w:pStyle w:val="TM1"/>
        <w:rPr>
          <w:rFonts w:asciiTheme="minorHAnsi" w:eastAsiaTheme="minorEastAsia" w:hAnsiTheme="minorHAnsi" w:cstheme="minorBidi"/>
          <w:b w:val="0"/>
          <w:noProof/>
          <w:color w:val="auto"/>
          <w:kern w:val="2"/>
          <w:sz w:val="22"/>
          <w:lang w:val="fr-FR" w:eastAsia="fr-FR"/>
          <w14:ligatures w14:val="standardContextual"/>
        </w:rPr>
      </w:pPr>
      <w:r>
        <w:fldChar w:fldCharType="begin"/>
      </w:r>
      <w:r w:rsidR="00C45EFE">
        <w:instrText>TOC \o "1-4" \h \z \u</w:instrText>
      </w:r>
      <w:r>
        <w:fldChar w:fldCharType="separate"/>
      </w:r>
      <w:hyperlink w:anchor="_Toc150246275" w:history="1">
        <w:r w:rsidR="00EA7CA1" w:rsidRPr="00E60090">
          <w:rPr>
            <w:rStyle w:val="Lienhypertexte"/>
            <w:noProof/>
          </w:rPr>
          <w:t>1</w:t>
        </w:r>
        <w:r w:rsidR="00EA7CA1">
          <w:rPr>
            <w:rFonts w:asciiTheme="minorHAnsi" w:eastAsiaTheme="minorEastAsia" w:hAnsiTheme="minorHAnsi" w:cstheme="minorBidi"/>
            <w:b w:val="0"/>
            <w:noProof/>
            <w:color w:val="auto"/>
            <w:kern w:val="2"/>
            <w:sz w:val="22"/>
            <w:lang w:val="fr-FR" w:eastAsia="fr-FR"/>
            <w14:ligatures w14:val="standardContextual"/>
          </w:rPr>
          <w:tab/>
        </w:r>
        <w:r w:rsidR="00EA7CA1" w:rsidRPr="00E60090">
          <w:rPr>
            <w:rStyle w:val="Lienhypertexte"/>
            <w:noProof/>
          </w:rPr>
          <w:t>Généralités</w:t>
        </w:r>
        <w:r w:rsidR="00EA7CA1">
          <w:rPr>
            <w:noProof/>
            <w:webHidden/>
          </w:rPr>
          <w:tab/>
        </w:r>
        <w:r w:rsidR="00EA7CA1">
          <w:rPr>
            <w:noProof/>
            <w:webHidden/>
          </w:rPr>
          <w:fldChar w:fldCharType="begin"/>
        </w:r>
        <w:r w:rsidR="00EA7CA1">
          <w:rPr>
            <w:noProof/>
            <w:webHidden/>
          </w:rPr>
          <w:instrText xml:space="preserve"> PAGEREF _Toc150246275 \h </w:instrText>
        </w:r>
        <w:r w:rsidR="00EA7CA1">
          <w:rPr>
            <w:noProof/>
            <w:webHidden/>
          </w:rPr>
        </w:r>
        <w:r w:rsidR="00EA7CA1">
          <w:rPr>
            <w:noProof/>
            <w:webHidden/>
          </w:rPr>
          <w:fldChar w:fldCharType="separate"/>
        </w:r>
        <w:r w:rsidR="00EA7CA1">
          <w:rPr>
            <w:noProof/>
            <w:webHidden/>
          </w:rPr>
          <w:t>5</w:t>
        </w:r>
        <w:r w:rsidR="00EA7CA1">
          <w:rPr>
            <w:noProof/>
            <w:webHidden/>
          </w:rPr>
          <w:fldChar w:fldCharType="end"/>
        </w:r>
      </w:hyperlink>
    </w:p>
    <w:p w14:paraId="3388E3E3" w14:textId="115B5322"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76" w:history="1">
        <w:r w:rsidRPr="00E60090">
          <w:rPr>
            <w:rStyle w:val="Lienhypertexte"/>
            <w:noProof/>
          </w:rPr>
          <w:t>1.1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_Toc150246276 \h </w:instrText>
        </w:r>
        <w:r>
          <w:rPr>
            <w:noProof/>
            <w:webHidden/>
          </w:rPr>
        </w:r>
        <w:r>
          <w:rPr>
            <w:noProof/>
            <w:webHidden/>
          </w:rPr>
          <w:fldChar w:fldCharType="separate"/>
        </w:r>
        <w:r>
          <w:rPr>
            <w:noProof/>
            <w:webHidden/>
          </w:rPr>
          <w:t>5</w:t>
        </w:r>
        <w:r>
          <w:rPr>
            <w:noProof/>
            <w:webHidden/>
          </w:rPr>
          <w:fldChar w:fldCharType="end"/>
        </w:r>
      </w:hyperlink>
    </w:p>
    <w:p w14:paraId="259B5C80" w14:textId="080FB83C"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77" w:history="1">
        <w:r w:rsidRPr="00E60090">
          <w:rPr>
            <w:rStyle w:val="Lienhypertexte"/>
            <w:noProof/>
          </w:rPr>
          <w:t>1.2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Pouvoir adjudicateur</w:t>
        </w:r>
        <w:r>
          <w:rPr>
            <w:noProof/>
            <w:webHidden/>
          </w:rPr>
          <w:tab/>
        </w:r>
        <w:r>
          <w:rPr>
            <w:noProof/>
            <w:webHidden/>
          </w:rPr>
          <w:fldChar w:fldCharType="begin"/>
        </w:r>
        <w:r>
          <w:rPr>
            <w:noProof/>
            <w:webHidden/>
          </w:rPr>
          <w:instrText xml:space="preserve"> PAGEREF _Toc150246277 \h </w:instrText>
        </w:r>
        <w:r>
          <w:rPr>
            <w:noProof/>
            <w:webHidden/>
          </w:rPr>
        </w:r>
        <w:r>
          <w:rPr>
            <w:noProof/>
            <w:webHidden/>
          </w:rPr>
          <w:fldChar w:fldCharType="separate"/>
        </w:r>
        <w:r>
          <w:rPr>
            <w:noProof/>
            <w:webHidden/>
          </w:rPr>
          <w:t>5</w:t>
        </w:r>
        <w:r>
          <w:rPr>
            <w:noProof/>
            <w:webHidden/>
          </w:rPr>
          <w:fldChar w:fldCharType="end"/>
        </w:r>
      </w:hyperlink>
    </w:p>
    <w:p w14:paraId="54385697" w14:textId="17DA57C3"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78" w:history="1">
        <w:r w:rsidRPr="00E60090">
          <w:rPr>
            <w:rStyle w:val="Lienhypertexte"/>
            <w:noProof/>
          </w:rPr>
          <w:t>1.3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Cadre institutionnel d’Enabel</w:t>
        </w:r>
        <w:r>
          <w:rPr>
            <w:noProof/>
            <w:webHidden/>
          </w:rPr>
          <w:tab/>
        </w:r>
        <w:r>
          <w:rPr>
            <w:noProof/>
            <w:webHidden/>
          </w:rPr>
          <w:fldChar w:fldCharType="begin"/>
        </w:r>
        <w:r>
          <w:rPr>
            <w:noProof/>
            <w:webHidden/>
          </w:rPr>
          <w:instrText xml:space="preserve"> PAGEREF _Toc150246278 \h </w:instrText>
        </w:r>
        <w:r>
          <w:rPr>
            <w:noProof/>
            <w:webHidden/>
          </w:rPr>
        </w:r>
        <w:r>
          <w:rPr>
            <w:noProof/>
            <w:webHidden/>
          </w:rPr>
          <w:fldChar w:fldCharType="separate"/>
        </w:r>
        <w:r>
          <w:rPr>
            <w:noProof/>
            <w:webHidden/>
          </w:rPr>
          <w:t>5</w:t>
        </w:r>
        <w:r>
          <w:rPr>
            <w:noProof/>
            <w:webHidden/>
          </w:rPr>
          <w:fldChar w:fldCharType="end"/>
        </w:r>
      </w:hyperlink>
    </w:p>
    <w:p w14:paraId="105ED29F" w14:textId="4265240B"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79" w:history="1">
        <w:r w:rsidRPr="00E60090">
          <w:rPr>
            <w:rStyle w:val="Lienhypertexte"/>
            <w:noProof/>
          </w:rPr>
          <w:t>1.4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Règles régissant le marché</w:t>
        </w:r>
        <w:r>
          <w:rPr>
            <w:noProof/>
            <w:webHidden/>
          </w:rPr>
          <w:tab/>
        </w:r>
        <w:r>
          <w:rPr>
            <w:noProof/>
            <w:webHidden/>
          </w:rPr>
          <w:fldChar w:fldCharType="begin"/>
        </w:r>
        <w:r>
          <w:rPr>
            <w:noProof/>
            <w:webHidden/>
          </w:rPr>
          <w:instrText xml:space="preserve"> PAGEREF _Toc150246279 \h </w:instrText>
        </w:r>
        <w:r>
          <w:rPr>
            <w:noProof/>
            <w:webHidden/>
          </w:rPr>
        </w:r>
        <w:r>
          <w:rPr>
            <w:noProof/>
            <w:webHidden/>
          </w:rPr>
          <w:fldChar w:fldCharType="separate"/>
        </w:r>
        <w:r>
          <w:rPr>
            <w:noProof/>
            <w:webHidden/>
          </w:rPr>
          <w:t>6</w:t>
        </w:r>
        <w:r>
          <w:rPr>
            <w:noProof/>
            <w:webHidden/>
          </w:rPr>
          <w:fldChar w:fldCharType="end"/>
        </w:r>
      </w:hyperlink>
    </w:p>
    <w:p w14:paraId="20C2E997" w14:textId="72A3AAAA"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0" w:history="1">
        <w:r w:rsidRPr="00E60090">
          <w:rPr>
            <w:rStyle w:val="Lienhypertexte"/>
            <w:noProof/>
          </w:rPr>
          <w:t>1.5</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Définitions</w:t>
        </w:r>
        <w:r>
          <w:rPr>
            <w:noProof/>
            <w:webHidden/>
          </w:rPr>
          <w:tab/>
        </w:r>
        <w:r>
          <w:rPr>
            <w:noProof/>
            <w:webHidden/>
          </w:rPr>
          <w:fldChar w:fldCharType="begin"/>
        </w:r>
        <w:r>
          <w:rPr>
            <w:noProof/>
            <w:webHidden/>
          </w:rPr>
          <w:instrText xml:space="preserve"> PAGEREF _Toc150246280 \h </w:instrText>
        </w:r>
        <w:r>
          <w:rPr>
            <w:noProof/>
            <w:webHidden/>
          </w:rPr>
        </w:r>
        <w:r>
          <w:rPr>
            <w:noProof/>
            <w:webHidden/>
          </w:rPr>
          <w:fldChar w:fldCharType="separate"/>
        </w:r>
        <w:r>
          <w:rPr>
            <w:noProof/>
            <w:webHidden/>
          </w:rPr>
          <w:t>7</w:t>
        </w:r>
        <w:r>
          <w:rPr>
            <w:noProof/>
            <w:webHidden/>
          </w:rPr>
          <w:fldChar w:fldCharType="end"/>
        </w:r>
      </w:hyperlink>
    </w:p>
    <w:p w14:paraId="708818CC" w14:textId="5E9679AC"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1" w:history="1">
        <w:r w:rsidRPr="00E60090">
          <w:rPr>
            <w:rStyle w:val="Lienhypertexte"/>
            <w:noProof/>
          </w:rPr>
          <w:t>1.6</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Confidentialité</w:t>
        </w:r>
        <w:r>
          <w:rPr>
            <w:noProof/>
            <w:webHidden/>
          </w:rPr>
          <w:tab/>
        </w:r>
        <w:r>
          <w:rPr>
            <w:noProof/>
            <w:webHidden/>
          </w:rPr>
          <w:fldChar w:fldCharType="begin"/>
        </w:r>
        <w:r>
          <w:rPr>
            <w:noProof/>
            <w:webHidden/>
          </w:rPr>
          <w:instrText xml:space="preserve"> PAGEREF _Toc150246281 \h </w:instrText>
        </w:r>
        <w:r>
          <w:rPr>
            <w:noProof/>
            <w:webHidden/>
          </w:rPr>
        </w:r>
        <w:r>
          <w:rPr>
            <w:noProof/>
            <w:webHidden/>
          </w:rPr>
          <w:fldChar w:fldCharType="separate"/>
        </w:r>
        <w:r>
          <w:rPr>
            <w:noProof/>
            <w:webHidden/>
          </w:rPr>
          <w:t>8</w:t>
        </w:r>
        <w:r>
          <w:rPr>
            <w:noProof/>
            <w:webHidden/>
          </w:rPr>
          <w:fldChar w:fldCharType="end"/>
        </w:r>
      </w:hyperlink>
    </w:p>
    <w:p w14:paraId="302C4D3C" w14:textId="18B7C2EB"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282" w:history="1">
        <w:r w:rsidRPr="00E60090">
          <w:rPr>
            <w:rStyle w:val="Lienhypertexte"/>
            <w:noProof/>
            <w:lang w:val="fr-FR"/>
          </w:rPr>
          <w:t>1.6.1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lang w:val="fr-FR"/>
          </w:rPr>
          <w:t>Traitement des données à caractère personnel</w:t>
        </w:r>
        <w:r>
          <w:rPr>
            <w:noProof/>
            <w:webHidden/>
          </w:rPr>
          <w:tab/>
        </w:r>
        <w:r>
          <w:rPr>
            <w:noProof/>
            <w:webHidden/>
          </w:rPr>
          <w:fldChar w:fldCharType="begin"/>
        </w:r>
        <w:r>
          <w:rPr>
            <w:noProof/>
            <w:webHidden/>
          </w:rPr>
          <w:instrText xml:space="preserve"> PAGEREF _Toc150246282 \h </w:instrText>
        </w:r>
        <w:r>
          <w:rPr>
            <w:noProof/>
            <w:webHidden/>
          </w:rPr>
        </w:r>
        <w:r>
          <w:rPr>
            <w:noProof/>
            <w:webHidden/>
          </w:rPr>
          <w:fldChar w:fldCharType="separate"/>
        </w:r>
        <w:r>
          <w:rPr>
            <w:noProof/>
            <w:webHidden/>
          </w:rPr>
          <w:t>8</w:t>
        </w:r>
        <w:r>
          <w:rPr>
            <w:noProof/>
            <w:webHidden/>
          </w:rPr>
          <w:fldChar w:fldCharType="end"/>
        </w:r>
      </w:hyperlink>
    </w:p>
    <w:p w14:paraId="2E9BCBD8" w14:textId="02150F99"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283" w:history="1">
        <w:r w:rsidRPr="00E60090">
          <w:rPr>
            <w:rStyle w:val="Lienhypertexte"/>
            <w:noProof/>
          </w:rPr>
          <w:t>1.6.2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Confidentialité</w:t>
        </w:r>
        <w:r>
          <w:rPr>
            <w:noProof/>
            <w:webHidden/>
          </w:rPr>
          <w:tab/>
        </w:r>
        <w:r>
          <w:rPr>
            <w:noProof/>
            <w:webHidden/>
          </w:rPr>
          <w:fldChar w:fldCharType="begin"/>
        </w:r>
        <w:r>
          <w:rPr>
            <w:noProof/>
            <w:webHidden/>
          </w:rPr>
          <w:instrText xml:space="preserve"> PAGEREF _Toc150246283 \h </w:instrText>
        </w:r>
        <w:r>
          <w:rPr>
            <w:noProof/>
            <w:webHidden/>
          </w:rPr>
        </w:r>
        <w:r>
          <w:rPr>
            <w:noProof/>
            <w:webHidden/>
          </w:rPr>
          <w:fldChar w:fldCharType="separate"/>
        </w:r>
        <w:r>
          <w:rPr>
            <w:noProof/>
            <w:webHidden/>
          </w:rPr>
          <w:t>8</w:t>
        </w:r>
        <w:r>
          <w:rPr>
            <w:noProof/>
            <w:webHidden/>
          </w:rPr>
          <w:fldChar w:fldCharType="end"/>
        </w:r>
      </w:hyperlink>
    </w:p>
    <w:p w14:paraId="29E7D72A" w14:textId="766D7219"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4" w:history="1">
        <w:r w:rsidRPr="00E60090">
          <w:rPr>
            <w:rStyle w:val="Lienhypertexte"/>
            <w:noProof/>
          </w:rPr>
          <w:t>1.7</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Obligations déontologiques</w:t>
        </w:r>
        <w:r>
          <w:rPr>
            <w:noProof/>
            <w:webHidden/>
          </w:rPr>
          <w:tab/>
        </w:r>
        <w:r>
          <w:rPr>
            <w:noProof/>
            <w:webHidden/>
          </w:rPr>
          <w:fldChar w:fldCharType="begin"/>
        </w:r>
        <w:r>
          <w:rPr>
            <w:noProof/>
            <w:webHidden/>
          </w:rPr>
          <w:instrText xml:space="preserve"> PAGEREF _Toc150246284 \h </w:instrText>
        </w:r>
        <w:r>
          <w:rPr>
            <w:noProof/>
            <w:webHidden/>
          </w:rPr>
        </w:r>
        <w:r>
          <w:rPr>
            <w:noProof/>
            <w:webHidden/>
          </w:rPr>
          <w:fldChar w:fldCharType="separate"/>
        </w:r>
        <w:r>
          <w:rPr>
            <w:noProof/>
            <w:webHidden/>
          </w:rPr>
          <w:t>9</w:t>
        </w:r>
        <w:r>
          <w:rPr>
            <w:noProof/>
            <w:webHidden/>
          </w:rPr>
          <w:fldChar w:fldCharType="end"/>
        </w:r>
      </w:hyperlink>
    </w:p>
    <w:p w14:paraId="3E363ADA" w14:textId="1854DB14"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5" w:history="1">
        <w:r w:rsidRPr="00E60090">
          <w:rPr>
            <w:rStyle w:val="Lienhypertexte"/>
            <w:noProof/>
          </w:rPr>
          <w:t>1.8</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Droit applicable et tribunaux compétents</w:t>
        </w:r>
        <w:r>
          <w:rPr>
            <w:noProof/>
            <w:webHidden/>
          </w:rPr>
          <w:tab/>
        </w:r>
        <w:r>
          <w:rPr>
            <w:noProof/>
            <w:webHidden/>
          </w:rPr>
          <w:fldChar w:fldCharType="begin"/>
        </w:r>
        <w:r>
          <w:rPr>
            <w:noProof/>
            <w:webHidden/>
          </w:rPr>
          <w:instrText xml:space="preserve"> PAGEREF _Toc150246285 \h </w:instrText>
        </w:r>
        <w:r>
          <w:rPr>
            <w:noProof/>
            <w:webHidden/>
          </w:rPr>
        </w:r>
        <w:r>
          <w:rPr>
            <w:noProof/>
            <w:webHidden/>
          </w:rPr>
          <w:fldChar w:fldCharType="separate"/>
        </w:r>
        <w:r>
          <w:rPr>
            <w:noProof/>
            <w:webHidden/>
          </w:rPr>
          <w:t>10</w:t>
        </w:r>
        <w:r>
          <w:rPr>
            <w:noProof/>
            <w:webHidden/>
          </w:rPr>
          <w:fldChar w:fldCharType="end"/>
        </w:r>
      </w:hyperlink>
    </w:p>
    <w:p w14:paraId="417C99CF" w14:textId="77F8DE74" w:rsidR="00EA7CA1" w:rsidRDefault="00EA7CA1">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286" w:history="1">
        <w:r w:rsidRPr="00E60090">
          <w:rPr>
            <w:rStyle w:val="Lienhypertexte"/>
            <w:noProof/>
          </w:rPr>
          <w:t>et portée</w:t>
        </w:r>
        <w:r>
          <w:rPr>
            <w:noProof/>
            <w:webHidden/>
          </w:rPr>
          <w:tab/>
        </w:r>
        <w:r>
          <w:rPr>
            <w:noProof/>
            <w:webHidden/>
          </w:rPr>
          <w:fldChar w:fldCharType="begin"/>
        </w:r>
        <w:r>
          <w:rPr>
            <w:noProof/>
            <w:webHidden/>
          </w:rPr>
          <w:instrText xml:space="preserve"> PAGEREF _Toc150246286 \h </w:instrText>
        </w:r>
        <w:r>
          <w:rPr>
            <w:noProof/>
            <w:webHidden/>
          </w:rPr>
        </w:r>
        <w:r>
          <w:rPr>
            <w:noProof/>
            <w:webHidden/>
          </w:rPr>
          <w:fldChar w:fldCharType="separate"/>
        </w:r>
        <w:r>
          <w:rPr>
            <w:noProof/>
            <w:webHidden/>
          </w:rPr>
          <w:t>11</w:t>
        </w:r>
        <w:r>
          <w:rPr>
            <w:noProof/>
            <w:webHidden/>
          </w:rPr>
          <w:fldChar w:fldCharType="end"/>
        </w:r>
      </w:hyperlink>
    </w:p>
    <w:p w14:paraId="64256128" w14:textId="74309FB0" w:rsidR="00EA7CA1" w:rsidRDefault="00EA7CA1">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287" w:history="1">
        <w:r w:rsidRPr="00E60090">
          <w:rPr>
            <w:rStyle w:val="Lienhypertexte"/>
            <w:noProof/>
          </w:rPr>
          <w:t>2</w:t>
        </w:r>
        <w:r>
          <w:rPr>
            <w:rFonts w:asciiTheme="minorHAnsi" w:eastAsiaTheme="minorEastAsia" w:hAnsiTheme="minorHAnsi" w:cstheme="minorBidi"/>
            <w:b w:val="0"/>
            <w:noProof/>
            <w:color w:val="auto"/>
            <w:kern w:val="2"/>
            <w:sz w:val="22"/>
            <w:lang w:val="fr-FR" w:eastAsia="fr-FR"/>
            <w14:ligatures w14:val="standardContextual"/>
          </w:rPr>
          <w:tab/>
        </w:r>
        <w:r w:rsidRPr="00E60090">
          <w:rPr>
            <w:rStyle w:val="Lienhypertexte"/>
            <w:noProof/>
          </w:rPr>
          <w:t>Objet et portée du marché</w:t>
        </w:r>
        <w:r>
          <w:rPr>
            <w:noProof/>
            <w:webHidden/>
          </w:rPr>
          <w:tab/>
        </w:r>
        <w:r>
          <w:rPr>
            <w:noProof/>
            <w:webHidden/>
          </w:rPr>
          <w:fldChar w:fldCharType="begin"/>
        </w:r>
        <w:r>
          <w:rPr>
            <w:noProof/>
            <w:webHidden/>
          </w:rPr>
          <w:instrText xml:space="preserve"> PAGEREF _Toc150246287 \h </w:instrText>
        </w:r>
        <w:r>
          <w:rPr>
            <w:noProof/>
            <w:webHidden/>
          </w:rPr>
        </w:r>
        <w:r>
          <w:rPr>
            <w:noProof/>
            <w:webHidden/>
          </w:rPr>
          <w:fldChar w:fldCharType="separate"/>
        </w:r>
        <w:r>
          <w:rPr>
            <w:noProof/>
            <w:webHidden/>
          </w:rPr>
          <w:t>11</w:t>
        </w:r>
        <w:r>
          <w:rPr>
            <w:noProof/>
            <w:webHidden/>
          </w:rPr>
          <w:fldChar w:fldCharType="end"/>
        </w:r>
      </w:hyperlink>
    </w:p>
    <w:p w14:paraId="090D15E6" w14:textId="224EC8EA"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8" w:history="1">
        <w:r w:rsidRPr="00E60090">
          <w:rPr>
            <w:rStyle w:val="Lienhypertexte"/>
            <w:noProof/>
          </w:rPr>
          <w:t>2.1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Nature du marché</w:t>
        </w:r>
        <w:r>
          <w:rPr>
            <w:noProof/>
            <w:webHidden/>
          </w:rPr>
          <w:tab/>
        </w:r>
        <w:r>
          <w:rPr>
            <w:noProof/>
            <w:webHidden/>
          </w:rPr>
          <w:fldChar w:fldCharType="begin"/>
        </w:r>
        <w:r>
          <w:rPr>
            <w:noProof/>
            <w:webHidden/>
          </w:rPr>
          <w:instrText xml:space="preserve"> PAGEREF _Toc150246288 \h </w:instrText>
        </w:r>
        <w:r>
          <w:rPr>
            <w:noProof/>
            <w:webHidden/>
          </w:rPr>
        </w:r>
        <w:r>
          <w:rPr>
            <w:noProof/>
            <w:webHidden/>
          </w:rPr>
          <w:fldChar w:fldCharType="separate"/>
        </w:r>
        <w:r>
          <w:rPr>
            <w:noProof/>
            <w:webHidden/>
          </w:rPr>
          <w:t>11</w:t>
        </w:r>
        <w:r>
          <w:rPr>
            <w:noProof/>
            <w:webHidden/>
          </w:rPr>
          <w:fldChar w:fldCharType="end"/>
        </w:r>
      </w:hyperlink>
    </w:p>
    <w:p w14:paraId="560DCE47" w14:textId="044FEDBF"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89" w:history="1">
        <w:r w:rsidRPr="00E60090">
          <w:rPr>
            <w:rStyle w:val="Lienhypertexte"/>
            <w:noProof/>
          </w:rPr>
          <w:t>2.2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Objet du marché</w:t>
        </w:r>
        <w:r>
          <w:rPr>
            <w:noProof/>
            <w:webHidden/>
          </w:rPr>
          <w:tab/>
        </w:r>
        <w:r>
          <w:rPr>
            <w:noProof/>
            <w:webHidden/>
          </w:rPr>
          <w:fldChar w:fldCharType="begin"/>
        </w:r>
        <w:r>
          <w:rPr>
            <w:noProof/>
            <w:webHidden/>
          </w:rPr>
          <w:instrText xml:space="preserve"> PAGEREF _Toc150246289 \h </w:instrText>
        </w:r>
        <w:r>
          <w:rPr>
            <w:noProof/>
            <w:webHidden/>
          </w:rPr>
        </w:r>
        <w:r>
          <w:rPr>
            <w:noProof/>
            <w:webHidden/>
          </w:rPr>
          <w:fldChar w:fldCharType="separate"/>
        </w:r>
        <w:r>
          <w:rPr>
            <w:noProof/>
            <w:webHidden/>
          </w:rPr>
          <w:t>11</w:t>
        </w:r>
        <w:r>
          <w:rPr>
            <w:noProof/>
            <w:webHidden/>
          </w:rPr>
          <w:fldChar w:fldCharType="end"/>
        </w:r>
      </w:hyperlink>
    </w:p>
    <w:p w14:paraId="6AAF5CB2" w14:textId="42D3FED8"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0" w:history="1">
        <w:r w:rsidRPr="00E60090">
          <w:rPr>
            <w:rStyle w:val="Lienhypertexte"/>
            <w:noProof/>
          </w:rPr>
          <w:t>2.3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Lots</w:t>
        </w:r>
        <w:r>
          <w:rPr>
            <w:noProof/>
            <w:webHidden/>
          </w:rPr>
          <w:tab/>
        </w:r>
        <w:r>
          <w:rPr>
            <w:noProof/>
            <w:webHidden/>
          </w:rPr>
          <w:fldChar w:fldCharType="begin"/>
        </w:r>
        <w:r>
          <w:rPr>
            <w:noProof/>
            <w:webHidden/>
          </w:rPr>
          <w:instrText xml:space="preserve"> PAGEREF _Toc150246290 \h </w:instrText>
        </w:r>
        <w:r>
          <w:rPr>
            <w:noProof/>
            <w:webHidden/>
          </w:rPr>
        </w:r>
        <w:r>
          <w:rPr>
            <w:noProof/>
            <w:webHidden/>
          </w:rPr>
          <w:fldChar w:fldCharType="separate"/>
        </w:r>
        <w:r>
          <w:rPr>
            <w:noProof/>
            <w:webHidden/>
          </w:rPr>
          <w:t>11</w:t>
        </w:r>
        <w:r>
          <w:rPr>
            <w:noProof/>
            <w:webHidden/>
          </w:rPr>
          <w:fldChar w:fldCharType="end"/>
        </w:r>
      </w:hyperlink>
    </w:p>
    <w:p w14:paraId="64840FE0" w14:textId="187AB120"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1" w:history="1">
        <w:r w:rsidRPr="00E60090">
          <w:rPr>
            <w:rStyle w:val="Lienhypertexte"/>
            <w:noProof/>
          </w:rPr>
          <w:t>2.4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Postes</w:t>
        </w:r>
        <w:r>
          <w:rPr>
            <w:noProof/>
            <w:webHidden/>
          </w:rPr>
          <w:tab/>
        </w:r>
        <w:r>
          <w:rPr>
            <w:noProof/>
            <w:webHidden/>
          </w:rPr>
          <w:fldChar w:fldCharType="begin"/>
        </w:r>
        <w:r>
          <w:rPr>
            <w:noProof/>
            <w:webHidden/>
          </w:rPr>
          <w:instrText xml:space="preserve"> PAGEREF _Toc150246291 \h </w:instrText>
        </w:r>
        <w:r>
          <w:rPr>
            <w:noProof/>
            <w:webHidden/>
          </w:rPr>
        </w:r>
        <w:r>
          <w:rPr>
            <w:noProof/>
            <w:webHidden/>
          </w:rPr>
          <w:fldChar w:fldCharType="separate"/>
        </w:r>
        <w:r>
          <w:rPr>
            <w:noProof/>
            <w:webHidden/>
          </w:rPr>
          <w:t>11</w:t>
        </w:r>
        <w:r>
          <w:rPr>
            <w:noProof/>
            <w:webHidden/>
          </w:rPr>
          <w:fldChar w:fldCharType="end"/>
        </w:r>
      </w:hyperlink>
    </w:p>
    <w:p w14:paraId="3961DDD7" w14:textId="541D1C57"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2" w:history="1">
        <w:r w:rsidRPr="00E60090">
          <w:rPr>
            <w:rStyle w:val="Lienhypertexte"/>
            <w:noProof/>
          </w:rPr>
          <w:t>2.5</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Durée du marché</w:t>
        </w:r>
        <w:r>
          <w:rPr>
            <w:noProof/>
            <w:webHidden/>
          </w:rPr>
          <w:tab/>
        </w:r>
        <w:r>
          <w:rPr>
            <w:noProof/>
            <w:webHidden/>
          </w:rPr>
          <w:fldChar w:fldCharType="begin"/>
        </w:r>
        <w:r>
          <w:rPr>
            <w:noProof/>
            <w:webHidden/>
          </w:rPr>
          <w:instrText xml:space="preserve"> PAGEREF _Toc150246292 \h </w:instrText>
        </w:r>
        <w:r>
          <w:rPr>
            <w:noProof/>
            <w:webHidden/>
          </w:rPr>
        </w:r>
        <w:r>
          <w:rPr>
            <w:noProof/>
            <w:webHidden/>
          </w:rPr>
          <w:fldChar w:fldCharType="separate"/>
        </w:r>
        <w:r>
          <w:rPr>
            <w:noProof/>
            <w:webHidden/>
          </w:rPr>
          <w:t>11</w:t>
        </w:r>
        <w:r>
          <w:rPr>
            <w:noProof/>
            <w:webHidden/>
          </w:rPr>
          <w:fldChar w:fldCharType="end"/>
        </w:r>
      </w:hyperlink>
    </w:p>
    <w:p w14:paraId="7A88564C" w14:textId="224783BA"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3" w:history="1">
        <w:r w:rsidRPr="00E60090">
          <w:rPr>
            <w:rStyle w:val="Lienhypertexte"/>
            <w:noProof/>
          </w:rPr>
          <w:t>2.6</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 xml:space="preserve">Variantes </w:t>
        </w:r>
        <w:r w:rsidRPr="00E60090">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_Toc150246293 \h </w:instrText>
        </w:r>
        <w:r>
          <w:rPr>
            <w:noProof/>
            <w:webHidden/>
          </w:rPr>
        </w:r>
        <w:r>
          <w:rPr>
            <w:noProof/>
            <w:webHidden/>
          </w:rPr>
          <w:fldChar w:fldCharType="separate"/>
        </w:r>
        <w:r>
          <w:rPr>
            <w:noProof/>
            <w:webHidden/>
          </w:rPr>
          <w:t>11</w:t>
        </w:r>
        <w:r>
          <w:rPr>
            <w:noProof/>
            <w:webHidden/>
          </w:rPr>
          <w:fldChar w:fldCharType="end"/>
        </w:r>
      </w:hyperlink>
    </w:p>
    <w:p w14:paraId="5B638F9A" w14:textId="7C2BD3D7"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4" w:history="1">
        <w:r w:rsidRPr="00E60090">
          <w:rPr>
            <w:rStyle w:val="Lienhypertexte"/>
            <w:noProof/>
          </w:rPr>
          <w:t>2.7</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Option</w:t>
        </w:r>
        <w:r>
          <w:rPr>
            <w:noProof/>
            <w:webHidden/>
          </w:rPr>
          <w:tab/>
        </w:r>
        <w:r>
          <w:rPr>
            <w:noProof/>
            <w:webHidden/>
          </w:rPr>
          <w:fldChar w:fldCharType="begin"/>
        </w:r>
        <w:r>
          <w:rPr>
            <w:noProof/>
            <w:webHidden/>
          </w:rPr>
          <w:instrText xml:space="preserve"> PAGEREF _Toc150246294 \h </w:instrText>
        </w:r>
        <w:r>
          <w:rPr>
            <w:noProof/>
            <w:webHidden/>
          </w:rPr>
        </w:r>
        <w:r>
          <w:rPr>
            <w:noProof/>
            <w:webHidden/>
          </w:rPr>
          <w:fldChar w:fldCharType="separate"/>
        </w:r>
        <w:r>
          <w:rPr>
            <w:noProof/>
            <w:webHidden/>
          </w:rPr>
          <w:t>11</w:t>
        </w:r>
        <w:r>
          <w:rPr>
            <w:noProof/>
            <w:webHidden/>
          </w:rPr>
          <w:fldChar w:fldCharType="end"/>
        </w:r>
      </w:hyperlink>
    </w:p>
    <w:p w14:paraId="1588F9AA" w14:textId="7E10FD76"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5" w:history="1">
        <w:r w:rsidRPr="00E60090">
          <w:rPr>
            <w:rStyle w:val="Lienhypertexte"/>
            <w:noProof/>
          </w:rPr>
          <w:t>2.8</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Quantité</w:t>
        </w:r>
        <w:r>
          <w:rPr>
            <w:noProof/>
            <w:webHidden/>
          </w:rPr>
          <w:tab/>
        </w:r>
        <w:r>
          <w:rPr>
            <w:noProof/>
            <w:webHidden/>
          </w:rPr>
          <w:fldChar w:fldCharType="begin"/>
        </w:r>
        <w:r>
          <w:rPr>
            <w:noProof/>
            <w:webHidden/>
          </w:rPr>
          <w:instrText xml:space="preserve"> PAGEREF _Toc150246295 \h </w:instrText>
        </w:r>
        <w:r>
          <w:rPr>
            <w:noProof/>
            <w:webHidden/>
          </w:rPr>
        </w:r>
        <w:r>
          <w:rPr>
            <w:noProof/>
            <w:webHidden/>
          </w:rPr>
          <w:fldChar w:fldCharType="separate"/>
        </w:r>
        <w:r>
          <w:rPr>
            <w:noProof/>
            <w:webHidden/>
          </w:rPr>
          <w:t>12</w:t>
        </w:r>
        <w:r>
          <w:rPr>
            <w:noProof/>
            <w:webHidden/>
          </w:rPr>
          <w:fldChar w:fldCharType="end"/>
        </w:r>
      </w:hyperlink>
    </w:p>
    <w:p w14:paraId="42DEA5C1" w14:textId="6619D723" w:rsidR="00EA7CA1" w:rsidRDefault="00EA7CA1">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296" w:history="1">
        <w:r w:rsidRPr="00E60090">
          <w:rPr>
            <w:rStyle w:val="Lienhypertexte"/>
            <w:noProof/>
          </w:rPr>
          <w:t>3</w:t>
        </w:r>
        <w:r>
          <w:rPr>
            <w:rFonts w:asciiTheme="minorHAnsi" w:eastAsiaTheme="minorEastAsia" w:hAnsiTheme="minorHAnsi" w:cstheme="minorBidi"/>
            <w:b w:val="0"/>
            <w:noProof/>
            <w:color w:val="auto"/>
            <w:kern w:val="2"/>
            <w:sz w:val="22"/>
            <w:lang w:val="fr-FR" w:eastAsia="fr-FR"/>
            <w14:ligatures w14:val="standardContextual"/>
          </w:rPr>
          <w:tab/>
        </w:r>
        <w:r w:rsidRPr="00E60090">
          <w:rPr>
            <w:rStyle w:val="Lienhypertexte"/>
            <w:noProof/>
          </w:rPr>
          <w:t>Procédure</w:t>
        </w:r>
        <w:r>
          <w:rPr>
            <w:noProof/>
            <w:webHidden/>
          </w:rPr>
          <w:tab/>
        </w:r>
        <w:r>
          <w:rPr>
            <w:noProof/>
            <w:webHidden/>
          </w:rPr>
          <w:fldChar w:fldCharType="begin"/>
        </w:r>
        <w:r>
          <w:rPr>
            <w:noProof/>
            <w:webHidden/>
          </w:rPr>
          <w:instrText xml:space="preserve"> PAGEREF _Toc150246296 \h </w:instrText>
        </w:r>
        <w:r>
          <w:rPr>
            <w:noProof/>
            <w:webHidden/>
          </w:rPr>
        </w:r>
        <w:r>
          <w:rPr>
            <w:noProof/>
            <w:webHidden/>
          </w:rPr>
          <w:fldChar w:fldCharType="separate"/>
        </w:r>
        <w:r>
          <w:rPr>
            <w:noProof/>
            <w:webHidden/>
          </w:rPr>
          <w:t>13</w:t>
        </w:r>
        <w:r>
          <w:rPr>
            <w:noProof/>
            <w:webHidden/>
          </w:rPr>
          <w:fldChar w:fldCharType="end"/>
        </w:r>
      </w:hyperlink>
    </w:p>
    <w:p w14:paraId="7289C363" w14:textId="01B9E31E"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7" w:history="1">
        <w:r w:rsidRPr="00E60090">
          <w:rPr>
            <w:rStyle w:val="Lienhypertexte"/>
            <w:noProof/>
          </w:rPr>
          <w:t>3.1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Mode de passation</w:t>
        </w:r>
        <w:r>
          <w:rPr>
            <w:noProof/>
            <w:webHidden/>
          </w:rPr>
          <w:tab/>
        </w:r>
        <w:r>
          <w:rPr>
            <w:noProof/>
            <w:webHidden/>
          </w:rPr>
          <w:fldChar w:fldCharType="begin"/>
        </w:r>
        <w:r>
          <w:rPr>
            <w:noProof/>
            <w:webHidden/>
          </w:rPr>
          <w:instrText xml:space="preserve"> PAGEREF _Toc150246297 \h </w:instrText>
        </w:r>
        <w:r>
          <w:rPr>
            <w:noProof/>
            <w:webHidden/>
          </w:rPr>
        </w:r>
        <w:r>
          <w:rPr>
            <w:noProof/>
            <w:webHidden/>
          </w:rPr>
          <w:fldChar w:fldCharType="separate"/>
        </w:r>
        <w:r>
          <w:rPr>
            <w:noProof/>
            <w:webHidden/>
          </w:rPr>
          <w:t>13</w:t>
        </w:r>
        <w:r>
          <w:rPr>
            <w:noProof/>
            <w:webHidden/>
          </w:rPr>
          <w:fldChar w:fldCharType="end"/>
        </w:r>
      </w:hyperlink>
    </w:p>
    <w:p w14:paraId="2A19AAD9" w14:textId="0DB627DF"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298" w:history="1">
        <w:r w:rsidRPr="00E60090">
          <w:rPr>
            <w:rStyle w:val="Lienhypertexte"/>
            <w:noProof/>
          </w:rPr>
          <w:t>3.2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Publication</w:t>
        </w:r>
        <w:r>
          <w:rPr>
            <w:noProof/>
            <w:webHidden/>
          </w:rPr>
          <w:tab/>
        </w:r>
        <w:r>
          <w:rPr>
            <w:noProof/>
            <w:webHidden/>
          </w:rPr>
          <w:fldChar w:fldCharType="begin"/>
        </w:r>
        <w:r>
          <w:rPr>
            <w:noProof/>
            <w:webHidden/>
          </w:rPr>
          <w:instrText xml:space="preserve"> PAGEREF _Toc150246298 \h </w:instrText>
        </w:r>
        <w:r>
          <w:rPr>
            <w:noProof/>
            <w:webHidden/>
          </w:rPr>
        </w:r>
        <w:r>
          <w:rPr>
            <w:noProof/>
            <w:webHidden/>
          </w:rPr>
          <w:fldChar w:fldCharType="separate"/>
        </w:r>
        <w:r>
          <w:rPr>
            <w:noProof/>
            <w:webHidden/>
          </w:rPr>
          <w:t>13</w:t>
        </w:r>
        <w:r>
          <w:rPr>
            <w:noProof/>
            <w:webHidden/>
          </w:rPr>
          <w:fldChar w:fldCharType="end"/>
        </w:r>
      </w:hyperlink>
    </w:p>
    <w:p w14:paraId="35BC004E" w14:textId="2B58FD57"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299" w:history="1">
        <w:r w:rsidRPr="00E60090">
          <w:rPr>
            <w:rStyle w:val="Lienhypertexte"/>
            <w:noProof/>
          </w:rPr>
          <w:t>3.2.1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Publicité officielle</w:t>
        </w:r>
        <w:r>
          <w:rPr>
            <w:noProof/>
            <w:webHidden/>
          </w:rPr>
          <w:tab/>
        </w:r>
        <w:r>
          <w:rPr>
            <w:noProof/>
            <w:webHidden/>
          </w:rPr>
          <w:fldChar w:fldCharType="begin"/>
        </w:r>
        <w:r>
          <w:rPr>
            <w:noProof/>
            <w:webHidden/>
          </w:rPr>
          <w:instrText xml:space="preserve"> PAGEREF _Toc150246299 \h </w:instrText>
        </w:r>
        <w:r>
          <w:rPr>
            <w:noProof/>
            <w:webHidden/>
          </w:rPr>
        </w:r>
        <w:r>
          <w:rPr>
            <w:noProof/>
            <w:webHidden/>
          </w:rPr>
          <w:fldChar w:fldCharType="separate"/>
        </w:r>
        <w:r>
          <w:rPr>
            <w:noProof/>
            <w:webHidden/>
          </w:rPr>
          <w:t>13</w:t>
        </w:r>
        <w:r>
          <w:rPr>
            <w:noProof/>
            <w:webHidden/>
          </w:rPr>
          <w:fldChar w:fldCharType="end"/>
        </w:r>
      </w:hyperlink>
    </w:p>
    <w:p w14:paraId="08647007" w14:textId="5CC8D4E3"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0" w:history="1">
        <w:r w:rsidRPr="00E60090">
          <w:rPr>
            <w:rStyle w:val="Lienhypertexte"/>
            <w:noProof/>
          </w:rPr>
          <w:t>3.2.2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Publication Enabel</w:t>
        </w:r>
        <w:r>
          <w:rPr>
            <w:noProof/>
            <w:webHidden/>
          </w:rPr>
          <w:tab/>
        </w:r>
        <w:r>
          <w:rPr>
            <w:noProof/>
            <w:webHidden/>
          </w:rPr>
          <w:fldChar w:fldCharType="begin"/>
        </w:r>
        <w:r>
          <w:rPr>
            <w:noProof/>
            <w:webHidden/>
          </w:rPr>
          <w:instrText xml:space="preserve"> PAGEREF _Toc150246300 \h </w:instrText>
        </w:r>
        <w:r>
          <w:rPr>
            <w:noProof/>
            <w:webHidden/>
          </w:rPr>
        </w:r>
        <w:r>
          <w:rPr>
            <w:noProof/>
            <w:webHidden/>
          </w:rPr>
          <w:fldChar w:fldCharType="separate"/>
        </w:r>
        <w:r>
          <w:rPr>
            <w:noProof/>
            <w:webHidden/>
          </w:rPr>
          <w:t>13</w:t>
        </w:r>
        <w:r>
          <w:rPr>
            <w:noProof/>
            <w:webHidden/>
          </w:rPr>
          <w:fldChar w:fldCharType="end"/>
        </w:r>
      </w:hyperlink>
    </w:p>
    <w:p w14:paraId="102A7F28" w14:textId="13A507A6"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01" w:history="1">
        <w:r w:rsidRPr="00E60090">
          <w:rPr>
            <w:rStyle w:val="Lienhypertexte"/>
            <w:noProof/>
          </w:rPr>
          <w:t>3.3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Information</w:t>
        </w:r>
        <w:r>
          <w:rPr>
            <w:noProof/>
            <w:webHidden/>
          </w:rPr>
          <w:tab/>
        </w:r>
        <w:r>
          <w:rPr>
            <w:noProof/>
            <w:webHidden/>
          </w:rPr>
          <w:fldChar w:fldCharType="begin"/>
        </w:r>
        <w:r>
          <w:rPr>
            <w:noProof/>
            <w:webHidden/>
          </w:rPr>
          <w:instrText xml:space="preserve"> PAGEREF _Toc150246301 \h </w:instrText>
        </w:r>
        <w:r>
          <w:rPr>
            <w:noProof/>
            <w:webHidden/>
          </w:rPr>
        </w:r>
        <w:r>
          <w:rPr>
            <w:noProof/>
            <w:webHidden/>
          </w:rPr>
          <w:fldChar w:fldCharType="separate"/>
        </w:r>
        <w:r>
          <w:rPr>
            <w:noProof/>
            <w:webHidden/>
          </w:rPr>
          <w:t>13</w:t>
        </w:r>
        <w:r>
          <w:rPr>
            <w:noProof/>
            <w:webHidden/>
          </w:rPr>
          <w:fldChar w:fldCharType="end"/>
        </w:r>
      </w:hyperlink>
    </w:p>
    <w:p w14:paraId="495CE75D" w14:textId="444A1687"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02" w:history="1">
        <w:r w:rsidRPr="00E60090">
          <w:rPr>
            <w:rStyle w:val="Lienhypertexte"/>
            <w:noProof/>
          </w:rPr>
          <w:t>3.4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Offre</w:t>
        </w:r>
        <w:r>
          <w:rPr>
            <w:noProof/>
            <w:webHidden/>
          </w:rPr>
          <w:tab/>
        </w:r>
        <w:r>
          <w:rPr>
            <w:noProof/>
            <w:webHidden/>
          </w:rPr>
          <w:fldChar w:fldCharType="begin"/>
        </w:r>
        <w:r>
          <w:rPr>
            <w:noProof/>
            <w:webHidden/>
          </w:rPr>
          <w:instrText xml:space="preserve"> PAGEREF _Toc150246302 \h </w:instrText>
        </w:r>
        <w:r>
          <w:rPr>
            <w:noProof/>
            <w:webHidden/>
          </w:rPr>
        </w:r>
        <w:r>
          <w:rPr>
            <w:noProof/>
            <w:webHidden/>
          </w:rPr>
          <w:fldChar w:fldCharType="separate"/>
        </w:r>
        <w:r>
          <w:rPr>
            <w:noProof/>
            <w:webHidden/>
          </w:rPr>
          <w:t>14</w:t>
        </w:r>
        <w:r>
          <w:rPr>
            <w:noProof/>
            <w:webHidden/>
          </w:rPr>
          <w:fldChar w:fldCharType="end"/>
        </w:r>
      </w:hyperlink>
    </w:p>
    <w:p w14:paraId="0C24BFB8" w14:textId="200F5650"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3" w:history="1">
        <w:r w:rsidRPr="00E60090">
          <w:rPr>
            <w:rStyle w:val="Lienhypertexte"/>
            <w:noProof/>
          </w:rPr>
          <w:t>3.4.1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Données à mentionner dans l’offre</w:t>
        </w:r>
        <w:r>
          <w:rPr>
            <w:noProof/>
            <w:webHidden/>
          </w:rPr>
          <w:tab/>
        </w:r>
        <w:r>
          <w:rPr>
            <w:noProof/>
            <w:webHidden/>
          </w:rPr>
          <w:fldChar w:fldCharType="begin"/>
        </w:r>
        <w:r>
          <w:rPr>
            <w:noProof/>
            <w:webHidden/>
          </w:rPr>
          <w:instrText xml:space="preserve"> PAGEREF _Toc150246303 \h </w:instrText>
        </w:r>
        <w:r>
          <w:rPr>
            <w:noProof/>
            <w:webHidden/>
          </w:rPr>
        </w:r>
        <w:r>
          <w:rPr>
            <w:noProof/>
            <w:webHidden/>
          </w:rPr>
          <w:fldChar w:fldCharType="separate"/>
        </w:r>
        <w:r>
          <w:rPr>
            <w:noProof/>
            <w:webHidden/>
          </w:rPr>
          <w:t>14</w:t>
        </w:r>
        <w:r>
          <w:rPr>
            <w:noProof/>
            <w:webHidden/>
          </w:rPr>
          <w:fldChar w:fldCharType="end"/>
        </w:r>
      </w:hyperlink>
    </w:p>
    <w:p w14:paraId="78DB9CA7" w14:textId="3EC7802F"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4" w:history="1">
        <w:r w:rsidRPr="00E60090">
          <w:rPr>
            <w:rStyle w:val="Lienhypertexte"/>
            <w:noProof/>
          </w:rPr>
          <w:t>3.4.2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Durée de validité de l’offre</w:t>
        </w:r>
        <w:r>
          <w:rPr>
            <w:noProof/>
            <w:webHidden/>
          </w:rPr>
          <w:tab/>
        </w:r>
        <w:r>
          <w:rPr>
            <w:noProof/>
            <w:webHidden/>
          </w:rPr>
          <w:fldChar w:fldCharType="begin"/>
        </w:r>
        <w:r>
          <w:rPr>
            <w:noProof/>
            <w:webHidden/>
          </w:rPr>
          <w:instrText xml:space="preserve"> PAGEREF _Toc150246304 \h </w:instrText>
        </w:r>
        <w:r>
          <w:rPr>
            <w:noProof/>
            <w:webHidden/>
          </w:rPr>
        </w:r>
        <w:r>
          <w:rPr>
            <w:noProof/>
            <w:webHidden/>
          </w:rPr>
          <w:fldChar w:fldCharType="separate"/>
        </w:r>
        <w:r>
          <w:rPr>
            <w:noProof/>
            <w:webHidden/>
          </w:rPr>
          <w:t>14</w:t>
        </w:r>
        <w:r>
          <w:rPr>
            <w:noProof/>
            <w:webHidden/>
          </w:rPr>
          <w:fldChar w:fldCharType="end"/>
        </w:r>
      </w:hyperlink>
    </w:p>
    <w:p w14:paraId="1C15B652" w14:textId="7260884F"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5" w:history="1">
        <w:r w:rsidRPr="00E60090">
          <w:rPr>
            <w:rStyle w:val="Lienhypertexte"/>
            <w:noProof/>
          </w:rPr>
          <w:t>3.4.3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Détermination des prix</w:t>
        </w:r>
        <w:r>
          <w:rPr>
            <w:noProof/>
            <w:webHidden/>
          </w:rPr>
          <w:tab/>
        </w:r>
        <w:r>
          <w:rPr>
            <w:noProof/>
            <w:webHidden/>
          </w:rPr>
          <w:fldChar w:fldCharType="begin"/>
        </w:r>
        <w:r>
          <w:rPr>
            <w:noProof/>
            <w:webHidden/>
          </w:rPr>
          <w:instrText xml:space="preserve"> PAGEREF _Toc150246305 \h </w:instrText>
        </w:r>
        <w:r>
          <w:rPr>
            <w:noProof/>
            <w:webHidden/>
          </w:rPr>
        </w:r>
        <w:r>
          <w:rPr>
            <w:noProof/>
            <w:webHidden/>
          </w:rPr>
          <w:fldChar w:fldCharType="separate"/>
        </w:r>
        <w:r>
          <w:rPr>
            <w:noProof/>
            <w:webHidden/>
          </w:rPr>
          <w:t>14</w:t>
        </w:r>
        <w:r>
          <w:rPr>
            <w:noProof/>
            <w:webHidden/>
          </w:rPr>
          <w:fldChar w:fldCharType="end"/>
        </w:r>
      </w:hyperlink>
    </w:p>
    <w:p w14:paraId="080020D0" w14:textId="62FD2CA1" w:rsidR="00EA7CA1" w:rsidRDefault="00EA7CA1">
      <w:pPr>
        <w:pStyle w:val="TM4"/>
        <w:rPr>
          <w:rFonts w:asciiTheme="minorHAnsi" w:eastAsiaTheme="minorEastAsia" w:hAnsiTheme="minorHAnsi" w:cstheme="minorBidi"/>
          <w:noProof/>
          <w:color w:val="auto"/>
          <w:kern w:val="2"/>
          <w:sz w:val="22"/>
          <w:lang w:val="fr-FR" w:eastAsia="fr-FR"/>
          <w14:ligatures w14:val="standardContextual"/>
        </w:rPr>
      </w:pPr>
      <w:hyperlink w:anchor="_Toc150246306" w:history="1">
        <w:r w:rsidRPr="00E60090">
          <w:rPr>
            <w:rStyle w:val="Lienhypertexte"/>
            <w:noProof/>
          </w:rPr>
          <w:t>3.4.3.1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Eléments inclus dans le prix</w:t>
        </w:r>
        <w:r>
          <w:rPr>
            <w:noProof/>
            <w:webHidden/>
          </w:rPr>
          <w:tab/>
        </w:r>
        <w:r>
          <w:rPr>
            <w:noProof/>
            <w:webHidden/>
          </w:rPr>
          <w:fldChar w:fldCharType="begin"/>
        </w:r>
        <w:r>
          <w:rPr>
            <w:noProof/>
            <w:webHidden/>
          </w:rPr>
          <w:instrText xml:space="preserve"> PAGEREF _Toc150246306 \h </w:instrText>
        </w:r>
        <w:r>
          <w:rPr>
            <w:noProof/>
            <w:webHidden/>
          </w:rPr>
        </w:r>
        <w:r>
          <w:rPr>
            <w:noProof/>
            <w:webHidden/>
          </w:rPr>
          <w:fldChar w:fldCharType="separate"/>
        </w:r>
        <w:r>
          <w:rPr>
            <w:noProof/>
            <w:webHidden/>
          </w:rPr>
          <w:t>14</w:t>
        </w:r>
        <w:r>
          <w:rPr>
            <w:noProof/>
            <w:webHidden/>
          </w:rPr>
          <w:fldChar w:fldCharType="end"/>
        </w:r>
      </w:hyperlink>
    </w:p>
    <w:p w14:paraId="07F787CF" w14:textId="2D00AAD2"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7" w:history="1">
        <w:r w:rsidRPr="00E60090">
          <w:rPr>
            <w:rStyle w:val="Lienhypertexte"/>
            <w:noProof/>
          </w:rPr>
          <w:t>3.4.4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Introduction des offres</w:t>
        </w:r>
        <w:r>
          <w:rPr>
            <w:noProof/>
            <w:webHidden/>
          </w:rPr>
          <w:tab/>
        </w:r>
        <w:r>
          <w:rPr>
            <w:noProof/>
            <w:webHidden/>
          </w:rPr>
          <w:fldChar w:fldCharType="begin"/>
        </w:r>
        <w:r>
          <w:rPr>
            <w:noProof/>
            <w:webHidden/>
          </w:rPr>
          <w:instrText xml:space="preserve"> PAGEREF _Toc150246307 \h </w:instrText>
        </w:r>
        <w:r>
          <w:rPr>
            <w:noProof/>
            <w:webHidden/>
          </w:rPr>
        </w:r>
        <w:r>
          <w:rPr>
            <w:noProof/>
            <w:webHidden/>
          </w:rPr>
          <w:fldChar w:fldCharType="separate"/>
        </w:r>
        <w:r>
          <w:rPr>
            <w:noProof/>
            <w:webHidden/>
          </w:rPr>
          <w:t>15</w:t>
        </w:r>
        <w:r>
          <w:rPr>
            <w:noProof/>
            <w:webHidden/>
          </w:rPr>
          <w:fldChar w:fldCharType="end"/>
        </w:r>
      </w:hyperlink>
    </w:p>
    <w:p w14:paraId="3E21C52D" w14:textId="1B1884A7"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8" w:history="1">
        <w:r w:rsidRPr="00E60090">
          <w:rPr>
            <w:rStyle w:val="Lienhypertexte"/>
            <w:noProof/>
          </w:rPr>
          <w:t>3.4.5</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_Toc150246308 \h </w:instrText>
        </w:r>
        <w:r>
          <w:rPr>
            <w:noProof/>
            <w:webHidden/>
          </w:rPr>
        </w:r>
        <w:r>
          <w:rPr>
            <w:noProof/>
            <w:webHidden/>
          </w:rPr>
          <w:fldChar w:fldCharType="separate"/>
        </w:r>
        <w:r>
          <w:rPr>
            <w:noProof/>
            <w:webHidden/>
          </w:rPr>
          <w:t>16</w:t>
        </w:r>
        <w:r>
          <w:rPr>
            <w:noProof/>
            <w:webHidden/>
          </w:rPr>
          <w:fldChar w:fldCharType="end"/>
        </w:r>
      </w:hyperlink>
    </w:p>
    <w:p w14:paraId="309612EF" w14:textId="5CDDD441"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09" w:history="1">
        <w:r w:rsidRPr="00E60090">
          <w:rPr>
            <w:rStyle w:val="Lienhypertexte"/>
            <w:noProof/>
          </w:rPr>
          <w:t>3.4.6</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Ouverture des offres</w:t>
        </w:r>
        <w:r>
          <w:rPr>
            <w:noProof/>
            <w:webHidden/>
          </w:rPr>
          <w:tab/>
        </w:r>
        <w:r>
          <w:rPr>
            <w:noProof/>
            <w:webHidden/>
          </w:rPr>
          <w:fldChar w:fldCharType="begin"/>
        </w:r>
        <w:r>
          <w:rPr>
            <w:noProof/>
            <w:webHidden/>
          </w:rPr>
          <w:instrText xml:space="preserve"> PAGEREF _Toc150246309 \h </w:instrText>
        </w:r>
        <w:r>
          <w:rPr>
            <w:noProof/>
            <w:webHidden/>
          </w:rPr>
        </w:r>
        <w:r>
          <w:rPr>
            <w:noProof/>
            <w:webHidden/>
          </w:rPr>
          <w:fldChar w:fldCharType="separate"/>
        </w:r>
        <w:r>
          <w:rPr>
            <w:noProof/>
            <w:webHidden/>
          </w:rPr>
          <w:t>16</w:t>
        </w:r>
        <w:r>
          <w:rPr>
            <w:noProof/>
            <w:webHidden/>
          </w:rPr>
          <w:fldChar w:fldCharType="end"/>
        </w:r>
      </w:hyperlink>
    </w:p>
    <w:p w14:paraId="08612E86" w14:textId="5FB21E55"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10" w:history="1">
        <w:r w:rsidRPr="00E60090">
          <w:rPr>
            <w:rStyle w:val="Lienhypertexte"/>
            <w:noProof/>
          </w:rPr>
          <w:t>3.4.7</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Sélection des soumissionnaires</w:t>
        </w:r>
        <w:r>
          <w:rPr>
            <w:noProof/>
            <w:webHidden/>
          </w:rPr>
          <w:tab/>
        </w:r>
        <w:r>
          <w:rPr>
            <w:noProof/>
            <w:webHidden/>
          </w:rPr>
          <w:fldChar w:fldCharType="begin"/>
        </w:r>
        <w:r>
          <w:rPr>
            <w:noProof/>
            <w:webHidden/>
          </w:rPr>
          <w:instrText xml:space="preserve"> PAGEREF _Toc150246310 \h </w:instrText>
        </w:r>
        <w:r>
          <w:rPr>
            <w:noProof/>
            <w:webHidden/>
          </w:rPr>
        </w:r>
        <w:r>
          <w:rPr>
            <w:noProof/>
            <w:webHidden/>
          </w:rPr>
          <w:fldChar w:fldCharType="separate"/>
        </w:r>
        <w:r>
          <w:rPr>
            <w:noProof/>
            <w:webHidden/>
          </w:rPr>
          <w:t>16</w:t>
        </w:r>
        <w:r>
          <w:rPr>
            <w:noProof/>
            <w:webHidden/>
          </w:rPr>
          <w:fldChar w:fldCharType="end"/>
        </w:r>
      </w:hyperlink>
    </w:p>
    <w:p w14:paraId="13427A0A" w14:textId="5BF8C92C" w:rsidR="00EA7CA1" w:rsidRDefault="00EA7CA1">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1" w:history="1">
        <w:r w:rsidRPr="00E60090">
          <w:rPr>
            <w:rStyle w:val="Lienhypertexte"/>
            <w:noProof/>
          </w:rPr>
          <w:t>3.4.7.1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Motifs d’exclusion</w:t>
        </w:r>
        <w:r>
          <w:rPr>
            <w:noProof/>
            <w:webHidden/>
          </w:rPr>
          <w:tab/>
        </w:r>
        <w:r>
          <w:rPr>
            <w:noProof/>
            <w:webHidden/>
          </w:rPr>
          <w:fldChar w:fldCharType="begin"/>
        </w:r>
        <w:r>
          <w:rPr>
            <w:noProof/>
            <w:webHidden/>
          </w:rPr>
          <w:instrText xml:space="preserve"> PAGEREF _Toc150246311 \h </w:instrText>
        </w:r>
        <w:r>
          <w:rPr>
            <w:noProof/>
            <w:webHidden/>
          </w:rPr>
        </w:r>
        <w:r>
          <w:rPr>
            <w:noProof/>
            <w:webHidden/>
          </w:rPr>
          <w:fldChar w:fldCharType="separate"/>
        </w:r>
        <w:r>
          <w:rPr>
            <w:noProof/>
            <w:webHidden/>
          </w:rPr>
          <w:t>16</w:t>
        </w:r>
        <w:r>
          <w:rPr>
            <w:noProof/>
            <w:webHidden/>
          </w:rPr>
          <w:fldChar w:fldCharType="end"/>
        </w:r>
      </w:hyperlink>
    </w:p>
    <w:p w14:paraId="78507D50" w14:textId="5BB6D9A5" w:rsidR="00EA7CA1" w:rsidRDefault="00EA7CA1">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2" w:history="1">
        <w:r w:rsidRPr="00E60090">
          <w:rPr>
            <w:rStyle w:val="Lienhypertexte"/>
            <w:rFonts w:cs="Arial"/>
            <w:i/>
            <w:noProof/>
          </w:rPr>
          <w:t>3.4.7.2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Critères de sélection</w:t>
        </w:r>
        <w:r>
          <w:rPr>
            <w:noProof/>
            <w:webHidden/>
          </w:rPr>
          <w:tab/>
        </w:r>
        <w:r>
          <w:rPr>
            <w:noProof/>
            <w:webHidden/>
          </w:rPr>
          <w:fldChar w:fldCharType="begin"/>
        </w:r>
        <w:r>
          <w:rPr>
            <w:noProof/>
            <w:webHidden/>
          </w:rPr>
          <w:instrText xml:space="preserve"> PAGEREF _Toc150246312 \h </w:instrText>
        </w:r>
        <w:r>
          <w:rPr>
            <w:noProof/>
            <w:webHidden/>
          </w:rPr>
        </w:r>
        <w:r>
          <w:rPr>
            <w:noProof/>
            <w:webHidden/>
          </w:rPr>
          <w:fldChar w:fldCharType="separate"/>
        </w:r>
        <w:r>
          <w:rPr>
            <w:noProof/>
            <w:webHidden/>
          </w:rPr>
          <w:t>17</w:t>
        </w:r>
        <w:r>
          <w:rPr>
            <w:noProof/>
            <w:webHidden/>
          </w:rPr>
          <w:fldChar w:fldCharType="end"/>
        </w:r>
      </w:hyperlink>
    </w:p>
    <w:p w14:paraId="42E4624B" w14:textId="5DCDEF57" w:rsidR="00EA7CA1" w:rsidRDefault="00EA7CA1">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3" w:history="1">
        <w:r w:rsidRPr="00E60090">
          <w:rPr>
            <w:rStyle w:val="Lienhypertexte"/>
            <w:rFonts w:cs="Arial"/>
            <w:i/>
            <w:noProof/>
          </w:rPr>
          <w:t>Article 71 de la Loi et art. 65-74 de l’AR du 18 avril 2017</w:t>
        </w:r>
        <w:r>
          <w:rPr>
            <w:noProof/>
            <w:webHidden/>
          </w:rPr>
          <w:tab/>
        </w:r>
        <w:r>
          <w:rPr>
            <w:noProof/>
            <w:webHidden/>
          </w:rPr>
          <w:fldChar w:fldCharType="begin"/>
        </w:r>
        <w:r>
          <w:rPr>
            <w:noProof/>
            <w:webHidden/>
          </w:rPr>
          <w:instrText xml:space="preserve"> PAGEREF _Toc150246313 \h </w:instrText>
        </w:r>
        <w:r>
          <w:rPr>
            <w:noProof/>
            <w:webHidden/>
          </w:rPr>
        </w:r>
        <w:r>
          <w:rPr>
            <w:noProof/>
            <w:webHidden/>
          </w:rPr>
          <w:fldChar w:fldCharType="separate"/>
        </w:r>
        <w:r>
          <w:rPr>
            <w:noProof/>
            <w:webHidden/>
          </w:rPr>
          <w:t>17</w:t>
        </w:r>
        <w:r>
          <w:rPr>
            <w:noProof/>
            <w:webHidden/>
          </w:rPr>
          <w:fldChar w:fldCharType="end"/>
        </w:r>
      </w:hyperlink>
    </w:p>
    <w:p w14:paraId="4E9BB761" w14:textId="7FFACC72" w:rsidR="00EA7CA1" w:rsidRDefault="00EA7CA1">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4" w:history="1">
        <w:r w:rsidRPr="00E60090">
          <w:rPr>
            <w:rStyle w:val="Lienhypertexte"/>
            <w:noProof/>
          </w:rPr>
          <w:t>3.4.7.3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Modalités d'examen des offres et régularité des offres</w:t>
        </w:r>
        <w:r>
          <w:rPr>
            <w:noProof/>
            <w:webHidden/>
          </w:rPr>
          <w:tab/>
        </w:r>
        <w:r>
          <w:rPr>
            <w:noProof/>
            <w:webHidden/>
          </w:rPr>
          <w:fldChar w:fldCharType="begin"/>
        </w:r>
        <w:r>
          <w:rPr>
            <w:noProof/>
            <w:webHidden/>
          </w:rPr>
          <w:instrText xml:space="preserve"> PAGEREF _Toc150246314 \h </w:instrText>
        </w:r>
        <w:r>
          <w:rPr>
            <w:noProof/>
            <w:webHidden/>
          </w:rPr>
        </w:r>
        <w:r>
          <w:rPr>
            <w:noProof/>
            <w:webHidden/>
          </w:rPr>
          <w:fldChar w:fldCharType="separate"/>
        </w:r>
        <w:r>
          <w:rPr>
            <w:noProof/>
            <w:webHidden/>
          </w:rPr>
          <w:t>17</w:t>
        </w:r>
        <w:r>
          <w:rPr>
            <w:noProof/>
            <w:webHidden/>
          </w:rPr>
          <w:fldChar w:fldCharType="end"/>
        </w:r>
      </w:hyperlink>
    </w:p>
    <w:p w14:paraId="46D6DFCD" w14:textId="08A67134" w:rsidR="00EA7CA1" w:rsidRDefault="00EA7CA1">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5" w:history="1">
        <w:r w:rsidRPr="00E60090">
          <w:rPr>
            <w:rStyle w:val="Lienhypertexte"/>
            <w:noProof/>
          </w:rPr>
          <w:t>3.4.7.4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 xml:space="preserve">Critères d’attribution </w:t>
        </w:r>
        <w:r w:rsidRPr="00E60090">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_Toc150246315 \h </w:instrText>
        </w:r>
        <w:r>
          <w:rPr>
            <w:noProof/>
            <w:webHidden/>
          </w:rPr>
        </w:r>
        <w:r>
          <w:rPr>
            <w:noProof/>
            <w:webHidden/>
          </w:rPr>
          <w:fldChar w:fldCharType="separate"/>
        </w:r>
        <w:r>
          <w:rPr>
            <w:noProof/>
            <w:webHidden/>
          </w:rPr>
          <w:t>18</w:t>
        </w:r>
        <w:r>
          <w:rPr>
            <w:noProof/>
            <w:webHidden/>
          </w:rPr>
          <w:fldChar w:fldCharType="end"/>
        </w:r>
      </w:hyperlink>
    </w:p>
    <w:p w14:paraId="3C5493F7" w14:textId="65D5E8F6" w:rsidR="00EA7CA1" w:rsidRDefault="00EA7CA1">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6" w:history="1">
        <w:r w:rsidRPr="00E60090">
          <w:rPr>
            <w:rStyle w:val="Lienhypertexte"/>
            <w:noProof/>
          </w:rPr>
          <w:t>3.4.7.5</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Cotation finale</w:t>
        </w:r>
        <w:r>
          <w:rPr>
            <w:noProof/>
            <w:webHidden/>
          </w:rPr>
          <w:tab/>
        </w:r>
        <w:r>
          <w:rPr>
            <w:noProof/>
            <w:webHidden/>
          </w:rPr>
          <w:fldChar w:fldCharType="begin"/>
        </w:r>
        <w:r>
          <w:rPr>
            <w:noProof/>
            <w:webHidden/>
          </w:rPr>
          <w:instrText xml:space="preserve"> PAGEREF _Toc150246316 \h </w:instrText>
        </w:r>
        <w:r>
          <w:rPr>
            <w:noProof/>
            <w:webHidden/>
          </w:rPr>
        </w:r>
        <w:r>
          <w:rPr>
            <w:noProof/>
            <w:webHidden/>
          </w:rPr>
          <w:fldChar w:fldCharType="separate"/>
        </w:r>
        <w:r>
          <w:rPr>
            <w:noProof/>
            <w:webHidden/>
          </w:rPr>
          <w:t>19</w:t>
        </w:r>
        <w:r>
          <w:rPr>
            <w:noProof/>
            <w:webHidden/>
          </w:rPr>
          <w:fldChar w:fldCharType="end"/>
        </w:r>
      </w:hyperlink>
    </w:p>
    <w:p w14:paraId="13BD3211" w14:textId="2C8309C0" w:rsidR="00EA7CA1" w:rsidRDefault="00EA7CA1">
      <w:pPr>
        <w:pStyle w:val="TM4"/>
        <w:rPr>
          <w:rFonts w:asciiTheme="minorHAnsi" w:eastAsiaTheme="minorEastAsia" w:hAnsiTheme="minorHAnsi" w:cstheme="minorBidi"/>
          <w:noProof/>
          <w:color w:val="auto"/>
          <w:kern w:val="2"/>
          <w:sz w:val="22"/>
          <w:lang w:val="fr-FR" w:eastAsia="fr-FR"/>
          <w14:ligatures w14:val="standardContextual"/>
        </w:rPr>
      </w:pPr>
      <w:hyperlink w:anchor="_Toc150246317" w:history="1">
        <w:r w:rsidRPr="00E60090">
          <w:rPr>
            <w:rStyle w:val="Lienhypertexte"/>
            <w:noProof/>
          </w:rPr>
          <w:t>3.4.7.6</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Attribution du marché</w:t>
        </w:r>
        <w:r>
          <w:rPr>
            <w:noProof/>
            <w:webHidden/>
          </w:rPr>
          <w:tab/>
        </w:r>
        <w:r>
          <w:rPr>
            <w:noProof/>
            <w:webHidden/>
          </w:rPr>
          <w:fldChar w:fldCharType="begin"/>
        </w:r>
        <w:r>
          <w:rPr>
            <w:noProof/>
            <w:webHidden/>
          </w:rPr>
          <w:instrText xml:space="preserve"> PAGEREF _Toc150246317 \h </w:instrText>
        </w:r>
        <w:r>
          <w:rPr>
            <w:noProof/>
            <w:webHidden/>
          </w:rPr>
        </w:r>
        <w:r>
          <w:rPr>
            <w:noProof/>
            <w:webHidden/>
          </w:rPr>
          <w:fldChar w:fldCharType="separate"/>
        </w:r>
        <w:r>
          <w:rPr>
            <w:noProof/>
            <w:webHidden/>
          </w:rPr>
          <w:t>19</w:t>
        </w:r>
        <w:r>
          <w:rPr>
            <w:noProof/>
            <w:webHidden/>
          </w:rPr>
          <w:fldChar w:fldCharType="end"/>
        </w:r>
      </w:hyperlink>
    </w:p>
    <w:p w14:paraId="5C3666A7" w14:textId="548EF5A2"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18" w:history="1">
        <w:r w:rsidRPr="00E60090">
          <w:rPr>
            <w:rStyle w:val="Lienhypertexte"/>
            <w:noProof/>
          </w:rPr>
          <w:t>3.4.8</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Conclusion du contrat</w:t>
        </w:r>
        <w:r>
          <w:rPr>
            <w:noProof/>
            <w:webHidden/>
          </w:rPr>
          <w:tab/>
        </w:r>
        <w:r>
          <w:rPr>
            <w:noProof/>
            <w:webHidden/>
          </w:rPr>
          <w:fldChar w:fldCharType="begin"/>
        </w:r>
        <w:r>
          <w:rPr>
            <w:noProof/>
            <w:webHidden/>
          </w:rPr>
          <w:instrText xml:space="preserve"> PAGEREF _Toc150246318 \h </w:instrText>
        </w:r>
        <w:r>
          <w:rPr>
            <w:noProof/>
            <w:webHidden/>
          </w:rPr>
        </w:r>
        <w:r>
          <w:rPr>
            <w:noProof/>
            <w:webHidden/>
          </w:rPr>
          <w:fldChar w:fldCharType="separate"/>
        </w:r>
        <w:r>
          <w:rPr>
            <w:noProof/>
            <w:webHidden/>
          </w:rPr>
          <w:t>19</w:t>
        </w:r>
        <w:r>
          <w:rPr>
            <w:noProof/>
            <w:webHidden/>
          </w:rPr>
          <w:fldChar w:fldCharType="end"/>
        </w:r>
      </w:hyperlink>
    </w:p>
    <w:p w14:paraId="2E0D0284" w14:textId="447098D4" w:rsidR="00EA7CA1" w:rsidRDefault="00EA7CA1">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319" w:history="1">
        <w:r w:rsidRPr="00E60090">
          <w:rPr>
            <w:rStyle w:val="Lienhypertexte"/>
            <w:noProof/>
          </w:rPr>
          <w:t>4</w:t>
        </w:r>
        <w:r>
          <w:rPr>
            <w:rFonts w:asciiTheme="minorHAnsi" w:eastAsiaTheme="minorEastAsia" w:hAnsiTheme="minorHAnsi" w:cstheme="minorBidi"/>
            <w:b w:val="0"/>
            <w:noProof/>
            <w:color w:val="auto"/>
            <w:kern w:val="2"/>
            <w:sz w:val="22"/>
            <w:lang w:val="fr-FR" w:eastAsia="fr-FR"/>
            <w14:ligatures w14:val="standardContextual"/>
          </w:rPr>
          <w:tab/>
        </w:r>
        <w:r w:rsidRPr="00E60090">
          <w:rPr>
            <w:rStyle w:val="Lienhypertexte"/>
            <w:noProof/>
          </w:rPr>
          <w:t>Dispositions contractuelles particulières</w:t>
        </w:r>
        <w:r>
          <w:rPr>
            <w:noProof/>
            <w:webHidden/>
          </w:rPr>
          <w:tab/>
        </w:r>
        <w:r>
          <w:rPr>
            <w:noProof/>
            <w:webHidden/>
          </w:rPr>
          <w:fldChar w:fldCharType="begin"/>
        </w:r>
        <w:r>
          <w:rPr>
            <w:noProof/>
            <w:webHidden/>
          </w:rPr>
          <w:instrText xml:space="preserve"> PAGEREF _Toc150246319 \h </w:instrText>
        </w:r>
        <w:r>
          <w:rPr>
            <w:noProof/>
            <w:webHidden/>
          </w:rPr>
        </w:r>
        <w:r>
          <w:rPr>
            <w:noProof/>
            <w:webHidden/>
          </w:rPr>
          <w:fldChar w:fldCharType="separate"/>
        </w:r>
        <w:r>
          <w:rPr>
            <w:noProof/>
            <w:webHidden/>
          </w:rPr>
          <w:t>20</w:t>
        </w:r>
        <w:r>
          <w:rPr>
            <w:noProof/>
            <w:webHidden/>
          </w:rPr>
          <w:fldChar w:fldCharType="end"/>
        </w:r>
      </w:hyperlink>
    </w:p>
    <w:p w14:paraId="4426405E" w14:textId="06B40F9E"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0" w:history="1">
        <w:r w:rsidRPr="00E60090">
          <w:rPr>
            <w:rStyle w:val="Lienhypertexte"/>
            <w:noProof/>
          </w:rPr>
          <w:t>4.1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Fonctionnaire dirigeant (art. 11)</w:t>
        </w:r>
        <w:r>
          <w:rPr>
            <w:noProof/>
            <w:webHidden/>
          </w:rPr>
          <w:tab/>
        </w:r>
        <w:r>
          <w:rPr>
            <w:noProof/>
            <w:webHidden/>
          </w:rPr>
          <w:fldChar w:fldCharType="begin"/>
        </w:r>
        <w:r>
          <w:rPr>
            <w:noProof/>
            <w:webHidden/>
          </w:rPr>
          <w:instrText xml:space="preserve"> PAGEREF _Toc150246320 \h </w:instrText>
        </w:r>
        <w:r>
          <w:rPr>
            <w:noProof/>
            <w:webHidden/>
          </w:rPr>
        </w:r>
        <w:r>
          <w:rPr>
            <w:noProof/>
            <w:webHidden/>
          </w:rPr>
          <w:fldChar w:fldCharType="separate"/>
        </w:r>
        <w:r>
          <w:rPr>
            <w:noProof/>
            <w:webHidden/>
          </w:rPr>
          <w:t>20</w:t>
        </w:r>
        <w:r>
          <w:rPr>
            <w:noProof/>
            <w:webHidden/>
          </w:rPr>
          <w:fldChar w:fldCharType="end"/>
        </w:r>
      </w:hyperlink>
    </w:p>
    <w:p w14:paraId="0A803BC1" w14:textId="505F63AF"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1" w:history="1">
        <w:r w:rsidRPr="00E60090">
          <w:rPr>
            <w:rStyle w:val="Lienhypertexte"/>
            <w:noProof/>
          </w:rPr>
          <w:t>4.2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Sous-traitants (art. 12 à 15)</w:t>
        </w:r>
        <w:r>
          <w:rPr>
            <w:noProof/>
            <w:webHidden/>
          </w:rPr>
          <w:tab/>
        </w:r>
        <w:r>
          <w:rPr>
            <w:noProof/>
            <w:webHidden/>
          </w:rPr>
          <w:fldChar w:fldCharType="begin"/>
        </w:r>
        <w:r>
          <w:rPr>
            <w:noProof/>
            <w:webHidden/>
          </w:rPr>
          <w:instrText xml:space="preserve"> PAGEREF _Toc150246321 \h </w:instrText>
        </w:r>
        <w:r>
          <w:rPr>
            <w:noProof/>
            <w:webHidden/>
          </w:rPr>
        </w:r>
        <w:r>
          <w:rPr>
            <w:noProof/>
            <w:webHidden/>
          </w:rPr>
          <w:fldChar w:fldCharType="separate"/>
        </w:r>
        <w:r>
          <w:rPr>
            <w:noProof/>
            <w:webHidden/>
          </w:rPr>
          <w:t>20</w:t>
        </w:r>
        <w:r>
          <w:rPr>
            <w:noProof/>
            <w:webHidden/>
          </w:rPr>
          <w:fldChar w:fldCharType="end"/>
        </w:r>
      </w:hyperlink>
    </w:p>
    <w:p w14:paraId="74811A46" w14:textId="7DD232D2"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2" w:history="1">
        <w:r w:rsidRPr="00E60090">
          <w:rPr>
            <w:rStyle w:val="Lienhypertexte"/>
            <w:noProof/>
          </w:rPr>
          <w:t>4.3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Confidentialité (art. 18)</w:t>
        </w:r>
        <w:r>
          <w:rPr>
            <w:noProof/>
            <w:webHidden/>
          </w:rPr>
          <w:tab/>
        </w:r>
        <w:r>
          <w:rPr>
            <w:noProof/>
            <w:webHidden/>
          </w:rPr>
          <w:fldChar w:fldCharType="begin"/>
        </w:r>
        <w:r>
          <w:rPr>
            <w:noProof/>
            <w:webHidden/>
          </w:rPr>
          <w:instrText xml:space="preserve"> PAGEREF _Toc150246322 \h </w:instrText>
        </w:r>
        <w:r>
          <w:rPr>
            <w:noProof/>
            <w:webHidden/>
          </w:rPr>
        </w:r>
        <w:r>
          <w:rPr>
            <w:noProof/>
            <w:webHidden/>
          </w:rPr>
          <w:fldChar w:fldCharType="separate"/>
        </w:r>
        <w:r>
          <w:rPr>
            <w:noProof/>
            <w:webHidden/>
          </w:rPr>
          <w:t>21</w:t>
        </w:r>
        <w:r>
          <w:rPr>
            <w:noProof/>
            <w:webHidden/>
          </w:rPr>
          <w:fldChar w:fldCharType="end"/>
        </w:r>
      </w:hyperlink>
    </w:p>
    <w:p w14:paraId="17D9F45B" w14:textId="299DC386"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3" w:history="1">
        <w:r w:rsidRPr="00E60090">
          <w:rPr>
            <w:rStyle w:val="Lienhypertexte"/>
            <w:noProof/>
            <w:lang w:val="fr-FR"/>
          </w:rPr>
          <w:t>4.4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lang w:val="fr-FR"/>
          </w:rPr>
          <w:t>Protection des données personnelles</w:t>
        </w:r>
        <w:r>
          <w:rPr>
            <w:noProof/>
            <w:webHidden/>
          </w:rPr>
          <w:tab/>
        </w:r>
        <w:r>
          <w:rPr>
            <w:noProof/>
            <w:webHidden/>
          </w:rPr>
          <w:fldChar w:fldCharType="begin"/>
        </w:r>
        <w:r>
          <w:rPr>
            <w:noProof/>
            <w:webHidden/>
          </w:rPr>
          <w:instrText xml:space="preserve"> PAGEREF _Toc150246323 \h </w:instrText>
        </w:r>
        <w:r>
          <w:rPr>
            <w:noProof/>
            <w:webHidden/>
          </w:rPr>
        </w:r>
        <w:r>
          <w:rPr>
            <w:noProof/>
            <w:webHidden/>
          </w:rPr>
          <w:fldChar w:fldCharType="separate"/>
        </w:r>
        <w:r>
          <w:rPr>
            <w:noProof/>
            <w:webHidden/>
          </w:rPr>
          <w:t>22</w:t>
        </w:r>
        <w:r>
          <w:rPr>
            <w:noProof/>
            <w:webHidden/>
          </w:rPr>
          <w:fldChar w:fldCharType="end"/>
        </w:r>
      </w:hyperlink>
    </w:p>
    <w:p w14:paraId="1F800387" w14:textId="52C61232"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4" w:history="1">
        <w:r w:rsidRPr="00E60090">
          <w:rPr>
            <w:rStyle w:val="Lienhypertexte"/>
            <w:noProof/>
          </w:rPr>
          <w:t>4.5</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Droits intellectuels (art. 19 à 23)</w:t>
        </w:r>
        <w:r>
          <w:rPr>
            <w:noProof/>
            <w:webHidden/>
          </w:rPr>
          <w:tab/>
        </w:r>
        <w:r>
          <w:rPr>
            <w:noProof/>
            <w:webHidden/>
          </w:rPr>
          <w:fldChar w:fldCharType="begin"/>
        </w:r>
        <w:r>
          <w:rPr>
            <w:noProof/>
            <w:webHidden/>
          </w:rPr>
          <w:instrText xml:space="preserve"> PAGEREF _Toc150246324 \h </w:instrText>
        </w:r>
        <w:r>
          <w:rPr>
            <w:noProof/>
            <w:webHidden/>
          </w:rPr>
        </w:r>
        <w:r>
          <w:rPr>
            <w:noProof/>
            <w:webHidden/>
          </w:rPr>
          <w:fldChar w:fldCharType="separate"/>
        </w:r>
        <w:r>
          <w:rPr>
            <w:noProof/>
            <w:webHidden/>
          </w:rPr>
          <w:t>23</w:t>
        </w:r>
        <w:r>
          <w:rPr>
            <w:noProof/>
            <w:webHidden/>
          </w:rPr>
          <w:fldChar w:fldCharType="end"/>
        </w:r>
      </w:hyperlink>
    </w:p>
    <w:p w14:paraId="0D141BED" w14:textId="77429C09"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5" w:history="1">
        <w:r w:rsidRPr="00E60090">
          <w:rPr>
            <w:rStyle w:val="Lienhypertexte"/>
            <w:noProof/>
          </w:rPr>
          <w:t>4.6</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Cautionnement (art.25 à 33)</w:t>
        </w:r>
        <w:r>
          <w:rPr>
            <w:noProof/>
            <w:webHidden/>
          </w:rPr>
          <w:tab/>
        </w:r>
        <w:r>
          <w:rPr>
            <w:noProof/>
            <w:webHidden/>
          </w:rPr>
          <w:fldChar w:fldCharType="begin"/>
        </w:r>
        <w:r>
          <w:rPr>
            <w:noProof/>
            <w:webHidden/>
          </w:rPr>
          <w:instrText xml:space="preserve"> PAGEREF _Toc150246325 \h </w:instrText>
        </w:r>
        <w:r>
          <w:rPr>
            <w:noProof/>
            <w:webHidden/>
          </w:rPr>
        </w:r>
        <w:r>
          <w:rPr>
            <w:noProof/>
            <w:webHidden/>
          </w:rPr>
          <w:fldChar w:fldCharType="separate"/>
        </w:r>
        <w:r>
          <w:rPr>
            <w:noProof/>
            <w:webHidden/>
          </w:rPr>
          <w:t>23</w:t>
        </w:r>
        <w:r>
          <w:rPr>
            <w:noProof/>
            <w:webHidden/>
          </w:rPr>
          <w:fldChar w:fldCharType="end"/>
        </w:r>
      </w:hyperlink>
    </w:p>
    <w:p w14:paraId="57800A52" w14:textId="4C2FA5B6"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6" w:history="1">
        <w:r w:rsidRPr="00E60090">
          <w:rPr>
            <w:rStyle w:val="Lienhypertexte"/>
            <w:noProof/>
          </w:rPr>
          <w:t>4.7</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Conformité de l’exécution (art. 34)</w:t>
        </w:r>
        <w:r>
          <w:rPr>
            <w:noProof/>
            <w:webHidden/>
          </w:rPr>
          <w:tab/>
        </w:r>
        <w:r>
          <w:rPr>
            <w:noProof/>
            <w:webHidden/>
          </w:rPr>
          <w:fldChar w:fldCharType="begin"/>
        </w:r>
        <w:r>
          <w:rPr>
            <w:noProof/>
            <w:webHidden/>
          </w:rPr>
          <w:instrText xml:space="preserve"> PAGEREF _Toc150246326 \h </w:instrText>
        </w:r>
        <w:r>
          <w:rPr>
            <w:noProof/>
            <w:webHidden/>
          </w:rPr>
        </w:r>
        <w:r>
          <w:rPr>
            <w:noProof/>
            <w:webHidden/>
          </w:rPr>
          <w:fldChar w:fldCharType="separate"/>
        </w:r>
        <w:r>
          <w:rPr>
            <w:noProof/>
            <w:webHidden/>
          </w:rPr>
          <w:t>25</w:t>
        </w:r>
        <w:r>
          <w:rPr>
            <w:noProof/>
            <w:webHidden/>
          </w:rPr>
          <w:fldChar w:fldCharType="end"/>
        </w:r>
      </w:hyperlink>
    </w:p>
    <w:p w14:paraId="6618C09B" w14:textId="19FF3053"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27" w:history="1">
        <w:r w:rsidRPr="00E60090">
          <w:rPr>
            <w:rStyle w:val="Lienhypertexte"/>
            <w:noProof/>
          </w:rPr>
          <w:t>4.8</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Modifications du marché (art. 37 à 38/19)</w:t>
        </w:r>
        <w:r>
          <w:rPr>
            <w:noProof/>
            <w:webHidden/>
          </w:rPr>
          <w:tab/>
        </w:r>
        <w:r>
          <w:rPr>
            <w:noProof/>
            <w:webHidden/>
          </w:rPr>
          <w:fldChar w:fldCharType="begin"/>
        </w:r>
        <w:r>
          <w:rPr>
            <w:noProof/>
            <w:webHidden/>
          </w:rPr>
          <w:instrText xml:space="preserve"> PAGEREF _Toc150246327 \h </w:instrText>
        </w:r>
        <w:r>
          <w:rPr>
            <w:noProof/>
            <w:webHidden/>
          </w:rPr>
        </w:r>
        <w:r>
          <w:rPr>
            <w:noProof/>
            <w:webHidden/>
          </w:rPr>
          <w:fldChar w:fldCharType="separate"/>
        </w:r>
        <w:r>
          <w:rPr>
            <w:noProof/>
            <w:webHidden/>
          </w:rPr>
          <w:t>25</w:t>
        </w:r>
        <w:r>
          <w:rPr>
            <w:noProof/>
            <w:webHidden/>
          </w:rPr>
          <w:fldChar w:fldCharType="end"/>
        </w:r>
      </w:hyperlink>
    </w:p>
    <w:p w14:paraId="5EA1EBD3" w14:textId="2585C8CC"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28" w:history="1">
        <w:r w:rsidRPr="00E60090">
          <w:rPr>
            <w:rStyle w:val="Lienhypertexte"/>
            <w:noProof/>
          </w:rPr>
          <w:t>4.8.1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Remplacement de l’adjudicataire (art. 38/3)</w:t>
        </w:r>
        <w:r>
          <w:rPr>
            <w:noProof/>
            <w:webHidden/>
          </w:rPr>
          <w:tab/>
        </w:r>
        <w:r>
          <w:rPr>
            <w:noProof/>
            <w:webHidden/>
          </w:rPr>
          <w:fldChar w:fldCharType="begin"/>
        </w:r>
        <w:r>
          <w:rPr>
            <w:noProof/>
            <w:webHidden/>
          </w:rPr>
          <w:instrText xml:space="preserve"> PAGEREF _Toc150246328 \h </w:instrText>
        </w:r>
        <w:r>
          <w:rPr>
            <w:noProof/>
            <w:webHidden/>
          </w:rPr>
        </w:r>
        <w:r>
          <w:rPr>
            <w:noProof/>
            <w:webHidden/>
          </w:rPr>
          <w:fldChar w:fldCharType="separate"/>
        </w:r>
        <w:r>
          <w:rPr>
            <w:noProof/>
            <w:webHidden/>
          </w:rPr>
          <w:t>25</w:t>
        </w:r>
        <w:r>
          <w:rPr>
            <w:noProof/>
            <w:webHidden/>
          </w:rPr>
          <w:fldChar w:fldCharType="end"/>
        </w:r>
      </w:hyperlink>
    </w:p>
    <w:p w14:paraId="04E0DE9D" w14:textId="42A5238C"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29" w:history="1">
        <w:r w:rsidRPr="00E60090">
          <w:rPr>
            <w:rStyle w:val="Lienhypertexte"/>
            <w:noProof/>
          </w:rPr>
          <w:t>4.8.2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Révision des prix (art. 38/7)</w:t>
        </w:r>
        <w:r>
          <w:rPr>
            <w:noProof/>
            <w:webHidden/>
          </w:rPr>
          <w:tab/>
        </w:r>
        <w:r>
          <w:rPr>
            <w:noProof/>
            <w:webHidden/>
          </w:rPr>
          <w:fldChar w:fldCharType="begin"/>
        </w:r>
        <w:r>
          <w:rPr>
            <w:noProof/>
            <w:webHidden/>
          </w:rPr>
          <w:instrText xml:space="preserve"> PAGEREF _Toc150246329 \h </w:instrText>
        </w:r>
        <w:r>
          <w:rPr>
            <w:noProof/>
            <w:webHidden/>
          </w:rPr>
        </w:r>
        <w:r>
          <w:rPr>
            <w:noProof/>
            <w:webHidden/>
          </w:rPr>
          <w:fldChar w:fldCharType="separate"/>
        </w:r>
        <w:r>
          <w:rPr>
            <w:noProof/>
            <w:webHidden/>
          </w:rPr>
          <w:t>25</w:t>
        </w:r>
        <w:r>
          <w:rPr>
            <w:noProof/>
            <w:webHidden/>
          </w:rPr>
          <w:fldChar w:fldCharType="end"/>
        </w:r>
      </w:hyperlink>
    </w:p>
    <w:p w14:paraId="41C8E229" w14:textId="20B33BD4"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30" w:history="1">
        <w:r w:rsidRPr="00E60090">
          <w:rPr>
            <w:rStyle w:val="Lienhypertexte"/>
            <w:noProof/>
          </w:rPr>
          <w:t>4.8.3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_Toc150246330 \h </w:instrText>
        </w:r>
        <w:r>
          <w:rPr>
            <w:noProof/>
            <w:webHidden/>
          </w:rPr>
        </w:r>
        <w:r>
          <w:rPr>
            <w:noProof/>
            <w:webHidden/>
          </w:rPr>
          <w:fldChar w:fldCharType="separate"/>
        </w:r>
        <w:r>
          <w:rPr>
            <w:noProof/>
            <w:webHidden/>
          </w:rPr>
          <w:t>25</w:t>
        </w:r>
        <w:r>
          <w:rPr>
            <w:noProof/>
            <w:webHidden/>
          </w:rPr>
          <w:fldChar w:fldCharType="end"/>
        </w:r>
      </w:hyperlink>
    </w:p>
    <w:p w14:paraId="5299106A" w14:textId="307371CE"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31" w:history="1">
        <w:r w:rsidRPr="00E60090">
          <w:rPr>
            <w:rStyle w:val="Lienhypertexte"/>
            <w:noProof/>
          </w:rPr>
          <w:t>4.8.4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Circonstances imprévisibles</w:t>
        </w:r>
        <w:r>
          <w:rPr>
            <w:noProof/>
            <w:webHidden/>
          </w:rPr>
          <w:tab/>
        </w:r>
        <w:r>
          <w:rPr>
            <w:noProof/>
            <w:webHidden/>
          </w:rPr>
          <w:fldChar w:fldCharType="begin"/>
        </w:r>
        <w:r>
          <w:rPr>
            <w:noProof/>
            <w:webHidden/>
          </w:rPr>
          <w:instrText xml:space="preserve"> PAGEREF _Toc150246331 \h </w:instrText>
        </w:r>
        <w:r>
          <w:rPr>
            <w:noProof/>
            <w:webHidden/>
          </w:rPr>
        </w:r>
        <w:r>
          <w:rPr>
            <w:noProof/>
            <w:webHidden/>
          </w:rPr>
          <w:fldChar w:fldCharType="separate"/>
        </w:r>
        <w:r>
          <w:rPr>
            <w:noProof/>
            <w:webHidden/>
          </w:rPr>
          <w:t>26</w:t>
        </w:r>
        <w:r>
          <w:rPr>
            <w:noProof/>
            <w:webHidden/>
          </w:rPr>
          <w:fldChar w:fldCharType="end"/>
        </w:r>
      </w:hyperlink>
    </w:p>
    <w:p w14:paraId="5517A453" w14:textId="17E4CE92"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2" w:history="1">
        <w:r w:rsidRPr="00E60090">
          <w:rPr>
            <w:rStyle w:val="Lienhypertexte"/>
            <w:noProof/>
          </w:rPr>
          <w:t>4.9</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Réception technique préalable (art. 42)</w:t>
        </w:r>
        <w:r>
          <w:rPr>
            <w:noProof/>
            <w:webHidden/>
          </w:rPr>
          <w:tab/>
        </w:r>
        <w:r>
          <w:rPr>
            <w:noProof/>
            <w:webHidden/>
          </w:rPr>
          <w:fldChar w:fldCharType="begin"/>
        </w:r>
        <w:r>
          <w:rPr>
            <w:noProof/>
            <w:webHidden/>
          </w:rPr>
          <w:instrText xml:space="preserve"> PAGEREF _Toc150246332 \h </w:instrText>
        </w:r>
        <w:r>
          <w:rPr>
            <w:noProof/>
            <w:webHidden/>
          </w:rPr>
        </w:r>
        <w:r>
          <w:rPr>
            <w:noProof/>
            <w:webHidden/>
          </w:rPr>
          <w:fldChar w:fldCharType="separate"/>
        </w:r>
        <w:r>
          <w:rPr>
            <w:noProof/>
            <w:webHidden/>
          </w:rPr>
          <w:t>26</w:t>
        </w:r>
        <w:r>
          <w:rPr>
            <w:noProof/>
            <w:webHidden/>
          </w:rPr>
          <w:fldChar w:fldCharType="end"/>
        </w:r>
      </w:hyperlink>
    </w:p>
    <w:p w14:paraId="0707DAA0" w14:textId="0C1B48DB"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3" w:history="1">
        <w:r w:rsidRPr="00E60090">
          <w:rPr>
            <w:rStyle w:val="Lienhypertexte"/>
            <w:noProof/>
          </w:rPr>
          <w:t>4.10</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Modalités d’exécution (art. 146 es)</w:t>
        </w:r>
        <w:r>
          <w:rPr>
            <w:noProof/>
            <w:webHidden/>
          </w:rPr>
          <w:tab/>
        </w:r>
        <w:r>
          <w:rPr>
            <w:noProof/>
            <w:webHidden/>
          </w:rPr>
          <w:fldChar w:fldCharType="begin"/>
        </w:r>
        <w:r>
          <w:rPr>
            <w:noProof/>
            <w:webHidden/>
          </w:rPr>
          <w:instrText xml:space="preserve"> PAGEREF _Toc150246333 \h </w:instrText>
        </w:r>
        <w:r>
          <w:rPr>
            <w:noProof/>
            <w:webHidden/>
          </w:rPr>
        </w:r>
        <w:r>
          <w:rPr>
            <w:noProof/>
            <w:webHidden/>
          </w:rPr>
          <w:fldChar w:fldCharType="separate"/>
        </w:r>
        <w:r>
          <w:rPr>
            <w:noProof/>
            <w:webHidden/>
          </w:rPr>
          <w:t>26</w:t>
        </w:r>
        <w:r>
          <w:rPr>
            <w:noProof/>
            <w:webHidden/>
          </w:rPr>
          <w:fldChar w:fldCharType="end"/>
        </w:r>
      </w:hyperlink>
    </w:p>
    <w:p w14:paraId="535AD0C4" w14:textId="037D7453"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34" w:history="1">
        <w:r w:rsidRPr="00E60090">
          <w:rPr>
            <w:rStyle w:val="Lienhypertexte"/>
            <w:noProof/>
          </w:rPr>
          <w:t>4.10.1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Délais et clauses (art. 147)</w:t>
        </w:r>
        <w:r>
          <w:rPr>
            <w:noProof/>
            <w:webHidden/>
          </w:rPr>
          <w:tab/>
        </w:r>
        <w:r>
          <w:rPr>
            <w:noProof/>
            <w:webHidden/>
          </w:rPr>
          <w:fldChar w:fldCharType="begin"/>
        </w:r>
        <w:r>
          <w:rPr>
            <w:noProof/>
            <w:webHidden/>
          </w:rPr>
          <w:instrText xml:space="preserve"> PAGEREF _Toc150246334 \h </w:instrText>
        </w:r>
        <w:r>
          <w:rPr>
            <w:noProof/>
            <w:webHidden/>
          </w:rPr>
        </w:r>
        <w:r>
          <w:rPr>
            <w:noProof/>
            <w:webHidden/>
          </w:rPr>
          <w:fldChar w:fldCharType="separate"/>
        </w:r>
        <w:r>
          <w:rPr>
            <w:noProof/>
            <w:webHidden/>
          </w:rPr>
          <w:t>26</w:t>
        </w:r>
        <w:r>
          <w:rPr>
            <w:noProof/>
            <w:webHidden/>
          </w:rPr>
          <w:fldChar w:fldCharType="end"/>
        </w:r>
      </w:hyperlink>
    </w:p>
    <w:p w14:paraId="5E07C239" w14:textId="4DA1C22E"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35" w:history="1">
        <w:r w:rsidRPr="00E60090">
          <w:rPr>
            <w:rStyle w:val="Lienhypertexte"/>
            <w:noProof/>
          </w:rPr>
          <w:t>4.10.2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_Toc150246335 \h </w:instrText>
        </w:r>
        <w:r>
          <w:rPr>
            <w:noProof/>
            <w:webHidden/>
          </w:rPr>
        </w:r>
        <w:r>
          <w:rPr>
            <w:noProof/>
            <w:webHidden/>
          </w:rPr>
          <w:fldChar w:fldCharType="separate"/>
        </w:r>
        <w:r>
          <w:rPr>
            <w:noProof/>
            <w:webHidden/>
          </w:rPr>
          <w:t>27</w:t>
        </w:r>
        <w:r>
          <w:rPr>
            <w:noProof/>
            <w:webHidden/>
          </w:rPr>
          <w:fldChar w:fldCharType="end"/>
        </w:r>
      </w:hyperlink>
    </w:p>
    <w:p w14:paraId="6AB2E86F" w14:textId="5C597D7F"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6" w:history="1">
        <w:r w:rsidRPr="00E60090">
          <w:rPr>
            <w:rStyle w:val="Lienhypertexte"/>
            <w:noProof/>
          </w:rPr>
          <w:t>4.11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Vérification des services (art. 150)</w:t>
        </w:r>
        <w:r>
          <w:rPr>
            <w:noProof/>
            <w:webHidden/>
          </w:rPr>
          <w:tab/>
        </w:r>
        <w:r>
          <w:rPr>
            <w:noProof/>
            <w:webHidden/>
          </w:rPr>
          <w:fldChar w:fldCharType="begin"/>
        </w:r>
        <w:r>
          <w:rPr>
            <w:noProof/>
            <w:webHidden/>
          </w:rPr>
          <w:instrText xml:space="preserve"> PAGEREF _Toc150246336 \h </w:instrText>
        </w:r>
        <w:r>
          <w:rPr>
            <w:noProof/>
            <w:webHidden/>
          </w:rPr>
        </w:r>
        <w:r>
          <w:rPr>
            <w:noProof/>
            <w:webHidden/>
          </w:rPr>
          <w:fldChar w:fldCharType="separate"/>
        </w:r>
        <w:r>
          <w:rPr>
            <w:noProof/>
            <w:webHidden/>
          </w:rPr>
          <w:t>27</w:t>
        </w:r>
        <w:r>
          <w:rPr>
            <w:noProof/>
            <w:webHidden/>
          </w:rPr>
          <w:fldChar w:fldCharType="end"/>
        </w:r>
      </w:hyperlink>
    </w:p>
    <w:p w14:paraId="6C8BE175" w14:textId="1EB9A4E1"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7" w:history="1">
        <w:r w:rsidRPr="00E60090">
          <w:rPr>
            <w:rStyle w:val="Lienhypertexte"/>
            <w:noProof/>
          </w:rPr>
          <w:t>4.12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Responsabilité du prestataire de services (art. 152-153)</w:t>
        </w:r>
        <w:r>
          <w:rPr>
            <w:noProof/>
            <w:webHidden/>
          </w:rPr>
          <w:tab/>
        </w:r>
        <w:r>
          <w:rPr>
            <w:noProof/>
            <w:webHidden/>
          </w:rPr>
          <w:fldChar w:fldCharType="begin"/>
        </w:r>
        <w:r>
          <w:rPr>
            <w:noProof/>
            <w:webHidden/>
          </w:rPr>
          <w:instrText xml:space="preserve"> PAGEREF _Toc150246337 \h </w:instrText>
        </w:r>
        <w:r>
          <w:rPr>
            <w:noProof/>
            <w:webHidden/>
          </w:rPr>
        </w:r>
        <w:r>
          <w:rPr>
            <w:noProof/>
            <w:webHidden/>
          </w:rPr>
          <w:fldChar w:fldCharType="separate"/>
        </w:r>
        <w:r>
          <w:rPr>
            <w:noProof/>
            <w:webHidden/>
          </w:rPr>
          <w:t>27</w:t>
        </w:r>
        <w:r>
          <w:rPr>
            <w:noProof/>
            <w:webHidden/>
          </w:rPr>
          <w:fldChar w:fldCharType="end"/>
        </w:r>
      </w:hyperlink>
    </w:p>
    <w:p w14:paraId="4D553E5D" w14:textId="493EA27B"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8" w:history="1">
        <w:r w:rsidRPr="00E60090">
          <w:rPr>
            <w:rStyle w:val="Lienhypertexte"/>
            <w:noProof/>
          </w:rPr>
          <w:t>4.13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Tolérance zéro exploitation et abus sexuels</w:t>
        </w:r>
        <w:r>
          <w:rPr>
            <w:noProof/>
            <w:webHidden/>
          </w:rPr>
          <w:tab/>
        </w:r>
        <w:r>
          <w:rPr>
            <w:noProof/>
            <w:webHidden/>
          </w:rPr>
          <w:fldChar w:fldCharType="begin"/>
        </w:r>
        <w:r>
          <w:rPr>
            <w:noProof/>
            <w:webHidden/>
          </w:rPr>
          <w:instrText xml:space="preserve"> PAGEREF _Toc150246338 \h </w:instrText>
        </w:r>
        <w:r>
          <w:rPr>
            <w:noProof/>
            <w:webHidden/>
          </w:rPr>
        </w:r>
        <w:r>
          <w:rPr>
            <w:noProof/>
            <w:webHidden/>
          </w:rPr>
          <w:fldChar w:fldCharType="separate"/>
        </w:r>
        <w:r>
          <w:rPr>
            <w:noProof/>
            <w:webHidden/>
          </w:rPr>
          <w:t>27</w:t>
        </w:r>
        <w:r>
          <w:rPr>
            <w:noProof/>
            <w:webHidden/>
          </w:rPr>
          <w:fldChar w:fldCharType="end"/>
        </w:r>
      </w:hyperlink>
    </w:p>
    <w:p w14:paraId="5A464F2C" w14:textId="6A33F327"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39" w:history="1">
        <w:r w:rsidRPr="00E60090">
          <w:rPr>
            <w:rStyle w:val="Lienhypertexte"/>
            <w:noProof/>
          </w:rPr>
          <w:t>4.14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Moyens d’action du Pouvoir Adjudicateur (art. 44-51 et 154-155)</w:t>
        </w:r>
        <w:r>
          <w:rPr>
            <w:noProof/>
            <w:webHidden/>
          </w:rPr>
          <w:tab/>
        </w:r>
        <w:r>
          <w:rPr>
            <w:noProof/>
            <w:webHidden/>
          </w:rPr>
          <w:fldChar w:fldCharType="begin"/>
        </w:r>
        <w:r>
          <w:rPr>
            <w:noProof/>
            <w:webHidden/>
          </w:rPr>
          <w:instrText xml:space="preserve"> PAGEREF _Toc150246339 \h </w:instrText>
        </w:r>
        <w:r>
          <w:rPr>
            <w:noProof/>
            <w:webHidden/>
          </w:rPr>
        </w:r>
        <w:r>
          <w:rPr>
            <w:noProof/>
            <w:webHidden/>
          </w:rPr>
          <w:fldChar w:fldCharType="separate"/>
        </w:r>
        <w:r>
          <w:rPr>
            <w:noProof/>
            <w:webHidden/>
          </w:rPr>
          <w:t>27</w:t>
        </w:r>
        <w:r>
          <w:rPr>
            <w:noProof/>
            <w:webHidden/>
          </w:rPr>
          <w:fldChar w:fldCharType="end"/>
        </w:r>
      </w:hyperlink>
    </w:p>
    <w:p w14:paraId="56583F92" w14:textId="7EC97222"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0" w:history="1">
        <w:r w:rsidRPr="00E60090">
          <w:rPr>
            <w:rStyle w:val="Lienhypertexte"/>
            <w:noProof/>
          </w:rPr>
          <w:t>4.14.1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Défaut d’exécution (art. 44)</w:t>
        </w:r>
        <w:r>
          <w:rPr>
            <w:noProof/>
            <w:webHidden/>
          </w:rPr>
          <w:tab/>
        </w:r>
        <w:r>
          <w:rPr>
            <w:noProof/>
            <w:webHidden/>
          </w:rPr>
          <w:fldChar w:fldCharType="begin"/>
        </w:r>
        <w:r>
          <w:rPr>
            <w:noProof/>
            <w:webHidden/>
          </w:rPr>
          <w:instrText xml:space="preserve"> PAGEREF _Toc150246340 \h </w:instrText>
        </w:r>
        <w:r>
          <w:rPr>
            <w:noProof/>
            <w:webHidden/>
          </w:rPr>
        </w:r>
        <w:r>
          <w:rPr>
            <w:noProof/>
            <w:webHidden/>
          </w:rPr>
          <w:fldChar w:fldCharType="separate"/>
        </w:r>
        <w:r>
          <w:rPr>
            <w:noProof/>
            <w:webHidden/>
          </w:rPr>
          <w:t>28</w:t>
        </w:r>
        <w:r>
          <w:rPr>
            <w:noProof/>
            <w:webHidden/>
          </w:rPr>
          <w:fldChar w:fldCharType="end"/>
        </w:r>
      </w:hyperlink>
    </w:p>
    <w:p w14:paraId="128BB628" w14:textId="132F8AC3"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1" w:history="1">
        <w:r w:rsidRPr="00E60090">
          <w:rPr>
            <w:rStyle w:val="Lienhypertexte"/>
            <w:noProof/>
          </w:rPr>
          <w:t>4.14.2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Amendes pour retard (art. 46 et 154)</w:t>
        </w:r>
        <w:r>
          <w:rPr>
            <w:noProof/>
            <w:webHidden/>
          </w:rPr>
          <w:tab/>
        </w:r>
        <w:r>
          <w:rPr>
            <w:noProof/>
            <w:webHidden/>
          </w:rPr>
          <w:fldChar w:fldCharType="begin"/>
        </w:r>
        <w:r>
          <w:rPr>
            <w:noProof/>
            <w:webHidden/>
          </w:rPr>
          <w:instrText xml:space="preserve"> PAGEREF _Toc150246341 \h </w:instrText>
        </w:r>
        <w:r>
          <w:rPr>
            <w:noProof/>
            <w:webHidden/>
          </w:rPr>
        </w:r>
        <w:r>
          <w:rPr>
            <w:noProof/>
            <w:webHidden/>
          </w:rPr>
          <w:fldChar w:fldCharType="separate"/>
        </w:r>
        <w:r>
          <w:rPr>
            <w:noProof/>
            <w:webHidden/>
          </w:rPr>
          <w:t>28</w:t>
        </w:r>
        <w:r>
          <w:rPr>
            <w:noProof/>
            <w:webHidden/>
          </w:rPr>
          <w:fldChar w:fldCharType="end"/>
        </w:r>
      </w:hyperlink>
    </w:p>
    <w:p w14:paraId="14D7E883" w14:textId="6FB08E28"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2" w:history="1">
        <w:r w:rsidRPr="00E60090">
          <w:rPr>
            <w:rStyle w:val="Lienhypertexte"/>
            <w:noProof/>
          </w:rPr>
          <w:t>4.14.3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Mesures d’office (art. 47 et 155)</w:t>
        </w:r>
        <w:r>
          <w:rPr>
            <w:noProof/>
            <w:webHidden/>
          </w:rPr>
          <w:tab/>
        </w:r>
        <w:r>
          <w:rPr>
            <w:noProof/>
            <w:webHidden/>
          </w:rPr>
          <w:fldChar w:fldCharType="begin"/>
        </w:r>
        <w:r>
          <w:rPr>
            <w:noProof/>
            <w:webHidden/>
          </w:rPr>
          <w:instrText xml:space="preserve"> PAGEREF _Toc150246342 \h </w:instrText>
        </w:r>
        <w:r>
          <w:rPr>
            <w:noProof/>
            <w:webHidden/>
          </w:rPr>
        </w:r>
        <w:r>
          <w:rPr>
            <w:noProof/>
            <w:webHidden/>
          </w:rPr>
          <w:fldChar w:fldCharType="separate"/>
        </w:r>
        <w:r>
          <w:rPr>
            <w:noProof/>
            <w:webHidden/>
          </w:rPr>
          <w:t>28</w:t>
        </w:r>
        <w:r>
          <w:rPr>
            <w:noProof/>
            <w:webHidden/>
          </w:rPr>
          <w:fldChar w:fldCharType="end"/>
        </w:r>
      </w:hyperlink>
    </w:p>
    <w:p w14:paraId="39FFA41C" w14:textId="1354D4E0"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43" w:history="1">
        <w:r w:rsidRPr="00E60090">
          <w:rPr>
            <w:rStyle w:val="Lienhypertexte"/>
            <w:noProof/>
          </w:rPr>
          <w:t>4.15</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Fin du marché</w:t>
        </w:r>
        <w:r>
          <w:rPr>
            <w:noProof/>
            <w:webHidden/>
          </w:rPr>
          <w:tab/>
        </w:r>
        <w:r>
          <w:rPr>
            <w:noProof/>
            <w:webHidden/>
          </w:rPr>
          <w:fldChar w:fldCharType="begin"/>
        </w:r>
        <w:r>
          <w:rPr>
            <w:noProof/>
            <w:webHidden/>
          </w:rPr>
          <w:instrText xml:space="preserve"> PAGEREF _Toc150246343 \h </w:instrText>
        </w:r>
        <w:r>
          <w:rPr>
            <w:noProof/>
            <w:webHidden/>
          </w:rPr>
        </w:r>
        <w:r>
          <w:rPr>
            <w:noProof/>
            <w:webHidden/>
          </w:rPr>
          <w:fldChar w:fldCharType="separate"/>
        </w:r>
        <w:r>
          <w:rPr>
            <w:noProof/>
            <w:webHidden/>
          </w:rPr>
          <w:t>29</w:t>
        </w:r>
        <w:r>
          <w:rPr>
            <w:noProof/>
            <w:webHidden/>
          </w:rPr>
          <w:fldChar w:fldCharType="end"/>
        </w:r>
      </w:hyperlink>
    </w:p>
    <w:p w14:paraId="1F479AB1" w14:textId="0476E2F2"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4" w:history="1">
        <w:r w:rsidRPr="00E60090">
          <w:rPr>
            <w:rStyle w:val="Lienhypertexte"/>
            <w:noProof/>
          </w:rPr>
          <w:t>4.15.1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Réception des services exécutés (art. 64-65 et 156)</w:t>
        </w:r>
        <w:r>
          <w:rPr>
            <w:noProof/>
            <w:webHidden/>
          </w:rPr>
          <w:tab/>
        </w:r>
        <w:r>
          <w:rPr>
            <w:noProof/>
            <w:webHidden/>
          </w:rPr>
          <w:fldChar w:fldCharType="begin"/>
        </w:r>
        <w:r>
          <w:rPr>
            <w:noProof/>
            <w:webHidden/>
          </w:rPr>
          <w:instrText xml:space="preserve"> PAGEREF _Toc150246344 \h </w:instrText>
        </w:r>
        <w:r>
          <w:rPr>
            <w:noProof/>
            <w:webHidden/>
          </w:rPr>
        </w:r>
        <w:r>
          <w:rPr>
            <w:noProof/>
            <w:webHidden/>
          </w:rPr>
          <w:fldChar w:fldCharType="separate"/>
        </w:r>
        <w:r>
          <w:rPr>
            <w:noProof/>
            <w:webHidden/>
          </w:rPr>
          <w:t>29</w:t>
        </w:r>
        <w:r>
          <w:rPr>
            <w:noProof/>
            <w:webHidden/>
          </w:rPr>
          <w:fldChar w:fldCharType="end"/>
        </w:r>
      </w:hyperlink>
    </w:p>
    <w:p w14:paraId="19064DF2" w14:textId="3C53A7DE"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45" w:history="1">
        <w:r w:rsidRPr="00E60090">
          <w:rPr>
            <w:rStyle w:val="Lienhypertexte"/>
            <w:noProof/>
          </w:rPr>
          <w:t>4.15.2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Facturation et paiement des services (art. 66 à 72 -160)</w:t>
        </w:r>
        <w:r>
          <w:rPr>
            <w:noProof/>
            <w:webHidden/>
          </w:rPr>
          <w:tab/>
        </w:r>
        <w:r>
          <w:rPr>
            <w:noProof/>
            <w:webHidden/>
          </w:rPr>
          <w:fldChar w:fldCharType="begin"/>
        </w:r>
        <w:r>
          <w:rPr>
            <w:noProof/>
            <w:webHidden/>
          </w:rPr>
          <w:instrText xml:space="preserve"> PAGEREF _Toc150246345 \h </w:instrText>
        </w:r>
        <w:r>
          <w:rPr>
            <w:noProof/>
            <w:webHidden/>
          </w:rPr>
        </w:r>
        <w:r>
          <w:rPr>
            <w:noProof/>
            <w:webHidden/>
          </w:rPr>
          <w:fldChar w:fldCharType="separate"/>
        </w:r>
        <w:r>
          <w:rPr>
            <w:noProof/>
            <w:webHidden/>
          </w:rPr>
          <w:t>29</w:t>
        </w:r>
        <w:r>
          <w:rPr>
            <w:noProof/>
            <w:webHidden/>
          </w:rPr>
          <w:fldChar w:fldCharType="end"/>
        </w:r>
      </w:hyperlink>
    </w:p>
    <w:p w14:paraId="21E907FF" w14:textId="157F9989"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46" w:history="1">
        <w:r w:rsidRPr="00E60090">
          <w:rPr>
            <w:rStyle w:val="Lienhypertexte"/>
            <w:noProof/>
          </w:rPr>
          <w:t>4.16</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Litiges (art. 73)</w:t>
        </w:r>
        <w:r>
          <w:rPr>
            <w:noProof/>
            <w:webHidden/>
          </w:rPr>
          <w:tab/>
        </w:r>
        <w:r>
          <w:rPr>
            <w:noProof/>
            <w:webHidden/>
          </w:rPr>
          <w:fldChar w:fldCharType="begin"/>
        </w:r>
        <w:r>
          <w:rPr>
            <w:noProof/>
            <w:webHidden/>
          </w:rPr>
          <w:instrText xml:space="preserve"> PAGEREF _Toc150246346 \h </w:instrText>
        </w:r>
        <w:r>
          <w:rPr>
            <w:noProof/>
            <w:webHidden/>
          </w:rPr>
        </w:r>
        <w:r>
          <w:rPr>
            <w:noProof/>
            <w:webHidden/>
          </w:rPr>
          <w:fldChar w:fldCharType="separate"/>
        </w:r>
        <w:r>
          <w:rPr>
            <w:noProof/>
            <w:webHidden/>
          </w:rPr>
          <w:t>29</w:t>
        </w:r>
        <w:r>
          <w:rPr>
            <w:noProof/>
            <w:webHidden/>
          </w:rPr>
          <w:fldChar w:fldCharType="end"/>
        </w:r>
      </w:hyperlink>
    </w:p>
    <w:p w14:paraId="03E47544" w14:textId="4A9E8DD3" w:rsidR="00EA7CA1" w:rsidRDefault="00EA7CA1">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347" w:history="1">
        <w:r w:rsidRPr="00E60090">
          <w:rPr>
            <w:rStyle w:val="Lienhypertexte"/>
            <w:noProof/>
          </w:rPr>
          <w:t>5</w:t>
        </w:r>
        <w:r>
          <w:rPr>
            <w:rFonts w:asciiTheme="minorHAnsi" w:eastAsiaTheme="minorEastAsia" w:hAnsiTheme="minorHAnsi" w:cstheme="minorBidi"/>
            <w:b w:val="0"/>
            <w:noProof/>
            <w:color w:val="auto"/>
            <w:kern w:val="2"/>
            <w:sz w:val="22"/>
            <w:lang w:val="fr-FR" w:eastAsia="fr-FR"/>
            <w14:ligatures w14:val="standardContextual"/>
          </w:rPr>
          <w:tab/>
        </w:r>
        <w:r w:rsidRPr="00E60090">
          <w:rPr>
            <w:rStyle w:val="Lienhypertexte"/>
            <w:noProof/>
          </w:rPr>
          <w:t>Termes de référence</w:t>
        </w:r>
        <w:r>
          <w:rPr>
            <w:noProof/>
            <w:webHidden/>
          </w:rPr>
          <w:tab/>
        </w:r>
        <w:r>
          <w:rPr>
            <w:noProof/>
            <w:webHidden/>
          </w:rPr>
          <w:fldChar w:fldCharType="begin"/>
        </w:r>
        <w:r>
          <w:rPr>
            <w:noProof/>
            <w:webHidden/>
          </w:rPr>
          <w:instrText xml:space="preserve"> PAGEREF _Toc150246347 \h </w:instrText>
        </w:r>
        <w:r>
          <w:rPr>
            <w:noProof/>
            <w:webHidden/>
          </w:rPr>
        </w:r>
        <w:r>
          <w:rPr>
            <w:noProof/>
            <w:webHidden/>
          </w:rPr>
          <w:fldChar w:fldCharType="separate"/>
        </w:r>
        <w:r>
          <w:rPr>
            <w:noProof/>
            <w:webHidden/>
          </w:rPr>
          <w:t>31</w:t>
        </w:r>
        <w:r>
          <w:rPr>
            <w:noProof/>
            <w:webHidden/>
          </w:rPr>
          <w:fldChar w:fldCharType="end"/>
        </w:r>
      </w:hyperlink>
    </w:p>
    <w:p w14:paraId="6E736AF2" w14:textId="03FAC031" w:rsidR="00EA7CA1" w:rsidRDefault="00EA7CA1">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50246348" w:history="1">
        <w:r w:rsidRPr="00E60090">
          <w:rPr>
            <w:rStyle w:val="Lienhypertexte"/>
            <w:noProof/>
          </w:rPr>
          <w:t>6</w:t>
        </w:r>
        <w:r>
          <w:rPr>
            <w:rFonts w:asciiTheme="minorHAnsi" w:eastAsiaTheme="minorEastAsia" w:hAnsiTheme="minorHAnsi" w:cstheme="minorBidi"/>
            <w:b w:val="0"/>
            <w:noProof/>
            <w:color w:val="auto"/>
            <w:kern w:val="2"/>
            <w:sz w:val="22"/>
            <w:lang w:val="fr-FR" w:eastAsia="fr-FR"/>
            <w14:ligatures w14:val="standardContextual"/>
          </w:rPr>
          <w:tab/>
        </w:r>
        <w:r w:rsidRPr="00E60090">
          <w:rPr>
            <w:rStyle w:val="Lienhypertexte"/>
            <w:noProof/>
          </w:rPr>
          <w:t>Formulaires</w:t>
        </w:r>
        <w:r>
          <w:rPr>
            <w:noProof/>
            <w:webHidden/>
          </w:rPr>
          <w:tab/>
        </w:r>
        <w:r>
          <w:rPr>
            <w:noProof/>
            <w:webHidden/>
          </w:rPr>
          <w:fldChar w:fldCharType="begin"/>
        </w:r>
        <w:r>
          <w:rPr>
            <w:noProof/>
            <w:webHidden/>
          </w:rPr>
          <w:instrText xml:space="preserve"> PAGEREF _Toc150246348 \h </w:instrText>
        </w:r>
        <w:r>
          <w:rPr>
            <w:noProof/>
            <w:webHidden/>
          </w:rPr>
        </w:r>
        <w:r>
          <w:rPr>
            <w:noProof/>
            <w:webHidden/>
          </w:rPr>
          <w:fldChar w:fldCharType="separate"/>
        </w:r>
        <w:r>
          <w:rPr>
            <w:noProof/>
            <w:webHidden/>
          </w:rPr>
          <w:t>31</w:t>
        </w:r>
        <w:r>
          <w:rPr>
            <w:noProof/>
            <w:webHidden/>
          </w:rPr>
          <w:fldChar w:fldCharType="end"/>
        </w:r>
      </w:hyperlink>
    </w:p>
    <w:p w14:paraId="5CDABD6C" w14:textId="0CD3665A"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49" w:history="1">
        <w:r w:rsidRPr="00E60090">
          <w:rPr>
            <w:rStyle w:val="Lienhypertexte"/>
            <w:noProof/>
          </w:rPr>
          <w:t>6.1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Fiche d’identification</w:t>
        </w:r>
        <w:r>
          <w:rPr>
            <w:noProof/>
            <w:webHidden/>
          </w:rPr>
          <w:tab/>
        </w:r>
        <w:r>
          <w:rPr>
            <w:noProof/>
            <w:webHidden/>
          </w:rPr>
          <w:fldChar w:fldCharType="begin"/>
        </w:r>
        <w:r>
          <w:rPr>
            <w:noProof/>
            <w:webHidden/>
          </w:rPr>
          <w:instrText xml:space="preserve"> PAGEREF _Toc150246349 \h </w:instrText>
        </w:r>
        <w:r>
          <w:rPr>
            <w:noProof/>
            <w:webHidden/>
          </w:rPr>
        </w:r>
        <w:r>
          <w:rPr>
            <w:noProof/>
            <w:webHidden/>
          </w:rPr>
          <w:fldChar w:fldCharType="separate"/>
        </w:r>
        <w:r>
          <w:rPr>
            <w:noProof/>
            <w:webHidden/>
          </w:rPr>
          <w:t>31</w:t>
        </w:r>
        <w:r>
          <w:rPr>
            <w:noProof/>
            <w:webHidden/>
          </w:rPr>
          <w:fldChar w:fldCharType="end"/>
        </w:r>
      </w:hyperlink>
    </w:p>
    <w:p w14:paraId="4EA1CDA5" w14:textId="6EE5B8DA"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50" w:history="1">
        <w:r w:rsidRPr="00E60090">
          <w:rPr>
            <w:rStyle w:val="Lienhypertexte"/>
            <w:noProof/>
          </w:rPr>
          <w:t>6.1.1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Personne physique</w:t>
        </w:r>
        <w:r>
          <w:rPr>
            <w:noProof/>
            <w:webHidden/>
          </w:rPr>
          <w:tab/>
        </w:r>
        <w:r>
          <w:rPr>
            <w:noProof/>
            <w:webHidden/>
          </w:rPr>
          <w:fldChar w:fldCharType="begin"/>
        </w:r>
        <w:r>
          <w:rPr>
            <w:noProof/>
            <w:webHidden/>
          </w:rPr>
          <w:instrText xml:space="preserve"> PAGEREF _Toc150246350 \h </w:instrText>
        </w:r>
        <w:r>
          <w:rPr>
            <w:noProof/>
            <w:webHidden/>
          </w:rPr>
        </w:r>
        <w:r>
          <w:rPr>
            <w:noProof/>
            <w:webHidden/>
          </w:rPr>
          <w:fldChar w:fldCharType="separate"/>
        </w:r>
        <w:r>
          <w:rPr>
            <w:noProof/>
            <w:webHidden/>
          </w:rPr>
          <w:t>31</w:t>
        </w:r>
        <w:r>
          <w:rPr>
            <w:noProof/>
            <w:webHidden/>
          </w:rPr>
          <w:fldChar w:fldCharType="end"/>
        </w:r>
      </w:hyperlink>
    </w:p>
    <w:p w14:paraId="305B24FC" w14:textId="603E0E2D"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51" w:history="1">
        <w:r w:rsidRPr="00E60090">
          <w:rPr>
            <w:rStyle w:val="Lienhypertexte"/>
            <w:noProof/>
          </w:rPr>
          <w:t>6.1.2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_Toc150246351 \h </w:instrText>
        </w:r>
        <w:r>
          <w:rPr>
            <w:noProof/>
            <w:webHidden/>
          </w:rPr>
        </w:r>
        <w:r>
          <w:rPr>
            <w:noProof/>
            <w:webHidden/>
          </w:rPr>
          <w:fldChar w:fldCharType="separate"/>
        </w:r>
        <w:r>
          <w:rPr>
            <w:noProof/>
            <w:webHidden/>
          </w:rPr>
          <w:t>32</w:t>
        </w:r>
        <w:r>
          <w:rPr>
            <w:noProof/>
            <w:webHidden/>
          </w:rPr>
          <w:fldChar w:fldCharType="end"/>
        </w:r>
      </w:hyperlink>
    </w:p>
    <w:p w14:paraId="33A69C8F" w14:textId="59DC440C"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52" w:history="1">
        <w:r w:rsidRPr="00E60090">
          <w:rPr>
            <w:rStyle w:val="Lienhypertexte"/>
            <w:noProof/>
          </w:rPr>
          <w:t>6.1.3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Entité de droit public</w:t>
        </w:r>
        <w:r>
          <w:rPr>
            <w:noProof/>
            <w:webHidden/>
          </w:rPr>
          <w:tab/>
        </w:r>
        <w:r>
          <w:rPr>
            <w:noProof/>
            <w:webHidden/>
          </w:rPr>
          <w:fldChar w:fldCharType="begin"/>
        </w:r>
        <w:r>
          <w:rPr>
            <w:noProof/>
            <w:webHidden/>
          </w:rPr>
          <w:instrText xml:space="preserve"> PAGEREF _Toc150246352 \h </w:instrText>
        </w:r>
        <w:r>
          <w:rPr>
            <w:noProof/>
            <w:webHidden/>
          </w:rPr>
        </w:r>
        <w:r>
          <w:rPr>
            <w:noProof/>
            <w:webHidden/>
          </w:rPr>
          <w:fldChar w:fldCharType="separate"/>
        </w:r>
        <w:r>
          <w:rPr>
            <w:noProof/>
            <w:webHidden/>
          </w:rPr>
          <w:t>34</w:t>
        </w:r>
        <w:r>
          <w:rPr>
            <w:noProof/>
            <w:webHidden/>
          </w:rPr>
          <w:fldChar w:fldCharType="end"/>
        </w:r>
      </w:hyperlink>
    </w:p>
    <w:p w14:paraId="19D0D898" w14:textId="0B827A72"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53" w:history="1">
        <w:r w:rsidRPr="00E60090">
          <w:rPr>
            <w:rStyle w:val="Lienhypertexte"/>
            <w:noProof/>
          </w:rPr>
          <w:t>6.1.4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Sous-traitants</w:t>
        </w:r>
        <w:r>
          <w:rPr>
            <w:noProof/>
            <w:webHidden/>
          </w:rPr>
          <w:tab/>
        </w:r>
        <w:r>
          <w:rPr>
            <w:noProof/>
            <w:webHidden/>
          </w:rPr>
          <w:fldChar w:fldCharType="begin"/>
        </w:r>
        <w:r>
          <w:rPr>
            <w:noProof/>
            <w:webHidden/>
          </w:rPr>
          <w:instrText xml:space="preserve"> PAGEREF _Toc150246353 \h </w:instrText>
        </w:r>
        <w:r>
          <w:rPr>
            <w:noProof/>
            <w:webHidden/>
          </w:rPr>
        </w:r>
        <w:r>
          <w:rPr>
            <w:noProof/>
            <w:webHidden/>
          </w:rPr>
          <w:fldChar w:fldCharType="separate"/>
        </w:r>
        <w:r>
          <w:rPr>
            <w:noProof/>
            <w:webHidden/>
          </w:rPr>
          <w:t>35</w:t>
        </w:r>
        <w:r>
          <w:rPr>
            <w:noProof/>
            <w:webHidden/>
          </w:rPr>
          <w:fldChar w:fldCharType="end"/>
        </w:r>
      </w:hyperlink>
    </w:p>
    <w:p w14:paraId="7C11ECFF" w14:textId="5E04165E"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4" w:history="1">
        <w:r w:rsidRPr="00E60090">
          <w:rPr>
            <w:rStyle w:val="Lienhypertexte"/>
            <w:noProof/>
          </w:rPr>
          <w:t>6.2</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Formulaire d’offre - Prix</w:t>
        </w:r>
        <w:r>
          <w:rPr>
            <w:noProof/>
            <w:webHidden/>
          </w:rPr>
          <w:tab/>
        </w:r>
        <w:r>
          <w:rPr>
            <w:noProof/>
            <w:webHidden/>
          </w:rPr>
          <w:fldChar w:fldCharType="begin"/>
        </w:r>
        <w:r>
          <w:rPr>
            <w:noProof/>
            <w:webHidden/>
          </w:rPr>
          <w:instrText xml:space="preserve"> PAGEREF _Toc150246354 \h </w:instrText>
        </w:r>
        <w:r>
          <w:rPr>
            <w:noProof/>
            <w:webHidden/>
          </w:rPr>
        </w:r>
        <w:r>
          <w:rPr>
            <w:noProof/>
            <w:webHidden/>
          </w:rPr>
          <w:fldChar w:fldCharType="separate"/>
        </w:r>
        <w:r>
          <w:rPr>
            <w:noProof/>
            <w:webHidden/>
          </w:rPr>
          <w:t>35</w:t>
        </w:r>
        <w:r>
          <w:rPr>
            <w:noProof/>
            <w:webHidden/>
          </w:rPr>
          <w:fldChar w:fldCharType="end"/>
        </w:r>
      </w:hyperlink>
    </w:p>
    <w:p w14:paraId="56BDF22A" w14:textId="7FCA1EE4"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5" w:history="1">
        <w:r w:rsidRPr="00E60090">
          <w:rPr>
            <w:rStyle w:val="Lienhypertexte"/>
            <w:noProof/>
          </w:rPr>
          <w:t>6.3</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Déclaration sur l’honneur – motifs d’exclusion</w:t>
        </w:r>
        <w:r>
          <w:rPr>
            <w:noProof/>
            <w:webHidden/>
          </w:rPr>
          <w:tab/>
        </w:r>
        <w:r>
          <w:rPr>
            <w:noProof/>
            <w:webHidden/>
          </w:rPr>
          <w:fldChar w:fldCharType="begin"/>
        </w:r>
        <w:r>
          <w:rPr>
            <w:noProof/>
            <w:webHidden/>
          </w:rPr>
          <w:instrText xml:space="preserve"> PAGEREF _Toc150246355 \h </w:instrText>
        </w:r>
        <w:r>
          <w:rPr>
            <w:noProof/>
            <w:webHidden/>
          </w:rPr>
        </w:r>
        <w:r>
          <w:rPr>
            <w:noProof/>
            <w:webHidden/>
          </w:rPr>
          <w:fldChar w:fldCharType="separate"/>
        </w:r>
        <w:r>
          <w:rPr>
            <w:noProof/>
            <w:webHidden/>
          </w:rPr>
          <w:t>36</w:t>
        </w:r>
        <w:r>
          <w:rPr>
            <w:noProof/>
            <w:webHidden/>
          </w:rPr>
          <w:fldChar w:fldCharType="end"/>
        </w:r>
      </w:hyperlink>
    </w:p>
    <w:p w14:paraId="50001517" w14:textId="505C59FB"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6" w:history="1">
        <w:r w:rsidRPr="00E60090">
          <w:rPr>
            <w:rStyle w:val="Lienhypertexte"/>
            <w:noProof/>
          </w:rPr>
          <w:t>6.4</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Dossier de sélection – capacité économique</w:t>
        </w:r>
        <w:r>
          <w:rPr>
            <w:noProof/>
            <w:webHidden/>
          </w:rPr>
          <w:tab/>
        </w:r>
        <w:r>
          <w:rPr>
            <w:noProof/>
            <w:webHidden/>
          </w:rPr>
          <w:fldChar w:fldCharType="begin"/>
        </w:r>
        <w:r>
          <w:rPr>
            <w:noProof/>
            <w:webHidden/>
          </w:rPr>
          <w:instrText xml:space="preserve"> PAGEREF _Toc150246356 \h </w:instrText>
        </w:r>
        <w:r>
          <w:rPr>
            <w:noProof/>
            <w:webHidden/>
          </w:rPr>
        </w:r>
        <w:r>
          <w:rPr>
            <w:noProof/>
            <w:webHidden/>
          </w:rPr>
          <w:fldChar w:fldCharType="separate"/>
        </w:r>
        <w:r>
          <w:rPr>
            <w:noProof/>
            <w:webHidden/>
          </w:rPr>
          <w:t>38</w:t>
        </w:r>
        <w:r>
          <w:rPr>
            <w:noProof/>
            <w:webHidden/>
          </w:rPr>
          <w:fldChar w:fldCharType="end"/>
        </w:r>
      </w:hyperlink>
    </w:p>
    <w:p w14:paraId="2E35F969" w14:textId="32BF4778"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7" w:history="1">
        <w:r w:rsidRPr="00E60090">
          <w:rPr>
            <w:rStyle w:val="Lienhypertexte"/>
            <w:noProof/>
          </w:rPr>
          <w:t>6.5</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Dossier de sélection – aptitude technique</w:t>
        </w:r>
        <w:r>
          <w:rPr>
            <w:noProof/>
            <w:webHidden/>
          </w:rPr>
          <w:tab/>
        </w:r>
        <w:r>
          <w:rPr>
            <w:noProof/>
            <w:webHidden/>
          </w:rPr>
          <w:fldChar w:fldCharType="begin"/>
        </w:r>
        <w:r>
          <w:rPr>
            <w:noProof/>
            <w:webHidden/>
          </w:rPr>
          <w:instrText xml:space="preserve"> PAGEREF _Toc150246357 \h </w:instrText>
        </w:r>
        <w:r>
          <w:rPr>
            <w:noProof/>
            <w:webHidden/>
          </w:rPr>
        </w:r>
        <w:r>
          <w:rPr>
            <w:noProof/>
            <w:webHidden/>
          </w:rPr>
          <w:fldChar w:fldCharType="separate"/>
        </w:r>
        <w:r>
          <w:rPr>
            <w:noProof/>
            <w:webHidden/>
          </w:rPr>
          <w:t>40</w:t>
        </w:r>
        <w:r>
          <w:rPr>
            <w:noProof/>
            <w:webHidden/>
          </w:rPr>
          <w:fldChar w:fldCharType="end"/>
        </w:r>
      </w:hyperlink>
    </w:p>
    <w:p w14:paraId="67ADF3C1" w14:textId="6CD651ED"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8" w:history="1">
        <w:r w:rsidRPr="00E60090">
          <w:rPr>
            <w:rStyle w:val="Lienhypertexte"/>
            <w:noProof/>
          </w:rPr>
          <w:t>6.6</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Documents à remettre – liste exhaustive</w:t>
        </w:r>
        <w:r>
          <w:rPr>
            <w:noProof/>
            <w:webHidden/>
          </w:rPr>
          <w:tab/>
        </w:r>
        <w:r>
          <w:rPr>
            <w:noProof/>
            <w:webHidden/>
          </w:rPr>
          <w:fldChar w:fldCharType="begin"/>
        </w:r>
        <w:r>
          <w:rPr>
            <w:noProof/>
            <w:webHidden/>
          </w:rPr>
          <w:instrText xml:space="preserve"> PAGEREF _Toc150246358 \h </w:instrText>
        </w:r>
        <w:r>
          <w:rPr>
            <w:noProof/>
            <w:webHidden/>
          </w:rPr>
        </w:r>
        <w:r>
          <w:rPr>
            <w:noProof/>
            <w:webHidden/>
          </w:rPr>
          <w:fldChar w:fldCharType="separate"/>
        </w:r>
        <w:r>
          <w:rPr>
            <w:noProof/>
            <w:webHidden/>
          </w:rPr>
          <w:t>42</w:t>
        </w:r>
        <w:r>
          <w:rPr>
            <w:noProof/>
            <w:webHidden/>
          </w:rPr>
          <w:fldChar w:fldCharType="end"/>
        </w:r>
      </w:hyperlink>
    </w:p>
    <w:p w14:paraId="176D1F50" w14:textId="393FEB80" w:rsidR="00EA7CA1" w:rsidRDefault="00EA7CA1">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50246359" w:history="1">
        <w:r w:rsidRPr="00E60090">
          <w:rPr>
            <w:rStyle w:val="Lienhypertexte"/>
            <w:noProof/>
          </w:rPr>
          <w:t>6.7</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Annexes</w:t>
        </w:r>
        <w:r>
          <w:rPr>
            <w:noProof/>
            <w:webHidden/>
          </w:rPr>
          <w:tab/>
        </w:r>
        <w:r>
          <w:rPr>
            <w:noProof/>
            <w:webHidden/>
          </w:rPr>
          <w:fldChar w:fldCharType="begin"/>
        </w:r>
        <w:r>
          <w:rPr>
            <w:noProof/>
            <w:webHidden/>
          </w:rPr>
          <w:instrText xml:space="preserve"> PAGEREF _Toc150246359 \h </w:instrText>
        </w:r>
        <w:r>
          <w:rPr>
            <w:noProof/>
            <w:webHidden/>
          </w:rPr>
        </w:r>
        <w:r>
          <w:rPr>
            <w:noProof/>
            <w:webHidden/>
          </w:rPr>
          <w:fldChar w:fldCharType="separate"/>
        </w:r>
        <w:r>
          <w:rPr>
            <w:noProof/>
            <w:webHidden/>
          </w:rPr>
          <w:t>43</w:t>
        </w:r>
        <w:r>
          <w:rPr>
            <w:noProof/>
            <w:webHidden/>
          </w:rPr>
          <w:fldChar w:fldCharType="end"/>
        </w:r>
      </w:hyperlink>
    </w:p>
    <w:p w14:paraId="5056FEA1" w14:textId="63CBE7C7" w:rsidR="00EA7CA1" w:rsidRDefault="00EA7CA1">
      <w:pPr>
        <w:pStyle w:val="TM3"/>
        <w:rPr>
          <w:rFonts w:asciiTheme="minorHAnsi" w:eastAsiaTheme="minorEastAsia" w:hAnsiTheme="minorHAnsi" w:cstheme="minorBidi"/>
          <w:noProof/>
          <w:color w:val="auto"/>
          <w:kern w:val="2"/>
          <w:sz w:val="22"/>
          <w:lang w:val="fr-FR" w:eastAsia="fr-FR"/>
          <w14:ligatures w14:val="standardContextual"/>
        </w:rPr>
      </w:pPr>
      <w:hyperlink w:anchor="_Toc150246360" w:history="1">
        <w:r w:rsidRPr="00E60090">
          <w:rPr>
            <w:rStyle w:val="Lienhypertexte"/>
            <w:noProof/>
          </w:rPr>
          <w:t>6.7.1</w:t>
        </w:r>
        <w:r>
          <w:rPr>
            <w:rFonts w:asciiTheme="minorHAnsi" w:eastAsiaTheme="minorEastAsia" w:hAnsiTheme="minorHAnsi" w:cstheme="minorBidi"/>
            <w:noProof/>
            <w:color w:val="auto"/>
            <w:kern w:val="2"/>
            <w:sz w:val="22"/>
            <w:lang w:val="fr-FR" w:eastAsia="fr-FR"/>
            <w14:ligatures w14:val="standardContextual"/>
          </w:rPr>
          <w:tab/>
        </w:r>
        <w:r w:rsidRPr="00E60090">
          <w:rPr>
            <w:rStyle w:val="Lienhypertexte"/>
            <w:noProof/>
          </w:rPr>
          <w:t>&lt;&lt; Clause GDPR (en cas de prestataire de service qui va traiter des données personnelles)</w:t>
        </w:r>
        <w:r>
          <w:rPr>
            <w:noProof/>
            <w:webHidden/>
          </w:rPr>
          <w:tab/>
        </w:r>
        <w:r>
          <w:rPr>
            <w:noProof/>
            <w:webHidden/>
          </w:rPr>
          <w:fldChar w:fldCharType="begin"/>
        </w:r>
        <w:r>
          <w:rPr>
            <w:noProof/>
            <w:webHidden/>
          </w:rPr>
          <w:instrText xml:space="preserve"> PAGEREF _Toc150246360 \h </w:instrText>
        </w:r>
        <w:r>
          <w:rPr>
            <w:noProof/>
            <w:webHidden/>
          </w:rPr>
        </w:r>
        <w:r>
          <w:rPr>
            <w:noProof/>
            <w:webHidden/>
          </w:rPr>
          <w:fldChar w:fldCharType="separate"/>
        </w:r>
        <w:r>
          <w:rPr>
            <w:noProof/>
            <w:webHidden/>
          </w:rPr>
          <w:t>43</w:t>
        </w:r>
        <w:r>
          <w:rPr>
            <w:noProof/>
            <w:webHidden/>
          </w:rPr>
          <w:fldChar w:fldCharType="end"/>
        </w:r>
      </w:hyperlink>
    </w:p>
    <w:p w14:paraId="0043F7F9" w14:textId="347333AA" w:rsidR="71EBF40D" w:rsidRDefault="71EBF40D" w:rsidP="71EBF40D">
      <w:pPr>
        <w:pStyle w:val="TM3"/>
        <w:tabs>
          <w:tab w:val="clear" w:pos="8494"/>
          <w:tab w:val="left" w:pos="1050"/>
          <w:tab w:val="right" w:leader="dot" w:pos="8490"/>
        </w:tabs>
      </w:pPr>
      <w:r>
        <w:fldChar w:fldCharType="end"/>
      </w:r>
    </w:p>
    <w:p w14:paraId="53FA1D91" w14:textId="290BD576" w:rsidR="00C45EFE" w:rsidRDefault="00C45EFE"/>
    <w:p w14:paraId="3D4D38F0" w14:textId="77777777" w:rsidR="00251977" w:rsidRDefault="00251977">
      <w:pPr>
        <w:spacing w:line="259" w:lineRule="auto"/>
      </w:pPr>
    </w:p>
    <w:p w14:paraId="568E334A" w14:textId="77777777" w:rsidR="00251977" w:rsidRDefault="00251977">
      <w:pPr>
        <w:spacing w:line="259" w:lineRule="auto"/>
      </w:pPr>
    </w:p>
    <w:p w14:paraId="28529180" w14:textId="77777777" w:rsidR="00251977" w:rsidRPr="002E061F" w:rsidRDefault="00251977">
      <w:pPr>
        <w:spacing w:line="259" w:lineRule="auto"/>
        <w:rPr>
          <w:rFonts w:ascii="Calibri" w:hAnsi="Calibri" w:cs="Calibri"/>
          <w:b/>
          <w:color w:val="FFFFFF"/>
          <w:sz w:val="32"/>
          <w:szCs w:val="32"/>
        </w:rPr>
      </w:pPr>
      <w:r>
        <w:br w:type="page"/>
      </w:r>
    </w:p>
    <w:p w14:paraId="02A49965" w14:textId="0ADB9B66" w:rsidR="002B7D5A" w:rsidRPr="004145B4" w:rsidRDefault="006C4396" w:rsidP="00413425">
      <w:pPr>
        <w:pStyle w:val="Titre1"/>
      </w:pPr>
      <w:bookmarkStart w:id="2" w:name="_Toc150246275"/>
      <w:r>
        <w:lastRenderedPageBreak/>
        <w:t>Généralités</w:t>
      </w:r>
      <w:bookmarkEnd w:id="2"/>
      <w:r w:rsidR="00557219">
        <w:t xml:space="preserve"> </w:t>
      </w:r>
    </w:p>
    <w:p w14:paraId="5558DFF7" w14:textId="223F1388" w:rsidR="002B7D5A" w:rsidRPr="007749A0" w:rsidRDefault="006C4396" w:rsidP="00413425">
      <w:pPr>
        <w:pStyle w:val="Titre2"/>
      </w:pPr>
      <w:bookmarkStart w:id="3" w:name="_Toc150246276"/>
      <w:r>
        <w:t>Dérogations aux règles générales d’exécution</w:t>
      </w:r>
      <w:bookmarkEnd w:id="3"/>
    </w:p>
    <w:p w14:paraId="5617B48F" w14:textId="6664BA09" w:rsidR="005C33F3" w:rsidRPr="004D16E6" w:rsidRDefault="009D2978" w:rsidP="00602197">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w:t>
      </w:r>
      <w:r w:rsidR="005C33F3" w:rsidRPr="004D16E6">
        <w:rPr>
          <w:rFonts w:ascii="Georgia" w:eastAsia="Calibri" w:hAnsi="Georgia" w:cs="Times New Roman"/>
          <w:color w:val="585756"/>
          <w:kern w:val="0"/>
          <w:sz w:val="21"/>
          <w:szCs w:val="22"/>
          <w:lang w:val="fr-BE"/>
        </w:rPr>
        <w:t xml:space="preserve">ou précisent celui-ci. </w:t>
      </w:r>
    </w:p>
    <w:p w14:paraId="61E9FA1F" w14:textId="7D55BFAB" w:rsidR="005C33F3" w:rsidRPr="00211A79" w:rsidRDefault="005C33F3" w:rsidP="004D16E6">
      <w:pPr>
        <w:pStyle w:val="Corpsdetexte"/>
        <w:shd w:val="clear" w:color="auto" w:fill="FFFFFF"/>
        <w:rPr>
          <w:i/>
        </w:rPr>
      </w:pPr>
      <w:r w:rsidRPr="004D16E6">
        <w:rPr>
          <w:rFonts w:ascii="Georgia" w:eastAsia="Calibri" w:hAnsi="Georgia" w:cs="Times New Roman"/>
          <w:color w:val="585756"/>
          <w:kern w:val="0"/>
          <w:sz w:val="21"/>
          <w:szCs w:val="22"/>
          <w:lang w:val="fr-BE"/>
        </w:rPr>
        <w:t>Dans le présent CSC, il est dérogé à l’</w:t>
      </w:r>
      <w:proofErr w:type="spellStart"/>
      <w:r w:rsidRPr="004D16E6">
        <w:rPr>
          <w:rFonts w:ascii="Georgia" w:eastAsia="Calibri" w:hAnsi="Georgia" w:cs="Times New Roman"/>
          <w:color w:val="585756"/>
          <w:kern w:val="0"/>
          <w:sz w:val="21"/>
          <w:szCs w:val="22"/>
          <w:lang w:val="fr-BE"/>
        </w:rPr>
        <w:t>articledes</w:t>
      </w:r>
      <w:proofErr w:type="spellEnd"/>
      <w:r w:rsidRPr="004D16E6">
        <w:rPr>
          <w:rFonts w:ascii="Georgia" w:eastAsia="Calibri" w:hAnsi="Georgia" w:cs="Times New Roman"/>
          <w:color w:val="585756"/>
          <w:kern w:val="0"/>
          <w:sz w:val="21"/>
          <w:szCs w:val="22"/>
          <w:lang w:val="fr-BE"/>
        </w:rPr>
        <w:t xml:space="preserve">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4" w:name="_Ref260219633"/>
      <w:bookmarkStart w:id="5" w:name="_Ref260219636"/>
      <w:bookmarkStart w:id="6" w:name="_Toc364253062"/>
      <w:bookmarkStart w:id="7" w:name="_Toc150246277"/>
      <w:r>
        <w:t>Pouvoir adjudicateur</w:t>
      </w:r>
      <w:bookmarkEnd w:id="4"/>
      <w:bookmarkEnd w:id="5"/>
      <w:bookmarkEnd w:id="6"/>
      <w:bookmarkEnd w:id="7"/>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3AA0D3D9" w:rsidR="0067285B"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valablement représentée par</w:t>
      </w:r>
      <w:r w:rsidR="004D16E6">
        <w:rPr>
          <w:rFonts w:ascii="Georgia" w:eastAsia="Calibri" w:hAnsi="Georgia" w:cs="Times New Roman"/>
          <w:color w:val="585756"/>
          <w:kern w:val="0"/>
          <w:sz w:val="21"/>
          <w:szCs w:val="22"/>
          <w:lang w:val="fr-BE"/>
        </w:rPr>
        <w:t xml:space="preserve"> Laura JACOBS, </w:t>
      </w:r>
      <w:proofErr w:type="spellStart"/>
      <w:r w:rsidR="004D16E6">
        <w:rPr>
          <w:rFonts w:ascii="Georgia" w:eastAsia="Calibri" w:hAnsi="Georgia" w:cs="Times New Roman"/>
          <w:color w:val="585756"/>
          <w:kern w:val="0"/>
          <w:sz w:val="21"/>
          <w:szCs w:val="22"/>
          <w:lang w:val="fr-BE"/>
        </w:rPr>
        <w:t>Contract</w:t>
      </w:r>
      <w:proofErr w:type="spellEnd"/>
      <w:r w:rsidR="004D16E6">
        <w:rPr>
          <w:rFonts w:ascii="Georgia" w:eastAsia="Calibri" w:hAnsi="Georgia" w:cs="Times New Roman"/>
          <w:color w:val="585756"/>
          <w:kern w:val="0"/>
          <w:sz w:val="21"/>
          <w:szCs w:val="22"/>
          <w:lang w:val="fr-BE"/>
        </w:rPr>
        <w:t xml:space="preserve"> Support Manager d’</w:t>
      </w:r>
      <w:proofErr w:type="spellStart"/>
      <w:r w:rsidR="004D16E6">
        <w:rPr>
          <w:rFonts w:ascii="Georgia" w:eastAsia="Calibri" w:hAnsi="Georgia" w:cs="Times New Roman"/>
          <w:color w:val="585756"/>
          <w:kern w:val="0"/>
          <w:sz w:val="21"/>
          <w:szCs w:val="22"/>
          <w:lang w:val="fr-BE"/>
        </w:rPr>
        <w:t>Enabel</w:t>
      </w:r>
      <w:proofErr w:type="spellEnd"/>
      <w:r w:rsidR="004D16E6">
        <w:rPr>
          <w:rFonts w:ascii="Georgia" w:eastAsia="Calibri" w:hAnsi="Georgia" w:cs="Times New Roman"/>
          <w:color w:val="585756"/>
          <w:kern w:val="0"/>
          <w:sz w:val="21"/>
          <w:szCs w:val="22"/>
          <w:lang w:val="fr-BE"/>
        </w:rPr>
        <w:t xml:space="preserve"> en RDC-RCA</w:t>
      </w:r>
      <w:r w:rsidR="0067285B" w:rsidRPr="00C91137">
        <w:rPr>
          <w:rFonts w:ascii="Georgia" w:eastAsia="Calibri" w:hAnsi="Georgia" w:cs="Times New Roman"/>
          <w:color w:val="585756"/>
          <w:kern w:val="0"/>
          <w:sz w:val="21"/>
          <w:szCs w:val="22"/>
          <w:lang w:val="fr-BE"/>
        </w:rPr>
        <w:t>.</w:t>
      </w:r>
    </w:p>
    <w:p w14:paraId="676D5F1C" w14:textId="5FA604DE" w:rsidR="0067285B" w:rsidRDefault="0067285B" w:rsidP="0067285B">
      <w:pPr>
        <w:pStyle w:val="Titre2"/>
        <w:keepLines w:val="0"/>
        <w:widowControl w:val="0"/>
        <w:tabs>
          <w:tab w:val="num" w:pos="576"/>
        </w:tabs>
        <w:suppressAutoHyphens/>
        <w:spacing w:after="240"/>
      </w:pPr>
      <w:bookmarkStart w:id="8" w:name="_Toc257039813"/>
      <w:bookmarkStart w:id="9" w:name="_Toc366161146"/>
      <w:bookmarkStart w:id="10" w:name="_Toc150246278"/>
      <w:r>
        <w:t>Cadre institutionnel d</w:t>
      </w:r>
      <w:r w:rsidR="00425E03">
        <w:t>’</w:t>
      </w:r>
      <w:proofErr w:type="spellStart"/>
      <w:r w:rsidR="00425E03">
        <w:t>Enabel</w:t>
      </w:r>
      <w:bookmarkEnd w:id="8"/>
      <w:bookmarkEnd w:id="9"/>
      <w:bookmarkEnd w:id="10"/>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 la loi belge du 19 mars 2013 relative à la Coopération au Développement</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60C85819"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3"/>
      </w:r>
      <w:r w:rsidRPr="00C91137">
        <w:rPr>
          <w:rFonts w:ascii="Georgia" w:eastAsia="Calibri" w:hAnsi="Georgia"/>
          <w:color w:val="585756"/>
          <w:sz w:val="21"/>
          <w:szCs w:val="22"/>
        </w:rPr>
        <w:t> ;</w:t>
      </w:r>
    </w:p>
    <w:p w14:paraId="00E89C77" w14:textId="77777777"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-la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C91137">
        <w:rPr>
          <w:rFonts w:ascii="Georgia" w:eastAsia="Calibri" w:hAnsi="Georgia" w:cs="Times New Roman"/>
          <w:color w:val="585756"/>
          <w:kern w:val="0"/>
          <w:sz w:val="21"/>
          <w:szCs w:val="22"/>
          <w:lang w:val="fr-BE"/>
        </w:rPr>
        <w:t>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w:t>
      </w:r>
      <w:proofErr w:type="gramEnd"/>
      <w:r w:rsidRPr="00C91137">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 xml:space="preserve">sur le plan du respect des droits humains : la Déclaration Universelle des Droits de l’Homme des Nations unies (1948) ainsi que les 8 conventions de base de </w:t>
      </w:r>
      <w:r w:rsidRPr="00211A79">
        <w:rPr>
          <w:rFonts w:ascii="Georgia" w:eastAsia="Calibri" w:hAnsi="Georgia"/>
          <w:bCs w:val="0"/>
          <w:color w:val="585756"/>
          <w:sz w:val="21"/>
          <w:szCs w:val="22"/>
          <w:lang w:val="fr-BE" w:eastAsia="en-US"/>
        </w:rPr>
        <w:lastRenderedPageBreak/>
        <w:t>l’Organisation Internationale du Travail</w:t>
      </w:r>
      <w:r w:rsidRPr="0067285B">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3EDCBCF" w14:textId="01E762F5" w:rsidR="0067285B" w:rsidRPr="004D16E6" w:rsidRDefault="0067285B" w:rsidP="0067285B">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1158B4EE" w14:textId="77777777" w:rsidR="0017446A" w:rsidRPr="00211A79" w:rsidRDefault="0017446A" w:rsidP="00C72B94">
      <w:pPr>
        <w:pStyle w:val="BTCbulletsCTB"/>
        <w:numPr>
          <w:ilvl w:val="0"/>
          <w:numId w:val="4"/>
        </w:numPr>
        <w:jc w:val="both"/>
        <w:rPr>
          <w:rFonts w:ascii="Georgia" w:eastAsia="Calibri" w:hAnsi="Georgia"/>
          <w:color w:val="585756"/>
          <w:sz w:val="21"/>
          <w:szCs w:val="21"/>
          <w:lang w:val="fr-BE" w:eastAsia="en-US"/>
        </w:rPr>
      </w:pPr>
      <w:proofErr w:type="gramStart"/>
      <w:r w:rsidRPr="507056D1">
        <w:rPr>
          <w:rFonts w:ascii="Georgia" w:eastAsia="Calibri" w:hAnsi="Georgia"/>
          <w:color w:val="585756"/>
          <w:sz w:val="21"/>
          <w:szCs w:val="21"/>
          <w:lang w:val="fr-BE" w:eastAsia="en-US"/>
        </w:rPr>
        <w:t>le</w:t>
      </w:r>
      <w:proofErr w:type="gramEnd"/>
      <w:r w:rsidRPr="507056D1">
        <w:rPr>
          <w:rFonts w:ascii="Georgia" w:eastAsia="Calibri" w:hAnsi="Georgia"/>
          <w:color w:val="585756"/>
          <w:sz w:val="21"/>
          <w:szCs w:val="21"/>
          <w:lang w:val="fr-BE" w:eastAsia="en-US"/>
        </w:rPr>
        <w:t xml:space="preserve"> premier contrat de gestion entre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et l’Etat fédéral belge (approuvé par AR du 17.12.2017, MB 22.12.2017) qui arrête les règles et les conditions spéciales relatives à l’exercice des tâches de service public par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pour le compte de l’Etat belge.</w:t>
      </w:r>
    </w:p>
    <w:p w14:paraId="232A5505" w14:textId="53BCD839" w:rsidR="005C33F3" w:rsidRPr="004D16E6" w:rsidRDefault="199EC538" w:rsidP="004D16E6">
      <w:pPr>
        <w:pStyle w:val="BTCbulletsCTB"/>
        <w:numPr>
          <w:ilvl w:val="0"/>
          <w:numId w:val="4"/>
        </w:numPr>
        <w:jc w:val="both"/>
        <w:rPr>
          <w:rFonts w:ascii="Georgia" w:eastAsia="Georgia" w:hAnsi="Georgia" w:cs="Georgia"/>
          <w:color w:val="585756"/>
          <w:sz w:val="21"/>
          <w:szCs w:val="21"/>
          <w:lang w:val="fr-BE" w:eastAsia="en-US"/>
        </w:rPr>
      </w:pPr>
      <w:proofErr w:type="gramStart"/>
      <w:r w:rsidRPr="507056D1">
        <w:rPr>
          <w:rFonts w:ascii="Georgia" w:eastAsia="Calibri" w:hAnsi="Georgia"/>
          <w:color w:val="585756"/>
          <w:sz w:val="21"/>
          <w:szCs w:val="21"/>
          <w:lang w:val="fr-BE" w:eastAsia="en-US"/>
        </w:rPr>
        <w:t>le</w:t>
      </w:r>
      <w:proofErr w:type="gramEnd"/>
      <w:r w:rsidRPr="507056D1">
        <w:rPr>
          <w:rFonts w:ascii="Georgia" w:eastAsia="Calibri" w:hAnsi="Georgia"/>
          <w:color w:val="585756"/>
          <w:sz w:val="21"/>
          <w:szCs w:val="21"/>
          <w:lang w:val="fr-BE" w:eastAsia="en-US"/>
        </w:rPr>
        <w:t xml:space="preserve"> Code éthique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de janvier 2019, ainsi que la Politique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concernant l’exploitation et les abus sexuels – juin 2019  et la Politique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concernant la maîtrise des risques de fraude et de corruption – juin 2019</w:t>
      </w:r>
      <w:r w:rsidR="004D16E6">
        <w:rPr>
          <w:rFonts w:ascii="Georgia" w:eastAsia="Calibri" w:hAnsi="Georgia"/>
          <w:color w:val="585756"/>
          <w:sz w:val="21"/>
          <w:szCs w:val="21"/>
          <w:lang w:val="fr-BE" w:eastAsia="en-US"/>
        </w:rPr>
        <w:t>.</w:t>
      </w: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1" w:name="législation"/>
      <w:bookmarkStart w:id="12" w:name="_Ref233108991"/>
      <w:bookmarkStart w:id="13" w:name="_Ref233108994"/>
      <w:bookmarkStart w:id="14" w:name="_Toc257380472"/>
      <w:bookmarkStart w:id="15" w:name="_Toc260134189"/>
      <w:bookmarkStart w:id="16" w:name="_Toc364253063"/>
      <w:bookmarkStart w:id="17" w:name="_Toc150246279"/>
      <w:r>
        <w:t>Règles régissant le marché</w:t>
      </w:r>
      <w:bookmarkEnd w:id="11"/>
      <w:bookmarkEnd w:id="12"/>
      <w:bookmarkEnd w:id="13"/>
      <w:bookmarkEnd w:id="14"/>
      <w:bookmarkEnd w:id="15"/>
      <w:bookmarkEnd w:id="16"/>
      <w:bookmarkEnd w:id="17"/>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6"/>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7"/>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9"/>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23DE4AD5" w14:textId="7534D0EF" w:rsidR="5E2A78AC" w:rsidRDefault="5E2A78AC" w:rsidP="507056D1">
      <w:pPr>
        <w:pStyle w:val="BTCbulletsCTB"/>
        <w:numPr>
          <w:ilvl w:val="0"/>
          <w:numId w:val="4"/>
        </w:numPr>
        <w:spacing w:after="120" w:line="288" w:lineRule="auto"/>
        <w:jc w:val="both"/>
        <w:rPr>
          <w:rFonts w:ascii="Georgia" w:eastAsia="Georgia" w:hAnsi="Georgia" w:cs="Georgia"/>
          <w:color w:val="585756"/>
          <w:sz w:val="21"/>
          <w:szCs w:val="21"/>
          <w:lang w:val="fr-BE" w:eastAsia="en-US"/>
        </w:rPr>
      </w:pPr>
      <w:r w:rsidRPr="507056D1">
        <w:rPr>
          <w:rFonts w:ascii="Georgia" w:eastAsia="Calibri" w:hAnsi="Georgia"/>
          <w:color w:val="585756"/>
          <w:sz w:val="21"/>
          <w:szCs w:val="21"/>
          <w:lang w:val="fr-BE" w:eastAsia="en-US"/>
        </w:rPr>
        <w:t xml:space="preserve">La Politique de </w:t>
      </w:r>
      <w:proofErr w:type="spellStart"/>
      <w:r w:rsidRPr="507056D1">
        <w:rPr>
          <w:rFonts w:ascii="Georgia" w:eastAsia="Calibri" w:hAnsi="Georgia"/>
          <w:color w:val="585756"/>
          <w:sz w:val="21"/>
          <w:szCs w:val="21"/>
          <w:lang w:val="fr-BE" w:eastAsia="en-US"/>
        </w:rPr>
        <w:t>Enabel</w:t>
      </w:r>
      <w:proofErr w:type="spellEnd"/>
      <w:r w:rsidRPr="507056D1">
        <w:rPr>
          <w:rFonts w:ascii="Georgia" w:eastAsia="Calibri" w:hAnsi="Georgia"/>
          <w:color w:val="585756"/>
          <w:sz w:val="21"/>
          <w:szCs w:val="21"/>
          <w:lang w:val="fr-BE" w:eastAsia="en-US"/>
        </w:rPr>
        <w:t xml:space="preserve"> concernant l’exploitation et les abus sexuels – juin 2019 ;</w:t>
      </w:r>
    </w:p>
    <w:p w14:paraId="38ABDBA4" w14:textId="6E13C108" w:rsidR="5E2A78AC" w:rsidRDefault="5E2A78AC" w:rsidP="507056D1">
      <w:pPr>
        <w:pStyle w:val="Paragraphedeliste"/>
        <w:numPr>
          <w:ilvl w:val="0"/>
          <w:numId w:val="4"/>
        </w:numPr>
        <w:rPr>
          <w:rFonts w:eastAsia="Georgia" w:cs="Georgia"/>
          <w:szCs w:val="21"/>
        </w:rPr>
      </w:pPr>
      <w:r>
        <w:t xml:space="preserve">La Politique de </w:t>
      </w:r>
      <w:proofErr w:type="spellStart"/>
      <w:r>
        <w:t>Enabel</w:t>
      </w:r>
      <w:proofErr w:type="spellEnd"/>
      <w:r>
        <w:t xml:space="preserve"> concernant la maîtrise des risques de fraude et de corruption – juin 2019 ;</w:t>
      </w:r>
    </w:p>
    <w:p w14:paraId="111F19DE" w14:textId="7079ABC8" w:rsidR="5E2A78AC" w:rsidRDefault="5E2A78AC" w:rsidP="507056D1">
      <w:pPr>
        <w:pStyle w:val="Paragraphedeliste"/>
        <w:numPr>
          <w:ilvl w:val="0"/>
          <w:numId w:val="4"/>
        </w:numPr>
        <w:rPr>
          <w:rFonts w:eastAsia="Georgia" w:cs="Georgia"/>
          <w:szCs w:val="21"/>
        </w:rPr>
      </w:pPr>
      <w:r>
        <w:t xml:space="preserve">&lt;&lt; [la législation locale applicable relative </w:t>
      </w:r>
      <w:proofErr w:type="gramStart"/>
      <w:r>
        <w:t xml:space="preserve">à </w:t>
      </w:r>
      <w:r w:rsidR="004D16E6">
        <w:t>le</w:t>
      </w:r>
      <w:proofErr w:type="gramEnd"/>
      <w:r w:rsidR="004D16E6">
        <w:t xml:space="preserve"> harcèlement</w:t>
      </w:r>
      <w:r>
        <w:t xml:space="preserve"> sexuel au travail’ ou similaire]</w:t>
      </w:r>
    </w:p>
    <w:p w14:paraId="1BA98000" w14:textId="520B37F8" w:rsidR="5E2A78AC" w:rsidRPr="00F609F8" w:rsidRDefault="5E2A78AC" w:rsidP="507056D1">
      <w:pPr>
        <w:pStyle w:val="Paragraphedeliste"/>
        <w:numPr>
          <w:ilvl w:val="0"/>
          <w:numId w:val="4"/>
        </w:numPr>
        <w:rPr>
          <w:rFonts w:eastAsia="Georgia" w:cs="Georgia"/>
          <w:szCs w:val="21"/>
        </w:rPr>
      </w:pPr>
      <w:r>
        <w:t xml:space="preserve">Toute la réglementation belge sur les marchés publics peut être consultée sur www.publicprocurement.be, le code éthique et les politiques de </w:t>
      </w:r>
      <w:proofErr w:type="spellStart"/>
      <w:r>
        <w:t>Enabel</w:t>
      </w:r>
      <w:proofErr w:type="spellEnd"/>
      <w:r>
        <w:t xml:space="preserve"> mentionnées ci-dessus sur le site web de </w:t>
      </w:r>
      <w:proofErr w:type="spellStart"/>
      <w:r>
        <w:t>Enabel</w:t>
      </w:r>
      <w:proofErr w:type="spellEnd"/>
      <w:r>
        <w:t xml:space="preserve">, ou </w:t>
      </w:r>
      <w:proofErr w:type="gramStart"/>
      <w:r>
        <w:t>https://www.enabel.be/fr/content/lethique-enabel .</w:t>
      </w:r>
      <w:proofErr w:type="gramEnd"/>
    </w:p>
    <w:p w14:paraId="482711DB" w14:textId="108B99AD" w:rsidR="00F609F8" w:rsidRDefault="00F609F8" w:rsidP="00F609F8">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1DE4DED8" w14:textId="6B4E81D8" w:rsidR="00F609F8" w:rsidRDefault="00F609F8" w:rsidP="00F609F8">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lastRenderedPageBreak/>
        <w:t>Loi du 30 juillet 2018 relative à la protection des personnes physiques à l’égard des traitements de données à caractère personnel.</w:t>
      </w:r>
    </w:p>
    <w:p w14:paraId="3BC94C73" w14:textId="3DD82C29" w:rsidR="002A1F15" w:rsidRPr="004D16E6" w:rsidRDefault="002A1F15" w:rsidP="004D16E6">
      <w:pPr>
        <w:pStyle w:val="BTCbulletsCTB"/>
        <w:tabs>
          <w:tab w:val="left" w:pos="360"/>
        </w:tabs>
        <w:spacing w:after="120" w:line="288" w:lineRule="auto"/>
        <w:ind w:left="720"/>
        <w:jc w:val="both"/>
        <w:rPr>
          <w:rFonts w:ascii="Georgia" w:eastAsia="Calibri" w:hAnsi="Georgia"/>
          <w:color w:val="585756"/>
          <w:sz w:val="21"/>
          <w:szCs w:val="21"/>
          <w:lang w:val="fr-BE" w:eastAsia="en-US"/>
        </w:rPr>
      </w:pPr>
      <w:r w:rsidRPr="507056D1">
        <w:rPr>
          <w:rFonts w:ascii="Georgia" w:eastAsia="Calibri" w:hAnsi="Georgia"/>
          <w:color w:val="585756"/>
          <w:sz w:val="21"/>
          <w:szCs w:val="21"/>
          <w:lang w:val="fr-BE" w:eastAsia="en-US"/>
        </w:rPr>
        <w:t xml:space="preserve">Toute la réglementation belge sur les marchés publics peut être consultée sur </w:t>
      </w:r>
      <w:hyperlink r:id="rId15">
        <w:r w:rsidRPr="507056D1">
          <w:rPr>
            <w:rStyle w:val="Lienhypertexte"/>
            <w:rFonts w:ascii="Georgia" w:eastAsia="Calibri" w:hAnsi="Georgia"/>
            <w:color w:val="585756"/>
            <w:sz w:val="21"/>
            <w:szCs w:val="21"/>
            <w:lang w:val="fr-BE" w:eastAsia="en-US"/>
          </w:rPr>
          <w:t>www.publicprocurement.be</w:t>
        </w:r>
      </w:hyperlink>
      <w:r w:rsidRPr="507056D1">
        <w:rPr>
          <w:rFonts w:ascii="Georgia" w:eastAsia="Calibri" w:hAnsi="Georgia"/>
          <w:color w:val="585756"/>
          <w:sz w:val="21"/>
          <w:szCs w:val="21"/>
          <w:lang w:val="fr-BE" w:eastAsia="en-US"/>
        </w:rPr>
        <w:t>.</w:t>
      </w: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50246280"/>
      <w:r>
        <w:t>Définitions</w:t>
      </w:r>
      <w:bookmarkEnd w:id="18"/>
      <w:bookmarkEnd w:id="19"/>
      <w:bookmarkEnd w:id="20"/>
      <w:bookmarkEnd w:id="21"/>
      <w:bookmarkEnd w:id="22"/>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48E994F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4D16E6" w:rsidRPr="00211A79">
        <w:rPr>
          <w:rFonts w:ascii="Georgia" w:eastAsia="Calibri" w:hAnsi="Georgia"/>
          <w:bCs w:val="0"/>
          <w:color w:val="585756"/>
          <w:sz w:val="21"/>
          <w:szCs w:val="22"/>
          <w:u w:val="single"/>
          <w:lang w:val="fr-BE" w:eastAsia="en-US"/>
        </w:rPr>
        <w:t>l’adjudicateur</w:t>
      </w:r>
      <w:r w:rsidR="004D16E6"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représentée par le Représentant résident </w:t>
      </w:r>
      <w:r w:rsidR="0021448A" w:rsidRPr="00C91137">
        <w:rPr>
          <w:rFonts w:ascii="Georgia" w:eastAsia="Calibri" w:hAnsi="Georgia"/>
          <w:color w:val="585756"/>
          <w:sz w:val="21"/>
          <w:szCs w:val="22"/>
          <w:lang w:val="fr-BE" w:eastAsia="en-US"/>
        </w:rPr>
        <w:t>d</w:t>
      </w:r>
      <w:r w:rsidR="0021448A">
        <w:rPr>
          <w:rFonts w:ascii="Georgia" w:eastAsia="Calibri" w:hAnsi="Georgia"/>
          <w:color w:val="585756"/>
          <w:sz w:val="21"/>
          <w:szCs w:val="22"/>
          <w:lang w:val="fr-BE" w:eastAsia="en-US"/>
        </w:rPr>
        <w:t>’</w:t>
      </w:r>
      <w:proofErr w:type="spellStart"/>
      <w:r w:rsidR="0021448A">
        <w:rPr>
          <w:rFonts w:ascii="Georgia" w:eastAsia="Calibri" w:hAnsi="Georgia"/>
          <w:color w:val="585756"/>
          <w:sz w:val="21"/>
          <w:szCs w:val="22"/>
          <w:lang w:val="fr-BE" w:eastAsia="en-US"/>
        </w:rPr>
        <w:t>Enabel</w:t>
      </w:r>
      <w:proofErr w:type="spellEnd"/>
      <w:r w:rsidR="0021448A"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en</w:t>
      </w:r>
      <w:r w:rsidR="004D16E6">
        <w:rPr>
          <w:rFonts w:ascii="Georgia" w:eastAsia="Calibri" w:hAnsi="Georgia"/>
          <w:bCs w:val="0"/>
          <w:color w:val="585756"/>
          <w:sz w:val="21"/>
          <w:szCs w:val="22"/>
          <w:lang w:val="fr-BE" w:eastAsia="en-US"/>
        </w:rPr>
        <w:t xml:space="preserve"> RD Congo</w:t>
      </w:r>
      <w:r w:rsidR="004D16E6" w:rsidRPr="00602197">
        <w:rPr>
          <w:rFonts w:ascii="Georgia" w:eastAsia="Calibri" w:hAnsi="Georgia"/>
          <w:bCs w:val="0"/>
          <w:color w:val="585756"/>
          <w:sz w:val="21"/>
          <w:szCs w:val="22"/>
          <w:shd w:val="clear" w:color="auto" w:fill="D0CECE"/>
          <w:lang w:val="fr-BE" w:eastAsia="en-US"/>
        </w:rPr>
        <w:t xml:space="preserve">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02B50D8D"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EA7CA1" w:rsidRPr="00211A79">
        <w:rPr>
          <w:rFonts w:ascii="Georgia" w:eastAsia="Calibri" w:hAnsi="Georgia"/>
          <w:bCs w:val="0"/>
          <w:color w:val="585756"/>
          <w:sz w:val="21"/>
          <w:szCs w:val="22"/>
          <w:lang w:val="fr-BE" w:eastAsia="en-US"/>
        </w:rPr>
        <w:t>soumissionnaire ;</w:t>
      </w:r>
    </w:p>
    <w:p w14:paraId="33E92436" w14:textId="326BB0D3"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211A79">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EA7CA1" w:rsidRPr="00211A79">
        <w:rPr>
          <w:rFonts w:ascii="Georgia" w:eastAsia="Calibri" w:hAnsi="Georgia"/>
          <w:bCs w:val="0"/>
          <w:color w:val="585756"/>
          <w:sz w:val="21"/>
          <w:szCs w:val="22"/>
          <w:u w:val="single"/>
          <w:lang w:val="fr-BE" w:eastAsia="en-US"/>
        </w:rPr>
        <w:t>soumissionnaire ;</w:t>
      </w:r>
    </w:p>
    <w:p w14:paraId="121F0B74" w14:textId="21ED1819"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r w:rsidR="00EA7CA1" w:rsidRPr="00211A79">
        <w:rPr>
          <w:rFonts w:ascii="Georgia" w:eastAsia="Calibri" w:hAnsi="Georgia"/>
          <w:bCs w:val="0"/>
          <w:color w:val="585756"/>
          <w:sz w:val="21"/>
          <w:szCs w:val="22"/>
          <w:lang w:val="fr-BE" w:eastAsia="en-US"/>
        </w:rPr>
        <w:t>prix ;</w:t>
      </w:r>
    </w:p>
    <w:p w14:paraId="4C0720D4" w14:textId="26C653D3"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211A79">
        <w:rPr>
          <w:rFonts w:ascii="Georgia" w:eastAsia="Calibri" w:hAnsi="Georgia"/>
          <w:bCs w:val="0"/>
          <w:color w:val="585756"/>
          <w:sz w:val="21"/>
          <w:szCs w:val="22"/>
          <w:u w:val="single"/>
          <w:lang w:val="fr-BE" w:eastAsia="en-US"/>
        </w:rPr>
        <w:t xml:space="preserve">Les règles générales d’exécution </w:t>
      </w:r>
      <w:r w:rsidR="00EA7CA1" w:rsidRPr="00211A79">
        <w:rPr>
          <w:rFonts w:ascii="Georgia" w:eastAsia="Calibri" w:hAnsi="Georgia"/>
          <w:bCs w:val="0"/>
          <w:color w:val="585756"/>
          <w:sz w:val="21"/>
          <w:szCs w:val="22"/>
          <w:u w:val="single"/>
          <w:lang w:val="fr-BE" w:eastAsia="en-US"/>
        </w:rPr>
        <w:t>RGE</w:t>
      </w:r>
      <w:r w:rsidR="00EA7CA1"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211A79">
        <w:rPr>
          <w:rFonts w:ascii="Georgia" w:eastAsia="Calibri" w:hAnsi="Georgia"/>
          <w:bCs w:val="0"/>
          <w:color w:val="585756"/>
          <w:sz w:val="21"/>
          <w:szCs w:val="22"/>
          <w:u w:val="single"/>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7CD37EB7" w14:textId="77777777" w:rsidR="003775C7" w:rsidRPr="00043528"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8B12771" w14:textId="77777777" w:rsidR="003775C7" w:rsidRPr="00043528"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F4308B9" w14:textId="008E7734" w:rsidR="003775C7" w:rsidRDefault="00EA7CA1"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lastRenderedPageBreak/>
        <w:t>OCDE</w:t>
      </w:r>
      <w:r w:rsidRPr="00043528">
        <w:rPr>
          <w:rFonts w:ascii="Georgia" w:eastAsia="Calibri" w:hAnsi="Georgia"/>
          <w:bCs w:val="0"/>
          <w:color w:val="585756"/>
          <w:sz w:val="21"/>
          <w:szCs w:val="22"/>
          <w:lang w:val="fr-BE" w:eastAsia="en-US"/>
        </w:rPr>
        <w:t xml:space="preserve"> :</w:t>
      </w:r>
      <w:r w:rsidR="003775C7" w:rsidRPr="00043528">
        <w:rPr>
          <w:rFonts w:ascii="Georgia" w:eastAsia="Calibri" w:hAnsi="Georgia"/>
          <w:bCs w:val="0"/>
          <w:color w:val="585756"/>
          <w:sz w:val="21"/>
          <w:szCs w:val="22"/>
          <w:lang w:val="fr-BE" w:eastAsia="en-US"/>
        </w:rPr>
        <w:t xml:space="preserve"> l’Organisation de Coopération et</w:t>
      </w:r>
      <w:r w:rsidR="003775C7">
        <w:rPr>
          <w:rFonts w:ascii="Georgia" w:eastAsia="Calibri" w:hAnsi="Georgia"/>
          <w:bCs w:val="0"/>
          <w:color w:val="585756"/>
          <w:sz w:val="21"/>
          <w:szCs w:val="22"/>
          <w:lang w:val="fr-BE" w:eastAsia="en-US"/>
        </w:rPr>
        <w:t xml:space="preserve"> de Développement Economiques ;</w:t>
      </w:r>
    </w:p>
    <w:p w14:paraId="5E18967D" w14:textId="77777777" w:rsidR="003775C7" w:rsidRPr="003E751E" w:rsidRDefault="003775C7" w:rsidP="003775C7">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3E751E">
        <w:rPr>
          <w:rFonts w:ascii="Georgia" w:eastAsia="Calibri" w:hAnsi="Georgia"/>
          <w:bCs w:val="0"/>
          <w:color w:val="585756"/>
          <w:sz w:val="21"/>
          <w:szCs w:val="22"/>
          <w:u w:val="single"/>
          <w:lang w:val="fr-BE" w:eastAsia="en-US"/>
        </w:rPr>
        <w:t>E-</w:t>
      </w:r>
      <w:proofErr w:type="spellStart"/>
      <w:proofErr w:type="gramStart"/>
      <w:r w:rsidRPr="003E751E">
        <w:rPr>
          <w:rFonts w:ascii="Georgia" w:eastAsia="Calibri" w:hAnsi="Georgia"/>
          <w:bCs w:val="0"/>
          <w:color w:val="585756"/>
          <w:sz w:val="21"/>
          <w:szCs w:val="22"/>
          <w:u w:val="single"/>
          <w:lang w:val="fr-BE" w:eastAsia="en-US"/>
        </w:rPr>
        <w:t>tendering</w:t>
      </w:r>
      <w:proofErr w:type="spellEnd"/>
      <w:r w:rsidRPr="003E751E">
        <w:rPr>
          <w:rFonts w:ascii="Georgia" w:eastAsia="Calibri" w:hAnsi="Georgia"/>
          <w:bCs w:val="0"/>
          <w:color w:val="585756"/>
          <w:sz w:val="21"/>
          <w:szCs w:val="22"/>
          <w:u w:val="single"/>
          <w:lang w:val="fr-BE" w:eastAsia="en-US"/>
        </w:rPr>
        <w:t>:</w:t>
      </w:r>
      <w:proofErr w:type="gramEnd"/>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La plateforme</w:t>
      </w:r>
      <w:r w:rsidRPr="003E751E">
        <w:rPr>
          <w:rFonts w:ascii="Georgia" w:eastAsia="Calibri" w:hAnsi="Georgia"/>
          <w:bCs w:val="0"/>
          <w:color w:val="585756"/>
          <w:sz w:val="21"/>
          <w:szCs w:val="22"/>
          <w:u w:val="single"/>
          <w:lang w:val="fr-BE" w:eastAsia="en-US"/>
        </w:rPr>
        <w:t xml:space="preserve"> </w:t>
      </w:r>
      <w:r w:rsidRPr="003E751E">
        <w:rPr>
          <w:rFonts w:ascii="Georgia" w:eastAsia="Calibri" w:hAnsi="Georgia"/>
          <w:bCs w:val="0"/>
          <w:color w:val="585756"/>
          <w:sz w:val="21"/>
          <w:szCs w:val="22"/>
          <w:lang w:val="fr-BE" w:eastAsia="en-US"/>
        </w:rPr>
        <w:t>E-</w:t>
      </w:r>
      <w:proofErr w:type="spellStart"/>
      <w:r w:rsidRPr="003E751E">
        <w:rPr>
          <w:rFonts w:ascii="Georgia" w:eastAsia="Calibri" w:hAnsi="Georgia"/>
          <w:bCs w:val="0"/>
          <w:color w:val="585756"/>
          <w:sz w:val="21"/>
          <w:szCs w:val="22"/>
          <w:lang w:val="fr-BE" w:eastAsia="en-US"/>
        </w:rPr>
        <w:t>tendering</w:t>
      </w:r>
      <w:proofErr w:type="spellEnd"/>
      <w:r w:rsidRPr="003E751E">
        <w:rPr>
          <w:rFonts w:ascii="Georgia" w:eastAsia="Calibri" w:hAnsi="Georgia"/>
          <w:bCs w:val="0"/>
          <w:color w:val="585756"/>
          <w:sz w:val="21"/>
          <w:szCs w:val="22"/>
          <w:lang w:val="fr-BE" w:eastAsia="en-US"/>
        </w:rPr>
        <w:t xml:space="preserve"> </w:t>
      </w:r>
      <w:r>
        <w:rPr>
          <w:rFonts w:ascii="Georgia" w:eastAsia="Calibri" w:hAnsi="Georgia"/>
          <w:bCs w:val="0"/>
          <w:color w:val="585756"/>
          <w:sz w:val="21"/>
          <w:szCs w:val="22"/>
          <w:lang w:val="fr-BE" w:eastAsia="en-US"/>
        </w:rPr>
        <w:t>permet</w:t>
      </w:r>
      <w:r w:rsidRPr="003E751E">
        <w:rPr>
          <w:rFonts w:ascii="Georgia" w:eastAsia="Calibri" w:hAnsi="Georgia"/>
          <w:bCs w:val="0"/>
          <w:color w:val="585756"/>
          <w:sz w:val="21"/>
          <w:szCs w:val="22"/>
          <w:lang w:val="fr-BE" w:eastAsia="en-US"/>
        </w:rPr>
        <w:t xml:space="preserve"> aux soumissionnaires</w:t>
      </w:r>
      <w:r>
        <w:rPr>
          <w:rFonts w:ascii="Georgia" w:eastAsia="Calibri" w:hAnsi="Georgia"/>
          <w:bCs w:val="0"/>
          <w:color w:val="585756"/>
          <w:sz w:val="21"/>
          <w:szCs w:val="22"/>
          <w:lang w:val="fr-BE" w:eastAsia="en-US"/>
        </w:rPr>
        <w:t xml:space="preserve"> de </w:t>
      </w:r>
      <w:r w:rsidRPr="003E751E">
        <w:rPr>
          <w:rFonts w:ascii="Georgia" w:eastAsia="Calibri" w:hAnsi="Georgia"/>
          <w:bCs w:val="0"/>
          <w:color w:val="585756"/>
          <w:sz w:val="21"/>
          <w:szCs w:val="22"/>
          <w:lang w:val="fr-BE" w:eastAsia="en-US"/>
        </w:rPr>
        <w:t>soumettre et ouvrir les offres électroniques/</w:t>
      </w:r>
      <w:r>
        <w:rPr>
          <w:rFonts w:ascii="Georgia" w:eastAsia="Calibri" w:hAnsi="Georgia"/>
          <w:bCs w:val="0"/>
          <w:color w:val="585756"/>
          <w:sz w:val="21"/>
          <w:szCs w:val="22"/>
          <w:lang w:val="fr-BE" w:eastAsia="en-US"/>
        </w:rPr>
        <w:t>demande de participation</w:t>
      </w:r>
      <w:r w:rsidRPr="003E751E">
        <w:rPr>
          <w:rFonts w:ascii="Georgia" w:eastAsia="Calibri" w:hAnsi="Georgia"/>
          <w:bCs w:val="0"/>
          <w:color w:val="585756"/>
          <w:sz w:val="21"/>
          <w:szCs w:val="22"/>
          <w:lang w:val="fr-BE" w:eastAsia="en-US"/>
        </w:rPr>
        <w:t>;</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7B44541F" w14:textId="40AF5D6E" w:rsidR="00633898" w:rsidRPr="00211A79" w:rsidRDefault="00633898" w:rsidP="008B1DD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35290CC9"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71EBF40D">
        <w:rPr>
          <w:rFonts w:ascii="Georgia" w:eastAsia="Calibri" w:hAnsi="Georgia"/>
          <w:color w:val="585756"/>
          <w:sz w:val="21"/>
          <w:szCs w:val="21"/>
          <w:u w:val="single"/>
          <w:lang w:val="fr-BE" w:eastAsia="en-US"/>
        </w:rPr>
        <w:t>Sous-traitant au sens de la règlementation relative aux marchés publics :</w:t>
      </w:r>
      <w:r w:rsidRPr="71EBF40D">
        <w:rPr>
          <w:rFonts w:ascii="Georgia" w:eastAsia="Calibri" w:hAnsi="Georgia"/>
          <w:color w:val="585756"/>
          <w:sz w:val="21"/>
          <w:szCs w:val="21"/>
          <w:lang w:val="fr-BE" w:eastAsia="en-US"/>
        </w:rPr>
        <w:t xml:space="preserve"> l’opérateur économique proposé par un soumissionnaire ou un adjudicataire pour exécuter une partie du marché. </w:t>
      </w:r>
    </w:p>
    <w:p w14:paraId="02DC54B6"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59AA8DDA"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7F10C5D3" w14:textId="77777777" w:rsidR="00B13029" w:rsidRPr="00D14EA3"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41823A7F" w14:textId="77777777" w:rsidR="00B13029" w:rsidRPr="00211A79" w:rsidRDefault="00B13029" w:rsidP="00B130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3C0AE3F1" w14:textId="77777777" w:rsidR="00B13029" w:rsidRDefault="00B13029" w:rsidP="00B13029">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02987"/>
      <w:bookmarkStart w:id="27" w:name="_Toc150246281"/>
      <w:r>
        <w:t>Confidentialité</w:t>
      </w:r>
      <w:bookmarkEnd w:id="23"/>
      <w:bookmarkEnd w:id="24"/>
      <w:bookmarkEnd w:id="25"/>
      <w:bookmarkEnd w:id="26"/>
      <w:bookmarkEnd w:id="27"/>
    </w:p>
    <w:p w14:paraId="08D76B2C" w14:textId="77777777" w:rsidR="00B13029" w:rsidRPr="00D14EA3" w:rsidRDefault="00B13029" w:rsidP="00B13029">
      <w:pPr>
        <w:pStyle w:val="Titre3"/>
        <w:rPr>
          <w:lang w:val="fr-FR"/>
        </w:rPr>
      </w:pPr>
      <w:bookmarkStart w:id="28" w:name="_Toc150246282"/>
      <w:r w:rsidRPr="71EBF40D">
        <w:rPr>
          <w:lang w:val="fr-FR"/>
        </w:rPr>
        <w:t>Traitement des données à caractère personnel</w:t>
      </w:r>
      <w:bookmarkEnd w:id="28"/>
    </w:p>
    <w:p w14:paraId="4B372990" w14:textId="77777777" w:rsidR="00B13029" w:rsidRPr="001478F6" w:rsidRDefault="00B13029" w:rsidP="008B1DD6">
      <w:pPr>
        <w:jc w:val="both"/>
        <w:rPr>
          <w:lang w:val="fr-FR"/>
        </w:rPr>
      </w:pPr>
      <w:r w:rsidRPr="001478F6">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E424418" w14:textId="77777777" w:rsidR="00B13029" w:rsidRPr="00873CB1" w:rsidRDefault="00B13029" w:rsidP="008B1DD6">
      <w:pPr>
        <w:pStyle w:val="Titre3"/>
        <w:jc w:val="both"/>
      </w:pPr>
      <w:bookmarkStart w:id="29" w:name="_Toc150246283"/>
      <w:proofErr w:type="spellStart"/>
      <w:r>
        <w:t>Confidentialité</w:t>
      </w:r>
      <w:bookmarkEnd w:id="29"/>
      <w:proofErr w:type="spellEnd"/>
    </w:p>
    <w:p w14:paraId="6F3B0AD5" w14:textId="77777777" w:rsidR="00B13029" w:rsidRPr="001478F6" w:rsidRDefault="00B13029" w:rsidP="008B1DD6">
      <w:pPr>
        <w:jc w:val="both"/>
        <w:rPr>
          <w:lang w:val="fr-FR"/>
        </w:rPr>
      </w:pPr>
      <w:r w:rsidRPr="001478F6">
        <w:rPr>
          <w:lang w:val="fr-FR"/>
        </w:rPr>
        <w:t xml:space="preserve">Le soumissionnaire ou l'adjudicataire et </w:t>
      </w:r>
      <w:proofErr w:type="spellStart"/>
      <w:r w:rsidRPr="001478F6">
        <w:rPr>
          <w:lang w:val="fr-FR"/>
        </w:rPr>
        <w:t>Enabel</w:t>
      </w:r>
      <w:proofErr w:type="spellEnd"/>
      <w:r w:rsidRPr="001478F6">
        <w:rPr>
          <w:lang w:val="fr-FR"/>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471B7D79" w14:textId="77777777" w:rsidR="00B13029" w:rsidRPr="001478F6" w:rsidRDefault="00B13029" w:rsidP="008B1DD6">
      <w:pPr>
        <w:jc w:val="both"/>
        <w:rPr>
          <w:lang w:val="fr-FR"/>
        </w:rPr>
      </w:pPr>
      <w:r w:rsidRPr="001478F6">
        <w:rPr>
          <w:lang w:val="fr-FR"/>
        </w:rPr>
        <w:lastRenderedPageBreak/>
        <w:t xml:space="preserve">DÉCLARATION DE CONFIDENTIALITÉ D’ENABEL : </w:t>
      </w:r>
      <w:proofErr w:type="spellStart"/>
      <w:r w:rsidRPr="001478F6">
        <w:rPr>
          <w:lang w:val="fr-FR"/>
        </w:rPr>
        <w:t>Enabel</w:t>
      </w:r>
      <w:proofErr w:type="spellEnd"/>
      <w:r w:rsidRPr="001478F6">
        <w:rPr>
          <w:lang w:val="fr-FR"/>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04A95A9C" w14:textId="77777777" w:rsidR="00B13029" w:rsidRPr="001478F6" w:rsidRDefault="00B13029" w:rsidP="008B1DD6">
      <w:pPr>
        <w:jc w:val="both"/>
        <w:rPr>
          <w:lang w:val="fr-FR"/>
        </w:rPr>
      </w:pPr>
      <w:r w:rsidRPr="001478F6">
        <w:rPr>
          <w:lang w:val="fr-FR"/>
        </w:rPr>
        <w:t>Voir aussi : https://www.enabel.be/fr/content/declaration-de-confidentialite-denabel</w:t>
      </w:r>
    </w:p>
    <w:p w14:paraId="673DE741" w14:textId="0E5853E6" w:rsidR="002B7D5A" w:rsidRPr="00413425" w:rsidRDefault="00633898" w:rsidP="008B1DD6">
      <w:pPr>
        <w:pStyle w:val="Titre2"/>
        <w:jc w:val="both"/>
      </w:pPr>
      <w:bookmarkStart w:id="30" w:name="_Toc150246284"/>
      <w:r>
        <w:t>Obligations déontologiques</w:t>
      </w:r>
      <w:bookmarkEnd w:id="30"/>
    </w:p>
    <w:p w14:paraId="50F8434C" w14:textId="00E76500" w:rsidR="00633898" w:rsidRPr="00211A79" w:rsidRDefault="3D61FCD5" w:rsidP="008B1DD6">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1.7.1. </w:t>
      </w:r>
      <w:r w:rsidR="00633898" w:rsidRPr="00211A79">
        <w:rPr>
          <w:rFonts w:ascii="Georgia" w:eastAsia="Calibri" w:hAnsi="Georgia" w:cs="Times New Roman"/>
          <w:color w:val="585756"/>
          <w:kern w:val="0"/>
          <w:sz w:val="21"/>
          <w:szCs w:val="21"/>
          <w:lang w:val="fr-BE"/>
        </w:rPr>
        <w:t xml:space="preserve">Tout manquement à se conformer à une ou plusieurs des clauses déontologiques peut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1"/>
          <w:lang w:val="fr-BE"/>
        </w:rPr>
        <w:t>Enabel</w:t>
      </w:r>
      <w:proofErr w:type="spellEnd"/>
      <w:r w:rsidR="00633898" w:rsidRPr="00211A79">
        <w:rPr>
          <w:rFonts w:ascii="Georgia" w:eastAsia="Calibri" w:hAnsi="Georgia" w:cs="Times New Roman"/>
          <w:color w:val="585756"/>
          <w:kern w:val="0"/>
          <w:sz w:val="21"/>
          <w:szCs w:val="21"/>
          <w:lang w:val="fr-BE"/>
        </w:rPr>
        <w:t>.</w:t>
      </w:r>
    </w:p>
    <w:p w14:paraId="5F3A998B" w14:textId="75E2D044" w:rsidR="00633898" w:rsidRPr="00211A79" w:rsidRDefault="4E078CDE" w:rsidP="008B1DD6">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1.7.2. </w:t>
      </w:r>
      <w:r w:rsidR="00633898" w:rsidRPr="00211A79">
        <w:rPr>
          <w:rFonts w:ascii="Georgia" w:eastAsia="Calibri" w:hAnsi="Georgia" w:cs="Times New Roman"/>
          <w:color w:val="585756"/>
          <w:kern w:val="0"/>
          <w:sz w:val="21"/>
          <w:szCs w:val="21"/>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32094E29" w14:textId="22A02878" w:rsidR="00633898" w:rsidRPr="00211A79" w:rsidRDefault="7D24EA3F" w:rsidP="008B1DD6">
      <w:pPr>
        <w:pStyle w:val="Corpsdetexte"/>
        <w:rPr>
          <w:rFonts w:ascii="Georgia" w:eastAsia="Calibri" w:hAnsi="Georgia" w:cs="Times New Roman"/>
          <w:color w:val="585756"/>
          <w:sz w:val="21"/>
          <w:szCs w:val="21"/>
          <w:lang w:val="fr-BE"/>
        </w:rPr>
      </w:pPr>
      <w:r w:rsidRPr="507056D1">
        <w:rPr>
          <w:rFonts w:ascii="Georgia" w:eastAsia="Calibri" w:hAnsi="Georgia" w:cs="Times New Roman"/>
          <w:color w:val="585756"/>
          <w:sz w:val="21"/>
          <w:szCs w:val="21"/>
          <w:lang w:val="fr-BE"/>
        </w:rPr>
        <w:t xml:space="preserve">1.7.3. Conformément à la Politique concernant l’exploitation et les abus sexuels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l’adjudicataire et son personne</w:t>
      </w:r>
      <w:r w:rsidR="008B1DD6">
        <w:rPr>
          <w:rFonts w:ascii="Georgia" w:eastAsia="Calibri" w:hAnsi="Georgia" w:cs="Times New Roman"/>
          <w:color w:val="585756"/>
          <w:sz w:val="21"/>
          <w:szCs w:val="21"/>
          <w:lang w:val="fr-BE"/>
        </w:rPr>
        <w:t>l</w:t>
      </w:r>
      <w:r w:rsidRPr="507056D1">
        <w:rPr>
          <w:rFonts w:ascii="Georgia" w:eastAsia="Calibri" w:hAnsi="Georgia" w:cs="Times New Roman"/>
          <w:color w:val="585756"/>
          <w:sz w:val="21"/>
          <w:szCs w:val="21"/>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1F49E27E" w:rsidR="00633898" w:rsidRPr="00211A79" w:rsidRDefault="7D24EA3F" w:rsidP="008B1DD6">
      <w:pPr>
        <w:pStyle w:val="Corpsdetexte"/>
        <w:rPr>
          <w:rFonts w:ascii="Georgia" w:eastAsia="Calibri" w:hAnsi="Georgia" w:cs="Times New Roman"/>
          <w:color w:val="585756"/>
          <w:kern w:val="0"/>
          <w:sz w:val="21"/>
          <w:szCs w:val="21"/>
          <w:lang w:val="fr-BE"/>
        </w:rPr>
      </w:pPr>
      <w:r w:rsidRPr="507056D1">
        <w:rPr>
          <w:rFonts w:ascii="Georgia" w:eastAsia="Calibri" w:hAnsi="Georgia" w:cs="Times New Roman"/>
          <w:color w:val="585756"/>
          <w:sz w:val="21"/>
          <w:szCs w:val="21"/>
          <w:lang w:val="fr-BE"/>
        </w:rPr>
        <w:t xml:space="preserve">1.7.4. </w:t>
      </w:r>
      <w:r w:rsidR="00633898" w:rsidRPr="00211A79">
        <w:rPr>
          <w:rFonts w:ascii="Georgia" w:eastAsia="Calibri" w:hAnsi="Georgia" w:cs="Times New Roman"/>
          <w:color w:val="585756"/>
          <w:kern w:val="0"/>
          <w:sz w:val="21"/>
          <w:szCs w:val="21"/>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1D3E3993" w:rsidR="00633898" w:rsidRPr="00211A79" w:rsidRDefault="69E495ED" w:rsidP="008B1DD6">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1.7.5. </w:t>
      </w:r>
      <w:r w:rsidR="00633898" w:rsidRPr="00211A79">
        <w:rPr>
          <w:rFonts w:ascii="Georgia" w:eastAsia="Calibri" w:hAnsi="Georgia" w:cs="Times New Roman"/>
          <w:color w:val="585756"/>
          <w:kern w:val="0"/>
          <w:sz w:val="21"/>
          <w:szCs w:val="21"/>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12C51608" w:rsidR="00633898" w:rsidRPr="00211A79" w:rsidRDefault="299C2686" w:rsidP="008B1DD6">
      <w:pPr>
        <w:pStyle w:val="Corpsdetexte"/>
        <w:rPr>
          <w:rFonts w:ascii="Georgia" w:eastAsia="Calibri" w:hAnsi="Georgia" w:cs="Times New Roman"/>
          <w:color w:val="585756"/>
          <w:kern w:val="0"/>
          <w:sz w:val="21"/>
          <w:szCs w:val="21"/>
          <w:lang w:val="fr-BE"/>
        </w:rPr>
      </w:pPr>
      <w:r w:rsidRPr="00211A79">
        <w:rPr>
          <w:rFonts w:ascii="Georgia" w:eastAsia="Calibri" w:hAnsi="Georgia" w:cs="Times New Roman"/>
          <w:color w:val="585756"/>
          <w:kern w:val="0"/>
          <w:sz w:val="21"/>
          <w:szCs w:val="21"/>
          <w:lang w:val="fr-BE"/>
        </w:rPr>
        <w:t xml:space="preserve">1.7.6. </w:t>
      </w:r>
      <w:r w:rsidR="00633898" w:rsidRPr="00211A79">
        <w:rPr>
          <w:rFonts w:ascii="Georgia" w:eastAsia="Calibri" w:hAnsi="Georgia" w:cs="Times New Roman"/>
          <w:color w:val="585756"/>
          <w:kern w:val="0"/>
          <w:sz w:val="21"/>
          <w:szCs w:val="21"/>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76773834" w14:textId="21775ECF" w:rsidR="09DC3C37" w:rsidRDefault="09DC3C37" w:rsidP="507056D1">
      <w:pPr>
        <w:pStyle w:val="Corpsdetexte"/>
        <w:rPr>
          <w:rFonts w:ascii="Georgia" w:eastAsia="Calibri" w:hAnsi="Georgia" w:cs="Times New Roman"/>
          <w:color w:val="585756"/>
          <w:sz w:val="21"/>
          <w:szCs w:val="21"/>
          <w:lang w:val="fr-BE"/>
        </w:rPr>
      </w:pPr>
      <w:r w:rsidRPr="507056D1">
        <w:rPr>
          <w:rFonts w:ascii="Georgia" w:eastAsia="Calibri" w:hAnsi="Georgia" w:cs="Times New Roman"/>
          <w:color w:val="585756"/>
          <w:sz w:val="21"/>
          <w:szCs w:val="21"/>
          <w:lang w:val="fr-BE"/>
        </w:rPr>
        <w:t xml:space="preserve">1.7.7. Conformément à la Politique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xml:space="preserve"> concernant l’exploitation et les abus sexuels et la Politique de </w:t>
      </w:r>
      <w:proofErr w:type="spellStart"/>
      <w:r w:rsidRPr="507056D1">
        <w:rPr>
          <w:rFonts w:ascii="Georgia" w:eastAsia="Calibri" w:hAnsi="Georgia" w:cs="Times New Roman"/>
          <w:color w:val="585756"/>
          <w:sz w:val="21"/>
          <w:szCs w:val="21"/>
          <w:lang w:val="fr-BE"/>
        </w:rPr>
        <w:t>Enabel</w:t>
      </w:r>
      <w:proofErr w:type="spellEnd"/>
      <w:r w:rsidRPr="507056D1">
        <w:rPr>
          <w:rFonts w:ascii="Georgia" w:eastAsia="Calibri" w:hAnsi="Georgia" w:cs="Times New Roman"/>
          <w:color w:val="585756"/>
          <w:sz w:val="21"/>
          <w:szCs w:val="21"/>
          <w:lang w:val="fr-BE"/>
        </w:rPr>
        <w:t xml:space="preserve"> concernant la maîtrise des risques de fraude et de corruption, les plaintes liées à des questions d’intégrité (fraude, corruption, exploitation ou abus sexuel </w:t>
      </w:r>
      <w:proofErr w:type="gramStart"/>
      <w:r w:rsidRPr="507056D1">
        <w:rPr>
          <w:rFonts w:ascii="Georgia" w:eastAsia="Calibri" w:hAnsi="Georgia" w:cs="Times New Roman"/>
          <w:color w:val="585756"/>
          <w:sz w:val="21"/>
          <w:szCs w:val="21"/>
          <w:lang w:val="fr-BE"/>
        </w:rPr>
        <w:t>… )</w:t>
      </w:r>
      <w:proofErr w:type="gramEnd"/>
      <w:r w:rsidRPr="507056D1">
        <w:rPr>
          <w:rFonts w:ascii="Georgia" w:eastAsia="Calibri" w:hAnsi="Georgia" w:cs="Times New Roman"/>
          <w:color w:val="585756"/>
          <w:sz w:val="21"/>
          <w:szCs w:val="21"/>
          <w:lang w:val="fr-BE"/>
        </w:rPr>
        <w:t xml:space="preserve"> doivent être adressées au bureau d’intégrité via l’adresse https://www.enabelintegrity.be.</w:t>
      </w:r>
    </w:p>
    <w:p w14:paraId="4FFC82D0" w14:textId="28FB1CEF" w:rsidR="00633898" w:rsidRPr="00633898" w:rsidRDefault="00633898" w:rsidP="507056D1">
      <w:pPr>
        <w:pStyle w:val="Titre2"/>
      </w:pPr>
      <w:bookmarkStart w:id="31" w:name="_Ref228951536"/>
      <w:bookmarkStart w:id="32" w:name="_Toc257039818"/>
      <w:bookmarkStart w:id="33" w:name="_Toc366161151"/>
      <w:bookmarkStart w:id="34" w:name="_Toc150246285"/>
      <w:r>
        <w:lastRenderedPageBreak/>
        <w:t>Droit applicable et tribunaux compétents</w:t>
      </w:r>
      <w:bookmarkEnd w:id="31"/>
      <w:bookmarkEnd w:id="32"/>
      <w:bookmarkEnd w:id="33"/>
      <w:bookmarkEnd w:id="34"/>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77777777" w:rsidR="00633898" w:rsidRPr="00267BB5" w:rsidRDefault="00633898" w:rsidP="00267BB5"/>
    <w:p w14:paraId="4D67F8A6" w14:textId="082258D4" w:rsidR="00FB4DBA" w:rsidRDefault="00FB4DBA" w:rsidP="0021448A">
      <w:pPr>
        <w:pStyle w:val="Titre1"/>
        <w:keepNext/>
        <w:pageBreakBefore/>
        <w:widowControl w:val="0"/>
        <w:numPr>
          <w:ilvl w:val="0"/>
          <w:numId w:val="0"/>
        </w:numPr>
        <w:shd w:val="clear" w:color="auto" w:fill="auto"/>
        <w:suppressAutoHyphens/>
        <w:autoSpaceDE/>
        <w:autoSpaceDN/>
        <w:adjustRightInd/>
        <w:spacing w:before="0" w:line="240" w:lineRule="auto"/>
      </w:pPr>
      <w:bookmarkStart w:id="35" w:name="_Toc364253066"/>
      <w:r>
        <w:lastRenderedPageBreak/>
        <w:t xml:space="preserve"> </w:t>
      </w:r>
      <w:bookmarkStart w:id="36" w:name="_Toc150246286"/>
      <w:proofErr w:type="gramStart"/>
      <w:r>
        <w:t>et</w:t>
      </w:r>
      <w:proofErr w:type="gramEnd"/>
      <w:r>
        <w:t xml:space="preserve"> portée</w:t>
      </w:r>
      <w:bookmarkEnd w:id="36"/>
      <w:r>
        <w:t xml:space="preserve"> </w:t>
      </w:r>
      <w:bookmarkStart w:id="37" w:name="_Toc257380476"/>
      <w:bookmarkStart w:id="38" w:name="_Toc260134193"/>
      <w:bookmarkStart w:id="39" w:name="_Toc364253067"/>
      <w:bookmarkEnd w:id="35"/>
    </w:p>
    <w:p w14:paraId="3E433142" w14:textId="698AF745" w:rsidR="003C0B14" w:rsidRPr="00267BB5" w:rsidRDefault="00FB4DBA" w:rsidP="00267BB5">
      <w:pPr>
        <w:pStyle w:val="Titre1"/>
        <w:numPr>
          <w:ilvl w:val="0"/>
          <w:numId w:val="5"/>
        </w:numPr>
      </w:pPr>
      <w:bookmarkStart w:id="40" w:name="_Toc150246287"/>
      <w:bookmarkEnd w:id="37"/>
      <w:bookmarkEnd w:id="38"/>
      <w:bookmarkEnd w:id="39"/>
      <w:r>
        <w:t>Objet et portée du marché</w:t>
      </w:r>
      <w:bookmarkEnd w:id="40"/>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41" w:name="_Toc150246288"/>
      <w:r>
        <w:t>Nature du marché</w:t>
      </w:r>
      <w:bookmarkEnd w:id="41"/>
    </w:p>
    <w:p w14:paraId="0128A8C0" w14:textId="753D3F75" w:rsidR="002D1EFB" w:rsidRPr="008B1DD6" w:rsidRDefault="00FB4DBA" w:rsidP="008B1DD6">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de services.</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42" w:name="_Toc257380471"/>
      <w:bookmarkStart w:id="43" w:name="_Toc260134188"/>
      <w:bookmarkStart w:id="44" w:name="_Toc364253068"/>
      <w:bookmarkStart w:id="45" w:name="_Toc150246289"/>
      <w:r>
        <w:t>Objet du marché</w:t>
      </w:r>
      <w:bookmarkEnd w:id="42"/>
      <w:bookmarkEnd w:id="43"/>
      <w:bookmarkEnd w:id="44"/>
      <w:bookmarkEnd w:id="45"/>
    </w:p>
    <w:p w14:paraId="5C0B67C0" w14:textId="747FB7F1" w:rsidR="00FB4DBA" w:rsidRPr="00EA7CA1"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services consiste </w:t>
      </w:r>
      <w:r w:rsidR="000E1557">
        <w:rPr>
          <w:rFonts w:ascii="Georgia" w:eastAsia="Calibri" w:hAnsi="Georgia" w:cs="Times New Roman"/>
          <w:color w:val="585756"/>
          <w:kern w:val="0"/>
          <w:sz w:val="21"/>
          <w:szCs w:val="22"/>
          <w:lang w:val="fr-BE"/>
        </w:rPr>
        <w:t xml:space="preserve">en </w:t>
      </w:r>
      <w:r w:rsidR="000E1557" w:rsidRPr="000E1557">
        <w:rPr>
          <w:rFonts w:ascii="Georgia" w:eastAsia="Calibri" w:hAnsi="Georgia" w:cs="Times New Roman"/>
          <w:color w:val="585756"/>
          <w:kern w:val="0"/>
          <w:sz w:val="21"/>
          <w:szCs w:val="22"/>
          <w:lang w:val="fr-BE"/>
        </w:rPr>
        <w:t xml:space="preserve">la mobilisation d’expertise en soutien à l’écosystème entrepreneurial en RDC </w:t>
      </w:r>
      <w:r w:rsidRPr="00211A79">
        <w:rPr>
          <w:rFonts w:ascii="Georgia" w:eastAsia="Calibri" w:hAnsi="Georgia" w:cs="Times New Roman"/>
          <w:color w:val="585756"/>
          <w:kern w:val="0"/>
          <w:sz w:val="21"/>
          <w:szCs w:val="22"/>
          <w:lang w:val="fr-BE"/>
        </w:rPr>
        <w:t>conformément aux conditions du présent CSC.</w:t>
      </w:r>
    </w:p>
    <w:p w14:paraId="3C980BA3" w14:textId="7E2D2BBB" w:rsidR="00FB4DBA" w:rsidRDefault="00FB4DBA" w:rsidP="00FB4DBA">
      <w:pPr>
        <w:pStyle w:val="Titre2"/>
        <w:keepLines w:val="0"/>
        <w:widowControl w:val="0"/>
        <w:tabs>
          <w:tab w:val="num" w:pos="576"/>
        </w:tabs>
        <w:suppressAutoHyphens/>
        <w:spacing w:after="240"/>
        <w:ind w:left="578" w:hanging="578"/>
      </w:pPr>
      <w:bookmarkStart w:id="46" w:name="_Toc150246290"/>
      <w:r>
        <w:t>Lots</w:t>
      </w:r>
      <w:r>
        <w:rPr>
          <w:rStyle w:val="Appelnotedebasdep"/>
        </w:rPr>
        <w:footnoteReference w:id="10"/>
      </w:r>
      <w:bookmarkEnd w:id="46"/>
    </w:p>
    <w:p w14:paraId="6883D5DB" w14:textId="1143CEE1" w:rsidR="00FB4DBA" w:rsidRPr="008B1DD6" w:rsidRDefault="00FB4DBA" w:rsidP="000E155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marché </w:t>
      </w:r>
      <w:r w:rsidR="000E1557">
        <w:rPr>
          <w:rFonts w:ascii="Georgia" w:eastAsia="Calibri" w:hAnsi="Georgia" w:cs="Times New Roman"/>
          <w:color w:val="585756"/>
          <w:kern w:val="0"/>
          <w:sz w:val="21"/>
          <w:szCs w:val="22"/>
          <w:lang w:val="fr-BE"/>
        </w:rPr>
        <w:t>n’est pas divisé en lots. Le non allotissement est justifié par la nécessité de maintenir une cohérence dans l’approche et l’appui aux différentes interventions du portefeuilles</w:t>
      </w:r>
      <w:r w:rsidRPr="00211A79">
        <w:rPr>
          <w:rFonts w:ascii="Georgia" w:eastAsia="Calibri" w:hAnsi="Georgia" w:cs="Times New Roman"/>
          <w:color w:val="585756"/>
          <w:kern w:val="0"/>
          <w:sz w:val="21"/>
          <w:szCs w:val="22"/>
          <w:lang w:val="fr-BE"/>
        </w:rPr>
        <w:t xml:space="preserve">. </w:t>
      </w:r>
    </w:p>
    <w:p w14:paraId="24B0129E" w14:textId="79E45DDC" w:rsidR="00FB4DBA" w:rsidRDefault="00FB4DBA" w:rsidP="00FB4DBA">
      <w:pPr>
        <w:pStyle w:val="Titre2"/>
        <w:keepLines w:val="0"/>
        <w:widowControl w:val="0"/>
        <w:tabs>
          <w:tab w:val="num" w:pos="576"/>
        </w:tabs>
        <w:suppressAutoHyphens/>
        <w:spacing w:after="240"/>
        <w:ind w:left="578" w:hanging="578"/>
      </w:pPr>
      <w:bookmarkStart w:id="47" w:name="_Toc150246291"/>
      <w:r>
        <w:t>Postes</w:t>
      </w:r>
      <w:bookmarkEnd w:id="47"/>
    </w:p>
    <w:p w14:paraId="1C23EBE3" w14:textId="7164487B"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Chaque lot de ce marché est composé des postes suivants :(voir également Partie 3 et/ou inventaire)</w:t>
      </w:r>
      <w:r w:rsidR="008B1DD6">
        <w:rPr>
          <w:rFonts w:ascii="Georgia" w:eastAsia="Calibri" w:hAnsi="Georgia" w:cs="Times New Roman"/>
          <w:color w:val="585756"/>
          <w:kern w:val="0"/>
          <w:sz w:val="21"/>
          <w:szCs w:val="22"/>
          <w:lang w:val="fr-BE"/>
        </w:rPr>
        <w:t> :</w:t>
      </w:r>
    </w:p>
    <w:p w14:paraId="63C476FE" w14:textId="159B3DE4" w:rsidR="008B1DD6" w:rsidRDefault="008B1DD6" w:rsidP="008B1DD6">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Prix HJ de la prestation sur le terrain</w:t>
      </w:r>
    </w:p>
    <w:p w14:paraId="09888446" w14:textId="38DBAA9C" w:rsidR="008B1DD6" w:rsidRDefault="008B1DD6" w:rsidP="008B1DD6">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Prix HJ à domicile </w:t>
      </w:r>
    </w:p>
    <w:p w14:paraId="7D47D19F" w14:textId="7E866423" w:rsidR="008B1DD6" w:rsidRPr="008B1DD6" w:rsidRDefault="00EA7CA1" w:rsidP="008B1DD6">
      <w:pPr>
        <w:pStyle w:val="Corpsdetexte"/>
        <w:numPr>
          <w:ilvl w:val="0"/>
          <w:numId w:val="5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OPTION : </w:t>
      </w:r>
      <w:r w:rsidR="008B1DD6">
        <w:rPr>
          <w:rFonts w:ascii="Georgia" w:eastAsia="Calibri" w:hAnsi="Georgia" w:cs="Times New Roman"/>
          <w:color w:val="585756"/>
          <w:kern w:val="0"/>
          <w:sz w:val="21"/>
          <w:szCs w:val="22"/>
          <w:lang w:val="fr-BE"/>
        </w:rPr>
        <w:t>PU utilisation de la boîte à outils.</w:t>
      </w:r>
    </w:p>
    <w:p w14:paraId="5EF14B99" w14:textId="62C07F47" w:rsidR="00FB4DBA" w:rsidRPr="00EA7CA1"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Ces postes seront groupés et forment un seul march</w:t>
      </w:r>
      <w:r w:rsidR="008B1DD6">
        <w:rPr>
          <w:rFonts w:ascii="Georgia" w:eastAsia="Calibri" w:hAnsi="Georgia" w:cs="Times New Roman"/>
          <w:color w:val="585756"/>
          <w:kern w:val="0"/>
          <w:sz w:val="21"/>
          <w:szCs w:val="22"/>
          <w:lang w:val="fr-BE"/>
        </w:rPr>
        <w:t xml:space="preserve">é </w:t>
      </w:r>
      <w:r w:rsidRPr="00211A79">
        <w:rPr>
          <w:rFonts w:ascii="Georgia" w:eastAsia="Calibri" w:hAnsi="Georgia" w:cs="Times New Roman"/>
          <w:color w:val="585756"/>
          <w:kern w:val="0"/>
          <w:sz w:val="21"/>
          <w:szCs w:val="22"/>
          <w:lang w:val="fr-BE"/>
        </w:rPr>
        <w:t>un seul lot. Il n’est pas possible de soumissionner pour un ou plusieurs postes et le soumissionnaire est tenu de remettre prix pour tous les postes d’un même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8" w:name="_Toc364253069"/>
      <w:bookmarkStart w:id="49" w:name="_Toc150246292"/>
      <w:r>
        <w:t>Durée du marché</w:t>
      </w:r>
      <w:bookmarkEnd w:id="48"/>
      <w:r>
        <w:rPr>
          <w:rStyle w:val="Appelnotedebasdep"/>
        </w:rPr>
        <w:footnoteReference w:id="11"/>
      </w:r>
      <w:bookmarkEnd w:id="49"/>
    </w:p>
    <w:p w14:paraId="0F49BC65" w14:textId="163D19A8"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débute pour chacun des lots à la</w:t>
      </w:r>
      <w:r w:rsidR="008B1DD6">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notification de l’attribution</w:t>
      </w:r>
      <w:r w:rsidR="008B1DD6">
        <w:rPr>
          <w:rFonts w:ascii="Georgia" w:eastAsia="Calibri" w:hAnsi="Georgia" w:cs="Times New Roman"/>
          <w:color w:val="585756"/>
          <w:kern w:val="0"/>
          <w:sz w:val="21"/>
          <w:szCs w:val="22"/>
          <w:lang w:val="fr-BE"/>
        </w:rPr>
        <w:t xml:space="preserve"> et </w:t>
      </w:r>
      <w:r w:rsidRPr="00211A79">
        <w:rPr>
          <w:rFonts w:ascii="Georgia" w:eastAsia="Calibri" w:hAnsi="Georgia" w:cs="Times New Roman"/>
          <w:color w:val="585756"/>
          <w:kern w:val="0"/>
          <w:sz w:val="21"/>
          <w:szCs w:val="22"/>
          <w:lang w:val="fr-BE"/>
        </w:rPr>
        <w:t xml:space="preserve">a une durée de </w:t>
      </w:r>
      <w:r w:rsidR="008B1DD6">
        <w:rPr>
          <w:rFonts w:ascii="Georgia" w:eastAsia="Calibri" w:hAnsi="Georgia" w:cs="Times New Roman"/>
          <w:color w:val="585756"/>
          <w:kern w:val="0"/>
          <w:sz w:val="21"/>
          <w:szCs w:val="22"/>
          <w:lang w:val="fr-BE"/>
        </w:rPr>
        <w:t>quatre ans.</w:t>
      </w:r>
    </w:p>
    <w:p w14:paraId="2C3B59C6" w14:textId="77777777" w:rsidR="00FB4DBA" w:rsidRDefault="00FB4DBA" w:rsidP="000A1A2D">
      <w:pPr>
        <w:pStyle w:val="Titre2"/>
        <w:keepLines w:val="0"/>
        <w:widowControl w:val="0"/>
        <w:tabs>
          <w:tab w:val="num" w:pos="576"/>
        </w:tabs>
        <w:suppressAutoHyphens/>
        <w:spacing w:after="240"/>
        <w:ind w:left="578" w:hanging="578"/>
      </w:pPr>
      <w:bookmarkStart w:id="50" w:name="_Toc257039826"/>
      <w:bookmarkStart w:id="51" w:name="_Toc366161158"/>
      <w:bookmarkStart w:id="52" w:name="_Toc150246293"/>
      <w:r>
        <w:t>Variantes ♣</w:t>
      </w:r>
      <w:bookmarkEnd w:id="52"/>
      <w:r>
        <w:t xml:space="preserve"> </w:t>
      </w:r>
      <w:bookmarkEnd w:id="50"/>
      <w:bookmarkEnd w:id="51"/>
    </w:p>
    <w:p w14:paraId="7BEFBB72" w14:textId="4F0933FA" w:rsidR="00FB4DBA" w:rsidRPr="00211A79"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Il n’y a pas de possibilité d’introduire des variantes exigées et autorisées.</w:t>
      </w:r>
    </w:p>
    <w:p w14:paraId="08433675" w14:textId="4439817D" w:rsidR="00FB4DBA" w:rsidRDefault="00FB4DBA" w:rsidP="00FB4DBA">
      <w:pPr>
        <w:pStyle w:val="Titre2"/>
        <w:keepLines w:val="0"/>
        <w:widowControl w:val="0"/>
        <w:tabs>
          <w:tab w:val="num" w:pos="576"/>
        </w:tabs>
        <w:suppressAutoHyphens/>
        <w:spacing w:after="240"/>
        <w:ind w:left="578" w:hanging="578"/>
      </w:pPr>
      <w:bookmarkStart w:id="53" w:name="_Ref264270773"/>
      <w:bookmarkStart w:id="54" w:name="_Toc364253071"/>
      <w:bookmarkStart w:id="55" w:name="_Toc150246294"/>
      <w:r>
        <w:t>Option</w:t>
      </w:r>
      <w:bookmarkEnd w:id="53"/>
      <w:bookmarkEnd w:id="54"/>
      <w:bookmarkEnd w:id="55"/>
    </w:p>
    <w:p w14:paraId="70651AFF" w14:textId="59B279FE" w:rsidR="00FB4DBA" w:rsidRDefault="00EA7CA1" w:rsidP="008B1DD6">
      <w:r>
        <w:t>Le soumissionnaire peut (option libre) remettre un prix pour :</w:t>
      </w:r>
    </w:p>
    <w:p w14:paraId="14F37459" w14:textId="107FF5AB" w:rsidR="00DB5165" w:rsidRPr="00DB5165" w:rsidRDefault="00DB5165" w:rsidP="00DB5165">
      <w:pPr>
        <w:numPr>
          <w:ilvl w:val="0"/>
          <w:numId w:val="59"/>
        </w:numPr>
        <w:rPr>
          <w:bCs/>
        </w:rPr>
      </w:pPr>
      <w:r w:rsidRPr="00DB5165">
        <w:rPr>
          <w:bCs/>
        </w:rPr>
        <w:t xml:space="preserve">Possibilité d’activer une option- droit de tirage massifiant le volume - pour donner accès à d’autres bénéficiaires - additionnels aux cibles des résultats </w:t>
      </w:r>
      <w:proofErr w:type="gramStart"/>
      <w:r w:rsidRPr="00DB5165">
        <w:rPr>
          <w:bCs/>
        </w:rPr>
        <w:t>1 ,</w:t>
      </w:r>
      <w:proofErr w:type="gramEnd"/>
      <w:r w:rsidRPr="00DB5165">
        <w:rPr>
          <w:bCs/>
        </w:rPr>
        <w:t xml:space="preserve"> 2 et 3 à une boîte à outils digitale interactive à l’échelle de la RDC et adaptée au contexte </w:t>
      </w:r>
      <w:r w:rsidRPr="00DB5165">
        <w:rPr>
          <w:bCs/>
        </w:rPr>
        <w:lastRenderedPageBreak/>
        <w:t xml:space="preserve">(WhatsApp par exemple). Cet outil visera mettre en connexion les usagers, à mettre à disposition et à vulgariser une boite à outil digitale : comprenant un ensemble de parcours, de méthodes et contenus pratiques dans le cadre d’un dispositif digital en réseau agile.  Cet outil visera la capitalisation des contenus, outils et bonnes pratiques, soft </w:t>
      </w:r>
      <w:proofErr w:type="spellStart"/>
      <w:r w:rsidRPr="00DB5165">
        <w:rPr>
          <w:bCs/>
        </w:rPr>
        <w:t>skills</w:t>
      </w:r>
      <w:proofErr w:type="spellEnd"/>
      <w:r w:rsidRPr="00DB5165">
        <w:rPr>
          <w:bCs/>
        </w:rPr>
        <w:t xml:space="preserve"> pour les coaches, coaches référents, incubateurs et accélérateurs et l’expertise d’appui et d’accompagnement d’</w:t>
      </w:r>
      <w:proofErr w:type="spellStart"/>
      <w:r w:rsidRPr="00DB5165">
        <w:rPr>
          <w:bCs/>
        </w:rPr>
        <w:t>Enabel</w:t>
      </w:r>
      <w:proofErr w:type="spellEnd"/>
      <w:r w:rsidRPr="00DB5165">
        <w:rPr>
          <w:bCs/>
        </w:rPr>
        <w:t xml:space="preserve">. Cette approche comprendra des ateliers pratiques en ligne avec les entrepreneurs, la massification via le digital de leur accompagnement via du e-learning et de la boite à outils pour une standardisation méthodologique dans toute la RDC. </w:t>
      </w:r>
    </w:p>
    <w:p w14:paraId="230E6196" w14:textId="665EEB55" w:rsidR="00DB5165" w:rsidRPr="00DB5165" w:rsidRDefault="00DB5165" w:rsidP="00DB5165">
      <w:pPr>
        <w:rPr>
          <w:bCs/>
        </w:rPr>
      </w:pPr>
      <w:r w:rsidRPr="00DB5165">
        <w:rPr>
          <w:bCs/>
        </w:rPr>
        <w:t>Un coût unitaire à l’usager sera proposé.</w:t>
      </w:r>
    </w:p>
    <w:p w14:paraId="79C27814" w14:textId="77777777" w:rsidR="00DB5165" w:rsidRPr="00DB5165" w:rsidRDefault="00DB5165" w:rsidP="00DB5165">
      <w:r w:rsidRPr="00DB5165">
        <w:rPr>
          <w:bCs/>
        </w:rPr>
        <w:t xml:space="preserve">L’utilisation   l’outil digital sera autorisée pendant toute la durée du contrat cadre </w:t>
      </w:r>
    </w:p>
    <w:p w14:paraId="06C08E56" w14:textId="74D50F9F" w:rsidR="00DB5165" w:rsidRDefault="00DB5165" w:rsidP="008B1DD6">
      <w:r>
        <w:t>L’évaluation de l’option sera analysée sur base de la pertinence et plus-value dans l’atteinte des résultats. Elles seront ensuite comparées entre elle sur base des mêmes critères que l’offre de base.</w:t>
      </w:r>
    </w:p>
    <w:p w14:paraId="6E76121E" w14:textId="03908780" w:rsidR="00DB5165" w:rsidRDefault="00DB5165" w:rsidP="008B1DD6">
      <w:r>
        <w:t>Les soumissionnaires sont libres de remettre ou non un prix pour l’option étant entendu que si elle est retenue, seuls les offres incluant l’option feront l’objet de l’évaluation sur base des critères d’attribution. </w:t>
      </w:r>
    </w:p>
    <w:p w14:paraId="40CD24F1" w14:textId="77777777" w:rsidR="00DB5165" w:rsidRPr="008B1DD6" w:rsidRDefault="00DB5165" w:rsidP="008B1DD6"/>
    <w:p w14:paraId="71C9901C" w14:textId="77777777" w:rsidR="00FB4DBA" w:rsidRDefault="00FB4DBA" w:rsidP="00FB4DBA">
      <w:pPr>
        <w:pStyle w:val="Titre2"/>
        <w:keepLines w:val="0"/>
        <w:widowControl w:val="0"/>
        <w:tabs>
          <w:tab w:val="num" w:pos="576"/>
        </w:tabs>
        <w:suppressAutoHyphens/>
        <w:spacing w:after="240"/>
        <w:ind w:left="578" w:hanging="578"/>
      </w:pPr>
      <w:bookmarkStart w:id="56" w:name="_Toc364253072"/>
      <w:bookmarkStart w:id="57" w:name="_Toc150246295"/>
      <w:r>
        <w:t>Quantité</w:t>
      </w:r>
      <w:bookmarkEnd w:id="56"/>
      <w:bookmarkEnd w:id="57"/>
    </w:p>
    <w:p w14:paraId="3D82C18D" w14:textId="488D40ED" w:rsidR="00D07797" w:rsidRPr="004F311F"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La détermination des quantités se fera au moyen de bons de commande. Les quantités présumées </w:t>
      </w:r>
      <w:r w:rsidR="004F311F">
        <w:rPr>
          <w:rFonts w:ascii="Georgia" w:eastAsia="Calibri" w:hAnsi="Georgia" w:cs="Times New Roman"/>
          <w:color w:val="585756"/>
          <w:kern w:val="0"/>
          <w:sz w:val="21"/>
          <w:szCs w:val="22"/>
          <w:lang w:val="fr-BE"/>
        </w:rPr>
        <w:t>seront contenues entre 100 et 200 HJ par an avec un maximum en termes de dépenses de 1.2 millions d’euros sur les 4 ans.</w:t>
      </w:r>
    </w:p>
    <w:p w14:paraId="5C48107E" w14:textId="380DF874" w:rsidR="00FB4DBA" w:rsidRDefault="00D07797" w:rsidP="00D07797">
      <w:pPr>
        <w:pStyle w:val="Corpsdetexte"/>
      </w:pPr>
      <w:r w:rsidRPr="537B0DC5">
        <w:rPr>
          <w:rFonts w:ascii="Georgia" w:hAnsi="Georgia"/>
          <w:i/>
          <w:iCs/>
          <w:sz w:val="21"/>
          <w:szCs w:val="21"/>
          <w:highlight w:val="lightGray"/>
        </w:rPr>
        <w:br w:type="page"/>
      </w:r>
    </w:p>
    <w:p w14:paraId="7EF0FD18" w14:textId="42A649D1" w:rsidR="4E45D6D1" w:rsidRDefault="4E45D6D1" w:rsidP="537B0DC5">
      <w:pPr>
        <w:pStyle w:val="Titre1"/>
      </w:pPr>
      <w:bookmarkStart w:id="58" w:name="_Toc150246296"/>
      <w:r>
        <w:lastRenderedPageBreak/>
        <w:t>Procédure</w:t>
      </w:r>
      <w:bookmarkEnd w:id="58"/>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59" w:name="_Toc364253074"/>
      <w:bookmarkStart w:id="60" w:name="_Ref224472424"/>
      <w:bookmarkStart w:id="61" w:name="_Ref224472425"/>
      <w:bookmarkStart w:id="62" w:name="_Toc257380481"/>
      <w:bookmarkStart w:id="63" w:name="_Toc260134198"/>
      <w:bookmarkStart w:id="64" w:name="_Toc150246297"/>
      <w:r>
        <w:t>Mode de passation</w:t>
      </w:r>
      <w:bookmarkEnd w:id="59"/>
      <w:bookmarkEnd w:id="64"/>
    </w:p>
    <w:p w14:paraId="7BE2205F" w14:textId="77777777" w:rsidR="005D38FA" w:rsidRPr="005D38FA" w:rsidRDefault="005D38FA" w:rsidP="005D38FA">
      <w:pPr>
        <w:pStyle w:val="Corpsdetexte"/>
        <w:rPr>
          <w:rFonts w:ascii="Georgia" w:eastAsia="Calibri" w:hAnsi="Georgia" w:cs="Times New Roman"/>
          <w:color w:val="585756"/>
          <w:kern w:val="0"/>
          <w:sz w:val="21"/>
          <w:szCs w:val="22"/>
          <w:lang w:val="fr-BE"/>
        </w:rPr>
      </w:pPr>
      <w:bookmarkStart w:id="65" w:name="_Toc364253075"/>
      <w:r w:rsidRPr="005D38FA">
        <w:rPr>
          <w:rFonts w:ascii="Georgia" w:eastAsia="Calibri" w:hAnsi="Georgia" w:cs="Times New Roman"/>
          <w:color w:val="585756"/>
          <w:kern w:val="0"/>
          <w:sz w:val="21"/>
          <w:szCs w:val="22"/>
          <w:lang w:val="fr-BE"/>
        </w:rPr>
        <w:t>Le présent marché est attribué, en application de 36 de la loi du 17 juin 2016, via une procédure ouverte.</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66" w:name="_Toc150246298"/>
      <w:r>
        <w:t>Publication</w:t>
      </w:r>
      <w:bookmarkEnd w:id="66"/>
      <w:r>
        <w:t xml:space="preserve"> </w:t>
      </w:r>
      <w:bookmarkEnd w:id="65"/>
    </w:p>
    <w:p w14:paraId="1F987A6E" w14:textId="77777777" w:rsidR="00B90610" w:rsidRDefault="00B90610" w:rsidP="71EBF40D">
      <w:pPr>
        <w:pStyle w:val="Titre3"/>
        <w:keepNext/>
        <w:widowControl w:val="0"/>
        <w:numPr>
          <w:ilvl w:val="2"/>
          <w:numId w:val="5"/>
        </w:numPr>
        <w:tabs>
          <w:tab w:val="num" w:pos="720"/>
        </w:tabs>
        <w:suppressAutoHyphens/>
        <w:autoSpaceDE/>
        <w:autoSpaceDN/>
        <w:adjustRightInd/>
        <w:spacing w:before="180" w:after="180"/>
      </w:pPr>
      <w:bookmarkStart w:id="67" w:name="_Toc257039833"/>
      <w:bookmarkStart w:id="68" w:name="_Toc150246299"/>
      <w:proofErr w:type="spellStart"/>
      <w:r>
        <w:t>Publicité</w:t>
      </w:r>
      <w:proofErr w:type="spellEnd"/>
      <w:r>
        <w:t xml:space="preserve"> </w:t>
      </w:r>
      <w:proofErr w:type="spellStart"/>
      <w:r>
        <w:t>officielle</w:t>
      </w:r>
      <w:bookmarkEnd w:id="67"/>
      <w:bookmarkEnd w:id="68"/>
      <w:proofErr w:type="spellEnd"/>
    </w:p>
    <w:p w14:paraId="71CD4304" w14:textId="6FB74A3E" w:rsidR="00B90610" w:rsidRPr="00B90610" w:rsidRDefault="00B90610" w:rsidP="00B90610">
      <w:pPr>
        <w:pStyle w:val="Corpsdetexte"/>
        <w:rPr>
          <w:rFonts w:ascii="Georgia" w:eastAsia="Calibri" w:hAnsi="Georgia" w:cs="Times New Roman"/>
          <w:color w:val="585756"/>
          <w:kern w:val="0"/>
          <w:sz w:val="21"/>
          <w:szCs w:val="22"/>
          <w:lang w:val="fr-BE"/>
        </w:rPr>
      </w:pPr>
      <w:r w:rsidRPr="00B90610">
        <w:rPr>
          <w:rFonts w:ascii="Georgia" w:eastAsia="Calibri" w:hAnsi="Georgia" w:cs="Times New Roman"/>
          <w:color w:val="585756"/>
          <w:kern w:val="0"/>
          <w:sz w:val="21"/>
          <w:szCs w:val="22"/>
          <w:lang w:val="fr-BE"/>
        </w:rPr>
        <w:t>Le présent marché fait l’objet d’une publication officielle au Bulletin des Adjudication et au Journal Officiel de l’Union Européenne.</w:t>
      </w:r>
    </w:p>
    <w:p w14:paraId="4C8C13C4" w14:textId="4F35929A" w:rsidR="009804F1" w:rsidRPr="002067EE"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69" w:name="_Toc150246300"/>
      <w:r>
        <w:t xml:space="preserve">Publication </w:t>
      </w:r>
      <w:proofErr w:type="spellStart"/>
      <w:r w:rsidR="0021448A">
        <w:t>Enabel</w:t>
      </w:r>
      <w:bookmarkEnd w:id="69"/>
      <w:proofErr w:type="spellEnd"/>
    </w:p>
    <w:p w14:paraId="34DF2B95" w14:textId="23ADC20A" w:rsidR="009804F1" w:rsidRPr="009804F1" w:rsidRDefault="009804F1" w:rsidP="009804F1">
      <w:pPr>
        <w:pStyle w:val="Corpsdetexte"/>
        <w:rPr>
          <w:rFonts w:ascii="Georgia" w:hAnsi="Georgia"/>
          <w:sz w:val="21"/>
          <w:szCs w:val="21"/>
        </w:rPr>
      </w:pPr>
      <w:r w:rsidRPr="00211A79">
        <w:rPr>
          <w:rFonts w:ascii="Georgia" w:eastAsia="Calibri" w:hAnsi="Georgia" w:cs="Times New Roman"/>
          <w:color w:val="585756"/>
          <w:kern w:val="0"/>
          <w:sz w:val="21"/>
          <w:szCs w:val="22"/>
          <w:lang w:val="fr-BE"/>
        </w:rPr>
        <w:t xml:space="preserve">Ce marché est </w:t>
      </w:r>
      <w:r w:rsidR="00610090">
        <w:rPr>
          <w:rFonts w:ascii="Georgia" w:eastAsia="Calibri" w:hAnsi="Georgia" w:cs="Times New Roman"/>
          <w:color w:val="585756"/>
          <w:kern w:val="0"/>
          <w:sz w:val="21"/>
          <w:szCs w:val="22"/>
          <w:lang w:val="fr-BE"/>
        </w:rPr>
        <w:t xml:space="preserve">en outre </w:t>
      </w:r>
      <w:r w:rsidRPr="00211A79">
        <w:rPr>
          <w:rFonts w:ascii="Georgia" w:eastAsia="Calibri" w:hAnsi="Georgia" w:cs="Times New Roman"/>
          <w:color w:val="585756"/>
          <w:kern w:val="0"/>
          <w:sz w:val="21"/>
          <w:szCs w:val="22"/>
          <w:lang w:val="fr-BE"/>
        </w:rPr>
        <w:t xml:space="preserve">publié sur le site Web </w:t>
      </w:r>
      <w:r w:rsidR="0021448A" w:rsidRPr="00C91137">
        <w:rPr>
          <w:rFonts w:ascii="Georgia" w:eastAsia="Calibri" w:hAnsi="Georgia" w:cs="Times New Roman"/>
          <w:color w:val="585756"/>
          <w:kern w:val="0"/>
          <w:sz w:val="21"/>
          <w:szCs w:val="22"/>
          <w:lang w:val="fr-BE"/>
        </w:rPr>
        <w:t>d</w:t>
      </w:r>
      <w:r w:rsidR="0021448A">
        <w:rPr>
          <w:rFonts w:ascii="Georgia" w:eastAsia="Calibri" w:hAnsi="Georgia" w:cs="Times New Roman"/>
          <w:color w:val="585756"/>
          <w:kern w:val="0"/>
          <w:sz w:val="21"/>
          <w:szCs w:val="22"/>
          <w:lang w:val="fr-BE"/>
        </w:rPr>
        <w:t>’</w:t>
      </w:r>
      <w:proofErr w:type="spellStart"/>
      <w:r w:rsidR="0021448A">
        <w:rPr>
          <w:rFonts w:ascii="Georgia" w:eastAsia="Calibri" w:hAnsi="Georgia" w:cs="Times New Roman"/>
          <w:color w:val="585756"/>
          <w:kern w:val="0"/>
          <w:sz w:val="21"/>
          <w:szCs w:val="22"/>
          <w:lang w:val="fr-BE"/>
        </w:rPr>
        <w:t>Enabel</w:t>
      </w:r>
      <w:proofErr w:type="spellEnd"/>
      <w:r w:rsidR="0021448A" w:rsidRPr="00211A79">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w:t>
      </w:r>
      <w:r w:rsidR="0021448A">
        <w:rPr>
          <w:rFonts w:ascii="Georgia" w:eastAsia="Calibri" w:hAnsi="Georgia" w:cs="Times New Roman"/>
          <w:color w:val="585756"/>
          <w:kern w:val="0"/>
          <w:sz w:val="21"/>
          <w:szCs w:val="22"/>
          <w:lang w:val="fr-BE"/>
        </w:rPr>
        <w:t>www.enabel.be</w:t>
      </w:r>
      <w:r w:rsidRPr="00211A79">
        <w:rPr>
          <w:rFonts w:ascii="Georgia" w:eastAsia="Calibri" w:hAnsi="Georgia" w:cs="Times New Roman"/>
          <w:color w:val="585756"/>
          <w:kern w:val="0"/>
          <w:sz w:val="21"/>
          <w:szCs w:val="22"/>
          <w:lang w:val="fr-BE"/>
        </w:rPr>
        <w:t>) du</w:t>
      </w:r>
      <w:r w:rsidR="00DB5165">
        <w:rPr>
          <w:rFonts w:ascii="Georgia" w:hAnsi="Georgia"/>
          <w:sz w:val="21"/>
          <w:szCs w:val="21"/>
        </w:rPr>
        <w:t xml:space="preserve"> 7/11/2023 au 13/12/2023</w:t>
      </w:r>
      <w:r w:rsidRPr="009804F1">
        <w:rPr>
          <w:rFonts w:ascii="Georgia" w:hAnsi="Georgia"/>
          <w:sz w:val="21"/>
          <w:szCs w:val="21"/>
        </w:rPr>
        <w: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70" w:name="_Toc364253076"/>
      <w:bookmarkStart w:id="71" w:name="_Toc150246301"/>
      <w:r>
        <w:t>Information</w:t>
      </w:r>
      <w:bookmarkEnd w:id="60"/>
      <w:bookmarkEnd w:id="61"/>
      <w:bookmarkEnd w:id="62"/>
      <w:bookmarkEnd w:id="63"/>
      <w:bookmarkEnd w:id="70"/>
      <w:bookmarkEnd w:id="71"/>
    </w:p>
    <w:p w14:paraId="188AB31E" w14:textId="372A3F6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4F311F">
        <w:rPr>
          <w:rFonts w:ascii="Georgia" w:eastAsia="Calibri" w:hAnsi="Georgia"/>
          <w:color w:val="585756"/>
          <w:sz w:val="21"/>
          <w:szCs w:val="22"/>
        </w:rPr>
        <w:t>la Cellule Marchés Publics d’</w:t>
      </w:r>
      <w:proofErr w:type="spellStart"/>
      <w:r w:rsidR="004F311F">
        <w:rPr>
          <w:rFonts w:ascii="Georgia" w:eastAsia="Calibri" w:hAnsi="Georgia"/>
          <w:color w:val="585756"/>
          <w:sz w:val="21"/>
          <w:szCs w:val="22"/>
        </w:rPr>
        <w:t>Enabel</w:t>
      </w:r>
      <w:proofErr w:type="spellEnd"/>
      <w:r w:rsidR="004F311F">
        <w:rPr>
          <w:rFonts w:ascii="Georgia" w:eastAsia="Calibri" w:hAnsi="Georgia"/>
          <w:color w:val="585756"/>
          <w:sz w:val="21"/>
          <w:szCs w:val="22"/>
        </w:rPr>
        <w:t xml:space="preserve"> en RDC (</w:t>
      </w:r>
      <w:hyperlink r:id="rId16" w:history="1">
        <w:r w:rsidR="004F311F" w:rsidRPr="00332B66">
          <w:rPr>
            <w:rStyle w:val="Lienhypertexte"/>
            <w:rFonts w:ascii="Georgia" w:eastAsia="Calibri" w:hAnsi="Georgia"/>
            <w:sz w:val="21"/>
            <w:szCs w:val="22"/>
          </w:rPr>
          <w:t>procurement.cod@enabel.be</w:t>
        </w:r>
      </w:hyperlink>
      <w:r w:rsidR="004F311F">
        <w:rPr>
          <w:rFonts w:ascii="Georgia" w:eastAsia="Calibri" w:hAnsi="Georgia"/>
          <w:color w:val="585756"/>
          <w:sz w:val="21"/>
          <w:szCs w:val="22"/>
        </w:rPr>
        <w:t xml:space="preserv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39B95CAC" w14:textId="0C02A649" w:rsidR="009804F1" w:rsidRPr="00DB5165" w:rsidRDefault="009804F1" w:rsidP="00DB5165">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Jusqu’au </w:t>
      </w:r>
      <w:r w:rsidR="00DB5165">
        <w:rPr>
          <w:rFonts w:ascii="Georgia" w:eastAsia="Calibri" w:hAnsi="Georgia"/>
          <w:color w:val="585756"/>
          <w:sz w:val="21"/>
          <w:szCs w:val="22"/>
        </w:rPr>
        <w:t>01/12/2023</w:t>
      </w:r>
      <w:r w:rsidRPr="00211A79">
        <w:rPr>
          <w:rFonts w:ascii="Georgia" w:eastAsia="Calibri" w:hAnsi="Georgia"/>
          <w:color w:val="585756"/>
          <w:sz w:val="21"/>
          <w:szCs w:val="22"/>
        </w:rPr>
        <w:t xml:space="preserve"> inclus, les candidats-soumissionnaires peuvent poser des questions concernant le CSC et le marché. Les questions seront posées par écrit à </w:t>
      </w:r>
      <w:r w:rsidR="00DB5165">
        <w:rPr>
          <w:rFonts w:ascii="Georgia" w:eastAsia="Calibri" w:hAnsi="Georgia"/>
          <w:color w:val="585756"/>
          <w:sz w:val="21"/>
          <w:szCs w:val="22"/>
        </w:rPr>
        <w:t>l’adresse procurement.cod@enabel.be</w:t>
      </w:r>
      <w:r w:rsidRPr="00211A79">
        <w:rPr>
          <w:rFonts w:ascii="Georgia" w:eastAsia="Calibri" w:hAnsi="Georgia"/>
          <w:color w:val="585756"/>
          <w:sz w:val="21"/>
          <w:szCs w:val="22"/>
        </w:rPr>
        <w:t xml:space="preserve"> et il y sera répondu au fur et à mesure de leur réception. L’aperçu complet des questions posées sera disponible à partir du </w:t>
      </w:r>
      <w:r w:rsidR="00DB5165">
        <w:rPr>
          <w:rFonts w:ascii="Georgia" w:eastAsia="Calibri" w:hAnsi="Georgia"/>
          <w:color w:val="585756"/>
          <w:sz w:val="21"/>
          <w:szCs w:val="22"/>
        </w:rPr>
        <w:t>02/12/2023</w:t>
      </w:r>
      <w:r w:rsidRPr="00211A79">
        <w:rPr>
          <w:rFonts w:ascii="Georgia" w:eastAsia="Calibri" w:hAnsi="Georgia"/>
          <w:color w:val="585756"/>
          <w:sz w:val="21"/>
          <w:szCs w:val="22"/>
        </w:rPr>
        <w:t xml:space="preserve"> à l’adresse ci-dessus.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25413B6C"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A82B31D" w14:textId="26779AC0" w:rsidR="009804F1" w:rsidRPr="004F311F" w:rsidRDefault="00000000" w:rsidP="00C72B94">
      <w:pPr>
        <w:pStyle w:val="BTCtextCTB"/>
        <w:numPr>
          <w:ilvl w:val="0"/>
          <w:numId w:val="6"/>
        </w:numPr>
        <w:rPr>
          <w:rFonts w:ascii="Georgia" w:eastAsia="Calibri" w:hAnsi="Georgia"/>
          <w:color w:val="585756"/>
          <w:sz w:val="21"/>
          <w:szCs w:val="22"/>
          <w:lang w:val="fr-FR"/>
        </w:rPr>
      </w:pPr>
      <w:hyperlink r:id="rId17" w:history="1">
        <w:r w:rsidR="004F311F" w:rsidRPr="004F311F">
          <w:rPr>
            <w:rStyle w:val="Lienhypertexte"/>
            <w:rFonts w:ascii="Georgia" w:eastAsia="Calibri" w:hAnsi="Georgia"/>
            <w:sz w:val="21"/>
            <w:szCs w:val="22"/>
            <w:lang w:val="fr-FR"/>
          </w:rPr>
          <w:t>www.enabel.be</w:t>
        </w:r>
      </w:hyperlink>
      <w:r w:rsidR="004F311F" w:rsidRPr="004F311F">
        <w:rPr>
          <w:rFonts w:ascii="Georgia" w:eastAsia="Calibri" w:hAnsi="Georgia"/>
          <w:color w:val="585756"/>
          <w:sz w:val="21"/>
          <w:szCs w:val="22"/>
          <w:lang w:val="fr-FR"/>
        </w:rPr>
        <w:t xml:space="preserve"> (suivre </w:t>
      </w:r>
      <w:r w:rsidR="004F311F">
        <w:rPr>
          <w:rFonts w:ascii="Georgia" w:eastAsia="Calibri" w:hAnsi="Georgia"/>
          <w:color w:val="585756"/>
          <w:sz w:val="21"/>
          <w:szCs w:val="22"/>
          <w:lang w:val="fr-FR"/>
        </w:rPr>
        <w:t>« </w:t>
      </w:r>
      <w:r w:rsidR="004F311F" w:rsidRPr="004F311F">
        <w:rPr>
          <w:rFonts w:ascii="Georgia" w:eastAsia="Calibri" w:hAnsi="Georgia"/>
          <w:color w:val="585756"/>
          <w:sz w:val="21"/>
          <w:szCs w:val="22"/>
          <w:lang w:val="fr-FR"/>
        </w:rPr>
        <w:t>T</w:t>
      </w:r>
      <w:r w:rsidR="004F311F">
        <w:rPr>
          <w:rFonts w:ascii="Georgia" w:eastAsia="Calibri" w:hAnsi="Georgia"/>
          <w:color w:val="585756"/>
          <w:sz w:val="21"/>
          <w:szCs w:val="22"/>
          <w:lang w:val="fr-FR"/>
        </w:rPr>
        <w:t>ravailler pour nous »)</w:t>
      </w:r>
    </w:p>
    <w:p w14:paraId="63D95EE5" w14:textId="61B0EBC5"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C91137">
        <w:rPr>
          <w:rFonts w:ascii="Georgia" w:eastAsia="Calibri" w:hAnsi="Georgia"/>
          <w:color w:val="585756"/>
          <w:sz w:val="21"/>
          <w:szCs w:val="22"/>
        </w:rPr>
        <w:t>d</w:t>
      </w:r>
      <w:r w:rsidR="0021448A">
        <w:rPr>
          <w:rFonts w:ascii="Georgia" w:eastAsia="Calibri" w:hAnsi="Georgia"/>
          <w:color w:val="585756"/>
          <w:sz w:val="21"/>
          <w:szCs w:val="22"/>
        </w:rPr>
        <w:t>’</w:t>
      </w:r>
      <w:proofErr w:type="spellStart"/>
      <w:r w:rsidR="0021448A">
        <w:rPr>
          <w:rFonts w:ascii="Georgia" w:eastAsia="Calibri" w:hAnsi="Georgia"/>
          <w:color w:val="585756"/>
          <w:sz w:val="21"/>
          <w:szCs w:val="22"/>
        </w:rPr>
        <w:t>Enabel</w:t>
      </w:r>
      <w:proofErr w:type="spellEnd"/>
      <w:r w:rsidR="0021448A" w:rsidRPr="00211A79">
        <w:rPr>
          <w:rFonts w:ascii="Georgia" w:eastAsia="Calibri" w:hAnsi="Georgia"/>
          <w:color w:val="585756"/>
          <w:sz w:val="21"/>
          <w:szCs w:val="22"/>
        </w:rPr>
        <w:t xml:space="preserve"> </w:t>
      </w:r>
      <w:r w:rsidRPr="00211A7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211A79"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72" w:name="_Toc260134199"/>
      <w:bookmarkStart w:id="73" w:name="_Toc364253077"/>
      <w:bookmarkStart w:id="74" w:name="_Toc150246302"/>
      <w:r>
        <w:lastRenderedPageBreak/>
        <w:t>Offre</w:t>
      </w:r>
      <w:bookmarkEnd w:id="72"/>
      <w:bookmarkEnd w:id="73"/>
      <w:bookmarkEnd w:id="74"/>
    </w:p>
    <w:p w14:paraId="0A22DEA1" w14:textId="77777777" w:rsidR="009804F1"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5" w:name="_Toc257380483"/>
      <w:bookmarkStart w:id="76" w:name="_Toc260134200"/>
      <w:bookmarkStart w:id="77" w:name="_Toc150246303"/>
      <w:proofErr w:type="spellStart"/>
      <w:r>
        <w:t>Données</w:t>
      </w:r>
      <w:proofErr w:type="spellEnd"/>
      <w:r>
        <w:t xml:space="preserve"> à </w:t>
      </w:r>
      <w:proofErr w:type="spellStart"/>
      <w:r>
        <w:t>mentionner</w:t>
      </w:r>
      <w:proofErr w:type="spellEnd"/>
      <w:r>
        <w:t xml:space="preserve"> dans </w:t>
      </w:r>
      <w:proofErr w:type="spellStart"/>
      <w:r>
        <w:t>l’offre</w:t>
      </w:r>
      <w:bookmarkEnd w:id="77"/>
      <w:proofErr w:type="spellEnd"/>
    </w:p>
    <w:p w14:paraId="73E050D9"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7F8A9867"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0305A620" w14:textId="5EB33B1C"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L’offre et les annexes jointes au formulaire d’offre sont rédigées en françai</w:t>
      </w:r>
      <w:r w:rsidR="005334BB">
        <w:rPr>
          <w:rFonts w:ascii="Georgia" w:eastAsia="Calibri" w:hAnsi="Georgia" w:cs="Times New Roman"/>
          <w:color w:val="585756"/>
          <w:kern w:val="0"/>
          <w:sz w:val="21"/>
          <w:szCs w:val="22"/>
          <w:lang w:val="fr-BE"/>
        </w:rPr>
        <w:t>s.</w:t>
      </w:r>
    </w:p>
    <w:p w14:paraId="6F2925C5" w14:textId="77777777" w:rsidR="00E55C39" w:rsidRPr="00E55C39" w:rsidRDefault="00E55C39" w:rsidP="00E55C39">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1EB63C80" w:rsidR="009804F1" w:rsidRPr="004F311F" w:rsidRDefault="00E55C39" w:rsidP="009804F1">
      <w:pPr>
        <w:pStyle w:val="Corpsdetexte"/>
        <w:rPr>
          <w:rFonts w:ascii="Georgia" w:eastAsia="Calibri" w:hAnsi="Georgia" w:cs="Times New Roman"/>
          <w:color w:val="585756"/>
          <w:kern w:val="0"/>
          <w:sz w:val="21"/>
          <w:szCs w:val="22"/>
          <w:lang w:val="fr-BE"/>
        </w:rPr>
      </w:pPr>
      <w:r w:rsidRPr="00E55C3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52034" w:rsidRDefault="009804F1"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78" w:name="_Toc150246304"/>
      <w:r w:rsidRPr="71EBF40D">
        <w:rPr>
          <w:lang w:val="fr-BE"/>
        </w:rPr>
        <w:t>Durée de validité de l’offre</w:t>
      </w:r>
      <w:bookmarkEnd w:id="78"/>
    </w:p>
    <w:p w14:paraId="4BAB3101" w14:textId="639FF3FE" w:rsidR="009804F1" w:rsidRPr="004F311F" w:rsidRDefault="009804F1" w:rsidP="009804F1">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183E3C3" w14:textId="77777777" w:rsidR="009804F1" w:rsidRPr="00513BE2"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79" w:name="_Toc257380485"/>
      <w:bookmarkStart w:id="80" w:name="_Toc260134204"/>
      <w:bookmarkStart w:id="81" w:name="_Toc150246305"/>
      <w:bookmarkEnd w:id="75"/>
      <w:bookmarkEnd w:id="76"/>
      <w:proofErr w:type="spellStart"/>
      <w:r>
        <w:t>Détermination</w:t>
      </w:r>
      <w:proofErr w:type="spellEnd"/>
      <w:r>
        <w:t xml:space="preserve"> des prix</w:t>
      </w:r>
      <w:bookmarkEnd w:id="79"/>
      <w:bookmarkEnd w:id="80"/>
      <w:bookmarkEnd w:id="81"/>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6BFAAE4F"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EF1EFC">
      <w:pPr>
        <w:pStyle w:val="Titre4"/>
      </w:pPr>
      <w:bookmarkStart w:id="82" w:name="_Toc150246306"/>
      <w:r>
        <w:t>Eléments inclus dans le prix</w:t>
      </w:r>
      <w:bookmarkEnd w:id="82"/>
    </w:p>
    <w:p w14:paraId="3262A9CC" w14:textId="77777777" w:rsidR="009804F1" w:rsidRPr="00602197" w:rsidRDefault="009804F1" w:rsidP="009804F1">
      <w:pPr>
        <w:pStyle w:val="BTCtextCTB"/>
        <w:rPr>
          <w:rFonts w:ascii="Arial" w:eastAsia="DejaVu Sans" w:hAnsi="Arial" w:cs="Tahoma"/>
          <w:i/>
          <w:kern w:val="18"/>
          <w:sz w:val="18"/>
          <w:szCs w:val="18"/>
          <w:highlight w:val="lightGray"/>
          <w:lang w:val="fr-FR"/>
        </w:rPr>
      </w:pPr>
      <w:r w:rsidRPr="00602197">
        <w:rPr>
          <w:rFonts w:ascii="Arial" w:eastAsia="DejaVu Sans" w:hAnsi="Arial" w:cs="Tahoma"/>
          <w:i/>
          <w:kern w:val="18"/>
          <w:sz w:val="18"/>
          <w:szCs w:val="18"/>
          <w:highlight w:val="lightGray"/>
          <w:lang w:val="fr-FR"/>
        </w:rPr>
        <w:t>(</w:t>
      </w:r>
      <w:proofErr w:type="gramStart"/>
      <w:r w:rsidRPr="00602197">
        <w:rPr>
          <w:rFonts w:ascii="Arial" w:eastAsia="DejaVu Sans" w:hAnsi="Arial" w:cs="Tahoma"/>
          <w:i/>
          <w:kern w:val="18"/>
          <w:sz w:val="18"/>
          <w:szCs w:val="18"/>
          <w:highlight w:val="lightGray"/>
          <w:lang w:val="fr-FR"/>
        </w:rPr>
        <w:t>art.</w:t>
      </w:r>
      <w:proofErr w:type="gramEnd"/>
      <w:r w:rsidRPr="00602197">
        <w:rPr>
          <w:rFonts w:ascii="Arial" w:eastAsia="DejaVu Sans" w:hAnsi="Arial" w:cs="Tahoma"/>
          <w:i/>
          <w:kern w:val="18"/>
          <w:sz w:val="18"/>
          <w:szCs w:val="18"/>
          <w:highlight w:val="lightGray"/>
          <w:lang w:val="fr-FR"/>
        </w:rPr>
        <w:t xml:space="preserve"> 32 § 3 AR 18.04.2017)</w:t>
      </w:r>
    </w:p>
    <w:p w14:paraId="25D84EFA" w14:textId="77777777" w:rsidR="00764869" w:rsidRDefault="00764869" w:rsidP="00764869">
      <w:pPr>
        <w:pStyle w:val="Default"/>
        <w:rPr>
          <w:rFonts w:cs="Times New Roman"/>
          <w:color w:val="585756"/>
          <w:sz w:val="21"/>
          <w:szCs w:val="22"/>
          <w:lang w:val="fr-BE" w:eastAsia="en-US"/>
        </w:rPr>
      </w:pPr>
      <w:r w:rsidRPr="00764869">
        <w:rPr>
          <w:rFonts w:cs="Times New Roman"/>
          <w:color w:val="585756"/>
          <w:sz w:val="21"/>
          <w:szCs w:val="22"/>
          <w:lang w:val="fr-BE" w:eastAsia="en-US"/>
        </w:rPr>
        <w:t xml:space="preserve">Le soumissionnaire est censé avoir inclus dans ses prix tant unitaires que globaux tous les frais et impositions généralement quelconques grevant les services, à l’exception de la taxe sur la valeur ajoutée. </w:t>
      </w:r>
    </w:p>
    <w:p w14:paraId="31D7721E" w14:textId="77777777" w:rsidR="00764869" w:rsidRPr="00764869" w:rsidRDefault="00764869" w:rsidP="00764869">
      <w:pPr>
        <w:pStyle w:val="Default"/>
        <w:rPr>
          <w:rFonts w:cs="Times New Roman"/>
          <w:color w:val="585756"/>
          <w:sz w:val="21"/>
          <w:szCs w:val="22"/>
          <w:lang w:val="fr-BE" w:eastAsia="en-US"/>
        </w:rPr>
      </w:pPr>
    </w:p>
    <w:p w14:paraId="765A8B62" w14:textId="77777777" w:rsidR="00764869" w:rsidRDefault="00764869" w:rsidP="00764869">
      <w:pPr>
        <w:pStyle w:val="Default"/>
        <w:jc w:val="both"/>
        <w:rPr>
          <w:rFonts w:cs="Times New Roman"/>
          <w:color w:val="585756"/>
          <w:sz w:val="21"/>
          <w:szCs w:val="22"/>
          <w:lang w:val="fr-BE" w:eastAsia="en-US"/>
        </w:rPr>
      </w:pPr>
      <w:r w:rsidRPr="00764869">
        <w:rPr>
          <w:rFonts w:cs="Times New Roman"/>
          <w:color w:val="585756"/>
          <w:sz w:val="21"/>
          <w:szCs w:val="22"/>
          <w:lang w:val="fr-BE" w:eastAsia="en-US"/>
        </w:rPr>
        <w:t xml:space="preserve">Le prestataire de services proposera ses tarifs journaliers en euros, HTVA. </w:t>
      </w:r>
    </w:p>
    <w:p w14:paraId="430C7302" w14:textId="77777777" w:rsidR="00764869" w:rsidRPr="00764869" w:rsidRDefault="00764869" w:rsidP="00764869">
      <w:pPr>
        <w:pStyle w:val="Default"/>
        <w:jc w:val="both"/>
        <w:rPr>
          <w:rFonts w:cs="Times New Roman"/>
          <w:color w:val="585756"/>
          <w:sz w:val="21"/>
          <w:szCs w:val="22"/>
          <w:lang w:val="fr-BE" w:eastAsia="en-US"/>
        </w:rPr>
      </w:pPr>
    </w:p>
    <w:p w14:paraId="04959775" w14:textId="77777777" w:rsidR="00764869" w:rsidRDefault="00764869" w:rsidP="00764869">
      <w:pPr>
        <w:pStyle w:val="Default"/>
        <w:jc w:val="both"/>
        <w:rPr>
          <w:rFonts w:cs="Times New Roman"/>
          <w:color w:val="585756"/>
          <w:sz w:val="21"/>
          <w:szCs w:val="22"/>
          <w:lang w:val="fr-BE" w:eastAsia="en-US"/>
        </w:rPr>
      </w:pPr>
      <w:r w:rsidRPr="00764869">
        <w:rPr>
          <w:rFonts w:cs="Times New Roman"/>
          <w:color w:val="585756"/>
          <w:sz w:val="21"/>
          <w:szCs w:val="22"/>
          <w:lang w:val="fr-BE" w:eastAsia="en-US"/>
        </w:rPr>
        <w:t xml:space="preserve">Sont notamment inclus dans les prix : </w:t>
      </w:r>
    </w:p>
    <w:p w14:paraId="6CF432B7"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les</w:t>
      </w:r>
      <w:proofErr w:type="gramEnd"/>
      <w:r w:rsidRPr="00764869">
        <w:rPr>
          <w:rFonts w:cs="Times New Roman"/>
          <w:color w:val="585756"/>
          <w:sz w:val="21"/>
          <w:szCs w:val="22"/>
          <w:lang w:val="fr-BE" w:eastAsia="en-US"/>
        </w:rPr>
        <w:t xml:space="preserve"> honoraires ; </w:t>
      </w:r>
    </w:p>
    <w:p w14:paraId="3FBEBA68" w14:textId="77777777" w:rsidR="00764869" w:rsidRPr="00764869" w:rsidRDefault="00764869" w:rsidP="00764869">
      <w:pPr>
        <w:pStyle w:val="Default"/>
        <w:numPr>
          <w:ilvl w:val="0"/>
          <w:numId w:val="57"/>
        </w:numPr>
        <w:jc w:val="both"/>
        <w:rPr>
          <w:rFonts w:cs="Times New Roman"/>
          <w:b/>
          <w:bCs/>
          <w:color w:val="585756"/>
          <w:sz w:val="21"/>
          <w:szCs w:val="22"/>
          <w:u w:val="single"/>
          <w:lang w:val="fr-BE" w:eastAsia="en-US"/>
        </w:rPr>
      </w:pPr>
      <w:proofErr w:type="gramStart"/>
      <w:r w:rsidRPr="00764869">
        <w:rPr>
          <w:rFonts w:cs="Times New Roman"/>
          <w:b/>
          <w:bCs/>
          <w:color w:val="585756"/>
          <w:sz w:val="21"/>
          <w:szCs w:val="22"/>
          <w:u w:val="single"/>
          <w:lang w:val="fr-BE" w:eastAsia="en-US"/>
        </w:rPr>
        <w:t>les</w:t>
      </w:r>
      <w:proofErr w:type="gramEnd"/>
      <w:r w:rsidRPr="00764869">
        <w:rPr>
          <w:rFonts w:cs="Times New Roman"/>
          <w:b/>
          <w:bCs/>
          <w:color w:val="585756"/>
          <w:sz w:val="21"/>
          <w:szCs w:val="22"/>
          <w:u w:val="single"/>
          <w:lang w:val="fr-BE" w:eastAsia="en-US"/>
        </w:rPr>
        <w:t xml:space="preserve"> per diem (le cas échéant) ; </w:t>
      </w:r>
    </w:p>
    <w:p w14:paraId="4D816FCA" w14:textId="77777777" w:rsidR="00764869" w:rsidRPr="00764869" w:rsidRDefault="00764869" w:rsidP="00764869">
      <w:pPr>
        <w:pStyle w:val="Default"/>
        <w:numPr>
          <w:ilvl w:val="0"/>
          <w:numId w:val="57"/>
        </w:numPr>
        <w:jc w:val="both"/>
        <w:rPr>
          <w:rFonts w:cs="Times New Roman"/>
          <w:b/>
          <w:bCs/>
          <w:color w:val="585756"/>
          <w:sz w:val="21"/>
          <w:szCs w:val="22"/>
          <w:u w:val="single"/>
          <w:lang w:val="fr-BE" w:eastAsia="en-US"/>
        </w:rPr>
      </w:pPr>
      <w:proofErr w:type="gramStart"/>
      <w:r w:rsidRPr="00764869">
        <w:rPr>
          <w:rFonts w:cs="Times New Roman"/>
          <w:b/>
          <w:bCs/>
          <w:color w:val="585756"/>
          <w:sz w:val="21"/>
          <w:szCs w:val="22"/>
          <w:u w:val="single"/>
          <w:lang w:val="fr-BE" w:eastAsia="en-US"/>
        </w:rPr>
        <w:t>les</w:t>
      </w:r>
      <w:proofErr w:type="gramEnd"/>
      <w:r w:rsidRPr="00764869">
        <w:rPr>
          <w:rFonts w:cs="Times New Roman"/>
          <w:b/>
          <w:bCs/>
          <w:color w:val="585756"/>
          <w:sz w:val="21"/>
          <w:szCs w:val="22"/>
          <w:u w:val="single"/>
          <w:lang w:val="fr-BE" w:eastAsia="en-US"/>
        </w:rPr>
        <w:t xml:space="preserve"> frais de logement et d’hébergement ; </w:t>
      </w:r>
    </w:p>
    <w:p w14:paraId="5228BAC3"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la</w:t>
      </w:r>
      <w:proofErr w:type="gramEnd"/>
      <w:r w:rsidRPr="00764869">
        <w:rPr>
          <w:rFonts w:cs="Times New Roman"/>
          <w:color w:val="585756"/>
          <w:sz w:val="21"/>
          <w:szCs w:val="22"/>
          <w:lang w:val="fr-BE" w:eastAsia="en-US"/>
        </w:rPr>
        <w:t xml:space="preserve"> gestion administrative et le secrétariat ; </w:t>
      </w:r>
    </w:p>
    <w:p w14:paraId="1B990CFB"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l'assurance;</w:t>
      </w:r>
      <w:proofErr w:type="gramEnd"/>
      <w:r w:rsidRPr="00764869">
        <w:rPr>
          <w:rFonts w:cs="Times New Roman"/>
          <w:color w:val="585756"/>
          <w:sz w:val="21"/>
          <w:szCs w:val="22"/>
          <w:lang w:val="fr-BE" w:eastAsia="en-US"/>
        </w:rPr>
        <w:t xml:space="preserve"> </w:t>
      </w:r>
    </w:p>
    <w:p w14:paraId="2EA574C6"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la</w:t>
      </w:r>
      <w:proofErr w:type="gramEnd"/>
      <w:r w:rsidRPr="00764869">
        <w:rPr>
          <w:rFonts w:cs="Times New Roman"/>
          <w:color w:val="585756"/>
          <w:sz w:val="21"/>
          <w:szCs w:val="22"/>
          <w:lang w:val="fr-BE" w:eastAsia="en-US"/>
        </w:rPr>
        <w:t xml:space="preserve"> documentation relative aux services; </w:t>
      </w:r>
    </w:p>
    <w:p w14:paraId="5473788E"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la</w:t>
      </w:r>
      <w:proofErr w:type="gramEnd"/>
      <w:r w:rsidRPr="00764869">
        <w:rPr>
          <w:rFonts w:cs="Times New Roman"/>
          <w:color w:val="585756"/>
          <w:sz w:val="21"/>
          <w:szCs w:val="22"/>
          <w:lang w:val="fr-BE" w:eastAsia="en-US"/>
        </w:rPr>
        <w:t xml:space="preserve"> livraison de documents ou de pièces liés à l'exécution; </w:t>
      </w:r>
    </w:p>
    <w:p w14:paraId="2D45DDE4"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t>les</w:t>
      </w:r>
      <w:proofErr w:type="gramEnd"/>
      <w:r w:rsidRPr="00764869">
        <w:rPr>
          <w:rFonts w:cs="Times New Roman"/>
          <w:color w:val="585756"/>
          <w:sz w:val="21"/>
          <w:szCs w:val="22"/>
          <w:lang w:val="fr-BE" w:eastAsia="en-US"/>
        </w:rPr>
        <w:t xml:space="preserve"> emballages; </w:t>
      </w:r>
    </w:p>
    <w:p w14:paraId="4637901C" w14:textId="77777777" w:rsidR="00764869" w:rsidRDefault="00764869" w:rsidP="00764869">
      <w:pPr>
        <w:pStyle w:val="Default"/>
        <w:numPr>
          <w:ilvl w:val="0"/>
          <w:numId w:val="57"/>
        </w:numPr>
        <w:jc w:val="both"/>
        <w:rPr>
          <w:rFonts w:cs="Times New Roman"/>
          <w:color w:val="585756"/>
          <w:sz w:val="21"/>
          <w:szCs w:val="22"/>
          <w:lang w:val="fr-BE" w:eastAsia="en-US"/>
        </w:rPr>
      </w:pPr>
      <w:proofErr w:type="gramStart"/>
      <w:r w:rsidRPr="00764869">
        <w:rPr>
          <w:rFonts w:cs="Times New Roman"/>
          <w:color w:val="585756"/>
          <w:sz w:val="21"/>
          <w:szCs w:val="22"/>
          <w:lang w:val="fr-BE" w:eastAsia="en-US"/>
        </w:rPr>
        <w:lastRenderedPageBreak/>
        <w:t>le</w:t>
      </w:r>
      <w:proofErr w:type="gramEnd"/>
      <w:r w:rsidRPr="00764869">
        <w:rPr>
          <w:rFonts w:cs="Times New Roman"/>
          <w:color w:val="585756"/>
          <w:sz w:val="21"/>
          <w:szCs w:val="22"/>
          <w:lang w:val="fr-BE" w:eastAsia="en-US"/>
        </w:rPr>
        <w:t xml:space="preserve"> cas échéant, les mesures imposées par la législation en matière de sécurité et de santé des travailleurs lors de l'exécution de leur travail</w:t>
      </w:r>
      <w:r>
        <w:rPr>
          <w:rFonts w:cs="Times New Roman"/>
          <w:color w:val="585756"/>
          <w:sz w:val="21"/>
          <w:szCs w:val="22"/>
          <w:lang w:val="fr-BE" w:eastAsia="en-US"/>
        </w:rPr>
        <w:t> ;</w:t>
      </w:r>
    </w:p>
    <w:p w14:paraId="0ED5C485" w14:textId="491859BD" w:rsidR="00764869" w:rsidRPr="00764869" w:rsidRDefault="00764869" w:rsidP="00764869">
      <w:pPr>
        <w:pStyle w:val="Default"/>
        <w:numPr>
          <w:ilvl w:val="0"/>
          <w:numId w:val="57"/>
        </w:numPr>
        <w:jc w:val="both"/>
        <w:rPr>
          <w:rFonts w:cs="Times New Roman"/>
          <w:color w:val="585756"/>
          <w:sz w:val="21"/>
          <w:szCs w:val="22"/>
          <w:lang w:val="fr-BE" w:eastAsia="en-US"/>
        </w:rPr>
      </w:pPr>
      <w:r w:rsidRPr="00764869">
        <w:rPr>
          <w:rFonts w:cs="Times New Roman"/>
          <w:color w:val="585756"/>
          <w:sz w:val="21"/>
          <w:szCs w:val="22"/>
          <w:lang w:val="fr-BE" w:eastAsia="en-US"/>
        </w:rPr>
        <w:t xml:space="preserve">Les droits de douane et d’accise relatifs au matériel et aux produits utilisés ; </w:t>
      </w:r>
    </w:p>
    <w:p w14:paraId="39E0ED8C" w14:textId="77777777" w:rsidR="00764869" w:rsidRPr="00764869" w:rsidRDefault="00764869" w:rsidP="00764869">
      <w:pPr>
        <w:pStyle w:val="Default"/>
        <w:jc w:val="both"/>
        <w:rPr>
          <w:rFonts w:cs="Times New Roman"/>
          <w:color w:val="585756"/>
          <w:sz w:val="21"/>
          <w:szCs w:val="22"/>
          <w:lang w:val="fr-BE" w:eastAsia="en-US"/>
        </w:rPr>
      </w:pPr>
    </w:p>
    <w:p w14:paraId="18895BBC" w14:textId="0505D56D" w:rsidR="009804F1" w:rsidRDefault="00764869" w:rsidP="00764869">
      <w:pPr>
        <w:pStyle w:val="Default"/>
        <w:jc w:val="both"/>
        <w:rPr>
          <w:rFonts w:cs="Times New Roman"/>
          <w:color w:val="585756"/>
          <w:sz w:val="21"/>
          <w:szCs w:val="22"/>
          <w:lang w:val="fr-BE" w:eastAsia="en-US"/>
        </w:rPr>
      </w:pPr>
      <w:r w:rsidRPr="00764869">
        <w:rPr>
          <w:rFonts w:cs="Times New Roman"/>
          <w:color w:val="585756"/>
          <w:sz w:val="21"/>
          <w:szCs w:val="22"/>
          <w:lang w:val="fr-BE" w:eastAsia="en-US"/>
        </w:rPr>
        <w:t>Mais également les frais de communication (internet compris), les frais administratifs et de secrétariat, les frais de photocopie et d'impression, le coût de la documentation relative aux services éventuellement exigée par le pouvoir adjudicateur, la production et la livraison de documents ou de pièces liés à l’exécution des services, tous les coûts et frais de personnel ou de matériel nécessaires à l’exécution du présent marché, la rémunération à titre de droit d’auteur, l’achat ou la location auprès de tiers de services nécessaires à l’exécution du marché.</w:t>
      </w:r>
    </w:p>
    <w:p w14:paraId="5FA5DEAE" w14:textId="77777777" w:rsidR="00764869" w:rsidRDefault="00764869" w:rsidP="00764869">
      <w:pPr>
        <w:pStyle w:val="Default"/>
        <w:rPr>
          <w:rFonts w:cs="Times New Roman"/>
          <w:color w:val="585756"/>
          <w:sz w:val="21"/>
          <w:szCs w:val="22"/>
          <w:lang w:val="fr-BE" w:eastAsia="en-US"/>
        </w:rPr>
      </w:pPr>
    </w:p>
    <w:p w14:paraId="0042E410" w14:textId="7B085BFA" w:rsidR="00ED338C" w:rsidRPr="00A05A7D" w:rsidRDefault="00ED338C" w:rsidP="00ED338C">
      <w:pPr>
        <w:pStyle w:val="Corpsdetexte"/>
        <w:rPr>
          <w:rFonts w:ascii="Georgia" w:eastAsia="Calibri" w:hAnsi="Georgia" w:cs="Times New Roman"/>
          <w:b/>
          <w:bCs/>
          <w:color w:val="585756"/>
          <w:kern w:val="0"/>
          <w:sz w:val="21"/>
          <w:szCs w:val="22"/>
          <w:lang w:val="fr-BE"/>
        </w:rPr>
      </w:pPr>
      <w:r w:rsidRPr="00ED338C">
        <w:rPr>
          <w:rFonts w:ascii="Georgia" w:eastAsia="Calibri" w:hAnsi="Georgia" w:cs="Times New Roman"/>
          <w:color w:val="585756"/>
          <w:kern w:val="0"/>
          <w:sz w:val="21"/>
          <w:szCs w:val="22"/>
          <w:lang w:val="fr-BE"/>
        </w:rPr>
        <w:t xml:space="preserve">Pour ce marché, les frais suivants </w:t>
      </w:r>
      <w:r w:rsidRPr="00A05A7D">
        <w:rPr>
          <w:rFonts w:ascii="Georgia" w:eastAsia="Calibri" w:hAnsi="Georgia" w:cs="Times New Roman"/>
          <w:b/>
          <w:bCs/>
          <w:color w:val="585756"/>
          <w:kern w:val="0"/>
          <w:sz w:val="21"/>
          <w:szCs w:val="22"/>
          <w:lang w:val="fr-BE"/>
        </w:rPr>
        <w:t xml:space="preserve">sont pris en charge par </w:t>
      </w:r>
      <w:proofErr w:type="spellStart"/>
      <w:r w:rsidRPr="00A05A7D">
        <w:rPr>
          <w:rFonts w:ascii="Georgia" w:eastAsia="Calibri" w:hAnsi="Georgia" w:cs="Times New Roman"/>
          <w:b/>
          <w:bCs/>
          <w:color w:val="585756"/>
          <w:kern w:val="0"/>
          <w:sz w:val="21"/>
          <w:szCs w:val="22"/>
          <w:lang w:val="fr-BE"/>
        </w:rPr>
        <w:t>Enabel</w:t>
      </w:r>
      <w:proofErr w:type="spellEnd"/>
      <w:r w:rsidRPr="00A05A7D">
        <w:rPr>
          <w:rFonts w:ascii="Georgia" w:eastAsia="Calibri" w:hAnsi="Georgia" w:cs="Times New Roman"/>
          <w:b/>
          <w:bCs/>
          <w:color w:val="585756"/>
          <w:kern w:val="0"/>
          <w:sz w:val="21"/>
          <w:szCs w:val="22"/>
          <w:lang w:val="fr-BE"/>
        </w:rPr>
        <w:t xml:space="preserve"> ou remboursés sur base de pièces justificatives. </w:t>
      </w:r>
      <w:r w:rsidRPr="00A05A7D">
        <w:rPr>
          <w:rFonts w:ascii="Georgia" w:eastAsia="Calibri" w:hAnsi="Georgia" w:cs="Times New Roman"/>
          <w:color w:val="585756"/>
          <w:kern w:val="0"/>
          <w:sz w:val="21"/>
          <w:szCs w:val="22"/>
          <w:lang w:val="fr-BE"/>
        </w:rPr>
        <w:t xml:space="preserve">Pour les frais remboursables sur base de pièces justificatives, l’accord de </w:t>
      </w:r>
      <w:proofErr w:type="spellStart"/>
      <w:r w:rsidRPr="00A05A7D">
        <w:rPr>
          <w:rFonts w:ascii="Georgia" w:eastAsia="Calibri" w:hAnsi="Georgia" w:cs="Times New Roman"/>
          <w:color w:val="585756"/>
          <w:kern w:val="0"/>
          <w:sz w:val="21"/>
          <w:szCs w:val="22"/>
          <w:lang w:val="fr-BE"/>
        </w:rPr>
        <w:t>Enabel</w:t>
      </w:r>
      <w:proofErr w:type="spellEnd"/>
      <w:r w:rsidRPr="00A05A7D">
        <w:rPr>
          <w:rFonts w:ascii="Georgia" w:eastAsia="Calibri" w:hAnsi="Georgia" w:cs="Times New Roman"/>
          <w:color w:val="585756"/>
          <w:kern w:val="0"/>
          <w:sz w:val="21"/>
          <w:szCs w:val="22"/>
          <w:lang w:val="fr-BE"/>
        </w:rPr>
        <w:t xml:space="preserve"> avant l’engagement est toujours </w:t>
      </w:r>
      <w:r w:rsidR="00A05A7D" w:rsidRPr="00A05A7D">
        <w:rPr>
          <w:rFonts w:ascii="Georgia" w:eastAsia="Calibri" w:hAnsi="Georgia" w:cs="Times New Roman"/>
          <w:color w:val="585756"/>
          <w:kern w:val="0"/>
          <w:sz w:val="21"/>
          <w:szCs w:val="22"/>
          <w:lang w:val="fr-BE"/>
        </w:rPr>
        <w:t>nécessaire</w:t>
      </w:r>
      <w:r w:rsidRPr="00A05A7D">
        <w:rPr>
          <w:rFonts w:ascii="Georgia" w:eastAsia="Calibri" w:hAnsi="Georgia" w:cs="Times New Roman"/>
          <w:color w:val="585756"/>
          <w:kern w:val="0"/>
          <w:sz w:val="21"/>
          <w:szCs w:val="22"/>
          <w:lang w:val="fr-BE"/>
        </w:rPr>
        <w:t>,</w:t>
      </w:r>
      <w:r w:rsidRPr="00ED338C">
        <w:rPr>
          <w:rFonts w:ascii="Georgia" w:eastAsia="Calibri" w:hAnsi="Georgia" w:cs="Times New Roman"/>
          <w:color w:val="585756"/>
          <w:kern w:val="0"/>
          <w:sz w:val="21"/>
          <w:szCs w:val="22"/>
          <w:lang w:val="fr-BE"/>
        </w:rPr>
        <w:t xml:space="preserve"> sinon la dépense ne pourra pas être remboursée dans les prix unitaires proposés même sur base de la pièce justificative :</w:t>
      </w:r>
    </w:p>
    <w:p w14:paraId="4FBB41F7" w14:textId="52236B80" w:rsidR="00720D06" w:rsidRPr="00720D06" w:rsidRDefault="00720D06" w:rsidP="00ED338C">
      <w:pPr>
        <w:pStyle w:val="Corpsdetexte"/>
        <w:numPr>
          <w:ilvl w:val="0"/>
          <w:numId w:val="58"/>
        </w:numPr>
        <w:rPr>
          <w:rFonts w:ascii="Georgia" w:eastAsia="Calibri" w:hAnsi="Georgia" w:cs="Times New Roman"/>
          <w:color w:val="585756"/>
          <w:kern w:val="0"/>
          <w:sz w:val="21"/>
          <w:szCs w:val="22"/>
          <w:lang w:val="fr-BE"/>
        </w:rPr>
      </w:pPr>
      <w:r w:rsidRPr="00720D06">
        <w:rPr>
          <w:rFonts w:ascii="Georgia" w:eastAsia="Calibri" w:hAnsi="Georgia" w:cs="Times New Roman"/>
          <w:b/>
          <w:bCs/>
          <w:color w:val="585756"/>
          <w:kern w:val="0"/>
          <w:sz w:val="21"/>
          <w:szCs w:val="22"/>
          <w:lang w:val="fr-BE"/>
        </w:rPr>
        <w:t>Les déplacements sur le terrain</w:t>
      </w:r>
      <w:r>
        <w:rPr>
          <w:rFonts w:ascii="Georgia" w:eastAsia="Calibri" w:hAnsi="Georgia" w:cs="Times New Roman"/>
          <w:color w:val="585756"/>
          <w:kern w:val="0"/>
          <w:sz w:val="21"/>
          <w:szCs w:val="22"/>
          <w:lang w:val="fr-BE"/>
        </w:rPr>
        <w:t xml:space="preserve"> : les déplacements sont assurés et pris en charge par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via son service logistique ;</w:t>
      </w:r>
    </w:p>
    <w:p w14:paraId="2133F89B" w14:textId="21017391" w:rsidR="00ED338C" w:rsidRPr="00ED338C" w:rsidRDefault="00ED338C" w:rsidP="00ED338C">
      <w:pPr>
        <w:pStyle w:val="Corpsdetexte"/>
        <w:numPr>
          <w:ilvl w:val="0"/>
          <w:numId w:val="58"/>
        </w:numPr>
        <w:rPr>
          <w:rFonts w:ascii="Georgia" w:eastAsia="Calibri" w:hAnsi="Georgia" w:cs="Times New Roman"/>
          <w:color w:val="585756"/>
          <w:kern w:val="0"/>
          <w:sz w:val="21"/>
          <w:szCs w:val="22"/>
          <w:lang w:val="fr-BE"/>
        </w:rPr>
      </w:pPr>
      <w:r w:rsidRPr="00ED338C">
        <w:rPr>
          <w:rFonts w:ascii="Georgia" w:eastAsia="Calibri" w:hAnsi="Georgia" w:cs="Times New Roman"/>
          <w:b/>
          <w:bCs/>
          <w:color w:val="585756"/>
          <w:kern w:val="0"/>
          <w:sz w:val="21"/>
          <w:szCs w:val="22"/>
          <w:lang w:val="fr-BE"/>
        </w:rPr>
        <w:t>Transports nationaux par avion</w:t>
      </w:r>
      <w:r w:rsidRPr="00ED338C">
        <w:rPr>
          <w:rFonts w:ascii="Georgia" w:eastAsia="Calibri" w:hAnsi="Georgia" w:cs="Times New Roman"/>
          <w:color w:val="585756"/>
          <w:kern w:val="0"/>
          <w:sz w:val="21"/>
          <w:szCs w:val="22"/>
          <w:lang w:val="fr-BE"/>
        </w:rPr>
        <w:t xml:space="preserve"> : les billets d’avion pour les vols nationaux entre les provinces du domicile du consultant et le lieu de prestation sont organisés et pris en charge par le soumissionnaire (billet en classe économique du trajet le plus avantageux économiquement). </w:t>
      </w:r>
    </w:p>
    <w:p w14:paraId="61D50E07" w14:textId="77777777" w:rsidR="00ED338C" w:rsidRPr="00ED338C" w:rsidRDefault="00ED338C" w:rsidP="00ED338C">
      <w:pPr>
        <w:pStyle w:val="Corpsdetexte"/>
        <w:ind w:left="720"/>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Le choix de l’itinéraire sera conditionné par la combinaison la plus logique entre :</w:t>
      </w:r>
    </w:p>
    <w:p w14:paraId="458801DA" w14:textId="77777777" w:rsidR="00ED338C" w:rsidRPr="00ED338C" w:rsidRDefault="00ED338C" w:rsidP="00ED338C">
      <w:pPr>
        <w:pStyle w:val="Corpsdetexte"/>
        <w:numPr>
          <w:ilvl w:val="1"/>
          <w:numId w:val="58"/>
        </w:numPr>
        <w:ind w:left="1418" w:hanging="338"/>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Le meilleur itinéraire acceptable ;</w:t>
      </w:r>
    </w:p>
    <w:p w14:paraId="0DBBE3D6" w14:textId="77777777" w:rsidR="00ED338C" w:rsidRPr="00ED338C" w:rsidRDefault="00ED338C" w:rsidP="00ED338C">
      <w:pPr>
        <w:pStyle w:val="Corpsdetexte"/>
        <w:numPr>
          <w:ilvl w:val="1"/>
          <w:numId w:val="58"/>
        </w:numPr>
        <w:ind w:left="1418" w:hanging="338"/>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 xml:space="preserve">Le tarif applicable le meilleur marché (classe Economy) en tenant compte des conditions référentielles définies par les contrats dont </w:t>
      </w:r>
      <w:proofErr w:type="spellStart"/>
      <w:r w:rsidRPr="00ED338C">
        <w:rPr>
          <w:rFonts w:ascii="Georgia" w:eastAsia="Calibri" w:hAnsi="Georgia" w:cs="Times New Roman"/>
          <w:color w:val="585756"/>
          <w:kern w:val="0"/>
          <w:sz w:val="21"/>
          <w:szCs w:val="22"/>
          <w:lang w:val="fr-BE"/>
        </w:rPr>
        <w:t>Enabel</w:t>
      </w:r>
      <w:proofErr w:type="spellEnd"/>
      <w:r w:rsidRPr="00ED338C">
        <w:rPr>
          <w:rFonts w:ascii="Georgia" w:eastAsia="Calibri" w:hAnsi="Georgia" w:cs="Times New Roman"/>
          <w:color w:val="585756"/>
          <w:kern w:val="0"/>
          <w:sz w:val="21"/>
          <w:szCs w:val="22"/>
          <w:lang w:val="fr-BE"/>
        </w:rPr>
        <w:t xml:space="preserve"> dispose avec les compagnies aériennes ;</w:t>
      </w:r>
    </w:p>
    <w:p w14:paraId="0329CEA1" w14:textId="6844586E" w:rsidR="00720D06" w:rsidRPr="00720D06" w:rsidRDefault="00ED338C" w:rsidP="00720D06">
      <w:pPr>
        <w:pStyle w:val="Corpsdetexte"/>
        <w:numPr>
          <w:ilvl w:val="1"/>
          <w:numId w:val="58"/>
        </w:numPr>
        <w:ind w:left="1418" w:hanging="338"/>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Les dates de voyage demandées.</w:t>
      </w:r>
    </w:p>
    <w:p w14:paraId="6C0232B7" w14:textId="77777777" w:rsidR="00ED338C" w:rsidRPr="00ED338C" w:rsidRDefault="00ED338C" w:rsidP="00ED338C">
      <w:pPr>
        <w:pStyle w:val="Corpsdetexte"/>
        <w:rPr>
          <w:rFonts w:ascii="Georgia" w:eastAsia="Calibri" w:hAnsi="Georgia" w:cs="Times New Roman"/>
          <w:b/>
          <w:bCs/>
          <w:color w:val="585756"/>
          <w:kern w:val="0"/>
          <w:sz w:val="21"/>
          <w:szCs w:val="22"/>
          <w:lang w:val="fr-BE"/>
        </w:rPr>
      </w:pPr>
      <w:r w:rsidRPr="00ED338C">
        <w:rPr>
          <w:rFonts w:ascii="Georgia" w:eastAsia="Calibri" w:hAnsi="Georgia" w:cs="Times New Roman"/>
          <w:b/>
          <w:bCs/>
          <w:color w:val="585756"/>
          <w:kern w:val="0"/>
          <w:sz w:val="21"/>
          <w:szCs w:val="22"/>
          <w:lang w:val="fr-BE"/>
        </w:rPr>
        <w:t>Attention :</w:t>
      </w:r>
    </w:p>
    <w:p w14:paraId="6890FC1C" w14:textId="1B4F10CB" w:rsidR="009804F1" w:rsidRPr="00ED338C" w:rsidRDefault="00ED338C" w:rsidP="009804F1">
      <w:pPr>
        <w:pStyle w:val="Corpsdetexte"/>
        <w:numPr>
          <w:ilvl w:val="0"/>
          <w:numId w:val="58"/>
        </w:numPr>
        <w:rPr>
          <w:rFonts w:ascii="Georgia" w:eastAsia="Calibri" w:hAnsi="Georgia" w:cs="Times New Roman"/>
          <w:color w:val="585756"/>
          <w:kern w:val="0"/>
          <w:sz w:val="21"/>
          <w:szCs w:val="22"/>
          <w:lang w:val="fr-BE"/>
        </w:rPr>
      </w:pPr>
      <w:r w:rsidRPr="00ED338C">
        <w:rPr>
          <w:rFonts w:ascii="Georgia" w:eastAsia="Calibri" w:hAnsi="Georgia" w:cs="Times New Roman"/>
          <w:color w:val="585756"/>
          <w:kern w:val="0"/>
          <w:sz w:val="21"/>
          <w:szCs w:val="22"/>
          <w:lang w:val="fr-BE"/>
        </w:rPr>
        <w:t xml:space="preserve">Le tarif journalier est payé pour tous les jours de travail effectif, même s’il s’agit d’un jour de week-end ou d’un jour férié, selon le planning de travail accepté joint à la facture. </w:t>
      </w:r>
    </w:p>
    <w:p w14:paraId="1D249C95" w14:textId="77777777" w:rsidR="009804F1" w:rsidRPr="00AA6400" w:rsidRDefault="009804F1" w:rsidP="71EBF40D">
      <w:pPr>
        <w:pStyle w:val="Titre3"/>
        <w:keepNext/>
        <w:widowControl w:val="0"/>
        <w:numPr>
          <w:ilvl w:val="2"/>
          <w:numId w:val="5"/>
        </w:numPr>
        <w:tabs>
          <w:tab w:val="num" w:pos="720"/>
        </w:tabs>
        <w:suppressAutoHyphens/>
        <w:autoSpaceDE/>
        <w:autoSpaceDN/>
        <w:adjustRightInd/>
        <w:spacing w:before="180" w:after="180"/>
      </w:pPr>
      <w:bookmarkStart w:id="83" w:name="_Toc257380488"/>
      <w:bookmarkStart w:id="84" w:name="_Toc260134207"/>
      <w:bookmarkStart w:id="85" w:name="_Toc150246307"/>
      <w:r>
        <w:t xml:space="preserve">Introduction des </w:t>
      </w:r>
      <w:proofErr w:type="spellStart"/>
      <w:r>
        <w:t>offres</w:t>
      </w:r>
      <w:bookmarkEnd w:id="83"/>
      <w:bookmarkEnd w:id="84"/>
      <w:bookmarkEnd w:id="85"/>
      <w:proofErr w:type="spellEnd"/>
    </w:p>
    <w:p w14:paraId="03954E17"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 xml:space="preserve">Article 54 et suivants et art. 83-84 de l’AR du 14 avril 2017 </w:t>
      </w:r>
    </w:p>
    <w:p w14:paraId="11E1704C" w14:textId="0ABD7CA9"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 lot.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0EDA54F4" w14:textId="321D74E9" w:rsidR="002E6840" w:rsidRPr="002E6840" w:rsidRDefault="002E6840" w:rsidP="002E6840">
      <w:pPr>
        <w:pStyle w:val="BTCtextCTB"/>
        <w:numPr>
          <w:ilvl w:val="0"/>
          <w:numId w:val="6"/>
        </w:numPr>
        <w:rPr>
          <w:rFonts w:ascii="Georgia" w:eastAsia="Calibri" w:hAnsi="Georgia"/>
          <w:color w:val="585756"/>
          <w:sz w:val="21"/>
          <w:szCs w:val="22"/>
        </w:rPr>
      </w:pPr>
      <w:r w:rsidRPr="002E6840">
        <w:rPr>
          <w:rFonts w:ascii="Georgia" w:eastAsia="Calibri" w:hAnsi="Georgia"/>
          <w:color w:val="585756"/>
          <w:sz w:val="21"/>
          <w:szCs w:val="22"/>
        </w:rPr>
        <w:t>Un exemplaire original de l’offre complète sera introduit sur papier. En plus, le soumissionnaire joindra à l’offre les copies demandées dans les directives pour l’établissement de l’offr</w:t>
      </w:r>
      <w:r w:rsidR="00A05A7D">
        <w:rPr>
          <w:rFonts w:ascii="Georgia" w:eastAsia="Calibri" w:hAnsi="Georgia"/>
          <w:color w:val="585756"/>
          <w:sz w:val="21"/>
          <w:szCs w:val="22"/>
        </w:rPr>
        <w:t xml:space="preserve">e. Le </w:t>
      </w:r>
      <w:r w:rsidRPr="002E6840">
        <w:rPr>
          <w:rFonts w:ascii="Georgia" w:eastAsia="Calibri" w:hAnsi="Georgia"/>
          <w:color w:val="585756"/>
          <w:sz w:val="21"/>
          <w:szCs w:val="22"/>
        </w:rPr>
        <w:t xml:space="preserve">cas échéant, ces copies peuvent être introduites sous forme </w:t>
      </w:r>
      <w:proofErr w:type="gramStart"/>
      <w:r w:rsidRPr="002E6840">
        <w:rPr>
          <w:rFonts w:ascii="Georgia" w:eastAsia="Calibri" w:hAnsi="Georgia"/>
          <w:color w:val="585756"/>
          <w:sz w:val="21"/>
          <w:szCs w:val="22"/>
        </w:rPr>
        <w:t>de un</w:t>
      </w:r>
      <w:proofErr w:type="gramEnd"/>
      <w:r w:rsidRPr="002E6840">
        <w:rPr>
          <w:rFonts w:ascii="Georgia" w:eastAsia="Calibri" w:hAnsi="Georgia"/>
          <w:color w:val="585756"/>
          <w:sz w:val="21"/>
          <w:szCs w:val="22"/>
        </w:rPr>
        <w:t xml:space="preserve"> ou plusieurs fichiers au format .PDF sur Clé </w:t>
      </w:r>
      <w:proofErr w:type="spellStart"/>
      <w:r w:rsidRPr="002E6840">
        <w:rPr>
          <w:rFonts w:ascii="Georgia" w:eastAsia="Calibri" w:hAnsi="Georgia"/>
          <w:color w:val="585756"/>
          <w:sz w:val="21"/>
          <w:szCs w:val="22"/>
        </w:rPr>
        <w:t>Usb</w:t>
      </w:r>
      <w:proofErr w:type="spellEnd"/>
      <w:r w:rsidRPr="002E6840">
        <w:rPr>
          <w:rFonts w:ascii="Georgia" w:eastAsia="Calibri" w:hAnsi="Georgia"/>
          <w:color w:val="585756"/>
          <w:sz w:val="21"/>
          <w:szCs w:val="22"/>
        </w:rPr>
        <w:t>.</w:t>
      </w:r>
    </w:p>
    <w:p w14:paraId="68F9CF88" w14:textId="26C9FCCB"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est introduite sous pli définitivement scellé, portant la mention : Offre /</w:t>
      </w:r>
      <w:r w:rsidR="00A05A7D">
        <w:rPr>
          <w:rFonts w:ascii="Georgia" w:eastAsia="Calibri" w:hAnsi="Georgia"/>
          <w:color w:val="585756"/>
          <w:sz w:val="21"/>
          <w:szCs w:val="22"/>
        </w:rPr>
        <w:t>COD2299611SH6-10012</w:t>
      </w:r>
      <w:r w:rsidRPr="002E6840">
        <w:rPr>
          <w:rFonts w:ascii="Georgia" w:eastAsia="Calibri" w:hAnsi="Georgia"/>
          <w:color w:val="585756"/>
          <w:sz w:val="21"/>
          <w:szCs w:val="22"/>
        </w:rPr>
        <w:t xml:space="preserve"> – Ouverture des offres le </w:t>
      </w:r>
      <w:r w:rsidR="00DB5165">
        <w:rPr>
          <w:rFonts w:ascii="Georgia" w:eastAsia="Calibri" w:hAnsi="Georgia"/>
          <w:color w:val="585756"/>
          <w:sz w:val="21"/>
          <w:szCs w:val="22"/>
        </w:rPr>
        <w:t>13/12/2023 – C/o Léa LECOMTE »</w:t>
      </w:r>
    </w:p>
    <w:p w14:paraId="529B8BC4"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Elle peut être introduite :</w:t>
      </w:r>
    </w:p>
    <w:p w14:paraId="344DC59B"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lastRenderedPageBreak/>
        <w:t>a)</w:t>
      </w:r>
      <w:r w:rsidRPr="002E6840">
        <w:rPr>
          <w:rFonts w:ascii="Georgia" w:eastAsia="Calibri" w:hAnsi="Georgia"/>
          <w:color w:val="585756"/>
          <w:sz w:val="21"/>
          <w:szCs w:val="22"/>
        </w:rPr>
        <w:tab/>
        <w:t>par la poste (envoi normal ou recommandé)</w:t>
      </w:r>
    </w:p>
    <w:p w14:paraId="26A29843"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Dans ce cas, le pli scellé est glissé dans une seconde enveloppe fermée adressée à la :</w:t>
      </w:r>
    </w:p>
    <w:p w14:paraId="46B80AB8" w14:textId="28818FC4" w:rsidR="002E6840" w:rsidRPr="002E6840" w:rsidRDefault="001E5E1C" w:rsidP="00A05A7D">
      <w:pPr>
        <w:pStyle w:val="BTCtextCTB"/>
        <w:ind w:left="1416"/>
        <w:rPr>
          <w:rFonts w:ascii="Georgia" w:eastAsia="Calibri" w:hAnsi="Georgia"/>
          <w:color w:val="585756"/>
          <w:sz w:val="21"/>
          <w:szCs w:val="22"/>
        </w:rPr>
      </w:pP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 Agence bel</w:t>
      </w:r>
      <w:r w:rsidR="007A3711">
        <w:rPr>
          <w:rFonts w:ascii="Georgia" w:eastAsia="Calibri" w:hAnsi="Georgia"/>
          <w:color w:val="585756"/>
          <w:sz w:val="21"/>
          <w:szCs w:val="22"/>
        </w:rPr>
        <w:t>g</w:t>
      </w:r>
      <w:r>
        <w:rPr>
          <w:rFonts w:ascii="Georgia" w:eastAsia="Calibri" w:hAnsi="Georgia"/>
          <w:color w:val="585756"/>
          <w:sz w:val="21"/>
          <w:szCs w:val="22"/>
        </w:rPr>
        <w:t>e de développement</w:t>
      </w:r>
    </w:p>
    <w:p w14:paraId="1D802085" w14:textId="0E53C576" w:rsidR="002E6840" w:rsidRDefault="00A05A7D" w:rsidP="00A05A7D">
      <w:pPr>
        <w:pStyle w:val="BTCtextCTB"/>
        <w:ind w:left="1416"/>
        <w:rPr>
          <w:rFonts w:ascii="Georgia" w:eastAsia="Calibri" w:hAnsi="Georgia"/>
          <w:color w:val="585756"/>
          <w:sz w:val="21"/>
          <w:szCs w:val="22"/>
        </w:rPr>
      </w:pPr>
      <w:r>
        <w:rPr>
          <w:rFonts w:ascii="Georgia" w:eastAsia="Calibri" w:hAnsi="Georgia"/>
          <w:color w:val="585756"/>
          <w:sz w:val="21"/>
          <w:szCs w:val="22"/>
        </w:rPr>
        <w:t>Représentation au sein de l’Ambassade de Belgique</w:t>
      </w:r>
    </w:p>
    <w:p w14:paraId="23EBE67B" w14:textId="04120827" w:rsidR="00A05A7D" w:rsidRDefault="00A05A7D" w:rsidP="00A05A7D">
      <w:pPr>
        <w:pStyle w:val="BTCtextCTB"/>
        <w:ind w:left="1416"/>
        <w:rPr>
          <w:rFonts w:ascii="Georgia" w:eastAsia="Calibri" w:hAnsi="Georgia"/>
          <w:color w:val="585756"/>
          <w:sz w:val="21"/>
          <w:szCs w:val="22"/>
        </w:rPr>
      </w:pPr>
      <w:r>
        <w:rPr>
          <w:rFonts w:ascii="Georgia" w:eastAsia="Calibri" w:hAnsi="Georgia"/>
          <w:color w:val="585756"/>
          <w:sz w:val="21"/>
          <w:szCs w:val="22"/>
        </w:rPr>
        <w:t xml:space="preserve">Boulevard du 30 juin, 133 </w:t>
      </w:r>
    </w:p>
    <w:p w14:paraId="28AEB3FB" w14:textId="37AD4B64" w:rsidR="00A05A7D" w:rsidRDefault="00A05A7D" w:rsidP="00A05A7D">
      <w:pPr>
        <w:pStyle w:val="BTCtextCTB"/>
        <w:ind w:left="1416"/>
        <w:rPr>
          <w:rFonts w:ascii="Georgia" w:eastAsia="Calibri" w:hAnsi="Georgia"/>
          <w:color w:val="585756"/>
          <w:sz w:val="21"/>
          <w:szCs w:val="22"/>
        </w:rPr>
      </w:pPr>
      <w:r>
        <w:rPr>
          <w:rFonts w:ascii="Georgia" w:eastAsia="Calibri" w:hAnsi="Georgia"/>
          <w:color w:val="585756"/>
          <w:sz w:val="21"/>
          <w:szCs w:val="22"/>
        </w:rPr>
        <w:t>Gombe – Kinshasa</w:t>
      </w:r>
    </w:p>
    <w:p w14:paraId="42B4264A" w14:textId="77777777" w:rsidR="00A05A7D" w:rsidRPr="002E6840" w:rsidRDefault="00A05A7D" w:rsidP="002E6840">
      <w:pPr>
        <w:pStyle w:val="BTCtextCTB"/>
        <w:ind w:left="720"/>
        <w:rPr>
          <w:rFonts w:ascii="Georgia" w:eastAsia="Calibri" w:hAnsi="Georgia"/>
          <w:color w:val="585756"/>
          <w:sz w:val="21"/>
          <w:szCs w:val="22"/>
        </w:rPr>
      </w:pPr>
    </w:p>
    <w:p w14:paraId="576C4277" w14:textId="77777777" w:rsidR="002E6840" w:rsidRPr="002E6840" w:rsidRDefault="002E6840" w:rsidP="002E6840">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b)</w:t>
      </w:r>
      <w:r w:rsidRPr="002E6840">
        <w:rPr>
          <w:rFonts w:ascii="Georgia" w:eastAsia="Calibri" w:hAnsi="Georgia"/>
          <w:color w:val="585756"/>
          <w:sz w:val="21"/>
          <w:szCs w:val="22"/>
        </w:rPr>
        <w:tab/>
        <w:t>par remise contre accusé de réception.</w:t>
      </w:r>
    </w:p>
    <w:p w14:paraId="3B5E3932" w14:textId="1FF20A9B" w:rsidR="00FD0EDC" w:rsidRPr="008C4A21" w:rsidRDefault="002E6840" w:rsidP="00A05A7D">
      <w:pPr>
        <w:pStyle w:val="BTCtextCTB"/>
        <w:ind w:left="720"/>
        <w:rPr>
          <w:rFonts w:ascii="Georgia" w:eastAsia="Calibri" w:hAnsi="Georgia"/>
          <w:color w:val="585756"/>
          <w:sz w:val="21"/>
          <w:szCs w:val="22"/>
        </w:rPr>
      </w:pPr>
      <w:r w:rsidRPr="002E6840">
        <w:rPr>
          <w:rFonts w:ascii="Georgia" w:eastAsia="Calibri" w:hAnsi="Georgia"/>
          <w:color w:val="585756"/>
          <w:sz w:val="21"/>
          <w:szCs w:val="22"/>
        </w:rPr>
        <w:t xml:space="preserve">Le service est accessible, tous les jours ouvrables, pendant les heures de bureau : de 9h. à 12h. et de 13 h. à 17 h. (voir </w:t>
      </w:r>
      <w:r w:rsidR="00DB5165" w:rsidRPr="002E6840">
        <w:rPr>
          <w:rFonts w:ascii="Georgia" w:eastAsia="Calibri" w:hAnsi="Georgia"/>
          <w:color w:val="585756"/>
          <w:sz w:val="21"/>
          <w:szCs w:val="22"/>
        </w:rPr>
        <w:t>adresse mentionnée</w:t>
      </w:r>
      <w:r w:rsidRPr="002E6840">
        <w:rPr>
          <w:rFonts w:ascii="Georgia" w:eastAsia="Calibri" w:hAnsi="Georgia"/>
          <w:color w:val="585756"/>
          <w:sz w:val="21"/>
          <w:szCs w:val="22"/>
        </w:rPr>
        <w:t xml:space="preserve"> au point Ouverture des offres).</w:t>
      </w:r>
    </w:p>
    <w:p w14:paraId="731CE9E5" w14:textId="77777777" w:rsidR="009804F1" w:rsidRPr="006A46F9" w:rsidRDefault="009804F1"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86" w:name="_Toc150246308"/>
      <w:r w:rsidRPr="71EBF40D">
        <w:rPr>
          <w:lang w:val="fr-BE"/>
        </w:rPr>
        <w:t>Modification ou retrait d’une offre déjà introduite</w:t>
      </w:r>
      <w:bookmarkEnd w:id="86"/>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69ED4EDF"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4FF7A26B" w:rsidR="009804F1" w:rsidRPr="00A05A7D" w:rsidRDefault="009804F1" w:rsidP="00A05A7D">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71EBF40D">
      <w:pPr>
        <w:pStyle w:val="Titre3"/>
        <w:keepNext/>
        <w:widowControl w:val="0"/>
        <w:numPr>
          <w:ilvl w:val="2"/>
          <w:numId w:val="5"/>
        </w:numPr>
        <w:tabs>
          <w:tab w:val="num" w:pos="720"/>
        </w:tabs>
        <w:suppressAutoHyphens/>
        <w:autoSpaceDE/>
        <w:autoSpaceDN/>
        <w:adjustRightInd/>
        <w:spacing w:before="180" w:after="180"/>
        <w:rPr>
          <w:lang w:val="fr-BE"/>
        </w:rPr>
      </w:pPr>
      <w:bookmarkStart w:id="87" w:name="_Toc150246309"/>
      <w:r w:rsidRPr="71EBF40D">
        <w:rPr>
          <w:lang w:val="fr-BE"/>
        </w:rPr>
        <w:t>Ouverture des offres</w:t>
      </w:r>
      <w:bookmarkEnd w:id="87"/>
    </w:p>
    <w:p w14:paraId="770A3685"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Article 83-84 de l’AR du 14 avril 2017 </w:t>
      </w:r>
    </w:p>
    <w:p w14:paraId="5DDA81CD" w14:textId="12216A06"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w:t>
      </w:r>
      <w:r w:rsidRPr="00DB5165">
        <w:rPr>
          <w:rFonts w:ascii="Georgia" w:eastAsia="Calibri" w:hAnsi="Georgia"/>
          <w:color w:val="585756"/>
          <w:sz w:val="21"/>
          <w:szCs w:val="22"/>
        </w:rPr>
        <w:t xml:space="preserve">adjudicateur avant le </w:t>
      </w:r>
      <w:r w:rsidR="00DB5165" w:rsidRPr="00DB5165">
        <w:rPr>
          <w:rFonts w:ascii="Georgia" w:eastAsia="Calibri" w:hAnsi="Georgia"/>
          <w:color w:val="585756"/>
          <w:sz w:val="21"/>
          <w:szCs w:val="22"/>
        </w:rPr>
        <w:t>13</w:t>
      </w:r>
      <w:r w:rsidR="00DB5165">
        <w:rPr>
          <w:rFonts w:ascii="Georgia" w:eastAsia="Calibri" w:hAnsi="Georgia"/>
          <w:color w:val="585756"/>
          <w:sz w:val="21"/>
          <w:szCs w:val="22"/>
        </w:rPr>
        <w:t xml:space="preserve">/12/2023 à </w:t>
      </w:r>
      <w:proofErr w:type="gramStart"/>
      <w:r w:rsidR="00DB5165">
        <w:rPr>
          <w:rFonts w:ascii="Georgia" w:eastAsia="Calibri" w:hAnsi="Georgia"/>
          <w:color w:val="585756"/>
          <w:sz w:val="21"/>
          <w:szCs w:val="22"/>
        </w:rPr>
        <w:t>10</w:t>
      </w:r>
      <w:r w:rsidRPr="00A05A7D">
        <w:rPr>
          <w:rFonts w:ascii="Georgia" w:eastAsia="Calibri" w:hAnsi="Georgia"/>
          <w:color w:val="585756"/>
          <w:sz w:val="21"/>
          <w:szCs w:val="22"/>
        </w:rPr>
        <w:t xml:space="preserve">  heures</w:t>
      </w:r>
      <w:proofErr w:type="gramEnd"/>
      <w:r w:rsidRPr="00A05A7D">
        <w:rPr>
          <w:rFonts w:ascii="Georgia" w:eastAsia="Calibri" w:hAnsi="Georgia"/>
          <w:color w:val="585756"/>
          <w:sz w:val="21"/>
          <w:szCs w:val="22"/>
        </w:rPr>
        <w:t>. L’ouverture des offres est publique.</w:t>
      </w:r>
    </w:p>
    <w:p w14:paraId="00C94D58" w14:textId="1B1280BC" w:rsidR="002E6840" w:rsidRPr="00A05A7D" w:rsidRDefault="002E6840" w:rsidP="00A05A7D">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La séance d’ouverture des offres se fera à l’adresse indiquée ci-dessus pour le dépôt des offres. </w:t>
      </w:r>
    </w:p>
    <w:p w14:paraId="4A429232" w14:textId="77777777" w:rsidR="009804F1" w:rsidRDefault="009804F1" w:rsidP="71EBF40D">
      <w:pPr>
        <w:pStyle w:val="Titre3"/>
        <w:keepNext/>
        <w:widowControl w:val="0"/>
        <w:numPr>
          <w:ilvl w:val="2"/>
          <w:numId w:val="5"/>
        </w:numPr>
        <w:tabs>
          <w:tab w:val="num" w:pos="810"/>
        </w:tabs>
        <w:suppressAutoHyphens/>
        <w:autoSpaceDE/>
        <w:autoSpaceDN/>
        <w:adjustRightInd/>
        <w:spacing w:before="180" w:after="180"/>
        <w:ind w:left="810"/>
      </w:pPr>
      <w:bookmarkStart w:id="88" w:name="_Ref233177124"/>
      <w:bookmarkStart w:id="89" w:name="_Ref233177126"/>
      <w:bookmarkStart w:id="90" w:name="_Toc257380489"/>
      <w:bookmarkStart w:id="91" w:name="_Toc260134208"/>
      <w:bookmarkStart w:id="92" w:name="_Toc364253078"/>
      <w:bookmarkStart w:id="93" w:name="_Toc150246310"/>
      <w:proofErr w:type="spellStart"/>
      <w:r>
        <w:t>Sélection</w:t>
      </w:r>
      <w:proofErr w:type="spellEnd"/>
      <w:r>
        <w:t xml:space="preserve"> des </w:t>
      </w:r>
      <w:proofErr w:type="spellStart"/>
      <w:r>
        <w:t>soumissionnaires</w:t>
      </w:r>
      <w:bookmarkEnd w:id="93"/>
      <w:proofErr w:type="spellEnd"/>
    </w:p>
    <w:p w14:paraId="76EF576F" w14:textId="77777777" w:rsidR="009804F1" w:rsidRPr="00602197" w:rsidRDefault="009804F1" w:rsidP="009804F1">
      <w:pPr>
        <w:pStyle w:val="Corpsdetexte"/>
        <w:rPr>
          <w:rFonts w:cs="Arial"/>
          <w:i/>
          <w:sz w:val="18"/>
          <w:szCs w:val="18"/>
          <w:highlight w:val="lightGray"/>
        </w:rPr>
      </w:pPr>
      <w:r w:rsidRPr="00602197">
        <w:rPr>
          <w:rFonts w:cs="Arial"/>
          <w:i/>
          <w:sz w:val="18"/>
          <w:szCs w:val="18"/>
          <w:highlight w:val="lightGray"/>
        </w:rPr>
        <w:t xml:space="preserve"> Articles 66 – 80 de la Loi </w:t>
      </w:r>
      <w:proofErr w:type="gramStart"/>
      <w:r w:rsidRPr="00602197">
        <w:rPr>
          <w:rFonts w:cs="Arial"/>
          <w:i/>
          <w:sz w:val="18"/>
          <w:szCs w:val="18"/>
          <w:highlight w:val="lightGray"/>
        </w:rPr>
        <w:t>;  Articles</w:t>
      </w:r>
      <w:proofErr w:type="gramEnd"/>
      <w:r w:rsidRPr="00602197">
        <w:rPr>
          <w:rFonts w:cs="Arial"/>
          <w:i/>
          <w:sz w:val="18"/>
          <w:szCs w:val="18"/>
          <w:highlight w:val="lightGray"/>
        </w:rPr>
        <w:t xml:space="preserve"> 59 à 74 AR Passation</w:t>
      </w:r>
    </w:p>
    <w:p w14:paraId="56FA4445" w14:textId="77777777" w:rsidR="009804F1" w:rsidRDefault="009804F1" w:rsidP="00C72B94">
      <w:pPr>
        <w:pStyle w:val="Titre4"/>
        <w:keepLines w:val="0"/>
        <w:widowControl w:val="0"/>
        <w:numPr>
          <w:ilvl w:val="3"/>
          <w:numId w:val="5"/>
        </w:numPr>
        <w:tabs>
          <w:tab w:val="num" w:pos="864"/>
        </w:tabs>
        <w:suppressAutoHyphens/>
        <w:spacing w:before="120" w:after="120" w:line="240" w:lineRule="auto"/>
      </w:pPr>
      <w:bookmarkStart w:id="94" w:name="_Toc150246311"/>
      <w:r>
        <w:t>Motifs d’exclusion</w:t>
      </w:r>
      <w:bookmarkEnd w:id="94"/>
    </w:p>
    <w:p w14:paraId="5A19EA26" w14:textId="77777777" w:rsidR="009804F1" w:rsidRPr="00602197" w:rsidRDefault="009804F1" w:rsidP="009804F1">
      <w:pPr>
        <w:pStyle w:val="Corpsdetexte"/>
        <w:rPr>
          <w:rFonts w:cs="Arial"/>
          <w:i/>
          <w:sz w:val="18"/>
          <w:szCs w:val="18"/>
          <w:highlight w:val="lightGray"/>
        </w:rPr>
      </w:pPr>
      <w:r w:rsidRPr="00602197">
        <w:rPr>
          <w:rFonts w:cs="Arial"/>
          <w:i/>
          <w:sz w:val="18"/>
          <w:szCs w:val="18"/>
          <w:highlight w:val="lightGray"/>
        </w:rPr>
        <w:t xml:space="preserve">Articles 52 et 69 de la Loi ; Article </w:t>
      </w:r>
      <w:proofErr w:type="gramStart"/>
      <w:r w:rsidRPr="00602197">
        <w:rPr>
          <w:rFonts w:cs="Arial"/>
          <w:i/>
          <w:sz w:val="18"/>
          <w:szCs w:val="18"/>
          <w:highlight w:val="lightGray"/>
        </w:rPr>
        <w:t>51  de</w:t>
      </w:r>
      <w:proofErr w:type="gramEnd"/>
      <w:r w:rsidRPr="00602197">
        <w:rPr>
          <w:rFonts w:cs="Arial"/>
          <w:i/>
          <w:sz w:val="18"/>
          <w:szCs w:val="18"/>
          <w:highlight w:val="lightGray"/>
        </w:rPr>
        <w:t xml:space="preserve"> l’AR du 18.04.2017</w:t>
      </w:r>
    </w:p>
    <w:p w14:paraId="2A818361" w14:textId="77777777" w:rsidR="009804F1" w:rsidRDefault="009804F1" w:rsidP="008C4A21">
      <w:pPr>
        <w:pStyle w:val="BTCtextCTB"/>
        <w:rPr>
          <w:rFonts w:ascii="Georgia" w:eastAsia="Calibri" w:hAnsi="Georgia"/>
          <w:color w:val="585756"/>
          <w:sz w:val="21"/>
          <w:szCs w:val="22"/>
        </w:rPr>
      </w:pPr>
      <w:r w:rsidRPr="008C4A21">
        <w:rPr>
          <w:rFonts w:ascii="Georgia" w:eastAsia="Calibri" w:hAnsi="Georgia"/>
          <w:color w:val="585756"/>
          <w:sz w:val="21"/>
          <w:szCs w:val="22"/>
        </w:rPr>
        <w:t>Les motifs d’exclusion obligatoires et facultatifs sont renseignés en annexe du présent cahier spécial des charges.</w:t>
      </w:r>
    </w:p>
    <w:p w14:paraId="0464D076" w14:textId="1D8A584A"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lastRenderedPageBreak/>
        <w:t xml:space="preserve">Par le dépôt de son offre </w:t>
      </w:r>
      <w:r w:rsidRPr="00A05A7D">
        <w:rPr>
          <w:rFonts w:ascii="Georgia" w:eastAsia="Calibri" w:hAnsi="Georgia"/>
          <w:b/>
          <w:bCs/>
          <w:color w:val="FF0000"/>
          <w:sz w:val="21"/>
          <w:szCs w:val="22"/>
          <w:u w:val="single"/>
        </w:rPr>
        <w:t>accompagné du document unique de marché européen (DUME)</w:t>
      </w:r>
      <w:r w:rsidRPr="00CC3AB9">
        <w:rPr>
          <w:rFonts w:ascii="Georgia" w:eastAsia="Calibri" w:hAnsi="Georgia"/>
          <w:color w:val="585756"/>
          <w:sz w:val="21"/>
          <w:szCs w:val="22"/>
        </w:rPr>
        <w:t>, le soumissionnaire déclare officiellement sur l’honneur :</w:t>
      </w:r>
    </w:p>
    <w:p w14:paraId="2A9DE0E0" w14:textId="77777777"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1° qu’il ne se trouve pas dans un des cas d’exclusion obligatoires ou facultatifs, qui doit ou peut entraîner son </w:t>
      </w:r>
      <w:proofErr w:type="gramStart"/>
      <w:r w:rsidRPr="00CC3AB9">
        <w:rPr>
          <w:rFonts w:ascii="Georgia" w:eastAsia="Calibri" w:hAnsi="Georgia"/>
          <w:color w:val="585756"/>
          <w:sz w:val="21"/>
          <w:szCs w:val="22"/>
        </w:rPr>
        <w:t>exclusion;</w:t>
      </w:r>
      <w:proofErr w:type="gramEnd"/>
    </w:p>
    <w:p w14:paraId="05C8CDCB" w14:textId="77777777"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2° qu’il répond aux critères de sélection qui ont été établis par le pouvoir adjudicateur dans le présent </w:t>
      </w:r>
      <w:proofErr w:type="gramStart"/>
      <w:r w:rsidRPr="00CC3AB9">
        <w:rPr>
          <w:rFonts w:ascii="Georgia" w:eastAsia="Calibri" w:hAnsi="Georgia"/>
          <w:color w:val="585756"/>
          <w:sz w:val="21"/>
          <w:szCs w:val="22"/>
        </w:rPr>
        <w:t>marché;</w:t>
      </w:r>
      <w:proofErr w:type="gramEnd"/>
    </w:p>
    <w:p w14:paraId="038B9E38" w14:textId="77777777" w:rsidR="003775C7" w:rsidRDefault="003775C7" w:rsidP="003775C7">
      <w:pPr>
        <w:autoSpaceDE w:val="0"/>
        <w:autoSpaceDN w:val="0"/>
        <w:adjustRightInd w:val="0"/>
        <w:jc w:val="both"/>
        <w:rPr>
          <w:kern w:val="18"/>
          <w:sz w:val="20"/>
        </w:rPr>
      </w:pPr>
      <w:r>
        <w:rPr>
          <w:kern w:val="18"/>
          <w:sz w:val="20"/>
        </w:rPr>
        <w:t xml:space="preserve">Le soumissionnaire peut soit compléter le DUME joint en annexe, soit générer sa réponse sur le site : </w:t>
      </w:r>
      <w:hyperlink r:id="rId18" w:history="1">
        <w:r w:rsidRPr="001149CE">
          <w:rPr>
            <w:rStyle w:val="Lienhypertexte"/>
            <w:kern w:val="18"/>
            <w:sz w:val="20"/>
          </w:rPr>
          <w:t>https://ec.europa.eu/tools/espd/filter</w:t>
        </w:r>
      </w:hyperlink>
    </w:p>
    <w:p w14:paraId="53593DE1" w14:textId="5F69DE15" w:rsidR="003775C7" w:rsidRPr="00CC3AB9" w:rsidRDefault="003775C7" w:rsidP="003775C7">
      <w:pPr>
        <w:pStyle w:val="BTCtextCTB"/>
        <w:rPr>
          <w:rFonts w:ascii="Georgia" w:eastAsia="Calibri" w:hAnsi="Georgia"/>
          <w:color w:val="585756"/>
          <w:sz w:val="21"/>
          <w:szCs w:val="22"/>
        </w:rPr>
      </w:pPr>
      <w:r w:rsidRPr="00CC3AB9">
        <w:rPr>
          <w:rFonts w:ascii="Georgia" w:eastAsia="Calibri" w:hAnsi="Georgia"/>
          <w:color w:val="585756"/>
          <w:sz w:val="21"/>
          <w:szCs w:val="22"/>
        </w:rPr>
        <w:t xml:space="preserve">Le pouvoir adjudicateur </w:t>
      </w:r>
      <w:proofErr w:type="gramStart"/>
      <w:r w:rsidRPr="00CC3AB9">
        <w:rPr>
          <w:rFonts w:ascii="Georgia" w:eastAsia="Calibri" w:hAnsi="Georgia"/>
          <w:color w:val="585756"/>
          <w:sz w:val="21"/>
          <w:szCs w:val="22"/>
        </w:rPr>
        <w:t>demandera  au</w:t>
      </w:r>
      <w:proofErr w:type="gramEnd"/>
      <w:r w:rsidRPr="00CC3AB9">
        <w:rPr>
          <w:rFonts w:ascii="Georgia" w:eastAsia="Calibri" w:hAnsi="Georgia"/>
          <w:color w:val="585756"/>
          <w:sz w:val="21"/>
          <w:szCs w:val="22"/>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5DFCD50E" w14:textId="6060D20F" w:rsidR="009804F1" w:rsidRPr="00A05A7D" w:rsidRDefault="003775C7" w:rsidP="009804F1">
      <w:pPr>
        <w:pStyle w:val="BTCtextCTB"/>
        <w:rPr>
          <w:rFonts w:ascii="Georgia" w:eastAsia="Calibri" w:hAnsi="Georgia"/>
          <w:color w:val="585756"/>
          <w:sz w:val="21"/>
          <w:szCs w:val="22"/>
        </w:rPr>
      </w:pPr>
      <w:r w:rsidRPr="00CC3AB9">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249AC413" w14:textId="77777777" w:rsidR="00A05A7D" w:rsidRPr="00A05A7D" w:rsidRDefault="002E6840" w:rsidP="00273DDF">
      <w:pPr>
        <w:pStyle w:val="Titre4"/>
        <w:keepLines w:val="0"/>
        <w:widowControl w:val="0"/>
        <w:tabs>
          <w:tab w:val="num" w:pos="864"/>
        </w:tabs>
        <w:suppressAutoHyphens/>
        <w:spacing w:before="120" w:after="120" w:line="240" w:lineRule="auto"/>
        <w:rPr>
          <w:rFonts w:cs="Arial"/>
          <w:i/>
          <w:sz w:val="18"/>
          <w:szCs w:val="18"/>
        </w:rPr>
      </w:pPr>
      <w:bookmarkStart w:id="95" w:name="_Toc150246312"/>
      <w:r>
        <w:t>Critères de sélection</w:t>
      </w:r>
      <w:bookmarkEnd w:id="95"/>
      <w:r>
        <w:t xml:space="preserve"> </w:t>
      </w:r>
    </w:p>
    <w:p w14:paraId="2108520F" w14:textId="0A66CB88" w:rsidR="002E6840" w:rsidRPr="00A05A7D" w:rsidRDefault="002E6840" w:rsidP="00A05A7D">
      <w:pPr>
        <w:pStyle w:val="Titre4"/>
        <w:keepLines w:val="0"/>
        <w:widowControl w:val="0"/>
        <w:numPr>
          <w:ilvl w:val="0"/>
          <w:numId w:val="0"/>
        </w:numPr>
        <w:suppressAutoHyphens/>
        <w:spacing w:before="120" w:after="120" w:line="240" w:lineRule="auto"/>
        <w:rPr>
          <w:rFonts w:cs="Arial"/>
          <w:i/>
          <w:sz w:val="18"/>
          <w:szCs w:val="18"/>
        </w:rPr>
      </w:pPr>
      <w:bookmarkStart w:id="96" w:name="_Toc150246313"/>
      <w:r w:rsidRPr="00A05A7D">
        <w:rPr>
          <w:rFonts w:cs="Arial"/>
          <w:i/>
          <w:sz w:val="18"/>
          <w:szCs w:val="18"/>
        </w:rPr>
        <w:t>Article 71 de la Loi et art. 65-74 de l’AR du 18 avril 2017</w:t>
      </w:r>
      <w:bookmarkEnd w:id="96"/>
    </w:p>
    <w:p w14:paraId="5740BF19" w14:textId="77777777" w:rsidR="002E6840" w:rsidRPr="00320CB0" w:rsidRDefault="002E6840" w:rsidP="002E6840">
      <w:pPr>
        <w:autoSpaceDE w:val="0"/>
        <w:autoSpaceDN w:val="0"/>
        <w:adjustRightInd w:val="0"/>
        <w:jc w:val="both"/>
        <w:rPr>
          <w:kern w:val="18"/>
          <w:sz w:val="20"/>
        </w:rPr>
      </w:pPr>
      <w:r w:rsidRPr="00320CB0">
        <w:rPr>
          <w:kern w:val="18"/>
          <w:sz w:val="20"/>
        </w:rPr>
        <w:t xml:space="preserve">Le soumissionnaire est, en outre, tenu de démontrer à l’aide des documents demandés </w:t>
      </w:r>
      <w:r>
        <w:rPr>
          <w:kern w:val="18"/>
          <w:sz w:val="20"/>
        </w:rPr>
        <w:t>ci-dessous</w:t>
      </w:r>
      <w:r w:rsidRPr="00320CB0">
        <w:rPr>
          <w:kern w:val="18"/>
          <w:sz w:val="20"/>
        </w:rPr>
        <w:t xml:space="preserve"> qu’il est suffisamment capable, tant du point de vue économique et financier que du point de vue technique, de mener à bien le présent marché public.</w:t>
      </w:r>
    </w:p>
    <w:p w14:paraId="36F0DAC9" w14:textId="77777777" w:rsidR="002E6840" w:rsidRDefault="002E6840" w:rsidP="002E6840">
      <w:pPr>
        <w:autoSpaceDE w:val="0"/>
        <w:autoSpaceDN w:val="0"/>
        <w:adjustRightInd w:val="0"/>
        <w:jc w:val="both"/>
        <w:rPr>
          <w:kern w:val="18"/>
          <w:sz w:val="20"/>
        </w:rPr>
      </w:pPr>
      <w:r w:rsidRPr="00320CB0">
        <w:rPr>
          <w:kern w:val="18"/>
          <w:sz w:val="20"/>
        </w:rPr>
        <w:t>Seules les offres des soumissionnaires qui satisfont aux critères de sélection sont prises en considération pour participer à la comparaison des offres sur la base des critères d’attribution repris ci-dessous, dans la mesure où ces offres sont régulières.</w:t>
      </w:r>
    </w:p>
    <w:p w14:paraId="748A4CE2" w14:textId="07506DE8" w:rsidR="002E6840" w:rsidRPr="00720D06" w:rsidRDefault="00720D06" w:rsidP="002E6840">
      <w:pPr>
        <w:autoSpaceDE w:val="0"/>
        <w:autoSpaceDN w:val="0"/>
        <w:adjustRightInd w:val="0"/>
        <w:jc w:val="both"/>
        <w:rPr>
          <w:b/>
          <w:bCs/>
          <w:kern w:val="18"/>
          <w:sz w:val="20"/>
        </w:rPr>
      </w:pPr>
      <w:r w:rsidRPr="00720D06">
        <w:rPr>
          <w:b/>
          <w:bCs/>
          <w:kern w:val="18"/>
          <w:sz w:val="20"/>
        </w:rPr>
        <w:t>Critère de capacité financière</w:t>
      </w:r>
    </w:p>
    <w:p w14:paraId="79A7E906" w14:textId="289CA9C1" w:rsidR="00720D06" w:rsidRDefault="00720D06" w:rsidP="002E6840">
      <w:pPr>
        <w:autoSpaceDE w:val="0"/>
        <w:autoSpaceDN w:val="0"/>
        <w:adjustRightInd w:val="0"/>
        <w:jc w:val="both"/>
        <w:rPr>
          <w:kern w:val="18"/>
          <w:sz w:val="20"/>
        </w:rPr>
      </w:pPr>
      <w:r>
        <w:rPr>
          <w:kern w:val="18"/>
          <w:sz w:val="20"/>
        </w:rPr>
        <w:t>Le soumissionnaire doit justifier d’un chiffre d’affaires moyen minimum sur les trois dernières années de 200.000 €. Afin de démontrer son chiffre d’affaires, le soumissionnaire remet :</w:t>
      </w:r>
    </w:p>
    <w:p w14:paraId="52A1C618" w14:textId="398279D3" w:rsidR="00720D06" w:rsidRDefault="00720D06" w:rsidP="00720D06">
      <w:pPr>
        <w:pStyle w:val="Paragraphedeliste"/>
        <w:numPr>
          <w:ilvl w:val="1"/>
          <w:numId w:val="58"/>
        </w:numPr>
        <w:autoSpaceDE w:val="0"/>
        <w:autoSpaceDN w:val="0"/>
        <w:adjustRightInd w:val="0"/>
        <w:jc w:val="both"/>
        <w:rPr>
          <w:kern w:val="18"/>
          <w:sz w:val="20"/>
        </w:rPr>
      </w:pPr>
      <w:r>
        <w:rPr>
          <w:kern w:val="18"/>
          <w:sz w:val="20"/>
        </w:rPr>
        <w:t>Une déclaration sur le chiffre d’affaires de trois dernières années ;</w:t>
      </w:r>
    </w:p>
    <w:p w14:paraId="56F14007" w14:textId="2BF71EBD" w:rsidR="00720D06" w:rsidRDefault="00720D06" w:rsidP="00720D06">
      <w:pPr>
        <w:pStyle w:val="Paragraphedeliste"/>
        <w:numPr>
          <w:ilvl w:val="1"/>
          <w:numId w:val="58"/>
        </w:numPr>
        <w:autoSpaceDE w:val="0"/>
        <w:autoSpaceDN w:val="0"/>
        <w:adjustRightInd w:val="0"/>
        <w:jc w:val="both"/>
        <w:rPr>
          <w:kern w:val="18"/>
          <w:sz w:val="20"/>
        </w:rPr>
      </w:pPr>
      <w:r>
        <w:rPr>
          <w:kern w:val="18"/>
          <w:sz w:val="20"/>
        </w:rPr>
        <w:t>Les comptes annuels approuvés (en ce compris le compte de résultats) des 3 dernières années.</w:t>
      </w:r>
    </w:p>
    <w:p w14:paraId="68C15ECC" w14:textId="6A5A4F04" w:rsidR="00720D06" w:rsidRPr="00FD1272" w:rsidRDefault="00720D06" w:rsidP="00720D06">
      <w:pPr>
        <w:autoSpaceDE w:val="0"/>
        <w:autoSpaceDN w:val="0"/>
        <w:adjustRightInd w:val="0"/>
        <w:jc w:val="both"/>
        <w:rPr>
          <w:b/>
          <w:bCs/>
          <w:kern w:val="18"/>
          <w:sz w:val="20"/>
        </w:rPr>
      </w:pPr>
      <w:r w:rsidRPr="00FD1272">
        <w:rPr>
          <w:b/>
          <w:bCs/>
          <w:kern w:val="18"/>
          <w:sz w:val="20"/>
        </w:rPr>
        <w:t>Critère de capacité technique</w:t>
      </w:r>
    </w:p>
    <w:p w14:paraId="413CFE20" w14:textId="514B6B75" w:rsidR="00720D06" w:rsidRPr="00720D06" w:rsidRDefault="00720D06" w:rsidP="00720D06">
      <w:pPr>
        <w:autoSpaceDE w:val="0"/>
        <w:autoSpaceDN w:val="0"/>
        <w:adjustRightInd w:val="0"/>
        <w:jc w:val="both"/>
        <w:rPr>
          <w:kern w:val="18"/>
          <w:sz w:val="20"/>
        </w:rPr>
      </w:pPr>
      <w:r>
        <w:rPr>
          <w:kern w:val="18"/>
          <w:sz w:val="20"/>
        </w:rPr>
        <w:t xml:space="preserve">L’écosystème </w:t>
      </w:r>
      <w:r w:rsidR="00FD1272">
        <w:rPr>
          <w:kern w:val="18"/>
          <w:sz w:val="20"/>
        </w:rPr>
        <w:t>entrepreneurial</w:t>
      </w:r>
      <w:r>
        <w:rPr>
          <w:kern w:val="18"/>
          <w:sz w:val="20"/>
        </w:rPr>
        <w:t xml:space="preserve"> en RDC étant constamment en pleine évolution, il est difficile de fixer des critères de sélection qualitative technique avec suffisamment de pertinence.</w:t>
      </w:r>
      <w:r>
        <w:rPr>
          <w:kern w:val="18"/>
          <w:sz w:val="20"/>
        </w:rPr>
        <w:br/>
        <w:t>Le pouvoir adjudicateur décide donc de ne pas en prévoir mais de plutôt prévoir un seuil minimum sur l’offre technique qui reposera sur l’expertise du bureau en tant que bureau mais aussi sur sa c</w:t>
      </w:r>
      <w:r w:rsidR="00FD1272">
        <w:rPr>
          <w:kern w:val="18"/>
          <w:sz w:val="20"/>
        </w:rPr>
        <w:t>apacité à mobiliser des experts de qualité.</w:t>
      </w:r>
    </w:p>
    <w:p w14:paraId="78B47CB3" w14:textId="77777777" w:rsidR="002E6840" w:rsidRDefault="002E6840" w:rsidP="002E6840">
      <w:pPr>
        <w:pStyle w:val="Titre4"/>
        <w:keepLines w:val="0"/>
        <w:widowControl w:val="0"/>
        <w:tabs>
          <w:tab w:val="num" w:pos="864"/>
        </w:tabs>
        <w:suppressAutoHyphens/>
        <w:spacing w:before="120" w:after="120" w:line="240" w:lineRule="auto"/>
      </w:pPr>
      <w:r>
        <w:t xml:space="preserve"> </w:t>
      </w:r>
      <w:bookmarkStart w:id="97" w:name="_Toc150246314"/>
      <w:r>
        <w:t>Modalités d'examen des offres et régularité des offres</w:t>
      </w:r>
      <w:bookmarkEnd w:id="97"/>
    </w:p>
    <w:p w14:paraId="3F20CFF2" w14:textId="77777777" w:rsidR="002E6840" w:rsidRPr="00602197" w:rsidRDefault="002E6840" w:rsidP="002E6840">
      <w:pPr>
        <w:pStyle w:val="Corpsdetexte"/>
        <w:rPr>
          <w:rFonts w:cs="Arial"/>
          <w:i/>
          <w:sz w:val="18"/>
          <w:szCs w:val="18"/>
          <w:highlight w:val="lightGray"/>
        </w:rPr>
      </w:pPr>
      <w:r w:rsidRPr="00602197">
        <w:rPr>
          <w:rFonts w:cs="Arial"/>
          <w:i/>
          <w:sz w:val="18"/>
          <w:szCs w:val="18"/>
          <w:highlight w:val="lightGray"/>
        </w:rPr>
        <w:t xml:space="preserve">Art.75-76. </w:t>
      </w:r>
      <w:proofErr w:type="gramStart"/>
      <w:r w:rsidRPr="00602197">
        <w:rPr>
          <w:rFonts w:cs="Arial"/>
          <w:i/>
          <w:sz w:val="18"/>
          <w:szCs w:val="18"/>
          <w:highlight w:val="lightGray"/>
        </w:rPr>
        <w:t>de</w:t>
      </w:r>
      <w:proofErr w:type="gramEnd"/>
      <w:r w:rsidRPr="00602197">
        <w:rPr>
          <w:rFonts w:cs="Arial"/>
          <w:i/>
          <w:sz w:val="18"/>
          <w:szCs w:val="18"/>
          <w:highlight w:val="lightGray"/>
        </w:rPr>
        <w:t xml:space="preserve"> l’AR du 18 avril 2017</w:t>
      </w:r>
    </w:p>
    <w:p w14:paraId="68D64690" w14:textId="77777777" w:rsidR="002E6840" w:rsidRPr="002E6840" w:rsidRDefault="002E6840" w:rsidP="002E6840">
      <w:pPr>
        <w:autoSpaceDE w:val="0"/>
        <w:autoSpaceDN w:val="0"/>
        <w:adjustRightInd w:val="0"/>
        <w:jc w:val="both"/>
        <w:rPr>
          <w:kern w:val="18"/>
          <w:szCs w:val="21"/>
        </w:rPr>
      </w:pPr>
      <w:r w:rsidRPr="002E6840">
        <w:rPr>
          <w:kern w:val="18"/>
          <w:szCs w:val="21"/>
        </w:rPr>
        <w:t>Avant de procéder à l’évaluation et à la comparaison des offres, le pouvoir adjudicateur examine leur régularité.</w:t>
      </w:r>
    </w:p>
    <w:p w14:paraId="4F4F3047" w14:textId="77777777" w:rsidR="002E6840" w:rsidRPr="002E6840" w:rsidRDefault="002E6840" w:rsidP="002E6840">
      <w:pPr>
        <w:autoSpaceDE w:val="0"/>
        <w:autoSpaceDN w:val="0"/>
        <w:adjustRightInd w:val="0"/>
        <w:jc w:val="both"/>
        <w:rPr>
          <w:kern w:val="18"/>
          <w:szCs w:val="21"/>
        </w:rPr>
      </w:pPr>
      <w:r w:rsidRPr="002E6840">
        <w:rPr>
          <w:kern w:val="18"/>
          <w:szCs w:val="21"/>
        </w:rPr>
        <w:lastRenderedPageBreak/>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7CFA58F3"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Les offres substantiellement irrégulières sont exclues. </w:t>
      </w:r>
    </w:p>
    <w:p w14:paraId="6AE8F65D" w14:textId="77777777" w:rsidR="002E6840" w:rsidRPr="002E6840" w:rsidRDefault="002E6840" w:rsidP="002E6840">
      <w:pPr>
        <w:autoSpaceDE w:val="0"/>
        <w:autoSpaceDN w:val="0"/>
        <w:adjustRightInd w:val="0"/>
        <w:jc w:val="both"/>
        <w:rPr>
          <w:kern w:val="18"/>
          <w:szCs w:val="21"/>
        </w:rPr>
      </w:pPr>
      <w:r w:rsidRPr="002E6840">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sidRPr="002E6840">
        <w:rPr>
          <w:szCs w:val="21"/>
        </w:rPr>
        <w:t xml:space="preserve"> </w:t>
      </w:r>
    </w:p>
    <w:p w14:paraId="6861FE3E" w14:textId="2E5984F6" w:rsidR="002E6840" w:rsidRPr="002E6840" w:rsidRDefault="002E6840" w:rsidP="002E6840">
      <w:pPr>
        <w:autoSpaceDE w:val="0"/>
        <w:autoSpaceDN w:val="0"/>
        <w:adjustRightInd w:val="0"/>
        <w:jc w:val="both"/>
        <w:rPr>
          <w:kern w:val="18"/>
          <w:szCs w:val="21"/>
        </w:rPr>
      </w:pPr>
      <w:r w:rsidRPr="002E6840">
        <w:rPr>
          <w:kern w:val="18"/>
          <w:szCs w:val="21"/>
        </w:rPr>
        <w:t xml:space="preserve">Sont réputées substantielles notamment les irrégularités </w:t>
      </w:r>
      <w:r w:rsidR="00FD1272" w:rsidRPr="002E6840">
        <w:rPr>
          <w:kern w:val="18"/>
          <w:szCs w:val="21"/>
        </w:rPr>
        <w:t>suivantes :</w:t>
      </w:r>
    </w:p>
    <w:p w14:paraId="12638A5C" w14:textId="07ECE75B" w:rsidR="002E6840" w:rsidRPr="002E6840" w:rsidRDefault="002E6840" w:rsidP="002E6840">
      <w:pPr>
        <w:autoSpaceDE w:val="0"/>
        <w:autoSpaceDN w:val="0"/>
        <w:adjustRightInd w:val="0"/>
        <w:jc w:val="both"/>
        <w:rPr>
          <w:kern w:val="18"/>
          <w:szCs w:val="21"/>
        </w:rPr>
      </w:pPr>
      <w:r w:rsidRPr="002E6840">
        <w:rPr>
          <w:kern w:val="18"/>
          <w:szCs w:val="21"/>
        </w:rPr>
        <w:t xml:space="preserve">1° le non-respect du droit environnemental, social ou du travail, pour autant que ce non-respect soit sanctionné </w:t>
      </w:r>
      <w:r w:rsidR="00FD1272" w:rsidRPr="002E6840">
        <w:rPr>
          <w:kern w:val="18"/>
          <w:szCs w:val="21"/>
        </w:rPr>
        <w:t>pénalement ;</w:t>
      </w:r>
    </w:p>
    <w:p w14:paraId="0FBFAC3D"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2° le non-respect des exigences visées aux </w:t>
      </w:r>
      <w:hyperlink r:id="rId19" w:history="1">
        <w:r w:rsidRPr="002E6840">
          <w:rPr>
            <w:kern w:val="18"/>
            <w:szCs w:val="21"/>
          </w:rPr>
          <w:t>articles 38</w:t>
        </w:r>
      </w:hyperlink>
      <w:r w:rsidRPr="002E6840">
        <w:rPr>
          <w:kern w:val="18"/>
          <w:szCs w:val="21"/>
        </w:rPr>
        <w:t xml:space="preserve">, </w:t>
      </w:r>
      <w:hyperlink r:id="rId20" w:history="1">
        <w:r w:rsidRPr="002E6840">
          <w:rPr>
            <w:kern w:val="18"/>
            <w:szCs w:val="21"/>
          </w:rPr>
          <w:t>42</w:t>
        </w:r>
      </w:hyperlink>
      <w:r w:rsidRPr="002E6840">
        <w:rPr>
          <w:kern w:val="18"/>
          <w:szCs w:val="21"/>
        </w:rPr>
        <w:t xml:space="preserve">, </w:t>
      </w:r>
      <w:hyperlink r:id="rId21" w:history="1">
        <w:r w:rsidRPr="002E6840">
          <w:rPr>
            <w:kern w:val="18"/>
            <w:szCs w:val="21"/>
          </w:rPr>
          <w:t>43</w:t>
        </w:r>
      </w:hyperlink>
      <w:r w:rsidRPr="002E6840">
        <w:rPr>
          <w:kern w:val="18"/>
          <w:szCs w:val="21"/>
        </w:rPr>
        <w:t xml:space="preserve">, § 1er, </w:t>
      </w:r>
      <w:hyperlink r:id="rId22" w:history="1">
        <w:r w:rsidRPr="002E6840">
          <w:rPr>
            <w:kern w:val="18"/>
            <w:szCs w:val="21"/>
          </w:rPr>
          <w:t>44</w:t>
        </w:r>
      </w:hyperlink>
      <w:r w:rsidRPr="002E6840">
        <w:rPr>
          <w:kern w:val="18"/>
          <w:szCs w:val="21"/>
        </w:rPr>
        <w:t xml:space="preserve">, </w:t>
      </w:r>
      <w:hyperlink r:id="rId23" w:history="1">
        <w:r w:rsidRPr="002E6840">
          <w:rPr>
            <w:kern w:val="18"/>
            <w:szCs w:val="21"/>
          </w:rPr>
          <w:t>48</w:t>
        </w:r>
      </w:hyperlink>
      <w:r w:rsidRPr="002E6840">
        <w:rPr>
          <w:kern w:val="18"/>
          <w:szCs w:val="21"/>
        </w:rPr>
        <w:t xml:space="preserve">, § 2, alinéa 1er, </w:t>
      </w:r>
      <w:hyperlink r:id="rId24" w:history="1">
        <w:r w:rsidRPr="002E6840">
          <w:rPr>
            <w:kern w:val="18"/>
            <w:szCs w:val="21"/>
          </w:rPr>
          <w:t>54</w:t>
        </w:r>
      </w:hyperlink>
      <w:r w:rsidRPr="002E6840">
        <w:rPr>
          <w:kern w:val="18"/>
          <w:szCs w:val="21"/>
        </w:rPr>
        <w:t xml:space="preserve">, § 2, </w:t>
      </w:r>
      <w:hyperlink r:id="rId25" w:history="1">
        <w:r w:rsidRPr="002E6840">
          <w:rPr>
            <w:kern w:val="18"/>
            <w:szCs w:val="21"/>
          </w:rPr>
          <w:t>55</w:t>
        </w:r>
      </w:hyperlink>
      <w:r w:rsidRPr="002E6840">
        <w:rPr>
          <w:kern w:val="18"/>
          <w:szCs w:val="21"/>
        </w:rPr>
        <w:t xml:space="preserve">, </w:t>
      </w:r>
      <w:hyperlink r:id="rId26" w:history="1">
        <w:r w:rsidRPr="002E6840">
          <w:rPr>
            <w:kern w:val="18"/>
            <w:szCs w:val="21"/>
          </w:rPr>
          <w:t>83</w:t>
        </w:r>
      </w:hyperlink>
      <w:r w:rsidRPr="002E6840">
        <w:rPr>
          <w:kern w:val="18"/>
          <w:szCs w:val="21"/>
        </w:rPr>
        <w:t xml:space="preserve"> et </w:t>
      </w:r>
      <w:hyperlink r:id="rId27" w:history="1">
        <w:r w:rsidRPr="002E6840">
          <w:rPr>
            <w:kern w:val="18"/>
            <w:szCs w:val="21"/>
          </w:rPr>
          <w:t>92</w:t>
        </w:r>
      </w:hyperlink>
      <w:r w:rsidRPr="002E6840">
        <w:rPr>
          <w:kern w:val="18"/>
          <w:szCs w:val="21"/>
        </w:rPr>
        <w:t xml:space="preserve"> de l’AR du 18 avril 2017 et par l'</w:t>
      </w:r>
      <w:hyperlink r:id="rId28" w:history="1">
        <w:r w:rsidRPr="002E6840">
          <w:rPr>
            <w:kern w:val="18"/>
            <w:szCs w:val="21"/>
          </w:rPr>
          <w:t>article 14</w:t>
        </w:r>
      </w:hyperlink>
      <w:r w:rsidRPr="002E6840">
        <w:rPr>
          <w:kern w:val="18"/>
          <w:szCs w:val="21"/>
        </w:rPr>
        <w:t xml:space="preserve"> de la loi, pour autant qu'ils contiennent des obligations à l'égard des soumissionnaires;</w:t>
      </w:r>
    </w:p>
    <w:p w14:paraId="473F5835" w14:textId="77777777" w:rsidR="002E6840" w:rsidRPr="002E6840" w:rsidRDefault="002E6840" w:rsidP="002E6840">
      <w:pPr>
        <w:autoSpaceDE w:val="0"/>
        <w:autoSpaceDN w:val="0"/>
        <w:adjustRightInd w:val="0"/>
        <w:jc w:val="both"/>
        <w:rPr>
          <w:kern w:val="18"/>
          <w:szCs w:val="21"/>
        </w:rPr>
      </w:pPr>
      <w:r w:rsidRPr="002E6840">
        <w:rPr>
          <w:kern w:val="18"/>
          <w:szCs w:val="21"/>
        </w:rPr>
        <w:t>3° le non-respect des exigences minimales et des exigences qui sont indiquées comme substantielles dans les documents du marché ;</w:t>
      </w:r>
    </w:p>
    <w:p w14:paraId="6427BDFF" w14:textId="77777777" w:rsidR="002E6840" w:rsidRPr="002E6840" w:rsidRDefault="002E6840" w:rsidP="002E6840">
      <w:pPr>
        <w:autoSpaceDE w:val="0"/>
        <w:autoSpaceDN w:val="0"/>
        <w:adjustRightInd w:val="0"/>
        <w:jc w:val="both"/>
        <w:rPr>
          <w:kern w:val="18"/>
          <w:szCs w:val="21"/>
        </w:rPr>
      </w:pPr>
      <w:r w:rsidRPr="002E6840">
        <w:rPr>
          <w:kern w:val="18"/>
          <w:szCs w:val="21"/>
        </w:rPr>
        <w:t xml:space="preserve">4° les offres qui ne comportent pas de signature manuscrite originale sur le formulaire d’offre </w:t>
      </w:r>
    </w:p>
    <w:p w14:paraId="10495228" w14:textId="77777777" w:rsidR="002E6840" w:rsidRPr="002E6840" w:rsidRDefault="002E6840" w:rsidP="002E6840">
      <w:pPr>
        <w:autoSpaceDE w:val="0"/>
        <w:autoSpaceDN w:val="0"/>
        <w:adjustRightInd w:val="0"/>
        <w:jc w:val="both"/>
        <w:rPr>
          <w:kern w:val="18"/>
          <w:szCs w:val="21"/>
        </w:rPr>
      </w:pPr>
      <w:r w:rsidRPr="002E6840">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4A514A94" w14:textId="77777777" w:rsidR="008B3346" w:rsidRDefault="008B3346" w:rsidP="008B3346">
      <w:pPr>
        <w:autoSpaceDE w:val="0"/>
        <w:autoSpaceDN w:val="0"/>
        <w:adjustRightInd w:val="0"/>
        <w:jc w:val="both"/>
        <w:rPr>
          <w:kern w:val="18"/>
          <w:sz w:val="20"/>
        </w:rPr>
      </w:pPr>
      <w:r>
        <w:rPr>
          <w:b/>
          <w:kern w:val="18"/>
          <w:sz w:val="20"/>
        </w:rPr>
        <w:t>Conflits d’intérêts</w:t>
      </w:r>
      <w:bookmarkStart w:id="98" w:name="Art.51"/>
      <w:r>
        <w:rPr>
          <w:b/>
          <w:kern w:val="18"/>
          <w:sz w:val="20"/>
        </w:rPr>
        <w:t>-Tourniquet</w:t>
      </w:r>
      <w:r>
        <w:rPr>
          <w:kern w:val="18"/>
          <w:sz w:val="20"/>
        </w:rPr>
        <w:t xml:space="preserve"> (</w:t>
      </w:r>
      <w:hyperlink r:id="rId29" w:anchor="Art.50" w:history="1">
        <w:r>
          <w:rPr>
            <w:kern w:val="18"/>
            <w:sz w:val="20"/>
          </w:rPr>
          <w:t>Art.</w:t>
        </w:r>
      </w:hyperlink>
      <w:r>
        <w:rPr>
          <w:kern w:val="18"/>
          <w:sz w:val="20"/>
        </w:rPr>
        <w:t xml:space="preserve"> </w:t>
      </w:r>
      <w:hyperlink r:id="rId30" w:anchor="LNK0024" w:history="1">
        <w:r>
          <w:rPr>
            <w:kern w:val="18"/>
            <w:sz w:val="20"/>
          </w:rPr>
          <w:t>51</w:t>
        </w:r>
      </w:hyperlink>
      <w:r>
        <w:rPr>
          <w:kern w:val="18"/>
          <w:sz w:val="20"/>
        </w:rPr>
        <w:t xml:space="preserve"> A.R. 18/04/2017)</w:t>
      </w:r>
      <w:bookmarkEnd w:id="98"/>
      <w:r>
        <w:rPr>
          <w:kern w:val="18"/>
          <w:sz w:val="20"/>
        </w:rPr>
        <w:t xml:space="preserve">. </w:t>
      </w:r>
    </w:p>
    <w:p w14:paraId="3BF84104" w14:textId="7D677C63" w:rsidR="008B3346" w:rsidRDefault="008B3346" w:rsidP="008B3346">
      <w:pPr>
        <w:autoSpaceDE w:val="0"/>
        <w:autoSpaceDN w:val="0"/>
        <w:adjustRightInd w:val="0"/>
        <w:jc w:val="both"/>
        <w:rPr>
          <w:kern w:val="18"/>
          <w:sz w:val="20"/>
        </w:rPr>
      </w:pPr>
      <w:r>
        <w:rPr>
          <w:kern w:val="18"/>
          <w:sz w:val="20"/>
        </w:rPr>
        <w:t>Sans préjudice des articles 6 et 69, alinéa 1er, 5°, de la loi, est considéré comme un conflit d’intérêts, toute situation dans laquelle une personne physique qui a travaillé pour un pouvoir adjudicateur comme collaborateur interne, dans un lien hiérarchique ou non, comme fonctionnaire concerné, officier public ou toute autre personne liée à un pouvoir adjudicateur de quelque manière que ce soit, intervient ultérieurement dans le cadre d’un marché public passé par ce pouvoir adjudicateur et qu’un lien existe entre les précédentes activités que la personne susmentionnée a prestées pour le pouvoir adjudicateur et ses activités dans le cadre du marché.</w:t>
      </w:r>
    </w:p>
    <w:p w14:paraId="5E8E79BD" w14:textId="061BD43C" w:rsidR="002E6840" w:rsidRPr="00A05A7D" w:rsidRDefault="008B3346" w:rsidP="00A05A7D">
      <w:r>
        <w:rPr>
          <w:kern w:val="18"/>
          <w:sz w:val="20"/>
        </w:rPr>
        <w:t>L’application de la disposition visée supra est toutefois limitée à une période de deux ans qui suit la démission de ladite personne ou toute autre façon de mettre fin aux activités précédentes.</w:t>
      </w:r>
    </w:p>
    <w:p w14:paraId="40976C96" w14:textId="77777777" w:rsidR="002E6840" w:rsidRPr="002E6840" w:rsidRDefault="002E6840" w:rsidP="002E6840">
      <w:pPr>
        <w:pStyle w:val="Titre4"/>
        <w:keepLines w:val="0"/>
        <w:widowControl w:val="0"/>
        <w:numPr>
          <w:ilvl w:val="3"/>
          <w:numId w:val="5"/>
        </w:numPr>
        <w:tabs>
          <w:tab w:val="num" w:pos="864"/>
        </w:tabs>
        <w:suppressAutoHyphens/>
        <w:spacing w:before="120" w:after="120" w:line="240" w:lineRule="auto"/>
      </w:pPr>
      <w:bookmarkStart w:id="99" w:name="_Toc150246315"/>
      <w:r>
        <w:t>Critères d’attribution ♣</w:t>
      </w:r>
      <w:bookmarkEnd w:id="99"/>
    </w:p>
    <w:p w14:paraId="0C2D8B17" w14:textId="77777777" w:rsidR="002E6840" w:rsidRPr="00602197" w:rsidRDefault="002E6840" w:rsidP="002E6840">
      <w:pPr>
        <w:pStyle w:val="Corpsdetexte"/>
        <w:rPr>
          <w:rFonts w:ascii="Georgia" w:hAnsi="Georgia" w:cs="Arial"/>
          <w:i/>
          <w:sz w:val="21"/>
          <w:szCs w:val="21"/>
          <w:highlight w:val="lightGray"/>
        </w:rPr>
      </w:pPr>
      <w:r w:rsidRPr="00602197">
        <w:rPr>
          <w:rFonts w:ascii="Georgia" w:hAnsi="Georgia" w:cs="Arial"/>
          <w:i/>
          <w:sz w:val="21"/>
          <w:szCs w:val="21"/>
          <w:highlight w:val="lightGray"/>
        </w:rPr>
        <w:t>Article 81-82 de la loi du 17 juin 2016</w:t>
      </w:r>
    </w:p>
    <w:p w14:paraId="4A3DA79A" w14:textId="22BFA7A6" w:rsidR="002E6840" w:rsidRPr="00602197" w:rsidRDefault="002E6840" w:rsidP="002E6840">
      <w:pPr>
        <w:pStyle w:val="Corpsdetexte"/>
        <w:rPr>
          <w:rFonts w:ascii="Georgia" w:hAnsi="Georgia"/>
          <w:color w:val="404040"/>
          <w:sz w:val="21"/>
          <w:szCs w:val="21"/>
        </w:rPr>
      </w:pPr>
      <w:r w:rsidRPr="00602197">
        <w:rPr>
          <w:rFonts w:ascii="Georgia" w:hAnsi="Georgia"/>
          <w:color w:val="404040"/>
          <w:sz w:val="21"/>
          <w:szCs w:val="21"/>
        </w:rPr>
        <w:t xml:space="preserve">Le pouvoir adjudicateur choisira l’offre régulière qu’il juge économiquement la plus avantageuse en tenant compte des critères </w:t>
      </w:r>
      <w:proofErr w:type="gramStart"/>
      <w:r w:rsidRPr="00602197">
        <w:rPr>
          <w:rFonts w:ascii="Georgia" w:hAnsi="Georgia"/>
          <w:color w:val="404040"/>
          <w:sz w:val="21"/>
          <w:szCs w:val="21"/>
        </w:rPr>
        <w:t>suivants:</w:t>
      </w:r>
      <w:proofErr w:type="gramEnd"/>
    </w:p>
    <w:p w14:paraId="6B992E21" w14:textId="08DB75E4" w:rsidR="00FD1272" w:rsidRDefault="00FD1272" w:rsidP="002E6840">
      <w:pPr>
        <w:pStyle w:val="Corpsdetexte"/>
        <w:numPr>
          <w:ilvl w:val="1"/>
          <w:numId w:val="7"/>
        </w:numPr>
        <w:rPr>
          <w:rFonts w:ascii="Georgia" w:hAnsi="Georgia"/>
          <w:color w:val="404040"/>
          <w:sz w:val="21"/>
          <w:szCs w:val="21"/>
        </w:rPr>
      </w:pPr>
      <w:r>
        <w:rPr>
          <w:rFonts w:ascii="Georgia" w:hAnsi="Georgia"/>
          <w:color w:val="404040"/>
          <w:sz w:val="21"/>
          <w:szCs w:val="21"/>
        </w:rPr>
        <w:t>Méthodologie /70</w:t>
      </w:r>
    </w:p>
    <w:p w14:paraId="57007B3C" w14:textId="5267AC9A" w:rsidR="00FD1272" w:rsidRDefault="00FD1272" w:rsidP="00FD1272">
      <w:pPr>
        <w:pStyle w:val="Corpsdetexte"/>
        <w:numPr>
          <w:ilvl w:val="2"/>
          <w:numId w:val="7"/>
        </w:numPr>
        <w:rPr>
          <w:rFonts w:ascii="Georgia" w:hAnsi="Georgia"/>
          <w:color w:val="404040"/>
          <w:sz w:val="21"/>
          <w:szCs w:val="21"/>
        </w:rPr>
      </w:pPr>
      <w:r>
        <w:rPr>
          <w:rFonts w:ascii="Georgia" w:hAnsi="Georgia"/>
          <w:color w:val="404040"/>
          <w:sz w:val="21"/>
          <w:szCs w:val="21"/>
        </w:rPr>
        <w:t>Compréhension de la mission /20</w:t>
      </w:r>
    </w:p>
    <w:p w14:paraId="20037769" w14:textId="10BAF113" w:rsidR="00FD1272" w:rsidRDefault="00FD1272" w:rsidP="00FD1272">
      <w:pPr>
        <w:pStyle w:val="Corpsdetexte"/>
        <w:numPr>
          <w:ilvl w:val="2"/>
          <w:numId w:val="7"/>
        </w:numPr>
        <w:rPr>
          <w:rFonts w:ascii="Georgia" w:hAnsi="Georgia"/>
          <w:color w:val="404040"/>
          <w:sz w:val="21"/>
          <w:szCs w:val="21"/>
        </w:rPr>
      </w:pPr>
      <w:r>
        <w:rPr>
          <w:rFonts w:ascii="Georgia" w:hAnsi="Georgia"/>
          <w:color w:val="404040"/>
          <w:sz w:val="21"/>
          <w:szCs w:val="21"/>
        </w:rPr>
        <w:t>Stratégie de mise en œuvre /30</w:t>
      </w:r>
    </w:p>
    <w:p w14:paraId="3482B0A9" w14:textId="260699C8" w:rsidR="00FD1272" w:rsidRDefault="00FD1272" w:rsidP="00FD1272">
      <w:pPr>
        <w:pStyle w:val="Corpsdetexte"/>
        <w:numPr>
          <w:ilvl w:val="2"/>
          <w:numId w:val="7"/>
        </w:numPr>
        <w:rPr>
          <w:rFonts w:ascii="Georgia" w:hAnsi="Georgia"/>
          <w:color w:val="404040"/>
          <w:sz w:val="21"/>
          <w:szCs w:val="21"/>
        </w:rPr>
      </w:pPr>
      <w:r>
        <w:rPr>
          <w:rFonts w:ascii="Georgia" w:hAnsi="Georgia"/>
          <w:color w:val="404040"/>
          <w:sz w:val="21"/>
          <w:szCs w:val="21"/>
        </w:rPr>
        <w:t>Profil des experts principaux et e</w:t>
      </w:r>
      <w:r w:rsidRPr="00FD1272">
        <w:rPr>
          <w:rFonts w:ascii="Georgia" w:hAnsi="Georgia"/>
          <w:color w:val="404040"/>
          <w:sz w:val="21"/>
          <w:szCs w:val="21"/>
        </w:rPr>
        <w:t>xpertise mobilisable</w:t>
      </w:r>
      <w:r>
        <w:rPr>
          <w:rFonts w:ascii="Georgia" w:hAnsi="Georgia"/>
          <w:color w:val="404040"/>
          <w:sz w:val="21"/>
          <w:szCs w:val="21"/>
        </w:rPr>
        <w:t>/</w:t>
      </w:r>
      <w:r w:rsidRPr="00FD1272">
        <w:rPr>
          <w:rFonts w:ascii="Georgia" w:hAnsi="Georgia"/>
          <w:color w:val="404040"/>
          <w:sz w:val="21"/>
          <w:szCs w:val="21"/>
        </w:rPr>
        <w:t>réseau</w:t>
      </w:r>
      <w:r>
        <w:rPr>
          <w:rFonts w:ascii="Georgia" w:hAnsi="Georgia"/>
          <w:color w:val="404040"/>
          <w:sz w:val="21"/>
          <w:szCs w:val="21"/>
        </w:rPr>
        <w:t xml:space="preserve"> /20</w:t>
      </w:r>
    </w:p>
    <w:p w14:paraId="2F5F5970" w14:textId="6636400E" w:rsidR="005334BB" w:rsidRPr="00FD1272" w:rsidRDefault="005334BB" w:rsidP="005334BB">
      <w:pPr>
        <w:pStyle w:val="Corpsdetexte"/>
        <w:ind w:left="2160"/>
        <w:rPr>
          <w:rFonts w:ascii="Georgia" w:hAnsi="Georgia"/>
          <w:color w:val="404040"/>
          <w:sz w:val="21"/>
          <w:szCs w:val="21"/>
        </w:rPr>
      </w:pPr>
      <w:r>
        <w:rPr>
          <w:rFonts w:ascii="Georgia" w:hAnsi="Georgia"/>
          <w:color w:val="404040"/>
          <w:sz w:val="21"/>
          <w:szCs w:val="21"/>
        </w:rPr>
        <w:lastRenderedPageBreak/>
        <w:t>Le profil des experts principaux de référence est : Master, « Bac + 5 », expérience générale de 2 ans, 1 an d’expérience spécifique.</w:t>
      </w:r>
    </w:p>
    <w:p w14:paraId="43BE7343" w14:textId="0CB2DFBE" w:rsidR="002E6840" w:rsidRPr="00602197" w:rsidRDefault="002E6840" w:rsidP="002E6840">
      <w:pPr>
        <w:pStyle w:val="Corpsdetexte"/>
        <w:numPr>
          <w:ilvl w:val="1"/>
          <w:numId w:val="7"/>
        </w:numPr>
        <w:rPr>
          <w:rFonts w:ascii="Georgia" w:hAnsi="Georgia"/>
          <w:color w:val="404040"/>
          <w:sz w:val="21"/>
          <w:szCs w:val="21"/>
        </w:rPr>
      </w:pPr>
      <w:r w:rsidRPr="00602197">
        <w:rPr>
          <w:rFonts w:ascii="Georgia" w:hAnsi="Georgia"/>
          <w:color w:val="404040"/>
          <w:sz w:val="21"/>
          <w:szCs w:val="21"/>
        </w:rPr>
        <w:t xml:space="preserve">Prix </w:t>
      </w:r>
      <w:r w:rsidR="00FD1272">
        <w:rPr>
          <w:rFonts w:ascii="Georgia" w:hAnsi="Georgia"/>
          <w:color w:val="404040"/>
          <w:sz w:val="21"/>
          <w:szCs w:val="21"/>
        </w:rPr>
        <w:t>/30</w:t>
      </w:r>
    </w:p>
    <w:p w14:paraId="3A097025" w14:textId="77777777" w:rsidR="002E6840" w:rsidRPr="005F4C56" w:rsidRDefault="002E6840" w:rsidP="005F4C56">
      <w:pPr>
        <w:pStyle w:val="Titre4"/>
        <w:keepLines w:val="0"/>
        <w:widowControl w:val="0"/>
        <w:numPr>
          <w:ilvl w:val="3"/>
          <w:numId w:val="5"/>
        </w:numPr>
        <w:tabs>
          <w:tab w:val="num" w:pos="864"/>
        </w:tabs>
        <w:suppressAutoHyphens/>
        <w:spacing w:before="120" w:after="120" w:line="240" w:lineRule="auto"/>
      </w:pPr>
      <w:bookmarkStart w:id="100" w:name="_Toc150246316"/>
      <w:r>
        <w:t>Cotation finale</w:t>
      </w:r>
      <w:bookmarkEnd w:id="100"/>
    </w:p>
    <w:p w14:paraId="6808039E" w14:textId="2A966684" w:rsidR="00FD1272"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3770D461" w14:textId="5CD4CD1A" w:rsidR="002E6840"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L’évaluation des critères d’attribution se fera comme sui</w:t>
      </w:r>
      <w:r w:rsidR="008E7327">
        <w:rPr>
          <w:rFonts w:ascii="Georgia" w:eastAsia="DejaVu Sans" w:hAnsi="Georgia" w:cs="Tahoma"/>
          <w:color w:val="404040"/>
          <w:kern w:val="18"/>
          <w:sz w:val="21"/>
          <w:szCs w:val="21"/>
          <w:lang w:val="fr-FR"/>
        </w:rPr>
        <w:t>t :</w:t>
      </w:r>
    </w:p>
    <w:p w14:paraId="2135A0F3" w14:textId="03E4CE11" w:rsidR="0045170C" w:rsidRDefault="0045170C" w:rsidP="0045170C">
      <w:pPr>
        <w:pStyle w:val="BTCtextCTB"/>
        <w:numPr>
          <w:ilvl w:val="1"/>
          <w:numId w:val="58"/>
        </w:numPr>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Méthodologie ; Chaque sous critère est coté sur 20. </w:t>
      </w:r>
      <w:proofErr w:type="gramStart"/>
      <w:r w:rsidRPr="0045170C">
        <w:rPr>
          <w:rFonts w:ascii="Georgia" w:eastAsia="DejaVu Sans" w:hAnsi="Georgia" w:cs="Tahoma"/>
          <w:color w:val="404040"/>
          <w:kern w:val="18"/>
          <w:sz w:val="21"/>
          <w:szCs w:val="21"/>
          <w:lang w:val="fr-FR"/>
        </w:rPr>
        <w:t>les</w:t>
      </w:r>
      <w:proofErr w:type="gramEnd"/>
      <w:r w:rsidRPr="0045170C">
        <w:rPr>
          <w:rFonts w:ascii="Georgia" w:eastAsia="DejaVu Sans" w:hAnsi="Georgia" w:cs="Tahoma"/>
          <w:color w:val="404040"/>
          <w:kern w:val="18"/>
          <w:sz w:val="21"/>
          <w:szCs w:val="21"/>
          <w:lang w:val="fr-FR"/>
        </w:rPr>
        <w:t xml:space="preserve"> offres qui satisfont au critère demandé, sans plus, reçoivent 10/20. Celles qui apportent plus ou moins recevront, à hauteur </w:t>
      </w:r>
      <w:r>
        <w:rPr>
          <w:rFonts w:ascii="Georgia" w:eastAsia="DejaVu Sans" w:hAnsi="Georgia" w:cs="Tahoma"/>
          <w:color w:val="404040"/>
          <w:kern w:val="18"/>
          <w:sz w:val="21"/>
          <w:szCs w:val="21"/>
          <w:lang w:val="fr-FR"/>
        </w:rPr>
        <w:t xml:space="preserve">de 2 points par plus-value ou </w:t>
      </w:r>
      <w:proofErr w:type="spellStart"/>
      <w:r>
        <w:rPr>
          <w:rFonts w:ascii="Georgia" w:eastAsia="DejaVu Sans" w:hAnsi="Georgia" w:cs="Tahoma"/>
          <w:color w:val="404040"/>
          <w:kern w:val="18"/>
          <w:sz w:val="21"/>
          <w:szCs w:val="21"/>
          <w:lang w:val="fr-FR"/>
        </w:rPr>
        <w:t>moins value</w:t>
      </w:r>
      <w:proofErr w:type="spellEnd"/>
      <w:r>
        <w:rPr>
          <w:rFonts w:ascii="Georgia" w:eastAsia="DejaVu Sans" w:hAnsi="Georgia" w:cs="Tahoma"/>
          <w:color w:val="404040"/>
          <w:kern w:val="18"/>
          <w:sz w:val="21"/>
          <w:szCs w:val="21"/>
          <w:lang w:val="fr-FR"/>
        </w:rPr>
        <w:t>.</w:t>
      </w:r>
    </w:p>
    <w:p w14:paraId="61B10339" w14:textId="0A345539" w:rsidR="0045170C" w:rsidRDefault="0045170C" w:rsidP="0045170C">
      <w:pPr>
        <w:pStyle w:val="BTCtextCTB"/>
        <w:numPr>
          <w:ilvl w:val="1"/>
          <w:numId w:val="58"/>
        </w:numPr>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L’offre qui n’attendra pas 64/80 sera rejetée.</w:t>
      </w:r>
    </w:p>
    <w:p w14:paraId="2AEB2A53" w14:textId="56013D3F" w:rsidR="0045170C" w:rsidRDefault="0045170C" w:rsidP="0045170C">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critère prix sera évalué comme suit :</w:t>
      </w:r>
    </w:p>
    <w:p w14:paraId="10CB3C25" w14:textId="5CA21A4A" w:rsidR="008E7327" w:rsidRPr="0045170C" w:rsidRDefault="0045170C" w:rsidP="002E6840">
      <w:pPr>
        <w:pStyle w:val="BTCtextCTB"/>
        <w:numPr>
          <w:ilvl w:val="1"/>
          <w:numId w:val="58"/>
        </w:numPr>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Offre la moins </w:t>
      </w:r>
      <w:proofErr w:type="spellStart"/>
      <w:r>
        <w:rPr>
          <w:rFonts w:ascii="Georgia" w:eastAsia="DejaVu Sans" w:hAnsi="Georgia" w:cs="Tahoma"/>
          <w:color w:val="404040"/>
          <w:kern w:val="18"/>
          <w:sz w:val="21"/>
          <w:szCs w:val="21"/>
          <w:lang w:val="fr-FR"/>
        </w:rPr>
        <w:t>disante</w:t>
      </w:r>
      <w:proofErr w:type="spellEnd"/>
      <w:r>
        <w:rPr>
          <w:rFonts w:ascii="Georgia" w:eastAsia="DejaVu Sans" w:hAnsi="Georgia" w:cs="Tahoma"/>
          <w:color w:val="404040"/>
          <w:kern w:val="18"/>
          <w:sz w:val="21"/>
          <w:szCs w:val="21"/>
          <w:lang w:val="fr-FR"/>
        </w:rPr>
        <w:t xml:space="preserve"> /offre considérée*30 points.</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101" w:name="_Toc150246317"/>
      <w:r>
        <w:t>Attribution du marché</w:t>
      </w:r>
      <w:bookmarkEnd w:id="101"/>
    </w:p>
    <w:p w14:paraId="0398C9E9" w14:textId="77777777" w:rsidR="002E6840" w:rsidRPr="00602197" w:rsidRDefault="002E6840" w:rsidP="002E6840">
      <w:pPr>
        <w:pStyle w:val="Corpsdetexte"/>
        <w:rPr>
          <w:rFonts w:cs="Arial"/>
          <w:i/>
          <w:sz w:val="18"/>
          <w:szCs w:val="18"/>
          <w:highlight w:val="lightGray"/>
        </w:rPr>
      </w:pPr>
      <w:proofErr w:type="gramStart"/>
      <w:r w:rsidRPr="00602197">
        <w:rPr>
          <w:rFonts w:cs="Arial"/>
          <w:i/>
          <w:sz w:val="18"/>
          <w:szCs w:val="18"/>
          <w:highlight w:val="lightGray"/>
        </w:rPr>
        <w:t>Article  36</w:t>
      </w:r>
      <w:proofErr w:type="gramEnd"/>
      <w:r w:rsidRPr="00602197">
        <w:rPr>
          <w:rFonts w:cs="Arial"/>
          <w:i/>
          <w:sz w:val="18"/>
          <w:szCs w:val="18"/>
          <w:highlight w:val="lightGray"/>
        </w:rPr>
        <w:t xml:space="preserve"> et 81-82 de la Loi du 17.06.2016  </w:t>
      </w:r>
    </w:p>
    <w:p w14:paraId="1786938A" w14:textId="4EF9B6EE" w:rsidR="002E6840" w:rsidRPr="00602197" w:rsidRDefault="00FD1272" w:rsidP="002E6840">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w:t>
      </w:r>
      <w:r w:rsidR="002E6840" w:rsidRPr="00602197">
        <w:rPr>
          <w:rFonts w:ascii="Georgia" w:eastAsia="DejaVu Sans" w:hAnsi="Georgia" w:cs="Tahoma"/>
          <w:color w:val="404040"/>
          <w:kern w:val="18"/>
          <w:sz w:val="21"/>
          <w:szCs w:val="21"/>
          <w:lang w:val="fr-FR"/>
        </w:rPr>
        <w:t xml:space="preserve"> marché</w:t>
      </w:r>
      <w:r>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sera</w:t>
      </w:r>
      <w:r>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attribué</w:t>
      </w:r>
      <w:r>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au</w:t>
      </w:r>
      <w:r w:rsidR="0045170C">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soumissionnaire</w:t>
      </w:r>
      <w:r w:rsidR="0045170C">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qui a</w:t>
      </w:r>
      <w:r w:rsidR="0045170C">
        <w:rPr>
          <w:rFonts w:ascii="Georgia" w:eastAsia="DejaVu Sans" w:hAnsi="Georgia" w:cs="Tahoma"/>
          <w:color w:val="404040"/>
          <w:kern w:val="18"/>
          <w:sz w:val="21"/>
          <w:szCs w:val="21"/>
          <w:lang w:val="fr-FR"/>
        </w:rPr>
        <w:t xml:space="preserve"> </w:t>
      </w:r>
      <w:r w:rsidR="002E6840" w:rsidRPr="00602197">
        <w:rPr>
          <w:rFonts w:ascii="Georgia" w:eastAsia="DejaVu Sans" w:hAnsi="Georgia" w:cs="Tahoma"/>
          <w:color w:val="404040"/>
          <w:kern w:val="18"/>
          <w:sz w:val="21"/>
          <w:szCs w:val="21"/>
          <w:lang w:val="fr-FR"/>
        </w:rPr>
        <w:t>rem</w:t>
      </w:r>
      <w:r>
        <w:rPr>
          <w:rFonts w:ascii="Georgia" w:eastAsia="DejaVu Sans" w:hAnsi="Georgia" w:cs="Tahoma"/>
          <w:color w:val="404040"/>
          <w:kern w:val="18"/>
          <w:sz w:val="21"/>
          <w:szCs w:val="21"/>
          <w:lang w:val="fr-FR"/>
        </w:rPr>
        <w:t>i</w:t>
      </w:r>
      <w:r w:rsidR="002E6840" w:rsidRPr="00602197">
        <w:rPr>
          <w:rFonts w:ascii="Georgia" w:eastAsia="DejaVu Sans" w:hAnsi="Georgia" w:cs="Tahoma"/>
          <w:color w:val="404040"/>
          <w:kern w:val="18"/>
          <w:sz w:val="21"/>
          <w:szCs w:val="21"/>
          <w:lang w:val="fr-FR"/>
        </w:rPr>
        <w:t>s l’offre régulière économiquement la plus avantageuse</w:t>
      </w:r>
      <w:r w:rsidR="0045170C">
        <w:rPr>
          <w:rFonts w:ascii="Georgia" w:eastAsia="DejaVu Sans" w:hAnsi="Georgia" w:cs="Tahoma"/>
          <w:color w:val="404040"/>
          <w:kern w:val="18"/>
          <w:sz w:val="21"/>
          <w:szCs w:val="21"/>
          <w:lang w:val="fr-FR"/>
        </w:rPr>
        <w:t>.</w:t>
      </w:r>
    </w:p>
    <w:p w14:paraId="20D6C8D6" w14:textId="77777777" w:rsidR="002E6840" w:rsidRPr="00602197" w:rsidRDefault="002E6840" w:rsidP="002E6840">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056F38D3" w14:textId="678461BC" w:rsidR="009804F1" w:rsidRPr="0045170C" w:rsidRDefault="002E6840" w:rsidP="0045170C">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7874CE7B" w14:textId="77777777" w:rsidR="009804F1" w:rsidRDefault="009804F1" w:rsidP="71EBF40D">
      <w:pPr>
        <w:pStyle w:val="Titre3"/>
        <w:keepNext/>
        <w:widowControl w:val="0"/>
        <w:numPr>
          <w:ilvl w:val="2"/>
          <w:numId w:val="5"/>
        </w:numPr>
        <w:tabs>
          <w:tab w:val="num" w:pos="810"/>
        </w:tabs>
        <w:suppressAutoHyphens/>
        <w:autoSpaceDE/>
        <w:autoSpaceDN/>
        <w:adjustRightInd/>
        <w:spacing w:before="180" w:after="180"/>
        <w:ind w:left="810"/>
      </w:pPr>
      <w:bookmarkStart w:id="102" w:name="_Toc257039854"/>
      <w:bookmarkStart w:id="103" w:name="_Toc366161168"/>
      <w:bookmarkStart w:id="104" w:name="_Toc150246318"/>
      <w:r>
        <w:t xml:space="preserve">Conclusion du </w:t>
      </w:r>
      <w:proofErr w:type="spellStart"/>
      <w:r>
        <w:t>contrat</w:t>
      </w:r>
      <w:bookmarkEnd w:id="102"/>
      <w:bookmarkEnd w:id="103"/>
      <w:bookmarkEnd w:id="104"/>
      <w:proofErr w:type="spellEnd"/>
    </w:p>
    <w:p w14:paraId="342233F4" w14:textId="77777777" w:rsidR="009804F1" w:rsidRPr="00CA054E" w:rsidRDefault="009804F1" w:rsidP="009804F1">
      <w:pPr>
        <w:pStyle w:val="Corpsdetexte"/>
        <w:rPr>
          <w:i/>
          <w:sz w:val="18"/>
        </w:rPr>
      </w:pPr>
      <w:r w:rsidRPr="00602197">
        <w:rPr>
          <w:i/>
          <w:sz w:val="18"/>
          <w:highlight w:val="lightGray"/>
        </w:rPr>
        <w:t xml:space="preserve">Article </w:t>
      </w:r>
      <w:r w:rsidRPr="00602197">
        <w:rPr>
          <w:rFonts w:cs="Arial"/>
          <w:i/>
          <w:sz w:val="18"/>
          <w:highlight w:val="lightGray"/>
        </w:rPr>
        <w:t>88 de l’AR Passation</w:t>
      </w:r>
      <w:r w:rsidRPr="00CA054E">
        <w:rPr>
          <w:i/>
          <w:sz w:val="18"/>
        </w:rPr>
        <w:t> </w:t>
      </w:r>
    </w:p>
    <w:p w14:paraId="1F2FE771" w14:textId="77777777"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Conformément à l’art. </w:t>
      </w:r>
      <w:proofErr w:type="gramStart"/>
      <w:r w:rsidRPr="00602197">
        <w:rPr>
          <w:rFonts w:ascii="Georgia" w:eastAsia="DejaVu Sans" w:hAnsi="Georgia" w:cs="Tahoma"/>
          <w:color w:val="404040"/>
          <w:kern w:val="18"/>
          <w:sz w:val="21"/>
          <w:szCs w:val="21"/>
          <w:lang w:val="fr-FR"/>
        </w:rPr>
        <w:t>88  de</w:t>
      </w:r>
      <w:proofErr w:type="gramEnd"/>
      <w:r w:rsidRPr="00602197">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CE9EB0" w14:textId="77777777"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602197" w:rsidRDefault="009804F1" w:rsidP="009804F1">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602197">
        <w:rPr>
          <w:rFonts w:ascii="Georgia" w:eastAsia="DejaVu Sans" w:hAnsi="Georgia" w:cs="Tahoma"/>
          <w:color w:val="404040"/>
          <w:kern w:val="18"/>
          <w:sz w:val="21"/>
          <w:szCs w:val="21"/>
          <w:lang w:val="fr-FR"/>
        </w:rPr>
        <w:t>au soumissionnaire choisi conformément au :</w:t>
      </w:r>
    </w:p>
    <w:p w14:paraId="79340FD4"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Le présent CSC et ses annexes ;</w:t>
      </w:r>
    </w:p>
    <w:p w14:paraId="5D5035AB"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La BAFO approuvée de l’adjudicataire et toutes ses annexes ;</w:t>
      </w:r>
    </w:p>
    <w:p w14:paraId="6927D27C" w14:textId="77777777" w:rsidR="009804F1" w:rsidRPr="00602197"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La lettre recommandée portant notification de la décision d’attribution ;</w:t>
      </w:r>
    </w:p>
    <w:p w14:paraId="37C2D86E" w14:textId="0F93FF5B"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602197">
        <w:rPr>
          <w:rFonts w:ascii="Georgia" w:hAnsi="Georgia"/>
          <w:color w:val="404040"/>
          <w:sz w:val="21"/>
          <w:szCs w:val="21"/>
          <w:lang w:val="fr-FR"/>
        </w:rPr>
        <w:t>Le cas échéant, les documents éventuels ultérieurs, acceptés et signés par les deux parties.</w:t>
      </w:r>
    </w:p>
    <w:p w14:paraId="3BB80E37" w14:textId="5CC109BB" w:rsidR="00854F04" w:rsidRPr="00602197" w:rsidRDefault="00854F04" w:rsidP="00854F04">
      <w:pPr>
        <w:pStyle w:val="BTCbulletsCTB"/>
        <w:tabs>
          <w:tab w:val="left" w:pos="360"/>
        </w:tabs>
        <w:spacing w:after="120" w:line="288" w:lineRule="auto"/>
        <w:jc w:val="both"/>
        <w:rPr>
          <w:rFonts w:ascii="Georgia" w:hAnsi="Georgia"/>
          <w:color w:val="404040"/>
          <w:sz w:val="21"/>
          <w:szCs w:val="21"/>
          <w:lang w:val="fr-FR"/>
        </w:rPr>
      </w:pPr>
      <w:r w:rsidRPr="00854F04">
        <w:rPr>
          <w:rFonts w:ascii="Georgia" w:hAnsi="Georgia"/>
          <w:color w:val="404040"/>
          <w:sz w:val="21"/>
          <w:szCs w:val="21"/>
          <w:lang w:val="fr-FR"/>
        </w:rPr>
        <w:t xml:space="preserve">Dans un objectif de transparence, </w:t>
      </w:r>
      <w:proofErr w:type="spellStart"/>
      <w:r w:rsidRPr="00854F04">
        <w:rPr>
          <w:rFonts w:ascii="Georgia" w:hAnsi="Georgia"/>
          <w:color w:val="404040"/>
          <w:sz w:val="21"/>
          <w:szCs w:val="21"/>
          <w:lang w:val="fr-FR"/>
        </w:rPr>
        <w:t>Enabel</w:t>
      </w:r>
      <w:proofErr w:type="spellEnd"/>
      <w:r w:rsidRPr="00854F04">
        <w:rPr>
          <w:rFonts w:ascii="Georgia" w:hAnsi="Georgia"/>
          <w:color w:val="404040"/>
          <w:sz w:val="21"/>
          <w:szCs w:val="21"/>
          <w:lang w:val="fr-FR"/>
        </w:rPr>
        <w:t xml:space="preserve"> s'engage à publier annuellement une liste des attributaires de ses marchés. Par l'introduction de son offre, l'adjudicataire du marché se déclare d'accord avec la publication du titre du </w:t>
      </w:r>
      <w:proofErr w:type="gramStart"/>
      <w:r w:rsidRPr="00854F04">
        <w:rPr>
          <w:rFonts w:ascii="Georgia" w:hAnsi="Georgia"/>
          <w:color w:val="404040"/>
          <w:sz w:val="21"/>
          <w:szCs w:val="21"/>
          <w:lang w:val="fr-FR"/>
        </w:rPr>
        <w:t>contrat,  la</w:t>
      </w:r>
      <w:proofErr w:type="gramEnd"/>
      <w:r w:rsidRPr="00854F04">
        <w:rPr>
          <w:rFonts w:ascii="Georgia" w:hAnsi="Georgia"/>
          <w:color w:val="404040"/>
          <w:sz w:val="21"/>
          <w:szCs w:val="21"/>
          <w:lang w:val="fr-FR"/>
        </w:rPr>
        <w:t xml:space="preserve"> nature et l'objet du contrat,  son nom et localité, ainsi que  le montant du contrat.</w:t>
      </w:r>
    </w:p>
    <w:p w14:paraId="48F5D7B1" w14:textId="09D5BCF2" w:rsidR="009804F1" w:rsidRDefault="005F2003" w:rsidP="009804F1">
      <w:pPr>
        <w:pStyle w:val="Corpsdetexte"/>
      </w:pPr>
      <w:r>
        <w:br w:type="page"/>
      </w:r>
    </w:p>
    <w:p w14:paraId="518509ED" w14:textId="62610D3A" w:rsidR="005F2003" w:rsidRDefault="005F2003" w:rsidP="00C72B94">
      <w:pPr>
        <w:pStyle w:val="Titre1"/>
        <w:numPr>
          <w:ilvl w:val="0"/>
          <w:numId w:val="5"/>
        </w:numPr>
      </w:pPr>
      <w:bookmarkStart w:id="105" w:name="_Toc150246319"/>
      <w:bookmarkEnd w:id="88"/>
      <w:bookmarkEnd w:id="89"/>
      <w:bookmarkEnd w:id="90"/>
      <w:bookmarkEnd w:id="91"/>
      <w:bookmarkEnd w:id="92"/>
      <w:r>
        <w:lastRenderedPageBreak/>
        <w:t>Dispositions contractuelles particul</w:t>
      </w:r>
      <w:r w:rsidR="006F0F35">
        <w:t>i</w:t>
      </w:r>
      <w:r>
        <w:t>ères</w:t>
      </w:r>
      <w:bookmarkEnd w:id="105"/>
    </w:p>
    <w:p w14:paraId="77DAACD3" w14:textId="77777777" w:rsidR="005F2003" w:rsidRDefault="005F2003" w:rsidP="005F2003">
      <w:pPr>
        <w:autoSpaceDE w:val="0"/>
        <w:autoSpaceDN w:val="0"/>
        <w:adjustRightInd w:val="0"/>
        <w:spacing w:after="0"/>
        <w:rPr>
          <w:rFonts w:cs="Calibri"/>
          <w:color w:val="333333"/>
          <w:szCs w:val="21"/>
        </w:rPr>
      </w:pPr>
    </w:p>
    <w:p w14:paraId="5708516A"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1013C02A"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Dans ce CSC, il est dérogé </w:t>
      </w:r>
      <w:r w:rsidR="005334BB">
        <w:rPr>
          <w:rFonts w:ascii="Georgia" w:eastAsia="DejaVu Sans" w:hAnsi="Georgia" w:cs="Tahoma"/>
          <w:color w:val="404040"/>
          <w:kern w:val="18"/>
          <w:sz w:val="21"/>
          <w:szCs w:val="21"/>
          <w:lang w:val="fr-FR"/>
        </w:rPr>
        <w:t>à l’article 26</w:t>
      </w:r>
      <w:r w:rsidRPr="00602197">
        <w:rPr>
          <w:rFonts w:ascii="Georgia" w:eastAsia="DejaVu Sans" w:hAnsi="Georgia" w:cs="Tahoma"/>
          <w:color w:val="404040"/>
          <w:kern w:val="18"/>
          <w:sz w:val="21"/>
          <w:szCs w:val="21"/>
          <w:lang w:val="fr-FR"/>
        </w:rPr>
        <w:t xml:space="preserve"> RGE.</w:t>
      </w:r>
    </w:p>
    <w:p w14:paraId="20A48E8F" w14:textId="77777777" w:rsidR="005F2003" w:rsidRDefault="005F2003" w:rsidP="005F2003">
      <w:pPr>
        <w:pStyle w:val="Titre2"/>
        <w:keepLines w:val="0"/>
        <w:widowControl w:val="0"/>
        <w:tabs>
          <w:tab w:val="num" w:pos="576"/>
        </w:tabs>
        <w:suppressAutoHyphens/>
        <w:spacing w:after="240"/>
      </w:pPr>
      <w:bookmarkStart w:id="106" w:name="_Ref223946633"/>
      <w:bookmarkStart w:id="107" w:name="_Ref223946647"/>
      <w:bookmarkStart w:id="108" w:name="_Toc257380496"/>
      <w:bookmarkStart w:id="109" w:name="_Toc260134215"/>
      <w:bookmarkStart w:id="110" w:name="_Toc364253083"/>
      <w:bookmarkStart w:id="111" w:name="_Toc150246320"/>
      <w:r>
        <w:t>Fonctionnaire dirigeant (art. 11)</w:t>
      </w:r>
      <w:bookmarkEnd w:id="106"/>
      <w:bookmarkEnd w:id="107"/>
      <w:bookmarkEnd w:id="108"/>
      <w:bookmarkEnd w:id="109"/>
      <w:bookmarkEnd w:id="110"/>
      <w:bookmarkEnd w:id="111"/>
    </w:p>
    <w:p w14:paraId="63FDC236" w14:textId="45B714C4" w:rsidR="005F2003" w:rsidRDefault="005F2003" w:rsidP="005F2003">
      <w:pPr>
        <w:pStyle w:val="Corpsdetexte"/>
        <w:rPr>
          <w:color w:val="000000"/>
        </w:rPr>
      </w:pPr>
      <w:r w:rsidRPr="00602197">
        <w:rPr>
          <w:rFonts w:ascii="Georgia" w:hAnsi="Georgia"/>
          <w:color w:val="404040"/>
          <w:sz w:val="21"/>
          <w:szCs w:val="21"/>
        </w:rPr>
        <w:t>Le fonctionnaire dirigeant est</w:t>
      </w:r>
      <w:r>
        <w:t xml:space="preserve"> </w:t>
      </w:r>
      <w:r w:rsidR="007004D7" w:rsidRPr="007004D7">
        <w:rPr>
          <w:rFonts w:ascii="Georgia" w:hAnsi="Georgia"/>
          <w:color w:val="404040"/>
          <w:sz w:val="21"/>
          <w:szCs w:val="21"/>
        </w:rPr>
        <w:t>Mr Luc DESMEESTER, Expert en Stratégie et Politique - Formation, Entreprenariat,</w:t>
      </w:r>
      <w:r w:rsidRPr="00602197">
        <w:rPr>
          <w:rFonts w:ascii="Georgia" w:hAnsi="Georgia"/>
          <w:color w:val="404040"/>
          <w:sz w:val="21"/>
          <w:szCs w:val="21"/>
        </w:rPr>
        <w:t xml:space="preserve"> courriel</w:t>
      </w:r>
      <w:r w:rsidR="007004D7">
        <w:rPr>
          <w:rFonts w:ascii="Georgia" w:hAnsi="Georgia"/>
          <w:color w:val="404040"/>
          <w:sz w:val="21"/>
          <w:szCs w:val="21"/>
        </w:rPr>
        <w:t xml:space="preserve"> : </w:t>
      </w:r>
      <w:hyperlink r:id="rId31" w:history="1">
        <w:r w:rsidR="007004D7" w:rsidRPr="00332B66">
          <w:rPr>
            <w:rStyle w:val="Lienhypertexte"/>
            <w:rFonts w:ascii="Georgia" w:hAnsi="Georgia"/>
            <w:sz w:val="21"/>
            <w:szCs w:val="21"/>
          </w:rPr>
          <w:t>luc.demeester@enabel.be</w:t>
        </w:r>
      </w:hyperlink>
      <w:r w:rsidR="007004D7">
        <w:rPr>
          <w:rFonts w:ascii="Georgia" w:hAnsi="Georgia"/>
          <w:color w:val="404040"/>
          <w:sz w:val="21"/>
          <w:szCs w:val="21"/>
        </w:rPr>
        <w:t xml:space="preserve"> </w:t>
      </w:r>
      <w:r>
        <w:rPr>
          <w:color w:val="000000"/>
        </w:rPr>
        <w:t>.</w:t>
      </w:r>
    </w:p>
    <w:p w14:paraId="19108FA6"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10A2DD91"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 xml:space="preserve">Le fonctionnaire dirigeant est responsable du suivi de </w:t>
      </w:r>
      <w:r w:rsidR="007004D7" w:rsidRPr="00602197">
        <w:rPr>
          <w:rFonts w:ascii="Georgia" w:hAnsi="Georgia"/>
          <w:color w:val="404040"/>
          <w:sz w:val="21"/>
          <w:szCs w:val="21"/>
        </w:rPr>
        <w:t>l’exécution</w:t>
      </w:r>
      <w:r w:rsidRPr="00602197">
        <w:rPr>
          <w:rFonts w:ascii="Georgia" w:hAnsi="Georgia"/>
          <w:color w:val="404040"/>
          <w:sz w:val="21"/>
          <w:szCs w:val="21"/>
        </w:rPr>
        <w:t xml:space="preserve"> du marché.</w:t>
      </w:r>
    </w:p>
    <w:p w14:paraId="273315EE"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6E3DACB0" w:rsidR="005F2003" w:rsidRPr="00602197" w:rsidRDefault="005F2003" w:rsidP="005F2003">
      <w:pPr>
        <w:pStyle w:val="BTCtextCTB"/>
        <w:rPr>
          <w:rFonts w:ascii="Georgia" w:eastAsia="DejaVu Sans" w:hAnsi="Georgia" w:cs="Tahoma"/>
          <w:color w:val="404040"/>
          <w:kern w:val="18"/>
          <w:sz w:val="21"/>
          <w:szCs w:val="21"/>
          <w:lang w:val="fr-FR"/>
        </w:rPr>
      </w:pPr>
      <w:r w:rsidRPr="00602197">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12" w:name="_Toc361408323"/>
      <w:bookmarkStart w:id="113" w:name="_Toc361408324"/>
      <w:bookmarkStart w:id="114" w:name="_Toc150246321"/>
      <w:r>
        <w:t>Sous-traitants (art. 12 à 15)</w:t>
      </w:r>
      <w:bookmarkEnd w:id="112"/>
      <w:bookmarkEnd w:id="114"/>
    </w:p>
    <w:p w14:paraId="3DB1E104"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L’adjudicataire reste, dans tous les cas, seul responsable vis-à-vis du pouvoir adjudicateur.</w:t>
      </w:r>
    </w:p>
    <w:p w14:paraId="109A0182" w14:textId="77777777"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71E1A0E8" w14:textId="10ECFBEC" w:rsidR="002B61D5" w:rsidRPr="00D14EA3" w:rsidRDefault="002B61D5" w:rsidP="002B61D5">
      <w:pPr>
        <w:pStyle w:val="Corpsdetexte"/>
        <w:rPr>
          <w:rFonts w:ascii="Georgia" w:hAnsi="Georgia"/>
          <w:color w:val="404040"/>
          <w:sz w:val="21"/>
          <w:szCs w:val="21"/>
        </w:rPr>
      </w:pPr>
      <w:bookmarkStart w:id="115" w:name="_Toc361408325"/>
      <w:bookmarkEnd w:id="113"/>
      <w:r w:rsidRPr="71EBF40D">
        <w:rPr>
          <w:rFonts w:ascii="Georgia" w:hAnsi="Georgia"/>
          <w:color w:val="404040" w:themeColor="text1" w:themeTint="BF"/>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77E6E036" w14:textId="77777777" w:rsidR="002B61D5" w:rsidRPr="00F4104D"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De la même manière, l’adjudicataire respectera et fera respecter par ses sous-traitants, les </w:t>
      </w:r>
      <w:r w:rsidRPr="00D14EA3">
        <w:rPr>
          <w:rFonts w:ascii="Georgia" w:hAnsi="Georgia"/>
          <w:color w:val="404040"/>
          <w:sz w:val="21"/>
          <w:szCs w:val="21"/>
        </w:rPr>
        <w:lastRenderedPageBreak/>
        <w:t>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6F34623D" w14:textId="77777777" w:rsidR="002B61D5" w:rsidRDefault="002B61D5" w:rsidP="002B61D5">
      <w:pPr>
        <w:pStyle w:val="Titre2"/>
        <w:keepLines w:val="0"/>
        <w:widowControl w:val="0"/>
        <w:tabs>
          <w:tab w:val="num" w:pos="576"/>
        </w:tabs>
        <w:suppressAutoHyphens/>
        <w:spacing w:after="240"/>
      </w:pPr>
      <w:bookmarkStart w:id="116" w:name="_Toc52503024"/>
      <w:bookmarkStart w:id="117" w:name="_Toc150246322"/>
      <w:r>
        <w:t>Confidentialité (art. 18)</w:t>
      </w:r>
      <w:bookmarkEnd w:id="116"/>
      <w:bookmarkEnd w:id="117"/>
    </w:p>
    <w:p w14:paraId="47A9AA4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sidRPr="00D14EA3">
        <w:rPr>
          <w:rFonts w:ascii="Georgia" w:hAnsi="Georgia"/>
          <w:color w:val="404040"/>
          <w:sz w:val="21"/>
          <w:szCs w:val="21"/>
        </w:rPr>
        <w:t>autres personnes intervenant</w:t>
      </w:r>
      <w:proofErr w:type="gramEnd"/>
      <w:r w:rsidRPr="00D14EA3">
        <w:rPr>
          <w:rFonts w:ascii="Georgia" w:hAnsi="Georgia"/>
          <w:color w:val="404040"/>
          <w:sz w:val="21"/>
          <w:szCs w:val="21"/>
        </w:rPr>
        <w:t>, dans le cadre du présent marché sont strictement confidentiels.</w:t>
      </w:r>
    </w:p>
    <w:p w14:paraId="52F66A31"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5254B211" w14:textId="77777777" w:rsidR="002B61D5" w:rsidRPr="00D14EA3" w:rsidRDefault="002B61D5" w:rsidP="002B61D5">
      <w:pPr>
        <w:pStyle w:val="Corpsdetexte"/>
        <w:rPr>
          <w:rFonts w:ascii="Georgia" w:hAnsi="Georgia"/>
          <w:color w:val="404040"/>
          <w:sz w:val="21"/>
          <w:szCs w:val="21"/>
        </w:rPr>
      </w:pPr>
      <w:proofErr w:type="gramStart"/>
      <w:r w:rsidRPr="00D14EA3">
        <w:rPr>
          <w:rFonts w:ascii="Georgia" w:hAnsi="Georgia"/>
          <w:color w:val="404040"/>
          <w:sz w:val="21"/>
          <w:szCs w:val="21"/>
        </w:rPr>
        <w:t>Toutes les parties intervenant</w:t>
      </w:r>
      <w:proofErr w:type="gramEnd"/>
      <w:r w:rsidRPr="00D14EA3">
        <w:rPr>
          <w:rFonts w:ascii="Georgia" w:hAnsi="Georgia"/>
          <w:color w:val="404040"/>
          <w:sz w:val="21"/>
          <w:szCs w:val="21"/>
        </w:rPr>
        <w:t xml:space="preserve"> directement ou indirectement sont donc tenues au devoir de discrétion.</w:t>
      </w:r>
    </w:p>
    <w:p w14:paraId="16400EF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328AFCF0" w14:textId="77777777" w:rsidR="002B61D5" w:rsidRPr="00D14EA3" w:rsidRDefault="002B61D5" w:rsidP="002B61D5">
      <w:pPr>
        <w:pStyle w:val="Corpsdetexte"/>
        <w:rPr>
          <w:rFonts w:ascii="Georgia" w:hAnsi="Georgia"/>
          <w:color w:val="404040"/>
          <w:sz w:val="21"/>
          <w:szCs w:val="21"/>
        </w:rPr>
      </w:pPr>
    </w:p>
    <w:p w14:paraId="1916498C"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071048D8"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16C736CD"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738E1004"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C09567A" w14:textId="77777777" w:rsidR="002B61D5" w:rsidRPr="00D14EA3"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7D4744E2" w14:textId="77777777" w:rsidR="002B61D5" w:rsidRDefault="002B61D5" w:rsidP="002B61D5">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322A85A4" w14:textId="77777777" w:rsidR="002B61D5" w:rsidRPr="001478F6" w:rsidRDefault="002B61D5" w:rsidP="002B61D5">
      <w:pPr>
        <w:pStyle w:val="Titre2"/>
        <w:rPr>
          <w:lang w:val="fr-FR"/>
        </w:rPr>
      </w:pPr>
      <w:bookmarkStart w:id="118" w:name="_Toc150246323"/>
      <w:r w:rsidRPr="71EBF40D">
        <w:rPr>
          <w:lang w:val="fr-FR"/>
        </w:rPr>
        <w:lastRenderedPageBreak/>
        <w:t>Protection des données personnelles</w:t>
      </w:r>
      <w:bookmarkEnd w:id="118"/>
    </w:p>
    <w:p w14:paraId="2455C204" w14:textId="77777777" w:rsidR="002B61D5" w:rsidRPr="001478F6" w:rsidRDefault="002B61D5" w:rsidP="007004D7">
      <w:pPr>
        <w:jc w:val="both"/>
        <w:rPr>
          <w:lang w:val="fr-FR"/>
        </w:rPr>
      </w:pPr>
      <w:r w:rsidRPr="001478F6">
        <w:rPr>
          <w:lang w:val="fr-FR"/>
        </w:rPr>
        <w:t>4.4.1</w:t>
      </w:r>
      <w:r w:rsidRPr="001478F6">
        <w:rPr>
          <w:lang w:val="fr-FR"/>
        </w:rPr>
        <w:tab/>
        <w:t>Traitement des données personnelles par le pouvoir adjudicateur</w:t>
      </w:r>
    </w:p>
    <w:p w14:paraId="0900DA57" w14:textId="77777777" w:rsidR="002B61D5" w:rsidRPr="001478F6" w:rsidRDefault="002B61D5" w:rsidP="007004D7">
      <w:pPr>
        <w:jc w:val="both"/>
        <w:rPr>
          <w:lang w:val="fr-FR"/>
        </w:rPr>
      </w:pPr>
      <w:r w:rsidRPr="001478F6">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0C4E8A4" w14:textId="77777777" w:rsidR="002B61D5" w:rsidRPr="001478F6" w:rsidRDefault="002B61D5" w:rsidP="007004D7">
      <w:pPr>
        <w:jc w:val="both"/>
        <w:rPr>
          <w:lang w:val="fr-FR"/>
        </w:rPr>
      </w:pPr>
      <w:r w:rsidRPr="001478F6">
        <w:rPr>
          <w:lang w:val="fr-FR"/>
        </w:rPr>
        <w:t>4.4.2</w:t>
      </w:r>
      <w:r w:rsidRPr="001478F6">
        <w:rPr>
          <w:lang w:val="fr-FR"/>
        </w:rPr>
        <w:tab/>
        <w:t xml:space="preserve">Traitement des données personnelles par l’adjudicataire </w:t>
      </w:r>
    </w:p>
    <w:p w14:paraId="1D1D956D" w14:textId="7E47A6EA" w:rsidR="002B61D5" w:rsidRPr="001478F6" w:rsidRDefault="002B61D5" w:rsidP="007004D7">
      <w:pPr>
        <w:jc w:val="both"/>
        <w:rPr>
          <w:caps/>
          <w:lang w:val="fr-FR"/>
        </w:rPr>
      </w:pPr>
      <w:r w:rsidRPr="001478F6">
        <w:rPr>
          <w:caps/>
          <w:lang w:val="fr-FR"/>
        </w:rPr>
        <w:t>OPTION 1 : Traitement des données à caractère personnel par un sous-traitant =</w:t>
      </w:r>
    </w:p>
    <w:p w14:paraId="12FA32C5" w14:textId="77777777" w:rsidR="002B61D5" w:rsidRPr="001478F6" w:rsidRDefault="002B61D5" w:rsidP="007004D7">
      <w:pPr>
        <w:jc w:val="both"/>
        <w:rPr>
          <w:lang w:val="fr-FR"/>
        </w:rPr>
      </w:pPr>
      <w:r w:rsidRPr="001478F6">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237A6913" w14:textId="77777777" w:rsidR="002B61D5" w:rsidRPr="001478F6" w:rsidRDefault="002B61D5" w:rsidP="007004D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A1DD442" w14:textId="77777777" w:rsidR="002B61D5" w:rsidRPr="001478F6" w:rsidRDefault="002B61D5" w:rsidP="007004D7">
      <w:pPr>
        <w:jc w:val="both"/>
        <w:rPr>
          <w:lang w:val="fr-FR"/>
        </w:rPr>
      </w:pPr>
      <w:r w:rsidRPr="001478F6">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564BBB5" w14:textId="77777777" w:rsidR="002B61D5" w:rsidRPr="001478F6" w:rsidRDefault="002B61D5" w:rsidP="007004D7">
      <w:pPr>
        <w:jc w:val="both"/>
        <w:rPr>
          <w:lang w:val="fr-FR"/>
        </w:rPr>
      </w:pPr>
      <w:r w:rsidRPr="001478F6">
        <w:rPr>
          <w:lang w:val="fr-FR"/>
        </w:rPr>
        <w:t>Les données à caractère personnel qui seront traités sont confidentielles. L’adjudicataire limitera dès lors l’accès aux données au personnel strictement nécessaires à l'exécution, à la gestion et au suivi du marché.</w:t>
      </w:r>
    </w:p>
    <w:p w14:paraId="1481FB24" w14:textId="77777777" w:rsidR="002B61D5" w:rsidRPr="001478F6" w:rsidRDefault="002B61D5" w:rsidP="007004D7">
      <w:pPr>
        <w:jc w:val="both"/>
        <w:rPr>
          <w:lang w:val="fr-FR"/>
        </w:rPr>
      </w:pPr>
      <w:r w:rsidRPr="001478F6">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598C50EB" w14:textId="77777777" w:rsidR="002B61D5" w:rsidRPr="001478F6" w:rsidRDefault="002B61D5" w:rsidP="007004D7">
      <w:pPr>
        <w:jc w:val="both"/>
        <w:rPr>
          <w:lang w:val="fr-FR"/>
        </w:rPr>
      </w:pPr>
      <w:r w:rsidRPr="001478F6">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sidRPr="001478F6">
        <w:rPr>
          <w:lang w:val="fr-FR"/>
        </w:rPr>
        <w:t>sous traitant</w:t>
      </w:r>
      <w:proofErr w:type="spellEnd"/>
      <w:r w:rsidRPr="001478F6">
        <w:rPr>
          <w:lang w:val="fr-FR"/>
        </w:rPr>
        <w:t xml:space="preserve"> (Article 28 §3 du RGPD). </w:t>
      </w:r>
    </w:p>
    <w:p w14:paraId="77093417" w14:textId="77777777" w:rsidR="002B61D5" w:rsidRPr="001478F6" w:rsidRDefault="002B61D5" w:rsidP="007004D7">
      <w:pPr>
        <w:jc w:val="both"/>
        <w:rPr>
          <w:lang w:val="fr-FR"/>
        </w:rPr>
      </w:pPr>
      <w:r w:rsidRPr="001478F6">
        <w:rPr>
          <w:lang w:val="fr-FR"/>
        </w:rPr>
        <w:t>A cette fin, le soumissionnaire doit à la fois compléter, signer et renvoyer au pouvoir adjudicateur l'accord de sous-traitance repris en annexe [X</w:t>
      </w:r>
      <w:proofErr w:type="gramStart"/>
      <w:r w:rsidRPr="001478F6">
        <w:rPr>
          <w:lang w:val="fr-FR"/>
        </w:rPr>
        <w:t>] .</w:t>
      </w:r>
      <w:proofErr w:type="gramEnd"/>
      <w:r w:rsidRPr="001478F6">
        <w:rPr>
          <w:lang w:val="fr-FR"/>
        </w:rPr>
        <w:t xml:space="preserve"> La complétion et signature de cette annexe est donc une condition de régularité de l’offre</w:t>
      </w:r>
    </w:p>
    <w:p w14:paraId="372045B3" w14:textId="1EFC9E1E" w:rsidR="002B61D5" w:rsidRPr="001478F6" w:rsidRDefault="002B61D5" w:rsidP="007004D7">
      <w:pPr>
        <w:jc w:val="both"/>
        <w:rPr>
          <w:lang w:val="fr-FR"/>
        </w:rPr>
      </w:pPr>
      <w:r w:rsidRPr="001478F6">
        <w:rPr>
          <w:lang w:val="fr-FR"/>
        </w:rPr>
        <w:t>OPTION 2 : TRAITEMENT DES DONNÉES À CARACTÈRE PERSONNEL PAR UN RESPONSABLE DE TRAITEMENT (DESTINATAIRE)</w:t>
      </w:r>
    </w:p>
    <w:p w14:paraId="6C1EBADE" w14:textId="77777777" w:rsidR="002B61D5" w:rsidRPr="001478F6" w:rsidRDefault="002B61D5" w:rsidP="007004D7">
      <w:pPr>
        <w:jc w:val="both"/>
        <w:rPr>
          <w:lang w:val="fr-FR"/>
        </w:rPr>
      </w:pPr>
      <w:r w:rsidRPr="001478F6">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71F3C47E" w14:textId="77777777" w:rsidR="002B61D5" w:rsidRPr="001478F6" w:rsidRDefault="002B61D5" w:rsidP="007004D7">
      <w:pPr>
        <w:jc w:val="both"/>
        <w:rPr>
          <w:lang w:val="fr-FR"/>
        </w:rPr>
      </w:pPr>
      <w:r w:rsidRPr="001478F6">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FC5FAB4" w14:textId="77777777" w:rsidR="002B61D5" w:rsidRPr="001478F6" w:rsidRDefault="002B61D5" w:rsidP="007004D7">
      <w:pPr>
        <w:jc w:val="both"/>
        <w:rPr>
          <w:lang w:val="fr-FR"/>
        </w:rPr>
      </w:pPr>
      <w:r w:rsidRPr="001478F6">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592F98A4" w14:textId="77777777" w:rsidR="002B61D5" w:rsidRDefault="002B61D5" w:rsidP="007004D7">
      <w:pPr>
        <w:jc w:val="both"/>
        <w:rPr>
          <w:lang w:val="fr-FR"/>
        </w:rPr>
      </w:pPr>
      <w:r w:rsidRPr="001478F6">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19" w:name="_Toc150246324"/>
      <w:r>
        <w:t>Droits intellectuels (art. 19 à 23)</w:t>
      </w:r>
      <w:bookmarkEnd w:id="115"/>
      <w:bookmarkEnd w:id="119"/>
    </w:p>
    <w:p w14:paraId="3976BDB0" w14:textId="349C39DC" w:rsidR="005F2003" w:rsidRPr="00602197" w:rsidRDefault="005F2003" w:rsidP="005F2003">
      <w:pPr>
        <w:pStyle w:val="Corpsdetexte"/>
        <w:rPr>
          <w:rFonts w:ascii="Georgia" w:hAnsi="Georgia"/>
          <w:color w:val="404040"/>
          <w:sz w:val="21"/>
          <w:szCs w:val="21"/>
        </w:rPr>
      </w:pPr>
      <w:r w:rsidRPr="00602197">
        <w:rPr>
          <w:rFonts w:ascii="Georgia" w:hAnsi="Georgia"/>
          <w:color w:val="404040"/>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20" w:name="_Ref233108956"/>
      <w:bookmarkStart w:id="121" w:name="_Ref233108960"/>
      <w:bookmarkStart w:id="122" w:name="_Toc257380497"/>
      <w:bookmarkStart w:id="123" w:name="_Toc260134216"/>
      <w:bookmarkStart w:id="124" w:name="_Toc364253084"/>
      <w:bookmarkStart w:id="125" w:name="_Toc150246325"/>
      <w:r>
        <w:t>Cautionnement (art.25 à 33)</w:t>
      </w:r>
      <w:bookmarkEnd w:id="120"/>
      <w:bookmarkEnd w:id="121"/>
      <w:bookmarkEnd w:id="122"/>
      <w:bookmarkEnd w:id="123"/>
      <w:bookmarkEnd w:id="124"/>
      <w:bookmarkEnd w:id="125"/>
    </w:p>
    <w:p w14:paraId="51DF07AD" w14:textId="77777777" w:rsidR="007004D7" w:rsidRDefault="007004D7" w:rsidP="0017001A">
      <w:pPr>
        <w:jc w:val="both"/>
        <w:rPr>
          <w:rFonts w:eastAsia="DejaVu Sans" w:cs="Tahoma"/>
          <w:color w:val="404040"/>
          <w:kern w:val="18"/>
          <w:szCs w:val="21"/>
          <w:lang w:val="fr-FR"/>
        </w:rPr>
      </w:pPr>
      <w:r>
        <w:rPr>
          <w:rFonts w:eastAsia="DejaVu Sans" w:cs="Tahoma"/>
          <w:color w:val="404040"/>
          <w:kern w:val="18"/>
          <w:szCs w:val="21"/>
          <w:lang w:val="fr-FR"/>
        </w:rPr>
        <w:t>Pour toutes les commandes excédant 50.000 €, un cautionnement sera requis.</w:t>
      </w:r>
    </w:p>
    <w:p w14:paraId="7E3C791A" w14:textId="4D33A8C9"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 xml:space="preserve">Le cautionnement est fixé </w:t>
      </w:r>
      <w:proofErr w:type="gramStart"/>
      <w:r w:rsidRPr="00602197">
        <w:rPr>
          <w:rFonts w:eastAsia="DejaVu Sans" w:cs="Tahoma"/>
          <w:color w:val="404040"/>
          <w:kern w:val="18"/>
          <w:szCs w:val="21"/>
          <w:lang w:val="fr-FR"/>
        </w:rPr>
        <w:t>à  5</w:t>
      </w:r>
      <w:proofErr w:type="gramEnd"/>
      <w:r w:rsidRPr="00602197">
        <w:rPr>
          <w:rFonts w:eastAsia="DejaVu Sans" w:cs="Tahoma"/>
          <w:color w:val="404040"/>
          <w:kern w:val="18"/>
          <w:szCs w:val="21"/>
          <w:lang w:val="fr-FR"/>
        </w:rPr>
        <w:t>% du montant total, hors TVA, du marché. Le montant ainsi obtenu est arrondi à la dizaine d’euro supérieure.</w:t>
      </w:r>
    </w:p>
    <w:p w14:paraId="7C2DE303"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59A8A259"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3B119B75"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7777777" w:rsidR="005F2003" w:rsidRPr="00602197" w:rsidRDefault="005F2003" w:rsidP="0017001A">
      <w:pPr>
        <w:jc w:val="both"/>
        <w:rPr>
          <w:rFonts w:eastAsia="DejaVu Sans" w:cs="Tahoma"/>
          <w:color w:val="404040"/>
          <w:kern w:val="18"/>
          <w:szCs w:val="21"/>
          <w:lang w:val="fr-FR"/>
        </w:rPr>
      </w:pPr>
      <w:r w:rsidRPr="00602197">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sidRPr="00602197">
        <w:rPr>
          <w:rFonts w:eastAsia="DejaVu Sans" w:cs="Tahoma"/>
          <w:color w:val="404040"/>
          <w:kern w:val="18"/>
          <w:szCs w:val="21"/>
          <w:lang w:val="fr-FR"/>
        </w:rPr>
        <w:t>suivantes:</w:t>
      </w:r>
      <w:proofErr w:type="gramEnd"/>
    </w:p>
    <w:p w14:paraId="46A7D508" w14:textId="459BA57F"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w:t>
      </w:r>
      <w:r w:rsidR="00995701">
        <w:rPr>
          <w:rFonts w:cs="Arial"/>
          <w:kern w:val="18"/>
          <w:sz w:val="20"/>
        </w:rPr>
        <w:t>.</w:t>
      </w:r>
      <w:r w:rsidRPr="00514647">
        <w:rPr>
          <w:rFonts w:cs="Arial"/>
          <w:kern w:val="18"/>
          <w:sz w:val="20"/>
        </w:rPr>
        <w:t xml:space="preserve"> </w:t>
      </w:r>
      <w:r w:rsidR="00A732CE" w:rsidRPr="00DE68C6">
        <w:rPr>
          <w:color w:val="404040"/>
          <w:szCs w:val="21"/>
        </w:rPr>
        <w:t xml:space="preserve">Complétez le plus précisément possible le </w:t>
      </w:r>
      <w:r w:rsidR="00A732CE" w:rsidRPr="00DE68C6">
        <w:rPr>
          <w:color w:val="404040"/>
          <w:szCs w:val="21"/>
        </w:rPr>
        <w:lastRenderedPageBreak/>
        <w:t xml:space="preserve">formulaire suivant : </w:t>
      </w:r>
      <w:hyperlink r:id="rId32" w:history="1">
        <w:r w:rsidR="00A732CE" w:rsidRPr="00A10247">
          <w:rPr>
            <w:rStyle w:val="Lienhypertexte"/>
            <w:szCs w:val="21"/>
          </w:rPr>
          <w:t>https://finances.belgium.be/sites/default/files/01_marche_public.pdf</w:t>
        </w:r>
      </w:hyperlink>
      <w:proofErr w:type="gramStart"/>
      <w:r w:rsidR="00A732CE">
        <w:rPr>
          <w:color w:val="404040"/>
          <w:szCs w:val="21"/>
        </w:rPr>
        <w:t xml:space="preserve"> </w:t>
      </w:r>
      <w:r w:rsidR="00A732CE" w:rsidRPr="00DE68C6">
        <w:rPr>
          <w:color w:val="404040"/>
          <w:szCs w:val="21"/>
        </w:rPr>
        <w:t xml:space="preserve">  (</w:t>
      </w:r>
      <w:proofErr w:type="gramEnd"/>
      <w:r w:rsidR="00A732CE" w:rsidRPr="00DE68C6">
        <w:rPr>
          <w:color w:val="404040"/>
          <w:szCs w:val="21"/>
        </w:rPr>
        <w:t xml:space="preserve">PDF, 1.34 Mo), et renvoyez-le à l’adresse e-mail </w:t>
      </w:r>
      <w:hyperlink r:id="rId33" w:history="1">
        <w:r w:rsidR="00A732CE" w:rsidRPr="00A10247">
          <w:rPr>
            <w:rStyle w:val="Lienhypertexte"/>
            <w:szCs w:val="21"/>
          </w:rPr>
          <w:t>info.cdcdck@minfin.fed.be</w:t>
        </w:r>
      </w:hyperlink>
      <w:r w:rsidR="00A732CE">
        <w:rPr>
          <w:color w:val="404040"/>
          <w:szCs w:val="21"/>
        </w:rPr>
        <w:t xml:space="preserve"> </w:t>
      </w:r>
      <w:r w:rsidR="00A732CE"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134D845C"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 xml:space="preserve">uction au pouvoir </w:t>
      </w:r>
      <w:proofErr w:type="gramStart"/>
      <w:r w:rsidR="0017001A">
        <w:rPr>
          <w:rFonts w:cs="Arial"/>
          <w:kern w:val="18"/>
          <w:sz w:val="20"/>
        </w:rPr>
        <w:t>adjudicateur:</w:t>
      </w:r>
      <w:proofErr w:type="gramEnd"/>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7004D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 xml:space="preserve">Le délai de trente jours calendrier visé ci-avant est suspendu pendant la période de fermeture de l’entreprise de l’adjudicataire pour les jours de vacances annuelles payés et les jours de repos </w:t>
      </w:r>
      <w:r w:rsidRPr="007004D7">
        <w:rPr>
          <w:rFonts w:cs="Arial"/>
          <w:kern w:val="18"/>
          <w:sz w:val="20"/>
        </w:rPr>
        <w:t>compensatoires prévus par voie réglementaire ou dans une convention collective</w:t>
      </w:r>
      <w:r w:rsidR="0017001A" w:rsidRPr="007004D7">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7004D7">
        <w:rPr>
          <w:rFonts w:cs="Arial"/>
          <w:kern w:val="18"/>
          <w:sz w:val="20"/>
        </w:rPr>
        <w:t>La preuve de la constitution du cautionnement doit être envoyée à l’adresse qui sera mentionnée dans la notificat</w:t>
      </w:r>
      <w:r w:rsidR="0017001A" w:rsidRPr="007004D7">
        <w:rPr>
          <w:rFonts w:cs="Arial"/>
          <w:kern w:val="18"/>
          <w:sz w:val="20"/>
        </w:rPr>
        <w:t>ion de la conclusion du marché.</w:t>
      </w:r>
    </w:p>
    <w:p w14:paraId="5242BF03" w14:textId="35F6FED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 xml:space="preserve">ire de procéder à la </w:t>
      </w:r>
      <w:proofErr w:type="gramStart"/>
      <w:r w:rsidR="0017001A">
        <w:rPr>
          <w:rFonts w:cs="Arial"/>
          <w:b/>
          <w:kern w:val="18"/>
          <w:sz w:val="20"/>
        </w:rPr>
        <w:t>réception:</w:t>
      </w:r>
      <w:proofErr w:type="gramEnd"/>
    </w:p>
    <w:p w14:paraId="4941B1E8" w14:textId="565E3F4E"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 xml:space="preserve">en cas de réception </w:t>
      </w:r>
      <w:proofErr w:type="gramStart"/>
      <w:r w:rsidRPr="00514647">
        <w:rPr>
          <w:rFonts w:cs="Arial"/>
          <w:kern w:val="18"/>
          <w:sz w:val="20"/>
        </w:rPr>
        <w:t>provisoire:</w:t>
      </w:r>
      <w:proofErr w:type="gramEnd"/>
      <w:r w:rsidRPr="00514647">
        <w:rPr>
          <w:rFonts w:cs="Arial"/>
          <w:kern w:val="18"/>
          <w:sz w:val="20"/>
        </w:rPr>
        <w:t xml:space="preserve"> tient lieu de demande de libération de la première</w:t>
      </w:r>
      <w:r w:rsidR="0017001A">
        <w:rPr>
          <w:rFonts w:cs="Arial"/>
          <w:kern w:val="18"/>
          <w:sz w:val="20"/>
        </w:rPr>
        <w:t xml:space="preserve"> moitié du cautionnement</w:t>
      </w:r>
    </w:p>
    <w:p w14:paraId="1E696914" w14:textId="66703CA1" w:rsidR="005F2003" w:rsidRDefault="005F2003" w:rsidP="000534B9">
      <w:pPr>
        <w:ind w:left="284" w:hanging="284"/>
        <w:jc w:val="both"/>
        <w:rPr>
          <w:rFonts w:cs="Arial"/>
          <w:kern w:val="18"/>
          <w:sz w:val="20"/>
        </w:rPr>
      </w:pPr>
      <w:r w:rsidRPr="00514647">
        <w:rPr>
          <w:rFonts w:cs="Arial"/>
          <w:kern w:val="18"/>
          <w:sz w:val="20"/>
        </w:rPr>
        <w:t>2°</w:t>
      </w:r>
      <w:r w:rsidRPr="00514647">
        <w:rPr>
          <w:rFonts w:cs="Arial"/>
          <w:kern w:val="18"/>
          <w:sz w:val="20"/>
        </w:rPr>
        <w:tab/>
        <w:t xml:space="preserve">en cas de réception </w:t>
      </w:r>
      <w:proofErr w:type="gramStart"/>
      <w:r w:rsidRPr="00514647">
        <w:rPr>
          <w:rFonts w:cs="Arial"/>
          <w:kern w:val="18"/>
          <w:sz w:val="20"/>
        </w:rPr>
        <w:t>définitive:</w:t>
      </w:r>
      <w:proofErr w:type="gramEnd"/>
      <w:r w:rsidRPr="00514647">
        <w:rPr>
          <w:rFonts w:cs="Arial"/>
          <w:kern w:val="18"/>
          <w:sz w:val="20"/>
        </w:rPr>
        <w:t xml:space="preserve"> tient lieu de demande de libération de la seconde moitié du cautionnement, ou, si une réception provisoire n’est pas prévue, de demande de libération de la totalité de celui-ci.</w:t>
      </w:r>
    </w:p>
    <w:p w14:paraId="7AD2DAEF" w14:textId="77777777" w:rsidR="000534B9" w:rsidRPr="000534B9" w:rsidRDefault="000534B9" w:rsidP="000534B9">
      <w:pPr>
        <w:ind w:left="284" w:hanging="284"/>
        <w:jc w:val="both"/>
        <w:rPr>
          <w:rFonts w:cs="Arial"/>
          <w:kern w:val="18"/>
          <w:sz w:val="20"/>
        </w:rPr>
      </w:pPr>
    </w:p>
    <w:p w14:paraId="4CF0D38B" w14:textId="77777777" w:rsidR="005F2003" w:rsidRDefault="005F2003" w:rsidP="000534B9">
      <w:pPr>
        <w:pStyle w:val="Titre2"/>
        <w:keepLines w:val="0"/>
        <w:widowControl w:val="0"/>
        <w:tabs>
          <w:tab w:val="num" w:pos="576"/>
        </w:tabs>
        <w:suppressAutoHyphens/>
        <w:spacing w:after="240"/>
      </w:pPr>
      <w:bookmarkStart w:id="126" w:name="_Toc361393825"/>
      <w:bookmarkStart w:id="127" w:name="_Toc361408327"/>
      <w:bookmarkStart w:id="128" w:name="_Toc150246326"/>
      <w:r>
        <w:lastRenderedPageBreak/>
        <w:t>Conformité de l’exécution (art. 34)</w:t>
      </w:r>
      <w:bookmarkEnd w:id="128"/>
      <w:r>
        <w:t xml:space="preserve"> </w:t>
      </w:r>
      <w:bookmarkEnd w:id="126"/>
      <w:bookmarkEnd w:id="127"/>
    </w:p>
    <w:p w14:paraId="1B900D2E" w14:textId="154CF1FD" w:rsidR="005F2003" w:rsidRPr="007004D7" w:rsidRDefault="005F2003" w:rsidP="007004D7">
      <w:pPr>
        <w:tabs>
          <w:tab w:val="left" w:pos="284"/>
          <w:tab w:val="left" w:pos="1134"/>
          <w:tab w:val="left" w:pos="1985"/>
          <w:tab w:val="left" w:pos="3686"/>
          <w:tab w:val="left" w:pos="5245"/>
        </w:tabs>
        <w:jc w:val="both"/>
        <w:rPr>
          <w:rFonts w:cs="Arial"/>
          <w:kern w:val="18"/>
          <w:sz w:val="20"/>
        </w:rPr>
      </w:pPr>
      <w:r w:rsidRPr="0017001A">
        <w:rPr>
          <w:rFonts w:cs="Arial"/>
          <w:kern w:val="18"/>
          <w:sz w:val="20"/>
        </w:rPr>
        <w:t>Les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29" w:name="_Toc150246327"/>
      <w:r>
        <w:t>Modifications du marché (art. 37 à 38/19)</w:t>
      </w:r>
      <w:bookmarkEnd w:id="129"/>
    </w:p>
    <w:p w14:paraId="01889526"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30" w:name="_Toc150246328"/>
      <w:proofErr w:type="spellStart"/>
      <w:r>
        <w:t>Remplacement</w:t>
      </w:r>
      <w:proofErr w:type="spellEnd"/>
      <w:r>
        <w:t xml:space="preserve"> de </w:t>
      </w:r>
      <w:proofErr w:type="spellStart"/>
      <w:r>
        <w:t>l’adjudicataire</w:t>
      </w:r>
      <w:proofErr w:type="spellEnd"/>
      <w:r>
        <w:t xml:space="preserve"> (art. 38/3)</w:t>
      </w:r>
      <w:bookmarkEnd w:id="130"/>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5E66C941" w:rsidR="005F2003" w:rsidRPr="000451D3"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31" w:name="_Toc150246329"/>
      <w:proofErr w:type="spellStart"/>
      <w:r>
        <w:t>Révision</w:t>
      </w:r>
      <w:proofErr w:type="spellEnd"/>
      <w:r>
        <w:t xml:space="preserve"> des prix (art. 38/7)</w:t>
      </w:r>
      <w:bookmarkEnd w:id="131"/>
    </w:p>
    <w:p w14:paraId="570BE057" w14:textId="2843B1A9" w:rsidR="005F2003" w:rsidRPr="000451D3" w:rsidRDefault="005F2003" w:rsidP="000451D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2" w:name="_Toc150246330"/>
      <w:r w:rsidRPr="71EBF40D">
        <w:rPr>
          <w:lang w:val="fr-BE"/>
        </w:rPr>
        <w:t>Indemnités suite aux suspensions ordonnées par l’adjudicateur durant l’exécution (art. 38/12)</w:t>
      </w:r>
      <w:bookmarkEnd w:id="132"/>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33" w:name="_Toc150246331"/>
      <w:proofErr w:type="spellStart"/>
      <w:r>
        <w:lastRenderedPageBreak/>
        <w:t>Circonstances</w:t>
      </w:r>
      <w:proofErr w:type="spellEnd"/>
      <w:r>
        <w:t xml:space="preserve"> </w:t>
      </w:r>
      <w:proofErr w:type="spellStart"/>
      <w:r>
        <w:t>imprévisibles</w:t>
      </w:r>
      <w:bookmarkEnd w:id="133"/>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7AB2933F" w:rsidR="005F2003" w:rsidRPr="000451D3" w:rsidRDefault="005F2003" w:rsidP="000451D3">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6B777AAD" w14:textId="77777777" w:rsidR="005F2003" w:rsidRDefault="005F2003" w:rsidP="000534B9">
      <w:pPr>
        <w:pStyle w:val="Titre2"/>
        <w:keepLines w:val="0"/>
        <w:widowControl w:val="0"/>
        <w:tabs>
          <w:tab w:val="num" w:pos="576"/>
        </w:tabs>
        <w:suppressAutoHyphens/>
        <w:spacing w:after="240"/>
      </w:pPr>
      <w:bookmarkStart w:id="134" w:name="_Toc361393826"/>
      <w:bookmarkStart w:id="135" w:name="_Toc361408328"/>
      <w:bookmarkStart w:id="136" w:name="_Toc150246332"/>
      <w:r>
        <w:t>Réception technique préalable (art. 42)</w:t>
      </w:r>
      <w:bookmarkEnd w:id="134"/>
      <w:bookmarkEnd w:id="135"/>
      <w:bookmarkEnd w:id="136"/>
    </w:p>
    <w:p w14:paraId="61AA390E" w14:textId="1EBCF312"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C55D53">
        <w:rPr>
          <w:rFonts w:ascii="Georgia" w:eastAsia="Calibri" w:hAnsi="Georgia" w:cs="Times New Roman"/>
          <w:color w:val="585756"/>
          <w:szCs w:val="22"/>
          <w:lang w:val="fr-BE"/>
        </w:rPr>
        <w:t>TdR</w:t>
      </w:r>
      <w:proofErr w:type="spellEnd"/>
      <w:r w:rsidRPr="00C55D53">
        <w:rPr>
          <w:rFonts w:ascii="Georgia" w:eastAsia="Calibri" w:hAnsi="Georgia" w:cs="Times New Roman"/>
          <w:color w:val="585756"/>
          <w:szCs w:val="22"/>
          <w:lang w:val="fr-BE"/>
        </w:rPr>
        <w:t>…).</w:t>
      </w:r>
    </w:p>
    <w:p w14:paraId="5A5BB1D0" w14:textId="77777777" w:rsidR="005F2003" w:rsidRDefault="005F2003" w:rsidP="000534B9">
      <w:pPr>
        <w:pStyle w:val="Titre2"/>
        <w:keepLines w:val="0"/>
        <w:widowControl w:val="0"/>
        <w:tabs>
          <w:tab w:val="num" w:pos="576"/>
        </w:tabs>
        <w:suppressAutoHyphens/>
        <w:spacing w:after="240"/>
      </w:pPr>
      <w:bookmarkStart w:id="137" w:name="_Toc361393827"/>
      <w:bookmarkStart w:id="138" w:name="_Toc361408329"/>
      <w:bookmarkStart w:id="139" w:name="_Toc150246333"/>
      <w:r>
        <w:t>Modalités d’exécution (art. 146 es)</w:t>
      </w:r>
      <w:bookmarkEnd w:id="137"/>
      <w:bookmarkEnd w:id="138"/>
      <w:bookmarkEnd w:id="139"/>
    </w:p>
    <w:p w14:paraId="0AC16FB4" w14:textId="77777777" w:rsidR="005F2003"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40" w:name="_Toc150246334"/>
      <w:proofErr w:type="spellStart"/>
      <w:r>
        <w:t>Délais</w:t>
      </w:r>
      <w:proofErr w:type="spellEnd"/>
      <w:r>
        <w:t xml:space="preserve"> et clauses (art. 147)</w:t>
      </w:r>
      <w:bookmarkEnd w:id="140"/>
    </w:p>
    <w:p w14:paraId="70EE2D73" w14:textId="497284AE"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doivent être exécutés dans un délai de</w:t>
      </w:r>
      <w:r>
        <w:t xml:space="preserve"> </w:t>
      </w:r>
      <w:r w:rsidR="007004D7">
        <w:t>30</w:t>
      </w:r>
      <w:r>
        <w:t xml:space="preserve"> </w:t>
      </w:r>
      <w:r w:rsidRPr="00C55D53">
        <w:rPr>
          <w:rFonts w:ascii="Georgia" w:eastAsia="Calibri" w:hAnsi="Georgia" w:cs="Times New Roman"/>
          <w:color w:val="585756"/>
          <w:szCs w:val="22"/>
          <w:lang w:val="fr-BE"/>
        </w:rPr>
        <w:t>jours calendrier</w:t>
      </w:r>
      <w:r w:rsidR="007004D7">
        <w:rPr>
          <w:rFonts w:ascii="Georgia" w:eastAsia="Calibri" w:hAnsi="Georgia" w:cs="Times New Roman"/>
          <w:color w:val="585756"/>
          <w:szCs w:val="22"/>
          <w:lang w:val="fr-BE"/>
        </w:rPr>
        <w:t xml:space="preserve"> maximum</w:t>
      </w:r>
      <w:r w:rsidRPr="00C55D53">
        <w:rPr>
          <w:rFonts w:ascii="Georgia" w:eastAsia="Calibri" w:hAnsi="Georgia" w:cs="Times New Roman"/>
          <w:color w:val="585756"/>
          <w:szCs w:val="22"/>
          <w:lang w:val="fr-BE"/>
        </w:rPr>
        <w:t xml:space="preserve"> à compter du deuxième jour ouvrable qui suit la date d’envoi du bon de commande. Les jours de fermeture de l’entreprise du prestataire de services pour les vacances annuelles ne </w:t>
      </w:r>
      <w:r w:rsidR="00C55D53">
        <w:rPr>
          <w:rFonts w:ascii="Georgia" w:eastAsia="Calibri" w:hAnsi="Georgia" w:cs="Times New Roman"/>
          <w:color w:val="585756"/>
          <w:szCs w:val="22"/>
          <w:lang w:val="fr-BE"/>
        </w:rPr>
        <w:t>sont pas inclus dans le calcul.</w:t>
      </w:r>
    </w:p>
    <w:p w14:paraId="7C5280A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bon de commande est adressé au prestataire de services soit par envoi recommandé, soit par fax, soit par tout autre moyen permettant de déterminer la date d’envoi de manière certaine.</w:t>
      </w:r>
    </w:p>
    <w:p w14:paraId="3C63BCA7" w14:textId="4958DDE7" w:rsidR="005F2003" w:rsidRPr="007004D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échanges de correspondance subséquents relatifs au bon de commande (et à l’exécution des services) suivent les mêmes règles que celles prévues pour l’envoi du bon de commande chaque fois qu’une partie désire se ménager la preuve de son intervention.</w:t>
      </w:r>
    </w:p>
    <w:p w14:paraId="5949356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de réception du bon de commande postérieure au délai de deux jours ouvrables, le délai d’exécution peut être prolongé au prorata du retard constaté pour la réception du bon de commande, à la demande écrite et justifiée du prestataire de services. Si le service qui a fait la commande, après avoir examiné la demande écrite du prestataire de services, l’estime fondée ou partiellement fondée, il lui communique par écrit quelle prolongation de délai est acceptée.</w:t>
      </w:r>
    </w:p>
    <w:p w14:paraId="6893598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cas de libellé manifestement incorrect ou incomplet du bon de commande empêchant toute exécution de la commande, le prestataire de services en avise immédiatement par écrit le service commandeur afin qu’une solution soit trouvée pour permettre l’exécution normale de la commande. Si nécessaire, le prestataire de services sollicite une prolongation du délai de l’exécution des services dans les mêmes conditions que celles prévues en cas de réception tardive du bon de commande. </w:t>
      </w:r>
    </w:p>
    <w:p w14:paraId="77DDB1E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En tout état de cause, les réclamations relatives </w:t>
      </w:r>
      <w:proofErr w:type="gramStart"/>
      <w:r w:rsidRPr="00C55D53">
        <w:rPr>
          <w:rFonts w:ascii="Georgia" w:eastAsia="Calibri" w:hAnsi="Georgia" w:cs="Times New Roman"/>
          <w:color w:val="585756"/>
          <w:szCs w:val="22"/>
          <w:lang w:val="fr-BE"/>
        </w:rPr>
        <w:t>au  bon</w:t>
      </w:r>
      <w:proofErr w:type="gramEnd"/>
      <w:r w:rsidRPr="00C55D53">
        <w:rPr>
          <w:rFonts w:ascii="Georgia" w:eastAsia="Calibri" w:hAnsi="Georgia" w:cs="Times New Roman"/>
          <w:color w:val="585756"/>
          <w:szCs w:val="22"/>
          <w:lang w:val="fr-BE"/>
        </w:rPr>
        <w:t xml:space="preserve"> de commande ne sont plus recevables si elles ne sont pas introduites dans les 15 jours (*) de calendrier à compter à partir du premier jour qui suit celui où le prestataire de services a reçu le bon de commande.</w:t>
      </w:r>
    </w:p>
    <w:p w14:paraId="3C42A41F" w14:textId="7145C6D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doivent être exécutés dans un délai à exprimer en jours calendrier que le soumissionnaire est tenu de mentionner dans son offre. Ce délai commence à courir à partir du jour qui suit celui où le prestataire de services a reçu la notification de la conclusion du marché. Vu que le délai d’exécution est un critère d’attribution, le fait de ne pas mentionner ce délai aura pour conséquence l’irrégularité substantielle de l’offre. Tous les jours sont indistinctement comptés dans le délai.</w:t>
      </w:r>
    </w:p>
    <w:p w14:paraId="4293B525"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1" w:name="_Toc150246335"/>
      <w:r w:rsidRPr="71EBF40D">
        <w:rPr>
          <w:lang w:val="fr-BE"/>
        </w:rPr>
        <w:lastRenderedPageBreak/>
        <w:t>Lieu où les services doivent être exécutés et formalités (art. 149)</w:t>
      </w:r>
      <w:bookmarkEnd w:id="141"/>
    </w:p>
    <w:p w14:paraId="177E5B5B" w14:textId="705C7F50" w:rsidR="005F2003" w:rsidRPr="007004D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services seront exécutés à l’adresse </w:t>
      </w:r>
      <w:r w:rsidR="007004D7">
        <w:rPr>
          <w:rFonts w:ascii="Georgia" w:eastAsia="Calibri" w:hAnsi="Georgia" w:cs="Times New Roman"/>
          <w:color w:val="585756"/>
          <w:szCs w:val="22"/>
          <w:lang w:val="fr-BE"/>
        </w:rPr>
        <w:t>mentionnée sur le bon de commande.</w:t>
      </w:r>
    </w:p>
    <w:p w14:paraId="65836E00" w14:textId="77777777" w:rsidR="005F2003" w:rsidRDefault="005F2003" w:rsidP="000534B9">
      <w:pPr>
        <w:pStyle w:val="Titre2"/>
        <w:keepLines w:val="0"/>
        <w:widowControl w:val="0"/>
        <w:tabs>
          <w:tab w:val="num" w:pos="576"/>
        </w:tabs>
        <w:suppressAutoHyphens/>
        <w:spacing w:after="240"/>
      </w:pPr>
      <w:bookmarkStart w:id="142" w:name="_Toc150246336"/>
      <w:r>
        <w:t>Vérification des services (art. 150)</w:t>
      </w:r>
      <w:bookmarkEnd w:id="142"/>
    </w:p>
    <w:p w14:paraId="7E1FDBD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2741281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5F2003" w:rsidRDefault="005F2003" w:rsidP="000534B9">
      <w:pPr>
        <w:pStyle w:val="Titre2"/>
        <w:keepLines w:val="0"/>
        <w:widowControl w:val="0"/>
        <w:tabs>
          <w:tab w:val="num" w:pos="576"/>
        </w:tabs>
        <w:suppressAutoHyphens/>
        <w:spacing w:after="240"/>
      </w:pPr>
      <w:bookmarkStart w:id="143" w:name="_Toc361393828"/>
      <w:bookmarkStart w:id="144" w:name="_Toc361408330"/>
      <w:bookmarkStart w:id="145" w:name="_Toc150246337"/>
      <w:r>
        <w:t>Responsabilité du prestataire de services (art. 152-153)</w:t>
      </w:r>
      <w:bookmarkEnd w:id="143"/>
      <w:bookmarkEnd w:id="144"/>
      <w:bookmarkEnd w:id="145"/>
    </w:p>
    <w:p w14:paraId="745FED0B" w14:textId="638A597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prestataire de services assume la pleine responsabilité des fautes et manquements présentés dans les services fournis.</w:t>
      </w:r>
    </w:p>
    <w:p w14:paraId="4E0015F9" w14:textId="3BEB4953" w:rsidR="507056D1" w:rsidRDefault="005F2003" w:rsidP="507056D1">
      <w:pPr>
        <w:pStyle w:val="Corpsdetexte"/>
        <w:rPr>
          <w:rFonts w:ascii="Georgia" w:eastAsia="Calibri" w:hAnsi="Georgia" w:cs="Times New Roman"/>
          <w:color w:val="585756"/>
          <w:lang w:val="fr-BE"/>
        </w:rPr>
      </w:pPr>
      <w:r w:rsidRPr="507056D1">
        <w:rPr>
          <w:rFonts w:ascii="Georgia" w:eastAsia="Calibri" w:hAnsi="Georgia" w:cs="Times New Roman"/>
          <w:color w:val="585756"/>
          <w:lang w:val="fr-BE"/>
        </w:rPr>
        <w:t xml:space="preserve">Par ailleurs, le prestataire de services garantit le pouvoir adjudicateur des dommages et intérêts dont celui-ci est redevable à des tiers du fait du retard dans l’exécution des services ou de la </w:t>
      </w:r>
      <w:r w:rsidR="007004D7">
        <w:rPr>
          <w:rFonts w:ascii="Georgia" w:eastAsia="Calibri" w:hAnsi="Georgia" w:cs="Times New Roman"/>
          <w:color w:val="585756"/>
          <w:lang w:val="fr-BE"/>
        </w:rPr>
        <w:t>d</w:t>
      </w:r>
      <w:r w:rsidRPr="507056D1">
        <w:rPr>
          <w:rFonts w:ascii="Georgia" w:eastAsia="Calibri" w:hAnsi="Georgia" w:cs="Times New Roman"/>
          <w:color w:val="585756"/>
          <w:lang w:val="fr-BE"/>
        </w:rPr>
        <w:t>éfaillance du prestataire de services.</w:t>
      </w:r>
    </w:p>
    <w:p w14:paraId="2283E692" w14:textId="7596AD9A" w:rsidR="4438B948" w:rsidRDefault="4438B948" w:rsidP="507056D1">
      <w:pPr>
        <w:pStyle w:val="Titre2"/>
      </w:pPr>
      <w:bookmarkStart w:id="146" w:name="_Toc150246338"/>
      <w:r>
        <w:t>Tolérance zéro exploitation et abus sexuels</w:t>
      </w:r>
      <w:bookmarkEnd w:id="146"/>
    </w:p>
    <w:p w14:paraId="1EB9CBB2" w14:textId="4C68D8A8" w:rsidR="005F2003" w:rsidRPr="004C29C2" w:rsidRDefault="4438B948" w:rsidP="005F2003">
      <w:pPr>
        <w:pStyle w:val="Corpsdetexte"/>
      </w:pPr>
      <w:r w:rsidRPr="507056D1">
        <w:rPr>
          <w:rFonts w:ascii="Georgia" w:eastAsia="Calibri" w:hAnsi="Georgia" w:cs="Times New Roman"/>
          <w:color w:val="585756"/>
          <w:lang w:val="fr-BE"/>
        </w:rPr>
        <w:t xml:space="preserve">En application de sa Politique concernant l’exploitation et les abus sexuels de juin 2019, </w:t>
      </w:r>
      <w:proofErr w:type="spellStart"/>
      <w:r w:rsidRPr="507056D1">
        <w:rPr>
          <w:rFonts w:ascii="Georgia" w:eastAsia="Calibri" w:hAnsi="Georgia" w:cs="Times New Roman"/>
          <w:color w:val="585756"/>
          <w:lang w:val="fr-BE"/>
        </w:rPr>
        <w:t>Enabel</w:t>
      </w:r>
      <w:proofErr w:type="spellEnd"/>
      <w:r w:rsidRPr="507056D1">
        <w:rPr>
          <w:rFonts w:ascii="Georgia" w:eastAsia="Calibri" w:hAnsi="Georgia" w:cs="Times New Roman"/>
          <w:color w:val="585756"/>
          <w:lang w:val="fr-BE"/>
        </w:rPr>
        <w:t xml:space="preserve"> applique une tolérance zéro en ce qui concerne l’ensemble des conduites fautives ayant une incidence sur la crédibilité professionnelle du soumissionnaire.</w:t>
      </w:r>
    </w:p>
    <w:p w14:paraId="58C82C8D" w14:textId="77777777" w:rsidR="005F2003" w:rsidRPr="005F2003" w:rsidRDefault="005F2003" w:rsidP="000534B9">
      <w:pPr>
        <w:pStyle w:val="Titre2"/>
        <w:keepLines w:val="0"/>
        <w:widowControl w:val="0"/>
        <w:tabs>
          <w:tab w:val="num" w:pos="576"/>
        </w:tabs>
        <w:suppressAutoHyphens/>
        <w:spacing w:after="240"/>
      </w:pPr>
      <w:bookmarkStart w:id="147" w:name="_Toc361393829"/>
      <w:bookmarkStart w:id="148" w:name="_Toc361408331"/>
      <w:bookmarkStart w:id="149" w:name="_Toc150246339"/>
      <w:r>
        <w:t>Moyens d’action du Pouvoir Adjudicateur (art. 44-51 et 154-155)</w:t>
      </w:r>
      <w:bookmarkEnd w:id="147"/>
      <w:bookmarkEnd w:id="148"/>
      <w:bookmarkEnd w:id="149"/>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50" w:name="_Toc150246340"/>
      <w:proofErr w:type="spellStart"/>
      <w:r>
        <w:t>Défaut</w:t>
      </w:r>
      <w:proofErr w:type="spellEnd"/>
      <w:r>
        <w:t xml:space="preserve"> </w:t>
      </w:r>
      <w:proofErr w:type="spellStart"/>
      <w:r>
        <w:t>d’exécution</w:t>
      </w:r>
      <w:proofErr w:type="spellEnd"/>
      <w:r>
        <w:t xml:space="preserve"> (art. 44)</w:t>
      </w:r>
      <w:bookmarkEnd w:id="150"/>
    </w:p>
    <w:p w14:paraId="5E8E78B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L'adjudicataire est considéré en défaut d'exécution du </w:t>
      </w:r>
      <w:proofErr w:type="gramStart"/>
      <w:r w:rsidRPr="00C55D53">
        <w:rPr>
          <w:rFonts w:ascii="Georgia" w:eastAsia="Calibri" w:hAnsi="Georgia" w:cs="Times New Roman"/>
          <w:color w:val="585756"/>
          <w:szCs w:val="22"/>
          <w:lang w:val="fr-BE"/>
        </w:rPr>
        <w:t>marché:</w:t>
      </w:r>
      <w:proofErr w:type="gramEnd"/>
    </w:p>
    <w:p w14:paraId="1AB95B5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C55D53">
        <w:rPr>
          <w:rFonts w:ascii="Georgia" w:eastAsia="Calibri" w:hAnsi="Georgia" w:cs="Times New Roman"/>
          <w:color w:val="585756"/>
          <w:szCs w:val="22"/>
          <w:lang w:val="fr-BE"/>
        </w:rPr>
        <w:lastRenderedPageBreak/>
        <w:t>marché;</w:t>
      </w:r>
      <w:proofErr w:type="gramEnd"/>
    </w:p>
    <w:p w14:paraId="53F2238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C55D53">
        <w:rPr>
          <w:rFonts w:ascii="Georgia" w:eastAsia="Calibri" w:hAnsi="Georgia" w:cs="Times New Roman"/>
          <w:color w:val="585756"/>
          <w:szCs w:val="22"/>
          <w:lang w:val="fr-BE"/>
        </w:rPr>
        <w:t>fixées;</w:t>
      </w:r>
      <w:proofErr w:type="gramEnd"/>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6D4C8743" w:rsidR="005F2003" w:rsidRPr="007004D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1" w:name="_Toc150246341"/>
      <w:r w:rsidRPr="71EBF40D">
        <w:rPr>
          <w:lang w:val="fr-BE"/>
        </w:rPr>
        <w:t>Amendes pour retard (art. 46 et 154)</w:t>
      </w:r>
      <w:bookmarkEnd w:id="151"/>
    </w:p>
    <w:p w14:paraId="34FB91E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2BEDF433" w:rsidR="005F2003" w:rsidRPr="007004D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E2704E" w:rsidRDefault="005F2003" w:rsidP="71EBF40D">
      <w:pPr>
        <w:pStyle w:val="Titre3"/>
        <w:keepNext/>
        <w:widowControl w:val="0"/>
        <w:numPr>
          <w:ilvl w:val="2"/>
          <w:numId w:val="5"/>
        </w:numPr>
        <w:tabs>
          <w:tab w:val="num" w:pos="810"/>
        </w:tabs>
        <w:suppressAutoHyphens/>
        <w:autoSpaceDE/>
        <w:autoSpaceDN/>
        <w:adjustRightInd/>
        <w:spacing w:before="180" w:after="180"/>
        <w:ind w:left="810"/>
      </w:pPr>
      <w:bookmarkStart w:id="152" w:name="_Toc150246342"/>
      <w:proofErr w:type="spellStart"/>
      <w:r>
        <w:t>Mesures</w:t>
      </w:r>
      <w:proofErr w:type="spellEnd"/>
      <w:r>
        <w:t xml:space="preserve"> </w:t>
      </w:r>
      <w:proofErr w:type="spellStart"/>
      <w:r>
        <w:t>d’office</w:t>
      </w:r>
      <w:proofErr w:type="spellEnd"/>
      <w:r>
        <w:t xml:space="preserve"> (art. 47 et 155)</w:t>
      </w:r>
      <w:bookmarkEnd w:id="152"/>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 2 Les mesures d'office </w:t>
      </w:r>
      <w:proofErr w:type="gramStart"/>
      <w:r w:rsidRPr="00C55D53">
        <w:rPr>
          <w:rFonts w:ascii="Georgia" w:eastAsia="Calibri" w:hAnsi="Georgia" w:cs="Times New Roman"/>
          <w:color w:val="585756"/>
          <w:szCs w:val="22"/>
          <w:lang w:val="fr-BE"/>
        </w:rPr>
        <w:t>sont:</w:t>
      </w:r>
      <w:proofErr w:type="gramEnd"/>
    </w:p>
    <w:p w14:paraId="15A6B391"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C55D53">
        <w:rPr>
          <w:rFonts w:ascii="Georgia" w:eastAsia="Calibri" w:hAnsi="Georgia" w:cs="Times New Roman"/>
          <w:color w:val="585756"/>
          <w:szCs w:val="22"/>
          <w:lang w:val="fr-BE"/>
        </w:rPr>
        <w:t>résiliée;</w:t>
      </w:r>
      <w:proofErr w:type="gramEnd"/>
    </w:p>
    <w:p w14:paraId="3743760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2° l'exécution en régie de tout ou partie du marché non </w:t>
      </w:r>
      <w:proofErr w:type="gramStart"/>
      <w:r w:rsidRPr="00C55D53">
        <w:rPr>
          <w:rFonts w:ascii="Georgia" w:eastAsia="Calibri" w:hAnsi="Georgia" w:cs="Times New Roman"/>
          <w:color w:val="585756"/>
          <w:szCs w:val="22"/>
          <w:lang w:val="fr-BE"/>
        </w:rPr>
        <w:t>exécuté;</w:t>
      </w:r>
      <w:proofErr w:type="gramEnd"/>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28BDBFCC" w14:textId="77777777" w:rsidR="005F2003" w:rsidRDefault="005F2003" w:rsidP="005F2003">
      <w:pPr>
        <w:pStyle w:val="Corpsdetexte"/>
      </w:pPr>
    </w:p>
    <w:p w14:paraId="1273BCF8" w14:textId="77777777" w:rsidR="005F2003" w:rsidRDefault="005F2003" w:rsidP="000534B9">
      <w:pPr>
        <w:pStyle w:val="Titre2"/>
        <w:keepLines w:val="0"/>
        <w:widowControl w:val="0"/>
        <w:tabs>
          <w:tab w:val="num" w:pos="576"/>
        </w:tabs>
        <w:suppressAutoHyphens/>
        <w:spacing w:after="240"/>
      </w:pPr>
      <w:bookmarkStart w:id="153" w:name="_Toc361393830"/>
      <w:bookmarkStart w:id="154" w:name="_Toc361408332"/>
      <w:bookmarkStart w:id="155" w:name="_Toc150246343"/>
      <w:r>
        <w:lastRenderedPageBreak/>
        <w:t>Fin du marché</w:t>
      </w:r>
      <w:bookmarkEnd w:id="155"/>
      <w:r>
        <w:t xml:space="preserve"> </w:t>
      </w:r>
      <w:bookmarkEnd w:id="153"/>
      <w:bookmarkEnd w:id="154"/>
    </w:p>
    <w:p w14:paraId="7D2530FC"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6" w:name="_Toc150246344"/>
      <w:r w:rsidRPr="71EBF40D">
        <w:rPr>
          <w:lang w:val="fr-BE"/>
        </w:rPr>
        <w:t>Réception des services exécutés (art. 64-65 et 156)</w:t>
      </w:r>
      <w:bookmarkEnd w:id="156"/>
    </w:p>
    <w:p w14:paraId="16D52AE9"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 pouvoir adjudicateur dispose d’un délai de vérification de trente jours à compter de la date de la fin totale ou partielle des services, constatée conformément aux modalités fixées dans les documents du </w:t>
      </w:r>
      <w:proofErr w:type="gramStart"/>
      <w:r w:rsidRPr="00C55D53">
        <w:rPr>
          <w:rFonts w:ascii="Georgia" w:eastAsia="Calibri" w:hAnsi="Georgia" w:cs="Times New Roman"/>
          <w:color w:val="585756"/>
          <w:szCs w:val="22"/>
          <w:lang w:val="fr-BE"/>
        </w:rPr>
        <w:t>marché ,</w:t>
      </w:r>
      <w:proofErr w:type="gramEnd"/>
      <w:r w:rsidRPr="00C55D53">
        <w:rPr>
          <w:rFonts w:ascii="Georgia" w:eastAsia="Calibri" w:hAnsi="Georgia" w:cs="Times New Roman"/>
          <w:color w:val="585756"/>
          <w:szCs w:val="22"/>
          <w:lang w:val="fr-BE"/>
        </w:rPr>
        <w:t xml:space="preserve">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07BCB8B" w14:textId="19043CE8" w:rsidR="005F2003" w:rsidRPr="007004D7" w:rsidRDefault="007004D7"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highlight w:val="yellow"/>
          <w:lang w:val="fr-BE"/>
        </w:rPr>
        <w:t>La</w:t>
      </w:r>
      <w:r w:rsidR="005F2003" w:rsidRPr="00FC5907">
        <w:rPr>
          <w:rFonts w:ascii="Georgia" w:eastAsia="Calibri" w:hAnsi="Georgia" w:cs="Times New Roman"/>
          <w:color w:val="585756"/>
          <w:szCs w:val="22"/>
          <w:highlight w:val="yellow"/>
          <w:lang w:val="fr-BE"/>
        </w:rPr>
        <w:t xml:space="preserve"> réception visée ci-avant est définitive.</w:t>
      </w:r>
    </w:p>
    <w:p w14:paraId="483C4E77" w14:textId="77777777" w:rsidR="005F2003" w:rsidRPr="006A46F9" w:rsidRDefault="005F2003" w:rsidP="71EBF40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7" w:name="_Toc361393831"/>
      <w:bookmarkStart w:id="158" w:name="_Toc361408333"/>
      <w:bookmarkStart w:id="159" w:name="_Toc150246345"/>
      <w:r w:rsidRPr="71EBF40D">
        <w:rPr>
          <w:lang w:val="fr-BE"/>
        </w:rPr>
        <w:t>Facturation et paiement des services (art. 66 à 72 -160)</w:t>
      </w:r>
      <w:bookmarkEnd w:id="157"/>
      <w:bookmarkEnd w:id="158"/>
      <w:bookmarkEnd w:id="159"/>
    </w:p>
    <w:p w14:paraId="4BD77ABD" w14:textId="73058F84" w:rsidR="005F200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7004D7">
        <w:rPr>
          <w:rFonts w:ascii="Georgia" w:eastAsia="Calibri" w:hAnsi="Georgia"/>
          <w:color w:val="585756"/>
          <w:kern w:val="18"/>
          <w:sz w:val="20"/>
          <w:szCs w:val="22"/>
        </w:rPr>
        <w:t xml:space="preserve"> mentionnée sur le bon de commande.</w:t>
      </w:r>
    </w:p>
    <w:p w14:paraId="29A4CBF1" w14:textId="3DEF6348" w:rsidR="000451D3" w:rsidRPr="007004D7" w:rsidRDefault="000451D3" w:rsidP="005F2003">
      <w:pPr>
        <w:pStyle w:val="BTCtextCTB"/>
        <w:rPr>
          <w:rFonts w:ascii="Arial" w:eastAsia="DejaVu Sans" w:hAnsi="Arial" w:cs="Tahoma"/>
          <w:kern w:val="18"/>
          <w:sz w:val="20"/>
          <w:szCs w:val="24"/>
          <w:highlight w:val="lightGray"/>
          <w:lang w:val="fr-FR"/>
        </w:rPr>
      </w:pPr>
      <w:r>
        <w:rPr>
          <w:rFonts w:ascii="Georgia" w:eastAsia="Calibri" w:hAnsi="Georgia"/>
          <w:color w:val="585756"/>
          <w:kern w:val="18"/>
          <w:sz w:val="20"/>
          <w:szCs w:val="22"/>
        </w:rPr>
        <w:t xml:space="preserve">Les modalités de paiement éventuellement sur une base mensuelle ou fractionnés seront déterminés dans les </w:t>
      </w:r>
      <w:proofErr w:type="spellStart"/>
      <w:r>
        <w:rPr>
          <w:rFonts w:ascii="Georgia" w:eastAsia="Calibri" w:hAnsi="Georgia"/>
          <w:color w:val="585756"/>
          <w:kern w:val="18"/>
          <w:sz w:val="20"/>
          <w:szCs w:val="22"/>
        </w:rPr>
        <w:t>TdR</w:t>
      </w:r>
      <w:proofErr w:type="spellEnd"/>
      <w:r>
        <w:rPr>
          <w:rFonts w:ascii="Georgia" w:eastAsia="Calibri" w:hAnsi="Georgia"/>
          <w:color w:val="585756"/>
          <w:kern w:val="18"/>
          <w:sz w:val="20"/>
          <w:szCs w:val="22"/>
        </w:rPr>
        <w:t xml:space="preserve"> envoyés au moment de la concrétisation des besoins par bons de commande.</w:t>
      </w:r>
    </w:p>
    <w:p w14:paraId="248C8FE2"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Seuls les services exécutés de manière correcte pourront être facturés.</w:t>
      </w:r>
    </w:p>
    <w:p w14:paraId="3F78A82B" w14:textId="77777777" w:rsidR="005F2003" w:rsidRPr="000451D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 xml:space="preserve">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w:t>
      </w:r>
      <w:r w:rsidRPr="000451D3">
        <w:rPr>
          <w:rFonts w:ascii="Georgia" w:eastAsia="Calibri" w:hAnsi="Georgia"/>
          <w:color w:val="585756"/>
          <w:kern w:val="18"/>
          <w:sz w:val="20"/>
          <w:szCs w:val="22"/>
        </w:rPr>
        <w:t>résultat au prestataire de services.</w:t>
      </w:r>
    </w:p>
    <w:p w14:paraId="0FB042CF" w14:textId="69F509D2" w:rsidR="005F2003" w:rsidRPr="00602197" w:rsidRDefault="005F2003" w:rsidP="007004D7">
      <w:pPr>
        <w:pStyle w:val="BTCtextCTB"/>
        <w:rPr>
          <w:rFonts w:ascii="Arial" w:eastAsia="DejaVu Sans" w:hAnsi="Arial" w:cs="Tahoma"/>
          <w:i/>
          <w:kern w:val="18"/>
          <w:sz w:val="20"/>
          <w:szCs w:val="24"/>
          <w:highlight w:val="lightGray"/>
          <w:lang w:val="fr-FR"/>
        </w:rPr>
      </w:pPr>
      <w:r w:rsidRPr="000451D3">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w:t>
      </w:r>
      <w:r w:rsidRPr="00C55D53">
        <w:rPr>
          <w:rFonts w:ascii="Georgia" w:eastAsia="Calibri" w:hAnsi="Georgia"/>
          <w:color w:val="585756"/>
          <w:kern w:val="18"/>
          <w:sz w:val="20"/>
          <w:szCs w:val="22"/>
        </w:rPr>
        <w:t xml:space="preserve"> établie</w:t>
      </w:r>
      <w:r w:rsidR="007004D7">
        <w:rPr>
          <w:rFonts w:ascii="Georgia" w:eastAsia="Calibri" w:hAnsi="Georgia"/>
          <w:color w:val="585756"/>
          <w:kern w:val="18"/>
          <w:sz w:val="20"/>
          <w:szCs w:val="22"/>
        </w:rPr>
        <w:t>.</w:t>
      </w:r>
    </w:p>
    <w:p w14:paraId="27A18695"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C55D53" w:rsidRDefault="005F2003" w:rsidP="005F2003">
      <w:pPr>
        <w:pStyle w:val="BTCtextCTB"/>
        <w:rPr>
          <w:rFonts w:ascii="Georgia" w:eastAsia="Calibri" w:hAnsi="Georgia"/>
          <w:color w:val="585756"/>
          <w:kern w:val="18"/>
          <w:sz w:val="20"/>
          <w:szCs w:val="22"/>
        </w:rPr>
      </w:pPr>
      <w:r w:rsidRPr="00C55D53">
        <w:rPr>
          <w:rFonts w:ascii="Georgia" w:eastAsia="Calibri" w:hAnsi="Georgia"/>
          <w:color w:val="585756"/>
          <w:kern w:val="18"/>
          <w:sz w:val="20"/>
          <w:szCs w:val="22"/>
        </w:rPr>
        <w:t>La facture doit être libellée en EURO.</w:t>
      </w:r>
    </w:p>
    <w:p w14:paraId="53DE9D59" w14:textId="77777777" w:rsidR="005F2003" w:rsidRDefault="005F2003" w:rsidP="000534B9">
      <w:pPr>
        <w:pStyle w:val="Titre2"/>
        <w:keepLines w:val="0"/>
        <w:widowControl w:val="0"/>
        <w:tabs>
          <w:tab w:val="num" w:pos="576"/>
        </w:tabs>
        <w:suppressAutoHyphens/>
        <w:spacing w:after="240"/>
      </w:pPr>
      <w:bookmarkStart w:id="160" w:name="_Toc361393832"/>
      <w:bookmarkStart w:id="161" w:name="_Toc361408334"/>
      <w:bookmarkStart w:id="162" w:name="_Toc150246346"/>
      <w:r>
        <w:t>Litiges (art. 73)</w:t>
      </w:r>
      <w:bookmarkEnd w:id="160"/>
      <w:bookmarkEnd w:id="161"/>
      <w:bookmarkEnd w:id="162"/>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lastRenderedPageBreak/>
        <w:t xml:space="preserve">En cas de « litige », c’est-à-dire d’action en justice, la correspondance devra (également) être envoyée à l’adresse suivante : </w:t>
      </w:r>
    </w:p>
    <w:p w14:paraId="15A8FD98"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Coopération Technique Belge </w:t>
      </w:r>
      <w:proofErr w:type="spellStart"/>
      <w:r w:rsidRPr="00C32464">
        <w:rPr>
          <w:rFonts w:ascii="Georgia" w:eastAsia="Calibri" w:hAnsi="Georgia"/>
          <w:color w:val="585756"/>
          <w:kern w:val="18"/>
          <w:sz w:val="20"/>
          <w:szCs w:val="22"/>
        </w:rPr>
        <w:t>s.a.</w:t>
      </w:r>
      <w:proofErr w:type="spellEnd"/>
    </w:p>
    <w:p w14:paraId="0F155B9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5F2003">
      <w:pPr>
        <w:pStyle w:val="BTCtextCTB"/>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Belgique</w:t>
      </w:r>
    </w:p>
    <w:p w14:paraId="7825AEC7" w14:textId="0D097DB9" w:rsidR="005F2003" w:rsidRDefault="005F2003" w:rsidP="005F2003">
      <w:r>
        <w:rPr>
          <w:rFonts w:cs="Arial"/>
          <w:kern w:val="18"/>
          <w:sz w:val="20"/>
        </w:rPr>
        <w:br w:type="page"/>
      </w:r>
    </w:p>
    <w:p w14:paraId="58AEF0F7" w14:textId="18B46A80" w:rsidR="005F2003" w:rsidRDefault="005F2003" w:rsidP="00C72B94">
      <w:pPr>
        <w:pStyle w:val="Titre1"/>
        <w:numPr>
          <w:ilvl w:val="0"/>
          <w:numId w:val="5"/>
        </w:numPr>
      </w:pPr>
      <w:bookmarkStart w:id="163" w:name="_Toc150246347"/>
      <w:r>
        <w:lastRenderedPageBreak/>
        <w:t>Termes de référence</w:t>
      </w:r>
      <w:bookmarkEnd w:id="163"/>
    </w:p>
    <w:p w14:paraId="7085135C" w14:textId="77777777" w:rsidR="000451D3" w:rsidRPr="000451D3" w:rsidRDefault="000451D3" w:rsidP="000451D3">
      <w:pPr>
        <w:pStyle w:val="Titre2"/>
      </w:pPr>
      <w:r w:rsidRPr="000451D3">
        <w:t>Contexte général en RDC</w:t>
      </w:r>
    </w:p>
    <w:p w14:paraId="3C44A649"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Un cadre et un contexte macro-économique très fragiles fortement dépendant de la situation mondiale du prix des matières premières produites en RDC, principalement issues des activités extractives</w:t>
      </w:r>
    </w:p>
    <w:p w14:paraId="30AC0DB8"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80% du budget de l’état dépend de ses exportations – il a été ramené de 12 à 5 milliards d’USD pour 2020 ne laissant que très peu de possibilités à l’investissement public structurant et au financement des coûts de fonctionnement des politiques publiques existants ou nouvelles ;</w:t>
      </w:r>
    </w:p>
    <w:p w14:paraId="53972575"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La demande en biens manufacturés et denrées alimentaires est structurellement toujours supérieure à l’offre intérieure entrainant des risques inflationnistes élevés lors de crises conjoncturelles, une grande dépendance aux importations et une balance des payements structurellement déséquilibrée ;</w:t>
      </w:r>
    </w:p>
    <w:p w14:paraId="6884DCA2"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La prévalence de la pauvreté touche au moins 60% de la population ;</w:t>
      </w:r>
    </w:p>
    <w:p w14:paraId="4C11189B"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Une incertitude politique et réglementaire qui subsiste : L'instabilité politique et les changements fréquents dans la réglementation peuvent rendre difficile la planification à long terme pour les entrepreneurs.</w:t>
      </w:r>
    </w:p>
    <w:p w14:paraId="46E9BF69"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Un accès très restreint au financement : Les MPME en RDC éprouvent les plus vives difficultés à obtenir des financements pour leurs entreprises en raison du manque d'institutions financières fiables et de la méfiance envers le secteur bancaire. L'accès au financement reste l'un des défis majeurs pour les entrepreneurs en RDC. Les institutions financières locales sont souvent réticentes à prêter aux petites entreprises, et il existe un manque d'investisseurs en capital-risque et en capital-investissement pour soutenir les start-ups</w:t>
      </w:r>
    </w:p>
    <w:p w14:paraId="1060F577"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Environnement réglementaire complexe et corruption : Les entrepreneurs doivent naviguer dans un environnement réglementaire complexe et souvent instable en RDC. Les démarches pour enregistrer une entreprise et obtenir des licences peuvent être longues et coûteuses. La corruption et les tracasseries informelles sont très répandues, ce qui peut rendre très complexe la création de valeur ajoutée, en particulier pour les petites entreprises.</w:t>
      </w:r>
    </w:p>
    <w:p w14:paraId="72B5934B"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Infrastructures inadéquates : Les problèmes d'infrastructures, tels que l'électricité instable et les routes en mauvais état augmentent les coûts de production et de distribution pour les entrepreneurs.</w:t>
      </w:r>
    </w:p>
    <w:p w14:paraId="3AE0A5DF"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Formation et compétences : Un accès limité à une éducation de qualité et à des programmes de formation professionnelle peut rendre difficile le recrutement de travailleurs qualifiés.</w:t>
      </w:r>
    </w:p>
    <w:p w14:paraId="57483F24"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Manque d'infrastructures de soutien à l’entreprenariat et à l’écosystème naissant : besoin pressant d'infrastructures de soutien pour les entrepreneurs, notamment des incubateurs, des espaces de coworking, des centres de formation et des programmes de mentorat. Bien que certains de ces éléments existent, ils sont limités en nombre et en capacité soft.</w:t>
      </w:r>
    </w:p>
    <w:p w14:paraId="09AB2DD6"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t xml:space="preserve">Promotion de l'innovation : Nécessaire soutien à la recherche et au développement (R&amp;D) pour stimuler l'innovation, organisation de concours et de hackathons pour encourager la création de start-ups technologiques en réponse aux besoins non satisfaits des opérateurs économiques de plus grande taille </w:t>
      </w:r>
    </w:p>
    <w:p w14:paraId="070A117C" w14:textId="77777777" w:rsidR="000451D3" w:rsidRPr="000451D3" w:rsidRDefault="000451D3" w:rsidP="000451D3">
      <w:pPr>
        <w:numPr>
          <w:ilvl w:val="0"/>
          <w:numId w:val="60"/>
        </w:numPr>
        <w:autoSpaceDE w:val="0"/>
        <w:autoSpaceDN w:val="0"/>
        <w:adjustRightInd w:val="0"/>
        <w:spacing w:after="0"/>
        <w:jc w:val="both"/>
        <w:rPr>
          <w:rFonts w:cs="Calibri"/>
          <w:color w:val="333333"/>
          <w:szCs w:val="21"/>
        </w:rPr>
      </w:pPr>
      <w:r w:rsidRPr="000451D3">
        <w:rPr>
          <w:rFonts w:cs="Calibri"/>
          <w:color w:val="333333"/>
          <w:szCs w:val="21"/>
        </w:rPr>
        <w:lastRenderedPageBreak/>
        <w:t>Collaboration avec des instituts de recherche et des incubateurs pour favoriser l'innovation.</w:t>
      </w:r>
    </w:p>
    <w:p w14:paraId="284D7201" w14:textId="77777777" w:rsidR="000451D3" w:rsidRPr="000451D3" w:rsidRDefault="000451D3" w:rsidP="000451D3">
      <w:pPr>
        <w:autoSpaceDE w:val="0"/>
        <w:autoSpaceDN w:val="0"/>
        <w:adjustRightInd w:val="0"/>
        <w:spacing w:after="0"/>
        <w:rPr>
          <w:rFonts w:cs="Calibri"/>
          <w:color w:val="333333"/>
          <w:szCs w:val="21"/>
        </w:rPr>
      </w:pPr>
    </w:p>
    <w:p w14:paraId="3E1B4D6E" w14:textId="77777777" w:rsidR="000451D3" w:rsidRPr="000451D3" w:rsidRDefault="000451D3" w:rsidP="000451D3">
      <w:pPr>
        <w:pStyle w:val="Titre2"/>
      </w:pPr>
      <w:r w:rsidRPr="000451D3">
        <w:t xml:space="preserve">Contexte spécifique </w:t>
      </w:r>
    </w:p>
    <w:p w14:paraId="38765039" w14:textId="77777777" w:rsidR="000451D3" w:rsidRPr="000451D3" w:rsidRDefault="000451D3" w:rsidP="000451D3">
      <w:pPr>
        <w:autoSpaceDE w:val="0"/>
        <w:autoSpaceDN w:val="0"/>
        <w:adjustRightInd w:val="0"/>
        <w:spacing w:after="0"/>
        <w:rPr>
          <w:rFonts w:cs="Calibri"/>
          <w:b/>
          <w:color w:val="333333"/>
          <w:szCs w:val="21"/>
        </w:rPr>
      </w:pPr>
    </w:p>
    <w:p w14:paraId="2DF07DB0" w14:textId="77777777" w:rsidR="000451D3" w:rsidRPr="000451D3" w:rsidRDefault="000451D3" w:rsidP="000451D3">
      <w:pPr>
        <w:pStyle w:val="Titre3"/>
      </w:pPr>
      <w:r w:rsidRPr="000451D3">
        <w:t xml:space="preserve">Jeunesse et entreprenariat </w:t>
      </w:r>
    </w:p>
    <w:p w14:paraId="7E12A0C0" w14:textId="77777777" w:rsidR="000451D3" w:rsidRPr="000451D3" w:rsidRDefault="000451D3" w:rsidP="000451D3">
      <w:pPr>
        <w:autoSpaceDE w:val="0"/>
        <w:autoSpaceDN w:val="0"/>
        <w:adjustRightInd w:val="0"/>
        <w:spacing w:after="0"/>
        <w:rPr>
          <w:rFonts w:cs="Calibri"/>
          <w:b/>
          <w:bCs/>
          <w:color w:val="333333"/>
          <w:szCs w:val="21"/>
        </w:rPr>
      </w:pPr>
    </w:p>
    <w:p w14:paraId="2BADE175"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 xml:space="preserve">En 2012, la jeunesse en RDC était estimée à plus de 68 % de la population. La moitié avait alors moins de 25 ans. Aujourd’hui, le défi démographique s’est intensifié : </w:t>
      </w:r>
      <w:r w:rsidRPr="000451D3">
        <w:rPr>
          <w:rFonts w:cs="Calibri"/>
          <w:b/>
          <w:color w:val="333333"/>
          <w:szCs w:val="21"/>
        </w:rPr>
        <w:t>les jeunes de moins de 35 ans représentent aujourd’hui 80% de la population soit 73 millions de personnes</w:t>
      </w:r>
      <w:r w:rsidRPr="000451D3">
        <w:rPr>
          <w:rFonts w:cs="Calibri"/>
          <w:color w:val="333333"/>
          <w:szCs w:val="21"/>
        </w:rPr>
        <w:t>. La précarité et son corollaire, la perte de confiance envers la société gagnent de plus en plus de jeunes. La croissance démographique explosive couplée à un développement urbain anarchique constitué de nombreuses poches, telles un réservoir de main d’œuvre de jeunes, infra qualifiés et frappés par un chômage de masse et un sous-emploi structurel, qui masquent d’incroyables capacités à la débrouille, à l’innovation et à la créativité ;</w:t>
      </w:r>
    </w:p>
    <w:p w14:paraId="48AF1B26"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b/>
          <w:bCs/>
          <w:color w:val="333333"/>
          <w:szCs w:val="21"/>
          <w:lang w:val="fr-FR"/>
        </w:rPr>
        <w:t>La prédominance de l’économie informelle</w:t>
      </w:r>
      <w:r w:rsidRPr="000451D3">
        <w:rPr>
          <w:rFonts w:cs="Calibri"/>
          <w:color w:val="333333"/>
          <w:szCs w:val="21"/>
          <w:lang w:val="fr-FR"/>
        </w:rPr>
        <w:t xml:space="preserve">. L’emploi informel se traduit par des MPME de très petite taille qui constituent le cœur de l’économie congolaise. La croissance du secteur informel ne doit pas être vue comme un signe de dynamisme de l’activité privée, mais surtout comme la résultante de la précarisation généralisée de l’emploi formel. </w:t>
      </w:r>
    </w:p>
    <w:p w14:paraId="00B14BE3"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b/>
          <w:color w:val="333333"/>
          <w:szCs w:val="21"/>
          <w:lang w:val="fr-FR"/>
        </w:rPr>
        <w:t>L’entreprenariat « de subsistance » et « de croissance</w:t>
      </w:r>
      <w:r w:rsidRPr="000451D3">
        <w:rPr>
          <w:rFonts w:cs="Calibri"/>
          <w:color w:val="333333"/>
          <w:szCs w:val="21"/>
          <w:lang w:val="fr-FR"/>
        </w:rPr>
        <w:t xml:space="preserve"> » sont tous deux confrontés à un climat des affaires hostile : accès très limité à l’énergie, aux infrastructures dont les routes, prédominance des tracasseries financières diverses et d’une corruption endémique. Les possibilités d’accès au crédit sont très réduites en raison des garanties exigées et de taux d’intérêt souvent prohibitifs. Ce qui confine les entrepreneurs à des activités basiques à faible valeur ajoutée. </w:t>
      </w:r>
    </w:p>
    <w:p w14:paraId="2CB8F718"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Malgré ces difficultés, des entrepreneurs et faitières sectorielles s’efforcent d’émerger dans les secteurs les plus porteurs de l’économie. Un</w:t>
      </w:r>
      <w:r w:rsidRPr="000451D3">
        <w:rPr>
          <w:rFonts w:cs="Calibri"/>
          <w:b/>
          <w:color w:val="333333"/>
          <w:szCs w:val="21"/>
          <w:lang w:val="fr-FR"/>
        </w:rPr>
        <w:t xml:space="preserve"> potentiel effet multiplicateur</w:t>
      </w:r>
      <w:r w:rsidRPr="000451D3">
        <w:rPr>
          <w:rFonts w:cs="Calibri"/>
          <w:color w:val="333333"/>
          <w:szCs w:val="21"/>
          <w:lang w:val="fr-FR"/>
        </w:rPr>
        <w:t xml:space="preserve"> en particulier dans les trois bassins d’emploi urbains des provinces du Haut Katanga, du Lualaba et de Kinshasa. Des dynamiques portées par de jeunes entrepreneurs au sein </w:t>
      </w:r>
      <w:r w:rsidRPr="000451D3">
        <w:rPr>
          <w:rFonts w:cs="Calibri"/>
          <w:b/>
          <w:color w:val="333333"/>
          <w:szCs w:val="21"/>
          <w:lang w:val="fr-FR"/>
        </w:rPr>
        <w:t>d’incubateurs ou de Hub d’innovation, structurent progressivement les écosystèmes entrepreneuriaux</w:t>
      </w:r>
      <w:r w:rsidRPr="000451D3">
        <w:rPr>
          <w:rFonts w:cs="Calibri"/>
          <w:color w:val="333333"/>
          <w:szCs w:val="21"/>
          <w:lang w:val="fr-FR"/>
        </w:rPr>
        <w:t xml:space="preserve"> dans les grandes villes du pays mais les efforts sont fragmentés et les initiatives sont principalement conduites par le secteur privé. Des efforts significatifs sont également entrepris dans les autres provinces d’intervention, tant au niveau rural qu’urbain via des dispositifs expérimentaux d’incubation.</w:t>
      </w:r>
    </w:p>
    <w:p w14:paraId="4EEC0CF7"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b/>
          <w:bCs/>
          <w:color w:val="333333"/>
          <w:szCs w:val="21"/>
          <w:lang w:val="fr-FR"/>
        </w:rPr>
        <w:t>Les obstacles à l’auto-emploi décent et à la création d’entreprise</w:t>
      </w:r>
      <w:r w:rsidRPr="000451D3">
        <w:rPr>
          <w:rFonts w:cs="Calibri"/>
          <w:color w:val="333333"/>
          <w:szCs w:val="21"/>
          <w:lang w:val="fr-FR"/>
        </w:rPr>
        <w:t xml:space="preserve"> par les femmes sont multiples et souvent </w:t>
      </w:r>
      <w:r w:rsidRPr="000451D3">
        <w:rPr>
          <w:rFonts w:cs="Calibri"/>
          <w:b/>
          <w:bCs/>
          <w:color w:val="333333"/>
          <w:szCs w:val="21"/>
          <w:lang w:val="fr-FR"/>
        </w:rPr>
        <w:t>plus importants pour les femmes</w:t>
      </w:r>
      <w:r w:rsidRPr="000451D3">
        <w:rPr>
          <w:rFonts w:cs="Calibri"/>
          <w:color w:val="333333"/>
          <w:szCs w:val="21"/>
          <w:lang w:val="fr-FR"/>
        </w:rPr>
        <w:t xml:space="preserve"> que pour les hommes. </w:t>
      </w:r>
      <w:r w:rsidRPr="000451D3">
        <w:rPr>
          <w:rFonts w:cs="Calibri"/>
          <w:b/>
          <w:bCs/>
          <w:color w:val="333333"/>
          <w:szCs w:val="21"/>
          <w:lang w:val="fr-FR"/>
        </w:rPr>
        <w:t>S</w:t>
      </w:r>
      <w:r w:rsidRPr="000451D3">
        <w:rPr>
          <w:rFonts w:cs="Calibri"/>
          <w:color w:val="333333"/>
          <w:szCs w:val="21"/>
          <w:lang w:val="fr-FR"/>
        </w:rPr>
        <w:t xml:space="preserve">ur le marché du travail comme dans la société congolaise, les écarts entre les sexes sont encore saillants, obérant le développement économique de l'ensemble du pays. Survivantes – de violences domestiques, pour 52% d'entre elles, selon l'ONU –, résilientes, combattantes : être une femme en République démocratique du Congo (RDC), pays d'Afrique centrale qui pointe à la 186e place sur 187 dans l'Indice de développement humain (IDH), relève du défi quotidien. Un quotidien qui, pour beaucoup d'entre elles, articule difficilement responsabilités familiales et recherche de moyens de subsistance : en RDC en effet, « seules 62% des femmes font partie de la population active et à peine 6,4% d'entre elles ont un emploi salarié, contre 23,9% des hommes », selon un rapport de la Banque mondiale. Par ailleurs, les femmes congolaises sont 8,2% moins susceptibles de travailler que les hommes et leurs salaires sont, selon la </w:t>
      </w:r>
      <w:r w:rsidRPr="000451D3">
        <w:rPr>
          <w:rFonts w:cs="Calibri"/>
          <w:color w:val="333333"/>
          <w:szCs w:val="21"/>
          <w:lang w:val="fr-FR"/>
        </w:rPr>
        <w:lastRenderedPageBreak/>
        <w:t>même étude, inférieurs de plus de 77% à ceux de leurs homologues masculins. En bref, les inégalités femmes – hommes, déjà systémiques au niveau international, sont encore plus prégnantes au Congo.</w:t>
      </w:r>
    </w:p>
    <w:p w14:paraId="50BA3C61"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Une main d’œuvre informelle qui n’a pas accès à la formation, est très peu syndiquée et représentée dans les organisations patronales ;</w:t>
      </w:r>
    </w:p>
    <w:p w14:paraId="13AB32E7"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Un niveau de productivité du travail parmi le plus faible du monde ;</w:t>
      </w:r>
    </w:p>
    <w:p w14:paraId="5AFCC155" w14:textId="24115F2F" w:rsidR="000451D3" w:rsidRPr="000451D3" w:rsidRDefault="000451D3" w:rsidP="000451D3">
      <w:pPr>
        <w:autoSpaceDE w:val="0"/>
        <w:autoSpaceDN w:val="0"/>
        <w:adjustRightInd w:val="0"/>
        <w:spacing w:after="0"/>
        <w:rPr>
          <w:rFonts w:cs="Calibri"/>
          <w:color w:val="333333"/>
          <w:szCs w:val="21"/>
          <w:lang w:val="fr-FR"/>
        </w:rPr>
      </w:pPr>
    </w:p>
    <w:p w14:paraId="2D91B1D9" w14:textId="77777777" w:rsidR="000451D3" w:rsidRPr="000451D3" w:rsidRDefault="000451D3" w:rsidP="000451D3">
      <w:pPr>
        <w:pStyle w:val="Titre3"/>
      </w:pPr>
      <w:r w:rsidRPr="000451D3">
        <w:t>Spécificités au niveau urbain (particulièrement Kinshasa, Kolwezi et Lubumbashi)</w:t>
      </w:r>
    </w:p>
    <w:p w14:paraId="49608EC0" w14:textId="77777777" w:rsidR="000451D3" w:rsidRPr="000451D3" w:rsidRDefault="000451D3" w:rsidP="000451D3">
      <w:pPr>
        <w:autoSpaceDE w:val="0"/>
        <w:autoSpaceDN w:val="0"/>
        <w:adjustRightInd w:val="0"/>
        <w:spacing w:after="0"/>
        <w:rPr>
          <w:rFonts w:cs="Calibri"/>
          <w:color w:val="333333"/>
          <w:szCs w:val="21"/>
        </w:rPr>
      </w:pPr>
    </w:p>
    <w:p w14:paraId="18512914"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A Lubumbashi et Kolwezi : villes positionnées au cœur de la région minière du Katanga en pleine croissance démographique, ce qui en fait un point de départ naturel pour les entreprises liées au secteur minier, y compris les services, la logistique et la technologie.</w:t>
      </w:r>
    </w:p>
    <w:p w14:paraId="7CA1A91F"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Éducation et recherche : La présence d'institutions éducatives et de recherche, telles que l'Université de Lubumbashi, peut favoriser l'innovation et la création d'entreprises axées sur la technologie et la recherche (fabrication de batteries par exemple)</w:t>
      </w:r>
    </w:p>
    <w:p w14:paraId="60E207B1"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Lubumbashi dispose de meilleures infrastructures de transport par rapport à d'autres villes de la RDC, ce qui peut faciliter la distribution des produits et le commerce régional.</w:t>
      </w:r>
    </w:p>
    <w:p w14:paraId="5A4DEDD6"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 xml:space="preserve">Néanmoins, accès limité de la population aux services de base tels que l’eau, l’électricité ou la collecte des déchets </w:t>
      </w:r>
    </w:p>
    <w:p w14:paraId="7AAA1117"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Panorama de l’économie urbaine plurielle entre économie informelle prédominante et économie formelle principalement tertiaire ; Potentiel de l’économie verte et circulaire en général à valider</w:t>
      </w:r>
    </w:p>
    <w:p w14:paraId="695EA433"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Prédominance de l’économie informelle : chaque sous-secteur est marqué par des spécificités. Par exemple, le maraîchage est un secteur exclusivement féminin où le salaire et la formation sont très faibles pour les « ouvrières agricoles » informelles alors à l’instar de la transformation agro-alimentaire. Les femmes font preuve d’un grand esprit entrepreneurial (individuel ou en groupe) et ont la réputation d’être fiables, productives, dynamiques et rigoureuses dans le développement de leurs activités économiques ;</w:t>
      </w:r>
    </w:p>
    <w:p w14:paraId="6ECE3AAD"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Economie formelle bien présente dans les services, la logistique et l’industrie, en demande de main d’œuvre productive ;</w:t>
      </w:r>
    </w:p>
    <w:p w14:paraId="78ADEC3D"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 xml:space="preserve">Un écosystème entrepreneurial émergent mais encore peu lisible pour les </w:t>
      </w:r>
      <w:proofErr w:type="spellStart"/>
      <w:r w:rsidRPr="000451D3">
        <w:rPr>
          <w:rFonts w:cs="Calibri"/>
          <w:color w:val="333333"/>
          <w:szCs w:val="21"/>
          <w:lang w:val="fr-FR"/>
        </w:rPr>
        <w:t>entrepreneur.</w:t>
      </w:r>
      <w:proofErr w:type="gramStart"/>
      <w:r w:rsidRPr="000451D3">
        <w:rPr>
          <w:rFonts w:cs="Calibri"/>
          <w:color w:val="333333"/>
          <w:szCs w:val="21"/>
          <w:lang w:val="fr-FR"/>
        </w:rPr>
        <w:t>e.s</w:t>
      </w:r>
      <w:proofErr w:type="spellEnd"/>
      <w:proofErr w:type="gramEnd"/>
      <w:r w:rsidRPr="000451D3">
        <w:rPr>
          <w:rFonts w:cs="Calibri"/>
          <w:color w:val="333333"/>
          <w:szCs w:val="21"/>
          <w:lang w:val="fr-FR"/>
        </w:rPr>
        <w:t> ;</w:t>
      </w:r>
    </w:p>
    <w:p w14:paraId="434CE7DB"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lang w:val="fr-FR"/>
        </w:rPr>
        <w:t>Une situation fortement discriminée des femmes positionnées dans tous les secteurs d’activité, tant dans leur fonction d’entrepreneur que quand elles sont « employées » dans le secteur informel. Si leur précarité est criante, leur capacité de résilience et d’acteur de changement dans tous les secteurs de l’économie n’en est pas moins déterminante ;</w:t>
      </w:r>
    </w:p>
    <w:p w14:paraId="78679499" w14:textId="77777777" w:rsidR="000451D3" w:rsidRPr="000451D3" w:rsidRDefault="000451D3" w:rsidP="000451D3">
      <w:pPr>
        <w:numPr>
          <w:ilvl w:val="0"/>
          <w:numId w:val="62"/>
        </w:numPr>
        <w:autoSpaceDE w:val="0"/>
        <w:autoSpaceDN w:val="0"/>
        <w:adjustRightInd w:val="0"/>
        <w:spacing w:after="0"/>
        <w:jc w:val="both"/>
        <w:rPr>
          <w:rFonts w:cs="Calibri"/>
          <w:color w:val="333333"/>
          <w:szCs w:val="21"/>
          <w:lang w:val="fr-FR"/>
        </w:rPr>
      </w:pPr>
      <w:r w:rsidRPr="000451D3">
        <w:rPr>
          <w:rFonts w:cs="Calibri"/>
          <w:color w:val="333333"/>
          <w:szCs w:val="21"/>
        </w:rPr>
        <w:t>Un réel potentiel de développement et d’opportunités économiques, de création d’emplois urbains et de croissance inclusive et innovante dans les secteurs suivants :</w:t>
      </w:r>
    </w:p>
    <w:p w14:paraId="38BC9BD5"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Chaine de valeur agricole périurbaine ;</w:t>
      </w:r>
    </w:p>
    <w:p w14:paraId="36B303BC"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La digitalisation et la transformation numérique</w:t>
      </w:r>
    </w:p>
    <w:p w14:paraId="0CA31679"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L’économie circulaire :</w:t>
      </w:r>
    </w:p>
    <w:p w14:paraId="67A1C4E5"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L’artisanat</w:t>
      </w:r>
    </w:p>
    <w:p w14:paraId="440B7416"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La construction</w:t>
      </w:r>
    </w:p>
    <w:p w14:paraId="0671433E"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La logistique</w:t>
      </w:r>
    </w:p>
    <w:p w14:paraId="422D4D6E" w14:textId="77777777" w:rsidR="000451D3" w:rsidRPr="000451D3" w:rsidRDefault="000451D3" w:rsidP="000451D3">
      <w:pPr>
        <w:numPr>
          <w:ilvl w:val="0"/>
          <w:numId w:val="63"/>
        </w:numPr>
        <w:autoSpaceDE w:val="0"/>
        <w:autoSpaceDN w:val="0"/>
        <w:adjustRightInd w:val="0"/>
        <w:spacing w:after="0"/>
        <w:jc w:val="both"/>
        <w:rPr>
          <w:rFonts w:cs="Calibri"/>
          <w:color w:val="333333"/>
          <w:szCs w:val="21"/>
        </w:rPr>
      </w:pPr>
      <w:r w:rsidRPr="000451D3">
        <w:rPr>
          <w:rFonts w:cs="Calibri"/>
          <w:color w:val="333333"/>
          <w:szCs w:val="21"/>
        </w:rPr>
        <w:t>L’hôtellerie et le tourisme</w:t>
      </w:r>
    </w:p>
    <w:p w14:paraId="5F005FBB"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lastRenderedPageBreak/>
        <w:t>L’accès au financement reste problématique en particulier pour les femmes : les garanties et sûretés réelles exigées sont considérables, les taux d’intérêts usuraires même dans les IMF ;</w:t>
      </w:r>
    </w:p>
    <w:p w14:paraId="2C6582EB"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L’épargne ne permet pas d’accéder aux investissements dans la majorité des cas. L’éviction des femmes dans l’accès au crédit encore plus criante vu la faible appétence des opérateurs financiers à s’engager pour soutenir des activités à trop faible valeur ajoutée. Activités qui sont systématiquement portées par les femmes avec des niveaux de marge, d’innovation et de productivité qui restent trop faible par rapport aux projets d’entreprises portés par des hommes ;</w:t>
      </w:r>
    </w:p>
    <w:p w14:paraId="4D5C401F"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Un climat des affaires délétère et l’existence de systèmes de tracasserie, de prélèvement informel et de corruption endémique ;</w:t>
      </w:r>
    </w:p>
    <w:p w14:paraId="6714BB6D"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Un taux élevé d’activité entrepreneuriale confronté à un écosystème entrepreneurial embryonnaire : les quelques initiatives visant à stimuler et à accompagner sont réduites en volume et dans leur capacité à jouer un rôle structurant ;</w:t>
      </w:r>
    </w:p>
    <w:p w14:paraId="21674075" w14:textId="77777777" w:rsidR="000451D3" w:rsidRPr="000451D3" w:rsidRDefault="000451D3" w:rsidP="000451D3">
      <w:pPr>
        <w:autoSpaceDE w:val="0"/>
        <w:autoSpaceDN w:val="0"/>
        <w:adjustRightInd w:val="0"/>
        <w:spacing w:after="0"/>
        <w:jc w:val="both"/>
        <w:rPr>
          <w:rFonts w:cs="Calibri"/>
          <w:color w:val="333333"/>
          <w:szCs w:val="21"/>
        </w:rPr>
      </w:pPr>
    </w:p>
    <w:p w14:paraId="112085A6"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Cependant, dans l'ensemble de ces villes, les entrepreneurs sont souvent confrontés à des défis similaires tels que l'accès limité au financement, la bureaucratie administrative, la corruption, l'instabilité politique et les infrastructures inadéquates. Pour réussir dans ces écosystèmes entrepreneuriaux urbains, les entrepreneurs doivent comprendre les spécificités locales, s'adapter aux contraintes du marché et chercher des opportunités de collaboration avec d'autres entreprises et organisations locales.</w:t>
      </w:r>
    </w:p>
    <w:p w14:paraId="3C9E8FD8" w14:textId="77777777" w:rsidR="000451D3" w:rsidRPr="000451D3" w:rsidRDefault="000451D3" w:rsidP="000451D3">
      <w:pPr>
        <w:autoSpaceDE w:val="0"/>
        <w:autoSpaceDN w:val="0"/>
        <w:adjustRightInd w:val="0"/>
        <w:spacing w:after="0"/>
        <w:rPr>
          <w:rFonts w:cs="Calibri"/>
          <w:color w:val="333333"/>
          <w:szCs w:val="21"/>
        </w:rPr>
      </w:pPr>
    </w:p>
    <w:p w14:paraId="2A0129A9" w14:textId="77777777" w:rsidR="000451D3" w:rsidRPr="000451D3" w:rsidRDefault="000451D3" w:rsidP="000451D3">
      <w:pPr>
        <w:pStyle w:val="Titre3"/>
        <w:rPr>
          <w:lang w:val="fr-FR"/>
        </w:rPr>
      </w:pPr>
      <w:r w:rsidRPr="000451D3">
        <w:rPr>
          <w:lang w:val="fr-FR"/>
        </w:rPr>
        <w:t>Spécificités en province (particulièrement Kisangani et Mbujimayi)</w:t>
      </w:r>
    </w:p>
    <w:p w14:paraId="09A80A38" w14:textId="77777777" w:rsidR="000451D3" w:rsidRPr="000451D3" w:rsidRDefault="000451D3" w:rsidP="000451D3">
      <w:pPr>
        <w:autoSpaceDE w:val="0"/>
        <w:autoSpaceDN w:val="0"/>
        <w:adjustRightInd w:val="0"/>
        <w:spacing w:after="0"/>
        <w:rPr>
          <w:rFonts w:cs="Calibri"/>
          <w:color w:val="333333"/>
          <w:szCs w:val="21"/>
        </w:rPr>
      </w:pPr>
    </w:p>
    <w:p w14:paraId="0E9CC74F"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A Kisangani : La province souffre d’un déficit énergétique qui limite l’émergence d’une industrie porteuse de croissance dont prioritairement Kisangani a besoin afin de générer dans les zones rurales des dynamiques socioéconomiques susceptibles d’endiguer les flux migratoires. Les filières structurantes sont l’agro-pastorale, la cimenterie et matériaux de construction, la menuiserie, le textile et dans une moindre mesure l’exploitation minière, fusse-t-elle artisanale.  L’économie est désormais atone, la carence en approvisionnement énergétique constituant le facteur le plus rédhibitoire pour les opérateurs économiques locaux. L’entreprenariat reste le plus souvent confiné au secteur informel, à des activités artisanales peu productives et génératrices de valeur ajoutée. La redynamisation de l’économie locale constitue donc une priorité pour créer des emplois inclusifs et générer de la richesse susceptible d’être redistribuée.</w:t>
      </w:r>
    </w:p>
    <w:p w14:paraId="2F96E7AF" w14:textId="77777777" w:rsidR="000451D3" w:rsidRPr="000451D3" w:rsidRDefault="000451D3" w:rsidP="000451D3">
      <w:pPr>
        <w:numPr>
          <w:ilvl w:val="0"/>
          <w:numId w:val="62"/>
        </w:numPr>
        <w:autoSpaceDE w:val="0"/>
        <w:autoSpaceDN w:val="0"/>
        <w:adjustRightInd w:val="0"/>
        <w:spacing w:after="0"/>
        <w:jc w:val="both"/>
        <w:rPr>
          <w:rFonts w:cs="Calibri"/>
          <w:color w:val="333333"/>
          <w:szCs w:val="21"/>
        </w:rPr>
      </w:pPr>
      <w:r w:rsidRPr="000451D3">
        <w:rPr>
          <w:rFonts w:cs="Calibri"/>
          <w:color w:val="333333"/>
          <w:szCs w:val="21"/>
        </w:rPr>
        <w:t>A Mbujimayi : En dehors de quelques entreprises privées dans l’économie formelle et des fonctions dans l’administration publique, il y a très peu d’opportunités d’emploi formel à Mbujimayi. L’activité socio-économique y semble tourner au ralenti ; le taux de chômage et de sous-emploi avoisine les 40% de la population en âge de travailler et affecte plus particulièrement les jeunes de 18-30 ans. Pour survivre, les chercheurs d’emploi, y compris les jeunes instruits, s’orientent dans des activités économiques informelles ou familiales, où les conditions de travail sont dégradées et les emplois précaires. Aujourd’hui, cette dynamique entrepreneuriale informelle constitue l’épine dorsale de l’économie au Kasaï-Oriental. La plupart des travailleurs informels connaissent des conditions de travail inadaptées et dangereuses, des revenus irréguliers inférieurs aux standards et l’absence de toute protection sociale.  La sécurité alimentaire et la nécessaire structuration de ses filières constitue un autre défi majeur pour la capitale du Kasaï Oriental.</w:t>
      </w:r>
    </w:p>
    <w:p w14:paraId="4B42F113" w14:textId="77777777" w:rsidR="000451D3" w:rsidRPr="000451D3" w:rsidRDefault="000451D3" w:rsidP="000451D3">
      <w:pPr>
        <w:autoSpaceDE w:val="0"/>
        <w:autoSpaceDN w:val="0"/>
        <w:adjustRightInd w:val="0"/>
        <w:spacing w:after="0"/>
        <w:jc w:val="both"/>
        <w:rPr>
          <w:rFonts w:cs="Calibri"/>
          <w:color w:val="333333"/>
          <w:szCs w:val="21"/>
        </w:rPr>
      </w:pPr>
    </w:p>
    <w:p w14:paraId="62275133" w14:textId="77777777" w:rsidR="000451D3" w:rsidRPr="000451D3" w:rsidRDefault="000451D3" w:rsidP="000451D3">
      <w:pPr>
        <w:pStyle w:val="Titre2"/>
      </w:pPr>
      <w:r w:rsidRPr="000451D3">
        <w:lastRenderedPageBreak/>
        <w:t>Priorités d’</w:t>
      </w:r>
      <w:proofErr w:type="spellStart"/>
      <w:r w:rsidRPr="000451D3">
        <w:t>Enabel</w:t>
      </w:r>
      <w:proofErr w:type="spellEnd"/>
      <w:r w:rsidRPr="000451D3">
        <w:t xml:space="preserve"> en RDC</w:t>
      </w:r>
    </w:p>
    <w:p w14:paraId="1962EF91"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 xml:space="preserve">Cet appel s’inscrit dans le cadre des priorités des programmes Formation Emploi Entreprenariat, Agriculture et jeunesse créative du portefeuille </w:t>
      </w:r>
      <w:proofErr w:type="spellStart"/>
      <w:r w:rsidRPr="000451D3">
        <w:rPr>
          <w:rFonts w:cs="Calibri"/>
          <w:bCs/>
          <w:color w:val="333333"/>
          <w:szCs w:val="21"/>
        </w:rPr>
        <w:t>Enabel</w:t>
      </w:r>
      <w:proofErr w:type="spellEnd"/>
      <w:r w:rsidRPr="000451D3">
        <w:rPr>
          <w:rFonts w:cs="Calibri"/>
          <w:bCs/>
          <w:color w:val="333333"/>
          <w:szCs w:val="21"/>
        </w:rPr>
        <w:t xml:space="preserve"> en RDC jusqu’en 2027, date de fin du nouveau programme de coopération actuellement au début de sa phase d’exécution.  7 provinces sont potentiellement concernées et ciblées tant sur le volet entrepreneurial lié à la formation emploi que sur le volet développement rural et agriculture ainsi que le programme Jeunesse créative selon une perspective et une approche de développement local et territorial intégrée. 3 autres programmes pour tiers seront en exécution durant la même période : un programme de protection sociale et de travail décent, un programme de formation professionnelle additionnel, un programme d’appui à l’enseignement technique agricole et à l’insertion professionnelle (GIFT) le programme </w:t>
      </w:r>
      <w:proofErr w:type="spellStart"/>
      <w:r w:rsidRPr="000451D3">
        <w:rPr>
          <w:rFonts w:cs="Calibri"/>
          <w:bCs/>
          <w:color w:val="333333"/>
          <w:szCs w:val="21"/>
        </w:rPr>
        <w:t>KinEmploi</w:t>
      </w:r>
      <w:proofErr w:type="spellEnd"/>
      <w:r w:rsidRPr="000451D3">
        <w:rPr>
          <w:rFonts w:cs="Calibri"/>
          <w:bCs/>
          <w:color w:val="333333"/>
          <w:szCs w:val="21"/>
        </w:rPr>
        <w:t xml:space="preserve"> et un programme de soutien à la formation et à l’entreprenariat féminin. </w:t>
      </w:r>
    </w:p>
    <w:p w14:paraId="038D3F95" w14:textId="77777777" w:rsidR="000451D3" w:rsidRPr="000451D3" w:rsidRDefault="000451D3" w:rsidP="000451D3">
      <w:pPr>
        <w:autoSpaceDE w:val="0"/>
        <w:autoSpaceDN w:val="0"/>
        <w:adjustRightInd w:val="0"/>
        <w:spacing w:after="0"/>
        <w:jc w:val="both"/>
        <w:rPr>
          <w:rFonts w:cs="Calibri"/>
          <w:bCs/>
          <w:color w:val="333333"/>
          <w:szCs w:val="21"/>
        </w:rPr>
      </w:pPr>
    </w:p>
    <w:p w14:paraId="5CCCE98E"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 xml:space="preserve">En effet, </w:t>
      </w:r>
      <w:proofErr w:type="spellStart"/>
      <w:r w:rsidRPr="000451D3">
        <w:rPr>
          <w:rFonts w:cs="Calibri"/>
          <w:bCs/>
          <w:color w:val="333333"/>
          <w:szCs w:val="21"/>
        </w:rPr>
        <w:t>Enabel</w:t>
      </w:r>
      <w:proofErr w:type="spellEnd"/>
      <w:r w:rsidRPr="000451D3">
        <w:rPr>
          <w:rFonts w:cs="Calibri"/>
          <w:bCs/>
          <w:color w:val="333333"/>
          <w:szCs w:val="21"/>
        </w:rPr>
        <w:t xml:space="preserve"> entend soutenir une croissance inclusive, contribuer au développement d’un secteur privé créateur d'emplois décents via l’appui à une chaine de valeur de la formation emploi entreprenariat fondée sur :</w:t>
      </w:r>
    </w:p>
    <w:p w14:paraId="3C28CFCB"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 xml:space="preserve">Les compétences entrepreneuriales opérationnelles </w:t>
      </w:r>
    </w:p>
    <w:p w14:paraId="04B8651C"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 xml:space="preserve">Le soutien à des secteurs économiques en structuration, </w:t>
      </w:r>
    </w:p>
    <w:p w14:paraId="310B85CA"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Des méthodes innovantes d'accompagnement des jeunes entrepreneurs, des MPME et des clusters/faitières résilients dans leur croissance porteuse d’emplois décents.</w:t>
      </w:r>
    </w:p>
    <w:p w14:paraId="22186D14"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 xml:space="preserve">La consolidation et l’extension qualitative et quantitative de l’offre de prestation des Centres de Ressources/Incubateurs </w:t>
      </w:r>
    </w:p>
    <w:p w14:paraId="1E1D51D0" w14:textId="77777777" w:rsidR="000451D3" w:rsidRPr="000451D3" w:rsidRDefault="000451D3" w:rsidP="000451D3">
      <w:pPr>
        <w:numPr>
          <w:ilvl w:val="0"/>
          <w:numId w:val="61"/>
        </w:numPr>
        <w:autoSpaceDE w:val="0"/>
        <w:autoSpaceDN w:val="0"/>
        <w:adjustRightInd w:val="0"/>
        <w:spacing w:after="0"/>
        <w:jc w:val="both"/>
        <w:rPr>
          <w:rFonts w:cs="Calibri"/>
          <w:bCs/>
          <w:color w:val="333333"/>
          <w:szCs w:val="21"/>
        </w:rPr>
      </w:pPr>
      <w:r w:rsidRPr="000451D3">
        <w:rPr>
          <w:rFonts w:cs="Calibri"/>
          <w:bCs/>
          <w:color w:val="333333"/>
          <w:szCs w:val="21"/>
        </w:rPr>
        <w:t>La structuration de l’écosystème entrepreneurial ira dans le sens d’une consolidation et extension qualitative et quantitative de l’offre de prestation des Centres de ressources/incubateurs tout en contribuant à structurer l’écosystème entrepreneurial.</w:t>
      </w:r>
    </w:p>
    <w:p w14:paraId="65D85F38" w14:textId="77777777" w:rsidR="000451D3" w:rsidRPr="000451D3" w:rsidRDefault="000451D3" w:rsidP="000451D3">
      <w:pPr>
        <w:autoSpaceDE w:val="0"/>
        <w:autoSpaceDN w:val="0"/>
        <w:adjustRightInd w:val="0"/>
        <w:spacing w:after="0"/>
        <w:jc w:val="both"/>
        <w:rPr>
          <w:rFonts w:cs="Calibri"/>
          <w:color w:val="333333"/>
          <w:szCs w:val="21"/>
        </w:rPr>
      </w:pPr>
    </w:p>
    <w:p w14:paraId="38C9CC33" w14:textId="77777777" w:rsidR="000451D3" w:rsidRPr="000451D3" w:rsidRDefault="000451D3" w:rsidP="000451D3">
      <w:pPr>
        <w:autoSpaceDE w:val="0"/>
        <w:autoSpaceDN w:val="0"/>
        <w:adjustRightInd w:val="0"/>
        <w:spacing w:after="0"/>
        <w:jc w:val="both"/>
        <w:rPr>
          <w:rFonts w:cs="Calibri"/>
          <w:color w:val="333333"/>
          <w:szCs w:val="21"/>
          <w:lang w:val="fr-FR"/>
        </w:rPr>
      </w:pPr>
      <w:r w:rsidRPr="000451D3">
        <w:rPr>
          <w:rFonts w:cs="Calibri"/>
          <w:color w:val="333333"/>
          <w:szCs w:val="21"/>
          <w:lang w:val="fr-FR"/>
        </w:rPr>
        <w:t>L’approche stratégique d’</w:t>
      </w:r>
      <w:proofErr w:type="spellStart"/>
      <w:r w:rsidRPr="000451D3">
        <w:rPr>
          <w:rFonts w:cs="Calibri"/>
          <w:color w:val="333333"/>
          <w:szCs w:val="21"/>
          <w:lang w:val="fr-FR"/>
        </w:rPr>
        <w:t>Enabel</w:t>
      </w:r>
      <w:proofErr w:type="spellEnd"/>
      <w:r w:rsidRPr="000451D3">
        <w:rPr>
          <w:rFonts w:cs="Calibri"/>
          <w:color w:val="333333"/>
          <w:szCs w:val="21"/>
          <w:lang w:val="fr-FR"/>
        </w:rPr>
        <w:t xml:space="preserve"> tient compte des caractéristiques socio-économiques des provinces ciblées, de la qualité des dispositifs de soutien à l’employabilité et de la mise à l’emploi des jeunes, de la densité du marché du travail, de la maturité de l’écosystème entrepreneurial ainsi que des acquis des programmes précédents. Sur cette base, la stratégie sera déployée de façon contextualisée dans les provinces ciblées par le portefeuille.</w:t>
      </w:r>
    </w:p>
    <w:p w14:paraId="30AB86BD" w14:textId="77777777" w:rsidR="000451D3" w:rsidRPr="000451D3" w:rsidRDefault="000451D3" w:rsidP="000451D3">
      <w:pPr>
        <w:autoSpaceDE w:val="0"/>
        <w:autoSpaceDN w:val="0"/>
        <w:adjustRightInd w:val="0"/>
        <w:spacing w:after="0"/>
        <w:jc w:val="both"/>
        <w:rPr>
          <w:rFonts w:cs="Calibri"/>
          <w:color w:val="333333"/>
          <w:szCs w:val="21"/>
          <w:lang w:val="fr-FR"/>
        </w:rPr>
      </w:pPr>
      <w:r w:rsidRPr="000451D3">
        <w:rPr>
          <w:rFonts w:cs="Calibri"/>
          <w:b/>
          <w:bCs/>
          <w:color w:val="333333"/>
          <w:szCs w:val="21"/>
          <w:lang w:val="fr-FR"/>
        </w:rPr>
        <w:t xml:space="preserve">La première approche </w:t>
      </w:r>
      <w:r w:rsidRPr="000451D3">
        <w:rPr>
          <w:rFonts w:cs="Calibri"/>
          <w:color w:val="333333"/>
          <w:szCs w:val="21"/>
          <w:lang w:val="fr-FR"/>
        </w:rPr>
        <w:t xml:space="preserve">prend en considération la consolidation du concept et </w:t>
      </w:r>
      <w:r w:rsidRPr="000451D3">
        <w:rPr>
          <w:rFonts w:cs="Calibri"/>
          <w:b/>
          <w:bCs/>
          <w:color w:val="333333"/>
          <w:szCs w:val="21"/>
          <w:lang w:val="fr-FR"/>
        </w:rPr>
        <w:t xml:space="preserve">de l’offre intégrée et multi partenariale des « Centres de Ressources » </w:t>
      </w:r>
      <w:r w:rsidRPr="000451D3">
        <w:rPr>
          <w:rFonts w:cs="Calibri"/>
          <w:color w:val="333333"/>
          <w:szCs w:val="21"/>
          <w:lang w:val="fr-FR"/>
        </w:rPr>
        <w:t xml:space="preserve">(CDR) dans les provinces du Haut Katanga, du Lualaba et de Kinshasa.  Elle fait la part belle aux secteurs porteurs d’emplois et de croissance inclusive.  Les business </w:t>
      </w:r>
      <w:proofErr w:type="spellStart"/>
      <w:r w:rsidRPr="000451D3">
        <w:rPr>
          <w:rFonts w:cs="Calibri"/>
          <w:color w:val="333333"/>
          <w:szCs w:val="21"/>
          <w:lang w:val="fr-FR"/>
        </w:rPr>
        <w:t>models</w:t>
      </w:r>
      <w:proofErr w:type="spellEnd"/>
      <w:r w:rsidRPr="000451D3">
        <w:rPr>
          <w:rFonts w:cs="Calibri"/>
          <w:color w:val="333333"/>
          <w:szCs w:val="21"/>
          <w:lang w:val="fr-FR"/>
        </w:rPr>
        <w:t xml:space="preserve"> innovants et durables, ancrés sur les besoins de la ville, seront privilégiés tels que le secteur de l’économie verte et de la transition énergétique, le secteur des industries culturelles et créatives (ICC), le secteur de la digitalisation (de manière transversale) ou encore le secteur de l’</w:t>
      </w:r>
      <w:proofErr w:type="spellStart"/>
      <w:r w:rsidRPr="000451D3">
        <w:rPr>
          <w:rFonts w:cs="Calibri"/>
          <w:color w:val="333333"/>
          <w:szCs w:val="21"/>
          <w:lang w:val="fr-FR"/>
        </w:rPr>
        <w:t>hospitality</w:t>
      </w:r>
      <w:proofErr w:type="spellEnd"/>
      <w:r w:rsidRPr="000451D3">
        <w:rPr>
          <w:rFonts w:cs="Calibri"/>
          <w:color w:val="333333"/>
          <w:szCs w:val="21"/>
          <w:lang w:val="fr-FR"/>
        </w:rPr>
        <w:t xml:space="preserve">. L’ensemble des déterminants de l’incubation, de l’accélération et des mécanismes de financements innovants seront déployés. Pour les dispositifs d’appui à l’entreprenariat, l’accent sera mis sur la viabilité économique de l’entreprenariat ainsi que sur une logique multi partenariale et multiservices. La redevabilité réciproque entre les acteurs, la participation active du secteur privé, de la société civile de concert avec l'Etat et la promotion de la concertation entre ces acteurs permettront une meilleure pérennité des systèmes appuyés.  La prospection systématique, le partenariat avec le secteur privé et tout le processus intégré qui en découle visant l’identification des emplois formels disponibles pour un </w:t>
      </w:r>
      <w:proofErr w:type="spellStart"/>
      <w:r w:rsidRPr="000451D3">
        <w:rPr>
          <w:rFonts w:cs="Calibri"/>
          <w:color w:val="333333"/>
          <w:szCs w:val="21"/>
          <w:lang w:val="fr-FR"/>
        </w:rPr>
        <w:t>matching</w:t>
      </w:r>
      <w:proofErr w:type="spellEnd"/>
      <w:r w:rsidRPr="000451D3">
        <w:rPr>
          <w:rFonts w:cs="Calibri"/>
          <w:color w:val="333333"/>
          <w:szCs w:val="21"/>
          <w:lang w:val="fr-FR"/>
        </w:rPr>
        <w:t xml:space="preserve"> avec les profils adéquats, se limitera aux provinces du Haut Katanga, du Lualaba et de Kinshasa qui présentent à ce jour le plus grand potentiel. Le partenariat élargi en la matière est d’ores et déjà prévu dans le cadre du portefeuille protection sociale.</w:t>
      </w:r>
    </w:p>
    <w:p w14:paraId="3F5CBBB4" w14:textId="77777777" w:rsidR="000451D3" w:rsidRPr="000451D3" w:rsidRDefault="000451D3" w:rsidP="000451D3">
      <w:pPr>
        <w:autoSpaceDE w:val="0"/>
        <w:autoSpaceDN w:val="0"/>
        <w:adjustRightInd w:val="0"/>
        <w:spacing w:after="0"/>
        <w:jc w:val="both"/>
        <w:rPr>
          <w:rFonts w:cs="Calibri"/>
          <w:color w:val="333333"/>
          <w:szCs w:val="21"/>
          <w:lang w:val="fr-FR"/>
        </w:rPr>
      </w:pPr>
      <w:r w:rsidRPr="000451D3">
        <w:rPr>
          <w:rFonts w:cs="Calibri"/>
          <w:color w:val="333333"/>
          <w:szCs w:val="21"/>
          <w:lang w:val="fr-FR"/>
        </w:rPr>
        <w:lastRenderedPageBreak/>
        <w:t xml:space="preserve">Pour les provinces plus rurales ou au potentiel différent, </w:t>
      </w:r>
      <w:r w:rsidRPr="000451D3">
        <w:rPr>
          <w:rFonts w:cs="Calibri"/>
          <w:b/>
          <w:color w:val="333333"/>
          <w:szCs w:val="21"/>
          <w:lang w:val="fr-FR"/>
        </w:rPr>
        <w:t>la seconde approche, également multi partenariale,</w:t>
      </w:r>
      <w:r w:rsidRPr="000451D3">
        <w:rPr>
          <w:rFonts w:cs="Calibri"/>
          <w:color w:val="333333"/>
          <w:szCs w:val="21"/>
          <w:lang w:val="fr-FR"/>
        </w:rPr>
        <w:t xml:space="preserve"> se centrera, à partir du CdR/incubateur sur la résilience des micros, petites et moyennes entreprises informelles d’une part et sur une offre de services centrées sur la création et/ou l’accélération de MPME résilientes d’autre part. L’accent sera mis en faveur de chaines de valeur plus traditionnelles comme le commerce, l’artisanat, la construction, l’agriculture et la transformation agro-alimentaire. Ce qui n’exclut pas le soutien à d’autres niches ou filières porteuses et la mobilisation de mécanismes expérimentés dans les autres interventions provinciales du portefeuille.  </w:t>
      </w:r>
    </w:p>
    <w:p w14:paraId="6399C753" w14:textId="77777777" w:rsidR="000451D3" w:rsidRPr="000451D3" w:rsidRDefault="000451D3" w:rsidP="000451D3">
      <w:pPr>
        <w:autoSpaceDE w:val="0"/>
        <w:autoSpaceDN w:val="0"/>
        <w:adjustRightInd w:val="0"/>
        <w:spacing w:after="0"/>
        <w:jc w:val="both"/>
        <w:rPr>
          <w:rFonts w:cs="Calibri"/>
          <w:color w:val="333333"/>
          <w:szCs w:val="21"/>
          <w:lang w:val="fr-FR"/>
        </w:rPr>
      </w:pPr>
      <w:r w:rsidRPr="000451D3">
        <w:rPr>
          <w:rFonts w:cs="Calibri"/>
          <w:color w:val="333333"/>
          <w:szCs w:val="21"/>
          <w:lang w:val="fr-FR"/>
        </w:rPr>
        <w:t>Les deux approches devront faire la part belle au développement de l’écosystème, à des stratégies opérationnelles ciblant les femmes ainsi qu’au soutien aux clusters/faitières les plus résilients et porteurs d’emplois décents.</w:t>
      </w:r>
    </w:p>
    <w:p w14:paraId="1D809A50" w14:textId="77777777" w:rsidR="000451D3" w:rsidRPr="000451D3" w:rsidRDefault="000451D3" w:rsidP="000451D3">
      <w:pPr>
        <w:autoSpaceDE w:val="0"/>
        <w:autoSpaceDN w:val="0"/>
        <w:adjustRightInd w:val="0"/>
        <w:spacing w:after="0"/>
        <w:jc w:val="both"/>
        <w:rPr>
          <w:rFonts w:cs="Calibri"/>
          <w:b/>
          <w:color w:val="333333"/>
          <w:szCs w:val="21"/>
        </w:rPr>
      </w:pPr>
      <w:r w:rsidRPr="000451D3">
        <w:rPr>
          <w:rFonts w:cs="Calibri"/>
          <w:color w:val="333333"/>
          <w:szCs w:val="21"/>
          <w:lang w:val="fr-FR"/>
        </w:rPr>
        <w:t xml:space="preserve">Le caractère innovant de la démarche est centré sur la mise à l’échelle progressive de mécanismes d’accompagnement de l’écosystème entrepreneurial. Cette approche agile et simplifiée dépoussière les méthodes visant l’incubation et l’accélération des MPME et des clusters faitiers résilients en plaçant l’innovation au cœur du dispositif.  </w:t>
      </w:r>
    </w:p>
    <w:p w14:paraId="69ACBCC3" w14:textId="77777777" w:rsidR="000451D3" w:rsidRPr="000451D3" w:rsidRDefault="000451D3" w:rsidP="000451D3">
      <w:pPr>
        <w:autoSpaceDE w:val="0"/>
        <w:autoSpaceDN w:val="0"/>
        <w:adjustRightInd w:val="0"/>
        <w:spacing w:after="0"/>
        <w:rPr>
          <w:rFonts w:cs="Calibri"/>
          <w:b/>
          <w:color w:val="333333"/>
          <w:szCs w:val="21"/>
        </w:rPr>
      </w:pPr>
      <w:r w:rsidRPr="000451D3">
        <w:rPr>
          <w:rFonts w:cs="Calibri"/>
          <w:color w:val="333333"/>
          <w:szCs w:val="21"/>
          <w:lang w:val="fr-FR"/>
        </w:rPr>
        <w:object w:dxaOrig="9610" w:dyaOrig="5405" w14:anchorId="77937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52pt" o:ole="">
            <v:imagedata r:id="rId34" o:title=""/>
          </v:shape>
          <o:OLEObject Type="Embed" ProgID="PowerPoint.Slide.12" ShapeID="_x0000_i1025" DrawAspect="Content" ObjectID="_1760861433" r:id="rId35"/>
        </w:object>
      </w:r>
    </w:p>
    <w:p w14:paraId="22D26C8B" w14:textId="77777777" w:rsidR="000451D3" w:rsidRPr="000451D3" w:rsidRDefault="000451D3" w:rsidP="000451D3">
      <w:pPr>
        <w:autoSpaceDE w:val="0"/>
        <w:autoSpaceDN w:val="0"/>
        <w:adjustRightInd w:val="0"/>
        <w:spacing w:after="0"/>
        <w:rPr>
          <w:rFonts w:cs="Calibri"/>
          <w:color w:val="333333"/>
          <w:szCs w:val="21"/>
        </w:rPr>
      </w:pPr>
    </w:p>
    <w:p w14:paraId="7D9AD2F4"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 xml:space="preserve">Un dispositif clé dans la démarche : le Centre de ressources et les incubateurs : les interventions en RDC contribuent à une concertation pluri-acteurs pour piloter le développement d’un Centre de ressources/incubateur et d’une stratégie de développement économique et social urbain. Le Centre de Ressources/incubateur provincial est la clé de voûte de cette stratégie.  C’est un dispositif « ensemblier », multi-services et multi-partenarial géré paritairement. Il vise une meilleure adéquation formation-emploi via le développement territorial.  </w:t>
      </w:r>
    </w:p>
    <w:p w14:paraId="379BDF44"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Le CdR avec ses partenaires, sera capable de mettre en place une prestation de services dédiée au recrutement, à la sélection, à l’orientation professionnelle, à la formation sur mesure et au placement accompagné de chercheurs d’emploi alors que les porteurs d’un projet entrepreneurial individuel ou collectif bénéficieront d’une offre d’incubation. Les entreprises résilientes et porteuses d’emplois se verront proposer une offre de services centrée sur l’accélération de leur activité.  Face à ces constats, le programmation Formation Emploi Entreprenariat, agriculture et jeunesse créative du portefeuille RDC d’</w:t>
      </w:r>
      <w:proofErr w:type="spellStart"/>
      <w:r w:rsidRPr="000451D3">
        <w:rPr>
          <w:rFonts w:cs="Calibri"/>
          <w:color w:val="333333"/>
          <w:szCs w:val="21"/>
        </w:rPr>
        <w:t>Enabel</w:t>
      </w:r>
      <w:proofErr w:type="spellEnd"/>
      <w:r w:rsidRPr="000451D3">
        <w:rPr>
          <w:rFonts w:cs="Calibri"/>
          <w:color w:val="333333"/>
          <w:szCs w:val="21"/>
        </w:rPr>
        <w:t xml:space="preserve">, souhaite favoriser une approche innovante qui stimule la création d’emplois décents ou l’amélioration de ses conditions (emploi décent-dépassement du SMIG).  Les incubateurs existants seront </w:t>
      </w:r>
      <w:r w:rsidRPr="000451D3">
        <w:rPr>
          <w:rFonts w:cs="Calibri"/>
          <w:color w:val="333333"/>
          <w:szCs w:val="21"/>
        </w:rPr>
        <w:lastRenderedPageBreak/>
        <w:t>soutenus dans leur développement à travers maillage opérationnel et partenarial orienté sur leurs clients.</w:t>
      </w:r>
    </w:p>
    <w:p w14:paraId="71D0FAA8"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Ce type d’approche bouscule la communauté de l’écosystème et l’oblige à s’interroger et à développer des solutions pour garantir le fonctionnement de la chaîne de production et l’accès à des infrastructures locales</w:t>
      </w:r>
    </w:p>
    <w:p w14:paraId="792CFFC1" w14:textId="77777777" w:rsidR="000451D3" w:rsidRPr="000451D3" w:rsidRDefault="000451D3" w:rsidP="000451D3">
      <w:pPr>
        <w:autoSpaceDE w:val="0"/>
        <w:autoSpaceDN w:val="0"/>
        <w:adjustRightInd w:val="0"/>
        <w:spacing w:after="0"/>
        <w:rPr>
          <w:rFonts w:cs="Calibri"/>
          <w:color w:val="333333"/>
          <w:szCs w:val="21"/>
        </w:rPr>
      </w:pPr>
    </w:p>
    <w:p w14:paraId="4E5C91B6" w14:textId="77777777" w:rsidR="000451D3" w:rsidRPr="000451D3" w:rsidRDefault="000451D3" w:rsidP="000451D3">
      <w:pPr>
        <w:pStyle w:val="Titre2"/>
      </w:pPr>
      <w:r w:rsidRPr="000451D3">
        <w:t xml:space="preserve">Objectif global du marché contrat cadre </w:t>
      </w:r>
    </w:p>
    <w:p w14:paraId="504EE409"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 xml:space="preserve">L’approche permettra d’aligner progressivement la RDC et ses provinces aux standards internationaux, tout en permettant une forte implication des structures et ressources humaines locales, dans un écosystème entrepreneurial qui privilégiera le public cible jeune, les femmes en particulier et les filières potentiellement les plus porteuses résilientes et créatrices d’emplois de l’économie congolaise. L’ensemble du portefeuille </w:t>
      </w:r>
      <w:proofErr w:type="spellStart"/>
      <w:r w:rsidRPr="000451D3">
        <w:rPr>
          <w:rFonts w:cs="Calibri"/>
          <w:color w:val="333333"/>
          <w:szCs w:val="21"/>
        </w:rPr>
        <w:t>Enabel</w:t>
      </w:r>
      <w:proofErr w:type="spellEnd"/>
      <w:r w:rsidRPr="000451D3">
        <w:rPr>
          <w:rFonts w:cs="Calibri"/>
          <w:color w:val="333333"/>
          <w:szCs w:val="21"/>
        </w:rPr>
        <w:t xml:space="preserve"> en RDC entend contribuer au développement économique inclusif et durable, et en particulier à la création de valeur ajoutée et à la création d’emplois durables et décents dans l’économie (in)formelle. La programmation </w:t>
      </w:r>
      <w:proofErr w:type="spellStart"/>
      <w:r w:rsidRPr="000451D3">
        <w:rPr>
          <w:rFonts w:cs="Calibri"/>
          <w:color w:val="333333"/>
          <w:szCs w:val="21"/>
        </w:rPr>
        <w:t>Enabel</w:t>
      </w:r>
      <w:proofErr w:type="spellEnd"/>
      <w:r w:rsidRPr="000451D3">
        <w:rPr>
          <w:rFonts w:cs="Calibri"/>
          <w:color w:val="333333"/>
          <w:szCs w:val="21"/>
        </w:rPr>
        <w:t xml:space="preserve"> en RDC contribue à l’insertion et l’émancipation professionnelle effective des jeunes, et surtout des jeunes femmes dans des emplois correspondant le plus possible aux normes du travail décent.  L’accompagnement de l’écosystème entrepreneurial doit s’envisager dans une perspective holistique et systémique des structures d’accompagnement à l’incubation, à l’accélération.</w:t>
      </w:r>
    </w:p>
    <w:p w14:paraId="7D8EFCD7"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color w:val="333333"/>
          <w:szCs w:val="21"/>
        </w:rPr>
        <w:t xml:space="preserve">L’objectif global de ce marché contrat cadre est de contribuer au développement sur la période fin 2023 – 2027 d’une offre de services pérenne dans les provinces ciblées par </w:t>
      </w:r>
      <w:proofErr w:type="spellStart"/>
      <w:r w:rsidRPr="000451D3">
        <w:rPr>
          <w:rFonts w:cs="Calibri"/>
          <w:color w:val="333333"/>
          <w:szCs w:val="21"/>
        </w:rPr>
        <w:t>Enabel</w:t>
      </w:r>
      <w:proofErr w:type="spellEnd"/>
      <w:r w:rsidRPr="000451D3">
        <w:rPr>
          <w:rFonts w:cs="Calibri"/>
          <w:color w:val="333333"/>
          <w:szCs w:val="21"/>
        </w:rPr>
        <w:t xml:space="preserve"> en RDC déclinées en 3 volets qui s’articulent l’un avec l’autre et au bénéfice de différentes interventions sectorielles en Formation Entreprenariat Emploi, en agriculture et Jeunesse et conscience culturelle.</w:t>
      </w:r>
    </w:p>
    <w:p w14:paraId="7186C08F" w14:textId="77777777" w:rsidR="000451D3" w:rsidRPr="000451D3" w:rsidRDefault="000451D3" w:rsidP="000451D3">
      <w:pPr>
        <w:pStyle w:val="Titre2"/>
      </w:pPr>
      <w:r w:rsidRPr="000451D3">
        <w:t xml:space="preserve">Objectif spécifique du marché contrat cadre </w:t>
      </w:r>
    </w:p>
    <w:p w14:paraId="599622E9"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Contribuer à soutenir la pérennité de l’ensemble de l’écosystème, ses opérateurs et leur offre de prestation tant d’un point de vue qualitatif que quantitatif en vue d’une amélioration de l’inclusivité dans le travail décent et l’émancipation économique et sociale des jeunes en majorité constitués de femmes.</w:t>
      </w:r>
    </w:p>
    <w:p w14:paraId="6FC63350" w14:textId="77777777" w:rsidR="000451D3" w:rsidRPr="000451D3" w:rsidRDefault="000451D3" w:rsidP="000451D3">
      <w:pPr>
        <w:autoSpaceDE w:val="0"/>
        <w:autoSpaceDN w:val="0"/>
        <w:adjustRightInd w:val="0"/>
        <w:spacing w:after="0"/>
        <w:jc w:val="both"/>
        <w:rPr>
          <w:rFonts w:cs="Calibri"/>
          <w:bCs/>
          <w:color w:val="333333"/>
          <w:szCs w:val="21"/>
        </w:rPr>
      </w:pPr>
    </w:p>
    <w:p w14:paraId="21AB68C5" w14:textId="77777777" w:rsidR="000451D3" w:rsidRPr="000451D3" w:rsidRDefault="000451D3" w:rsidP="000451D3">
      <w:pPr>
        <w:autoSpaceDE w:val="0"/>
        <w:autoSpaceDN w:val="0"/>
        <w:adjustRightInd w:val="0"/>
        <w:spacing w:after="0"/>
        <w:jc w:val="both"/>
        <w:rPr>
          <w:rFonts w:cs="Calibri"/>
          <w:color w:val="333333"/>
          <w:szCs w:val="21"/>
        </w:rPr>
      </w:pPr>
      <w:r w:rsidRPr="000451D3">
        <w:rPr>
          <w:rFonts w:cs="Calibri"/>
          <w:bCs/>
          <w:color w:val="333333"/>
          <w:szCs w:val="21"/>
        </w:rPr>
        <w:t xml:space="preserve">L’ensemble des déterminants de l’incubation, de l’accélération, du soutien aux clusters innovants – prioritairement issus de l’économie sociale - ou encore les faitières en structuration de l’économie (in)formelle - et des mécanismes de financements structurants </w:t>
      </w:r>
      <w:r w:rsidRPr="000451D3">
        <w:rPr>
          <w:rFonts w:cs="Calibri"/>
          <w:color w:val="333333"/>
          <w:szCs w:val="21"/>
        </w:rPr>
        <w:t xml:space="preserve">et d’accès aux marchés porteurs </w:t>
      </w:r>
      <w:r w:rsidRPr="000451D3">
        <w:rPr>
          <w:rFonts w:cs="Calibri"/>
          <w:bCs/>
          <w:color w:val="333333"/>
          <w:szCs w:val="21"/>
        </w:rPr>
        <w:t xml:space="preserve">doivent être déployés.  Tout cela pour soutenir l’écosystème de chaque province dans les différentes phases de sa maturité. </w:t>
      </w:r>
      <w:r w:rsidRPr="000451D3">
        <w:rPr>
          <w:rFonts w:cs="Calibri"/>
          <w:color w:val="333333"/>
          <w:szCs w:val="21"/>
        </w:rPr>
        <w:t xml:space="preserve">Les programmes ciblés se situent en zone urbaine et/ou rurale dans au moins 7 provinces et déploient leurs activités autour des pôles sectoriels d’activité économique les plus porteurs. </w:t>
      </w:r>
    </w:p>
    <w:p w14:paraId="47DF05D6"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En prenant en considération l’exigence impérieuse de l’innovation au cœur de la valeur ajoutée</w:t>
      </w:r>
      <w:r w:rsidRPr="000451D3">
        <w:rPr>
          <w:rFonts w:cs="Calibri"/>
          <w:bCs/>
          <w:color w:val="333333"/>
          <w:szCs w:val="21"/>
        </w:rPr>
        <w:tab/>
        <w:t>en particulier pour :</w:t>
      </w:r>
    </w:p>
    <w:p w14:paraId="51EFCC64"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Le secteur de l’économie verte et circulaire</w:t>
      </w:r>
    </w:p>
    <w:p w14:paraId="7780F683"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 xml:space="preserve">La production et transformation agro-alimentaire </w:t>
      </w:r>
    </w:p>
    <w:p w14:paraId="297DE5CB"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 xml:space="preserve">Le secteur artisanal quand cela se justifie dans le contexte  </w:t>
      </w:r>
    </w:p>
    <w:p w14:paraId="5DE56D4B"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La transition énergétique, énergies renouvelables</w:t>
      </w:r>
    </w:p>
    <w:p w14:paraId="459EBA33"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Cs/>
          <w:color w:val="333333"/>
          <w:szCs w:val="21"/>
        </w:rPr>
        <w:t>Le secteur des industries culturelles et créatives (ICC)</w:t>
      </w:r>
    </w:p>
    <w:p w14:paraId="755A1C34" w14:textId="77777777" w:rsidR="000451D3" w:rsidRPr="000451D3" w:rsidRDefault="000451D3" w:rsidP="000451D3">
      <w:pPr>
        <w:numPr>
          <w:ilvl w:val="0"/>
          <w:numId w:val="59"/>
        </w:numPr>
        <w:autoSpaceDE w:val="0"/>
        <w:autoSpaceDN w:val="0"/>
        <w:adjustRightInd w:val="0"/>
        <w:spacing w:after="0"/>
        <w:jc w:val="both"/>
        <w:rPr>
          <w:rFonts w:cs="Calibri"/>
          <w:color w:val="333333"/>
          <w:szCs w:val="21"/>
        </w:rPr>
      </w:pPr>
      <w:r w:rsidRPr="000451D3">
        <w:rPr>
          <w:rFonts w:cs="Calibri"/>
          <w:bCs/>
          <w:color w:val="333333"/>
          <w:szCs w:val="21"/>
        </w:rPr>
        <w:t>Le secteur de la digitalisation de l’économie traditionnelle et de l’économie numérique</w:t>
      </w:r>
    </w:p>
    <w:p w14:paraId="1CF8E364"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color w:val="333333"/>
          <w:szCs w:val="21"/>
        </w:rPr>
        <w:t>Le secteur de l’hôtellerie et du tourisme</w:t>
      </w:r>
      <w:r w:rsidRPr="000451D3">
        <w:rPr>
          <w:rFonts w:cs="Calibri"/>
          <w:bCs/>
          <w:color w:val="333333"/>
          <w:szCs w:val="21"/>
        </w:rPr>
        <w:t>.</w:t>
      </w:r>
    </w:p>
    <w:p w14:paraId="13382768" w14:textId="77777777" w:rsidR="000451D3" w:rsidRPr="000451D3" w:rsidRDefault="000451D3" w:rsidP="000451D3">
      <w:pPr>
        <w:autoSpaceDE w:val="0"/>
        <w:autoSpaceDN w:val="0"/>
        <w:adjustRightInd w:val="0"/>
        <w:spacing w:after="0"/>
        <w:jc w:val="both"/>
        <w:rPr>
          <w:rFonts w:cs="Calibri"/>
          <w:bCs/>
          <w:color w:val="333333"/>
          <w:szCs w:val="21"/>
        </w:rPr>
      </w:pPr>
    </w:p>
    <w:p w14:paraId="6C4C7D79" w14:textId="77777777" w:rsidR="000451D3" w:rsidRPr="000451D3" w:rsidRDefault="000451D3" w:rsidP="000451D3">
      <w:pPr>
        <w:autoSpaceDE w:val="0"/>
        <w:autoSpaceDN w:val="0"/>
        <w:adjustRightInd w:val="0"/>
        <w:spacing w:after="0"/>
        <w:jc w:val="both"/>
        <w:rPr>
          <w:rFonts w:cs="Calibri"/>
          <w:bCs/>
          <w:color w:val="333333"/>
          <w:szCs w:val="21"/>
        </w:rPr>
      </w:pPr>
    </w:p>
    <w:p w14:paraId="4D7669BE" w14:textId="77777777" w:rsidR="000451D3" w:rsidRPr="000451D3" w:rsidRDefault="000451D3" w:rsidP="000451D3">
      <w:pPr>
        <w:numPr>
          <w:ilvl w:val="0"/>
          <w:numId w:val="65"/>
        </w:numPr>
        <w:autoSpaceDE w:val="0"/>
        <w:autoSpaceDN w:val="0"/>
        <w:adjustRightInd w:val="0"/>
        <w:spacing w:after="0"/>
        <w:jc w:val="both"/>
        <w:rPr>
          <w:rFonts w:cs="Calibri"/>
          <w:b/>
          <w:color w:val="333333"/>
          <w:szCs w:val="21"/>
        </w:rPr>
      </w:pPr>
      <w:r w:rsidRPr="000451D3">
        <w:rPr>
          <w:rFonts w:cs="Calibri"/>
          <w:b/>
          <w:color w:val="333333"/>
          <w:szCs w:val="21"/>
        </w:rPr>
        <w:t>Résultats attendus</w:t>
      </w:r>
    </w:p>
    <w:p w14:paraId="52C36F52" w14:textId="77777777" w:rsidR="000451D3" w:rsidRPr="000451D3" w:rsidRDefault="000451D3" w:rsidP="000451D3">
      <w:pPr>
        <w:autoSpaceDE w:val="0"/>
        <w:autoSpaceDN w:val="0"/>
        <w:adjustRightInd w:val="0"/>
        <w:spacing w:after="0"/>
        <w:jc w:val="both"/>
        <w:rPr>
          <w:rFonts w:cs="Calibri"/>
          <w:bCs/>
          <w:color w:val="333333"/>
          <w:szCs w:val="21"/>
        </w:rPr>
      </w:pPr>
      <w:r w:rsidRPr="000451D3">
        <w:rPr>
          <w:rFonts w:cs="Calibri"/>
          <w:bCs/>
          <w:color w:val="333333"/>
          <w:szCs w:val="21"/>
        </w:rPr>
        <w:t>L’approche proposée par le soumissionnaire devra combiner un triple volet fondé sur une approche méthodologique cohérente et agile :</w:t>
      </w:r>
    </w:p>
    <w:p w14:paraId="2E9279B4" w14:textId="77777777" w:rsidR="000451D3" w:rsidRPr="000451D3" w:rsidRDefault="000451D3" w:rsidP="000451D3">
      <w:pPr>
        <w:autoSpaceDE w:val="0"/>
        <w:autoSpaceDN w:val="0"/>
        <w:adjustRightInd w:val="0"/>
        <w:spacing w:after="0"/>
        <w:jc w:val="both"/>
        <w:rPr>
          <w:rFonts w:cs="Calibri"/>
          <w:bCs/>
          <w:color w:val="333333"/>
          <w:szCs w:val="21"/>
        </w:rPr>
      </w:pPr>
    </w:p>
    <w:p w14:paraId="4453AADC"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
          <w:color w:val="333333"/>
          <w:szCs w:val="21"/>
        </w:rPr>
        <w:t>Résultat 1</w:t>
      </w:r>
      <w:r w:rsidRPr="000451D3">
        <w:rPr>
          <w:rFonts w:cs="Calibri"/>
          <w:bCs/>
          <w:color w:val="333333"/>
          <w:szCs w:val="21"/>
        </w:rPr>
        <w:t> : Activités non exhaustives visant à améliorer qualitativement et quantitativement l’offre de prestation existante au niveau local en faveur de l’incubation et de l’accélération dans les secteurs clés à haut potentiel de chaque province tout en prenant en considération les éléments-clés de l’écosystème pour promouvoir le développement et le potentiel de croissance des startups des provinces. Pour les dispositifs d’appui à l’entreprenariat, l’accent est mis sur la viabilité économique de l’entreprenariat, sur les emplois décents effectivement créés ainsi que sur une logique multi partenariale et multiservices.  Il s’agit donc de privilégier les actions suivantes non exhaustives qui feront l’objet de bons de commande spécifiques par résultat :</w:t>
      </w:r>
    </w:p>
    <w:p w14:paraId="58CE83CD" w14:textId="77777777" w:rsidR="000451D3" w:rsidRPr="000451D3" w:rsidRDefault="000451D3" w:rsidP="000451D3">
      <w:pPr>
        <w:autoSpaceDE w:val="0"/>
        <w:autoSpaceDN w:val="0"/>
        <w:adjustRightInd w:val="0"/>
        <w:spacing w:after="0"/>
        <w:jc w:val="both"/>
        <w:rPr>
          <w:rFonts w:cs="Calibri"/>
          <w:bCs/>
          <w:color w:val="333333"/>
          <w:szCs w:val="21"/>
        </w:rPr>
      </w:pPr>
    </w:p>
    <w:p w14:paraId="05A32D10"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Soutenir le business développement local en démultipliant l’impact quantitatif et qualitatif des programmes d’accompagnement à l’incubation et à l’accélération existant dans les différentes provinces : énergie</w:t>
      </w:r>
      <w:r w:rsidRPr="000451D3">
        <w:rPr>
          <w:rFonts w:cs="Calibri"/>
          <w:color w:val="333333"/>
          <w:szCs w:val="21"/>
        </w:rPr>
        <w:t>,</w:t>
      </w:r>
      <w:r w:rsidRPr="000451D3">
        <w:rPr>
          <w:rFonts w:cs="Calibri"/>
          <w:bCs/>
          <w:color w:val="333333"/>
          <w:szCs w:val="21"/>
        </w:rPr>
        <w:t xml:space="preserve"> construction</w:t>
      </w:r>
      <w:r w:rsidRPr="000451D3">
        <w:rPr>
          <w:rFonts w:cs="Calibri"/>
          <w:color w:val="333333"/>
          <w:szCs w:val="21"/>
        </w:rPr>
        <w:t>,</w:t>
      </w:r>
      <w:r w:rsidRPr="000451D3">
        <w:rPr>
          <w:rFonts w:cs="Calibri"/>
          <w:bCs/>
          <w:color w:val="333333"/>
          <w:szCs w:val="21"/>
        </w:rPr>
        <w:t xml:space="preserve"> agroalimentaire</w:t>
      </w:r>
      <w:r w:rsidRPr="000451D3">
        <w:rPr>
          <w:rFonts w:cs="Calibri"/>
          <w:color w:val="333333"/>
          <w:szCs w:val="21"/>
        </w:rPr>
        <w:t>,</w:t>
      </w:r>
      <w:r w:rsidRPr="000451D3">
        <w:rPr>
          <w:rFonts w:cs="Calibri"/>
          <w:bCs/>
          <w:color w:val="333333"/>
          <w:szCs w:val="21"/>
        </w:rPr>
        <w:t xml:space="preserve"> industrie, sur base de la communauté existante et des opérateurs partenaires d’</w:t>
      </w:r>
      <w:proofErr w:type="spellStart"/>
      <w:r w:rsidRPr="000451D3">
        <w:rPr>
          <w:rFonts w:cs="Calibri"/>
          <w:bCs/>
          <w:color w:val="333333"/>
          <w:szCs w:val="21"/>
        </w:rPr>
        <w:t>Enabel</w:t>
      </w:r>
      <w:proofErr w:type="spellEnd"/>
      <w:r w:rsidRPr="000451D3">
        <w:rPr>
          <w:rFonts w:cs="Calibri"/>
          <w:bCs/>
          <w:color w:val="333333"/>
          <w:szCs w:val="21"/>
        </w:rPr>
        <w:t xml:space="preserve"> </w:t>
      </w:r>
    </w:p>
    <w:p w14:paraId="60046D44"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Accompagner l’entrepreneur pour qu’il promérite des revenus au moins </w:t>
      </w:r>
      <w:r w:rsidRPr="000451D3">
        <w:rPr>
          <w:rFonts w:cs="Calibri"/>
          <w:color w:val="333333"/>
          <w:szCs w:val="21"/>
        </w:rPr>
        <w:t>équivalents</w:t>
      </w:r>
      <w:r w:rsidRPr="000451D3">
        <w:rPr>
          <w:rFonts w:cs="Calibri"/>
          <w:bCs/>
          <w:color w:val="333333"/>
          <w:szCs w:val="21"/>
        </w:rPr>
        <w:t xml:space="preserve"> au SMIG RDC.</w:t>
      </w:r>
    </w:p>
    <w:p w14:paraId="24E0BB39"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Renforcer l’idéation de projets culturels via l’organisation d’Hackathons</w:t>
      </w:r>
    </w:p>
    <w:p w14:paraId="5C7B344D"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Intégrer à la demande un modèle d’affaire de l’industrie culturelle et créative et accompagner les jeunes ciblés.</w:t>
      </w:r>
    </w:p>
    <w:p w14:paraId="7D924975"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Soutenir des programmes immersifs et in vivo d’accompagnement à l’incubation et à l’accélération dans le but de créer des emplois/auto-emplois en faveur d’un public jeunes composé majoritairement de femmes </w:t>
      </w:r>
    </w:p>
    <w:p w14:paraId="70190563"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Soutenir l’identification et l’opérationnalisation de modalités agiles permettant la facilitation de l’accès au financement et aux marchés porteurs de tous types, dans la sous-région et à l’international.</w:t>
      </w:r>
    </w:p>
    <w:p w14:paraId="0AF098C9"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Sous forme d’un pilote, expérimenter l’approche franchise (entreprises utilisant la même identité de marque) </w:t>
      </w:r>
    </w:p>
    <w:p w14:paraId="4B220733"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lang w:val="fr-FR"/>
        </w:rPr>
      </w:pPr>
      <w:r w:rsidRPr="000451D3">
        <w:rPr>
          <w:rFonts w:cs="Calibri"/>
          <w:bCs/>
          <w:color w:val="333333"/>
          <w:szCs w:val="21"/>
        </w:rPr>
        <w:t xml:space="preserve">Assurer un </w:t>
      </w:r>
      <w:r w:rsidRPr="000451D3">
        <w:rPr>
          <w:rFonts w:cs="Calibri"/>
          <w:color w:val="333333"/>
          <w:szCs w:val="21"/>
          <w:lang w:val="fr-FR"/>
        </w:rPr>
        <w:t>coaching</w:t>
      </w:r>
      <w:r w:rsidRPr="000451D3">
        <w:rPr>
          <w:rFonts w:cs="Calibri"/>
          <w:bCs/>
          <w:color w:val="333333"/>
          <w:szCs w:val="21"/>
          <w:lang w:val="fr-FR"/>
        </w:rPr>
        <w:t xml:space="preserve"> direct de start-ups génératrices d’emploi décents ou issues de l’économie sociale et solidaire</w:t>
      </w:r>
    </w:p>
    <w:p w14:paraId="737B017F"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lang w:val="fr-FR"/>
        </w:rPr>
      </w:pPr>
      <w:r w:rsidRPr="000451D3">
        <w:rPr>
          <w:rFonts w:cs="Calibri"/>
          <w:bCs/>
          <w:color w:val="333333"/>
          <w:szCs w:val="21"/>
        </w:rPr>
        <w:t>Accompagner le processus d’accélération en faveur des micro-petites et moyennes entreprises (in)formelles</w:t>
      </w:r>
    </w:p>
    <w:p w14:paraId="50F55A66"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Structurer les clusters porteurs et innovants, y inclus dans le numérique. </w:t>
      </w:r>
    </w:p>
    <w:p w14:paraId="6F99DF3B" w14:textId="77777777" w:rsidR="000451D3" w:rsidRPr="000451D3" w:rsidRDefault="000451D3" w:rsidP="000451D3">
      <w:pPr>
        <w:numPr>
          <w:ilvl w:val="0"/>
          <w:numId w:val="67"/>
        </w:numPr>
        <w:autoSpaceDE w:val="0"/>
        <w:autoSpaceDN w:val="0"/>
        <w:adjustRightInd w:val="0"/>
        <w:spacing w:after="0"/>
        <w:jc w:val="both"/>
        <w:rPr>
          <w:rFonts w:cs="Calibri"/>
          <w:color w:val="333333"/>
          <w:szCs w:val="21"/>
          <w:lang w:val="fr-FR"/>
        </w:rPr>
      </w:pPr>
      <w:r w:rsidRPr="000451D3">
        <w:rPr>
          <w:rFonts w:cs="Calibri"/>
          <w:color w:val="333333"/>
          <w:szCs w:val="21"/>
          <w:lang w:val="fr-FR"/>
        </w:rPr>
        <w:t>Connecter les incubés et accélérés à des partenaires leur permettant de développer leurs projets (investisseurs, premiers clients, bailleurs, ...</w:t>
      </w:r>
      <w:proofErr w:type="gramStart"/>
      <w:r w:rsidRPr="000451D3">
        <w:rPr>
          <w:rFonts w:cs="Calibri"/>
          <w:color w:val="333333"/>
          <w:szCs w:val="21"/>
          <w:lang w:val="fr-FR"/>
        </w:rPr>
        <w:t>);</w:t>
      </w:r>
      <w:proofErr w:type="gramEnd"/>
      <w:r w:rsidRPr="000451D3">
        <w:rPr>
          <w:rFonts w:cs="Calibri"/>
          <w:color w:val="333333"/>
          <w:szCs w:val="21"/>
          <w:lang w:val="fr-FR"/>
        </w:rPr>
        <w:t xml:space="preserve"> les suivre dans le cadre de la mise en œuvre effective de leur projet entrepreneurial (business lounge).</w:t>
      </w:r>
    </w:p>
    <w:p w14:paraId="7D15D503"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lang w:val="fr-FR"/>
        </w:rPr>
        <w:t>Soutenir</w:t>
      </w:r>
      <w:r w:rsidRPr="000451D3">
        <w:rPr>
          <w:rFonts w:cs="Calibri"/>
          <w:bCs/>
          <w:color w:val="333333"/>
          <w:szCs w:val="21"/>
        </w:rPr>
        <w:t xml:space="preserve"> des clusters/faitières sectorielles résilientes visant la création d’emploi</w:t>
      </w:r>
    </w:p>
    <w:p w14:paraId="4999DA96"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Soutenir la levée de fonds pour le démarrage et la croissance des startups incubées/accélérée, et les accompagner dans le suivi post-investissement. </w:t>
      </w:r>
    </w:p>
    <w:p w14:paraId="2E638822" w14:textId="77777777" w:rsidR="000451D3" w:rsidRPr="000451D3" w:rsidRDefault="000451D3" w:rsidP="000451D3">
      <w:pPr>
        <w:autoSpaceDE w:val="0"/>
        <w:autoSpaceDN w:val="0"/>
        <w:adjustRightInd w:val="0"/>
        <w:spacing w:after="0"/>
        <w:jc w:val="both"/>
        <w:rPr>
          <w:rFonts w:cs="Calibri"/>
          <w:bCs/>
          <w:color w:val="333333"/>
          <w:szCs w:val="21"/>
        </w:rPr>
      </w:pPr>
    </w:p>
    <w:p w14:paraId="3B6A3973" w14:textId="77777777" w:rsidR="000451D3" w:rsidRPr="000451D3" w:rsidRDefault="000451D3" w:rsidP="000451D3">
      <w:pPr>
        <w:numPr>
          <w:ilvl w:val="0"/>
          <w:numId w:val="59"/>
        </w:numPr>
        <w:autoSpaceDE w:val="0"/>
        <w:autoSpaceDN w:val="0"/>
        <w:adjustRightInd w:val="0"/>
        <w:spacing w:after="0"/>
        <w:jc w:val="both"/>
        <w:rPr>
          <w:rFonts w:cs="Calibri"/>
          <w:color w:val="333333"/>
          <w:szCs w:val="21"/>
        </w:rPr>
      </w:pPr>
      <w:r w:rsidRPr="000451D3">
        <w:rPr>
          <w:rFonts w:cs="Calibri"/>
          <w:b/>
          <w:bCs/>
          <w:color w:val="333333"/>
          <w:szCs w:val="21"/>
        </w:rPr>
        <w:t>Résultat 2 :</w:t>
      </w:r>
      <w:r w:rsidRPr="000451D3">
        <w:rPr>
          <w:rFonts w:cs="Calibri"/>
          <w:color w:val="333333"/>
          <w:szCs w:val="21"/>
        </w:rPr>
        <w:t xml:space="preserve">  Activités visant à accompagner la pérennité des opérateurs d’incubation et d’accélération, le renforcement des capacités des coaches présents localement et de l’expertise </w:t>
      </w:r>
      <w:proofErr w:type="spellStart"/>
      <w:r w:rsidRPr="000451D3">
        <w:rPr>
          <w:rFonts w:cs="Calibri"/>
          <w:color w:val="333333"/>
          <w:szCs w:val="21"/>
        </w:rPr>
        <w:t>Enabel</w:t>
      </w:r>
      <w:proofErr w:type="spellEnd"/>
      <w:r w:rsidRPr="000451D3">
        <w:rPr>
          <w:rFonts w:cs="Calibri"/>
          <w:color w:val="333333"/>
          <w:szCs w:val="21"/>
        </w:rPr>
        <w:t xml:space="preserve"> et donc de mobiliser une gamme de services d’accompagnement et d’appuis techniques dédiés au développement de l’écosystème entrepreneurial en RDC, en ce y compris les centres de ressources, incubateurs </w:t>
      </w:r>
      <w:r w:rsidRPr="000451D3">
        <w:rPr>
          <w:rFonts w:cs="Calibri"/>
          <w:color w:val="333333"/>
          <w:szCs w:val="21"/>
        </w:rPr>
        <w:lastRenderedPageBreak/>
        <w:t>urbain et ruraux, accélérateurs de MPME, clusters et faitières sectoriels. Il s’agit donc de privilégier les actions suivantes non exhaustives qui feront l’objet de bons de commande spécifiques par résultat :</w:t>
      </w:r>
    </w:p>
    <w:p w14:paraId="752AB3FC" w14:textId="77777777" w:rsidR="000451D3" w:rsidRPr="000451D3" w:rsidRDefault="000451D3" w:rsidP="000451D3">
      <w:pPr>
        <w:autoSpaceDE w:val="0"/>
        <w:autoSpaceDN w:val="0"/>
        <w:adjustRightInd w:val="0"/>
        <w:spacing w:after="0"/>
        <w:jc w:val="both"/>
        <w:rPr>
          <w:rFonts w:cs="Calibri"/>
          <w:b/>
          <w:color w:val="333333"/>
          <w:szCs w:val="21"/>
        </w:rPr>
      </w:pPr>
    </w:p>
    <w:p w14:paraId="0247C821"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Contribuer à fixer le business model pérenne des opérateurs ciblés</w:t>
      </w:r>
    </w:p>
    <w:p w14:paraId="16D55DF3"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Mettre les </w:t>
      </w:r>
      <w:proofErr w:type="gramStart"/>
      <w:r w:rsidRPr="000451D3">
        <w:rPr>
          <w:rFonts w:cs="Calibri"/>
          <w:bCs/>
          <w:color w:val="333333"/>
          <w:szCs w:val="21"/>
        </w:rPr>
        <w:t>coaches</w:t>
      </w:r>
      <w:proofErr w:type="gramEnd"/>
      <w:r w:rsidRPr="000451D3">
        <w:rPr>
          <w:rFonts w:cs="Calibri"/>
          <w:bCs/>
          <w:color w:val="333333"/>
          <w:szCs w:val="21"/>
        </w:rPr>
        <w:t xml:space="preserve"> en situation – les former et les labelliser sur leur territoire de façon individuelle</w:t>
      </w:r>
    </w:p>
    <w:p w14:paraId="12820375"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Mettre à disposition une boîte à outils digitale à l’échelle de la RDC et adaptée au contexte (WhatsApp par exemple) pour l’ensemble des bénéficiaires directs de la mission, visant un ensemble de parcours, de méthodes et contenus pratiques dans le cadre d’un dispositif digital en réseau agile.  Cet outil visera la capitalisation des contenus, outils et bonnes pratiques, soft </w:t>
      </w:r>
      <w:proofErr w:type="spellStart"/>
      <w:r w:rsidRPr="000451D3">
        <w:rPr>
          <w:rFonts w:cs="Calibri"/>
          <w:bCs/>
          <w:color w:val="333333"/>
          <w:szCs w:val="21"/>
        </w:rPr>
        <w:t>skills</w:t>
      </w:r>
      <w:proofErr w:type="spellEnd"/>
      <w:r w:rsidRPr="000451D3">
        <w:rPr>
          <w:rFonts w:cs="Calibri"/>
          <w:bCs/>
          <w:color w:val="333333"/>
          <w:szCs w:val="21"/>
        </w:rPr>
        <w:t xml:space="preserve"> pour les coaches, coaches référents, incubateurs et accélérateurs et l’expertise d’appui et d’accompagnement d’</w:t>
      </w:r>
      <w:proofErr w:type="spellStart"/>
      <w:r w:rsidRPr="000451D3">
        <w:rPr>
          <w:rFonts w:cs="Calibri"/>
          <w:bCs/>
          <w:color w:val="333333"/>
          <w:szCs w:val="21"/>
        </w:rPr>
        <w:t>Enabel</w:t>
      </w:r>
      <w:proofErr w:type="spellEnd"/>
      <w:r w:rsidRPr="000451D3">
        <w:rPr>
          <w:rFonts w:cs="Calibri"/>
          <w:bCs/>
          <w:color w:val="333333"/>
          <w:szCs w:val="21"/>
        </w:rPr>
        <w:t>. Cette approche comprendra des ateliers pratiques avec les entrepreneurs, la massification via le digital de leur accompagnement via du e-learning et de la boite à outils pour une standardisation méthodologique dans toute la RDC</w:t>
      </w:r>
    </w:p>
    <w:p w14:paraId="20CB5142"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Développer une méthodologie post incubation sur des thématique spécifique de l’accompagnement des entrepreneurs pour leur passage à l’échelle </w:t>
      </w:r>
    </w:p>
    <w:p w14:paraId="32F91BD5"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Assurer la formation des coaches en incubation/accélération – soutenir les équipes capables de pérenniser le coaching et le développement des programmes d’incubation</w:t>
      </w:r>
    </w:p>
    <w:p w14:paraId="19AD7F77"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Accompagner méthodologiquement au développement et à la structuration de l’écosystème entrepreneurial urbain et/ou rural  </w:t>
      </w:r>
    </w:p>
    <w:p w14:paraId="2FFFBDD7"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Accompagner le développement de l’écosystème en temps réel avec des indicateurs d'impact </w:t>
      </w:r>
      <w:r w:rsidRPr="000451D3">
        <w:rPr>
          <w:rFonts w:cs="Calibri"/>
          <w:color w:val="333333"/>
          <w:szCs w:val="21"/>
        </w:rPr>
        <w:t xml:space="preserve">et sexospécifiques </w:t>
      </w:r>
    </w:p>
    <w:p w14:paraId="0122B122"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Capaciter les animateurs-coachs et conseillers en insertion professionnelle opérateurs de services d’incubation sur l’élaboration du business plan/business model</w:t>
      </w:r>
      <w:r w:rsidRPr="000451D3">
        <w:rPr>
          <w:rFonts w:cs="Calibri"/>
          <w:color w:val="333333"/>
          <w:szCs w:val="21"/>
        </w:rPr>
        <w:t>/compte d’exploitation</w:t>
      </w:r>
    </w:p>
    <w:p w14:paraId="2AF21887"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Assurer le soutien et l’accompagnement de mécanismes de labellisation, assurance qualité et certification  </w:t>
      </w:r>
    </w:p>
    <w:p w14:paraId="24A3CF35"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Soutenir la conception de programmes entrepreneuriaux innovants et adaptés au contexte </w:t>
      </w:r>
    </w:p>
    <w:p w14:paraId="3B50F344"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 xml:space="preserve">Assurer la formation de formateurs, coaches et autres intervenants sectoriels </w:t>
      </w:r>
    </w:p>
    <w:p w14:paraId="2B915314"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Mener des études et recherches consacrées aux écosystèmes d’innovation</w:t>
      </w:r>
    </w:p>
    <w:p w14:paraId="012D007C"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Identifier et analyser les potentialités économiques sectorielles pour les secteurs des technologies propres et des industries culturelles et créatives</w:t>
      </w:r>
      <w:r w:rsidRPr="000451D3">
        <w:rPr>
          <w:rFonts w:cs="Calibri"/>
          <w:color w:val="333333"/>
          <w:szCs w:val="21"/>
          <w:lang w:val="fr-FR"/>
        </w:rPr>
        <w:t xml:space="preserve"> </w:t>
      </w:r>
    </w:p>
    <w:p w14:paraId="36783CD6"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Proposer des méthodes et outils d’accompagnement dédiés spécifiquement aux femmes</w:t>
      </w:r>
    </w:p>
    <w:p w14:paraId="3DC2A287" w14:textId="77777777" w:rsidR="000451D3" w:rsidRPr="000451D3" w:rsidRDefault="000451D3" w:rsidP="000451D3">
      <w:pPr>
        <w:numPr>
          <w:ilvl w:val="0"/>
          <w:numId w:val="67"/>
        </w:numPr>
        <w:autoSpaceDE w:val="0"/>
        <w:autoSpaceDN w:val="0"/>
        <w:adjustRightInd w:val="0"/>
        <w:spacing w:after="0"/>
        <w:jc w:val="both"/>
        <w:rPr>
          <w:rFonts w:cs="Calibri"/>
          <w:bCs/>
          <w:color w:val="333333"/>
          <w:szCs w:val="21"/>
        </w:rPr>
      </w:pPr>
      <w:r w:rsidRPr="000451D3">
        <w:rPr>
          <w:rFonts w:cs="Calibri"/>
          <w:bCs/>
          <w:color w:val="333333"/>
          <w:szCs w:val="21"/>
        </w:rPr>
        <w:t>Soutenir le développement des lieux d’entrepreneuriat et l’animation des acteurs de l’écosystème à tous les niveaux et dans toute leur diversité</w:t>
      </w:r>
    </w:p>
    <w:p w14:paraId="6EE1F09A"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Faciliter les échanges entre pairs (écosystèmes) notamment sud-sud et nord-sud </w:t>
      </w:r>
    </w:p>
    <w:p w14:paraId="6CD842CC" w14:textId="77777777" w:rsidR="000451D3" w:rsidRPr="000451D3" w:rsidRDefault="000451D3" w:rsidP="000451D3">
      <w:pPr>
        <w:numPr>
          <w:ilvl w:val="0"/>
          <w:numId w:val="67"/>
        </w:numPr>
        <w:autoSpaceDE w:val="0"/>
        <w:autoSpaceDN w:val="0"/>
        <w:adjustRightInd w:val="0"/>
        <w:spacing w:after="0"/>
        <w:jc w:val="both"/>
        <w:rPr>
          <w:rFonts w:cs="Calibri"/>
          <w:color w:val="333333"/>
          <w:szCs w:val="21"/>
        </w:rPr>
      </w:pPr>
      <w:r w:rsidRPr="000451D3">
        <w:rPr>
          <w:rFonts w:cs="Calibri"/>
          <w:color w:val="333333"/>
          <w:szCs w:val="21"/>
        </w:rPr>
        <w:t xml:space="preserve">Identifier et réaliser des événements commerciaux, des soirées de levés de fonds </w:t>
      </w:r>
      <w:bookmarkStart w:id="164" w:name="_Int_VkMkOxan"/>
      <w:r w:rsidRPr="000451D3">
        <w:rPr>
          <w:rFonts w:cs="Calibri"/>
          <w:color w:val="333333"/>
          <w:szCs w:val="21"/>
        </w:rPr>
        <w:t>et</w:t>
      </w:r>
      <w:bookmarkEnd w:id="164"/>
      <w:r w:rsidRPr="000451D3">
        <w:rPr>
          <w:rFonts w:cs="Calibri"/>
          <w:color w:val="333333"/>
          <w:szCs w:val="21"/>
        </w:rPr>
        <w:t xml:space="preserve"> ou des prises d’actions avec la diaspora Congolaise. </w:t>
      </w:r>
    </w:p>
    <w:p w14:paraId="3F8779E1" w14:textId="77777777" w:rsidR="000451D3" w:rsidRPr="000451D3" w:rsidRDefault="000451D3" w:rsidP="000451D3">
      <w:pPr>
        <w:autoSpaceDE w:val="0"/>
        <w:autoSpaceDN w:val="0"/>
        <w:adjustRightInd w:val="0"/>
        <w:spacing w:after="0"/>
        <w:jc w:val="both"/>
        <w:rPr>
          <w:rFonts w:cs="Calibri"/>
          <w:bCs/>
          <w:color w:val="333333"/>
          <w:szCs w:val="21"/>
        </w:rPr>
      </w:pPr>
    </w:p>
    <w:p w14:paraId="4B5B8AA0" w14:textId="77777777" w:rsidR="000451D3" w:rsidRPr="000451D3" w:rsidRDefault="000451D3" w:rsidP="000451D3">
      <w:pPr>
        <w:numPr>
          <w:ilvl w:val="0"/>
          <w:numId w:val="59"/>
        </w:numPr>
        <w:autoSpaceDE w:val="0"/>
        <w:autoSpaceDN w:val="0"/>
        <w:adjustRightInd w:val="0"/>
        <w:spacing w:after="0"/>
        <w:jc w:val="both"/>
        <w:rPr>
          <w:rFonts w:cs="Calibri"/>
          <w:bCs/>
          <w:color w:val="333333"/>
          <w:szCs w:val="21"/>
        </w:rPr>
      </w:pPr>
      <w:r w:rsidRPr="000451D3">
        <w:rPr>
          <w:rFonts w:cs="Calibri"/>
          <w:b/>
          <w:color w:val="333333"/>
          <w:szCs w:val="21"/>
        </w:rPr>
        <w:t>Résultat 3</w:t>
      </w:r>
      <w:r w:rsidRPr="000451D3">
        <w:rPr>
          <w:rFonts w:cs="Calibri"/>
          <w:bCs/>
          <w:color w:val="333333"/>
          <w:szCs w:val="21"/>
        </w:rPr>
        <w:t xml:space="preserve"> La redevabilité réciproque et la concertation entre les acteurs, les pratiques méthodologiques innovantes, la participation active des grands comptes du secteur privé ainsi que la mise en avant interconnectée des institutions publiques provinciales, des fédérations patronales et syndicales, et de la société civile permettront une meilleure pérennité et efficacité des écosystèmes appuyés.</w:t>
      </w:r>
    </w:p>
    <w:p w14:paraId="11E1E675" w14:textId="77777777" w:rsidR="000451D3" w:rsidRPr="000451D3" w:rsidRDefault="000451D3" w:rsidP="000451D3">
      <w:pPr>
        <w:autoSpaceDE w:val="0"/>
        <w:autoSpaceDN w:val="0"/>
        <w:adjustRightInd w:val="0"/>
        <w:spacing w:after="0"/>
        <w:jc w:val="both"/>
        <w:rPr>
          <w:rFonts w:cs="Calibri"/>
          <w:b/>
          <w:color w:val="333333"/>
          <w:szCs w:val="21"/>
        </w:rPr>
      </w:pPr>
    </w:p>
    <w:p w14:paraId="2252D12D" w14:textId="77777777" w:rsidR="000451D3" w:rsidRPr="000451D3" w:rsidRDefault="000451D3" w:rsidP="000451D3">
      <w:pPr>
        <w:numPr>
          <w:ilvl w:val="0"/>
          <w:numId w:val="68"/>
        </w:numPr>
        <w:autoSpaceDE w:val="0"/>
        <w:autoSpaceDN w:val="0"/>
        <w:adjustRightInd w:val="0"/>
        <w:spacing w:after="0"/>
        <w:jc w:val="both"/>
        <w:rPr>
          <w:rFonts w:cs="Calibri"/>
          <w:bCs/>
          <w:color w:val="333333"/>
          <w:szCs w:val="21"/>
        </w:rPr>
      </w:pPr>
      <w:r w:rsidRPr="000451D3">
        <w:rPr>
          <w:rFonts w:cs="Calibri"/>
          <w:bCs/>
          <w:color w:val="333333"/>
          <w:szCs w:val="21"/>
        </w:rPr>
        <w:lastRenderedPageBreak/>
        <w:t>Introduire le conseil en innovation au cœur des interventions et quel que soit le secteur, dans une perspective de réponse à une demande solvable mais aussi de créativité version offre qui crée la demande (l’effet “pull” qui permet à de nouvelles entreprises de tirer les ressources nécessaires dans les opérations de leur business afin de créer un nouveau marché)</w:t>
      </w:r>
    </w:p>
    <w:p w14:paraId="5E2F6770" w14:textId="77777777" w:rsidR="000451D3" w:rsidRPr="000451D3" w:rsidRDefault="000451D3" w:rsidP="000451D3">
      <w:pPr>
        <w:numPr>
          <w:ilvl w:val="0"/>
          <w:numId w:val="68"/>
        </w:numPr>
        <w:autoSpaceDE w:val="0"/>
        <w:autoSpaceDN w:val="0"/>
        <w:adjustRightInd w:val="0"/>
        <w:spacing w:after="0"/>
        <w:jc w:val="both"/>
        <w:rPr>
          <w:rFonts w:cs="Calibri"/>
          <w:bCs/>
          <w:color w:val="333333"/>
          <w:szCs w:val="21"/>
        </w:rPr>
      </w:pPr>
      <w:r w:rsidRPr="000451D3">
        <w:rPr>
          <w:rFonts w:cs="Calibri"/>
          <w:color w:val="333333"/>
          <w:szCs w:val="21"/>
          <w:lang w:val="fr-FR"/>
        </w:rPr>
        <w:t xml:space="preserve">Promouvoir la sensibilisation à l’innovation chez des partenaires </w:t>
      </w:r>
      <w:proofErr w:type="spellStart"/>
      <w:r w:rsidRPr="000451D3">
        <w:rPr>
          <w:rFonts w:cs="Calibri"/>
          <w:i/>
          <w:iCs/>
          <w:color w:val="333333"/>
          <w:szCs w:val="21"/>
          <w:lang w:val="fr-FR"/>
        </w:rPr>
        <w:t>corporate</w:t>
      </w:r>
      <w:proofErr w:type="spellEnd"/>
      <w:r w:rsidRPr="000451D3">
        <w:rPr>
          <w:rFonts w:cs="Calibri"/>
          <w:color w:val="333333"/>
          <w:szCs w:val="21"/>
          <w:lang w:val="fr-FR"/>
        </w:rPr>
        <w:t xml:space="preserve"> sur les besoins en innovation, à traduire au niveau local. </w:t>
      </w:r>
    </w:p>
    <w:p w14:paraId="5BA02773" w14:textId="77777777" w:rsidR="000451D3" w:rsidRPr="000451D3" w:rsidRDefault="000451D3" w:rsidP="000451D3">
      <w:pPr>
        <w:numPr>
          <w:ilvl w:val="0"/>
          <w:numId w:val="68"/>
        </w:numPr>
        <w:autoSpaceDE w:val="0"/>
        <w:autoSpaceDN w:val="0"/>
        <w:adjustRightInd w:val="0"/>
        <w:spacing w:after="0"/>
        <w:jc w:val="both"/>
        <w:rPr>
          <w:rFonts w:cs="Calibri"/>
          <w:bCs/>
          <w:color w:val="333333"/>
          <w:szCs w:val="21"/>
        </w:rPr>
      </w:pPr>
      <w:r w:rsidRPr="000451D3">
        <w:rPr>
          <w:rFonts w:cs="Calibri"/>
          <w:color w:val="333333"/>
          <w:szCs w:val="21"/>
        </w:rPr>
        <w:t xml:space="preserve">Stimuler les </w:t>
      </w:r>
      <w:r w:rsidRPr="000451D3">
        <w:rPr>
          <w:rFonts w:cs="Calibri"/>
          <w:color w:val="333333"/>
          <w:szCs w:val="21"/>
          <w:lang w:val="fr-FR"/>
        </w:rPr>
        <w:t>processus d’innovation ouverte entre les start-ups et les entreprises</w:t>
      </w:r>
    </w:p>
    <w:p w14:paraId="2A1658F8" w14:textId="77777777" w:rsidR="000451D3" w:rsidRPr="000451D3" w:rsidRDefault="000451D3" w:rsidP="000451D3">
      <w:pPr>
        <w:numPr>
          <w:ilvl w:val="0"/>
          <w:numId w:val="68"/>
        </w:numPr>
        <w:autoSpaceDE w:val="0"/>
        <w:autoSpaceDN w:val="0"/>
        <w:adjustRightInd w:val="0"/>
        <w:spacing w:after="0"/>
        <w:jc w:val="both"/>
        <w:rPr>
          <w:rFonts w:cs="Calibri"/>
          <w:bCs/>
          <w:color w:val="333333"/>
          <w:szCs w:val="21"/>
        </w:rPr>
      </w:pPr>
      <w:r w:rsidRPr="000451D3">
        <w:rPr>
          <w:rFonts w:cs="Calibri"/>
          <w:color w:val="333333"/>
          <w:szCs w:val="21"/>
          <w:lang w:val="fr-FR"/>
        </w:rPr>
        <w:t>Créer des programmes d'innovation ouverts aux MPME, permettant à ces entreprises de proposer des idées novatrices et de collaborer avec de grandes entreprises provinciales pour les mettre en œuvre.</w:t>
      </w:r>
    </w:p>
    <w:p w14:paraId="365FF50A"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Collaborer directement avec des grands comptes provinciaux et/ou MPME pour codévelopper de nouveaux produits, services ou technologies. Cela peut être mutuellement avantageux en combinant l'expertise des deux parties.</w:t>
      </w:r>
    </w:p>
    <w:p w14:paraId="1A485D66"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Mettre en place un programme de mentorat où des experts issus de grandes entreprises peuvent conseiller les dirigeants de MPME sur la façon de développer leurs activités.</w:t>
      </w:r>
    </w:p>
    <w:p w14:paraId="6533C095"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 xml:space="preserve">Soutenir la mise en place d’une modalité d’accès au capital à risque ou tout autre accès au financement (liens avec les fonds d’investissement publics/privés, investisseurs privés, plateforme de crowdfunding, regroupement d’investisseurs etc.).  </w:t>
      </w:r>
    </w:p>
    <w:p w14:paraId="0D700C9E"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Soutenir l’animation et la mise en place de dispositifs territoriaux au niveau provincial, qui permettent de relier les MPME et leurs porteurs de projets aux structures de gouvernance publique et privée.</w:t>
      </w:r>
    </w:p>
    <w:p w14:paraId="1EA0BFE0"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Stimuler les possibilités pour les grandes entreprises d’établir des partenariats avec des MPME locales en tant que fournisseurs ou sous-traitants (logique de grappes/clusters). Pour aider les MPME à développer leurs compétences, leur capacité de production et leur accès aux marchés.</w:t>
      </w:r>
    </w:p>
    <w:p w14:paraId="17EDA9E0"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Encourager l'utilisation de fournisseurs locaux parmi les MPME pour créer une chaîne d'approvisionnement robuste et stimuler la croissance économique à l'échelle locale.</w:t>
      </w:r>
    </w:p>
    <w:p w14:paraId="139AC461"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Collaborer avec des MPME pour mener des projets de recherche et développement conjoints visant à créer de nouvelles technologies, produits ou services</w:t>
      </w:r>
    </w:p>
    <w:p w14:paraId="336C7416" w14:textId="77777777" w:rsidR="000451D3" w:rsidRPr="000451D3" w:rsidRDefault="000451D3" w:rsidP="000451D3">
      <w:pPr>
        <w:numPr>
          <w:ilvl w:val="0"/>
          <w:numId w:val="68"/>
        </w:numPr>
        <w:autoSpaceDE w:val="0"/>
        <w:autoSpaceDN w:val="0"/>
        <w:adjustRightInd w:val="0"/>
        <w:spacing w:after="0"/>
        <w:jc w:val="both"/>
        <w:rPr>
          <w:rFonts w:cs="Calibri"/>
          <w:color w:val="333333"/>
          <w:szCs w:val="21"/>
          <w:lang w:val="fr-FR"/>
        </w:rPr>
      </w:pPr>
      <w:r w:rsidRPr="000451D3">
        <w:rPr>
          <w:rFonts w:cs="Calibri"/>
          <w:color w:val="333333"/>
          <w:szCs w:val="21"/>
          <w:lang w:val="fr-FR"/>
        </w:rPr>
        <w:t>Impliquer les autorités provinciales dans la promotion du contenu local ou valorisation des produits locaux</w:t>
      </w:r>
    </w:p>
    <w:p w14:paraId="1E99804D" w14:textId="1F1D6897" w:rsidR="000451D3" w:rsidRPr="000451D3" w:rsidRDefault="000451D3" w:rsidP="000451D3">
      <w:pPr>
        <w:autoSpaceDE w:val="0"/>
        <w:autoSpaceDN w:val="0"/>
        <w:adjustRightInd w:val="0"/>
        <w:spacing w:after="0"/>
        <w:jc w:val="both"/>
        <w:rPr>
          <w:rFonts w:cs="Calibri"/>
          <w:bCs/>
          <w:color w:val="333333"/>
          <w:szCs w:val="21"/>
        </w:rPr>
      </w:pPr>
    </w:p>
    <w:p w14:paraId="01DBD0B6" w14:textId="77777777" w:rsidR="000451D3" w:rsidRPr="000451D3" w:rsidRDefault="000451D3" w:rsidP="000451D3">
      <w:pPr>
        <w:pStyle w:val="Titre2"/>
      </w:pPr>
      <w:r w:rsidRPr="000451D3">
        <w:t xml:space="preserve">Options </w:t>
      </w:r>
    </w:p>
    <w:p w14:paraId="68E27536" w14:textId="77777777" w:rsidR="000451D3" w:rsidRPr="000451D3" w:rsidRDefault="000451D3" w:rsidP="000451D3">
      <w:pPr>
        <w:autoSpaceDE w:val="0"/>
        <w:autoSpaceDN w:val="0"/>
        <w:adjustRightInd w:val="0"/>
        <w:spacing w:after="0"/>
        <w:rPr>
          <w:rFonts w:cs="Calibri"/>
          <w:bCs/>
          <w:color w:val="333333"/>
          <w:szCs w:val="21"/>
        </w:rPr>
      </w:pPr>
    </w:p>
    <w:p w14:paraId="52B78112" w14:textId="77777777" w:rsidR="000451D3" w:rsidRPr="000451D3" w:rsidRDefault="000451D3" w:rsidP="000451D3">
      <w:pPr>
        <w:numPr>
          <w:ilvl w:val="0"/>
          <w:numId w:val="59"/>
        </w:numPr>
        <w:autoSpaceDE w:val="0"/>
        <w:autoSpaceDN w:val="0"/>
        <w:adjustRightInd w:val="0"/>
        <w:spacing w:after="0"/>
        <w:rPr>
          <w:rFonts w:cs="Calibri"/>
          <w:bCs/>
          <w:color w:val="333333"/>
          <w:szCs w:val="21"/>
        </w:rPr>
      </w:pPr>
      <w:bookmarkStart w:id="165" w:name="_Hlk150247076"/>
      <w:r w:rsidRPr="000451D3">
        <w:rPr>
          <w:rFonts w:cs="Calibri"/>
          <w:bCs/>
          <w:color w:val="333333"/>
          <w:szCs w:val="21"/>
        </w:rPr>
        <w:t xml:space="preserve">Possibilité d’activer une option- droit de tirage massifiant le volume - pour donner accès à d’autres bénéficiaires - additionnels aux cibles des résultats </w:t>
      </w:r>
      <w:proofErr w:type="gramStart"/>
      <w:r w:rsidRPr="000451D3">
        <w:rPr>
          <w:rFonts w:cs="Calibri"/>
          <w:bCs/>
          <w:color w:val="333333"/>
          <w:szCs w:val="21"/>
        </w:rPr>
        <w:t>1 ,</w:t>
      </w:r>
      <w:proofErr w:type="gramEnd"/>
      <w:r w:rsidRPr="000451D3">
        <w:rPr>
          <w:rFonts w:cs="Calibri"/>
          <w:bCs/>
          <w:color w:val="333333"/>
          <w:szCs w:val="21"/>
        </w:rPr>
        <w:t xml:space="preserve"> 2 et 3 à une boîte à outils digitale interactive à l’échelle de la RDC et adaptée au contexte (WhatsApp par exemple). Cet outil visera mettre en connexion les usagers, à mettre à disposition et à vulgariser une boite à outil digitale : comprenant un ensemble de parcours, de méthodes et contenus pratiques dans le cadre d’un dispositif digital en réseau agile.  Cet outil visera la capitalisation des contenus, outils et bonnes pratiques, soft </w:t>
      </w:r>
      <w:proofErr w:type="spellStart"/>
      <w:r w:rsidRPr="000451D3">
        <w:rPr>
          <w:rFonts w:cs="Calibri"/>
          <w:bCs/>
          <w:color w:val="333333"/>
          <w:szCs w:val="21"/>
        </w:rPr>
        <w:t>skills</w:t>
      </w:r>
      <w:proofErr w:type="spellEnd"/>
      <w:r w:rsidRPr="000451D3">
        <w:rPr>
          <w:rFonts w:cs="Calibri"/>
          <w:bCs/>
          <w:color w:val="333333"/>
          <w:szCs w:val="21"/>
        </w:rPr>
        <w:t xml:space="preserve"> pour les coaches, coaches référents, incubateurs et accélérateurs et l’expertise d’appui et d’accompagnement d’</w:t>
      </w:r>
      <w:proofErr w:type="spellStart"/>
      <w:r w:rsidRPr="000451D3">
        <w:rPr>
          <w:rFonts w:cs="Calibri"/>
          <w:bCs/>
          <w:color w:val="333333"/>
          <w:szCs w:val="21"/>
        </w:rPr>
        <w:t>Enabel</w:t>
      </w:r>
      <w:proofErr w:type="spellEnd"/>
      <w:r w:rsidRPr="000451D3">
        <w:rPr>
          <w:rFonts w:cs="Calibri"/>
          <w:bCs/>
          <w:color w:val="333333"/>
          <w:szCs w:val="21"/>
        </w:rPr>
        <w:t xml:space="preserve">. Cette approche comprendra des ateliers pratiques en ligne avec les entrepreneurs, la massification via le digital de leur accompagnement via du e-learning et de la boite à outils pour une standardisation méthodologique dans toute la RDC. </w:t>
      </w:r>
    </w:p>
    <w:p w14:paraId="64DF61F5" w14:textId="77777777" w:rsidR="000451D3" w:rsidRPr="000451D3" w:rsidRDefault="000451D3" w:rsidP="000451D3">
      <w:pPr>
        <w:autoSpaceDE w:val="0"/>
        <w:autoSpaceDN w:val="0"/>
        <w:adjustRightInd w:val="0"/>
        <w:spacing w:after="0"/>
        <w:rPr>
          <w:rFonts w:cs="Calibri"/>
          <w:bCs/>
          <w:color w:val="333333"/>
          <w:szCs w:val="21"/>
        </w:rPr>
      </w:pPr>
    </w:p>
    <w:p w14:paraId="68BDECB6" w14:textId="77777777" w:rsidR="000451D3" w:rsidRPr="000451D3" w:rsidRDefault="000451D3" w:rsidP="000451D3">
      <w:pPr>
        <w:autoSpaceDE w:val="0"/>
        <w:autoSpaceDN w:val="0"/>
        <w:adjustRightInd w:val="0"/>
        <w:spacing w:after="0"/>
        <w:rPr>
          <w:rFonts w:cs="Calibri"/>
          <w:bCs/>
          <w:color w:val="333333"/>
          <w:szCs w:val="21"/>
        </w:rPr>
      </w:pPr>
      <w:r w:rsidRPr="000451D3">
        <w:rPr>
          <w:rFonts w:cs="Calibri"/>
          <w:bCs/>
          <w:color w:val="333333"/>
          <w:szCs w:val="21"/>
        </w:rPr>
        <w:t>Un coût unitaire à l’usager sera proposé.</w:t>
      </w:r>
    </w:p>
    <w:p w14:paraId="428C145C" w14:textId="48DE593B" w:rsidR="000451D3" w:rsidRPr="000451D3" w:rsidRDefault="000451D3" w:rsidP="000451D3">
      <w:pPr>
        <w:autoSpaceDE w:val="0"/>
        <w:autoSpaceDN w:val="0"/>
        <w:adjustRightInd w:val="0"/>
        <w:spacing w:after="0"/>
        <w:rPr>
          <w:rFonts w:cs="Calibri"/>
          <w:bCs/>
          <w:color w:val="333333"/>
          <w:szCs w:val="21"/>
        </w:rPr>
      </w:pPr>
    </w:p>
    <w:p w14:paraId="12F5E012" w14:textId="77777777" w:rsidR="000451D3" w:rsidRPr="000451D3" w:rsidRDefault="000451D3" w:rsidP="000451D3">
      <w:pPr>
        <w:autoSpaceDE w:val="0"/>
        <w:autoSpaceDN w:val="0"/>
        <w:adjustRightInd w:val="0"/>
        <w:spacing w:after="0"/>
        <w:rPr>
          <w:rFonts w:cs="Calibri"/>
          <w:color w:val="333333"/>
          <w:szCs w:val="21"/>
        </w:rPr>
      </w:pPr>
      <w:r w:rsidRPr="000451D3">
        <w:rPr>
          <w:rFonts w:cs="Calibri"/>
          <w:bCs/>
          <w:color w:val="333333"/>
          <w:szCs w:val="21"/>
        </w:rPr>
        <w:t xml:space="preserve">L’utilisation   l’outil digital sera autorisée pendant toute la durée du contrat cadre </w:t>
      </w:r>
    </w:p>
    <w:bookmarkEnd w:id="165"/>
    <w:p w14:paraId="31B48CDD" w14:textId="77777777" w:rsidR="000451D3" w:rsidRDefault="000451D3" w:rsidP="005F2003">
      <w:pPr>
        <w:autoSpaceDE w:val="0"/>
        <w:autoSpaceDN w:val="0"/>
        <w:adjustRightInd w:val="0"/>
        <w:spacing w:after="0"/>
        <w:rPr>
          <w:rFonts w:cs="Calibri"/>
          <w:color w:val="333333"/>
          <w:szCs w:val="21"/>
        </w:rPr>
        <w:sectPr w:rsidR="000451D3" w:rsidSect="00184F9E">
          <w:headerReference w:type="first" r:id="rId36"/>
          <w:footerReference w:type="first" r:id="rId37"/>
          <w:pgSz w:w="11906" w:h="16838"/>
          <w:pgMar w:top="1418" w:right="1531" w:bottom="1418" w:left="1871" w:header="709" w:footer="709" w:gutter="0"/>
          <w:pgNumType w:start="2"/>
          <w:cols w:space="708"/>
          <w:titlePg/>
          <w:docGrid w:linePitch="360"/>
        </w:sectPr>
      </w:pPr>
    </w:p>
    <w:p w14:paraId="4A5F2A7E" w14:textId="77777777" w:rsidR="005F2003" w:rsidRDefault="005F2003" w:rsidP="005F2003">
      <w:pPr>
        <w:autoSpaceDE w:val="0"/>
        <w:autoSpaceDN w:val="0"/>
        <w:adjustRightInd w:val="0"/>
        <w:spacing w:after="0"/>
        <w:rPr>
          <w:rFonts w:cs="Calibri"/>
          <w:color w:val="333333"/>
          <w:szCs w:val="21"/>
        </w:rPr>
      </w:pPr>
    </w:p>
    <w:p w14:paraId="3C7F4BC0" w14:textId="2451B045" w:rsidR="005F2003" w:rsidRDefault="005F2003" w:rsidP="00C72B94">
      <w:pPr>
        <w:pStyle w:val="Titre1"/>
        <w:numPr>
          <w:ilvl w:val="0"/>
          <w:numId w:val="5"/>
        </w:numPr>
      </w:pPr>
      <w:bookmarkStart w:id="166" w:name="_Toc150246348"/>
      <w:r>
        <w:t>Formulaires</w:t>
      </w:r>
      <w:bookmarkEnd w:id="166"/>
    </w:p>
    <w:p w14:paraId="6A9CA23A" w14:textId="77777777" w:rsidR="00FC5907" w:rsidRDefault="00FC5907" w:rsidP="00FC5907">
      <w:pPr>
        <w:pStyle w:val="Titre2"/>
      </w:pPr>
      <w:bookmarkStart w:id="167" w:name="_Toc52268497"/>
      <w:bookmarkStart w:id="168" w:name="_Toc150246349"/>
      <w:r>
        <w:t>Fiche d’identification</w:t>
      </w:r>
      <w:bookmarkEnd w:id="167"/>
      <w:bookmarkEnd w:id="168"/>
    </w:p>
    <w:p w14:paraId="1608886E" w14:textId="77777777" w:rsidR="00FC5907" w:rsidRPr="00FC215D" w:rsidRDefault="00FC5907" w:rsidP="00FC5907">
      <w:pPr>
        <w:pStyle w:val="Titre3"/>
      </w:pPr>
      <w:bookmarkStart w:id="169" w:name="_Toc364253087"/>
      <w:bookmarkStart w:id="170" w:name="_Toc51592066"/>
      <w:bookmarkStart w:id="171" w:name="_Toc52268498"/>
      <w:bookmarkStart w:id="172" w:name="_Toc150246350"/>
      <w:r>
        <w:t>Personne physique</w:t>
      </w:r>
      <w:bookmarkEnd w:id="172"/>
      <w:r>
        <w:t xml:space="preserve"> </w:t>
      </w:r>
      <w:bookmarkEnd w:id="169"/>
      <w:bookmarkEnd w:id="170"/>
      <w:bookmarkEnd w:id="171"/>
    </w:p>
    <w:p w14:paraId="60669304" w14:textId="0377A522" w:rsidR="00FC5907" w:rsidRPr="00FC215D" w:rsidRDefault="00FC5907" w:rsidP="00FC5907">
      <w:pPr>
        <w:pStyle w:val="Corpsdetexte"/>
        <w:rPr>
          <w:rFonts w:ascii="Georgia" w:hAnsi="Georgia"/>
        </w:rPr>
      </w:pPr>
      <w:bookmarkStart w:id="173" w:name="_Hlk52268008"/>
      <w:r w:rsidRPr="1FDA7F42">
        <w:rPr>
          <w:rFonts w:ascii="Georgia" w:hAnsi="Georgia"/>
        </w:rPr>
        <w:t xml:space="preserve">Pour remplir la fiche, veuillez cliquer ici : </w:t>
      </w:r>
      <w:hyperlink r:id="rId38">
        <w:r w:rsidR="0092630F" w:rsidRPr="1FDA7F42">
          <w:rPr>
            <w:rStyle w:val="Lienhypertexte"/>
            <w:rFonts w:ascii="Georgia" w:hAnsi="Georgia"/>
          </w:rPr>
          <w:t>https://documentcloud.adobe.com/link/track?uri=urn:aaid:scds:US:412289af-39d0-4646-b070-5cfed3760aed</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602197" w:rsidRPr="00C94CF0" w14:paraId="6963E9D3" w14:textId="77777777" w:rsidTr="00602197">
        <w:trPr>
          <w:trHeight w:val="5763"/>
        </w:trPr>
        <w:tc>
          <w:tcPr>
            <w:tcW w:w="8494" w:type="dxa"/>
            <w:gridSpan w:val="4"/>
            <w:tcBorders>
              <w:bottom w:val="single" w:sz="4" w:space="0" w:color="auto"/>
            </w:tcBorders>
            <w:shd w:val="clear" w:color="auto" w:fill="auto"/>
            <w:vAlign w:val="center"/>
          </w:tcPr>
          <w:p w14:paraId="5A22DCFD" w14:textId="77777777" w:rsidR="00FC5907" w:rsidRPr="00602197" w:rsidRDefault="00FC5907" w:rsidP="00602197">
            <w:pPr>
              <w:spacing w:after="200"/>
              <w:rPr>
                <w:sz w:val="18"/>
                <w:szCs w:val="18"/>
              </w:rPr>
            </w:pPr>
            <w:r w:rsidRPr="00602197">
              <w:rPr>
                <w:b/>
                <w:sz w:val="18"/>
                <w:szCs w:val="18"/>
                <w:u w:val="single"/>
              </w:rPr>
              <w:br w:type="page"/>
            </w:r>
            <w:r w:rsidRPr="00602197">
              <w:rPr>
                <w:b/>
              </w:rPr>
              <w:t>I. DONNÉES PERSONNELLES</w:t>
            </w:r>
          </w:p>
          <w:p w14:paraId="0684BC44" w14:textId="77777777" w:rsidR="00FC5907" w:rsidRPr="00602197" w:rsidRDefault="00FC5907" w:rsidP="00602197">
            <w:pPr>
              <w:spacing w:after="200"/>
              <w:rPr>
                <w:sz w:val="16"/>
                <w:szCs w:val="16"/>
              </w:rPr>
            </w:pPr>
            <w:r w:rsidRPr="00602197">
              <w:rPr>
                <w:b/>
                <w:sz w:val="16"/>
                <w:szCs w:val="16"/>
              </w:rPr>
              <w:t xml:space="preserve">NOM(S) DE FAMILLE </w:t>
            </w:r>
            <w:r w:rsidRPr="00602197">
              <w:rPr>
                <w:rStyle w:val="Appelnotedebasdep"/>
                <w:b/>
                <w:sz w:val="16"/>
                <w:szCs w:val="16"/>
              </w:rPr>
              <w:footnoteReference w:id="12"/>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2D3734D3" w14:textId="77777777" w:rsidR="00FC5907" w:rsidRPr="00602197" w:rsidRDefault="00FC5907" w:rsidP="00602197">
            <w:pPr>
              <w:spacing w:after="200"/>
              <w:rPr>
                <w:sz w:val="16"/>
                <w:szCs w:val="16"/>
              </w:rPr>
            </w:pPr>
            <w:r w:rsidRPr="00602197">
              <w:rPr>
                <w:b/>
                <w:sz w:val="16"/>
                <w:szCs w:val="16"/>
              </w:rPr>
              <w:t xml:space="preserve">PRÉNOM(S) </w:t>
            </w:r>
          </w:p>
          <w:p w14:paraId="39F25E5E" w14:textId="77777777" w:rsidR="00FC5907" w:rsidRPr="00602197" w:rsidRDefault="00FC5907" w:rsidP="00602197">
            <w:pPr>
              <w:spacing w:after="200"/>
              <w:rPr>
                <w:b/>
                <w:sz w:val="16"/>
                <w:szCs w:val="16"/>
              </w:rPr>
            </w:pPr>
            <w:r w:rsidRPr="00602197">
              <w:rPr>
                <w:b/>
                <w:sz w:val="16"/>
                <w:szCs w:val="16"/>
              </w:rPr>
              <w:t>DATE DE NAISSANCE</w:t>
            </w:r>
          </w:p>
          <w:p w14:paraId="221AFC37" w14:textId="77777777" w:rsidR="00FC5907" w:rsidRPr="00602197" w:rsidRDefault="00FC5907" w:rsidP="00602197">
            <w:pPr>
              <w:spacing w:after="200"/>
              <w:rPr>
                <w:sz w:val="16"/>
                <w:szCs w:val="16"/>
              </w:rPr>
            </w:pPr>
            <w:r w:rsidRPr="00602197">
              <w:rPr>
                <w:sz w:val="16"/>
                <w:szCs w:val="16"/>
              </w:rPr>
              <w:tab/>
            </w:r>
            <w:r w:rsidRPr="00602197">
              <w:rPr>
                <w:b/>
                <w:sz w:val="16"/>
                <w:szCs w:val="16"/>
              </w:rPr>
              <w:t>JJ</w:t>
            </w:r>
            <w:r w:rsidRPr="00602197">
              <w:rPr>
                <w:b/>
                <w:sz w:val="16"/>
                <w:szCs w:val="16"/>
              </w:rPr>
              <w:tab/>
              <w:t xml:space="preserve">    MM   AAAA</w:t>
            </w:r>
          </w:p>
          <w:p w14:paraId="004A8913" w14:textId="77777777" w:rsidR="00FC5907" w:rsidRPr="00602197" w:rsidRDefault="00FC5907" w:rsidP="00602197">
            <w:pPr>
              <w:spacing w:after="200"/>
              <w:rPr>
                <w:sz w:val="16"/>
                <w:szCs w:val="16"/>
              </w:rPr>
            </w:pPr>
            <w:r w:rsidRPr="00602197">
              <w:rPr>
                <w:b/>
                <w:sz w:val="16"/>
                <w:szCs w:val="16"/>
              </w:rPr>
              <w:t>LIEU DE NAISSANCE</w:t>
            </w:r>
            <w:r w:rsidRPr="00602197">
              <w:rPr>
                <w:b/>
                <w:sz w:val="16"/>
                <w:szCs w:val="16"/>
              </w:rPr>
              <w:tab/>
            </w:r>
            <w:r w:rsidRPr="00602197">
              <w:rPr>
                <w:b/>
                <w:sz w:val="16"/>
                <w:szCs w:val="16"/>
              </w:rPr>
              <w:tab/>
              <w:t>PAYS DE NAISSANCE</w:t>
            </w:r>
            <w:r w:rsidRPr="00602197">
              <w:rPr>
                <w:b/>
                <w:sz w:val="16"/>
                <w:szCs w:val="16"/>
              </w:rPr>
              <w:br/>
              <w:t>(VILLE, VILLAGE)</w:t>
            </w:r>
          </w:p>
          <w:p w14:paraId="46794F21" w14:textId="77777777" w:rsidR="00FC5907" w:rsidRPr="00602197" w:rsidRDefault="00FC5907" w:rsidP="00602197">
            <w:pPr>
              <w:spacing w:after="200"/>
              <w:rPr>
                <w:b/>
                <w:sz w:val="16"/>
                <w:szCs w:val="16"/>
              </w:rPr>
            </w:pPr>
            <w:r w:rsidRPr="00602197">
              <w:rPr>
                <w:b/>
                <w:sz w:val="16"/>
                <w:szCs w:val="16"/>
              </w:rPr>
              <w:t>TYPE DE DOCUMENT D'IDENTITÉ</w:t>
            </w:r>
            <w:r w:rsidRPr="00602197">
              <w:rPr>
                <w:b/>
                <w:sz w:val="16"/>
                <w:szCs w:val="16"/>
              </w:rPr>
              <w:br/>
            </w:r>
            <w:r w:rsidRPr="00602197">
              <w:rPr>
                <w:b/>
                <w:sz w:val="16"/>
                <w:szCs w:val="16"/>
              </w:rPr>
              <w:tab/>
              <w:t>CARTE D'IDENTITÉ</w:t>
            </w:r>
            <w:r w:rsidRPr="00602197">
              <w:rPr>
                <w:b/>
                <w:sz w:val="16"/>
                <w:szCs w:val="16"/>
              </w:rPr>
              <w:tab/>
              <w:t>PASSEPORT</w:t>
            </w:r>
            <w:r w:rsidRPr="00602197">
              <w:rPr>
                <w:b/>
                <w:sz w:val="16"/>
                <w:szCs w:val="16"/>
              </w:rPr>
              <w:tab/>
              <w:t>PERMIS DE CONDUIRE</w:t>
            </w:r>
            <w:r w:rsidRPr="00602197">
              <w:rPr>
                <w:rStyle w:val="Appelnotedebasdep"/>
                <w:b/>
                <w:sz w:val="16"/>
                <w:szCs w:val="16"/>
              </w:rPr>
              <w:footnoteReference w:id="13"/>
            </w:r>
            <w:r w:rsidRPr="00602197">
              <w:rPr>
                <w:b/>
                <w:sz w:val="16"/>
                <w:szCs w:val="16"/>
              </w:rPr>
              <w:tab/>
            </w:r>
            <w:r w:rsidRPr="00602197">
              <w:rPr>
                <w:b/>
                <w:sz w:val="16"/>
                <w:szCs w:val="16"/>
              </w:rPr>
              <w:tab/>
              <w:t>AUTRE</w:t>
            </w:r>
            <w:r w:rsidRPr="00602197">
              <w:rPr>
                <w:rStyle w:val="Appelnotedebasdep"/>
                <w:b/>
                <w:sz w:val="16"/>
                <w:szCs w:val="16"/>
              </w:rPr>
              <w:footnoteReference w:id="14"/>
            </w:r>
          </w:p>
          <w:p w14:paraId="36DD8BCB" w14:textId="77777777" w:rsidR="00FC5907" w:rsidRPr="00602197" w:rsidRDefault="00FC5907" w:rsidP="00602197">
            <w:pPr>
              <w:spacing w:after="200"/>
              <w:rPr>
                <w:sz w:val="16"/>
                <w:szCs w:val="16"/>
              </w:rPr>
            </w:pPr>
            <w:r w:rsidRPr="00602197">
              <w:rPr>
                <w:b/>
                <w:sz w:val="16"/>
                <w:szCs w:val="16"/>
              </w:rPr>
              <w:t>PAYS ÉMETTEUR</w:t>
            </w:r>
          </w:p>
          <w:p w14:paraId="6C48B4B3" w14:textId="77777777" w:rsidR="00FC5907" w:rsidRPr="00602197" w:rsidRDefault="00FC5907" w:rsidP="00602197">
            <w:pPr>
              <w:spacing w:after="200"/>
              <w:rPr>
                <w:sz w:val="16"/>
                <w:szCs w:val="16"/>
              </w:rPr>
            </w:pPr>
            <w:r w:rsidRPr="00602197">
              <w:rPr>
                <w:b/>
                <w:sz w:val="16"/>
                <w:szCs w:val="16"/>
              </w:rPr>
              <w:t>NUMÉRO DE DOCUMENT D'IDENTITÉ</w:t>
            </w:r>
          </w:p>
          <w:p w14:paraId="3C491B95" w14:textId="77777777" w:rsidR="00FC5907" w:rsidRPr="00602197" w:rsidRDefault="00FC5907" w:rsidP="00602197">
            <w:pPr>
              <w:spacing w:after="200"/>
              <w:rPr>
                <w:sz w:val="16"/>
                <w:szCs w:val="16"/>
              </w:rPr>
            </w:pPr>
            <w:r w:rsidRPr="00602197">
              <w:rPr>
                <w:b/>
                <w:sz w:val="16"/>
                <w:szCs w:val="16"/>
              </w:rPr>
              <w:t>NUMÉRO D'IDENTIFICATION PERSONNEL</w:t>
            </w:r>
            <w:r w:rsidRPr="00602197">
              <w:rPr>
                <w:rStyle w:val="Appelnotedebasdep"/>
                <w:b/>
                <w:sz w:val="16"/>
                <w:szCs w:val="16"/>
              </w:rPr>
              <w:footnoteReference w:id="15"/>
            </w:r>
          </w:p>
          <w:p w14:paraId="5BB3F3FA" w14:textId="77777777" w:rsidR="00FC5907" w:rsidRPr="00602197" w:rsidRDefault="00FC5907" w:rsidP="00602197">
            <w:pPr>
              <w:spacing w:after="200"/>
              <w:rPr>
                <w:b/>
                <w:sz w:val="16"/>
                <w:szCs w:val="16"/>
              </w:rPr>
            </w:pPr>
            <w:r w:rsidRPr="00602197">
              <w:rPr>
                <w:b/>
                <w:sz w:val="16"/>
                <w:szCs w:val="16"/>
              </w:rPr>
              <w:t xml:space="preserve">ADRESSE PRIVÉE </w:t>
            </w:r>
            <w:r w:rsidRPr="00602197">
              <w:rPr>
                <w:b/>
                <w:sz w:val="16"/>
                <w:szCs w:val="16"/>
              </w:rPr>
              <w:br/>
              <w:t>PERMANENTE</w:t>
            </w:r>
          </w:p>
          <w:p w14:paraId="21A39749" w14:textId="77777777" w:rsidR="00FC5907" w:rsidRPr="00602197" w:rsidRDefault="00FC5907" w:rsidP="00602197">
            <w:pPr>
              <w:spacing w:after="200"/>
              <w:rPr>
                <w:b/>
                <w:sz w:val="16"/>
                <w:szCs w:val="16"/>
              </w:rPr>
            </w:pPr>
            <w:r w:rsidRPr="00602197">
              <w:rPr>
                <w:b/>
                <w:sz w:val="16"/>
                <w:szCs w:val="16"/>
              </w:rPr>
              <w:t>CODE POSTAL</w:t>
            </w:r>
            <w:r w:rsidRPr="00602197">
              <w:rPr>
                <w:b/>
                <w:sz w:val="16"/>
                <w:szCs w:val="16"/>
              </w:rPr>
              <w:tab/>
            </w:r>
            <w:r w:rsidRPr="00602197">
              <w:rPr>
                <w:b/>
                <w:sz w:val="16"/>
                <w:szCs w:val="16"/>
              </w:rPr>
              <w:tab/>
            </w:r>
            <w:r w:rsidRPr="00602197">
              <w:rPr>
                <w:b/>
                <w:sz w:val="16"/>
                <w:szCs w:val="16"/>
              </w:rPr>
              <w:tab/>
              <w:t>BOITE POSTALE</w:t>
            </w:r>
            <w:r w:rsidRPr="00602197">
              <w:rPr>
                <w:b/>
                <w:sz w:val="16"/>
                <w:szCs w:val="16"/>
              </w:rPr>
              <w:tab/>
            </w:r>
            <w:r w:rsidRPr="00602197">
              <w:rPr>
                <w:b/>
                <w:sz w:val="16"/>
                <w:szCs w:val="16"/>
              </w:rPr>
              <w:tab/>
            </w:r>
            <w:r w:rsidRPr="00602197">
              <w:rPr>
                <w:b/>
                <w:sz w:val="16"/>
                <w:szCs w:val="16"/>
              </w:rPr>
              <w:tab/>
            </w:r>
            <w:r w:rsidRPr="00602197">
              <w:rPr>
                <w:b/>
                <w:sz w:val="16"/>
                <w:szCs w:val="16"/>
              </w:rPr>
              <w:tab/>
              <w:t>VILLE</w:t>
            </w:r>
          </w:p>
          <w:p w14:paraId="1BEFA0B7" w14:textId="77777777" w:rsidR="00FC5907" w:rsidRPr="00602197" w:rsidRDefault="00FC5907" w:rsidP="00602197">
            <w:pPr>
              <w:spacing w:after="200"/>
              <w:rPr>
                <w:b/>
                <w:sz w:val="16"/>
                <w:szCs w:val="16"/>
              </w:rPr>
            </w:pPr>
            <w:r w:rsidRPr="00602197">
              <w:rPr>
                <w:b/>
                <w:sz w:val="16"/>
                <w:szCs w:val="16"/>
              </w:rPr>
              <w:t xml:space="preserve">RÉGION </w:t>
            </w:r>
            <w:r w:rsidRPr="00602197">
              <w:rPr>
                <w:rStyle w:val="Appelnotedebasdep"/>
                <w:b/>
                <w:sz w:val="16"/>
                <w:szCs w:val="16"/>
              </w:rPr>
              <w:footnoteReference w:id="16"/>
            </w:r>
            <w:r w:rsidRPr="00602197">
              <w:rPr>
                <w:b/>
                <w:sz w:val="16"/>
                <w:szCs w:val="16"/>
              </w:rPr>
              <w:tab/>
            </w:r>
            <w:r w:rsidRPr="00602197">
              <w:rPr>
                <w:b/>
                <w:sz w:val="16"/>
                <w:szCs w:val="16"/>
              </w:rPr>
              <w:tab/>
            </w:r>
            <w:r w:rsidRPr="00602197">
              <w:rPr>
                <w:b/>
                <w:sz w:val="16"/>
                <w:szCs w:val="16"/>
              </w:rPr>
              <w:tab/>
            </w:r>
            <w:r w:rsidRPr="00602197">
              <w:rPr>
                <w:b/>
                <w:sz w:val="16"/>
                <w:szCs w:val="16"/>
              </w:rPr>
              <w:tab/>
            </w:r>
            <w:r w:rsidRPr="00602197">
              <w:rPr>
                <w:b/>
                <w:sz w:val="16"/>
                <w:szCs w:val="16"/>
              </w:rPr>
              <w:tab/>
            </w:r>
            <w:r w:rsidRPr="00602197">
              <w:rPr>
                <w:b/>
                <w:sz w:val="16"/>
                <w:szCs w:val="16"/>
              </w:rPr>
              <w:tab/>
              <w:t>PAYS</w:t>
            </w:r>
          </w:p>
          <w:p w14:paraId="52F5541C" w14:textId="77777777" w:rsidR="00FC5907" w:rsidRPr="00602197" w:rsidRDefault="00FC5907" w:rsidP="00602197">
            <w:pPr>
              <w:spacing w:after="200"/>
              <w:rPr>
                <w:b/>
                <w:sz w:val="16"/>
                <w:szCs w:val="16"/>
              </w:rPr>
            </w:pPr>
            <w:r w:rsidRPr="00602197">
              <w:rPr>
                <w:b/>
                <w:sz w:val="16"/>
                <w:szCs w:val="16"/>
              </w:rPr>
              <w:t>TÉLÉPHONE PRIVÉ</w:t>
            </w:r>
          </w:p>
          <w:p w14:paraId="28A8A8E4" w14:textId="77777777" w:rsidR="00FC5907" w:rsidRPr="00602197" w:rsidRDefault="00FC5907" w:rsidP="00602197">
            <w:pPr>
              <w:spacing w:after="200"/>
              <w:rPr>
                <w:b/>
                <w:sz w:val="18"/>
                <w:szCs w:val="18"/>
                <w:u w:val="single"/>
              </w:rPr>
            </w:pPr>
            <w:r w:rsidRPr="00602197">
              <w:rPr>
                <w:b/>
                <w:sz w:val="16"/>
                <w:szCs w:val="16"/>
              </w:rPr>
              <w:t>COURRIEL PRIVÉ</w:t>
            </w:r>
          </w:p>
        </w:tc>
      </w:tr>
      <w:tr w:rsidR="00602197" w:rsidRPr="00C94CF0" w14:paraId="065A64A8" w14:textId="77777777" w:rsidTr="00602197">
        <w:trPr>
          <w:trHeight w:val="493"/>
        </w:trPr>
        <w:tc>
          <w:tcPr>
            <w:tcW w:w="4378" w:type="dxa"/>
            <w:gridSpan w:val="2"/>
            <w:tcBorders>
              <w:top w:val="single" w:sz="4" w:space="0" w:color="auto"/>
            </w:tcBorders>
            <w:shd w:val="clear" w:color="auto" w:fill="auto"/>
            <w:vAlign w:val="center"/>
          </w:tcPr>
          <w:p w14:paraId="390E29EE" w14:textId="77777777" w:rsidR="00FC5907" w:rsidRPr="00602197" w:rsidRDefault="00FC5907" w:rsidP="00602197">
            <w:pPr>
              <w:spacing w:after="200"/>
              <w:rPr>
                <w:b/>
                <w:bCs/>
                <w:sz w:val="18"/>
                <w:szCs w:val="18"/>
              </w:rPr>
            </w:pPr>
            <w:r w:rsidRPr="00602197">
              <w:rPr>
                <w:b/>
              </w:rPr>
              <w:t>II. DONNÉES COMMERCIALES</w:t>
            </w:r>
            <w:r w:rsidRPr="00602197">
              <w:rPr>
                <w:b/>
                <w:sz w:val="18"/>
                <w:szCs w:val="18"/>
              </w:rPr>
              <w:tab/>
            </w:r>
          </w:p>
        </w:tc>
        <w:tc>
          <w:tcPr>
            <w:tcW w:w="4116" w:type="dxa"/>
            <w:gridSpan w:val="2"/>
            <w:tcBorders>
              <w:top w:val="single" w:sz="4" w:space="0" w:color="auto"/>
            </w:tcBorders>
            <w:shd w:val="clear" w:color="auto" w:fill="auto"/>
          </w:tcPr>
          <w:p w14:paraId="6F6B66FA" w14:textId="77777777" w:rsidR="00FC5907" w:rsidRPr="00602197" w:rsidRDefault="00FC5907" w:rsidP="00267BB5">
            <w:pPr>
              <w:rPr>
                <w:sz w:val="18"/>
                <w:szCs w:val="18"/>
                <w:u w:val="single"/>
              </w:rPr>
            </w:pPr>
            <w:r w:rsidRPr="00602197">
              <w:rPr>
                <w:sz w:val="18"/>
                <w:szCs w:val="18"/>
              </w:rPr>
              <w:t>Si OUI, veuillez fournir vos données commerciales et joindre des copies des justificatifs officiels.</w:t>
            </w:r>
          </w:p>
        </w:tc>
      </w:tr>
      <w:tr w:rsidR="00602197" w:rsidRPr="00C94CF0" w14:paraId="7E84A008" w14:textId="77777777" w:rsidTr="00602197">
        <w:trPr>
          <w:trHeight w:val="2330"/>
        </w:trPr>
        <w:tc>
          <w:tcPr>
            <w:tcW w:w="2426" w:type="dxa"/>
            <w:tcBorders>
              <w:top w:val="single" w:sz="4" w:space="0" w:color="auto"/>
              <w:bottom w:val="single" w:sz="4" w:space="0" w:color="auto"/>
              <w:right w:val="single" w:sz="4" w:space="0" w:color="auto"/>
            </w:tcBorders>
            <w:shd w:val="clear" w:color="auto" w:fill="auto"/>
          </w:tcPr>
          <w:p w14:paraId="54D440CB" w14:textId="77777777" w:rsidR="00FC5907" w:rsidRPr="00602197" w:rsidRDefault="00FC5907" w:rsidP="00602197">
            <w:pPr>
              <w:spacing w:after="200"/>
              <w:rPr>
                <w:bCs/>
                <w:sz w:val="16"/>
                <w:szCs w:val="16"/>
              </w:rPr>
            </w:pPr>
            <w:r w:rsidRPr="00602197">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602197">
              <w:rPr>
                <w:bCs/>
                <w:sz w:val="16"/>
                <w:szCs w:val="16"/>
              </w:rPr>
              <w:t>l'UE?</w:t>
            </w:r>
            <w:proofErr w:type="gramEnd"/>
          </w:p>
          <w:p w14:paraId="6DC69BB0" w14:textId="77777777" w:rsidR="00FC5907" w:rsidRPr="00602197" w:rsidRDefault="00FC5907" w:rsidP="00602197">
            <w:pPr>
              <w:tabs>
                <w:tab w:val="left" w:pos="426"/>
                <w:tab w:val="left" w:pos="1276"/>
              </w:tabs>
              <w:spacing w:after="200"/>
              <w:rPr>
                <w:b/>
                <w:sz w:val="18"/>
                <w:szCs w:val="18"/>
              </w:rPr>
            </w:pPr>
            <w:r w:rsidRPr="00602197">
              <w:rPr>
                <w:b/>
                <w:sz w:val="16"/>
                <w:szCs w:val="16"/>
              </w:rPr>
              <w:tab/>
              <w:t>OUI</w:t>
            </w:r>
            <w:r w:rsidRPr="00602197">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774F9703" w14:textId="77777777" w:rsidR="00FC5907" w:rsidRPr="00602197" w:rsidRDefault="00FC5907" w:rsidP="00602197">
            <w:pPr>
              <w:spacing w:before="120" w:after="120"/>
              <w:rPr>
                <w:b/>
                <w:sz w:val="16"/>
                <w:szCs w:val="16"/>
              </w:rPr>
            </w:pPr>
            <w:r w:rsidRPr="00602197">
              <w:rPr>
                <w:b/>
                <w:sz w:val="16"/>
                <w:szCs w:val="16"/>
              </w:rPr>
              <w:t xml:space="preserve">NOM DE </w:t>
            </w:r>
            <w:r w:rsidRPr="00602197">
              <w:rPr>
                <w:b/>
                <w:sz w:val="16"/>
                <w:szCs w:val="16"/>
              </w:rPr>
              <w:br/>
              <w:t>L'ENTREPRISE</w:t>
            </w:r>
            <w:r w:rsidRPr="00602197">
              <w:rPr>
                <w:b/>
                <w:sz w:val="16"/>
                <w:szCs w:val="16"/>
              </w:rPr>
              <w:br/>
              <w:t>(le cas échéant)</w:t>
            </w:r>
          </w:p>
          <w:p w14:paraId="43613378" w14:textId="77777777" w:rsidR="00FC5907" w:rsidRPr="00602197" w:rsidRDefault="00FC5907" w:rsidP="00602197">
            <w:pPr>
              <w:spacing w:before="120" w:after="120"/>
              <w:rPr>
                <w:b/>
                <w:sz w:val="16"/>
                <w:szCs w:val="16"/>
              </w:rPr>
            </w:pPr>
            <w:r w:rsidRPr="00602197">
              <w:rPr>
                <w:b/>
                <w:sz w:val="16"/>
                <w:szCs w:val="16"/>
              </w:rPr>
              <w:t>NUMÉRO DE TVA</w:t>
            </w:r>
          </w:p>
          <w:p w14:paraId="0300534C" w14:textId="77777777" w:rsidR="00FC5907" w:rsidRPr="00602197" w:rsidRDefault="00FC5907" w:rsidP="00602197">
            <w:pPr>
              <w:spacing w:before="120" w:after="120"/>
              <w:rPr>
                <w:b/>
                <w:sz w:val="16"/>
                <w:szCs w:val="16"/>
              </w:rPr>
            </w:pPr>
            <w:r w:rsidRPr="00602197">
              <w:rPr>
                <w:b/>
                <w:sz w:val="16"/>
                <w:szCs w:val="16"/>
              </w:rPr>
              <w:t>NUMÉRO D'ENREGISTREMENT</w:t>
            </w:r>
          </w:p>
          <w:p w14:paraId="3E882FC6" w14:textId="77777777" w:rsidR="00FC5907" w:rsidRPr="00602197" w:rsidRDefault="00FC5907" w:rsidP="00602197">
            <w:pPr>
              <w:spacing w:before="120" w:after="120"/>
              <w:rPr>
                <w:b/>
                <w:sz w:val="18"/>
                <w:szCs w:val="18"/>
              </w:rPr>
            </w:pPr>
            <w:r w:rsidRPr="00602197">
              <w:rPr>
                <w:b/>
                <w:sz w:val="16"/>
                <w:szCs w:val="16"/>
              </w:rPr>
              <w:t>LIEU DE</w:t>
            </w:r>
            <w:r w:rsidRPr="00602197">
              <w:rPr>
                <w:b/>
                <w:sz w:val="16"/>
                <w:szCs w:val="16"/>
              </w:rPr>
              <w:br/>
              <w:t>L'ENREGISTREMENT VILLE</w:t>
            </w:r>
            <w:r w:rsidRPr="00602197">
              <w:rPr>
                <w:b/>
                <w:sz w:val="16"/>
                <w:szCs w:val="16"/>
              </w:rPr>
              <w:br/>
            </w:r>
            <w:r w:rsidRPr="00602197">
              <w:rPr>
                <w:b/>
                <w:sz w:val="16"/>
                <w:szCs w:val="16"/>
              </w:rPr>
              <w:tab/>
            </w:r>
            <w:r w:rsidRPr="00602197">
              <w:rPr>
                <w:b/>
                <w:sz w:val="16"/>
                <w:szCs w:val="16"/>
              </w:rPr>
              <w:tab/>
            </w:r>
            <w:r w:rsidRPr="00602197">
              <w:rPr>
                <w:b/>
                <w:sz w:val="16"/>
                <w:szCs w:val="16"/>
              </w:rPr>
              <w:tab/>
              <w:t>PAYS</w:t>
            </w:r>
            <w:r w:rsidRPr="00602197">
              <w:rPr>
                <w:b/>
                <w:sz w:val="16"/>
                <w:szCs w:val="16"/>
              </w:rPr>
              <w:tab/>
            </w:r>
          </w:p>
        </w:tc>
        <w:tc>
          <w:tcPr>
            <w:tcW w:w="3153" w:type="dxa"/>
            <w:tcBorders>
              <w:top w:val="single" w:sz="4" w:space="0" w:color="auto"/>
              <w:bottom w:val="single" w:sz="4" w:space="0" w:color="auto"/>
            </w:tcBorders>
            <w:shd w:val="clear" w:color="auto" w:fill="auto"/>
          </w:tcPr>
          <w:p w14:paraId="099D9C5F" w14:textId="77777777" w:rsidR="00FC5907" w:rsidRPr="00602197" w:rsidRDefault="00FC5907" w:rsidP="00602197">
            <w:pPr>
              <w:tabs>
                <w:tab w:val="left" w:pos="2983"/>
              </w:tabs>
              <w:spacing w:after="200"/>
              <w:rPr>
                <w:b/>
                <w:sz w:val="18"/>
                <w:szCs w:val="18"/>
              </w:rPr>
            </w:pPr>
          </w:p>
        </w:tc>
      </w:tr>
      <w:tr w:rsidR="00602197" w:rsidRPr="00C94CF0" w14:paraId="6167E12C" w14:textId="77777777" w:rsidTr="00602197">
        <w:trPr>
          <w:trHeight w:val="698"/>
        </w:trPr>
        <w:tc>
          <w:tcPr>
            <w:tcW w:w="2426" w:type="dxa"/>
            <w:tcBorders>
              <w:top w:val="single" w:sz="4" w:space="0" w:color="auto"/>
              <w:right w:val="single" w:sz="4" w:space="0" w:color="auto"/>
            </w:tcBorders>
            <w:shd w:val="clear" w:color="auto" w:fill="auto"/>
          </w:tcPr>
          <w:p w14:paraId="40FC4399" w14:textId="77777777" w:rsidR="00FC5907" w:rsidRPr="00602197" w:rsidRDefault="00FC5907" w:rsidP="00602197">
            <w:pPr>
              <w:spacing w:before="120" w:after="120"/>
              <w:rPr>
                <w:bCs/>
                <w:sz w:val="16"/>
                <w:szCs w:val="16"/>
              </w:rPr>
            </w:pPr>
            <w:r w:rsidRPr="00602197">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8BA259E" w14:textId="77777777" w:rsidR="00FC5907" w:rsidRPr="00602197" w:rsidRDefault="00FC5907" w:rsidP="00602197">
            <w:pPr>
              <w:spacing w:before="120" w:after="120"/>
              <w:rPr>
                <w:b/>
                <w:sz w:val="16"/>
                <w:szCs w:val="16"/>
              </w:rPr>
            </w:pPr>
            <w:r w:rsidRPr="00602197">
              <w:rPr>
                <w:b/>
                <w:sz w:val="16"/>
                <w:szCs w:val="16"/>
              </w:rPr>
              <w:t>SIGNATURE</w:t>
            </w:r>
          </w:p>
        </w:tc>
        <w:tc>
          <w:tcPr>
            <w:tcW w:w="3153" w:type="dxa"/>
            <w:tcBorders>
              <w:top w:val="single" w:sz="4" w:space="0" w:color="auto"/>
              <w:left w:val="nil"/>
              <w:bottom w:val="single" w:sz="4" w:space="0" w:color="auto"/>
            </w:tcBorders>
            <w:shd w:val="clear" w:color="auto" w:fill="auto"/>
          </w:tcPr>
          <w:p w14:paraId="0841DA7F" w14:textId="77777777" w:rsidR="00FC5907" w:rsidRPr="00602197" w:rsidRDefault="00FC5907" w:rsidP="00602197">
            <w:pPr>
              <w:tabs>
                <w:tab w:val="left" w:pos="2983"/>
              </w:tabs>
              <w:rPr>
                <w:b/>
                <w:sz w:val="18"/>
                <w:szCs w:val="18"/>
              </w:rPr>
            </w:pPr>
          </w:p>
        </w:tc>
      </w:tr>
    </w:tbl>
    <w:p w14:paraId="6936472C" w14:textId="77777777" w:rsidR="00FC5907" w:rsidRPr="006542C5" w:rsidRDefault="00FC5907" w:rsidP="00FC5907">
      <w:pPr>
        <w:pStyle w:val="Titre3"/>
        <w:rPr>
          <w:lang w:val="fr-BE"/>
        </w:rPr>
      </w:pPr>
      <w:bookmarkStart w:id="174" w:name="_Toc51592067"/>
      <w:bookmarkStart w:id="175" w:name="_Toc52268499"/>
      <w:bookmarkStart w:id="176" w:name="_Toc150246351"/>
      <w:bookmarkEnd w:id="173"/>
      <w:r w:rsidRPr="71EBF40D">
        <w:rPr>
          <w:lang w:val="fr-BE"/>
        </w:rPr>
        <w:t>Entité de droit privé/public ayant une forme juridique</w:t>
      </w:r>
      <w:bookmarkEnd w:id="174"/>
      <w:bookmarkEnd w:id="175"/>
      <w:bookmarkEnd w:id="176"/>
    </w:p>
    <w:p w14:paraId="62555C4B" w14:textId="364387B4" w:rsidR="00FC5907" w:rsidRPr="00FC215D" w:rsidRDefault="00FC5907" w:rsidP="00FC5907">
      <w:bookmarkStart w:id="177" w:name="_Hlk52268009"/>
      <w:r>
        <w:t xml:space="preserve">Pour remplir la fiche, veuillez cliquer ici : </w:t>
      </w:r>
      <w:hyperlink r:id="rId39">
        <w:r w:rsidR="00EA26BB" w:rsidRPr="1FDA7F42">
          <w:rPr>
            <w:rStyle w:val="Lienhypertexte"/>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02197" w:rsidRPr="00C94CF0" w14:paraId="2DAE01A3" w14:textId="77777777" w:rsidTr="00602197">
        <w:trPr>
          <w:trHeight w:val="5763"/>
        </w:trPr>
        <w:tc>
          <w:tcPr>
            <w:tcW w:w="8494" w:type="dxa"/>
            <w:gridSpan w:val="2"/>
            <w:tcBorders>
              <w:bottom w:val="single" w:sz="4" w:space="0" w:color="auto"/>
            </w:tcBorders>
            <w:shd w:val="clear" w:color="auto" w:fill="auto"/>
            <w:vAlign w:val="center"/>
          </w:tcPr>
          <w:p w14:paraId="7FC28601" w14:textId="77777777" w:rsidR="00FC5907" w:rsidRPr="00602197" w:rsidRDefault="00FC5907" w:rsidP="00602197">
            <w:pPr>
              <w:spacing w:after="200"/>
              <w:rPr>
                <w:sz w:val="16"/>
                <w:szCs w:val="16"/>
              </w:rPr>
            </w:pPr>
            <w:r w:rsidRPr="00602197">
              <w:rPr>
                <w:b/>
                <w:sz w:val="18"/>
                <w:szCs w:val="18"/>
                <w:u w:val="single"/>
              </w:rPr>
              <w:br w:type="page"/>
            </w:r>
            <w:r w:rsidRPr="00602197">
              <w:rPr>
                <w:b/>
                <w:sz w:val="16"/>
                <w:szCs w:val="16"/>
              </w:rPr>
              <w:t>NOM OFFICIEL</w:t>
            </w:r>
            <w:r w:rsidRPr="00602197">
              <w:rPr>
                <w:rStyle w:val="Appelnotedebasdep"/>
                <w:b/>
                <w:sz w:val="16"/>
                <w:szCs w:val="16"/>
              </w:rPr>
              <w:footnoteReference w:id="17"/>
            </w:r>
            <w:r w:rsidRPr="00602197">
              <w:rPr>
                <w:b/>
                <w:sz w:val="16"/>
                <w:szCs w:val="16"/>
              </w:rPr>
              <w:br/>
            </w:r>
            <w:r w:rsidRPr="00602197">
              <w:rPr>
                <w:b/>
                <w:sz w:val="16"/>
                <w:szCs w:val="16"/>
              </w:rPr>
              <w:br/>
              <w:t>NOM COMMERCIAL</w:t>
            </w:r>
            <w:r w:rsidRPr="00602197">
              <w:rPr>
                <w:b/>
                <w:sz w:val="16"/>
                <w:szCs w:val="16"/>
              </w:rPr>
              <w:br/>
              <w:t xml:space="preserve">(si différent) </w:t>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649BCF9E" w14:textId="77777777" w:rsidR="00FC5907" w:rsidRPr="00602197" w:rsidRDefault="00FC5907" w:rsidP="00602197">
            <w:pPr>
              <w:spacing w:after="200"/>
              <w:rPr>
                <w:b/>
                <w:sz w:val="16"/>
                <w:szCs w:val="16"/>
              </w:rPr>
            </w:pPr>
            <w:r w:rsidRPr="00602197">
              <w:rPr>
                <w:b/>
                <w:sz w:val="16"/>
                <w:szCs w:val="16"/>
              </w:rPr>
              <w:t>ABRÉVIATION</w:t>
            </w:r>
          </w:p>
          <w:p w14:paraId="4878D8F5" w14:textId="77777777" w:rsidR="00FC5907" w:rsidRPr="00602197" w:rsidRDefault="00FC5907" w:rsidP="00602197">
            <w:pPr>
              <w:spacing w:after="200"/>
              <w:rPr>
                <w:b/>
                <w:sz w:val="16"/>
                <w:szCs w:val="16"/>
              </w:rPr>
            </w:pPr>
            <w:r w:rsidRPr="00602197">
              <w:rPr>
                <w:b/>
                <w:sz w:val="16"/>
                <w:szCs w:val="16"/>
              </w:rPr>
              <w:t>FORME JURIDIQUE</w:t>
            </w:r>
          </w:p>
          <w:p w14:paraId="5F2812CF" w14:textId="77777777" w:rsidR="00FC5907" w:rsidRPr="00602197" w:rsidRDefault="00FC5907" w:rsidP="00602197">
            <w:pPr>
              <w:tabs>
                <w:tab w:val="left" w:pos="2268"/>
              </w:tabs>
              <w:rPr>
                <w:b/>
                <w:sz w:val="16"/>
                <w:szCs w:val="16"/>
              </w:rPr>
            </w:pPr>
            <w:r w:rsidRPr="00602197">
              <w:rPr>
                <w:b/>
                <w:sz w:val="16"/>
                <w:szCs w:val="16"/>
              </w:rPr>
              <w:t>TYPE</w:t>
            </w:r>
            <w:r w:rsidRPr="00602197">
              <w:rPr>
                <w:b/>
                <w:sz w:val="16"/>
                <w:szCs w:val="16"/>
              </w:rPr>
              <w:tab/>
              <w:t>A BUT LUCRATIF</w:t>
            </w:r>
          </w:p>
          <w:p w14:paraId="1F6666F1" w14:textId="77777777" w:rsidR="00FC5907" w:rsidRPr="00602197" w:rsidRDefault="00FC5907" w:rsidP="00602197">
            <w:pPr>
              <w:tabs>
                <w:tab w:val="left" w:pos="2268"/>
                <w:tab w:val="left" w:pos="4536"/>
                <w:tab w:val="left" w:pos="5387"/>
                <w:tab w:val="left" w:pos="6096"/>
              </w:tabs>
              <w:spacing w:after="200"/>
              <w:rPr>
                <w:b/>
                <w:sz w:val="16"/>
                <w:szCs w:val="16"/>
              </w:rPr>
            </w:pPr>
            <w:r w:rsidRPr="00602197">
              <w:rPr>
                <w:b/>
                <w:sz w:val="16"/>
                <w:szCs w:val="16"/>
              </w:rPr>
              <w:t>D'ORGANISATION</w:t>
            </w:r>
            <w:r w:rsidRPr="00602197">
              <w:rPr>
                <w:b/>
                <w:sz w:val="16"/>
                <w:szCs w:val="16"/>
              </w:rPr>
              <w:tab/>
              <w:t>SANS BUT LUCRATIF</w:t>
            </w:r>
            <w:r w:rsidRPr="00602197">
              <w:rPr>
                <w:b/>
                <w:sz w:val="16"/>
                <w:szCs w:val="16"/>
              </w:rPr>
              <w:tab/>
              <w:t>ONG</w:t>
            </w:r>
            <w:r w:rsidRPr="00602197">
              <w:rPr>
                <w:rStyle w:val="Appelnotedebasdep"/>
                <w:b/>
                <w:sz w:val="16"/>
                <w:szCs w:val="16"/>
              </w:rPr>
              <w:footnoteReference w:id="18"/>
            </w:r>
            <w:r w:rsidRPr="00602197">
              <w:rPr>
                <w:rFonts w:ascii="Calibri,Bold" w:hAnsi="Calibri,Bold" w:cs="Calibri,Bold"/>
                <w:b/>
                <w:bCs/>
                <w:sz w:val="15"/>
                <w:szCs w:val="15"/>
              </w:rPr>
              <w:tab/>
            </w:r>
            <w:r w:rsidRPr="00602197">
              <w:rPr>
                <w:b/>
                <w:sz w:val="16"/>
                <w:szCs w:val="16"/>
              </w:rPr>
              <w:t>OUI</w:t>
            </w:r>
            <w:r w:rsidRPr="00602197">
              <w:rPr>
                <w:b/>
                <w:sz w:val="16"/>
                <w:szCs w:val="16"/>
              </w:rPr>
              <w:tab/>
              <w:t>NON</w:t>
            </w:r>
            <w:r w:rsidRPr="00602197">
              <w:rPr>
                <w:b/>
                <w:sz w:val="16"/>
                <w:szCs w:val="16"/>
              </w:rPr>
              <w:br/>
            </w:r>
            <w:r w:rsidRPr="00602197">
              <w:rPr>
                <w:b/>
                <w:sz w:val="16"/>
                <w:szCs w:val="16"/>
              </w:rPr>
              <w:br/>
              <w:t>NUMÉRO DE REGISTRE PRINCIPAL</w:t>
            </w:r>
            <w:r w:rsidRPr="00602197">
              <w:rPr>
                <w:rStyle w:val="Appelnotedebasdep"/>
                <w:b/>
                <w:sz w:val="16"/>
                <w:szCs w:val="16"/>
              </w:rPr>
              <w:footnoteReference w:id="19"/>
            </w:r>
          </w:p>
          <w:p w14:paraId="3687F9ED" w14:textId="77777777" w:rsidR="00FC5907" w:rsidRPr="00602197" w:rsidRDefault="00FC5907" w:rsidP="00267BB5">
            <w:pPr>
              <w:rPr>
                <w:b/>
                <w:sz w:val="16"/>
                <w:szCs w:val="16"/>
              </w:rPr>
            </w:pPr>
            <w:r w:rsidRPr="00602197">
              <w:rPr>
                <w:b/>
                <w:sz w:val="16"/>
                <w:szCs w:val="16"/>
              </w:rPr>
              <w:t>NUMÉRO DE REGISTRE SECONDAIRE</w:t>
            </w:r>
          </w:p>
          <w:p w14:paraId="198BD2CA" w14:textId="77777777" w:rsidR="00FC5907" w:rsidRPr="00602197" w:rsidRDefault="00FC5907" w:rsidP="00602197">
            <w:pPr>
              <w:tabs>
                <w:tab w:val="left" w:pos="3828"/>
                <w:tab w:val="left" w:pos="5670"/>
              </w:tabs>
              <w:spacing w:after="200"/>
              <w:rPr>
                <w:b/>
                <w:sz w:val="16"/>
                <w:szCs w:val="16"/>
              </w:rPr>
            </w:pPr>
            <w:r w:rsidRPr="00602197">
              <w:rPr>
                <w:b/>
                <w:sz w:val="16"/>
                <w:szCs w:val="16"/>
              </w:rPr>
              <w:t>(</w:t>
            </w:r>
            <w:proofErr w:type="gramStart"/>
            <w:r w:rsidRPr="00602197">
              <w:rPr>
                <w:b/>
                <w:sz w:val="16"/>
                <w:szCs w:val="16"/>
              </w:rPr>
              <w:t>le</w:t>
            </w:r>
            <w:proofErr w:type="gramEnd"/>
            <w:r w:rsidRPr="00602197">
              <w:rPr>
                <w:b/>
                <w:sz w:val="16"/>
                <w:szCs w:val="16"/>
              </w:rPr>
              <w:t xml:space="preserve"> cas échéant)</w:t>
            </w:r>
          </w:p>
          <w:p w14:paraId="2422531F" w14:textId="77777777" w:rsidR="00FC5907" w:rsidRPr="00602197" w:rsidRDefault="00FC5907" w:rsidP="00602197">
            <w:pPr>
              <w:tabs>
                <w:tab w:val="left" w:pos="3828"/>
                <w:tab w:val="left" w:pos="5670"/>
              </w:tabs>
              <w:spacing w:after="200"/>
              <w:rPr>
                <w:b/>
                <w:sz w:val="16"/>
                <w:szCs w:val="16"/>
              </w:rPr>
            </w:pPr>
            <w:r w:rsidRPr="00602197">
              <w:rPr>
                <w:b/>
                <w:sz w:val="16"/>
                <w:szCs w:val="16"/>
              </w:rPr>
              <w:t>LIEU DE L'ENREGISTREMENT PRINCIPAL</w:t>
            </w:r>
            <w:r w:rsidRPr="00602197">
              <w:rPr>
                <w:b/>
                <w:sz w:val="16"/>
                <w:szCs w:val="16"/>
              </w:rPr>
              <w:tab/>
              <w:t>VILLE</w:t>
            </w:r>
            <w:r w:rsidRPr="00602197">
              <w:rPr>
                <w:b/>
                <w:sz w:val="16"/>
                <w:szCs w:val="16"/>
              </w:rPr>
              <w:tab/>
              <w:t>PAYS</w:t>
            </w:r>
          </w:p>
          <w:p w14:paraId="53DB8787" w14:textId="77777777" w:rsidR="00FC5907" w:rsidRPr="00602197" w:rsidRDefault="00FC5907" w:rsidP="00602197">
            <w:pPr>
              <w:tabs>
                <w:tab w:val="left" w:pos="3969"/>
                <w:tab w:val="left" w:pos="4536"/>
                <w:tab w:val="left" w:pos="5245"/>
              </w:tabs>
              <w:spacing w:after="200"/>
              <w:rPr>
                <w:b/>
                <w:sz w:val="16"/>
                <w:szCs w:val="16"/>
              </w:rPr>
            </w:pPr>
            <w:r w:rsidRPr="00602197">
              <w:rPr>
                <w:b/>
                <w:sz w:val="16"/>
                <w:szCs w:val="16"/>
              </w:rPr>
              <w:t>DATE DE L'ENREGISTREMENT PRINCIPAL</w:t>
            </w:r>
            <w:r w:rsidRPr="00602197">
              <w:rPr>
                <w:b/>
                <w:sz w:val="16"/>
                <w:szCs w:val="16"/>
              </w:rPr>
              <w:br/>
            </w:r>
            <w:r w:rsidRPr="00602197">
              <w:rPr>
                <w:b/>
                <w:sz w:val="16"/>
                <w:szCs w:val="16"/>
              </w:rPr>
              <w:tab/>
              <w:t>JJ</w:t>
            </w:r>
            <w:r w:rsidRPr="00602197">
              <w:rPr>
                <w:b/>
                <w:sz w:val="16"/>
                <w:szCs w:val="16"/>
              </w:rPr>
              <w:tab/>
              <w:t>MM</w:t>
            </w:r>
            <w:r w:rsidRPr="00602197">
              <w:rPr>
                <w:b/>
                <w:sz w:val="16"/>
                <w:szCs w:val="16"/>
              </w:rPr>
              <w:tab/>
              <w:t>AAAA</w:t>
            </w:r>
          </w:p>
          <w:p w14:paraId="27EB39E2" w14:textId="77777777" w:rsidR="00FC5907" w:rsidRPr="00602197" w:rsidRDefault="00FC5907" w:rsidP="00602197">
            <w:pPr>
              <w:spacing w:after="200"/>
              <w:rPr>
                <w:b/>
                <w:sz w:val="16"/>
                <w:szCs w:val="16"/>
              </w:rPr>
            </w:pPr>
            <w:r w:rsidRPr="00602197">
              <w:rPr>
                <w:b/>
                <w:sz w:val="16"/>
                <w:szCs w:val="16"/>
              </w:rPr>
              <w:t>NUMÉRO DE TVA</w:t>
            </w:r>
          </w:p>
          <w:p w14:paraId="061865E7" w14:textId="77777777" w:rsidR="00FC5907" w:rsidRPr="00602197" w:rsidRDefault="00FC5907" w:rsidP="00602197">
            <w:pPr>
              <w:spacing w:after="200"/>
              <w:rPr>
                <w:b/>
                <w:sz w:val="16"/>
                <w:szCs w:val="16"/>
              </w:rPr>
            </w:pPr>
            <w:r w:rsidRPr="00602197">
              <w:rPr>
                <w:b/>
                <w:sz w:val="16"/>
                <w:szCs w:val="16"/>
              </w:rPr>
              <w:t>ADRESSE DU SIEGE</w:t>
            </w:r>
            <w:r w:rsidRPr="00602197">
              <w:rPr>
                <w:b/>
                <w:sz w:val="16"/>
                <w:szCs w:val="16"/>
              </w:rPr>
              <w:br/>
              <w:t>SOCIAL</w:t>
            </w:r>
          </w:p>
          <w:p w14:paraId="7109F760" w14:textId="77777777" w:rsidR="00FC5907" w:rsidRPr="00602197" w:rsidRDefault="00FC5907" w:rsidP="00602197">
            <w:pPr>
              <w:tabs>
                <w:tab w:val="left" w:pos="2127"/>
                <w:tab w:val="left" w:pos="5103"/>
              </w:tabs>
              <w:spacing w:after="200"/>
              <w:rPr>
                <w:b/>
                <w:sz w:val="16"/>
                <w:szCs w:val="16"/>
              </w:rPr>
            </w:pPr>
            <w:r w:rsidRPr="00602197">
              <w:rPr>
                <w:b/>
                <w:sz w:val="16"/>
                <w:szCs w:val="16"/>
              </w:rPr>
              <w:t>CODE POSTAL</w:t>
            </w:r>
            <w:r w:rsidRPr="00602197">
              <w:rPr>
                <w:b/>
                <w:sz w:val="16"/>
                <w:szCs w:val="16"/>
              </w:rPr>
              <w:tab/>
              <w:t>BOITE POSTALE</w:t>
            </w:r>
            <w:r w:rsidRPr="00602197">
              <w:rPr>
                <w:b/>
                <w:sz w:val="16"/>
                <w:szCs w:val="16"/>
              </w:rPr>
              <w:tab/>
            </w:r>
            <w:r w:rsidRPr="00602197">
              <w:rPr>
                <w:b/>
                <w:sz w:val="16"/>
                <w:szCs w:val="16"/>
              </w:rPr>
              <w:tab/>
              <w:t>VILLE</w:t>
            </w:r>
          </w:p>
          <w:p w14:paraId="26642160" w14:textId="77777777" w:rsidR="00FC5907" w:rsidRPr="00602197" w:rsidRDefault="00FC5907" w:rsidP="00602197">
            <w:pPr>
              <w:tabs>
                <w:tab w:val="left" w:pos="5670"/>
              </w:tabs>
              <w:spacing w:after="200"/>
              <w:rPr>
                <w:b/>
                <w:sz w:val="16"/>
                <w:szCs w:val="16"/>
              </w:rPr>
            </w:pPr>
            <w:r w:rsidRPr="00602197">
              <w:rPr>
                <w:b/>
                <w:sz w:val="16"/>
                <w:szCs w:val="16"/>
              </w:rPr>
              <w:t>PAYS</w:t>
            </w:r>
            <w:r w:rsidRPr="00602197">
              <w:rPr>
                <w:b/>
                <w:sz w:val="16"/>
                <w:szCs w:val="16"/>
              </w:rPr>
              <w:tab/>
              <w:t xml:space="preserve">TÉLÉPHONE </w:t>
            </w:r>
          </w:p>
          <w:p w14:paraId="6A613152" w14:textId="77777777" w:rsidR="00FC5907" w:rsidRPr="00602197" w:rsidRDefault="00FC5907" w:rsidP="00602197">
            <w:pPr>
              <w:spacing w:after="200"/>
              <w:rPr>
                <w:b/>
                <w:sz w:val="18"/>
                <w:szCs w:val="18"/>
                <w:u w:val="single"/>
              </w:rPr>
            </w:pPr>
            <w:r w:rsidRPr="00602197">
              <w:rPr>
                <w:b/>
                <w:sz w:val="16"/>
                <w:szCs w:val="16"/>
              </w:rPr>
              <w:t>COURRIEL</w:t>
            </w:r>
          </w:p>
        </w:tc>
      </w:tr>
      <w:tr w:rsidR="00602197" w:rsidRPr="00C94CF0" w14:paraId="6BEED4C5" w14:textId="77777777" w:rsidTr="00602197">
        <w:trPr>
          <w:trHeight w:val="698"/>
        </w:trPr>
        <w:tc>
          <w:tcPr>
            <w:tcW w:w="3227" w:type="dxa"/>
            <w:tcBorders>
              <w:top w:val="single" w:sz="4" w:space="0" w:color="auto"/>
              <w:bottom w:val="single" w:sz="4" w:space="0" w:color="auto"/>
              <w:right w:val="single" w:sz="4" w:space="0" w:color="auto"/>
            </w:tcBorders>
            <w:shd w:val="clear" w:color="auto" w:fill="auto"/>
          </w:tcPr>
          <w:p w14:paraId="0781A4CF" w14:textId="77777777" w:rsidR="00FC5907" w:rsidRPr="00602197" w:rsidRDefault="00FC5907" w:rsidP="00602197">
            <w:pPr>
              <w:spacing w:before="120" w:after="120"/>
              <w:rPr>
                <w:bCs/>
                <w:sz w:val="16"/>
                <w:szCs w:val="16"/>
              </w:rPr>
            </w:pPr>
            <w:r w:rsidRPr="00602197">
              <w:rPr>
                <w:b/>
                <w:sz w:val="16"/>
                <w:szCs w:val="16"/>
              </w:rPr>
              <w:t>DATE</w:t>
            </w:r>
          </w:p>
        </w:tc>
        <w:tc>
          <w:tcPr>
            <w:tcW w:w="5267" w:type="dxa"/>
            <w:vMerge w:val="restart"/>
            <w:tcBorders>
              <w:top w:val="single" w:sz="4" w:space="0" w:color="auto"/>
              <w:left w:val="single" w:sz="4" w:space="0" w:color="auto"/>
            </w:tcBorders>
            <w:shd w:val="clear" w:color="auto" w:fill="auto"/>
          </w:tcPr>
          <w:p w14:paraId="139C3D78" w14:textId="77777777" w:rsidR="00FC5907" w:rsidRPr="00602197" w:rsidRDefault="00FC5907" w:rsidP="00602197">
            <w:pPr>
              <w:tabs>
                <w:tab w:val="left" w:pos="2983"/>
              </w:tabs>
              <w:rPr>
                <w:b/>
                <w:sz w:val="18"/>
                <w:szCs w:val="18"/>
              </w:rPr>
            </w:pPr>
            <w:r w:rsidRPr="00602197">
              <w:rPr>
                <w:b/>
                <w:sz w:val="16"/>
                <w:szCs w:val="16"/>
              </w:rPr>
              <w:t>CACHET</w:t>
            </w:r>
          </w:p>
        </w:tc>
      </w:tr>
      <w:tr w:rsidR="00602197" w:rsidRPr="00C94CF0" w14:paraId="4B69C2F0" w14:textId="77777777" w:rsidTr="00602197">
        <w:trPr>
          <w:trHeight w:val="1871"/>
        </w:trPr>
        <w:tc>
          <w:tcPr>
            <w:tcW w:w="3227" w:type="dxa"/>
            <w:tcBorders>
              <w:top w:val="single" w:sz="4" w:space="0" w:color="auto"/>
              <w:right w:val="single" w:sz="4" w:space="0" w:color="auto"/>
            </w:tcBorders>
            <w:shd w:val="clear" w:color="auto" w:fill="auto"/>
          </w:tcPr>
          <w:p w14:paraId="446581E7" w14:textId="77777777" w:rsidR="00FC5907" w:rsidRPr="00602197" w:rsidRDefault="00FC5907" w:rsidP="00602197">
            <w:pPr>
              <w:spacing w:before="120" w:after="120"/>
              <w:rPr>
                <w:b/>
                <w:sz w:val="16"/>
                <w:szCs w:val="16"/>
              </w:rPr>
            </w:pPr>
            <w:r w:rsidRPr="00602197">
              <w:rPr>
                <w:b/>
                <w:sz w:val="16"/>
                <w:szCs w:val="16"/>
              </w:rPr>
              <w:lastRenderedPageBreak/>
              <w:t>SIGNATURE DU REPRÉSENTANT AUTORISÉ</w:t>
            </w:r>
          </w:p>
          <w:p w14:paraId="053549F9" w14:textId="77777777" w:rsidR="00FC5907" w:rsidRPr="00602197" w:rsidRDefault="00FC5907" w:rsidP="00602197">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8637AC5" w14:textId="77777777" w:rsidR="00FC5907" w:rsidRPr="00602197" w:rsidRDefault="00FC5907" w:rsidP="00602197">
            <w:pPr>
              <w:tabs>
                <w:tab w:val="left" w:pos="2983"/>
              </w:tabs>
              <w:rPr>
                <w:b/>
                <w:sz w:val="18"/>
                <w:szCs w:val="18"/>
              </w:rPr>
            </w:pPr>
          </w:p>
        </w:tc>
      </w:tr>
    </w:tbl>
    <w:p w14:paraId="33685631" w14:textId="77777777" w:rsidR="00FC5907" w:rsidRDefault="00FC5907" w:rsidP="00FC5907">
      <w:bookmarkStart w:id="178" w:name="_Toc51592068"/>
    </w:p>
    <w:bookmarkEnd w:id="177"/>
    <w:p w14:paraId="44BF69F2" w14:textId="77777777" w:rsidR="00FC5907" w:rsidRDefault="00FC5907" w:rsidP="00FC5907">
      <w:pPr>
        <w:spacing w:after="0" w:line="240" w:lineRule="auto"/>
        <w:rPr>
          <w:rFonts w:ascii="Calibri" w:hAnsi="Calibri" w:cs="Calibri-Bold"/>
          <w:b/>
          <w:bCs/>
          <w:sz w:val="24"/>
          <w:szCs w:val="24"/>
          <w:lang w:val="en-US"/>
        </w:rPr>
      </w:pPr>
      <w:r>
        <w:br w:type="page"/>
      </w:r>
    </w:p>
    <w:p w14:paraId="7E504213" w14:textId="77777777" w:rsidR="00FC5907" w:rsidRDefault="00FC5907" w:rsidP="00FC5907">
      <w:pPr>
        <w:pStyle w:val="Titre3"/>
      </w:pPr>
      <w:bookmarkStart w:id="179" w:name="_Toc52268500"/>
      <w:bookmarkStart w:id="180" w:name="_Toc150246352"/>
      <w:proofErr w:type="spellStart"/>
      <w:r>
        <w:lastRenderedPageBreak/>
        <w:t>E</w:t>
      </w:r>
      <w:r w:rsidRPr="008A70C6">
        <w:t>ntité</w:t>
      </w:r>
      <w:proofErr w:type="spellEnd"/>
      <w:r w:rsidRPr="008A70C6">
        <w:t xml:space="preserve"> de droit publi</w:t>
      </w:r>
      <w:r>
        <w:t>c</w:t>
      </w:r>
      <w:bookmarkEnd w:id="178"/>
      <w:r>
        <w:rPr>
          <w:rStyle w:val="Appelnotedebasdep"/>
        </w:rPr>
        <w:footnoteReference w:id="20"/>
      </w:r>
      <w:bookmarkEnd w:id="179"/>
      <w:bookmarkEnd w:id="180"/>
    </w:p>
    <w:p w14:paraId="6803D8F2" w14:textId="65A5652E" w:rsidR="00FC5907" w:rsidRPr="00FC215D" w:rsidRDefault="00FC5907" w:rsidP="00FC5907">
      <w:bookmarkStart w:id="181" w:name="_Hlk52268028"/>
      <w:r>
        <w:t xml:space="preserve">Pour remplir la fiche, veuillez cliquer ici : </w:t>
      </w:r>
      <w:hyperlink r:id="rId40">
        <w:r w:rsidR="00B13411" w:rsidRPr="1FDA7F42">
          <w:rPr>
            <w:rStyle w:val="Lienhypertexte"/>
          </w:rPr>
          <w:t>https://documentcloud.adobe.com/link/track?uri=urn:aaid:scds:US:c52ab6a5-6134-4fed-9596-107f7daf6f1b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602197" w:rsidRPr="00C94CF0" w14:paraId="54867A28" w14:textId="77777777" w:rsidTr="00602197">
        <w:trPr>
          <w:trHeight w:val="5763"/>
        </w:trPr>
        <w:tc>
          <w:tcPr>
            <w:tcW w:w="8494" w:type="dxa"/>
            <w:gridSpan w:val="2"/>
            <w:tcBorders>
              <w:bottom w:val="single" w:sz="4" w:space="0" w:color="auto"/>
            </w:tcBorders>
            <w:shd w:val="clear" w:color="auto" w:fill="auto"/>
            <w:vAlign w:val="center"/>
          </w:tcPr>
          <w:p w14:paraId="76A6BA77" w14:textId="77777777" w:rsidR="00FC5907" w:rsidRPr="00602197" w:rsidRDefault="00FC5907" w:rsidP="00602197">
            <w:pPr>
              <w:spacing w:after="200"/>
              <w:rPr>
                <w:sz w:val="16"/>
                <w:szCs w:val="16"/>
              </w:rPr>
            </w:pPr>
            <w:r w:rsidRPr="00602197">
              <w:rPr>
                <w:b/>
                <w:sz w:val="18"/>
                <w:szCs w:val="18"/>
                <w:u w:val="single"/>
              </w:rPr>
              <w:br w:type="page"/>
            </w:r>
            <w:r w:rsidRPr="00602197">
              <w:rPr>
                <w:b/>
                <w:sz w:val="16"/>
                <w:szCs w:val="16"/>
              </w:rPr>
              <w:t>NOM OFFICIEL</w:t>
            </w:r>
            <w:r w:rsidRPr="00602197">
              <w:rPr>
                <w:rStyle w:val="Appelnotedebasdep"/>
                <w:b/>
                <w:sz w:val="16"/>
                <w:szCs w:val="16"/>
              </w:rPr>
              <w:footnoteReference w:id="21"/>
            </w:r>
            <w:r w:rsidRPr="00602197">
              <w:rPr>
                <w:b/>
                <w:sz w:val="16"/>
                <w:szCs w:val="16"/>
              </w:rPr>
              <w:br/>
            </w:r>
            <w:r w:rsidRPr="00602197">
              <w:rPr>
                <w:b/>
                <w:sz w:val="16"/>
                <w:szCs w:val="16"/>
              </w:rPr>
              <w:fldChar w:fldCharType="begin"/>
            </w:r>
            <w:r w:rsidRPr="00602197">
              <w:rPr>
                <w:b/>
                <w:sz w:val="16"/>
                <w:szCs w:val="16"/>
              </w:rPr>
              <w:instrText xml:space="preserve"> AUTOTEXT  " Zone de texte simple"  \* MERGEFORMAT </w:instrText>
            </w:r>
            <w:r w:rsidRPr="00602197">
              <w:rPr>
                <w:sz w:val="16"/>
                <w:szCs w:val="16"/>
              </w:rPr>
              <w:fldChar w:fldCharType="end"/>
            </w:r>
          </w:p>
          <w:p w14:paraId="754C5F6A" w14:textId="77777777" w:rsidR="00FC5907" w:rsidRPr="00602197" w:rsidRDefault="00FC5907" w:rsidP="00602197">
            <w:pPr>
              <w:spacing w:after="200"/>
              <w:rPr>
                <w:b/>
                <w:sz w:val="16"/>
                <w:szCs w:val="16"/>
              </w:rPr>
            </w:pPr>
            <w:r w:rsidRPr="00602197">
              <w:rPr>
                <w:b/>
                <w:sz w:val="16"/>
                <w:szCs w:val="16"/>
              </w:rPr>
              <w:t>ABRÉVIATION</w:t>
            </w:r>
            <w:r w:rsidRPr="00602197">
              <w:rPr>
                <w:b/>
                <w:sz w:val="16"/>
                <w:szCs w:val="16"/>
              </w:rPr>
              <w:br/>
            </w:r>
            <w:r w:rsidRPr="00602197">
              <w:rPr>
                <w:b/>
                <w:sz w:val="16"/>
                <w:szCs w:val="16"/>
              </w:rPr>
              <w:br/>
              <w:t>NUMÉRO DE REGISTRE PRINCIPAL</w:t>
            </w:r>
            <w:r w:rsidRPr="00602197">
              <w:rPr>
                <w:rStyle w:val="Appelnotedebasdep"/>
                <w:b/>
                <w:sz w:val="16"/>
                <w:szCs w:val="16"/>
              </w:rPr>
              <w:footnoteReference w:id="22"/>
            </w:r>
          </w:p>
          <w:p w14:paraId="0DF54CD6" w14:textId="77777777" w:rsidR="00FC5907" w:rsidRPr="00602197" w:rsidRDefault="00FC5907" w:rsidP="00267BB5">
            <w:pPr>
              <w:rPr>
                <w:b/>
                <w:sz w:val="16"/>
                <w:szCs w:val="16"/>
              </w:rPr>
            </w:pPr>
            <w:r w:rsidRPr="00602197">
              <w:rPr>
                <w:b/>
                <w:sz w:val="16"/>
                <w:szCs w:val="16"/>
              </w:rPr>
              <w:t>NUMÉRO DE REGISTRE SECONDAIRE</w:t>
            </w:r>
          </w:p>
          <w:p w14:paraId="169173CE" w14:textId="77777777" w:rsidR="00FC5907" w:rsidRPr="00602197" w:rsidRDefault="00FC5907" w:rsidP="00602197">
            <w:pPr>
              <w:tabs>
                <w:tab w:val="left" w:pos="3828"/>
                <w:tab w:val="left" w:pos="5670"/>
              </w:tabs>
              <w:spacing w:after="200"/>
              <w:rPr>
                <w:b/>
                <w:sz w:val="16"/>
                <w:szCs w:val="16"/>
              </w:rPr>
            </w:pPr>
            <w:r w:rsidRPr="00602197">
              <w:rPr>
                <w:b/>
                <w:sz w:val="16"/>
                <w:szCs w:val="16"/>
              </w:rPr>
              <w:t>(</w:t>
            </w:r>
            <w:proofErr w:type="gramStart"/>
            <w:r w:rsidRPr="00602197">
              <w:rPr>
                <w:b/>
                <w:sz w:val="16"/>
                <w:szCs w:val="16"/>
              </w:rPr>
              <w:t>le</w:t>
            </w:r>
            <w:proofErr w:type="gramEnd"/>
            <w:r w:rsidRPr="00602197">
              <w:rPr>
                <w:b/>
                <w:sz w:val="16"/>
                <w:szCs w:val="16"/>
              </w:rPr>
              <w:t xml:space="preserve"> cas échéant)</w:t>
            </w:r>
          </w:p>
          <w:p w14:paraId="651452F1" w14:textId="77777777" w:rsidR="00FC5907" w:rsidRPr="00602197" w:rsidRDefault="00FC5907" w:rsidP="00602197">
            <w:pPr>
              <w:tabs>
                <w:tab w:val="left" w:pos="3828"/>
                <w:tab w:val="left" w:pos="5670"/>
              </w:tabs>
              <w:spacing w:after="200"/>
              <w:rPr>
                <w:b/>
                <w:sz w:val="16"/>
                <w:szCs w:val="16"/>
              </w:rPr>
            </w:pPr>
            <w:r w:rsidRPr="00602197">
              <w:rPr>
                <w:b/>
                <w:sz w:val="16"/>
                <w:szCs w:val="16"/>
              </w:rPr>
              <w:t>LIEU DE L'ENREGISTREMENT PRINCIPAL</w:t>
            </w:r>
            <w:r w:rsidRPr="00602197">
              <w:rPr>
                <w:b/>
                <w:sz w:val="16"/>
                <w:szCs w:val="16"/>
              </w:rPr>
              <w:tab/>
              <w:t>VILLE</w:t>
            </w:r>
            <w:r w:rsidRPr="00602197">
              <w:rPr>
                <w:b/>
                <w:sz w:val="16"/>
                <w:szCs w:val="16"/>
              </w:rPr>
              <w:tab/>
              <w:t>PAYS</w:t>
            </w:r>
          </w:p>
          <w:p w14:paraId="57BECEBA" w14:textId="77777777" w:rsidR="00FC5907" w:rsidRPr="00602197" w:rsidRDefault="00FC5907" w:rsidP="00602197">
            <w:pPr>
              <w:tabs>
                <w:tab w:val="left" w:pos="3969"/>
                <w:tab w:val="left" w:pos="4536"/>
                <w:tab w:val="left" w:pos="5245"/>
              </w:tabs>
              <w:spacing w:after="200"/>
              <w:rPr>
                <w:b/>
                <w:sz w:val="16"/>
                <w:szCs w:val="16"/>
              </w:rPr>
            </w:pPr>
            <w:r w:rsidRPr="00602197">
              <w:rPr>
                <w:b/>
                <w:sz w:val="16"/>
                <w:szCs w:val="16"/>
              </w:rPr>
              <w:t>DATE DE L'ENREGISTREMENT PRINCIPAL</w:t>
            </w:r>
            <w:r w:rsidRPr="00602197">
              <w:rPr>
                <w:b/>
                <w:sz w:val="16"/>
                <w:szCs w:val="16"/>
              </w:rPr>
              <w:br/>
            </w:r>
            <w:r w:rsidRPr="00602197">
              <w:rPr>
                <w:b/>
                <w:sz w:val="16"/>
                <w:szCs w:val="16"/>
              </w:rPr>
              <w:tab/>
              <w:t>JJ</w:t>
            </w:r>
            <w:r w:rsidRPr="00602197">
              <w:rPr>
                <w:b/>
                <w:sz w:val="16"/>
                <w:szCs w:val="16"/>
              </w:rPr>
              <w:tab/>
              <w:t>MM</w:t>
            </w:r>
            <w:r w:rsidRPr="00602197">
              <w:rPr>
                <w:b/>
                <w:sz w:val="16"/>
                <w:szCs w:val="16"/>
              </w:rPr>
              <w:tab/>
              <w:t>AAAA</w:t>
            </w:r>
          </w:p>
          <w:p w14:paraId="4E0D93FB" w14:textId="77777777" w:rsidR="00FC5907" w:rsidRPr="00602197" w:rsidRDefault="00FC5907" w:rsidP="00602197">
            <w:pPr>
              <w:spacing w:after="200"/>
              <w:rPr>
                <w:b/>
                <w:sz w:val="16"/>
                <w:szCs w:val="16"/>
              </w:rPr>
            </w:pPr>
            <w:r w:rsidRPr="00602197">
              <w:rPr>
                <w:b/>
                <w:sz w:val="16"/>
                <w:szCs w:val="16"/>
              </w:rPr>
              <w:t>NUMÉRO DE TVA</w:t>
            </w:r>
          </w:p>
          <w:p w14:paraId="79F2D8ED" w14:textId="77777777" w:rsidR="00FC5907" w:rsidRPr="00602197" w:rsidRDefault="00FC5907" w:rsidP="00602197">
            <w:pPr>
              <w:spacing w:after="200"/>
              <w:rPr>
                <w:b/>
                <w:sz w:val="16"/>
                <w:szCs w:val="16"/>
              </w:rPr>
            </w:pPr>
            <w:r w:rsidRPr="00602197">
              <w:rPr>
                <w:b/>
                <w:sz w:val="16"/>
                <w:szCs w:val="16"/>
              </w:rPr>
              <w:t>ADRESSE OFFICIELLE</w:t>
            </w:r>
            <w:r w:rsidRPr="00602197">
              <w:rPr>
                <w:b/>
                <w:sz w:val="16"/>
                <w:szCs w:val="16"/>
              </w:rPr>
              <w:br/>
            </w:r>
          </w:p>
          <w:p w14:paraId="7478E6A5" w14:textId="77777777" w:rsidR="00FC5907" w:rsidRPr="00602197" w:rsidRDefault="00FC5907" w:rsidP="00602197">
            <w:pPr>
              <w:tabs>
                <w:tab w:val="left" w:pos="2127"/>
                <w:tab w:val="left" w:pos="5103"/>
              </w:tabs>
              <w:spacing w:after="200"/>
              <w:rPr>
                <w:b/>
                <w:sz w:val="16"/>
                <w:szCs w:val="16"/>
              </w:rPr>
            </w:pPr>
            <w:r w:rsidRPr="00602197">
              <w:rPr>
                <w:b/>
                <w:sz w:val="16"/>
                <w:szCs w:val="16"/>
              </w:rPr>
              <w:t>CODE POSTAL</w:t>
            </w:r>
            <w:r w:rsidRPr="00602197">
              <w:rPr>
                <w:b/>
                <w:sz w:val="16"/>
                <w:szCs w:val="16"/>
              </w:rPr>
              <w:tab/>
              <w:t>BOITE POSTALE</w:t>
            </w:r>
            <w:r w:rsidRPr="00602197">
              <w:rPr>
                <w:b/>
                <w:sz w:val="16"/>
                <w:szCs w:val="16"/>
              </w:rPr>
              <w:tab/>
            </w:r>
            <w:r w:rsidRPr="00602197">
              <w:rPr>
                <w:b/>
                <w:sz w:val="16"/>
                <w:szCs w:val="16"/>
              </w:rPr>
              <w:tab/>
              <w:t>VILLE</w:t>
            </w:r>
          </w:p>
          <w:p w14:paraId="5D352D2B" w14:textId="77777777" w:rsidR="00FC5907" w:rsidRPr="00602197" w:rsidRDefault="00FC5907" w:rsidP="00602197">
            <w:pPr>
              <w:tabs>
                <w:tab w:val="left" w:pos="5670"/>
              </w:tabs>
              <w:spacing w:after="200"/>
              <w:rPr>
                <w:b/>
                <w:sz w:val="16"/>
                <w:szCs w:val="16"/>
              </w:rPr>
            </w:pPr>
            <w:r w:rsidRPr="00602197">
              <w:rPr>
                <w:b/>
                <w:sz w:val="16"/>
                <w:szCs w:val="16"/>
              </w:rPr>
              <w:t>PAYS</w:t>
            </w:r>
            <w:r w:rsidRPr="00602197">
              <w:rPr>
                <w:b/>
                <w:sz w:val="16"/>
                <w:szCs w:val="16"/>
              </w:rPr>
              <w:tab/>
              <w:t xml:space="preserve">TÉLÉPHONE </w:t>
            </w:r>
          </w:p>
          <w:p w14:paraId="5C12B3BE" w14:textId="77777777" w:rsidR="00FC5907" w:rsidRPr="00602197" w:rsidRDefault="00FC5907" w:rsidP="00602197">
            <w:pPr>
              <w:spacing w:after="200"/>
              <w:rPr>
                <w:b/>
                <w:sz w:val="18"/>
                <w:szCs w:val="18"/>
                <w:u w:val="single"/>
              </w:rPr>
            </w:pPr>
            <w:r w:rsidRPr="00602197">
              <w:rPr>
                <w:b/>
                <w:sz w:val="16"/>
                <w:szCs w:val="16"/>
              </w:rPr>
              <w:t>COURRIEL</w:t>
            </w:r>
          </w:p>
        </w:tc>
      </w:tr>
      <w:tr w:rsidR="00602197" w:rsidRPr="00C94CF0" w14:paraId="6DA3AC4E" w14:textId="77777777" w:rsidTr="00602197">
        <w:trPr>
          <w:trHeight w:val="698"/>
        </w:trPr>
        <w:tc>
          <w:tcPr>
            <w:tcW w:w="3227" w:type="dxa"/>
            <w:tcBorders>
              <w:top w:val="single" w:sz="4" w:space="0" w:color="auto"/>
              <w:bottom w:val="single" w:sz="4" w:space="0" w:color="auto"/>
              <w:right w:val="single" w:sz="4" w:space="0" w:color="auto"/>
            </w:tcBorders>
            <w:shd w:val="clear" w:color="auto" w:fill="auto"/>
          </w:tcPr>
          <w:p w14:paraId="46092D38" w14:textId="77777777" w:rsidR="00FC5907" w:rsidRPr="00602197" w:rsidRDefault="00FC5907" w:rsidP="00602197">
            <w:pPr>
              <w:spacing w:before="120" w:after="120"/>
              <w:rPr>
                <w:bCs/>
                <w:sz w:val="16"/>
                <w:szCs w:val="16"/>
              </w:rPr>
            </w:pPr>
            <w:r w:rsidRPr="00602197">
              <w:rPr>
                <w:b/>
                <w:sz w:val="16"/>
                <w:szCs w:val="16"/>
              </w:rPr>
              <w:t>DATE</w:t>
            </w:r>
          </w:p>
        </w:tc>
        <w:tc>
          <w:tcPr>
            <w:tcW w:w="5267" w:type="dxa"/>
            <w:vMerge w:val="restart"/>
            <w:tcBorders>
              <w:top w:val="single" w:sz="4" w:space="0" w:color="auto"/>
              <w:left w:val="single" w:sz="4" w:space="0" w:color="auto"/>
            </w:tcBorders>
            <w:shd w:val="clear" w:color="auto" w:fill="auto"/>
          </w:tcPr>
          <w:p w14:paraId="69188B44" w14:textId="77777777" w:rsidR="00FC5907" w:rsidRPr="00602197" w:rsidRDefault="00FC5907" w:rsidP="00602197">
            <w:pPr>
              <w:tabs>
                <w:tab w:val="left" w:pos="2983"/>
              </w:tabs>
              <w:rPr>
                <w:b/>
                <w:sz w:val="18"/>
                <w:szCs w:val="18"/>
              </w:rPr>
            </w:pPr>
            <w:r w:rsidRPr="00602197">
              <w:rPr>
                <w:b/>
                <w:sz w:val="16"/>
                <w:szCs w:val="16"/>
              </w:rPr>
              <w:t>CACHET</w:t>
            </w:r>
          </w:p>
        </w:tc>
      </w:tr>
      <w:tr w:rsidR="00602197" w:rsidRPr="00C94CF0" w14:paraId="4E21B52C" w14:textId="77777777" w:rsidTr="00602197">
        <w:trPr>
          <w:trHeight w:val="1871"/>
        </w:trPr>
        <w:tc>
          <w:tcPr>
            <w:tcW w:w="3227" w:type="dxa"/>
            <w:tcBorders>
              <w:top w:val="single" w:sz="4" w:space="0" w:color="auto"/>
              <w:right w:val="single" w:sz="4" w:space="0" w:color="auto"/>
            </w:tcBorders>
            <w:shd w:val="clear" w:color="auto" w:fill="auto"/>
          </w:tcPr>
          <w:p w14:paraId="3B162F29" w14:textId="77777777" w:rsidR="00FC5907" w:rsidRPr="00602197" w:rsidRDefault="00FC5907" w:rsidP="00602197">
            <w:pPr>
              <w:spacing w:before="120" w:after="120"/>
              <w:rPr>
                <w:b/>
                <w:sz w:val="16"/>
                <w:szCs w:val="16"/>
              </w:rPr>
            </w:pPr>
            <w:r w:rsidRPr="00602197">
              <w:rPr>
                <w:b/>
                <w:sz w:val="16"/>
                <w:szCs w:val="16"/>
              </w:rPr>
              <w:t>SIGNATURE DU REPRÉSENTANT AUTORISÉ</w:t>
            </w:r>
          </w:p>
          <w:p w14:paraId="5D1C176D" w14:textId="77777777" w:rsidR="00FC5907" w:rsidRPr="00602197" w:rsidRDefault="00FC5907" w:rsidP="00602197">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19BBA125" w14:textId="77777777" w:rsidR="00FC5907" w:rsidRPr="00602197" w:rsidRDefault="00FC5907" w:rsidP="00602197">
            <w:pPr>
              <w:tabs>
                <w:tab w:val="left" w:pos="2983"/>
              </w:tabs>
              <w:rPr>
                <w:b/>
                <w:sz w:val="18"/>
                <w:szCs w:val="18"/>
              </w:rPr>
            </w:pPr>
          </w:p>
        </w:tc>
      </w:tr>
    </w:tbl>
    <w:p w14:paraId="7E3043AE" w14:textId="77777777" w:rsidR="00FC5907" w:rsidRPr="00BF5FC9" w:rsidRDefault="00FC5907" w:rsidP="00FC5907">
      <w:pPr>
        <w:rPr>
          <w:rFonts w:ascii="Calibri" w:hAnsi="Calibri" w:cs="Calibri-Bold"/>
          <w:sz w:val="24"/>
          <w:szCs w:val="24"/>
          <w:lang w:val="en-US"/>
        </w:rPr>
      </w:pPr>
      <w:bookmarkStart w:id="182" w:name="_Toc257039881"/>
      <w:bookmarkStart w:id="183" w:name="_Toc511056610"/>
      <w:bookmarkStart w:id="184" w:name="_Toc51592069"/>
      <w:bookmarkStart w:id="185" w:name="_Toc52268501"/>
      <w:bookmarkEnd w:id="181"/>
      <w:r>
        <w:br w:type="page"/>
      </w:r>
    </w:p>
    <w:p w14:paraId="1CA15D3A" w14:textId="77777777" w:rsidR="00FC5907" w:rsidRDefault="00FC5907" w:rsidP="00FC5907">
      <w:pPr>
        <w:pStyle w:val="Titre3"/>
      </w:pPr>
      <w:bookmarkStart w:id="186" w:name="_Toc150246353"/>
      <w:r>
        <w:lastRenderedPageBreak/>
        <w:t>Sous-</w:t>
      </w:r>
      <w:proofErr w:type="spellStart"/>
      <w:r>
        <w:t>traitants</w:t>
      </w:r>
      <w:bookmarkEnd w:id="182"/>
      <w:bookmarkEnd w:id="183"/>
      <w:bookmarkEnd w:id="184"/>
      <w:bookmarkEnd w:id="185"/>
      <w:bookmarkEnd w:id="18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FC5907" w:rsidRPr="00034F98" w14:paraId="58EAD43D" w14:textId="77777777" w:rsidTr="00267BB5">
        <w:trPr>
          <w:trHeight w:val="803"/>
        </w:trPr>
        <w:tc>
          <w:tcPr>
            <w:tcW w:w="2457" w:type="dxa"/>
            <w:vAlign w:val="center"/>
          </w:tcPr>
          <w:p w14:paraId="75824D03"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22D16F37"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57A46606" w14:textId="77777777" w:rsidR="00FC5907" w:rsidRPr="00034F98" w:rsidRDefault="00FC5907" w:rsidP="00267BB5">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FC5907" w:rsidRPr="00034F98" w14:paraId="12305769" w14:textId="77777777" w:rsidTr="00267BB5">
        <w:trPr>
          <w:trHeight w:val="804"/>
        </w:trPr>
        <w:tc>
          <w:tcPr>
            <w:tcW w:w="2457" w:type="dxa"/>
            <w:vAlign w:val="center"/>
          </w:tcPr>
          <w:p w14:paraId="43DCFCC1"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0FD954BA"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1F942A88" w14:textId="77777777" w:rsidR="00FC5907" w:rsidRPr="00034F98" w:rsidRDefault="00FC5907" w:rsidP="00267BB5">
            <w:pPr>
              <w:pStyle w:val="BTCtextCTB"/>
              <w:jc w:val="right"/>
              <w:rPr>
                <w:rFonts w:ascii="Georgia" w:eastAsia="DejaVu Sans" w:hAnsi="Georgia" w:cs="Arial"/>
                <w:kern w:val="18"/>
                <w:sz w:val="21"/>
                <w:szCs w:val="21"/>
                <w:lang w:val="fr-FR"/>
              </w:rPr>
            </w:pPr>
          </w:p>
        </w:tc>
      </w:tr>
      <w:tr w:rsidR="00FC5907" w:rsidRPr="00034F98" w14:paraId="18660ECB" w14:textId="77777777" w:rsidTr="00267BB5">
        <w:trPr>
          <w:trHeight w:val="804"/>
        </w:trPr>
        <w:tc>
          <w:tcPr>
            <w:tcW w:w="2457" w:type="dxa"/>
            <w:vAlign w:val="center"/>
          </w:tcPr>
          <w:p w14:paraId="63960CDE"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0E78838F"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405BAF6F" w14:textId="77777777" w:rsidR="00FC5907" w:rsidRPr="00034F98" w:rsidRDefault="00FC5907" w:rsidP="00267BB5">
            <w:pPr>
              <w:pStyle w:val="BTCtextCTB"/>
              <w:jc w:val="right"/>
              <w:rPr>
                <w:rFonts w:ascii="Georgia" w:eastAsia="DejaVu Sans" w:hAnsi="Georgia" w:cs="Arial"/>
                <w:kern w:val="18"/>
                <w:sz w:val="21"/>
                <w:szCs w:val="21"/>
                <w:lang w:val="fr-FR"/>
              </w:rPr>
            </w:pPr>
          </w:p>
        </w:tc>
      </w:tr>
      <w:tr w:rsidR="00FC5907" w:rsidRPr="00034F98" w14:paraId="64DC6124" w14:textId="77777777" w:rsidTr="00267BB5">
        <w:trPr>
          <w:trHeight w:val="804"/>
        </w:trPr>
        <w:tc>
          <w:tcPr>
            <w:tcW w:w="2457" w:type="dxa"/>
            <w:vAlign w:val="center"/>
          </w:tcPr>
          <w:p w14:paraId="1E523094"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2383" w:type="dxa"/>
            <w:vAlign w:val="center"/>
          </w:tcPr>
          <w:p w14:paraId="521E6565" w14:textId="77777777" w:rsidR="00FC5907" w:rsidRPr="00034F98" w:rsidRDefault="00FC5907" w:rsidP="00267BB5">
            <w:pPr>
              <w:pStyle w:val="BTCtextCTB"/>
              <w:jc w:val="right"/>
              <w:rPr>
                <w:rFonts w:ascii="Georgia" w:eastAsia="DejaVu Sans" w:hAnsi="Georgia" w:cs="Arial"/>
                <w:kern w:val="18"/>
                <w:sz w:val="21"/>
                <w:szCs w:val="21"/>
                <w:lang w:val="fr-FR"/>
              </w:rPr>
            </w:pPr>
          </w:p>
        </w:tc>
        <w:tc>
          <w:tcPr>
            <w:tcW w:w="3665" w:type="dxa"/>
            <w:vAlign w:val="center"/>
          </w:tcPr>
          <w:p w14:paraId="7324C667" w14:textId="77777777" w:rsidR="00FC5907" w:rsidRPr="00034F98" w:rsidRDefault="00FC5907" w:rsidP="00267BB5">
            <w:pPr>
              <w:pStyle w:val="BTCtextCTB"/>
              <w:jc w:val="right"/>
              <w:rPr>
                <w:rFonts w:ascii="Georgia" w:eastAsia="DejaVu Sans" w:hAnsi="Georgia" w:cs="Arial"/>
                <w:kern w:val="18"/>
                <w:sz w:val="21"/>
                <w:szCs w:val="21"/>
                <w:lang w:val="fr-FR"/>
              </w:rPr>
            </w:pPr>
          </w:p>
        </w:tc>
      </w:tr>
    </w:tbl>
    <w:p w14:paraId="5A40961F" w14:textId="708B3C6C" w:rsidR="00334F90" w:rsidRDefault="00334F90" w:rsidP="00FC5907">
      <w:pPr>
        <w:rPr>
          <w:rStyle w:val="Textedelespacerserv"/>
          <w:szCs w:val="20"/>
        </w:rPr>
      </w:pPr>
    </w:p>
    <w:p w14:paraId="6D1EB6E3" w14:textId="77777777" w:rsidR="00FC5907" w:rsidRPr="006542C5" w:rsidRDefault="00FC5907" w:rsidP="00FC5907">
      <w:pPr>
        <w:pStyle w:val="Titre2"/>
      </w:pPr>
      <w:bookmarkStart w:id="187" w:name="_Toc52268502"/>
      <w:bookmarkStart w:id="188" w:name="_Toc150246354"/>
      <w:r>
        <w:t>Formulaire d’offre - Prix</w:t>
      </w:r>
      <w:bookmarkEnd w:id="187"/>
      <w:bookmarkEnd w:id="188"/>
    </w:p>
    <w:p w14:paraId="4E5B049F" w14:textId="2F791069"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 </w:t>
      </w:r>
      <w:r w:rsidR="00D314DB">
        <w:rPr>
          <w:rFonts w:ascii="Georgia" w:eastAsia="Calibri" w:hAnsi="Georgia" w:cs="Times New Roman"/>
          <w:color w:val="585756"/>
          <w:szCs w:val="22"/>
          <w:lang w:val="fr-BE"/>
        </w:rPr>
        <w:t>COD2299611SH6-10012</w:t>
      </w:r>
      <w:r w:rsidRPr="00C32464">
        <w:rPr>
          <w:rFonts w:ascii="Georgia" w:eastAsia="Calibri" w:hAnsi="Georgia" w:cs="Times New Roman"/>
          <w:color w:val="585756"/>
          <w:szCs w:val="22"/>
          <w:lang w:val="fr-BE"/>
        </w:rPr>
        <w:t xml:space="preserve"> , le présent marché et déclare explicitement accepter toutes les conditions énumérées dans le CSC et renoncer aux éventuelles dispositions dérogatoires comme ses propres conditions.</w:t>
      </w:r>
    </w:p>
    <w:p w14:paraId="14CD1FCE" w14:textId="77777777" w:rsidR="00FC5907"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tbl>
      <w:tblPr>
        <w:tblStyle w:val="Grilledutableau"/>
        <w:tblW w:w="0" w:type="auto"/>
        <w:tblLook w:val="04A0" w:firstRow="1" w:lastRow="0" w:firstColumn="1" w:lastColumn="0" w:noHBand="0" w:noVBand="1"/>
      </w:tblPr>
      <w:tblGrid>
        <w:gridCol w:w="2831"/>
        <w:gridCol w:w="2831"/>
        <w:gridCol w:w="2832"/>
      </w:tblGrid>
      <w:tr w:rsidR="00D314DB" w14:paraId="06F94C77" w14:textId="77777777" w:rsidTr="00D314DB">
        <w:tc>
          <w:tcPr>
            <w:tcW w:w="2831" w:type="dxa"/>
          </w:tcPr>
          <w:p w14:paraId="1764962F" w14:textId="529A3ECE"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Postes</w:t>
            </w:r>
          </w:p>
        </w:tc>
        <w:tc>
          <w:tcPr>
            <w:tcW w:w="2831" w:type="dxa"/>
          </w:tcPr>
          <w:p w14:paraId="08E24A57" w14:textId="487F3281"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Unité</w:t>
            </w:r>
          </w:p>
        </w:tc>
        <w:tc>
          <w:tcPr>
            <w:tcW w:w="2832" w:type="dxa"/>
          </w:tcPr>
          <w:p w14:paraId="6C4AA719" w14:textId="480AE3CF"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Prix HTVA</w:t>
            </w:r>
          </w:p>
        </w:tc>
      </w:tr>
      <w:tr w:rsidR="00D314DB" w14:paraId="235AFB4E" w14:textId="77777777" w:rsidTr="00D314DB">
        <w:tc>
          <w:tcPr>
            <w:tcW w:w="2831" w:type="dxa"/>
          </w:tcPr>
          <w:p w14:paraId="185BFFE7" w14:textId="2D2353F1" w:rsidR="00D314DB" w:rsidRDefault="00D314DB" w:rsidP="00D314D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Prestations sur le terrain</w:t>
            </w:r>
          </w:p>
          <w:p w14:paraId="55671E5E" w14:textId="77777777" w:rsidR="00D314DB" w:rsidRDefault="00D314DB" w:rsidP="00D314DB">
            <w:pPr>
              <w:pStyle w:val="Corpsdetexte"/>
              <w:rPr>
                <w:rFonts w:ascii="Georgia" w:eastAsia="Calibri" w:hAnsi="Georgia" w:cs="Times New Roman"/>
                <w:color w:val="585756"/>
                <w:szCs w:val="22"/>
                <w:lang w:val="fr-BE"/>
              </w:rPr>
            </w:pPr>
          </w:p>
        </w:tc>
        <w:tc>
          <w:tcPr>
            <w:tcW w:w="2831" w:type="dxa"/>
          </w:tcPr>
          <w:p w14:paraId="7004E126" w14:textId="214AD94D"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HJ</w:t>
            </w:r>
          </w:p>
        </w:tc>
        <w:tc>
          <w:tcPr>
            <w:tcW w:w="2832" w:type="dxa"/>
          </w:tcPr>
          <w:p w14:paraId="063E6951" w14:textId="77777777" w:rsidR="00D314DB" w:rsidRDefault="00D314DB" w:rsidP="00FC5907">
            <w:pPr>
              <w:pStyle w:val="Corpsdetexte"/>
              <w:spacing w:before="60" w:after="60"/>
              <w:rPr>
                <w:rFonts w:ascii="Georgia" w:eastAsia="Calibri" w:hAnsi="Georgia" w:cs="Times New Roman"/>
                <w:color w:val="585756"/>
                <w:szCs w:val="22"/>
                <w:lang w:val="fr-BE"/>
              </w:rPr>
            </w:pPr>
          </w:p>
        </w:tc>
      </w:tr>
      <w:tr w:rsidR="00D314DB" w14:paraId="788E53F8" w14:textId="77777777" w:rsidTr="00D314DB">
        <w:tc>
          <w:tcPr>
            <w:tcW w:w="2831" w:type="dxa"/>
          </w:tcPr>
          <w:p w14:paraId="1B0CCB62" w14:textId="3984DA95" w:rsidR="00D314DB" w:rsidRDefault="00D314DB" w:rsidP="00D314D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Prestations à distance/à domicile</w:t>
            </w:r>
          </w:p>
          <w:p w14:paraId="25990874" w14:textId="77777777" w:rsidR="00D314DB" w:rsidRDefault="00D314DB" w:rsidP="00D314DB">
            <w:pPr>
              <w:pStyle w:val="Corpsdetexte"/>
              <w:rPr>
                <w:rFonts w:ascii="Georgia" w:eastAsia="Calibri" w:hAnsi="Georgia" w:cs="Times New Roman"/>
                <w:color w:val="585756"/>
                <w:kern w:val="0"/>
                <w:sz w:val="21"/>
                <w:szCs w:val="22"/>
                <w:lang w:val="fr-BE"/>
              </w:rPr>
            </w:pPr>
          </w:p>
        </w:tc>
        <w:tc>
          <w:tcPr>
            <w:tcW w:w="2831" w:type="dxa"/>
          </w:tcPr>
          <w:p w14:paraId="7AE61E95" w14:textId="133C0687"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HJ</w:t>
            </w:r>
          </w:p>
        </w:tc>
        <w:tc>
          <w:tcPr>
            <w:tcW w:w="2832" w:type="dxa"/>
          </w:tcPr>
          <w:p w14:paraId="69302F2A" w14:textId="77777777" w:rsidR="00D314DB" w:rsidRDefault="00D314DB" w:rsidP="00FC5907">
            <w:pPr>
              <w:pStyle w:val="Corpsdetexte"/>
              <w:spacing w:before="60" w:after="60"/>
              <w:rPr>
                <w:rFonts w:ascii="Georgia" w:eastAsia="Calibri" w:hAnsi="Georgia" w:cs="Times New Roman"/>
                <w:color w:val="585756"/>
                <w:szCs w:val="22"/>
                <w:lang w:val="fr-BE"/>
              </w:rPr>
            </w:pPr>
          </w:p>
        </w:tc>
      </w:tr>
      <w:tr w:rsidR="00D314DB" w14:paraId="12E60635" w14:textId="77777777" w:rsidTr="00D314DB">
        <w:tc>
          <w:tcPr>
            <w:tcW w:w="2831" w:type="dxa"/>
          </w:tcPr>
          <w:p w14:paraId="5F7FCE91" w14:textId="77777777" w:rsidR="00D314DB" w:rsidRPr="008B1DD6" w:rsidRDefault="00D314DB" w:rsidP="00D314D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OPTION : PU utilisation de la boîte à outils.</w:t>
            </w:r>
          </w:p>
          <w:p w14:paraId="75DCC1E2" w14:textId="77777777" w:rsidR="00D314DB" w:rsidRDefault="00D314DB" w:rsidP="00D314DB">
            <w:pPr>
              <w:pStyle w:val="Corpsdetexte"/>
              <w:rPr>
                <w:rFonts w:ascii="Georgia" w:eastAsia="Calibri" w:hAnsi="Georgia" w:cs="Times New Roman"/>
                <w:color w:val="585756"/>
                <w:kern w:val="0"/>
                <w:sz w:val="21"/>
                <w:szCs w:val="22"/>
                <w:lang w:val="fr-BE"/>
              </w:rPr>
            </w:pPr>
          </w:p>
        </w:tc>
        <w:tc>
          <w:tcPr>
            <w:tcW w:w="2831" w:type="dxa"/>
          </w:tcPr>
          <w:p w14:paraId="3106F65C" w14:textId="75FB0B52" w:rsidR="00D314DB" w:rsidRDefault="00D314DB" w:rsidP="00FC5907">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usager</w:t>
            </w:r>
          </w:p>
        </w:tc>
        <w:tc>
          <w:tcPr>
            <w:tcW w:w="2832" w:type="dxa"/>
          </w:tcPr>
          <w:p w14:paraId="7325F99E" w14:textId="77777777" w:rsidR="00D314DB" w:rsidRDefault="00D314DB" w:rsidP="00FC5907">
            <w:pPr>
              <w:pStyle w:val="Corpsdetexte"/>
              <w:spacing w:before="60" w:after="60"/>
              <w:rPr>
                <w:rFonts w:ascii="Georgia" w:eastAsia="Calibri" w:hAnsi="Georgia" w:cs="Times New Roman"/>
                <w:color w:val="585756"/>
                <w:szCs w:val="22"/>
                <w:lang w:val="fr-BE"/>
              </w:rPr>
            </w:pPr>
          </w:p>
        </w:tc>
      </w:tr>
    </w:tbl>
    <w:p w14:paraId="59FEB369"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1B35AEBE"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 /, aux prix suivants, exprimés en euros et hors TVA :</w:t>
      </w:r>
    </w:p>
    <w:p w14:paraId="757D8291"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6B06E2D1"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2386CBB"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49AFFEB3"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7FCAFEC7"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299D22C3"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lastRenderedPageBreak/>
        <w:t xml:space="preserve"> </w:t>
      </w:r>
    </w:p>
    <w:p w14:paraId="0C4B6018"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42B2369C" w14:textId="77777777" w:rsidR="00FC5907" w:rsidRDefault="00FC5907" w:rsidP="00FC5907">
      <w:pPr>
        <w:pStyle w:val="Corpsdetexte"/>
        <w:spacing w:before="60" w:after="60"/>
        <w:rPr>
          <w:rFonts w:ascii="Georgia" w:eastAsia="Calibri" w:hAnsi="Georgia" w:cs="Times New Roman"/>
          <w:color w:val="585756"/>
          <w:szCs w:val="22"/>
          <w:lang w:val="fr-BE"/>
        </w:rPr>
      </w:pPr>
    </w:p>
    <w:p w14:paraId="49E5D9DC" w14:textId="77777777" w:rsidR="00FC5907" w:rsidRDefault="00FC5907" w:rsidP="00FC5907">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1E3A8F0" w14:textId="77777777" w:rsidR="00FC5907" w:rsidRDefault="00FC5907" w:rsidP="00FC5907">
      <w:pPr>
        <w:pStyle w:val="Corpsdetexte"/>
        <w:spacing w:before="60" w:after="60"/>
        <w:rPr>
          <w:rFonts w:ascii="Georgia" w:eastAsia="Calibri" w:hAnsi="Georgia" w:cs="Times New Roman"/>
          <w:color w:val="585756"/>
          <w:szCs w:val="22"/>
          <w:lang w:val="fr-BE"/>
        </w:rPr>
      </w:pPr>
    </w:p>
    <w:p w14:paraId="65D4B4C2" w14:textId="77777777" w:rsidR="00FC5907" w:rsidRDefault="00FC5907" w:rsidP="00FC5907">
      <w:pPr>
        <w:pStyle w:val="Corpsdetexte"/>
        <w:spacing w:before="60" w:after="60"/>
        <w:rPr>
          <w:rFonts w:ascii="Georgia" w:eastAsia="Calibri" w:hAnsi="Georgia" w:cs="Times New Roman"/>
          <w:color w:val="585756"/>
          <w:szCs w:val="22"/>
          <w:lang w:val="fr-BE"/>
        </w:rPr>
      </w:pPr>
    </w:p>
    <w:p w14:paraId="2C2771CF"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045EB4B" w14:textId="77777777" w:rsidR="00FC5907" w:rsidRPr="00C32464" w:rsidRDefault="00FC5907" w:rsidP="00FC5907">
      <w:pPr>
        <w:pStyle w:val="Corpsdetexte"/>
        <w:spacing w:before="60" w:after="60"/>
        <w:rPr>
          <w:rFonts w:ascii="Georgia" w:eastAsia="Calibri" w:hAnsi="Georgia" w:cs="Times New Roman"/>
          <w:color w:val="585756"/>
          <w:szCs w:val="22"/>
          <w:lang w:val="fr-BE"/>
        </w:rPr>
      </w:pPr>
    </w:p>
    <w:p w14:paraId="15604E9A" w14:textId="77777777" w:rsidR="00FC5907" w:rsidRDefault="00FC5907" w:rsidP="00FC590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F915642" w14:textId="77777777" w:rsidR="00D314DB" w:rsidRDefault="00D314DB" w:rsidP="00FC5907">
      <w:pPr>
        <w:pStyle w:val="Corpsdetexte"/>
        <w:spacing w:before="60" w:after="60"/>
        <w:rPr>
          <w:rFonts w:ascii="Georgia" w:eastAsia="Calibri" w:hAnsi="Georgia" w:cs="Times New Roman"/>
          <w:color w:val="585756"/>
          <w:szCs w:val="22"/>
          <w:lang w:val="fr-BE"/>
        </w:rPr>
      </w:pPr>
    </w:p>
    <w:p w14:paraId="7751411D" w14:textId="77777777" w:rsidR="00D314DB" w:rsidRDefault="00D314DB" w:rsidP="00FC5907">
      <w:pPr>
        <w:pStyle w:val="Corpsdetexte"/>
        <w:spacing w:before="60" w:after="60"/>
        <w:rPr>
          <w:rFonts w:ascii="Georgia" w:eastAsia="Calibri" w:hAnsi="Georgia" w:cs="Times New Roman"/>
          <w:color w:val="585756"/>
          <w:szCs w:val="22"/>
          <w:lang w:val="fr-BE"/>
        </w:rPr>
        <w:sectPr w:rsidR="00D314DB" w:rsidSect="00184F9E">
          <w:pgSz w:w="11906" w:h="16838"/>
          <w:pgMar w:top="1418" w:right="1531" w:bottom="1418" w:left="1871" w:header="709" w:footer="709" w:gutter="0"/>
          <w:pgNumType w:start="2"/>
          <w:cols w:space="708"/>
          <w:titlePg/>
          <w:docGrid w:linePitch="360"/>
        </w:sectPr>
      </w:pPr>
    </w:p>
    <w:p w14:paraId="541F9B30" w14:textId="77777777" w:rsidR="00D314DB" w:rsidRPr="00C32464" w:rsidRDefault="00D314DB" w:rsidP="00FC5907">
      <w:pPr>
        <w:pStyle w:val="Corpsdetexte"/>
        <w:spacing w:before="60" w:after="60"/>
        <w:rPr>
          <w:rFonts w:ascii="Georgia" w:eastAsia="Calibri" w:hAnsi="Georgia" w:cs="Times New Roman"/>
          <w:color w:val="585756"/>
          <w:szCs w:val="22"/>
          <w:lang w:val="fr-BE"/>
        </w:rPr>
      </w:pPr>
    </w:p>
    <w:p w14:paraId="511B82BE" w14:textId="77777777" w:rsidR="00FC5907" w:rsidRPr="006542C5" w:rsidRDefault="00FC5907" w:rsidP="00FC5907">
      <w:pPr>
        <w:pStyle w:val="Titre2"/>
      </w:pPr>
      <w:bookmarkStart w:id="189" w:name="_Toc52268503"/>
      <w:bookmarkStart w:id="190" w:name="_Toc150246355"/>
      <w:r>
        <w:t>Déclaration sur l’honneur – motifs d’exclusion</w:t>
      </w:r>
      <w:bookmarkEnd w:id="190"/>
      <w:r>
        <w:t xml:space="preserve"> </w:t>
      </w:r>
      <w:bookmarkEnd w:id="189"/>
    </w:p>
    <w:p w14:paraId="27739748" w14:textId="77777777" w:rsidR="00FC5907" w:rsidRDefault="00FC5907" w:rsidP="00FC5907">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187F59FC" w14:textId="77777777" w:rsidR="00FC5907" w:rsidRPr="00442C30" w:rsidRDefault="00FC5907" w:rsidP="00FC5907">
      <w:pPr>
        <w:pStyle w:val="paragraph"/>
        <w:spacing w:before="0" w:beforeAutospacing="0" w:after="0" w:afterAutospacing="0"/>
        <w:jc w:val="both"/>
        <w:textAlignment w:val="baseline"/>
        <w:rPr>
          <w:rFonts w:ascii="Georgia" w:hAnsi="Georgia" w:cs="Segoe UI"/>
          <w:color w:val="585756"/>
          <w:sz w:val="20"/>
          <w:szCs w:val="20"/>
          <w:lang w:val="fr-FR"/>
        </w:rPr>
      </w:pPr>
    </w:p>
    <w:p w14:paraId="68ABCE32" w14:textId="77777777" w:rsidR="00FC5907" w:rsidRPr="00442C30" w:rsidRDefault="00FC5907" w:rsidP="005A54BC">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2212301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proofErr w:type="gramStart"/>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2ECC2A6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proofErr w:type="gramStart"/>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6983FD98"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proofErr w:type="gramStart"/>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07A4AF4D" w14:textId="77777777" w:rsidR="00FC5907" w:rsidRPr="00442C30" w:rsidRDefault="00FC5907" w:rsidP="00FC590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442C30">
        <w:rPr>
          <w:rStyle w:val="contextualspellingandgrammarerror"/>
          <w:rFonts w:ascii="Georgia" w:hAnsi="Georgia" w:cs="Segoe UI"/>
          <w:color w:val="585756"/>
          <w:sz w:val="20"/>
          <w:szCs w:val="20"/>
          <w:lang w:val="fr-FR"/>
        </w:rPr>
        <w:t>infraction;</w:t>
      </w:r>
      <w:proofErr w:type="gramEnd"/>
      <w:r w:rsidRPr="00442C30">
        <w:rPr>
          <w:rStyle w:val="eop"/>
          <w:rFonts w:ascii="Georgia" w:hAnsi="Georgia" w:cs="Segoe UI"/>
          <w:sz w:val="20"/>
          <w:szCs w:val="20"/>
          <w:lang w:val="fr-FR"/>
        </w:rPr>
        <w:t> </w:t>
      </w:r>
    </w:p>
    <w:p w14:paraId="53E5D2D8"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proofErr w:type="gramStart"/>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proofErr w:type="gramEnd"/>
      <w:r w:rsidRPr="00442C30">
        <w:rPr>
          <w:rStyle w:val="eop"/>
          <w:rFonts w:ascii="Georgia" w:hAnsi="Georgia" w:cs="Segoe UI"/>
          <w:sz w:val="20"/>
          <w:szCs w:val="20"/>
          <w:lang w:val="fr-FR"/>
        </w:rPr>
        <w:t> </w:t>
      </w:r>
    </w:p>
    <w:p w14:paraId="32D69950"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6DC45AAA" w14:textId="77777777" w:rsidR="00FC5907" w:rsidRPr="00442C30" w:rsidRDefault="00FC5907" w:rsidP="00FC5907">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000FD2C" w14:textId="77777777" w:rsidR="00F43783" w:rsidRDefault="00F43783" w:rsidP="00FC5907">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43783">
        <w:rPr>
          <w:rStyle w:val="normaltextrun"/>
          <w:rFonts w:ascii="Georgia" w:hAnsi="Georgia" w:cs="Segoe UI"/>
          <w:sz w:val="20"/>
          <w:szCs w:val="20"/>
          <w:lang w:val="fr-FR"/>
        </w:rPr>
        <w:t>8° la création de sociétés offshore</w:t>
      </w:r>
    </w:p>
    <w:p w14:paraId="79CCAD64" w14:textId="252AA4CC" w:rsidR="00FC5907" w:rsidRPr="00442C30" w:rsidRDefault="00FC5907" w:rsidP="00FC5907">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C24C07A" w14:textId="77777777" w:rsidR="00FC5907" w:rsidRPr="00442C30" w:rsidRDefault="00FC5907" w:rsidP="00FC5907">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8F8D891" w14:textId="48909049" w:rsidR="00FC5907" w:rsidRPr="00442C30" w:rsidRDefault="00FC5907" w:rsidP="005A54BC">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sidR="00BF3D92">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proofErr w:type="gramStart"/>
      <w:r w:rsidRPr="00442C30">
        <w:rPr>
          <w:rStyle w:val="normaltextrun"/>
          <w:rFonts w:ascii="Georgia" w:hAnsi="Georgia" w:cs="Segoe UI"/>
          <w:sz w:val="20"/>
          <w:szCs w:val="20"/>
          <w:lang w:val="fr-FR"/>
        </w:rPr>
        <w:t>sauf  lorsque</w:t>
      </w:r>
      <w:proofErr w:type="gramEnd"/>
      <w:r w:rsidRPr="00442C30">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2D99211F" w14:textId="77777777" w:rsidR="00FC5907" w:rsidRPr="00442C30" w:rsidRDefault="00FC5907" w:rsidP="00FC590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6698720F" w14:textId="77777777" w:rsidR="00FC5907" w:rsidRPr="00442C30" w:rsidRDefault="00FC5907" w:rsidP="005A54BC">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15C9473" w14:textId="77777777" w:rsidR="00FC5907" w:rsidRPr="00442C30" w:rsidRDefault="00FC5907" w:rsidP="00FC5907">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7B7C1F0" w14:textId="77777777" w:rsidR="00FC5907" w:rsidRPr="00442C30" w:rsidRDefault="00FC5907" w:rsidP="005A54BC">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44CF65F1" w14:textId="4C1CEA4E" w:rsidR="00FC5907" w:rsidRPr="00442C30" w:rsidRDefault="00FC5907" w:rsidP="00BF3D92">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6386B7D3" w14:textId="77777777" w:rsidR="00FC5907" w:rsidRPr="00442C30" w:rsidRDefault="00FC5907" w:rsidP="005A54BC">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4246FB5C" w14:textId="77777777" w:rsidR="00FC5907" w:rsidRPr="00442C30" w:rsidRDefault="00FC5907" w:rsidP="005A54BC">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3825CCDE" w14:textId="77777777" w:rsidR="00FC5907" w:rsidRPr="00442C30" w:rsidRDefault="00FC5907" w:rsidP="005A54BC">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1D312F53" w14:textId="77777777" w:rsidR="00FC5907" w:rsidRPr="00442C30" w:rsidRDefault="00FC5907" w:rsidP="00FC5907">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02F1525B" w14:textId="77777777" w:rsidR="00FC5907" w:rsidRPr="00442C30" w:rsidRDefault="00FC5907" w:rsidP="00FC590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EF1204E" w14:textId="77777777" w:rsidR="00FC5907" w:rsidRPr="00442C30" w:rsidRDefault="00FC5907" w:rsidP="005A54BC">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037159D6" w14:textId="77777777" w:rsidR="00FC5907" w:rsidRPr="00442C30" w:rsidRDefault="00FC5907" w:rsidP="00FC5907">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2E9016C6" w14:textId="77777777" w:rsidR="00FC5907" w:rsidRPr="00442C30" w:rsidRDefault="00FC5907" w:rsidP="005A54BC">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lastRenderedPageBreak/>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68C66DF6" w14:textId="77777777" w:rsidR="00FC5907" w:rsidRPr="00442C30" w:rsidRDefault="00FC5907" w:rsidP="00FC5907">
      <w:pPr>
        <w:pStyle w:val="paragraph"/>
        <w:spacing w:before="0" w:beforeAutospacing="0" w:after="0" w:afterAutospacing="0"/>
        <w:ind w:left="705"/>
        <w:jc w:val="both"/>
        <w:textAlignment w:val="baseline"/>
        <w:rPr>
          <w:rFonts w:ascii="Georgia" w:hAnsi="Georgia" w:cs="Segoe UI"/>
          <w:sz w:val="20"/>
          <w:szCs w:val="20"/>
          <w:lang w:val="fr-FR"/>
        </w:rPr>
      </w:pPr>
    </w:p>
    <w:p w14:paraId="1F7573E0" w14:textId="77777777" w:rsidR="00FC5907" w:rsidRPr="00442C30" w:rsidRDefault="00FC5907" w:rsidP="005A54BC">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77EB155D"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09F8B72" w14:textId="77777777" w:rsidR="00FC5907" w:rsidRPr="00442C30" w:rsidRDefault="00FC5907" w:rsidP="005A54BC">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3B5553A"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E93707A" w14:textId="77777777" w:rsidR="00FC5907" w:rsidRPr="00442C30" w:rsidRDefault="00FC5907" w:rsidP="00FC5907">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41"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42" w:history="1">
        <w:r w:rsidRPr="00442C30">
          <w:rPr>
            <w:rStyle w:val="Lienhypertexte"/>
            <w:rFonts w:ascii="Georgia" w:hAnsi="Georgia" w:cs="Segoe UI"/>
            <w:sz w:val="20"/>
            <w:szCs w:val="20"/>
            <w:lang w:val="fr-FR"/>
          </w:rPr>
          <w:t>https://finances.belgium.be/fr/tresorerie/sanctions-financieres/sanctions-europ%C3%A9ennes-ue</w:t>
        </w:r>
      </w:hyperlink>
    </w:p>
    <w:p w14:paraId="294EF36E" w14:textId="77777777" w:rsidR="00FC5907" w:rsidRPr="00442C30" w:rsidRDefault="00000000" w:rsidP="000451D3">
      <w:pPr>
        <w:pStyle w:val="paragraph"/>
        <w:ind w:left="360"/>
        <w:textAlignment w:val="baseline"/>
        <w:rPr>
          <w:rStyle w:val="eop"/>
          <w:rFonts w:ascii="Georgia" w:hAnsi="Georgia" w:cs="Segoe UI"/>
          <w:sz w:val="20"/>
          <w:szCs w:val="20"/>
          <w:lang w:val="fr-FR"/>
        </w:rPr>
      </w:pPr>
      <w:hyperlink r:id="rId43" w:history="1">
        <w:r w:rsidR="00FC5907" w:rsidRPr="00442C30">
          <w:rPr>
            <w:rStyle w:val="Lienhypertexte"/>
            <w:rFonts w:ascii="Georgia" w:hAnsi="Georgia" w:cs="Segoe UI"/>
            <w:sz w:val="20"/>
            <w:szCs w:val="20"/>
            <w:lang w:val="fr-FR"/>
          </w:rPr>
          <w:t>https://eeas.europa.eu/headquarters/headquarters-homepage/8442/consolidated-list-sanctions</w:t>
        </w:r>
      </w:hyperlink>
      <w:r w:rsidR="00FC5907" w:rsidRPr="00442C30">
        <w:rPr>
          <w:rStyle w:val="eop"/>
          <w:rFonts w:ascii="Georgia" w:hAnsi="Georgia" w:cs="Segoe UI"/>
          <w:sz w:val="20"/>
          <w:szCs w:val="20"/>
          <w:lang w:val="fr-FR"/>
        </w:rPr>
        <w:br/>
      </w:r>
      <w:r w:rsidR="00FC5907" w:rsidRPr="00442C30">
        <w:rPr>
          <w:rStyle w:val="eop"/>
          <w:rFonts w:ascii="Georgia" w:hAnsi="Georgia" w:cs="Segoe UI"/>
          <w:sz w:val="20"/>
          <w:szCs w:val="20"/>
          <w:lang w:val="fr-FR"/>
        </w:rPr>
        <w:br/>
      </w:r>
      <w:hyperlink r:id="rId44" w:history="1">
        <w:r w:rsidR="00FC5907" w:rsidRPr="00442C30">
          <w:rPr>
            <w:rStyle w:val="Lienhypertexte"/>
            <w:rFonts w:ascii="Georgia" w:hAnsi="Georgia" w:cs="Segoe UI"/>
            <w:sz w:val="20"/>
            <w:szCs w:val="20"/>
            <w:lang w:val="fr-FR"/>
          </w:rPr>
          <w:t>https://eeas.europa.eu/sites/eeas/files/restrictive_measures-2017-01-17-clean.pdf</w:t>
        </w:r>
      </w:hyperlink>
      <w:r w:rsidR="00FC5907" w:rsidRPr="00442C30">
        <w:rPr>
          <w:rStyle w:val="eop"/>
          <w:rFonts w:ascii="Georgia" w:hAnsi="Georgia" w:cs="Segoe UI"/>
          <w:sz w:val="20"/>
          <w:szCs w:val="20"/>
          <w:lang w:val="fr-FR"/>
        </w:rPr>
        <w:br/>
      </w:r>
      <w:r w:rsidR="00FC5907" w:rsidRPr="00442C30">
        <w:rPr>
          <w:rStyle w:val="eop"/>
          <w:rFonts w:ascii="Georgia" w:hAnsi="Georgia" w:cs="Segoe UI"/>
          <w:sz w:val="20"/>
          <w:szCs w:val="20"/>
          <w:lang w:val="fr-FR"/>
        </w:rPr>
        <w:br/>
        <w:t xml:space="preserve">Pour la Belgique : </w:t>
      </w:r>
      <w:hyperlink r:id="rId45" w:history="1">
        <w:r w:rsidR="00FC5907"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54DD8738" w14:textId="77777777" w:rsidR="00FC5907" w:rsidRPr="00442C30" w:rsidRDefault="00FC5907" w:rsidP="005A54BC">
      <w:pPr>
        <w:numPr>
          <w:ilvl w:val="0"/>
          <w:numId w:val="21"/>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51995B64"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442C30">
        <w:rPr>
          <w:rStyle w:val="eop"/>
          <w:rFonts w:eastAsia="Times New Roman" w:cs="Segoe UI"/>
          <w:color w:val="auto"/>
          <w:sz w:val="20"/>
          <w:szCs w:val="20"/>
          <w:lang w:val="fr-FR" w:eastAsia="nl-BE"/>
        </w:rPr>
        <w:t>si:</w:t>
      </w:r>
      <w:proofErr w:type="gramEnd"/>
      <w:r w:rsidRPr="00442C30">
        <w:rPr>
          <w:rStyle w:val="eop"/>
          <w:rFonts w:eastAsia="Times New Roman" w:cs="Segoe UI"/>
          <w:color w:val="auto"/>
          <w:sz w:val="20"/>
          <w:szCs w:val="20"/>
          <w:lang w:val="fr-FR" w:eastAsia="nl-BE"/>
        </w:rPr>
        <w:t xml:space="preserve"> </w:t>
      </w:r>
    </w:p>
    <w:p w14:paraId="0353E253" w14:textId="77777777" w:rsidR="00FC5907" w:rsidRPr="00442C30" w:rsidRDefault="00FC5907" w:rsidP="00FC590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w:t>
      </w:r>
      <w:proofErr w:type="gramStart"/>
      <w:r w:rsidRPr="00442C30">
        <w:rPr>
          <w:rStyle w:val="eop"/>
          <w:rFonts w:eastAsia="Times New Roman" w:cs="Segoe UI"/>
          <w:color w:val="auto"/>
          <w:sz w:val="20"/>
          <w:szCs w:val="20"/>
          <w:lang w:val="fr-FR" w:eastAsia="nl-BE"/>
        </w:rPr>
        <w:t>correspondante;</w:t>
      </w:r>
      <w:proofErr w:type="gramEnd"/>
      <w:r w:rsidRPr="00442C30">
        <w:rPr>
          <w:rStyle w:val="eop"/>
          <w:rFonts w:eastAsia="Times New Roman" w:cs="Segoe UI"/>
          <w:color w:val="auto"/>
          <w:sz w:val="20"/>
          <w:szCs w:val="20"/>
          <w:lang w:val="fr-FR" w:eastAsia="nl-BE"/>
        </w:rPr>
        <w:t xml:space="preserve"> </w:t>
      </w:r>
    </w:p>
    <w:p w14:paraId="441E3935" w14:textId="77777777" w:rsidR="00FC5907" w:rsidRPr="00442C30" w:rsidRDefault="00FC5907" w:rsidP="00FC5907">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568582CB" w14:textId="77777777" w:rsidR="00FC5907" w:rsidRPr="00442C30" w:rsidRDefault="00FC5907" w:rsidP="00FC5907">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5AF77CBD"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63793414" w14:textId="77777777" w:rsidR="00FC5907" w:rsidRPr="00442C30" w:rsidRDefault="00FC5907" w:rsidP="00FC5907">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2899F9DD" w14:textId="65B346A3" w:rsidR="00FC5907" w:rsidRDefault="00FC5907" w:rsidP="71EBF40D">
      <w:pPr>
        <w:ind w:left="360"/>
        <w:rPr>
          <w:rStyle w:val="eop"/>
          <w:rFonts w:eastAsia="Times New Roman" w:cs="Segoe UI"/>
          <w:color w:val="auto"/>
          <w:sz w:val="20"/>
          <w:szCs w:val="20"/>
          <w:lang w:val="fr-FR" w:eastAsia="nl-BE"/>
        </w:rPr>
      </w:pPr>
      <w:r w:rsidRPr="71EBF40D">
        <w:rPr>
          <w:rStyle w:val="eop"/>
          <w:rFonts w:eastAsia="Times New Roman" w:cs="Segoe UI"/>
          <w:color w:val="auto"/>
          <w:sz w:val="20"/>
          <w:szCs w:val="20"/>
          <w:lang w:val="fr-FR" w:eastAsia="nl-BE"/>
        </w:rPr>
        <w:t>Signature</w:t>
      </w:r>
    </w:p>
    <w:p w14:paraId="143A4826" w14:textId="2755CF3F" w:rsidR="00FC5907" w:rsidRPr="000451D3" w:rsidRDefault="00FC5907" w:rsidP="000451D3">
      <w:pPr>
        <w:spacing w:after="0" w:line="240" w:lineRule="auto"/>
        <w:rPr>
          <w:rFonts w:ascii="Calibri" w:eastAsia="Times New Roman" w:hAnsi="Calibri"/>
          <w:b/>
          <w:color w:val="D81A1A"/>
          <w:sz w:val="28"/>
          <w:szCs w:val="26"/>
        </w:rPr>
      </w:pPr>
      <w:r>
        <w:br w:type="page"/>
      </w:r>
    </w:p>
    <w:p w14:paraId="769FB878" w14:textId="437E38E4" w:rsidR="00D314DB" w:rsidRDefault="00D314DB" w:rsidP="00FC5907">
      <w:pPr>
        <w:pStyle w:val="Titre2"/>
      </w:pPr>
      <w:bookmarkStart w:id="191" w:name="_Toc51592079"/>
      <w:bookmarkStart w:id="192" w:name="_Toc52268508"/>
      <w:bookmarkStart w:id="193" w:name="_Toc150246359"/>
      <w:r>
        <w:lastRenderedPageBreak/>
        <w:t>Liste récapitulative des documents à remettre</w:t>
      </w:r>
    </w:p>
    <w:p w14:paraId="6A30EA35" w14:textId="7C2AE6F7" w:rsidR="00D314DB" w:rsidRDefault="00D314DB" w:rsidP="00D314DB">
      <w:pPr>
        <w:pStyle w:val="Paragraphedeliste"/>
        <w:numPr>
          <w:ilvl w:val="0"/>
          <w:numId w:val="59"/>
        </w:numPr>
      </w:pPr>
      <w:r>
        <w:t>Déclaration sur l’honneur KYC ;</w:t>
      </w:r>
    </w:p>
    <w:p w14:paraId="2AE01FDE" w14:textId="58176F13" w:rsidR="00D314DB" w:rsidRDefault="00D314DB" w:rsidP="00D314DB">
      <w:pPr>
        <w:pStyle w:val="Paragraphedeliste"/>
        <w:numPr>
          <w:ilvl w:val="0"/>
          <w:numId w:val="59"/>
        </w:numPr>
      </w:pPr>
      <w:r>
        <w:t>Déclaration d’intégrité ;</w:t>
      </w:r>
    </w:p>
    <w:p w14:paraId="0FB2D865" w14:textId="708A3B3B" w:rsidR="00D314DB" w:rsidRDefault="00D314DB" w:rsidP="00D314DB">
      <w:pPr>
        <w:pStyle w:val="Paragraphedeliste"/>
        <w:numPr>
          <w:ilvl w:val="0"/>
          <w:numId w:val="59"/>
        </w:numPr>
      </w:pPr>
      <w:r>
        <w:t>Fiche d’identification ;</w:t>
      </w:r>
    </w:p>
    <w:p w14:paraId="4D005F6F" w14:textId="15D77248" w:rsidR="00D314DB" w:rsidRDefault="00D314DB" w:rsidP="00D314DB">
      <w:pPr>
        <w:pStyle w:val="Paragraphedeliste"/>
        <w:numPr>
          <w:ilvl w:val="0"/>
          <w:numId w:val="59"/>
        </w:numPr>
      </w:pPr>
      <w:r>
        <w:t xml:space="preserve">DUME ; </w:t>
      </w:r>
    </w:p>
    <w:p w14:paraId="350946F2" w14:textId="734605A0" w:rsidR="00D314DB" w:rsidRDefault="00D314DB" w:rsidP="00D314DB">
      <w:pPr>
        <w:pStyle w:val="Paragraphedeliste"/>
        <w:numPr>
          <w:ilvl w:val="0"/>
          <w:numId w:val="59"/>
        </w:numPr>
      </w:pPr>
      <w:r>
        <w:t>Méthodologie</w:t>
      </w:r>
    </w:p>
    <w:p w14:paraId="375BB7C7" w14:textId="6BE7B3DD" w:rsidR="00D314DB" w:rsidRDefault="00D314DB" w:rsidP="00D314DB">
      <w:pPr>
        <w:pStyle w:val="Paragraphedeliste"/>
        <w:numPr>
          <w:ilvl w:val="0"/>
          <w:numId w:val="59"/>
        </w:numPr>
      </w:pPr>
      <w:r>
        <w:t>CV des experts principaux + diplômes ;</w:t>
      </w:r>
    </w:p>
    <w:p w14:paraId="2619B8BF" w14:textId="03CF3466" w:rsidR="00D314DB" w:rsidRDefault="00D314DB" w:rsidP="00D314DB">
      <w:pPr>
        <w:pStyle w:val="Paragraphedeliste"/>
        <w:numPr>
          <w:ilvl w:val="0"/>
          <w:numId w:val="59"/>
        </w:numPr>
      </w:pPr>
      <w:r>
        <w:t>Formulaire d’offre</w:t>
      </w:r>
    </w:p>
    <w:p w14:paraId="6052C555" w14:textId="77777777" w:rsidR="00D314DB" w:rsidRDefault="00D314DB" w:rsidP="00D314DB">
      <w:pPr>
        <w:sectPr w:rsidR="00D314DB" w:rsidSect="00184F9E">
          <w:pgSz w:w="11906" w:h="16838"/>
          <w:pgMar w:top="1418" w:right="1531" w:bottom="1418" w:left="1871" w:header="709" w:footer="709" w:gutter="0"/>
          <w:pgNumType w:start="2"/>
          <w:cols w:space="708"/>
          <w:titlePg/>
          <w:docGrid w:linePitch="360"/>
        </w:sectPr>
      </w:pPr>
    </w:p>
    <w:p w14:paraId="5D2F6571" w14:textId="77777777" w:rsidR="00D314DB" w:rsidRPr="00D314DB" w:rsidRDefault="00D314DB" w:rsidP="00D314DB"/>
    <w:p w14:paraId="1AEEA602" w14:textId="0F0CBC47" w:rsidR="00FC5907" w:rsidRDefault="00FC5907" w:rsidP="00FC5907">
      <w:pPr>
        <w:pStyle w:val="Titre2"/>
      </w:pPr>
      <w:r>
        <w:t>Annexes</w:t>
      </w:r>
      <w:bookmarkEnd w:id="191"/>
      <w:bookmarkEnd w:id="192"/>
      <w:bookmarkEnd w:id="193"/>
    </w:p>
    <w:p w14:paraId="50636A26" w14:textId="6826F316" w:rsidR="00FC5907" w:rsidRDefault="00FC5907" w:rsidP="00FC5907">
      <w:pPr>
        <w:pStyle w:val="Titre3"/>
        <w:rPr>
          <w:lang w:val="fr-BE"/>
        </w:rPr>
      </w:pPr>
      <w:bookmarkStart w:id="194" w:name="_Toc51592080"/>
      <w:bookmarkStart w:id="195" w:name="_Toc52268509"/>
      <w:bookmarkStart w:id="196" w:name="_Toc150246360"/>
      <w:r w:rsidRPr="71EBF40D">
        <w:rPr>
          <w:lang w:val="fr-BE"/>
        </w:rPr>
        <w:t>Clause GDPR (en cas de prestataire de service qui va traiter des données personnelles)</w:t>
      </w:r>
      <w:bookmarkEnd w:id="194"/>
      <w:bookmarkEnd w:id="195"/>
      <w:bookmarkEnd w:id="196"/>
    </w:p>
    <w:p w14:paraId="78EE8803" w14:textId="77777777" w:rsidR="005A54BC" w:rsidRPr="005A54BC" w:rsidRDefault="005A54BC" w:rsidP="005A54BC">
      <w:pPr>
        <w:rPr>
          <w:lang w:val="fr-FR"/>
        </w:rPr>
      </w:pPr>
    </w:p>
    <w:p w14:paraId="71E4DA51" w14:textId="77777777" w:rsidR="005A54BC" w:rsidRPr="005A54BC" w:rsidRDefault="005A54BC" w:rsidP="005A54BC">
      <w:pPr>
        <w:rPr>
          <w:i/>
          <w:iCs/>
          <w:lang w:val="fr-FR"/>
        </w:rPr>
      </w:pPr>
      <w:r w:rsidRPr="005A54BC">
        <w:rPr>
          <w:i/>
          <w:iCs/>
          <w:lang w:val="fr-FR"/>
        </w:rPr>
        <w:t xml:space="preserve">Cette annexe est à utiliser lorsque l’adjudicataire est un sous-traitant au sens de la législation RGPD, c’est-à- dire personne physique ou morale, qui traite des données à caractère personnel pour le compte de </w:t>
      </w:r>
      <w:proofErr w:type="spellStart"/>
      <w:r w:rsidRPr="005A54BC">
        <w:rPr>
          <w:i/>
          <w:iCs/>
          <w:lang w:val="fr-FR"/>
        </w:rPr>
        <w:t>Enabel</w:t>
      </w:r>
      <w:proofErr w:type="spellEnd"/>
      <w:r w:rsidRPr="005A54BC">
        <w:rPr>
          <w:i/>
          <w:iCs/>
          <w:lang w:val="fr-FR"/>
        </w:rPr>
        <w:t>.</w:t>
      </w:r>
    </w:p>
    <w:p w14:paraId="73983FBF" w14:textId="77777777" w:rsidR="005A54BC" w:rsidRPr="005A54BC" w:rsidRDefault="005A54BC" w:rsidP="005A54BC">
      <w:pPr>
        <w:rPr>
          <w:i/>
          <w:iCs/>
          <w:lang w:val="fr-FR"/>
        </w:rPr>
      </w:pPr>
    </w:p>
    <w:p w14:paraId="32D27900" w14:textId="77777777" w:rsidR="005A54BC" w:rsidRPr="005A54BC" w:rsidRDefault="005A54BC" w:rsidP="005A54BC">
      <w:pPr>
        <w:rPr>
          <w:i/>
          <w:iCs/>
          <w:lang w:val="fr-FR"/>
        </w:rPr>
      </w:pPr>
      <w:r w:rsidRPr="005A54BC">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4F78BD28" w14:textId="77777777" w:rsidR="005A54BC" w:rsidRPr="005A54BC" w:rsidRDefault="005A54BC" w:rsidP="005A54BC">
      <w:pPr>
        <w:rPr>
          <w:lang w:val="fr-FR"/>
        </w:rPr>
      </w:pPr>
    </w:p>
    <w:p w14:paraId="65FD7E4C" w14:textId="77777777" w:rsidR="005A54BC" w:rsidRPr="005A54BC" w:rsidRDefault="005A54BC" w:rsidP="005A54BC">
      <w:pPr>
        <w:rPr>
          <w:lang w:val="fr-FR"/>
        </w:rPr>
      </w:pPr>
    </w:p>
    <w:p w14:paraId="48E3107C" w14:textId="77777777" w:rsidR="005A54BC" w:rsidRPr="005A54BC" w:rsidRDefault="005A54BC" w:rsidP="005A54BC">
      <w:pPr>
        <w:rPr>
          <w:lang w:val="fr-FR"/>
        </w:rPr>
      </w:pPr>
      <w:r w:rsidRPr="005A54BC">
        <w:rPr>
          <w:lang w:val="fr-FR"/>
        </w:rPr>
        <w:t xml:space="preserve">CONVENTION </w:t>
      </w:r>
      <w:proofErr w:type="spellStart"/>
      <w:r w:rsidRPr="005A54BC">
        <w:rPr>
          <w:lang w:val="fr-FR"/>
        </w:rPr>
        <w:t>relatiVE</w:t>
      </w:r>
      <w:proofErr w:type="spellEnd"/>
      <w:r w:rsidRPr="005A54BC">
        <w:rPr>
          <w:lang w:val="fr-FR"/>
        </w:rPr>
        <w:t xml:space="preserve"> aux traitements de données à caractère personnel (RGPD)</w:t>
      </w:r>
    </w:p>
    <w:p w14:paraId="49FC4DF2" w14:textId="77777777" w:rsidR="005A54BC" w:rsidRPr="005A54BC" w:rsidRDefault="005A54BC" w:rsidP="005A54BC">
      <w:pPr>
        <w:rPr>
          <w:b/>
          <w:bCs/>
          <w:lang w:val="fr-FR"/>
        </w:rPr>
      </w:pPr>
    </w:p>
    <w:p w14:paraId="6F472224" w14:textId="77777777" w:rsidR="005A54BC" w:rsidRPr="005A54BC" w:rsidRDefault="005A54BC" w:rsidP="005A54BC">
      <w:pPr>
        <w:rPr>
          <w:b/>
          <w:bCs/>
          <w:lang w:val="fr-FR"/>
        </w:rPr>
      </w:pPr>
      <w:r w:rsidRPr="005A54BC">
        <w:rPr>
          <w:b/>
          <w:bCs/>
          <w:lang w:val="fr-FR"/>
        </w:rPr>
        <w:t xml:space="preserve">ENTRE :  </w:t>
      </w:r>
    </w:p>
    <w:p w14:paraId="16F5A821" w14:textId="77777777" w:rsidR="005A54BC" w:rsidRPr="005A54BC" w:rsidRDefault="005A54BC" w:rsidP="005A54BC">
      <w:pPr>
        <w:rPr>
          <w:lang w:val="fr-FR"/>
        </w:rPr>
      </w:pPr>
    </w:p>
    <w:p w14:paraId="693FC6F0" w14:textId="77777777" w:rsidR="005A54BC" w:rsidRPr="005A54BC" w:rsidRDefault="005A54BC" w:rsidP="005A54BC">
      <w:pPr>
        <w:rPr>
          <w:lang w:val="fr-FR"/>
        </w:rPr>
      </w:pPr>
    </w:p>
    <w:p w14:paraId="4EBFD3EE" w14:textId="77777777" w:rsidR="005A54BC" w:rsidRPr="005A54BC" w:rsidRDefault="005A54BC" w:rsidP="005A54BC">
      <w:pPr>
        <w:rPr>
          <w:b/>
          <w:lang w:val="fr-FR"/>
        </w:rPr>
      </w:pPr>
      <w:r w:rsidRPr="005A54BC">
        <w:rPr>
          <w:b/>
          <w:lang w:val="fr-FR"/>
        </w:rPr>
        <w:t xml:space="preserve">Le pouvoir adjudicateur : </w:t>
      </w:r>
      <w:proofErr w:type="spellStart"/>
      <w:r w:rsidRPr="005A54BC">
        <w:rPr>
          <w:b/>
          <w:lang w:val="fr-FR"/>
        </w:rPr>
        <w:t>Enabel</w:t>
      </w:r>
      <w:proofErr w:type="spellEnd"/>
      <w:r w:rsidRPr="005A54BC">
        <w:rPr>
          <w:b/>
          <w:lang w:val="fr-FR"/>
        </w:rPr>
        <w:t>, A</w:t>
      </w:r>
      <w:proofErr w:type="spellStart"/>
      <w:r w:rsidRPr="005A54BC">
        <w:rPr>
          <w:b/>
        </w:rPr>
        <w:t>gence</w:t>
      </w:r>
      <w:proofErr w:type="spellEnd"/>
      <w:r w:rsidRPr="005A54BC">
        <w:rPr>
          <w:b/>
        </w:rPr>
        <w:t xml:space="preserve"> belge de développement</w:t>
      </w:r>
      <w:r w:rsidRPr="005A54BC">
        <w:t>, société anonyme de droit public à finalité sociale, dont le siège social est établi à 147, rue Haute, 1000 Bruxelles (numéro d’entreprise 0264.814.354, RPM Bruxelles).</w:t>
      </w:r>
    </w:p>
    <w:p w14:paraId="30323D22" w14:textId="77777777" w:rsidR="005A54BC" w:rsidRPr="005A54BC" w:rsidRDefault="005A54BC" w:rsidP="005A54BC">
      <w:pPr>
        <w:rPr>
          <w:lang w:val="fr-FR"/>
        </w:rPr>
      </w:pPr>
    </w:p>
    <w:p w14:paraId="12601BDE" w14:textId="77777777" w:rsidR="005A54BC" w:rsidRPr="005A54BC" w:rsidRDefault="005A54BC" w:rsidP="005A54BC">
      <w:pPr>
        <w:rPr>
          <w:lang w:val="fr-FR"/>
        </w:rPr>
      </w:pPr>
      <w:r w:rsidRPr="005A54BC">
        <w:rPr>
          <w:lang w:val="fr-FR"/>
        </w:rPr>
        <w:t>Représentée par : […………………………………………………………………</w:t>
      </w:r>
      <w:proofErr w:type="gramStart"/>
      <w:r w:rsidRPr="005A54BC">
        <w:rPr>
          <w:lang w:val="fr-FR"/>
        </w:rPr>
        <w:t>…….</w:t>
      </w:r>
      <w:proofErr w:type="gramEnd"/>
      <w:r w:rsidRPr="005A54BC">
        <w:rPr>
          <w:lang w:val="fr-FR"/>
        </w:rPr>
        <w:t>.…………..….],</w:t>
      </w:r>
    </w:p>
    <w:p w14:paraId="0C19D750" w14:textId="77777777" w:rsidR="005A54BC" w:rsidRPr="005A54BC" w:rsidRDefault="005A54BC" w:rsidP="005A54BC">
      <w:pPr>
        <w:rPr>
          <w:lang w:val="fr-FR"/>
        </w:rPr>
      </w:pPr>
    </w:p>
    <w:p w14:paraId="5665CC5D" w14:textId="77777777" w:rsidR="005A54BC" w:rsidRPr="005A54BC" w:rsidRDefault="005A54BC" w:rsidP="005A54BC">
      <w:pPr>
        <w:rPr>
          <w:lang w:val="fr-FR"/>
        </w:rPr>
      </w:pPr>
      <w:r w:rsidRPr="005A54BC">
        <w:rPr>
          <w:lang w:val="fr-FR"/>
        </w:rPr>
        <w:t>Ci-après dénommée « le pouvoir adjudicateur » ou « PA » ou « Responsable du traitement ».</w:t>
      </w:r>
    </w:p>
    <w:p w14:paraId="1A5DDD62" w14:textId="77777777" w:rsidR="005A54BC" w:rsidRPr="005A54BC" w:rsidRDefault="005A54BC" w:rsidP="005A54BC">
      <w:pPr>
        <w:rPr>
          <w:lang w:val="fr-FR"/>
        </w:rPr>
      </w:pPr>
      <w:r w:rsidRPr="005A54BC">
        <w:rPr>
          <w:b/>
          <w:bCs/>
          <w:lang w:val="fr-FR"/>
        </w:rPr>
        <w:t xml:space="preserve">ET </w:t>
      </w:r>
      <w:r w:rsidRPr="005A54BC">
        <w:rPr>
          <w:lang w:val="fr-FR"/>
        </w:rPr>
        <w:t xml:space="preserve">: </w:t>
      </w:r>
      <w:r w:rsidRPr="005A54BC">
        <w:rPr>
          <w:lang w:val="fr-FR"/>
        </w:rPr>
        <w:tab/>
      </w:r>
    </w:p>
    <w:p w14:paraId="1E02CB06" w14:textId="77777777" w:rsidR="005A54BC" w:rsidRPr="005A54BC" w:rsidRDefault="005A54BC" w:rsidP="005A54BC">
      <w:pPr>
        <w:rPr>
          <w:b/>
          <w:bCs/>
          <w:lang w:val="fr-FR"/>
        </w:rPr>
      </w:pPr>
    </w:p>
    <w:p w14:paraId="6C337786" w14:textId="77777777" w:rsidR="005A54BC" w:rsidRPr="005A54BC" w:rsidRDefault="005A54BC" w:rsidP="005A54BC">
      <w:pPr>
        <w:rPr>
          <w:b/>
          <w:bCs/>
          <w:lang w:val="fr-FR"/>
        </w:rPr>
      </w:pPr>
    </w:p>
    <w:p w14:paraId="0D7D416D" w14:textId="77777777" w:rsidR="005A54BC" w:rsidRPr="005A54BC" w:rsidRDefault="005A54BC" w:rsidP="005A54BC">
      <w:pPr>
        <w:rPr>
          <w:lang w:val="fr-FR"/>
        </w:rPr>
      </w:pPr>
      <w:r w:rsidRPr="005A54BC">
        <w:rPr>
          <w:b/>
          <w:lang w:val="fr-FR"/>
        </w:rPr>
        <w:t xml:space="preserve">L’adjudicataire : </w:t>
      </w:r>
      <w:r w:rsidRPr="005A54BC">
        <w:rPr>
          <w:lang w:val="fr-FR"/>
        </w:rPr>
        <w:t>[………………………………………………………………………………</w:t>
      </w:r>
      <w:proofErr w:type="gramStart"/>
      <w:r w:rsidRPr="005A54BC">
        <w:rPr>
          <w:lang w:val="fr-FR"/>
        </w:rPr>
        <w:t>…….</w:t>
      </w:r>
      <w:proofErr w:type="gramEnd"/>
      <w:r w:rsidRPr="005A54BC">
        <w:rPr>
          <w:lang w:val="fr-FR"/>
        </w:rPr>
        <w:t xml:space="preserve">.….], dont le siège social est établi à […………………………………………………………………………………………….………………….…...] </w:t>
      </w:r>
      <w:proofErr w:type="gramStart"/>
      <w:r w:rsidRPr="005A54BC">
        <w:rPr>
          <w:lang w:val="fr-FR"/>
        </w:rPr>
        <w:t>et</w:t>
      </w:r>
      <w:proofErr w:type="gramEnd"/>
      <w:r w:rsidRPr="005A54BC">
        <w:rPr>
          <w:lang w:val="fr-FR"/>
        </w:rPr>
        <w:t xml:space="preserve"> immatriculée à la BCE sous le n° […………………………………………….…………….….],</w:t>
      </w:r>
    </w:p>
    <w:p w14:paraId="19439BE3" w14:textId="77777777" w:rsidR="005A54BC" w:rsidRPr="005A54BC" w:rsidRDefault="005A54BC" w:rsidP="005A54BC">
      <w:pPr>
        <w:rPr>
          <w:lang w:val="fr-FR"/>
        </w:rPr>
      </w:pPr>
    </w:p>
    <w:p w14:paraId="51C00A29" w14:textId="77777777" w:rsidR="005A54BC" w:rsidRPr="005A54BC" w:rsidRDefault="005A54BC" w:rsidP="005A54BC">
      <w:pPr>
        <w:rPr>
          <w:lang w:val="fr-FR"/>
        </w:rPr>
      </w:pPr>
      <w:r w:rsidRPr="005A54BC">
        <w:rPr>
          <w:lang w:val="fr-FR"/>
        </w:rPr>
        <w:t>Représenté(e) par : [……………………………………………………………………………………...],</w:t>
      </w:r>
    </w:p>
    <w:p w14:paraId="4F52B7A9" w14:textId="77777777" w:rsidR="005A54BC" w:rsidRPr="005A54BC" w:rsidRDefault="005A54BC" w:rsidP="005A54BC">
      <w:pPr>
        <w:rPr>
          <w:lang w:val="fr-FR"/>
        </w:rPr>
      </w:pPr>
      <w:proofErr w:type="gramStart"/>
      <w:r w:rsidRPr="005A54BC">
        <w:rPr>
          <w:lang w:val="fr-FR"/>
        </w:rPr>
        <w:t>conformément</w:t>
      </w:r>
      <w:proofErr w:type="gramEnd"/>
      <w:r w:rsidRPr="005A54BC">
        <w:rPr>
          <w:lang w:val="fr-FR"/>
        </w:rPr>
        <w:t xml:space="preserve"> à l’article [……………………………………….……………………………….…….] des statuts de la société,</w:t>
      </w:r>
    </w:p>
    <w:p w14:paraId="335CB665" w14:textId="77777777" w:rsidR="005A54BC" w:rsidRPr="005A54BC" w:rsidRDefault="005A54BC" w:rsidP="005A54BC">
      <w:pPr>
        <w:rPr>
          <w:lang w:val="fr-FR"/>
        </w:rPr>
      </w:pPr>
    </w:p>
    <w:p w14:paraId="06CE1F08" w14:textId="77777777" w:rsidR="005A54BC" w:rsidRPr="005A54BC" w:rsidRDefault="005A54BC" w:rsidP="005A54BC">
      <w:pPr>
        <w:rPr>
          <w:lang w:val="fr-FR"/>
        </w:rPr>
      </w:pPr>
      <w:r w:rsidRPr="005A54BC">
        <w:rPr>
          <w:lang w:val="fr-FR"/>
        </w:rPr>
        <w:t>Ci-après dénommé(e) « l’adjudicataire » ou « sous-traitant ».</w:t>
      </w:r>
    </w:p>
    <w:p w14:paraId="2C891D52" w14:textId="77777777" w:rsidR="005A54BC" w:rsidRPr="005A54BC" w:rsidRDefault="005A54BC" w:rsidP="005A54BC">
      <w:pPr>
        <w:rPr>
          <w:lang w:val="fr-FR"/>
        </w:rPr>
      </w:pPr>
    </w:p>
    <w:p w14:paraId="23369B19" w14:textId="77777777" w:rsidR="005A54BC" w:rsidRPr="005A54BC" w:rsidRDefault="005A54BC" w:rsidP="005A54BC">
      <w:pPr>
        <w:rPr>
          <w:lang w:val="fr-FR"/>
        </w:rPr>
      </w:pPr>
      <w:r w:rsidRPr="005A54BC">
        <w:rPr>
          <w:lang w:val="fr-FR"/>
        </w:rPr>
        <w:t>Le pouvoir adjudicateur et l’adjudicataire sont dénommés individuellement une « Partie » et ensemble les « Parties ».</w:t>
      </w:r>
      <w:r w:rsidRPr="005A54BC">
        <w:rPr>
          <w:lang w:val="fr-FR"/>
        </w:rPr>
        <w:tab/>
      </w:r>
    </w:p>
    <w:p w14:paraId="00E8CC6D" w14:textId="77777777" w:rsidR="005A54BC" w:rsidRPr="005A54BC" w:rsidRDefault="005A54BC" w:rsidP="005A54BC">
      <w:pPr>
        <w:rPr>
          <w:b/>
          <w:bCs/>
          <w:lang w:val="fr-FR"/>
        </w:rPr>
      </w:pPr>
      <w:r w:rsidRPr="005A54BC">
        <w:rPr>
          <w:b/>
          <w:bCs/>
          <w:lang w:val="fr-FR"/>
        </w:rPr>
        <w:t>Préambule</w:t>
      </w:r>
    </w:p>
    <w:p w14:paraId="7DF729DE" w14:textId="77777777" w:rsidR="005A54BC" w:rsidRPr="005A54BC" w:rsidRDefault="005A54BC" w:rsidP="005A54BC">
      <w:pPr>
        <w:rPr>
          <w:lang w:val="fr-FR"/>
        </w:rPr>
      </w:pPr>
      <w:r w:rsidRPr="005A54BC">
        <w:rPr>
          <w:lang w:val="fr-FR"/>
        </w:rPr>
        <w:t>Par décision du [……………</w:t>
      </w:r>
      <w:proofErr w:type="gramStart"/>
      <w:r w:rsidRPr="005A54BC">
        <w:rPr>
          <w:lang w:val="fr-FR"/>
        </w:rPr>
        <w:t>…….</w:t>
      </w:r>
      <w:proofErr w:type="gramEnd"/>
      <w:r w:rsidRPr="005A54BC">
        <w:rPr>
          <w:lang w:val="fr-FR"/>
        </w:rPr>
        <w:t>…...], l’adjudicataire s’est vu attribuer un marché conformément au cahier spécial des charges n° [……………………...].</w:t>
      </w:r>
    </w:p>
    <w:p w14:paraId="0E0E134D" w14:textId="77777777" w:rsidR="005A54BC" w:rsidRPr="005A54BC" w:rsidRDefault="005A54BC" w:rsidP="005A54BC">
      <w:pPr>
        <w:rPr>
          <w:lang w:val="fr-FR"/>
        </w:rPr>
      </w:pPr>
    </w:p>
    <w:p w14:paraId="4D073455" w14:textId="77777777" w:rsidR="005A54BC" w:rsidRPr="005A54BC" w:rsidRDefault="005A54BC" w:rsidP="005A54BC">
      <w:pPr>
        <w:rPr>
          <w:lang w:val="fr-FR"/>
        </w:rPr>
      </w:pPr>
      <w:r w:rsidRPr="005A54BC">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286F8609" w14:textId="77777777" w:rsidR="005A54BC" w:rsidRPr="005A54BC" w:rsidRDefault="005A54BC" w:rsidP="005A54BC">
      <w:pPr>
        <w:rPr>
          <w:lang w:val="fr-FR"/>
        </w:rPr>
      </w:pPr>
    </w:p>
    <w:p w14:paraId="5975C2FC" w14:textId="77777777" w:rsidR="005A54BC" w:rsidRPr="005A54BC" w:rsidRDefault="005A54BC" w:rsidP="005A54BC">
      <w:pPr>
        <w:rPr>
          <w:lang w:val="fr-FR"/>
        </w:rPr>
      </w:pPr>
      <w:r w:rsidRPr="005A54BC">
        <w:rPr>
          <w:lang w:val="fr-FR"/>
        </w:rPr>
        <w:t>L’objet de cet avenant est de conformer les documents de marché aux exigences de l’article 28 du RGPD.</w:t>
      </w:r>
    </w:p>
    <w:p w14:paraId="15C634D6" w14:textId="77777777" w:rsidR="005A54BC" w:rsidRPr="005A54BC" w:rsidRDefault="005A54BC" w:rsidP="005A54BC">
      <w:pPr>
        <w:rPr>
          <w:lang w:val="fr-FR"/>
        </w:rPr>
      </w:pPr>
    </w:p>
    <w:p w14:paraId="6FE5AFCF" w14:textId="77777777" w:rsidR="005A54BC" w:rsidRPr="005A54BC" w:rsidRDefault="005A54BC" w:rsidP="005A54BC">
      <w:pPr>
        <w:rPr>
          <w:lang w:val="fr-FR"/>
        </w:rPr>
      </w:pPr>
      <w:r w:rsidRPr="005A54BC">
        <w:rPr>
          <w:lang w:val="fr-FR"/>
        </w:rPr>
        <w:t>Il n’est pas autrement dérogé aux conditions du marché, notamment quant au délai et à la valeur du marché attribué.</w:t>
      </w:r>
    </w:p>
    <w:p w14:paraId="59968FA2" w14:textId="77777777" w:rsidR="005A54BC" w:rsidRPr="005A54BC" w:rsidRDefault="005A54BC" w:rsidP="005A54BC">
      <w:pPr>
        <w:rPr>
          <w:b/>
          <w:bCs/>
          <w:lang w:val="fr-FR"/>
        </w:rPr>
      </w:pPr>
      <w:r w:rsidRPr="005A54BC">
        <w:rPr>
          <w:b/>
          <w:bCs/>
          <w:lang w:val="fr-FR"/>
        </w:rPr>
        <w:t>Article 1 : Définitions</w:t>
      </w:r>
    </w:p>
    <w:p w14:paraId="00112860" w14:textId="77777777" w:rsidR="005A54BC" w:rsidRPr="005A54BC" w:rsidRDefault="005A54BC" w:rsidP="005A54BC">
      <w:pPr>
        <w:numPr>
          <w:ilvl w:val="1"/>
          <w:numId w:val="27"/>
        </w:numPr>
        <w:rPr>
          <w:lang w:val="fr-FR"/>
        </w:rPr>
      </w:pPr>
      <w:r w:rsidRPr="005A54BC">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5A54BC">
        <w:t>ci-après RGPD</w:t>
      </w:r>
      <w:r w:rsidRPr="005A54BC">
        <w:rPr>
          <w:lang w:val="fr-FR"/>
        </w:rPr>
        <w:t>) et la loi belge du 30 juillet 2018 relative à la protection des personnes physiques à l’égard des traitements de données à caractère personnel.</w:t>
      </w:r>
    </w:p>
    <w:p w14:paraId="2D469B48" w14:textId="77777777" w:rsidR="005A54BC" w:rsidRPr="005A54BC" w:rsidRDefault="005A54BC" w:rsidP="005A54BC">
      <w:pPr>
        <w:rPr>
          <w:b/>
          <w:bCs/>
          <w:lang w:val="fr-FR"/>
        </w:rPr>
      </w:pPr>
      <w:r w:rsidRPr="005A54BC">
        <w:rPr>
          <w:b/>
          <w:bCs/>
          <w:lang w:val="fr-FR"/>
        </w:rPr>
        <w:t>Article 2 : Objet de la Convention</w:t>
      </w:r>
    </w:p>
    <w:p w14:paraId="08BFD9AD" w14:textId="77777777" w:rsidR="005A54BC" w:rsidRPr="005A54BC" w:rsidRDefault="005A54BC" w:rsidP="005A54BC">
      <w:pPr>
        <w:rPr>
          <w:lang w:val="fr-FR"/>
        </w:rPr>
      </w:pPr>
    </w:p>
    <w:p w14:paraId="430E6BA8" w14:textId="77777777" w:rsidR="005A54BC" w:rsidRPr="005A54BC" w:rsidRDefault="005A54BC" w:rsidP="005A54BC">
      <w:pPr>
        <w:numPr>
          <w:ilvl w:val="1"/>
          <w:numId w:val="24"/>
        </w:numPr>
        <w:rPr>
          <w:lang w:val="fr-FR"/>
        </w:rPr>
      </w:pPr>
      <w:r w:rsidRPr="005A54BC">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1B44F383" w14:textId="77777777" w:rsidR="005A54BC" w:rsidRPr="005A54BC" w:rsidRDefault="005A54BC" w:rsidP="005A54BC">
      <w:pPr>
        <w:rPr>
          <w:lang w:val="fr-FR"/>
        </w:rPr>
      </w:pPr>
    </w:p>
    <w:p w14:paraId="3F3E9626" w14:textId="77777777" w:rsidR="005A54BC" w:rsidRPr="005A54BC" w:rsidRDefault="005A54BC" w:rsidP="005A54BC">
      <w:pPr>
        <w:numPr>
          <w:ilvl w:val="1"/>
          <w:numId w:val="24"/>
        </w:numPr>
        <w:rPr>
          <w:lang w:val="fr-FR"/>
        </w:rPr>
      </w:pPr>
      <w:r w:rsidRPr="005A54BC">
        <w:rPr>
          <w:lang w:val="fr-FR"/>
        </w:rPr>
        <w:t>L’adjudicataire exécute le marché conformément aux dispositions de la présente Convention.</w:t>
      </w:r>
    </w:p>
    <w:p w14:paraId="5F12F410" w14:textId="77777777" w:rsidR="005A54BC" w:rsidRPr="005A54BC" w:rsidRDefault="005A54BC" w:rsidP="005A54BC">
      <w:pPr>
        <w:rPr>
          <w:lang w:val="fr-FR"/>
        </w:rPr>
      </w:pPr>
    </w:p>
    <w:p w14:paraId="7529F5DB" w14:textId="77777777" w:rsidR="005A54BC" w:rsidRPr="005A54BC" w:rsidRDefault="005A54BC" w:rsidP="005A54BC">
      <w:pPr>
        <w:numPr>
          <w:ilvl w:val="1"/>
          <w:numId w:val="24"/>
        </w:numPr>
        <w:rPr>
          <w:lang w:val="fr-FR"/>
        </w:rPr>
      </w:pPr>
      <w:r w:rsidRPr="005A54BC">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5C9CFE9" w14:textId="77777777" w:rsidR="005A54BC" w:rsidRPr="005A54BC" w:rsidRDefault="005A54BC" w:rsidP="005A54BC">
      <w:pPr>
        <w:rPr>
          <w:lang w:val="fr-FR"/>
        </w:rPr>
      </w:pPr>
    </w:p>
    <w:p w14:paraId="0A3A1981" w14:textId="77777777" w:rsidR="005A54BC" w:rsidRPr="005A54BC" w:rsidRDefault="005A54BC" w:rsidP="005A54BC">
      <w:pPr>
        <w:numPr>
          <w:ilvl w:val="1"/>
          <w:numId w:val="24"/>
        </w:numPr>
        <w:rPr>
          <w:lang w:val="fr-FR"/>
        </w:rPr>
      </w:pPr>
      <w:r w:rsidRPr="005A54BC">
        <w:rPr>
          <w:lang w:val="fr-FR"/>
        </w:rPr>
        <w:t xml:space="preserve">Les éléments compris dans le traitement sont inclus et précisés plus amplement dans l’Annexe 1 de cette Convention. Les éléments suivants sont particulièrement inclus dans ladite Annexe : </w:t>
      </w:r>
    </w:p>
    <w:p w14:paraId="71F12701" w14:textId="77777777" w:rsidR="005A54BC" w:rsidRPr="005A54BC" w:rsidRDefault="005A54BC" w:rsidP="005A54BC">
      <w:pPr>
        <w:rPr>
          <w:lang w:val="fr-FR"/>
        </w:rPr>
      </w:pPr>
    </w:p>
    <w:p w14:paraId="4B723398" w14:textId="77777777" w:rsidR="005A54BC" w:rsidRPr="005A54BC" w:rsidRDefault="005A54BC" w:rsidP="005A54BC">
      <w:pPr>
        <w:numPr>
          <w:ilvl w:val="0"/>
          <w:numId w:val="29"/>
        </w:numPr>
        <w:rPr>
          <w:lang w:val="fr-FR"/>
        </w:rPr>
      </w:pPr>
      <w:r w:rsidRPr="005A54BC">
        <w:rPr>
          <w:lang w:val="fr-FR"/>
        </w:rPr>
        <w:t>Les activités de traitements de données à caractère personnel ;</w:t>
      </w:r>
    </w:p>
    <w:p w14:paraId="77322D26" w14:textId="77777777" w:rsidR="005A54BC" w:rsidRPr="005A54BC" w:rsidRDefault="005A54BC" w:rsidP="005A54BC">
      <w:pPr>
        <w:numPr>
          <w:ilvl w:val="0"/>
          <w:numId w:val="29"/>
        </w:numPr>
        <w:rPr>
          <w:lang w:val="fr-FR"/>
        </w:rPr>
      </w:pPr>
      <w:r w:rsidRPr="005A54BC">
        <w:rPr>
          <w:lang w:val="fr-FR"/>
        </w:rPr>
        <w:t>Les catégories de données à caractère personnel traitées ;</w:t>
      </w:r>
    </w:p>
    <w:p w14:paraId="5AFB1053" w14:textId="77777777" w:rsidR="005A54BC" w:rsidRPr="005A54BC" w:rsidRDefault="005A54BC" w:rsidP="005A54BC">
      <w:pPr>
        <w:numPr>
          <w:ilvl w:val="0"/>
          <w:numId w:val="29"/>
        </w:numPr>
        <w:rPr>
          <w:lang w:val="fr-FR"/>
        </w:rPr>
      </w:pPr>
      <w:r w:rsidRPr="005A54BC">
        <w:rPr>
          <w:lang w:val="fr-FR"/>
        </w:rPr>
        <w:t>Les catégories d’intéressés auxquelles se rapportent les données à caractère personnel du pouvoir adjudicateur ;</w:t>
      </w:r>
    </w:p>
    <w:p w14:paraId="6CAE345D" w14:textId="77777777" w:rsidR="005A54BC" w:rsidRPr="005A54BC" w:rsidRDefault="005A54BC" w:rsidP="005A54BC">
      <w:pPr>
        <w:numPr>
          <w:ilvl w:val="0"/>
          <w:numId w:val="29"/>
        </w:numPr>
        <w:rPr>
          <w:lang w:val="fr-FR"/>
        </w:rPr>
      </w:pPr>
      <w:r w:rsidRPr="005A54BC">
        <w:rPr>
          <w:lang w:val="fr-FR"/>
        </w:rPr>
        <w:t xml:space="preserve">Les finalités du traitement. </w:t>
      </w:r>
    </w:p>
    <w:p w14:paraId="721BC96B" w14:textId="77777777" w:rsidR="005A54BC" w:rsidRPr="005A54BC" w:rsidRDefault="005A54BC" w:rsidP="005A54BC">
      <w:pPr>
        <w:numPr>
          <w:ilvl w:val="1"/>
          <w:numId w:val="24"/>
        </w:numPr>
        <w:rPr>
          <w:lang w:val="fr-FR"/>
        </w:rPr>
      </w:pPr>
      <w:r w:rsidRPr="005A54BC">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2F0B14F8" w14:textId="77777777" w:rsidR="005A54BC" w:rsidRPr="005A54BC" w:rsidRDefault="005A54BC" w:rsidP="005A54BC">
      <w:pPr>
        <w:rPr>
          <w:lang w:val="fr-FR"/>
        </w:rPr>
      </w:pPr>
    </w:p>
    <w:p w14:paraId="573034C0" w14:textId="77777777" w:rsidR="005A54BC" w:rsidRPr="005A54BC" w:rsidRDefault="005A54BC" w:rsidP="005A54BC">
      <w:pPr>
        <w:numPr>
          <w:ilvl w:val="1"/>
          <w:numId w:val="24"/>
        </w:numPr>
        <w:rPr>
          <w:lang w:val="fr-FR"/>
        </w:rPr>
      </w:pPr>
      <w:r w:rsidRPr="005A54BC">
        <w:rPr>
          <w:lang w:val="fr-FR"/>
        </w:rPr>
        <w:t>Les deux Parties s'engagent à adopter des mesures appropriées pour s'assurer que les données à caractère personnel ne sont pas utilisées abusivement ou acquises par un tiers non autorisé.</w:t>
      </w:r>
    </w:p>
    <w:p w14:paraId="6F648E9A" w14:textId="77777777" w:rsidR="005A54BC" w:rsidRPr="005A54BC" w:rsidRDefault="005A54BC" w:rsidP="005A54BC">
      <w:pPr>
        <w:numPr>
          <w:ilvl w:val="1"/>
          <w:numId w:val="24"/>
        </w:numPr>
        <w:rPr>
          <w:lang w:val="fr-FR"/>
        </w:rPr>
      </w:pPr>
      <w:r w:rsidRPr="005A54BC">
        <w:rPr>
          <w:lang w:val="fr-FR"/>
        </w:rPr>
        <w:t>En cas de conflit entre les dispositions de la présente Convention et celles du Cahier spécial des charges, les dispositions de la présente Convention prévaudront.</w:t>
      </w:r>
    </w:p>
    <w:p w14:paraId="7FBF9683" w14:textId="77777777" w:rsidR="005A54BC" w:rsidRPr="005A54BC" w:rsidRDefault="005A54BC" w:rsidP="005A54BC">
      <w:pPr>
        <w:rPr>
          <w:lang w:val="fr-FR"/>
        </w:rPr>
      </w:pPr>
    </w:p>
    <w:p w14:paraId="73FE276F" w14:textId="77777777" w:rsidR="005A54BC" w:rsidRPr="005A54BC" w:rsidRDefault="005A54BC" w:rsidP="005A54BC">
      <w:pPr>
        <w:rPr>
          <w:b/>
          <w:bCs/>
          <w:lang w:val="fr-FR"/>
        </w:rPr>
      </w:pPr>
      <w:r w:rsidRPr="005A54BC">
        <w:rPr>
          <w:b/>
          <w:bCs/>
          <w:lang w:val="fr-FR"/>
        </w:rPr>
        <w:t>Article 3 : Instructions du pouvoir adjudicateur</w:t>
      </w:r>
    </w:p>
    <w:p w14:paraId="783BB34C" w14:textId="77777777" w:rsidR="005A54BC" w:rsidRPr="005A54BC" w:rsidRDefault="005A54BC" w:rsidP="005A54BC">
      <w:pPr>
        <w:numPr>
          <w:ilvl w:val="1"/>
          <w:numId w:val="31"/>
        </w:numPr>
        <w:rPr>
          <w:lang w:val="fr-FR"/>
        </w:rPr>
      </w:pPr>
      <w:r w:rsidRPr="005A54BC">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255A730E" w14:textId="77777777" w:rsidR="005A54BC" w:rsidRPr="005A54BC" w:rsidRDefault="005A54BC" w:rsidP="005A54BC">
      <w:pPr>
        <w:rPr>
          <w:lang w:val="fr-FR"/>
        </w:rPr>
      </w:pPr>
    </w:p>
    <w:p w14:paraId="19FCB116" w14:textId="77777777" w:rsidR="005A54BC" w:rsidRPr="005A54BC" w:rsidRDefault="005A54BC" w:rsidP="005A54BC">
      <w:pPr>
        <w:numPr>
          <w:ilvl w:val="1"/>
          <w:numId w:val="31"/>
        </w:numPr>
        <w:rPr>
          <w:lang w:val="fr-FR"/>
        </w:rPr>
      </w:pPr>
      <w:r w:rsidRPr="005A54BC">
        <w:rPr>
          <w:lang w:val="fr-FR"/>
        </w:rPr>
        <w:t xml:space="preserve">L’adjudicataire s’engage à traiter les données à caractère personnel conformément aux instructions documentées du Responsable de traitement, en ce compris pour ce qui concerne les transferts de données à caractère personnel vers des pays tiers ou </w:t>
      </w:r>
      <w:r w:rsidRPr="005A54BC">
        <w:rPr>
          <w:lang w:val="fr-FR"/>
        </w:rPr>
        <w:lastRenderedPageBreak/>
        <w:t>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0E225A09" w14:textId="77777777" w:rsidR="005A54BC" w:rsidRPr="005A54BC" w:rsidRDefault="005A54BC" w:rsidP="005A54BC">
      <w:pPr>
        <w:rPr>
          <w:lang w:val="fr-FR"/>
        </w:rPr>
      </w:pPr>
    </w:p>
    <w:p w14:paraId="56E4B1DB" w14:textId="77777777" w:rsidR="005A54BC" w:rsidRPr="005A54BC" w:rsidRDefault="005A54BC" w:rsidP="005A54BC">
      <w:pPr>
        <w:numPr>
          <w:ilvl w:val="1"/>
          <w:numId w:val="31"/>
        </w:numPr>
        <w:rPr>
          <w:lang w:val="fr-FR"/>
        </w:rPr>
      </w:pPr>
      <w:r w:rsidRPr="005A54BC">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1E880D4E" w14:textId="77777777" w:rsidR="005A54BC" w:rsidRPr="005A54BC" w:rsidRDefault="005A54BC" w:rsidP="005A54BC">
      <w:pPr>
        <w:rPr>
          <w:lang w:val="fr-FR"/>
        </w:rPr>
      </w:pPr>
    </w:p>
    <w:p w14:paraId="64732EA5" w14:textId="77777777" w:rsidR="005A54BC" w:rsidRPr="005A54BC" w:rsidRDefault="005A54BC" w:rsidP="005A54BC">
      <w:pPr>
        <w:numPr>
          <w:ilvl w:val="1"/>
          <w:numId w:val="31"/>
        </w:numPr>
        <w:rPr>
          <w:lang w:val="fr-FR"/>
        </w:rPr>
      </w:pPr>
      <w:r w:rsidRPr="005A54BC">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31D14A75" w14:textId="77777777" w:rsidR="005A54BC" w:rsidRPr="005A54BC" w:rsidRDefault="005A54BC" w:rsidP="005A54BC">
      <w:pPr>
        <w:rPr>
          <w:b/>
          <w:bCs/>
          <w:lang w:val="fr-FR"/>
        </w:rPr>
      </w:pPr>
      <w:r w:rsidRPr="005A54BC">
        <w:rPr>
          <w:b/>
          <w:bCs/>
          <w:lang w:val="fr-FR"/>
        </w:rPr>
        <w:t xml:space="preserve">Article 4 : Assistance au pouvoir adjudicateur </w:t>
      </w:r>
    </w:p>
    <w:p w14:paraId="45222E2A" w14:textId="77777777" w:rsidR="005A54BC" w:rsidRPr="005A54BC" w:rsidRDefault="005A54BC" w:rsidP="005A54BC">
      <w:pPr>
        <w:numPr>
          <w:ilvl w:val="1"/>
          <w:numId w:val="32"/>
        </w:numPr>
        <w:rPr>
          <w:lang w:val="fr-FR"/>
        </w:rPr>
      </w:pPr>
      <w:r w:rsidRPr="005A54BC">
        <w:rPr>
          <w:b/>
          <w:lang w:val="fr-FR"/>
        </w:rPr>
        <w:t>Conformité à la législation</w:t>
      </w:r>
      <w:r w:rsidRPr="005A54BC">
        <w:rPr>
          <w:lang w:val="fr-FR"/>
        </w:rPr>
        <w:t>. L’adjudicataire assiste le pouvoir adjudicateur dans le respect des obligations qui lui incombent en vertu du Règlement, en tenant compte de la nature du traitement et des informations dont dispose l’adjudicataire.</w:t>
      </w:r>
    </w:p>
    <w:p w14:paraId="4B51DBEC" w14:textId="77777777" w:rsidR="005A54BC" w:rsidRPr="005A54BC" w:rsidRDefault="005A54BC" w:rsidP="005A54BC">
      <w:pPr>
        <w:rPr>
          <w:lang w:val="fr-FR"/>
        </w:rPr>
      </w:pPr>
    </w:p>
    <w:p w14:paraId="1E6EBE55" w14:textId="77777777" w:rsidR="005A54BC" w:rsidRPr="005A54BC" w:rsidRDefault="005A54BC" w:rsidP="005A54BC">
      <w:pPr>
        <w:numPr>
          <w:ilvl w:val="1"/>
          <w:numId w:val="32"/>
        </w:numPr>
        <w:rPr>
          <w:lang w:val="fr-FR"/>
        </w:rPr>
      </w:pPr>
      <w:r w:rsidRPr="005A54BC">
        <w:rPr>
          <w:b/>
          <w:lang w:val="fr-FR"/>
        </w:rPr>
        <w:t>Violation des Données à caractère personnel</w:t>
      </w:r>
      <w:r w:rsidRPr="005A54BC">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1988954D" w14:textId="77777777" w:rsidR="005A54BC" w:rsidRPr="005A54BC" w:rsidRDefault="005A54BC" w:rsidP="005A54BC">
      <w:pPr>
        <w:rPr>
          <w:lang w:val="fr-FR"/>
        </w:rPr>
      </w:pPr>
    </w:p>
    <w:p w14:paraId="27D47D52" w14:textId="77777777" w:rsidR="005A54BC" w:rsidRPr="005A54BC" w:rsidRDefault="005A54BC" w:rsidP="005A54BC">
      <w:pPr>
        <w:rPr>
          <w:lang w:val="fr-FR"/>
        </w:rPr>
      </w:pPr>
      <w:r w:rsidRPr="005A54BC">
        <w:rPr>
          <w:lang w:val="fr-FR"/>
        </w:rPr>
        <w:t>Cette notification devra à tout le moins comporter les informations suivantes :</w:t>
      </w:r>
    </w:p>
    <w:p w14:paraId="1DD87E2B" w14:textId="77777777" w:rsidR="005A54BC" w:rsidRPr="005A54BC" w:rsidRDefault="005A54BC" w:rsidP="005A54BC">
      <w:pPr>
        <w:numPr>
          <w:ilvl w:val="0"/>
          <w:numId w:val="30"/>
        </w:numPr>
        <w:rPr>
          <w:lang w:val="fr-FR"/>
        </w:rPr>
      </w:pPr>
      <w:r w:rsidRPr="005A54BC">
        <w:rPr>
          <w:lang w:val="fr-FR"/>
        </w:rPr>
        <w:t xml:space="preserve">La nature de la violation de données à caractère personnel ; </w:t>
      </w:r>
    </w:p>
    <w:p w14:paraId="156D071F" w14:textId="77777777" w:rsidR="005A54BC" w:rsidRPr="005A54BC" w:rsidRDefault="005A54BC" w:rsidP="005A54BC">
      <w:pPr>
        <w:numPr>
          <w:ilvl w:val="0"/>
          <w:numId w:val="30"/>
        </w:numPr>
        <w:rPr>
          <w:lang w:val="fr-FR"/>
        </w:rPr>
      </w:pPr>
      <w:r w:rsidRPr="005A54BC">
        <w:rPr>
          <w:lang w:val="fr-FR"/>
        </w:rPr>
        <w:t>Les catégories de données à caractère personnel ;</w:t>
      </w:r>
    </w:p>
    <w:p w14:paraId="12B6FF64" w14:textId="77777777" w:rsidR="005A54BC" w:rsidRPr="005A54BC" w:rsidRDefault="005A54BC" w:rsidP="005A54BC">
      <w:pPr>
        <w:numPr>
          <w:ilvl w:val="0"/>
          <w:numId w:val="30"/>
        </w:numPr>
        <w:rPr>
          <w:lang w:val="fr-FR"/>
        </w:rPr>
      </w:pPr>
      <w:r w:rsidRPr="005A54BC">
        <w:rPr>
          <w:lang w:val="fr-FR"/>
        </w:rPr>
        <w:t>Les catégories et le nombre approximatif de personnes concernées ;</w:t>
      </w:r>
    </w:p>
    <w:p w14:paraId="11704B9D" w14:textId="77777777" w:rsidR="005A54BC" w:rsidRPr="005A54BC" w:rsidRDefault="005A54BC" w:rsidP="005A54BC">
      <w:pPr>
        <w:numPr>
          <w:ilvl w:val="0"/>
          <w:numId w:val="30"/>
        </w:numPr>
        <w:rPr>
          <w:lang w:val="fr-FR"/>
        </w:rPr>
      </w:pPr>
      <w:r w:rsidRPr="005A54BC">
        <w:rPr>
          <w:lang w:val="fr-FR"/>
        </w:rPr>
        <w:t xml:space="preserve">Les catégories et le nombre approximatif d'enregistrements de données à caractère personnel concernées ; </w:t>
      </w:r>
    </w:p>
    <w:p w14:paraId="1C1186ED" w14:textId="77777777" w:rsidR="005A54BC" w:rsidRPr="005A54BC" w:rsidRDefault="005A54BC" w:rsidP="005A54BC">
      <w:pPr>
        <w:numPr>
          <w:ilvl w:val="0"/>
          <w:numId w:val="30"/>
        </w:numPr>
        <w:rPr>
          <w:lang w:val="fr-FR"/>
        </w:rPr>
      </w:pPr>
      <w:r w:rsidRPr="005A54BC">
        <w:rPr>
          <w:lang w:val="fr-FR"/>
        </w:rPr>
        <w:t>Les conséquences probables de la violation de données à caractère personnel ;</w:t>
      </w:r>
    </w:p>
    <w:p w14:paraId="6771F11C" w14:textId="77777777" w:rsidR="005A54BC" w:rsidRPr="005A54BC" w:rsidRDefault="005A54BC" w:rsidP="005A54BC">
      <w:pPr>
        <w:numPr>
          <w:ilvl w:val="0"/>
          <w:numId w:val="30"/>
        </w:numPr>
        <w:rPr>
          <w:lang w:val="fr-FR"/>
        </w:rPr>
      </w:pPr>
      <w:r w:rsidRPr="005A54BC">
        <w:rPr>
          <w:lang w:val="fr-FR"/>
        </w:rPr>
        <w:t xml:space="preserve">Les mesures prises ou envisagées par l’adjudicataire pour remédier </w:t>
      </w:r>
      <w:proofErr w:type="spellStart"/>
      <w:r w:rsidRPr="005A54BC">
        <w:rPr>
          <w:lang w:val="fr-FR"/>
        </w:rPr>
        <w:t>a</w:t>
      </w:r>
      <w:proofErr w:type="spellEnd"/>
      <w:r w:rsidRPr="005A54BC">
        <w:rPr>
          <w:lang w:val="fr-FR"/>
        </w:rPr>
        <w:t>̀ la violation de données à caractère personnel, y compris, le cas échéant, les mesures pour en atténuer les éventuelles conséquences négatives.</w:t>
      </w:r>
    </w:p>
    <w:p w14:paraId="193BB629" w14:textId="77777777" w:rsidR="005A54BC" w:rsidRPr="005A54BC" w:rsidRDefault="005A54BC" w:rsidP="005A54BC">
      <w:pPr>
        <w:rPr>
          <w:lang w:val="fr-FR"/>
        </w:rPr>
      </w:pPr>
    </w:p>
    <w:p w14:paraId="22C80775" w14:textId="77777777" w:rsidR="005A54BC" w:rsidRPr="005A54BC" w:rsidRDefault="005A54BC" w:rsidP="005A54BC">
      <w:pPr>
        <w:rPr>
          <w:bCs/>
          <w:lang w:val="fr-FR"/>
        </w:rPr>
      </w:pPr>
      <w:r w:rsidRPr="005A54BC">
        <w:rPr>
          <w:bCs/>
          <w:lang w:val="fr-FR"/>
        </w:rPr>
        <w:t xml:space="preserve">L’adjudicataire est tenu de remédier aussi vite que possible aux conséquences négatives découlant d'une violation de données ou de réduire au minimum les autres conséquences potentielles. L’adjudicataire mettra en œuvre sans délai tous les remèdes demandés par le </w:t>
      </w:r>
      <w:r w:rsidRPr="005A54BC">
        <w:rPr>
          <w:bCs/>
          <w:lang w:val="fr-FR"/>
        </w:rPr>
        <w:lastRenderedPageBreak/>
        <w:t>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6ED2CEB2" w14:textId="77777777" w:rsidR="005A54BC" w:rsidRPr="005A54BC" w:rsidRDefault="005A54BC" w:rsidP="005A54BC">
      <w:pPr>
        <w:rPr>
          <w:lang w:val="fr-FR"/>
        </w:rPr>
      </w:pPr>
    </w:p>
    <w:p w14:paraId="28506F89" w14:textId="77777777" w:rsidR="005A54BC" w:rsidRPr="005A54BC" w:rsidRDefault="005A54BC" w:rsidP="005A54BC">
      <w:pPr>
        <w:rPr>
          <w:lang w:val="fr-FR"/>
        </w:rPr>
      </w:pPr>
    </w:p>
    <w:p w14:paraId="30D3B1C3" w14:textId="77777777" w:rsidR="005A54BC" w:rsidRPr="005A54BC" w:rsidRDefault="005A54BC" w:rsidP="005A54BC">
      <w:pPr>
        <w:numPr>
          <w:ilvl w:val="1"/>
          <w:numId w:val="32"/>
        </w:numPr>
        <w:rPr>
          <w:lang w:val="fr-FR"/>
        </w:rPr>
      </w:pPr>
      <w:r w:rsidRPr="005A54BC">
        <w:rPr>
          <w:b/>
          <w:lang w:val="fr-FR"/>
        </w:rPr>
        <w:t>Évaluation de l'impact du traitement des données.</w:t>
      </w:r>
      <w:r w:rsidRPr="005A54BC">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44575B42" w14:textId="77777777" w:rsidR="005A54BC" w:rsidRPr="005A54BC" w:rsidRDefault="005A54BC" w:rsidP="005A54BC">
      <w:pPr>
        <w:rPr>
          <w:b/>
          <w:bCs/>
          <w:lang w:val="fr-FR"/>
        </w:rPr>
      </w:pPr>
      <w:r w:rsidRPr="005A54BC">
        <w:rPr>
          <w:b/>
          <w:bCs/>
          <w:lang w:val="fr-FR"/>
        </w:rPr>
        <w:t>Article 5 : Obligations de l’adjudicataire</w:t>
      </w:r>
    </w:p>
    <w:p w14:paraId="6654CF83" w14:textId="77777777" w:rsidR="005A54BC" w:rsidRPr="005A54BC" w:rsidRDefault="005A54BC" w:rsidP="005A54BC">
      <w:pPr>
        <w:numPr>
          <w:ilvl w:val="1"/>
          <w:numId w:val="33"/>
        </w:numPr>
        <w:rPr>
          <w:lang w:val="fr-FR"/>
        </w:rPr>
      </w:pPr>
      <w:r w:rsidRPr="005A54BC">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5EA9BAF1" w14:textId="77777777" w:rsidR="005A54BC" w:rsidRPr="005A54BC" w:rsidRDefault="005A54BC" w:rsidP="005A54BC">
      <w:pPr>
        <w:rPr>
          <w:lang w:val="fr-FR"/>
        </w:rPr>
      </w:pPr>
    </w:p>
    <w:p w14:paraId="30758E09" w14:textId="77777777" w:rsidR="005A54BC" w:rsidRPr="005A54BC" w:rsidRDefault="005A54BC" w:rsidP="005A54BC">
      <w:pPr>
        <w:numPr>
          <w:ilvl w:val="1"/>
          <w:numId w:val="33"/>
        </w:numPr>
        <w:rPr>
          <w:lang w:val="fr-FR"/>
        </w:rPr>
      </w:pPr>
      <w:r w:rsidRPr="005A54BC">
        <w:rPr>
          <w:lang w:val="fr-FR"/>
        </w:rPr>
        <w:t xml:space="preserve">L’adjudicataire garantit qu'il n'existe aucune obligation découlant de toute législation applicable qui rend impossible le respect des obligations de la présente Convention. </w:t>
      </w:r>
    </w:p>
    <w:p w14:paraId="28D6CAFC" w14:textId="77777777" w:rsidR="005A54BC" w:rsidRPr="005A54BC" w:rsidRDefault="005A54BC" w:rsidP="005A54BC">
      <w:pPr>
        <w:rPr>
          <w:lang w:val="fr-FR"/>
        </w:rPr>
      </w:pPr>
    </w:p>
    <w:p w14:paraId="5335E59C" w14:textId="77777777" w:rsidR="005A54BC" w:rsidRPr="005A54BC" w:rsidRDefault="005A54BC" w:rsidP="005A54BC">
      <w:pPr>
        <w:numPr>
          <w:ilvl w:val="1"/>
          <w:numId w:val="33"/>
        </w:numPr>
        <w:rPr>
          <w:bCs/>
          <w:lang w:val="fr-FR"/>
        </w:rPr>
      </w:pPr>
      <w:r w:rsidRPr="005A54BC">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55B67720" w14:textId="77777777" w:rsidR="005A54BC" w:rsidRPr="005A54BC" w:rsidRDefault="005A54BC" w:rsidP="005A54BC">
      <w:pPr>
        <w:rPr>
          <w:lang w:val="fr-FR"/>
        </w:rPr>
      </w:pPr>
    </w:p>
    <w:p w14:paraId="5404DE37" w14:textId="77777777" w:rsidR="005A54BC" w:rsidRPr="005A54BC" w:rsidRDefault="005A54BC" w:rsidP="005A54BC">
      <w:pPr>
        <w:rPr>
          <w:lang w:val="fr-FR"/>
        </w:rPr>
      </w:pPr>
    </w:p>
    <w:p w14:paraId="59CDCAC8" w14:textId="77777777" w:rsidR="005A54BC" w:rsidRPr="005A54BC" w:rsidRDefault="005A54BC" w:rsidP="005A54BC">
      <w:pPr>
        <w:numPr>
          <w:ilvl w:val="1"/>
          <w:numId w:val="33"/>
        </w:numPr>
        <w:rPr>
          <w:lang w:val="fr-FR"/>
        </w:rPr>
      </w:pPr>
      <w:r w:rsidRPr="005A54BC">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46E93C96" w14:textId="77777777" w:rsidR="005A54BC" w:rsidRPr="005A54BC" w:rsidRDefault="005A54BC" w:rsidP="005A54BC">
      <w:pPr>
        <w:rPr>
          <w:lang w:val="fr-FR"/>
        </w:rPr>
      </w:pPr>
    </w:p>
    <w:p w14:paraId="7CC62FD7" w14:textId="77777777" w:rsidR="005A54BC" w:rsidRPr="005A54BC" w:rsidRDefault="005A54BC" w:rsidP="005A54BC">
      <w:pPr>
        <w:numPr>
          <w:ilvl w:val="1"/>
          <w:numId w:val="33"/>
        </w:numPr>
        <w:rPr>
          <w:lang w:val="fr-FR"/>
        </w:rPr>
      </w:pPr>
      <w:r w:rsidRPr="005A54BC">
        <w:rPr>
          <w:lang w:val="fr-FR"/>
        </w:rPr>
        <w:t>L’adjudicataire informera sans délai le pouvoir adjudicateur s'il estime qu'une instruction du pouvoir adjudicateur viole la législation applicable en matière de protection des données.</w:t>
      </w:r>
    </w:p>
    <w:p w14:paraId="5A2633C7" w14:textId="77777777" w:rsidR="005A54BC" w:rsidRPr="005A54BC" w:rsidRDefault="005A54BC" w:rsidP="005A54BC">
      <w:pPr>
        <w:rPr>
          <w:lang w:val="fr-FR"/>
        </w:rPr>
      </w:pPr>
    </w:p>
    <w:p w14:paraId="069D500F" w14:textId="77777777" w:rsidR="005A54BC" w:rsidRPr="005A54BC" w:rsidRDefault="005A54BC" w:rsidP="005A54BC">
      <w:pPr>
        <w:numPr>
          <w:ilvl w:val="1"/>
          <w:numId w:val="33"/>
        </w:numPr>
        <w:rPr>
          <w:lang w:val="fr-FR"/>
        </w:rPr>
      </w:pPr>
      <w:r w:rsidRPr="005A54BC">
        <w:rPr>
          <w:lang w:val="fr-FR"/>
        </w:rPr>
        <w:t xml:space="preserve">L’adjudicataire veillera à ce que les données à caractère personnel ne soient divulguées qu'aux personnes qui en ont besoin pour exécuter le marché </w:t>
      </w:r>
      <w:r w:rsidRPr="005A54BC">
        <w:rPr>
          <w:lang w:val="fr-FR"/>
        </w:rPr>
        <w:lastRenderedPageBreak/>
        <w:t>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5C14FF1A" w14:textId="77777777" w:rsidR="005A54BC" w:rsidRPr="005A54BC" w:rsidRDefault="005A54BC" w:rsidP="005A54BC">
      <w:pPr>
        <w:rPr>
          <w:lang w:val="fr-FR"/>
        </w:rPr>
      </w:pPr>
    </w:p>
    <w:p w14:paraId="2C8B765E" w14:textId="77777777" w:rsidR="005A54BC" w:rsidRPr="005A54BC" w:rsidRDefault="005A54BC" w:rsidP="005A54BC">
      <w:pPr>
        <w:numPr>
          <w:ilvl w:val="1"/>
          <w:numId w:val="33"/>
        </w:numPr>
        <w:rPr>
          <w:lang w:val="fr-FR"/>
        </w:rPr>
      </w:pPr>
      <w:r w:rsidRPr="005A54BC">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7D48B987" w14:textId="77777777" w:rsidR="005A54BC" w:rsidRPr="005A54BC" w:rsidRDefault="005A54BC" w:rsidP="005A54BC">
      <w:pPr>
        <w:rPr>
          <w:lang w:val="fr-FR"/>
        </w:rPr>
      </w:pPr>
    </w:p>
    <w:p w14:paraId="6A0277E3" w14:textId="77777777" w:rsidR="005A54BC" w:rsidRPr="005A54BC" w:rsidRDefault="005A54BC" w:rsidP="005A54BC">
      <w:pPr>
        <w:numPr>
          <w:ilvl w:val="1"/>
          <w:numId w:val="33"/>
        </w:numPr>
        <w:rPr>
          <w:lang w:val="fr-FR"/>
        </w:rPr>
      </w:pPr>
      <w:r w:rsidRPr="005A54BC">
        <w:rPr>
          <w:lang w:val="fr-FR"/>
        </w:rPr>
        <w:t xml:space="preserve">Si l’adjudicataire enfreint le présent marché et le RGPD en déterminant les finalités et les moyens du traitement, il devra être considéré comme responsable du traitement dans le cadre de ce traitement. </w:t>
      </w:r>
    </w:p>
    <w:p w14:paraId="7BBE2570" w14:textId="77777777" w:rsidR="005A54BC" w:rsidRPr="005A54BC" w:rsidRDefault="005A54BC" w:rsidP="005A54BC">
      <w:pPr>
        <w:rPr>
          <w:lang w:val="fr-FR"/>
        </w:rPr>
      </w:pPr>
    </w:p>
    <w:p w14:paraId="48AF420F" w14:textId="77777777" w:rsidR="005A54BC" w:rsidRPr="005A54BC" w:rsidRDefault="005A54BC" w:rsidP="005A54BC">
      <w:pPr>
        <w:rPr>
          <w:b/>
          <w:bCs/>
          <w:lang w:val="fr-FR"/>
        </w:rPr>
      </w:pPr>
      <w:r w:rsidRPr="005A54BC">
        <w:rPr>
          <w:b/>
          <w:bCs/>
          <w:lang w:val="fr-FR"/>
        </w:rPr>
        <w:t>Article 6 : Obligations du pouvoir adjudicateur</w:t>
      </w:r>
    </w:p>
    <w:p w14:paraId="06860368" w14:textId="77777777" w:rsidR="005A54BC" w:rsidRPr="005A54BC" w:rsidRDefault="005A54BC" w:rsidP="005A54BC">
      <w:pPr>
        <w:numPr>
          <w:ilvl w:val="1"/>
          <w:numId w:val="34"/>
        </w:numPr>
        <w:rPr>
          <w:lang w:val="fr-FR"/>
        </w:rPr>
      </w:pPr>
      <w:r w:rsidRPr="005A54BC">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5E3D6AF8" w14:textId="77777777" w:rsidR="005A54BC" w:rsidRPr="005A54BC" w:rsidRDefault="005A54BC" w:rsidP="005A54BC">
      <w:pPr>
        <w:rPr>
          <w:lang w:val="fr-FR"/>
        </w:rPr>
      </w:pPr>
    </w:p>
    <w:p w14:paraId="753DA327" w14:textId="77777777" w:rsidR="005A54BC" w:rsidRPr="005A54BC" w:rsidRDefault="005A54BC" w:rsidP="005A54BC">
      <w:pPr>
        <w:numPr>
          <w:ilvl w:val="1"/>
          <w:numId w:val="34"/>
        </w:numPr>
        <w:rPr>
          <w:lang w:val="fr-FR"/>
        </w:rPr>
      </w:pPr>
      <w:r w:rsidRPr="005A54BC">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58A9010F" w14:textId="77777777" w:rsidR="005A54BC" w:rsidRPr="005A54BC" w:rsidRDefault="005A54BC" w:rsidP="005A54BC">
      <w:pPr>
        <w:rPr>
          <w:lang w:val="fr-FR"/>
        </w:rPr>
      </w:pPr>
    </w:p>
    <w:p w14:paraId="669A79E2" w14:textId="77777777" w:rsidR="005A54BC" w:rsidRPr="005A54BC" w:rsidRDefault="005A54BC" w:rsidP="005A54BC">
      <w:pPr>
        <w:rPr>
          <w:bCs/>
          <w:lang w:val="fr-FR"/>
        </w:rPr>
      </w:pPr>
      <w:r w:rsidRPr="005A54BC">
        <w:rPr>
          <w:lang w:val="fr-FR"/>
        </w:rPr>
        <w:t xml:space="preserve">Le point de contact du pouvoir adjudicateur est : </w:t>
      </w:r>
      <w:hyperlink r:id="rId46" w:history="1">
        <w:r w:rsidRPr="005A54BC">
          <w:rPr>
            <w:rStyle w:val="Lienhypertexte"/>
            <w:bCs/>
            <w:lang w:val="fr-FR"/>
          </w:rPr>
          <w:t>dpo@enabel.be</w:t>
        </w:r>
      </w:hyperlink>
      <w:r w:rsidRPr="005A54BC">
        <w:rPr>
          <w:bCs/>
          <w:lang w:val="fr-FR"/>
        </w:rPr>
        <w:t xml:space="preserve"> </w:t>
      </w:r>
    </w:p>
    <w:p w14:paraId="4F42C059" w14:textId="77777777" w:rsidR="005A54BC" w:rsidRPr="005A54BC" w:rsidRDefault="005A54BC" w:rsidP="005A54BC">
      <w:pPr>
        <w:rPr>
          <w:lang w:val="fr-FR"/>
        </w:rPr>
      </w:pPr>
    </w:p>
    <w:p w14:paraId="4ED9E9BA" w14:textId="77777777" w:rsidR="005A54BC" w:rsidRPr="005A54BC" w:rsidRDefault="005A54BC" w:rsidP="005A54BC">
      <w:pPr>
        <w:numPr>
          <w:ilvl w:val="1"/>
          <w:numId w:val="34"/>
        </w:numPr>
        <w:rPr>
          <w:lang w:val="fr-FR"/>
        </w:rPr>
      </w:pPr>
      <w:r w:rsidRPr="005A54BC">
        <w:rPr>
          <w:lang w:val="fr-FR"/>
        </w:rPr>
        <w:t>Le pouvoir adjudicateur garantit qu'il n'émettra aucune instruction, direction ou demande à l’adjudicataire qui ne respecte pas les dispositions du Règlement.</w:t>
      </w:r>
    </w:p>
    <w:p w14:paraId="18E864C8" w14:textId="77777777" w:rsidR="005A54BC" w:rsidRPr="005A54BC" w:rsidRDefault="005A54BC" w:rsidP="005A54BC">
      <w:pPr>
        <w:rPr>
          <w:lang w:val="fr-FR"/>
        </w:rPr>
      </w:pPr>
    </w:p>
    <w:p w14:paraId="266F08D3" w14:textId="77777777" w:rsidR="005A54BC" w:rsidRPr="005A54BC" w:rsidRDefault="005A54BC" w:rsidP="005A54BC">
      <w:pPr>
        <w:numPr>
          <w:ilvl w:val="1"/>
          <w:numId w:val="34"/>
        </w:numPr>
        <w:rPr>
          <w:lang w:val="fr-FR"/>
        </w:rPr>
      </w:pPr>
      <w:r w:rsidRPr="005A54BC">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0CB25B06" w14:textId="77777777" w:rsidR="005A54BC" w:rsidRPr="005A54BC" w:rsidRDefault="005A54BC" w:rsidP="005A54BC">
      <w:pPr>
        <w:rPr>
          <w:lang w:val="fr-FR"/>
        </w:rPr>
      </w:pPr>
    </w:p>
    <w:p w14:paraId="315ABCE3" w14:textId="77777777" w:rsidR="005A54BC" w:rsidRPr="005A54BC" w:rsidRDefault="005A54BC" w:rsidP="005A54BC">
      <w:pPr>
        <w:numPr>
          <w:ilvl w:val="1"/>
          <w:numId w:val="34"/>
        </w:numPr>
        <w:rPr>
          <w:lang w:val="fr-FR"/>
        </w:rPr>
      </w:pPr>
      <w:r w:rsidRPr="005A54BC">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010D23CA" w14:textId="77777777" w:rsidR="005A54BC" w:rsidRPr="005A54BC" w:rsidRDefault="005A54BC" w:rsidP="005A54BC">
      <w:pPr>
        <w:rPr>
          <w:lang w:val="fr-FR"/>
        </w:rPr>
      </w:pPr>
    </w:p>
    <w:p w14:paraId="7022AF42" w14:textId="77777777" w:rsidR="005A54BC" w:rsidRPr="005A54BC" w:rsidRDefault="005A54BC" w:rsidP="005A54BC">
      <w:pPr>
        <w:numPr>
          <w:ilvl w:val="1"/>
          <w:numId w:val="34"/>
        </w:numPr>
        <w:rPr>
          <w:lang w:val="fr-FR"/>
        </w:rPr>
      </w:pPr>
      <w:r w:rsidRPr="005A54BC">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7DAA5DA0" w14:textId="77777777" w:rsidR="005A54BC" w:rsidRPr="005A54BC" w:rsidRDefault="005A54BC" w:rsidP="005A54BC">
      <w:pPr>
        <w:rPr>
          <w:b/>
          <w:bCs/>
          <w:lang w:val="fr-FR"/>
        </w:rPr>
      </w:pPr>
      <w:r w:rsidRPr="005A54BC">
        <w:rPr>
          <w:b/>
          <w:bCs/>
          <w:lang w:val="fr-FR"/>
        </w:rPr>
        <w:t>Article 7 : Utilisation de Sous-traitants subséquents</w:t>
      </w:r>
    </w:p>
    <w:p w14:paraId="0BD6C906" w14:textId="77777777" w:rsidR="005A54BC" w:rsidRPr="005A54BC" w:rsidRDefault="005A54BC" w:rsidP="005A54BC">
      <w:pPr>
        <w:numPr>
          <w:ilvl w:val="1"/>
          <w:numId w:val="35"/>
        </w:numPr>
        <w:rPr>
          <w:lang w:val="fr-FR"/>
        </w:rPr>
      </w:pPr>
      <w:r w:rsidRPr="005A54BC">
        <w:rPr>
          <w:lang w:val="fr-FR"/>
        </w:rPr>
        <w:t>Conformément au cahier spécial des charges, l’adjudicataire peut faire appel à la capacité d’un tiers pour répondre au présent marché, ce qui constitue une sous-traitance ultérieure au sens de l’article 28 du RGPD</w:t>
      </w:r>
      <w:r w:rsidRPr="005A54BC">
        <w:rPr>
          <w:vertAlign w:val="superscript"/>
          <w:lang w:val="fr-FR"/>
        </w:rPr>
        <w:footnoteReference w:id="23"/>
      </w:r>
      <w:r w:rsidRPr="005A54BC">
        <w:rPr>
          <w:lang w:val="fr-FR"/>
        </w:rPr>
        <w:t>.</w:t>
      </w:r>
    </w:p>
    <w:p w14:paraId="49EAB56F" w14:textId="77777777" w:rsidR="005A54BC" w:rsidRPr="005A54BC" w:rsidRDefault="005A54BC" w:rsidP="005A54BC">
      <w:pPr>
        <w:rPr>
          <w:lang w:val="fr-FR"/>
        </w:rPr>
      </w:pPr>
    </w:p>
    <w:p w14:paraId="4C3F3D63" w14:textId="77777777" w:rsidR="005A54BC" w:rsidRPr="005A54BC" w:rsidRDefault="005A54BC" w:rsidP="005A54BC">
      <w:pPr>
        <w:numPr>
          <w:ilvl w:val="1"/>
          <w:numId w:val="35"/>
        </w:numPr>
        <w:rPr>
          <w:lang w:val="fr-FR"/>
        </w:rPr>
      </w:pPr>
      <w:r w:rsidRPr="005A54BC">
        <w:rPr>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5A54BC">
        <w:rPr>
          <w:lang w:val="fr-FR"/>
        </w:rPr>
        <w:t>jous</w:t>
      </w:r>
      <w:proofErr w:type="spellEnd"/>
      <w:r w:rsidRPr="005A54BC">
        <w:rPr>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3122E58B" w14:textId="77777777" w:rsidR="005A54BC" w:rsidRPr="005A54BC" w:rsidRDefault="005A54BC" w:rsidP="005A54BC">
      <w:pPr>
        <w:rPr>
          <w:lang w:val="fr-FR"/>
        </w:rPr>
      </w:pPr>
    </w:p>
    <w:p w14:paraId="22CCD286" w14:textId="77777777" w:rsidR="005A54BC" w:rsidRPr="005A54BC" w:rsidRDefault="005A54BC" w:rsidP="005A54BC">
      <w:pPr>
        <w:numPr>
          <w:ilvl w:val="1"/>
          <w:numId w:val="35"/>
        </w:numPr>
        <w:rPr>
          <w:lang w:val="fr-FR"/>
        </w:rPr>
      </w:pPr>
      <w:r w:rsidRPr="005A54BC">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26B52E08" w14:textId="77777777" w:rsidR="005A54BC" w:rsidRPr="005A54BC" w:rsidRDefault="005A54BC" w:rsidP="005A54BC">
      <w:pPr>
        <w:rPr>
          <w:lang w:val="fr-FR"/>
        </w:rPr>
      </w:pPr>
    </w:p>
    <w:p w14:paraId="0FB3AA19" w14:textId="77777777" w:rsidR="005A54BC" w:rsidRPr="005A54BC" w:rsidRDefault="005A54BC" w:rsidP="005A54BC">
      <w:pPr>
        <w:numPr>
          <w:ilvl w:val="1"/>
          <w:numId w:val="35"/>
        </w:numPr>
        <w:rPr>
          <w:lang w:val="fr-FR"/>
        </w:rPr>
      </w:pPr>
      <w:r w:rsidRPr="005A54BC">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7A91359B" w14:textId="77777777" w:rsidR="005A54BC" w:rsidRPr="005A54BC" w:rsidRDefault="005A54BC" w:rsidP="005A54BC">
      <w:pPr>
        <w:rPr>
          <w:lang w:val="fr-FR"/>
        </w:rPr>
      </w:pPr>
      <w:r w:rsidRPr="005A54BC">
        <w:rPr>
          <w:lang w:val="fr-FR"/>
        </w:rPr>
        <w:lastRenderedPageBreak/>
        <w:t>Les accords passés avec le sous-traitant subséquent sont établis par écrit. Sur demande, l’adjudicataire devra fournir au PA une copie de ce (ces) contrats.</w:t>
      </w:r>
    </w:p>
    <w:p w14:paraId="2FC261D0" w14:textId="77777777" w:rsidR="005A54BC" w:rsidRPr="005A54BC" w:rsidRDefault="005A54BC" w:rsidP="005A54BC">
      <w:pPr>
        <w:rPr>
          <w:lang w:val="fr-FR"/>
        </w:rPr>
      </w:pPr>
    </w:p>
    <w:p w14:paraId="4F2F2E9F" w14:textId="77777777" w:rsidR="005A54BC" w:rsidRPr="005A54BC" w:rsidRDefault="005A54BC" w:rsidP="005A54BC">
      <w:pPr>
        <w:numPr>
          <w:ilvl w:val="1"/>
          <w:numId w:val="35"/>
        </w:numPr>
        <w:rPr>
          <w:lang w:val="fr-FR"/>
        </w:rPr>
      </w:pPr>
      <w:r w:rsidRPr="005A54BC">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601C5D3B" w14:textId="77777777" w:rsidR="005A54BC" w:rsidRPr="005A54BC" w:rsidRDefault="005A54BC" w:rsidP="005A54BC">
      <w:pPr>
        <w:rPr>
          <w:lang w:val="fr-FR"/>
        </w:rPr>
      </w:pPr>
    </w:p>
    <w:p w14:paraId="3B31879C" w14:textId="77777777" w:rsidR="005A54BC" w:rsidRPr="005A54BC" w:rsidRDefault="005A54BC" w:rsidP="005A54BC">
      <w:pPr>
        <w:numPr>
          <w:ilvl w:val="1"/>
          <w:numId w:val="35"/>
        </w:numPr>
        <w:rPr>
          <w:lang w:val="fr-FR"/>
        </w:rPr>
      </w:pPr>
      <w:r w:rsidRPr="005A54BC">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762C4A14" w14:textId="77777777" w:rsidR="005A54BC" w:rsidRPr="005A54BC" w:rsidRDefault="005A54BC" w:rsidP="005A54BC">
      <w:pPr>
        <w:rPr>
          <w:lang w:val="fr-FR"/>
        </w:rPr>
      </w:pPr>
    </w:p>
    <w:p w14:paraId="1C22DC60" w14:textId="77777777" w:rsidR="005A54BC" w:rsidRPr="005A54BC" w:rsidRDefault="005A54BC" w:rsidP="005A54BC">
      <w:pPr>
        <w:rPr>
          <w:b/>
          <w:bCs/>
          <w:lang w:val="fr-FR"/>
        </w:rPr>
      </w:pPr>
      <w:r w:rsidRPr="005A54BC">
        <w:rPr>
          <w:b/>
          <w:bCs/>
          <w:lang w:val="fr-FR"/>
        </w:rPr>
        <w:t xml:space="preserve">Article 8 : Droits des personnes concernées </w:t>
      </w:r>
    </w:p>
    <w:p w14:paraId="006D1324" w14:textId="77777777" w:rsidR="005A54BC" w:rsidRPr="005A54BC" w:rsidRDefault="005A54BC" w:rsidP="005A54BC">
      <w:pPr>
        <w:numPr>
          <w:ilvl w:val="1"/>
          <w:numId w:val="36"/>
        </w:numPr>
        <w:rPr>
          <w:lang w:val="fr-FR"/>
        </w:rPr>
      </w:pPr>
      <w:r w:rsidRPr="005A54BC">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383EB65" w14:textId="77777777" w:rsidR="005A54BC" w:rsidRPr="005A54BC" w:rsidRDefault="005A54BC" w:rsidP="005A54BC">
      <w:pPr>
        <w:rPr>
          <w:lang w:val="fr-FR"/>
        </w:rPr>
      </w:pPr>
    </w:p>
    <w:p w14:paraId="26EA7F0D" w14:textId="77777777" w:rsidR="005A54BC" w:rsidRPr="005A54BC" w:rsidRDefault="005A54BC" w:rsidP="005A54BC">
      <w:pPr>
        <w:numPr>
          <w:ilvl w:val="1"/>
          <w:numId w:val="36"/>
        </w:numPr>
        <w:rPr>
          <w:lang w:val="fr-FR"/>
        </w:rPr>
      </w:pPr>
      <w:r w:rsidRPr="005A54BC">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0D18D065" w14:textId="77777777" w:rsidR="005A54BC" w:rsidRPr="005A54BC" w:rsidRDefault="005A54BC" w:rsidP="005A54BC">
      <w:pPr>
        <w:rPr>
          <w:lang w:val="fr-FR"/>
        </w:rPr>
      </w:pPr>
    </w:p>
    <w:p w14:paraId="0BFF6ECA" w14:textId="77777777" w:rsidR="005A54BC" w:rsidRPr="005A54BC" w:rsidRDefault="005A54BC" w:rsidP="005A54BC">
      <w:pPr>
        <w:numPr>
          <w:ilvl w:val="0"/>
          <w:numId w:val="23"/>
        </w:numPr>
        <w:rPr>
          <w:lang w:val="fr-FR"/>
        </w:rPr>
      </w:pPr>
      <w:r w:rsidRPr="005A54BC">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6149E26B" w14:textId="77777777" w:rsidR="005A54BC" w:rsidRPr="005A54BC" w:rsidRDefault="005A54BC" w:rsidP="005A54BC">
      <w:pPr>
        <w:rPr>
          <w:lang w:val="fr-FR"/>
        </w:rPr>
      </w:pPr>
    </w:p>
    <w:p w14:paraId="6A80150F" w14:textId="77777777" w:rsidR="005A54BC" w:rsidRPr="005A54BC" w:rsidRDefault="005A54BC" w:rsidP="005A54BC">
      <w:pPr>
        <w:numPr>
          <w:ilvl w:val="0"/>
          <w:numId w:val="23"/>
        </w:numPr>
        <w:rPr>
          <w:lang w:val="fr-FR"/>
        </w:rPr>
      </w:pPr>
      <w:r w:rsidRPr="005A54BC">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4EB4D9C2" w14:textId="77777777" w:rsidR="005A54BC" w:rsidRPr="005A54BC" w:rsidRDefault="005A54BC" w:rsidP="005A54BC">
      <w:pPr>
        <w:rPr>
          <w:lang w:val="fr-FR"/>
        </w:rPr>
      </w:pPr>
    </w:p>
    <w:p w14:paraId="0B12C43E" w14:textId="77777777" w:rsidR="005A54BC" w:rsidRPr="005A54BC" w:rsidRDefault="005A54BC" w:rsidP="005A54BC">
      <w:pPr>
        <w:numPr>
          <w:ilvl w:val="0"/>
          <w:numId w:val="23"/>
        </w:numPr>
        <w:rPr>
          <w:lang w:val="fr-FR"/>
        </w:rPr>
      </w:pPr>
      <w:r w:rsidRPr="005A54BC">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69FF2D0D" w14:textId="77777777" w:rsidR="005A54BC" w:rsidRPr="005A54BC" w:rsidRDefault="005A54BC" w:rsidP="005A54BC">
      <w:pPr>
        <w:rPr>
          <w:lang w:val="fr-FR"/>
        </w:rPr>
      </w:pPr>
    </w:p>
    <w:p w14:paraId="7D704434" w14:textId="77777777" w:rsidR="005A54BC" w:rsidRPr="005A54BC" w:rsidRDefault="005A54BC" w:rsidP="005A54BC">
      <w:pPr>
        <w:numPr>
          <w:ilvl w:val="1"/>
          <w:numId w:val="36"/>
        </w:numPr>
        <w:rPr>
          <w:lang w:val="fr-FR"/>
        </w:rPr>
      </w:pPr>
      <w:r w:rsidRPr="005A54BC">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56F58217" w14:textId="77777777" w:rsidR="005A54BC" w:rsidRPr="005A54BC" w:rsidRDefault="005A54BC" w:rsidP="005A54BC">
      <w:pPr>
        <w:rPr>
          <w:b/>
          <w:bCs/>
          <w:lang w:val="fr-FR"/>
        </w:rPr>
      </w:pPr>
      <w:r w:rsidRPr="005A54BC">
        <w:rPr>
          <w:b/>
          <w:bCs/>
          <w:lang w:val="fr-FR"/>
        </w:rPr>
        <w:t xml:space="preserve">Article 9 : Mesures de sécurité </w:t>
      </w:r>
    </w:p>
    <w:p w14:paraId="238C884B" w14:textId="77777777" w:rsidR="005A54BC" w:rsidRPr="005A54BC" w:rsidRDefault="005A54BC" w:rsidP="005A54BC">
      <w:pPr>
        <w:numPr>
          <w:ilvl w:val="1"/>
          <w:numId w:val="37"/>
        </w:numPr>
        <w:rPr>
          <w:lang w:val="fr-FR"/>
        </w:rPr>
      </w:pPr>
      <w:r w:rsidRPr="005A54BC">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61557A37" w14:textId="77777777" w:rsidR="005A54BC" w:rsidRPr="005A54BC" w:rsidRDefault="005A54BC" w:rsidP="005A54BC">
      <w:pPr>
        <w:rPr>
          <w:lang w:val="fr-FR"/>
        </w:rPr>
      </w:pPr>
    </w:p>
    <w:p w14:paraId="273E6912" w14:textId="77777777" w:rsidR="005A54BC" w:rsidRPr="005A54BC" w:rsidRDefault="005A54BC" w:rsidP="005A54BC">
      <w:pPr>
        <w:numPr>
          <w:ilvl w:val="1"/>
          <w:numId w:val="37"/>
        </w:numPr>
        <w:rPr>
          <w:lang w:val="fr-FR"/>
        </w:rPr>
      </w:pPr>
      <w:r w:rsidRPr="005A54BC">
        <w:rPr>
          <w:lang w:val="fr-FR"/>
        </w:rPr>
        <w:t xml:space="preserve">L’adjudicataire s’engage à mettre en œuvre les mesures techniques et organisationnelles appropriées pour assurer un niveau de sécurité approprié au risque, conformément à l'article 32 du Règlement. </w:t>
      </w:r>
    </w:p>
    <w:p w14:paraId="2051B042" w14:textId="77777777" w:rsidR="005A54BC" w:rsidRPr="005A54BC" w:rsidRDefault="005A54BC" w:rsidP="005A54BC">
      <w:pPr>
        <w:rPr>
          <w:lang w:val="fr-FR"/>
        </w:rPr>
      </w:pPr>
    </w:p>
    <w:p w14:paraId="78E389D9" w14:textId="77777777" w:rsidR="005A54BC" w:rsidRPr="005A54BC" w:rsidRDefault="005A54BC" w:rsidP="005A54BC">
      <w:pPr>
        <w:numPr>
          <w:ilvl w:val="1"/>
          <w:numId w:val="37"/>
        </w:numPr>
        <w:rPr>
          <w:lang w:val="fr-FR"/>
        </w:rPr>
      </w:pPr>
      <w:r w:rsidRPr="005A54BC">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4C2C3AAC" w14:textId="77777777" w:rsidR="005A54BC" w:rsidRPr="005A54BC" w:rsidRDefault="005A54BC" w:rsidP="005A54BC">
      <w:pPr>
        <w:rPr>
          <w:lang w:val="fr-FR"/>
        </w:rPr>
      </w:pPr>
    </w:p>
    <w:p w14:paraId="57D3C79A" w14:textId="77777777" w:rsidR="005A54BC" w:rsidRPr="005A54BC" w:rsidRDefault="005A54BC" w:rsidP="005A54BC">
      <w:pPr>
        <w:numPr>
          <w:ilvl w:val="1"/>
          <w:numId w:val="37"/>
        </w:numPr>
        <w:rPr>
          <w:lang w:val="fr-FR"/>
        </w:rPr>
      </w:pPr>
      <w:r w:rsidRPr="005A54BC">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729D4718" w14:textId="77777777" w:rsidR="005A54BC" w:rsidRPr="005A54BC" w:rsidRDefault="005A54BC" w:rsidP="005A54BC">
      <w:pPr>
        <w:rPr>
          <w:lang w:val="fr-FR"/>
        </w:rPr>
      </w:pPr>
    </w:p>
    <w:p w14:paraId="16BD4FFE" w14:textId="77777777" w:rsidR="005A54BC" w:rsidRPr="005A54BC" w:rsidRDefault="005A54BC" w:rsidP="005A54BC">
      <w:pPr>
        <w:numPr>
          <w:ilvl w:val="1"/>
          <w:numId w:val="37"/>
        </w:numPr>
        <w:rPr>
          <w:lang w:val="fr-FR"/>
        </w:rPr>
      </w:pPr>
      <w:r w:rsidRPr="005A54BC">
        <w:rPr>
          <w:lang w:val="fr-FR"/>
        </w:rPr>
        <w:t>L’adjudicataire fournit au pouvoir adjudicateur une description complète et claire, de manière transparente et compréhensible, de la manière dont il traite les données à caractère personnel de celui-ci (Annexe 3).</w:t>
      </w:r>
    </w:p>
    <w:p w14:paraId="77B288E1" w14:textId="77777777" w:rsidR="005A54BC" w:rsidRPr="005A54BC" w:rsidRDefault="005A54BC" w:rsidP="005A54BC">
      <w:pPr>
        <w:rPr>
          <w:lang w:val="fr-FR"/>
        </w:rPr>
      </w:pPr>
    </w:p>
    <w:p w14:paraId="173A1621" w14:textId="77777777" w:rsidR="005A54BC" w:rsidRPr="005A54BC" w:rsidRDefault="005A54BC" w:rsidP="005A54BC">
      <w:pPr>
        <w:numPr>
          <w:ilvl w:val="1"/>
          <w:numId w:val="37"/>
        </w:numPr>
        <w:rPr>
          <w:lang w:val="fr-FR"/>
        </w:rPr>
      </w:pPr>
      <w:r w:rsidRPr="005A54BC">
        <w:rPr>
          <w:lang w:val="fr-FR"/>
        </w:rPr>
        <w:t>Dans le cas où l’adjudicataire viendrait à modifier les mesures de sécurité appliquées, l’adjudicataire s’engage à le notifier immédiatement au pouvoir adjudicateur ;</w:t>
      </w:r>
    </w:p>
    <w:p w14:paraId="2A6FA32A" w14:textId="77777777" w:rsidR="005A54BC" w:rsidRPr="005A54BC" w:rsidRDefault="005A54BC" w:rsidP="005A54BC">
      <w:pPr>
        <w:rPr>
          <w:lang w:val="fr-FR"/>
        </w:rPr>
      </w:pPr>
    </w:p>
    <w:p w14:paraId="17D35E6C" w14:textId="77777777" w:rsidR="005A54BC" w:rsidRPr="005A54BC" w:rsidRDefault="005A54BC" w:rsidP="005A54BC">
      <w:pPr>
        <w:numPr>
          <w:ilvl w:val="1"/>
          <w:numId w:val="37"/>
        </w:numPr>
        <w:rPr>
          <w:lang w:val="fr-FR"/>
        </w:rPr>
      </w:pPr>
      <w:r w:rsidRPr="005A54BC">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22DA18BF" w14:textId="77777777" w:rsidR="005A54BC" w:rsidRPr="005A54BC" w:rsidRDefault="005A54BC" w:rsidP="005A54BC">
      <w:pPr>
        <w:rPr>
          <w:lang w:val="fr-FR"/>
        </w:rPr>
      </w:pPr>
    </w:p>
    <w:p w14:paraId="23F4241E" w14:textId="77777777" w:rsidR="005A54BC" w:rsidRPr="005A54BC" w:rsidRDefault="005A54BC" w:rsidP="005A54BC">
      <w:pPr>
        <w:rPr>
          <w:b/>
          <w:bCs/>
          <w:lang w:val="fr-FR"/>
        </w:rPr>
      </w:pPr>
      <w:r w:rsidRPr="005A54BC">
        <w:rPr>
          <w:b/>
          <w:bCs/>
          <w:lang w:val="fr-FR"/>
        </w:rPr>
        <w:lastRenderedPageBreak/>
        <w:t xml:space="preserve">Article 10 : Audit </w:t>
      </w:r>
    </w:p>
    <w:p w14:paraId="681A465F" w14:textId="77777777" w:rsidR="005A54BC" w:rsidRPr="005A54BC" w:rsidRDefault="005A54BC" w:rsidP="005A54BC">
      <w:pPr>
        <w:numPr>
          <w:ilvl w:val="1"/>
          <w:numId w:val="38"/>
        </w:numPr>
        <w:rPr>
          <w:lang w:val="fr-FR"/>
        </w:rPr>
      </w:pPr>
      <w:r w:rsidRPr="005A54BC">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530AA28C" w14:textId="77777777" w:rsidR="005A54BC" w:rsidRPr="005A54BC" w:rsidRDefault="005A54BC" w:rsidP="005A54BC">
      <w:pPr>
        <w:rPr>
          <w:lang w:val="fr-FR"/>
        </w:rPr>
      </w:pPr>
    </w:p>
    <w:p w14:paraId="5A0AAE3F" w14:textId="77777777" w:rsidR="005A54BC" w:rsidRPr="005A54BC" w:rsidRDefault="005A54BC" w:rsidP="005A54BC">
      <w:pPr>
        <w:numPr>
          <w:ilvl w:val="1"/>
          <w:numId w:val="38"/>
        </w:numPr>
        <w:rPr>
          <w:lang w:val="fr-FR"/>
        </w:rPr>
      </w:pPr>
      <w:r w:rsidRPr="005A54BC">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66CB9B79" w14:textId="77777777" w:rsidR="005A54BC" w:rsidRPr="005A54BC" w:rsidRDefault="005A54BC" w:rsidP="005A54BC">
      <w:pPr>
        <w:rPr>
          <w:lang w:val="fr-FR"/>
        </w:rPr>
      </w:pPr>
    </w:p>
    <w:p w14:paraId="2C186313" w14:textId="77777777" w:rsidR="005A54BC" w:rsidRPr="005A54BC" w:rsidRDefault="005A54BC" w:rsidP="005A54BC">
      <w:pPr>
        <w:numPr>
          <w:ilvl w:val="1"/>
          <w:numId w:val="38"/>
        </w:numPr>
        <w:rPr>
          <w:lang w:val="fr-FR"/>
        </w:rPr>
      </w:pPr>
      <w:r w:rsidRPr="005A54BC">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3E9D9BE1" w14:textId="77777777" w:rsidR="005A54BC" w:rsidRPr="005A54BC" w:rsidRDefault="005A54BC" w:rsidP="005A54BC">
      <w:pPr>
        <w:rPr>
          <w:lang w:val="fr-FR"/>
        </w:rPr>
      </w:pPr>
    </w:p>
    <w:p w14:paraId="3F71E79F" w14:textId="77777777" w:rsidR="005A54BC" w:rsidRPr="005A54BC" w:rsidRDefault="005A54BC" w:rsidP="005A54BC">
      <w:pPr>
        <w:numPr>
          <w:ilvl w:val="1"/>
          <w:numId w:val="38"/>
        </w:numPr>
        <w:rPr>
          <w:lang w:val="fr-FR"/>
        </w:rPr>
      </w:pPr>
      <w:r w:rsidRPr="005A54BC">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0FCF9349" w14:textId="77777777" w:rsidR="005A54BC" w:rsidRPr="005A54BC" w:rsidRDefault="005A54BC" w:rsidP="005A54BC">
      <w:pPr>
        <w:rPr>
          <w:lang w:val="fr-FR"/>
        </w:rPr>
      </w:pPr>
    </w:p>
    <w:p w14:paraId="295206CD" w14:textId="77777777" w:rsidR="005A54BC" w:rsidRPr="005A54BC" w:rsidRDefault="005A54BC" w:rsidP="005A54BC">
      <w:pPr>
        <w:numPr>
          <w:ilvl w:val="1"/>
          <w:numId w:val="38"/>
        </w:numPr>
        <w:rPr>
          <w:lang w:val="fr-FR"/>
        </w:rPr>
      </w:pPr>
      <w:r w:rsidRPr="005A54BC">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4ADBB18D" w14:textId="77777777" w:rsidR="005A54BC" w:rsidRPr="005A54BC" w:rsidRDefault="005A54BC" w:rsidP="005A54BC">
      <w:pPr>
        <w:rPr>
          <w:lang w:val="fr-FR"/>
        </w:rPr>
      </w:pPr>
    </w:p>
    <w:p w14:paraId="69374836" w14:textId="77777777" w:rsidR="005A54BC" w:rsidRPr="005A54BC" w:rsidRDefault="005A54BC" w:rsidP="005A54BC">
      <w:pPr>
        <w:numPr>
          <w:ilvl w:val="1"/>
          <w:numId w:val="38"/>
        </w:numPr>
        <w:rPr>
          <w:lang w:val="fr-FR"/>
        </w:rPr>
      </w:pPr>
      <w:r w:rsidRPr="005A54BC">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08DA1F3B" w14:textId="77777777" w:rsidR="005A54BC" w:rsidRPr="005A54BC" w:rsidRDefault="005A54BC" w:rsidP="005A54BC">
      <w:pPr>
        <w:rPr>
          <w:b/>
          <w:bCs/>
          <w:lang w:val="fr-FR"/>
        </w:rPr>
      </w:pPr>
      <w:r w:rsidRPr="005A54BC">
        <w:rPr>
          <w:b/>
          <w:bCs/>
          <w:lang w:val="fr-FR"/>
        </w:rPr>
        <w:t xml:space="preserve">Article 11 : Transfert à des tiers </w:t>
      </w:r>
    </w:p>
    <w:p w14:paraId="32ECC538" w14:textId="77777777" w:rsidR="005A54BC" w:rsidRPr="005A54BC" w:rsidRDefault="005A54BC" w:rsidP="005A54BC">
      <w:pPr>
        <w:numPr>
          <w:ilvl w:val="1"/>
          <w:numId w:val="39"/>
        </w:numPr>
        <w:rPr>
          <w:lang w:val="fr-FR"/>
        </w:rPr>
      </w:pPr>
      <w:r w:rsidRPr="005A54BC">
        <w:rPr>
          <w:lang w:val="fr-FR"/>
        </w:rPr>
        <w:lastRenderedPageBreak/>
        <w:t xml:space="preserve">La transmission de données à caractère personnel à des tiers de quelque manière que ce soit est en principe interdite, sauf si la loi l'exige ou si l’adjudicataire a obtenu l’autorisation explicite du pouvoir adjudicateur pour ce faire. </w:t>
      </w:r>
    </w:p>
    <w:p w14:paraId="4056C452" w14:textId="77777777" w:rsidR="005A54BC" w:rsidRPr="005A54BC" w:rsidRDefault="005A54BC" w:rsidP="005A54BC">
      <w:pPr>
        <w:rPr>
          <w:lang w:val="fr-FR"/>
        </w:rPr>
      </w:pPr>
    </w:p>
    <w:p w14:paraId="5BB6427F" w14:textId="77777777" w:rsidR="005A54BC" w:rsidRPr="005A54BC" w:rsidRDefault="005A54BC" w:rsidP="005A54BC">
      <w:pPr>
        <w:numPr>
          <w:ilvl w:val="1"/>
          <w:numId w:val="39"/>
        </w:numPr>
        <w:rPr>
          <w:lang w:val="fr-FR"/>
        </w:rPr>
      </w:pPr>
      <w:r w:rsidRPr="005A54BC">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7A21F1A0" w14:textId="77777777" w:rsidR="005A54BC" w:rsidRPr="005A54BC" w:rsidRDefault="005A54BC" w:rsidP="005A54BC">
      <w:pPr>
        <w:rPr>
          <w:b/>
          <w:bCs/>
          <w:lang w:val="fr-FR"/>
        </w:rPr>
      </w:pPr>
      <w:r w:rsidRPr="005A54BC">
        <w:rPr>
          <w:b/>
          <w:bCs/>
          <w:lang w:val="fr-FR"/>
        </w:rPr>
        <w:t>Article 12 : Transfert en dehors de l'EEE</w:t>
      </w:r>
    </w:p>
    <w:p w14:paraId="033F921F" w14:textId="77777777" w:rsidR="005A54BC" w:rsidRPr="005A54BC" w:rsidRDefault="005A54BC" w:rsidP="005A54BC">
      <w:pPr>
        <w:numPr>
          <w:ilvl w:val="1"/>
          <w:numId w:val="40"/>
        </w:numPr>
        <w:rPr>
          <w:lang w:val="fr-FR"/>
        </w:rPr>
      </w:pPr>
      <w:r w:rsidRPr="005A54BC">
        <w:rPr>
          <w:lang w:val="fr-FR"/>
        </w:rPr>
        <w:t xml:space="preserve"> L’adjudicataire traitera les données à caractère personnel du pouvoir adjudicateur uniquement dans un lieu situé dans l'EEE.</w:t>
      </w:r>
    </w:p>
    <w:p w14:paraId="38D560A4" w14:textId="77777777" w:rsidR="005A54BC" w:rsidRPr="005A54BC" w:rsidRDefault="005A54BC" w:rsidP="005A54BC">
      <w:pPr>
        <w:rPr>
          <w:lang w:val="fr-FR"/>
        </w:rPr>
      </w:pPr>
    </w:p>
    <w:p w14:paraId="6CE941F4" w14:textId="77777777" w:rsidR="005A54BC" w:rsidRPr="005A54BC" w:rsidRDefault="005A54BC" w:rsidP="005A54BC">
      <w:pPr>
        <w:numPr>
          <w:ilvl w:val="1"/>
          <w:numId w:val="40"/>
        </w:numPr>
        <w:rPr>
          <w:lang w:val="fr-FR"/>
        </w:rPr>
      </w:pPr>
      <w:r w:rsidRPr="005A54BC">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4B941E55" w14:textId="77777777" w:rsidR="005A54BC" w:rsidRPr="005A54BC" w:rsidRDefault="005A54BC" w:rsidP="005A54BC">
      <w:pPr>
        <w:rPr>
          <w:lang w:val="fr-FR"/>
        </w:rPr>
      </w:pPr>
    </w:p>
    <w:p w14:paraId="0C5C83EA" w14:textId="77777777" w:rsidR="005A54BC" w:rsidRPr="005A54BC" w:rsidRDefault="005A54BC" w:rsidP="005A54BC">
      <w:pPr>
        <w:rPr>
          <w:lang w:val="fr-FR"/>
        </w:rPr>
      </w:pPr>
      <w:r w:rsidRPr="005A54BC">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543D6419" w14:textId="77777777" w:rsidR="005A54BC" w:rsidRPr="005A54BC" w:rsidRDefault="005A54BC" w:rsidP="005A54BC">
      <w:pPr>
        <w:rPr>
          <w:b/>
          <w:bCs/>
          <w:lang w:val="fr-FR"/>
        </w:rPr>
      </w:pPr>
      <w:r w:rsidRPr="005A54BC">
        <w:rPr>
          <w:b/>
          <w:bCs/>
          <w:lang w:val="fr-FR"/>
        </w:rPr>
        <w:t>Article 13 : Comportement à l'égard des autorités gouvernementales et judiciaires nationales</w:t>
      </w:r>
    </w:p>
    <w:p w14:paraId="523606D8" w14:textId="77777777" w:rsidR="005A54BC" w:rsidRPr="005A54BC" w:rsidRDefault="005A54BC" w:rsidP="005A54BC">
      <w:pPr>
        <w:numPr>
          <w:ilvl w:val="1"/>
          <w:numId w:val="41"/>
        </w:numPr>
        <w:rPr>
          <w:lang w:val="fr-FR"/>
        </w:rPr>
      </w:pPr>
      <w:r w:rsidRPr="005A54BC">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7DB17EA8" w14:textId="77777777" w:rsidR="005A54BC" w:rsidRPr="005A54BC" w:rsidRDefault="005A54BC" w:rsidP="005A54BC">
      <w:pPr>
        <w:rPr>
          <w:b/>
          <w:bCs/>
          <w:lang w:val="fr-FR"/>
        </w:rPr>
      </w:pPr>
      <w:r w:rsidRPr="005A54BC">
        <w:rPr>
          <w:b/>
          <w:bCs/>
          <w:lang w:val="fr-FR"/>
        </w:rPr>
        <w:t xml:space="preserve">Article 14 : Droits de propriété intellectuelle </w:t>
      </w:r>
    </w:p>
    <w:p w14:paraId="1D54EC58" w14:textId="77777777" w:rsidR="005A54BC" w:rsidRPr="005A54BC" w:rsidRDefault="005A54BC" w:rsidP="005A54BC">
      <w:pPr>
        <w:rPr>
          <w:lang w:val="fr-FR"/>
        </w:rPr>
      </w:pPr>
      <w:r w:rsidRPr="005A54BC">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5DFBA271" w14:textId="77777777" w:rsidR="005A54BC" w:rsidRPr="005A54BC" w:rsidRDefault="005A54BC" w:rsidP="005A54BC">
      <w:pPr>
        <w:rPr>
          <w:b/>
          <w:bCs/>
          <w:lang w:val="fr-FR"/>
        </w:rPr>
      </w:pPr>
      <w:r w:rsidRPr="005A54BC">
        <w:rPr>
          <w:b/>
          <w:bCs/>
          <w:lang w:val="fr-FR"/>
        </w:rPr>
        <w:t xml:space="preserve">Article 15 : Confidentialité </w:t>
      </w:r>
    </w:p>
    <w:p w14:paraId="1993A4EA" w14:textId="77777777" w:rsidR="005A54BC" w:rsidRPr="005A54BC" w:rsidRDefault="005A54BC" w:rsidP="005A54BC">
      <w:pPr>
        <w:numPr>
          <w:ilvl w:val="1"/>
          <w:numId w:val="42"/>
        </w:numPr>
        <w:rPr>
          <w:bCs/>
          <w:lang w:val="fr-FR"/>
        </w:rPr>
      </w:pPr>
      <w:r w:rsidRPr="005A54BC">
        <w:rPr>
          <w:bCs/>
          <w:lang w:val="fr-FR"/>
        </w:rPr>
        <w:t>L’adjudicataire s’engage à garantir la confidentialité des données à caractère personnel ainsi que leur traitement.</w:t>
      </w:r>
    </w:p>
    <w:p w14:paraId="502A7302" w14:textId="77777777" w:rsidR="005A54BC" w:rsidRPr="005A54BC" w:rsidRDefault="005A54BC" w:rsidP="005A54BC">
      <w:pPr>
        <w:rPr>
          <w:b/>
          <w:lang w:val="fr-FR"/>
        </w:rPr>
      </w:pPr>
    </w:p>
    <w:p w14:paraId="078AF0F1" w14:textId="77777777" w:rsidR="005A54BC" w:rsidRPr="005A54BC" w:rsidRDefault="005A54BC" w:rsidP="005A54BC">
      <w:pPr>
        <w:numPr>
          <w:ilvl w:val="1"/>
          <w:numId w:val="42"/>
        </w:numPr>
        <w:rPr>
          <w:b/>
          <w:lang w:val="fr-FR"/>
        </w:rPr>
      </w:pPr>
      <w:r w:rsidRPr="005A54BC">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7849FF86" w14:textId="77777777" w:rsidR="005A54BC" w:rsidRPr="005A54BC" w:rsidRDefault="005A54BC" w:rsidP="005A54BC">
      <w:pPr>
        <w:rPr>
          <w:b/>
          <w:bCs/>
          <w:lang w:val="fr-FR"/>
        </w:rPr>
      </w:pPr>
      <w:r w:rsidRPr="005A54BC">
        <w:rPr>
          <w:b/>
          <w:bCs/>
          <w:lang w:val="fr-FR"/>
        </w:rPr>
        <w:t>Article 16 : Responsabilité</w:t>
      </w:r>
    </w:p>
    <w:p w14:paraId="49DCBDCD" w14:textId="77777777" w:rsidR="005A54BC" w:rsidRPr="005A54BC" w:rsidRDefault="005A54BC" w:rsidP="005A54BC">
      <w:pPr>
        <w:numPr>
          <w:ilvl w:val="1"/>
          <w:numId w:val="43"/>
        </w:numPr>
        <w:rPr>
          <w:lang w:val="fr-FR"/>
        </w:rPr>
      </w:pPr>
      <w:r w:rsidRPr="005A54BC">
        <w:rPr>
          <w:lang w:val="fr-FR"/>
        </w:rPr>
        <w:lastRenderedPageBreak/>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346A40B5" w14:textId="77777777" w:rsidR="005A54BC" w:rsidRPr="005A54BC" w:rsidRDefault="005A54BC" w:rsidP="005A54BC">
      <w:pPr>
        <w:rPr>
          <w:lang w:val="fr-FR"/>
        </w:rPr>
      </w:pPr>
    </w:p>
    <w:p w14:paraId="6B41346C" w14:textId="77777777" w:rsidR="005A54BC" w:rsidRPr="005A54BC" w:rsidRDefault="005A54BC" w:rsidP="005A54BC">
      <w:pPr>
        <w:numPr>
          <w:ilvl w:val="1"/>
          <w:numId w:val="43"/>
        </w:numPr>
        <w:rPr>
          <w:lang w:val="fr-FR"/>
        </w:rPr>
      </w:pPr>
      <w:r w:rsidRPr="005A54BC">
        <w:rPr>
          <w:lang w:val="fr-FR"/>
        </w:rPr>
        <w:t>L’adjudicataire est redevable du paiement des amendes administratives qui découlent d’une infraction à la Réglementation.</w:t>
      </w:r>
    </w:p>
    <w:p w14:paraId="3F84F6D0" w14:textId="77777777" w:rsidR="005A54BC" w:rsidRPr="005A54BC" w:rsidRDefault="005A54BC" w:rsidP="005A54BC">
      <w:pPr>
        <w:rPr>
          <w:lang w:val="fr-FR"/>
        </w:rPr>
      </w:pPr>
    </w:p>
    <w:p w14:paraId="6AFD72D6" w14:textId="77777777" w:rsidR="005A54BC" w:rsidRPr="005A54BC" w:rsidRDefault="005A54BC" w:rsidP="005A54BC">
      <w:pPr>
        <w:numPr>
          <w:ilvl w:val="1"/>
          <w:numId w:val="43"/>
        </w:numPr>
        <w:rPr>
          <w:lang w:val="fr-FR"/>
        </w:rPr>
      </w:pPr>
      <w:r w:rsidRPr="005A54BC">
        <w:rPr>
          <w:lang w:val="fr-FR"/>
        </w:rPr>
        <w:t>L’adjudicataire sera exempt de sa responsabilité uniquement s’il peut prouver qu’il n’est pas responsable de l’évènement à l’origine d’une violation de la Réglementation.</w:t>
      </w:r>
    </w:p>
    <w:p w14:paraId="182B5D74" w14:textId="77777777" w:rsidR="005A54BC" w:rsidRPr="005A54BC" w:rsidRDefault="005A54BC" w:rsidP="005A54BC">
      <w:pPr>
        <w:rPr>
          <w:lang w:val="fr-FR"/>
        </w:rPr>
      </w:pPr>
    </w:p>
    <w:p w14:paraId="52ACD939" w14:textId="77777777" w:rsidR="005A54BC" w:rsidRPr="005A54BC" w:rsidRDefault="005A54BC" w:rsidP="005A54BC">
      <w:pPr>
        <w:numPr>
          <w:ilvl w:val="1"/>
          <w:numId w:val="43"/>
        </w:numPr>
        <w:rPr>
          <w:lang w:val="fr-FR"/>
        </w:rPr>
      </w:pPr>
      <w:r w:rsidRPr="005A54BC">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4C162E62" w14:textId="77777777" w:rsidR="005A54BC" w:rsidRPr="005A54BC" w:rsidRDefault="005A54BC" w:rsidP="005A54BC">
      <w:pPr>
        <w:rPr>
          <w:b/>
          <w:bCs/>
          <w:lang w:val="fr-FR"/>
        </w:rPr>
      </w:pPr>
      <w:r w:rsidRPr="005A54BC">
        <w:rPr>
          <w:b/>
          <w:bCs/>
          <w:lang w:val="fr-FR"/>
        </w:rPr>
        <w:t>Article 17 : Fin du contrat</w:t>
      </w:r>
    </w:p>
    <w:p w14:paraId="09FE34CE" w14:textId="77777777" w:rsidR="005A54BC" w:rsidRPr="005A54BC" w:rsidRDefault="005A54BC" w:rsidP="005A54BC">
      <w:pPr>
        <w:numPr>
          <w:ilvl w:val="1"/>
          <w:numId w:val="26"/>
        </w:numPr>
        <w:rPr>
          <w:lang w:val="fr-FR"/>
        </w:rPr>
      </w:pPr>
      <w:r w:rsidRPr="005A54BC">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783C7615" w14:textId="77777777" w:rsidR="005A54BC" w:rsidRPr="005A54BC" w:rsidRDefault="005A54BC" w:rsidP="005A54BC">
      <w:pPr>
        <w:rPr>
          <w:lang w:val="fr-FR"/>
        </w:rPr>
      </w:pPr>
    </w:p>
    <w:p w14:paraId="428B0D1F" w14:textId="77777777" w:rsidR="005A54BC" w:rsidRPr="005A54BC" w:rsidRDefault="005A54BC" w:rsidP="005A54BC">
      <w:pPr>
        <w:numPr>
          <w:ilvl w:val="1"/>
          <w:numId w:val="26"/>
        </w:numPr>
        <w:rPr>
          <w:lang w:val="fr-FR"/>
        </w:rPr>
      </w:pPr>
      <w:r w:rsidRPr="005A54BC">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6B834416" w14:textId="77777777" w:rsidR="005A54BC" w:rsidRPr="005A54BC" w:rsidRDefault="005A54BC" w:rsidP="005A54BC">
      <w:pPr>
        <w:rPr>
          <w:lang w:val="fr-FR"/>
        </w:rPr>
      </w:pPr>
    </w:p>
    <w:p w14:paraId="25D7FA6D" w14:textId="77777777" w:rsidR="005A54BC" w:rsidRPr="005A54BC" w:rsidRDefault="005A54BC" w:rsidP="005A54BC">
      <w:pPr>
        <w:numPr>
          <w:ilvl w:val="1"/>
          <w:numId w:val="26"/>
        </w:numPr>
        <w:rPr>
          <w:lang w:val="fr-FR"/>
        </w:rPr>
      </w:pPr>
      <w:r w:rsidRPr="005A54BC">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69AEF9F1" w14:textId="77777777" w:rsidR="005A54BC" w:rsidRPr="005A54BC" w:rsidRDefault="005A54BC" w:rsidP="005A54BC">
      <w:pPr>
        <w:rPr>
          <w:lang w:val="fr-FR"/>
        </w:rPr>
      </w:pPr>
    </w:p>
    <w:p w14:paraId="78B7844A" w14:textId="77777777" w:rsidR="005A54BC" w:rsidRPr="005A54BC" w:rsidRDefault="005A54BC" w:rsidP="005A54BC">
      <w:pPr>
        <w:rPr>
          <w:b/>
          <w:bCs/>
          <w:lang w:val="fr-FR"/>
        </w:rPr>
      </w:pPr>
      <w:r w:rsidRPr="005A54BC">
        <w:rPr>
          <w:b/>
          <w:bCs/>
          <w:lang w:val="fr-FR"/>
        </w:rPr>
        <w:t>Article 18 : Médiation et compétence</w:t>
      </w:r>
    </w:p>
    <w:p w14:paraId="335B00BF" w14:textId="77777777" w:rsidR="005A54BC" w:rsidRPr="005A54BC" w:rsidRDefault="005A54BC" w:rsidP="005A54BC">
      <w:pPr>
        <w:numPr>
          <w:ilvl w:val="1"/>
          <w:numId w:val="44"/>
        </w:numPr>
        <w:rPr>
          <w:lang w:val="fr-FR"/>
        </w:rPr>
      </w:pPr>
      <w:r w:rsidRPr="005A54BC">
        <w:rPr>
          <w:lang w:val="fr-FR"/>
        </w:rPr>
        <w:t>L’adjudicataire convient que si la personne concernée invoque contre elle des demandes de dommages-intérêts en vertu de la présente Convention, l’adjudicataire acceptera la décision de la personne concernée :</w:t>
      </w:r>
    </w:p>
    <w:p w14:paraId="45386E96" w14:textId="77777777" w:rsidR="005A54BC" w:rsidRPr="005A54BC" w:rsidRDefault="005A54BC" w:rsidP="005A54BC">
      <w:pPr>
        <w:numPr>
          <w:ilvl w:val="0"/>
          <w:numId w:val="45"/>
        </w:numPr>
        <w:rPr>
          <w:lang w:val="fr-FR"/>
        </w:rPr>
      </w:pPr>
      <w:r w:rsidRPr="005A54BC">
        <w:rPr>
          <w:lang w:val="fr-FR"/>
        </w:rPr>
        <w:t>De renvoyer le différend à la médiation chez une personne indépendante</w:t>
      </w:r>
    </w:p>
    <w:p w14:paraId="20F74A1C" w14:textId="77777777" w:rsidR="005A54BC" w:rsidRPr="005A54BC" w:rsidRDefault="005A54BC" w:rsidP="005A54BC">
      <w:pPr>
        <w:numPr>
          <w:ilvl w:val="0"/>
          <w:numId w:val="45"/>
        </w:numPr>
        <w:rPr>
          <w:lang w:val="fr-FR"/>
        </w:rPr>
      </w:pPr>
      <w:r w:rsidRPr="005A54BC">
        <w:rPr>
          <w:lang w:val="fr-FR"/>
        </w:rPr>
        <w:lastRenderedPageBreak/>
        <w:t>De renvoyer le litige devant les tribunaux du lieu d'établissement du pouvoir adjudicateur</w:t>
      </w:r>
    </w:p>
    <w:p w14:paraId="49E2D0F0" w14:textId="77777777" w:rsidR="005A54BC" w:rsidRPr="005A54BC" w:rsidRDefault="005A54BC" w:rsidP="005A54BC">
      <w:pPr>
        <w:numPr>
          <w:ilvl w:val="0"/>
          <w:numId w:val="45"/>
        </w:numPr>
        <w:rPr>
          <w:lang w:val="fr-FR"/>
        </w:rPr>
      </w:pPr>
    </w:p>
    <w:p w14:paraId="1D766CF1" w14:textId="77777777" w:rsidR="005A54BC" w:rsidRPr="005A54BC" w:rsidRDefault="005A54BC" w:rsidP="005A54BC">
      <w:pPr>
        <w:numPr>
          <w:ilvl w:val="1"/>
          <w:numId w:val="44"/>
        </w:numPr>
        <w:rPr>
          <w:lang w:val="fr-FR"/>
        </w:rPr>
      </w:pPr>
      <w:r w:rsidRPr="005A54BC">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633E26A6" w14:textId="77777777" w:rsidR="005A54BC" w:rsidRPr="005A54BC" w:rsidRDefault="005A54BC" w:rsidP="005A54BC">
      <w:pPr>
        <w:rPr>
          <w:lang w:val="fr-FR"/>
        </w:rPr>
      </w:pPr>
    </w:p>
    <w:p w14:paraId="625DAAFC" w14:textId="77777777" w:rsidR="005A54BC" w:rsidRPr="005A54BC" w:rsidRDefault="005A54BC" w:rsidP="005A54BC">
      <w:pPr>
        <w:numPr>
          <w:ilvl w:val="1"/>
          <w:numId w:val="25"/>
        </w:numPr>
        <w:rPr>
          <w:lang w:val="fr-FR"/>
        </w:rPr>
      </w:pPr>
      <w:r w:rsidRPr="005A54BC">
        <w:rPr>
          <w:lang w:val="fr-FR"/>
        </w:rPr>
        <w:t>Tout différend entre les Parties au sujet des modalités de la présente entente doit être porté devant les tribunaux compétents, tel que déterminé dans l'entente principale.</w:t>
      </w:r>
    </w:p>
    <w:p w14:paraId="3E7568FA" w14:textId="77777777" w:rsidR="005A54BC" w:rsidRPr="005A54BC" w:rsidRDefault="005A54BC" w:rsidP="005A54BC">
      <w:pPr>
        <w:rPr>
          <w:lang w:val="fr-FR"/>
        </w:rPr>
      </w:pPr>
    </w:p>
    <w:p w14:paraId="39491A15" w14:textId="77777777" w:rsidR="005A54BC" w:rsidRPr="005A54BC" w:rsidRDefault="005A54BC" w:rsidP="005A54BC">
      <w:pPr>
        <w:rPr>
          <w:lang w:val="fr-FR"/>
        </w:rPr>
      </w:pPr>
    </w:p>
    <w:p w14:paraId="447A7A9C" w14:textId="77777777" w:rsidR="005A54BC" w:rsidRPr="005A54BC" w:rsidRDefault="005A54BC" w:rsidP="005A54BC">
      <w:pPr>
        <w:rPr>
          <w:lang w:val="fr-FR"/>
        </w:rPr>
      </w:pPr>
    </w:p>
    <w:p w14:paraId="29BE8A7D" w14:textId="77777777" w:rsidR="005A54BC" w:rsidRPr="005A54BC" w:rsidRDefault="005A54BC" w:rsidP="005A54BC">
      <w:pPr>
        <w:rPr>
          <w:lang w:val="fr-FR"/>
        </w:rPr>
      </w:pPr>
      <w:r w:rsidRPr="005A54BC">
        <w:rPr>
          <w:lang w:val="fr-FR"/>
        </w:rPr>
        <w:t xml:space="preserve">Ainsi, convenu le </w:t>
      </w:r>
      <w:r w:rsidRPr="005A54BC">
        <w:rPr>
          <w:bCs/>
          <w:lang w:val="fr-FR"/>
        </w:rPr>
        <w:t>[……………………………</w:t>
      </w:r>
      <w:proofErr w:type="gramStart"/>
      <w:r w:rsidRPr="005A54BC">
        <w:rPr>
          <w:bCs/>
          <w:lang w:val="fr-FR"/>
        </w:rPr>
        <w:t>…….</w:t>
      </w:r>
      <w:proofErr w:type="gramEnd"/>
      <w:r w:rsidRPr="005A54BC">
        <w:rPr>
          <w:bCs/>
          <w:lang w:val="fr-FR"/>
        </w:rPr>
        <w:t xml:space="preserve">……] </w:t>
      </w:r>
      <w:proofErr w:type="gramStart"/>
      <w:r w:rsidRPr="005A54BC">
        <w:rPr>
          <w:lang w:val="fr-FR"/>
        </w:rPr>
        <w:t>et</w:t>
      </w:r>
      <w:proofErr w:type="gramEnd"/>
      <w:r w:rsidRPr="005A54BC">
        <w:rPr>
          <w:lang w:val="fr-FR"/>
        </w:rPr>
        <w:t xml:space="preserve"> établi en deux exemplaires dont chaque Partie reconnaît avoir reçu un exemplaire signé.</w:t>
      </w:r>
    </w:p>
    <w:p w14:paraId="0DD3B2C2" w14:textId="77777777" w:rsidR="005A54BC" w:rsidRPr="005A54BC" w:rsidRDefault="005A54BC" w:rsidP="005A54BC">
      <w:pPr>
        <w:rPr>
          <w:lang w:val="fr-FR"/>
        </w:rPr>
      </w:pPr>
    </w:p>
    <w:p w14:paraId="0D7D6BAF" w14:textId="77777777" w:rsidR="005A54BC" w:rsidRPr="005A54BC" w:rsidRDefault="005A54BC" w:rsidP="005A54BC">
      <w:pPr>
        <w:rPr>
          <w:lang w:val="fr-FR"/>
        </w:rPr>
      </w:pPr>
    </w:p>
    <w:p w14:paraId="1F98DCB0" w14:textId="77777777" w:rsidR="005A54BC" w:rsidRPr="005A54BC" w:rsidRDefault="005A54BC" w:rsidP="005A54BC">
      <w:pPr>
        <w:rPr>
          <w:lang w:val="fr-FR"/>
        </w:rPr>
      </w:pPr>
    </w:p>
    <w:p w14:paraId="465703AF" w14:textId="77777777" w:rsidR="005A54BC" w:rsidRPr="005A54BC" w:rsidRDefault="005A54BC" w:rsidP="005A54BC">
      <w:pPr>
        <w:rPr>
          <w:lang w:val="fr-FR"/>
        </w:rPr>
      </w:pPr>
      <w:r w:rsidRPr="005A54BC">
        <w:rPr>
          <w:lang w:val="fr-FR"/>
        </w:rPr>
        <w:t>POUR LE POUVOIR ADJUDICATEUR                      POUR L’ADJUDICATAIRE</w:t>
      </w:r>
    </w:p>
    <w:p w14:paraId="13352FD0" w14:textId="77777777" w:rsidR="005A54BC" w:rsidRPr="005A54BC" w:rsidRDefault="005A54BC" w:rsidP="005A54BC">
      <w:pPr>
        <w:rPr>
          <w:lang w:val="fr-FR"/>
        </w:rPr>
      </w:pPr>
    </w:p>
    <w:p w14:paraId="7A77ECDD" w14:textId="77777777" w:rsidR="005A54BC" w:rsidRPr="005A54BC" w:rsidRDefault="005A54BC" w:rsidP="005A54BC">
      <w:pPr>
        <w:rPr>
          <w:lang w:val="fr-FR"/>
        </w:rPr>
      </w:pPr>
    </w:p>
    <w:p w14:paraId="65C6E43A" w14:textId="77777777" w:rsidR="005A54BC" w:rsidRPr="005A54BC" w:rsidRDefault="005A54BC" w:rsidP="005A54BC">
      <w:pPr>
        <w:rPr>
          <w:lang w:val="fr-FR"/>
        </w:rPr>
      </w:pPr>
      <w:r w:rsidRPr="005A54BC">
        <w:rPr>
          <w:lang w:val="fr-FR"/>
        </w:rPr>
        <w:t>____________________________________                     ____________________________________</w:t>
      </w:r>
    </w:p>
    <w:p w14:paraId="1A2E6E59" w14:textId="77777777" w:rsidR="005A54BC" w:rsidRPr="005A54BC" w:rsidRDefault="005A54BC" w:rsidP="005A54BC">
      <w:pPr>
        <w:rPr>
          <w:lang w:val="fr-FR"/>
        </w:rPr>
      </w:pPr>
    </w:p>
    <w:p w14:paraId="024C07AE" w14:textId="77777777" w:rsidR="005A54BC" w:rsidRPr="005A54BC" w:rsidRDefault="005A54BC" w:rsidP="005A54BC">
      <w:pPr>
        <w:rPr>
          <w:lang w:val="fr-FR"/>
        </w:rPr>
      </w:pPr>
      <w:r w:rsidRPr="005A54BC">
        <w:rPr>
          <w:lang w:val="fr-FR"/>
        </w:rPr>
        <w:t>Nom : [………………………</w:t>
      </w:r>
      <w:proofErr w:type="gramStart"/>
      <w:r w:rsidRPr="005A54BC">
        <w:rPr>
          <w:lang w:val="fr-FR"/>
        </w:rPr>
        <w:t>…….</w:t>
      </w:r>
      <w:proofErr w:type="gramEnd"/>
      <w:r w:rsidRPr="005A54BC">
        <w:rPr>
          <w:lang w:val="fr-FR"/>
        </w:rPr>
        <w:t>……....]                         Nom : [………………………</w:t>
      </w:r>
      <w:proofErr w:type="gramStart"/>
      <w:r w:rsidRPr="005A54BC">
        <w:rPr>
          <w:lang w:val="fr-FR"/>
        </w:rPr>
        <w:t>…….</w:t>
      </w:r>
      <w:proofErr w:type="gramEnd"/>
      <w:r w:rsidRPr="005A54BC">
        <w:rPr>
          <w:lang w:val="fr-FR"/>
        </w:rPr>
        <w:t xml:space="preserve">……....]                             </w:t>
      </w:r>
    </w:p>
    <w:p w14:paraId="39CF4C4B" w14:textId="77777777" w:rsidR="005A54BC" w:rsidRPr="005A54BC" w:rsidRDefault="005A54BC" w:rsidP="005A54BC">
      <w:pPr>
        <w:rPr>
          <w:lang w:val="fr-FR"/>
        </w:rPr>
      </w:pPr>
      <w:r w:rsidRPr="005A54BC">
        <w:rPr>
          <w:lang w:val="fr-FR"/>
        </w:rPr>
        <w:t>Fonction : […………………………</w:t>
      </w:r>
      <w:proofErr w:type="gramStart"/>
      <w:r w:rsidRPr="005A54BC">
        <w:rPr>
          <w:lang w:val="fr-FR"/>
        </w:rPr>
        <w:t>…….</w:t>
      </w:r>
      <w:proofErr w:type="gramEnd"/>
      <w:r w:rsidRPr="005A54BC">
        <w:rPr>
          <w:lang w:val="fr-FR"/>
        </w:rPr>
        <w:t>.]                        Fonction : […………………………</w:t>
      </w:r>
      <w:proofErr w:type="gramStart"/>
      <w:r w:rsidRPr="005A54BC">
        <w:rPr>
          <w:lang w:val="fr-FR"/>
        </w:rPr>
        <w:t>…….</w:t>
      </w:r>
      <w:proofErr w:type="gramEnd"/>
      <w:r w:rsidRPr="005A54BC">
        <w:rPr>
          <w:lang w:val="fr-FR"/>
        </w:rPr>
        <w:t xml:space="preserve">.]                                                     </w:t>
      </w:r>
    </w:p>
    <w:p w14:paraId="60AEA7EC" w14:textId="77777777" w:rsidR="005A54BC" w:rsidRPr="005A54BC" w:rsidRDefault="005A54BC" w:rsidP="005A54BC">
      <w:pPr>
        <w:rPr>
          <w:lang w:val="fr-FR"/>
        </w:rPr>
      </w:pPr>
    </w:p>
    <w:p w14:paraId="276CEEF0" w14:textId="77777777" w:rsidR="005A54BC" w:rsidRPr="005A54BC" w:rsidRDefault="005A54BC" w:rsidP="005A54BC">
      <w:pPr>
        <w:rPr>
          <w:lang w:val="fr-FR"/>
        </w:rPr>
      </w:pPr>
    </w:p>
    <w:p w14:paraId="19173DBD" w14:textId="77777777" w:rsidR="005A54BC" w:rsidRPr="005A54BC" w:rsidRDefault="005A54BC" w:rsidP="005A54BC">
      <w:pPr>
        <w:rPr>
          <w:lang w:val="fr-FR"/>
        </w:rPr>
      </w:pPr>
    </w:p>
    <w:p w14:paraId="2BA83941" w14:textId="77777777" w:rsidR="005A54BC" w:rsidRPr="005A54BC" w:rsidRDefault="005A54BC" w:rsidP="005A54BC">
      <w:pPr>
        <w:rPr>
          <w:lang w:val="fr-FR"/>
        </w:rPr>
      </w:pPr>
    </w:p>
    <w:p w14:paraId="6FA931ED" w14:textId="77777777" w:rsidR="005A54BC" w:rsidRPr="005A54BC" w:rsidRDefault="005A54BC" w:rsidP="005A54BC">
      <w:pPr>
        <w:rPr>
          <w:lang w:val="fr-FR"/>
        </w:rPr>
      </w:pPr>
    </w:p>
    <w:p w14:paraId="48ED3D98" w14:textId="77777777" w:rsidR="005A54BC" w:rsidRPr="005A54BC" w:rsidRDefault="005A54BC" w:rsidP="005A54BC">
      <w:pPr>
        <w:rPr>
          <w:lang w:val="fr-FR"/>
        </w:rPr>
      </w:pPr>
    </w:p>
    <w:p w14:paraId="5060CAA8" w14:textId="77777777" w:rsidR="005A54BC" w:rsidRPr="005A54BC" w:rsidRDefault="005A54BC" w:rsidP="005A54BC">
      <w:pPr>
        <w:rPr>
          <w:lang w:val="fr-FR"/>
        </w:rPr>
      </w:pPr>
    </w:p>
    <w:p w14:paraId="2C4B7217" w14:textId="77777777" w:rsidR="005A54BC" w:rsidRPr="005A54BC" w:rsidRDefault="005A54BC" w:rsidP="005A54BC">
      <w:pPr>
        <w:rPr>
          <w:lang w:val="fr-FR"/>
        </w:rPr>
      </w:pPr>
    </w:p>
    <w:p w14:paraId="656494C6" w14:textId="77777777" w:rsidR="005A54BC" w:rsidRPr="005A54BC" w:rsidRDefault="005A54BC" w:rsidP="005A54BC">
      <w:pPr>
        <w:rPr>
          <w:lang w:val="fr-FR"/>
        </w:rPr>
      </w:pPr>
    </w:p>
    <w:p w14:paraId="5EAC6784" w14:textId="77777777" w:rsidR="005A54BC" w:rsidRPr="005A54BC" w:rsidRDefault="005A54BC" w:rsidP="005A54BC">
      <w:pPr>
        <w:rPr>
          <w:lang w:val="fr-FR"/>
        </w:rPr>
      </w:pPr>
    </w:p>
    <w:p w14:paraId="170C08E6" w14:textId="77777777" w:rsidR="005A54BC" w:rsidRPr="005A54BC" w:rsidRDefault="005A54BC" w:rsidP="005A54BC">
      <w:pPr>
        <w:rPr>
          <w:lang w:val="fr-FR"/>
        </w:rPr>
      </w:pPr>
    </w:p>
    <w:p w14:paraId="43BE2025" w14:textId="77777777" w:rsidR="005A54BC" w:rsidRPr="005A54BC" w:rsidRDefault="005A54BC" w:rsidP="005A54BC">
      <w:pPr>
        <w:rPr>
          <w:lang w:val="fr-FR"/>
        </w:rPr>
      </w:pPr>
    </w:p>
    <w:p w14:paraId="6FE3F4F2" w14:textId="77777777" w:rsidR="005A54BC" w:rsidRPr="005A54BC" w:rsidRDefault="005A54BC" w:rsidP="005A54BC">
      <w:pPr>
        <w:rPr>
          <w:lang w:val="fr-FR"/>
        </w:rPr>
      </w:pPr>
    </w:p>
    <w:p w14:paraId="1738C906" w14:textId="77777777" w:rsidR="005A54BC" w:rsidRPr="005A54BC" w:rsidRDefault="005A54BC" w:rsidP="005A54BC">
      <w:pPr>
        <w:rPr>
          <w:lang w:val="fr-FR"/>
        </w:rPr>
      </w:pPr>
    </w:p>
    <w:p w14:paraId="7884AE3D" w14:textId="77777777" w:rsidR="005A54BC" w:rsidRPr="005A54BC" w:rsidRDefault="005A54BC" w:rsidP="005A54BC">
      <w:pPr>
        <w:rPr>
          <w:lang w:val="fr-FR"/>
        </w:rPr>
      </w:pPr>
    </w:p>
    <w:p w14:paraId="151D49CE" w14:textId="77777777" w:rsidR="005A54BC" w:rsidRPr="005A54BC" w:rsidRDefault="005A54BC" w:rsidP="005A54BC">
      <w:pPr>
        <w:rPr>
          <w:lang w:val="fr-FR"/>
        </w:rPr>
      </w:pPr>
    </w:p>
    <w:p w14:paraId="1FA53031" w14:textId="77777777" w:rsidR="005A54BC" w:rsidRPr="005A54BC" w:rsidRDefault="005A54BC" w:rsidP="005A54BC">
      <w:pPr>
        <w:rPr>
          <w:lang w:val="fr-FR"/>
        </w:rPr>
      </w:pPr>
    </w:p>
    <w:p w14:paraId="1F367ECD" w14:textId="77777777" w:rsidR="005A54BC" w:rsidRPr="005A54BC" w:rsidRDefault="005A54BC" w:rsidP="005A54BC">
      <w:pPr>
        <w:rPr>
          <w:lang w:val="fr-FR"/>
        </w:rPr>
      </w:pPr>
    </w:p>
    <w:p w14:paraId="08AB3E64" w14:textId="77777777" w:rsidR="005A54BC" w:rsidRPr="005A54BC" w:rsidRDefault="005A54BC" w:rsidP="005A54BC">
      <w:pPr>
        <w:rPr>
          <w:lang w:val="fr-FR"/>
        </w:rPr>
      </w:pPr>
    </w:p>
    <w:p w14:paraId="2C85337C" w14:textId="77777777" w:rsidR="005A54BC" w:rsidRPr="005A54BC" w:rsidRDefault="005A54BC" w:rsidP="005A54BC">
      <w:pPr>
        <w:rPr>
          <w:lang w:val="fr-FR"/>
        </w:rPr>
      </w:pPr>
    </w:p>
    <w:p w14:paraId="0D14D585" w14:textId="77777777" w:rsidR="005A54BC" w:rsidRPr="005A54BC" w:rsidRDefault="005A54BC" w:rsidP="005A54BC">
      <w:pPr>
        <w:rPr>
          <w:lang w:val="fr-FR"/>
        </w:rPr>
      </w:pPr>
    </w:p>
    <w:p w14:paraId="73500F01" w14:textId="77777777" w:rsidR="005A54BC" w:rsidRPr="005A54BC" w:rsidRDefault="005A54BC" w:rsidP="005A54BC">
      <w:pPr>
        <w:rPr>
          <w:lang w:val="fr-FR"/>
        </w:rPr>
      </w:pPr>
    </w:p>
    <w:p w14:paraId="615C8256" w14:textId="77777777" w:rsidR="005A54BC" w:rsidRPr="005A54BC" w:rsidRDefault="005A54BC" w:rsidP="005A54BC">
      <w:pPr>
        <w:rPr>
          <w:lang w:val="fr-FR"/>
        </w:rPr>
      </w:pPr>
    </w:p>
    <w:p w14:paraId="35010984" w14:textId="77777777" w:rsidR="005A54BC" w:rsidRPr="005A54BC" w:rsidRDefault="005A54BC" w:rsidP="005A54BC">
      <w:pPr>
        <w:rPr>
          <w:lang w:val="fr-FR"/>
        </w:rPr>
      </w:pPr>
    </w:p>
    <w:p w14:paraId="03D6D27E" w14:textId="77777777" w:rsidR="005A54BC" w:rsidRPr="005A54BC" w:rsidRDefault="005A54BC" w:rsidP="005A54BC">
      <w:pPr>
        <w:rPr>
          <w:lang w:val="fr-FR"/>
        </w:rPr>
      </w:pPr>
    </w:p>
    <w:p w14:paraId="6355CE77" w14:textId="77777777" w:rsidR="005A54BC" w:rsidRPr="005A54BC" w:rsidRDefault="005A54BC" w:rsidP="005A54BC">
      <w:pPr>
        <w:rPr>
          <w:lang w:val="fr-FR"/>
        </w:rPr>
      </w:pPr>
    </w:p>
    <w:p w14:paraId="6DDE88E3" w14:textId="77777777" w:rsidR="005A54BC" w:rsidRPr="005A54BC" w:rsidRDefault="005A54BC" w:rsidP="005A54BC">
      <w:pPr>
        <w:rPr>
          <w:lang w:val="fr-FR"/>
        </w:rPr>
      </w:pPr>
    </w:p>
    <w:p w14:paraId="0D366E9E" w14:textId="77777777" w:rsidR="005A54BC" w:rsidRPr="005A54BC" w:rsidRDefault="005A54BC" w:rsidP="005A54BC">
      <w:pPr>
        <w:rPr>
          <w:lang w:val="fr-FR"/>
        </w:rPr>
      </w:pPr>
    </w:p>
    <w:p w14:paraId="7C3E6A81" w14:textId="77777777" w:rsidR="005A54BC" w:rsidRPr="005A54BC" w:rsidRDefault="005A54BC" w:rsidP="005A54BC">
      <w:pPr>
        <w:rPr>
          <w:b/>
          <w:bCs/>
          <w:lang w:val="fr-FR"/>
        </w:rPr>
      </w:pPr>
      <w:r w:rsidRPr="005A54BC">
        <w:rPr>
          <w:b/>
          <w:bCs/>
          <w:lang w:val="fr-FR"/>
        </w:rPr>
        <w:t>Annexe 1 : Description des activités de traitement des données à caractère personnel opérées par l’adjudicataire</w:t>
      </w:r>
      <w:r w:rsidRPr="005A54BC">
        <w:rPr>
          <w:b/>
          <w:bCs/>
          <w:vertAlign w:val="superscript"/>
          <w:lang w:val="fr-FR"/>
        </w:rPr>
        <w:footnoteReference w:id="24"/>
      </w:r>
    </w:p>
    <w:p w14:paraId="0188BF2B" w14:textId="77777777" w:rsidR="005A54BC" w:rsidRPr="005A54BC" w:rsidRDefault="005A54BC" w:rsidP="005A54BC">
      <w:pPr>
        <w:rPr>
          <w:b/>
          <w:i/>
          <w:lang w:val="fr-FR"/>
        </w:rPr>
      </w:pPr>
    </w:p>
    <w:p w14:paraId="761A8219" w14:textId="77777777" w:rsidR="005A54BC" w:rsidRPr="005A54BC" w:rsidRDefault="005A54BC" w:rsidP="005A54BC">
      <w:pPr>
        <w:numPr>
          <w:ilvl w:val="0"/>
          <w:numId w:val="46"/>
        </w:numPr>
        <w:rPr>
          <w:b/>
          <w:bCs/>
          <w:u w:val="single"/>
          <w:lang w:val="fr-FR"/>
        </w:rPr>
      </w:pPr>
      <w:r w:rsidRPr="005A54BC">
        <w:rPr>
          <w:b/>
          <w:bCs/>
          <w:u w:val="single"/>
          <w:lang w:val="fr-FR"/>
        </w:rPr>
        <w:t>Activités de traitement effectuées par le sous-traitant</w:t>
      </w:r>
    </w:p>
    <w:p w14:paraId="71FE0319" w14:textId="77777777" w:rsidR="005A54BC" w:rsidRPr="005A54BC" w:rsidRDefault="005A54BC" w:rsidP="005A54BC">
      <w:pPr>
        <w:rPr>
          <w:b/>
          <w:bCs/>
          <w:lang w:val="fr-FR"/>
        </w:rPr>
      </w:pPr>
    </w:p>
    <w:p w14:paraId="38C9D1CA" w14:textId="77777777" w:rsidR="005A54BC" w:rsidRPr="005A54BC" w:rsidRDefault="005A54BC" w:rsidP="005A54BC">
      <w:pPr>
        <w:rPr>
          <w:bCs/>
          <w:lang w:val="fr-FR"/>
        </w:rPr>
      </w:pPr>
      <w:r w:rsidRPr="005A54BC">
        <w:rPr>
          <w:bCs/>
          <w:lang w:val="fr-FR"/>
        </w:rPr>
        <w:t xml:space="preserve">Objet du traitement : </w:t>
      </w:r>
    </w:p>
    <w:p w14:paraId="31820807" w14:textId="77777777" w:rsidR="005A54BC" w:rsidRPr="005A54BC" w:rsidRDefault="005A54BC" w:rsidP="005A54BC">
      <w:pPr>
        <w:rPr>
          <w:bCs/>
          <w:lang w:val="fr-FR"/>
        </w:rPr>
      </w:pPr>
    </w:p>
    <w:p w14:paraId="647ABF9F" w14:textId="77777777" w:rsidR="005A54BC" w:rsidRPr="005A54BC" w:rsidRDefault="005A54BC" w:rsidP="005A54BC">
      <w:pPr>
        <w:rPr>
          <w:lang w:val="fr-FR"/>
        </w:rPr>
      </w:pPr>
      <w:r w:rsidRPr="005A54BC">
        <w:rPr>
          <w:bCs/>
          <w:lang w:val="fr-FR"/>
        </w:rPr>
        <w:t xml:space="preserve">Nature du traitement : </w:t>
      </w:r>
      <w:r w:rsidRPr="005A54BC">
        <w:rPr>
          <w:i/>
          <w:iCs/>
          <w:lang w:val="fr-FR"/>
        </w:rPr>
        <w:t>[Par exemple : structuration, consultation, stockage et collection, etc.]</w:t>
      </w:r>
      <w:r w:rsidRPr="005A54BC">
        <w:rPr>
          <w:lang w:val="fr-FR"/>
        </w:rPr>
        <w:t xml:space="preserve"> </w:t>
      </w:r>
    </w:p>
    <w:p w14:paraId="541610C0" w14:textId="77777777" w:rsidR="005A54BC" w:rsidRPr="005A54BC" w:rsidRDefault="005A54BC" w:rsidP="005A54BC">
      <w:pPr>
        <w:rPr>
          <w:bCs/>
          <w:lang w:val="fr-FR"/>
        </w:rPr>
      </w:pPr>
    </w:p>
    <w:p w14:paraId="6D8D755B" w14:textId="77777777" w:rsidR="005A54BC" w:rsidRPr="005A54BC" w:rsidRDefault="005A54BC" w:rsidP="005A54BC">
      <w:pPr>
        <w:rPr>
          <w:bCs/>
          <w:lang w:val="fr-FR"/>
        </w:rPr>
      </w:pPr>
      <w:r w:rsidRPr="005A54BC">
        <w:rPr>
          <w:bCs/>
          <w:lang w:val="fr-FR"/>
        </w:rPr>
        <w:t xml:space="preserve">Durée du traitement : </w:t>
      </w:r>
    </w:p>
    <w:p w14:paraId="66DC1B91" w14:textId="77777777" w:rsidR="005A54BC" w:rsidRPr="005A54BC" w:rsidRDefault="005A54BC" w:rsidP="005A54BC">
      <w:pPr>
        <w:rPr>
          <w:bCs/>
          <w:lang w:val="fr-FR"/>
        </w:rPr>
      </w:pPr>
    </w:p>
    <w:p w14:paraId="251A7F17" w14:textId="77777777" w:rsidR="005A54BC" w:rsidRPr="005A54BC" w:rsidRDefault="005A54BC" w:rsidP="005A54BC">
      <w:pPr>
        <w:rPr>
          <w:bCs/>
          <w:lang w:val="fr-FR"/>
        </w:rPr>
      </w:pPr>
      <w:r w:rsidRPr="005A54BC">
        <w:rPr>
          <w:bCs/>
          <w:lang w:val="fr-FR"/>
        </w:rPr>
        <w:lastRenderedPageBreak/>
        <w:t xml:space="preserve">Finalité du traitement : </w:t>
      </w:r>
    </w:p>
    <w:p w14:paraId="048A6109" w14:textId="77777777" w:rsidR="005A54BC" w:rsidRPr="005A54BC" w:rsidRDefault="005A54BC" w:rsidP="005A54BC">
      <w:pPr>
        <w:rPr>
          <w:b/>
          <w:bCs/>
          <w:lang w:val="fr-FR"/>
        </w:rPr>
      </w:pPr>
    </w:p>
    <w:p w14:paraId="4BB95B47" w14:textId="77777777" w:rsidR="005A54BC" w:rsidRPr="005A54BC" w:rsidRDefault="005A54BC" w:rsidP="005A54BC">
      <w:pPr>
        <w:numPr>
          <w:ilvl w:val="0"/>
          <w:numId w:val="46"/>
        </w:numPr>
        <w:rPr>
          <w:b/>
          <w:bCs/>
          <w:u w:val="single"/>
          <w:lang w:val="fr-FR"/>
        </w:rPr>
      </w:pPr>
      <w:r w:rsidRPr="005A54BC">
        <w:rPr>
          <w:b/>
          <w:bCs/>
          <w:u w:val="single"/>
          <w:lang w:val="fr-FR"/>
        </w:rPr>
        <w:t>Les catégories de données à caractère personnel que le sous-traitant va traiter pour le compte du responsable de traitement (*indiquer ce qui est applicable).</w:t>
      </w:r>
    </w:p>
    <w:p w14:paraId="20EF97CC" w14:textId="77777777" w:rsidR="005A54BC" w:rsidRPr="005A54BC" w:rsidRDefault="005A54BC" w:rsidP="005A54BC">
      <w:pPr>
        <w:rPr>
          <w:b/>
          <w:bCs/>
          <w:u w:val="single"/>
          <w:lang w:val="fr-FR"/>
        </w:rPr>
      </w:pPr>
    </w:p>
    <w:p w14:paraId="229F4142" w14:textId="77777777" w:rsidR="005A54BC" w:rsidRPr="005A54BC" w:rsidRDefault="005A54BC" w:rsidP="005A54BC">
      <w:pPr>
        <w:numPr>
          <w:ilvl w:val="0"/>
          <w:numId w:val="48"/>
        </w:numPr>
        <w:rPr>
          <w:bCs/>
          <w:lang w:val="fr-FR"/>
        </w:rPr>
      </w:pPr>
      <w:r w:rsidRPr="005A54BC">
        <w:rPr>
          <w:bCs/>
          <w:lang w:val="fr-FR"/>
        </w:rPr>
        <w:t xml:space="preserve">Données d'identification personnelle (par ex. nom, adresse, téléphone, etc.) </w:t>
      </w:r>
    </w:p>
    <w:p w14:paraId="529733C7" w14:textId="77777777" w:rsidR="005A54BC" w:rsidRPr="005A54BC" w:rsidRDefault="005A54BC" w:rsidP="005A54BC">
      <w:pPr>
        <w:numPr>
          <w:ilvl w:val="0"/>
          <w:numId w:val="48"/>
        </w:numPr>
        <w:rPr>
          <w:bCs/>
          <w:lang w:val="fr-FR"/>
        </w:rPr>
      </w:pPr>
      <w:r w:rsidRPr="005A54BC">
        <w:rPr>
          <w:bCs/>
          <w:lang w:val="fr-FR"/>
        </w:rPr>
        <w:t>Données d'identification électroniques (par ex. adresses e-mail, ID Facebook, ID Twitter, noms d'utilisateur, mots de passe ou autres données de connexion, etc.)</w:t>
      </w:r>
    </w:p>
    <w:p w14:paraId="0DAA38FB" w14:textId="77777777" w:rsidR="005A54BC" w:rsidRPr="005A54BC" w:rsidRDefault="005A54BC" w:rsidP="005A54BC">
      <w:pPr>
        <w:numPr>
          <w:ilvl w:val="0"/>
          <w:numId w:val="48"/>
        </w:numPr>
        <w:rPr>
          <w:bCs/>
          <w:lang w:val="fr-FR"/>
        </w:rPr>
      </w:pPr>
      <w:r w:rsidRPr="005A54BC">
        <w:rPr>
          <w:bCs/>
          <w:lang w:val="fr-FR"/>
        </w:rPr>
        <w:t>Données électroniques de localisation (par ex. adresses IP, GSM, GPS, points de connexion, etc.)</w:t>
      </w:r>
    </w:p>
    <w:p w14:paraId="5658A6EF" w14:textId="77777777" w:rsidR="005A54BC" w:rsidRPr="005A54BC" w:rsidRDefault="005A54BC" w:rsidP="005A54BC">
      <w:pPr>
        <w:numPr>
          <w:ilvl w:val="0"/>
          <w:numId w:val="48"/>
        </w:numPr>
        <w:rPr>
          <w:bCs/>
          <w:lang w:val="fr-FR"/>
        </w:rPr>
      </w:pPr>
      <w:r w:rsidRPr="005A54BC">
        <w:rPr>
          <w:bCs/>
          <w:lang w:val="fr-FR"/>
        </w:rPr>
        <w:t>Données d'identification biométriques (p. ex. empreintes digitales, balayage de l'iris, etc.)</w:t>
      </w:r>
    </w:p>
    <w:p w14:paraId="2209100B" w14:textId="77777777" w:rsidR="005A54BC" w:rsidRPr="005A54BC" w:rsidRDefault="005A54BC" w:rsidP="005A54BC">
      <w:pPr>
        <w:numPr>
          <w:ilvl w:val="0"/>
          <w:numId w:val="48"/>
        </w:numPr>
        <w:rPr>
          <w:bCs/>
          <w:lang w:val="fr-FR"/>
        </w:rPr>
      </w:pPr>
      <w:r w:rsidRPr="005A54BC">
        <w:rPr>
          <w:bCs/>
          <w:lang w:val="fr-FR"/>
        </w:rPr>
        <w:t>Copies des documents d'identité</w:t>
      </w:r>
    </w:p>
    <w:p w14:paraId="50B93B14" w14:textId="77777777" w:rsidR="005A54BC" w:rsidRPr="005A54BC" w:rsidRDefault="005A54BC" w:rsidP="005A54BC">
      <w:pPr>
        <w:numPr>
          <w:ilvl w:val="0"/>
          <w:numId w:val="48"/>
        </w:numPr>
        <w:rPr>
          <w:bCs/>
          <w:lang w:val="fr-FR"/>
        </w:rPr>
      </w:pPr>
      <w:r w:rsidRPr="005A54BC">
        <w:rPr>
          <w:bCs/>
          <w:lang w:val="fr-FR"/>
        </w:rPr>
        <w:t>Données d'identification financière (par ex. numéros de compte (bancaire), numéros de carte de crédit, informations sur le salaire et le paiement, etc.)</w:t>
      </w:r>
    </w:p>
    <w:p w14:paraId="6D1C5A3C" w14:textId="77777777" w:rsidR="005A54BC" w:rsidRPr="005A54BC" w:rsidRDefault="005A54BC" w:rsidP="005A54BC">
      <w:pPr>
        <w:numPr>
          <w:ilvl w:val="0"/>
          <w:numId w:val="48"/>
        </w:numPr>
        <w:rPr>
          <w:bCs/>
          <w:lang w:val="fr-FR"/>
        </w:rPr>
      </w:pPr>
      <w:r w:rsidRPr="005A54BC">
        <w:rPr>
          <w:bCs/>
          <w:lang w:val="fr-FR"/>
        </w:rPr>
        <w:t>Caractéristiques personnelles (p. ex. sexe, âge, date de naissance, état civil, nationalité, etc.)</w:t>
      </w:r>
    </w:p>
    <w:p w14:paraId="73BEA62E" w14:textId="77777777" w:rsidR="005A54BC" w:rsidRPr="005A54BC" w:rsidRDefault="005A54BC" w:rsidP="005A54BC">
      <w:pPr>
        <w:numPr>
          <w:ilvl w:val="0"/>
          <w:numId w:val="48"/>
        </w:numPr>
        <w:rPr>
          <w:bCs/>
          <w:lang w:val="fr-FR"/>
        </w:rPr>
      </w:pPr>
      <w:r w:rsidRPr="005A54BC">
        <w:rPr>
          <w:bCs/>
          <w:lang w:val="fr-FR"/>
        </w:rPr>
        <w:t>Données physiques (par ex. taille, poids, etc.)</w:t>
      </w:r>
    </w:p>
    <w:p w14:paraId="73FA329C" w14:textId="77777777" w:rsidR="005A54BC" w:rsidRPr="005A54BC" w:rsidRDefault="005A54BC" w:rsidP="005A54BC">
      <w:pPr>
        <w:numPr>
          <w:ilvl w:val="0"/>
          <w:numId w:val="48"/>
        </w:numPr>
        <w:rPr>
          <w:bCs/>
          <w:lang w:val="fr-FR"/>
        </w:rPr>
      </w:pPr>
      <w:r w:rsidRPr="005A54BC">
        <w:rPr>
          <w:bCs/>
          <w:lang w:val="fr-FR"/>
        </w:rPr>
        <w:t>Habitudes de vie</w:t>
      </w:r>
    </w:p>
    <w:p w14:paraId="60748D45" w14:textId="77777777" w:rsidR="005A54BC" w:rsidRPr="005A54BC" w:rsidRDefault="005A54BC" w:rsidP="005A54BC">
      <w:pPr>
        <w:numPr>
          <w:ilvl w:val="0"/>
          <w:numId w:val="48"/>
        </w:numPr>
        <w:rPr>
          <w:bCs/>
          <w:lang w:val="fr-FR"/>
        </w:rPr>
      </w:pPr>
      <w:r w:rsidRPr="005A54BC">
        <w:rPr>
          <w:bCs/>
          <w:lang w:val="fr-FR"/>
        </w:rPr>
        <w:t>Données psychologiques (p. ex. personnalité, caractère, etc.)</w:t>
      </w:r>
    </w:p>
    <w:p w14:paraId="725C80FB" w14:textId="77777777" w:rsidR="005A54BC" w:rsidRPr="005A54BC" w:rsidRDefault="005A54BC" w:rsidP="005A54BC">
      <w:pPr>
        <w:numPr>
          <w:ilvl w:val="0"/>
          <w:numId w:val="48"/>
        </w:numPr>
        <w:rPr>
          <w:bCs/>
          <w:lang w:val="fr-FR"/>
        </w:rPr>
      </w:pPr>
      <w:r w:rsidRPr="005A54BC">
        <w:rPr>
          <w:bCs/>
          <w:lang w:val="fr-FR"/>
        </w:rPr>
        <w:t>Composition de la famille</w:t>
      </w:r>
    </w:p>
    <w:p w14:paraId="61CD131E" w14:textId="77777777" w:rsidR="005A54BC" w:rsidRPr="005A54BC" w:rsidRDefault="005A54BC" w:rsidP="005A54BC">
      <w:pPr>
        <w:numPr>
          <w:ilvl w:val="0"/>
          <w:numId w:val="48"/>
        </w:numPr>
        <w:rPr>
          <w:bCs/>
          <w:lang w:val="fr-FR"/>
        </w:rPr>
      </w:pPr>
      <w:r w:rsidRPr="005A54BC">
        <w:rPr>
          <w:bCs/>
          <w:lang w:val="fr-FR"/>
        </w:rPr>
        <w:t>Loisirs et intérêts</w:t>
      </w:r>
    </w:p>
    <w:p w14:paraId="13636282" w14:textId="77777777" w:rsidR="005A54BC" w:rsidRPr="005A54BC" w:rsidRDefault="005A54BC" w:rsidP="005A54BC">
      <w:pPr>
        <w:numPr>
          <w:ilvl w:val="0"/>
          <w:numId w:val="48"/>
        </w:numPr>
        <w:rPr>
          <w:bCs/>
          <w:lang w:val="fr-FR"/>
        </w:rPr>
      </w:pPr>
      <w:r w:rsidRPr="005A54BC">
        <w:rPr>
          <w:bCs/>
          <w:lang w:val="fr-FR"/>
        </w:rPr>
        <w:t>Adhésions</w:t>
      </w:r>
    </w:p>
    <w:p w14:paraId="66C6CB53" w14:textId="77777777" w:rsidR="005A54BC" w:rsidRPr="005A54BC" w:rsidRDefault="005A54BC" w:rsidP="005A54BC">
      <w:pPr>
        <w:numPr>
          <w:ilvl w:val="0"/>
          <w:numId w:val="48"/>
        </w:numPr>
        <w:rPr>
          <w:bCs/>
          <w:lang w:val="fr-FR"/>
        </w:rPr>
      </w:pPr>
      <w:r w:rsidRPr="005A54BC">
        <w:rPr>
          <w:bCs/>
          <w:lang w:val="fr-FR"/>
        </w:rPr>
        <w:t>Les habitudes de consommation</w:t>
      </w:r>
    </w:p>
    <w:p w14:paraId="73730E89" w14:textId="77777777" w:rsidR="005A54BC" w:rsidRPr="005A54BC" w:rsidRDefault="005A54BC" w:rsidP="005A54BC">
      <w:pPr>
        <w:numPr>
          <w:ilvl w:val="0"/>
          <w:numId w:val="48"/>
        </w:numPr>
        <w:rPr>
          <w:bCs/>
          <w:lang w:val="fr-FR"/>
        </w:rPr>
      </w:pPr>
      <w:r w:rsidRPr="005A54BC">
        <w:rPr>
          <w:bCs/>
          <w:lang w:val="fr-FR"/>
        </w:rPr>
        <w:t>L'éducation et la formation</w:t>
      </w:r>
    </w:p>
    <w:p w14:paraId="20018061" w14:textId="77777777" w:rsidR="005A54BC" w:rsidRPr="005A54BC" w:rsidRDefault="005A54BC" w:rsidP="005A54BC">
      <w:pPr>
        <w:numPr>
          <w:ilvl w:val="0"/>
          <w:numId w:val="48"/>
        </w:numPr>
        <w:rPr>
          <w:bCs/>
          <w:lang w:val="fr-FR"/>
        </w:rPr>
      </w:pPr>
      <w:r w:rsidRPr="005A54BC">
        <w:rPr>
          <w:bCs/>
          <w:lang w:val="fr-FR"/>
        </w:rPr>
        <w:t>Profession et occupation (par ex. fonction, titre, etc.)</w:t>
      </w:r>
    </w:p>
    <w:p w14:paraId="74A6BE36" w14:textId="77777777" w:rsidR="005A54BC" w:rsidRPr="005A54BC" w:rsidRDefault="005A54BC" w:rsidP="005A54BC">
      <w:pPr>
        <w:numPr>
          <w:ilvl w:val="0"/>
          <w:numId w:val="48"/>
        </w:numPr>
        <w:rPr>
          <w:bCs/>
          <w:lang w:val="fr-FR"/>
        </w:rPr>
      </w:pPr>
      <w:r w:rsidRPr="005A54BC">
        <w:rPr>
          <w:bCs/>
          <w:lang w:val="fr-FR"/>
        </w:rPr>
        <w:t>Images/photos</w:t>
      </w:r>
    </w:p>
    <w:p w14:paraId="3BDC0791" w14:textId="77777777" w:rsidR="005A54BC" w:rsidRPr="005A54BC" w:rsidRDefault="005A54BC" w:rsidP="005A54BC">
      <w:pPr>
        <w:numPr>
          <w:ilvl w:val="0"/>
          <w:numId w:val="48"/>
        </w:numPr>
        <w:rPr>
          <w:bCs/>
          <w:lang w:val="fr-FR"/>
        </w:rPr>
      </w:pPr>
      <w:r w:rsidRPr="005A54BC">
        <w:rPr>
          <w:bCs/>
          <w:lang w:val="fr-FR"/>
        </w:rPr>
        <w:t>Enregistrements sonores</w:t>
      </w:r>
    </w:p>
    <w:p w14:paraId="031B1986" w14:textId="77777777" w:rsidR="005A54BC" w:rsidRPr="005A54BC" w:rsidRDefault="005A54BC" w:rsidP="005A54BC">
      <w:pPr>
        <w:numPr>
          <w:ilvl w:val="0"/>
          <w:numId w:val="48"/>
        </w:numPr>
        <w:rPr>
          <w:bCs/>
          <w:lang w:val="fr-FR"/>
        </w:rPr>
      </w:pPr>
      <w:r w:rsidRPr="005A54BC">
        <w:rPr>
          <w:bCs/>
          <w:lang w:val="fr-FR"/>
        </w:rPr>
        <w:t>Numéro du registre national de sécurité sociale/numéro d'identification</w:t>
      </w:r>
    </w:p>
    <w:p w14:paraId="41AEE6F9" w14:textId="77777777" w:rsidR="005A54BC" w:rsidRPr="005A54BC" w:rsidRDefault="005A54BC" w:rsidP="005A54BC">
      <w:pPr>
        <w:numPr>
          <w:ilvl w:val="0"/>
          <w:numId w:val="48"/>
        </w:numPr>
        <w:rPr>
          <w:bCs/>
          <w:lang w:val="fr-FR"/>
        </w:rPr>
      </w:pPr>
      <w:r w:rsidRPr="005A54BC">
        <w:rPr>
          <w:bCs/>
          <w:lang w:val="fr-FR"/>
        </w:rPr>
        <w:t xml:space="preserve">Détails du contrat (par ex. relation contractuelle, historique de commande, numéros de commande, facturation et paiement, etc.) </w:t>
      </w:r>
    </w:p>
    <w:p w14:paraId="6DDFA843" w14:textId="77777777" w:rsidR="005A54BC" w:rsidRPr="005A54BC" w:rsidRDefault="005A54BC" w:rsidP="005A54BC">
      <w:pPr>
        <w:numPr>
          <w:ilvl w:val="0"/>
          <w:numId w:val="48"/>
        </w:numPr>
        <w:rPr>
          <w:bCs/>
          <w:lang w:val="fr-FR"/>
        </w:rPr>
      </w:pPr>
      <w:r w:rsidRPr="005A54BC">
        <w:rPr>
          <w:bCs/>
          <w:lang w:val="fr-FR"/>
        </w:rPr>
        <w:t>Autres catégories de données, &lt;Décrivez&gt;</w:t>
      </w:r>
    </w:p>
    <w:p w14:paraId="3846FFF6" w14:textId="77777777" w:rsidR="005A54BC" w:rsidRPr="005A54BC" w:rsidRDefault="005A54BC" w:rsidP="005A54BC">
      <w:pPr>
        <w:rPr>
          <w:bCs/>
          <w:lang w:val="fr-FR"/>
        </w:rPr>
      </w:pPr>
    </w:p>
    <w:p w14:paraId="16D65052" w14:textId="77777777" w:rsidR="005A54BC" w:rsidRPr="005A54BC" w:rsidRDefault="005A54BC" w:rsidP="005A54BC">
      <w:pPr>
        <w:numPr>
          <w:ilvl w:val="0"/>
          <w:numId w:val="46"/>
        </w:numPr>
        <w:rPr>
          <w:b/>
          <w:bCs/>
          <w:u w:val="single"/>
          <w:lang w:val="fr-FR"/>
        </w:rPr>
      </w:pPr>
      <w:r w:rsidRPr="005A54BC">
        <w:rPr>
          <w:b/>
          <w:bCs/>
          <w:u w:val="single"/>
          <w:lang w:val="fr-FR"/>
        </w:rPr>
        <w:lastRenderedPageBreak/>
        <w:t>Les catégories particulières de données à caractère personnel que le sous-traitant va traiter pour le compte du responsable de traitement (le cas échéant) (indiquer ce qui est applicable)</w:t>
      </w:r>
    </w:p>
    <w:p w14:paraId="36D405FF" w14:textId="77777777" w:rsidR="005A54BC" w:rsidRPr="005A54BC" w:rsidRDefault="005A54BC" w:rsidP="005A54BC">
      <w:pPr>
        <w:rPr>
          <w:b/>
          <w:bCs/>
          <w:lang w:val="fr-FR"/>
        </w:rPr>
      </w:pPr>
    </w:p>
    <w:p w14:paraId="7EF6E7EB" w14:textId="77777777" w:rsidR="005A54BC" w:rsidRPr="005A54BC" w:rsidRDefault="005A54BC" w:rsidP="005A54BC">
      <w:pPr>
        <w:numPr>
          <w:ilvl w:val="0"/>
          <w:numId w:val="49"/>
        </w:numPr>
        <w:rPr>
          <w:bCs/>
          <w:lang w:val="fr-FR"/>
        </w:rPr>
      </w:pPr>
      <w:r w:rsidRPr="005A54BC">
        <w:rPr>
          <w:bCs/>
          <w:lang w:val="fr-FR"/>
        </w:rPr>
        <w:t xml:space="preserve">Données sensibles (art. 9 RGPD) </w:t>
      </w:r>
    </w:p>
    <w:p w14:paraId="612C0BDE" w14:textId="77777777" w:rsidR="005A54BC" w:rsidRPr="005A54BC" w:rsidRDefault="005A54BC" w:rsidP="005A54BC">
      <w:pPr>
        <w:numPr>
          <w:ilvl w:val="0"/>
          <w:numId w:val="50"/>
        </w:numPr>
        <w:rPr>
          <w:bCs/>
          <w:lang w:val="fr-FR"/>
        </w:rPr>
      </w:pPr>
      <w:r w:rsidRPr="005A54BC">
        <w:rPr>
          <w:bCs/>
          <w:lang w:val="fr-FR"/>
        </w:rPr>
        <w:t>Données raciales ou ethniques</w:t>
      </w:r>
    </w:p>
    <w:p w14:paraId="71D03A42" w14:textId="77777777" w:rsidR="005A54BC" w:rsidRPr="005A54BC" w:rsidRDefault="005A54BC" w:rsidP="005A54BC">
      <w:pPr>
        <w:numPr>
          <w:ilvl w:val="0"/>
          <w:numId w:val="50"/>
        </w:numPr>
        <w:rPr>
          <w:bCs/>
          <w:lang w:val="fr-FR"/>
        </w:rPr>
      </w:pPr>
      <w:r w:rsidRPr="005A54BC">
        <w:rPr>
          <w:bCs/>
          <w:lang w:val="fr-FR"/>
        </w:rPr>
        <w:t>Données sur la vie sexuelle</w:t>
      </w:r>
    </w:p>
    <w:p w14:paraId="5C57E46B" w14:textId="77777777" w:rsidR="005A54BC" w:rsidRPr="005A54BC" w:rsidRDefault="005A54BC" w:rsidP="005A54BC">
      <w:pPr>
        <w:numPr>
          <w:ilvl w:val="0"/>
          <w:numId w:val="50"/>
        </w:numPr>
        <w:rPr>
          <w:bCs/>
          <w:lang w:val="fr-FR"/>
        </w:rPr>
      </w:pPr>
      <w:r w:rsidRPr="005A54BC">
        <w:rPr>
          <w:bCs/>
          <w:lang w:val="fr-FR"/>
        </w:rPr>
        <w:t>Opinions politiques</w:t>
      </w:r>
    </w:p>
    <w:p w14:paraId="32E2D32F" w14:textId="77777777" w:rsidR="005A54BC" w:rsidRPr="005A54BC" w:rsidRDefault="005A54BC" w:rsidP="005A54BC">
      <w:pPr>
        <w:numPr>
          <w:ilvl w:val="0"/>
          <w:numId w:val="50"/>
        </w:numPr>
        <w:rPr>
          <w:bCs/>
          <w:lang w:val="fr-FR"/>
        </w:rPr>
      </w:pPr>
      <w:r w:rsidRPr="005A54BC">
        <w:rPr>
          <w:bCs/>
          <w:lang w:val="fr-FR"/>
        </w:rPr>
        <w:t>Appartenance à un syndicat</w:t>
      </w:r>
    </w:p>
    <w:p w14:paraId="42CC84A5" w14:textId="77777777" w:rsidR="005A54BC" w:rsidRPr="005A54BC" w:rsidRDefault="005A54BC" w:rsidP="005A54BC">
      <w:pPr>
        <w:numPr>
          <w:ilvl w:val="0"/>
          <w:numId w:val="50"/>
        </w:numPr>
        <w:rPr>
          <w:bCs/>
          <w:lang w:val="fr-FR"/>
        </w:rPr>
      </w:pPr>
      <w:r w:rsidRPr="005A54BC">
        <w:rPr>
          <w:bCs/>
          <w:lang w:val="fr-FR"/>
        </w:rPr>
        <w:t>Croyances philosophiques ou religieuses</w:t>
      </w:r>
    </w:p>
    <w:p w14:paraId="3B098E3A" w14:textId="77777777" w:rsidR="005A54BC" w:rsidRPr="005A54BC" w:rsidRDefault="005A54BC" w:rsidP="005A54BC">
      <w:pPr>
        <w:rPr>
          <w:bCs/>
          <w:lang w:val="fr-FR"/>
        </w:rPr>
      </w:pPr>
    </w:p>
    <w:p w14:paraId="78A20A34" w14:textId="77777777" w:rsidR="005A54BC" w:rsidRPr="005A54BC" w:rsidRDefault="005A54BC" w:rsidP="005A54BC">
      <w:pPr>
        <w:numPr>
          <w:ilvl w:val="0"/>
          <w:numId w:val="49"/>
        </w:numPr>
        <w:rPr>
          <w:bCs/>
          <w:lang w:val="fr-FR"/>
        </w:rPr>
      </w:pPr>
      <w:r w:rsidRPr="005A54BC">
        <w:rPr>
          <w:bCs/>
          <w:lang w:val="fr-FR"/>
        </w:rPr>
        <w:t xml:space="preserve">Données relatives à la santé (art. 9 RGPD) </w:t>
      </w:r>
    </w:p>
    <w:p w14:paraId="7B6E6380" w14:textId="77777777" w:rsidR="005A54BC" w:rsidRPr="005A54BC" w:rsidRDefault="005A54BC" w:rsidP="005A54BC">
      <w:pPr>
        <w:numPr>
          <w:ilvl w:val="0"/>
          <w:numId w:val="51"/>
        </w:numPr>
        <w:rPr>
          <w:bCs/>
          <w:lang w:val="fr-FR"/>
        </w:rPr>
      </w:pPr>
      <w:r w:rsidRPr="005A54BC">
        <w:rPr>
          <w:bCs/>
          <w:lang w:val="fr-FR"/>
        </w:rPr>
        <w:t>Santé physique</w:t>
      </w:r>
    </w:p>
    <w:p w14:paraId="54EC1405" w14:textId="77777777" w:rsidR="005A54BC" w:rsidRPr="005A54BC" w:rsidRDefault="005A54BC" w:rsidP="005A54BC">
      <w:pPr>
        <w:numPr>
          <w:ilvl w:val="0"/>
          <w:numId w:val="51"/>
        </w:numPr>
        <w:rPr>
          <w:bCs/>
          <w:lang w:val="fr-FR"/>
        </w:rPr>
      </w:pPr>
      <w:r w:rsidRPr="005A54BC">
        <w:rPr>
          <w:bCs/>
          <w:lang w:val="fr-FR"/>
        </w:rPr>
        <w:t>Santé psychologique</w:t>
      </w:r>
    </w:p>
    <w:p w14:paraId="7FC8DAA8" w14:textId="77777777" w:rsidR="005A54BC" w:rsidRPr="005A54BC" w:rsidRDefault="005A54BC" w:rsidP="005A54BC">
      <w:pPr>
        <w:numPr>
          <w:ilvl w:val="0"/>
          <w:numId w:val="51"/>
        </w:numPr>
        <w:rPr>
          <w:bCs/>
          <w:lang w:val="fr-FR"/>
        </w:rPr>
      </w:pPr>
      <w:r w:rsidRPr="005A54BC">
        <w:rPr>
          <w:bCs/>
          <w:lang w:val="fr-FR"/>
        </w:rPr>
        <w:t>Situations et comportements à risque</w:t>
      </w:r>
    </w:p>
    <w:p w14:paraId="57794CE0" w14:textId="77777777" w:rsidR="005A54BC" w:rsidRPr="005A54BC" w:rsidRDefault="005A54BC" w:rsidP="005A54BC">
      <w:pPr>
        <w:numPr>
          <w:ilvl w:val="0"/>
          <w:numId w:val="51"/>
        </w:numPr>
        <w:rPr>
          <w:bCs/>
          <w:lang w:val="fr-FR"/>
        </w:rPr>
      </w:pPr>
      <w:r w:rsidRPr="005A54BC">
        <w:rPr>
          <w:bCs/>
          <w:lang w:val="fr-FR"/>
        </w:rPr>
        <w:t>Données génétiques</w:t>
      </w:r>
    </w:p>
    <w:p w14:paraId="6387124D" w14:textId="77777777" w:rsidR="005A54BC" w:rsidRPr="005A54BC" w:rsidRDefault="005A54BC" w:rsidP="005A54BC">
      <w:pPr>
        <w:numPr>
          <w:ilvl w:val="0"/>
          <w:numId w:val="51"/>
        </w:numPr>
        <w:rPr>
          <w:bCs/>
          <w:lang w:val="fr-FR"/>
        </w:rPr>
      </w:pPr>
      <w:r w:rsidRPr="005A54BC">
        <w:rPr>
          <w:bCs/>
          <w:lang w:val="fr-FR"/>
        </w:rPr>
        <w:t>Données relatives aux soins</w:t>
      </w:r>
    </w:p>
    <w:p w14:paraId="4FD60783" w14:textId="77777777" w:rsidR="005A54BC" w:rsidRPr="005A54BC" w:rsidRDefault="005A54BC" w:rsidP="005A54BC">
      <w:pPr>
        <w:rPr>
          <w:bCs/>
          <w:lang w:val="fr-FR"/>
        </w:rPr>
      </w:pPr>
    </w:p>
    <w:p w14:paraId="60EB09E0" w14:textId="77777777" w:rsidR="005A54BC" w:rsidRPr="005A54BC" w:rsidRDefault="005A54BC" w:rsidP="005A54BC">
      <w:pPr>
        <w:numPr>
          <w:ilvl w:val="0"/>
          <w:numId w:val="52"/>
        </w:numPr>
        <w:rPr>
          <w:bCs/>
          <w:lang w:val="fr-FR"/>
        </w:rPr>
      </w:pPr>
      <w:r w:rsidRPr="005A54BC">
        <w:rPr>
          <w:bCs/>
          <w:lang w:val="fr-FR"/>
        </w:rPr>
        <w:t xml:space="preserve">Données judiciaires (article 10 de la loi générale sur la protection des données) </w:t>
      </w:r>
    </w:p>
    <w:p w14:paraId="33E6B5AF" w14:textId="77777777" w:rsidR="005A54BC" w:rsidRPr="005A54BC" w:rsidRDefault="005A54BC" w:rsidP="005A54BC">
      <w:pPr>
        <w:numPr>
          <w:ilvl w:val="0"/>
          <w:numId w:val="53"/>
        </w:numPr>
        <w:rPr>
          <w:bCs/>
          <w:lang w:val="fr-FR"/>
        </w:rPr>
      </w:pPr>
      <w:r w:rsidRPr="005A54BC">
        <w:rPr>
          <w:bCs/>
          <w:lang w:val="fr-FR"/>
        </w:rPr>
        <w:t>Soupçons et actes d'accusation</w:t>
      </w:r>
    </w:p>
    <w:p w14:paraId="34D4D636" w14:textId="77777777" w:rsidR="005A54BC" w:rsidRPr="005A54BC" w:rsidRDefault="005A54BC" w:rsidP="005A54BC">
      <w:pPr>
        <w:numPr>
          <w:ilvl w:val="0"/>
          <w:numId w:val="53"/>
        </w:numPr>
        <w:rPr>
          <w:bCs/>
          <w:lang w:val="fr-FR"/>
        </w:rPr>
      </w:pPr>
      <w:r w:rsidRPr="005A54BC">
        <w:rPr>
          <w:bCs/>
          <w:lang w:val="fr-FR"/>
        </w:rPr>
        <w:t>Condamnations et peines</w:t>
      </w:r>
    </w:p>
    <w:p w14:paraId="642AB513" w14:textId="77777777" w:rsidR="005A54BC" w:rsidRPr="005A54BC" w:rsidRDefault="005A54BC" w:rsidP="005A54BC">
      <w:pPr>
        <w:numPr>
          <w:ilvl w:val="0"/>
          <w:numId w:val="53"/>
        </w:numPr>
        <w:rPr>
          <w:bCs/>
          <w:lang w:val="fr-FR"/>
        </w:rPr>
      </w:pPr>
      <w:r w:rsidRPr="005A54BC">
        <w:rPr>
          <w:bCs/>
          <w:lang w:val="fr-FR"/>
        </w:rPr>
        <w:t>Mesures judiciaires</w:t>
      </w:r>
    </w:p>
    <w:p w14:paraId="5571837A" w14:textId="77777777" w:rsidR="005A54BC" w:rsidRPr="005A54BC" w:rsidRDefault="005A54BC" w:rsidP="005A54BC">
      <w:pPr>
        <w:numPr>
          <w:ilvl w:val="0"/>
          <w:numId w:val="53"/>
        </w:numPr>
        <w:rPr>
          <w:bCs/>
          <w:lang w:val="fr-FR"/>
        </w:rPr>
      </w:pPr>
      <w:r w:rsidRPr="005A54BC">
        <w:rPr>
          <w:bCs/>
          <w:lang w:val="fr-FR"/>
        </w:rPr>
        <w:t>Sanctions administratives</w:t>
      </w:r>
    </w:p>
    <w:p w14:paraId="7ECDB689" w14:textId="77777777" w:rsidR="005A54BC" w:rsidRPr="005A54BC" w:rsidRDefault="005A54BC" w:rsidP="005A54BC">
      <w:pPr>
        <w:numPr>
          <w:ilvl w:val="0"/>
          <w:numId w:val="53"/>
        </w:numPr>
        <w:rPr>
          <w:bCs/>
          <w:lang w:val="fr-FR"/>
        </w:rPr>
      </w:pPr>
      <w:r w:rsidRPr="005A54BC">
        <w:rPr>
          <w:bCs/>
          <w:lang w:val="fr-FR"/>
        </w:rPr>
        <w:t xml:space="preserve">Données ADN </w:t>
      </w:r>
    </w:p>
    <w:p w14:paraId="34E09018" w14:textId="77777777" w:rsidR="005A54BC" w:rsidRPr="005A54BC" w:rsidRDefault="005A54BC" w:rsidP="005A54BC">
      <w:pPr>
        <w:rPr>
          <w:b/>
          <w:bCs/>
          <w:lang w:val="fr-FR"/>
        </w:rPr>
      </w:pPr>
    </w:p>
    <w:p w14:paraId="2604B8F8" w14:textId="77777777" w:rsidR="005A54BC" w:rsidRPr="005A54BC" w:rsidRDefault="005A54BC" w:rsidP="005A54BC">
      <w:pPr>
        <w:numPr>
          <w:ilvl w:val="0"/>
          <w:numId w:val="46"/>
        </w:numPr>
        <w:rPr>
          <w:b/>
          <w:bCs/>
          <w:u w:val="single"/>
          <w:lang w:val="fr-FR"/>
        </w:rPr>
      </w:pPr>
      <w:r w:rsidRPr="005A54BC">
        <w:rPr>
          <w:b/>
          <w:bCs/>
          <w:u w:val="single"/>
          <w:lang w:val="fr-FR"/>
        </w:rPr>
        <w:t>Les catégories de personnes concernées (*indiquer ce qui est applicable)</w:t>
      </w:r>
    </w:p>
    <w:p w14:paraId="1E38CA2D" w14:textId="77777777" w:rsidR="005A54BC" w:rsidRPr="005A54BC" w:rsidRDefault="005A54BC" w:rsidP="005A54BC">
      <w:pPr>
        <w:rPr>
          <w:b/>
          <w:bCs/>
          <w:u w:val="single"/>
          <w:lang w:val="fr-FR"/>
        </w:rPr>
      </w:pPr>
    </w:p>
    <w:p w14:paraId="03B0F026" w14:textId="77777777" w:rsidR="005A54BC" w:rsidRPr="005A54BC" w:rsidRDefault="005A54BC" w:rsidP="005A54BC">
      <w:pPr>
        <w:numPr>
          <w:ilvl w:val="0"/>
          <w:numId w:val="47"/>
        </w:numPr>
        <w:rPr>
          <w:b/>
          <w:bCs/>
          <w:lang w:val="fr-FR"/>
        </w:rPr>
      </w:pPr>
      <w:r w:rsidRPr="005A54BC">
        <w:rPr>
          <w:bCs/>
          <w:lang w:val="fr-FR"/>
        </w:rPr>
        <w:t>(Potentiels)/(anciens) clients</w:t>
      </w:r>
    </w:p>
    <w:p w14:paraId="35F9A671" w14:textId="77777777" w:rsidR="005A54BC" w:rsidRPr="005A54BC" w:rsidRDefault="005A54BC" w:rsidP="005A54BC">
      <w:pPr>
        <w:rPr>
          <w:bCs/>
          <w:lang w:val="fr-FR"/>
        </w:rPr>
      </w:pPr>
      <w:r w:rsidRPr="005A54BC">
        <w:rPr>
          <w:bCs/>
          <w:lang w:val="fr-FR"/>
        </w:rPr>
        <w:t>Si oui, &lt;décrivez&gt;</w:t>
      </w:r>
    </w:p>
    <w:p w14:paraId="4572FF36" w14:textId="77777777" w:rsidR="005A54BC" w:rsidRPr="005A54BC" w:rsidRDefault="005A54BC" w:rsidP="005A54BC">
      <w:pPr>
        <w:numPr>
          <w:ilvl w:val="0"/>
          <w:numId w:val="47"/>
        </w:numPr>
        <w:rPr>
          <w:b/>
          <w:bCs/>
          <w:lang w:val="fr-FR"/>
        </w:rPr>
      </w:pPr>
      <w:r w:rsidRPr="005A54BC">
        <w:rPr>
          <w:bCs/>
          <w:lang w:val="fr-FR"/>
        </w:rPr>
        <w:t>Candidats et (anciens) salariés, stagiaires, etc.</w:t>
      </w:r>
    </w:p>
    <w:p w14:paraId="67B5A35D" w14:textId="77777777" w:rsidR="005A54BC" w:rsidRPr="005A54BC" w:rsidRDefault="005A54BC" w:rsidP="005A54BC">
      <w:pPr>
        <w:rPr>
          <w:bCs/>
          <w:lang w:val="fr-FR"/>
        </w:rPr>
      </w:pPr>
      <w:r w:rsidRPr="005A54BC">
        <w:rPr>
          <w:bCs/>
          <w:lang w:val="fr-FR"/>
        </w:rPr>
        <w:t>Si oui, &lt;décrivez&gt;</w:t>
      </w:r>
    </w:p>
    <w:p w14:paraId="3E492471" w14:textId="77777777" w:rsidR="005A54BC" w:rsidRPr="005A54BC" w:rsidRDefault="005A54BC" w:rsidP="005A54BC">
      <w:pPr>
        <w:numPr>
          <w:ilvl w:val="0"/>
          <w:numId w:val="47"/>
        </w:numPr>
        <w:rPr>
          <w:b/>
          <w:bCs/>
          <w:lang w:val="fr-FR"/>
        </w:rPr>
      </w:pPr>
      <w:r w:rsidRPr="005A54BC">
        <w:rPr>
          <w:bCs/>
          <w:lang w:val="fr-FR"/>
        </w:rPr>
        <w:t>(Potentiels)/(anciens) fournisseurs</w:t>
      </w:r>
    </w:p>
    <w:p w14:paraId="1707CDFB" w14:textId="77777777" w:rsidR="005A54BC" w:rsidRPr="005A54BC" w:rsidRDefault="005A54BC" w:rsidP="005A54BC">
      <w:pPr>
        <w:rPr>
          <w:bCs/>
          <w:lang w:val="fr-FR"/>
        </w:rPr>
      </w:pPr>
      <w:r w:rsidRPr="005A54BC">
        <w:rPr>
          <w:bCs/>
          <w:lang w:val="fr-FR"/>
        </w:rPr>
        <w:t>Si oui, &lt;décrivez&gt;</w:t>
      </w:r>
    </w:p>
    <w:p w14:paraId="2175E23D" w14:textId="77777777" w:rsidR="005A54BC" w:rsidRPr="005A54BC" w:rsidRDefault="005A54BC" w:rsidP="005A54BC">
      <w:pPr>
        <w:numPr>
          <w:ilvl w:val="0"/>
          <w:numId w:val="47"/>
        </w:numPr>
        <w:rPr>
          <w:b/>
          <w:bCs/>
          <w:lang w:val="fr-FR"/>
        </w:rPr>
      </w:pPr>
      <w:r w:rsidRPr="005A54BC">
        <w:rPr>
          <w:bCs/>
          <w:lang w:val="fr-FR"/>
        </w:rPr>
        <w:lastRenderedPageBreak/>
        <w:t xml:space="preserve"> (Potentiels)/ (anciens) partenaires (d’affaires)</w:t>
      </w:r>
    </w:p>
    <w:p w14:paraId="4274FFA6" w14:textId="77777777" w:rsidR="005A54BC" w:rsidRPr="005A54BC" w:rsidRDefault="005A54BC" w:rsidP="005A54BC">
      <w:pPr>
        <w:rPr>
          <w:bCs/>
          <w:lang w:val="fr-FR"/>
        </w:rPr>
      </w:pPr>
      <w:r w:rsidRPr="005A54BC">
        <w:rPr>
          <w:bCs/>
          <w:lang w:val="fr-FR"/>
        </w:rPr>
        <w:t>Si oui, &lt;décrivez&gt;</w:t>
      </w:r>
    </w:p>
    <w:p w14:paraId="1D8053B5" w14:textId="77777777" w:rsidR="005A54BC" w:rsidRPr="005A54BC" w:rsidRDefault="005A54BC" w:rsidP="005A54BC">
      <w:pPr>
        <w:numPr>
          <w:ilvl w:val="0"/>
          <w:numId w:val="47"/>
        </w:numPr>
        <w:rPr>
          <w:bCs/>
          <w:lang w:val="fr-FR"/>
        </w:rPr>
      </w:pPr>
      <w:r w:rsidRPr="005A54BC">
        <w:rPr>
          <w:bCs/>
          <w:lang w:val="fr-FR"/>
        </w:rPr>
        <w:t>Autre catégorie</w:t>
      </w:r>
    </w:p>
    <w:p w14:paraId="5F17F668" w14:textId="77777777" w:rsidR="005A54BC" w:rsidRPr="005A54BC" w:rsidRDefault="005A54BC" w:rsidP="005A54BC">
      <w:pPr>
        <w:rPr>
          <w:bCs/>
          <w:lang w:val="fr-FR"/>
        </w:rPr>
      </w:pPr>
      <w:r w:rsidRPr="005A54BC">
        <w:rPr>
          <w:bCs/>
          <w:lang w:val="fr-FR"/>
        </w:rPr>
        <w:t>Si oui, &lt;décrivez&gt;</w:t>
      </w:r>
    </w:p>
    <w:p w14:paraId="3554E1B4" w14:textId="77777777" w:rsidR="005A54BC" w:rsidRPr="005A54BC" w:rsidRDefault="005A54BC" w:rsidP="005A54BC">
      <w:pPr>
        <w:rPr>
          <w:bCs/>
          <w:lang w:val="fr-FR"/>
        </w:rPr>
      </w:pPr>
    </w:p>
    <w:p w14:paraId="14637BC7" w14:textId="77777777" w:rsidR="005A54BC" w:rsidRPr="005A54BC" w:rsidRDefault="005A54BC" w:rsidP="005A54BC">
      <w:pPr>
        <w:numPr>
          <w:ilvl w:val="0"/>
          <w:numId w:val="46"/>
        </w:numPr>
        <w:rPr>
          <w:b/>
          <w:bCs/>
          <w:lang w:val="fr-FR"/>
        </w:rPr>
      </w:pPr>
      <w:r w:rsidRPr="005A54BC">
        <w:rPr>
          <w:b/>
          <w:bCs/>
          <w:lang w:val="fr-FR"/>
        </w:rPr>
        <w:t>L’ampleur des traitements (nombre d’enregistrements/nombre de personnes concernées)</w:t>
      </w:r>
    </w:p>
    <w:p w14:paraId="47903C69" w14:textId="77777777" w:rsidR="005A54BC" w:rsidRPr="005A54BC" w:rsidRDefault="005A54BC" w:rsidP="005A54BC">
      <w:pPr>
        <w:rPr>
          <w:b/>
          <w:bCs/>
          <w:lang w:val="fr-FR"/>
        </w:rPr>
      </w:pPr>
    </w:p>
    <w:p w14:paraId="036A6E0D" w14:textId="77777777" w:rsidR="005A54BC" w:rsidRPr="005A54BC" w:rsidRDefault="005A54BC" w:rsidP="005A54BC">
      <w:pPr>
        <w:rPr>
          <w:bCs/>
          <w:lang w:val="fr-FR"/>
        </w:rPr>
      </w:pPr>
      <w:r w:rsidRPr="005A54BC">
        <w:rPr>
          <w:bCs/>
          <w:lang w:val="fr-FR"/>
        </w:rPr>
        <w:t>&lt;Décrivez&gt;</w:t>
      </w:r>
    </w:p>
    <w:p w14:paraId="250C9D66" w14:textId="77777777" w:rsidR="005A54BC" w:rsidRPr="005A54BC" w:rsidRDefault="005A54BC" w:rsidP="005A54BC">
      <w:pPr>
        <w:rPr>
          <w:bCs/>
          <w:lang w:val="fr-FR"/>
        </w:rPr>
      </w:pPr>
    </w:p>
    <w:p w14:paraId="6FFF2021" w14:textId="77777777" w:rsidR="005A54BC" w:rsidRPr="005A54BC" w:rsidRDefault="005A54BC" w:rsidP="005A54BC">
      <w:pPr>
        <w:numPr>
          <w:ilvl w:val="0"/>
          <w:numId w:val="46"/>
        </w:numPr>
        <w:rPr>
          <w:b/>
          <w:bCs/>
          <w:lang w:val="fr-FR"/>
        </w:rPr>
      </w:pPr>
      <w:r w:rsidRPr="005A54BC">
        <w:rPr>
          <w:b/>
          <w:bCs/>
          <w:lang w:val="fr-FR"/>
        </w:rPr>
        <w:t>Les périodes d'utilisation et de conservation des (différentes catégories de) données personnelles :</w:t>
      </w:r>
    </w:p>
    <w:p w14:paraId="2980762B" w14:textId="77777777" w:rsidR="005A54BC" w:rsidRPr="005A54BC" w:rsidRDefault="005A54BC" w:rsidP="005A54BC">
      <w:pPr>
        <w:rPr>
          <w:b/>
          <w:bCs/>
          <w:lang w:val="fr-FR"/>
        </w:rPr>
      </w:pPr>
    </w:p>
    <w:p w14:paraId="404223EA" w14:textId="77777777" w:rsidR="005A54BC" w:rsidRPr="005A54BC" w:rsidRDefault="005A54BC" w:rsidP="005A54BC">
      <w:pPr>
        <w:rPr>
          <w:bCs/>
          <w:lang w:val="fr-FR"/>
        </w:rPr>
      </w:pPr>
      <w:r w:rsidRPr="005A54BC">
        <w:rPr>
          <w:bCs/>
          <w:lang w:val="fr-FR"/>
        </w:rPr>
        <w:t>&lt;Décrivez&gt;</w:t>
      </w:r>
    </w:p>
    <w:p w14:paraId="4468AF1C" w14:textId="77777777" w:rsidR="005A54BC" w:rsidRPr="005A54BC" w:rsidRDefault="005A54BC" w:rsidP="005A54BC">
      <w:pPr>
        <w:rPr>
          <w:bCs/>
          <w:lang w:val="fr-FR"/>
        </w:rPr>
      </w:pPr>
    </w:p>
    <w:p w14:paraId="7F129C9C" w14:textId="77777777" w:rsidR="005A54BC" w:rsidRPr="005A54BC" w:rsidRDefault="005A54BC" w:rsidP="005A54BC">
      <w:pPr>
        <w:rPr>
          <w:b/>
          <w:bCs/>
          <w:lang w:val="fr-FR"/>
        </w:rPr>
      </w:pPr>
    </w:p>
    <w:p w14:paraId="080F0BE7" w14:textId="77777777" w:rsidR="005A54BC" w:rsidRPr="005A54BC" w:rsidRDefault="005A54BC" w:rsidP="005A54BC">
      <w:pPr>
        <w:numPr>
          <w:ilvl w:val="0"/>
          <w:numId w:val="46"/>
        </w:numPr>
        <w:rPr>
          <w:b/>
          <w:bCs/>
          <w:lang w:val="fr-FR"/>
        </w:rPr>
      </w:pPr>
      <w:r w:rsidRPr="005A54BC">
        <w:rPr>
          <w:b/>
          <w:bCs/>
          <w:lang w:val="fr-FR"/>
        </w:rPr>
        <w:t>Lieu du traitement :</w:t>
      </w:r>
    </w:p>
    <w:p w14:paraId="444860E1" w14:textId="77777777" w:rsidR="005A54BC" w:rsidRPr="005A54BC" w:rsidRDefault="005A54BC" w:rsidP="005A54BC">
      <w:pPr>
        <w:rPr>
          <w:b/>
          <w:bCs/>
          <w:lang w:val="fr-FR"/>
        </w:rPr>
      </w:pPr>
    </w:p>
    <w:p w14:paraId="27B967EA" w14:textId="77777777" w:rsidR="005A54BC" w:rsidRPr="005A54BC" w:rsidRDefault="005A54BC" w:rsidP="005A54BC">
      <w:pPr>
        <w:rPr>
          <w:bCs/>
          <w:lang w:val="fr-FR"/>
        </w:rPr>
      </w:pPr>
      <w:r w:rsidRPr="005A54BC">
        <w:rPr>
          <w:bCs/>
          <w:lang w:val="fr-FR"/>
        </w:rPr>
        <w:t>&lt;Décrivez&gt;</w:t>
      </w:r>
    </w:p>
    <w:p w14:paraId="0ED43D20" w14:textId="77777777" w:rsidR="005A54BC" w:rsidRPr="005A54BC" w:rsidRDefault="005A54BC" w:rsidP="005A54BC">
      <w:pPr>
        <w:rPr>
          <w:bCs/>
          <w:lang w:val="fr-FR"/>
        </w:rPr>
      </w:pPr>
    </w:p>
    <w:p w14:paraId="7F39A22E" w14:textId="77777777" w:rsidR="005A54BC" w:rsidRPr="005A54BC" w:rsidRDefault="005A54BC" w:rsidP="005A54BC">
      <w:pPr>
        <w:rPr>
          <w:bCs/>
          <w:lang w:val="fr-FR"/>
        </w:rPr>
      </w:pPr>
      <w:r w:rsidRPr="005A54BC">
        <w:rPr>
          <w:bCs/>
          <w:lang w:val="fr-FR"/>
        </w:rPr>
        <w:t>Si le traitement a lieu en dehors de l’EEE, veuillez préciser les garanties appropriées mises en place</w:t>
      </w:r>
    </w:p>
    <w:p w14:paraId="610FA955" w14:textId="77777777" w:rsidR="005A54BC" w:rsidRPr="005A54BC" w:rsidRDefault="005A54BC" w:rsidP="005A54BC">
      <w:pPr>
        <w:rPr>
          <w:bCs/>
          <w:lang w:val="fr-FR"/>
        </w:rPr>
      </w:pPr>
    </w:p>
    <w:p w14:paraId="30E00E00" w14:textId="77777777" w:rsidR="005A54BC" w:rsidRPr="005A54BC" w:rsidRDefault="005A54BC" w:rsidP="005A54BC">
      <w:pPr>
        <w:rPr>
          <w:bCs/>
          <w:lang w:val="fr-FR"/>
        </w:rPr>
      </w:pPr>
      <w:r w:rsidRPr="005A54BC">
        <w:rPr>
          <w:bCs/>
          <w:lang w:val="fr-FR"/>
        </w:rPr>
        <w:t>&lt;Décrivez&gt;</w:t>
      </w:r>
    </w:p>
    <w:p w14:paraId="1E85F3F6" w14:textId="77777777" w:rsidR="005A54BC" w:rsidRPr="005A54BC" w:rsidRDefault="005A54BC" w:rsidP="005A54BC">
      <w:pPr>
        <w:rPr>
          <w:bCs/>
          <w:lang w:val="fr-FR"/>
        </w:rPr>
      </w:pPr>
    </w:p>
    <w:p w14:paraId="13ECF5AB" w14:textId="77777777" w:rsidR="005A54BC" w:rsidRPr="005A54BC" w:rsidRDefault="005A54BC" w:rsidP="005A54BC">
      <w:pPr>
        <w:numPr>
          <w:ilvl w:val="0"/>
          <w:numId w:val="46"/>
        </w:numPr>
        <w:rPr>
          <w:b/>
          <w:bCs/>
          <w:lang w:val="fr-FR"/>
        </w:rPr>
      </w:pPr>
      <w:r w:rsidRPr="005A54BC">
        <w:rPr>
          <w:b/>
          <w:bCs/>
          <w:lang w:val="fr-FR"/>
        </w:rPr>
        <w:t>Engagement des sous-traitants subséquents suivants :</w:t>
      </w:r>
    </w:p>
    <w:p w14:paraId="049957AC" w14:textId="77777777" w:rsidR="005A54BC" w:rsidRPr="005A54BC" w:rsidRDefault="005A54BC" w:rsidP="005A54BC">
      <w:pPr>
        <w:rPr>
          <w:b/>
          <w:bCs/>
          <w:lang w:val="fr-FR"/>
        </w:rPr>
      </w:pPr>
    </w:p>
    <w:p w14:paraId="09C51DF5" w14:textId="77777777" w:rsidR="005A54BC" w:rsidRPr="005A54BC" w:rsidRDefault="005A54BC" w:rsidP="005A54BC">
      <w:pPr>
        <w:rPr>
          <w:b/>
          <w:bCs/>
          <w:lang w:val="fr-FR"/>
        </w:rPr>
      </w:pPr>
      <w:r w:rsidRPr="005A54BC">
        <w:rPr>
          <w:bCs/>
          <w:lang w:val="fr-FR"/>
        </w:rPr>
        <w:t>&lt;Décrivez&gt;</w:t>
      </w:r>
    </w:p>
    <w:p w14:paraId="6A1AE385" w14:textId="77777777" w:rsidR="005A54BC" w:rsidRPr="005A54BC" w:rsidRDefault="005A54BC" w:rsidP="005A54BC">
      <w:pPr>
        <w:rPr>
          <w:b/>
          <w:bCs/>
          <w:lang w:val="fr-FR"/>
        </w:rPr>
      </w:pPr>
    </w:p>
    <w:p w14:paraId="249742E7" w14:textId="77777777" w:rsidR="005A54BC" w:rsidRPr="005A54BC" w:rsidRDefault="005A54BC" w:rsidP="005A54BC">
      <w:pPr>
        <w:numPr>
          <w:ilvl w:val="0"/>
          <w:numId w:val="46"/>
        </w:numPr>
        <w:rPr>
          <w:b/>
          <w:bCs/>
          <w:lang w:val="fr-FR"/>
        </w:rPr>
      </w:pPr>
      <w:r w:rsidRPr="005A54BC">
        <w:rPr>
          <w:b/>
          <w:bCs/>
          <w:lang w:val="fr-FR"/>
        </w:rPr>
        <w:t xml:space="preserve">Coordonnées de la personne de contact responsable chez le responsable du traitement </w:t>
      </w:r>
    </w:p>
    <w:p w14:paraId="59EE6CBC" w14:textId="77777777" w:rsidR="005A54BC" w:rsidRPr="005A54BC" w:rsidRDefault="005A54BC" w:rsidP="005A54BC">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5A54BC" w:rsidRPr="005A54BC" w14:paraId="5EA206CD" w14:textId="77777777" w:rsidTr="00267BB5">
        <w:tc>
          <w:tcPr>
            <w:tcW w:w="4531" w:type="dxa"/>
            <w:shd w:val="clear" w:color="auto" w:fill="auto"/>
          </w:tcPr>
          <w:p w14:paraId="2ACE59D1"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49586185" w14:textId="77777777" w:rsidR="005A54BC" w:rsidRPr="005A54BC" w:rsidRDefault="005A54BC" w:rsidP="005A54BC">
            <w:pPr>
              <w:rPr>
                <w:bCs/>
                <w:lang w:val="fr-FR"/>
              </w:rPr>
            </w:pPr>
          </w:p>
        </w:tc>
      </w:tr>
      <w:tr w:rsidR="005A54BC" w:rsidRPr="005A54BC" w14:paraId="2BE579D8" w14:textId="77777777" w:rsidTr="00267BB5">
        <w:tc>
          <w:tcPr>
            <w:tcW w:w="4531" w:type="dxa"/>
            <w:shd w:val="clear" w:color="auto" w:fill="auto"/>
          </w:tcPr>
          <w:p w14:paraId="08EBDE5D" w14:textId="77777777" w:rsidR="005A54BC" w:rsidRPr="005A54BC" w:rsidRDefault="005A54BC" w:rsidP="005A54BC">
            <w:pPr>
              <w:rPr>
                <w:bCs/>
                <w:lang w:val="fr-FR"/>
              </w:rPr>
            </w:pPr>
            <w:r w:rsidRPr="005A54BC">
              <w:rPr>
                <w:bCs/>
                <w:lang w:val="fr-FR"/>
              </w:rPr>
              <w:lastRenderedPageBreak/>
              <w:t>Titre :</w:t>
            </w:r>
          </w:p>
        </w:tc>
        <w:tc>
          <w:tcPr>
            <w:tcW w:w="4531" w:type="dxa"/>
            <w:shd w:val="clear" w:color="auto" w:fill="auto"/>
          </w:tcPr>
          <w:p w14:paraId="5BBE3AE0" w14:textId="77777777" w:rsidR="005A54BC" w:rsidRPr="005A54BC" w:rsidRDefault="005A54BC" w:rsidP="005A54BC">
            <w:pPr>
              <w:rPr>
                <w:bCs/>
                <w:lang w:val="fr-FR"/>
              </w:rPr>
            </w:pPr>
          </w:p>
        </w:tc>
      </w:tr>
      <w:tr w:rsidR="005A54BC" w:rsidRPr="005A54BC" w14:paraId="2F668C8D" w14:textId="77777777" w:rsidTr="00267BB5">
        <w:trPr>
          <w:trHeight w:val="70"/>
        </w:trPr>
        <w:tc>
          <w:tcPr>
            <w:tcW w:w="4531" w:type="dxa"/>
            <w:shd w:val="clear" w:color="auto" w:fill="auto"/>
          </w:tcPr>
          <w:p w14:paraId="1D801E79"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571DDAFA" w14:textId="77777777" w:rsidR="005A54BC" w:rsidRPr="005A54BC" w:rsidRDefault="005A54BC" w:rsidP="005A54BC">
            <w:pPr>
              <w:rPr>
                <w:bCs/>
                <w:lang w:val="fr-FR"/>
              </w:rPr>
            </w:pPr>
          </w:p>
        </w:tc>
      </w:tr>
      <w:tr w:rsidR="005A54BC" w:rsidRPr="005A54BC" w14:paraId="29E62BAB" w14:textId="77777777" w:rsidTr="00267BB5">
        <w:tc>
          <w:tcPr>
            <w:tcW w:w="4531" w:type="dxa"/>
            <w:shd w:val="clear" w:color="auto" w:fill="auto"/>
          </w:tcPr>
          <w:p w14:paraId="0C2ACE00"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612D8222" w14:textId="77777777" w:rsidR="005A54BC" w:rsidRPr="005A54BC" w:rsidRDefault="005A54BC" w:rsidP="005A54BC">
            <w:pPr>
              <w:rPr>
                <w:bCs/>
                <w:lang w:val="fr-FR"/>
              </w:rPr>
            </w:pPr>
          </w:p>
        </w:tc>
      </w:tr>
      <w:tr w:rsidR="005A54BC" w:rsidRPr="005A54BC" w14:paraId="13CF871D" w14:textId="77777777" w:rsidTr="00267BB5">
        <w:tc>
          <w:tcPr>
            <w:tcW w:w="9062" w:type="dxa"/>
            <w:gridSpan w:val="2"/>
            <w:shd w:val="clear" w:color="auto" w:fill="auto"/>
          </w:tcPr>
          <w:p w14:paraId="7E260660" w14:textId="77777777" w:rsidR="005A54BC" w:rsidRPr="005A54BC" w:rsidRDefault="005A54BC" w:rsidP="005A54BC">
            <w:pPr>
              <w:rPr>
                <w:bCs/>
                <w:lang w:val="fr-FR"/>
              </w:rPr>
            </w:pPr>
          </w:p>
        </w:tc>
      </w:tr>
      <w:tr w:rsidR="005A54BC" w:rsidRPr="005A54BC" w14:paraId="0BF5D9CF" w14:textId="77777777" w:rsidTr="00267BB5">
        <w:tc>
          <w:tcPr>
            <w:tcW w:w="4531" w:type="dxa"/>
            <w:shd w:val="clear" w:color="auto" w:fill="auto"/>
          </w:tcPr>
          <w:p w14:paraId="1B7F2F4A" w14:textId="77777777" w:rsidR="005A54BC" w:rsidRPr="005A54BC" w:rsidRDefault="005A54BC" w:rsidP="005A54BC">
            <w:pPr>
              <w:rPr>
                <w:bCs/>
                <w:lang w:val="fr-FR"/>
              </w:rPr>
            </w:pPr>
            <w:r w:rsidRPr="005A54BC">
              <w:rPr>
                <w:bCs/>
                <w:lang w:val="fr-FR"/>
              </w:rPr>
              <w:t>Nom :</w:t>
            </w:r>
            <w:r w:rsidRPr="005A54BC">
              <w:rPr>
                <w:bCs/>
                <w:vertAlign w:val="superscript"/>
                <w:lang w:val="fr-FR"/>
              </w:rPr>
              <w:footnoteReference w:id="25"/>
            </w:r>
          </w:p>
        </w:tc>
        <w:tc>
          <w:tcPr>
            <w:tcW w:w="4531" w:type="dxa"/>
            <w:shd w:val="clear" w:color="auto" w:fill="auto"/>
          </w:tcPr>
          <w:p w14:paraId="7945F5DB" w14:textId="77777777" w:rsidR="005A54BC" w:rsidRPr="005A54BC" w:rsidRDefault="005A54BC" w:rsidP="005A54BC">
            <w:pPr>
              <w:rPr>
                <w:bCs/>
                <w:lang w:val="fr-FR"/>
              </w:rPr>
            </w:pPr>
          </w:p>
        </w:tc>
      </w:tr>
      <w:tr w:rsidR="005A54BC" w:rsidRPr="005A54BC" w14:paraId="1DA78E5D" w14:textId="77777777" w:rsidTr="00267BB5">
        <w:tc>
          <w:tcPr>
            <w:tcW w:w="4531" w:type="dxa"/>
            <w:shd w:val="clear" w:color="auto" w:fill="auto"/>
          </w:tcPr>
          <w:p w14:paraId="71B1886D"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42CBC093" w14:textId="77777777" w:rsidR="005A54BC" w:rsidRPr="005A54BC" w:rsidRDefault="005A54BC" w:rsidP="005A54BC">
            <w:pPr>
              <w:rPr>
                <w:bCs/>
                <w:lang w:val="fr-FR"/>
              </w:rPr>
            </w:pPr>
          </w:p>
        </w:tc>
      </w:tr>
      <w:tr w:rsidR="005A54BC" w:rsidRPr="005A54BC" w14:paraId="6F66DEB6" w14:textId="77777777" w:rsidTr="00267BB5">
        <w:tc>
          <w:tcPr>
            <w:tcW w:w="4531" w:type="dxa"/>
            <w:shd w:val="clear" w:color="auto" w:fill="auto"/>
          </w:tcPr>
          <w:p w14:paraId="400D39C9"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566EB01B" w14:textId="77777777" w:rsidR="005A54BC" w:rsidRPr="005A54BC" w:rsidRDefault="005A54BC" w:rsidP="005A54BC">
            <w:pPr>
              <w:rPr>
                <w:bCs/>
                <w:lang w:val="fr-FR"/>
              </w:rPr>
            </w:pPr>
          </w:p>
        </w:tc>
      </w:tr>
      <w:tr w:rsidR="005A54BC" w:rsidRPr="005A54BC" w14:paraId="48FFE03F" w14:textId="77777777" w:rsidTr="00267BB5">
        <w:tc>
          <w:tcPr>
            <w:tcW w:w="4531" w:type="dxa"/>
            <w:shd w:val="clear" w:color="auto" w:fill="auto"/>
          </w:tcPr>
          <w:p w14:paraId="587AE354"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7D6FE70D" w14:textId="77777777" w:rsidR="005A54BC" w:rsidRPr="005A54BC" w:rsidRDefault="005A54BC" w:rsidP="005A54BC">
            <w:pPr>
              <w:rPr>
                <w:bCs/>
                <w:lang w:val="fr-FR"/>
              </w:rPr>
            </w:pPr>
          </w:p>
        </w:tc>
      </w:tr>
    </w:tbl>
    <w:p w14:paraId="1B4ABAEA" w14:textId="77777777" w:rsidR="005A54BC" w:rsidRPr="005A54BC" w:rsidRDefault="005A54BC" w:rsidP="005A54BC">
      <w:pPr>
        <w:rPr>
          <w:b/>
          <w:bCs/>
          <w:lang w:val="fr-FR"/>
        </w:rPr>
      </w:pPr>
    </w:p>
    <w:p w14:paraId="1CF1574F" w14:textId="77777777" w:rsidR="005A54BC" w:rsidRPr="005A54BC" w:rsidRDefault="005A54BC" w:rsidP="005A54BC">
      <w:pPr>
        <w:numPr>
          <w:ilvl w:val="0"/>
          <w:numId w:val="46"/>
        </w:numPr>
        <w:rPr>
          <w:b/>
          <w:bCs/>
          <w:lang w:val="fr-FR"/>
        </w:rPr>
      </w:pPr>
      <w:r w:rsidRPr="005A54BC">
        <w:rPr>
          <w:b/>
          <w:bCs/>
          <w:lang w:val="fr-FR"/>
        </w:rPr>
        <w:t xml:space="preserve">Coordonnées de la personne de contact responsable chez le sous-traitant : </w:t>
      </w:r>
      <w:r w:rsidRPr="005A54BC">
        <w:rPr>
          <w:b/>
          <w:bCs/>
          <w:lang w:val="fr-FR"/>
        </w:rPr>
        <w:tab/>
      </w:r>
    </w:p>
    <w:p w14:paraId="71AF434B" w14:textId="77777777" w:rsidR="005A54BC" w:rsidRPr="005A54BC" w:rsidRDefault="005A54BC" w:rsidP="005A54BC">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5A54BC" w:rsidRPr="005A54BC" w14:paraId="51910F11" w14:textId="77777777" w:rsidTr="00267BB5">
        <w:tc>
          <w:tcPr>
            <w:tcW w:w="4531" w:type="dxa"/>
            <w:shd w:val="clear" w:color="auto" w:fill="auto"/>
          </w:tcPr>
          <w:p w14:paraId="6BB58D07"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2EF03E41" w14:textId="77777777" w:rsidR="005A54BC" w:rsidRPr="005A54BC" w:rsidRDefault="005A54BC" w:rsidP="005A54BC">
            <w:pPr>
              <w:rPr>
                <w:bCs/>
                <w:lang w:val="fr-FR"/>
              </w:rPr>
            </w:pPr>
          </w:p>
        </w:tc>
      </w:tr>
      <w:tr w:rsidR="005A54BC" w:rsidRPr="005A54BC" w14:paraId="0A6547F0" w14:textId="77777777" w:rsidTr="00267BB5">
        <w:tc>
          <w:tcPr>
            <w:tcW w:w="4531" w:type="dxa"/>
            <w:shd w:val="clear" w:color="auto" w:fill="auto"/>
          </w:tcPr>
          <w:p w14:paraId="44FBD5A5"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0C3FE5F3" w14:textId="77777777" w:rsidR="005A54BC" w:rsidRPr="005A54BC" w:rsidRDefault="005A54BC" w:rsidP="005A54BC">
            <w:pPr>
              <w:rPr>
                <w:bCs/>
                <w:lang w:val="fr-FR"/>
              </w:rPr>
            </w:pPr>
          </w:p>
        </w:tc>
      </w:tr>
      <w:tr w:rsidR="005A54BC" w:rsidRPr="005A54BC" w14:paraId="78A10AEA" w14:textId="77777777" w:rsidTr="00267BB5">
        <w:trPr>
          <w:trHeight w:val="70"/>
        </w:trPr>
        <w:tc>
          <w:tcPr>
            <w:tcW w:w="4531" w:type="dxa"/>
            <w:shd w:val="clear" w:color="auto" w:fill="auto"/>
          </w:tcPr>
          <w:p w14:paraId="6A857F8D"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1E7B3B5C" w14:textId="77777777" w:rsidR="005A54BC" w:rsidRPr="005A54BC" w:rsidRDefault="005A54BC" w:rsidP="005A54BC">
            <w:pPr>
              <w:rPr>
                <w:bCs/>
                <w:lang w:val="fr-FR"/>
              </w:rPr>
            </w:pPr>
          </w:p>
        </w:tc>
      </w:tr>
      <w:tr w:rsidR="005A54BC" w:rsidRPr="005A54BC" w14:paraId="75993B09" w14:textId="77777777" w:rsidTr="00267BB5">
        <w:tc>
          <w:tcPr>
            <w:tcW w:w="4531" w:type="dxa"/>
            <w:shd w:val="clear" w:color="auto" w:fill="auto"/>
          </w:tcPr>
          <w:p w14:paraId="552CB2AF"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2ECFD132" w14:textId="77777777" w:rsidR="005A54BC" w:rsidRPr="005A54BC" w:rsidRDefault="005A54BC" w:rsidP="005A54BC">
            <w:pPr>
              <w:rPr>
                <w:bCs/>
                <w:lang w:val="fr-FR"/>
              </w:rPr>
            </w:pPr>
          </w:p>
        </w:tc>
      </w:tr>
      <w:tr w:rsidR="005A54BC" w:rsidRPr="005A54BC" w14:paraId="09477448" w14:textId="77777777" w:rsidTr="00267BB5">
        <w:tc>
          <w:tcPr>
            <w:tcW w:w="9062" w:type="dxa"/>
            <w:gridSpan w:val="2"/>
            <w:shd w:val="clear" w:color="auto" w:fill="auto"/>
          </w:tcPr>
          <w:p w14:paraId="127ABA3D" w14:textId="77777777" w:rsidR="005A54BC" w:rsidRPr="005A54BC" w:rsidRDefault="005A54BC" w:rsidP="005A54BC">
            <w:pPr>
              <w:rPr>
                <w:bCs/>
                <w:lang w:val="fr-FR"/>
              </w:rPr>
            </w:pPr>
          </w:p>
        </w:tc>
      </w:tr>
      <w:tr w:rsidR="005A54BC" w:rsidRPr="005A54BC" w14:paraId="58C72093" w14:textId="77777777" w:rsidTr="00267BB5">
        <w:tc>
          <w:tcPr>
            <w:tcW w:w="4531" w:type="dxa"/>
            <w:shd w:val="clear" w:color="auto" w:fill="auto"/>
          </w:tcPr>
          <w:p w14:paraId="15449186" w14:textId="77777777" w:rsidR="005A54BC" w:rsidRPr="005A54BC" w:rsidRDefault="005A54BC" w:rsidP="005A54BC">
            <w:pPr>
              <w:rPr>
                <w:bCs/>
                <w:lang w:val="fr-FR"/>
              </w:rPr>
            </w:pPr>
            <w:r w:rsidRPr="005A54BC">
              <w:rPr>
                <w:bCs/>
                <w:lang w:val="fr-FR"/>
              </w:rPr>
              <w:t>Nom :</w:t>
            </w:r>
          </w:p>
        </w:tc>
        <w:tc>
          <w:tcPr>
            <w:tcW w:w="4531" w:type="dxa"/>
            <w:shd w:val="clear" w:color="auto" w:fill="auto"/>
          </w:tcPr>
          <w:p w14:paraId="028F9155" w14:textId="77777777" w:rsidR="005A54BC" w:rsidRPr="005A54BC" w:rsidRDefault="005A54BC" w:rsidP="005A54BC">
            <w:pPr>
              <w:rPr>
                <w:bCs/>
                <w:lang w:val="fr-FR"/>
              </w:rPr>
            </w:pPr>
          </w:p>
        </w:tc>
      </w:tr>
      <w:tr w:rsidR="005A54BC" w:rsidRPr="005A54BC" w14:paraId="2844D765" w14:textId="77777777" w:rsidTr="00267BB5">
        <w:tc>
          <w:tcPr>
            <w:tcW w:w="4531" w:type="dxa"/>
            <w:shd w:val="clear" w:color="auto" w:fill="auto"/>
          </w:tcPr>
          <w:p w14:paraId="6A39982B" w14:textId="77777777" w:rsidR="005A54BC" w:rsidRPr="005A54BC" w:rsidRDefault="005A54BC" w:rsidP="005A54BC">
            <w:pPr>
              <w:rPr>
                <w:bCs/>
                <w:lang w:val="fr-FR"/>
              </w:rPr>
            </w:pPr>
            <w:r w:rsidRPr="005A54BC">
              <w:rPr>
                <w:bCs/>
                <w:lang w:val="fr-FR"/>
              </w:rPr>
              <w:t>Titre :</w:t>
            </w:r>
          </w:p>
        </w:tc>
        <w:tc>
          <w:tcPr>
            <w:tcW w:w="4531" w:type="dxa"/>
            <w:shd w:val="clear" w:color="auto" w:fill="auto"/>
          </w:tcPr>
          <w:p w14:paraId="3E8FA8A0" w14:textId="77777777" w:rsidR="005A54BC" w:rsidRPr="005A54BC" w:rsidRDefault="005A54BC" w:rsidP="005A54BC">
            <w:pPr>
              <w:rPr>
                <w:bCs/>
                <w:lang w:val="fr-FR"/>
              </w:rPr>
            </w:pPr>
          </w:p>
        </w:tc>
      </w:tr>
      <w:tr w:rsidR="005A54BC" w:rsidRPr="005A54BC" w14:paraId="02C4630F" w14:textId="77777777" w:rsidTr="00267BB5">
        <w:tc>
          <w:tcPr>
            <w:tcW w:w="4531" w:type="dxa"/>
            <w:shd w:val="clear" w:color="auto" w:fill="auto"/>
          </w:tcPr>
          <w:p w14:paraId="74080C4A" w14:textId="77777777" w:rsidR="005A54BC" w:rsidRPr="005A54BC" w:rsidRDefault="005A54BC" w:rsidP="005A54BC">
            <w:pPr>
              <w:rPr>
                <w:bCs/>
                <w:lang w:val="fr-FR"/>
              </w:rPr>
            </w:pPr>
            <w:r w:rsidRPr="005A54BC">
              <w:rPr>
                <w:bCs/>
                <w:lang w:val="fr-FR"/>
              </w:rPr>
              <w:t>Numéro de téléphone :</w:t>
            </w:r>
          </w:p>
        </w:tc>
        <w:tc>
          <w:tcPr>
            <w:tcW w:w="4531" w:type="dxa"/>
            <w:shd w:val="clear" w:color="auto" w:fill="auto"/>
          </w:tcPr>
          <w:p w14:paraId="73CC6179" w14:textId="77777777" w:rsidR="005A54BC" w:rsidRPr="005A54BC" w:rsidRDefault="005A54BC" w:rsidP="005A54BC">
            <w:pPr>
              <w:rPr>
                <w:bCs/>
                <w:lang w:val="fr-FR"/>
              </w:rPr>
            </w:pPr>
          </w:p>
        </w:tc>
      </w:tr>
      <w:tr w:rsidR="005A54BC" w:rsidRPr="005A54BC" w14:paraId="42ECEAD7" w14:textId="77777777" w:rsidTr="00267BB5">
        <w:tc>
          <w:tcPr>
            <w:tcW w:w="4531" w:type="dxa"/>
            <w:shd w:val="clear" w:color="auto" w:fill="auto"/>
          </w:tcPr>
          <w:p w14:paraId="4318F2EB" w14:textId="77777777" w:rsidR="005A54BC" w:rsidRPr="005A54BC" w:rsidRDefault="005A54BC" w:rsidP="005A54BC">
            <w:pPr>
              <w:rPr>
                <w:bCs/>
                <w:lang w:val="fr-FR"/>
              </w:rPr>
            </w:pPr>
            <w:r w:rsidRPr="005A54BC">
              <w:rPr>
                <w:bCs/>
                <w:lang w:val="fr-FR"/>
              </w:rPr>
              <w:t>E-mail :</w:t>
            </w:r>
          </w:p>
        </w:tc>
        <w:tc>
          <w:tcPr>
            <w:tcW w:w="4531" w:type="dxa"/>
            <w:shd w:val="clear" w:color="auto" w:fill="auto"/>
          </w:tcPr>
          <w:p w14:paraId="2F2BEB41" w14:textId="77777777" w:rsidR="005A54BC" w:rsidRPr="005A54BC" w:rsidRDefault="005A54BC" w:rsidP="005A54BC">
            <w:pPr>
              <w:rPr>
                <w:bCs/>
                <w:lang w:val="fr-FR"/>
              </w:rPr>
            </w:pPr>
          </w:p>
        </w:tc>
      </w:tr>
    </w:tbl>
    <w:p w14:paraId="15FA05DC" w14:textId="77777777" w:rsidR="005A54BC" w:rsidRPr="005A54BC" w:rsidRDefault="005A54BC" w:rsidP="005A54BC">
      <w:pPr>
        <w:rPr>
          <w:bCs/>
          <w:lang w:val="fr-FR"/>
        </w:rPr>
      </w:pPr>
    </w:p>
    <w:p w14:paraId="33BF94E6" w14:textId="77777777" w:rsidR="005A54BC" w:rsidRPr="005A54BC" w:rsidRDefault="005A54BC" w:rsidP="005A54BC">
      <w:pPr>
        <w:rPr>
          <w:bCs/>
          <w:lang w:val="fr-FR"/>
        </w:rPr>
      </w:pPr>
    </w:p>
    <w:p w14:paraId="57C01C70" w14:textId="77777777" w:rsidR="005A54BC" w:rsidRPr="005A54BC" w:rsidRDefault="005A54BC" w:rsidP="005A54BC">
      <w:pPr>
        <w:rPr>
          <w:lang w:val="fr-FR"/>
        </w:rPr>
      </w:pPr>
    </w:p>
    <w:p w14:paraId="000FC936" w14:textId="77777777" w:rsidR="005A54BC" w:rsidRPr="005A54BC" w:rsidRDefault="005A54BC" w:rsidP="005A54BC">
      <w:pPr>
        <w:rPr>
          <w:lang w:val="fr-FR"/>
        </w:rPr>
      </w:pPr>
    </w:p>
    <w:p w14:paraId="78A6CBE5" w14:textId="77777777" w:rsidR="005A54BC" w:rsidRPr="005A54BC" w:rsidRDefault="005A54BC" w:rsidP="005A54BC">
      <w:pPr>
        <w:rPr>
          <w:b/>
          <w:bCs/>
          <w:lang w:val="fr-FR"/>
        </w:rPr>
      </w:pPr>
      <w:r w:rsidRPr="005A54BC">
        <w:rPr>
          <w:b/>
          <w:bCs/>
          <w:lang w:val="fr-FR"/>
        </w:rPr>
        <w:t>Annexe 2 : Sécurité du traitement</w:t>
      </w:r>
      <w:r w:rsidRPr="005A54BC">
        <w:rPr>
          <w:b/>
          <w:bCs/>
          <w:vertAlign w:val="superscript"/>
          <w:lang w:val="fr-FR"/>
        </w:rPr>
        <w:footnoteReference w:id="26"/>
      </w:r>
    </w:p>
    <w:p w14:paraId="31E901A3" w14:textId="77777777" w:rsidR="005A54BC" w:rsidRPr="005A54BC" w:rsidRDefault="005A54BC" w:rsidP="005A54BC">
      <w:pPr>
        <w:rPr>
          <w:lang w:val="fr-FR"/>
        </w:rPr>
      </w:pPr>
    </w:p>
    <w:p w14:paraId="52F08BA0" w14:textId="77777777" w:rsidR="005A54BC" w:rsidRPr="005A54BC" w:rsidRDefault="005A54BC" w:rsidP="005A54BC">
      <w:pPr>
        <w:rPr>
          <w:lang w:val="fr-FR"/>
        </w:rPr>
      </w:pPr>
      <w:r w:rsidRPr="005A54BC">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5A54BC">
        <w:rPr>
          <w:vertAlign w:val="superscript"/>
          <w:lang w:val="fr-FR"/>
        </w:rPr>
        <w:footnoteReference w:id="27"/>
      </w:r>
    </w:p>
    <w:p w14:paraId="712968EA" w14:textId="77777777" w:rsidR="005A54BC" w:rsidRPr="005A54BC" w:rsidRDefault="005A54BC" w:rsidP="005A54BC">
      <w:pPr>
        <w:rPr>
          <w:lang w:val="fr-FR"/>
        </w:rPr>
      </w:pPr>
    </w:p>
    <w:p w14:paraId="5CAAD982" w14:textId="77777777" w:rsidR="005A54BC" w:rsidRPr="005A54BC" w:rsidRDefault="005A54BC" w:rsidP="005A54BC">
      <w:pPr>
        <w:rPr>
          <w:lang w:val="fr-FR"/>
        </w:rPr>
      </w:pPr>
      <w:r w:rsidRPr="005A54BC">
        <w:rPr>
          <w:lang w:val="fr-FR"/>
        </w:rPr>
        <w:lastRenderedPageBreak/>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21673DD9" w14:textId="77777777" w:rsidR="005A54BC" w:rsidRPr="005A54BC" w:rsidRDefault="005A54BC" w:rsidP="005A54BC">
      <w:pPr>
        <w:rPr>
          <w:lang w:val="fr-FR"/>
        </w:rPr>
      </w:pPr>
    </w:p>
    <w:p w14:paraId="10BC7DB5" w14:textId="77777777" w:rsidR="005A54BC" w:rsidRPr="005A54BC" w:rsidRDefault="005A54BC" w:rsidP="005A54BC">
      <w:pPr>
        <w:rPr>
          <w:lang w:val="fr-FR"/>
        </w:rPr>
      </w:pPr>
      <w:r w:rsidRPr="005A54BC">
        <w:rPr>
          <w:lang w:val="fr-FR"/>
        </w:rPr>
        <w:t>Ces mesures de sécurité comprennent, entre autres, ce qui suit :</w:t>
      </w:r>
    </w:p>
    <w:p w14:paraId="2A2F545C" w14:textId="77777777" w:rsidR="005A54BC" w:rsidRPr="005A54BC" w:rsidRDefault="005A54BC" w:rsidP="005A54BC">
      <w:pPr>
        <w:rPr>
          <w:lang w:val="fr-FR"/>
        </w:rPr>
      </w:pPr>
    </w:p>
    <w:p w14:paraId="74C40B76" w14:textId="77777777" w:rsidR="005A54BC" w:rsidRPr="005A54BC" w:rsidRDefault="005A54BC" w:rsidP="005A54BC">
      <w:pPr>
        <w:numPr>
          <w:ilvl w:val="0"/>
          <w:numId w:val="28"/>
        </w:numPr>
        <w:rPr>
          <w:bCs/>
          <w:lang w:val="fr-FR"/>
        </w:rPr>
      </w:pPr>
      <w:r w:rsidRPr="005A54BC">
        <w:rPr>
          <w:bCs/>
          <w:lang w:val="fr-FR"/>
        </w:rPr>
        <w:t>[Décrivez]</w:t>
      </w:r>
    </w:p>
    <w:p w14:paraId="1FF896FE" w14:textId="77777777" w:rsidR="005A54BC" w:rsidRPr="005A54BC" w:rsidRDefault="005A54BC" w:rsidP="005A54BC">
      <w:pPr>
        <w:rPr>
          <w:lang w:val="fr-FR"/>
        </w:rPr>
      </w:pPr>
    </w:p>
    <w:p w14:paraId="1EC5621F" w14:textId="77777777" w:rsidR="005A54BC" w:rsidRPr="005A54BC" w:rsidRDefault="005A54BC" w:rsidP="005A54BC">
      <w:pPr>
        <w:rPr>
          <w:lang w:val="fr-FR"/>
        </w:rPr>
      </w:pPr>
    </w:p>
    <w:p w14:paraId="535AE7D7" w14:textId="77777777" w:rsidR="005A54BC" w:rsidRPr="005A54BC" w:rsidRDefault="005A54BC" w:rsidP="005A54BC"/>
    <w:sectPr w:rsidR="005A54BC" w:rsidRPr="005A54BC"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821D7" w14:textId="77777777" w:rsidR="00A82064" w:rsidRDefault="00A82064" w:rsidP="00C913B3">
      <w:pPr>
        <w:spacing w:after="0" w:line="240" w:lineRule="auto"/>
      </w:pPr>
      <w:r>
        <w:separator/>
      </w:r>
    </w:p>
  </w:endnote>
  <w:endnote w:type="continuationSeparator" w:id="0">
    <w:p w14:paraId="250649B4" w14:textId="77777777" w:rsidR="00A82064" w:rsidRDefault="00A82064" w:rsidP="00C913B3">
      <w:pPr>
        <w:spacing w:after="0" w:line="240" w:lineRule="auto"/>
      </w:pPr>
      <w:r>
        <w:continuationSeparator/>
      </w:r>
    </w:p>
  </w:endnote>
  <w:endnote w:type="continuationNotice" w:id="1">
    <w:p w14:paraId="0DCDAB74" w14:textId="77777777" w:rsidR="00A82064" w:rsidRDefault="00A82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SymbolMT">
    <w:altName w:val="Microsoft JhengHei"/>
    <w:panose1 w:val="00000000000000000000"/>
    <w:charset w:val="88"/>
    <w:family w:val="auto"/>
    <w:notTrueType/>
    <w:pitch w:val="default"/>
    <w:sig w:usb0="00000001" w:usb1="08080000" w:usb2="00000010" w:usb3="00000000" w:csb0="00100000" w:csb1="00000000"/>
  </w:font>
  <w:font w:name="Georgia-Bold">
    <w:altName w:val="Georg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142A298F" w:rsidR="00A57C50" w:rsidRPr="004B0850" w:rsidRDefault="00A57C50" w:rsidP="004B0850">
    <w:pPr>
      <w:pStyle w:val="Pieddepage"/>
      <w:tabs>
        <w:tab w:val="clear" w:pos="9072"/>
        <w:tab w:val="right" w:pos="9070"/>
      </w:tabs>
      <w:rPr>
        <w:sz w:val="16"/>
        <w:szCs w:val="16"/>
      </w:rPr>
    </w:pPr>
    <w:r w:rsidRPr="004B0850">
      <w:rPr>
        <w:sz w:val="16"/>
        <w:szCs w:val="16"/>
      </w:rPr>
      <w:t xml:space="preserve">CSC </w:t>
    </w:r>
    <w:r w:rsidR="00EA7CA1">
      <w:rPr>
        <w:sz w:val="16"/>
        <w:szCs w:val="16"/>
      </w:rPr>
      <w:t>COD2299611SH6-10012</w:t>
    </w:r>
  </w:p>
  <w:p w14:paraId="304CCBB9" w14:textId="473F6DF9" w:rsidR="00A57C50" w:rsidRDefault="00883144">
    <w:pPr>
      <w:pStyle w:val="Pieddepage"/>
      <w:jc w:val="right"/>
    </w:pPr>
    <w:r>
      <w:rPr>
        <w:noProof/>
      </w:rPr>
      <mc:AlternateContent>
        <mc:Choice Requires="wps">
          <w:drawing>
            <wp:anchor distT="45720" distB="45720" distL="114300" distR="114300" simplePos="0" relativeHeight="251658241" behindDoc="1" locked="0" layoutInCell="1" allowOverlap="1" wp14:anchorId="55629253" wp14:editId="20110026">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A57C50" w:rsidRPr="00126C92" w:rsidRDefault="00A57C50"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A57C50" w:rsidRPr="00126C92" w:rsidRDefault="00A57C50" w:rsidP="008367A0">
                    <w:pPr>
                      <w:pStyle w:val="Basdepage"/>
                    </w:pP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19</w:t>
    </w:r>
    <w:r w:rsidR="00A57C50">
      <w:fldChar w:fldCharType="end"/>
    </w:r>
  </w:p>
  <w:p w14:paraId="0D30556C" w14:textId="77777777" w:rsidR="00A57C50" w:rsidRDefault="00A57C50"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4B0ACD24" w:rsidR="00A57C50" w:rsidRDefault="00883144">
    <w:pPr>
      <w:pStyle w:val="Pieddepage"/>
      <w:jc w:val="right"/>
    </w:pPr>
    <w:r>
      <w:rPr>
        <w:noProof/>
      </w:rPr>
      <mc:AlternateContent>
        <mc:Choice Requires="wps">
          <w:drawing>
            <wp:anchor distT="45720" distB="45720" distL="114300" distR="114300" simplePos="0" relativeHeight="251658243" behindDoc="1" locked="0" layoutInCell="1" allowOverlap="1" wp14:anchorId="739A9B1B" wp14:editId="6CCE8D2C">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1</w:t>
    </w:r>
    <w:r w:rsidR="00A57C50">
      <w:fldChar w:fldCharType="end"/>
    </w:r>
  </w:p>
  <w:p w14:paraId="197A7CE8" w14:textId="77777777" w:rsidR="00A57C50" w:rsidRDefault="00A57C5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368C60E9" w:rsidR="00A57C50" w:rsidRDefault="00883144">
    <w:pPr>
      <w:pStyle w:val="Pieddepage"/>
      <w:jc w:val="right"/>
    </w:pPr>
    <w:r>
      <w:rPr>
        <w:noProof/>
      </w:rPr>
      <mc:AlternateContent>
        <mc:Choice Requires="wps">
          <w:drawing>
            <wp:anchor distT="45720" distB="45720" distL="114300" distR="114300" simplePos="0" relativeHeight="251658244" behindDoc="1" locked="0" layoutInCell="1" allowOverlap="1" wp14:anchorId="02F0D543" wp14:editId="1491C056">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A57C50" w:rsidRPr="00126C92" w:rsidRDefault="00A57C50"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A57C50" w:rsidRPr="00126C92" w:rsidRDefault="00A57C50"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A57C50">
      <w:fldChar w:fldCharType="begin"/>
    </w:r>
    <w:r w:rsidR="00A57C50">
      <w:instrText>PAGE   \* MERGEFORMAT</w:instrText>
    </w:r>
    <w:r w:rsidR="00A57C50">
      <w:fldChar w:fldCharType="separate"/>
    </w:r>
    <w:r w:rsidR="006E3368" w:rsidRPr="006E3368">
      <w:rPr>
        <w:noProof/>
        <w:lang w:val="fr-FR"/>
      </w:rPr>
      <w:t>2</w:t>
    </w:r>
    <w:r w:rsidR="00A57C50">
      <w:fldChar w:fldCharType="end"/>
    </w:r>
  </w:p>
  <w:p w14:paraId="527CFB09" w14:textId="77777777" w:rsidR="00A57C50" w:rsidRDefault="00A57C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1E80" w14:textId="77777777" w:rsidR="00A82064" w:rsidRDefault="00A82064" w:rsidP="00C913B3">
      <w:pPr>
        <w:spacing w:after="0" w:line="240" w:lineRule="auto"/>
      </w:pPr>
      <w:r>
        <w:separator/>
      </w:r>
    </w:p>
  </w:footnote>
  <w:footnote w:type="continuationSeparator" w:id="0">
    <w:p w14:paraId="4C483346" w14:textId="77777777" w:rsidR="00A82064" w:rsidRDefault="00A82064" w:rsidP="00C913B3">
      <w:pPr>
        <w:spacing w:after="0" w:line="240" w:lineRule="auto"/>
      </w:pPr>
      <w:r>
        <w:continuationSeparator/>
      </w:r>
    </w:p>
  </w:footnote>
  <w:footnote w:type="continuationNotice" w:id="1">
    <w:p w14:paraId="29348A58" w14:textId="77777777" w:rsidR="00A82064" w:rsidRDefault="00A82064">
      <w:pPr>
        <w:spacing w:after="0" w:line="240" w:lineRule="auto"/>
      </w:pPr>
    </w:p>
  </w:footnote>
  <w:footnote w:id="2">
    <w:p w14:paraId="76C72B7D" w14:textId="77777777" w:rsidR="00A57C50" w:rsidRDefault="00A57C50"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A57C50" w:rsidRPr="0021448A" w:rsidRDefault="00A57C50"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A57C50" w:rsidRPr="00C81AA0" w:rsidRDefault="00A57C50" w:rsidP="0067285B">
      <w:pPr>
        <w:pStyle w:val="Notedebasdepage"/>
      </w:pPr>
      <w:r w:rsidRPr="00C81AA0">
        <w:rPr>
          <w:rStyle w:val="Appelnotedebasdep"/>
        </w:rPr>
        <w:footnoteRef/>
      </w:r>
      <w:r w:rsidRPr="00C81AA0">
        <w:t xml:space="preserve"> M.B. du 18 novembre 2008.</w:t>
      </w:r>
    </w:p>
  </w:footnote>
  <w:footnote w:id="5">
    <w:p w14:paraId="05F368D9" w14:textId="77777777" w:rsidR="00A57C50" w:rsidRPr="00C81AA0" w:rsidRDefault="00A57C50"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A57C50" w:rsidRPr="002B17C5" w:rsidRDefault="00A57C50"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A57C50" w:rsidRPr="00C81AA0" w:rsidRDefault="00A57C50" w:rsidP="002A1F15">
      <w:pPr>
        <w:pStyle w:val="Notedebasdepage"/>
      </w:pPr>
      <w:r w:rsidRPr="00C81AA0">
        <w:rPr>
          <w:rStyle w:val="Appelnotedebasdep"/>
        </w:rPr>
        <w:footnoteRef/>
      </w:r>
      <w:r w:rsidRPr="00C81AA0">
        <w:t xml:space="preserve"> M.B. du 21 juin 2013.</w:t>
      </w:r>
    </w:p>
  </w:footnote>
  <w:footnote w:id="8">
    <w:p w14:paraId="4A9AB545" w14:textId="77777777" w:rsidR="00A57C50" w:rsidRPr="00C81AA0" w:rsidRDefault="00A57C50" w:rsidP="002A1F15">
      <w:pPr>
        <w:pStyle w:val="Notedebasdepage"/>
      </w:pPr>
      <w:r w:rsidRPr="00C81AA0">
        <w:rPr>
          <w:rStyle w:val="Appelnotedebasdep"/>
        </w:rPr>
        <w:footnoteRef/>
      </w:r>
      <w:r w:rsidRPr="00C81AA0">
        <w:t xml:space="preserve"> M.B. 9 mai 2017. </w:t>
      </w:r>
    </w:p>
  </w:footnote>
  <w:footnote w:id="9">
    <w:p w14:paraId="2C28FEF2" w14:textId="77777777" w:rsidR="00A57C50" w:rsidRPr="002B17C5" w:rsidRDefault="00A57C50" w:rsidP="002A1F15">
      <w:pPr>
        <w:pStyle w:val="Notedebasdepage"/>
      </w:pPr>
      <w:r>
        <w:rPr>
          <w:rStyle w:val="Appelnotedebasdep"/>
        </w:rPr>
        <w:footnoteRef/>
      </w:r>
      <w:r>
        <w:t xml:space="preserve"> M.B. 27 juin 2017.</w:t>
      </w:r>
    </w:p>
  </w:footnote>
  <w:footnote w:id="10">
    <w:p w14:paraId="0A96C859" w14:textId="77777777" w:rsidR="00A57C50" w:rsidRPr="009F0774" w:rsidRDefault="00A57C50" w:rsidP="00FB4DBA">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1">
    <w:p w14:paraId="5590A5D1" w14:textId="77777777" w:rsidR="00A57C50" w:rsidRPr="00067DE5" w:rsidRDefault="00A57C50" w:rsidP="00FB4DBA">
      <w:pPr>
        <w:pStyle w:val="Notedebasdepage"/>
      </w:pPr>
      <w:r>
        <w:rPr>
          <w:rStyle w:val="Appelnotedebasdep"/>
        </w:rPr>
        <w:footnoteRef/>
      </w:r>
      <w:r>
        <w:t xml:space="preserve"> Ne pas confondre durée du marché et délai d’exécution.</w:t>
      </w:r>
    </w:p>
  </w:footnote>
  <w:footnote w:id="12">
    <w:p w14:paraId="75878881" w14:textId="77777777" w:rsidR="00FC5907" w:rsidRDefault="00FC5907" w:rsidP="00FC5907">
      <w:pPr>
        <w:pStyle w:val="Notedebasdepage"/>
      </w:pPr>
      <w:r>
        <w:rPr>
          <w:rStyle w:val="Appelnotedebasdep"/>
        </w:rPr>
        <w:footnoteRef/>
      </w:r>
      <w:r>
        <w:t xml:space="preserve"> </w:t>
      </w:r>
      <w:r w:rsidRPr="000D3026">
        <w:t>Comme indiqué sur le document officiel.</w:t>
      </w:r>
    </w:p>
  </w:footnote>
  <w:footnote w:id="13">
    <w:p w14:paraId="6B8CA250" w14:textId="77777777" w:rsidR="00FC5907" w:rsidRDefault="00FC5907" w:rsidP="00FC590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0D3BD52C" w14:textId="77777777" w:rsidR="00FC5907" w:rsidRDefault="00FC5907" w:rsidP="00FC5907">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15">
    <w:p w14:paraId="4B6DA112" w14:textId="77777777" w:rsidR="00FC5907" w:rsidRDefault="00FC5907" w:rsidP="00FC5907">
      <w:pPr>
        <w:pStyle w:val="Notedebasdepage"/>
      </w:pPr>
      <w:r>
        <w:rPr>
          <w:rStyle w:val="Appelnotedebasdep"/>
        </w:rPr>
        <w:footnoteRef/>
      </w:r>
      <w:r>
        <w:t xml:space="preserve"> </w:t>
      </w:r>
      <w:r w:rsidRPr="000D3026">
        <w:t>Voir le tableau des dénominations correspondantes par pays.</w:t>
      </w:r>
    </w:p>
  </w:footnote>
  <w:footnote w:id="16">
    <w:p w14:paraId="47C91032" w14:textId="77777777" w:rsidR="00FC5907" w:rsidRDefault="00FC5907" w:rsidP="00FC590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077F3425" w14:textId="77777777" w:rsidR="00FC5907" w:rsidRDefault="00FC5907" w:rsidP="00FC5907">
      <w:pPr>
        <w:pStyle w:val="Notedebasdepage"/>
      </w:pPr>
      <w:r>
        <w:rPr>
          <w:rStyle w:val="Appelnotedebasdep"/>
        </w:rPr>
        <w:footnoteRef/>
      </w:r>
      <w:r>
        <w:t xml:space="preserve"> </w:t>
      </w:r>
      <w:r w:rsidRPr="000D3026">
        <w:t>Dénomination nationale et sa traduction en EN ou FR, le cas échéant.</w:t>
      </w:r>
    </w:p>
  </w:footnote>
  <w:footnote w:id="18">
    <w:p w14:paraId="36002B16" w14:textId="77777777" w:rsidR="00FC5907" w:rsidRDefault="00FC5907" w:rsidP="00FC5907">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3F81B4F2" w14:textId="77777777" w:rsidR="00FC5907" w:rsidRDefault="00FC5907" w:rsidP="00FC590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6E078C77" w14:textId="77777777" w:rsidR="00FC5907" w:rsidRDefault="00FC5907" w:rsidP="00FC5907">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32A4A84B" w14:textId="77777777" w:rsidR="00FC5907" w:rsidRDefault="00FC5907" w:rsidP="00FC5907">
      <w:pPr>
        <w:pStyle w:val="Notedebasdepage"/>
      </w:pPr>
      <w:r>
        <w:rPr>
          <w:rStyle w:val="Appelnotedebasdep"/>
        </w:rPr>
        <w:footnoteRef/>
      </w:r>
      <w:r>
        <w:t xml:space="preserve"> </w:t>
      </w:r>
      <w:r w:rsidRPr="00FC215D">
        <w:t>Dénomination nationale et sa traduction en EN ou FR, le cas échéant.</w:t>
      </w:r>
    </w:p>
  </w:footnote>
  <w:footnote w:id="22">
    <w:p w14:paraId="71D910D9" w14:textId="77777777" w:rsidR="00FC5907" w:rsidRDefault="00FC5907" w:rsidP="00FC5907">
      <w:pPr>
        <w:pStyle w:val="Notedebasdepage"/>
      </w:pPr>
      <w:r>
        <w:rPr>
          <w:rStyle w:val="Appelnotedebasdep"/>
        </w:rPr>
        <w:footnoteRef/>
      </w:r>
      <w:r>
        <w:t xml:space="preserve"> </w:t>
      </w:r>
      <w:r w:rsidRPr="00FC215D">
        <w:t>Numéro d’enregistrement de l'entité au registre national.</w:t>
      </w:r>
    </w:p>
  </w:footnote>
  <w:footnote w:id="23">
    <w:p w14:paraId="1551FC8E" w14:textId="77777777" w:rsidR="005A54BC" w:rsidRPr="006F526A" w:rsidRDefault="005A54BC" w:rsidP="005A54BC">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4">
    <w:p w14:paraId="05529D65" w14:textId="77777777" w:rsidR="005A54BC" w:rsidRPr="008A6F29" w:rsidRDefault="005A54BC" w:rsidP="005A54BC">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5">
    <w:p w14:paraId="4D6CDBF2" w14:textId="77777777" w:rsidR="005A54BC" w:rsidRPr="006544B6" w:rsidRDefault="005A54BC" w:rsidP="005A54BC">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26">
    <w:p w14:paraId="643EABDA" w14:textId="77777777" w:rsidR="005A54BC" w:rsidRPr="007F2CCD" w:rsidRDefault="005A54BC" w:rsidP="005A54BC">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7">
    <w:p w14:paraId="5353BB56" w14:textId="77777777" w:rsidR="005A54BC" w:rsidRPr="008A6F29" w:rsidRDefault="005A54BC" w:rsidP="005A54BC">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A57C50" w:rsidRDefault="00A57C50"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67B078BB" w:rsidR="00A57C50" w:rsidRDefault="00883144" w:rsidP="0034799E">
    <w:pPr>
      <w:pStyle w:val="En-tte"/>
      <w:tabs>
        <w:tab w:val="clear" w:pos="4536"/>
        <w:tab w:val="clear" w:pos="9072"/>
        <w:tab w:val="left" w:pos="1620"/>
      </w:tabs>
    </w:pPr>
    <w:r>
      <w:rPr>
        <w:noProof/>
      </w:rPr>
      <w:drawing>
        <wp:anchor distT="36576" distB="59055" distL="163068" distR="161925" simplePos="0" relativeHeight="251658240" behindDoc="0" locked="1" layoutInCell="1" allowOverlap="1" wp14:anchorId="41945C02" wp14:editId="19B2493D">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A57C5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0C5AE8A1" w:rsidR="00A57C50" w:rsidRDefault="00883144" w:rsidP="0034799E">
    <w:pPr>
      <w:pStyle w:val="En-tte"/>
      <w:tabs>
        <w:tab w:val="clear" w:pos="4536"/>
        <w:tab w:val="clear" w:pos="9072"/>
        <w:tab w:val="left" w:pos="1620"/>
      </w:tabs>
    </w:pPr>
    <w:r>
      <w:rPr>
        <w:noProof/>
      </w:rPr>
      <w:drawing>
        <wp:anchor distT="0" distB="0" distL="114300" distR="114300" simplePos="0" relativeHeight="251658242" behindDoc="1" locked="0" layoutInCell="1" allowOverlap="1" wp14:anchorId="0D3D479C" wp14:editId="183D8D1A">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6478AF3A">
      <w:start w:val="6"/>
      <w:numFmt w:val="decimal"/>
      <w:lvlText w:val="%1."/>
      <w:lvlJc w:val="left"/>
      <w:pPr>
        <w:tabs>
          <w:tab w:val="num" w:pos="720"/>
        </w:tabs>
        <w:ind w:left="720" w:hanging="360"/>
      </w:pPr>
    </w:lvl>
    <w:lvl w:ilvl="1" w:tplc="F4DACF16" w:tentative="1">
      <w:start w:val="1"/>
      <w:numFmt w:val="decimal"/>
      <w:lvlText w:val="%2."/>
      <w:lvlJc w:val="left"/>
      <w:pPr>
        <w:tabs>
          <w:tab w:val="num" w:pos="1440"/>
        </w:tabs>
        <w:ind w:left="1440" w:hanging="360"/>
      </w:pPr>
    </w:lvl>
    <w:lvl w:ilvl="2" w:tplc="3D24FFC6" w:tentative="1">
      <w:start w:val="1"/>
      <w:numFmt w:val="decimal"/>
      <w:lvlText w:val="%3."/>
      <w:lvlJc w:val="left"/>
      <w:pPr>
        <w:tabs>
          <w:tab w:val="num" w:pos="2160"/>
        </w:tabs>
        <w:ind w:left="2160" w:hanging="360"/>
      </w:pPr>
    </w:lvl>
    <w:lvl w:ilvl="3" w:tplc="FB268540" w:tentative="1">
      <w:start w:val="1"/>
      <w:numFmt w:val="decimal"/>
      <w:lvlText w:val="%4."/>
      <w:lvlJc w:val="left"/>
      <w:pPr>
        <w:tabs>
          <w:tab w:val="num" w:pos="2880"/>
        </w:tabs>
        <w:ind w:left="2880" w:hanging="360"/>
      </w:pPr>
    </w:lvl>
    <w:lvl w:ilvl="4" w:tplc="82AA5528" w:tentative="1">
      <w:start w:val="1"/>
      <w:numFmt w:val="decimal"/>
      <w:lvlText w:val="%5."/>
      <w:lvlJc w:val="left"/>
      <w:pPr>
        <w:tabs>
          <w:tab w:val="num" w:pos="3600"/>
        </w:tabs>
        <w:ind w:left="3600" w:hanging="360"/>
      </w:pPr>
    </w:lvl>
    <w:lvl w:ilvl="5" w:tplc="5C26BA14" w:tentative="1">
      <w:start w:val="1"/>
      <w:numFmt w:val="decimal"/>
      <w:lvlText w:val="%6."/>
      <w:lvlJc w:val="left"/>
      <w:pPr>
        <w:tabs>
          <w:tab w:val="num" w:pos="4320"/>
        </w:tabs>
        <w:ind w:left="4320" w:hanging="360"/>
      </w:pPr>
    </w:lvl>
    <w:lvl w:ilvl="6" w:tplc="FF6A3AFA" w:tentative="1">
      <w:start w:val="1"/>
      <w:numFmt w:val="decimal"/>
      <w:lvlText w:val="%7."/>
      <w:lvlJc w:val="left"/>
      <w:pPr>
        <w:tabs>
          <w:tab w:val="num" w:pos="5040"/>
        </w:tabs>
        <w:ind w:left="5040" w:hanging="360"/>
      </w:pPr>
    </w:lvl>
    <w:lvl w:ilvl="7" w:tplc="E1FE7A1C" w:tentative="1">
      <w:start w:val="1"/>
      <w:numFmt w:val="decimal"/>
      <w:lvlText w:val="%8."/>
      <w:lvlJc w:val="left"/>
      <w:pPr>
        <w:tabs>
          <w:tab w:val="num" w:pos="5760"/>
        </w:tabs>
        <w:ind w:left="5760" w:hanging="360"/>
      </w:pPr>
    </w:lvl>
    <w:lvl w:ilvl="8" w:tplc="296C7564"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B949F5"/>
    <w:multiLevelType w:val="hybridMultilevel"/>
    <w:tmpl w:val="507C347A"/>
    <w:lvl w:ilvl="0" w:tplc="080C0001">
      <w:start w:val="1"/>
      <w:numFmt w:val="bullet"/>
      <w:lvlText w:val=""/>
      <w:lvlJc w:val="left"/>
      <w:pPr>
        <w:ind w:left="720" w:hanging="360"/>
      </w:pPr>
      <w:rPr>
        <w:rFonts w:ascii="Symbol" w:hAnsi="Symbol" w:hint="default"/>
      </w:rPr>
    </w:lvl>
    <w:lvl w:ilvl="1" w:tplc="E272F3BA">
      <w:numFmt w:val="bullet"/>
      <w:lvlText w:val="-"/>
      <w:lvlJc w:val="left"/>
      <w:pPr>
        <w:ind w:left="1788" w:hanging="708"/>
      </w:pPr>
      <w:rPr>
        <w:rFonts w:ascii="Georgia" w:eastAsia="Calibri" w:hAnsi="Georgia" w:cs="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95B67"/>
    <w:multiLevelType w:val="multilevel"/>
    <w:tmpl w:val="A86CAC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4"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6"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8"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6E041C"/>
    <w:multiLevelType w:val="hybridMultilevel"/>
    <w:tmpl w:val="A2949D16"/>
    <w:lvl w:ilvl="0" w:tplc="86DC19EE">
      <w:start w:val="4"/>
      <w:numFmt w:val="decimal"/>
      <w:lvlText w:val="%1."/>
      <w:lvlJc w:val="left"/>
      <w:pPr>
        <w:tabs>
          <w:tab w:val="num" w:pos="720"/>
        </w:tabs>
        <w:ind w:left="720" w:hanging="360"/>
      </w:pPr>
    </w:lvl>
    <w:lvl w:ilvl="1" w:tplc="33E8D1D0" w:tentative="1">
      <w:start w:val="1"/>
      <w:numFmt w:val="decimal"/>
      <w:lvlText w:val="%2."/>
      <w:lvlJc w:val="left"/>
      <w:pPr>
        <w:tabs>
          <w:tab w:val="num" w:pos="1440"/>
        </w:tabs>
        <w:ind w:left="1440" w:hanging="360"/>
      </w:pPr>
    </w:lvl>
    <w:lvl w:ilvl="2" w:tplc="A3E29400" w:tentative="1">
      <w:start w:val="1"/>
      <w:numFmt w:val="decimal"/>
      <w:lvlText w:val="%3."/>
      <w:lvlJc w:val="left"/>
      <w:pPr>
        <w:tabs>
          <w:tab w:val="num" w:pos="2160"/>
        </w:tabs>
        <w:ind w:left="2160" w:hanging="360"/>
      </w:pPr>
    </w:lvl>
    <w:lvl w:ilvl="3" w:tplc="5F3CE7DE" w:tentative="1">
      <w:start w:val="1"/>
      <w:numFmt w:val="decimal"/>
      <w:lvlText w:val="%4."/>
      <w:lvlJc w:val="left"/>
      <w:pPr>
        <w:tabs>
          <w:tab w:val="num" w:pos="2880"/>
        </w:tabs>
        <w:ind w:left="2880" w:hanging="360"/>
      </w:pPr>
    </w:lvl>
    <w:lvl w:ilvl="4" w:tplc="EC249E36" w:tentative="1">
      <w:start w:val="1"/>
      <w:numFmt w:val="decimal"/>
      <w:lvlText w:val="%5."/>
      <w:lvlJc w:val="left"/>
      <w:pPr>
        <w:tabs>
          <w:tab w:val="num" w:pos="3600"/>
        </w:tabs>
        <w:ind w:left="3600" w:hanging="360"/>
      </w:pPr>
    </w:lvl>
    <w:lvl w:ilvl="5" w:tplc="227A1B54" w:tentative="1">
      <w:start w:val="1"/>
      <w:numFmt w:val="decimal"/>
      <w:lvlText w:val="%6."/>
      <w:lvlJc w:val="left"/>
      <w:pPr>
        <w:tabs>
          <w:tab w:val="num" w:pos="4320"/>
        </w:tabs>
        <w:ind w:left="4320" w:hanging="360"/>
      </w:pPr>
    </w:lvl>
    <w:lvl w:ilvl="6" w:tplc="CF2C7FFC" w:tentative="1">
      <w:start w:val="1"/>
      <w:numFmt w:val="decimal"/>
      <w:lvlText w:val="%7."/>
      <w:lvlJc w:val="left"/>
      <w:pPr>
        <w:tabs>
          <w:tab w:val="num" w:pos="5040"/>
        </w:tabs>
        <w:ind w:left="5040" w:hanging="360"/>
      </w:pPr>
    </w:lvl>
    <w:lvl w:ilvl="7" w:tplc="4FACD5CA" w:tentative="1">
      <w:start w:val="1"/>
      <w:numFmt w:val="decimal"/>
      <w:lvlText w:val="%8."/>
      <w:lvlJc w:val="left"/>
      <w:pPr>
        <w:tabs>
          <w:tab w:val="num" w:pos="5760"/>
        </w:tabs>
        <w:ind w:left="5760" w:hanging="360"/>
      </w:pPr>
    </w:lvl>
    <w:lvl w:ilvl="8" w:tplc="64E29294" w:tentative="1">
      <w:start w:val="1"/>
      <w:numFmt w:val="decimal"/>
      <w:lvlText w:val="%9."/>
      <w:lvlJc w:val="left"/>
      <w:pPr>
        <w:tabs>
          <w:tab w:val="num" w:pos="6480"/>
        </w:tabs>
        <w:ind w:left="6480" w:hanging="360"/>
      </w:pPr>
    </w:lvl>
  </w:abstractNum>
  <w:abstractNum w:abstractNumId="20"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AA534CF"/>
    <w:multiLevelType w:val="hybridMultilevel"/>
    <w:tmpl w:val="2BD883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370A6"/>
    <w:multiLevelType w:val="hybridMultilevel"/>
    <w:tmpl w:val="11ECCB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2172F5"/>
    <w:multiLevelType w:val="hybridMultilevel"/>
    <w:tmpl w:val="C110FAEA"/>
    <w:lvl w:ilvl="0" w:tplc="CB4A602A">
      <w:start w:val="2"/>
      <w:numFmt w:val="bullet"/>
      <w:lvlText w:val="-"/>
      <w:lvlJc w:val="left"/>
      <w:pPr>
        <w:ind w:left="720" w:hanging="360"/>
      </w:pPr>
      <w:rPr>
        <w:rFonts w:ascii="Georgia" w:eastAsia="Calibri" w:hAnsi="Georgia" w:cs="Aria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1C76AD"/>
    <w:multiLevelType w:val="hybridMultilevel"/>
    <w:tmpl w:val="D9C4D13C"/>
    <w:lvl w:ilvl="0" w:tplc="BD6C6AC4">
      <w:start w:val="1"/>
      <w:numFmt w:val="bullet"/>
      <w:lvlText w:val="-"/>
      <w:lvlJc w:val="left"/>
      <w:pPr>
        <w:tabs>
          <w:tab w:val="num" w:pos="360"/>
        </w:tabs>
        <w:ind w:left="360" w:hanging="360"/>
      </w:pPr>
      <w:rPr>
        <w:rFonts w:ascii="Times New Roman" w:hAnsi="Times New Roman" w:hint="default"/>
      </w:rPr>
    </w:lvl>
    <w:lvl w:ilvl="1" w:tplc="41909A2A">
      <w:start w:val="1"/>
      <w:numFmt w:val="bullet"/>
      <w:lvlText w:val="-"/>
      <w:lvlJc w:val="left"/>
      <w:pPr>
        <w:tabs>
          <w:tab w:val="num" w:pos="1080"/>
        </w:tabs>
        <w:ind w:left="1080" w:hanging="360"/>
      </w:pPr>
      <w:rPr>
        <w:rFonts w:ascii="Times New Roman" w:hAnsi="Times New Roman" w:hint="default"/>
      </w:rPr>
    </w:lvl>
    <w:lvl w:ilvl="2" w:tplc="E1A28BC6" w:tentative="1">
      <w:start w:val="1"/>
      <w:numFmt w:val="bullet"/>
      <w:lvlText w:val="-"/>
      <w:lvlJc w:val="left"/>
      <w:pPr>
        <w:tabs>
          <w:tab w:val="num" w:pos="1800"/>
        </w:tabs>
        <w:ind w:left="1800" w:hanging="360"/>
      </w:pPr>
      <w:rPr>
        <w:rFonts w:ascii="Times New Roman" w:hAnsi="Times New Roman" w:hint="default"/>
      </w:rPr>
    </w:lvl>
    <w:lvl w:ilvl="3" w:tplc="ABB26824" w:tentative="1">
      <w:start w:val="1"/>
      <w:numFmt w:val="bullet"/>
      <w:lvlText w:val="-"/>
      <w:lvlJc w:val="left"/>
      <w:pPr>
        <w:tabs>
          <w:tab w:val="num" w:pos="2520"/>
        </w:tabs>
        <w:ind w:left="2520" w:hanging="360"/>
      </w:pPr>
      <w:rPr>
        <w:rFonts w:ascii="Times New Roman" w:hAnsi="Times New Roman" w:hint="default"/>
      </w:rPr>
    </w:lvl>
    <w:lvl w:ilvl="4" w:tplc="C0F867F4" w:tentative="1">
      <w:start w:val="1"/>
      <w:numFmt w:val="bullet"/>
      <w:lvlText w:val="-"/>
      <w:lvlJc w:val="left"/>
      <w:pPr>
        <w:tabs>
          <w:tab w:val="num" w:pos="3240"/>
        </w:tabs>
        <w:ind w:left="3240" w:hanging="360"/>
      </w:pPr>
      <w:rPr>
        <w:rFonts w:ascii="Times New Roman" w:hAnsi="Times New Roman" w:hint="default"/>
      </w:rPr>
    </w:lvl>
    <w:lvl w:ilvl="5" w:tplc="5254F592" w:tentative="1">
      <w:start w:val="1"/>
      <w:numFmt w:val="bullet"/>
      <w:lvlText w:val="-"/>
      <w:lvlJc w:val="left"/>
      <w:pPr>
        <w:tabs>
          <w:tab w:val="num" w:pos="3960"/>
        </w:tabs>
        <w:ind w:left="3960" w:hanging="360"/>
      </w:pPr>
      <w:rPr>
        <w:rFonts w:ascii="Times New Roman" w:hAnsi="Times New Roman" w:hint="default"/>
      </w:rPr>
    </w:lvl>
    <w:lvl w:ilvl="6" w:tplc="6C8CD3E8" w:tentative="1">
      <w:start w:val="1"/>
      <w:numFmt w:val="bullet"/>
      <w:lvlText w:val="-"/>
      <w:lvlJc w:val="left"/>
      <w:pPr>
        <w:tabs>
          <w:tab w:val="num" w:pos="4680"/>
        </w:tabs>
        <w:ind w:left="4680" w:hanging="360"/>
      </w:pPr>
      <w:rPr>
        <w:rFonts w:ascii="Times New Roman" w:hAnsi="Times New Roman" w:hint="default"/>
      </w:rPr>
    </w:lvl>
    <w:lvl w:ilvl="7" w:tplc="F9221F66" w:tentative="1">
      <w:start w:val="1"/>
      <w:numFmt w:val="bullet"/>
      <w:lvlText w:val="-"/>
      <w:lvlJc w:val="left"/>
      <w:pPr>
        <w:tabs>
          <w:tab w:val="num" w:pos="5400"/>
        </w:tabs>
        <w:ind w:left="5400" w:hanging="360"/>
      </w:pPr>
      <w:rPr>
        <w:rFonts w:ascii="Times New Roman" w:hAnsi="Times New Roman" w:hint="default"/>
      </w:rPr>
    </w:lvl>
    <w:lvl w:ilvl="8" w:tplc="FEC215AC"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6A35275"/>
    <w:multiLevelType w:val="hybridMultilevel"/>
    <w:tmpl w:val="6526FBF0"/>
    <w:lvl w:ilvl="0" w:tplc="C2ACF06E">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2"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DBB7FBB"/>
    <w:multiLevelType w:val="hybridMultilevel"/>
    <w:tmpl w:val="F83C980E"/>
    <w:lvl w:ilvl="0" w:tplc="080C0005">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5" w15:restartNumberingAfterBreak="0">
    <w:nsid w:val="3ED52F91"/>
    <w:multiLevelType w:val="hybridMultilevel"/>
    <w:tmpl w:val="258A869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5870B30"/>
    <w:multiLevelType w:val="multilevel"/>
    <w:tmpl w:val="A86CAC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47A376F9"/>
    <w:multiLevelType w:val="hybridMultilevel"/>
    <w:tmpl w:val="232E1884"/>
    <w:lvl w:ilvl="0" w:tplc="C2ACF06E">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8522A4C"/>
    <w:multiLevelType w:val="hybridMultilevel"/>
    <w:tmpl w:val="81B8D2FA"/>
    <w:lvl w:ilvl="0" w:tplc="37F0817E">
      <w:numFmt w:val="bullet"/>
      <w:lvlText w:val="-"/>
      <w:lvlJc w:val="left"/>
      <w:pPr>
        <w:ind w:left="720" w:hanging="360"/>
      </w:pPr>
      <w:rPr>
        <w:rFonts w:ascii="SymbolMT" w:eastAsia="SymbolMT" w:hAnsi="Georgia-Bold" w:cs="SymbolMT" w:hint="eastAsia"/>
      </w:rPr>
    </w:lvl>
    <w:lvl w:ilvl="1" w:tplc="240C0003">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1236716"/>
    <w:multiLevelType w:val="hybridMultilevel"/>
    <w:tmpl w:val="D3AE32A4"/>
    <w:lvl w:ilvl="0" w:tplc="38546E3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1"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5"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BAE4067"/>
    <w:multiLevelType w:val="hybridMultilevel"/>
    <w:tmpl w:val="F5B609AA"/>
    <w:lvl w:ilvl="0" w:tplc="C2ACF06E">
      <w:start w:val="1"/>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5"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58"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2F133E"/>
    <w:multiLevelType w:val="hybridMultilevel"/>
    <w:tmpl w:val="B08EDE6A"/>
    <w:lvl w:ilvl="0" w:tplc="FFFFFFFF">
      <w:start w:val="1"/>
      <w:numFmt w:val="bullet"/>
      <w:lvlText w:val="-"/>
      <w:lvlJc w:val="left"/>
      <w:pPr>
        <w:ind w:left="720" w:hanging="360"/>
      </w:pPr>
      <w:rPr>
        <w:rFonts w:ascii="Georgia"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908611799">
    <w:abstractNumId w:val="50"/>
  </w:num>
  <w:num w:numId="2" w16cid:durableId="2142191184">
    <w:abstractNumId w:val="10"/>
  </w:num>
  <w:num w:numId="3" w16cid:durableId="1023633597">
    <w:abstractNumId w:val="31"/>
  </w:num>
  <w:num w:numId="4" w16cid:durableId="185025457">
    <w:abstractNumId w:val="27"/>
  </w:num>
  <w:num w:numId="5" w16cid:durableId="159154172">
    <w:abstractNumId w:val="10"/>
    <w:lvlOverride w:ilvl="0">
      <w:startOverride w:val="2"/>
    </w:lvlOverride>
  </w:num>
  <w:num w:numId="6" w16cid:durableId="1850757851">
    <w:abstractNumId w:val="7"/>
  </w:num>
  <w:num w:numId="7" w16cid:durableId="1248612918">
    <w:abstractNumId w:val="11"/>
  </w:num>
  <w:num w:numId="8" w16cid:durableId="1373338812">
    <w:abstractNumId w:val="49"/>
  </w:num>
  <w:num w:numId="9" w16cid:durableId="1357147816">
    <w:abstractNumId w:val="24"/>
  </w:num>
  <w:num w:numId="10" w16cid:durableId="1598098725">
    <w:abstractNumId w:val="61"/>
  </w:num>
  <w:num w:numId="11" w16cid:durableId="987900746">
    <w:abstractNumId w:val="25"/>
  </w:num>
  <w:num w:numId="12" w16cid:durableId="631177827">
    <w:abstractNumId w:val="0"/>
  </w:num>
  <w:num w:numId="13" w16cid:durableId="479150884">
    <w:abstractNumId w:val="35"/>
  </w:num>
  <w:num w:numId="14" w16cid:durableId="292910170">
    <w:abstractNumId w:val="17"/>
  </w:num>
  <w:num w:numId="15" w16cid:durableId="997461919">
    <w:abstractNumId w:val="51"/>
  </w:num>
  <w:num w:numId="16" w16cid:durableId="1063066692">
    <w:abstractNumId w:val="19"/>
  </w:num>
  <w:num w:numId="17" w16cid:durableId="588125610">
    <w:abstractNumId w:val="15"/>
  </w:num>
  <w:num w:numId="18" w16cid:durableId="820657238">
    <w:abstractNumId w:val="60"/>
  </w:num>
  <w:num w:numId="19" w16cid:durableId="639965907">
    <w:abstractNumId w:val="13"/>
  </w:num>
  <w:num w:numId="20" w16cid:durableId="1278367458">
    <w:abstractNumId w:val="65"/>
  </w:num>
  <w:num w:numId="21" w16cid:durableId="47803265">
    <w:abstractNumId w:val="1"/>
  </w:num>
  <w:num w:numId="22" w16cid:durableId="1262564779">
    <w:abstractNumId w:val="54"/>
  </w:num>
  <w:num w:numId="23" w16cid:durableId="1369529355">
    <w:abstractNumId w:val="18"/>
  </w:num>
  <w:num w:numId="24" w16cid:durableId="535656453">
    <w:abstractNumId w:val="12"/>
  </w:num>
  <w:num w:numId="25" w16cid:durableId="1756853665">
    <w:abstractNumId w:val="56"/>
  </w:num>
  <w:num w:numId="26" w16cid:durableId="849954227">
    <w:abstractNumId w:val="44"/>
  </w:num>
  <w:num w:numId="27" w16cid:durableId="1037897729">
    <w:abstractNumId w:val="58"/>
  </w:num>
  <w:num w:numId="28" w16cid:durableId="552886973">
    <w:abstractNumId w:val="22"/>
  </w:num>
  <w:num w:numId="29" w16cid:durableId="840001651">
    <w:abstractNumId w:val="32"/>
  </w:num>
  <w:num w:numId="30" w16cid:durableId="714934650">
    <w:abstractNumId w:val="59"/>
  </w:num>
  <w:num w:numId="31" w16cid:durableId="849873331">
    <w:abstractNumId w:val="33"/>
  </w:num>
  <w:num w:numId="32" w16cid:durableId="1292399978">
    <w:abstractNumId w:val="46"/>
  </w:num>
  <w:num w:numId="33" w16cid:durableId="108090362">
    <w:abstractNumId w:val="47"/>
  </w:num>
  <w:num w:numId="34" w16cid:durableId="1774476167">
    <w:abstractNumId w:val="9"/>
  </w:num>
  <w:num w:numId="35" w16cid:durableId="1746950155">
    <w:abstractNumId w:val="6"/>
  </w:num>
  <w:num w:numId="36" w16cid:durableId="316880321">
    <w:abstractNumId w:val="4"/>
  </w:num>
  <w:num w:numId="37" w16cid:durableId="1580552220">
    <w:abstractNumId w:val="2"/>
  </w:num>
  <w:num w:numId="38" w16cid:durableId="1621184673">
    <w:abstractNumId w:val="20"/>
  </w:num>
  <w:num w:numId="39" w16cid:durableId="831991954">
    <w:abstractNumId w:val="43"/>
  </w:num>
  <w:num w:numId="40" w16cid:durableId="1750426858">
    <w:abstractNumId w:val="55"/>
  </w:num>
  <w:num w:numId="41" w16cid:durableId="297534428">
    <w:abstractNumId w:val="39"/>
  </w:num>
  <w:num w:numId="42" w16cid:durableId="24258635">
    <w:abstractNumId w:val="16"/>
  </w:num>
  <w:num w:numId="43" w16cid:durableId="2115778882">
    <w:abstractNumId w:val="57"/>
  </w:num>
  <w:num w:numId="44" w16cid:durableId="204753596">
    <w:abstractNumId w:val="48"/>
  </w:num>
  <w:num w:numId="45" w16cid:durableId="56900469">
    <w:abstractNumId w:val="45"/>
  </w:num>
  <w:num w:numId="46" w16cid:durableId="1195116929">
    <w:abstractNumId w:val="14"/>
  </w:num>
  <w:num w:numId="47" w16cid:durableId="1044990306">
    <w:abstractNumId w:val="42"/>
  </w:num>
  <w:num w:numId="48" w16cid:durableId="1681464632">
    <w:abstractNumId w:val="41"/>
  </w:num>
  <w:num w:numId="49" w16cid:durableId="676008408">
    <w:abstractNumId w:val="62"/>
  </w:num>
  <w:num w:numId="50" w16cid:durableId="878013850">
    <w:abstractNumId w:val="29"/>
  </w:num>
  <w:num w:numId="51" w16cid:durableId="1883978125">
    <w:abstractNumId w:val="53"/>
  </w:num>
  <w:num w:numId="52" w16cid:durableId="771557684">
    <w:abstractNumId w:val="64"/>
  </w:num>
  <w:num w:numId="53" w16cid:durableId="885064216">
    <w:abstractNumId w:val="5"/>
  </w:num>
  <w:num w:numId="54" w16cid:durableId="1996254154">
    <w:abstractNumId w:val="30"/>
  </w:num>
  <w:num w:numId="55" w16cid:durableId="273485675">
    <w:abstractNumId w:val="10"/>
  </w:num>
  <w:num w:numId="56" w16cid:durableId="2110537357">
    <w:abstractNumId w:val="52"/>
  </w:num>
  <w:num w:numId="57" w16cid:durableId="189684316">
    <w:abstractNumId w:val="37"/>
  </w:num>
  <w:num w:numId="58" w16cid:durableId="1628705198">
    <w:abstractNumId w:val="3"/>
  </w:num>
  <w:num w:numId="59" w16cid:durableId="2129622387">
    <w:abstractNumId w:val="63"/>
  </w:num>
  <w:num w:numId="60" w16cid:durableId="1153257336">
    <w:abstractNumId w:val="38"/>
  </w:num>
  <w:num w:numId="61" w16cid:durableId="1321538038">
    <w:abstractNumId w:val="26"/>
  </w:num>
  <w:num w:numId="62" w16cid:durableId="286550239">
    <w:abstractNumId w:val="28"/>
  </w:num>
  <w:num w:numId="63" w16cid:durableId="591398465">
    <w:abstractNumId w:val="34"/>
  </w:num>
  <w:num w:numId="64" w16cid:durableId="236477236">
    <w:abstractNumId w:val="8"/>
  </w:num>
  <w:num w:numId="65" w16cid:durableId="1735204530">
    <w:abstractNumId w:val="40"/>
  </w:num>
  <w:num w:numId="66" w16cid:durableId="1626085903">
    <w:abstractNumId w:val="36"/>
  </w:num>
  <w:num w:numId="67" w16cid:durableId="1093550135">
    <w:abstractNumId w:val="23"/>
  </w:num>
  <w:num w:numId="68" w16cid:durableId="268004206">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0828"/>
    <w:rsid w:val="00020305"/>
    <w:rsid w:val="0002587C"/>
    <w:rsid w:val="000377C6"/>
    <w:rsid w:val="000451D3"/>
    <w:rsid w:val="000534B9"/>
    <w:rsid w:val="00055B71"/>
    <w:rsid w:val="000753B2"/>
    <w:rsid w:val="00075C28"/>
    <w:rsid w:val="000836DD"/>
    <w:rsid w:val="00085BE5"/>
    <w:rsid w:val="00096B53"/>
    <w:rsid w:val="000A1A2D"/>
    <w:rsid w:val="000A378C"/>
    <w:rsid w:val="000A5016"/>
    <w:rsid w:val="000C14CC"/>
    <w:rsid w:val="000C7915"/>
    <w:rsid w:val="000D1B41"/>
    <w:rsid w:val="000E0623"/>
    <w:rsid w:val="000E1557"/>
    <w:rsid w:val="0011781A"/>
    <w:rsid w:val="001239E9"/>
    <w:rsid w:val="0013597E"/>
    <w:rsid w:val="001545C9"/>
    <w:rsid w:val="00160338"/>
    <w:rsid w:val="001632B0"/>
    <w:rsid w:val="0017001A"/>
    <w:rsid w:val="0017446A"/>
    <w:rsid w:val="00180CEE"/>
    <w:rsid w:val="00184F9E"/>
    <w:rsid w:val="00193F4F"/>
    <w:rsid w:val="00194970"/>
    <w:rsid w:val="00195035"/>
    <w:rsid w:val="001973EF"/>
    <w:rsid w:val="001B139B"/>
    <w:rsid w:val="001B4FB0"/>
    <w:rsid w:val="001B6CA3"/>
    <w:rsid w:val="001C0A40"/>
    <w:rsid w:val="001C4E0F"/>
    <w:rsid w:val="001D5859"/>
    <w:rsid w:val="001D6FD0"/>
    <w:rsid w:val="001E5E1C"/>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43751"/>
    <w:rsid w:val="00243A56"/>
    <w:rsid w:val="0025086A"/>
    <w:rsid w:val="00251977"/>
    <w:rsid w:val="00261A70"/>
    <w:rsid w:val="00263751"/>
    <w:rsid w:val="00267BB5"/>
    <w:rsid w:val="00271CBE"/>
    <w:rsid w:val="00281573"/>
    <w:rsid w:val="00282284"/>
    <w:rsid w:val="002824A2"/>
    <w:rsid w:val="00297B78"/>
    <w:rsid w:val="002A1F15"/>
    <w:rsid w:val="002A4737"/>
    <w:rsid w:val="002B4B97"/>
    <w:rsid w:val="002B61D5"/>
    <w:rsid w:val="002B7D5A"/>
    <w:rsid w:val="002C4003"/>
    <w:rsid w:val="002D1EFB"/>
    <w:rsid w:val="002D5BA6"/>
    <w:rsid w:val="002E061F"/>
    <w:rsid w:val="002E1E30"/>
    <w:rsid w:val="002E31EB"/>
    <w:rsid w:val="002E6840"/>
    <w:rsid w:val="002F37A8"/>
    <w:rsid w:val="00304334"/>
    <w:rsid w:val="003229BC"/>
    <w:rsid w:val="0033204F"/>
    <w:rsid w:val="0033376D"/>
    <w:rsid w:val="00334F90"/>
    <w:rsid w:val="0034799E"/>
    <w:rsid w:val="003523F7"/>
    <w:rsid w:val="0036235B"/>
    <w:rsid w:val="003664E0"/>
    <w:rsid w:val="00366789"/>
    <w:rsid w:val="00367799"/>
    <w:rsid w:val="003775C7"/>
    <w:rsid w:val="003803AC"/>
    <w:rsid w:val="00385990"/>
    <w:rsid w:val="00386AAB"/>
    <w:rsid w:val="00392334"/>
    <w:rsid w:val="00397FB3"/>
    <w:rsid w:val="003A7F39"/>
    <w:rsid w:val="003B0144"/>
    <w:rsid w:val="003C06CD"/>
    <w:rsid w:val="003C0B14"/>
    <w:rsid w:val="003D7DD9"/>
    <w:rsid w:val="003E2F76"/>
    <w:rsid w:val="00401416"/>
    <w:rsid w:val="00413425"/>
    <w:rsid w:val="004145B4"/>
    <w:rsid w:val="00420655"/>
    <w:rsid w:val="00422A8B"/>
    <w:rsid w:val="0042412C"/>
    <w:rsid w:val="00425E03"/>
    <w:rsid w:val="00431ADF"/>
    <w:rsid w:val="0045170C"/>
    <w:rsid w:val="00454A3C"/>
    <w:rsid w:val="0046721F"/>
    <w:rsid w:val="00467874"/>
    <w:rsid w:val="00473011"/>
    <w:rsid w:val="00475BF7"/>
    <w:rsid w:val="00476D16"/>
    <w:rsid w:val="00495502"/>
    <w:rsid w:val="004B0850"/>
    <w:rsid w:val="004B5180"/>
    <w:rsid w:val="004C0294"/>
    <w:rsid w:val="004C3576"/>
    <w:rsid w:val="004C709F"/>
    <w:rsid w:val="004C7DCF"/>
    <w:rsid w:val="004D16E6"/>
    <w:rsid w:val="004F311F"/>
    <w:rsid w:val="004F327F"/>
    <w:rsid w:val="00503D7C"/>
    <w:rsid w:val="0051154E"/>
    <w:rsid w:val="00513514"/>
    <w:rsid w:val="00515E9D"/>
    <w:rsid w:val="00521F38"/>
    <w:rsid w:val="0052583C"/>
    <w:rsid w:val="0052591D"/>
    <w:rsid w:val="0053045A"/>
    <w:rsid w:val="005334BB"/>
    <w:rsid w:val="00536C49"/>
    <w:rsid w:val="00542E04"/>
    <w:rsid w:val="005441CA"/>
    <w:rsid w:val="00557219"/>
    <w:rsid w:val="0057243F"/>
    <w:rsid w:val="00573991"/>
    <w:rsid w:val="005770DB"/>
    <w:rsid w:val="005975EE"/>
    <w:rsid w:val="0059776B"/>
    <w:rsid w:val="005A54BC"/>
    <w:rsid w:val="005B46CB"/>
    <w:rsid w:val="005C33F3"/>
    <w:rsid w:val="005D080C"/>
    <w:rsid w:val="005D1C02"/>
    <w:rsid w:val="005D280A"/>
    <w:rsid w:val="005D38FA"/>
    <w:rsid w:val="005F2003"/>
    <w:rsid w:val="005F41D2"/>
    <w:rsid w:val="005F4706"/>
    <w:rsid w:val="005F4C56"/>
    <w:rsid w:val="005F7219"/>
    <w:rsid w:val="00600DA7"/>
    <w:rsid w:val="00602197"/>
    <w:rsid w:val="00605D1C"/>
    <w:rsid w:val="00610090"/>
    <w:rsid w:val="006166B1"/>
    <w:rsid w:val="00624F93"/>
    <w:rsid w:val="006272A9"/>
    <w:rsid w:val="00632EAC"/>
    <w:rsid w:val="00633898"/>
    <w:rsid w:val="0064646F"/>
    <w:rsid w:val="0067285B"/>
    <w:rsid w:val="006A46F9"/>
    <w:rsid w:val="006C4396"/>
    <w:rsid w:val="006D5449"/>
    <w:rsid w:val="006E3368"/>
    <w:rsid w:val="006E5D09"/>
    <w:rsid w:val="006E6324"/>
    <w:rsid w:val="006F0F35"/>
    <w:rsid w:val="007004D7"/>
    <w:rsid w:val="0070353A"/>
    <w:rsid w:val="00715AE9"/>
    <w:rsid w:val="00715E8A"/>
    <w:rsid w:val="00720D06"/>
    <w:rsid w:val="00733CC4"/>
    <w:rsid w:val="007536C6"/>
    <w:rsid w:val="00764668"/>
    <w:rsid w:val="00764869"/>
    <w:rsid w:val="0077036E"/>
    <w:rsid w:val="007749A0"/>
    <w:rsid w:val="00776F9D"/>
    <w:rsid w:val="00785E76"/>
    <w:rsid w:val="007A262B"/>
    <w:rsid w:val="007A3149"/>
    <w:rsid w:val="007A3711"/>
    <w:rsid w:val="007A3A3A"/>
    <w:rsid w:val="007A4576"/>
    <w:rsid w:val="007B186A"/>
    <w:rsid w:val="007C01E4"/>
    <w:rsid w:val="0080343C"/>
    <w:rsid w:val="00803A94"/>
    <w:rsid w:val="00807F5E"/>
    <w:rsid w:val="00820445"/>
    <w:rsid w:val="008367A0"/>
    <w:rsid w:val="00854F04"/>
    <w:rsid w:val="00874B20"/>
    <w:rsid w:val="00883144"/>
    <w:rsid w:val="00893F70"/>
    <w:rsid w:val="00895FAA"/>
    <w:rsid w:val="00896FEE"/>
    <w:rsid w:val="0089753C"/>
    <w:rsid w:val="008B1DD6"/>
    <w:rsid w:val="008B3346"/>
    <w:rsid w:val="008C4A21"/>
    <w:rsid w:val="008E7327"/>
    <w:rsid w:val="008E7E40"/>
    <w:rsid w:val="008F078F"/>
    <w:rsid w:val="008F0836"/>
    <w:rsid w:val="008F4769"/>
    <w:rsid w:val="008F4FD5"/>
    <w:rsid w:val="00900075"/>
    <w:rsid w:val="00920B80"/>
    <w:rsid w:val="00920BEE"/>
    <w:rsid w:val="00921701"/>
    <w:rsid w:val="0092630F"/>
    <w:rsid w:val="00933EFC"/>
    <w:rsid w:val="00942EC8"/>
    <w:rsid w:val="00944FF0"/>
    <w:rsid w:val="00952034"/>
    <w:rsid w:val="009804F1"/>
    <w:rsid w:val="009852CA"/>
    <w:rsid w:val="009852D9"/>
    <w:rsid w:val="0098672F"/>
    <w:rsid w:val="00995701"/>
    <w:rsid w:val="009A0DC1"/>
    <w:rsid w:val="009B4B2F"/>
    <w:rsid w:val="009C3B9A"/>
    <w:rsid w:val="009D0D3D"/>
    <w:rsid w:val="009D2978"/>
    <w:rsid w:val="009E49AE"/>
    <w:rsid w:val="00A04E33"/>
    <w:rsid w:val="00A05A7D"/>
    <w:rsid w:val="00A14400"/>
    <w:rsid w:val="00A14D53"/>
    <w:rsid w:val="00A20192"/>
    <w:rsid w:val="00A379B8"/>
    <w:rsid w:val="00A42E3E"/>
    <w:rsid w:val="00A533CE"/>
    <w:rsid w:val="00A57C50"/>
    <w:rsid w:val="00A65D6A"/>
    <w:rsid w:val="00A71FDE"/>
    <w:rsid w:val="00A732CE"/>
    <w:rsid w:val="00A82064"/>
    <w:rsid w:val="00A87563"/>
    <w:rsid w:val="00AA2056"/>
    <w:rsid w:val="00AB1DAB"/>
    <w:rsid w:val="00AE6A1F"/>
    <w:rsid w:val="00B058DA"/>
    <w:rsid w:val="00B06B44"/>
    <w:rsid w:val="00B13029"/>
    <w:rsid w:val="00B13411"/>
    <w:rsid w:val="00B21C66"/>
    <w:rsid w:val="00B24F54"/>
    <w:rsid w:val="00B35CCE"/>
    <w:rsid w:val="00B40BA7"/>
    <w:rsid w:val="00B41B89"/>
    <w:rsid w:val="00B434A1"/>
    <w:rsid w:val="00B55977"/>
    <w:rsid w:val="00B62E1E"/>
    <w:rsid w:val="00B64CF6"/>
    <w:rsid w:val="00B851F8"/>
    <w:rsid w:val="00B90610"/>
    <w:rsid w:val="00BB7268"/>
    <w:rsid w:val="00BF3D92"/>
    <w:rsid w:val="00C048D9"/>
    <w:rsid w:val="00C077D9"/>
    <w:rsid w:val="00C20B78"/>
    <w:rsid w:val="00C25390"/>
    <w:rsid w:val="00C32464"/>
    <w:rsid w:val="00C33378"/>
    <w:rsid w:val="00C33BE2"/>
    <w:rsid w:val="00C34AC0"/>
    <w:rsid w:val="00C45EFE"/>
    <w:rsid w:val="00C55D53"/>
    <w:rsid w:val="00C72B94"/>
    <w:rsid w:val="00C72D78"/>
    <w:rsid w:val="00C85114"/>
    <w:rsid w:val="00C91137"/>
    <w:rsid w:val="00C913B3"/>
    <w:rsid w:val="00C93621"/>
    <w:rsid w:val="00CA7A0A"/>
    <w:rsid w:val="00CD3AF0"/>
    <w:rsid w:val="00CE033F"/>
    <w:rsid w:val="00CE1724"/>
    <w:rsid w:val="00CE7883"/>
    <w:rsid w:val="00CF0222"/>
    <w:rsid w:val="00CF40E1"/>
    <w:rsid w:val="00CF7C26"/>
    <w:rsid w:val="00D07797"/>
    <w:rsid w:val="00D314DB"/>
    <w:rsid w:val="00D357E9"/>
    <w:rsid w:val="00D41E24"/>
    <w:rsid w:val="00D447EB"/>
    <w:rsid w:val="00D44A3B"/>
    <w:rsid w:val="00D50BEA"/>
    <w:rsid w:val="00D652E1"/>
    <w:rsid w:val="00D6578E"/>
    <w:rsid w:val="00D707B6"/>
    <w:rsid w:val="00D71303"/>
    <w:rsid w:val="00D84B77"/>
    <w:rsid w:val="00D9136D"/>
    <w:rsid w:val="00D913B2"/>
    <w:rsid w:val="00D97B74"/>
    <w:rsid w:val="00DA5CC7"/>
    <w:rsid w:val="00DB00F2"/>
    <w:rsid w:val="00DB5165"/>
    <w:rsid w:val="00DC1553"/>
    <w:rsid w:val="00DC5B1E"/>
    <w:rsid w:val="00DC7B65"/>
    <w:rsid w:val="00DD1C62"/>
    <w:rsid w:val="00DE1076"/>
    <w:rsid w:val="00DF1F28"/>
    <w:rsid w:val="00E169F8"/>
    <w:rsid w:val="00E17A82"/>
    <w:rsid w:val="00E410FD"/>
    <w:rsid w:val="00E417BB"/>
    <w:rsid w:val="00E41E2D"/>
    <w:rsid w:val="00E451B0"/>
    <w:rsid w:val="00E55995"/>
    <w:rsid w:val="00E55C39"/>
    <w:rsid w:val="00E66A7C"/>
    <w:rsid w:val="00E67B3E"/>
    <w:rsid w:val="00E7022B"/>
    <w:rsid w:val="00E74E08"/>
    <w:rsid w:val="00E75AC9"/>
    <w:rsid w:val="00EA26BB"/>
    <w:rsid w:val="00EA7CA1"/>
    <w:rsid w:val="00EB72C1"/>
    <w:rsid w:val="00EC18C3"/>
    <w:rsid w:val="00EC46A1"/>
    <w:rsid w:val="00EC69E6"/>
    <w:rsid w:val="00ED338C"/>
    <w:rsid w:val="00ED6E54"/>
    <w:rsid w:val="00EE03A0"/>
    <w:rsid w:val="00EE29E2"/>
    <w:rsid w:val="00EE468D"/>
    <w:rsid w:val="00EF1EFC"/>
    <w:rsid w:val="00EF2884"/>
    <w:rsid w:val="00F023A4"/>
    <w:rsid w:val="00F04881"/>
    <w:rsid w:val="00F07FD9"/>
    <w:rsid w:val="00F14B6C"/>
    <w:rsid w:val="00F15AED"/>
    <w:rsid w:val="00F230FA"/>
    <w:rsid w:val="00F23C85"/>
    <w:rsid w:val="00F26534"/>
    <w:rsid w:val="00F27842"/>
    <w:rsid w:val="00F30294"/>
    <w:rsid w:val="00F331D4"/>
    <w:rsid w:val="00F43783"/>
    <w:rsid w:val="00F45612"/>
    <w:rsid w:val="00F609F8"/>
    <w:rsid w:val="00F71A96"/>
    <w:rsid w:val="00F727B5"/>
    <w:rsid w:val="00F96D74"/>
    <w:rsid w:val="00FA1D2C"/>
    <w:rsid w:val="00FB321B"/>
    <w:rsid w:val="00FB4DBA"/>
    <w:rsid w:val="00FC2718"/>
    <w:rsid w:val="00FC5907"/>
    <w:rsid w:val="00FD0EDC"/>
    <w:rsid w:val="00FD1272"/>
    <w:rsid w:val="00FD486D"/>
    <w:rsid w:val="00FD4D56"/>
    <w:rsid w:val="00FD703E"/>
    <w:rsid w:val="00FE1D6D"/>
    <w:rsid w:val="00FE552B"/>
    <w:rsid w:val="09DC3C37"/>
    <w:rsid w:val="180CE688"/>
    <w:rsid w:val="199EC538"/>
    <w:rsid w:val="1D3C6EE2"/>
    <w:rsid w:val="1FDA7F42"/>
    <w:rsid w:val="299C2686"/>
    <w:rsid w:val="30058DE8"/>
    <w:rsid w:val="331609CA"/>
    <w:rsid w:val="3D61FCD5"/>
    <w:rsid w:val="4438B948"/>
    <w:rsid w:val="4E078CDE"/>
    <w:rsid w:val="4E45D6D1"/>
    <w:rsid w:val="507056D1"/>
    <w:rsid w:val="511F9EB0"/>
    <w:rsid w:val="537B0DC5"/>
    <w:rsid w:val="58D1A514"/>
    <w:rsid w:val="5E2A78AC"/>
    <w:rsid w:val="65DABE21"/>
    <w:rsid w:val="69E495ED"/>
    <w:rsid w:val="71EBF40D"/>
    <w:rsid w:val="76882F54"/>
    <w:rsid w:val="7D24EA3F"/>
    <w:rsid w:val="7E77D21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C72F432D-49FF-4474-9793-62FD8DD6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table" w:styleId="Grilledutableau">
    <w:name w:val="Table Grid"/>
    <w:basedOn w:val="TableauNormal"/>
    <w:uiPriority w:val="59"/>
    <w:rsid w:val="00FC59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C5907"/>
  </w:style>
  <w:style w:type="paragraph" w:customStyle="1" w:styleId="paragraph">
    <w:name w:val="paragraph"/>
    <w:basedOn w:val="Normal"/>
    <w:rsid w:val="00FC5907"/>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FC5907"/>
  </w:style>
  <w:style w:type="character" w:customStyle="1" w:styleId="spellingerror">
    <w:name w:val="spellingerror"/>
    <w:rsid w:val="00FC5907"/>
  </w:style>
  <w:style w:type="character" w:customStyle="1" w:styleId="contextualspellingandgrammarerror">
    <w:name w:val="contextualspellingandgrammarerror"/>
    <w:rsid w:val="00FC5907"/>
  </w:style>
  <w:style w:type="character" w:customStyle="1" w:styleId="scxw174104514">
    <w:name w:val="scxw174104514"/>
    <w:rsid w:val="00FC5907"/>
  </w:style>
  <w:style w:type="paragraph" w:styleId="TM5">
    <w:name w:val="toc 5"/>
    <w:basedOn w:val="Normal"/>
    <w:next w:val="Normal"/>
    <w:autoRedefine/>
    <w:uiPriority w:val="39"/>
    <w:unhideWhenUsed/>
    <w:rsid w:val="00E74E08"/>
    <w:pPr>
      <w:spacing w:after="100" w:line="259" w:lineRule="auto"/>
      <w:ind w:left="880"/>
    </w:pPr>
    <w:rPr>
      <w:rFonts w:ascii="Calibri" w:eastAsia="Times New Roman" w:hAnsi="Calibri"/>
      <w:color w:val="auto"/>
      <w:sz w:val="22"/>
      <w:lang w:eastAsia="fr-BE"/>
    </w:rPr>
  </w:style>
  <w:style w:type="paragraph" w:styleId="TM6">
    <w:name w:val="toc 6"/>
    <w:basedOn w:val="Normal"/>
    <w:next w:val="Normal"/>
    <w:autoRedefine/>
    <w:uiPriority w:val="39"/>
    <w:unhideWhenUsed/>
    <w:rsid w:val="00E74E08"/>
    <w:pPr>
      <w:spacing w:after="100" w:line="259" w:lineRule="auto"/>
      <w:ind w:left="1100"/>
    </w:pPr>
    <w:rPr>
      <w:rFonts w:ascii="Calibri" w:eastAsia="Times New Roman" w:hAnsi="Calibri"/>
      <w:color w:val="auto"/>
      <w:sz w:val="22"/>
      <w:lang w:eastAsia="fr-BE"/>
    </w:rPr>
  </w:style>
  <w:style w:type="paragraph" w:styleId="TM7">
    <w:name w:val="toc 7"/>
    <w:basedOn w:val="Normal"/>
    <w:next w:val="Normal"/>
    <w:autoRedefine/>
    <w:uiPriority w:val="39"/>
    <w:unhideWhenUsed/>
    <w:rsid w:val="00E74E08"/>
    <w:pPr>
      <w:spacing w:after="100" w:line="259" w:lineRule="auto"/>
      <w:ind w:left="1320"/>
    </w:pPr>
    <w:rPr>
      <w:rFonts w:ascii="Calibri" w:eastAsia="Times New Roman" w:hAnsi="Calibri"/>
      <w:color w:val="auto"/>
      <w:sz w:val="22"/>
      <w:lang w:eastAsia="fr-BE"/>
    </w:rPr>
  </w:style>
  <w:style w:type="paragraph" w:styleId="TM8">
    <w:name w:val="toc 8"/>
    <w:basedOn w:val="Normal"/>
    <w:next w:val="Normal"/>
    <w:autoRedefine/>
    <w:uiPriority w:val="39"/>
    <w:unhideWhenUsed/>
    <w:rsid w:val="00E74E08"/>
    <w:pPr>
      <w:spacing w:after="100" w:line="259" w:lineRule="auto"/>
      <w:ind w:left="1540"/>
    </w:pPr>
    <w:rPr>
      <w:rFonts w:ascii="Calibri" w:eastAsia="Times New Roman" w:hAnsi="Calibri"/>
      <w:color w:val="auto"/>
      <w:sz w:val="22"/>
      <w:lang w:eastAsia="fr-BE"/>
    </w:rPr>
  </w:style>
  <w:style w:type="paragraph" w:styleId="TM9">
    <w:name w:val="toc 9"/>
    <w:basedOn w:val="Normal"/>
    <w:next w:val="Normal"/>
    <w:autoRedefine/>
    <w:uiPriority w:val="39"/>
    <w:unhideWhenUsed/>
    <w:rsid w:val="00E74E08"/>
    <w:pPr>
      <w:spacing w:after="100" w:line="259" w:lineRule="auto"/>
      <w:ind w:left="1760"/>
    </w:pPr>
    <w:rPr>
      <w:rFonts w:ascii="Calibri" w:eastAsia="Times New Roman" w:hAnsi="Calibri"/>
      <w:color w:val="auto"/>
      <w:sz w:val="22"/>
      <w:lang w:eastAsia="fr-BE"/>
    </w:rPr>
  </w:style>
  <w:style w:type="character" w:styleId="Mentionnonrsolue">
    <w:name w:val="Unresolved Mention"/>
    <w:uiPriority w:val="99"/>
    <w:semiHidden/>
    <w:unhideWhenUsed/>
    <w:rsid w:val="00E74E08"/>
    <w:rPr>
      <w:color w:val="605E5C"/>
      <w:shd w:val="clear" w:color="auto" w:fill="E1DFDD"/>
    </w:rPr>
  </w:style>
  <w:style w:type="paragraph" w:customStyle="1" w:styleId="Default">
    <w:name w:val="Default"/>
    <w:rsid w:val="00764869"/>
    <w:pPr>
      <w:autoSpaceDE w:val="0"/>
      <w:autoSpaceDN w:val="0"/>
      <w:adjustRightInd w:val="0"/>
    </w:pPr>
    <w:rPr>
      <w:rFonts w:ascii="Georgia" w:hAnsi="Georgia" w:cs="Georg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tools/espd/filter" TargetMode="External"/><Relationship Id="rId26" Type="http://schemas.openxmlformats.org/officeDocument/2006/relationships/hyperlink" Target="http://www.mercatus.be/secure/documentview.aspx?id=lf190813&amp;anchor=lf190813-83&amp;bron=doc" TargetMode="External"/><Relationship Id="rId39" Type="http://schemas.openxmlformats.org/officeDocument/2006/relationships/hyperlink" Target="https://documentcloud.adobe.com/link/track?uri=urn:aaid:scds:US:3b918624-1fb2-4708-9199-e591dcdfe19b" TargetMode="External"/><Relationship Id="rId3" Type="http://schemas.openxmlformats.org/officeDocument/2006/relationships/customXml" Target="../customXml/item3.xml"/><Relationship Id="rId21" Type="http://schemas.openxmlformats.org/officeDocument/2006/relationships/hyperlink" Target="http://www.mercatus.be/secure/documentview.aspx?id=lf190813&amp;anchor=lf190813-43&amp;bron=doc" TargetMode="External"/><Relationship Id="rId34" Type="http://schemas.openxmlformats.org/officeDocument/2006/relationships/image" Target="media/image2.emf"/><Relationship Id="rId42" Type="http://schemas.openxmlformats.org/officeDocument/2006/relationships/hyperlink" Target="https://finances.belgium.be/fr/tresorerie/sanctions-financieres/sanctions-europ%C3%A9ennes-ue"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nabel.be" TargetMode="External"/><Relationship Id="rId25" Type="http://schemas.openxmlformats.org/officeDocument/2006/relationships/hyperlink" Target="http://www.mercatus.be/secure/documentview.aspx?id=lf190813&amp;anchor=lf190813-55&amp;bron=doc" TargetMode="External"/><Relationship Id="rId33" Type="http://schemas.openxmlformats.org/officeDocument/2006/relationships/hyperlink" Target="mailto:info.cdcdck@minfin.fed.be" TargetMode="External"/><Relationship Id="rId38" Type="http://schemas.openxmlformats.org/officeDocument/2006/relationships/hyperlink" Target="https://documentcloud.adobe.com/link/track?uri=urn:aaid:scds:US:412289af-39d0-4646-b070-5cfed3760aed" TargetMode="External"/><Relationship Id="rId46" Type="http://schemas.openxmlformats.org/officeDocument/2006/relationships/hyperlink" Target="mailto:dpo@enabel.be" TargetMode="External"/><Relationship Id="rId2" Type="http://schemas.openxmlformats.org/officeDocument/2006/relationships/customXml" Target="../customXml/item2.xml"/><Relationship Id="rId16" Type="http://schemas.openxmlformats.org/officeDocument/2006/relationships/hyperlink" Target="mailto:procurement.cod@enabel.be" TargetMode="External"/><Relationship Id="rId20" Type="http://schemas.openxmlformats.org/officeDocument/2006/relationships/hyperlink" Target="http://www.mercatus.be/secure/documentview.aspx?id=lf190813&amp;anchor=lf190813-42&amp;bron=doc" TargetMode="External"/><Relationship Id="rId29"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41"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ercatus.be/secure/documentview.aspx?id=lf190813&amp;anchor=lf190813-54&amp;bron=doc" TargetMode="External"/><Relationship Id="rId32" Type="http://schemas.openxmlformats.org/officeDocument/2006/relationships/hyperlink" Target="https://finances.belgium.be/sites/default/files/01_marche_public.pdf" TargetMode="External"/><Relationship Id="rId37" Type="http://schemas.openxmlformats.org/officeDocument/2006/relationships/footer" Target="footer3.xml"/><Relationship Id="rId40" Type="http://schemas.openxmlformats.org/officeDocument/2006/relationships/hyperlink" Target="https://documentcloud.adobe.com/link/track?uri=urn:aaid:scds:US:c52ab6a5-6134-4fed-9596-107f7daf6f1b" TargetMode="External"/><Relationship Id="rId45"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numbering" Target="numbering.xml"/><Relationship Id="rId15" Type="http://schemas.openxmlformats.org/officeDocument/2006/relationships/hyperlink" Target="http://www.publicprocurement.be" TargetMode="External"/><Relationship Id="rId23" Type="http://schemas.openxmlformats.org/officeDocument/2006/relationships/hyperlink" Target="http://www.mercatus.be/secure/documentview.aspx?id=lf190813&amp;anchor=lf190813-48&amp;bron=doc" TargetMode="External"/><Relationship Id="rId28" Type="http://schemas.openxmlformats.org/officeDocument/2006/relationships/hyperlink" Target="http://www.mercatus.be/secure/documentview.aspx?id=lf182396&amp;anchor=lf182396-14&amp;bron=doc"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mercatus.be/secure/documentview.aspx?id=lf190813&amp;anchor=lf190813-38&amp;bron=doc" TargetMode="External"/><Relationship Id="rId31" Type="http://schemas.openxmlformats.org/officeDocument/2006/relationships/hyperlink" Target="mailto:luc.demeester@enabel.be" TargetMode="External"/><Relationship Id="rId44"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ercatus.be/secure/documentview.aspx?id=lf190813&amp;anchor=lf190813-44&amp;bron=doc" TargetMode="External"/><Relationship Id="rId27" Type="http://schemas.openxmlformats.org/officeDocument/2006/relationships/hyperlink" Target="http://www.mercatus.be/secure/documentview.aspx?id=lf190813&amp;anchor=lf190813-92&amp;bron=doc" TargetMode="External"/><Relationship Id="rId30"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5" Type="http://schemas.openxmlformats.org/officeDocument/2006/relationships/package" Target="embeddings/Microsoft_PowerPoint_Slide.sldx"/><Relationship Id="rId43" Type="http://schemas.openxmlformats.org/officeDocument/2006/relationships/hyperlink" Target="https://eeas.europa.eu/headquarters/headquarters-homepage/8442/consolidated-list-sanctions"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CODENABEL-1382660127-39612</_dlc_DocId>
    <_dlc_DocIdUrl xmlns="508ba6eb-9e09-4fd5-92f2-2d9921329f2d">
      <Url>https://enabelbe.sharepoint.com/sites/COD/_layouts/15/DocIdRedir.aspx?ID=CODENABEL-1382660127-39612</Url>
      <Description>CODENABEL-1382660127-39612</Description>
    </_dlc_DocIdUrl>
    <SharedWithUsers xmlns="15d78002-bc9c-4a72-9b22-72c074cbc93f">
      <UserInfo>
        <DisplayName/>
        <AccountId xsi:nil="true"/>
        <AccountType/>
      </UserInfo>
    </SharedWithUsers>
    <_dlc_DocIdPersistId xmlns="508ba6eb-9e09-4fd5-92f2-2d9921329f2d">false</_dlc_DocIdPersistId>
    <TaxCatchAll xmlns="15d78002-bc9c-4a72-9b22-72c074cbc93f">
      <Value>1</Value>
    </TaxCatchAl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COD2299611SH6</TermName>
          <TermId xmlns="http://schemas.microsoft.com/office/infopath/2007/PartnerControls">0a4ef3ad-4a32-499c-ba37-69d418ef008c</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COD2299611SH6-10012</TermName>
          <TermId xmlns="http://schemas.microsoft.com/office/infopath/2007/PartnerControls">82daea74-6379-4553-be31-40cc14a4f1ac</TermId>
        </TermInfo>
      </Terms>
    </l9d65098618b4a8fbbe87718e7187e6b>
  </documentManagement>
</p:properties>
</file>

<file path=customXml/itemProps1.xml><?xml version="1.0" encoding="utf-8"?>
<ds:datastoreItem xmlns:ds="http://schemas.openxmlformats.org/officeDocument/2006/customXml" ds:itemID="{9B1B376A-FB06-4A90-9EE7-EFB905C19CE0}">
  <ds:schemaRefs>
    <ds:schemaRef ds:uri="http://schemas.microsoft.com/sharepoint/events"/>
  </ds:schemaRefs>
</ds:datastoreItem>
</file>

<file path=customXml/itemProps2.xml><?xml version="1.0" encoding="utf-8"?>
<ds:datastoreItem xmlns:ds="http://schemas.openxmlformats.org/officeDocument/2006/customXml" ds:itemID="{DE63F71F-9705-4350-9BD3-A99946650B1A}"/>
</file>

<file path=customXml/itemProps3.xml><?xml version="1.0" encoding="utf-8"?>
<ds:datastoreItem xmlns:ds="http://schemas.openxmlformats.org/officeDocument/2006/customXml" ds:itemID="{4A04915C-A86A-4E91-962A-39496863DA62}">
  <ds:schemaRefs>
    <ds:schemaRef ds:uri="http://schemas.microsoft.com/sharepoint/v3/contenttype/forms"/>
  </ds:schemaRefs>
</ds:datastoreItem>
</file>

<file path=customXml/itemProps4.xml><?xml version="1.0" encoding="utf-8"?>
<ds:datastoreItem xmlns:ds="http://schemas.openxmlformats.org/officeDocument/2006/customXml" ds:itemID="{2D2E6F87-2F18-4117-B1E6-934DEFD0B512}">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10</TotalTime>
  <Pages>69</Pages>
  <Words>24383</Words>
  <Characters>134109</Characters>
  <Application>Microsoft Office Word</Application>
  <DocSecurity>0</DocSecurity>
  <Lines>1117</Lines>
  <Paragraphs>316</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158176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De BUEGER</dc:creator>
  <cp:keywords/>
  <cp:lastModifiedBy>LECOMTE, Léa</cp:lastModifiedBy>
  <cp:revision>2</cp:revision>
  <cp:lastPrinted>2018-01-17T22:52:00Z</cp:lastPrinted>
  <dcterms:created xsi:type="dcterms:W3CDTF">2023-11-07T10:24:00Z</dcterms:created>
  <dcterms:modified xsi:type="dcterms:W3CDTF">2023-11-07T10:24:00Z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b549a401-31ca-4d4b-9e1a-1775a5e7f25d</vt:lpwstr>
  </property>
  <property fmtid="{D5CDD505-2E9C-101B-9397-08002B2CF9AE}" pid="7" name="Order">
    <vt:r8>191600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k07e5c9dd8ef49a29772290d04896af4">
    <vt:lpwstr>Template|507c20e7-7939-4ae2-9a5d-822aa0fd4f74</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ENABEL_Service">
    <vt:lpwstr/>
  </property>
  <property fmtid="{D5CDD505-2E9C-101B-9397-08002B2CF9AE}" pid="21" name="Document_Language">
    <vt:lpwstr>7</vt:lpwstr>
  </property>
  <property fmtid="{D5CDD505-2E9C-101B-9397-08002B2CF9AE}" pid="22" name="Country">
    <vt:i4>1</vt:i4>
  </property>
  <property fmtid="{D5CDD505-2E9C-101B-9397-08002B2CF9AE}" pid="23" name="Contract_reference">
    <vt:lpwstr>497</vt:lpwstr>
  </property>
  <property fmtid="{D5CDD505-2E9C-101B-9397-08002B2CF9AE}" pid="24" name="Project_code">
    <vt:lpwstr>424</vt:lpwstr>
  </property>
</Properties>
</file>