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56D926E1">
                <wp:simplePos x="0" y="0"/>
                <wp:positionH relativeFrom="column">
                  <wp:posOffset>-281305</wp:posOffset>
                </wp:positionH>
                <wp:positionV relativeFrom="page">
                  <wp:posOffset>3077845</wp:posOffset>
                </wp:positionV>
                <wp:extent cx="394335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272030"/>
                        </a:xfrm>
                        <a:prstGeom prst="rect">
                          <a:avLst/>
                        </a:prstGeom>
                        <a:solidFill>
                          <a:sysClr val="window" lastClr="FFFFFF"/>
                        </a:solidFill>
                        <a:ln w="6350">
                          <a:noFill/>
                        </a:ln>
                        <a:effectLst/>
                      </wps:spPr>
                      <wps:txbx>
                        <w:txbxContent>
                          <w:p w14:paraId="68200AC3" w14:textId="1998C78E" w:rsidR="00C06A66" w:rsidRPr="008E190E" w:rsidRDefault="00540A46" w:rsidP="00C06A66">
                            <w:pPr>
                              <w:pStyle w:val="Titrecouverture"/>
                            </w:pPr>
                            <w:r w:rsidRPr="008E190E">
                              <w:t>Guide de sélection</w:t>
                            </w:r>
                          </w:p>
                          <w:p w14:paraId="608611FB" w14:textId="35B68BDE" w:rsidR="00940E7E" w:rsidRPr="008E190E" w:rsidRDefault="00940E7E" w:rsidP="00C06A66">
                            <w:pPr>
                              <w:pStyle w:val="Titrecouverture"/>
                            </w:pPr>
                            <w:r w:rsidRPr="008E190E">
                              <w:t>Procédure concurrentielle avec négociation</w:t>
                            </w:r>
                          </w:p>
                          <w:p w14:paraId="3049C743" w14:textId="405ED30D" w:rsidR="00C06A66" w:rsidRPr="008E190E" w:rsidRDefault="00C06A66" w:rsidP="00C06A66">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Marché de travaux</w:t>
                            </w:r>
                            <w:r w:rsidR="00246A02" w:rsidRPr="008E190E">
                              <w:rPr>
                                <w:rFonts w:ascii="Calibri" w:eastAsia="Calibri" w:hAnsi="Calibri" w:cs="Times New Roman"/>
                                <w:b w:val="0"/>
                                <w:caps w:val="0"/>
                                <w:color w:val="585756"/>
                                <w:kern w:val="0"/>
                                <w:sz w:val="24"/>
                                <w:lang w:val="fr-BE"/>
                              </w:rPr>
                              <w:t xml:space="preserve"> de construction </w:t>
                            </w:r>
                            <w:r w:rsidR="00B91D3D">
                              <w:rPr>
                                <w:rFonts w:ascii="Calibri" w:eastAsia="Calibri" w:hAnsi="Calibri" w:cs="Times New Roman"/>
                                <w:b w:val="0"/>
                                <w:caps w:val="0"/>
                                <w:color w:val="585756"/>
                                <w:kern w:val="0"/>
                                <w:sz w:val="24"/>
                                <w:lang w:val="fr-BE"/>
                              </w:rPr>
                              <w:t>d’un Centre De Ressources (CDR) à Kolwezi</w:t>
                            </w:r>
                          </w:p>
                          <w:p w14:paraId="221D6549" w14:textId="1C9751C8" w:rsidR="00C06A66" w:rsidRPr="00B91D3D" w:rsidRDefault="00C06A66" w:rsidP="00B91D3D">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Pays</w:t>
                            </w:r>
                            <w:r w:rsidR="00C90E86" w:rsidRPr="008E190E">
                              <w:rPr>
                                <w:rFonts w:ascii="Calibri" w:eastAsia="Calibri" w:hAnsi="Calibri" w:cs="Times New Roman"/>
                                <w:b w:val="0"/>
                                <w:caps w:val="0"/>
                                <w:color w:val="585756"/>
                                <w:kern w:val="0"/>
                                <w:sz w:val="24"/>
                                <w:lang w:val="fr-BE"/>
                              </w:rPr>
                              <w:t> : Ré</w:t>
                            </w:r>
                            <w:r w:rsidR="00E51E8F" w:rsidRPr="008E190E">
                              <w:rPr>
                                <w:rFonts w:ascii="Calibri" w:eastAsia="Calibri" w:hAnsi="Calibri" w:cs="Times New Roman"/>
                                <w:b w:val="0"/>
                                <w:caps w:val="0"/>
                                <w:color w:val="585756"/>
                                <w:kern w:val="0"/>
                                <w:sz w:val="24"/>
                                <w:lang w:val="fr-BE"/>
                              </w:rPr>
                              <w:t xml:space="preserve">publique Démocratique du Congo </w:t>
                            </w:r>
                          </w:p>
                          <w:p w14:paraId="5CC37643" w14:textId="77777777" w:rsidR="00C06A66" w:rsidRDefault="00C06A66" w:rsidP="00C06A66">
                            <w:pPr>
                              <w:pStyle w:val="Titrecouverture"/>
                              <w:rPr>
                                <w:sz w:val="36"/>
                              </w:rPr>
                            </w:pPr>
                          </w:p>
                          <w:p w14:paraId="7B86F534" w14:textId="5565EDB5" w:rsidR="006818B1" w:rsidRPr="006818B1" w:rsidRDefault="006818B1" w:rsidP="00C06A66">
                            <w:pPr>
                              <w:pStyle w:val="Titrecouverture"/>
                            </w:pPr>
                            <w:r w:rsidRPr="006818B1">
                              <w:t>COD22017-10068</w:t>
                            </w:r>
                          </w:p>
                          <w:p w14:paraId="5EE20333" w14:textId="77777777" w:rsidR="003609D1" w:rsidRDefault="003609D1"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15pt;margin-top:242.35pt;width:310.5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bRgIAAI0EAAAOAAAAZHJzL2Uyb0RvYy54bWysVEtv2zAMvg/YfxB0X5xXu9WIU2QpMgwI&#10;2gLp0LMiy7ExWdREJXb260fJzmPdTsNyUCiS4uPjR8/u21qzg3JYgcn4aDDkTBkJeWV2Gf/2svrw&#10;iTP0wuRCg1EZPyrk9/P372aNTdUYStC5coyCGEwbm/HSe5smCcpS1QIHYJUhYwGuFp6ubpfkTjQU&#10;vdbJeDi8TRpwuXUgFSJpHzojn8f4RaGkfyoKVJ7pjFNtPp4unttwJvOZSHdO2LKSfRniH6qoRWUo&#10;6TnUg/CC7V31R6i6kg4QCj+QUCdQFJVUsQfqZjR8082mFFbFXggctGeY8P+FlY+HjX12zLefoaUB&#10;xibQrkF+R8ImaSymvU/AFFMk79BoW7g6/FMLjB4Stscznqr1TJJycjedTG7IJMk2Hn8cDycR8eTy&#10;3Dr0XxTULAgZdzSwWII4rNGHAkR6cgnZEHSVryqt4+WIS+3YQdBsiRI5NJxpgZ6UGV/FX5gvhfjt&#10;mTasyfhtKCxEMRDidX7aBI2KvOnzX3oOkm+3LbkGcQv5kYBz0HEKrVxV1MOaCngWjkhEfdNi+Cc6&#10;Cg2UEnqJsxLcz7/pgz/NlqycNUTKjOOPvXCK+vpqaOp3o+k0sDhepjcEKGfu2rK9tph9vQTCZkQr&#10;aGUUg7/XJ7FwUL/S/ixCVjIJIyl3xv1JXPpuVWj/pFosohPx1gq/NhsrT3wJE3ppX4Wz/Rg9MeAR&#10;TvQV6Ztpdr4d+Iu9h6KKo76g2hOPOB/H1+9nWKrre/S6fEXmvwAAAP//AwBQSwMEFAAGAAgAAAAh&#10;AO/WIBPkAAAACwEAAA8AAABkcnMvZG93bnJldi54bWxMj8FOwzAMhu9IvENkJG5bysi2qjSdEALB&#10;pFVjHRLXrDFtoUmqJlvLnh5zgpstf/r9/elqNC07Ye8bZyXcTCNgaEunG1tJeNs/TWJgPiirVess&#10;SvhGD6vs8iJViXaD3eGpCBWjEOsTJaEOoUs492WNRvmp69DS7cP1RgVa+4rrXg0Ublo+i6IFN6qx&#10;9KFWHT7UWH4VRyPhfSie++16/fnaveTn7bnIN/iYS3l9Nd7fAQs4hj8YfvVJHTJyOrij1Z61EiZC&#10;3BIqQcRiCYyI+XJBw0FCLGZz4FnK/3fIfgAAAP//AwBQSwECLQAUAAYACAAAACEAtoM4kv4AAADh&#10;AQAAEwAAAAAAAAAAAAAAAAAAAAAAW0NvbnRlbnRfVHlwZXNdLnhtbFBLAQItABQABgAIAAAAIQA4&#10;/SH/1gAAAJQBAAALAAAAAAAAAAAAAAAAAC8BAABfcmVscy8ucmVsc1BLAQItABQABgAIAAAAIQBJ&#10;xLVbRgIAAI0EAAAOAAAAAAAAAAAAAAAAAC4CAABkcnMvZTJvRG9jLnhtbFBLAQItABQABgAIAAAA&#10;IQDv1iAT5AAAAAsBAAAPAAAAAAAAAAAAAAAAAKAEAABkcnMvZG93bnJldi54bWxQSwUGAAAAAAQA&#10;BADzAAAAsQUAAAAA&#10;" fillcolor="window" stroked="f" strokeweight=".5pt">
                <v:textbox>
                  <w:txbxContent>
                    <w:p w14:paraId="68200AC3" w14:textId="1998C78E" w:rsidR="00C06A66" w:rsidRPr="008E190E" w:rsidRDefault="00540A46" w:rsidP="00C06A66">
                      <w:pPr>
                        <w:pStyle w:val="Titrecouverture"/>
                      </w:pPr>
                      <w:r w:rsidRPr="008E190E">
                        <w:t>Guide de sélection</w:t>
                      </w:r>
                    </w:p>
                    <w:p w14:paraId="608611FB" w14:textId="35B68BDE" w:rsidR="00940E7E" w:rsidRPr="008E190E" w:rsidRDefault="00940E7E" w:rsidP="00C06A66">
                      <w:pPr>
                        <w:pStyle w:val="Titrecouverture"/>
                      </w:pPr>
                      <w:r w:rsidRPr="008E190E">
                        <w:t>Procédure concurrentielle avec négociation</w:t>
                      </w:r>
                    </w:p>
                    <w:p w14:paraId="3049C743" w14:textId="405ED30D" w:rsidR="00C06A66" w:rsidRPr="008E190E" w:rsidRDefault="00C06A66" w:rsidP="00C06A66">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Marché de travaux</w:t>
                      </w:r>
                      <w:r w:rsidR="00246A02" w:rsidRPr="008E190E">
                        <w:rPr>
                          <w:rFonts w:ascii="Calibri" w:eastAsia="Calibri" w:hAnsi="Calibri" w:cs="Times New Roman"/>
                          <w:b w:val="0"/>
                          <w:caps w:val="0"/>
                          <w:color w:val="585756"/>
                          <w:kern w:val="0"/>
                          <w:sz w:val="24"/>
                          <w:lang w:val="fr-BE"/>
                        </w:rPr>
                        <w:t xml:space="preserve"> de construction </w:t>
                      </w:r>
                      <w:r w:rsidR="00B91D3D">
                        <w:rPr>
                          <w:rFonts w:ascii="Calibri" w:eastAsia="Calibri" w:hAnsi="Calibri" w:cs="Times New Roman"/>
                          <w:b w:val="0"/>
                          <w:caps w:val="0"/>
                          <w:color w:val="585756"/>
                          <w:kern w:val="0"/>
                          <w:sz w:val="24"/>
                          <w:lang w:val="fr-BE"/>
                        </w:rPr>
                        <w:t>d’un Centre De Ressources (CDR) à Kolwezi</w:t>
                      </w:r>
                    </w:p>
                    <w:p w14:paraId="221D6549" w14:textId="1C9751C8" w:rsidR="00C06A66" w:rsidRPr="00B91D3D" w:rsidRDefault="00C06A66" w:rsidP="00B91D3D">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Pays</w:t>
                      </w:r>
                      <w:r w:rsidR="00C90E86" w:rsidRPr="008E190E">
                        <w:rPr>
                          <w:rFonts w:ascii="Calibri" w:eastAsia="Calibri" w:hAnsi="Calibri" w:cs="Times New Roman"/>
                          <w:b w:val="0"/>
                          <w:caps w:val="0"/>
                          <w:color w:val="585756"/>
                          <w:kern w:val="0"/>
                          <w:sz w:val="24"/>
                          <w:lang w:val="fr-BE"/>
                        </w:rPr>
                        <w:t> : Ré</w:t>
                      </w:r>
                      <w:r w:rsidR="00E51E8F" w:rsidRPr="008E190E">
                        <w:rPr>
                          <w:rFonts w:ascii="Calibri" w:eastAsia="Calibri" w:hAnsi="Calibri" w:cs="Times New Roman"/>
                          <w:b w:val="0"/>
                          <w:caps w:val="0"/>
                          <w:color w:val="585756"/>
                          <w:kern w:val="0"/>
                          <w:sz w:val="24"/>
                          <w:lang w:val="fr-BE"/>
                        </w:rPr>
                        <w:t xml:space="preserve">publique Démocratique du Congo </w:t>
                      </w:r>
                    </w:p>
                    <w:p w14:paraId="5CC37643" w14:textId="77777777" w:rsidR="00C06A66" w:rsidRDefault="00C06A66" w:rsidP="00C06A66">
                      <w:pPr>
                        <w:pStyle w:val="Titrecouverture"/>
                        <w:rPr>
                          <w:sz w:val="36"/>
                        </w:rPr>
                      </w:pPr>
                    </w:p>
                    <w:p w14:paraId="7B86F534" w14:textId="5565EDB5" w:rsidR="006818B1" w:rsidRPr="006818B1" w:rsidRDefault="006818B1" w:rsidP="00C06A66">
                      <w:pPr>
                        <w:pStyle w:val="Titrecouverture"/>
                      </w:pPr>
                      <w:r w:rsidRPr="006818B1">
                        <w:t>COD22017-10068</w:t>
                      </w:r>
                    </w:p>
                    <w:p w14:paraId="5EE20333" w14:textId="77777777" w:rsidR="003609D1" w:rsidRDefault="003609D1"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2AFC62DD" w14:textId="31233C1C" w:rsidR="00DB2EC1" w:rsidRDefault="00C06A66">
      <w:pPr>
        <w:pStyle w:val="TM1"/>
        <w:rPr>
          <w:rFonts w:asciiTheme="minorHAnsi" w:eastAsiaTheme="minorEastAsia" w:hAnsiTheme="minorHAnsi" w:cstheme="minorBidi"/>
          <w:b w:val="0"/>
          <w:bCs w:val="0"/>
          <w:caps w:val="0"/>
          <w:kern w:val="2"/>
          <w:sz w:val="22"/>
          <w:szCs w:val="22"/>
          <w:lang w:val="fr-BE" w:eastAsia="fr-BE"/>
          <w14:ligatures w14:val="standardContextual"/>
        </w:rPr>
      </w:pPr>
      <w:r>
        <w:fldChar w:fldCharType="begin"/>
      </w:r>
      <w:r>
        <w:instrText xml:space="preserve"> TOC \o "1-3" \h \z </w:instrText>
      </w:r>
      <w:r>
        <w:fldChar w:fldCharType="separate"/>
      </w:r>
      <w:hyperlink w:anchor="_Toc134788882" w:history="1">
        <w:r w:rsidR="00DB2EC1" w:rsidRPr="008B0094">
          <w:rPr>
            <w:rStyle w:val="Lienhypertexte"/>
            <w:rFonts w:eastAsia="Arial Unicode MS"/>
          </w:rPr>
          <w:t>1</w:t>
        </w:r>
        <w:r w:rsidR="00DB2EC1">
          <w:rPr>
            <w:rFonts w:asciiTheme="minorHAnsi" w:eastAsiaTheme="minorEastAsia" w:hAnsiTheme="minorHAnsi" w:cstheme="minorBidi"/>
            <w:b w:val="0"/>
            <w:bCs w:val="0"/>
            <w:caps w:val="0"/>
            <w:kern w:val="2"/>
            <w:sz w:val="22"/>
            <w:szCs w:val="22"/>
            <w:lang w:val="fr-BE" w:eastAsia="fr-BE"/>
            <w14:ligatures w14:val="standardContextual"/>
          </w:rPr>
          <w:tab/>
        </w:r>
        <w:r w:rsidR="00DB2EC1" w:rsidRPr="008B0094">
          <w:rPr>
            <w:rStyle w:val="Lienhypertexte"/>
            <w:rFonts w:eastAsia="Arial Unicode MS"/>
          </w:rPr>
          <w:t>Informations préalables</w:t>
        </w:r>
        <w:r w:rsidR="00DB2EC1">
          <w:rPr>
            <w:webHidden/>
          </w:rPr>
          <w:tab/>
        </w:r>
        <w:r w:rsidR="00DB2EC1">
          <w:rPr>
            <w:webHidden/>
          </w:rPr>
          <w:fldChar w:fldCharType="begin"/>
        </w:r>
        <w:r w:rsidR="00DB2EC1">
          <w:rPr>
            <w:webHidden/>
          </w:rPr>
          <w:instrText xml:space="preserve"> PAGEREF _Toc134788882 \h </w:instrText>
        </w:r>
        <w:r w:rsidR="00DB2EC1">
          <w:rPr>
            <w:webHidden/>
          </w:rPr>
        </w:r>
        <w:r w:rsidR="00DB2EC1">
          <w:rPr>
            <w:webHidden/>
          </w:rPr>
          <w:fldChar w:fldCharType="separate"/>
        </w:r>
        <w:r w:rsidR="003E5F36">
          <w:rPr>
            <w:webHidden/>
          </w:rPr>
          <w:t>3</w:t>
        </w:r>
        <w:r w:rsidR="00DB2EC1">
          <w:rPr>
            <w:webHidden/>
          </w:rPr>
          <w:fldChar w:fldCharType="end"/>
        </w:r>
      </w:hyperlink>
    </w:p>
    <w:p w14:paraId="2F69834A" w14:textId="3A767762"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3" w:history="1">
        <w:r w:rsidR="00DB2EC1" w:rsidRPr="008B0094">
          <w:rPr>
            <w:rStyle w:val="Lienhypertexte"/>
            <w:rFonts w:eastAsia="Arial Unicode MS"/>
          </w:rPr>
          <w:t>1.1</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Introduction</w:t>
        </w:r>
        <w:r w:rsidR="00DB2EC1">
          <w:rPr>
            <w:webHidden/>
          </w:rPr>
          <w:tab/>
        </w:r>
        <w:r w:rsidR="00DB2EC1">
          <w:rPr>
            <w:webHidden/>
          </w:rPr>
          <w:fldChar w:fldCharType="begin"/>
        </w:r>
        <w:r w:rsidR="00DB2EC1">
          <w:rPr>
            <w:webHidden/>
          </w:rPr>
          <w:instrText xml:space="preserve"> PAGEREF _Toc134788883 \h </w:instrText>
        </w:r>
        <w:r w:rsidR="00DB2EC1">
          <w:rPr>
            <w:webHidden/>
          </w:rPr>
        </w:r>
        <w:r w:rsidR="00DB2EC1">
          <w:rPr>
            <w:webHidden/>
          </w:rPr>
          <w:fldChar w:fldCharType="separate"/>
        </w:r>
        <w:r w:rsidR="003E5F36">
          <w:rPr>
            <w:webHidden/>
          </w:rPr>
          <w:t>3</w:t>
        </w:r>
        <w:r w:rsidR="00DB2EC1">
          <w:rPr>
            <w:webHidden/>
          </w:rPr>
          <w:fldChar w:fldCharType="end"/>
        </w:r>
      </w:hyperlink>
    </w:p>
    <w:p w14:paraId="7DDE80E6" w14:textId="2F3F0124"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4" w:history="1">
        <w:r w:rsidR="00DB2EC1" w:rsidRPr="008B0094">
          <w:rPr>
            <w:rStyle w:val="Lienhypertexte"/>
            <w:rFonts w:eastAsia="Arial Unicode MS"/>
          </w:rPr>
          <w:t>1.2</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Le pouvoir adjudicateur</w:t>
        </w:r>
        <w:r w:rsidR="00DB2EC1">
          <w:rPr>
            <w:webHidden/>
          </w:rPr>
          <w:tab/>
        </w:r>
        <w:r w:rsidR="00DB2EC1">
          <w:rPr>
            <w:webHidden/>
          </w:rPr>
          <w:fldChar w:fldCharType="begin"/>
        </w:r>
        <w:r w:rsidR="00DB2EC1">
          <w:rPr>
            <w:webHidden/>
          </w:rPr>
          <w:instrText xml:space="preserve"> PAGEREF _Toc134788884 \h </w:instrText>
        </w:r>
        <w:r w:rsidR="00DB2EC1">
          <w:rPr>
            <w:webHidden/>
          </w:rPr>
        </w:r>
        <w:r w:rsidR="00DB2EC1">
          <w:rPr>
            <w:webHidden/>
          </w:rPr>
          <w:fldChar w:fldCharType="separate"/>
        </w:r>
        <w:r w:rsidR="003E5F36">
          <w:rPr>
            <w:webHidden/>
          </w:rPr>
          <w:t>3</w:t>
        </w:r>
        <w:r w:rsidR="00DB2EC1">
          <w:rPr>
            <w:webHidden/>
          </w:rPr>
          <w:fldChar w:fldCharType="end"/>
        </w:r>
      </w:hyperlink>
    </w:p>
    <w:p w14:paraId="5C0401A5" w14:textId="7D3A0614"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5" w:history="1">
        <w:r w:rsidR="00DB2EC1" w:rsidRPr="008B0094">
          <w:rPr>
            <w:rStyle w:val="Lienhypertexte"/>
            <w:rFonts w:eastAsia="Arial Unicode MS"/>
          </w:rPr>
          <w:t>1.3</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Cadre institutionnel d’Enabel</w:t>
        </w:r>
        <w:r w:rsidR="00DB2EC1">
          <w:rPr>
            <w:webHidden/>
          </w:rPr>
          <w:tab/>
        </w:r>
        <w:r w:rsidR="00DB2EC1">
          <w:rPr>
            <w:webHidden/>
          </w:rPr>
          <w:fldChar w:fldCharType="begin"/>
        </w:r>
        <w:r w:rsidR="00DB2EC1">
          <w:rPr>
            <w:webHidden/>
          </w:rPr>
          <w:instrText xml:space="preserve"> PAGEREF _Toc134788885 \h </w:instrText>
        </w:r>
        <w:r w:rsidR="00DB2EC1">
          <w:rPr>
            <w:webHidden/>
          </w:rPr>
        </w:r>
        <w:r w:rsidR="00DB2EC1">
          <w:rPr>
            <w:webHidden/>
          </w:rPr>
          <w:fldChar w:fldCharType="separate"/>
        </w:r>
        <w:r w:rsidR="003E5F36">
          <w:rPr>
            <w:webHidden/>
          </w:rPr>
          <w:t>3</w:t>
        </w:r>
        <w:r w:rsidR="00DB2EC1">
          <w:rPr>
            <w:webHidden/>
          </w:rPr>
          <w:fldChar w:fldCharType="end"/>
        </w:r>
      </w:hyperlink>
    </w:p>
    <w:p w14:paraId="20C00E28" w14:textId="74185714"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86" w:history="1">
        <w:r w:rsidR="00DB2EC1" w:rsidRPr="008B0094">
          <w:rPr>
            <w:rStyle w:val="Lienhypertexte"/>
            <w:rFonts w:eastAsia="Arial Unicode MS"/>
            <w:lang w:val="fr-BE"/>
          </w:rPr>
          <w:t>1.3.1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Règles régissant le marché</w:t>
        </w:r>
        <w:r w:rsidR="00DB2EC1">
          <w:rPr>
            <w:webHidden/>
          </w:rPr>
          <w:tab/>
        </w:r>
        <w:r w:rsidR="00DB2EC1">
          <w:rPr>
            <w:webHidden/>
          </w:rPr>
          <w:fldChar w:fldCharType="begin"/>
        </w:r>
        <w:r w:rsidR="00DB2EC1">
          <w:rPr>
            <w:webHidden/>
          </w:rPr>
          <w:instrText xml:space="preserve"> PAGEREF _Toc134788886 \h </w:instrText>
        </w:r>
        <w:r w:rsidR="00DB2EC1">
          <w:rPr>
            <w:webHidden/>
          </w:rPr>
        </w:r>
        <w:r w:rsidR="00DB2EC1">
          <w:rPr>
            <w:webHidden/>
          </w:rPr>
          <w:fldChar w:fldCharType="separate"/>
        </w:r>
        <w:r w:rsidR="003E5F36">
          <w:rPr>
            <w:webHidden/>
          </w:rPr>
          <w:t>4</w:t>
        </w:r>
        <w:r w:rsidR="00DB2EC1">
          <w:rPr>
            <w:webHidden/>
          </w:rPr>
          <w:fldChar w:fldCharType="end"/>
        </w:r>
      </w:hyperlink>
    </w:p>
    <w:p w14:paraId="02EBC7A3" w14:textId="553740C3"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87" w:history="1">
        <w:r w:rsidR="00DB2EC1" w:rsidRPr="008B0094">
          <w:rPr>
            <w:rStyle w:val="Lienhypertexte"/>
            <w:rFonts w:eastAsia="Arial Unicode MS"/>
            <w:lang w:val="fr-BE"/>
          </w:rPr>
          <w:t>1.3.2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Définitions</w:t>
        </w:r>
        <w:r w:rsidR="00DB2EC1">
          <w:rPr>
            <w:webHidden/>
          </w:rPr>
          <w:tab/>
        </w:r>
        <w:r w:rsidR="00DB2EC1">
          <w:rPr>
            <w:webHidden/>
          </w:rPr>
          <w:fldChar w:fldCharType="begin"/>
        </w:r>
        <w:r w:rsidR="00DB2EC1">
          <w:rPr>
            <w:webHidden/>
          </w:rPr>
          <w:instrText xml:space="preserve"> PAGEREF _Toc134788887 \h </w:instrText>
        </w:r>
        <w:r w:rsidR="00DB2EC1">
          <w:rPr>
            <w:webHidden/>
          </w:rPr>
        </w:r>
        <w:r w:rsidR="00DB2EC1">
          <w:rPr>
            <w:webHidden/>
          </w:rPr>
          <w:fldChar w:fldCharType="separate"/>
        </w:r>
        <w:r w:rsidR="003E5F36">
          <w:rPr>
            <w:webHidden/>
          </w:rPr>
          <w:t>5</w:t>
        </w:r>
        <w:r w:rsidR="00DB2EC1">
          <w:rPr>
            <w:webHidden/>
          </w:rPr>
          <w:fldChar w:fldCharType="end"/>
        </w:r>
      </w:hyperlink>
    </w:p>
    <w:p w14:paraId="2A56670C" w14:textId="29A5DB6E" w:rsidR="00DB2EC1" w:rsidRDefault="00000000">
      <w:pPr>
        <w:pStyle w:val="TM1"/>
        <w:rPr>
          <w:rFonts w:asciiTheme="minorHAnsi" w:eastAsiaTheme="minorEastAsia" w:hAnsiTheme="minorHAnsi" w:cstheme="minorBidi"/>
          <w:b w:val="0"/>
          <w:bCs w:val="0"/>
          <w:caps w:val="0"/>
          <w:kern w:val="2"/>
          <w:sz w:val="22"/>
          <w:szCs w:val="22"/>
          <w:lang w:val="fr-BE" w:eastAsia="fr-BE"/>
          <w14:ligatures w14:val="standardContextual"/>
        </w:rPr>
      </w:pPr>
      <w:hyperlink w:anchor="_Toc134788888" w:history="1">
        <w:r w:rsidR="00DB2EC1" w:rsidRPr="008B0094">
          <w:rPr>
            <w:rStyle w:val="Lienhypertexte"/>
            <w:rFonts w:eastAsia="Arial Unicode MS"/>
          </w:rPr>
          <w:t>2</w:t>
        </w:r>
        <w:r w:rsidR="00DB2EC1">
          <w:rPr>
            <w:rFonts w:asciiTheme="minorHAnsi" w:eastAsiaTheme="minorEastAsia" w:hAnsiTheme="minorHAnsi" w:cstheme="minorBidi"/>
            <w:b w:val="0"/>
            <w:bCs w:val="0"/>
            <w:caps w:val="0"/>
            <w:kern w:val="2"/>
            <w:sz w:val="22"/>
            <w:szCs w:val="22"/>
            <w:lang w:val="fr-BE" w:eastAsia="fr-BE"/>
            <w14:ligatures w14:val="standardContextual"/>
          </w:rPr>
          <w:tab/>
        </w:r>
        <w:r w:rsidR="00DB2EC1" w:rsidRPr="008B0094">
          <w:rPr>
            <w:rStyle w:val="Lienhypertexte"/>
            <w:rFonts w:eastAsia="Arial Unicode MS"/>
          </w:rPr>
          <w:t>Guide de sélection</w:t>
        </w:r>
        <w:r w:rsidR="00DB2EC1">
          <w:rPr>
            <w:webHidden/>
          </w:rPr>
          <w:tab/>
        </w:r>
        <w:r w:rsidR="00DB2EC1">
          <w:rPr>
            <w:webHidden/>
          </w:rPr>
          <w:fldChar w:fldCharType="begin"/>
        </w:r>
        <w:r w:rsidR="00DB2EC1">
          <w:rPr>
            <w:webHidden/>
          </w:rPr>
          <w:instrText xml:space="preserve"> PAGEREF _Toc134788888 \h </w:instrText>
        </w:r>
        <w:r w:rsidR="00DB2EC1">
          <w:rPr>
            <w:webHidden/>
          </w:rPr>
        </w:r>
        <w:r w:rsidR="00DB2EC1">
          <w:rPr>
            <w:webHidden/>
          </w:rPr>
          <w:fldChar w:fldCharType="separate"/>
        </w:r>
        <w:r w:rsidR="003E5F36">
          <w:rPr>
            <w:webHidden/>
          </w:rPr>
          <w:t>7</w:t>
        </w:r>
        <w:r w:rsidR="00DB2EC1">
          <w:rPr>
            <w:webHidden/>
          </w:rPr>
          <w:fldChar w:fldCharType="end"/>
        </w:r>
      </w:hyperlink>
    </w:p>
    <w:p w14:paraId="4FBBFEFE" w14:textId="56F26554"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9" w:history="1">
        <w:r w:rsidR="00DB2EC1" w:rsidRPr="008B0094">
          <w:rPr>
            <w:rStyle w:val="Lienhypertexte"/>
            <w:rFonts w:eastAsia="Arial Unicode MS"/>
          </w:rPr>
          <w:t>2.1</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bCs/>
            <w:iCs/>
          </w:rPr>
          <w:t>Objet et portée du marché</w:t>
        </w:r>
        <w:r w:rsidR="00DB2EC1">
          <w:rPr>
            <w:webHidden/>
          </w:rPr>
          <w:tab/>
        </w:r>
        <w:r w:rsidR="00DB2EC1">
          <w:rPr>
            <w:webHidden/>
          </w:rPr>
          <w:fldChar w:fldCharType="begin"/>
        </w:r>
        <w:r w:rsidR="00DB2EC1">
          <w:rPr>
            <w:webHidden/>
          </w:rPr>
          <w:instrText xml:space="preserve"> PAGEREF _Toc134788889 \h </w:instrText>
        </w:r>
        <w:r w:rsidR="00DB2EC1">
          <w:rPr>
            <w:webHidden/>
          </w:rPr>
        </w:r>
        <w:r w:rsidR="00DB2EC1">
          <w:rPr>
            <w:webHidden/>
          </w:rPr>
          <w:fldChar w:fldCharType="separate"/>
        </w:r>
        <w:r w:rsidR="003E5F36">
          <w:rPr>
            <w:webHidden/>
          </w:rPr>
          <w:t>7</w:t>
        </w:r>
        <w:r w:rsidR="00DB2EC1">
          <w:rPr>
            <w:webHidden/>
          </w:rPr>
          <w:fldChar w:fldCharType="end"/>
        </w:r>
      </w:hyperlink>
    </w:p>
    <w:p w14:paraId="7A3239A0" w14:textId="50F0EE2A"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0" w:history="1">
        <w:r w:rsidR="00DB2EC1" w:rsidRPr="008B0094">
          <w:rPr>
            <w:rStyle w:val="Lienhypertexte"/>
            <w:rFonts w:eastAsia="Arial Unicode MS"/>
            <w:lang w:val="fr-BE"/>
          </w:rPr>
          <w:t>2.1.1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Description du marché</w:t>
        </w:r>
        <w:r w:rsidR="00DB2EC1">
          <w:rPr>
            <w:webHidden/>
          </w:rPr>
          <w:tab/>
        </w:r>
        <w:r w:rsidR="00DB2EC1">
          <w:rPr>
            <w:webHidden/>
          </w:rPr>
          <w:fldChar w:fldCharType="begin"/>
        </w:r>
        <w:r w:rsidR="00DB2EC1">
          <w:rPr>
            <w:webHidden/>
          </w:rPr>
          <w:instrText xml:space="preserve"> PAGEREF _Toc134788890 \h </w:instrText>
        </w:r>
        <w:r w:rsidR="00DB2EC1">
          <w:rPr>
            <w:webHidden/>
          </w:rPr>
        </w:r>
        <w:r w:rsidR="00DB2EC1">
          <w:rPr>
            <w:webHidden/>
          </w:rPr>
          <w:fldChar w:fldCharType="separate"/>
        </w:r>
        <w:r w:rsidR="003E5F36">
          <w:rPr>
            <w:webHidden/>
          </w:rPr>
          <w:t>7</w:t>
        </w:r>
        <w:r w:rsidR="00DB2EC1">
          <w:rPr>
            <w:webHidden/>
          </w:rPr>
          <w:fldChar w:fldCharType="end"/>
        </w:r>
      </w:hyperlink>
    </w:p>
    <w:p w14:paraId="73D9A9C8" w14:textId="49F62223"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1" w:history="1">
        <w:r w:rsidR="00DB2EC1" w:rsidRPr="008B0094">
          <w:rPr>
            <w:rStyle w:val="Lienhypertexte"/>
            <w:rFonts w:eastAsia="Arial Unicode MS"/>
            <w:lang w:val="fr-BE"/>
          </w:rPr>
          <w:t>2.1.2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Durée du marché</w:t>
        </w:r>
        <w:r w:rsidR="00DB2EC1">
          <w:rPr>
            <w:webHidden/>
          </w:rPr>
          <w:tab/>
        </w:r>
        <w:r w:rsidR="00DB2EC1">
          <w:rPr>
            <w:webHidden/>
          </w:rPr>
          <w:fldChar w:fldCharType="begin"/>
        </w:r>
        <w:r w:rsidR="00DB2EC1">
          <w:rPr>
            <w:webHidden/>
          </w:rPr>
          <w:instrText xml:space="preserve"> PAGEREF _Toc134788891 \h </w:instrText>
        </w:r>
        <w:r w:rsidR="00DB2EC1">
          <w:rPr>
            <w:webHidden/>
          </w:rPr>
        </w:r>
        <w:r w:rsidR="00DB2EC1">
          <w:rPr>
            <w:webHidden/>
          </w:rPr>
          <w:fldChar w:fldCharType="separate"/>
        </w:r>
        <w:r w:rsidR="003E5F36">
          <w:rPr>
            <w:webHidden/>
          </w:rPr>
          <w:t>7</w:t>
        </w:r>
        <w:r w:rsidR="00DB2EC1">
          <w:rPr>
            <w:webHidden/>
          </w:rPr>
          <w:fldChar w:fldCharType="end"/>
        </w:r>
      </w:hyperlink>
    </w:p>
    <w:p w14:paraId="005344D6" w14:textId="49DB8986"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2" w:history="1">
        <w:r w:rsidR="00DB2EC1" w:rsidRPr="008B0094">
          <w:rPr>
            <w:rStyle w:val="Lienhypertexte"/>
            <w:rFonts w:eastAsia="Arial Unicode MS"/>
          </w:rPr>
          <w:t>2.2</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Mode de passation</w:t>
        </w:r>
        <w:r w:rsidR="00DB2EC1">
          <w:rPr>
            <w:webHidden/>
          </w:rPr>
          <w:tab/>
        </w:r>
        <w:r w:rsidR="00DB2EC1">
          <w:rPr>
            <w:webHidden/>
          </w:rPr>
          <w:fldChar w:fldCharType="begin"/>
        </w:r>
        <w:r w:rsidR="00DB2EC1">
          <w:rPr>
            <w:webHidden/>
          </w:rPr>
          <w:instrText xml:space="preserve"> PAGEREF _Toc134788892 \h </w:instrText>
        </w:r>
        <w:r w:rsidR="00DB2EC1">
          <w:rPr>
            <w:webHidden/>
          </w:rPr>
        </w:r>
        <w:r w:rsidR="00DB2EC1">
          <w:rPr>
            <w:webHidden/>
          </w:rPr>
          <w:fldChar w:fldCharType="separate"/>
        </w:r>
        <w:r w:rsidR="003E5F36">
          <w:rPr>
            <w:webHidden/>
          </w:rPr>
          <w:t>9</w:t>
        </w:r>
        <w:r w:rsidR="00DB2EC1">
          <w:rPr>
            <w:webHidden/>
          </w:rPr>
          <w:fldChar w:fldCharType="end"/>
        </w:r>
      </w:hyperlink>
    </w:p>
    <w:p w14:paraId="15847DDE" w14:textId="1FB2D7BB"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3" w:history="1">
        <w:r w:rsidR="00DB2EC1" w:rsidRPr="008B0094">
          <w:rPr>
            <w:rStyle w:val="Lienhypertexte"/>
            <w:rFonts w:eastAsia="Arial Unicode MS"/>
          </w:rPr>
          <w:t>2.3</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Déroulement de la procédure</w:t>
        </w:r>
        <w:r w:rsidR="00DB2EC1">
          <w:rPr>
            <w:webHidden/>
          </w:rPr>
          <w:tab/>
        </w:r>
        <w:r w:rsidR="00DB2EC1">
          <w:rPr>
            <w:webHidden/>
          </w:rPr>
          <w:fldChar w:fldCharType="begin"/>
        </w:r>
        <w:r w:rsidR="00DB2EC1">
          <w:rPr>
            <w:webHidden/>
          </w:rPr>
          <w:instrText xml:space="preserve"> PAGEREF _Toc134788893 \h </w:instrText>
        </w:r>
        <w:r w:rsidR="00DB2EC1">
          <w:rPr>
            <w:webHidden/>
          </w:rPr>
        </w:r>
        <w:r w:rsidR="00DB2EC1">
          <w:rPr>
            <w:webHidden/>
          </w:rPr>
          <w:fldChar w:fldCharType="separate"/>
        </w:r>
        <w:r w:rsidR="003E5F36">
          <w:rPr>
            <w:webHidden/>
          </w:rPr>
          <w:t>9</w:t>
        </w:r>
        <w:r w:rsidR="00DB2EC1">
          <w:rPr>
            <w:webHidden/>
          </w:rPr>
          <w:fldChar w:fldCharType="end"/>
        </w:r>
      </w:hyperlink>
    </w:p>
    <w:p w14:paraId="16DD6300" w14:textId="5A414948"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4" w:history="1">
        <w:r w:rsidR="00DB2EC1" w:rsidRPr="008B0094">
          <w:rPr>
            <w:rStyle w:val="Lienhypertexte"/>
            <w:rFonts w:eastAsia="Arial Unicode MS"/>
          </w:rPr>
          <w:t>2.3.1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Publication officielle – Publication complémentaire</w:t>
        </w:r>
        <w:r w:rsidR="00DB2EC1">
          <w:rPr>
            <w:webHidden/>
          </w:rPr>
          <w:tab/>
        </w:r>
        <w:r w:rsidR="00DB2EC1">
          <w:rPr>
            <w:webHidden/>
          </w:rPr>
          <w:fldChar w:fldCharType="begin"/>
        </w:r>
        <w:r w:rsidR="00DB2EC1">
          <w:rPr>
            <w:webHidden/>
          </w:rPr>
          <w:instrText xml:space="preserve"> PAGEREF _Toc134788894 \h </w:instrText>
        </w:r>
        <w:r w:rsidR="00DB2EC1">
          <w:rPr>
            <w:webHidden/>
          </w:rPr>
        </w:r>
        <w:r w:rsidR="00DB2EC1">
          <w:rPr>
            <w:webHidden/>
          </w:rPr>
          <w:fldChar w:fldCharType="separate"/>
        </w:r>
        <w:r w:rsidR="003E5F36">
          <w:rPr>
            <w:webHidden/>
          </w:rPr>
          <w:t>9</w:t>
        </w:r>
        <w:r w:rsidR="00DB2EC1">
          <w:rPr>
            <w:webHidden/>
          </w:rPr>
          <w:fldChar w:fldCharType="end"/>
        </w:r>
      </w:hyperlink>
    </w:p>
    <w:p w14:paraId="462BC56E" w14:textId="7B8D1708"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5" w:history="1">
        <w:r w:rsidR="00DB2EC1" w:rsidRPr="008B0094">
          <w:rPr>
            <w:rStyle w:val="Lienhypertexte"/>
            <w:rFonts w:eastAsia="Arial Unicode MS"/>
            <w:lang w:val="fr-BE"/>
          </w:rPr>
          <w:t>2.3.2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Informations – Questions</w:t>
        </w:r>
        <w:r w:rsidR="00DB2EC1">
          <w:rPr>
            <w:webHidden/>
          </w:rPr>
          <w:tab/>
        </w:r>
        <w:r w:rsidR="00DB2EC1">
          <w:rPr>
            <w:webHidden/>
          </w:rPr>
          <w:fldChar w:fldCharType="begin"/>
        </w:r>
        <w:r w:rsidR="00DB2EC1">
          <w:rPr>
            <w:webHidden/>
          </w:rPr>
          <w:instrText xml:space="preserve"> PAGEREF _Toc134788895 \h </w:instrText>
        </w:r>
        <w:r w:rsidR="00DB2EC1">
          <w:rPr>
            <w:webHidden/>
          </w:rPr>
        </w:r>
        <w:r w:rsidR="00DB2EC1">
          <w:rPr>
            <w:webHidden/>
          </w:rPr>
          <w:fldChar w:fldCharType="separate"/>
        </w:r>
        <w:r w:rsidR="003E5F36">
          <w:rPr>
            <w:webHidden/>
          </w:rPr>
          <w:t>9</w:t>
        </w:r>
        <w:r w:rsidR="00DB2EC1">
          <w:rPr>
            <w:webHidden/>
          </w:rPr>
          <w:fldChar w:fldCharType="end"/>
        </w:r>
      </w:hyperlink>
    </w:p>
    <w:p w14:paraId="1841F578" w14:textId="5D1AF61C"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6" w:history="1">
        <w:r w:rsidR="00DB2EC1" w:rsidRPr="008B0094">
          <w:rPr>
            <w:rStyle w:val="Lienhypertexte"/>
            <w:rFonts w:eastAsia="Arial Unicode MS"/>
            <w:lang w:val="fr-BE"/>
          </w:rPr>
          <w:t>2.3.3</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Forme et contenu des demandes de participation</w:t>
        </w:r>
        <w:r w:rsidR="00DB2EC1">
          <w:rPr>
            <w:webHidden/>
          </w:rPr>
          <w:tab/>
        </w:r>
        <w:r w:rsidR="00DB2EC1">
          <w:rPr>
            <w:webHidden/>
          </w:rPr>
          <w:fldChar w:fldCharType="begin"/>
        </w:r>
        <w:r w:rsidR="00DB2EC1">
          <w:rPr>
            <w:webHidden/>
          </w:rPr>
          <w:instrText xml:space="preserve"> PAGEREF _Toc134788896 \h </w:instrText>
        </w:r>
        <w:r w:rsidR="00DB2EC1">
          <w:rPr>
            <w:webHidden/>
          </w:rPr>
        </w:r>
        <w:r w:rsidR="00DB2EC1">
          <w:rPr>
            <w:webHidden/>
          </w:rPr>
          <w:fldChar w:fldCharType="separate"/>
        </w:r>
        <w:r w:rsidR="003E5F36">
          <w:rPr>
            <w:webHidden/>
          </w:rPr>
          <w:t>9</w:t>
        </w:r>
        <w:r w:rsidR="00DB2EC1">
          <w:rPr>
            <w:webHidden/>
          </w:rPr>
          <w:fldChar w:fldCharType="end"/>
        </w:r>
      </w:hyperlink>
    </w:p>
    <w:p w14:paraId="3572C6D9" w14:textId="0733DFB6"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7" w:history="1">
        <w:r w:rsidR="00DB2EC1" w:rsidRPr="008B0094">
          <w:rPr>
            <w:rStyle w:val="Lienhypertexte"/>
            <w:rFonts w:eastAsia="Arial Unicode MS"/>
            <w:lang w:val="fr-BE"/>
          </w:rPr>
          <w:t>2.3.4</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Dépôt des demandes de participations</w:t>
        </w:r>
        <w:r w:rsidR="00DB2EC1">
          <w:rPr>
            <w:webHidden/>
          </w:rPr>
          <w:tab/>
        </w:r>
        <w:r w:rsidR="00DB2EC1">
          <w:rPr>
            <w:webHidden/>
          </w:rPr>
          <w:fldChar w:fldCharType="begin"/>
        </w:r>
        <w:r w:rsidR="00DB2EC1">
          <w:rPr>
            <w:webHidden/>
          </w:rPr>
          <w:instrText xml:space="preserve"> PAGEREF _Toc134788897 \h </w:instrText>
        </w:r>
        <w:r w:rsidR="00DB2EC1">
          <w:rPr>
            <w:webHidden/>
          </w:rPr>
        </w:r>
        <w:r w:rsidR="00DB2EC1">
          <w:rPr>
            <w:webHidden/>
          </w:rPr>
          <w:fldChar w:fldCharType="separate"/>
        </w:r>
        <w:r w:rsidR="003E5F36">
          <w:rPr>
            <w:webHidden/>
          </w:rPr>
          <w:t>9</w:t>
        </w:r>
        <w:r w:rsidR="00DB2EC1">
          <w:rPr>
            <w:webHidden/>
          </w:rPr>
          <w:fldChar w:fldCharType="end"/>
        </w:r>
      </w:hyperlink>
    </w:p>
    <w:p w14:paraId="0F434CE6" w14:textId="396142E5"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8" w:history="1">
        <w:r w:rsidR="00DB2EC1" w:rsidRPr="008B0094">
          <w:rPr>
            <w:rStyle w:val="Lienhypertexte"/>
            <w:rFonts w:eastAsia="Arial Unicode MS"/>
            <w:lang w:val="fr-BE"/>
          </w:rPr>
          <w:t>2.3.5</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Ouverture des demandes de participations</w:t>
        </w:r>
        <w:r w:rsidR="00DB2EC1">
          <w:rPr>
            <w:webHidden/>
          </w:rPr>
          <w:tab/>
        </w:r>
        <w:r w:rsidR="00DB2EC1">
          <w:rPr>
            <w:webHidden/>
          </w:rPr>
          <w:fldChar w:fldCharType="begin"/>
        </w:r>
        <w:r w:rsidR="00DB2EC1">
          <w:rPr>
            <w:webHidden/>
          </w:rPr>
          <w:instrText xml:space="preserve"> PAGEREF _Toc134788898 \h </w:instrText>
        </w:r>
        <w:r w:rsidR="00DB2EC1">
          <w:rPr>
            <w:webHidden/>
          </w:rPr>
        </w:r>
        <w:r w:rsidR="00DB2EC1">
          <w:rPr>
            <w:webHidden/>
          </w:rPr>
          <w:fldChar w:fldCharType="separate"/>
        </w:r>
        <w:r w:rsidR="003E5F36">
          <w:rPr>
            <w:webHidden/>
          </w:rPr>
          <w:t>10</w:t>
        </w:r>
        <w:r w:rsidR="00DB2EC1">
          <w:rPr>
            <w:webHidden/>
          </w:rPr>
          <w:fldChar w:fldCharType="end"/>
        </w:r>
      </w:hyperlink>
    </w:p>
    <w:p w14:paraId="23E9D3C5" w14:textId="142AFB45"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9" w:history="1">
        <w:r w:rsidR="00DB2EC1" w:rsidRPr="008B0094">
          <w:rPr>
            <w:rStyle w:val="Lienhypertexte"/>
            <w:rFonts w:eastAsia="Arial Unicode MS"/>
          </w:rPr>
          <w:t>2.4</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Sélection des candidats</w:t>
        </w:r>
        <w:r w:rsidR="00DB2EC1">
          <w:rPr>
            <w:webHidden/>
          </w:rPr>
          <w:tab/>
        </w:r>
        <w:r w:rsidR="00DB2EC1">
          <w:rPr>
            <w:webHidden/>
          </w:rPr>
          <w:fldChar w:fldCharType="begin"/>
        </w:r>
        <w:r w:rsidR="00DB2EC1">
          <w:rPr>
            <w:webHidden/>
          </w:rPr>
          <w:instrText xml:space="preserve"> PAGEREF _Toc134788899 \h </w:instrText>
        </w:r>
        <w:r w:rsidR="00DB2EC1">
          <w:rPr>
            <w:webHidden/>
          </w:rPr>
        </w:r>
        <w:r w:rsidR="00DB2EC1">
          <w:rPr>
            <w:webHidden/>
          </w:rPr>
          <w:fldChar w:fldCharType="separate"/>
        </w:r>
        <w:r w:rsidR="003E5F36">
          <w:rPr>
            <w:webHidden/>
          </w:rPr>
          <w:t>10</w:t>
        </w:r>
        <w:r w:rsidR="00DB2EC1">
          <w:rPr>
            <w:webHidden/>
          </w:rPr>
          <w:fldChar w:fldCharType="end"/>
        </w:r>
      </w:hyperlink>
    </w:p>
    <w:p w14:paraId="5C6DF997" w14:textId="38266BD6"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0" w:history="1">
        <w:r w:rsidR="00DB2EC1" w:rsidRPr="008B0094">
          <w:rPr>
            <w:rStyle w:val="Lienhypertexte"/>
            <w:rFonts w:eastAsia="Arial Unicode MS"/>
            <w:lang w:val="fr-BE"/>
          </w:rPr>
          <w:t>2.4.1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Situation juridique du candidat – Motifs d’exclusion</w:t>
        </w:r>
        <w:r w:rsidR="00DB2EC1">
          <w:rPr>
            <w:webHidden/>
          </w:rPr>
          <w:tab/>
        </w:r>
        <w:r w:rsidR="00DB2EC1">
          <w:rPr>
            <w:webHidden/>
          </w:rPr>
          <w:fldChar w:fldCharType="begin"/>
        </w:r>
        <w:r w:rsidR="00DB2EC1">
          <w:rPr>
            <w:webHidden/>
          </w:rPr>
          <w:instrText xml:space="preserve"> PAGEREF _Toc134788900 \h </w:instrText>
        </w:r>
        <w:r w:rsidR="00DB2EC1">
          <w:rPr>
            <w:webHidden/>
          </w:rPr>
        </w:r>
        <w:r w:rsidR="00DB2EC1">
          <w:rPr>
            <w:webHidden/>
          </w:rPr>
          <w:fldChar w:fldCharType="separate"/>
        </w:r>
        <w:r w:rsidR="003E5F36">
          <w:rPr>
            <w:webHidden/>
          </w:rPr>
          <w:t>10</w:t>
        </w:r>
        <w:r w:rsidR="00DB2EC1">
          <w:rPr>
            <w:webHidden/>
          </w:rPr>
          <w:fldChar w:fldCharType="end"/>
        </w:r>
      </w:hyperlink>
    </w:p>
    <w:p w14:paraId="020D0B92" w14:textId="6B9C9D86"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1" w:history="1">
        <w:r w:rsidR="00DB2EC1" w:rsidRPr="008B0094">
          <w:rPr>
            <w:rStyle w:val="Lienhypertexte"/>
            <w:rFonts w:eastAsia="Arial Unicode MS"/>
            <w:lang w:val="fr-BE"/>
          </w:rPr>
          <w:t>2.4.2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Critères de sélection</w:t>
        </w:r>
        <w:r w:rsidR="00DB2EC1">
          <w:rPr>
            <w:webHidden/>
          </w:rPr>
          <w:tab/>
        </w:r>
        <w:r w:rsidR="00DB2EC1">
          <w:rPr>
            <w:webHidden/>
          </w:rPr>
          <w:fldChar w:fldCharType="begin"/>
        </w:r>
        <w:r w:rsidR="00DB2EC1">
          <w:rPr>
            <w:webHidden/>
          </w:rPr>
          <w:instrText xml:space="preserve"> PAGEREF _Toc134788901 \h </w:instrText>
        </w:r>
        <w:r w:rsidR="00DB2EC1">
          <w:rPr>
            <w:webHidden/>
          </w:rPr>
        </w:r>
        <w:r w:rsidR="00DB2EC1">
          <w:rPr>
            <w:webHidden/>
          </w:rPr>
          <w:fldChar w:fldCharType="separate"/>
        </w:r>
        <w:r w:rsidR="003E5F36">
          <w:rPr>
            <w:webHidden/>
          </w:rPr>
          <w:t>10</w:t>
        </w:r>
        <w:r w:rsidR="00DB2EC1">
          <w:rPr>
            <w:webHidden/>
          </w:rPr>
          <w:fldChar w:fldCharType="end"/>
        </w:r>
      </w:hyperlink>
    </w:p>
    <w:p w14:paraId="4981A13A" w14:textId="203EF686"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2" w:history="1">
        <w:r w:rsidR="00DB2EC1" w:rsidRPr="008B0094">
          <w:rPr>
            <w:rStyle w:val="Lienhypertexte"/>
            <w:rFonts w:eastAsia="Calibri"/>
            <w:lang w:val="fr-FR"/>
          </w:rPr>
          <w:t>2.5</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Calibri"/>
            <w:lang w:val="fr-FR"/>
          </w:rPr>
          <w:t>Recours à la capacité de tiers</w:t>
        </w:r>
        <w:r w:rsidR="00DB2EC1">
          <w:rPr>
            <w:webHidden/>
          </w:rPr>
          <w:tab/>
        </w:r>
        <w:r w:rsidR="00DB2EC1">
          <w:rPr>
            <w:webHidden/>
          </w:rPr>
          <w:fldChar w:fldCharType="begin"/>
        </w:r>
        <w:r w:rsidR="00DB2EC1">
          <w:rPr>
            <w:webHidden/>
          </w:rPr>
          <w:instrText xml:space="preserve"> PAGEREF _Toc134788902 \h </w:instrText>
        </w:r>
        <w:r w:rsidR="00DB2EC1">
          <w:rPr>
            <w:webHidden/>
          </w:rPr>
        </w:r>
        <w:r w:rsidR="00DB2EC1">
          <w:rPr>
            <w:webHidden/>
          </w:rPr>
          <w:fldChar w:fldCharType="separate"/>
        </w:r>
        <w:r w:rsidR="003E5F36">
          <w:rPr>
            <w:webHidden/>
          </w:rPr>
          <w:t>14</w:t>
        </w:r>
        <w:r w:rsidR="00DB2EC1">
          <w:rPr>
            <w:webHidden/>
          </w:rPr>
          <w:fldChar w:fldCharType="end"/>
        </w:r>
      </w:hyperlink>
    </w:p>
    <w:p w14:paraId="0D1308F7" w14:textId="2C174E6D"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3" w:history="1">
        <w:r w:rsidR="00DB2EC1" w:rsidRPr="008B0094">
          <w:rPr>
            <w:rStyle w:val="Lienhypertexte"/>
            <w:rFonts w:eastAsia="Arial Unicode MS"/>
            <w:lang w:val="fr-FR"/>
          </w:rPr>
          <w:t>2.6</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lang w:val="fr-FR"/>
          </w:rPr>
          <w:t>Sous-traitants</w:t>
        </w:r>
        <w:r w:rsidR="00DB2EC1">
          <w:rPr>
            <w:webHidden/>
          </w:rPr>
          <w:tab/>
        </w:r>
        <w:r w:rsidR="00DB2EC1">
          <w:rPr>
            <w:webHidden/>
          </w:rPr>
          <w:fldChar w:fldCharType="begin"/>
        </w:r>
        <w:r w:rsidR="00DB2EC1">
          <w:rPr>
            <w:webHidden/>
          </w:rPr>
          <w:instrText xml:space="preserve"> PAGEREF _Toc134788903 \h </w:instrText>
        </w:r>
        <w:r w:rsidR="00DB2EC1">
          <w:rPr>
            <w:webHidden/>
          </w:rPr>
        </w:r>
        <w:r w:rsidR="00DB2EC1">
          <w:rPr>
            <w:webHidden/>
          </w:rPr>
          <w:fldChar w:fldCharType="separate"/>
        </w:r>
        <w:r w:rsidR="003E5F36">
          <w:rPr>
            <w:webHidden/>
          </w:rPr>
          <w:t>15</w:t>
        </w:r>
        <w:r w:rsidR="00DB2EC1">
          <w:rPr>
            <w:webHidden/>
          </w:rPr>
          <w:fldChar w:fldCharType="end"/>
        </w:r>
      </w:hyperlink>
    </w:p>
    <w:p w14:paraId="2E4B9C83" w14:textId="4DE7731E" w:rsidR="00DB2EC1" w:rsidRDefault="00000000">
      <w:pPr>
        <w:pStyle w:val="TM1"/>
        <w:rPr>
          <w:rFonts w:asciiTheme="minorHAnsi" w:eastAsiaTheme="minorEastAsia" w:hAnsiTheme="minorHAnsi" w:cstheme="minorBidi"/>
          <w:b w:val="0"/>
          <w:bCs w:val="0"/>
          <w:caps w:val="0"/>
          <w:kern w:val="2"/>
          <w:sz w:val="22"/>
          <w:szCs w:val="22"/>
          <w:lang w:val="fr-BE" w:eastAsia="fr-BE"/>
          <w14:ligatures w14:val="standardContextual"/>
        </w:rPr>
      </w:pPr>
      <w:hyperlink w:anchor="_Toc134788904" w:history="1">
        <w:r w:rsidR="00DB2EC1" w:rsidRPr="008B0094">
          <w:rPr>
            <w:rStyle w:val="Lienhypertexte"/>
            <w:rFonts w:eastAsia="Arial Unicode MS"/>
          </w:rPr>
          <w:t>3</w:t>
        </w:r>
        <w:r w:rsidR="00DB2EC1">
          <w:rPr>
            <w:rFonts w:asciiTheme="minorHAnsi" w:eastAsiaTheme="minorEastAsia" w:hAnsiTheme="minorHAnsi" w:cstheme="minorBidi"/>
            <w:b w:val="0"/>
            <w:bCs w:val="0"/>
            <w:caps w:val="0"/>
            <w:kern w:val="2"/>
            <w:sz w:val="22"/>
            <w:szCs w:val="22"/>
            <w:lang w:val="fr-BE" w:eastAsia="fr-BE"/>
            <w14:ligatures w14:val="standardContextual"/>
          </w:rPr>
          <w:tab/>
        </w:r>
        <w:r w:rsidR="00DB2EC1" w:rsidRPr="008B0094">
          <w:rPr>
            <w:rStyle w:val="Lienhypertexte"/>
            <w:rFonts w:eastAsia="Arial Unicode MS"/>
          </w:rPr>
          <w:t>Formulaires</w:t>
        </w:r>
        <w:r w:rsidR="00DB2EC1">
          <w:rPr>
            <w:webHidden/>
          </w:rPr>
          <w:tab/>
        </w:r>
        <w:r w:rsidR="00DB2EC1">
          <w:rPr>
            <w:webHidden/>
          </w:rPr>
          <w:fldChar w:fldCharType="begin"/>
        </w:r>
        <w:r w:rsidR="00DB2EC1">
          <w:rPr>
            <w:webHidden/>
          </w:rPr>
          <w:instrText xml:space="preserve"> PAGEREF _Toc134788904 \h </w:instrText>
        </w:r>
        <w:r w:rsidR="00DB2EC1">
          <w:rPr>
            <w:webHidden/>
          </w:rPr>
        </w:r>
        <w:r w:rsidR="00DB2EC1">
          <w:rPr>
            <w:webHidden/>
          </w:rPr>
          <w:fldChar w:fldCharType="separate"/>
        </w:r>
        <w:r w:rsidR="003E5F36">
          <w:rPr>
            <w:webHidden/>
          </w:rPr>
          <w:t>16</w:t>
        </w:r>
        <w:r w:rsidR="00DB2EC1">
          <w:rPr>
            <w:webHidden/>
          </w:rPr>
          <w:fldChar w:fldCharType="end"/>
        </w:r>
      </w:hyperlink>
    </w:p>
    <w:p w14:paraId="25C00A95" w14:textId="5DA48A9F"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5" w:history="1">
        <w:r w:rsidR="00DB2EC1" w:rsidRPr="008B0094">
          <w:rPr>
            <w:rStyle w:val="Lienhypertexte"/>
            <w:rFonts w:eastAsia="Arial Unicode MS"/>
          </w:rPr>
          <w:t>3.1</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Instructions pour l’établissement de la demande de participation</w:t>
        </w:r>
        <w:r w:rsidR="00DB2EC1">
          <w:rPr>
            <w:webHidden/>
          </w:rPr>
          <w:tab/>
        </w:r>
        <w:r w:rsidR="00DB2EC1">
          <w:rPr>
            <w:webHidden/>
          </w:rPr>
          <w:fldChar w:fldCharType="begin"/>
        </w:r>
        <w:r w:rsidR="00DB2EC1">
          <w:rPr>
            <w:webHidden/>
          </w:rPr>
          <w:instrText xml:space="preserve"> PAGEREF _Toc134788905 \h </w:instrText>
        </w:r>
        <w:r w:rsidR="00DB2EC1">
          <w:rPr>
            <w:webHidden/>
          </w:rPr>
        </w:r>
        <w:r w:rsidR="00DB2EC1">
          <w:rPr>
            <w:webHidden/>
          </w:rPr>
          <w:fldChar w:fldCharType="separate"/>
        </w:r>
        <w:r w:rsidR="003E5F36">
          <w:rPr>
            <w:webHidden/>
          </w:rPr>
          <w:t>16</w:t>
        </w:r>
        <w:r w:rsidR="00DB2EC1">
          <w:rPr>
            <w:webHidden/>
          </w:rPr>
          <w:fldChar w:fldCharType="end"/>
        </w:r>
      </w:hyperlink>
    </w:p>
    <w:p w14:paraId="5362CA6C" w14:textId="60060F4E"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6" w:history="1">
        <w:r w:rsidR="00DB2EC1" w:rsidRPr="008B0094">
          <w:rPr>
            <w:rStyle w:val="Lienhypertexte"/>
            <w:rFonts w:eastAsia="Arial Unicode MS"/>
          </w:rPr>
          <w:t>3.2</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Formulaires de demande de participation</w:t>
        </w:r>
        <w:r w:rsidR="00DB2EC1">
          <w:rPr>
            <w:webHidden/>
          </w:rPr>
          <w:tab/>
        </w:r>
        <w:r w:rsidR="00DB2EC1">
          <w:rPr>
            <w:webHidden/>
          </w:rPr>
          <w:fldChar w:fldCharType="begin"/>
        </w:r>
        <w:r w:rsidR="00DB2EC1">
          <w:rPr>
            <w:webHidden/>
          </w:rPr>
          <w:instrText xml:space="preserve"> PAGEREF _Toc134788906 \h </w:instrText>
        </w:r>
        <w:r w:rsidR="00DB2EC1">
          <w:rPr>
            <w:webHidden/>
          </w:rPr>
        </w:r>
        <w:r w:rsidR="00DB2EC1">
          <w:rPr>
            <w:webHidden/>
          </w:rPr>
          <w:fldChar w:fldCharType="separate"/>
        </w:r>
        <w:r w:rsidR="003E5F36">
          <w:rPr>
            <w:webHidden/>
          </w:rPr>
          <w:t>17</w:t>
        </w:r>
        <w:r w:rsidR="00DB2EC1">
          <w:rPr>
            <w:webHidden/>
          </w:rPr>
          <w:fldChar w:fldCharType="end"/>
        </w:r>
      </w:hyperlink>
    </w:p>
    <w:p w14:paraId="0FFC7857" w14:textId="27C42835"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7" w:history="1">
        <w:r w:rsidR="00DB2EC1" w:rsidRPr="008B0094">
          <w:rPr>
            <w:rStyle w:val="Lienhypertexte"/>
            <w:rFonts w:eastAsia="Arial Unicode MS"/>
          </w:rPr>
          <w:t>3.2.1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Personne physique</w:t>
        </w:r>
        <w:r w:rsidR="00DB2EC1">
          <w:rPr>
            <w:webHidden/>
          </w:rPr>
          <w:tab/>
        </w:r>
        <w:r w:rsidR="00DB2EC1">
          <w:rPr>
            <w:webHidden/>
          </w:rPr>
          <w:fldChar w:fldCharType="begin"/>
        </w:r>
        <w:r w:rsidR="00DB2EC1">
          <w:rPr>
            <w:webHidden/>
          </w:rPr>
          <w:instrText xml:space="preserve"> PAGEREF _Toc134788907 \h </w:instrText>
        </w:r>
        <w:r w:rsidR="00DB2EC1">
          <w:rPr>
            <w:webHidden/>
          </w:rPr>
        </w:r>
        <w:r w:rsidR="00DB2EC1">
          <w:rPr>
            <w:webHidden/>
          </w:rPr>
          <w:fldChar w:fldCharType="separate"/>
        </w:r>
        <w:r w:rsidR="003E5F36">
          <w:rPr>
            <w:webHidden/>
          </w:rPr>
          <w:t>17</w:t>
        </w:r>
        <w:r w:rsidR="00DB2EC1">
          <w:rPr>
            <w:webHidden/>
          </w:rPr>
          <w:fldChar w:fldCharType="end"/>
        </w:r>
      </w:hyperlink>
    </w:p>
    <w:p w14:paraId="63A152AF" w14:textId="6A6E0FD6"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8" w:history="1">
        <w:r w:rsidR="00DB2EC1" w:rsidRPr="008B0094">
          <w:rPr>
            <w:rStyle w:val="Lienhypertexte"/>
            <w:rFonts w:eastAsia="Arial Unicode MS"/>
            <w:lang w:val="fr-BE"/>
          </w:rPr>
          <w:t>3.2.2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Entité de droit privé/public ayant une forme juridique</w:t>
        </w:r>
        <w:r w:rsidR="00DB2EC1">
          <w:rPr>
            <w:webHidden/>
          </w:rPr>
          <w:tab/>
        </w:r>
        <w:r w:rsidR="00DB2EC1">
          <w:rPr>
            <w:webHidden/>
          </w:rPr>
          <w:fldChar w:fldCharType="begin"/>
        </w:r>
        <w:r w:rsidR="00DB2EC1">
          <w:rPr>
            <w:webHidden/>
          </w:rPr>
          <w:instrText xml:space="preserve"> PAGEREF _Toc134788908 \h </w:instrText>
        </w:r>
        <w:r w:rsidR="00DB2EC1">
          <w:rPr>
            <w:webHidden/>
          </w:rPr>
        </w:r>
        <w:r w:rsidR="00DB2EC1">
          <w:rPr>
            <w:webHidden/>
          </w:rPr>
          <w:fldChar w:fldCharType="separate"/>
        </w:r>
        <w:r w:rsidR="003E5F36">
          <w:rPr>
            <w:webHidden/>
          </w:rPr>
          <w:t>19</w:t>
        </w:r>
        <w:r w:rsidR="00DB2EC1">
          <w:rPr>
            <w:webHidden/>
          </w:rPr>
          <w:fldChar w:fldCharType="end"/>
        </w:r>
      </w:hyperlink>
    </w:p>
    <w:p w14:paraId="3EEDDC71" w14:textId="2BD85D81"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9" w:history="1">
        <w:r w:rsidR="00DB2EC1" w:rsidRPr="008B0094">
          <w:rPr>
            <w:rStyle w:val="Lienhypertexte"/>
            <w:rFonts w:eastAsia="Arial Unicode MS"/>
          </w:rPr>
          <w:t>3.2.3</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Entité de droit public</w:t>
        </w:r>
        <w:r w:rsidR="00DB2EC1">
          <w:rPr>
            <w:webHidden/>
          </w:rPr>
          <w:tab/>
        </w:r>
        <w:r w:rsidR="00DB2EC1">
          <w:rPr>
            <w:webHidden/>
          </w:rPr>
          <w:fldChar w:fldCharType="begin"/>
        </w:r>
        <w:r w:rsidR="00DB2EC1">
          <w:rPr>
            <w:webHidden/>
          </w:rPr>
          <w:instrText xml:space="preserve"> PAGEREF _Toc134788909 \h </w:instrText>
        </w:r>
        <w:r w:rsidR="00DB2EC1">
          <w:rPr>
            <w:webHidden/>
          </w:rPr>
        </w:r>
        <w:r w:rsidR="00DB2EC1">
          <w:rPr>
            <w:webHidden/>
          </w:rPr>
          <w:fldChar w:fldCharType="separate"/>
        </w:r>
        <w:r w:rsidR="003E5F36">
          <w:rPr>
            <w:webHidden/>
          </w:rPr>
          <w:t>20</w:t>
        </w:r>
        <w:r w:rsidR="00DB2EC1">
          <w:rPr>
            <w:webHidden/>
          </w:rPr>
          <w:fldChar w:fldCharType="end"/>
        </w:r>
      </w:hyperlink>
    </w:p>
    <w:p w14:paraId="462E9EDC" w14:textId="4684A51A"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10" w:history="1">
        <w:r w:rsidR="00DB2EC1" w:rsidRPr="008B0094">
          <w:rPr>
            <w:rStyle w:val="Lienhypertexte"/>
            <w:rFonts w:eastAsia="Arial Unicode MS"/>
          </w:rPr>
          <w:t>3.2.4</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Sous-traitants</w:t>
        </w:r>
        <w:r w:rsidR="00DB2EC1">
          <w:rPr>
            <w:webHidden/>
          </w:rPr>
          <w:tab/>
        </w:r>
        <w:r w:rsidR="00DB2EC1">
          <w:rPr>
            <w:webHidden/>
          </w:rPr>
          <w:fldChar w:fldCharType="begin"/>
        </w:r>
        <w:r w:rsidR="00DB2EC1">
          <w:rPr>
            <w:webHidden/>
          </w:rPr>
          <w:instrText xml:space="preserve"> PAGEREF _Toc134788910 \h </w:instrText>
        </w:r>
        <w:r w:rsidR="00DB2EC1">
          <w:rPr>
            <w:webHidden/>
          </w:rPr>
        </w:r>
        <w:r w:rsidR="00DB2EC1">
          <w:rPr>
            <w:webHidden/>
          </w:rPr>
          <w:fldChar w:fldCharType="separate"/>
        </w:r>
        <w:r w:rsidR="003E5F36">
          <w:rPr>
            <w:webHidden/>
          </w:rPr>
          <w:t>21</w:t>
        </w:r>
        <w:r w:rsidR="00DB2EC1">
          <w:rPr>
            <w:webHidden/>
          </w:rPr>
          <w:fldChar w:fldCharType="end"/>
        </w:r>
      </w:hyperlink>
    </w:p>
    <w:p w14:paraId="05914687" w14:textId="522A8173"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11" w:history="1">
        <w:r w:rsidR="00DB2EC1" w:rsidRPr="008B0094">
          <w:rPr>
            <w:rStyle w:val="Lienhypertexte"/>
            <w:rFonts w:eastAsia="Arial Unicode MS"/>
          </w:rPr>
          <w:t>3.3</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 xml:space="preserve">Déclaration sur l’honneur - Motifs d’exclusion </w:t>
        </w:r>
        <w:r w:rsidR="00DB2EC1">
          <w:rPr>
            <w:webHidden/>
          </w:rPr>
          <w:tab/>
        </w:r>
        <w:r w:rsidR="00DB2EC1">
          <w:rPr>
            <w:webHidden/>
          </w:rPr>
          <w:fldChar w:fldCharType="begin"/>
        </w:r>
        <w:r w:rsidR="00DB2EC1">
          <w:rPr>
            <w:webHidden/>
          </w:rPr>
          <w:instrText xml:space="preserve"> PAGEREF _Toc134788911 \h </w:instrText>
        </w:r>
        <w:r w:rsidR="00DB2EC1">
          <w:rPr>
            <w:webHidden/>
          </w:rPr>
        </w:r>
        <w:r w:rsidR="00DB2EC1">
          <w:rPr>
            <w:webHidden/>
          </w:rPr>
          <w:fldChar w:fldCharType="separate"/>
        </w:r>
        <w:r w:rsidR="003E5F36">
          <w:rPr>
            <w:webHidden/>
          </w:rPr>
          <w:t>22</w:t>
        </w:r>
        <w:r w:rsidR="00DB2EC1">
          <w:rPr>
            <w:webHidden/>
          </w:rPr>
          <w:fldChar w:fldCharType="end"/>
        </w:r>
      </w:hyperlink>
    </w:p>
    <w:p w14:paraId="314B4C09" w14:textId="139DBD1A"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12" w:history="1">
        <w:r w:rsidR="00DB2EC1" w:rsidRPr="008B0094">
          <w:rPr>
            <w:rStyle w:val="Lienhypertexte"/>
            <w:rFonts w:eastAsia="Arial Unicode MS"/>
          </w:rPr>
          <w:t>3.4</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Déclaration intégrité candidats</w:t>
        </w:r>
        <w:r w:rsidR="00DB2EC1">
          <w:rPr>
            <w:webHidden/>
          </w:rPr>
          <w:tab/>
        </w:r>
        <w:r w:rsidR="00DB2EC1">
          <w:rPr>
            <w:webHidden/>
          </w:rPr>
          <w:fldChar w:fldCharType="begin"/>
        </w:r>
        <w:r w:rsidR="00DB2EC1">
          <w:rPr>
            <w:webHidden/>
          </w:rPr>
          <w:instrText xml:space="preserve"> PAGEREF _Toc134788912 \h </w:instrText>
        </w:r>
        <w:r w:rsidR="00DB2EC1">
          <w:rPr>
            <w:webHidden/>
          </w:rPr>
        </w:r>
        <w:r w:rsidR="00DB2EC1">
          <w:rPr>
            <w:webHidden/>
          </w:rPr>
          <w:fldChar w:fldCharType="separate"/>
        </w:r>
        <w:r w:rsidR="003E5F36">
          <w:rPr>
            <w:webHidden/>
          </w:rPr>
          <w:t>25</w:t>
        </w:r>
        <w:r w:rsidR="00DB2EC1">
          <w:rPr>
            <w:webHidden/>
          </w:rPr>
          <w:fldChar w:fldCharType="end"/>
        </w:r>
      </w:hyperlink>
    </w:p>
    <w:p w14:paraId="3DD114F1" w14:textId="30B0C871"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2" w:name="_Toc134788882"/>
      <w:bookmarkStart w:id="3" w:name="_Toc202330004"/>
      <w:bookmarkStart w:id="4" w:name="_Toc257380470"/>
      <w:bookmarkStart w:id="5" w:name="_Toc260134187"/>
      <w:bookmarkStart w:id="6" w:name="_Ref260140909"/>
      <w:bookmarkStart w:id="7" w:name="_Ref260140912"/>
      <w:r>
        <w:lastRenderedPageBreak/>
        <w:t>Informations préalables</w:t>
      </w:r>
      <w:bookmarkEnd w:id="2"/>
      <w:r w:rsidR="00D91EB5">
        <w:t xml:space="preserve"> </w:t>
      </w:r>
    </w:p>
    <w:p w14:paraId="030C6728" w14:textId="14FCB566" w:rsidR="00C627FF" w:rsidRDefault="00C627FF" w:rsidP="007D1500">
      <w:pPr>
        <w:pStyle w:val="Titre2"/>
      </w:pPr>
      <w:bookmarkStart w:id="8" w:name="_Toc134788883"/>
      <w:r>
        <w:t>Introduction</w:t>
      </w:r>
      <w:bookmarkEnd w:id="8"/>
      <w:r>
        <w:t xml:space="preserve"> </w:t>
      </w:r>
    </w:p>
    <w:p w14:paraId="3193E987" w14:textId="380D69F7"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de selection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4DF1A787"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D62391">
        <w:rPr>
          <w:rFonts w:ascii="Georgia" w:eastAsia="Calibri" w:hAnsi="Georgia" w:cs="Times New Roman"/>
          <w:color w:val="585756"/>
          <w:kern w:val="0"/>
          <w:sz w:val="21"/>
          <w:szCs w:val="22"/>
          <w:lang w:val="fr-BE"/>
        </w:rPr>
        <w:t>.</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4DACCFC2" w14:textId="77777777" w:rsidR="00C06A66" w:rsidRPr="0023133B" w:rsidRDefault="00C06A66" w:rsidP="00EC6921">
      <w:pPr>
        <w:pStyle w:val="Titre2"/>
      </w:pPr>
      <w:bookmarkStart w:id="9" w:name="_Ref228956459"/>
      <w:bookmarkStart w:id="10" w:name="_Toc257039812"/>
      <w:bookmarkStart w:id="11" w:name="_Toc134788884"/>
      <w:r w:rsidRPr="0023133B">
        <w:t>Le pouvoir adjudicateur</w:t>
      </w:r>
      <w:bookmarkEnd w:id="9"/>
      <w:bookmarkEnd w:id="10"/>
      <w:bookmarkEnd w:id="11"/>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2"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1B196CC9"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Enabel est valablement représentée par Laura Jacobs , </w:t>
      </w:r>
      <w:r w:rsidR="008E190E" w:rsidRPr="008E190E">
        <w:rPr>
          <w:rFonts w:ascii="Georgia" w:eastAsia="Calibri" w:hAnsi="Georgia" w:cs="Times New Roman"/>
          <w:color w:val="585756"/>
          <w:kern w:val="0"/>
          <w:sz w:val="21"/>
          <w:szCs w:val="22"/>
          <w:lang w:val="fr-BE"/>
        </w:rPr>
        <w:t>Contract Support Manager</w:t>
      </w:r>
      <w:r w:rsidRPr="008E190E">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043E21" w:rsidRDefault="00C06A66" w:rsidP="00EC6921">
      <w:pPr>
        <w:pStyle w:val="Titre2"/>
      </w:pPr>
      <w:bookmarkStart w:id="13" w:name="_Toc134788885"/>
      <w:r w:rsidRPr="00043E21">
        <w:t xml:space="preserve">Cadre institutionnel </w:t>
      </w:r>
      <w:bookmarkEnd w:id="12"/>
      <w:r w:rsidRPr="00043E21">
        <w:t>d’Enabel</w:t>
      </w:r>
      <w:bookmarkEnd w:id="13"/>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094272">
      <w:pPr>
        <w:pStyle w:val="BTCbulletsCTB"/>
        <w:numPr>
          <w:ilvl w:val="0"/>
          <w:numId w:val="16"/>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094272">
      <w:pPr>
        <w:pStyle w:val="BTCbulletsCTB"/>
        <w:numPr>
          <w:ilvl w:val="0"/>
          <w:numId w:val="16"/>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la Loi belge du 21 décembre 1998 portant création de la « Coopération Technique Belge » sous la forme d’une société de droit public ;</w:t>
      </w:r>
    </w:p>
    <w:p w14:paraId="6AA882E7" w14:textId="77777777" w:rsidR="00045B67" w:rsidRPr="00045B67" w:rsidRDefault="00C06A66" w:rsidP="00C06A66">
      <w:pPr>
        <w:pStyle w:val="BTCbulletsCTB"/>
        <w:numPr>
          <w:ilvl w:val="0"/>
          <w:numId w:val="16"/>
        </w:numPr>
        <w:rPr>
          <w:rFonts w:ascii="Georgia" w:eastAsia="Calibri" w:hAnsi="Georgia"/>
          <w:color w:val="585756"/>
          <w:sz w:val="21"/>
          <w:szCs w:val="22"/>
          <w:lang w:val="fr-BE"/>
        </w:rPr>
      </w:pPr>
      <w:r w:rsidRPr="00045B67">
        <w:rPr>
          <w:rFonts w:ascii="Georgia" w:eastAsia="Calibri" w:hAnsi="Georgia"/>
          <w:bCs w:val="0"/>
          <w:color w:val="585756"/>
          <w:sz w:val="21"/>
          <w:szCs w:val="22"/>
          <w:lang w:val="fr-BE" w:eastAsia="en-US"/>
        </w:rPr>
        <w:t xml:space="preserve">la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d’Enabel,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d’Enabel : citons, à titre de principaux exemples :</w:t>
      </w:r>
    </w:p>
    <w:p w14:paraId="5F1C3BAE"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lastRenderedPageBreak/>
        <w:t>sur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692885" w:rsidRDefault="00C06A66" w:rsidP="00692885">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6D1EF715" w14:textId="77777777" w:rsidR="00C06A66" w:rsidRDefault="00C06A66" w:rsidP="00360B8E">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664AD794" w:rsidR="00C06A66" w:rsidRPr="005E1A7F" w:rsidRDefault="3DEF1F80" w:rsidP="005E1A7F">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4" w:name="_Toc257039814"/>
      <w:bookmarkStart w:id="15" w:name="_Toc134788886"/>
      <w:r w:rsidRPr="0023133B">
        <w:rPr>
          <w:lang w:val="fr-BE"/>
        </w:rPr>
        <w:t>Règles régissant le marché</w:t>
      </w:r>
      <w:bookmarkEnd w:id="14"/>
      <w:bookmarkEnd w:id="15"/>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6"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7" w:name="_Toc134788887"/>
      <w:r w:rsidRPr="2FB36B05">
        <w:rPr>
          <w:lang w:val="fr-BE"/>
        </w:rPr>
        <w:t>Définitions</w:t>
      </w:r>
      <w:bookmarkEnd w:id="16"/>
      <w:bookmarkEnd w:id="17"/>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 xml:space="preserve">’Enabel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8"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8"/>
    </w:p>
    <w:p w14:paraId="1F477419" w14:textId="77777777" w:rsidR="004571D4" w:rsidRDefault="00C06A66" w:rsidP="00EC6921">
      <w:bookmarkStart w:id="19" w:name="_Toc257039820"/>
      <w:r>
        <w:br w:type="page"/>
      </w:r>
    </w:p>
    <w:p w14:paraId="3CE83C12" w14:textId="2F8981DF" w:rsidR="004571D4" w:rsidRPr="004571D4" w:rsidRDefault="007D1500" w:rsidP="007D1500">
      <w:pPr>
        <w:pStyle w:val="Titre1"/>
      </w:pPr>
      <w:bookmarkStart w:id="20" w:name="_Toc134788888"/>
      <w:r>
        <w:lastRenderedPageBreak/>
        <w:t>Guide de sélection</w:t>
      </w:r>
      <w:bookmarkEnd w:id="20"/>
    </w:p>
    <w:p w14:paraId="028004DD" w14:textId="68339E29" w:rsidR="00C06A66" w:rsidRDefault="00C06A66" w:rsidP="00C06A66">
      <w:pPr>
        <w:pStyle w:val="Titre2"/>
      </w:pPr>
      <w:bookmarkStart w:id="21" w:name="_Toc134788889"/>
      <w:r w:rsidRPr="00AE78C4">
        <w:rPr>
          <w:bCs/>
          <w:iCs/>
        </w:rPr>
        <w:t>Objet et portée du marché</w:t>
      </w:r>
      <w:bookmarkEnd w:id="19"/>
      <w:bookmarkEnd w:id="21"/>
    </w:p>
    <w:p w14:paraId="04473B46" w14:textId="1BD8BA73" w:rsidR="00C06A66" w:rsidRPr="0023133B" w:rsidRDefault="00926F54" w:rsidP="00C06A66">
      <w:pPr>
        <w:pStyle w:val="Titre3"/>
        <w:rPr>
          <w:lang w:val="fr-BE"/>
        </w:rPr>
      </w:pPr>
      <w:bookmarkStart w:id="22" w:name="_Toc257039821"/>
      <w:bookmarkStart w:id="23" w:name="_Toc134788890"/>
      <w:r>
        <w:rPr>
          <w:lang w:val="fr-BE"/>
        </w:rPr>
        <w:t xml:space="preserve">Description </w:t>
      </w:r>
      <w:r w:rsidR="00C06A66" w:rsidRPr="0023133B">
        <w:rPr>
          <w:lang w:val="fr-BE"/>
        </w:rPr>
        <w:t>du marché</w:t>
      </w:r>
      <w:bookmarkEnd w:id="22"/>
      <w:bookmarkEnd w:id="23"/>
    </w:p>
    <w:p w14:paraId="4DD64CBA" w14:textId="77777777" w:rsidR="000B7070" w:rsidRDefault="00C06A66">
      <w:pPr>
        <w:rPr>
          <w:rFonts w:eastAsia="Calibri" w:cs="Times New Roman"/>
          <w:color w:val="585756"/>
        </w:rPr>
      </w:pPr>
      <w:bookmarkStart w:id="24" w:name="_Toc257039822"/>
      <w:r w:rsidRPr="00AE78C4">
        <w:rPr>
          <w:rFonts w:eastAsia="Calibri" w:cs="Times New Roman"/>
          <w:color w:val="585756"/>
        </w:rPr>
        <w:t xml:space="preserve">Le présent marché </w:t>
      </w:r>
      <w:r w:rsidR="00133E64">
        <w:rPr>
          <w:rFonts w:eastAsia="Calibri" w:cs="Times New Roman"/>
          <w:color w:val="585756"/>
        </w:rPr>
        <w:t xml:space="preserve">est un marché de travaux qui </w:t>
      </w:r>
      <w:r w:rsidR="00E4284A">
        <w:rPr>
          <w:rFonts w:eastAsia="Calibri" w:cs="Times New Roman"/>
          <w:color w:val="585756"/>
        </w:rPr>
        <w:t xml:space="preserve">a pour objet </w:t>
      </w:r>
      <w:r w:rsidR="00FE537B">
        <w:rPr>
          <w:rFonts w:eastAsia="Calibri" w:cs="Times New Roman"/>
          <w:color w:val="585756"/>
        </w:rPr>
        <w:t>la construction</w:t>
      </w:r>
      <w:r w:rsidR="00094200">
        <w:rPr>
          <w:rFonts w:eastAsia="Calibri" w:cs="Times New Roman"/>
          <w:color w:val="585756"/>
        </w:rPr>
        <w:t xml:space="preserve"> d’un </w:t>
      </w:r>
      <w:r w:rsidR="00B91D3D">
        <w:rPr>
          <w:rFonts w:eastAsia="Calibri" w:cs="Times New Roman"/>
          <w:color w:val="585756"/>
        </w:rPr>
        <w:t>Centre De Ressources (ci-après : le « CDR ») à Kolwezi.</w:t>
      </w:r>
      <w:r w:rsidR="00420AC0">
        <w:rPr>
          <w:rFonts w:eastAsia="Calibri" w:cs="Times New Roman"/>
          <w:color w:val="585756"/>
        </w:rPr>
        <w:t xml:space="preserve"> </w:t>
      </w:r>
    </w:p>
    <w:p w14:paraId="4F487E3A" w14:textId="198CE913" w:rsidR="00094200" w:rsidRPr="009C170C" w:rsidRDefault="00420AC0" w:rsidP="009C170C">
      <w:pPr>
        <w:rPr>
          <w:rFonts w:ascii="Arial" w:hAnsi="Arial" w:cs="Arial"/>
          <w:sz w:val="28"/>
          <w:szCs w:val="28"/>
        </w:rPr>
      </w:pPr>
      <w:r>
        <w:rPr>
          <w:rFonts w:eastAsia="Calibri" w:cs="Times New Roman"/>
          <w:color w:val="585756"/>
        </w:rPr>
        <w:t>Le Centre de Ressources, dépendant du Ministère de l’Enseignement Primaire, Secondaire et Technique a, entre autres, pour mission d’offrir des formations pratiques et modulaires en phase avec les besoins des entreprises et de faciliter l’insertion professionnelle à travers le renforcement de l’adéquation formation-emploi.</w:t>
      </w:r>
    </w:p>
    <w:p w14:paraId="05B4C098" w14:textId="71E2630D" w:rsidR="008E190E" w:rsidRDefault="00B91D3D" w:rsidP="0094094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est divisé en trois lots:</w:t>
      </w:r>
    </w:p>
    <w:p w14:paraId="23306706" w14:textId="77777777" w:rsidR="00B91D3D" w:rsidRPr="00B91D3D" w:rsidRDefault="00B91D3D" w:rsidP="00B91D3D">
      <w:pPr>
        <w:pStyle w:val="Corpsdetexte"/>
        <w:numPr>
          <w:ilvl w:val="0"/>
          <w:numId w:val="93"/>
        </w:numPr>
        <w:rPr>
          <w:rFonts w:ascii="Georgia" w:eastAsia="Calibri" w:hAnsi="Georgia" w:cs="Times New Roman"/>
          <w:color w:val="585756"/>
          <w:kern w:val="0"/>
          <w:sz w:val="21"/>
          <w:szCs w:val="22"/>
        </w:rPr>
      </w:pPr>
      <w:r w:rsidRPr="00B91D3D">
        <w:rPr>
          <w:rFonts w:ascii="Georgia" w:eastAsia="Calibri" w:hAnsi="Georgia" w:cs="Times New Roman"/>
          <w:color w:val="585756"/>
          <w:kern w:val="0"/>
          <w:sz w:val="21"/>
          <w:szCs w:val="22"/>
        </w:rPr>
        <w:t>Lot 1 : Construction &amp; aménagements</w:t>
      </w:r>
    </w:p>
    <w:p w14:paraId="21CBE273" w14:textId="77777777" w:rsidR="00B91D3D" w:rsidRPr="00B91D3D" w:rsidRDefault="00B91D3D" w:rsidP="00B91D3D">
      <w:pPr>
        <w:pStyle w:val="Corpsdetexte"/>
        <w:numPr>
          <w:ilvl w:val="0"/>
          <w:numId w:val="93"/>
        </w:numPr>
        <w:rPr>
          <w:rFonts w:ascii="Georgia" w:eastAsia="Calibri" w:hAnsi="Georgia" w:cs="Times New Roman"/>
          <w:color w:val="585756"/>
          <w:kern w:val="0"/>
          <w:sz w:val="21"/>
          <w:szCs w:val="22"/>
        </w:rPr>
      </w:pPr>
      <w:r w:rsidRPr="00B91D3D">
        <w:rPr>
          <w:rFonts w:ascii="Georgia" w:eastAsia="Calibri" w:hAnsi="Georgia" w:cs="Times New Roman"/>
          <w:color w:val="585756"/>
          <w:kern w:val="0"/>
          <w:sz w:val="21"/>
          <w:szCs w:val="22"/>
        </w:rPr>
        <w:t>Lot 2 : Forage</w:t>
      </w:r>
    </w:p>
    <w:p w14:paraId="3013A971" w14:textId="5B2ACAC6" w:rsidR="00B91D3D" w:rsidRPr="00B91D3D" w:rsidRDefault="00B91D3D" w:rsidP="00B91D3D">
      <w:pPr>
        <w:pStyle w:val="Corpsdetexte"/>
        <w:numPr>
          <w:ilvl w:val="0"/>
          <w:numId w:val="93"/>
        </w:numPr>
        <w:rPr>
          <w:rFonts w:ascii="Georgia" w:eastAsia="Calibri" w:hAnsi="Georgia" w:cs="Times New Roman"/>
          <w:color w:val="585756"/>
          <w:kern w:val="0"/>
          <w:sz w:val="21"/>
          <w:szCs w:val="22"/>
        </w:rPr>
      </w:pPr>
      <w:r w:rsidRPr="00B91D3D">
        <w:rPr>
          <w:rFonts w:ascii="Georgia" w:eastAsia="Calibri" w:hAnsi="Georgia" w:cs="Times New Roman"/>
          <w:color w:val="585756"/>
          <w:kern w:val="0"/>
          <w:sz w:val="21"/>
          <w:szCs w:val="22"/>
        </w:rPr>
        <w:t xml:space="preserve">Lot 3 : Solaire </w:t>
      </w:r>
    </w:p>
    <w:p w14:paraId="1DD24866" w14:textId="35376D35" w:rsidR="00B91D3D" w:rsidRDefault="00B91D3D" w:rsidP="0094094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w:t>
      </w:r>
      <w:r w:rsidR="00521AD4">
        <w:rPr>
          <w:rFonts w:ascii="Georgia" w:eastAsia="Calibri" w:hAnsi="Georgia" w:cs="Times New Roman"/>
          <w:color w:val="585756"/>
          <w:kern w:val="0"/>
          <w:sz w:val="21"/>
          <w:szCs w:val="22"/>
          <w:lang w:val="fr-BE"/>
        </w:rPr>
        <w:t xml:space="preserve"> lot 1</w:t>
      </w:r>
      <w:r>
        <w:rPr>
          <w:rFonts w:ascii="Georgia" w:eastAsia="Calibri" w:hAnsi="Georgia" w:cs="Times New Roman"/>
          <w:color w:val="585756"/>
          <w:kern w:val="0"/>
          <w:sz w:val="21"/>
          <w:szCs w:val="22"/>
          <w:lang w:val="fr-BE"/>
        </w:rPr>
        <w:t xml:space="preserve"> est</w:t>
      </w:r>
      <w:r w:rsidR="00A26527" w:rsidRPr="00A26527">
        <w:rPr>
          <w:rFonts w:ascii="Georgia" w:eastAsia="Calibri" w:hAnsi="Georgia" w:cs="Times New Roman"/>
          <w:color w:val="585756"/>
          <w:kern w:val="0"/>
          <w:sz w:val="21"/>
          <w:szCs w:val="22"/>
          <w:lang w:val="fr-BE"/>
        </w:rPr>
        <w:t xml:space="preserve"> structuré en</w:t>
      </w:r>
      <w:r>
        <w:rPr>
          <w:rFonts w:ascii="Georgia" w:eastAsia="Calibri" w:hAnsi="Georgia" w:cs="Times New Roman"/>
          <w:color w:val="585756"/>
          <w:kern w:val="0"/>
          <w:sz w:val="21"/>
          <w:szCs w:val="22"/>
          <w:lang w:val="fr-BE"/>
        </w:rPr>
        <w:t xml:space="preserve"> 4</w:t>
      </w:r>
      <w:r w:rsidR="00A26527" w:rsidRPr="00A26527">
        <w:rPr>
          <w:rFonts w:ascii="Georgia" w:eastAsia="Calibri" w:hAnsi="Georgia" w:cs="Times New Roman"/>
          <w:color w:val="585756"/>
          <w:kern w:val="0"/>
          <w:sz w:val="21"/>
          <w:szCs w:val="22"/>
          <w:lang w:val="fr-BE"/>
        </w:rPr>
        <w:t xml:space="preserve"> tranches</w:t>
      </w:r>
      <w:r>
        <w:rPr>
          <w:rFonts w:ascii="Georgia" w:eastAsia="Calibri" w:hAnsi="Georgia" w:cs="Times New Roman"/>
          <w:color w:val="585756"/>
          <w:kern w:val="0"/>
          <w:sz w:val="21"/>
          <w:szCs w:val="22"/>
          <w:lang w:val="fr-BE"/>
        </w:rPr>
        <w:t> </w:t>
      </w:r>
      <w:r w:rsidRPr="00940940">
        <w:rPr>
          <w:rFonts w:ascii="Georgia" w:eastAsia="Calibri" w:hAnsi="Georgia" w:cs="Times New Roman"/>
          <w:color w:val="585756"/>
          <w:kern w:val="0"/>
          <w:sz w:val="21"/>
          <w:szCs w:val="22"/>
          <w:lang w:val="fr-BE"/>
        </w:rPr>
        <w:t xml:space="preserve">au sens de l’article </w:t>
      </w:r>
      <w:r>
        <w:rPr>
          <w:rFonts w:ascii="Georgia" w:eastAsia="Calibri" w:hAnsi="Georgia" w:cs="Times New Roman"/>
          <w:color w:val="585756"/>
          <w:kern w:val="0"/>
          <w:sz w:val="21"/>
          <w:szCs w:val="22"/>
          <w:lang w:val="fr-BE"/>
        </w:rPr>
        <w:t xml:space="preserve">57 </w:t>
      </w:r>
      <w:r w:rsidRPr="00940940">
        <w:rPr>
          <w:rFonts w:ascii="Georgia" w:eastAsia="Calibri" w:hAnsi="Georgia" w:cs="Times New Roman"/>
          <w:color w:val="585756"/>
          <w:kern w:val="0"/>
          <w:sz w:val="21"/>
          <w:szCs w:val="22"/>
          <w:lang w:val="fr-BE"/>
        </w:rPr>
        <w:t xml:space="preserve">de la loi du 17 juin </w:t>
      </w:r>
      <w:r w:rsidR="00521AD4" w:rsidRPr="00940940">
        <w:rPr>
          <w:rFonts w:ascii="Georgia" w:eastAsia="Calibri" w:hAnsi="Georgia" w:cs="Times New Roman"/>
          <w:color w:val="585756"/>
          <w:kern w:val="0"/>
          <w:sz w:val="21"/>
          <w:szCs w:val="22"/>
          <w:lang w:val="fr-BE"/>
        </w:rPr>
        <w:t>2016</w:t>
      </w:r>
      <w:r w:rsidR="00521AD4">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 1 </w:t>
      </w:r>
      <w:r w:rsidR="00521AD4">
        <w:rPr>
          <w:rFonts w:ascii="Georgia" w:eastAsia="Calibri" w:hAnsi="Georgia" w:cs="Times New Roman"/>
          <w:color w:val="585756"/>
          <w:kern w:val="0"/>
          <w:sz w:val="21"/>
          <w:szCs w:val="22"/>
          <w:lang w:val="fr-BE"/>
        </w:rPr>
        <w:t xml:space="preserve">tranche </w:t>
      </w:r>
      <w:r>
        <w:rPr>
          <w:rFonts w:ascii="Georgia" w:eastAsia="Calibri" w:hAnsi="Georgia" w:cs="Times New Roman"/>
          <w:color w:val="585756"/>
          <w:kern w:val="0"/>
          <w:sz w:val="21"/>
          <w:szCs w:val="22"/>
          <w:lang w:val="fr-BE"/>
        </w:rPr>
        <w:t xml:space="preserve">ferme et 3 </w:t>
      </w:r>
      <w:r w:rsidR="00521AD4">
        <w:rPr>
          <w:rFonts w:ascii="Georgia" w:eastAsia="Calibri" w:hAnsi="Georgia" w:cs="Times New Roman"/>
          <w:color w:val="585756"/>
          <w:kern w:val="0"/>
          <w:sz w:val="21"/>
          <w:szCs w:val="22"/>
          <w:lang w:val="fr-BE"/>
        </w:rPr>
        <w:t xml:space="preserve">tranches </w:t>
      </w:r>
      <w:r>
        <w:rPr>
          <w:rFonts w:ascii="Georgia" w:eastAsia="Calibri" w:hAnsi="Georgia" w:cs="Times New Roman"/>
          <w:color w:val="585756"/>
          <w:kern w:val="0"/>
          <w:sz w:val="21"/>
          <w:szCs w:val="22"/>
          <w:lang w:val="fr-BE"/>
        </w:rPr>
        <w:t>conditionnelles :</w:t>
      </w:r>
    </w:p>
    <w:p w14:paraId="2956C1DC" w14:textId="0A7C1478" w:rsidR="00B91D3D" w:rsidRPr="00B91D3D" w:rsidRDefault="00B91D3D" w:rsidP="00B91D3D">
      <w:pPr>
        <w:pStyle w:val="Paragraphedeliste"/>
        <w:numPr>
          <w:ilvl w:val="0"/>
          <w:numId w:val="94"/>
        </w:numPr>
        <w:shd w:val="clear" w:color="auto" w:fill="FFFFFF"/>
        <w:spacing w:after="0" w:line="240" w:lineRule="auto"/>
        <w:jc w:val="left"/>
        <w:rPr>
          <w:rFonts w:ascii="Calibri" w:eastAsia="Calibri" w:hAnsi="Calibri" w:cs="Calibri"/>
          <w:color w:val="242424"/>
          <w:sz w:val="22"/>
          <w:shd w:val="clear" w:color="auto" w:fill="FFFFFF"/>
          <w:lang w:val="fr-FR" w:eastAsia="fr-FR"/>
        </w:rPr>
      </w:pPr>
      <w:r w:rsidRPr="00B91D3D">
        <w:rPr>
          <w:rFonts w:ascii="Calibri" w:eastAsia="Calibri" w:hAnsi="Calibri" w:cs="Calibri"/>
          <w:color w:val="000000"/>
          <w:sz w:val="20"/>
          <w:szCs w:val="20"/>
          <w:shd w:val="clear" w:color="auto" w:fill="FFFFFF"/>
          <w:lang w:val="fr-FR" w:eastAsia="fr-FR"/>
        </w:rPr>
        <w:t>Tranche 1</w:t>
      </w:r>
      <w:r w:rsidR="00D62391">
        <w:rPr>
          <w:rFonts w:ascii="Calibri" w:eastAsia="Calibri" w:hAnsi="Calibri" w:cs="Calibri"/>
          <w:color w:val="000000"/>
          <w:sz w:val="20"/>
          <w:szCs w:val="20"/>
          <w:shd w:val="clear" w:color="auto" w:fill="FFFFFF"/>
          <w:lang w:val="fr-FR" w:eastAsia="fr-FR"/>
        </w:rPr>
        <w:t xml:space="preserve"> (ferme)</w:t>
      </w:r>
      <w:r w:rsidRPr="00B91D3D">
        <w:rPr>
          <w:rFonts w:ascii="Calibri" w:eastAsia="Calibri" w:hAnsi="Calibri" w:cs="Calibri"/>
          <w:color w:val="000000"/>
          <w:sz w:val="20"/>
          <w:szCs w:val="20"/>
          <w:shd w:val="clear" w:color="auto" w:fill="FFFFFF"/>
          <w:lang w:val="fr-FR" w:eastAsia="fr-FR"/>
        </w:rPr>
        <w:t xml:space="preserve"> : CDR </w:t>
      </w:r>
    </w:p>
    <w:p w14:paraId="0057DC1C" w14:textId="34886D5D" w:rsidR="00B91D3D" w:rsidRPr="00B91D3D" w:rsidRDefault="00B91D3D" w:rsidP="00B91D3D">
      <w:pPr>
        <w:pStyle w:val="Paragraphedeliste"/>
        <w:numPr>
          <w:ilvl w:val="0"/>
          <w:numId w:val="94"/>
        </w:numPr>
        <w:shd w:val="clear" w:color="auto" w:fill="FFFFFF"/>
        <w:spacing w:after="0" w:line="240" w:lineRule="auto"/>
        <w:jc w:val="left"/>
        <w:rPr>
          <w:rFonts w:ascii="Calibri" w:eastAsia="Calibri" w:hAnsi="Calibri" w:cs="Calibri"/>
          <w:color w:val="242424"/>
          <w:sz w:val="22"/>
          <w:shd w:val="clear" w:color="auto" w:fill="FFFFFF"/>
          <w:lang w:val="fr-FR" w:eastAsia="fr-FR"/>
        </w:rPr>
      </w:pPr>
      <w:r w:rsidRPr="00B91D3D">
        <w:rPr>
          <w:rFonts w:ascii="Calibri" w:eastAsia="Calibri" w:hAnsi="Calibri" w:cs="Calibri"/>
          <w:color w:val="000000"/>
          <w:sz w:val="20"/>
          <w:szCs w:val="20"/>
          <w:shd w:val="clear" w:color="auto" w:fill="FFFFFF"/>
          <w:lang w:val="fr-FR" w:eastAsia="fr-FR"/>
        </w:rPr>
        <w:t xml:space="preserve">Tranche 2 </w:t>
      </w:r>
      <w:r w:rsidR="00D62391">
        <w:rPr>
          <w:rFonts w:ascii="Calibri" w:eastAsia="Calibri" w:hAnsi="Calibri" w:cs="Calibri"/>
          <w:color w:val="000000"/>
          <w:sz w:val="20"/>
          <w:szCs w:val="20"/>
          <w:shd w:val="clear" w:color="auto" w:fill="FFFFFF"/>
          <w:lang w:val="fr-FR" w:eastAsia="fr-FR"/>
        </w:rPr>
        <w:t xml:space="preserve">(conditionnelle) </w:t>
      </w:r>
      <w:r w:rsidRPr="00B91D3D">
        <w:rPr>
          <w:rFonts w:ascii="Calibri" w:eastAsia="Calibri" w:hAnsi="Calibri" w:cs="Calibri"/>
          <w:color w:val="000000"/>
          <w:sz w:val="20"/>
          <w:szCs w:val="20"/>
          <w:shd w:val="clear" w:color="auto" w:fill="FFFFFF"/>
          <w:lang w:val="fr-FR" w:eastAsia="fr-FR"/>
        </w:rPr>
        <w:t>: Bâtiment scolaire &amp; sanitaire </w:t>
      </w:r>
    </w:p>
    <w:p w14:paraId="45A3C0B7" w14:textId="52570ECB" w:rsidR="00B91D3D" w:rsidRPr="00B91D3D" w:rsidRDefault="00B91D3D" w:rsidP="00B91D3D">
      <w:pPr>
        <w:pStyle w:val="Paragraphedeliste"/>
        <w:numPr>
          <w:ilvl w:val="0"/>
          <w:numId w:val="94"/>
        </w:numPr>
        <w:shd w:val="clear" w:color="auto" w:fill="FFFFFF"/>
        <w:spacing w:after="0" w:line="240" w:lineRule="auto"/>
        <w:jc w:val="left"/>
        <w:rPr>
          <w:rFonts w:ascii="Calibri" w:eastAsia="Calibri" w:hAnsi="Calibri" w:cs="Calibri"/>
          <w:color w:val="242424"/>
          <w:sz w:val="22"/>
          <w:shd w:val="clear" w:color="auto" w:fill="FFFFFF"/>
          <w:lang w:val="fr-FR" w:eastAsia="fr-FR"/>
        </w:rPr>
      </w:pPr>
      <w:r w:rsidRPr="00B91D3D">
        <w:rPr>
          <w:rFonts w:ascii="Calibri" w:eastAsia="Calibri" w:hAnsi="Calibri" w:cs="Calibri"/>
          <w:color w:val="000000"/>
          <w:sz w:val="20"/>
          <w:szCs w:val="20"/>
          <w:shd w:val="clear" w:color="auto" w:fill="FFFFFF"/>
          <w:lang w:val="fr-FR" w:eastAsia="fr-FR"/>
        </w:rPr>
        <w:t>Tranche 3</w:t>
      </w:r>
      <w:r w:rsidR="00D62391">
        <w:rPr>
          <w:rFonts w:ascii="Calibri" w:eastAsia="Calibri" w:hAnsi="Calibri" w:cs="Calibri"/>
          <w:color w:val="000000"/>
          <w:sz w:val="20"/>
          <w:szCs w:val="20"/>
          <w:shd w:val="clear" w:color="auto" w:fill="FFFFFF"/>
          <w:lang w:val="fr-FR" w:eastAsia="fr-FR"/>
        </w:rPr>
        <w:t xml:space="preserve"> (conditionnelle)</w:t>
      </w:r>
      <w:r w:rsidRPr="00B91D3D">
        <w:rPr>
          <w:rFonts w:ascii="Calibri" w:eastAsia="Calibri" w:hAnsi="Calibri" w:cs="Calibri"/>
          <w:color w:val="000000"/>
          <w:sz w:val="20"/>
          <w:szCs w:val="20"/>
          <w:shd w:val="clear" w:color="auto" w:fill="FFFFFF"/>
          <w:lang w:val="fr-FR" w:eastAsia="fr-FR"/>
        </w:rPr>
        <w:t xml:space="preserve"> : Atelier </w:t>
      </w:r>
    </w:p>
    <w:p w14:paraId="0874A949" w14:textId="0590561F" w:rsidR="00B91D3D" w:rsidRDefault="00B91D3D" w:rsidP="00B91D3D">
      <w:pPr>
        <w:pStyle w:val="Paragraphedeliste"/>
        <w:numPr>
          <w:ilvl w:val="0"/>
          <w:numId w:val="94"/>
        </w:numPr>
        <w:shd w:val="clear" w:color="auto" w:fill="FFFFFF"/>
        <w:spacing w:after="0" w:line="240" w:lineRule="auto"/>
        <w:jc w:val="left"/>
        <w:rPr>
          <w:rFonts w:ascii="Calibri" w:eastAsia="Calibri" w:hAnsi="Calibri" w:cs="Calibri"/>
          <w:color w:val="000000"/>
          <w:sz w:val="20"/>
          <w:szCs w:val="20"/>
          <w:shd w:val="clear" w:color="auto" w:fill="FFFFFF"/>
          <w:lang w:val="fr-FR" w:eastAsia="fr-FR"/>
        </w:rPr>
      </w:pPr>
      <w:r w:rsidRPr="00B91D3D">
        <w:rPr>
          <w:rFonts w:ascii="Calibri" w:eastAsia="Calibri" w:hAnsi="Calibri" w:cs="Calibri"/>
          <w:color w:val="000000"/>
          <w:sz w:val="20"/>
          <w:szCs w:val="20"/>
          <w:shd w:val="clear" w:color="auto" w:fill="FFFFFF"/>
          <w:lang w:val="fr-FR" w:eastAsia="fr-FR"/>
        </w:rPr>
        <w:t>Tranche 4</w:t>
      </w:r>
      <w:r w:rsidR="00D62391">
        <w:rPr>
          <w:rFonts w:ascii="Calibri" w:eastAsia="Calibri" w:hAnsi="Calibri" w:cs="Calibri"/>
          <w:color w:val="000000"/>
          <w:sz w:val="20"/>
          <w:szCs w:val="20"/>
          <w:shd w:val="clear" w:color="auto" w:fill="FFFFFF"/>
          <w:lang w:val="fr-FR" w:eastAsia="fr-FR"/>
        </w:rPr>
        <w:t xml:space="preserve"> (conditionnelle)</w:t>
      </w:r>
      <w:r w:rsidRPr="00B91D3D">
        <w:rPr>
          <w:rFonts w:ascii="Calibri" w:eastAsia="Calibri" w:hAnsi="Calibri" w:cs="Calibri"/>
          <w:color w:val="000000"/>
          <w:sz w:val="20"/>
          <w:szCs w:val="20"/>
          <w:shd w:val="clear" w:color="auto" w:fill="FFFFFF"/>
          <w:lang w:val="fr-FR" w:eastAsia="fr-FR"/>
        </w:rPr>
        <w:t xml:space="preserve"> : aménagement du reste du site.</w:t>
      </w:r>
    </w:p>
    <w:p w14:paraId="621D5F6F" w14:textId="77777777" w:rsidR="00B91D3D" w:rsidRPr="00B91D3D" w:rsidRDefault="00B91D3D" w:rsidP="00B91D3D">
      <w:pPr>
        <w:shd w:val="clear" w:color="auto" w:fill="FFFFFF"/>
        <w:spacing w:after="0" w:line="240" w:lineRule="auto"/>
        <w:jc w:val="left"/>
        <w:rPr>
          <w:rFonts w:ascii="Calibri" w:eastAsia="Calibri" w:hAnsi="Calibri" w:cs="Calibri"/>
          <w:color w:val="242424"/>
          <w:sz w:val="22"/>
          <w:shd w:val="clear" w:color="auto" w:fill="FFFFFF"/>
          <w:lang w:val="fr-FR" w:eastAsia="fr-FR"/>
        </w:rPr>
      </w:pPr>
    </w:p>
    <w:p w14:paraId="322126DB" w14:textId="1BDF2246" w:rsidR="00B91D3D" w:rsidRDefault="00940940" w:rsidP="00B91D3D">
      <w:pPr>
        <w:shd w:val="clear" w:color="auto" w:fill="FFFFFF"/>
        <w:spacing w:after="0" w:line="240" w:lineRule="auto"/>
        <w:rPr>
          <w:rFonts w:eastAsia="Calibri" w:cs="Times New Roman"/>
          <w:color w:val="585756"/>
        </w:rPr>
      </w:pPr>
      <w:r w:rsidRPr="00940940">
        <w:rPr>
          <w:rFonts w:eastAsia="Calibri" w:cs="Times New Roman"/>
          <w:color w:val="585756"/>
        </w:rPr>
        <w:t xml:space="preserve">La conclusion du marché porte sur l'ensemble du marché mais n'engage le pouvoir adjudicateur que pour les tranches fermes. L'exécution de </w:t>
      </w:r>
      <w:r w:rsidRPr="008E190E">
        <w:rPr>
          <w:rFonts w:eastAsia="Calibri" w:cs="Times New Roman"/>
          <w:color w:val="585756"/>
        </w:rPr>
        <w:t>chaque tranche conditionnelle est subordonnée à une décision du pouvoir adjudicateur qui sera portée à la connaissance de l'adjudicataire par courrier recommandé (ou courrier électronique assurant de manière équivalente la date de l’envoi).</w:t>
      </w:r>
      <w:r w:rsidR="00B91D3D" w:rsidRPr="00B91D3D">
        <w:rPr>
          <w:rFonts w:eastAsia="Calibri" w:cs="Times New Roman"/>
          <w:color w:val="585756"/>
        </w:rPr>
        <w:t xml:space="preserve"> Les tranches 2, 3 et 4 seront levées sous condition de l’obtention du financement externe (le cas échéant </w:t>
      </w:r>
      <w:r w:rsidR="00521AD4">
        <w:rPr>
          <w:rFonts w:eastAsia="Calibri" w:cs="Times New Roman"/>
          <w:color w:val="585756"/>
        </w:rPr>
        <w:t xml:space="preserve">provenant </w:t>
      </w:r>
      <w:r w:rsidR="00B91D3D" w:rsidRPr="00B91D3D">
        <w:rPr>
          <w:rFonts w:eastAsia="Calibri" w:cs="Times New Roman"/>
          <w:color w:val="585756"/>
        </w:rPr>
        <w:t>de la Province</w:t>
      </w:r>
      <w:r w:rsidR="00521AD4">
        <w:rPr>
          <w:rFonts w:eastAsia="Calibri" w:cs="Times New Roman"/>
          <w:color w:val="585756"/>
        </w:rPr>
        <w:t xml:space="preserve"> du Lualaba</w:t>
      </w:r>
      <w:r w:rsidR="00B91D3D" w:rsidRPr="00B91D3D">
        <w:rPr>
          <w:rFonts w:eastAsia="Calibri" w:cs="Times New Roman"/>
          <w:color w:val="585756"/>
        </w:rPr>
        <w:t>).</w:t>
      </w:r>
    </w:p>
    <w:p w14:paraId="231F298C" w14:textId="77777777" w:rsidR="00B91D3D" w:rsidRPr="00B91D3D" w:rsidRDefault="00B91D3D" w:rsidP="00B91D3D">
      <w:pPr>
        <w:shd w:val="clear" w:color="auto" w:fill="FFFFFF"/>
        <w:spacing w:after="0" w:line="240" w:lineRule="auto"/>
        <w:rPr>
          <w:rFonts w:eastAsia="Calibri" w:cs="Times New Roman"/>
          <w:color w:val="585756"/>
        </w:rPr>
      </w:pPr>
    </w:p>
    <w:p w14:paraId="5CAF4ACB" w14:textId="714B2D3A" w:rsidR="008E190E" w:rsidRPr="008E190E" w:rsidRDefault="00AC34CB" w:rsidP="00B91D3D">
      <w:pPr>
        <w:spacing w:after="120"/>
        <w:rPr>
          <w:rFonts w:eastAsia="Calibri" w:cs="Times New Roman"/>
          <w:color w:val="585756"/>
        </w:rPr>
      </w:pPr>
      <w:r w:rsidRPr="008E190E">
        <w:rPr>
          <w:rFonts w:eastAsia="Calibri" w:cs="Times New Roman"/>
          <w:color w:val="585756"/>
        </w:rPr>
        <w:t xml:space="preserve">Le fractionnement du marché en </w:t>
      </w:r>
      <w:r w:rsidR="00B91D3D">
        <w:rPr>
          <w:rFonts w:eastAsia="Calibri" w:cs="Times New Roman"/>
          <w:color w:val="585756"/>
        </w:rPr>
        <w:t xml:space="preserve">4 </w:t>
      </w:r>
      <w:r w:rsidRPr="008E190E">
        <w:rPr>
          <w:rFonts w:eastAsia="Calibri" w:cs="Times New Roman"/>
          <w:color w:val="585756"/>
        </w:rPr>
        <w:t>tranches, et la présence d</w:t>
      </w:r>
      <w:r w:rsidR="00F876AB" w:rsidRPr="008E190E">
        <w:rPr>
          <w:rFonts w:eastAsia="Calibri" w:cs="Times New Roman"/>
          <w:color w:val="585756"/>
        </w:rPr>
        <w:t xml:space="preserve">e </w:t>
      </w:r>
      <w:r w:rsidR="00B91D3D">
        <w:rPr>
          <w:rFonts w:eastAsia="Calibri" w:cs="Times New Roman"/>
          <w:color w:val="585756"/>
        </w:rPr>
        <w:t>trois</w:t>
      </w:r>
      <w:r w:rsidRPr="008E190E">
        <w:rPr>
          <w:rFonts w:eastAsia="Calibri" w:cs="Times New Roman"/>
          <w:color w:val="585756"/>
        </w:rPr>
        <w:t xml:space="preserve"> tranche</w:t>
      </w:r>
      <w:r w:rsidR="00F876AB" w:rsidRPr="008E190E">
        <w:rPr>
          <w:rFonts w:eastAsia="Calibri" w:cs="Times New Roman"/>
          <w:color w:val="585756"/>
        </w:rPr>
        <w:t>s</w:t>
      </w:r>
      <w:r w:rsidRPr="008E190E">
        <w:rPr>
          <w:rFonts w:eastAsia="Calibri" w:cs="Times New Roman"/>
          <w:color w:val="585756"/>
        </w:rPr>
        <w:t xml:space="preserve"> conditionnelle</w:t>
      </w:r>
      <w:r w:rsidR="008E190E" w:rsidRPr="008E190E">
        <w:rPr>
          <w:rFonts w:eastAsia="Calibri" w:cs="Times New Roman"/>
          <w:color w:val="585756"/>
        </w:rPr>
        <w:t>s</w:t>
      </w:r>
      <w:r w:rsidRPr="008E190E">
        <w:rPr>
          <w:rFonts w:eastAsia="Calibri" w:cs="Times New Roman"/>
          <w:color w:val="585756"/>
        </w:rPr>
        <w:t xml:space="preserve">, </w:t>
      </w:r>
      <w:r w:rsidR="00F876AB" w:rsidRPr="008E190E">
        <w:rPr>
          <w:rFonts w:eastAsia="Calibri" w:cs="Times New Roman"/>
          <w:color w:val="585756"/>
        </w:rPr>
        <w:t>sont</w:t>
      </w:r>
      <w:r w:rsidRPr="008E190E">
        <w:rPr>
          <w:rFonts w:eastAsia="Calibri" w:cs="Times New Roman"/>
          <w:color w:val="585756"/>
        </w:rPr>
        <w:t xml:space="preserve"> rendu</w:t>
      </w:r>
      <w:r w:rsidR="00521AD4">
        <w:rPr>
          <w:rFonts w:eastAsia="Calibri" w:cs="Times New Roman"/>
          <w:color w:val="585756"/>
        </w:rPr>
        <w:t>s</w:t>
      </w:r>
      <w:r w:rsidRPr="008E190E">
        <w:rPr>
          <w:rFonts w:eastAsia="Calibri" w:cs="Times New Roman"/>
          <w:color w:val="585756"/>
        </w:rPr>
        <w:t xml:space="preserve"> nécessaire</w:t>
      </w:r>
      <w:r w:rsidR="00F876AB" w:rsidRPr="008E190E">
        <w:rPr>
          <w:rFonts w:eastAsia="Calibri" w:cs="Times New Roman"/>
          <w:color w:val="585756"/>
        </w:rPr>
        <w:t>s</w:t>
      </w:r>
      <w:r w:rsidRPr="008E190E">
        <w:rPr>
          <w:rFonts w:eastAsia="Calibri" w:cs="Times New Roman"/>
          <w:color w:val="585756"/>
        </w:rPr>
        <w:t xml:space="preserve"> par </w:t>
      </w:r>
      <w:r w:rsidR="008E190E" w:rsidRPr="008E190E">
        <w:rPr>
          <w:rFonts w:eastAsia="Calibri" w:cs="Times New Roman"/>
          <w:color w:val="585756"/>
        </w:rPr>
        <w:t>des questions</w:t>
      </w:r>
      <w:r w:rsidR="00B91D3D">
        <w:rPr>
          <w:rFonts w:eastAsia="Calibri" w:cs="Times New Roman"/>
          <w:color w:val="585756"/>
        </w:rPr>
        <w:t xml:space="preserve"> de formalisation du financement externe et l’incertitude de la disponibilité des fonds au moment du démarrage des travaux tout en ayant </w:t>
      </w:r>
      <w:r w:rsidR="00521AD4">
        <w:rPr>
          <w:rFonts w:eastAsia="Calibri" w:cs="Times New Roman"/>
          <w:color w:val="585756"/>
        </w:rPr>
        <w:t>la volonté d’avancer et d’assurer</w:t>
      </w:r>
      <w:r w:rsidR="00B91D3D">
        <w:rPr>
          <w:rFonts w:eastAsia="Calibri" w:cs="Times New Roman"/>
          <w:color w:val="585756"/>
        </w:rPr>
        <w:t xml:space="preserve"> la construction du CDR.</w:t>
      </w:r>
    </w:p>
    <w:p w14:paraId="69F3077E" w14:textId="77777777" w:rsidR="00B91D3D" w:rsidRDefault="00AC34CB" w:rsidP="00B91D3D">
      <w:pPr>
        <w:spacing w:after="120"/>
        <w:rPr>
          <w:rFonts w:eastAsia="Calibri" w:cs="Times New Roman"/>
          <w:color w:val="585756"/>
        </w:rPr>
      </w:pPr>
      <w:r w:rsidRPr="008E190E">
        <w:rPr>
          <w:rFonts w:eastAsia="Calibri" w:cs="Times New Roman"/>
          <w:color w:val="585756"/>
        </w:rPr>
        <w:t>Par voie de conséquence, et en toute transparence, l</w:t>
      </w:r>
      <w:r w:rsidR="0074752D" w:rsidRPr="008E190E">
        <w:rPr>
          <w:rFonts w:eastAsia="Calibri" w:cs="Times New Roman"/>
          <w:color w:val="585756"/>
        </w:rPr>
        <w:t>es</w:t>
      </w:r>
      <w:r w:rsidRPr="008E190E">
        <w:rPr>
          <w:rFonts w:eastAsia="Calibri" w:cs="Times New Roman"/>
          <w:color w:val="585756"/>
        </w:rPr>
        <w:t xml:space="preserve"> tranche</w:t>
      </w:r>
      <w:r w:rsidR="0074752D" w:rsidRPr="008E190E">
        <w:rPr>
          <w:rFonts w:eastAsia="Calibri" w:cs="Times New Roman"/>
          <w:color w:val="585756"/>
        </w:rPr>
        <w:t>s</w:t>
      </w:r>
      <w:r w:rsidRPr="008E190E">
        <w:rPr>
          <w:rFonts w:eastAsia="Calibri" w:cs="Times New Roman"/>
          <w:color w:val="585756"/>
        </w:rPr>
        <w:t xml:space="preserve"> conditionnelle</w:t>
      </w:r>
      <w:r w:rsidR="0074752D" w:rsidRPr="008E190E">
        <w:rPr>
          <w:rFonts w:eastAsia="Calibri" w:cs="Times New Roman"/>
          <w:color w:val="585756"/>
        </w:rPr>
        <w:t>s</w:t>
      </w:r>
      <w:r w:rsidRPr="008E190E">
        <w:rPr>
          <w:rFonts w:eastAsia="Calibri" w:cs="Times New Roman"/>
          <w:color w:val="585756"/>
        </w:rPr>
        <w:t xml:space="preserve"> ne ser</w:t>
      </w:r>
      <w:r w:rsidR="0074752D" w:rsidRPr="008E190E">
        <w:rPr>
          <w:rFonts w:eastAsia="Calibri" w:cs="Times New Roman"/>
          <w:color w:val="585756"/>
        </w:rPr>
        <w:t>ont</w:t>
      </w:r>
      <w:r w:rsidRPr="008E190E">
        <w:rPr>
          <w:rFonts w:eastAsia="Calibri" w:cs="Times New Roman"/>
          <w:color w:val="585756"/>
        </w:rPr>
        <w:t xml:space="preserve"> levée</w:t>
      </w:r>
      <w:r w:rsidR="0074752D" w:rsidRPr="008E190E">
        <w:rPr>
          <w:rFonts w:eastAsia="Calibri" w:cs="Times New Roman"/>
          <w:color w:val="585756"/>
        </w:rPr>
        <w:t>s</w:t>
      </w:r>
      <w:r w:rsidRPr="008E190E">
        <w:rPr>
          <w:rFonts w:eastAsia="Calibri" w:cs="Times New Roman"/>
          <w:color w:val="585756"/>
        </w:rPr>
        <w:t xml:space="preserve"> que si </w:t>
      </w:r>
      <w:r w:rsidR="008E190E" w:rsidRPr="008E190E">
        <w:rPr>
          <w:rFonts w:eastAsia="Calibri" w:cs="Times New Roman"/>
          <w:color w:val="585756"/>
        </w:rPr>
        <w:t xml:space="preserve">le budget est </w:t>
      </w:r>
      <w:bookmarkStart w:id="25" w:name="_Toc257039825"/>
      <w:bookmarkStart w:id="26" w:name="_Toc134788891"/>
      <w:bookmarkEnd w:id="24"/>
      <w:r w:rsidR="00B91D3D">
        <w:rPr>
          <w:rFonts w:eastAsia="Calibri" w:cs="Times New Roman"/>
          <w:color w:val="585756"/>
        </w:rPr>
        <w:t>effectivement mis à disposition d’Enabel.</w:t>
      </w:r>
    </w:p>
    <w:p w14:paraId="4E10911F" w14:textId="143FAD96" w:rsidR="00C06A66" w:rsidRPr="0023133B" w:rsidRDefault="00C06A66" w:rsidP="00B91D3D">
      <w:pPr>
        <w:pStyle w:val="Titre3"/>
        <w:rPr>
          <w:lang w:val="fr-BE"/>
        </w:rPr>
      </w:pPr>
      <w:r w:rsidRPr="0023133B">
        <w:rPr>
          <w:lang w:val="fr-BE"/>
        </w:rPr>
        <w:t>Durée</w:t>
      </w:r>
      <w:bookmarkEnd w:id="25"/>
      <w:r w:rsidRPr="0023133B">
        <w:rPr>
          <w:lang w:val="fr-BE"/>
        </w:rPr>
        <w:t xml:space="preserve"> du marché</w:t>
      </w:r>
      <w:bookmarkEnd w:id="26"/>
    </w:p>
    <w:p w14:paraId="5E1BCD21" w14:textId="77777777"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74ACCB42" w14:textId="1317DA22" w:rsidR="00346D63" w:rsidRPr="008E190E" w:rsidRDefault="00346D63" w:rsidP="00346D63">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 durée du marché est de </w:t>
      </w:r>
      <w:r w:rsidR="00521AD4">
        <w:rPr>
          <w:rFonts w:ascii="Georgia" w:eastAsia="Calibri" w:hAnsi="Georgia" w:cs="Times New Roman"/>
          <w:color w:val="585756"/>
          <w:kern w:val="0"/>
          <w:sz w:val="21"/>
          <w:szCs w:val="22"/>
          <w:lang w:val="fr-BE"/>
        </w:rPr>
        <w:t>24</w:t>
      </w:r>
      <w:r w:rsidRPr="008E190E">
        <w:rPr>
          <w:rFonts w:ascii="Georgia" w:eastAsia="Calibri" w:hAnsi="Georgia" w:cs="Times New Roman"/>
          <w:color w:val="585756"/>
          <w:kern w:val="0"/>
          <w:sz w:val="21"/>
          <w:szCs w:val="22"/>
          <w:lang w:val="fr-BE"/>
        </w:rPr>
        <w:t xml:space="preserve"> mois. Durant cette période, le pouvoir adjudicateur peut lever les tranches conditionnelles dont question au point </w:t>
      </w:r>
      <w:r w:rsidR="007D5E67" w:rsidRPr="008E190E">
        <w:rPr>
          <w:rFonts w:ascii="Georgia" w:eastAsia="Calibri" w:hAnsi="Georgia" w:cs="Times New Roman"/>
          <w:color w:val="585756"/>
          <w:kern w:val="0"/>
          <w:sz w:val="21"/>
          <w:szCs w:val="22"/>
          <w:lang w:val="fr-BE"/>
        </w:rPr>
        <w:t>2.1.1</w:t>
      </w:r>
      <w:r w:rsidRPr="008E190E">
        <w:rPr>
          <w:rFonts w:ascii="Georgia" w:eastAsia="Calibri" w:hAnsi="Georgia" w:cs="Times New Roman"/>
          <w:color w:val="585756"/>
          <w:kern w:val="0"/>
          <w:sz w:val="21"/>
          <w:szCs w:val="22"/>
          <w:lang w:val="fr-BE"/>
        </w:rPr>
        <w:t xml:space="preserve">. A l’issue de cette </w:t>
      </w:r>
      <w:r w:rsidRPr="008E190E">
        <w:rPr>
          <w:rFonts w:ascii="Georgia" w:eastAsia="Calibri" w:hAnsi="Georgia" w:cs="Times New Roman"/>
          <w:color w:val="585756"/>
          <w:kern w:val="0"/>
          <w:sz w:val="21"/>
          <w:szCs w:val="22"/>
          <w:lang w:val="fr-BE"/>
        </w:rPr>
        <w:lastRenderedPageBreak/>
        <w:t xml:space="preserve">période, le marché est échu et le pouvoir adjudicateur ne peut plus lever ces tranches. </w:t>
      </w:r>
    </w:p>
    <w:p w14:paraId="4D737A18" w14:textId="77777777" w:rsidR="00380852" w:rsidRDefault="00346D63" w:rsidP="00DD460F">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L’exécution des travaux peut excéder le terme du marché, mais doit respecter les délais d’exécution contractuels. </w:t>
      </w:r>
      <w:r w:rsidR="00593910" w:rsidRPr="008E190E">
        <w:rPr>
          <w:rFonts w:ascii="Georgia" w:eastAsia="Calibri" w:hAnsi="Georgia" w:cs="Times New Roman"/>
          <w:color w:val="585756"/>
          <w:kern w:val="0"/>
          <w:sz w:val="21"/>
          <w:szCs w:val="22"/>
          <w:lang w:val="fr-BE"/>
        </w:rPr>
        <w:t>L</w:t>
      </w:r>
      <w:r w:rsidR="007D5E67" w:rsidRPr="008E190E">
        <w:rPr>
          <w:rFonts w:ascii="Georgia" w:eastAsia="Calibri" w:hAnsi="Georgia" w:cs="Times New Roman"/>
          <w:color w:val="585756"/>
          <w:kern w:val="0"/>
          <w:sz w:val="21"/>
          <w:szCs w:val="22"/>
          <w:lang w:val="fr-BE"/>
        </w:rPr>
        <w:t>es</w:t>
      </w:r>
      <w:r w:rsidR="00593910" w:rsidRPr="008E190E">
        <w:rPr>
          <w:rFonts w:ascii="Georgia" w:eastAsia="Calibri" w:hAnsi="Georgia" w:cs="Times New Roman"/>
          <w:color w:val="585756"/>
          <w:kern w:val="0"/>
          <w:sz w:val="21"/>
          <w:szCs w:val="22"/>
          <w:lang w:val="fr-BE"/>
        </w:rPr>
        <w:t xml:space="preserve"> tranche</w:t>
      </w:r>
      <w:r w:rsidR="007D5E67" w:rsidRPr="008E190E">
        <w:rPr>
          <w:rFonts w:ascii="Georgia" w:eastAsia="Calibri" w:hAnsi="Georgia" w:cs="Times New Roman"/>
          <w:color w:val="585756"/>
          <w:kern w:val="0"/>
          <w:sz w:val="21"/>
          <w:szCs w:val="22"/>
          <w:lang w:val="fr-BE"/>
        </w:rPr>
        <w:t>s</w:t>
      </w:r>
      <w:r w:rsidR="00593910" w:rsidRPr="008E190E">
        <w:rPr>
          <w:rFonts w:ascii="Georgia" w:eastAsia="Calibri" w:hAnsi="Georgia" w:cs="Times New Roman"/>
          <w:color w:val="585756"/>
          <w:kern w:val="0"/>
          <w:sz w:val="21"/>
          <w:szCs w:val="22"/>
          <w:lang w:val="fr-BE"/>
        </w:rPr>
        <w:t xml:space="preserve"> conditionnelle</w:t>
      </w:r>
      <w:r w:rsidR="007D5E67" w:rsidRPr="008E190E">
        <w:rPr>
          <w:rFonts w:ascii="Georgia" w:eastAsia="Calibri" w:hAnsi="Georgia" w:cs="Times New Roman"/>
          <w:color w:val="585756"/>
          <w:kern w:val="0"/>
          <w:sz w:val="21"/>
          <w:szCs w:val="22"/>
          <w:lang w:val="fr-BE"/>
        </w:rPr>
        <w:t>s</w:t>
      </w:r>
      <w:r w:rsidR="004604B7" w:rsidRPr="008E190E">
        <w:rPr>
          <w:rFonts w:ascii="Georgia" w:eastAsia="Calibri" w:hAnsi="Georgia" w:cs="Times New Roman"/>
          <w:color w:val="585756"/>
          <w:kern w:val="0"/>
          <w:sz w:val="21"/>
          <w:szCs w:val="22"/>
          <w:lang w:val="fr-BE"/>
        </w:rPr>
        <w:t xml:space="preserve"> </w:t>
      </w:r>
      <w:r w:rsidR="00EA08F0" w:rsidRPr="008E190E">
        <w:rPr>
          <w:rFonts w:ascii="Georgia" w:eastAsia="Calibri" w:hAnsi="Georgia" w:cs="Times New Roman"/>
          <w:color w:val="585756"/>
          <w:kern w:val="0"/>
          <w:sz w:val="21"/>
          <w:szCs w:val="22"/>
          <w:lang w:val="fr-BE"/>
        </w:rPr>
        <w:t>peu</w:t>
      </w:r>
      <w:r w:rsidR="007D5E67" w:rsidRPr="008E190E">
        <w:rPr>
          <w:rFonts w:ascii="Georgia" w:eastAsia="Calibri" w:hAnsi="Georgia" w:cs="Times New Roman"/>
          <w:color w:val="585756"/>
          <w:kern w:val="0"/>
          <w:sz w:val="21"/>
          <w:szCs w:val="22"/>
          <w:lang w:val="fr-BE"/>
        </w:rPr>
        <w:t>vent</w:t>
      </w:r>
      <w:r w:rsidRPr="008E190E">
        <w:rPr>
          <w:rFonts w:ascii="Georgia" w:eastAsia="Calibri" w:hAnsi="Georgia" w:cs="Times New Roman"/>
          <w:color w:val="585756"/>
          <w:kern w:val="0"/>
          <w:sz w:val="21"/>
          <w:szCs w:val="22"/>
          <w:lang w:val="fr-BE"/>
        </w:rPr>
        <w:t xml:space="preserve"> être levées (commandé</w:t>
      </w:r>
      <w:r w:rsidR="00EA08F0" w:rsidRPr="008E190E">
        <w:rPr>
          <w:rFonts w:ascii="Georgia" w:eastAsia="Calibri" w:hAnsi="Georgia" w:cs="Times New Roman"/>
          <w:color w:val="585756"/>
          <w:kern w:val="0"/>
          <w:sz w:val="21"/>
          <w:szCs w:val="22"/>
          <w:lang w:val="fr-BE"/>
        </w:rPr>
        <w:t>e</w:t>
      </w:r>
      <w:r w:rsidR="007D5E67" w:rsidRPr="008E190E">
        <w:rPr>
          <w:rFonts w:ascii="Georgia" w:eastAsia="Calibri" w:hAnsi="Georgia" w:cs="Times New Roman"/>
          <w:color w:val="585756"/>
          <w:kern w:val="0"/>
          <w:sz w:val="21"/>
          <w:szCs w:val="22"/>
          <w:lang w:val="fr-BE"/>
        </w:rPr>
        <w:t>s</w:t>
      </w:r>
      <w:r w:rsidRPr="008E190E">
        <w:rPr>
          <w:rFonts w:ascii="Georgia" w:eastAsia="Calibri" w:hAnsi="Georgia" w:cs="Times New Roman"/>
          <w:color w:val="585756"/>
          <w:kern w:val="0"/>
          <w:sz w:val="21"/>
          <w:szCs w:val="22"/>
          <w:lang w:val="fr-BE"/>
        </w:rPr>
        <w:t xml:space="preserve">) à </w:t>
      </w:r>
      <w:r w:rsidR="004604B7" w:rsidRPr="008E190E">
        <w:rPr>
          <w:rFonts w:ascii="Georgia" w:eastAsia="Calibri" w:hAnsi="Georgia" w:cs="Times New Roman"/>
          <w:color w:val="585756"/>
          <w:kern w:val="0"/>
          <w:sz w:val="21"/>
          <w:szCs w:val="22"/>
          <w:lang w:val="fr-BE"/>
        </w:rPr>
        <w:t>pour un</w:t>
      </w:r>
      <w:r w:rsidRPr="008E190E">
        <w:rPr>
          <w:rFonts w:ascii="Georgia" w:eastAsia="Calibri" w:hAnsi="Georgia" w:cs="Times New Roman"/>
          <w:color w:val="585756"/>
          <w:kern w:val="0"/>
          <w:sz w:val="21"/>
          <w:szCs w:val="22"/>
          <w:lang w:val="fr-BE"/>
        </w:rPr>
        <w:t xml:space="preserve"> commencement de l’exécution</w:t>
      </w:r>
      <w:r w:rsidR="004604B7" w:rsidRPr="008E190E">
        <w:rPr>
          <w:rFonts w:ascii="Georgia" w:eastAsia="Calibri" w:hAnsi="Georgia" w:cs="Times New Roman"/>
          <w:color w:val="585756"/>
          <w:kern w:val="0"/>
          <w:sz w:val="21"/>
          <w:szCs w:val="22"/>
          <w:lang w:val="fr-BE"/>
        </w:rPr>
        <w:t xml:space="preserve"> ultérieurement.</w:t>
      </w:r>
      <w:r w:rsidRPr="008E190E">
        <w:rPr>
          <w:rFonts w:ascii="Georgia" w:eastAsia="Calibri" w:hAnsi="Georgia" w:cs="Times New Roman"/>
          <w:color w:val="585756"/>
          <w:kern w:val="0"/>
          <w:sz w:val="21"/>
          <w:szCs w:val="22"/>
          <w:lang w:val="fr-BE"/>
        </w:rPr>
        <w:t xml:space="preserve"> L’adjudicataire se référera à la date de commencement des travaux qui lui sera notifiée.</w:t>
      </w:r>
      <w:bookmarkStart w:id="27" w:name="_Toc257039829"/>
    </w:p>
    <w:p w14:paraId="1F0F5A09" w14:textId="423CE967" w:rsidR="00C06A66" w:rsidRPr="009C170C" w:rsidRDefault="00C06A66" w:rsidP="009C170C">
      <w:pPr>
        <w:rPr>
          <w:rFonts w:eastAsia="Calibri" w:cs="Times New Roman"/>
          <w:color w:val="585756"/>
        </w:rPr>
      </w:pPr>
      <w:r>
        <w:br w:type="page"/>
      </w:r>
      <w:bookmarkEnd w:id="27"/>
    </w:p>
    <w:p w14:paraId="2AFDDBF8" w14:textId="77777777" w:rsidR="00C06A66" w:rsidRDefault="00C06A66" w:rsidP="00DF714C">
      <w:pPr>
        <w:pStyle w:val="Titre2"/>
      </w:pPr>
      <w:bookmarkStart w:id="28" w:name="_Toc257039830"/>
      <w:bookmarkStart w:id="29" w:name="_Toc134788892"/>
      <w:r w:rsidRPr="0023133B">
        <w:lastRenderedPageBreak/>
        <w:t>Mode de passation</w:t>
      </w:r>
      <w:bookmarkEnd w:id="28"/>
      <w:bookmarkEnd w:id="29"/>
    </w:p>
    <w:p w14:paraId="64C44DC1" w14:textId="0484FFDF"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 s’effectue selon une procédure concurrentielle avec négociation au sens des</w:t>
      </w:r>
      <w:r>
        <w:rPr>
          <w:rFonts w:ascii="Georgia" w:eastAsia="Calibri" w:hAnsi="Georgia" w:cs="Times New Roman"/>
          <w:color w:val="585756"/>
          <w:kern w:val="0"/>
          <w:sz w:val="21"/>
          <w:szCs w:val="22"/>
          <w:lang w:val="fr-BE"/>
        </w:rPr>
        <w:t xml:space="preserve"> </w:t>
      </w:r>
      <w:r w:rsidRPr="00DF714C">
        <w:rPr>
          <w:rFonts w:ascii="Georgia" w:eastAsia="Calibri" w:hAnsi="Georgia" w:cs="Times New Roman"/>
          <w:color w:val="585756"/>
          <w:kern w:val="0"/>
          <w:sz w:val="21"/>
          <w:szCs w:val="22"/>
          <w:lang w:val="fr-BE"/>
        </w:rPr>
        <w:t xml:space="preserve">articles 2, 24° et </w:t>
      </w:r>
      <w:r w:rsidR="000B7070" w:rsidRPr="000B7070">
        <w:rPr>
          <w:rFonts w:ascii="Georgia" w:eastAsia="Calibri" w:hAnsi="Georgia" w:cs="Times New Roman"/>
          <w:color w:val="585756"/>
          <w:kern w:val="0"/>
          <w:sz w:val="21"/>
          <w:szCs w:val="22"/>
          <w:lang w:val="fr-BE"/>
        </w:rPr>
        <w:t>conformément à l’article 38, paragraphe 1er, al.1, 1*, c . de la loi du 17 juin 2016, vu que « le marché ne peut être attribué, sans négociations préalables du fait de circonstances particulières liées à sa nature, à sa complexité, ou au montage juridique et financier, ou en raison des risques qui s’y rattachent »</w:t>
      </w:r>
    </w:p>
    <w:p w14:paraId="76CFDA8B" w14:textId="3B46EB0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Pr>
          <w:rFonts w:ascii="Georgia" w:eastAsia="Calibri" w:hAnsi="Georgia" w:cs="Times New Roman"/>
          <w:color w:val="585756"/>
          <w:kern w:val="0"/>
          <w:sz w:val="21"/>
          <w:szCs w:val="22"/>
          <w:lang w:val="fr-BE"/>
        </w:rPr>
        <w:t>p</w:t>
      </w:r>
      <w:r w:rsidRPr="00DF714C">
        <w:rPr>
          <w:rFonts w:ascii="Georgia" w:eastAsia="Calibri" w:hAnsi="Georgia" w:cs="Times New Roman"/>
          <w:color w:val="585756"/>
          <w:kern w:val="0"/>
          <w:sz w:val="21"/>
          <w:szCs w:val="22"/>
          <w:lang w:val="fr-BE"/>
        </w:rPr>
        <w:t>ouvoir</w:t>
      </w:r>
      <w:r w:rsidR="00786FAC">
        <w:rPr>
          <w:rFonts w:ascii="Georgia" w:eastAsia="Calibri" w:hAnsi="Georgia" w:cs="Times New Roman"/>
          <w:color w:val="585756"/>
          <w:kern w:val="0"/>
          <w:sz w:val="21"/>
          <w:szCs w:val="22"/>
          <w:lang w:val="fr-BE"/>
        </w:rPr>
        <w:t xml:space="preserve"> a</w:t>
      </w:r>
      <w:r w:rsidRPr="00DF714C">
        <w:rPr>
          <w:rFonts w:ascii="Georgia" w:eastAsia="Calibri" w:hAnsi="Georgia" w:cs="Times New Roman"/>
          <w:color w:val="585756"/>
          <w:kern w:val="0"/>
          <w:sz w:val="21"/>
          <w:szCs w:val="22"/>
          <w:lang w:val="fr-BE"/>
        </w:rPr>
        <w:t>djudicateur pour la sélection.</w:t>
      </w:r>
    </w:p>
    <w:p w14:paraId="1BD65C69" w14:textId="18F0D98D" w:rsidR="00C06A66" w:rsidRPr="0023133B" w:rsidRDefault="00EB0E65" w:rsidP="00EB0E65">
      <w:pPr>
        <w:pStyle w:val="Titre2"/>
      </w:pPr>
      <w:bookmarkStart w:id="30" w:name="_Toc134788893"/>
      <w:r>
        <w:t>Déroulement de la procédure</w:t>
      </w:r>
      <w:bookmarkEnd w:id="30"/>
    </w:p>
    <w:p w14:paraId="72FB7D14" w14:textId="343AEC5D" w:rsidR="00C06A66" w:rsidRPr="002270B9" w:rsidRDefault="00C06A66" w:rsidP="00CC4C37">
      <w:pPr>
        <w:pStyle w:val="Titre3"/>
      </w:pPr>
      <w:bookmarkStart w:id="31" w:name="_Toc257039833"/>
      <w:bookmarkStart w:id="32" w:name="_Toc134788894"/>
      <w:r w:rsidRPr="002270B9">
        <w:t>Publication officielle</w:t>
      </w:r>
      <w:bookmarkEnd w:id="31"/>
      <w:r w:rsidR="00F976E1">
        <w:t xml:space="preserve"> – Publication complémentaire</w:t>
      </w:r>
      <w:bookmarkEnd w:id="32"/>
    </w:p>
    <w:p w14:paraId="56DD3D15" w14:textId="0E47E79F" w:rsidR="00C06A66" w:rsidRPr="008E190E"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3" w:name="_Toc251416363"/>
      <w:bookmarkStart w:id="34" w:name="_Toc257039834"/>
      <w:r w:rsidRPr="008E190E">
        <w:rPr>
          <w:rFonts w:ascii="Georgia" w:eastAsia="Calibri" w:hAnsi="Georgia" w:cs="Times New Roman"/>
          <w:color w:val="585756"/>
          <w:kern w:val="0"/>
          <w:sz w:val="21"/>
          <w:szCs w:val="22"/>
          <w:lang w:val="fr-BE"/>
        </w:rPr>
        <w:t>Le présent</w:t>
      </w:r>
      <w:r w:rsidR="00472921" w:rsidRPr="008E190E">
        <w:rPr>
          <w:rFonts w:ascii="Georgia" w:eastAsia="Calibri" w:hAnsi="Georgia" w:cs="Times New Roman"/>
          <w:color w:val="585756"/>
          <w:kern w:val="0"/>
          <w:sz w:val="21"/>
          <w:szCs w:val="22"/>
          <w:lang w:val="fr-BE"/>
        </w:rPr>
        <w:t xml:space="preserve"> guide de sélection</w:t>
      </w:r>
      <w:r w:rsidRPr="008E190E">
        <w:rPr>
          <w:rFonts w:ascii="Georgia" w:eastAsia="Calibri" w:hAnsi="Georgia" w:cs="Times New Roman"/>
          <w:color w:val="585756"/>
          <w:kern w:val="0"/>
          <w:sz w:val="21"/>
          <w:szCs w:val="22"/>
          <w:lang w:val="fr-BE"/>
        </w:rPr>
        <w:t xml:space="preserve"> fait l’objet d’une publication officielle</w:t>
      </w:r>
      <w:r w:rsidR="00B42D87" w:rsidRPr="008E190E">
        <w:rPr>
          <w:rFonts w:ascii="Georgia" w:eastAsia="Calibri" w:hAnsi="Georgia" w:cs="Times New Roman"/>
          <w:color w:val="585756"/>
          <w:kern w:val="0"/>
          <w:sz w:val="21"/>
          <w:szCs w:val="22"/>
          <w:lang w:val="fr-BE"/>
        </w:rPr>
        <w:t xml:space="preserve"> (avis de marché)</w:t>
      </w:r>
      <w:r w:rsidRPr="008E190E">
        <w:rPr>
          <w:rFonts w:ascii="Georgia" w:eastAsia="Calibri" w:hAnsi="Georgia" w:cs="Times New Roman"/>
          <w:color w:val="585756"/>
          <w:kern w:val="0"/>
          <w:sz w:val="21"/>
          <w:szCs w:val="22"/>
          <w:lang w:val="fr-BE"/>
        </w:rPr>
        <w:t xml:space="preserve"> au Bulletin des Adjudications</w:t>
      </w:r>
      <w:bookmarkEnd w:id="33"/>
      <w:bookmarkEnd w:id="34"/>
      <w:r w:rsidR="008E190E" w:rsidRPr="008E190E">
        <w:rPr>
          <w:rFonts w:ascii="Georgia" w:eastAsia="Calibri" w:hAnsi="Georgia" w:cs="Times New Roman"/>
          <w:color w:val="585756"/>
          <w:kern w:val="0"/>
          <w:sz w:val="21"/>
          <w:szCs w:val="22"/>
          <w:lang w:val="fr-BE"/>
        </w:rPr>
        <w:t xml:space="preserve"> </w:t>
      </w:r>
      <w:r w:rsidRPr="008E190E">
        <w:rPr>
          <w:rFonts w:ascii="Georgia" w:eastAsia="Calibri" w:hAnsi="Georgia" w:cs="Times New Roman"/>
          <w:color w:val="585756"/>
          <w:kern w:val="0"/>
          <w:sz w:val="21"/>
          <w:szCs w:val="22"/>
          <w:lang w:val="fr-BE"/>
        </w:rPr>
        <w:t>est publié sur le site Web Enabel (</w:t>
      </w:r>
      <w:hyperlink r:id="rId21" w:history="1">
        <w:r w:rsidR="00472921" w:rsidRPr="008E190E">
          <w:rPr>
            <w:rStyle w:val="Lienhypertexte"/>
            <w:rFonts w:ascii="Georgia" w:eastAsia="Calibri" w:hAnsi="Georgia" w:cs="Times New Roman"/>
            <w:kern w:val="0"/>
            <w:sz w:val="21"/>
            <w:szCs w:val="22"/>
            <w:lang w:val="fr-BE"/>
          </w:rPr>
          <w:t>www.enabel.be</w:t>
        </w:r>
      </w:hyperlink>
      <w:r w:rsidRPr="008E190E">
        <w:rPr>
          <w:rFonts w:ascii="Georgia" w:eastAsia="Calibri" w:hAnsi="Georgia" w:cs="Times New Roman"/>
          <w:color w:val="585756"/>
          <w:kern w:val="0"/>
          <w:sz w:val="21"/>
          <w:szCs w:val="22"/>
          <w:lang w:val="fr-BE"/>
        </w:rPr>
        <w:t>)</w:t>
      </w:r>
      <w:r w:rsidR="008E190E" w:rsidRPr="008E190E">
        <w:rPr>
          <w:rFonts w:ascii="Georgia" w:eastAsia="Calibri" w:hAnsi="Georgia" w:cs="Times New Roman"/>
          <w:color w:val="585756"/>
          <w:kern w:val="0"/>
          <w:sz w:val="21"/>
          <w:szCs w:val="22"/>
          <w:lang w:val="fr-BE"/>
        </w:rPr>
        <w:t xml:space="preserve">. Il </w:t>
      </w:r>
      <w:r w:rsidRPr="008E190E">
        <w:rPr>
          <w:rFonts w:ascii="Georgia" w:eastAsia="Calibri" w:hAnsi="Georgia" w:cs="Times New Roman"/>
          <w:color w:val="585756"/>
          <w:kern w:val="0"/>
          <w:sz w:val="21"/>
          <w:szCs w:val="22"/>
          <w:lang w:val="fr-BE"/>
        </w:rPr>
        <w:t xml:space="preserve">fait </w:t>
      </w:r>
      <w:r w:rsidR="008E190E" w:rsidRPr="008E190E">
        <w:rPr>
          <w:rFonts w:ascii="Georgia" w:eastAsia="Calibri" w:hAnsi="Georgia" w:cs="Times New Roman"/>
          <w:color w:val="585756"/>
          <w:kern w:val="0"/>
          <w:sz w:val="21"/>
          <w:szCs w:val="22"/>
          <w:lang w:val="fr-BE"/>
        </w:rPr>
        <w:t xml:space="preserve">également </w:t>
      </w:r>
      <w:r w:rsidRPr="008E190E">
        <w:rPr>
          <w:rFonts w:ascii="Georgia" w:eastAsia="Calibri" w:hAnsi="Georgia" w:cs="Times New Roman"/>
          <w:color w:val="585756"/>
          <w:kern w:val="0"/>
          <w:sz w:val="21"/>
          <w:szCs w:val="22"/>
          <w:lang w:val="fr-BE"/>
        </w:rPr>
        <w:t>l’objet d’une publication sur le site de l’OCDE</w:t>
      </w:r>
      <w:r w:rsidR="008E190E" w:rsidRPr="008E190E">
        <w:rPr>
          <w:rFonts w:ascii="Georgia" w:eastAsia="Calibri" w:hAnsi="Georgia" w:cs="Times New Roman"/>
          <w:color w:val="585756"/>
          <w:kern w:val="0"/>
          <w:sz w:val="21"/>
          <w:szCs w:val="22"/>
          <w:lang w:val="fr-BE"/>
        </w:rPr>
        <w:t>.</w:t>
      </w:r>
    </w:p>
    <w:p w14:paraId="007D34E9" w14:textId="7CF51B3F" w:rsidR="00C06A66" w:rsidRPr="008E190E" w:rsidRDefault="00C06A66" w:rsidP="00C06A66">
      <w:pPr>
        <w:pStyle w:val="Titre3"/>
        <w:rPr>
          <w:lang w:val="fr-BE"/>
        </w:rPr>
      </w:pPr>
      <w:bookmarkStart w:id="35" w:name="_Toc257039835"/>
      <w:bookmarkStart w:id="36" w:name="_Toc134788895"/>
      <w:r w:rsidRPr="008E190E">
        <w:rPr>
          <w:lang w:val="fr-BE"/>
        </w:rPr>
        <w:t>Informations</w:t>
      </w:r>
      <w:bookmarkEnd w:id="35"/>
      <w:r w:rsidR="00CC4C37" w:rsidRPr="008E190E">
        <w:rPr>
          <w:lang w:val="fr-BE"/>
        </w:rPr>
        <w:t xml:space="preserve"> – Questions</w:t>
      </w:r>
      <w:bookmarkEnd w:id="36"/>
      <w:r w:rsidR="00CC4C37" w:rsidRPr="008E190E">
        <w:rPr>
          <w:lang w:val="fr-BE"/>
        </w:rPr>
        <w:t xml:space="preserve"> </w:t>
      </w:r>
    </w:p>
    <w:p w14:paraId="5E637FCC" w14:textId="15180360"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L’attribution de ce marché est coordonnée par </w:t>
      </w:r>
      <w:r w:rsidR="008E190E" w:rsidRPr="008E190E">
        <w:rPr>
          <w:rFonts w:ascii="Georgia" w:eastAsia="Calibri" w:hAnsi="Georgia" w:cs="Times New Roman"/>
          <w:color w:val="585756"/>
          <w:kern w:val="0"/>
          <w:sz w:val="21"/>
          <w:szCs w:val="22"/>
          <w:lang w:val="fr-BE"/>
        </w:rPr>
        <w:t xml:space="preserve">la </w:t>
      </w:r>
      <w:r w:rsidR="008E190E" w:rsidRPr="00521AD4">
        <w:rPr>
          <w:rFonts w:ascii="Georgia" w:eastAsia="Calibri" w:hAnsi="Georgia" w:cs="Times New Roman"/>
          <w:b/>
          <w:bCs/>
          <w:color w:val="585756"/>
          <w:kern w:val="0"/>
          <w:sz w:val="21"/>
          <w:szCs w:val="22"/>
          <w:u w:val="single"/>
          <w:lang w:val="fr-BE"/>
        </w:rPr>
        <w:t>Cellule Marchés Publics d’Enabel en RDC, procurement.cod@enabel.be</w:t>
      </w:r>
      <w:r w:rsidRPr="00521AD4">
        <w:rPr>
          <w:rFonts w:ascii="Georgia" w:eastAsia="Calibri" w:hAnsi="Georgia" w:cs="Times New Roman"/>
          <w:b/>
          <w:bCs/>
          <w:color w:val="585756"/>
          <w:kern w:val="0"/>
          <w:sz w:val="21"/>
          <w:szCs w:val="22"/>
          <w:u w:val="single"/>
          <w:lang w:val="fr-BE"/>
        </w:rPr>
        <w:t xml:space="preserve">. </w:t>
      </w:r>
      <w:r w:rsidRPr="008E190E">
        <w:rPr>
          <w:rFonts w:ascii="Georgia" w:eastAsia="Calibri" w:hAnsi="Georgia" w:cs="Times New Roman"/>
          <w:color w:val="585756"/>
          <w:kern w:val="0"/>
          <w:sz w:val="21"/>
          <w:szCs w:val="22"/>
          <w:lang w:val="fr-BE"/>
        </w:rPr>
        <w:t>Aussi longtemps que court la procédure, tous les contacts entre le pouvoir adjudicateur et les</w:t>
      </w:r>
      <w:r w:rsidR="001C7361" w:rsidRPr="008E190E">
        <w:rPr>
          <w:rFonts w:ascii="Georgia" w:eastAsia="Calibri" w:hAnsi="Georgia" w:cs="Times New Roman"/>
          <w:color w:val="585756"/>
          <w:kern w:val="0"/>
          <w:sz w:val="21"/>
          <w:szCs w:val="22"/>
          <w:lang w:val="fr-BE"/>
        </w:rPr>
        <w:t xml:space="preserve"> candidats</w:t>
      </w:r>
      <w:r w:rsidR="00F75A88" w:rsidRPr="008E190E">
        <w:rPr>
          <w:rFonts w:ascii="Georgia" w:eastAsia="Calibri" w:hAnsi="Georgia" w:cs="Times New Roman"/>
          <w:color w:val="585756"/>
          <w:kern w:val="0"/>
          <w:sz w:val="21"/>
          <w:szCs w:val="22"/>
          <w:lang w:val="fr-BE"/>
        </w:rPr>
        <w:t>-</w:t>
      </w:r>
      <w:r w:rsidR="00902A3A"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concernant le présent marché se font exclusivement via ce service et il est interdit aux </w:t>
      </w:r>
      <w:r w:rsidR="0016037D"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8E190E">
        <w:rPr>
          <w:rFonts w:ascii="Georgia" w:eastAsia="Calibri" w:hAnsi="Georgia" w:cs="Times New Roman"/>
          <w:color w:val="585756"/>
          <w:kern w:val="0"/>
          <w:sz w:val="21"/>
          <w:szCs w:val="22"/>
          <w:lang w:val="fr-BE"/>
        </w:rPr>
        <w:t>.</w:t>
      </w:r>
      <w:r w:rsidR="00047C52">
        <w:rPr>
          <w:rFonts w:ascii="Georgia" w:eastAsia="Calibri" w:hAnsi="Georgia" w:cs="Times New Roman"/>
          <w:color w:val="585756"/>
          <w:kern w:val="0"/>
          <w:sz w:val="21"/>
          <w:szCs w:val="22"/>
          <w:lang w:val="fr-BE"/>
        </w:rPr>
        <w:t xml:space="preserve"> </w:t>
      </w:r>
    </w:p>
    <w:p w14:paraId="2A2A94F2" w14:textId="545B1F66"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C6557">
        <w:rPr>
          <w:rFonts w:ascii="Georgia" w:eastAsia="Calibri" w:hAnsi="Georgia" w:cs="Times New Roman"/>
          <w:color w:val="585756"/>
          <w:kern w:val="0"/>
          <w:sz w:val="21"/>
          <w:szCs w:val="22"/>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w:t>
      </w:r>
      <w:r w:rsidRPr="008E190E">
        <w:rPr>
          <w:rFonts w:ascii="Georgia" w:eastAsia="Calibri" w:hAnsi="Georgia" w:cs="Times New Roman"/>
          <w:color w:val="585756"/>
          <w:kern w:val="0"/>
          <w:sz w:val="21"/>
          <w:szCs w:val="22"/>
          <w:lang w:val="fr-BE"/>
        </w:rPr>
        <w:t>calendrier avant la date limite de réception des demandes de participation. Passé ce délai, le PA ne peut assurer d’y répondre en temps utile.</w:t>
      </w:r>
      <w:r w:rsidR="00C06A66" w:rsidRPr="008E190E">
        <w:rPr>
          <w:rFonts w:ascii="Georgia" w:eastAsia="Calibri" w:hAnsi="Georgia" w:cs="Times New Roman"/>
          <w:color w:val="585756"/>
          <w:kern w:val="0"/>
          <w:sz w:val="21"/>
          <w:szCs w:val="22"/>
          <w:lang w:val="fr-BE"/>
        </w:rPr>
        <w:t xml:space="preserve"> Les questions seront posées par écrit à </w:t>
      </w:r>
      <w:r w:rsidR="00F0553A" w:rsidRPr="00521AD4">
        <w:rPr>
          <w:rFonts w:ascii="Georgia" w:eastAsia="Calibri" w:hAnsi="Georgia" w:cs="Times New Roman"/>
          <w:b/>
          <w:bCs/>
          <w:color w:val="585756"/>
          <w:kern w:val="0"/>
          <w:sz w:val="21"/>
          <w:szCs w:val="22"/>
          <w:lang w:val="fr-BE"/>
        </w:rPr>
        <w:t>procurement.cod</w:t>
      </w:r>
      <w:r w:rsidR="00C06A66" w:rsidRPr="00521AD4">
        <w:rPr>
          <w:rFonts w:ascii="Georgia" w:eastAsia="Calibri" w:hAnsi="Georgia" w:cs="Times New Roman"/>
          <w:b/>
          <w:bCs/>
          <w:color w:val="585756"/>
          <w:kern w:val="0"/>
          <w:sz w:val="21"/>
          <w:szCs w:val="22"/>
          <w:lang w:val="fr-BE"/>
        </w:rPr>
        <w:t>@enabel.be</w:t>
      </w:r>
      <w:r w:rsidR="00C06A66" w:rsidRPr="008E190E">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du </w:t>
      </w:r>
      <w:r w:rsidR="008E190E" w:rsidRPr="008E190E">
        <w:rPr>
          <w:rFonts w:ascii="Georgia" w:eastAsia="Calibri" w:hAnsi="Georgia" w:cs="Times New Roman"/>
          <w:color w:val="585756"/>
          <w:kern w:val="0"/>
          <w:sz w:val="21"/>
          <w:szCs w:val="22"/>
          <w:lang w:val="fr-BE"/>
        </w:rPr>
        <w:t>9</w:t>
      </w:r>
      <w:r w:rsidR="008E190E" w:rsidRPr="008E190E">
        <w:rPr>
          <w:rFonts w:ascii="Georgia" w:eastAsia="Calibri" w:hAnsi="Georgia" w:cs="Times New Roman"/>
          <w:color w:val="585756"/>
          <w:kern w:val="0"/>
          <w:sz w:val="21"/>
          <w:szCs w:val="22"/>
          <w:vertAlign w:val="superscript"/>
          <w:lang w:val="fr-BE"/>
        </w:rPr>
        <w:t>ème</w:t>
      </w:r>
      <w:r w:rsidR="008E190E" w:rsidRPr="008E190E">
        <w:rPr>
          <w:rFonts w:ascii="Georgia" w:eastAsia="Calibri" w:hAnsi="Georgia" w:cs="Times New Roman"/>
          <w:color w:val="585756"/>
          <w:kern w:val="0"/>
          <w:sz w:val="21"/>
          <w:szCs w:val="22"/>
          <w:lang w:val="fr-BE"/>
        </w:rPr>
        <w:t xml:space="preserve"> jour</w:t>
      </w:r>
      <w:r w:rsidR="00C06A66" w:rsidRPr="008E190E">
        <w:rPr>
          <w:rFonts w:ascii="Georgia" w:eastAsia="Calibri" w:hAnsi="Georgia" w:cs="Times New Roman"/>
          <w:color w:val="585756"/>
          <w:kern w:val="0"/>
          <w:sz w:val="21"/>
          <w:szCs w:val="22"/>
          <w:lang w:val="fr-BE"/>
        </w:rPr>
        <w:t xml:space="preserve"> à l’adresse ci-dessus.</w:t>
      </w:r>
    </w:p>
    <w:p w14:paraId="54EC132E" w14:textId="66123ABA" w:rsidR="00C06A66" w:rsidRDefault="00CB3226" w:rsidP="00C06A66">
      <w:pPr>
        <w:pStyle w:val="Titre3"/>
        <w:rPr>
          <w:lang w:val="fr-BE"/>
        </w:rPr>
      </w:pPr>
      <w:bookmarkStart w:id="37" w:name="_Toc134788896"/>
      <w:r>
        <w:rPr>
          <w:lang w:val="fr-BE"/>
        </w:rPr>
        <w:t xml:space="preserve">Forme et contenu des </w:t>
      </w:r>
      <w:r w:rsidR="00025463">
        <w:rPr>
          <w:lang w:val="fr-BE"/>
        </w:rPr>
        <w:t>demandes de participation</w:t>
      </w:r>
      <w:bookmarkEnd w:id="37"/>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5AC9E5C5" w14:textId="662007EC" w:rsidR="00116E56" w:rsidRPr="00116E56" w:rsidRDefault="00116E56" w:rsidP="00116E56">
      <w:pPr>
        <w:pStyle w:val="Titre3"/>
        <w:rPr>
          <w:lang w:val="fr-BE"/>
        </w:rPr>
      </w:pPr>
      <w:bookmarkStart w:id="38" w:name="_Toc134788897"/>
      <w:r w:rsidRPr="00116E56">
        <w:rPr>
          <w:lang w:val="fr-BE"/>
        </w:rPr>
        <w:t>Dépôt des demandes de p</w:t>
      </w:r>
      <w:r>
        <w:rPr>
          <w:lang w:val="fr-BE"/>
        </w:rPr>
        <w:t>articipations</w:t>
      </w:r>
      <w:bookmarkEnd w:id="38"/>
    </w:p>
    <w:p w14:paraId="4D2ACB2D" w14:textId="05C5DEBC" w:rsidR="00904D18" w:rsidRDefault="00904D18" w:rsidP="00904D18">
      <w:pPr>
        <w:rPr>
          <w:rFonts w:eastAsia="Calibri" w:cs="Times New Roman"/>
          <w:color w:val="585756"/>
        </w:rPr>
      </w:pPr>
      <w:r w:rsidRPr="001E469E">
        <w:rPr>
          <w:rFonts w:eastAsia="Calibri" w:cs="Times New Roman"/>
          <w:color w:val="585756"/>
        </w:rPr>
        <w:t xml:space="preserve">Seules les demandes de participation qui sont envoyées au plus tard </w:t>
      </w:r>
      <w:r w:rsidR="008668D3">
        <w:rPr>
          <w:rFonts w:eastAsia="Calibri" w:cs="Times New Roman"/>
          <w:color w:val="585756"/>
        </w:rPr>
        <w:t xml:space="preserve">le </w:t>
      </w:r>
      <w:r w:rsidR="00B22F1C">
        <w:rPr>
          <w:rFonts w:eastAsia="Calibri" w:cs="Times New Roman"/>
          <w:color w:val="585756"/>
        </w:rPr>
        <w:t>11/12</w:t>
      </w:r>
      <w:r w:rsidR="008668D3">
        <w:rPr>
          <w:rFonts w:eastAsia="Calibri" w:cs="Times New Roman"/>
          <w:color w:val="585756"/>
        </w:rPr>
        <w:t>/2023 à 10h00 sous enveloppe fermée contenant un exemplaires papier + 1 clé USB à l’adresse suivante :</w:t>
      </w:r>
    </w:p>
    <w:p w14:paraId="02677D0C" w14:textId="13A60480" w:rsidR="008668D3" w:rsidRDefault="008668D3" w:rsidP="00904D18">
      <w:pPr>
        <w:rPr>
          <w:rFonts w:eastAsia="Calibri" w:cs="Times New Roman"/>
          <w:color w:val="585756"/>
        </w:rPr>
      </w:pPr>
      <w:r>
        <w:rPr>
          <w:rFonts w:eastAsia="Calibri" w:cs="Times New Roman"/>
          <w:color w:val="585756"/>
        </w:rPr>
        <w:t>Enabel- Agence de Développement</w:t>
      </w:r>
    </w:p>
    <w:p w14:paraId="45CD3F49" w14:textId="4E847AB1" w:rsidR="008668D3" w:rsidRDefault="008668D3" w:rsidP="00904D18">
      <w:pPr>
        <w:rPr>
          <w:rFonts w:eastAsia="Calibri" w:cs="Times New Roman"/>
          <w:color w:val="585756"/>
        </w:rPr>
      </w:pPr>
      <w:r>
        <w:rPr>
          <w:rFonts w:eastAsia="Calibri" w:cs="Times New Roman"/>
          <w:color w:val="585756"/>
        </w:rPr>
        <w:lastRenderedPageBreak/>
        <w:t>Ambassade de Belgique</w:t>
      </w:r>
    </w:p>
    <w:p w14:paraId="65806428" w14:textId="599F70E4" w:rsidR="008668D3" w:rsidRDefault="008668D3" w:rsidP="00904D18">
      <w:pPr>
        <w:rPr>
          <w:rFonts w:eastAsia="Calibri" w:cs="Times New Roman"/>
          <w:color w:val="585756"/>
        </w:rPr>
      </w:pPr>
      <w:r>
        <w:rPr>
          <w:rFonts w:eastAsia="Calibri" w:cs="Times New Roman"/>
          <w:color w:val="585756"/>
        </w:rPr>
        <w:t>Boulevard du 30 juin, 133</w:t>
      </w:r>
    </w:p>
    <w:p w14:paraId="1BFF1B49" w14:textId="790CB5AD" w:rsidR="008668D3" w:rsidRDefault="008668D3" w:rsidP="00904D18">
      <w:pPr>
        <w:rPr>
          <w:rFonts w:eastAsia="Calibri" w:cs="Times New Roman"/>
          <w:color w:val="585756"/>
        </w:rPr>
      </w:pPr>
      <w:r>
        <w:rPr>
          <w:rFonts w:eastAsia="Calibri" w:cs="Times New Roman"/>
          <w:color w:val="585756"/>
        </w:rPr>
        <w:t>Gombe – Kinshasa</w:t>
      </w:r>
    </w:p>
    <w:p w14:paraId="343BBA3B" w14:textId="77777777" w:rsidR="008668D3" w:rsidRPr="001E469E" w:rsidRDefault="008668D3" w:rsidP="00904D18">
      <w:pPr>
        <w:rPr>
          <w:rFonts w:eastAsia="Calibri" w:cs="Times New Roman"/>
          <w:color w:val="585756"/>
        </w:rPr>
      </w:pPr>
    </w:p>
    <w:p w14:paraId="44C9993A" w14:textId="618FC03C" w:rsidR="00C06A66" w:rsidRPr="0023167D" w:rsidRDefault="00C06A66" w:rsidP="00AD1CE9">
      <w:pPr>
        <w:pStyle w:val="Titre3"/>
        <w:rPr>
          <w:lang w:val="fr-BE"/>
        </w:rPr>
      </w:pPr>
      <w:bookmarkStart w:id="39" w:name="_Toc134788898"/>
      <w:r w:rsidRPr="0023167D">
        <w:rPr>
          <w:lang w:val="fr-BE"/>
        </w:rPr>
        <w:t xml:space="preserve">Ouverture des </w:t>
      </w:r>
      <w:r w:rsidR="0023167D" w:rsidRPr="0023167D">
        <w:rPr>
          <w:lang w:val="fr-BE"/>
        </w:rPr>
        <w:t>demande</w:t>
      </w:r>
      <w:r w:rsidR="00634E8B">
        <w:rPr>
          <w:lang w:val="fr-BE"/>
        </w:rPr>
        <w:t>s</w:t>
      </w:r>
      <w:r w:rsidR="0023167D" w:rsidRPr="0023167D">
        <w:rPr>
          <w:lang w:val="fr-BE"/>
        </w:rPr>
        <w:t xml:space="preserve"> de participation</w:t>
      </w:r>
      <w:r w:rsidRPr="0023167D">
        <w:rPr>
          <w:lang w:val="fr-BE"/>
        </w:rPr>
        <w:t>s</w:t>
      </w:r>
      <w:bookmarkEnd w:id="39"/>
    </w:p>
    <w:p w14:paraId="05081187" w14:textId="17E1C864" w:rsidR="00C06A66" w:rsidRDefault="00C06A66" w:rsidP="00C06A66">
      <w:pPr>
        <w:pStyle w:val="BTCtextCTB"/>
        <w:rPr>
          <w:rFonts w:ascii="Georgia" w:eastAsia="Calibri" w:hAnsi="Georgia"/>
          <w:color w:val="585756"/>
          <w:sz w:val="21"/>
          <w:szCs w:val="22"/>
        </w:rPr>
      </w:pPr>
      <w:r w:rsidRPr="008668D3">
        <w:rPr>
          <w:rFonts w:ascii="Georgia" w:eastAsia="Calibri" w:hAnsi="Georgia"/>
          <w:color w:val="585756"/>
          <w:sz w:val="21"/>
          <w:szCs w:val="22"/>
        </w:rPr>
        <w:t xml:space="preserve">Les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 xml:space="preserve">s doivent être en possession du pouvoir adjudicateur avant le </w:t>
      </w:r>
      <w:r w:rsidR="005D38C3">
        <w:rPr>
          <w:rFonts w:ascii="Georgia" w:eastAsia="Calibri" w:hAnsi="Georgia"/>
          <w:color w:val="585756"/>
          <w:sz w:val="21"/>
          <w:szCs w:val="22"/>
        </w:rPr>
        <w:t>11 décembre 2023</w:t>
      </w:r>
      <w:r w:rsidR="008668D3" w:rsidRPr="008668D3">
        <w:rPr>
          <w:rFonts w:ascii="Georgia" w:eastAsia="Calibri" w:hAnsi="Georgia"/>
          <w:color w:val="585756"/>
          <w:sz w:val="21"/>
          <w:szCs w:val="22"/>
        </w:rPr>
        <w:t xml:space="preserve"> à 10h00</w:t>
      </w:r>
      <w:r w:rsidRPr="008668D3">
        <w:rPr>
          <w:rFonts w:ascii="Georgia" w:eastAsia="Calibri" w:hAnsi="Georgia"/>
          <w:color w:val="585756"/>
          <w:sz w:val="21"/>
          <w:szCs w:val="22"/>
        </w:rPr>
        <w:t xml:space="preserve">. L’ouverture des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s se fera</w:t>
      </w:r>
      <w:r w:rsidR="00B91D3D">
        <w:rPr>
          <w:rFonts w:ascii="Georgia" w:eastAsia="Calibri" w:hAnsi="Georgia"/>
          <w:color w:val="585756"/>
          <w:sz w:val="21"/>
          <w:szCs w:val="22"/>
        </w:rPr>
        <w:t xml:space="preserve"> </w:t>
      </w:r>
      <w:r w:rsidRPr="008668D3">
        <w:rPr>
          <w:rFonts w:ascii="Georgia" w:eastAsia="Calibri" w:hAnsi="Georgia"/>
          <w:color w:val="585756"/>
          <w:sz w:val="21"/>
          <w:szCs w:val="22"/>
        </w:rPr>
        <w:t>à huis-clos.</w:t>
      </w:r>
    </w:p>
    <w:p w14:paraId="17905A9B" w14:textId="48DC1A44" w:rsidR="000F43F8" w:rsidRPr="002270B9" w:rsidRDefault="000F43F8" w:rsidP="00C06A66">
      <w:pPr>
        <w:pStyle w:val="BTCtextCTB"/>
        <w:rPr>
          <w:rFonts w:ascii="Georgia" w:eastAsia="Calibri" w:hAnsi="Georgia"/>
          <w:color w:val="585756"/>
          <w:sz w:val="21"/>
          <w:szCs w:val="22"/>
        </w:rPr>
      </w:pPr>
      <w:r>
        <w:rPr>
          <w:rFonts w:ascii="Georgia" w:eastAsia="Calibri" w:hAnsi="Georgia"/>
          <w:color w:val="585756"/>
          <w:sz w:val="21"/>
          <w:szCs w:val="22"/>
        </w:rPr>
        <w:t>Le délai de 15 jours (et non 30) est justifiée par l’urgence.</w:t>
      </w:r>
    </w:p>
    <w:p w14:paraId="21951826" w14:textId="77777777" w:rsidR="00C06A66" w:rsidRDefault="00C06A66" w:rsidP="00C06A66">
      <w:pPr>
        <w:pStyle w:val="BTCtextCTB"/>
        <w:rPr>
          <w:rFonts w:ascii="Arial" w:eastAsia="DejaVu Sans" w:hAnsi="Arial" w:cs="Arial"/>
          <w:kern w:val="18"/>
          <w:sz w:val="20"/>
          <w:szCs w:val="24"/>
          <w:highlight w:val="yellow"/>
          <w:lang w:val="fr-FR"/>
        </w:rPr>
      </w:pPr>
    </w:p>
    <w:p w14:paraId="6FCC34CE" w14:textId="63F1B666" w:rsidR="00C06A66" w:rsidRPr="0023133B" w:rsidRDefault="00C06A66" w:rsidP="002E4D41">
      <w:pPr>
        <w:pStyle w:val="Titre2"/>
      </w:pPr>
      <w:bookmarkStart w:id="40" w:name="_Toc134788899"/>
      <w:r w:rsidRPr="0023133B">
        <w:t xml:space="preserve">Sélection des </w:t>
      </w:r>
      <w:r w:rsidR="00AD1CE9">
        <w:t>candidat</w:t>
      </w:r>
      <w:r w:rsidR="00067C6F">
        <w:t>s</w:t>
      </w:r>
      <w:bookmarkEnd w:id="40"/>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1E408CB1"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sélection applicables ne répond plus aux conditions.</w:t>
      </w:r>
    </w:p>
    <w:p w14:paraId="3A215457" w14:textId="5817DD2C" w:rsidR="00792B56" w:rsidRDefault="00750A8D" w:rsidP="00750A8D">
      <w:pPr>
        <w:pStyle w:val="Titre3"/>
        <w:rPr>
          <w:lang w:val="fr-BE"/>
        </w:rPr>
      </w:pPr>
      <w:bookmarkStart w:id="41" w:name="_Toc134788900"/>
      <w:r w:rsidRPr="00750A8D">
        <w:rPr>
          <w:lang w:val="fr-BE"/>
        </w:rPr>
        <w:t>Situation juridique du candidat</w:t>
      </w:r>
      <w:r w:rsidR="00067C6F">
        <w:rPr>
          <w:lang w:val="fr-BE"/>
        </w:rPr>
        <w:t xml:space="preserve"> </w:t>
      </w:r>
      <w:r w:rsidR="00510E64">
        <w:rPr>
          <w:lang w:val="fr-BE"/>
        </w:rPr>
        <w:t>– Motifs d’exclusion</w:t>
      </w:r>
      <w:bookmarkEnd w:id="41"/>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537B50B6" w14:textId="377F7A33" w:rsidR="00120925" w:rsidRPr="00120925" w:rsidRDefault="00120925" w:rsidP="00120925">
      <w:pPr>
        <w:pStyle w:val="Titre3"/>
        <w:rPr>
          <w:lang w:val="fr-BE"/>
        </w:rPr>
      </w:pPr>
      <w:bookmarkStart w:id="42" w:name="_Toc134788901"/>
      <w:r w:rsidRPr="00120925">
        <w:rPr>
          <w:lang w:val="fr-BE"/>
        </w:rPr>
        <w:t>Critères de sélection</w:t>
      </w:r>
      <w:bookmarkEnd w:id="42"/>
      <w:r w:rsidRPr="00120925">
        <w:rPr>
          <w:lang w:val="fr-BE"/>
        </w:rPr>
        <w:t xml:space="preserve"> </w:t>
      </w:r>
    </w:p>
    <w:p w14:paraId="432F28AC" w14:textId="014E2E45" w:rsidR="00120925" w:rsidRPr="00120925" w:rsidRDefault="00120925" w:rsidP="00120925">
      <w:pPr>
        <w:rPr>
          <w:rFonts w:eastAsia="Calibri" w:cs="Times New Roman"/>
          <w:color w:val="585756"/>
        </w:rPr>
      </w:pPr>
      <w:r w:rsidRPr="00120925">
        <w:rPr>
          <w:rFonts w:eastAsia="Calibri" w:cs="Times New Roman"/>
          <w:color w:val="585756"/>
        </w:rPr>
        <w:lastRenderedPageBreak/>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Default="0018778D" w:rsidP="00120925">
      <w:pPr>
        <w:pStyle w:val="Titre4"/>
      </w:pPr>
      <w:r w:rsidRPr="0018778D">
        <w:t>Capacité économique et financière d</w:t>
      </w:r>
      <w:r>
        <w:t>u candidat-</w:t>
      </w:r>
      <w:r w:rsidR="000E3FF2">
        <w:t>candidat</w:t>
      </w:r>
      <w:r>
        <w:t xml:space="preserve"> </w:t>
      </w:r>
    </w:p>
    <w:p w14:paraId="26177628" w14:textId="77777777" w:rsidR="00B91D3D" w:rsidRPr="008D137D" w:rsidRDefault="00B91D3D" w:rsidP="008D137D">
      <w:pPr>
        <w:rPr>
          <w:rFonts w:eastAsia="Calibri" w:cs="Times New Roman"/>
          <w:color w:val="585756"/>
        </w:rPr>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C1420D" w14:paraId="752C96BD"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319AC751" w14:textId="77777777" w:rsidR="00C1420D" w:rsidRPr="008D137D" w:rsidRDefault="00C1420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9DD3B9B" w14:textId="77777777" w:rsidR="00C1420D" w:rsidRPr="008D137D" w:rsidRDefault="00C1420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5744603B" w14:textId="77777777" w:rsidR="00C1420D" w:rsidRPr="008D137D" w:rsidRDefault="00C1420D" w:rsidP="008D137D">
            <w:pPr>
              <w:rPr>
                <w:rFonts w:eastAsia="Calibri" w:cs="Times New Roman"/>
                <w:color w:val="585756"/>
              </w:rPr>
            </w:pPr>
            <w:r w:rsidRPr="008D137D">
              <w:rPr>
                <w:rFonts w:eastAsia="Calibri" w:cs="Times New Roman"/>
                <w:color w:val="585756"/>
              </w:rPr>
              <w:t>Exigences minimales</w:t>
            </w:r>
          </w:p>
        </w:tc>
      </w:tr>
      <w:tr w:rsidR="00C1420D" w14:paraId="660DE6D2"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A9FD2A9" w14:textId="77777777" w:rsidR="00C1420D" w:rsidRPr="008D137D" w:rsidRDefault="00C1420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F6F40CD" w14:textId="4CF74CCF" w:rsidR="008E7719" w:rsidRPr="008E7719" w:rsidRDefault="008E7719" w:rsidP="008E7719">
            <w:pPr>
              <w:rPr>
                <w:rFonts w:eastAsia="Calibri" w:cs="Times New Roman"/>
                <w:color w:val="585756"/>
              </w:rPr>
            </w:pPr>
            <w:r w:rsidRPr="008E7719">
              <w:rPr>
                <w:rFonts w:eastAsia="Calibri" w:cs="Times New Roman"/>
                <w:color w:val="585756"/>
              </w:rPr>
              <w:t xml:space="preserve">Le </w:t>
            </w:r>
            <w:r w:rsidR="00EC71A1">
              <w:rPr>
                <w:rFonts w:eastAsia="Calibri" w:cs="Times New Roman"/>
                <w:color w:val="585756"/>
              </w:rPr>
              <w:t>candidat</w:t>
            </w:r>
            <w:r w:rsidRPr="008E7719">
              <w:rPr>
                <w:rFonts w:eastAsia="Calibri" w:cs="Times New Roman"/>
                <w:color w:val="585756"/>
              </w:rPr>
              <w:t xml:space="preserve"> doit prouver sa solvabilité financière. </w:t>
            </w:r>
          </w:p>
          <w:p w14:paraId="7A15DDEC" w14:textId="656CB306" w:rsidR="008E7719" w:rsidRPr="008E7719" w:rsidRDefault="008E7719" w:rsidP="008E7719">
            <w:pPr>
              <w:rPr>
                <w:rFonts w:eastAsia="Calibri" w:cs="Times New Roman"/>
                <w:color w:val="585756"/>
              </w:rPr>
            </w:pPr>
            <w:r w:rsidRPr="008E7719">
              <w:rPr>
                <w:rFonts w:eastAsia="Calibri" w:cs="Times New Roman"/>
                <w:color w:val="585756"/>
              </w:rPr>
              <w:t>Cette capacité financière sera jugée sur base des comptes annuels approuvés des trois dernières années</w:t>
            </w:r>
            <w:r w:rsidR="005B40F5">
              <w:rPr>
                <w:rFonts w:eastAsia="Calibri" w:cs="Times New Roman"/>
                <w:color w:val="585756"/>
              </w:rPr>
              <w:t>,</w:t>
            </w:r>
            <w:r w:rsidRPr="008E7719">
              <w:rPr>
                <w:rFonts w:eastAsia="Calibri" w:cs="Times New Roman"/>
                <w:color w:val="585756"/>
              </w:rPr>
              <w:t xml:space="preserve"> déposés auprès de la Banque Nationale de Belgique. Les </w:t>
            </w:r>
            <w:r w:rsidR="008E6F06">
              <w:rPr>
                <w:rFonts w:eastAsia="Calibri" w:cs="Times New Roman"/>
                <w:color w:val="585756"/>
              </w:rPr>
              <w:t>candidats</w:t>
            </w:r>
            <w:r w:rsidRPr="008E7719">
              <w:rPr>
                <w:rFonts w:eastAsia="Calibri" w:cs="Times New Roman"/>
                <w:color w:val="585756"/>
              </w:rPr>
              <w:t xml:space="preserve"> qui ont déposé les comptes annuels approuvés auprès de la Banque Nationale de Belgique, ne sont pas tenus de les joindre à leur </w:t>
            </w:r>
            <w:r w:rsidR="0023167D">
              <w:rPr>
                <w:rFonts w:eastAsia="Calibri" w:cs="Times New Roman"/>
                <w:color w:val="585756"/>
              </w:rPr>
              <w:t>demande de participation</w:t>
            </w:r>
            <w:r w:rsidRPr="008E7719">
              <w:rPr>
                <w:rFonts w:eastAsia="Calibri" w:cs="Times New Roman"/>
                <w:color w:val="585756"/>
              </w:rPr>
              <w:t xml:space="preserve">, étant donné que le pouvoir adjudicateur est à même de les consulter via le guichet électronique de l’autorité fédérale </w:t>
            </w:r>
          </w:p>
          <w:p w14:paraId="33EFA4B1" w14:textId="7BE46CBB" w:rsidR="008E7719" w:rsidRPr="008E7719" w:rsidRDefault="008E7719" w:rsidP="008E7719">
            <w:pPr>
              <w:rPr>
                <w:rFonts w:eastAsia="Calibri" w:cs="Times New Roman"/>
                <w:color w:val="585756"/>
              </w:rPr>
            </w:pPr>
            <w:r w:rsidRPr="008E7719">
              <w:rPr>
                <w:rFonts w:eastAsia="Calibri" w:cs="Times New Roman"/>
                <w:color w:val="585756"/>
              </w:rPr>
              <w:t>Le</w:t>
            </w:r>
            <w:r w:rsidR="008E6F06">
              <w:rPr>
                <w:rFonts w:eastAsia="Calibri" w:cs="Times New Roman"/>
                <w:color w:val="585756"/>
              </w:rPr>
              <w:t>s candidats</w:t>
            </w:r>
            <w:r w:rsidRPr="008E7719">
              <w:rPr>
                <w:rFonts w:eastAsia="Calibri" w:cs="Times New Roman"/>
                <w:color w:val="585756"/>
              </w:rPr>
              <w:t xml:space="preserve"> qui n’ont pas déposé les comptes annuels approuvés des trois dernières années comptables auprès de la Banque Nationale de Belgique, sont tenus de les joindre à leur </w:t>
            </w:r>
            <w:r w:rsidR="0023167D">
              <w:rPr>
                <w:rFonts w:eastAsia="Calibri" w:cs="Times New Roman"/>
                <w:color w:val="585756"/>
              </w:rPr>
              <w:t>demande de participation</w:t>
            </w:r>
            <w:r w:rsidRPr="008E7719">
              <w:rPr>
                <w:rFonts w:eastAsia="Calibri" w:cs="Times New Roman"/>
                <w:color w:val="585756"/>
              </w:rPr>
              <w:t xml:space="preserv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w:t>
            </w:r>
            <w:r w:rsidR="0023167D" w:rsidRPr="008E7719">
              <w:rPr>
                <w:rFonts w:eastAsia="Calibri" w:cs="Times New Roman"/>
                <w:color w:val="585756"/>
              </w:rPr>
              <w:t xml:space="preserve">des </w:t>
            </w:r>
            <w:r w:rsidR="0023167D">
              <w:rPr>
                <w:rFonts w:eastAsia="Calibri" w:cs="Times New Roman"/>
                <w:color w:val="585756"/>
              </w:rPr>
              <w:t>demandes de participation</w:t>
            </w:r>
            <w:r w:rsidRPr="008E7719">
              <w:rPr>
                <w:rFonts w:eastAsia="Calibri" w:cs="Times New Roman"/>
                <w:color w:val="585756"/>
              </w:rPr>
              <w:t>s). Au cas où l’entreprise n’a pas encore publié de compte annuel, un bilan intermédiaire certifié conforme par le comptable IEC ou par le réviseur d’entreprise suffit.</w:t>
            </w:r>
          </w:p>
          <w:p w14:paraId="0B8DDAD1" w14:textId="53CEEC5A" w:rsidR="008E7719" w:rsidRDefault="008E7719" w:rsidP="008E7719">
            <w:pPr>
              <w:rPr>
                <w:rFonts w:eastAsia="Calibri" w:cs="Times New Roman"/>
                <w:color w:val="585756"/>
              </w:rPr>
            </w:pPr>
            <w:r w:rsidRPr="008E7719">
              <w:rPr>
                <w:rFonts w:eastAsia="Calibri" w:cs="Times New Roman"/>
                <w:color w:val="585756"/>
              </w:rPr>
              <w:t xml:space="preserve">Les entreprises étrangères doivent joindre également à leur </w:t>
            </w:r>
            <w:r w:rsidR="0023167D">
              <w:rPr>
                <w:rFonts w:eastAsia="Calibri" w:cs="Times New Roman"/>
                <w:color w:val="585756"/>
              </w:rPr>
              <w:t>demande de participation</w:t>
            </w:r>
            <w:r w:rsidRPr="008E7719">
              <w:rPr>
                <w:rFonts w:eastAsia="Calibri" w:cs="Times New Roman"/>
                <w:color w:val="585756"/>
              </w:rPr>
              <w:t xml:space="preserve"> les comptes annuels approuvés des trois dernières </w:t>
            </w:r>
            <w:r w:rsidRPr="008E7719">
              <w:rPr>
                <w:rFonts w:eastAsia="Calibri" w:cs="Times New Roman"/>
                <w:color w:val="585756"/>
              </w:rPr>
              <w:lastRenderedPageBreak/>
              <w:t>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70617CED" w14:textId="4F6500F5" w:rsidR="00C1420D" w:rsidRPr="008D137D" w:rsidRDefault="00C1420D" w:rsidP="008D137D">
            <w:pPr>
              <w:rPr>
                <w:rFonts w:eastAsia="Calibri" w:cs="Times New Roman"/>
                <w:color w:val="585756"/>
              </w:rPr>
            </w:pP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E5CD02D" w14:textId="77777777" w:rsidR="00281019" w:rsidRDefault="00C1420D" w:rsidP="008D137D">
            <w:pPr>
              <w:rPr>
                <w:rFonts w:eastAsia="Calibri" w:cs="Times New Roman"/>
                <w:color w:val="585756"/>
              </w:rPr>
            </w:pPr>
            <w:r w:rsidRPr="008668D3">
              <w:rPr>
                <w:rFonts w:eastAsia="Calibri" w:cs="Times New Roman"/>
                <w:color w:val="585756"/>
              </w:rPr>
              <w:lastRenderedPageBreak/>
              <w:t xml:space="preserve">Le chiffre d'affaires annuel moyen devra être au moins égal à </w:t>
            </w:r>
          </w:p>
          <w:p w14:paraId="4F145742" w14:textId="2FB9AC6C" w:rsidR="00281019" w:rsidRDefault="00281019" w:rsidP="008D137D">
            <w:pPr>
              <w:rPr>
                <w:rFonts w:eastAsia="Calibri" w:cs="Times New Roman"/>
                <w:color w:val="585756"/>
              </w:rPr>
            </w:pPr>
            <w:r w:rsidRPr="00521AD4">
              <w:rPr>
                <w:rFonts w:eastAsia="Calibri" w:cs="Times New Roman"/>
                <w:b/>
                <w:bCs/>
                <w:color w:val="585756"/>
              </w:rPr>
              <w:t xml:space="preserve">Lot 1 : </w:t>
            </w:r>
            <w:r w:rsidR="00B91D3D" w:rsidRPr="00521AD4">
              <w:rPr>
                <w:rFonts w:eastAsia="Calibri" w:cs="Times New Roman"/>
                <w:b/>
                <w:bCs/>
                <w:color w:val="585756"/>
              </w:rPr>
              <w:t>2.000</w:t>
            </w:r>
            <w:r w:rsidR="00C1420D" w:rsidRPr="00521AD4">
              <w:rPr>
                <w:rFonts w:eastAsia="Calibri" w:cs="Times New Roman"/>
                <w:b/>
                <w:bCs/>
                <w:color w:val="585756"/>
              </w:rPr>
              <w:t>.000 EUR HTVA</w:t>
            </w:r>
            <w:r w:rsidR="00C1420D" w:rsidRPr="008668D3">
              <w:rPr>
                <w:rFonts w:eastAsia="Calibri" w:cs="Times New Roman"/>
                <w:color w:val="585756"/>
              </w:rPr>
              <w:t xml:space="preserve"> </w:t>
            </w:r>
            <w:r w:rsidR="00521AD4">
              <w:rPr>
                <w:rFonts w:eastAsia="Calibri" w:cs="Times New Roman"/>
                <w:color w:val="585756"/>
              </w:rPr>
              <w:t>en moyenne par an sur les 3 dernières années</w:t>
            </w:r>
            <w:r>
              <w:rPr>
                <w:rFonts w:eastAsia="Calibri" w:cs="Times New Roman"/>
                <w:color w:val="585756"/>
              </w:rPr>
              <w:t> ;</w:t>
            </w:r>
          </w:p>
          <w:p w14:paraId="730E1C2B" w14:textId="37AE1EC9" w:rsidR="00281019" w:rsidRDefault="00281019" w:rsidP="008D137D">
            <w:pPr>
              <w:rPr>
                <w:rFonts w:eastAsia="Calibri" w:cs="Times New Roman"/>
                <w:color w:val="585756"/>
              </w:rPr>
            </w:pPr>
            <w:r w:rsidRPr="00521AD4">
              <w:rPr>
                <w:rFonts w:eastAsia="Calibri" w:cs="Times New Roman"/>
                <w:b/>
                <w:bCs/>
                <w:color w:val="585756"/>
              </w:rPr>
              <w:t>Lot 2 : 100.000 EUR HTVA</w:t>
            </w:r>
            <w:r>
              <w:rPr>
                <w:rFonts w:eastAsia="Calibri" w:cs="Times New Roman"/>
                <w:color w:val="585756"/>
              </w:rPr>
              <w:t xml:space="preserve"> </w:t>
            </w:r>
            <w:r w:rsidR="00521AD4" w:rsidRPr="00521AD4">
              <w:rPr>
                <w:rFonts w:eastAsia="Calibri" w:cs="Times New Roman"/>
                <w:color w:val="585756"/>
              </w:rPr>
              <w:t>en moyenne par an sur les 3 dernières années</w:t>
            </w:r>
            <w:r>
              <w:rPr>
                <w:rFonts w:eastAsia="Calibri" w:cs="Times New Roman"/>
                <w:color w:val="585756"/>
              </w:rPr>
              <w:t> ;</w:t>
            </w:r>
          </w:p>
          <w:p w14:paraId="670280A3" w14:textId="4D6AB5F8" w:rsidR="00281019" w:rsidRPr="008D137D" w:rsidRDefault="00281019" w:rsidP="008D137D">
            <w:pPr>
              <w:rPr>
                <w:rFonts w:eastAsia="Calibri" w:cs="Times New Roman"/>
                <w:color w:val="585756"/>
              </w:rPr>
            </w:pPr>
            <w:r w:rsidRPr="00521AD4">
              <w:rPr>
                <w:rFonts w:eastAsia="Calibri" w:cs="Times New Roman"/>
                <w:b/>
                <w:bCs/>
                <w:color w:val="585756"/>
              </w:rPr>
              <w:t>Lot 3 : 200.000 EUR HTVA</w:t>
            </w:r>
            <w:r>
              <w:rPr>
                <w:rFonts w:eastAsia="Calibri" w:cs="Times New Roman"/>
                <w:color w:val="585756"/>
              </w:rPr>
              <w:t xml:space="preserve"> </w:t>
            </w:r>
            <w:r w:rsidR="00521AD4" w:rsidRPr="00521AD4">
              <w:rPr>
                <w:rFonts w:eastAsia="Calibri" w:cs="Times New Roman"/>
                <w:color w:val="585756"/>
              </w:rPr>
              <w:t>en moyenne par an sur les 3 dernières années</w:t>
            </w:r>
            <w:r w:rsidR="00521AD4">
              <w:rPr>
                <w:rFonts w:eastAsia="Calibri" w:cs="Times New Roman"/>
                <w:color w:val="585756"/>
              </w:rPr>
              <w:t>.</w:t>
            </w:r>
          </w:p>
        </w:tc>
      </w:tr>
    </w:tbl>
    <w:p w14:paraId="542712F9" w14:textId="77777777" w:rsidR="007969CF" w:rsidRDefault="007969CF" w:rsidP="007969CF"/>
    <w:p w14:paraId="4B9E8F50" w14:textId="35364B08" w:rsidR="008D137D" w:rsidRDefault="00C1420D" w:rsidP="008D137D">
      <w:pPr>
        <w:pStyle w:val="Titre4"/>
      </w:pPr>
      <w:r w:rsidRPr="00C1420D">
        <w:t>Capacité technique et professionnelle d</w:t>
      </w:r>
      <w:r>
        <w:t>u candidat</w:t>
      </w:r>
    </w:p>
    <w:p w14:paraId="00BE00CF" w14:textId="77777777" w:rsidR="000A5402" w:rsidRDefault="000A5402" w:rsidP="000A5402"/>
    <w:p w14:paraId="529AB59D" w14:textId="06CE6DE0" w:rsidR="000A5402" w:rsidRPr="000A5402" w:rsidRDefault="000A5402" w:rsidP="000A5402">
      <w:pPr>
        <w:pStyle w:val="Paragraphedeliste"/>
        <w:numPr>
          <w:ilvl w:val="0"/>
          <w:numId w:val="96"/>
        </w:numPr>
      </w:pPr>
      <w:r>
        <w:t>Références similaires</w:t>
      </w:r>
    </w:p>
    <w:p w14:paraId="541D71D0" w14:textId="77777777" w:rsidR="000A5402" w:rsidRPr="000A5402" w:rsidRDefault="000A5402" w:rsidP="000A5402"/>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8D137D" w14:paraId="5F582926"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8D137D" w:rsidRDefault="008D137D" w:rsidP="008D137D">
            <w:pPr>
              <w:rPr>
                <w:rFonts w:eastAsia="Calibri" w:cs="Times New Roman"/>
                <w:color w:val="585756"/>
              </w:rPr>
            </w:pPr>
            <w:r w:rsidRPr="008D137D">
              <w:rPr>
                <w:rFonts w:eastAsia="Calibri" w:cs="Times New Roman"/>
                <w:color w:val="585756"/>
              </w:rPr>
              <w:t>Exigences minimales</w:t>
            </w:r>
          </w:p>
        </w:tc>
      </w:tr>
      <w:tr w:rsidR="008D137D" w14:paraId="0CEE270F" w14:textId="77777777" w:rsidTr="008668D3">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8D137D" w:rsidRDefault="008D137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49D3E7A6" w14:textId="307D385B" w:rsidR="0027655E" w:rsidRPr="008668D3" w:rsidRDefault="0027655E" w:rsidP="0027655E">
            <w:pPr>
              <w:rPr>
                <w:rFonts w:eastAsia="Calibri" w:cs="Times New Roman"/>
                <w:color w:val="585756"/>
              </w:rPr>
            </w:pPr>
            <w:r w:rsidRPr="008668D3">
              <w:rPr>
                <w:rFonts w:eastAsia="Calibri" w:cs="Times New Roman"/>
                <w:color w:val="585756"/>
              </w:rPr>
              <w:t xml:space="preserve">Le </w:t>
            </w:r>
            <w:r w:rsidR="000E3FF2" w:rsidRPr="008668D3">
              <w:rPr>
                <w:rFonts w:eastAsia="Calibri" w:cs="Times New Roman"/>
                <w:color w:val="585756"/>
              </w:rPr>
              <w:t>candidat</w:t>
            </w:r>
            <w:r w:rsidRPr="008668D3">
              <w:rPr>
                <w:rFonts w:eastAsia="Calibri" w:cs="Times New Roman"/>
                <w:color w:val="585756"/>
              </w:rPr>
              <w:t xml:space="preserve"> doit disposer des références suivantes de travaux exécutés, </w:t>
            </w:r>
            <w:r w:rsidRPr="00521AD4">
              <w:rPr>
                <w:rFonts w:eastAsia="Calibri" w:cs="Times New Roman"/>
                <w:b/>
                <w:bCs/>
                <w:color w:val="585756"/>
                <w:u w:val="single"/>
              </w:rPr>
              <w:t xml:space="preserve">qui ont été effectués au cours des </w:t>
            </w:r>
            <w:r w:rsidR="008668D3" w:rsidRPr="00521AD4">
              <w:rPr>
                <w:rFonts w:eastAsia="Calibri" w:cs="Times New Roman"/>
                <w:b/>
                <w:bCs/>
                <w:color w:val="585756"/>
                <w:u w:val="single"/>
              </w:rPr>
              <w:t>cinq dernières années :</w:t>
            </w:r>
          </w:p>
          <w:p w14:paraId="616AAA76" w14:textId="166F73BB" w:rsidR="0027655E" w:rsidRPr="0027655E" w:rsidRDefault="00A51852" w:rsidP="0027655E">
            <w:pPr>
              <w:rPr>
                <w:rFonts w:eastAsia="Calibri" w:cs="Times New Roman"/>
                <w:color w:val="585756"/>
              </w:rPr>
            </w:pPr>
            <w:r w:rsidRPr="008668D3">
              <w:rPr>
                <w:rFonts w:eastAsia="Calibri" w:cs="Times New Roman"/>
                <w:color w:val="585756"/>
              </w:rPr>
              <w:t>« Construction de bâtiments à un étage</w:t>
            </w:r>
            <w:r w:rsidR="007969CF" w:rsidRPr="008668D3">
              <w:rPr>
                <w:rFonts w:eastAsia="Calibri" w:cs="Times New Roman"/>
                <w:color w:val="585756"/>
              </w:rPr>
              <w:t xml:space="preserve"> au minimum</w:t>
            </w:r>
            <w:r w:rsidRPr="008668D3">
              <w:rPr>
                <w:rFonts w:eastAsia="Calibri" w:cs="Times New Roman"/>
                <w:color w:val="585756"/>
              </w:rPr>
              <w:t> »</w:t>
            </w:r>
          </w:p>
          <w:p w14:paraId="648ED69A" w14:textId="46FD27A0" w:rsidR="008D137D" w:rsidRPr="00E40495" w:rsidRDefault="0027655E" w:rsidP="008D137D">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joint à </w:t>
            </w:r>
            <w:r w:rsidR="007969CF" w:rsidRPr="0027655E">
              <w:rPr>
                <w:rFonts w:eastAsia="Calibri" w:cs="Times New Roman"/>
                <w:color w:val="585756"/>
              </w:rPr>
              <w:t>sa demande</w:t>
            </w:r>
            <w:r w:rsidR="0023167D">
              <w:rPr>
                <w:rFonts w:eastAsia="Calibri" w:cs="Times New Roman"/>
                <w:color w:val="585756"/>
              </w:rPr>
              <w:t xml:space="preserve"> de participation</w:t>
            </w:r>
            <w:r w:rsidRPr="0027655E">
              <w:rPr>
                <w:rFonts w:eastAsia="Calibri" w:cs="Times New Roman"/>
                <w:color w:val="585756"/>
              </w:rPr>
              <w:t xml:space="preserve"> une liste reprenant les travaux 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6CBAFAE" w14:textId="59EBA745" w:rsidR="008D137D" w:rsidRDefault="008D137D" w:rsidP="00686727">
            <w:pPr>
              <w:pStyle w:val="Paragraphedeliste"/>
              <w:numPr>
                <w:ilvl w:val="0"/>
                <w:numId w:val="86"/>
              </w:numPr>
              <w:rPr>
                <w:rFonts w:eastAsia="Calibri" w:cs="Times New Roman"/>
                <w:b/>
                <w:bCs/>
                <w:color w:val="585756"/>
              </w:rPr>
            </w:pPr>
            <w:r w:rsidRPr="00521AD4">
              <w:rPr>
                <w:rFonts w:eastAsia="Calibri" w:cs="Times New Roman"/>
                <w:color w:val="585756"/>
              </w:rPr>
              <w:t>Le candidat présentera</w:t>
            </w:r>
            <w:r w:rsidR="000C5E29" w:rsidRPr="00521AD4">
              <w:rPr>
                <w:rFonts w:eastAsia="Calibri" w:cs="Times New Roman"/>
                <w:color w:val="585756"/>
              </w:rPr>
              <w:t xml:space="preserve"> une liste reprenant</w:t>
            </w:r>
            <w:r w:rsidRPr="00521AD4">
              <w:rPr>
                <w:rFonts w:eastAsia="Calibri" w:cs="Times New Roman"/>
                <w:color w:val="585756"/>
              </w:rPr>
              <w:t xml:space="preserve"> </w:t>
            </w:r>
            <w:r w:rsidRPr="00521AD4">
              <w:rPr>
                <w:rFonts w:eastAsia="Calibri" w:cs="Times New Roman"/>
                <w:b/>
                <w:bCs/>
                <w:color w:val="585756"/>
              </w:rPr>
              <w:t xml:space="preserve">au moins </w:t>
            </w:r>
            <w:r w:rsidR="005F5C0C" w:rsidRPr="00521AD4">
              <w:rPr>
                <w:rFonts w:eastAsia="Calibri" w:cs="Times New Roman"/>
                <w:b/>
                <w:bCs/>
                <w:color w:val="585756"/>
              </w:rPr>
              <w:t>2</w:t>
            </w:r>
            <w:r w:rsidRPr="00521AD4">
              <w:rPr>
                <w:rFonts w:eastAsia="Calibri" w:cs="Times New Roman"/>
                <w:b/>
                <w:bCs/>
                <w:color w:val="585756"/>
              </w:rPr>
              <w:t xml:space="preserve"> </w:t>
            </w:r>
            <w:r w:rsidR="00521AD4" w:rsidRPr="00521AD4">
              <w:rPr>
                <w:rFonts w:eastAsia="Calibri" w:cs="Times New Roman"/>
                <w:b/>
                <w:bCs/>
                <w:color w:val="585756"/>
              </w:rPr>
              <w:t xml:space="preserve">références, par lot considéré. Les deux références doivent être </w:t>
            </w:r>
            <w:r w:rsidRPr="00521AD4">
              <w:rPr>
                <w:rFonts w:eastAsia="Calibri" w:cs="Times New Roman"/>
                <w:b/>
                <w:bCs/>
                <w:color w:val="585756"/>
              </w:rPr>
              <w:t>similaires</w:t>
            </w:r>
            <w:r w:rsidR="00281019" w:rsidRPr="00521AD4">
              <w:rPr>
                <w:rFonts w:eastAsia="Calibri" w:cs="Times New Roman"/>
                <w:b/>
                <w:bCs/>
                <w:color w:val="585756"/>
              </w:rPr>
              <w:t xml:space="preserve"> </w:t>
            </w:r>
            <w:r w:rsidR="00521AD4" w:rsidRPr="00521AD4">
              <w:rPr>
                <w:rFonts w:eastAsia="Calibri" w:cs="Times New Roman"/>
                <w:b/>
                <w:bCs/>
                <w:color w:val="585756"/>
              </w:rPr>
              <w:t>en termes d’objet, d’ampleur et de montant</w:t>
            </w:r>
            <w:r w:rsidR="00521AD4">
              <w:rPr>
                <w:rFonts w:eastAsia="Calibri" w:cs="Times New Roman"/>
                <w:b/>
                <w:bCs/>
                <w:color w:val="585756"/>
              </w:rPr>
              <w:t xml:space="preserve"> en fonction du lot auquel elles se rapportent. </w:t>
            </w:r>
          </w:p>
          <w:p w14:paraId="2316CAA3" w14:textId="3E50E41C" w:rsidR="00521AD4" w:rsidRDefault="00521AD4" w:rsidP="00521AD4">
            <w:pPr>
              <w:pStyle w:val="Paragraphedeliste"/>
              <w:numPr>
                <w:ilvl w:val="0"/>
                <w:numId w:val="86"/>
              </w:numPr>
              <w:rPr>
                <w:rFonts w:eastAsia="Calibri" w:cs="Times New Roman"/>
                <w:b/>
                <w:bCs/>
                <w:color w:val="585756"/>
              </w:rPr>
            </w:pPr>
            <w:r w:rsidRPr="00521AD4">
              <w:rPr>
                <w:rFonts w:eastAsia="Calibri" w:cs="Times New Roman"/>
                <w:color w:val="585756"/>
              </w:rPr>
              <w:t>Pour être admis comme référence similaire, le chantier doit avoir été finalisé</w:t>
            </w:r>
            <w:r>
              <w:rPr>
                <w:rFonts w:eastAsia="Calibri" w:cs="Times New Roman"/>
                <w:b/>
                <w:bCs/>
                <w:color w:val="585756"/>
              </w:rPr>
              <w:t xml:space="preserve"> au cours des 5 dernières années et le PV de réception doit impérativement être joint</w:t>
            </w:r>
          </w:p>
          <w:p w14:paraId="39004EB8" w14:textId="28C51993" w:rsidR="00521AD4" w:rsidRPr="00521AD4" w:rsidRDefault="00521AD4" w:rsidP="00521AD4">
            <w:pPr>
              <w:pStyle w:val="Paragraphedeliste"/>
              <w:numPr>
                <w:ilvl w:val="0"/>
                <w:numId w:val="86"/>
              </w:numPr>
              <w:rPr>
                <w:rFonts w:eastAsia="Calibri" w:cs="Times New Roman"/>
                <w:color w:val="585756"/>
              </w:rPr>
            </w:pPr>
            <w:r w:rsidRPr="00521AD4">
              <w:rPr>
                <w:rFonts w:eastAsia="Calibri" w:cs="Times New Roman"/>
                <w:color w:val="585756"/>
              </w:rPr>
              <w:t>Un seul chantier peut valoir pour plusieurs si les critères de similarité en termes d’objet et de montant sont respectés.</w:t>
            </w:r>
          </w:p>
          <w:p w14:paraId="6D2AF0E8" w14:textId="77777777" w:rsidR="00521AD4" w:rsidRPr="00521AD4" w:rsidRDefault="00521AD4" w:rsidP="00521AD4">
            <w:pPr>
              <w:pStyle w:val="Paragraphedeliste"/>
              <w:rPr>
                <w:rFonts w:eastAsia="Calibri" w:cs="Times New Roman"/>
                <w:b/>
                <w:bCs/>
                <w:color w:val="585756"/>
              </w:rPr>
            </w:pPr>
          </w:p>
          <w:p w14:paraId="57D65501" w14:textId="684C1240" w:rsidR="008D137D" w:rsidRPr="008D137D" w:rsidRDefault="008D137D" w:rsidP="008D137D">
            <w:pPr>
              <w:rPr>
                <w:rFonts w:eastAsia="Calibri" w:cs="Times New Roman"/>
                <w:color w:val="585756"/>
              </w:rPr>
            </w:pPr>
          </w:p>
          <w:p w14:paraId="5487E912" w14:textId="77777777" w:rsidR="008D137D" w:rsidRPr="008D137D" w:rsidRDefault="008D137D" w:rsidP="008D137D">
            <w:pPr>
              <w:rPr>
                <w:rFonts w:eastAsia="Calibri" w:cs="Times New Roman"/>
                <w:color w:val="585756"/>
              </w:rPr>
            </w:pPr>
          </w:p>
          <w:p w14:paraId="4A753139" w14:textId="31F654F1" w:rsidR="008D137D" w:rsidRPr="008D137D" w:rsidRDefault="008D137D" w:rsidP="008D137D">
            <w:pPr>
              <w:rPr>
                <w:rFonts w:eastAsia="Calibri" w:cs="Times New Roman"/>
                <w:color w:val="585756"/>
              </w:rPr>
            </w:pPr>
          </w:p>
        </w:tc>
      </w:tr>
    </w:tbl>
    <w:p w14:paraId="415ED239" w14:textId="77777777" w:rsidR="000A5402" w:rsidRDefault="000A5402" w:rsidP="000A5402">
      <w:pPr>
        <w:rPr>
          <w:rFonts w:eastAsia="Calibri" w:cs="Times New Roman"/>
          <w:color w:val="585756"/>
        </w:rPr>
      </w:pPr>
    </w:p>
    <w:p w14:paraId="62A68C28" w14:textId="3A2CBF32" w:rsidR="000A5402" w:rsidRPr="00521AD4" w:rsidRDefault="000A5402" w:rsidP="00521AD4">
      <w:pPr>
        <w:rPr>
          <w:rFonts w:eastAsia="Calibri" w:cs="Times New Roman"/>
          <w:color w:val="585756"/>
          <w:lang w:val="fr-FR"/>
        </w:rPr>
      </w:pPr>
      <w:r w:rsidRPr="00521AD4">
        <w:rPr>
          <w:rFonts w:eastAsia="Calibri" w:cs="Times New Roman"/>
          <w:color w:val="585756"/>
          <w:lang w:val="fr-FR"/>
        </w:rPr>
        <w:t>Le personnel d’encadrement doit avoir une expérience appropriée et doit avoir les qualifications, attestées, afférentes à des travaux de nature similaire à celle du projet considéré. Les descriptions des expériences professionnelles doivent démontrer leur capacité à réaliser les travaux. Le soumissionnaire devra présenter les profils suivants</w:t>
      </w:r>
      <w:r w:rsidRPr="00521AD4">
        <w:rPr>
          <w:rFonts w:ascii="Times New Roman" w:eastAsia="Calibri" w:hAnsi="Times New Roman" w:cs="Times New Roman"/>
          <w:color w:val="585756"/>
          <w:lang w:val="fr-FR"/>
        </w:rPr>
        <w:t> </w:t>
      </w:r>
      <w:r w:rsidRPr="00521AD4">
        <w:rPr>
          <w:rFonts w:eastAsia="Calibri" w:cs="Times New Roman"/>
          <w:color w:val="585756"/>
          <w:lang w:val="fr-FR"/>
        </w:rPr>
        <w:t>: </w:t>
      </w:r>
    </w:p>
    <w:p w14:paraId="2A5BD45E"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Lot 1 – Travaux de construction (Tranche ferme, tranches conditionnelles 2, 3 et 4)</w:t>
      </w:r>
      <w:r w:rsidRPr="000A5402">
        <w:rPr>
          <w:rFonts w:eastAsia="Calibri" w:cs="Times New Roman"/>
          <w:color w:val="585756"/>
          <w:lang w:val="fr-FR"/>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2231"/>
        <w:gridCol w:w="2698"/>
        <w:gridCol w:w="3543"/>
      </w:tblGrid>
      <w:tr w:rsidR="000A5402" w:rsidRPr="000A5402" w14:paraId="66DB4E27"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FEEDAF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tc>
        <w:tc>
          <w:tcPr>
            <w:tcW w:w="2231"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952EDC7"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Position/Spécialité</w:t>
            </w:r>
            <w:r w:rsidRPr="000A5402">
              <w:rPr>
                <w:rFonts w:eastAsia="Calibri" w:cs="Times New Roman"/>
                <w:color w:val="585756"/>
                <w:lang w:val="fr-FR"/>
              </w:rPr>
              <w:t> </w:t>
            </w:r>
          </w:p>
        </w:tc>
        <w:tc>
          <w:tcPr>
            <w:tcW w:w="269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D78C009"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Formation académique pertinente</w:t>
            </w:r>
            <w:r w:rsidRPr="000A5402">
              <w:rPr>
                <w:rFonts w:eastAsia="Calibri" w:cs="Times New Roman"/>
                <w:color w:val="585756"/>
                <w:lang w:val="fr-FR"/>
              </w:rPr>
              <w:t> </w:t>
            </w:r>
          </w:p>
        </w:tc>
        <w:tc>
          <w:tcPr>
            <w:tcW w:w="3543"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C6C03D1"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Expérience minimale pertinente</w:t>
            </w:r>
            <w:r w:rsidRPr="000A5402">
              <w:rPr>
                <w:rFonts w:eastAsia="Calibri" w:cs="Times New Roman"/>
                <w:color w:val="585756"/>
                <w:lang w:val="fr-FR"/>
              </w:rPr>
              <w:t> </w:t>
            </w:r>
          </w:p>
        </w:tc>
      </w:tr>
      <w:tr w:rsidR="000A5402" w:rsidRPr="000A5402" w14:paraId="16518C26" w14:textId="77777777" w:rsidTr="000A5402">
        <w:trPr>
          <w:trHeight w:val="300"/>
        </w:trPr>
        <w:tc>
          <w:tcPr>
            <w:tcW w:w="906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6521739"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1.1 – Personnel d’encadrement sur le chantier</w:t>
            </w:r>
            <w:r w:rsidRPr="000A5402">
              <w:rPr>
                <w:rFonts w:eastAsia="Calibri" w:cs="Times New Roman"/>
                <w:color w:val="585756"/>
                <w:lang w:val="fr-FR"/>
              </w:rPr>
              <w:t> </w:t>
            </w:r>
          </w:p>
        </w:tc>
      </w:tr>
      <w:tr w:rsidR="000A5402" w:rsidRPr="000A5402" w14:paraId="4AD5CFCC"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A483F"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1.1.1 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28CC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 projet (permanent en République Démocratique du Congo)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06E3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civil des constructions ou Ingénieur BTP ou équivalent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1E4D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15 ans &amp; Avoir dirigé des travaux similaires (au moins deux chantiers de construction de bâtiments administratifs, R+1, Surface min 1.500m² et un bâtiment en BTC) </w:t>
            </w:r>
          </w:p>
        </w:tc>
      </w:tr>
      <w:tr w:rsidR="000A5402" w:rsidRPr="000A5402" w14:paraId="60871CEA"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192F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1.1.2 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FB6A3"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des travaux (permanent sur site)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E9229"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civil des constructions ou Ingénieur BTP ou équivalent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A0DFB"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&amp; Avoir dirigé des travaux similaires (au moins deux chantiers de construction de bâtiments administratifs, R+1, Surface min 1.500m² et un bâtiment en BTC) </w:t>
            </w:r>
          </w:p>
        </w:tc>
      </w:tr>
      <w:tr w:rsidR="000A5402" w:rsidRPr="000A5402" w14:paraId="0DFF2D6C"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D28D5"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1.1.3 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43578"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Chef de chantier génie civil (permanent sur site)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3F802"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technicien Construction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E6680"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&amp; Avoir dirigé des travaux similaires (au moins deux chantiers de construction de bâtiments administratifs, R+1, Surface min 1.500m² et un bâtiment en BTC) </w:t>
            </w:r>
          </w:p>
        </w:tc>
      </w:tr>
    </w:tbl>
    <w:p w14:paraId="42E73FB9" w14:textId="69A47312" w:rsidR="000A5402" w:rsidRPr="000A5402" w:rsidRDefault="000A5402" w:rsidP="000A5402">
      <w:pPr>
        <w:rPr>
          <w:rFonts w:eastAsia="Calibri" w:cs="Times New Roman"/>
          <w:color w:val="585756"/>
          <w:lang w:val="fr-FR"/>
        </w:rPr>
      </w:pPr>
    </w:p>
    <w:p w14:paraId="3C8464AA"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Lot 2 – Forage</w:t>
      </w:r>
      <w:r w:rsidRPr="000A5402">
        <w:rPr>
          <w:rFonts w:eastAsia="Calibri" w:cs="Times New Roman"/>
          <w:color w:val="585756"/>
          <w:lang w:val="fr-FR"/>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2265"/>
        <w:gridCol w:w="2638"/>
        <w:gridCol w:w="3543"/>
      </w:tblGrid>
      <w:tr w:rsidR="000A5402" w:rsidRPr="000A5402" w14:paraId="56296BD2" w14:textId="77777777" w:rsidTr="000A5402">
        <w:trPr>
          <w:trHeight w:val="300"/>
        </w:trPr>
        <w:tc>
          <w:tcPr>
            <w:tcW w:w="618"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E169A09"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tc>
        <w:tc>
          <w:tcPr>
            <w:tcW w:w="226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042021AA"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Position/Spécialité</w:t>
            </w:r>
            <w:r w:rsidRPr="000A5402">
              <w:rPr>
                <w:rFonts w:eastAsia="Calibri" w:cs="Times New Roman"/>
                <w:color w:val="585756"/>
                <w:lang w:val="fr-FR"/>
              </w:rPr>
              <w:t> </w:t>
            </w:r>
          </w:p>
        </w:tc>
        <w:tc>
          <w:tcPr>
            <w:tcW w:w="2638"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5FB83ACB"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Formation académique pertinente</w:t>
            </w:r>
            <w:r w:rsidRPr="000A5402">
              <w:rPr>
                <w:rFonts w:eastAsia="Calibri" w:cs="Times New Roman"/>
                <w:color w:val="585756"/>
                <w:lang w:val="fr-FR"/>
              </w:rPr>
              <w:t> </w:t>
            </w:r>
          </w:p>
        </w:tc>
        <w:tc>
          <w:tcPr>
            <w:tcW w:w="3543"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9B454E3"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Expérience minimale pertinente</w:t>
            </w:r>
            <w:r w:rsidRPr="000A5402">
              <w:rPr>
                <w:rFonts w:eastAsia="Calibri" w:cs="Times New Roman"/>
                <w:color w:val="585756"/>
                <w:lang w:val="fr-FR"/>
              </w:rPr>
              <w:t> </w:t>
            </w:r>
          </w:p>
        </w:tc>
      </w:tr>
      <w:tr w:rsidR="000A5402" w:rsidRPr="000A5402" w14:paraId="1D06DA3C" w14:textId="77777777" w:rsidTr="000A5402">
        <w:trPr>
          <w:trHeight w:val="300"/>
        </w:trPr>
        <w:tc>
          <w:tcPr>
            <w:tcW w:w="906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E1A2B96"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2.1 – Personnel d’encadrement et technique sur le chantier</w:t>
            </w:r>
            <w:r w:rsidRPr="000A5402">
              <w:rPr>
                <w:rFonts w:eastAsia="Calibri" w:cs="Times New Roman"/>
                <w:color w:val="585756"/>
                <w:lang w:val="fr-FR"/>
              </w:rPr>
              <w:t> </w:t>
            </w:r>
          </w:p>
        </w:tc>
      </w:tr>
      <w:tr w:rsidR="000A5402" w:rsidRPr="000A5402" w14:paraId="1272190B" w14:textId="77777777" w:rsidTr="000A5402">
        <w:trPr>
          <w:trHeight w:val="300"/>
        </w:trPr>
        <w:tc>
          <w:tcPr>
            <w:tcW w:w="6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EEE0E0"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2.1.1 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35CA3E"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des travaux </w:t>
            </w:r>
          </w:p>
        </w:tc>
        <w:tc>
          <w:tcPr>
            <w:tcW w:w="2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9C7056"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hydrogéologue ou équivalent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E557A" w14:textId="4CF08C67" w:rsidR="000A5402" w:rsidRPr="000A5402" w:rsidRDefault="000A5402" w:rsidP="000A5402">
            <w:pPr>
              <w:rPr>
                <w:rFonts w:eastAsia="Calibri" w:cs="Times New Roman"/>
                <w:color w:val="585756"/>
                <w:lang w:val="fr-FR"/>
              </w:rPr>
            </w:pPr>
            <w:r w:rsidRPr="000A5402">
              <w:rPr>
                <w:rFonts w:eastAsia="Calibri" w:cs="Times New Roman"/>
                <w:color w:val="585756"/>
                <w:lang w:val="fr-FR"/>
              </w:rPr>
              <w:t xml:space="preserve">10 ans &amp; avoir dirigé des travaux similaires sur un minimum de </w:t>
            </w:r>
            <w:r w:rsidR="006818B1">
              <w:rPr>
                <w:rFonts w:eastAsia="Calibri" w:cs="Times New Roman"/>
                <w:color w:val="585756"/>
                <w:lang w:val="fr-FR"/>
              </w:rPr>
              <w:t>25</w:t>
            </w:r>
            <w:r w:rsidRPr="000A5402">
              <w:rPr>
                <w:rFonts w:eastAsia="Calibri" w:cs="Times New Roman"/>
                <w:color w:val="585756"/>
                <w:lang w:val="fr-FR"/>
              </w:rPr>
              <w:t xml:space="preserve"> forages </w:t>
            </w:r>
          </w:p>
        </w:tc>
      </w:tr>
      <w:tr w:rsidR="000A5402" w:rsidRPr="000A5402" w14:paraId="556105F5" w14:textId="77777777" w:rsidTr="000A5402">
        <w:trPr>
          <w:trHeight w:val="300"/>
        </w:trPr>
        <w:tc>
          <w:tcPr>
            <w:tcW w:w="6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767E1"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2.1.2 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8F502"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Chef de chantier foreur (permanent sur site) </w:t>
            </w:r>
          </w:p>
        </w:tc>
        <w:tc>
          <w:tcPr>
            <w:tcW w:w="2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FC387F"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Technicien ou plus spécialisé en forage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05A31" w14:textId="59DF332B" w:rsidR="000A5402" w:rsidRPr="000A5402" w:rsidRDefault="000A5402" w:rsidP="000A5402">
            <w:pPr>
              <w:rPr>
                <w:rFonts w:eastAsia="Calibri" w:cs="Times New Roman"/>
                <w:color w:val="585756"/>
                <w:lang w:val="fr-FR"/>
              </w:rPr>
            </w:pPr>
            <w:r w:rsidRPr="000A5402">
              <w:rPr>
                <w:rFonts w:eastAsia="Calibri" w:cs="Times New Roman"/>
                <w:color w:val="585756"/>
                <w:lang w:val="fr-FR"/>
              </w:rPr>
              <w:t xml:space="preserve">10 ans d’expérience et un minimum de </w:t>
            </w:r>
            <w:r w:rsidR="006818B1">
              <w:rPr>
                <w:rFonts w:eastAsia="Calibri" w:cs="Times New Roman"/>
                <w:color w:val="585756"/>
                <w:lang w:val="fr-FR"/>
              </w:rPr>
              <w:t>25</w:t>
            </w:r>
            <w:r w:rsidRPr="000A5402">
              <w:rPr>
                <w:rFonts w:eastAsia="Calibri" w:cs="Times New Roman"/>
                <w:color w:val="585756"/>
                <w:lang w:val="fr-FR"/>
              </w:rPr>
              <w:t xml:space="preserve"> forages </w:t>
            </w:r>
          </w:p>
        </w:tc>
      </w:tr>
      <w:tr w:rsidR="000A5402" w:rsidRPr="000A5402" w14:paraId="7A47AE59" w14:textId="77777777" w:rsidTr="000A5402">
        <w:trPr>
          <w:trHeight w:val="300"/>
        </w:trPr>
        <w:tc>
          <w:tcPr>
            <w:tcW w:w="6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2E6119"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lastRenderedPageBreak/>
              <w:t>2.1.3 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4FAE6F"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hydrogéologue </w:t>
            </w:r>
          </w:p>
        </w:tc>
        <w:tc>
          <w:tcPr>
            <w:tcW w:w="2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3B48F"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hydrogéologue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92C2CA"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d’expérience en étude géophysique </w:t>
            </w:r>
          </w:p>
        </w:tc>
      </w:tr>
    </w:tbl>
    <w:p w14:paraId="2AF88CE9"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p w14:paraId="1C4294CC"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Lot 3 – Energie photovoltaïque</w:t>
      </w:r>
      <w:r w:rsidRPr="000A5402">
        <w:rPr>
          <w:rFonts w:eastAsia="Calibri" w:cs="Times New Roman"/>
          <w:color w:val="585756"/>
          <w:lang w:val="fr-FR"/>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
        <w:gridCol w:w="2488"/>
        <w:gridCol w:w="2080"/>
        <w:gridCol w:w="3332"/>
      </w:tblGrid>
      <w:tr w:rsidR="000A5402" w:rsidRPr="000A5402" w14:paraId="66DCD265" w14:textId="77777777" w:rsidTr="000A5402">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41531AE5"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tc>
        <w:tc>
          <w:tcPr>
            <w:tcW w:w="2488"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2C3B934B"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Position/Spécialité</w:t>
            </w:r>
            <w:r w:rsidRPr="000A5402">
              <w:rPr>
                <w:rFonts w:eastAsia="Calibri" w:cs="Times New Roman"/>
                <w:color w:val="585756"/>
                <w:lang w:val="fr-FR"/>
              </w:rPr>
              <w:t> </w:t>
            </w:r>
          </w:p>
        </w:tc>
        <w:tc>
          <w:tcPr>
            <w:tcW w:w="2080"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048E5E65"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Formation académique pertinente</w:t>
            </w:r>
            <w:r w:rsidRPr="000A5402">
              <w:rPr>
                <w:rFonts w:eastAsia="Calibri" w:cs="Times New Roman"/>
                <w:color w:val="585756"/>
                <w:lang w:val="fr-FR"/>
              </w:rPr>
              <w:t> </w:t>
            </w:r>
          </w:p>
        </w:tc>
        <w:tc>
          <w:tcPr>
            <w:tcW w:w="3332"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64C7FA5E"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Expérience minimale pertinente</w:t>
            </w:r>
            <w:r w:rsidRPr="000A5402">
              <w:rPr>
                <w:rFonts w:eastAsia="Calibri" w:cs="Times New Roman"/>
                <w:color w:val="585756"/>
                <w:lang w:val="fr-FR"/>
              </w:rPr>
              <w:t> </w:t>
            </w:r>
          </w:p>
        </w:tc>
      </w:tr>
      <w:tr w:rsidR="000A5402" w:rsidRPr="000A5402" w14:paraId="17603B94" w14:textId="77777777" w:rsidTr="000A5402">
        <w:trPr>
          <w:trHeight w:val="300"/>
        </w:trPr>
        <w:tc>
          <w:tcPr>
            <w:tcW w:w="8497"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0805C43"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3.1 – Personnel d’encadrement et technique sur le chantier</w:t>
            </w:r>
            <w:r w:rsidRPr="000A5402">
              <w:rPr>
                <w:rFonts w:eastAsia="Calibri" w:cs="Times New Roman"/>
                <w:color w:val="585756"/>
                <w:lang w:val="fr-FR"/>
              </w:rPr>
              <w:t> </w:t>
            </w:r>
          </w:p>
        </w:tc>
      </w:tr>
      <w:tr w:rsidR="000A5402" w:rsidRPr="000A5402" w14:paraId="23D21852" w14:textId="77777777" w:rsidTr="000A5402">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A49F2"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3.1.1 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3B710"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des travaux </w:t>
            </w:r>
          </w:p>
        </w:tc>
        <w:tc>
          <w:tcPr>
            <w:tcW w:w="2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294B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Electricité - Photovoltaïque </w:t>
            </w:r>
          </w:p>
        </w:tc>
        <w:tc>
          <w:tcPr>
            <w:tcW w:w="3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0EBC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&amp; Avoir dirigé des travaux similaires (au moins deux chantiers photovoltaïques, Puissance 50 kWc min) </w:t>
            </w:r>
          </w:p>
        </w:tc>
      </w:tr>
      <w:tr w:rsidR="000A5402" w:rsidRPr="000A5402" w14:paraId="40673B04" w14:textId="77777777" w:rsidTr="000A5402">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BD243"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3.1.2 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E3153"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Chef de chantier Electricité/Photovoltaïque (permanent sur site) </w:t>
            </w:r>
          </w:p>
        </w:tc>
        <w:tc>
          <w:tcPr>
            <w:tcW w:w="2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726F4"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électricité, spécialisé en photovoltaïque </w:t>
            </w:r>
          </w:p>
        </w:tc>
        <w:tc>
          <w:tcPr>
            <w:tcW w:w="3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1E2467" w14:textId="1AAC8F51" w:rsidR="000A5402" w:rsidRPr="000A5402" w:rsidRDefault="000A5402" w:rsidP="000A5402">
            <w:pPr>
              <w:rPr>
                <w:rFonts w:eastAsia="Calibri" w:cs="Times New Roman"/>
                <w:color w:val="585756"/>
                <w:lang w:val="fr-FR"/>
              </w:rPr>
            </w:pPr>
            <w:r w:rsidRPr="000A5402">
              <w:rPr>
                <w:rFonts w:eastAsia="Calibri" w:cs="Times New Roman"/>
                <w:color w:val="585756"/>
                <w:lang w:val="fr-FR"/>
              </w:rPr>
              <w:t xml:space="preserve">10 ans &amp; Avoir dirigé des travaux similaires (au moins deux chantiers photovoltaïques, Puissance </w:t>
            </w:r>
            <w:r w:rsidR="006818B1">
              <w:rPr>
                <w:rFonts w:eastAsia="Calibri" w:cs="Times New Roman"/>
                <w:color w:val="585756"/>
                <w:lang w:val="fr-FR"/>
              </w:rPr>
              <w:t>3</w:t>
            </w:r>
            <w:r w:rsidRPr="000A5402">
              <w:rPr>
                <w:rFonts w:eastAsia="Calibri" w:cs="Times New Roman"/>
                <w:color w:val="585756"/>
                <w:lang w:val="fr-FR"/>
              </w:rPr>
              <w:t>0 kWc min) </w:t>
            </w:r>
          </w:p>
        </w:tc>
      </w:tr>
    </w:tbl>
    <w:p w14:paraId="534FD9C0"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p w14:paraId="396177A9" w14:textId="77777777" w:rsidR="000A5402" w:rsidRPr="000A5402" w:rsidRDefault="000A5402" w:rsidP="000A5402">
      <w:pPr>
        <w:rPr>
          <w:rFonts w:eastAsia="Calibri" w:cs="Times New Roman"/>
          <w:color w:val="585756"/>
          <w:lang w:val="fr-FR"/>
        </w:rPr>
      </w:pPr>
      <w:r w:rsidRPr="000A5402">
        <w:rPr>
          <w:rFonts w:eastAsia="Calibri" w:cs="Times New Roman"/>
          <w:i/>
          <w:iCs/>
          <w:color w:val="585756"/>
          <w:lang w:val="fr-FR"/>
        </w:rPr>
        <w:t>Le Directeur des travaux devra obligatoirement maîtriser la pratique de la langue française (parlée et écrite). Le chef de chantier devra aussi maîtriser la pratique de la langue française ou se faire assister par un traducteur sur toute la durée du chantier.</w:t>
      </w:r>
      <w:r w:rsidRPr="000A5402">
        <w:rPr>
          <w:rFonts w:eastAsia="Calibri" w:cs="Times New Roman"/>
          <w:color w:val="585756"/>
          <w:lang w:val="fr-FR"/>
        </w:rPr>
        <w:t> </w:t>
      </w:r>
    </w:p>
    <w:p w14:paraId="3798D423" w14:textId="2643A975" w:rsidR="00580D44" w:rsidRDefault="000A5402" w:rsidP="00E40495">
      <w:pPr>
        <w:rPr>
          <w:rFonts w:eastAsia="Calibri" w:cs="Times New Roman"/>
          <w:color w:val="585756"/>
          <w:lang w:val="fr-FR"/>
        </w:rPr>
      </w:pPr>
      <w:r w:rsidRPr="000A5402">
        <w:rPr>
          <w:rFonts w:eastAsia="Calibri" w:cs="Times New Roman"/>
          <w:i/>
          <w:iCs/>
          <w:color w:val="585756"/>
          <w:lang w:val="fr-FR"/>
        </w:rPr>
        <w:t>Une entreprise a la possibilité de répondre à plusieurs lots. Dans ce cas, les experts ayant les mêmes qualifications et répondant à la même position peuvent être cumulés. </w:t>
      </w:r>
      <w:r w:rsidRPr="000A5402">
        <w:rPr>
          <w:rFonts w:eastAsia="Calibri" w:cs="Times New Roman"/>
          <w:color w:val="585756"/>
          <w:lang w:val="fr-FR"/>
        </w:rPr>
        <w:t> </w:t>
      </w:r>
    </w:p>
    <w:p w14:paraId="4FF29069" w14:textId="30672939" w:rsidR="009C170C" w:rsidRDefault="009C170C" w:rsidP="00580D44">
      <w:pPr>
        <w:pStyle w:val="Titre2"/>
        <w:rPr>
          <w:rFonts w:eastAsia="Calibri"/>
          <w:lang w:val="fr-FR"/>
        </w:rPr>
      </w:pPr>
      <w:bookmarkStart w:id="43" w:name="_Toc134788902"/>
      <w:r>
        <w:rPr>
          <w:rFonts w:eastAsia="Calibri"/>
          <w:lang w:val="fr-FR"/>
        </w:rPr>
        <w:t>Exigences particulières</w:t>
      </w:r>
    </w:p>
    <w:p w14:paraId="26E06B8B" w14:textId="2AE0EE26" w:rsidR="009C170C" w:rsidRDefault="009C170C" w:rsidP="009C170C">
      <w:r w:rsidRPr="009C170C">
        <w:t xml:space="preserve">La construction du Centre de Ressources étant financée par les interventions « Formation-Emploi-Entreprenariat » et « Protection Sociale et Travail Décent » du portefeuille d’Enabel dans la province du Lualaba, le chantier de construction du CdR devra également constituer un cadre propice à l’apprentissage par l’accueil de stagiaires professionnels par les 3 entrepreneurs sélectionnés pour les différents lots, et à l’application des principes du travail décent impliquant notamment le respect des législations nationales en la matière et le respect du paiement de salaires décents pour tous ses employés directs, selon les valeurs de référence 2023 de l’indicateur Global Living Wage. Les candidats seront donc amenés à s’engager en ce sens </w:t>
      </w:r>
      <w:r>
        <w:t xml:space="preserve">dans leur </w:t>
      </w:r>
      <w:r w:rsidRPr="009C170C">
        <w:t>qu’ils remettront sur base du cahier spécial des charges qui leur sera envoyé</w:t>
      </w:r>
      <w:r>
        <w:t>s et plus particulièrement des exigences qui seront décrites dans les Spécifications Techniques.</w:t>
      </w:r>
    </w:p>
    <w:p w14:paraId="64DD91B2" w14:textId="77777777" w:rsidR="009C170C" w:rsidRDefault="009C170C" w:rsidP="009C170C"/>
    <w:p w14:paraId="598DBC87" w14:textId="1B7D107C" w:rsidR="009C170C" w:rsidRPr="009C170C" w:rsidRDefault="009C170C" w:rsidP="009C170C">
      <w:pPr>
        <w:pStyle w:val="Titre2"/>
        <w:rPr>
          <w:lang w:val="fr-FR"/>
        </w:rPr>
      </w:pPr>
      <w:r>
        <w:rPr>
          <w:lang w:val="fr-FR"/>
        </w:rPr>
        <w:lastRenderedPageBreak/>
        <w:t>Critères d’attribution</w:t>
      </w:r>
    </w:p>
    <w:p w14:paraId="3D26A881" w14:textId="59CF3792" w:rsidR="009C170C" w:rsidRPr="009C170C" w:rsidRDefault="009C170C" w:rsidP="009C170C">
      <w:pPr>
        <w:rPr>
          <w:lang w:val="fr-FR"/>
        </w:rPr>
      </w:pPr>
      <w:r>
        <w:rPr>
          <w:lang w:val="fr-FR"/>
        </w:rPr>
        <w:t>Les offres seront analysées dans une deuxième phase sur base du critère prix.</w:t>
      </w:r>
    </w:p>
    <w:p w14:paraId="48769D5E" w14:textId="1FD52B80" w:rsidR="00580D44" w:rsidRDefault="00580D44" w:rsidP="00580D44">
      <w:pPr>
        <w:pStyle w:val="Titre2"/>
        <w:rPr>
          <w:rFonts w:eastAsia="Calibri"/>
          <w:lang w:val="fr-FR"/>
        </w:rPr>
      </w:pPr>
      <w:r>
        <w:rPr>
          <w:rFonts w:eastAsia="Calibri"/>
          <w:lang w:val="fr-FR"/>
        </w:rPr>
        <w:t>Recours à la capacité de tiers</w:t>
      </w:r>
      <w:bookmarkEnd w:id="43"/>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E40495">
      <w:pPr>
        <w:numPr>
          <w:ilvl w:val="0"/>
          <w:numId w:val="13"/>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E40495">
      <w:pPr>
        <w:numPr>
          <w:ilvl w:val="0"/>
          <w:numId w:val="13"/>
        </w:numPr>
        <w:rPr>
          <w:rFonts w:eastAsia="Calibri" w:cs="Times New Roman"/>
          <w:color w:val="585756"/>
          <w:lang w:val="fr-FR"/>
        </w:rPr>
      </w:pPr>
      <w:r w:rsidRPr="00E40495">
        <w:rPr>
          <w:rFonts w:eastAsia="Calibri" w:cs="Times New Roman"/>
          <w:color w:val="585756"/>
          <w:lang w:val="fr-FR"/>
        </w:rPr>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044C46FD"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Dans les mêmes conditions, un groupement de candidats ou de </w:t>
      </w:r>
      <w:r w:rsidR="00902A3A">
        <w:rPr>
          <w:rFonts w:eastAsia="Calibri" w:cs="Times New Roman"/>
          <w:color w:val="585756"/>
          <w:lang w:val="fr-FR"/>
        </w:rPr>
        <w:t>candidats</w:t>
      </w:r>
      <w:r w:rsidRPr="00E40495">
        <w:rPr>
          <w:rFonts w:eastAsia="Calibri" w:cs="Times New Roman"/>
          <w:color w:val="585756"/>
          <w:lang w:val="fr-FR"/>
        </w:rPr>
        <w:t xml:space="preserve"> peut faire valoir les capacités des participants au groupement ou celles d’autres entités.</w:t>
      </w:r>
    </w:p>
    <w:p w14:paraId="77150F86" w14:textId="250E2186" w:rsidR="00B436DC" w:rsidRPr="00B436DC" w:rsidRDefault="009D72CB" w:rsidP="009D72CB">
      <w:pPr>
        <w:pStyle w:val="Titre2"/>
        <w:rPr>
          <w:lang w:val="fr-FR"/>
        </w:rPr>
      </w:pPr>
      <w:bookmarkStart w:id="44" w:name="_Toc134788903"/>
      <w:bookmarkStart w:id="45" w:name="_Ref127277934"/>
      <w:bookmarkStart w:id="46" w:name="_Toc127279904"/>
      <w:bookmarkStart w:id="47" w:name="_Toc257039855"/>
      <w:r>
        <w:rPr>
          <w:lang w:val="fr-FR"/>
        </w:rPr>
        <w:t>Sous-traitants</w:t>
      </w:r>
      <w:bookmarkEnd w:id="44"/>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9D72CB">
      <w:pPr>
        <w:pStyle w:val="Paragraphedeliste"/>
        <w:numPr>
          <w:ilvl w:val="0"/>
          <w:numId w:val="87"/>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9D72CB">
      <w:pPr>
        <w:pStyle w:val="Paragraphedeliste"/>
        <w:numPr>
          <w:ilvl w:val="0"/>
          <w:numId w:val="87"/>
        </w:numPr>
        <w:rPr>
          <w:rFonts w:eastAsia="Calibri" w:cs="Times New Roman"/>
          <w:color w:val="585756"/>
        </w:rPr>
      </w:pPr>
      <w:r w:rsidRPr="009D72CB">
        <w:rPr>
          <w:rFonts w:eastAsia="Calibri" w:cs="Times New Roman"/>
          <w:color w:val="585756"/>
        </w:rPr>
        <w:t>Le sous-traitant devra fournir les documents demandés ci-dessus.</w:t>
      </w:r>
    </w:p>
    <w:p w14:paraId="183D4384" w14:textId="38572BAE" w:rsidR="00B436DC" w:rsidRPr="009D72CB" w:rsidRDefault="009D72CB" w:rsidP="009D72CB">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48" w:name="_Ref253737980"/>
      <w:bookmarkStart w:id="49" w:name="_Toc257039877"/>
      <w:bookmarkStart w:id="50" w:name="_Toc134788904"/>
      <w:bookmarkEnd w:id="45"/>
      <w:bookmarkEnd w:id="46"/>
      <w:bookmarkEnd w:id="47"/>
      <w:r w:rsidRPr="006D6E4A">
        <w:lastRenderedPageBreak/>
        <w:t>Formulaires</w:t>
      </w:r>
      <w:bookmarkEnd w:id="48"/>
      <w:bookmarkEnd w:id="49"/>
      <w:bookmarkEnd w:id="50"/>
    </w:p>
    <w:p w14:paraId="0F3CD631" w14:textId="2539C117" w:rsidR="00C06A66" w:rsidRPr="006D6E4A" w:rsidRDefault="00C06A66" w:rsidP="006D6E4A">
      <w:pPr>
        <w:pStyle w:val="Titre2"/>
      </w:pPr>
      <w:bookmarkStart w:id="51" w:name="_Toc257039878"/>
      <w:bookmarkStart w:id="52" w:name="_Toc134788905"/>
      <w:r w:rsidRPr="006D6E4A">
        <w:t xml:space="preserve">Instructions pour l’établissement de </w:t>
      </w:r>
      <w:bookmarkEnd w:id="51"/>
      <w:r w:rsidR="00BC5C20">
        <w:t>la demande de participation</w:t>
      </w:r>
      <w:bookmarkEnd w:id="52"/>
    </w:p>
    <w:p w14:paraId="2BF1CADA" w14:textId="7CBEB80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d’utiliser le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joint en annexe. A défaut d’utiliser ce formulaire, il supporte l’entière responsabilité de la parfaite concordance entre les documents qu’il a utilisés et le formulaire.</w:t>
      </w:r>
    </w:p>
    <w:p w14:paraId="75FFD7BF" w14:textId="0516F04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w:t>
      </w:r>
      <w:r w:rsidR="00467953">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et les annexes jointes au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sont rédigées en français</w:t>
      </w:r>
      <w:r w:rsidR="006D17E7" w:rsidRPr="00685EFB">
        <w:rPr>
          <w:rFonts w:ascii="Georgia" w:eastAsia="Calibri" w:hAnsi="Georgia" w:cs="Times New Roman"/>
          <w:color w:val="585756"/>
          <w:kern w:val="0"/>
          <w:sz w:val="21"/>
          <w:szCs w:val="22"/>
          <w:lang w:val="fr-BE"/>
        </w:rPr>
        <w:t xml:space="preserve">. </w:t>
      </w:r>
    </w:p>
    <w:p w14:paraId="15ED3666" w14:textId="2ECE0E01" w:rsidR="00C06A66" w:rsidRPr="008668D3"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8668D3">
        <w:rPr>
          <w:rFonts w:ascii="Georgia" w:eastAsia="Calibri" w:hAnsi="Georgia" w:cs="Times New Roman"/>
          <w:color w:val="585756"/>
          <w:kern w:val="0"/>
          <w:sz w:val="21"/>
          <w:szCs w:val="22"/>
          <w:lang w:val="fr-BE"/>
        </w:rPr>
        <w:t>Les formulaires d</w:t>
      </w:r>
      <w:r w:rsidR="001F14C4" w:rsidRPr="008668D3">
        <w:rPr>
          <w:rFonts w:ascii="Georgia" w:eastAsia="Calibri" w:hAnsi="Georgia" w:cs="Times New Roman"/>
          <w:color w:val="585756"/>
          <w:kern w:val="0"/>
          <w:sz w:val="21"/>
          <w:szCs w:val="22"/>
          <w:lang w:val="fr-BE"/>
        </w:rPr>
        <w:t xml:space="preserve">e </w:t>
      </w:r>
      <w:r w:rsidR="0023167D" w:rsidRPr="008668D3">
        <w:rPr>
          <w:rFonts w:ascii="Georgia" w:eastAsia="Calibri" w:hAnsi="Georgia" w:cs="Times New Roman"/>
          <w:color w:val="585756"/>
          <w:kern w:val="0"/>
          <w:sz w:val="21"/>
          <w:szCs w:val="22"/>
          <w:lang w:val="fr-BE"/>
        </w:rPr>
        <w:t>demande de participation</w:t>
      </w:r>
      <w:r w:rsidRPr="008668D3">
        <w:rPr>
          <w:rFonts w:ascii="Georgia" w:eastAsia="Calibri" w:hAnsi="Georgia" w:cs="Times New Roman"/>
          <w:color w:val="585756"/>
          <w:kern w:val="0"/>
          <w:sz w:val="21"/>
          <w:szCs w:val="22"/>
          <w:lang w:val="fr-BE"/>
        </w:rPr>
        <w:t>s doivent être introduits en deux exemplaires, dont un porte la mention ‘original’ et l’autre la mention ‘duplicata’ ou ‘copie’. L’original doit être introduit sur papier. Le duplicata peut être une simple photocopie, mais peut également être introduit sous forme d’un ou plusieurs fichiers sur CD-rom et/ou stick USB.</w:t>
      </w:r>
    </w:p>
    <w:p w14:paraId="484C9D3A" w14:textId="61248CFD"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différentes parties et annexes de l</w:t>
      </w:r>
      <w:r w:rsidR="001F14C4">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numérotées.</w:t>
      </w:r>
    </w:p>
    <w:p w14:paraId="1D6F2DB9" w14:textId="7AD7184A"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ratures, surcharges, mentions complémentaires ou modificatives dans les formulaires d</w:t>
      </w:r>
      <w:r w:rsidR="00A340B6">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accompagnées d’une signature à côté de la rature, surcharge, mention complémentaire ou modificative en question. </w:t>
      </w:r>
    </w:p>
    <w:p w14:paraId="4D39C78E" w14:textId="77777777"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7F697AF" w:rsidR="00AC07ED" w:rsidRPr="00D450F6" w:rsidRDefault="00AC07ED" w:rsidP="00AC07ED">
      <w:pPr>
        <w:pStyle w:val="Titre2"/>
      </w:pPr>
      <w:bookmarkStart w:id="53" w:name="_Toc52268497"/>
      <w:bookmarkStart w:id="54" w:name="_Toc52533028"/>
      <w:bookmarkStart w:id="55" w:name="_Toc134788906"/>
      <w:r w:rsidRPr="00D450F6">
        <w:lastRenderedPageBreak/>
        <w:t>F</w:t>
      </w:r>
      <w:bookmarkEnd w:id="53"/>
      <w:bookmarkEnd w:id="54"/>
      <w:r w:rsidR="00A340B6">
        <w:t>ormulaires de demande de participation</w:t>
      </w:r>
      <w:bookmarkEnd w:id="55"/>
    </w:p>
    <w:p w14:paraId="73D969A5" w14:textId="77777777" w:rsidR="00AC07ED" w:rsidRPr="00D450F6" w:rsidRDefault="00AC07ED" w:rsidP="00AC07ED">
      <w:pPr>
        <w:pStyle w:val="Titre3"/>
      </w:pPr>
      <w:bookmarkStart w:id="56" w:name="_Toc364253087"/>
      <w:bookmarkStart w:id="57" w:name="_Toc51592066"/>
      <w:bookmarkStart w:id="58" w:name="_Toc52268498"/>
      <w:bookmarkStart w:id="59" w:name="_Toc52533029"/>
      <w:bookmarkStart w:id="60" w:name="_Toc134788907"/>
      <w:r w:rsidRPr="00D450F6">
        <w:t>Personne physique</w:t>
      </w:r>
      <w:bookmarkEnd w:id="56"/>
      <w:bookmarkEnd w:id="57"/>
      <w:bookmarkEnd w:id="58"/>
      <w:bookmarkEnd w:id="59"/>
      <w:bookmarkEnd w:id="60"/>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61"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62" w:name="_Toc51592067"/>
      <w:bookmarkStart w:id="63" w:name="_Toc52268499"/>
      <w:bookmarkStart w:id="64" w:name="_Toc52533030"/>
      <w:bookmarkEnd w:id="61"/>
    </w:p>
    <w:p w14:paraId="4C2D88F9" w14:textId="77777777" w:rsidR="0023434A" w:rsidRDefault="0023434A">
      <w:pPr>
        <w:jc w:val="left"/>
        <w:rPr>
          <w:rFonts w:ascii="Calibri" w:eastAsia="Calibri" w:hAnsi="Calibri" w:cs="Calibri-Bold"/>
          <w:b/>
          <w:bCs/>
          <w:color w:val="585756"/>
          <w:sz w:val="24"/>
          <w:szCs w:val="24"/>
        </w:rPr>
      </w:pPr>
      <w:r>
        <w:br w:type="page"/>
      </w:r>
    </w:p>
    <w:p w14:paraId="594695F8" w14:textId="77777777" w:rsidR="0023434A" w:rsidRDefault="0023434A" w:rsidP="00E64E2D"/>
    <w:p w14:paraId="53F7C646" w14:textId="40A8B2D6" w:rsidR="00AC07ED" w:rsidRPr="00B65449" w:rsidRDefault="00AC07ED" w:rsidP="00AC07ED">
      <w:pPr>
        <w:pStyle w:val="Titre3"/>
        <w:rPr>
          <w:lang w:val="fr-BE"/>
        </w:rPr>
      </w:pPr>
      <w:bookmarkStart w:id="65" w:name="_Toc134788908"/>
      <w:r w:rsidRPr="00B65449">
        <w:rPr>
          <w:lang w:val="fr-BE"/>
        </w:rPr>
        <w:t>Entité de droit privé/public ayant une forme juridique</w:t>
      </w:r>
      <w:bookmarkEnd w:id="62"/>
      <w:bookmarkEnd w:id="63"/>
      <w:bookmarkEnd w:id="64"/>
      <w:bookmarkEnd w:id="65"/>
    </w:p>
    <w:p w14:paraId="637E40C5" w14:textId="50300926" w:rsidR="00AC07ED" w:rsidRPr="00D450F6" w:rsidRDefault="00AC07ED" w:rsidP="00AC07ED">
      <w:bookmarkStart w:id="66"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67" w:name="_Toc51592068"/>
      <w:bookmarkEnd w:id="66"/>
      <w:r w:rsidRPr="00D450F6">
        <w:br w:type="page"/>
      </w:r>
    </w:p>
    <w:p w14:paraId="0916AF5C" w14:textId="77777777" w:rsidR="00AC07ED" w:rsidRPr="00D450F6" w:rsidRDefault="00AC07ED" w:rsidP="00AC07ED">
      <w:pPr>
        <w:pStyle w:val="Titre3"/>
      </w:pPr>
      <w:bookmarkStart w:id="68" w:name="_Toc52268500"/>
      <w:bookmarkStart w:id="69" w:name="_Toc52533031"/>
      <w:bookmarkStart w:id="70" w:name="_Toc134788909"/>
      <w:r w:rsidRPr="00D450F6">
        <w:lastRenderedPageBreak/>
        <w:t>Entité de droit public</w:t>
      </w:r>
      <w:bookmarkEnd w:id="67"/>
      <w:r w:rsidRPr="00D450F6">
        <w:footnoteReference w:id="11"/>
      </w:r>
      <w:bookmarkEnd w:id="68"/>
      <w:bookmarkEnd w:id="69"/>
      <w:bookmarkEnd w:id="70"/>
    </w:p>
    <w:p w14:paraId="465215E4" w14:textId="235477D4" w:rsidR="00AC07ED" w:rsidRPr="00D450F6" w:rsidRDefault="00AC07ED" w:rsidP="00AC07ED">
      <w:bookmarkStart w:id="71"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72" w:name="_Toc257039881"/>
      <w:bookmarkStart w:id="73" w:name="_Toc51592069"/>
      <w:bookmarkStart w:id="74" w:name="_Toc52268501"/>
      <w:bookmarkStart w:id="75" w:name="_Toc52533032"/>
      <w:bookmarkEnd w:id="71"/>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76" w:name="_Toc134788910"/>
      <w:r w:rsidRPr="00D450F6">
        <w:lastRenderedPageBreak/>
        <w:t>Sous-traitants</w:t>
      </w:r>
      <w:bookmarkEnd w:id="72"/>
      <w:bookmarkEnd w:id="73"/>
      <w:bookmarkEnd w:id="74"/>
      <w:bookmarkEnd w:id="75"/>
      <w:bookmarkEnd w:id="7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77" w:name="_Toc52268503"/>
      <w:bookmarkStart w:id="78"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79" w:name="_Toc134788911"/>
      <w:r>
        <w:lastRenderedPageBreak/>
        <w:t xml:space="preserve">Déclaration sur l’honneur - </w:t>
      </w:r>
      <w:r w:rsidR="0023434A">
        <w:t>M</w:t>
      </w:r>
      <w:r w:rsidR="00AC07ED" w:rsidRPr="00D450F6">
        <w:t>otifs d’exclusion</w:t>
      </w:r>
      <w:bookmarkEnd w:id="77"/>
      <w:bookmarkEnd w:id="78"/>
      <w:r w:rsidR="00AC07ED" w:rsidRPr="00D450F6">
        <w:t xml:space="preserve"> </w:t>
      </w:r>
      <w:bookmarkEnd w:id="79"/>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déclare/rons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360B8E">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360B8E">
      <w:pPr>
        <w:numPr>
          <w:ilvl w:val="0"/>
          <w:numId w:val="25"/>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360B8E">
      <w:pPr>
        <w:numPr>
          <w:ilvl w:val="0"/>
          <w:numId w:val="26"/>
        </w:numPr>
        <w:spacing w:after="0" w:line="240" w:lineRule="auto"/>
        <w:ind w:left="360" w:firstLine="0"/>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 xml:space="preserve">le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360B8E">
      <w:pPr>
        <w:numPr>
          <w:ilvl w:val="0"/>
          <w:numId w:val="27"/>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une infraction à la Politique de Enabel concernant l’exploitation et les abus sexuels – juin 2019</w:t>
      </w:r>
    </w:p>
    <w:p w14:paraId="6AD2AC65" w14:textId="2DE15752" w:rsidR="00AC07ED" w:rsidRPr="00D450F6" w:rsidRDefault="00AC07ED" w:rsidP="00360B8E">
      <w:pPr>
        <w:numPr>
          <w:ilvl w:val="0"/>
          <w:numId w:val="28"/>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à la Politique de Enabel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360B8E">
      <w:pPr>
        <w:numPr>
          <w:ilvl w:val="0"/>
          <w:numId w:val="29"/>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360B8E">
      <w:pPr>
        <w:numPr>
          <w:ilvl w:val="0"/>
          <w:numId w:val="30"/>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360B8E">
      <w:pPr>
        <w:numPr>
          <w:ilvl w:val="0"/>
          <w:numId w:val="31"/>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lorsque Enabel dispose d’élements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360B8E">
      <w:pPr>
        <w:numPr>
          <w:ilvl w:val="0"/>
          <w:numId w:val="3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lorsqu’il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360B8E">
      <w:pPr>
        <w:numPr>
          <w:ilvl w:val="0"/>
          <w:numId w:val="3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des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Enabel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360B8E">
      <w:pPr>
        <w:numPr>
          <w:ilvl w:val="0"/>
          <w:numId w:val="33"/>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360B8E">
      <w:pPr>
        <w:numPr>
          <w:ilvl w:val="0"/>
          <w:numId w:val="33"/>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2"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3"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000000"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4"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25"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26"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360B8E">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si: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Enabel de les obtenir, avec l’autorisation d’accès correspondante;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t xml:space="preserve">Enabel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Enabel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80" w:name="_Toc52268504"/>
      <w:bookmarkStart w:id="81" w:name="_Toc52533035"/>
      <w:bookmarkStart w:id="82" w:name="_Toc134788912"/>
      <w:r w:rsidRPr="00D450F6">
        <w:lastRenderedPageBreak/>
        <w:t xml:space="preserve">Déclaration intégrité </w:t>
      </w:r>
      <w:r w:rsidR="00902A3A">
        <w:t>candidats</w:t>
      </w:r>
      <w:bookmarkEnd w:id="80"/>
      <w:bookmarkEnd w:id="81"/>
      <w:bookmarkEnd w:id="82"/>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déclare/rons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3C4E1D8" w14:textId="4778A19A" w:rsidR="00AC07ED" w:rsidRPr="00D450F6" w:rsidRDefault="00AC07ED" w:rsidP="00360B8E">
      <w:pPr>
        <w:numPr>
          <w:ilvl w:val="0"/>
          <w:numId w:val="9"/>
        </w:numPr>
        <w:spacing w:after="0" w:line="280" w:lineRule="auto"/>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2150B6" w:rsidRPr="00D450F6">
        <w:t>corruption et</w:t>
      </w:r>
      <w:r w:rsidRPr="00D450F6">
        <w:t xml:space="preserve"> je / nous déclare/rons souscrire et respecter entièrement ces articles.</w:t>
      </w:r>
    </w:p>
    <w:p w14:paraId="1319130F" w14:textId="77777777" w:rsidR="00AC07ED" w:rsidRPr="00D450F6" w:rsidRDefault="00AC07ED" w:rsidP="00AC07ED">
      <w:pPr>
        <w:widowControl w:val="0"/>
        <w:suppressAutoHyphens/>
        <w:spacing w:before="60" w:after="60" w:line="288" w:lineRule="auto"/>
        <w:rPr>
          <w:kern w:val="18"/>
          <w:sz w:val="20"/>
        </w:rPr>
      </w:pP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xml:space="preserve">, je/nous déclare/rons,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43355AAF" w14:textId="56B89438" w:rsidR="00AC07ED" w:rsidRPr="00D450F6" w:rsidRDefault="00AC07ED" w:rsidP="00360B8E">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Enabel.</w:t>
      </w:r>
    </w:p>
    <w:p w14:paraId="70E4D4FF" w14:textId="77777777" w:rsidR="00AC07ED" w:rsidRPr="00D450F6" w:rsidRDefault="00AC07ED" w:rsidP="00AC07ED">
      <w:pPr>
        <w:spacing w:after="0" w:line="280" w:lineRule="auto"/>
        <w:ind w:left="720"/>
      </w:pP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547ED882" w14:textId="77777777" w:rsidR="00AC07ED" w:rsidRPr="00D450F6" w:rsidRDefault="00AC07ED" w:rsidP="00AC07ED">
      <w:pPr>
        <w:spacing w:after="120" w:line="480" w:lineRule="auto"/>
        <w:rPr>
          <w:kern w:val="18"/>
          <w:szCs w:val="21"/>
        </w:rPr>
      </w:pPr>
      <w:r w:rsidRPr="00D450F6">
        <w:rPr>
          <w:kern w:val="18"/>
          <w:szCs w:val="21"/>
        </w:rPr>
        <w:t xml:space="preserve">Date </w:t>
      </w:r>
    </w:p>
    <w:p w14:paraId="2144D097" w14:textId="77777777" w:rsidR="00AC07ED" w:rsidRPr="00D450F6" w:rsidRDefault="00AC07ED" w:rsidP="00AC07ED">
      <w:pPr>
        <w:spacing w:after="120" w:line="480" w:lineRule="auto"/>
        <w:rPr>
          <w:kern w:val="18"/>
          <w:szCs w:val="21"/>
        </w:rPr>
      </w:pPr>
      <w:r w:rsidRPr="00D450F6">
        <w:rPr>
          <w:kern w:val="18"/>
          <w:szCs w:val="21"/>
        </w:rPr>
        <w:lastRenderedPageBreak/>
        <w:t xml:space="preserve">Localisation </w:t>
      </w:r>
    </w:p>
    <w:p w14:paraId="6802F0C4" w14:textId="155338DD" w:rsidR="00EC4D41" w:rsidRDefault="00AC07ED" w:rsidP="00AC07ED">
      <w:pPr>
        <w:spacing w:after="120" w:line="480" w:lineRule="auto"/>
        <w:rPr>
          <w:kern w:val="18"/>
          <w:szCs w:val="21"/>
        </w:rPr>
      </w:pPr>
      <w:r w:rsidRPr="00201C13">
        <w:rPr>
          <w:kern w:val="18"/>
          <w:szCs w:val="21"/>
          <w:highlight w:val="yellow"/>
        </w:rPr>
        <w:t>Signature</w:t>
      </w:r>
      <w:r w:rsidRPr="00D450F6">
        <w:rPr>
          <w:kern w:val="18"/>
          <w:szCs w:val="21"/>
        </w:rPr>
        <w:t xml:space="preserve"> </w:t>
      </w:r>
    </w:p>
    <w:bookmarkEnd w:id="3"/>
    <w:bookmarkEnd w:id="4"/>
    <w:bookmarkEnd w:id="5"/>
    <w:bookmarkEnd w:id="6"/>
    <w:bookmarkEnd w:id="7"/>
    <w:p w14:paraId="0BA0E291" w14:textId="77429EF4" w:rsidR="00AC07ED" w:rsidRPr="002150B6" w:rsidRDefault="00AC07ED" w:rsidP="002150B6">
      <w:pPr>
        <w:jc w:val="left"/>
        <w:rPr>
          <w:kern w:val="18"/>
          <w:szCs w:val="21"/>
        </w:rPr>
      </w:pPr>
    </w:p>
    <w:sectPr w:rsidR="00AC07ED" w:rsidRPr="002150B6" w:rsidSect="00077699">
      <w:headerReference w:type="even" r:id="rId27"/>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EB40" w14:textId="77777777" w:rsidR="009A12B4" w:rsidRDefault="009A12B4" w:rsidP="00C06A66">
      <w:pPr>
        <w:spacing w:after="0" w:line="240" w:lineRule="auto"/>
      </w:pPr>
      <w:r>
        <w:separator/>
      </w:r>
    </w:p>
  </w:endnote>
  <w:endnote w:type="continuationSeparator" w:id="0">
    <w:p w14:paraId="6B59F340" w14:textId="77777777" w:rsidR="009A12B4" w:rsidRDefault="009A12B4"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894" w14:textId="77777777" w:rsidR="00C06A66" w:rsidRPr="00126C92" w:rsidRDefault="00C06A66" w:rsidP="00465D5E">
    <w:pPr>
      <w:pStyle w:val="Basdepage"/>
    </w:pPr>
    <w:r>
      <w:t xml:space="preserve">CSC Bxl </w:t>
    </w:r>
    <w:r w:rsidRPr="00465D5E">
      <w:rPr>
        <w:highlight w:val="lightGray"/>
      </w:rPr>
      <w:t>X titre (code navision)</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616C487F" w:rsidR="00C06A66" w:rsidRDefault="001B1F65">
    <w:pPr>
      <w:pStyle w:val="Pieddepage"/>
      <w:tabs>
        <w:tab w:val="clear" w:pos="9637"/>
        <w:tab w:val="right" w:pos="9070"/>
      </w:tabs>
    </w:pPr>
    <w:r w:rsidRPr="001B1F65">
      <w:rPr>
        <w:highlight w:val="yellow"/>
      </w:rPr>
      <w:t>Guide de sélection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EC1A" w14:textId="77777777" w:rsidR="009A12B4" w:rsidRDefault="009A12B4" w:rsidP="00C06A66">
      <w:pPr>
        <w:spacing w:after="0" w:line="240" w:lineRule="auto"/>
      </w:pPr>
      <w:r>
        <w:separator/>
      </w:r>
    </w:p>
  </w:footnote>
  <w:footnote w:type="continuationSeparator" w:id="0">
    <w:p w14:paraId="0A211D47" w14:textId="77777777" w:rsidR="009A12B4" w:rsidRDefault="009A12B4"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A14977"/>
    <w:multiLevelType w:val="hybridMultilevel"/>
    <w:tmpl w:val="2626C718"/>
    <w:lvl w:ilvl="0" w:tplc="81BECC34">
      <w:start w:val="1"/>
      <w:numFmt w:val="bullet"/>
      <w:lvlText w:val=""/>
      <w:lvlJc w:val="left"/>
      <w:pPr>
        <w:ind w:left="1440" w:hanging="360"/>
      </w:pPr>
      <w:rPr>
        <w:rFonts w:ascii="Symbol" w:hAnsi="Symbol"/>
      </w:rPr>
    </w:lvl>
    <w:lvl w:ilvl="1" w:tplc="851045C2">
      <w:start w:val="1"/>
      <w:numFmt w:val="bullet"/>
      <w:lvlText w:val=""/>
      <w:lvlJc w:val="left"/>
      <w:pPr>
        <w:ind w:left="1440" w:hanging="360"/>
      </w:pPr>
      <w:rPr>
        <w:rFonts w:ascii="Symbol" w:hAnsi="Symbol"/>
      </w:rPr>
    </w:lvl>
    <w:lvl w:ilvl="2" w:tplc="938AC162">
      <w:start w:val="1"/>
      <w:numFmt w:val="bullet"/>
      <w:lvlText w:val=""/>
      <w:lvlJc w:val="left"/>
      <w:pPr>
        <w:ind w:left="1440" w:hanging="360"/>
      </w:pPr>
      <w:rPr>
        <w:rFonts w:ascii="Symbol" w:hAnsi="Symbol"/>
      </w:rPr>
    </w:lvl>
    <w:lvl w:ilvl="3" w:tplc="82DE2804">
      <w:start w:val="1"/>
      <w:numFmt w:val="bullet"/>
      <w:lvlText w:val=""/>
      <w:lvlJc w:val="left"/>
      <w:pPr>
        <w:ind w:left="1440" w:hanging="360"/>
      </w:pPr>
      <w:rPr>
        <w:rFonts w:ascii="Symbol" w:hAnsi="Symbol"/>
      </w:rPr>
    </w:lvl>
    <w:lvl w:ilvl="4" w:tplc="8C9EFF7E">
      <w:start w:val="1"/>
      <w:numFmt w:val="bullet"/>
      <w:lvlText w:val=""/>
      <w:lvlJc w:val="left"/>
      <w:pPr>
        <w:ind w:left="1440" w:hanging="360"/>
      </w:pPr>
      <w:rPr>
        <w:rFonts w:ascii="Symbol" w:hAnsi="Symbol"/>
      </w:rPr>
    </w:lvl>
    <w:lvl w:ilvl="5" w:tplc="34B44C9C">
      <w:start w:val="1"/>
      <w:numFmt w:val="bullet"/>
      <w:lvlText w:val=""/>
      <w:lvlJc w:val="left"/>
      <w:pPr>
        <w:ind w:left="1440" w:hanging="360"/>
      </w:pPr>
      <w:rPr>
        <w:rFonts w:ascii="Symbol" w:hAnsi="Symbol"/>
      </w:rPr>
    </w:lvl>
    <w:lvl w:ilvl="6" w:tplc="952AD40C">
      <w:start w:val="1"/>
      <w:numFmt w:val="bullet"/>
      <w:lvlText w:val=""/>
      <w:lvlJc w:val="left"/>
      <w:pPr>
        <w:ind w:left="1440" w:hanging="360"/>
      </w:pPr>
      <w:rPr>
        <w:rFonts w:ascii="Symbol" w:hAnsi="Symbol"/>
      </w:rPr>
    </w:lvl>
    <w:lvl w:ilvl="7" w:tplc="4E322A68">
      <w:start w:val="1"/>
      <w:numFmt w:val="bullet"/>
      <w:lvlText w:val=""/>
      <w:lvlJc w:val="left"/>
      <w:pPr>
        <w:ind w:left="1440" w:hanging="360"/>
      </w:pPr>
      <w:rPr>
        <w:rFonts w:ascii="Symbol" w:hAnsi="Symbol"/>
      </w:rPr>
    </w:lvl>
    <w:lvl w:ilvl="8" w:tplc="1B5E6CEE">
      <w:start w:val="1"/>
      <w:numFmt w:val="bullet"/>
      <w:lvlText w:val=""/>
      <w:lvlJc w:val="left"/>
      <w:pPr>
        <w:ind w:left="1440" w:hanging="360"/>
      </w:pPr>
      <w:rPr>
        <w:rFonts w:ascii="Symbol" w:hAnsi="Symbol"/>
      </w:rPr>
    </w:lvl>
  </w:abstractNum>
  <w:abstractNum w:abstractNumId="3" w15:restartNumberingAfterBreak="0">
    <w:nsid w:val="011D6F19"/>
    <w:multiLevelType w:val="hybridMultilevel"/>
    <w:tmpl w:val="41467CF8"/>
    <w:lvl w:ilvl="0" w:tplc="A900F980">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7E5A9A"/>
    <w:multiLevelType w:val="hybridMultilevel"/>
    <w:tmpl w:val="035893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3F4623D"/>
    <w:multiLevelType w:val="hybridMultilevel"/>
    <w:tmpl w:val="0DF0FC9A"/>
    <w:lvl w:ilvl="0" w:tplc="60447B6C">
      <w:start w:val="1"/>
      <w:numFmt w:val="bullet"/>
      <w:lvlText w:val=""/>
      <w:lvlJc w:val="left"/>
      <w:pPr>
        <w:ind w:left="1440" w:hanging="360"/>
      </w:pPr>
      <w:rPr>
        <w:rFonts w:ascii="Symbol" w:hAnsi="Symbol"/>
      </w:rPr>
    </w:lvl>
    <w:lvl w:ilvl="1" w:tplc="571AF290">
      <w:start w:val="1"/>
      <w:numFmt w:val="bullet"/>
      <w:lvlText w:val=""/>
      <w:lvlJc w:val="left"/>
      <w:pPr>
        <w:ind w:left="1440" w:hanging="360"/>
      </w:pPr>
      <w:rPr>
        <w:rFonts w:ascii="Symbol" w:hAnsi="Symbol"/>
      </w:rPr>
    </w:lvl>
    <w:lvl w:ilvl="2" w:tplc="3D1A6674">
      <w:start w:val="1"/>
      <w:numFmt w:val="bullet"/>
      <w:lvlText w:val=""/>
      <w:lvlJc w:val="left"/>
      <w:pPr>
        <w:ind w:left="1440" w:hanging="360"/>
      </w:pPr>
      <w:rPr>
        <w:rFonts w:ascii="Symbol" w:hAnsi="Symbol"/>
      </w:rPr>
    </w:lvl>
    <w:lvl w:ilvl="3" w:tplc="C9A68E38">
      <w:start w:val="1"/>
      <w:numFmt w:val="bullet"/>
      <w:lvlText w:val=""/>
      <w:lvlJc w:val="left"/>
      <w:pPr>
        <w:ind w:left="1440" w:hanging="360"/>
      </w:pPr>
      <w:rPr>
        <w:rFonts w:ascii="Symbol" w:hAnsi="Symbol"/>
      </w:rPr>
    </w:lvl>
    <w:lvl w:ilvl="4" w:tplc="78E2F962">
      <w:start w:val="1"/>
      <w:numFmt w:val="bullet"/>
      <w:lvlText w:val=""/>
      <w:lvlJc w:val="left"/>
      <w:pPr>
        <w:ind w:left="1440" w:hanging="360"/>
      </w:pPr>
      <w:rPr>
        <w:rFonts w:ascii="Symbol" w:hAnsi="Symbol"/>
      </w:rPr>
    </w:lvl>
    <w:lvl w:ilvl="5" w:tplc="C032D200">
      <w:start w:val="1"/>
      <w:numFmt w:val="bullet"/>
      <w:lvlText w:val=""/>
      <w:lvlJc w:val="left"/>
      <w:pPr>
        <w:ind w:left="1440" w:hanging="360"/>
      </w:pPr>
      <w:rPr>
        <w:rFonts w:ascii="Symbol" w:hAnsi="Symbol"/>
      </w:rPr>
    </w:lvl>
    <w:lvl w:ilvl="6" w:tplc="04687158">
      <w:start w:val="1"/>
      <w:numFmt w:val="bullet"/>
      <w:lvlText w:val=""/>
      <w:lvlJc w:val="left"/>
      <w:pPr>
        <w:ind w:left="1440" w:hanging="360"/>
      </w:pPr>
      <w:rPr>
        <w:rFonts w:ascii="Symbol" w:hAnsi="Symbol"/>
      </w:rPr>
    </w:lvl>
    <w:lvl w:ilvl="7" w:tplc="B7B0610A">
      <w:start w:val="1"/>
      <w:numFmt w:val="bullet"/>
      <w:lvlText w:val=""/>
      <w:lvlJc w:val="left"/>
      <w:pPr>
        <w:ind w:left="1440" w:hanging="360"/>
      </w:pPr>
      <w:rPr>
        <w:rFonts w:ascii="Symbol" w:hAnsi="Symbol"/>
      </w:rPr>
    </w:lvl>
    <w:lvl w:ilvl="8" w:tplc="5B287916">
      <w:start w:val="1"/>
      <w:numFmt w:val="bullet"/>
      <w:lvlText w:val=""/>
      <w:lvlJc w:val="left"/>
      <w:pPr>
        <w:ind w:left="1440" w:hanging="360"/>
      </w:pPr>
      <w:rPr>
        <w:rFonts w:ascii="Symbol" w:hAnsi="Symbol"/>
      </w:rPr>
    </w:lvl>
  </w:abstractNum>
  <w:abstractNum w:abstractNumId="6"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7" w15:restartNumberingAfterBreak="0">
    <w:nsid w:val="04E1690E"/>
    <w:multiLevelType w:val="hybridMultilevel"/>
    <w:tmpl w:val="2704513A"/>
    <w:lvl w:ilvl="0" w:tplc="BFC6C62C">
      <w:start w:val="1"/>
      <w:numFmt w:val="lowerLetter"/>
      <w:lvlText w:val="%1)"/>
      <w:lvlJc w:val="left"/>
      <w:pPr>
        <w:ind w:left="735" w:hanging="375"/>
      </w:pPr>
      <w:rPr>
        <w:rFonts w:hint="default"/>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C08358B"/>
    <w:multiLevelType w:val="hybridMultilevel"/>
    <w:tmpl w:val="85C2EECC"/>
    <w:lvl w:ilvl="0" w:tplc="A5C0600E">
      <w:start w:val="1"/>
      <w:numFmt w:val="bullet"/>
      <w:lvlText w:val=""/>
      <w:lvlJc w:val="left"/>
      <w:pPr>
        <w:ind w:left="1440" w:hanging="360"/>
      </w:pPr>
      <w:rPr>
        <w:rFonts w:ascii="Symbol" w:hAnsi="Symbol"/>
      </w:rPr>
    </w:lvl>
    <w:lvl w:ilvl="1" w:tplc="74AAFBFA">
      <w:start w:val="1"/>
      <w:numFmt w:val="bullet"/>
      <w:lvlText w:val=""/>
      <w:lvlJc w:val="left"/>
      <w:pPr>
        <w:ind w:left="1440" w:hanging="360"/>
      </w:pPr>
      <w:rPr>
        <w:rFonts w:ascii="Symbol" w:hAnsi="Symbol"/>
      </w:rPr>
    </w:lvl>
    <w:lvl w:ilvl="2" w:tplc="2D2A0480">
      <w:start w:val="1"/>
      <w:numFmt w:val="bullet"/>
      <w:lvlText w:val=""/>
      <w:lvlJc w:val="left"/>
      <w:pPr>
        <w:ind w:left="1440" w:hanging="360"/>
      </w:pPr>
      <w:rPr>
        <w:rFonts w:ascii="Symbol" w:hAnsi="Symbol"/>
      </w:rPr>
    </w:lvl>
    <w:lvl w:ilvl="3" w:tplc="F86600EE">
      <w:start w:val="1"/>
      <w:numFmt w:val="bullet"/>
      <w:lvlText w:val=""/>
      <w:lvlJc w:val="left"/>
      <w:pPr>
        <w:ind w:left="1440" w:hanging="360"/>
      </w:pPr>
      <w:rPr>
        <w:rFonts w:ascii="Symbol" w:hAnsi="Symbol"/>
      </w:rPr>
    </w:lvl>
    <w:lvl w:ilvl="4" w:tplc="0B540464">
      <w:start w:val="1"/>
      <w:numFmt w:val="bullet"/>
      <w:lvlText w:val=""/>
      <w:lvlJc w:val="left"/>
      <w:pPr>
        <w:ind w:left="1440" w:hanging="360"/>
      </w:pPr>
      <w:rPr>
        <w:rFonts w:ascii="Symbol" w:hAnsi="Symbol"/>
      </w:rPr>
    </w:lvl>
    <w:lvl w:ilvl="5" w:tplc="DEFC2242">
      <w:start w:val="1"/>
      <w:numFmt w:val="bullet"/>
      <w:lvlText w:val=""/>
      <w:lvlJc w:val="left"/>
      <w:pPr>
        <w:ind w:left="1440" w:hanging="360"/>
      </w:pPr>
      <w:rPr>
        <w:rFonts w:ascii="Symbol" w:hAnsi="Symbol"/>
      </w:rPr>
    </w:lvl>
    <w:lvl w:ilvl="6" w:tplc="A060F1FA">
      <w:start w:val="1"/>
      <w:numFmt w:val="bullet"/>
      <w:lvlText w:val=""/>
      <w:lvlJc w:val="left"/>
      <w:pPr>
        <w:ind w:left="1440" w:hanging="360"/>
      </w:pPr>
      <w:rPr>
        <w:rFonts w:ascii="Symbol" w:hAnsi="Symbol"/>
      </w:rPr>
    </w:lvl>
    <w:lvl w:ilvl="7" w:tplc="A82AF472">
      <w:start w:val="1"/>
      <w:numFmt w:val="bullet"/>
      <w:lvlText w:val=""/>
      <w:lvlJc w:val="left"/>
      <w:pPr>
        <w:ind w:left="1440" w:hanging="360"/>
      </w:pPr>
      <w:rPr>
        <w:rFonts w:ascii="Symbol" w:hAnsi="Symbol"/>
      </w:rPr>
    </w:lvl>
    <w:lvl w:ilvl="8" w:tplc="83E68292">
      <w:start w:val="1"/>
      <w:numFmt w:val="bullet"/>
      <w:lvlText w:val=""/>
      <w:lvlJc w:val="left"/>
      <w:pPr>
        <w:ind w:left="1440" w:hanging="360"/>
      </w:pPr>
      <w:rPr>
        <w:rFonts w:ascii="Symbol" w:hAnsi="Symbol"/>
      </w:rPr>
    </w:lvl>
  </w:abstractNum>
  <w:abstractNum w:abstractNumId="9"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010584E"/>
    <w:multiLevelType w:val="hybridMultilevel"/>
    <w:tmpl w:val="BD06FE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2"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A6539F8"/>
    <w:multiLevelType w:val="hybridMultilevel"/>
    <w:tmpl w:val="23C80394"/>
    <w:lvl w:ilvl="0" w:tplc="F32697B6">
      <w:start w:val="1"/>
      <w:numFmt w:val="bullet"/>
      <w:lvlText w:val=""/>
      <w:lvlJc w:val="left"/>
      <w:pPr>
        <w:ind w:left="720" w:hanging="360"/>
      </w:pPr>
      <w:rPr>
        <w:rFonts w:ascii="Wingdings" w:hAnsi="Wingdings" w:hint="default"/>
        <w:u w:color="5B9BD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26682F0A"/>
    <w:multiLevelType w:val="hybridMultilevel"/>
    <w:tmpl w:val="9FBC80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3" w15:restartNumberingAfterBreak="0">
    <w:nsid w:val="275637EB"/>
    <w:multiLevelType w:val="hybridMultilevel"/>
    <w:tmpl w:val="DE7488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FB3323"/>
    <w:multiLevelType w:val="hybridMultilevel"/>
    <w:tmpl w:val="06A098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24D78B8"/>
    <w:multiLevelType w:val="hybridMultilevel"/>
    <w:tmpl w:val="1CCE50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33935763"/>
    <w:multiLevelType w:val="hybridMultilevel"/>
    <w:tmpl w:val="B0FC3716"/>
    <w:lvl w:ilvl="0" w:tplc="E06C18C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B542EA"/>
    <w:multiLevelType w:val="hybridMultilevel"/>
    <w:tmpl w:val="BF3270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2" w15:restartNumberingAfterBreak="0">
    <w:nsid w:val="471A75C2"/>
    <w:multiLevelType w:val="hybridMultilevel"/>
    <w:tmpl w:val="D0887B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135AC6"/>
    <w:multiLevelType w:val="hybridMultilevel"/>
    <w:tmpl w:val="5AC21FAE"/>
    <w:lvl w:ilvl="0" w:tplc="DC6E22A4">
      <w:start w:val="1"/>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5" w15:restartNumberingAfterBreak="0">
    <w:nsid w:val="5F3665A9"/>
    <w:multiLevelType w:val="hybridMultilevel"/>
    <w:tmpl w:val="DA14ED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09B581E"/>
    <w:multiLevelType w:val="hybridMultilevel"/>
    <w:tmpl w:val="BEBA79DA"/>
    <w:lvl w:ilvl="0" w:tplc="F32697B6">
      <w:start w:val="1"/>
      <w:numFmt w:val="bullet"/>
      <w:lvlText w:val=""/>
      <w:lvlJc w:val="left"/>
      <w:pPr>
        <w:ind w:left="720" w:hanging="360"/>
      </w:pPr>
      <w:rPr>
        <w:rFonts w:ascii="Wingdings" w:hAnsi="Wingdings" w:hint="default"/>
        <w:u w:color="5B9BD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1984D74"/>
    <w:multiLevelType w:val="hybridMultilevel"/>
    <w:tmpl w:val="606C980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4DA441C"/>
    <w:multiLevelType w:val="hybridMultilevel"/>
    <w:tmpl w:val="3C2E2D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74" w15:restartNumberingAfterBreak="0">
    <w:nsid w:val="6BF612CD"/>
    <w:multiLevelType w:val="hybridMultilevel"/>
    <w:tmpl w:val="D1ECFE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CBD662C"/>
    <w:multiLevelType w:val="hybridMultilevel"/>
    <w:tmpl w:val="E9F01E4E"/>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78"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E186F34"/>
    <w:multiLevelType w:val="hybridMultilevel"/>
    <w:tmpl w:val="E96695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8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FCC3DE3"/>
    <w:multiLevelType w:val="hybridMultilevel"/>
    <w:tmpl w:val="F642D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784544EA"/>
    <w:multiLevelType w:val="hybridMultilevel"/>
    <w:tmpl w:val="2A74FA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9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9D53D4"/>
    <w:multiLevelType w:val="hybridMultilevel"/>
    <w:tmpl w:val="69427510"/>
    <w:lvl w:ilvl="0" w:tplc="611E1E2E">
      <w:start w:val="1"/>
      <w:numFmt w:val="bullet"/>
      <w:lvlText w:val=""/>
      <w:lvlJc w:val="left"/>
      <w:pPr>
        <w:ind w:left="720" w:hanging="360"/>
      </w:pPr>
      <w:rPr>
        <w:rFonts w:ascii="Symbol" w:hAnsi="Symbol"/>
      </w:rPr>
    </w:lvl>
    <w:lvl w:ilvl="1" w:tplc="48262D06">
      <w:start w:val="1"/>
      <w:numFmt w:val="bullet"/>
      <w:lvlText w:val=""/>
      <w:lvlJc w:val="left"/>
      <w:pPr>
        <w:ind w:left="720" w:hanging="360"/>
      </w:pPr>
      <w:rPr>
        <w:rFonts w:ascii="Symbol" w:hAnsi="Symbol"/>
      </w:rPr>
    </w:lvl>
    <w:lvl w:ilvl="2" w:tplc="B9E87528">
      <w:start w:val="1"/>
      <w:numFmt w:val="bullet"/>
      <w:lvlText w:val=""/>
      <w:lvlJc w:val="left"/>
      <w:pPr>
        <w:ind w:left="720" w:hanging="360"/>
      </w:pPr>
      <w:rPr>
        <w:rFonts w:ascii="Symbol" w:hAnsi="Symbol"/>
      </w:rPr>
    </w:lvl>
    <w:lvl w:ilvl="3" w:tplc="E7868298">
      <w:start w:val="1"/>
      <w:numFmt w:val="bullet"/>
      <w:lvlText w:val=""/>
      <w:lvlJc w:val="left"/>
      <w:pPr>
        <w:ind w:left="720" w:hanging="360"/>
      </w:pPr>
      <w:rPr>
        <w:rFonts w:ascii="Symbol" w:hAnsi="Symbol"/>
      </w:rPr>
    </w:lvl>
    <w:lvl w:ilvl="4" w:tplc="91C0DFF2">
      <w:start w:val="1"/>
      <w:numFmt w:val="bullet"/>
      <w:lvlText w:val=""/>
      <w:lvlJc w:val="left"/>
      <w:pPr>
        <w:ind w:left="720" w:hanging="360"/>
      </w:pPr>
      <w:rPr>
        <w:rFonts w:ascii="Symbol" w:hAnsi="Symbol"/>
      </w:rPr>
    </w:lvl>
    <w:lvl w:ilvl="5" w:tplc="C804B75A">
      <w:start w:val="1"/>
      <w:numFmt w:val="bullet"/>
      <w:lvlText w:val=""/>
      <w:lvlJc w:val="left"/>
      <w:pPr>
        <w:ind w:left="720" w:hanging="360"/>
      </w:pPr>
      <w:rPr>
        <w:rFonts w:ascii="Symbol" w:hAnsi="Symbol"/>
      </w:rPr>
    </w:lvl>
    <w:lvl w:ilvl="6" w:tplc="971EDDEC">
      <w:start w:val="1"/>
      <w:numFmt w:val="bullet"/>
      <w:lvlText w:val=""/>
      <w:lvlJc w:val="left"/>
      <w:pPr>
        <w:ind w:left="720" w:hanging="360"/>
      </w:pPr>
      <w:rPr>
        <w:rFonts w:ascii="Symbol" w:hAnsi="Symbol"/>
      </w:rPr>
    </w:lvl>
    <w:lvl w:ilvl="7" w:tplc="56F8DAA6">
      <w:start w:val="1"/>
      <w:numFmt w:val="bullet"/>
      <w:lvlText w:val=""/>
      <w:lvlJc w:val="left"/>
      <w:pPr>
        <w:ind w:left="720" w:hanging="360"/>
      </w:pPr>
      <w:rPr>
        <w:rFonts w:ascii="Symbol" w:hAnsi="Symbol"/>
      </w:rPr>
    </w:lvl>
    <w:lvl w:ilvl="8" w:tplc="B352D03A">
      <w:start w:val="1"/>
      <w:numFmt w:val="bullet"/>
      <w:lvlText w:val=""/>
      <w:lvlJc w:val="left"/>
      <w:pPr>
        <w:ind w:left="720" w:hanging="360"/>
      </w:pPr>
      <w:rPr>
        <w:rFonts w:ascii="Symbol" w:hAnsi="Symbol"/>
      </w:rPr>
    </w:lvl>
  </w:abstractNum>
  <w:abstractNum w:abstractNumId="9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6"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19"/>
  </w:num>
  <w:num w:numId="2" w16cid:durableId="675615432">
    <w:abstractNumId w:val="1"/>
  </w:num>
  <w:num w:numId="3" w16cid:durableId="1415085504">
    <w:abstractNumId w:val="56"/>
  </w:num>
  <w:num w:numId="4" w16cid:durableId="1202669659">
    <w:abstractNumId w:val="96"/>
  </w:num>
  <w:num w:numId="5" w16cid:durableId="58869622">
    <w:abstractNumId w:val="47"/>
  </w:num>
  <w:num w:numId="6" w16cid:durableId="1438014821">
    <w:abstractNumId w:val="54"/>
  </w:num>
  <w:num w:numId="7" w16cid:durableId="1476871240">
    <w:abstractNumId w:val="45"/>
  </w:num>
  <w:num w:numId="8" w16cid:durableId="1576815510">
    <w:abstractNumId w:val="38"/>
  </w:num>
  <w:num w:numId="9" w16cid:durableId="1150948969">
    <w:abstractNumId w:val="91"/>
  </w:num>
  <w:num w:numId="10" w16cid:durableId="339622530">
    <w:abstractNumId w:val="39"/>
  </w:num>
  <w:num w:numId="11" w16cid:durableId="1194222415">
    <w:abstractNumId w:val="15"/>
  </w:num>
  <w:num w:numId="12" w16cid:durableId="699206034">
    <w:abstractNumId w:val="87"/>
  </w:num>
  <w:num w:numId="13" w16cid:durableId="464351810">
    <w:abstractNumId w:val="20"/>
  </w:num>
  <w:num w:numId="14" w16cid:durableId="605043925">
    <w:abstractNumId w:val="0"/>
  </w:num>
  <w:num w:numId="15" w16cid:durableId="1165050533">
    <w:abstractNumId w:val="13"/>
  </w:num>
  <w:num w:numId="16" w16cid:durableId="632489769">
    <w:abstractNumId w:val="42"/>
  </w:num>
  <w:num w:numId="17" w16cid:durableId="1992951269">
    <w:abstractNumId w:val="55"/>
  </w:num>
  <w:num w:numId="18" w16cid:durableId="1568570684">
    <w:abstractNumId w:val="71"/>
  </w:num>
  <w:num w:numId="19" w16cid:durableId="2018145208">
    <w:abstractNumId w:val="35"/>
  </w:num>
  <w:num w:numId="20" w16cid:durableId="510417354">
    <w:abstractNumId w:val="23"/>
  </w:num>
  <w:num w:numId="21" w16cid:durableId="774442093">
    <w:abstractNumId w:val="50"/>
  </w:num>
  <w:num w:numId="22" w16cid:durableId="412896230">
    <w:abstractNumId w:val="78"/>
  </w:num>
  <w:num w:numId="23" w16cid:durableId="930897977">
    <w:abstractNumId w:val="37"/>
  </w:num>
  <w:num w:numId="24" w16cid:durableId="1729956661">
    <w:abstractNumId w:val="21"/>
  </w:num>
  <w:num w:numId="25" w16cid:durableId="1548444808">
    <w:abstractNumId w:val="28"/>
  </w:num>
  <w:num w:numId="26" w16cid:durableId="1627196469">
    <w:abstractNumId w:val="73"/>
  </w:num>
  <w:num w:numId="27" w16cid:durableId="1890068763">
    <w:abstractNumId w:val="32"/>
  </w:num>
  <w:num w:numId="28" w16cid:durableId="1030643891">
    <w:abstractNumId w:val="51"/>
  </w:num>
  <w:num w:numId="29" w16cid:durableId="1040277589">
    <w:abstractNumId w:val="26"/>
  </w:num>
  <w:num w:numId="30" w16cid:durableId="632322688">
    <w:abstractNumId w:val="90"/>
  </w:num>
  <w:num w:numId="31" w16cid:durableId="1484539992">
    <w:abstractNumId w:val="24"/>
  </w:num>
  <w:num w:numId="32" w16cid:durableId="1119956217">
    <w:abstractNumId w:val="95"/>
  </w:num>
  <w:num w:numId="33" w16cid:durableId="335429102">
    <w:abstractNumId w:val="6"/>
  </w:num>
  <w:num w:numId="34" w16cid:durableId="2023432369">
    <w:abstractNumId w:val="80"/>
  </w:num>
  <w:num w:numId="35" w16cid:durableId="1496455619">
    <w:abstractNumId w:val="72"/>
  </w:num>
  <w:num w:numId="36" w16cid:durableId="503276581">
    <w:abstractNumId w:val="29"/>
  </w:num>
  <w:num w:numId="37" w16cid:durableId="1017384774">
    <w:abstractNumId w:val="22"/>
  </w:num>
  <w:num w:numId="38" w16cid:durableId="1207334775">
    <w:abstractNumId w:val="83"/>
  </w:num>
  <w:num w:numId="39" w16cid:durableId="123087107">
    <w:abstractNumId w:val="62"/>
  </w:num>
  <w:num w:numId="40" w16cid:durableId="258873722">
    <w:abstractNumId w:val="85"/>
  </w:num>
  <w:num w:numId="41" w16cid:durableId="1708674282">
    <w:abstractNumId w:val="36"/>
  </w:num>
  <w:num w:numId="42" w16cid:durableId="1972242728">
    <w:abstractNumId w:val="48"/>
  </w:num>
  <w:num w:numId="43" w16cid:durableId="516818167">
    <w:abstractNumId w:val="88"/>
  </w:num>
  <w:num w:numId="44" w16cid:durableId="1609584819">
    <w:abstractNumId w:val="49"/>
  </w:num>
  <w:num w:numId="45" w16cid:durableId="1595749447">
    <w:abstractNumId w:val="64"/>
  </w:num>
  <w:num w:numId="46" w16cid:durableId="1301115551">
    <w:abstractNumId w:val="69"/>
  </w:num>
  <w:num w:numId="47" w16cid:durableId="1506942627">
    <w:abstractNumId w:val="18"/>
  </w:num>
  <w:num w:numId="48" w16cid:durableId="370806577">
    <w:abstractNumId w:val="14"/>
  </w:num>
  <w:num w:numId="49" w16cid:durableId="467167914">
    <w:abstractNumId w:val="11"/>
  </w:num>
  <w:num w:numId="50" w16cid:durableId="558053365">
    <w:abstractNumId w:val="9"/>
  </w:num>
  <w:num w:numId="51" w16cid:durableId="115636290">
    <w:abstractNumId w:val="34"/>
  </w:num>
  <w:num w:numId="52" w16cid:durableId="1702977338">
    <w:abstractNumId w:val="61"/>
  </w:num>
  <w:num w:numId="53" w16cid:durableId="1747723274">
    <w:abstractNumId w:val="81"/>
  </w:num>
  <w:num w:numId="54" w16cid:durableId="530076117">
    <w:abstractNumId w:val="57"/>
  </w:num>
  <w:num w:numId="55" w16cid:durableId="415790357">
    <w:abstractNumId w:val="27"/>
  </w:num>
  <w:num w:numId="56" w16cid:durableId="1909925834">
    <w:abstractNumId w:val="84"/>
  </w:num>
  <w:num w:numId="57" w16cid:durableId="1036613869">
    <w:abstractNumId w:val="70"/>
  </w:num>
  <w:num w:numId="58" w16cid:durableId="253438215">
    <w:abstractNumId w:val="63"/>
  </w:num>
  <w:num w:numId="59" w16cid:durableId="459303263">
    <w:abstractNumId w:val="25"/>
  </w:num>
  <w:num w:numId="60" w16cid:durableId="639455899">
    <w:abstractNumId w:val="59"/>
  </w:num>
  <w:num w:numId="61" w16cid:durableId="1768651519">
    <w:abstractNumId w:val="58"/>
  </w:num>
  <w:num w:numId="62" w16cid:durableId="405880375">
    <w:abstractNumId w:val="93"/>
  </w:num>
  <w:num w:numId="63" w16cid:durableId="960955782">
    <w:abstractNumId w:val="44"/>
  </w:num>
  <w:num w:numId="64" w16cid:durableId="837622036">
    <w:abstractNumId w:val="76"/>
  </w:num>
  <w:num w:numId="65" w16cid:durableId="1530292512">
    <w:abstractNumId w:val="94"/>
  </w:num>
  <w:num w:numId="66" w16cid:durableId="1997151709">
    <w:abstractNumId w:val="12"/>
  </w:num>
  <w:num w:numId="67" w16cid:durableId="931816884">
    <w:abstractNumId w:val="4"/>
  </w:num>
  <w:num w:numId="68" w16cid:durableId="1020201418">
    <w:abstractNumId w:val="40"/>
  </w:num>
  <w:num w:numId="69" w16cid:durableId="585456114">
    <w:abstractNumId w:val="74"/>
  </w:num>
  <w:num w:numId="70" w16cid:durableId="215237724">
    <w:abstractNumId w:val="52"/>
  </w:num>
  <w:num w:numId="71" w16cid:durableId="1173571418">
    <w:abstractNumId w:val="8"/>
  </w:num>
  <w:num w:numId="72" w16cid:durableId="1178890935">
    <w:abstractNumId w:val="10"/>
  </w:num>
  <w:num w:numId="73" w16cid:durableId="345443392">
    <w:abstractNumId w:val="17"/>
  </w:num>
  <w:num w:numId="74" w16cid:durableId="2115979465">
    <w:abstractNumId w:val="86"/>
  </w:num>
  <w:num w:numId="75" w16cid:durableId="545220752">
    <w:abstractNumId w:val="33"/>
  </w:num>
  <w:num w:numId="76" w16cid:durableId="1622302111">
    <w:abstractNumId w:val="79"/>
  </w:num>
  <w:num w:numId="77" w16cid:durableId="1954557590">
    <w:abstractNumId w:val="60"/>
  </w:num>
  <w:num w:numId="78" w16cid:durableId="1644002245">
    <w:abstractNumId w:val="67"/>
  </w:num>
  <w:num w:numId="79" w16cid:durableId="438567095">
    <w:abstractNumId w:val="66"/>
  </w:num>
  <w:num w:numId="80" w16cid:durableId="556429431">
    <w:abstractNumId w:val="7"/>
  </w:num>
  <w:num w:numId="81" w16cid:durableId="1652631762">
    <w:abstractNumId w:val="43"/>
  </w:num>
  <w:num w:numId="82" w16cid:durableId="510294296">
    <w:abstractNumId w:val="65"/>
  </w:num>
  <w:num w:numId="83" w16cid:durableId="1565288844">
    <w:abstractNumId w:val="68"/>
  </w:num>
  <w:num w:numId="84" w16cid:durableId="2139488608">
    <w:abstractNumId w:val="77"/>
  </w:num>
  <w:num w:numId="85" w16cid:durableId="2086800548">
    <w:abstractNumId w:val="31"/>
  </w:num>
  <w:num w:numId="86" w16cid:durableId="280384152">
    <w:abstractNumId w:val="30"/>
  </w:num>
  <w:num w:numId="87" w16cid:durableId="955986493">
    <w:abstractNumId w:val="16"/>
  </w:num>
  <w:num w:numId="88" w16cid:durableId="787118339">
    <w:abstractNumId w:val="46"/>
  </w:num>
  <w:num w:numId="89" w16cid:durableId="775296153">
    <w:abstractNumId w:val="2"/>
  </w:num>
  <w:num w:numId="90" w16cid:durableId="1325277707">
    <w:abstractNumId w:val="5"/>
  </w:num>
  <w:num w:numId="91" w16cid:durableId="1542014022">
    <w:abstractNumId w:val="92"/>
  </w:num>
  <w:num w:numId="92" w16cid:durableId="1589077158">
    <w:abstractNumId w:val="82"/>
  </w:num>
  <w:num w:numId="93" w16cid:durableId="1081214331">
    <w:abstractNumId w:val="75"/>
  </w:num>
  <w:num w:numId="94" w16cid:durableId="1943802732">
    <w:abstractNumId w:val="53"/>
  </w:num>
  <w:num w:numId="95" w16cid:durableId="1119840317">
    <w:abstractNumId w:val="19"/>
  </w:num>
  <w:num w:numId="96" w16cid:durableId="197550918">
    <w:abstractNumId w:val="89"/>
  </w:num>
  <w:num w:numId="97" w16cid:durableId="475295359">
    <w:abstractNumId w:val="3"/>
  </w:num>
  <w:num w:numId="98" w16cid:durableId="276135512">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6E9C"/>
    <w:rsid w:val="00025463"/>
    <w:rsid w:val="00036DAD"/>
    <w:rsid w:val="00043FA2"/>
    <w:rsid w:val="0004511A"/>
    <w:rsid w:val="00045B67"/>
    <w:rsid w:val="00047C52"/>
    <w:rsid w:val="00067A88"/>
    <w:rsid w:val="00067C6F"/>
    <w:rsid w:val="00083866"/>
    <w:rsid w:val="0009003B"/>
    <w:rsid w:val="00090EA3"/>
    <w:rsid w:val="00094200"/>
    <w:rsid w:val="00094272"/>
    <w:rsid w:val="000A5402"/>
    <w:rsid w:val="000A7079"/>
    <w:rsid w:val="000B278A"/>
    <w:rsid w:val="000B5960"/>
    <w:rsid w:val="000B6C7D"/>
    <w:rsid w:val="000B7070"/>
    <w:rsid w:val="000C5E29"/>
    <w:rsid w:val="000E3FF2"/>
    <w:rsid w:val="000E476E"/>
    <w:rsid w:val="000F43F8"/>
    <w:rsid w:val="001043AD"/>
    <w:rsid w:val="0011439F"/>
    <w:rsid w:val="00116E56"/>
    <w:rsid w:val="00120925"/>
    <w:rsid w:val="00123156"/>
    <w:rsid w:val="00133E64"/>
    <w:rsid w:val="001354FA"/>
    <w:rsid w:val="00141B76"/>
    <w:rsid w:val="00154170"/>
    <w:rsid w:val="0016037D"/>
    <w:rsid w:val="001651DA"/>
    <w:rsid w:val="00167C2D"/>
    <w:rsid w:val="00185ECB"/>
    <w:rsid w:val="0018778D"/>
    <w:rsid w:val="00190515"/>
    <w:rsid w:val="001911AB"/>
    <w:rsid w:val="00196A07"/>
    <w:rsid w:val="001A1AA5"/>
    <w:rsid w:val="001A3F59"/>
    <w:rsid w:val="001A56AD"/>
    <w:rsid w:val="001B1F65"/>
    <w:rsid w:val="001B495C"/>
    <w:rsid w:val="001B5451"/>
    <w:rsid w:val="001C7361"/>
    <w:rsid w:val="001D0FDD"/>
    <w:rsid w:val="001D7211"/>
    <w:rsid w:val="001E469E"/>
    <w:rsid w:val="001F14C4"/>
    <w:rsid w:val="001F3422"/>
    <w:rsid w:val="001F7BD5"/>
    <w:rsid w:val="00201C13"/>
    <w:rsid w:val="0021415C"/>
    <w:rsid w:val="002150B6"/>
    <w:rsid w:val="002175D7"/>
    <w:rsid w:val="00220CAF"/>
    <w:rsid w:val="00223274"/>
    <w:rsid w:val="0023167D"/>
    <w:rsid w:val="0023434A"/>
    <w:rsid w:val="002347A7"/>
    <w:rsid w:val="002357B2"/>
    <w:rsid w:val="00241D0F"/>
    <w:rsid w:val="00246A02"/>
    <w:rsid w:val="00247261"/>
    <w:rsid w:val="00253578"/>
    <w:rsid w:val="0027655E"/>
    <w:rsid w:val="00281019"/>
    <w:rsid w:val="00294CDF"/>
    <w:rsid w:val="00295C61"/>
    <w:rsid w:val="002C2296"/>
    <w:rsid w:val="002C6F1D"/>
    <w:rsid w:val="002D2E63"/>
    <w:rsid w:val="002E4D41"/>
    <w:rsid w:val="00346D63"/>
    <w:rsid w:val="003609D1"/>
    <w:rsid w:val="00360B8E"/>
    <w:rsid w:val="003613D2"/>
    <w:rsid w:val="00363906"/>
    <w:rsid w:val="00377200"/>
    <w:rsid w:val="00380852"/>
    <w:rsid w:val="00382828"/>
    <w:rsid w:val="003840D0"/>
    <w:rsid w:val="003A7B61"/>
    <w:rsid w:val="003B0963"/>
    <w:rsid w:val="003B1097"/>
    <w:rsid w:val="003B3743"/>
    <w:rsid w:val="003C7438"/>
    <w:rsid w:val="003D60EA"/>
    <w:rsid w:val="003E5F36"/>
    <w:rsid w:val="00402322"/>
    <w:rsid w:val="00420AC0"/>
    <w:rsid w:val="0042103B"/>
    <w:rsid w:val="0043188B"/>
    <w:rsid w:val="004571D4"/>
    <w:rsid w:val="004604B7"/>
    <w:rsid w:val="00467953"/>
    <w:rsid w:val="00472921"/>
    <w:rsid w:val="00476CFA"/>
    <w:rsid w:val="004817C8"/>
    <w:rsid w:val="00484793"/>
    <w:rsid w:val="0048777B"/>
    <w:rsid w:val="004B105B"/>
    <w:rsid w:val="004D0B1D"/>
    <w:rsid w:val="004E2A7B"/>
    <w:rsid w:val="004E4530"/>
    <w:rsid w:val="004E5859"/>
    <w:rsid w:val="004F1C58"/>
    <w:rsid w:val="00510E64"/>
    <w:rsid w:val="00515843"/>
    <w:rsid w:val="00521AD4"/>
    <w:rsid w:val="00537232"/>
    <w:rsid w:val="00540A46"/>
    <w:rsid w:val="00540D53"/>
    <w:rsid w:val="005412C7"/>
    <w:rsid w:val="00544C8E"/>
    <w:rsid w:val="00554ECE"/>
    <w:rsid w:val="00557356"/>
    <w:rsid w:val="005756F8"/>
    <w:rsid w:val="005804AB"/>
    <w:rsid w:val="00580D44"/>
    <w:rsid w:val="00587987"/>
    <w:rsid w:val="00593910"/>
    <w:rsid w:val="005964CC"/>
    <w:rsid w:val="005A509A"/>
    <w:rsid w:val="005B40F5"/>
    <w:rsid w:val="005D38C3"/>
    <w:rsid w:val="005D6B80"/>
    <w:rsid w:val="005E1A7F"/>
    <w:rsid w:val="005F1589"/>
    <w:rsid w:val="005F5C0C"/>
    <w:rsid w:val="006142F3"/>
    <w:rsid w:val="00615858"/>
    <w:rsid w:val="006245C7"/>
    <w:rsid w:val="00634E8B"/>
    <w:rsid w:val="0065473C"/>
    <w:rsid w:val="00666BF5"/>
    <w:rsid w:val="006818B1"/>
    <w:rsid w:val="00681C01"/>
    <w:rsid w:val="00683EB1"/>
    <w:rsid w:val="00685EFB"/>
    <w:rsid w:val="00692885"/>
    <w:rsid w:val="006B59EB"/>
    <w:rsid w:val="006B5E1F"/>
    <w:rsid w:val="006B677E"/>
    <w:rsid w:val="006D17E7"/>
    <w:rsid w:val="006D6E4A"/>
    <w:rsid w:val="006D7BBF"/>
    <w:rsid w:val="006E0032"/>
    <w:rsid w:val="006F3790"/>
    <w:rsid w:val="00712D4D"/>
    <w:rsid w:val="0074752D"/>
    <w:rsid w:val="00750A8D"/>
    <w:rsid w:val="00754222"/>
    <w:rsid w:val="00754367"/>
    <w:rsid w:val="00762DFB"/>
    <w:rsid w:val="00766802"/>
    <w:rsid w:val="00771706"/>
    <w:rsid w:val="00773EAB"/>
    <w:rsid w:val="007744BC"/>
    <w:rsid w:val="00786779"/>
    <w:rsid w:val="00786FAC"/>
    <w:rsid w:val="00792B56"/>
    <w:rsid w:val="00793D4F"/>
    <w:rsid w:val="00794D25"/>
    <w:rsid w:val="007969CF"/>
    <w:rsid w:val="0079757A"/>
    <w:rsid w:val="007C1389"/>
    <w:rsid w:val="007C31C6"/>
    <w:rsid w:val="007D1500"/>
    <w:rsid w:val="007D525D"/>
    <w:rsid w:val="007D5B30"/>
    <w:rsid w:val="007D5E67"/>
    <w:rsid w:val="007D7681"/>
    <w:rsid w:val="007E04BB"/>
    <w:rsid w:val="007E118D"/>
    <w:rsid w:val="007E7612"/>
    <w:rsid w:val="007F3ACC"/>
    <w:rsid w:val="007F4287"/>
    <w:rsid w:val="008115D8"/>
    <w:rsid w:val="00832187"/>
    <w:rsid w:val="00841B45"/>
    <w:rsid w:val="008668D3"/>
    <w:rsid w:val="008B2C48"/>
    <w:rsid w:val="008C6557"/>
    <w:rsid w:val="008D137D"/>
    <w:rsid w:val="008D604B"/>
    <w:rsid w:val="008D690D"/>
    <w:rsid w:val="008E190E"/>
    <w:rsid w:val="008E29DB"/>
    <w:rsid w:val="008E3514"/>
    <w:rsid w:val="008E6F06"/>
    <w:rsid w:val="008E7719"/>
    <w:rsid w:val="008F5ECB"/>
    <w:rsid w:val="00902A3A"/>
    <w:rsid w:val="00904D18"/>
    <w:rsid w:val="00910BCC"/>
    <w:rsid w:val="009121C0"/>
    <w:rsid w:val="00915119"/>
    <w:rsid w:val="00926F54"/>
    <w:rsid w:val="00930A6C"/>
    <w:rsid w:val="00940940"/>
    <w:rsid w:val="00940E7E"/>
    <w:rsid w:val="00951027"/>
    <w:rsid w:val="00971A09"/>
    <w:rsid w:val="00972DA6"/>
    <w:rsid w:val="00982D97"/>
    <w:rsid w:val="009A12B4"/>
    <w:rsid w:val="009B3886"/>
    <w:rsid w:val="009C170C"/>
    <w:rsid w:val="009D72CB"/>
    <w:rsid w:val="009F41C1"/>
    <w:rsid w:val="009F5FB4"/>
    <w:rsid w:val="00A03875"/>
    <w:rsid w:val="00A05127"/>
    <w:rsid w:val="00A06976"/>
    <w:rsid w:val="00A11935"/>
    <w:rsid w:val="00A12267"/>
    <w:rsid w:val="00A12C01"/>
    <w:rsid w:val="00A15695"/>
    <w:rsid w:val="00A2233D"/>
    <w:rsid w:val="00A26527"/>
    <w:rsid w:val="00A340B6"/>
    <w:rsid w:val="00A4152A"/>
    <w:rsid w:val="00A42020"/>
    <w:rsid w:val="00A459FE"/>
    <w:rsid w:val="00A51852"/>
    <w:rsid w:val="00A71C1D"/>
    <w:rsid w:val="00A871F1"/>
    <w:rsid w:val="00AC07ED"/>
    <w:rsid w:val="00AC34CB"/>
    <w:rsid w:val="00AD1CE9"/>
    <w:rsid w:val="00AF02E4"/>
    <w:rsid w:val="00AF47DB"/>
    <w:rsid w:val="00B0391F"/>
    <w:rsid w:val="00B04B9A"/>
    <w:rsid w:val="00B0689C"/>
    <w:rsid w:val="00B15F51"/>
    <w:rsid w:val="00B22F1C"/>
    <w:rsid w:val="00B42D87"/>
    <w:rsid w:val="00B436DC"/>
    <w:rsid w:val="00B500D3"/>
    <w:rsid w:val="00B82266"/>
    <w:rsid w:val="00B85843"/>
    <w:rsid w:val="00B91D3D"/>
    <w:rsid w:val="00BA064A"/>
    <w:rsid w:val="00BC5C20"/>
    <w:rsid w:val="00BD5B6D"/>
    <w:rsid w:val="00C06A66"/>
    <w:rsid w:val="00C1420D"/>
    <w:rsid w:val="00C15AFB"/>
    <w:rsid w:val="00C179C9"/>
    <w:rsid w:val="00C22B3C"/>
    <w:rsid w:val="00C23803"/>
    <w:rsid w:val="00C25D9E"/>
    <w:rsid w:val="00C26C71"/>
    <w:rsid w:val="00C43A52"/>
    <w:rsid w:val="00C53271"/>
    <w:rsid w:val="00C627FF"/>
    <w:rsid w:val="00C65E6E"/>
    <w:rsid w:val="00C7257C"/>
    <w:rsid w:val="00C81CDE"/>
    <w:rsid w:val="00C84228"/>
    <w:rsid w:val="00C90E86"/>
    <w:rsid w:val="00C95BAA"/>
    <w:rsid w:val="00CB01B7"/>
    <w:rsid w:val="00CB3226"/>
    <w:rsid w:val="00CC4C37"/>
    <w:rsid w:val="00CD77BF"/>
    <w:rsid w:val="00CE6053"/>
    <w:rsid w:val="00CF34C6"/>
    <w:rsid w:val="00CF7873"/>
    <w:rsid w:val="00D0108C"/>
    <w:rsid w:val="00D164BA"/>
    <w:rsid w:val="00D1691F"/>
    <w:rsid w:val="00D20BD7"/>
    <w:rsid w:val="00D34DD9"/>
    <w:rsid w:val="00D36A91"/>
    <w:rsid w:val="00D56A00"/>
    <w:rsid w:val="00D62391"/>
    <w:rsid w:val="00D81165"/>
    <w:rsid w:val="00D91EB5"/>
    <w:rsid w:val="00D95306"/>
    <w:rsid w:val="00DA2CE4"/>
    <w:rsid w:val="00DB2EC1"/>
    <w:rsid w:val="00DB439C"/>
    <w:rsid w:val="00DC5997"/>
    <w:rsid w:val="00DD0522"/>
    <w:rsid w:val="00DD1B8F"/>
    <w:rsid w:val="00DD1D11"/>
    <w:rsid w:val="00DD304C"/>
    <w:rsid w:val="00DD460F"/>
    <w:rsid w:val="00DF082E"/>
    <w:rsid w:val="00DF13C0"/>
    <w:rsid w:val="00DF714C"/>
    <w:rsid w:val="00E02105"/>
    <w:rsid w:val="00E05A1C"/>
    <w:rsid w:val="00E11EDA"/>
    <w:rsid w:val="00E40495"/>
    <w:rsid w:val="00E4284A"/>
    <w:rsid w:val="00E51E8F"/>
    <w:rsid w:val="00E64E2D"/>
    <w:rsid w:val="00E75DF9"/>
    <w:rsid w:val="00E8127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14E9"/>
    <w:rsid w:val="00EE69CB"/>
    <w:rsid w:val="00F01DAC"/>
    <w:rsid w:val="00F0553A"/>
    <w:rsid w:val="00F3585C"/>
    <w:rsid w:val="00F35E91"/>
    <w:rsid w:val="00F36D62"/>
    <w:rsid w:val="00F52648"/>
    <w:rsid w:val="00F56A1D"/>
    <w:rsid w:val="00F63F48"/>
    <w:rsid w:val="00F65238"/>
    <w:rsid w:val="00F75A88"/>
    <w:rsid w:val="00F77B5C"/>
    <w:rsid w:val="00F876AB"/>
    <w:rsid w:val="00F976E1"/>
    <w:rsid w:val="00FB2DB0"/>
    <w:rsid w:val="00FC2003"/>
    <w:rsid w:val="00FD3DFB"/>
    <w:rsid w:val="00FD4FC3"/>
    <w:rsid w:val="00FE537B"/>
    <w:rsid w:val="00FF408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7"/>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europ%C3%A9ennes-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df9c4946bf809789629fef2fe80550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588bd47d7b2356c2fb49d6c2ceaa8536"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Propriétés de la stratégie de conformité unifiée" ma:hidden="true" ma:internalName="_ip_UnifiedCompliancePolicyProperties">
      <xsd:simpleType>
        <xsd:restriction base="dms:Note"/>
      </xsd:simpleType>
    </xsd:element>
    <xsd:element name="_ip_UnifiedCompliancePolicyUIAction" ma:index="40"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53</Value>
      <Value>305</Value>
      <Value>1</Value>
      <Value>7</Value>
    </TaxCatchAll>
    <_dlc_DocId xmlns="508ba6eb-9e09-4fd5-92f2-2d9921329f2d">CODENABEL-1382660127-42165</_dlc_DocId>
    <_dlc_DocIdUrl xmlns="508ba6eb-9e09-4fd5-92f2-2d9921329f2d">
      <Url>https://enabelbe.sharepoint.com/sites/COD/_layouts/15/DocIdRedir.aspx?ID=CODENABEL-1382660127-42165</Url>
      <Description>CODENABEL-1382660127-42165</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COD22017</TermName>
          <TermId xmlns="http://schemas.microsoft.com/office/infopath/2007/PartnerControls">768b3f07-4c19-4a43-8eab-43b0e6579c70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COD22017-10068</TermName>
          <TermId xmlns="http://schemas.microsoft.com/office/infopath/2007/PartnerControls">9b459c32-0150-4006-9e6b-a0ed2304b25f</TermId>
        </TermInfo>
      </Terms>
    </l9d65098618b4a8fbbe87718e7187e6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C0175B56-C50E-44FB-98DB-FA19E2417062}"/>
</file>

<file path=customXml/itemProps3.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5.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6706</Words>
  <Characters>36884</Characters>
  <Application>Microsoft Office Word</Application>
  <DocSecurity>0</DocSecurity>
  <Lines>307</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LECOMTE, Léa</cp:lastModifiedBy>
  <cp:revision>5</cp:revision>
  <cp:lastPrinted>2023-11-24T08:20:00Z</cp:lastPrinted>
  <dcterms:created xsi:type="dcterms:W3CDTF">2023-11-22T15:16:00Z</dcterms:created>
  <dcterms:modified xsi:type="dcterms:W3CDTF">2023-11-24T08:47:00Z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6fe6b73b-6bc2-4f3d-984c-3b50f7619641</vt:lpwstr>
  </property>
  <property fmtid="{D5CDD505-2E9C-101B-9397-08002B2CF9AE}" pid="7" name="Project_code">
    <vt:lpwstr>349</vt:lpwstr>
  </property>
  <property fmtid="{D5CDD505-2E9C-101B-9397-08002B2CF9AE}" pid="8" name="Document_Language">
    <vt:lpwstr>7</vt:lpwstr>
  </property>
  <property fmtid="{D5CDD505-2E9C-101B-9397-08002B2CF9AE}" pid="9" name="Country">
    <vt:lpwstr>1;#COD|7d8c16b8-fdd8-4211-aab0-513f9f644838</vt:lpwstr>
  </property>
  <property fmtid="{D5CDD505-2E9C-101B-9397-08002B2CF9AE}" pid="10" name="Contract_reference">
    <vt:lpwstr>516</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False</vt:lpwstr>
  </property>
</Properties>
</file>