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1D71" w14:textId="7514D559" w:rsidR="00CD6E69" w:rsidRPr="000621BF" w:rsidRDefault="00CD6E69" w:rsidP="00CD6E69">
      <w:pPr>
        <w:pStyle w:val="Titre2"/>
        <w:spacing w:after="120"/>
        <w:rPr>
          <w:rFonts w:ascii="Georgia" w:eastAsia="Times New Roman" w:hAnsi="Georgia" w:cs="Times New Roman"/>
          <w:b/>
          <w:iCs/>
          <w:color w:val="auto"/>
        </w:rPr>
      </w:pPr>
      <w:bookmarkStart w:id="0" w:name="_Toc53727337"/>
      <w:r>
        <w:rPr>
          <w:rFonts w:ascii="Georgia" w:eastAsia="Times New Roman" w:hAnsi="Georgia" w:cs="Times New Roman"/>
          <w:b/>
          <w:iCs/>
          <w:color w:val="auto"/>
        </w:rPr>
        <w:t xml:space="preserve">ANNEXEII- </w:t>
      </w:r>
      <w:r w:rsidRPr="000621BF">
        <w:rPr>
          <w:rFonts w:ascii="Georgia" w:eastAsia="Times New Roman" w:hAnsi="Georgia" w:cs="Times New Roman"/>
          <w:b/>
          <w:iCs/>
          <w:color w:val="auto"/>
        </w:rPr>
        <w:t xml:space="preserve">Bordereau de prix </w:t>
      </w:r>
      <w:r w:rsidRPr="000621BF">
        <w:rPr>
          <w:rFonts w:ascii="Georgia" w:eastAsia="Times New Roman" w:hAnsi="Georgia" w:cs="Times New Roman"/>
          <w:b/>
          <w:iCs/>
          <w:color w:val="auto"/>
        </w:rPr>
        <w:t xml:space="preserve">unitaires </w:t>
      </w:r>
      <w:r>
        <w:rPr>
          <w:rFonts w:ascii="Georgia" w:eastAsia="Times New Roman" w:hAnsi="Georgia" w:cs="Times New Roman"/>
          <w:b/>
          <w:iCs/>
          <w:color w:val="auto"/>
        </w:rPr>
        <w:t>et</w:t>
      </w:r>
      <w:r>
        <w:rPr>
          <w:rFonts w:ascii="Georgia" w:eastAsia="Times New Roman" w:hAnsi="Georgia" w:cs="Times New Roman"/>
          <w:b/>
          <w:iCs/>
          <w:color w:val="auto"/>
        </w:rPr>
        <w:t xml:space="preserve"> définition des prix</w:t>
      </w:r>
      <w:bookmarkEnd w:id="0"/>
      <w:r w:rsidRPr="000621BF">
        <w:rPr>
          <w:rFonts w:ascii="Georgia" w:eastAsia="Times New Roman" w:hAnsi="Georgia" w:cs="Times New Roman"/>
          <w:b/>
          <w:iCs/>
          <w:color w:val="auto"/>
        </w:rPr>
        <w:t xml:space="preserve"> </w:t>
      </w:r>
    </w:p>
    <w:p w14:paraId="7AFD3BC8" w14:textId="77777777" w:rsidR="00CD6E69" w:rsidRPr="00F93D15" w:rsidRDefault="00CD6E69" w:rsidP="00CD6E69">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5FEB6FA6"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66272737"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0718691D"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4E8521E0"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64716BE2"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6E44B150"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5C533FB3"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00BF96C4"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S’être rendue sur les lieux.</w:t>
      </w:r>
    </w:p>
    <w:p w14:paraId="51077D6C"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2763761F"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2DB7590E"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6DE04719"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50148231"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Tous les frais relatif la mise en œuvre du Plan de Gestion Environnemental et Social (PGES) ;</w:t>
      </w:r>
    </w:p>
    <w:p w14:paraId="3DD3723C"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73D238DE"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62DC8B04"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41CE07B9"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180B13EF"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Toutes les dépenses générées par la mise en œuvre de mesures concernant la protection de l'environnement (protection contre la pollution des eaux, gestion des déchets de chantier, etc.) ;</w:t>
      </w:r>
    </w:p>
    <w:p w14:paraId="7C08757D"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lastRenderedPageBreak/>
        <w:t>Toutes les dispositions ou constructions que l’Entrepreneur jugera nécessaire pour assurer la protection des ouvrages en cours de réalisation, notamment vis-à-vis des aléas climatiques (inondations), ceci avant la réception provisoire ;</w:t>
      </w:r>
    </w:p>
    <w:p w14:paraId="6B90290E"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Tous les frais de reconnaissances géotechniques nécessaires à l’exécution des ouvrages ;</w:t>
      </w:r>
    </w:p>
    <w:p w14:paraId="1483E69D" w14:textId="77777777" w:rsidR="00CD6E69" w:rsidRPr="00F93D15" w:rsidRDefault="00CD6E69" w:rsidP="00CD6E69">
      <w:pPr>
        <w:pStyle w:val="BTCtextCTB"/>
        <w:numPr>
          <w:ilvl w:val="0"/>
          <w:numId w:val="16"/>
        </w:numPr>
        <w:spacing w:before="0"/>
        <w:rPr>
          <w:rFonts w:ascii="Georgia" w:eastAsia="Calibri" w:hAnsi="Georgia"/>
          <w:sz w:val="21"/>
          <w:szCs w:val="21"/>
        </w:rPr>
      </w:pPr>
      <w:r w:rsidRPr="00F93D15">
        <w:rPr>
          <w:rFonts w:ascii="Georgia" w:eastAsia="Calibri" w:hAnsi="Georgia"/>
          <w:sz w:val="21"/>
          <w:szCs w:val="21"/>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2332D780"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70820165"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467C6CDD"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2E6926CA"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1301D852"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48D47976"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1A447C23"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505AFD24"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4DAE3148" w14:textId="77777777" w:rsidR="00CD6E69" w:rsidRPr="00F93D15" w:rsidRDefault="00CD6E69" w:rsidP="00CD6E69">
      <w:pPr>
        <w:pStyle w:val="BTCtextCTB"/>
        <w:numPr>
          <w:ilvl w:val="0"/>
          <w:numId w:val="17"/>
        </w:numPr>
        <w:spacing w:before="0"/>
        <w:rPr>
          <w:rFonts w:ascii="Georgia" w:eastAsia="Calibri" w:hAnsi="Georgia"/>
          <w:sz w:val="21"/>
          <w:szCs w:val="21"/>
        </w:rPr>
      </w:pPr>
      <w:r w:rsidRPr="00F93D15">
        <w:rPr>
          <w:rFonts w:ascii="Georgia" w:eastAsia="Calibri" w:hAnsi="Georgia"/>
          <w:sz w:val="21"/>
          <w:szCs w:val="21"/>
        </w:rPr>
        <w:t>Tous les frais imputables aux franchissements d’obstacles présents sur le tracé des canalisations (dalots, fossés, réseaux existants, ponts, cours d’eau, zones humides, zones inondables, etc.) ;</w:t>
      </w:r>
    </w:p>
    <w:p w14:paraId="2EA583E1" w14:textId="77777777" w:rsidR="00CD6E69" w:rsidRPr="00F93D15" w:rsidRDefault="00CD6E69" w:rsidP="00CD6E69">
      <w:pPr>
        <w:pStyle w:val="BTCtextCTB"/>
        <w:numPr>
          <w:ilvl w:val="0"/>
          <w:numId w:val="18"/>
        </w:numPr>
        <w:spacing w:before="0"/>
        <w:rPr>
          <w:rFonts w:ascii="Georgia" w:eastAsia="Calibri" w:hAnsi="Georgia"/>
          <w:sz w:val="21"/>
          <w:szCs w:val="21"/>
        </w:rPr>
      </w:pPr>
      <w:r w:rsidRPr="00F93D15">
        <w:rPr>
          <w:rFonts w:ascii="Georgia" w:eastAsia="Calibri" w:hAnsi="Georgia"/>
          <w:sz w:val="21"/>
          <w:szCs w:val="21"/>
        </w:rPr>
        <w:t>Toutes les dépenses concernant les aménagements d’exutoire nécessaires à une évacuation gravitaire des eaux de vidange ;</w:t>
      </w:r>
    </w:p>
    <w:p w14:paraId="1EC117B9" w14:textId="77777777" w:rsidR="00CD6E69" w:rsidRPr="00F93D15" w:rsidRDefault="00CD6E69" w:rsidP="00CD6E69">
      <w:pPr>
        <w:pStyle w:val="BTCtextCTB"/>
        <w:numPr>
          <w:ilvl w:val="0"/>
          <w:numId w:val="18"/>
        </w:numPr>
        <w:spacing w:before="0"/>
        <w:rPr>
          <w:rFonts w:ascii="Georgia" w:eastAsia="Calibri" w:hAnsi="Georgia"/>
          <w:sz w:val="21"/>
          <w:szCs w:val="21"/>
        </w:rPr>
      </w:pPr>
      <w:r w:rsidRPr="00F93D15">
        <w:rPr>
          <w:rFonts w:ascii="Georgia" w:eastAsia="Calibri" w:hAnsi="Georgia"/>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70B7C488" w14:textId="77777777" w:rsidR="00CD6E69" w:rsidRPr="00F93D15" w:rsidRDefault="00CD6E69" w:rsidP="00CD6E69">
      <w:pPr>
        <w:pStyle w:val="BTCtextCTB"/>
        <w:numPr>
          <w:ilvl w:val="0"/>
          <w:numId w:val="18"/>
        </w:numPr>
        <w:spacing w:before="0"/>
        <w:rPr>
          <w:rFonts w:ascii="Georgia" w:eastAsia="Calibri" w:hAnsi="Georgia"/>
          <w:sz w:val="21"/>
          <w:szCs w:val="21"/>
        </w:rPr>
      </w:pPr>
      <w:r w:rsidRPr="00F93D15">
        <w:rPr>
          <w:rFonts w:ascii="Georgia" w:eastAsia="Calibri" w:hAnsi="Georgia"/>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54FB9BAD" w14:textId="77777777" w:rsidR="00CD6E69" w:rsidRPr="00F93D15" w:rsidRDefault="00CD6E69" w:rsidP="00CD6E69">
      <w:pPr>
        <w:pStyle w:val="BTCtextCTB"/>
        <w:spacing w:before="0"/>
        <w:rPr>
          <w:rFonts w:ascii="Georgia" w:eastAsia="Calibri" w:hAnsi="Georgia"/>
          <w:sz w:val="21"/>
          <w:szCs w:val="21"/>
        </w:rPr>
      </w:pPr>
      <w:r w:rsidRPr="00F93D15">
        <w:rPr>
          <w:rFonts w:ascii="Georgia" w:eastAsia="Calibri" w:hAnsi="Georgia"/>
          <w:sz w:val="21"/>
          <w:szCs w:val="21"/>
        </w:rPr>
        <w:t>En outre, les prix du Soumissionnaire sont réputés comprendre :</w:t>
      </w:r>
    </w:p>
    <w:p w14:paraId="539028DE" w14:textId="77777777" w:rsidR="00CD6E69" w:rsidRPr="00F93D15" w:rsidRDefault="00CD6E69" w:rsidP="00CD6E69">
      <w:pPr>
        <w:pStyle w:val="BTCtextCTB"/>
        <w:numPr>
          <w:ilvl w:val="0"/>
          <w:numId w:val="18"/>
        </w:numPr>
        <w:spacing w:before="0"/>
        <w:rPr>
          <w:rFonts w:ascii="Georgia" w:eastAsia="Calibri" w:hAnsi="Georgia"/>
          <w:sz w:val="21"/>
          <w:szCs w:val="21"/>
        </w:rPr>
      </w:pPr>
      <w:r w:rsidRPr="00F93D15">
        <w:rPr>
          <w:rFonts w:ascii="Georgia" w:eastAsia="Calibri" w:hAnsi="Georgia"/>
          <w:sz w:val="21"/>
          <w:szCs w:val="21"/>
        </w:rPr>
        <w:t>La mise à disposition sur le chantier des principales normes et réglementations auxquelles les CT font référence (voir l’Article 20 de la Partie 1) ;</w:t>
      </w:r>
    </w:p>
    <w:p w14:paraId="5C7CB180" w14:textId="77777777" w:rsidR="00CD6E69" w:rsidRPr="00D31BAC" w:rsidRDefault="00CD6E69" w:rsidP="00CD6E69">
      <w:pPr>
        <w:pStyle w:val="BTCtextCTB"/>
        <w:numPr>
          <w:ilvl w:val="0"/>
          <w:numId w:val="18"/>
        </w:numPr>
        <w:spacing w:before="0"/>
        <w:rPr>
          <w:rFonts w:ascii="Georgia" w:eastAsia="Calibri" w:hAnsi="Georgia"/>
          <w:color w:val="585756"/>
          <w:sz w:val="21"/>
          <w:szCs w:val="21"/>
        </w:rPr>
      </w:pPr>
      <w:r w:rsidRPr="00D31BAC">
        <w:rPr>
          <w:rFonts w:ascii="Georgia" w:eastAsia="Calibri" w:hAnsi="Georgia"/>
          <w:color w:val="585756"/>
          <w:sz w:val="21"/>
          <w:szCs w:val="21"/>
        </w:rPr>
        <w:t>L’établissement de polices d’assurances de chantier (garantie décennale, tous risques, etc.), ceci conformément aux CT et au CCAP ;</w:t>
      </w:r>
    </w:p>
    <w:p w14:paraId="36B26812" w14:textId="77777777" w:rsidR="00CD6E69" w:rsidRPr="00D31BAC" w:rsidRDefault="00CD6E69" w:rsidP="00CD6E69">
      <w:pPr>
        <w:pStyle w:val="BTCtextCTB"/>
        <w:numPr>
          <w:ilvl w:val="0"/>
          <w:numId w:val="18"/>
        </w:numPr>
        <w:spacing w:before="0"/>
        <w:rPr>
          <w:rFonts w:ascii="Georgia" w:eastAsia="Calibri" w:hAnsi="Georgia"/>
          <w:color w:val="585756"/>
          <w:sz w:val="21"/>
          <w:szCs w:val="21"/>
        </w:rPr>
      </w:pPr>
      <w:r w:rsidRPr="00D31BAC">
        <w:rPr>
          <w:rFonts w:ascii="Georgia" w:eastAsia="Calibri" w:hAnsi="Georgia"/>
          <w:color w:val="585756"/>
          <w:sz w:val="21"/>
          <w:szCs w:val="21"/>
        </w:rPr>
        <w:t>L’établissement des permis de construire ;</w:t>
      </w:r>
    </w:p>
    <w:p w14:paraId="754F5BF1" w14:textId="77777777" w:rsidR="00CD6E69" w:rsidRPr="00D31BAC" w:rsidRDefault="00CD6E69" w:rsidP="00CD6E69">
      <w:pPr>
        <w:pStyle w:val="BTCtextCTB"/>
        <w:numPr>
          <w:ilvl w:val="0"/>
          <w:numId w:val="18"/>
        </w:numPr>
        <w:spacing w:before="0"/>
        <w:jc w:val="left"/>
        <w:rPr>
          <w:rFonts w:ascii="Georgia" w:eastAsia="Calibri" w:hAnsi="Georgia"/>
          <w:color w:val="585756"/>
          <w:sz w:val="21"/>
          <w:szCs w:val="21"/>
        </w:rPr>
      </w:pPr>
      <w:r w:rsidRPr="00D31BAC">
        <w:rPr>
          <w:rFonts w:ascii="Georgia" w:eastAsia="Calibri" w:hAnsi="Georgia"/>
          <w:color w:val="585756"/>
          <w:sz w:val="21"/>
          <w:szCs w:val="21"/>
        </w:rPr>
        <w:t xml:space="preserve">La formation du personnel à l’exploitation de l’ensemble des installations conformément aux CT </w:t>
      </w:r>
    </w:p>
    <w:p w14:paraId="008731DA"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5D903110"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7FB72DD8"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3166A684"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4A0ED0EC"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3571C5B3"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68BA474E"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4D4E6F06"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55062467"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67AF5A7C"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4D2F236F"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246F31BE"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58D40663"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5905DEED"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51461791"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0902FDFB"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52D633AA"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7E88E469"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64AF804F"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3BDA53C1"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41CBF306"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4836F3D6"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7F353D98"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3888DCCA"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758B12DD"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735F8E2F"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33DEA27A"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7F0BF078"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081516BF" w14:textId="77777777" w:rsidR="00CD6E69" w:rsidRDefault="00CD6E69" w:rsidP="00CD6E69">
      <w:pPr>
        <w:pStyle w:val="Corpsdetexte"/>
        <w:rPr>
          <w:rFonts w:ascii="Georgia" w:eastAsia="Calibri" w:hAnsi="Georgia" w:cs="Times New Roman"/>
          <w:color w:val="000000" w:themeColor="text1"/>
          <w:kern w:val="0"/>
          <w:sz w:val="21"/>
          <w:szCs w:val="22"/>
          <w:lang w:val="fr-BE"/>
        </w:rPr>
      </w:pPr>
    </w:p>
    <w:p w14:paraId="2C164746" w14:textId="77777777" w:rsidR="00CD6E69" w:rsidRPr="002E2432" w:rsidRDefault="00CD6E69" w:rsidP="00CD6E69">
      <w:pPr>
        <w:pStyle w:val="Corpsdetexte"/>
        <w:rPr>
          <w:rFonts w:ascii="Georgia" w:eastAsia="Calibri" w:hAnsi="Georgia" w:cs="Times New Roman"/>
          <w:color w:val="000000" w:themeColor="text1"/>
          <w:kern w:val="0"/>
          <w:sz w:val="21"/>
          <w:szCs w:val="22"/>
          <w:lang w:val="fr-BE"/>
        </w:rPr>
      </w:pPr>
    </w:p>
    <w:p w14:paraId="6DB91082" w14:textId="1A9C02AA" w:rsidR="00CD6E69" w:rsidRPr="002E2432" w:rsidRDefault="00CD6E69" w:rsidP="00CD6E69">
      <w:pPr>
        <w:pStyle w:val="Corpsdetexte"/>
        <w:rPr>
          <w:rFonts w:ascii="Georgia" w:eastAsia="Calibri" w:hAnsi="Georgia" w:cs="Times New Roman"/>
          <w:b/>
          <w:color w:val="000000" w:themeColor="text1"/>
          <w:kern w:val="0"/>
          <w:sz w:val="21"/>
          <w:szCs w:val="22"/>
          <w:lang w:val="fr-BE"/>
        </w:rPr>
      </w:pPr>
      <w:r>
        <w:rPr>
          <w:rFonts w:ascii="Georgia" w:eastAsia="Calibri" w:hAnsi="Georgia" w:cs="Times New Roman"/>
          <w:b/>
          <w:color w:val="000000" w:themeColor="text1"/>
          <w:kern w:val="0"/>
          <w:sz w:val="21"/>
          <w:szCs w:val="22"/>
          <w:lang w:val="fr-BE"/>
        </w:rPr>
        <w:t xml:space="preserve">ANNEXEII.1 </w:t>
      </w:r>
      <w:r w:rsidRPr="002E2432">
        <w:rPr>
          <w:rFonts w:ascii="Georgia" w:eastAsia="Calibri" w:hAnsi="Georgia" w:cs="Times New Roman"/>
          <w:b/>
          <w:color w:val="000000" w:themeColor="text1"/>
          <w:kern w:val="0"/>
          <w:sz w:val="21"/>
          <w:szCs w:val="22"/>
          <w:lang w:val="fr-BE"/>
        </w:rPr>
        <w:t xml:space="preserve">Définition des prix </w:t>
      </w:r>
    </w:p>
    <w:tbl>
      <w:tblPr>
        <w:tblW w:w="524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702"/>
        <w:gridCol w:w="854"/>
        <w:gridCol w:w="6245"/>
      </w:tblGrid>
      <w:tr w:rsidR="00CD6E69" w:rsidRPr="00E40C5C" w14:paraId="21BB0406" w14:textId="77777777" w:rsidTr="00CD6E69">
        <w:trPr>
          <w:trHeight w:val="288"/>
        </w:trPr>
        <w:tc>
          <w:tcPr>
            <w:tcW w:w="373" w:type="pct"/>
            <w:shd w:val="clear" w:color="000000" w:fill="00B0F0"/>
            <w:hideMark/>
          </w:tcPr>
          <w:p w14:paraId="6FBB4163"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N°</w:t>
            </w:r>
          </w:p>
        </w:tc>
        <w:tc>
          <w:tcPr>
            <w:tcW w:w="895" w:type="pct"/>
            <w:shd w:val="clear" w:color="000000" w:fill="00B0F0"/>
            <w:hideMark/>
          </w:tcPr>
          <w:p w14:paraId="7DC85E09"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Désignations</w:t>
            </w:r>
          </w:p>
        </w:tc>
        <w:tc>
          <w:tcPr>
            <w:tcW w:w="449" w:type="pct"/>
            <w:shd w:val="clear" w:color="000000" w:fill="00B0F0"/>
            <w:hideMark/>
          </w:tcPr>
          <w:p w14:paraId="0ACC6ED7"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Unité</w:t>
            </w:r>
          </w:p>
        </w:tc>
        <w:tc>
          <w:tcPr>
            <w:tcW w:w="3283" w:type="pct"/>
            <w:shd w:val="clear" w:color="000000" w:fill="00B0F0"/>
            <w:hideMark/>
          </w:tcPr>
          <w:p w14:paraId="5FC4F36A"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Définition</w:t>
            </w:r>
          </w:p>
        </w:tc>
      </w:tr>
      <w:tr w:rsidR="00CD6E69" w:rsidRPr="00E40C5C" w14:paraId="00039BC6" w14:textId="77777777" w:rsidTr="00CD6E69">
        <w:trPr>
          <w:trHeight w:val="288"/>
        </w:trPr>
        <w:tc>
          <w:tcPr>
            <w:tcW w:w="5000" w:type="pct"/>
            <w:gridSpan w:val="4"/>
            <w:shd w:val="clear" w:color="000000" w:fill="948A54"/>
            <w:hideMark/>
          </w:tcPr>
          <w:p w14:paraId="1E961DD8" w14:textId="77777777" w:rsidR="00CD6E69" w:rsidRPr="00FC017B" w:rsidRDefault="00CD6E69" w:rsidP="00531281">
            <w:pPr>
              <w:pStyle w:val="Paragraphedeliste"/>
              <w:numPr>
                <w:ilvl w:val="0"/>
                <w:numId w:val="31"/>
              </w:numPr>
              <w:spacing w:after="0" w:line="240" w:lineRule="auto"/>
              <w:rPr>
                <w:rFonts w:ascii="Times New Roman" w:eastAsia="Times New Roman" w:hAnsi="Times New Roman" w:cs="Times New Roman"/>
                <w:b/>
                <w:bCs/>
                <w:lang w:eastAsia="fr-FR"/>
              </w:rPr>
            </w:pPr>
            <w:r w:rsidRPr="00FC017B">
              <w:rPr>
                <w:rFonts w:ascii="Times New Roman" w:eastAsia="Times New Roman" w:hAnsi="Times New Roman" w:cs="Times New Roman"/>
                <w:b/>
                <w:bCs/>
                <w:lang w:eastAsia="fr-FR"/>
              </w:rPr>
              <w:t>Installation et repli de chantier</w:t>
            </w:r>
          </w:p>
        </w:tc>
      </w:tr>
      <w:tr w:rsidR="00CD6E69" w:rsidRPr="00E40C5C" w14:paraId="55FD5E40" w14:textId="77777777" w:rsidTr="00CD6E69">
        <w:trPr>
          <w:trHeight w:val="1784"/>
        </w:trPr>
        <w:tc>
          <w:tcPr>
            <w:tcW w:w="373" w:type="pct"/>
            <w:shd w:val="clear" w:color="auto" w:fill="auto"/>
            <w:noWrap/>
            <w:vAlign w:val="center"/>
            <w:hideMark/>
          </w:tcPr>
          <w:p w14:paraId="257BA62A"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Georgia" w:hAnsi="Georgia" w:cs="Calibri"/>
                <w:color w:val="000000"/>
                <w:sz w:val="20"/>
                <w:szCs w:val="20"/>
              </w:rPr>
              <w:lastRenderedPageBreak/>
              <w:t>A.1</w:t>
            </w:r>
          </w:p>
        </w:tc>
        <w:tc>
          <w:tcPr>
            <w:tcW w:w="895" w:type="pct"/>
            <w:shd w:val="clear" w:color="auto" w:fill="auto"/>
            <w:vAlign w:val="center"/>
            <w:hideMark/>
          </w:tcPr>
          <w:p w14:paraId="13A26BAF"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Georgia" w:hAnsi="Georgia" w:cs="Calibri"/>
                <w:color w:val="000000"/>
                <w:sz w:val="20"/>
                <w:szCs w:val="20"/>
              </w:rPr>
              <w:t>Amenée, nettoyage des emprises, installation de chantier et mise en place d’une signalisation temporaire du chantier</w:t>
            </w:r>
          </w:p>
        </w:tc>
        <w:tc>
          <w:tcPr>
            <w:tcW w:w="449" w:type="pct"/>
            <w:shd w:val="clear" w:color="auto" w:fill="auto"/>
            <w:noWrap/>
            <w:vAlign w:val="center"/>
            <w:hideMark/>
          </w:tcPr>
          <w:p w14:paraId="5909D261"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hideMark/>
          </w:tcPr>
          <w:p w14:paraId="68D8C577"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forfaitairement toutes les dépenses d’installation du chantier y compris les postes suivants :</w:t>
            </w:r>
          </w:p>
          <w:p w14:paraId="5F1C4FE1" w14:textId="77777777" w:rsidR="00CD6E69" w:rsidRPr="007F54ED" w:rsidRDefault="00CD6E69" w:rsidP="00531281">
            <w:pPr>
              <w:pStyle w:val="Paragraphedeliste"/>
              <w:numPr>
                <w:ilvl w:val="0"/>
                <w:numId w:val="30"/>
              </w:numPr>
              <w:spacing w:after="0" w:line="240" w:lineRule="auto"/>
              <w:ind w:left="352" w:hanging="352"/>
              <w:rPr>
                <w:rFonts w:ascii="Georgia" w:hAnsi="Georgia" w:cs="Calibri"/>
                <w:color w:val="000000"/>
                <w:sz w:val="20"/>
                <w:szCs w:val="20"/>
              </w:rPr>
            </w:pPr>
            <w:r w:rsidRPr="007F54ED">
              <w:rPr>
                <w:rFonts w:ascii="Georgia" w:hAnsi="Georgia" w:cs="Calibri"/>
                <w:color w:val="000000"/>
                <w:sz w:val="20"/>
                <w:szCs w:val="20"/>
              </w:rPr>
              <w:t>Le montage, l’entretien des baraques, des bureaux, des logements et des magasins ;</w:t>
            </w:r>
          </w:p>
          <w:p w14:paraId="5C3148EC" w14:textId="77777777" w:rsidR="00CD6E69" w:rsidRPr="007F54ED" w:rsidRDefault="00CD6E69" w:rsidP="00531281">
            <w:pPr>
              <w:pStyle w:val="Paragraphedeliste"/>
              <w:numPr>
                <w:ilvl w:val="0"/>
                <w:numId w:val="30"/>
              </w:numPr>
              <w:spacing w:after="0" w:line="240" w:lineRule="auto"/>
              <w:ind w:left="352" w:hanging="352"/>
              <w:rPr>
                <w:rFonts w:ascii="Georgia" w:hAnsi="Georgia" w:cs="Calibri"/>
                <w:color w:val="000000"/>
                <w:sz w:val="20"/>
                <w:szCs w:val="20"/>
              </w:rPr>
            </w:pPr>
            <w:r w:rsidRPr="007F54ED">
              <w:rPr>
                <w:rFonts w:ascii="Georgia" w:hAnsi="Georgia" w:cs="Calibri"/>
                <w:color w:val="000000"/>
                <w:sz w:val="20"/>
                <w:szCs w:val="20"/>
              </w:rPr>
              <w:t>Les installations nécessaires à la fourniture de l’énergie électrique, l’eau potable et l’assainissement ;</w:t>
            </w:r>
          </w:p>
          <w:p w14:paraId="69C76BEF" w14:textId="77777777" w:rsidR="00CD6E69" w:rsidRDefault="00CD6E69" w:rsidP="00531281">
            <w:pPr>
              <w:pStyle w:val="Paragraphedeliste"/>
              <w:numPr>
                <w:ilvl w:val="0"/>
                <w:numId w:val="30"/>
              </w:numPr>
              <w:spacing w:after="0" w:line="240" w:lineRule="auto"/>
              <w:ind w:left="352" w:hanging="352"/>
              <w:rPr>
                <w:rFonts w:ascii="Georgia" w:hAnsi="Georgia" w:cs="Calibri"/>
                <w:color w:val="000000"/>
                <w:sz w:val="20"/>
                <w:szCs w:val="20"/>
              </w:rPr>
            </w:pPr>
            <w:r w:rsidRPr="007F54ED">
              <w:rPr>
                <w:rFonts w:ascii="Georgia" w:hAnsi="Georgia" w:cs="Calibri"/>
                <w:color w:val="000000"/>
                <w:sz w:val="20"/>
                <w:szCs w:val="20"/>
              </w:rPr>
              <w:t>L’aménagement des aires de stockage des tuyaux</w:t>
            </w:r>
            <w:r>
              <w:rPr>
                <w:rFonts w:ascii="Georgia" w:hAnsi="Georgia" w:cs="Calibri"/>
                <w:color w:val="000000"/>
                <w:sz w:val="20"/>
                <w:szCs w:val="20"/>
              </w:rPr>
              <w:t xml:space="preserve"> ; </w:t>
            </w:r>
          </w:p>
          <w:p w14:paraId="2284A6BD" w14:textId="77777777" w:rsidR="00CD6E69" w:rsidRPr="007F54ED" w:rsidRDefault="00CD6E69" w:rsidP="00531281">
            <w:pPr>
              <w:pStyle w:val="Paragraphedeliste"/>
              <w:numPr>
                <w:ilvl w:val="0"/>
                <w:numId w:val="30"/>
              </w:numPr>
              <w:spacing w:after="0" w:line="240" w:lineRule="auto"/>
              <w:ind w:left="352" w:hanging="352"/>
              <w:rPr>
                <w:rFonts w:ascii="Georgia" w:hAnsi="Georgia" w:cs="Calibri"/>
                <w:color w:val="000000"/>
                <w:sz w:val="20"/>
                <w:szCs w:val="20"/>
              </w:rPr>
            </w:pPr>
            <w:r>
              <w:rPr>
                <w:rFonts w:ascii="Georgia" w:hAnsi="Georgia" w:cs="Calibri"/>
                <w:color w:val="000000"/>
                <w:sz w:val="20"/>
                <w:szCs w:val="20"/>
              </w:rPr>
              <w:t>Mise en place d’une signalisation de chantier</w:t>
            </w:r>
            <w:r w:rsidRPr="007F54ED">
              <w:rPr>
                <w:rFonts w:ascii="Georgia" w:hAnsi="Georgia" w:cs="Calibri"/>
                <w:color w:val="000000"/>
                <w:sz w:val="20"/>
                <w:szCs w:val="20"/>
              </w:rPr>
              <w:t xml:space="preserve">                                                                                                                             </w:t>
            </w:r>
          </w:p>
        </w:tc>
      </w:tr>
      <w:tr w:rsidR="00CD6E69" w:rsidRPr="00E40C5C" w14:paraId="4366B5A6" w14:textId="77777777" w:rsidTr="00CD6E69">
        <w:trPr>
          <w:trHeight w:val="521"/>
        </w:trPr>
        <w:tc>
          <w:tcPr>
            <w:tcW w:w="373" w:type="pct"/>
            <w:shd w:val="clear" w:color="auto" w:fill="auto"/>
            <w:noWrap/>
            <w:vAlign w:val="center"/>
          </w:tcPr>
          <w:p w14:paraId="7415A2ED"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Georgia" w:hAnsi="Georgia" w:cs="Calibri"/>
                <w:color w:val="000000"/>
                <w:sz w:val="20"/>
                <w:szCs w:val="20"/>
              </w:rPr>
              <w:t>A.2</w:t>
            </w:r>
          </w:p>
        </w:tc>
        <w:tc>
          <w:tcPr>
            <w:tcW w:w="895" w:type="pct"/>
            <w:shd w:val="clear" w:color="auto" w:fill="auto"/>
            <w:vAlign w:val="center"/>
          </w:tcPr>
          <w:p w14:paraId="7D184A97"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Georgia" w:hAnsi="Georgia" w:cs="Calibri"/>
                <w:color w:val="000000"/>
                <w:sz w:val="20"/>
                <w:szCs w:val="20"/>
              </w:rPr>
              <w:t>Repli de chantier</w:t>
            </w:r>
          </w:p>
        </w:tc>
        <w:tc>
          <w:tcPr>
            <w:tcW w:w="449" w:type="pct"/>
            <w:shd w:val="clear" w:color="auto" w:fill="auto"/>
            <w:noWrap/>
            <w:vAlign w:val="center"/>
          </w:tcPr>
          <w:p w14:paraId="27F283A9"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tcPr>
          <w:p w14:paraId="1DB1A72A"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forfaitairement toutes les dépenses liées aux opérations de repli de chantier</w:t>
            </w:r>
          </w:p>
        </w:tc>
      </w:tr>
      <w:tr w:rsidR="00CD6E69" w:rsidRPr="00E40C5C" w14:paraId="59BF6219" w14:textId="77777777" w:rsidTr="00CD6E69">
        <w:trPr>
          <w:trHeight w:val="288"/>
        </w:trPr>
        <w:tc>
          <w:tcPr>
            <w:tcW w:w="5000" w:type="pct"/>
            <w:gridSpan w:val="4"/>
            <w:shd w:val="clear" w:color="000000" w:fill="948A54"/>
            <w:noWrap/>
            <w:hideMark/>
          </w:tcPr>
          <w:p w14:paraId="56536E68" w14:textId="77777777" w:rsidR="00CD6E69" w:rsidRPr="00FC017B" w:rsidRDefault="00CD6E69" w:rsidP="00531281">
            <w:pPr>
              <w:pStyle w:val="Paragraphedeliste"/>
              <w:numPr>
                <w:ilvl w:val="0"/>
                <w:numId w:val="31"/>
              </w:numPr>
              <w:spacing w:after="0" w:line="240" w:lineRule="auto"/>
              <w:rPr>
                <w:rFonts w:ascii="Times New Roman" w:eastAsia="Times New Roman" w:hAnsi="Times New Roman" w:cs="Times New Roman"/>
                <w:b/>
                <w:bCs/>
                <w:lang w:eastAsia="fr-FR"/>
              </w:rPr>
            </w:pPr>
            <w:r w:rsidRPr="00FC017B">
              <w:rPr>
                <w:rFonts w:ascii="Times New Roman" w:eastAsia="Times New Roman" w:hAnsi="Times New Roman" w:cs="Times New Roman"/>
                <w:b/>
                <w:bCs/>
                <w:lang w:eastAsia="fr-FR"/>
              </w:rPr>
              <w:t xml:space="preserve"> Réseau</w:t>
            </w:r>
          </w:p>
        </w:tc>
      </w:tr>
      <w:tr w:rsidR="00CD6E69" w:rsidRPr="00E40C5C" w14:paraId="3958B62D" w14:textId="77777777" w:rsidTr="00CD6E69">
        <w:trPr>
          <w:trHeight w:val="288"/>
        </w:trPr>
        <w:tc>
          <w:tcPr>
            <w:tcW w:w="373" w:type="pct"/>
            <w:shd w:val="clear" w:color="000000" w:fill="C4D79B"/>
            <w:noWrap/>
            <w:hideMark/>
          </w:tcPr>
          <w:p w14:paraId="1E233C84"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B.1.</w:t>
            </w:r>
          </w:p>
        </w:tc>
        <w:tc>
          <w:tcPr>
            <w:tcW w:w="4627" w:type="pct"/>
            <w:gridSpan w:val="3"/>
            <w:shd w:val="clear" w:color="000000" w:fill="C4D79B"/>
            <w:noWrap/>
            <w:hideMark/>
          </w:tcPr>
          <w:p w14:paraId="48D548DA"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392FFB">
              <w:rPr>
                <w:rFonts w:ascii="Times New Roman" w:eastAsia="Times New Roman" w:hAnsi="Times New Roman" w:cs="Times New Roman"/>
                <w:b/>
                <w:bCs/>
                <w:lang w:eastAsia="fr-FR"/>
              </w:rPr>
              <w:t>PREPARATION DU TERRAIN</w:t>
            </w:r>
          </w:p>
        </w:tc>
      </w:tr>
      <w:tr w:rsidR="00CD6E69" w:rsidRPr="00E40C5C" w14:paraId="0BA3D0F9" w14:textId="77777777" w:rsidTr="00CD6E69">
        <w:trPr>
          <w:trHeight w:val="1380"/>
        </w:trPr>
        <w:tc>
          <w:tcPr>
            <w:tcW w:w="373" w:type="pct"/>
            <w:shd w:val="clear" w:color="auto" w:fill="auto"/>
            <w:noWrap/>
            <w:vAlign w:val="center"/>
            <w:hideMark/>
          </w:tcPr>
          <w:p w14:paraId="1B51B42B"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B.1.1</w:t>
            </w:r>
          </w:p>
        </w:tc>
        <w:tc>
          <w:tcPr>
            <w:tcW w:w="895" w:type="pct"/>
            <w:shd w:val="clear" w:color="auto" w:fill="auto"/>
            <w:vAlign w:val="center"/>
            <w:hideMark/>
          </w:tcPr>
          <w:p w14:paraId="2879849A"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Démolition des ouvrages existants, débroussaillage et nettoyage de l'emprise des travaux à effectuer</w:t>
            </w:r>
          </w:p>
        </w:tc>
        <w:tc>
          <w:tcPr>
            <w:tcW w:w="449" w:type="pct"/>
            <w:shd w:val="clear" w:color="auto" w:fill="auto"/>
            <w:noWrap/>
            <w:vAlign w:val="center"/>
            <w:hideMark/>
          </w:tcPr>
          <w:p w14:paraId="58E0DD83" w14:textId="77777777" w:rsidR="00CD6E69" w:rsidRPr="007F54ED" w:rsidRDefault="00CD6E69" w:rsidP="00531281">
            <w:pPr>
              <w:spacing w:after="0" w:line="240" w:lineRule="auto"/>
              <w:jc w:val="center"/>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hideMark/>
          </w:tcPr>
          <w:p w14:paraId="459ED510"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au forfait la démolition des constructions existantes (caniveaux, devanture, kiosque, hangar</w:t>
            </w:r>
            <w:r>
              <w:rPr>
                <w:rFonts w:ascii="Georgia" w:hAnsi="Georgia" w:cs="Calibri"/>
                <w:color w:val="000000"/>
                <w:sz w:val="20"/>
                <w:szCs w:val="20"/>
              </w:rPr>
              <w:t>, …</w:t>
            </w:r>
            <w:r w:rsidRPr="007F54ED">
              <w:rPr>
                <w:rFonts w:ascii="Georgia" w:hAnsi="Georgia" w:cs="Calibri"/>
                <w:color w:val="000000"/>
                <w:sz w:val="20"/>
                <w:szCs w:val="20"/>
              </w:rPr>
              <w:t>), le nettoyage de la surface d’emprise des travaux et le débroussaillage, défrichement, le cas échéant, d'abattage d'arbres, de dessouchage et de décapage préalable à la réalisation des ouvrages linéaires et de la fosse septique précisément l'évacuation des déchets de la zone d'emprise de la fosse septique. Ce prix rémunère aussi le temps de la démolition, l’évacuation des débris et la mise en dépôt définitif. Ce prix intègre toutes autres sujétions de mise en œuvre et la réparation d’éventuels dégâts causés aux tiers et de remise en état des lieux.</w:t>
            </w:r>
          </w:p>
          <w:p w14:paraId="7960A4EB"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 xml:space="preserve">Ce prix rémunère au forfait </w:t>
            </w:r>
          </w:p>
        </w:tc>
      </w:tr>
      <w:tr w:rsidR="00CD6E69" w:rsidRPr="00E40C5C" w14:paraId="01CD08BB" w14:textId="77777777" w:rsidTr="00CD6E69">
        <w:trPr>
          <w:trHeight w:val="1656"/>
        </w:trPr>
        <w:tc>
          <w:tcPr>
            <w:tcW w:w="373" w:type="pct"/>
            <w:shd w:val="clear" w:color="auto" w:fill="auto"/>
            <w:noWrap/>
            <w:vAlign w:val="center"/>
            <w:hideMark/>
          </w:tcPr>
          <w:p w14:paraId="26948ED7"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B.1.2</w:t>
            </w:r>
          </w:p>
        </w:tc>
        <w:tc>
          <w:tcPr>
            <w:tcW w:w="895" w:type="pct"/>
            <w:shd w:val="clear" w:color="auto" w:fill="auto"/>
            <w:vAlign w:val="center"/>
            <w:hideMark/>
          </w:tcPr>
          <w:p w14:paraId="2C38924B"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Etudes, plans d'exécution et dossier de recollement</w:t>
            </w:r>
          </w:p>
        </w:tc>
        <w:tc>
          <w:tcPr>
            <w:tcW w:w="449" w:type="pct"/>
            <w:shd w:val="clear" w:color="auto" w:fill="auto"/>
            <w:noWrap/>
            <w:vAlign w:val="center"/>
            <w:hideMark/>
          </w:tcPr>
          <w:p w14:paraId="115105F7" w14:textId="77777777" w:rsidR="00CD6E69" w:rsidRPr="007F54ED" w:rsidRDefault="00CD6E69" w:rsidP="00531281">
            <w:pPr>
              <w:spacing w:after="0" w:line="240" w:lineRule="auto"/>
              <w:jc w:val="center"/>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hideMark/>
          </w:tcPr>
          <w:p w14:paraId="6C5E897A"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au forfait : la réalisation de toutes les activités nécessaires dans le cadre de l’établissement des dossiers d’exécution complet en 4 exemplaires notamment : la mobilisation du personnel et des matériels, la réalisation les études topographiques et géotechniques, les calculs hydrauliques et de génie civil, la réalisation d’un PGES de chantier. Il intègre toutes autres sujétions liées à l’établissement d’un dossier d’exécution d’un chantier de REFAID. Ce prix intègre également le plan de récolement.</w:t>
            </w:r>
          </w:p>
        </w:tc>
      </w:tr>
      <w:tr w:rsidR="00CD6E69" w:rsidRPr="00E40C5C" w14:paraId="00B4FBDB" w14:textId="77777777" w:rsidTr="00CD6E69">
        <w:trPr>
          <w:trHeight w:val="828"/>
        </w:trPr>
        <w:tc>
          <w:tcPr>
            <w:tcW w:w="373" w:type="pct"/>
            <w:shd w:val="clear" w:color="auto" w:fill="auto"/>
            <w:noWrap/>
            <w:vAlign w:val="center"/>
            <w:hideMark/>
          </w:tcPr>
          <w:p w14:paraId="31D4A7B4"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B.1.3</w:t>
            </w:r>
          </w:p>
        </w:tc>
        <w:tc>
          <w:tcPr>
            <w:tcW w:w="895" w:type="pct"/>
            <w:shd w:val="clear" w:color="auto" w:fill="auto"/>
            <w:vAlign w:val="center"/>
            <w:hideMark/>
          </w:tcPr>
          <w:p w14:paraId="46327FF5"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Evacuation des gravats à 5 km du site</w:t>
            </w:r>
          </w:p>
        </w:tc>
        <w:tc>
          <w:tcPr>
            <w:tcW w:w="449" w:type="pct"/>
            <w:shd w:val="clear" w:color="auto" w:fill="auto"/>
            <w:noWrap/>
            <w:vAlign w:val="center"/>
            <w:hideMark/>
          </w:tcPr>
          <w:p w14:paraId="1A63A323" w14:textId="77777777" w:rsidR="00CD6E69" w:rsidRPr="007F54ED" w:rsidRDefault="00CD6E69" w:rsidP="00531281">
            <w:pPr>
              <w:spacing w:after="0" w:line="240" w:lineRule="auto"/>
              <w:jc w:val="center"/>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hideMark/>
          </w:tcPr>
          <w:p w14:paraId="7B7633FA"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au forfait l’évacuation de toutes les matières issues des opérations de fouilles, nettoyage, débroussaillage et de démolition.</w:t>
            </w:r>
          </w:p>
        </w:tc>
      </w:tr>
      <w:tr w:rsidR="00CD6E69" w:rsidRPr="00E40C5C" w14:paraId="5F4CEC48" w14:textId="77777777" w:rsidTr="00CD6E69">
        <w:trPr>
          <w:trHeight w:val="552"/>
        </w:trPr>
        <w:tc>
          <w:tcPr>
            <w:tcW w:w="373" w:type="pct"/>
            <w:shd w:val="clear" w:color="auto" w:fill="auto"/>
            <w:noWrap/>
            <w:vAlign w:val="center"/>
            <w:hideMark/>
          </w:tcPr>
          <w:p w14:paraId="3A2EA1C1"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B.1.4</w:t>
            </w:r>
          </w:p>
        </w:tc>
        <w:tc>
          <w:tcPr>
            <w:tcW w:w="895" w:type="pct"/>
            <w:shd w:val="clear" w:color="auto" w:fill="auto"/>
            <w:vAlign w:val="center"/>
            <w:hideMark/>
          </w:tcPr>
          <w:p w14:paraId="2A002E80" w14:textId="77777777" w:rsidR="00CD6E69" w:rsidRPr="007F54ED"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 xml:space="preserve">Déplacement du réseau SOMAGEP, EDM, SOTELMA </w:t>
            </w:r>
          </w:p>
        </w:tc>
        <w:tc>
          <w:tcPr>
            <w:tcW w:w="449" w:type="pct"/>
            <w:shd w:val="clear" w:color="auto" w:fill="auto"/>
            <w:noWrap/>
            <w:vAlign w:val="center"/>
            <w:hideMark/>
          </w:tcPr>
          <w:p w14:paraId="6404AB15" w14:textId="77777777" w:rsidR="00CD6E69" w:rsidRPr="007F54ED" w:rsidRDefault="00CD6E69" w:rsidP="00531281">
            <w:pPr>
              <w:spacing w:after="0" w:line="240" w:lineRule="auto"/>
              <w:jc w:val="center"/>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hideMark/>
          </w:tcPr>
          <w:p w14:paraId="22242284"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au forfait le déplacement du réseau dans l'emprise du projet y compris tous sujétion (fouille, fourniture et pose etc..)</w:t>
            </w:r>
          </w:p>
        </w:tc>
      </w:tr>
      <w:tr w:rsidR="00CD6E69" w:rsidRPr="00E40C5C" w14:paraId="44D40A4E" w14:textId="77777777" w:rsidTr="00CD6E69">
        <w:trPr>
          <w:trHeight w:val="1274"/>
        </w:trPr>
        <w:tc>
          <w:tcPr>
            <w:tcW w:w="373" w:type="pct"/>
            <w:shd w:val="clear" w:color="auto" w:fill="auto"/>
            <w:noWrap/>
            <w:vAlign w:val="center"/>
            <w:hideMark/>
          </w:tcPr>
          <w:p w14:paraId="25116731"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B.1.5</w:t>
            </w:r>
          </w:p>
        </w:tc>
        <w:tc>
          <w:tcPr>
            <w:tcW w:w="895" w:type="pct"/>
            <w:shd w:val="clear" w:color="auto" w:fill="auto"/>
            <w:noWrap/>
            <w:vAlign w:val="center"/>
            <w:hideMark/>
          </w:tcPr>
          <w:p w14:paraId="27B07EE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Implantation des ouvrages</w:t>
            </w:r>
          </w:p>
        </w:tc>
        <w:tc>
          <w:tcPr>
            <w:tcW w:w="449" w:type="pct"/>
            <w:shd w:val="clear" w:color="auto" w:fill="auto"/>
            <w:noWrap/>
            <w:vAlign w:val="center"/>
            <w:hideMark/>
          </w:tcPr>
          <w:p w14:paraId="3900E498"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Forfait</w:t>
            </w:r>
          </w:p>
        </w:tc>
        <w:tc>
          <w:tcPr>
            <w:tcW w:w="3283" w:type="pct"/>
            <w:shd w:val="clear" w:color="auto" w:fill="auto"/>
            <w:vAlign w:val="center"/>
            <w:hideMark/>
          </w:tcPr>
          <w:p w14:paraId="724E670B"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forfaitaire rémunère :                                                                                                                                                                                                                                              - L'implantation des axes généraux,</w:t>
            </w:r>
            <w:r w:rsidRPr="007F54ED">
              <w:rPr>
                <w:rFonts w:ascii="Georgia" w:hAnsi="Georgia" w:cs="Calibri"/>
                <w:color w:val="000000"/>
                <w:sz w:val="20"/>
                <w:szCs w:val="20"/>
              </w:rPr>
              <w:br/>
              <w:t>- L'implantation des ouvrages,</w:t>
            </w:r>
            <w:r w:rsidRPr="007F54ED">
              <w:rPr>
                <w:rFonts w:ascii="Georgia" w:hAnsi="Georgia" w:cs="Calibri"/>
                <w:color w:val="000000"/>
                <w:sz w:val="20"/>
                <w:szCs w:val="20"/>
              </w:rPr>
              <w:br/>
              <w:t>- Les piquetages nécessaires à l'exécution des ouvrages,</w:t>
            </w:r>
            <w:r w:rsidRPr="007F54ED">
              <w:rPr>
                <w:rFonts w:ascii="Georgia" w:hAnsi="Georgia" w:cs="Calibri"/>
                <w:color w:val="000000"/>
                <w:sz w:val="20"/>
                <w:szCs w:val="20"/>
              </w:rPr>
              <w:br/>
              <w:t>- La vérification au raccordement des ouvrages existants.</w:t>
            </w:r>
          </w:p>
        </w:tc>
      </w:tr>
      <w:tr w:rsidR="00CD6E69" w:rsidRPr="00E40C5C" w14:paraId="77DC2131" w14:textId="77777777" w:rsidTr="00CD6E69">
        <w:trPr>
          <w:trHeight w:val="1104"/>
        </w:trPr>
        <w:tc>
          <w:tcPr>
            <w:tcW w:w="373" w:type="pct"/>
            <w:shd w:val="clear" w:color="auto" w:fill="auto"/>
            <w:noWrap/>
            <w:vAlign w:val="center"/>
            <w:hideMark/>
          </w:tcPr>
          <w:p w14:paraId="159C2F2D"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B.1.6</w:t>
            </w:r>
          </w:p>
        </w:tc>
        <w:tc>
          <w:tcPr>
            <w:tcW w:w="895" w:type="pct"/>
            <w:shd w:val="clear" w:color="auto" w:fill="auto"/>
            <w:vAlign w:val="center"/>
            <w:hideMark/>
          </w:tcPr>
          <w:p w14:paraId="23CA86D9"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Réalisation des lavoirs dans les familles </w:t>
            </w:r>
          </w:p>
        </w:tc>
        <w:tc>
          <w:tcPr>
            <w:tcW w:w="449" w:type="pct"/>
            <w:shd w:val="clear" w:color="auto" w:fill="auto"/>
            <w:noWrap/>
            <w:vAlign w:val="center"/>
            <w:hideMark/>
          </w:tcPr>
          <w:p w14:paraId="2BA400D5"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Unité</w:t>
            </w:r>
          </w:p>
        </w:tc>
        <w:tc>
          <w:tcPr>
            <w:tcW w:w="3283" w:type="pct"/>
            <w:shd w:val="clear" w:color="auto" w:fill="auto"/>
            <w:vAlign w:val="center"/>
            <w:hideMark/>
          </w:tcPr>
          <w:p w14:paraId="4DC0C897"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pris à l’unité rémunère la réalisation de lavoir en agglos plein de maçonnerie conformément aux plan et son raccordement au refait avec un tuyau PVC 110 y compris les opérations de nettoyage, de mise en place d’un remblai compacté pour favoriser un drainage normal vers le regard.</w:t>
            </w:r>
          </w:p>
        </w:tc>
      </w:tr>
      <w:tr w:rsidR="00CD6E69" w:rsidRPr="00E40C5C" w14:paraId="233A3213" w14:textId="77777777" w:rsidTr="00CD6E69">
        <w:trPr>
          <w:trHeight w:val="828"/>
        </w:trPr>
        <w:tc>
          <w:tcPr>
            <w:tcW w:w="373" w:type="pct"/>
            <w:shd w:val="clear" w:color="auto" w:fill="auto"/>
            <w:noWrap/>
            <w:vAlign w:val="center"/>
            <w:hideMark/>
          </w:tcPr>
          <w:p w14:paraId="52F25AEC"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B.1.7</w:t>
            </w:r>
          </w:p>
        </w:tc>
        <w:tc>
          <w:tcPr>
            <w:tcW w:w="895" w:type="pct"/>
            <w:shd w:val="clear" w:color="auto" w:fill="auto"/>
            <w:vAlign w:val="center"/>
            <w:hideMark/>
          </w:tcPr>
          <w:p w14:paraId="3696EEF8"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Aménagement des douches en carreaux cassés </w:t>
            </w:r>
          </w:p>
        </w:tc>
        <w:tc>
          <w:tcPr>
            <w:tcW w:w="449" w:type="pct"/>
            <w:shd w:val="clear" w:color="auto" w:fill="auto"/>
            <w:noWrap/>
            <w:vAlign w:val="center"/>
            <w:hideMark/>
          </w:tcPr>
          <w:p w14:paraId="575A74C3"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Unité</w:t>
            </w:r>
          </w:p>
        </w:tc>
        <w:tc>
          <w:tcPr>
            <w:tcW w:w="3283" w:type="pct"/>
            <w:shd w:val="clear" w:color="auto" w:fill="auto"/>
            <w:vAlign w:val="center"/>
            <w:hideMark/>
          </w:tcPr>
          <w:p w14:paraId="443E406B"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 xml:space="preserve">Ce pris à l’unité rémunère l'aménagement intérieur de la douche et son raccordement au réseau à travers un tuyau PVC 110 y compris les opérations de nettoyage, de mise en place d’un remblai compacté pour favoriser un drainage normal vers le regard. </w:t>
            </w:r>
          </w:p>
        </w:tc>
      </w:tr>
      <w:tr w:rsidR="00CD6E69" w:rsidRPr="00E40C5C" w14:paraId="73435350" w14:textId="77777777" w:rsidTr="00CD6E69">
        <w:trPr>
          <w:trHeight w:val="1104"/>
        </w:trPr>
        <w:tc>
          <w:tcPr>
            <w:tcW w:w="373" w:type="pct"/>
            <w:shd w:val="clear" w:color="auto" w:fill="auto"/>
            <w:noWrap/>
            <w:vAlign w:val="center"/>
            <w:hideMark/>
          </w:tcPr>
          <w:p w14:paraId="0A9FB748"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B.1.8</w:t>
            </w:r>
          </w:p>
        </w:tc>
        <w:tc>
          <w:tcPr>
            <w:tcW w:w="895" w:type="pct"/>
            <w:shd w:val="clear" w:color="auto" w:fill="auto"/>
            <w:vAlign w:val="center"/>
            <w:hideMark/>
          </w:tcPr>
          <w:p w14:paraId="2C46F75C"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Aménagement du point d'eau existant avec un bassin en BA dosé à 400kg/m</w:t>
            </w:r>
            <w:r w:rsidRPr="00F47D7E">
              <w:rPr>
                <w:rFonts w:ascii="Georgia" w:hAnsi="Georgia" w:cs="Calibri"/>
                <w:color w:val="000000"/>
                <w:sz w:val="20"/>
                <w:szCs w:val="20"/>
                <w:vertAlign w:val="superscript"/>
              </w:rPr>
              <w:t>3</w:t>
            </w:r>
            <w:r>
              <w:rPr>
                <w:rFonts w:ascii="Georgia" w:hAnsi="Georgia" w:cs="Calibri"/>
                <w:color w:val="000000"/>
                <w:sz w:val="20"/>
                <w:szCs w:val="20"/>
              </w:rPr>
              <w:t xml:space="preserve"> et acheminer le trop plein à </w:t>
            </w:r>
            <w:r>
              <w:rPr>
                <w:rFonts w:ascii="Georgia" w:hAnsi="Georgia" w:cs="Calibri"/>
                <w:color w:val="000000"/>
                <w:sz w:val="20"/>
                <w:szCs w:val="20"/>
              </w:rPr>
              <w:lastRenderedPageBreak/>
              <w:t>travers une conduite en tuyaux PVC jusqu'au fossé.</w:t>
            </w:r>
          </w:p>
        </w:tc>
        <w:tc>
          <w:tcPr>
            <w:tcW w:w="449" w:type="pct"/>
            <w:shd w:val="clear" w:color="auto" w:fill="auto"/>
            <w:noWrap/>
            <w:vAlign w:val="center"/>
            <w:hideMark/>
          </w:tcPr>
          <w:p w14:paraId="398C52B9"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Forfait</w:t>
            </w:r>
          </w:p>
        </w:tc>
        <w:tc>
          <w:tcPr>
            <w:tcW w:w="3283" w:type="pct"/>
            <w:shd w:val="clear" w:color="auto" w:fill="auto"/>
            <w:vAlign w:val="center"/>
            <w:hideMark/>
          </w:tcPr>
          <w:p w14:paraId="574E55ED"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Ce prix rémunère au forfait la réalisation d'un bassin de réception de l'eau de source en BA conformément au plan y compris un dispositif de captage sur 2 m et d'évacuation du trop-plein sur une distance de 155 m</w:t>
            </w:r>
            <w:r>
              <w:rPr>
                <w:rFonts w:ascii="Georgia" w:hAnsi="Georgia" w:cs="Calibri"/>
                <w:color w:val="000000"/>
                <w:sz w:val="20"/>
                <w:szCs w:val="20"/>
              </w:rPr>
              <w:t xml:space="preserve"> et y compris toutes sujétions de main d’œuvre et de matériel.</w:t>
            </w:r>
          </w:p>
        </w:tc>
      </w:tr>
      <w:tr w:rsidR="00CD6E69" w:rsidRPr="00E40C5C" w14:paraId="0D7B9A0B" w14:textId="77777777" w:rsidTr="00CD6E69">
        <w:trPr>
          <w:trHeight w:val="828"/>
        </w:trPr>
        <w:tc>
          <w:tcPr>
            <w:tcW w:w="373" w:type="pct"/>
            <w:shd w:val="clear" w:color="auto" w:fill="auto"/>
            <w:noWrap/>
            <w:vAlign w:val="center"/>
            <w:hideMark/>
          </w:tcPr>
          <w:p w14:paraId="78E02BA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B.1.9</w:t>
            </w:r>
          </w:p>
        </w:tc>
        <w:tc>
          <w:tcPr>
            <w:tcW w:w="895" w:type="pct"/>
            <w:shd w:val="clear" w:color="auto" w:fill="auto"/>
            <w:vAlign w:val="center"/>
            <w:hideMark/>
          </w:tcPr>
          <w:p w14:paraId="4AF8A9B9"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Aménagement de la plateforme pour les camions de vidange y compris le couloir d’accès vers la plateforme.</w:t>
            </w:r>
          </w:p>
        </w:tc>
        <w:tc>
          <w:tcPr>
            <w:tcW w:w="449" w:type="pct"/>
            <w:shd w:val="clear" w:color="auto" w:fill="auto"/>
            <w:vAlign w:val="center"/>
            <w:hideMark/>
          </w:tcPr>
          <w:p w14:paraId="4093ED42"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Forfait</w:t>
            </w:r>
          </w:p>
        </w:tc>
        <w:tc>
          <w:tcPr>
            <w:tcW w:w="3283" w:type="pct"/>
            <w:shd w:val="clear" w:color="auto" w:fill="auto"/>
            <w:vAlign w:val="center"/>
            <w:hideMark/>
          </w:tcPr>
          <w:p w14:paraId="0601C8A8" w14:textId="77777777" w:rsidR="00CD6E69" w:rsidRPr="007F54ED" w:rsidRDefault="00CD6E69" w:rsidP="00531281">
            <w:pPr>
              <w:spacing w:after="0" w:line="240" w:lineRule="auto"/>
              <w:rPr>
                <w:rFonts w:ascii="Georgia" w:hAnsi="Georgia" w:cs="Calibri"/>
                <w:color w:val="000000"/>
                <w:sz w:val="20"/>
                <w:szCs w:val="20"/>
              </w:rPr>
            </w:pPr>
            <w:r w:rsidRPr="007F54ED">
              <w:rPr>
                <w:rFonts w:ascii="Georgia" w:hAnsi="Georgia" w:cs="Calibri"/>
                <w:color w:val="000000"/>
                <w:sz w:val="20"/>
                <w:szCs w:val="20"/>
              </w:rPr>
              <w:t xml:space="preserve">Ce prix rémunère au forfait la réalisation d'une plateforme </w:t>
            </w:r>
            <w:r>
              <w:rPr>
                <w:rFonts w:ascii="Georgia" w:hAnsi="Georgia" w:cs="Calibri"/>
                <w:color w:val="000000"/>
                <w:sz w:val="20"/>
                <w:szCs w:val="20"/>
              </w:rPr>
              <w:t>conformément aux spécifications techniques</w:t>
            </w:r>
            <w:r w:rsidRPr="007F54ED">
              <w:rPr>
                <w:rFonts w:ascii="Georgia" w:hAnsi="Georgia" w:cs="Calibri"/>
                <w:color w:val="000000"/>
                <w:sz w:val="20"/>
                <w:szCs w:val="20"/>
              </w:rPr>
              <w:t xml:space="preserve"> pour </w:t>
            </w:r>
            <w:r>
              <w:rPr>
                <w:rFonts w:ascii="Georgia" w:hAnsi="Georgia" w:cs="Calibri"/>
                <w:color w:val="000000"/>
                <w:sz w:val="20"/>
                <w:szCs w:val="20"/>
              </w:rPr>
              <w:t>le stationnement</w:t>
            </w:r>
            <w:r w:rsidRPr="007F54ED">
              <w:rPr>
                <w:rFonts w:ascii="Georgia" w:hAnsi="Georgia" w:cs="Calibri"/>
                <w:color w:val="000000"/>
                <w:sz w:val="20"/>
                <w:szCs w:val="20"/>
              </w:rPr>
              <w:t xml:space="preserve"> des camions de vidange et l'aménagement du couloir d'accès à la plateforme avec du concassé y compris la nécessité d'apport de remblais compacté sur une longueur de 70 m</w:t>
            </w:r>
            <w:r>
              <w:rPr>
                <w:rFonts w:ascii="Georgia" w:hAnsi="Georgia" w:cs="Calibri"/>
                <w:color w:val="000000"/>
                <w:sz w:val="20"/>
                <w:szCs w:val="20"/>
              </w:rPr>
              <w:t xml:space="preserve"> et y compris toutes sujétions de main d’œuvre et de matériel.</w:t>
            </w:r>
          </w:p>
        </w:tc>
      </w:tr>
      <w:tr w:rsidR="00CD6E69" w:rsidRPr="00E40C5C" w14:paraId="3B23C596" w14:textId="77777777" w:rsidTr="00CD6E69">
        <w:trPr>
          <w:trHeight w:val="288"/>
        </w:trPr>
        <w:tc>
          <w:tcPr>
            <w:tcW w:w="373" w:type="pct"/>
            <w:shd w:val="clear" w:color="000000" w:fill="C4D79B"/>
            <w:noWrap/>
            <w:hideMark/>
          </w:tcPr>
          <w:p w14:paraId="59D156A3"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B.2.</w:t>
            </w:r>
          </w:p>
        </w:tc>
        <w:tc>
          <w:tcPr>
            <w:tcW w:w="4627" w:type="pct"/>
            <w:gridSpan w:val="3"/>
            <w:shd w:val="clear" w:color="000000" w:fill="C4D79B"/>
            <w:noWrap/>
            <w:hideMark/>
          </w:tcPr>
          <w:p w14:paraId="4EF57F5C"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F16AD2">
              <w:rPr>
                <w:rFonts w:ascii="Times New Roman" w:eastAsia="Times New Roman" w:hAnsi="Times New Roman" w:cs="Times New Roman"/>
                <w:b/>
                <w:bCs/>
                <w:lang w:eastAsia="fr-FR"/>
              </w:rPr>
              <w:t>TERRASSEMENT</w:t>
            </w:r>
          </w:p>
        </w:tc>
      </w:tr>
      <w:tr w:rsidR="00CD6E69" w:rsidRPr="00E40C5C" w14:paraId="1C055AE0" w14:textId="77777777" w:rsidTr="00CD6E69">
        <w:trPr>
          <w:trHeight w:val="336"/>
        </w:trPr>
        <w:tc>
          <w:tcPr>
            <w:tcW w:w="373" w:type="pct"/>
            <w:shd w:val="clear" w:color="auto" w:fill="auto"/>
            <w:noWrap/>
            <w:vAlign w:val="center"/>
            <w:hideMark/>
          </w:tcPr>
          <w:p w14:paraId="665FEB2C"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B.2.1</w:t>
            </w:r>
          </w:p>
        </w:tc>
        <w:tc>
          <w:tcPr>
            <w:tcW w:w="895" w:type="pct"/>
            <w:shd w:val="clear" w:color="auto" w:fill="auto"/>
            <w:vAlign w:val="center"/>
            <w:hideMark/>
          </w:tcPr>
          <w:p w14:paraId="08CDF578"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Fouille en terrain de toute nature des regards d'évacuation (familles et portes) de 60x60x60cm </w:t>
            </w:r>
          </w:p>
        </w:tc>
        <w:tc>
          <w:tcPr>
            <w:tcW w:w="449" w:type="pct"/>
            <w:shd w:val="clear" w:color="auto" w:fill="auto"/>
            <w:vAlign w:val="center"/>
            <w:hideMark/>
          </w:tcPr>
          <w:p w14:paraId="604EA115"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noWrap/>
            <w:vAlign w:val="center"/>
            <w:hideMark/>
          </w:tcPr>
          <w:p w14:paraId="43868E14" w14:textId="77777777" w:rsidR="00CD6E69" w:rsidRPr="006346DB" w:rsidRDefault="00CD6E69" w:rsidP="00531281">
            <w:pPr>
              <w:spacing w:after="0" w:line="240" w:lineRule="auto"/>
              <w:rPr>
                <w:rFonts w:ascii="Georgia" w:hAnsi="Georgia" w:cs="Calibri"/>
                <w:color w:val="000000"/>
                <w:sz w:val="20"/>
                <w:szCs w:val="20"/>
              </w:rPr>
            </w:pPr>
            <w:r w:rsidRPr="006346DB">
              <w:rPr>
                <w:rFonts w:ascii="Georgia" w:hAnsi="Georgia" w:cs="Calibri"/>
                <w:color w:val="000000"/>
                <w:sz w:val="20"/>
                <w:szCs w:val="20"/>
              </w:rPr>
              <w:t xml:space="preserve">Ce prix rémunère au mètre cube l’exécution en terrain ordinaire, difficile ou rocheux de terrassement </w:t>
            </w:r>
            <w:r>
              <w:rPr>
                <w:rFonts w:ascii="Georgia" w:hAnsi="Georgia" w:cs="Calibri"/>
                <w:color w:val="000000"/>
                <w:sz w:val="20"/>
                <w:szCs w:val="20"/>
              </w:rPr>
              <w:t>conformément aux spécifications techniques</w:t>
            </w:r>
            <w:r w:rsidRPr="007F54ED">
              <w:rPr>
                <w:rFonts w:ascii="Georgia" w:hAnsi="Georgia" w:cs="Calibri"/>
                <w:color w:val="000000"/>
                <w:sz w:val="20"/>
                <w:szCs w:val="20"/>
              </w:rPr>
              <w:t xml:space="preserve"> </w:t>
            </w:r>
            <w:r w:rsidRPr="006346DB">
              <w:rPr>
                <w:rFonts w:ascii="Georgia" w:hAnsi="Georgia" w:cs="Calibri"/>
                <w:color w:val="000000"/>
                <w:sz w:val="20"/>
                <w:szCs w:val="20"/>
              </w:rPr>
              <w:t>et de l’ingénieur conseil par les moyens appropriés (manuel, mécanique)</w:t>
            </w:r>
            <w:r>
              <w:rPr>
                <w:rFonts w:ascii="Georgia" w:hAnsi="Georgia" w:cs="Calibri"/>
                <w:color w:val="000000"/>
                <w:sz w:val="20"/>
                <w:szCs w:val="20"/>
              </w:rPr>
              <w:t>.</w:t>
            </w:r>
            <w:r w:rsidRPr="006346DB">
              <w:rPr>
                <w:rFonts w:ascii="Georgia" w:hAnsi="Georgia" w:cs="Calibri"/>
                <w:color w:val="000000"/>
                <w:sz w:val="20"/>
                <w:szCs w:val="20"/>
              </w:rPr>
              <w:t xml:space="preserve"> Ce prix intègre toutes autres sujétions de mise en œuvre et la réparation d’éventuels dégâts causés aux tiers et de remise en état des lieux.</w:t>
            </w:r>
          </w:p>
        </w:tc>
      </w:tr>
      <w:tr w:rsidR="00CD6E69" w:rsidRPr="00E40C5C" w14:paraId="4F80D414" w14:textId="77777777" w:rsidTr="00CD6E69">
        <w:trPr>
          <w:trHeight w:val="1104"/>
        </w:trPr>
        <w:tc>
          <w:tcPr>
            <w:tcW w:w="373" w:type="pct"/>
            <w:shd w:val="clear" w:color="auto" w:fill="auto"/>
            <w:noWrap/>
            <w:vAlign w:val="center"/>
            <w:hideMark/>
          </w:tcPr>
          <w:p w14:paraId="147C136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B.2.2</w:t>
            </w:r>
          </w:p>
        </w:tc>
        <w:tc>
          <w:tcPr>
            <w:tcW w:w="895" w:type="pct"/>
            <w:shd w:val="clear" w:color="auto" w:fill="auto"/>
            <w:vAlign w:val="center"/>
            <w:hideMark/>
          </w:tcPr>
          <w:p w14:paraId="7701099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Fouille en terrain de toute nature des regards d'évacuation (rue) de 130x130x100cm </w:t>
            </w:r>
          </w:p>
        </w:tc>
        <w:tc>
          <w:tcPr>
            <w:tcW w:w="449" w:type="pct"/>
            <w:shd w:val="clear" w:color="auto" w:fill="auto"/>
            <w:vAlign w:val="center"/>
            <w:hideMark/>
          </w:tcPr>
          <w:p w14:paraId="7DD9E861"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vAlign w:val="center"/>
            <w:hideMark/>
          </w:tcPr>
          <w:p w14:paraId="2BB4BB43" w14:textId="77777777" w:rsidR="00CD6E69" w:rsidRPr="006346DB" w:rsidRDefault="00CD6E69" w:rsidP="00531281">
            <w:pPr>
              <w:spacing w:after="0" w:line="240" w:lineRule="auto"/>
              <w:rPr>
                <w:rFonts w:ascii="Georgia" w:hAnsi="Georgia" w:cs="Calibri"/>
                <w:color w:val="000000"/>
                <w:sz w:val="20"/>
                <w:szCs w:val="20"/>
              </w:rPr>
            </w:pPr>
            <w:r w:rsidRPr="006346DB">
              <w:rPr>
                <w:rFonts w:ascii="Georgia" w:hAnsi="Georgia" w:cs="Calibri"/>
                <w:color w:val="000000"/>
                <w:sz w:val="20"/>
                <w:szCs w:val="20"/>
              </w:rPr>
              <w:t xml:space="preserve">Ce prix rémunère au mètre cube l’exécution en terrain ordinaire, difficile ou rocheux, de terrassement </w:t>
            </w:r>
            <w:r>
              <w:rPr>
                <w:rFonts w:ascii="Georgia" w:hAnsi="Georgia" w:cs="Calibri"/>
                <w:color w:val="000000"/>
                <w:sz w:val="20"/>
                <w:szCs w:val="20"/>
              </w:rPr>
              <w:t>conformément aux spécifications techniques</w:t>
            </w:r>
            <w:r w:rsidRPr="007F54ED">
              <w:rPr>
                <w:rFonts w:ascii="Georgia" w:hAnsi="Georgia" w:cs="Calibri"/>
                <w:color w:val="000000"/>
                <w:sz w:val="20"/>
                <w:szCs w:val="20"/>
              </w:rPr>
              <w:t xml:space="preserve"> </w:t>
            </w:r>
            <w:r w:rsidRPr="006346DB">
              <w:rPr>
                <w:rFonts w:ascii="Georgia" w:hAnsi="Georgia" w:cs="Calibri"/>
                <w:color w:val="000000"/>
                <w:sz w:val="20"/>
                <w:szCs w:val="20"/>
              </w:rPr>
              <w:t>et de l’ingénieur conseil par les moyens appropriés (manuel, mécanique)</w:t>
            </w:r>
            <w:r>
              <w:rPr>
                <w:rFonts w:ascii="Georgia" w:hAnsi="Georgia" w:cs="Calibri"/>
                <w:color w:val="000000"/>
                <w:sz w:val="20"/>
                <w:szCs w:val="20"/>
              </w:rPr>
              <w:t>.</w:t>
            </w:r>
            <w:r w:rsidRPr="006346DB">
              <w:rPr>
                <w:rFonts w:ascii="Georgia" w:hAnsi="Georgia" w:cs="Calibri"/>
                <w:color w:val="000000"/>
                <w:sz w:val="20"/>
                <w:szCs w:val="20"/>
              </w:rPr>
              <w:t xml:space="preserve"> Ce prix intègre toutes autres sujétions de mise en œuvre et la réparation d’éventuels dégâts causés aux tiers et de remise en état des lieux.</w:t>
            </w:r>
          </w:p>
        </w:tc>
      </w:tr>
      <w:tr w:rsidR="00CD6E69" w:rsidRPr="00E40C5C" w14:paraId="2EC46178" w14:textId="77777777" w:rsidTr="00CD6E69">
        <w:trPr>
          <w:trHeight w:val="1104"/>
        </w:trPr>
        <w:tc>
          <w:tcPr>
            <w:tcW w:w="373" w:type="pct"/>
            <w:shd w:val="clear" w:color="auto" w:fill="auto"/>
            <w:noWrap/>
            <w:vAlign w:val="center"/>
            <w:hideMark/>
          </w:tcPr>
          <w:p w14:paraId="1C54DBD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B.2.3</w:t>
            </w:r>
          </w:p>
        </w:tc>
        <w:tc>
          <w:tcPr>
            <w:tcW w:w="895" w:type="pct"/>
            <w:shd w:val="clear" w:color="auto" w:fill="auto"/>
            <w:vAlign w:val="center"/>
            <w:hideMark/>
          </w:tcPr>
          <w:p w14:paraId="7E8248AD"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Fouille en terrain de toute nature des regards d'évacuation (rue) de 180x180x180cm </w:t>
            </w:r>
          </w:p>
        </w:tc>
        <w:tc>
          <w:tcPr>
            <w:tcW w:w="449" w:type="pct"/>
            <w:shd w:val="clear" w:color="auto" w:fill="auto"/>
            <w:vAlign w:val="center"/>
            <w:hideMark/>
          </w:tcPr>
          <w:p w14:paraId="672B0DEE"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vAlign w:val="center"/>
            <w:hideMark/>
          </w:tcPr>
          <w:p w14:paraId="79C251AD" w14:textId="77777777" w:rsidR="00CD6E69" w:rsidRPr="006346DB" w:rsidRDefault="00CD6E69" w:rsidP="00531281">
            <w:pPr>
              <w:spacing w:after="0" w:line="240" w:lineRule="auto"/>
              <w:rPr>
                <w:rFonts w:ascii="Georgia" w:hAnsi="Georgia" w:cs="Calibri"/>
                <w:color w:val="000000"/>
                <w:sz w:val="20"/>
                <w:szCs w:val="20"/>
              </w:rPr>
            </w:pPr>
            <w:r w:rsidRPr="006346DB">
              <w:rPr>
                <w:rFonts w:ascii="Georgia" w:hAnsi="Georgia" w:cs="Calibri"/>
                <w:color w:val="000000"/>
                <w:sz w:val="20"/>
                <w:szCs w:val="20"/>
              </w:rPr>
              <w:t xml:space="preserve">Ce prix rémunère au mètre cube l’exécution en terrain ordinaire, difficile ou rocheux, de terrassement </w:t>
            </w:r>
            <w:r>
              <w:rPr>
                <w:rFonts w:ascii="Georgia" w:hAnsi="Georgia" w:cs="Calibri"/>
                <w:color w:val="000000"/>
                <w:sz w:val="20"/>
                <w:szCs w:val="20"/>
              </w:rPr>
              <w:t>conformément aux spécifications techniques</w:t>
            </w:r>
            <w:r w:rsidRPr="007F54ED">
              <w:rPr>
                <w:rFonts w:ascii="Georgia" w:hAnsi="Georgia" w:cs="Calibri"/>
                <w:color w:val="000000"/>
                <w:sz w:val="20"/>
                <w:szCs w:val="20"/>
              </w:rPr>
              <w:t xml:space="preserve"> </w:t>
            </w:r>
            <w:r w:rsidRPr="006346DB">
              <w:rPr>
                <w:rFonts w:ascii="Georgia" w:hAnsi="Georgia" w:cs="Calibri"/>
                <w:color w:val="000000"/>
                <w:sz w:val="20"/>
                <w:szCs w:val="20"/>
              </w:rPr>
              <w:t>et de l’ingénieur conseil par les moyens appropriés (manuel, mécanique)</w:t>
            </w:r>
            <w:r>
              <w:rPr>
                <w:rFonts w:ascii="Georgia" w:hAnsi="Georgia" w:cs="Calibri"/>
                <w:color w:val="000000"/>
                <w:sz w:val="20"/>
                <w:szCs w:val="20"/>
              </w:rPr>
              <w:t>.</w:t>
            </w:r>
            <w:r w:rsidRPr="006346DB">
              <w:rPr>
                <w:rFonts w:ascii="Georgia" w:hAnsi="Georgia" w:cs="Calibri"/>
                <w:color w:val="000000"/>
                <w:sz w:val="20"/>
                <w:szCs w:val="20"/>
              </w:rPr>
              <w:t xml:space="preserve"> Ce prix intègre toutes autres sujétions de mise en œuvre et la réparation d’éventuels dégâts causés aux tiers et de remise en état des lieux.</w:t>
            </w:r>
          </w:p>
        </w:tc>
      </w:tr>
      <w:tr w:rsidR="00CD6E69" w:rsidRPr="00E40C5C" w14:paraId="69E86D83" w14:textId="77777777" w:rsidTr="00CD6E69">
        <w:trPr>
          <w:trHeight w:val="1104"/>
        </w:trPr>
        <w:tc>
          <w:tcPr>
            <w:tcW w:w="373" w:type="pct"/>
            <w:shd w:val="clear" w:color="auto" w:fill="auto"/>
            <w:noWrap/>
            <w:vAlign w:val="center"/>
            <w:hideMark/>
          </w:tcPr>
          <w:p w14:paraId="3EDC09B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B.2.4</w:t>
            </w:r>
          </w:p>
        </w:tc>
        <w:tc>
          <w:tcPr>
            <w:tcW w:w="895" w:type="pct"/>
            <w:shd w:val="clear" w:color="auto" w:fill="auto"/>
            <w:vAlign w:val="center"/>
            <w:hideMark/>
          </w:tcPr>
          <w:p w14:paraId="1A6E8D00"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Fouille en rigole en terrain de toute nature 40x80cm sur l'ensemble du tracé du réseau y compris dans les ménages pour la pose des tuyaux PVC </w:t>
            </w:r>
          </w:p>
        </w:tc>
        <w:tc>
          <w:tcPr>
            <w:tcW w:w="449" w:type="pct"/>
            <w:shd w:val="clear" w:color="auto" w:fill="auto"/>
            <w:vAlign w:val="center"/>
            <w:hideMark/>
          </w:tcPr>
          <w:p w14:paraId="1E23FDB6"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vAlign w:val="center"/>
            <w:hideMark/>
          </w:tcPr>
          <w:p w14:paraId="65C8F83F" w14:textId="77777777" w:rsidR="00CD6E69" w:rsidRPr="006346DB" w:rsidRDefault="00CD6E69" w:rsidP="00531281">
            <w:pPr>
              <w:spacing w:after="0" w:line="240" w:lineRule="auto"/>
              <w:rPr>
                <w:rFonts w:ascii="Georgia" w:hAnsi="Georgia" w:cs="Calibri"/>
                <w:color w:val="000000"/>
                <w:sz w:val="20"/>
                <w:szCs w:val="20"/>
              </w:rPr>
            </w:pPr>
            <w:r w:rsidRPr="006346DB">
              <w:rPr>
                <w:rFonts w:ascii="Georgia" w:hAnsi="Georgia" w:cs="Calibri"/>
                <w:color w:val="000000"/>
                <w:sz w:val="20"/>
                <w:szCs w:val="20"/>
              </w:rPr>
              <w:t xml:space="preserve">Ce prix rémunère au mètre cube l’exécution en terrain ordinaire, difficile ou rocheux, de terrassement </w:t>
            </w:r>
            <w:r>
              <w:rPr>
                <w:rFonts w:ascii="Georgia" w:hAnsi="Georgia" w:cs="Calibri"/>
                <w:color w:val="000000"/>
                <w:sz w:val="20"/>
                <w:szCs w:val="20"/>
              </w:rPr>
              <w:t>conformément aux spécifications techniques</w:t>
            </w:r>
            <w:r w:rsidRPr="007F54ED">
              <w:rPr>
                <w:rFonts w:ascii="Georgia" w:hAnsi="Georgia" w:cs="Calibri"/>
                <w:color w:val="000000"/>
                <w:sz w:val="20"/>
                <w:szCs w:val="20"/>
              </w:rPr>
              <w:t xml:space="preserve"> </w:t>
            </w:r>
            <w:r w:rsidRPr="006346DB">
              <w:rPr>
                <w:rFonts w:ascii="Georgia" w:hAnsi="Georgia" w:cs="Calibri"/>
                <w:color w:val="000000"/>
                <w:sz w:val="20"/>
                <w:szCs w:val="20"/>
              </w:rPr>
              <w:t>et de l’ingénieur conseil par les moyens appropriés (manuel, mécanique)</w:t>
            </w:r>
            <w:r>
              <w:rPr>
                <w:rFonts w:ascii="Georgia" w:hAnsi="Georgia" w:cs="Calibri"/>
                <w:color w:val="000000"/>
                <w:sz w:val="20"/>
                <w:szCs w:val="20"/>
              </w:rPr>
              <w:t>.</w:t>
            </w:r>
            <w:r w:rsidRPr="006346DB">
              <w:rPr>
                <w:rFonts w:ascii="Georgia" w:hAnsi="Georgia" w:cs="Calibri"/>
                <w:color w:val="000000"/>
                <w:sz w:val="20"/>
                <w:szCs w:val="20"/>
              </w:rPr>
              <w:t xml:space="preserve"> Ce prix intègre toutes autres sujétions de mise en œuvre et la réparation d’éventuels dégâts causés aux tiers et de remise en état des lieux.</w:t>
            </w:r>
          </w:p>
        </w:tc>
      </w:tr>
      <w:tr w:rsidR="00CD6E69" w:rsidRPr="00E40C5C" w14:paraId="1FF195BB" w14:textId="77777777" w:rsidTr="00CD6E69">
        <w:trPr>
          <w:trHeight w:val="828"/>
        </w:trPr>
        <w:tc>
          <w:tcPr>
            <w:tcW w:w="373" w:type="pct"/>
            <w:shd w:val="clear" w:color="auto" w:fill="auto"/>
            <w:noWrap/>
            <w:vAlign w:val="center"/>
            <w:hideMark/>
          </w:tcPr>
          <w:p w14:paraId="14BE389F"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B.2.5</w:t>
            </w:r>
          </w:p>
        </w:tc>
        <w:tc>
          <w:tcPr>
            <w:tcW w:w="895" w:type="pct"/>
            <w:shd w:val="clear" w:color="auto" w:fill="auto"/>
            <w:vAlign w:val="center"/>
            <w:hideMark/>
          </w:tcPr>
          <w:p w14:paraId="608EF32B"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Ouverture d'un canal d'évacuation de 100x100cm des eaux usées à l'aval de la fosse</w:t>
            </w:r>
          </w:p>
        </w:tc>
        <w:tc>
          <w:tcPr>
            <w:tcW w:w="449" w:type="pct"/>
            <w:shd w:val="clear" w:color="auto" w:fill="auto"/>
            <w:vAlign w:val="center"/>
            <w:hideMark/>
          </w:tcPr>
          <w:p w14:paraId="6713966E"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vAlign w:val="center"/>
            <w:hideMark/>
          </w:tcPr>
          <w:p w14:paraId="757EE3AF" w14:textId="77777777" w:rsidR="00CD6E69" w:rsidRPr="006346DB"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C</w:t>
            </w:r>
            <w:r w:rsidRPr="006346DB">
              <w:rPr>
                <w:rFonts w:ascii="Georgia" w:hAnsi="Georgia" w:cs="Calibri"/>
                <w:color w:val="000000"/>
                <w:sz w:val="20"/>
                <w:szCs w:val="20"/>
              </w:rPr>
              <w:t>e pri</w:t>
            </w:r>
            <w:r>
              <w:rPr>
                <w:rFonts w:ascii="Georgia" w:hAnsi="Georgia" w:cs="Calibri"/>
                <w:color w:val="000000"/>
                <w:sz w:val="20"/>
                <w:szCs w:val="20"/>
              </w:rPr>
              <w:t>x</w:t>
            </w:r>
            <w:r w:rsidRPr="006346DB">
              <w:rPr>
                <w:rFonts w:ascii="Georgia" w:hAnsi="Georgia" w:cs="Calibri"/>
                <w:color w:val="000000"/>
                <w:sz w:val="20"/>
                <w:szCs w:val="20"/>
              </w:rPr>
              <w:t xml:space="preserve"> rémunère la réalisation d'un dispositif d'évacuation du trop-plein de la fosse jusqu'au fleuve composé d'un canal de 100x100 cm et </w:t>
            </w:r>
            <w:r>
              <w:rPr>
                <w:rFonts w:ascii="Georgia" w:hAnsi="Georgia" w:cs="Calibri"/>
                <w:color w:val="000000"/>
                <w:sz w:val="20"/>
                <w:szCs w:val="20"/>
              </w:rPr>
              <w:t>d’</w:t>
            </w:r>
            <w:r w:rsidRPr="006346DB">
              <w:rPr>
                <w:rFonts w:ascii="Georgia" w:hAnsi="Georgia" w:cs="Calibri"/>
                <w:color w:val="000000"/>
                <w:sz w:val="20"/>
                <w:szCs w:val="20"/>
              </w:rPr>
              <w:t>une conduite en PVC 200 protég</w:t>
            </w:r>
            <w:r>
              <w:rPr>
                <w:rFonts w:ascii="Georgia" w:hAnsi="Georgia" w:cs="Calibri"/>
                <w:color w:val="000000"/>
                <w:sz w:val="20"/>
                <w:szCs w:val="20"/>
              </w:rPr>
              <w:t>ée</w:t>
            </w:r>
            <w:r w:rsidRPr="006346DB">
              <w:rPr>
                <w:rFonts w:ascii="Georgia" w:hAnsi="Georgia" w:cs="Calibri"/>
                <w:color w:val="000000"/>
                <w:sz w:val="20"/>
                <w:szCs w:val="20"/>
              </w:rPr>
              <w:t xml:space="preserve"> par un fourreau</w:t>
            </w:r>
            <w:r>
              <w:rPr>
                <w:rFonts w:ascii="Georgia" w:hAnsi="Georgia" w:cs="Calibri"/>
                <w:color w:val="000000"/>
                <w:sz w:val="20"/>
                <w:szCs w:val="20"/>
              </w:rPr>
              <w:t xml:space="preserve"> et y compris toutes sujétions de main d’œuvre et de matériel.</w:t>
            </w:r>
          </w:p>
        </w:tc>
      </w:tr>
      <w:tr w:rsidR="00CD6E69" w:rsidRPr="00E40C5C" w14:paraId="113E16C0" w14:textId="77777777" w:rsidTr="00CD6E69">
        <w:trPr>
          <w:trHeight w:val="1656"/>
        </w:trPr>
        <w:tc>
          <w:tcPr>
            <w:tcW w:w="373" w:type="pct"/>
            <w:shd w:val="clear" w:color="auto" w:fill="auto"/>
            <w:noWrap/>
            <w:vAlign w:val="center"/>
            <w:hideMark/>
          </w:tcPr>
          <w:p w14:paraId="1209E2C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B.2.6</w:t>
            </w:r>
          </w:p>
        </w:tc>
        <w:tc>
          <w:tcPr>
            <w:tcW w:w="895" w:type="pct"/>
            <w:shd w:val="clear" w:color="auto" w:fill="auto"/>
            <w:vAlign w:val="center"/>
            <w:hideMark/>
          </w:tcPr>
          <w:p w14:paraId="204EB156"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Remblai provenant des fouilles compactées y compris le lit de sable de 10 cm d'épaisseur et le grillage avertisseur rouge</w:t>
            </w:r>
          </w:p>
        </w:tc>
        <w:tc>
          <w:tcPr>
            <w:tcW w:w="449" w:type="pct"/>
            <w:shd w:val="clear" w:color="auto" w:fill="auto"/>
            <w:vAlign w:val="center"/>
            <w:hideMark/>
          </w:tcPr>
          <w:p w14:paraId="05F5E213"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vAlign w:val="center"/>
            <w:hideMark/>
          </w:tcPr>
          <w:p w14:paraId="44EE9E5C" w14:textId="77777777" w:rsidR="00CD6E69" w:rsidRPr="006346DB" w:rsidRDefault="00CD6E69" w:rsidP="00531281">
            <w:pPr>
              <w:spacing w:after="0" w:line="240" w:lineRule="auto"/>
              <w:rPr>
                <w:rFonts w:ascii="Georgia" w:hAnsi="Georgia" w:cs="Calibri"/>
                <w:color w:val="000000"/>
                <w:sz w:val="20"/>
                <w:szCs w:val="20"/>
              </w:rPr>
            </w:pPr>
            <w:r w:rsidRPr="006346DB">
              <w:rPr>
                <w:rFonts w:ascii="Georgia" w:hAnsi="Georgia" w:cs="Calibri"/>
                <w:color w:val="000000"/>
                <w:sz w:val="20"/>
                <w:szCs w:val="20"/>
              </w:rPr>
              <w:t>Ce prix rémunère au mètre cube l’exécution des remblais compacté provenant des fouilles, difficile ou rocheux, de tranchée</w:t>
            </w:r>
            <w:r>
              <w:rPr>
                <w:rFonts w:ascii="Georgia" w:hAnsi="Georgia" w:cs="Calibri"/>
                <w:color w:val="000000"/>
                <w:sz w:val="20"/>
                <w:szCs w:val="20"/>
              </w:rPr>
              <w:t>s</w:t>
            </w:r>
            <w:r w:rsidRPr="006346DB">
              <w:rPr>
                <w:rFonts w:ascii="Georgia" w:hAnsi="Georgia" w:cs="Calibri"/>
                <w:color w:val="000000"/>
                <w:sz w:val="20"/>
                <w:szCs w:val="20"/>
              </w:rPr>
              <w:t xml:space="preserve"> </w:t>
            </w:r>
            <w:r>
              <w:rPr>
                <w:rFonts w:ascii="Georgia" w:hAnsi="Georgia" w:cs="Calibri"/>
                <w:color w:val="000000"/>
                <w:sz w:val="20"/>
                <w:szCs w:val="20"/>
              </w:rPr>
              <w:t>conformément aux spécifications techniques</w:t>
            </w:r>
            <w:r w:rsidRPr="006346DB">
              <w:rPr>
                <w:rFonts w:ascii="Georgia" w:hAnsi="Georgia" w:cs="Calibri"/>
                <w:color w:val="000000"/>
                <w:sz w:val="20"/>
                <w:szCs w:val="20"/>
              </w:rPr>
              <w:t xml:space="preserve"> et de l’ingénieur conseil par les moyens appropriés (manuel, mécanique), mise en place de lit de sable et de remblai en sables jusqu’à 0,1 m au-dessus de la génératrice supérieure. Ce prix intègre toutes autres sujétions de mise en œuvre et la réparation d’éventuels dégâts causés aux tiers et de remise en état des lieux.</w:t>
            </w:r>
          </w:p>
        </w:tc>
      </w:tr>
      <w:tr w:rsidR="00CD6E69" w:rsidRPr="00E40C5C" w14:paraId="3B812668" w14:textId="77777777" w:rsidTr="00CD6E69">
        <w:trPr>
          <w:trHeight w:val="288"/>
        </w:trPr>
        <w:tc>
          <w:tcPr>
            <w:tcW w:w="373" w:type="pct"/>
            <w:shd w:val="clear" w:color="000000" w:fill="C4D79B"/>
            <w:noWrap/>
            <w:hideMark/>
          </w:tcPr>
          <w:p w14:paraId="15FB89BC"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B.3.</w:t>
            </w:r>
          </w:p>
        </w:tc>
        <w:tc>
          <w:tcPr>
            <w:tcW w:w="4627" w:type="pct"/>
            <w:gridSpan w:val="3"/>
            <w:shd w:val="clear" w:color="000000" w:fill="C4D79B"/>
            <w:noWrap/>
            <w:hideMark/>
          </w:tcPr>
          <w:p w14:paraId="6DDFBDCC"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PLOMBERIE</w:t>
            </w:r>
          </w:p>
        </w:tc>
      </w:tr>
      <w:tr w:rsidR="00CD6E69" w:rsidRPr="00E40C5C" w14:paraId="147BB32D" w14:textId="77777777" w:rsidTr="00CD6E69">
        <w:trPr>
          <w:trHeight w:val="2484"/>
        </w:trPr>
        <w:tc>
          <w:tcPr>
            <w:tcW w:w="373" w:type="pct"/>
            <w:shd w:val="clear" w:color="auto" w:fill="auto"/>
            <w:noWrap/>
            <w:vAlign w:val="center"/>
            <w:hideMark/>
          </w:tcPr>
          <w:p w14:paraId="64AB41D0"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lastRenderedPageBreak/>
              <w:t>B.3.1</w:t>
            </w:r>
          </w:p>
        </w:tc>
        <w:tc>
          <w:tcPr>
            <w:tcW w:w="895" w:type="pct"/>
            <w:shd w:val="clear" w:color="auto" w:fill="auto"/>
            <w:vAlign w:val="center"/>
            <w:hideMark/>
          </w:tcPr>
          <w:p w14:paraId="1908C732"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des tuyaux PVC D=110mm, rigidité annulaire nominale 4 kN/m² y compris toutes autres sujétions de pose.</w:t>
            </w:r>
          </w:p>
        </w:tc>
        <w:tc>
          <w:tcPr>
            <w:tcW w:w="449" w:type="pct"/>
            <w:shd w:val="clear" w:color="auto" w:fill="auto"/>
            <w:vAlign w:val="center"/>
            <w:hideMark/>
          </w:tcPr>
          <w:p w14:paraId="00CE7B98"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ml</w:t>
            </w:r>
            <w:proofErr w:type="gramEnd"/>
          </w:p>
        </w:tc>
        <w:tc>
          <w:tcPr>
            <w:tcW w:w="3283" w:type="pct"/>
            <w:shd w:val="clear" w:color="auto" w:fill="auto"/>
            <w:hideMark/>
          </w:tcPr>
          <w:p w14:paraId="0C683310"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rémunère le mètre linéaire de fourniture et de pose des conduites en PVC sanitaire DN110 de rigidité annulaire nominale 4 kN/m2 , à joint caoutchouc comprenant :</w:t>
            </w:r>
            <w:r w:rsidRPr="00227EF9">
              <w:rPr>
                <w:rFonts w:ascii="Georgia" w:hAnsi="Georgia" w:cs="Calibri"/>
                <w:color w:val="000000"/>
                <w:sz w:val="20"/>
                <w:szCs w:val="20"/>
              </w:rPr>
              <w:br/>
              <w:t>• la fourniture des tuyaux et du matériel d’assemblage plus  2 % de réserve ;</w:t>
            </w:r>
            <w:r w:rsidRPr="00227EF9">
              <w:rPr>
                <w:rFonts w:ascii="Georgia" w:hAnsi="Georgia" w:cs="Calibri"/>
                <w:color w:val="000000"/>
                <w:sz w:val="20"/>
                <w:szCs w:val="20"/>
              </w:rPr>
              <w:br/>
              <w:t>• le transport jusqu’au site et stockage sur une aire de stockage ;</w:t>
            </w:r>
            <w:r w:rsidRPr="00227EF9">
              <w:rPr>
                <w:rFonts w:ascii="Georgia" w:hAnsi="Georgia" w:cs="Calibri"/>
                <w:color w:val="000000"/>
                <w:sz w:val="20"/>
                <w:szCs w:val="20"/>
              </w:rPr>
              <w:br/>
              <w:t>• le transport de  tous les matériaux jusqu’au lieu de poses ;</w:t>
            </w:r>
            <w:r w:rsidRPr="00227EF9">
              <w:rPr>
                <w:rFonts w:ascii="Georgia" w:hAnsi="Georgia" w:cs="Calibri"/>
                <w:color w:val="000000"/>
                <w:sz w:val="20"/>
                <w:szCs w:val="20"/>
              </w:rPr>
              <w:br/>
              <w:t>• la coupe et le façonnage des tuyaux ;</w:t>
            </w:r>
            <w:r w:rsidRPr="00227EF9">
              <w:rPr>
                <w:rFonts w:ascii="Georgia" w:hAnsi="Georgia" w:cs="Calibri"/>
                <w:color w:val="000000"/>
                <w:sz w:val="20"/>
                <w:szCs w:val="20"/>
              </w:rPr>
              <w:br/>
              <w:t>• la mise en place et assemblage des tuyaux, alignement et nivellement des conduites ;</w:t>
            </w:r>
            <w:r w:rsidRPr="00227EF9">
              <w:rPr>
                <w:rFonts w:ascii="Georgia" w:hAnsi="Georgia" w:cs="Calibri"/>
                <w:color w:val="000000"/>
                <w:sz w:val="20"/>
                <w:szCs w:val="20"/>
              </w:rPr>
              <w:br/>
              <w:t>• essais d'étanchéité et d'écoulement y compris fourniture d’eau ;</w:t>
            </w:r>
            <w:r w:rsidRPr="00227EF9">
              <w:rPr>
                <w:rFonts w:ascii="Georgia" w:hAnsi="Georgia" w:cs="Calibri"/>
                <w:color w:val="000000"/>
                <w:sz w:val="20"/>
                <w:szCs w:val="20"/>
              </w:rPr>
              <w:br/>
              <w:t>• toutes sujétions.</w:t>
            </w:r>
          </w:p>
        </w:tc>
      </w:tr>
      <w:tr w:rsidR="00CD6E69" w:rsidRPr="00E40C5C" w14:paraId="4F0FE605" w14:textId="77777777" w:rsidTr="00CD6E69">
        <w:trPr>
          <w:trHeight w:val="2484"/>
        </w:trPr>
        <w:tc>
          <w:tcPr>
            <w:tcW w:w="373" w:type="pct"/>
            <w:shd w:val="clear" w:color="auto" w:fill="auto"/>
            <w:noWrap/>
            <w:vAlign w:val="center"/>
            <w:hideMark/>
          </w:tcPr>
          <w:p w14:paraId="6895737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B.3.2</w:t>
            </w:r>
          </w:p>
        </w:tc>
        <w:tc>
          <w:tcPr>
            <w:tcW w:w="895" w:type="pct"/>
            <w:shd w:val="clear" w:color="auto" w:fill="auto"/>
            <w:vAlign w:val="center"/>
            <w:hideMark/>
          </w:tcPr>
          <w:p w14:paraId="487B8192"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des tuyaux PVC D=160mm, rigidité annulaire nominale 4 kN/m² y compris toutes autres sujétions de pose.</w:t>
            </w:r>
          </w:p>
        </w:tc>
        <w:tc>
          <w:tcPr>
            <w:tcW w:w="449" w:type="pct"/>
            <w:shd w:val="clear" w:color="auto" w:fill="auto"/>
            <w:vAlign w:val="center"/>
            <w:hideMark/>
          </w:tcPr>
          <w:p w14:paraId="45269E66"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ml</w:t>
            </w:r>
            <w:proofErr w:type="gramEnd"/>
          </w:p>
        </w:tc>
        <w:tc>
          <w:tcPr>
            <w:tcW w:w="3283" w:type="pct"/>
            <w:shd w:val="clear" w:color="auto" w:fill="auto"/>
            <w:hideMark/>
          </w:tcPr>
          <w:p w14:paraId="75977928"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rémunère le mètre linéaire de fourniture et de pose des conduites en PVC sanitaire DN160 de rigidité annulaire nominale 4 kN/m2 , à joint caoutchouc comprenant :</w:t>
            </w:r>
            <w:r w:rsidRPr="00227EF9">
              <w:rPr>
                <w:rFonts w:ascii="Georgia" w:hAnsi="Georgia" w:cs="Calibri"/>
                <w:color w:val="000000"/>
                <w:sz w:val="20"/>
                <w:szCs w:val="20"/>
              </w:rPr>
              <w:br/>
              <w:t>• la fourniture des tuyaux et du matériel d’assemblage plus  2 % de réserve ;</w:t>
            </w:r>
            <w:r w:rsidRPr="00227EF9">
              <w:rPr>
                <w:rFonts w:ascii="Georgia" w:hAnsi="Georgia" w:cs="Calibri"/>
                <w:color w:val="000000"/>
                <w:sz w:val="20"/>
                <w:szCs w:val="20"/>
              </w:rPr>
              <w:br/>
              <w:t>• le transport jusqu’au site et stockage sur une aire de stockage ;</w:t>
            </w:r>
            <w:r w:rsidRPr="00227EF9">
              <w:rPr>
                <w:rFonts w:ascii="Georgia" w:hAnsi="Georgia" w:cs="Calibri"/>
                <w:color w:val="000000"/>
                <w:sz w:val="20"/>
                <w:szCs w:val="20"/>
              </w:rPr>
              <w:br/>
              <w:t>• le transport de  tous les matériaux jusqu’au lieu de poses ;</w:t>
            </w:r>
            <w:r w:rsidRPr="00227EF9">
              <w:rPr>
                <w:rFonts w:ascii="Georgia" w:hAnsi="Georgia" w:cs="Calibri"/>
                <w:color w:val="000000"/>
                <w:sz w:val="20"/>
                <w:szCs w:val="20"/>
              </w:rPr>
              <w:br/>
              <w:t>• la coupe et le façonnage des tuyaux ;</w:t>
            </w:r>
            <w:r w:rsidRPr="00227EF9">
              <w:rPr>
                <w:rFonts w:ascii="Georgia" w:hAnsi="Georgia" w:cs="Calibri"/>
                <w:color w:val="000000"/>
                <w:sz w:val="20"/>
                <w:szCs w:val="20"/>
              </w:rPr>
              <w:br/>
              <w:t>• la mise en place et assemblage des tuyaux, alignement et nivellement des conduites ;</w:t>
            </w:r>
            <w:r w:rsidRPr="00227EF9">
              <w:rPr>
                <w:rFonts w:ascii="Georgia" w:hAnsi="Georgia" w:cs="Calibri"/>
                <w:color w:val="000000"/>
                <w:sz w:val="20"/>
                <w:szCs w:val="20"/>
              </w:rPr>
              <w:br/>
              <w:t>• essais d'étanchéité et d'écoulement y compris fourniture d’eau ;</w:t>
            </w:r>
            <w:r w:rsidRPr="00227EF9">
              <w:rPr>
                <w:rFonts w:ascii="Georgia" w:hAnsi="Georgia" w:cs="Calibri"/>
                <w:color w:val="000000"/>
                <w:sz w:val="20"/>
                <w:szCs w:val="20"/>
              </w:rPr>
              <w:br/>
              <w:t>• toutes sujétions.</w:t>
            </w:r>
          </w:p>
        </w:tc>
      </w:tr>
      <w:tr w:rsidR="00CD6E69" w:rsidRPr="00E40C5C" w14:paraId="6ACCD62C" w14:textId="77777777" w:rsidTr="00CD6E69">
        <w:trPr>
          <w:trHeight w:val="2484"/>
        </w:trPr>
        <w:tc>
          <w:tcPr>
            <w:tcW w:w="373" w:type="pct"/>
            <w:shd w:val="clear" w:color="auto" w:fill="auto"/>
            <w:noWrap/>
            <w:vAlign w:val="center"/>
            <w:hideMark/>
          </w:tcPr>
          <w:p w14:paraId="2FF83CA3"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B.3.3</w:t>
            </w:r>
          </w:p>
        </w:tc>
        <w:tc>
          <w:tcPr>
            <w:tcW w:w="895" w:type="pct"/>
            <w:shd w:val="clear" w:color="auto" w:fill="auto"/>
            <w:vAlign w:val="center"/>
            <w:hideMark/>
          </w:tcPr>
          <w:p w14:paraId="613B057D"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des tuyaux PVC D=200mm, rigidité annulaire nominale 4 kN/m² y compris toutes autres sujétions de pose.</w:t>
            </w:r>
          </w:p>
        </w:tc>
        <w:tc>
          <w:tcPr>
            <w:tcW w:w="449" w:type="pct"/>
            <w:shd w:val="clear" w:color="auto" w:fill="auto"/>
            <w:vAlign w:val="center"/>
            <w:hideMark/>
          </w:tcPr>
          <w:p w14:paraId="304E892B"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ml</w:t>
            </w:r>
            <w:proofErr w:type="gramEnd"/>
          </w:p>
        </w:tc>
        <w:tc>
          <w:tcPr>
            <w:tcW w:w="3283" w:type="pct"/>
            <w:shd w:val="clear" w:color="auto" w:fill="auto"/>
            <w:hideMark/>
          </w:tcPr>
          <w:p w14:paraId="4FF0FAA8"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rémunère le mètre linéaire de fourniture et de pose des conduites en PVC sanitaire DN200 de rigidité annulaire nominale 4 kN/m2 , à joint caoutchouc comprenant :</w:t>
            </w:r>
            <w:r w:rsidRPr="00227EF9">
              <w:rPr>
                <w:rFonts w:ascii="Georgia" w:hAnsi="Georgia" w:cs="Calibri"/>
                <w:color w:val="000000"/>
                <w:sz w:val="20"/>
                <w:szCs w:val="20"/>
              </w:rPr>
              <w:br/>
              <w:t>• la fourniture des tuyaux et du matériel d’assemblage plus  2 % de réserve ;</w:t>
            </w:r>
            <w:r w:rsidRPr="00227EF9">
              <w:rPr>
                <w:rFonts w:ascii="Georgia" w:hAnsi="Georgia" w:cs="Calibri"/>
                <w:color w:val="000000"/>
                <w:sz w:val="20"/>
                <w:szCs w:val="20"/>
              </w:rPr>
              <w:br/>
              <w:t>• le transport jusqu’au site et stockage sur une aire de stockage ;</w:t>
            </w:r>
            <w:r w:rsidRPr="00227EF9">
              <w:rPr>
                <w:rFonts w:ascii="Georgia" w:hAnsi="Georgia" w:cs="Calibri"/>
                <w:color w:val="000000"/>
                <w:sz w:val="20"/>
                <w:szCs w:val="20"/>
              </w:rPr>
              <w:br/>
              <w:t>• le transport de  tous les matériaux jusqu’au lieu de poses ;</w:t>
            </w:r>
            <w:r w:rsidRPr="00227EF9">
              <w:rPr>
                <w:rFonts w:ascii="Georgia" w:hAnsi="Georgia" w:cs="Calibri"/>
                <w:color w:val="000000"/>
                <w:sz w:val="20"/>
                <w:szCs w:val="20"/>
              </w:rPr>
              <w:br/>
              <w:t>• la coupe et le façonnage des tuyaux ;</w:t>
            </w:r>
            <w:r w:rsidRPr="00227EF9">
              <w:rPr>
                <w:rFonts w:ascii="Georgia" w:hAnsi="Georgia" w:cs="Calibri"/>
                <w:color w:val="000000"/>
                <w:sz w:val="20"/>
                <w:szCs w:val="20"/>
              </w:rPr>
              <w:br/>
              <w:t>• la mise en place et assemblage des tuyaux, alignement et nivellement des conduites ;</w:t>
            </w:r>
            <w:r w:rsidRPr="00227EF9">
              <w:rPr>
                <w:rFonts w:ascii="Georgia" w:hAnsi="Georgia" w:cs="Calibri"/>
                <w:color w:val="000000"/>
                <w:sz w:val="20"/>
                <w:szCs w:val="20"/>
              </w:rPr>
              <w:br/>
              <w:t>• essais d'étanchéité et d'écoulement y compris fourniture d’eau ;</w:t>
            </w:r>
            <w:r w:rsidRPr="00227EF9">
              <w:rPr>
                <w:rFonts w:ascii="Georgia" w:hAnsi="Georgia" w:cs="Calibri"/>
                <w:color w:val="000000"/>
                <w:sz w:val="20"/>
                <w:szCs w:val="20"/>
              </w:rPr>
              <w:br/>
              <w:t>• toutes sujétions.</w:t>
            </w:r>
          </w:p>
        </w:tc>
      </w:tr>
      <w:tr w:rsidR="00CD6E69" w:rsidRPr="00E40C5C" w14:paraId="0B0DB73B" w14:textId="77777777" w:rsidTr="00CD6E69">
        <w:trPr>
          <w:trHeight w:val="552"/>
        </w:trPr>
        <w:tc>
          <w:tcPr>
            <w:tcW w:w="373" w:type="pct"/>
            <w:shd w:val="clear" w:color="auto" w:fill="auto"/>
            <w:noWrap/>
            <w:vAlign w:val="center"/>
            <w:hideMark/>
          </w:tcPr>
          <w:p w14:paraId="4F41395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B.3.4</w:t>
            </w:r>
          </w:p>
        </w:tc>
        <w:tc>
          <w:tcPr>
            <w:tcW w:w="895" w:type="pct"/>
            <w:shd w:val="clear" w:color="auto" w:fill="auto"/>
            <w:vAlign w:val="center"/>
            <w:hideMark/>
          </w:tcPr>
          <w:p w14:paraId="1441930D"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 Té PVC 110, rigidité annulaire nominale 4 kN/m² y compris toutes autres sujétions de pose.</w:t>
            </w:r>
          </w:p>
        </w:tc>
        <w:tc>
          <w:tcPr>
            <w:tcW w:w="449" w:type="pct"/>
            <w:shd w:val="clear" w:color="auto" w:fill="auto"/>
            <w:vAlign w:val="center"/>
            <w:hideMark/>
          </w:tcPr>
          <w:p w14:paraId="32B32866"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1E21A042" w14:textId="77777777" w:rsidR="00CD6E69" w:rsidRPr="00227EF9" w:rsidRDefault="00CD6E69" w:rsidP="00531281">
            <w:pPr>
              <w:spacing w:after="0" w:line="240" w:lineRule="auto"/>
              <w:jc w:val="both"/>
              <w:rPr>
                <w:rFonts w:ascii="Georgia" w:hAnsi="Georgia" w:cs="Calibri"/>
                <w:color w:val="000000"/>
                <w:sz w:val="20"/>
                <w:szCs w:val="20"/>
              </w:rPr>
            </w:pPr>
            <w:r w:rsidRPr="00227EF9">
              <w:rPr>
                <w:rFonts w:ascii="Georgia" w:hAnsi="Georgia" w:cs="Calibri"/>
                <w:color w:val="000000"/>
                <w:sz w:val="20"/>
                <w:szCs w:val="20"/>
              </w:rPr>
              <w:t xml:space="preserve">Ce prix rémunère à l’unité la fourniture et l'installation des accessoires de raccordements des conduites y compris toutes sujétions de mise en œuvre, de nettoyage et d’essais. </w:t>
            </w:r>
          </w:p>
        </w:tc>
      </w:tr>
      <w:tr w:rsidR="00CD6E69" w:rsidRPr="00E40C5C" w14:paraId="7770128B" w14:textId="77777777" w:rsidTr="00CD6E69">
        <w:trPr>
          <w:trHeight w:val="552"/>
        </w:trPr>
        <w:tc>
          <w:tcPr>
            <w:tcW w:w="373" w:type="pct"/>
            <w:shd w:val="clear" w:color="auto" w:fill="auto"/>
            <w:noWrap/>
            <w:vAlign w:val="center"/>
            <w:hideMark/>
          </w:tcPr>
          <w:p w14:paraId="283B0F34"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B.3.5</w:t>
            </w:r>
          </w:p>
        </w:tc>
        <w:tc>
          <w:tcPr>
            <w:tcW w:w="895" w:type="pct"/>
            <w:shd w:val="clear" w:color="auto" w:fill="auto"/>
            <w:vAlign w:val="center"/>
            <w:hideMark/>
          </w:tcPr>
          <w:p w14:paraId="7CC2FD4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 coude de 90° en PVC 110, rigidité annulaire nominale 4 kN/m² y compris toutes autres sujétions de pose.</w:t>
            </w:r>
          </w:p>
        </w:tc>
        <w:tc>
          <w:tcPr>
            <w:tcW w:w="449" w:type="pct"/>
            <w:shd w:val="clear" w:color="auto" w:fill="auto"/>
            <w:vAlign w:val="center"/>
            <w:hideMark/>
          </w:tcPr>
          <w:p w14:paraId="5F7B8042"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1FF43A5F" w14:textId="77777777" w:rsidR="00CD6E69" w:rsidRPr="00227EF9" w:rsidRDefault="00CD6E69" w:rsidP="00531281">
            <w:pPr>
              <w:spacing w:after="0" w:line="240" w:lineRule="auto"/>
              <w:jc w:val="both"/>
              <w:rPr>
                <w:rFonts w:ascii="Georgia" w:hAnsi="Georgia" w:cs="Calibri"/>
                <w:color w:val="000000"/>
                <w:sz w:val="20"/>
                <w:szCs w:val="20"/>
              </w:rPr>
            </w:pPr>
            <w:r w:rsidRPr="00227EF9">
              <w:rPr>
                <w:rFonts w:ascii="Georgia" w:hAnsi="Georgia" w:cs="Calibri"/>
                <w:color w:val="000000"/>
                <w:sz w:val="20"/>
                <w:szCs w:val="20"/>
              </w:rPr>
              <w:t xml:space="preserve">Ce prix rémunère à l’unité la fourniture et l'installation des accessoires de raccordements des conduites y compris toutes sujétions de mise en œuvre, de nettoyage et d’essais. </w:t>
            </w:r>
          </w:p>
        </w:tc>
      </w:tr>
      <w:tr w:rsidR="00CD6E69" w:rsidRPr="00E40C5C" w14:paraId="4C136A7F" w14:textId="77777777" w:rsidTr="00CD6E69">
        <w:trPr>
          <w:trHeight w:val="552"/>
        </w:trPr>
        <w:tc>
          <w:tcPr>
            <w:tcW w:w="373" w:type="pct"/>
            <w:shd w:val="clear" w:color="auto" w:fill="auto"/>
            <w:noWrap/>
            <w:vAlign w:val="center"/>
            <w:hideMark/>
          </w:tcPr>
          <w:p w14:paraId="21845C01"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B.3.6</w:t>
            </w:r>
          </w:p>
        </w:tc>
        <w:tc>
          <w:tcPr>
            <w:tcW w:w="895" w:type="pct"/>
            <w:shd w:val="clear" w:color="auto" w:fill="auto"/>
            <w:vAlign w:val="center"/>
            <w:hideMark/>
          </w:tcPr>
          <w:p w14:paraId="6DCA4F6D"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 coude de 70° en PVC 160, rigidité annulaire nominale 4 kN/m² y compris toutes autres sujétions de pose.</w:t>
            </w:r>
          </w:p>
        </w:tc>
        <w:tc>
          <w:tcPr>
            <w:tcW w:w="449" w:type="pct"/>
            <w:shd w:val="clear" w:color="auto" w:fill="auto"/>
            <w:vAlign w:val="center"/>
            <w:hideMark/>
          </w:tcPr>
          <w:p w14:paraId="05560A3A"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50D30FD6" w14:textId="77777777" w:rsidR="00CD6E69" w:rsidRPr="00E40C5C" w:rsidRDefault="00CD6E69" w:rsidP="00531281">
            <w:pPr>
              <w:spacing w:after="0" w:line="240" w:lineRule="auto"/>
              <w:rPr>
                <w:rFonts w:ascii="Times New Roman" w:eastAsia="Times New Roman" w:hAnsi="Times New Roman" w:cs="Times New Roman"/>
                <w:lang w:eastAsia="fr-FR"/>
              </w:rPr>
            </w:pPr>
            <w:r w:rsidRPr="00227EF9">
              <w:rPr>
                <w:rFonts w:ascii="Georgia" w:hAnsi="Georgia" w:cs="Calibri"/>
                <w:color w:val="000000"/>
                <w:sz w:val="20"/>
                <w:szCs w:val="20"/>
              </w:rPr>
              <w:t>Ce prix rémunère à l’unité la fourniture et l'installation des accessoires de raccordements des conduites y compris toutes sujétions de mise en œuvre, de nettoyage et d’essais.</w:t>
            </w:r>
            <w:r w:rsidRPr="00E40C5C">
              <w:rPr>
                <w:rFonts w:ascii="Times New Roman" w:eastAsia="Times New Roman" w:hAnsi="Times New Roman" w:cs="Times New Roman"/>
                <w:lang w:eastAsia="fr-FR"/>
              </w:rPr>
              <w:t xml:space="preserve"> </w:t>
            </w:r>
          </w:p>
        </w:tc>
      </w:tr>
      <w:tr w:rsidR="00CD6E69" w:rsidRPr="00E40C5C" w14:paraId="71A74CBF" w14:textId="77777777" w:rsidTr="00CD6E69">
        <w:trPr>
          <w:trHeight w:val="288"/>
        </w:trPr>
        <w:tc>
          <w:tcPr>
            <w:tcW w:w="373" w:type="pct"/>
            <w:shd w:val="clear" w:color="000000" w:fill="C4D79B"/>
            <w:noWrap/>
            <w:hideMark/>
          </w:tcPr>
          <w:p w14:paraId="1FE9573D"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lastRenderedPageBreak/>
              <w:t>B.4.</w:t>
            </w:r>
          </w:p>
        </w:tc>
        <w:tc>
          <w:tcPr>
            <w:tcW w:w="4627" w:type="pct"/>
            <w:gridSpan w:val="3"/>
            <w:shd w:val="clear" w:color="000000" w:fill="C4D79B"/>
            <w:noWrap/>
            <w:hideMark/>
          </w:tcPr>
          <w:p w14:paraId="55C4957A"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REGARDS D'EVACUATIONS</w:t>
            </w:r>
          </w:p>
        </w:tc>
      </w:tr>
      <w:tr w:rsidR="00CD6E69" w:rsidRPr="00E40C5C" w14:paraId="331F5265" w14:textId="77777777" w:rsidTr="00CD6E69">
        <w:trPr>
          <w:trHeight w:val="1104"/>
        </w:trPr>
        <w:tc>
          <w:tcPr>
            <w:tcW w:w="373" w:type="pct"/>
            <w:shd w:val="clear" w:color="auto" w:fill="auto"/>
            <w:noWrap/>
            <w:vAlign w:val="center"/>
            <w:hideMark/>
          </w:tcPr>
          <w:p w14:paraId="3A383D03"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B.4.1</w:t>
            </w:r>
          </w:p>
        </w:tc>
        <w:tc>
          <w:tcPr>
            <w:tcW w:w="895" w:type="pct"/>
            <w:shd w:val="clear" w:color="auto" w:fill="auto"/>
            <w:vAlign w:val="center"/>
            <w:hideMark/>
          </w:tcPr>
          <w:p w14:paraId="1A897F39"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Réalisation des regards d'évacuation des eaux usées avec grille de filtre (60 x 60 x 60cm) dans les familles et devant les portes des familles y compris toutes autres sujétions</w:t>
            </w:r>
          </w:p>
        </w:tc>
        <w:tc>
          <w:tcPr>
            <w:tcW w:w="449" w:type="pct"/>
            <w:shd w:val="clear" w:color="auto" w:fill="auto"/>
            <w:vAlign w:val="center"/>
            <w:hideMark/>
          </w:tcPr>
          <w:p w14:paraId="27E26D19"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3480252F"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comprend à l'unité l’implantation et calepinage, la fourniture et la mise en œuvre des matériaux et matériels nécessaires pour la réalisation d'un regard de dimension</w:t>
            </w:r>
            <w:r>
              <w:rPr>
                <w:rFonts w:ascii="Georgia" w:hAnsi="Georgia" w:cs="Calibri"/>
                <w:color w:val="000000"/>
                <w:sz w:val="20"/>
                <w:szCs w:val="20"/>
              </w:rPr>
              <w:t>s intérieures</w:t>
            </w:r>
            <w:r w:rsidRPr="00227EF9">
              <w:rPr>
                <w:rFonts w:ascii="Georgia" w:hAnsi="Georgia" w:cs="Calibri"/>
                <w:color w:val="000000"/>
                <w:sz w:val="20"/>
                <w:szCs w:val="20"/>
              </w:rPr>
              <w:t xml:space="preserve"> 60x60x60 cm en agglos plein y compris le béton de propreté, le béton de forme et l'enduisage des parois avec du mortier dosé a 600 kg/m3 et y compris toutes sujétions de mise en œuvre</w:t>
            </w:r>
          </w:p>
        </w:tc>
      </w:tr>
      <w:tr w:rsidR="00CD6E69" w:rsidRPr="00E40C5C" w14:paraId="38BC0E09" w14:textId="77777777" w:rsidTr="00CD6E69">
        <w:trPr>
          <w:trHeight w:val="1380"/>
        </w:trPr>
        <w:tc>
          <w:tcPr>
            <w:tcW w:w="373" w:type="pct"/>
            <w:shd w:val="clear" w:color="auto" w:fill="auto"/>
            <w:noWrap/>
            <w:vAlign w:val="center"/>
            <w:hideMark/>
          </w:tcPr>
          <w:p w14:paraId="53A8A9C2"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B.4.2</w:t>
            </w:r>
          </w:p>
        </w:tc>
        <w:tc>
          <w:tcPr>
            <w:tcW w:w="895" w:type="pct"/>
            <w:shd w:val="clear" w:color="auto" w:fill="auto"/>
            <w:vAlign w:val="center"/>
            <w:hideMark/>
          </w:tcPr>
          <w:p w14:paraId="088552B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Réalisation des regards d'évacuation des eaux usées avec grille de filtre (100 x 100 x 100 cm) dans les rues y compris toutes autres sujétions</w:t>
            </w:r>
          </w:p>
        </w:tc>
        <w:tc>
          <w:tcPr>
            <w:tcW w:w="449" w:type="pct"/>
            <w:shd w:val="clear" w:color="auto" w:fill="auto"/>
            <w:vAlign w:val="center"/>
            <w:hideMark/>
          </w:tcPr>
          <w:p w14:paraId="7DC3FFA3"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63330E64"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comprend à l'unité l’implantation et calepinage, la fourniture et la mise en œuvre des matériaux et matériels nécessaires pour la réalisation d'un regard de dimension</w:t>
            </w:r>
            <w:r>
              <w:rPr>
                <w:rFonts w:ascii="Georgia" w:hAnsi="Georgia" w:cs="Calibri"/>
                <w:color w:val="000000"/>
                <w:sz w:val="20"/>
                <w:szCs w:val="20"/>
              </w:rPr>
              <w:t>s intérieures</w:t>
            </w:r>
            <w:r w:rsidRPr="00227EF9">
              <w:rPr>
                <w:rFonts w:ascii="Georgia" w:hAnsi="Georgia" w:cs="Calibri"/>
                <w:color w:val="000000"/>
                <w:sz w:val="20"/>
                <w:szCs w:val="20"/>
              </w:rPr>
              <w:t xml:space="preserve"> 1</w:t>
            </w:r>
            <w:r>
              <w:rPr>
                <w:rFonts w:ascii="Georgia" w:hAnsi="Georgia" w:cs="Calibri"/>
                <w:color w:val="000000"/>
                <w:sz w:val="20"/>
                <w:szCs w:val="20"/>
              </w:rPr>
              <w:t>0</w:t>
            </w:r>
            <w:r w:rsidRPr="00227EF9">
              <w:rPr>
                <w:rFonts w:ascii="Georgia" w:hAnsi="Georgia" w:cs="Calibri"/>
                <w:color w:val="000000"/>
                <w:sz w:val="20"/>
                <w:szCs w:val="20"/>
              </w:rPr>
              <w:t>0x1</w:t>
            </w:r>
            <w:r>
              <w:rPr>
                <w:rFonts w:ascii="Georgia" w:hAnsi="Georgia" w:cs="Calibri"/>
                <w:color w:val="000000"/>
                <w:sz w:val="20"/>
                <w:szCs w:val="20"/>
              </w:rPr>
              <w:t>0</w:t>
            </w:r>
            <w:r w:rsidRPr="00227EF9">
              <w:rPr>
                <w:rFonts w:ascii="Georgia" w:hAnsi="Georgia" w:cs="Calibri"/>
                <w:color w:val="000000"/>
                <w:sz w:val="20"/>
                <w:szCs w:val="20"/>
              </w:rPr>
              <w:t>0x100cm en agglos plein y compris le béton de propreté, le béton de forme, le couronnement en BA légèrement armé et fermeture en BA de 12 cm d'épaisseur. Ce prix rémunère aussi l'enduisage des parois avec du mortier dosé a 600 kg/m3 et y compris toutes sujétions de mise en œuvre.</w:t>
            </w:r>
          </w:p>
        </w:tc>
      </w:tr>
      <w:tr w:rsidR="00CD6E69" w:rsidRPr="00E40C5C" w14:paraId="298D4E87" w14:textId="77777777" w:rsidTr="00CD6E69">
        <w:trPr>
          <w:trHeight w:val="1656"/>
        </w:trPr>
        <w:tc>
          <w:tcPr>
            <w:tcW w:w="373" w:type="pct"/>
            <w:shd w:val="clear" w:color="auto" w:fill="auto"/>
            <w:noWrap/>
            <w:vAlign w:val="center"/>
            <w:hideMark/>
          </w:tcPr>
          <w:p w14:paraId="217344D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B.4.3</w:t>
            </w:r>
          </w:p>
        </w:tc>
        <w:tc>
          <w:tcPr>
            <w:tcW w:w="895" w:type="pct"/>
            <w:shd w:val="clear" w:color="auto" w:fill="auto"/>
            <w:vAlign w:val="center"/>
            <w:hideMark/>
          </w:tcPr>
          <w:p w14:paraId="5E24B03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Réalisation des regards d'évacuation des eaux usées avec grille de filtre (150 x 150 x 150 cm) dans les rues y compris toutes autres sujétions</w:t>
            </w:r>
          </w:p>
        </w:tc>
        <w:tc>
          <w:tcPr>
            <w:tcW w:w="449" w:type="pct"/>
            <w:shd w:val="clear" w:color="auto" w:fill="auto"/>
            <w:vAlign w:val="center"/>
            <w:hideMark/>
          </w:tcPr>
          <w:p w14:paraId="40890C17"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64A1AD96"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comprend à l'unité l’implantation et calepinage, la fourniture et la mise en œuvre des matériaux et matériels nécessaires pour la réalisation d'un regard de dimension</w:t>
            </w:r>
            <w:r>
              <w:rPr>
                <w:rFonts w:ascii="Georgia" w:hAnsi="Georgia" w:cs="Calibri"/>
                <w:color w:val="000000"/>
                <w:sz w:val="20"/>
                <w:szCs w:val="20"/>
              </w:rPr>
              <w:t>s intérieures</w:t>
            </w:r>
            <w:r w:rsidRPr="00227EF9">
              <w:rPr>
                <w:rFonts w:ascii="Georgia" w:hAnsi="Georgia" w:cs="Calibri"/>
                <w:color w:val="000000"/>
                <w:sz w:val="20"/>
                <w:szCs w:val="20"/>
              </w:rPr>
              <w:t xml:space="preserve"> 1</w:t>
            </w:r>
            <w:r>
              <w:rPr>
                <w:rFonts w:ascii="Georgia" w:hAnsi="Georgia" w:cs="Calibri"/>
                <w:color w:val="000000"/>
                <w:sz w:val="20"/>
                <w:szCs w:val="20"/>
              </w:rPr>
              <w:t>5</w:t>
            </w:r>
            <w:r w:rsidRPr="00227EF9">
              <w:rPr>
                <w:rFonts w:ascii="Georgia" w:hAnsi="Georgia" w:cs="Calibri"/>
                <w:color w:val="000000"/>
                <w:sz w:val="20"/>
                <w:szCs w:val="20"/>
              </w:rPr>
              <w:t>0x1</w:t>
            </w:r>
            <w:r>
              <w:rPr>
                <w:rFonts w:ascii="Georgia" w:hAnsi="Georgia" w:cs="Calibri"/>
                <w:color w:val="000000"/>
                <w:sz w:val="20"/>
                <w:szCs w:val="20"/>
              </w:rPr>
              <w:t>5</w:t>
            </w:r>
            <w:r w:rsidRPr="00227EF9">
              <w:rPr>
                <w:rFonts w:ascii="Georgia" w:hAnsi="Georgia" w:cs="Calibri"/>
                <w:color w:val="000000"/>
                <w:sz w:val="20"/>
                <w:szCs w:val="20"/>
              </w:rPr>
              <w:t>0x1</w:t>
            </w:r>
            <w:r>
              <w:rPr>
                <w:rFonts w:ascii="Georgia" w:hAnsi="Georgia" w:cs="Calibri"/>
                <w:color w:val="000000"/>
                <w:sz w:val="20"/>
                <w:szCs w:val="20"/>
              </w:rPr>
              <w:t>5</w:t>
            </w:r>
            <w:r w:rsidRPr="00227EF9">
              <w:rPr>
                <w:rFonts w:ascii="Georgia" w:hAnsi="Georgia" w:cs="Calibri"/>
                <w:color w:val="000000"/>
                <w:sz w:val="20"/>
                <w:szCs w:val="20"/>
              </w:rPr>
              <w:t>0cm en agglos plein y compris le béton de propreté, le béton de forme, poteau de raidisseur en BA dosé à 400 kg/m3 le couronnement en BA légèrement armé et la fermeture en BA de 12 cm d’épaisseur. Ce prix rémunère aussi l'enduisage des parois avec du mortier dosé a 600 kg/m3 et y compris toutes sujétions de mise en œuvre.</w:t>
            </w:r>
          </w:p>
        </w:tc>
      </w:tr>
      <w:tr w:rsidR="00CD6E69" w:rsidRPr="00E40C5C" w14:paraId="7F775015" w14:textId="77777777" w:rsidTr="00CD6E69">
        <w:trPr>
          <w:trHeight w:val="288"/>
        </w:trPr>
        <w:tc>
          <w:tcPr>
            <w:tcW w:w="373" w:type="pct"/>
            <w:shd w:val="clear" w:color="000000" w:fill="948A54"/>
            <w:noWrap/>
            <w:hideMark/>
          </w:tcPr>
          <w:p w14:paraId="2D0A4E43" w14:textId="77777777" w:rsidR="00CD6E69" w:rsidRPr="00E40C5C" w:rsidRDefault="00CD6E69" w:rsidP="00531281">
            <w:pPr>
              <w:spacing w:after="0" w:line="240" w:lineRule="auto"/>
              <w:jc w:val="center"/>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 </w:t>
            </w:r>
          </w:p>
        </w:tc>
        <w:tc>
          <w:tcPr>
            <w:tcW w:w="4627" w:type="pct"/>
            <w:gridSpan w:val="3"/>
            <w:shd w:val="clear" w:color="000000" w:fill="948A54"/>
            <w:noWrap/>
            <w:hideMark/>
          </w:tcPr>
          <w:p w14:paraId="7F69232C" w14:textId="77777777" w:rsidR="00CD6E69" w:rsidRPr="00E40C5C" w:rsidRDefault="00CD6E69" w:rsidP="00531281">
            <w:pPr>
              <w:spacing w:after="0" w:line="240" w:lineRule="auto"/>
              <w:jc w:val="center"/>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C - Fosse</w:t>
            </w:r>
          </w:p>
        </w:tc>
      </w:tr>
      <w:tr w:rsidR="00CD6E69" w:rsidRPr="00E40C5C" w14:paraId="23CC53BC" w14:textId="77777777" w:rsidTr="00CD6E69">
        <w:trPr>
          <w:trHeight w:val="288"/>
        </w:trPr>
        <w:tc>
          <w:tcPr>
            <w:tcW w:w="373" w:type="pct"/>
            <w:shd w:val="clear" w:color="000000" w:fill="C4D79B"/>
            <w:noWrap/>
            <w:hideMark/>
          </w:tcPr>
          <w:p w14:paraId="1F4834A2"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C.1.</w:t>
            </w:r>
          </w:p>
        </w:tc>
        <w:tc>
          <w:tcPr>
            <w:tcW w:w="4627" w:type="pct"/>
            <w:gridSpan w:val="3"/>
            <w:shd w:val="clear" w:color="000000" w:fill="C4D79B"/>
            <w:noWrap/>
            <w:hideMark/>
          </w:tcPr>
          <w:p w14:paraId="30180032"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 xml:space="preserve"> </w:t>
            </w:r>
            <w:r>
              <w:rPr>
                <w:rFonts w:ascii="Times New Roman" w:eastAsia="Times New Roman" w:hAnsi="Times New Roman" w:cs="Times New Roman"/>
                <w:b/>
                <w:bCs/>
                <w:lang w:eastAsia="fr-FR"/>
              </w:rPr>
              <w:t>TERRASSEMENT</w:t>
            </w:r>
          </w:p>
        </w:tc>
      </w:tr>
      <w:tr w:rsidR="00CD6E69" w:rsidRPr="00E40C5C" w14:paraId="05162423" w14:textId="77777777" w:rsidTr="00CD6E69">
        <w:trPr>
          <w:trHeight w:val="2267"/>
        </w:trPr>
        <w:tc>
          <w:tcPr>
            <w:tcW w:w="373" w:type="pct"/>
            <w:shd w:val="clear" w:color="auto" w:fill="auto"/>
            <w:noWrap/>
            <w:vAlign w:val="center"/>
            <w:hideMark/>
          </w:tcPr>
          <w:p w14:paraId="70B51767"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C.1.1</w:t>
            </w:r>
          </w:p>
        </w:tc>
        <w:tc>
          <w:tcPr>
            <w:tcW w:w="895" w:type="pct"/>
            <w:shd w:val="clear" w:color="auto" w:fill="auto"/>
            <w:vAlign w:val="center"/>
            <w:hideMark/>
          </w:tcPr>
          <w:p w14:paraId="6E4FCEE4"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Fouille en déblai en pleine masse profondeur de 3,5 m y compris toutes autres sujétions</w:t>
            </w:r>
          </w:p>
        </w:tc>
        <w:tc>
          <w:tcPr>
            <w:tcW w:w="449" w:type="pct"/>
            <w:shd w:val="clear" w:color="auto" w:fill="auto"/>
            <w:vAlign w:val="center"/>
            <w:hideMark/>
          </w:tcPr>
          <w:p w14:paraId="06C0E011"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30609A8F"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rémunère au mètre cube (m³) l‘enlèvement des terres suivant la dimension des parties d‘ouvrages et ce, par tous les moyens manuels ou mécaniques suivant le plan de structure. Il comprend notamment l‘extraction des matériaux, leur chargement, leur transport, quelle que soit la distance, leur déchargement, la mise en dépôt en un lieu agréé par l‘ingénieur, et toutes les sujétions de travail sur des faibles quantités, si l‘ingénieur juge que le déblai n‘est pas utilisable. Il comprend le détournement des eaux ou le pompage pour le travail à sec.</w:t>
            </w:r>
          </w:p>
        </w:tc>
      </w:tr>
      <w:tr w:rsidR="00CD6E69" w:rsidRPr="00E40C5C" w14:paraId="3B3A450D" w14:textId="77777777" w:rsidTr="00CD6E69">
        <w:trPr>
          <w:trHeight w:val="552"/>
        </w:trPr>
        <w:tc>
          <w:tcPr>
            <w:tcW w:w="373" w:type="pct"/>
            <w:shd w:val="clear" w:color="auto" w:fill="auto"/>
            <w:noWrap/>
            <w:vAlign w:val="center"/>
            <w:hideMark/>
          </w:tcPr>
          <w:p w14:paraId="3D75116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C.1.2</w:t>
            </w:r>
          </w:p>
        </w:tc>
        <w:tc>
          <w:tcPr>
            <w:tcW w:w="895" w:type="pct"/>
            <w:shd w:val="clear" w:color="auto" w:fill="auto"/>
            <w:vAlign w:val="center"/>
            <w:hideMark/>
          </w:tcPr>
          <w:p w14:paraId="4F2A8413"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Evacuation des déblais provenant de la fouille à 5 Km du site</w:t>
            </w:r>
          </w:p>
        </w:tc>
        <w:tc>
          <w:tcPr>
            <w:tcW w:w="449" w:type="pct"/>
            <w:shd w:val="clear" w:color="auto" w:fill="auto"/>
            <w:vAlign w:val="center"/>
            <w:hideMark/>
          </w:tcPr>
          <w:p w14:paraId="2D19A1F3"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vAlign w:val="center"/>
            <w:hideMark/>
          </w:tcPr>
          <w:p w14:paraId="4B66A0F9"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 prix rémunère au mètre cube (m³) l'évacuation des déblais provenant des fouilles à 5 Km du site </w:t>
            </w:r>
          </w:p>
        </w:tc>
      </w:tr>
      <w:tr w:rsidR="00CD6E69" w:rsidRPr="00E40C5C" w14:paraId="6E2220E3" w14:textId="77777777" w:rsidTr="00CD6E69">
        <w:trPr>
          <w:trHeight w:val="288"/>
        </w:trPr>
        <w:tc>
          <w:tcPr>
            <w:tcW w:w="373" w:type="pct"/>
            <w:shd w:val="clear" w:color="000000" w:fill="C4D79B"/>
            <w:noWrap/>
            <w:hideMark/>
          </w:tcPr>
          <w:p w14:paraId="4577E056"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C.2.</w:t>
            </w:r>
          </w:p>
        </w:tc>
        <w:tc>
          <w:tcPr>
            <w:tcW w:w="4627" w:type="pct"/>
            <w:gridSpan w:val="3"/>
            <w:shd w:val="clear" w:color="000000" w:fill="C4D79B"/>
            <w:noWrap/>
            <w:hideMark/>
          </w:tcPr>
          <w:p w14:paraId="22E60A34"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227EF9">
              <w:rPr>
                <w:rFonts w:ascii="Times New Roman" w:eastAsia="Times New Roman" w:hAnsi="Times New Roman" w:cs="Times New Roman"/>
                <w:b/>
                <w:bCs/>
                <w:lang w:eastAsia="fr-FR"/>
              </w:rPr>
              <w:t>BETONS ET MACONNERIES EN AGGLO</w:t>
            </w:r>
          </w:p>
        </w:tc>
      </w:tr>
      <w:tr w:rsidR="00CD6E69" w:rsidRPr="00E40C5C" w14:paraId="3EB5240A" w14:textId="77777777" w:rsidTr="00CD6E69">
        <w:trPr>
          <w:trHeight w:val="3588"/>
        </w:trPr>
        <w:tc>
          <w:tcPr>
            <w:tcW w:w="373" w:type="pct"/>
            <w:shd w:val="clear" w:color="auto" w:fill="auto"/>
            <w:noWrap/>
            <w:vAlign w:val="center"/>
            <w:hideMark/>
          </w:tcPr>
          <w:p w14:paraId="2E54A6EB"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lastRenderedPageBreak/>
              <w:t>C.2.1</w:t>
            </w:r>
          </w:p>
        </w:tc>
        <w:tc>
          <w:tcPr>
            <w:tcW w:w="895" w:type="pct"/>
            <w:shd w:val="clear" w:color="auto" w:fill="auto"/>
            <w:vAlign w:val="center"/>
            <w:hideMark/>
          </w:tcPr>
          <w:p w14:paraId="009441F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Béton de propreté dosé à 150kg/m</w:t>
            </w:r>
            <w:r>
              <w:rPr>
                <w:rFonts w:ascii="Georgia" w:hAnsi="Georgia" w:cs="Calibri"/>
                <w:color w:val="000000"/>
                <w:sz w:val="20"/>
                <w:szCs w:val="20"/>
                <w:vertAlign w:val="superscript"/>
              </w:rPr>
              <w:t>3</w:t>
            </w:r>
            <w:r>
              <w:rPr>
                <w:rFonts w:ascii="Georgia" w:hAnsi="Georgia" w:cs="Calibri"/>
                <w:color w:val="000000"/>
                <w:sz w:val="20"/>
                <w:szCs w:val="20"/>
              </w:rPr>
              <w:t xml:space="preserve"> épaisseur=5cm</w:t>
            </w:r>
          </w:p>
        </w:tc>
        <w:tc>
          <w:tcPr>
            <w:tcW w:w="449" w:type="pct"/>
            <w:shd w:val="clear" w:color="auto" w:fill="auto"/>
            <w:vAlign w:val="center"/>
            <w:hideMark/>
          </w:tcPr>
          <w:p w14:paraId="52B45EBA"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6CA2DAEA"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 prix rémunère la fourniture et la mise en œuvre de béton de propreté dosé à 150 kg de ciment par mètre cube sur une épaisseur de </w:t>
            </w:r>
            <w:r>
              <w:rPr>
                <w:rFonts w:ascii="Georgia" w:hAnsi="Georgia" w:cs="Calibri"/>
                <w:color w:val="000000"/>
                <w:sz w:val="20"/>
                <w:szCs w:val="20"/>
              </w:rPr>
              <w:t>5</w:t>
            </w:r>
            <w:r w:rsidRPr="00227EF9">
              <w:rPr>
                <w:rFonts w:ascii="Georgia" w:hAnsi="Georgia" w:cs="Calibri"/>
                <w:color w:val="000000"/>
                <w:sz w:val="20"/>
                <w:szCs w:val="20"/>
              </w:rPr>
              <w:t xml:space="preserve"> cm sous le muret de pied du remblai et sous le bassin de dissipation.</w:t>
            </w:r>
            <w:r w:rsidRPr="00227EF9">
              <w:rPr>
                <w:rFonts w:ascii="Georgia" w:hAnsi="Georgia" w:cs="Calibri"/>
                <w:color w:val="000000"/>
                <w:sz w:val="20"/>
                <w:szCs w:val="20"/>
              </w:rPr>
              <w:br/>
              <w:t>Ce prix comprend conformément aux spécifications des prescriptions techniques :</w:t>
            </w:r>
            <w:r w:rsidRPr="00227EF9">
              <w:rPr>
                <w:rFonts w:ascii="Georgia" w:hAnsi="Georgia" w:cs="Calibri"/>
                <w:color w:val="000000"/>
                <w:sz w:val="20"/>
                <w:szCs w:val="20"/>
              </w:rPr>
              <w:br/>
              <w:t>- La fourniture et le transport sur le lieu d’emploi de tous les matériaux nécessaires à la fabrication du béton, et aux coffrages éventuels;</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la mise en œuvre, le serrage et la cure du béton;</w:t>
            </w:r>
            <w:r w:rsidRPr="00227EF9">
              <w:rPr>
                <w:rFonts w:ascii="Georgia" w:hAnsi="Georgia" w:cs="Calibri"/>
                <w:color w:val="000000"/>
                <w:sz w:val="20"/>
                <w:szCs w:val="20"/>
              </w:rPr>
              <w:br/>
              <w:t>- le décoffrage éventuel;</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Ce prix s’applique au volume, en mètre cube (m3), de béton de propreté dosé à 150 kg/m3 coulé, avec comme valeur maximale celle obtenue à partir des plans d’exécution des ouvrages.</w:t>
            </w:r>
          </w:p>
        </w:tc>
      </w:tr>
      <w:tr w:rsidR="00CD6E69" w:rsidRPr="00E40C5C" w14:paraId="4DAEF449" w14:textId="77777777" w:rsidTr="00CD6E69">
        <w:trPr>
          <w:trHeight w:val="4968"/>
        </w:trPr>
        <w:tc>
          <w:tcPr>
            <w:tcW w:w="373" w:type="pct"/>
            <w:shd w:val="clear" w:color="auto" w:fill="auto"/>
            <w:noWrap/>
            <w:vAlign w:val="center"/>
            <w:hideMark/>
          </w:tcPr>
          <w:p w14:paraId="4634762A"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C.2.2</w:t>
            </w:r>
          </w:p>
        </w:tc>
        <w:tc>
          <w:tcPr>
            <w:tcW w:w="895" w:type="pct"/>
            <w:shd w:val="clear" w:color="auto" w:fill="auto"/>
            <w:vAlign w:val="center"/>
            <w:hideMark/>
          </w:tcPr>
          <w:p w14:paraId="65A5FDA0"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Béton armé épaisseur=30cm pour le radier dosé à 400kg/m</w:t>
            </w:r>
            <w:r>
              <w:rPr>
                <w:rFonts w:ascii="Georgia" w:hAnsi="Georgia" w:cs="Calibri"/>
                <w:color w:val="000000"/>
                <w:sz w:val="20"/>
                <w:szCs w:val="20"/>
                <w:vertAlign w:val="superscript"/>
              </w:rPr>
              <w:t>3</w:t>
            </w:r>
            <w:r>
              <w:rPr>
                <w:rFonts w:ascii="Georgia" w:hAnsi="Georgia" w:cs="Calibri"/>
                <w:color w:val="000000"/>
                <w:sz w:val="20"/>
                <w:szCs w:val="20"/>
              </w:rPr>
              <w:t xml:space="preserve"> avec ajout de </w:t>
            </w:r>
            <w:proofErr w:type="spellStart"/>
            <w:r>
              <w:rPr>
                <w:rFonts w:ascii="Georgia" w:hAnsi="Georgia" w:cs="Calibri"/>
                <w:color w:val="000000"/>
                <w:sz w:val="20"/>
                <w:szCs w:val="20"/>
              </w:rPr>
              <w:t>sikalite</w:t>
            </w:r>
            <w:proofErr w:type="spellEnd"/>
            <w:r>
              <w:rPr>
                <w:rFonts w:ascii="Georgia" w:hAnsi="Georgia" w:cs="Calibri"/>
                <w:color w:val="000000"/>
                <w:sz w:val="20"/>
                <w:szCs w:val="20"/>
              </w:rPr>
              <w:t xml:space="preserve"> 7kg/m</w:t>
            </w:r>
            <w:r>
              <w:rPr>
                <w:color w:val="000000"/>
                <w:vertAlign w:val="superscript"/>
              </w:rPr>
              <w:t>3</w:t>
            </w:r>
          </w:p>
        </w:tc>
        <w:tc>
          <w:tcPr>
            <w:tcW w:w="449" w:type="pct"/>
            <w:shd w:val="clear" w:color="auto" w:fill="auto"/>
            <w:vAlign w:val="center"/>
            <w:hideMark/>
          </w:tcPr>
          <w:p w14:paraId="2BFFD132"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10093E7D"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 Ces travaux consistent à exécuter des travaux en béton armé dosée à 400 kg de ciment CPJ 35 / m3. Les fers sont constitués d’un maillage d’acier haute adhérence de diamètre de 10 mm avec des écartements de 15 cm. </w:t>
            </w:r>
            <w:r w:rsidRPr="00227EF9">
              <w:rPr>
                <w:rFonts w:ascii="Georgia" w:hAnsi="Georgia" w:cs="Calibri"/>
                <w:color w:val="000000"/>
                <w:sz w:val="20"/>
                <w:szCs w:val="20"/>
              </w:rPr>
              <w:br/>
              <w:t>Ce prix rémunère le matériel (bétonnière et vibreur obligatoires), le personnel qualifié (technicien et équipes maçons) et les matériaux nécessaires.</w:t>
            </w:r>
            <w:r w:rsidRPr="00227EF9">
              <w:rPr>
                <w:rFonts w:ascii="Georgia" w:hAnsi="Georgia" w:cs="Calibri"/>
                <w:color w:val="000000"/>
                <w:sz w:val="20"/>
                <w:szCs w:val="20"/>
              </w:rPr>
              <w:br/>
              <w:t xml:space="preserve">Ce prix comprend </w:t>
            </w:r>
            <w:r w:rsidRPr="00227EF9">
              <w:rPr>
                <w:rFonts w:ascii="Georgia" w:hAnsi="Georgia" w:cs="Calibri"/>
                <w:color w:val="000000"/>
                <w:sz w:val="20"/>
                <w:szCs w:val="20"/>
              </w:rPr>
              <w:br/>
              <w:t>- la fourniture et le transport sur le lieu d’emploi de tous les matériaux nécessaires à la fabrication du béton cyclopéen avec pierre, et aux coffrages ;</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(avec une bétonnière), la mise en œuvre, le serrage (vibreur) et la cure de la maçonnerie de moellon;</w:t>
            </w:r>
            <w:r w:rsidRPr="00227EF9">
              <w:rPr>
                <w:rFonts w:ascii="Georgia" w:hAnsi="Georgia" w:cs="Calibri"/>
                <w:color w:val="000000"/>
                <w:sz w:val="20"/>
                <w:szCs w:val="20"/>
              </w:rPr>
              <w:br/>
              <w:t>- le décoffrage;</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Après construction la maçonnerie sera tenu humide pendant 21 jours par un arrosage biquotidien (matin et soir).</w:t>
            </w:r>
            <w:r w:rsidRPr="00227EF9">
              <w:rPr>
                <w:rFonts w:ascii="Georgia" w:hAnsi="Georgia" w:cs="Calibri"/>
                <w:color w:val="000000"/>
                <w:sz w:val="20"/>
                <w:szCs w:val="20"/>
              </w:rPr>
              <w:br/>
              <w:t>Ce prix s’applique au volume, en mètre cube (m3), de béton armé, avec comme valeur maximale celle obtenue à partir des plans d’exécution des ouvrages.</w:t>
            </w:r>
          </w:p>
        </w:tc>
      </w:tr>
      <w:tr w:rsidR="00CD6E69" w:rsidRPr="00E40C5C" w14:paraId="164347E9" w14:textId="77777777" w:rsidTr="00CD6E69">
        <w:trPr>
          <w:trHeight w:val="4810"/>
        </w:trPr>
        <w:tc>
          <w:tcPr>
            <w:tcW w:w="373" w:type="pct"/>
            <w:shd w:val="clear" w:color="auto" w:fill="auto"/>
            <w:noWrap/>
            <w:vAlign w:val="center"/>
            <w:hideMark/>
          </w:tcPr>
          <w:p w14:paraId="4BDE7B2C"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C.2.3</w:t>
            </w:r>
          </w:p>
        </w:tc>
        <w:tc>
          <w:tcPr>
            <w:tcW w:w="895" w:type="pct"/>
            <w:shd w:val="clear" w:color="auto" w:fill="auto"/>
            <w:vAlign w:val="center"/>
            <w:hideMark/>
          </w:tcPr>
          <w:p w14:paraId="31281AFB"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Béton armé 15x15cm pour les poteaux dosés à 400kg/m</w:t>
            </w:r>
            <w:r>
              <w:rPr>
                <w:rFonts w:ascii="Georgia" w:hAnsi="Georgia" w:cs="Calibri"/>
                <w:color w:val="000000"/>
                <w:sz w:val="20"/>
                <w:szCs w:val="20"/>
                <w:vertAlign w:val="superscript"/>
              </w:rPr>
              <w:t>3</w:t>
            </w:r>
            <w:r>
              <w:rPr>
                <w:rFonts w:ascii="Georgia" w:hAnsi="Georgia" w:cs="Calibri"/>
                <w:color w:val="000000"/>
                <w:sz w:val="20"/>
                <w:szCs w:val="20"/>
              </w:rPr>
              <w:t xml:space="preserve"> avec ajout de </w:t>
            </w:r>
            <w:proofErr w:type="spellStart"/>
            <w:r>
              <w:rPr>
                <w:rFonts w:ascii="Georgia" w:hAnsi="Georgia" w:cs="Calibri"/>
                <w:color w:val="000000"/>
                <w:sz w:val="20"/>
                <w:szCs w:val="20"/>
              </w:rPr>
              <w:t>sikalite</w:t>
            </w:r>
            <w:proofErr w:type="spellEnd"/>
            <w:r>
              <w:rPr>
                <w:rFonts w:ascii="Georgia" w:hAnsi="Georgia" w:cs="Calibri"/>
                <w:color w:val="000000"/>
                <w:sz w:val="20"/>
                <w:szCs w:val="20"/>
              </w:rPr>
              <w:t xml:space="preserve"> 7kg/m</w:t>
            </w:r>
            <w:r>
              <w:rPr>
                <w:color w:val="000000"/>
                <w:vertAlign w:val="superscript"/>
              </w:rPr>
              <w:t>3</w:t>
            </w:r>
          </w:p>
        </w:tc>
        <w:tc>
          <w:tcPr>
            <w:tcW w:w="449" w:type="pct"/>
            <w:shd w:val="clear" w:color="auto" w:fill="auto"/>
            <w:vAlign w:val="center"/>
            <w:hideMark/>
          </w:tcPr>
          <w:p w14:paraId="6A9FDA69"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118AD613"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Ces travaux consistent à exécuter des travaux en béton armé dosée à 400 kg de ciment CPJ 35 / m3. Les fers sont constitués d’un maillage d’acier haute adhérence de diamètre de 10 mm avec des écartements de 15 cm. </w:t>
            </w:r>
            <w:r w:rsidRPr="00227EF9">
              <w:rPr>
                <w:rFonts w:ascii="Georgia" w:hAnsi="Georgia" w:cs="Calibri"/>
                <w:color w:val="000000"/>
                <w:sz w:val="20"/>
                <w:szCs w:val="20"/>
              </w:rPr>
              <w:br/>
              <w:t>Ce prix rémunère le matériel (bétonnière et vibreur obligatoires), le personnel qualifié (technicien et équipes maçons) et les matériaux nécessaires.</w:t>
            </w:r>
            <w:r w:rsidRPr="00227EF9">
              <w:rPr>
                <w:rFonts w:ascii="Georgia" w:hAnsi="Georgia" w:cs="Calibri"/>
                <w:color w:val="000000"/>
                <w:sz w:val="20"/>
                <w:szCs w:val="20"/>
              </w:rPr>
              <w:br/>
              <w:t xml:space="preserve">Ce prix comprend </w:t>
            </w:r>
            <w:r w:rsidRPr="00227EF9">
              <w:rPr>
                <w:rFonts w:ascii="Georgia" w:hAnsi="Georgia" w:cs="Calibri"/>
                <w:color w:val="000000"/>
                <w:sz w:val="20"/>
                <w:szCs w:val="20"/>
              </w:rPr>
              <w:br/>
              <w:t>- la fourniture et le transport sur le lieu d’emploi de tous les matériaux nécessaires à la fabrication du béton cyclopéen avec pierre, et aux coffrages ;</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(avec une bétonnière), la mise en œuvre, le serrage (vibreur) et la cure de la maçonnerie de moellon;</w:t>
            </w:r>
            <w:r w:rsidRPr="00227EF9">
              <w:rPr>
                <w:rFonts w:ascii="Georgia" w:hAnsi="Georgia" w:cs="Calibri"/>
                <w:color w:val="000000"/>
                <w:sz w:val="20"/>
                <w:szCs w:val="20"/>
              </w:rPr>
              <w:br/>
              <w:t>- le décoffrage;</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Après construction la maçonnerie sera tenu humide pendant 21 jours par un arrosage biquotidien (matin et soir).</w:t>
            </w:r>
            <w:r w:rsidRPr="00227EF9">
              <w:rPr>
                <w:rFonts w:ascii="Georgia" w:hAnsi="Georgia" w:cs="Calibri"/>
                <w:color w:val="000000"/>
                <w:sz w:val="20"/>
                <w:szCs w:val="20"/>
              </w:rPr>
              <w:br/>
              <w:t>Ce prix s’applique au volume, en mètre cube (m3), de béton armé, avec comme valeur maximale celle obtenue à partir des plans d’exécution des ouvrages.</w:t>
            </w:r>
          </w:p>
        </w:tc>
      </w:tr>
      <w:tr w:rsidR="00CD6E69" w:rsidRPr="00E40C5C" w14:paraId="3E066CE5" w14:textId="77777777" w:rsidTr="00CD6E69">
        <w:trPr>
          <w:trHeight w:val="4968"/>
        </w:trPr>
        <w:tc>
          <w:tcPr>
            <w:tcW w:w="373" w:type="pct"/>
            <w:shd w:val="clear" w:color="auto" w:fill="auto"/>
            <w:noWrap/>
            <w:vAlign w:val="center"/>
            <w:hideMark/>
          </w:tcPr>
          <w:p w14:paraId="2E2A612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lastRenderedPageBreak/>
              <w:t>C.2.4</w:t>
            </w:r>
          </w:p>
        </w:tc>
        <w:tc>
          <w:tcPr>
            <w:tcW w:w="895" w:type="pct"/>
            <w:shd w:val="clear" w:color="auto" w:fill="auto"/>
            <w:vAlign w:val="center"/>
            <w:hideMark/>
          </w:tcPr>
          <w:p w14:paraId="2ADEE9A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Béton armé 15x15cm pour les chainages dosés à 400kg/m</w:t>
            </w:r>
            <w:r>
              <w:rPr>
                <w:rFonts w:ascii="Georgia" w:hAnsi="Georgia" w:cs="Calibri"/>
                <w:color w:val="000000"/>
                <w:sz w:val="20"/>
                <w:szCs w:val="20"/>
                <w:vertAlign w:val="superscript"/>
              </w:rPr>
              <w:t>3</w:t>
            </w:r>
            <w:r>
              <w:rPr>
                <w:rFonts w:ascii="Georgia" w:hAnsi="Georgia" w:cs="Calibri"/>
                <w:color w:val="000000"/>
                <w:sz w:val="20"/>
                <w:szCs w:val="20"/>
              </w:rPr>
              <w:t xml:space="preserve"> avec ajout de </w:t>
            </w:r>
            <w:proofErr w:type="spellStart"/>
            <w:r>
              <w:rPr>
                <w:rFonts w:ascii="Georgia" w:hAnsi="Georgia" w:cs="Calibri"/>
                <w:color w:val="000000"/>
                <w:sz w:val="20"/>
                <w:szCs w:val="20"/>
              </w:rPr>
              <w:t>sikalite</w:t>
            </w:r>
            <w:proofErr w:type="spellEnd"/>
            <w:r>
              <w:rPr>
                <w:rFonts w:ascii="Georgia" w:hAnsi="Georgia" w:cs="Calibri"/>
                <w:color w:val="000000"/>
                <w:sz w:val="20"/>
                <w:szCs w:val="20"/>
              </w:rPr>
              <w:t xml:space="preserve"> 7kg/m</w:t>
            </w:r>
            <w:r>
              <w:rPr>
                <w:color w:val="000000"/>
                <w:vertAlign w:val="superscript"/>
              </w:rPr>
              <w:t>3</w:t>
            </w:r>
          </w:p>
        </w:tc>
        <w:tc>
          <w:tcPr>
            <w:tcW w:w="449" w:type="pct"/>
            <w:shd w:val="clear" w:color="auto" w:fill="auto"/>
            <w:vAlign w:val="center"/>
            <w:hideMark/>
          </w:tcPr>
          <w:p w14:paraId="44B620CE"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1A154BB7"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Ces travaux consistent à exécuter des travaux en béton armé dosée à 400 kg de ciment CPJ 35 / m3. Les fers sont constitués d’un maillage d’acier haute adhérence de diamètre de 10 mm avec des écartements de 15 cm. </w:t>
            </w:r>
            <w:r w:rsidRPr="00227EF9">
              <w:rPr>
                <w:rFonts w:ascii="Georgia" w:hAnsi="Georgia" w:cs="Calibri"/>
                <w:color w:val="000000"/>
                <w:sz w:val="20"/>
                <w:szCs w:val="20"/>
              </w:rPr>
              <w:br/>
              <w:t>Ce prix rémunère le matériel (bétonnière et vibreur obligatoires), le personnel qualifié (technicien et équipes maçons) et les matériaux nécessaires.</w:t>
            </w:r>
            <w:r w:rsidRPr="00227EF9">
              <w:rPr>
                <w:rFonts w:ascii="Georgia" w:hAnsi="Georgia" w:cs="Calibri"/>
                <w:color w:val="000000"/>
                <w:sz w:val="20"/>
                <w:szCs w:val="20"/>
              </w:rPr>
              <w:br/>
              <w:t xml:space="preserve">Ce prix comprend </w:t>
            </w:r>
            <w:r w:rsidRPr="00227EF9">
              <w:rPr>
                <w:rFonts w:ascii="Georgia" w:hAnsi="Georgia" w:cs="Calibri"/>
                <w:color w:val="000000"/>
                <w:sz w:val="20"/>
                <w:szCs w:val="20"/>
              </w:rPr>
              <w:br/>
              <w:t>- la fourniture et le transport sur le lieu d’emploi de tous les matériaux nécessaires à la fabrication du béton cyclopéen avec pierre, et aux coffrages ;</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(avec une bétonnière), la mise en œuvre, le serrage (vibreur) et la cure de la maçonnerie de moellon;</w:t>
            </w:r>
            <w:r w:rsidRPr="00227EF9">
              <w:rPr>
                <w:rFonts w:ascii="Georgia" w:hAnsi="Georgia" w:cs="Calibri"/>
                <w:color w:val="000000"/>
                <w:sz w:val="20"/>
                <w:szCs w:val="20"/>
              </w:rPr>
              <w:br/>
              <w:t>- le décoffrage;</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Après construction la maçonnerie sera tenu humide pendant 21 jours par un arrosage biquotidien (matin et soir).</w:t>
            </w:r>
            <w:r w:rsidRPr="00227EF9">
              <w:rPr>
                <w:rFonts w:ascii="Georgia" w:hAnsi="Georgia" w:cs="Calibri"/>
                <w:color w:val="000000"/>
                <w:sz w:val="20"/>
                <w:szCs w:val="20"/>
              </w:rPr>
              <w:br/>
              <w:t>Ce prix s’applique au volume, en mètre cube (m3), de béton armé, avec comme valeur maximale celle obtenue à partir des plans d’exécution des ouvrages.</w:t>
            </w:r>
          </w:p>
        </w:tc>
      </w:tr>
      <w:tr w:rsidR="00CD6E69" w:rsidRPr="00E40C5C" w14:paraId="50D62629" w14:textId="77777777" w:rsidTr="00CD6E69">
        <w:trPr>
          <w:trHeight w:val="4968"/>
        </w:trPr>
        <w:tc>
          <w:tcPr>
            <w:tcW w:w="373" w:type="pct"/>
            <w:shd w:val="clear" w:color="auto" w:fill="auto"/>
            <w:noWrap/>
            <w:vAlign w:val="center"/>
            <w:hideMark/>
          </w:tcPr>
          <w:p w14:paraId="178C56A0"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C.2.5</w:t>
            </w:r>
          </w:p>
        </w:tc>
        <w:tc>
          <w:tcPr>
            <w:tcW w:w="895" w:type="pct"/>
            <w:shd w:val="clear" w:color="auto" w:fill="auto"/>
            <w:vAlign w:val="center"/>
            <w:hideMark/>
          </w:tcPr>
          <w:p w14:paraId="7DE3EBE6"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Béton armé épaisseur=30cm pour dalle dosé à 400kg/m</w:t>
            </w:r>
            <w:r>
              <w:rPr>
                <w:rFonts w:ascii="Georgia" w:hAnsi="Georgia" w:cs="Calibri"/>
                <w:color w:val="000000"/>
                <w:sz w:val="20"/>
                <w:szCs w:val="20"/>
                <w:vertAlign w:val="superscript"/>
              </w:rPr>
              <w:t>3</w:t>
            </w:r>
            <w:r>
              <w:rPr>
                <w:rFonts w:ascii="Georgia" w:hAnsi="Georgia" w:cs="Calibri"/>
                <w:color w:val="000000"/>
                <w:sz w:val="20"/>
                <w:szCs w:val="20"/>
              </w:rPr>
              <w:t xml:space="preserve"> avec ajout de </w:t>
            </w:r>
            <w:proofErr w:type="spellStart"/>
            <w:r>
              <w:rPr>
                <w:rFonts w:ascii="Georgia" w:hAnsi="Georgia" w:cs="Calibri"/>
                <w:color w:val="000000"/>
                <w:sz w:val="20"/>
                <w:szCs w:val="20"/>
              </w:rPr>
              <w:t>sikalite</w:t>
            </w:r>
            <w:proofErr w:type="spellEnd"/>
            <w:r>
              <w:rPr>
                <w:rFonts w:ascii="Georgia" w:hAnsi="Georgia" w:cs="Calibri"/>
                <w:color w:val="000000"/>
                <w:sz w:val="20"/>
                <w:szCs w:val="20"/>
              </w:rPr>
              <w:t xml:space="preserve"> 7kg/m</w:t>
            </w:r>
            <w:r>
              <w:rPr>
                <w:color w:val="000000"/>
                <w:vertAlign w:val="superscript"/>
              </w:rPr>
              <w:t>3</w:t>
            </w:r>
          </w:p>
        </w:tc>
        <w:tc>
          <w:tcPr>
            <w:tcW w:w="449" w:type="pct"/>
            <w:shd w:val="clear" w:color="auto" w:fill="auto"/>
            <w:vAlign w:val="center"/>
            <w:hideMark/>
          </w:tcPr>
          <w:p w14:paraId="2BDDC41A"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75B8E27F"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Ces travaux consistent à exécuter des travaux en béton armé dosée à 400 kg de ciment CPJ 35 / m3. Les fers sont constitués d’un maillage d’acier haute adhérence de diamètre de 10 mm avec des écartements de 15 cm. </w:t>
            </w:r>
            <w:r w:rsidRPr="00227EF9">
              <w:rPr>
                <w:rFonts w:ascii="Georgia" w:hAnsi="Georgia" w:cs="Calibri"/>
                <w:color w:val="000000"/>
                <w:sz w:val="20"/>
                <w:szCs w:val="20"/>
              </w:rPr>
              <w:br/>
              <w:t>Ce prix rémunère le matériel (bétonnière et vibreur obligatoires), le personnel qualifié (technicien et équipes maçons) et les matériaux nécessaires.</w:t>
            </w:r>
            <w:r w:rsidRPr="00227EF9">
              <w:rPr>
                <w:rFonts w:ascii="Georgia" w:hAnsi="Georgia" w:cs="Calibri"/>
                <w:color w:val="000000"/>
                <w:sz w:val="20"/>
                <w:szCs w:val="20"/>
              </w:rPr>
              <w:br/>
              <w:t xml:space="preserve">Ce prix comprend </w:t>
            </w:r>
            <w:r w:rsidRPr="00227EF9">
              <w:rPr>
                <w:rFonts w:ascii="Georgia" w:hAnsi="Georgia" w:cs="Calibri"/>
                <w:color w:val="000000"/>
                <w:sz w:val="20"/>
                <w:szCs w:val="20"/>
              </w:rPr>
              <w:br/>
              <w:t>- la fourniture et le transport sur le lieu d’emploi de tous les matériaux nécessaires à la fabrication du béton cyclopéen avec pierre, et aux coffrages ;</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(avec une bétonnière), la mise en œuvre, le serrage (vibreur) et la cure de la maçonnerie de moellon;</w:t>
            </w:r>
            <w:r w:rsidRPr="00227EF9">
              <w:rPr>
                <w:rFonts w:ascii="Georgia" w:hAnsi="Georgia" w:cs="Calibri"/>
                <w:color w:val="000000"/>
                <w:sz w:val="20"/>
                <w:szCs w:val="20"/>
              </w:rPr>
              <w:br/>
              <w:t>- le décoffrage;</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Après construction la maçonnerie sera tenu humide pendant 21 jours par un arrosage biquotidien (matin et soir).</w:t>
            </w:r>
            <w:r w:rsidRPr="00227EF9">
              <w:rPr>
                <w:rFonts w:ascii="Georgia" w:hAnsi="Georgia" w:cs="Calibri"/>
                <w:color w:val="000000"/>
                <w:sz w:val="20"/>
                <w:szCs w:val="20"/>
              </w:rPr>
              <w:br/>
              <w:t>Ce prix s’applique au volume, en mètre cube (m3), de béton armé, avec comme valeur maximale celle obtenue à partir des plans d’exécution des ouvrages.</w:t>
            </w:r>
          </w:p>
        </w:tc>
      </w:tr>
      <w:tr w:rsidR="00CD6E69" w:rsidRPr="00E40C5C" w14:paraId="5C94A683" w14:textId="77777777" w:rsidTr="00CD6E69">
        <w:trPr>
          <w:trHeight w:val="4968"/>
        </w:trPr>
        <w:tc>
          <w:tcPr>
            <w:tcW w:w="373" w:type="pct"/>
            <w:shd w:val="clear" w:color="auto" w:fill="auto"/>
            <w:noWrap/>
            <w:vAlign w:val="center"/>
            <w:hideMark/>
          </w:tcPr>
          <w:p w14:paraId="4282CED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lastRenderedPageBreak/>
              <w:t>C.2.6</w:t>
            </w:r>
          </w:p>
        </w:tc>
        <w:tc>
          <w:tcPr>
            <w:tcW w:w="895" w:type="pct"/>
            <w:shd w:val="clear" w:color="auto" w:fill="auto"/>
            <w:vAlign w:val="center"/>
            <w:hideMark/>
          </w:tcPr>
          <w:p w14:paraId="2F459659"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Béton armé pour regard de visite avec rainure métallique 70x70x dosé à 350kg/m</w:t>
            </w:r>
            <w:r>
              <w:rPr>
                <w:rFonts w:ascii="Georgia" w:hAnsi="Georgia" w:cs="Calibri"/>
                <w:color w:val="000000"/>
                <w:sz w:val="20"/>
                <w:szCs w:val="20"/>
                <w:vertAlign w:val="superscript"/>
              </w:rPr>
              <w:t>3</w:t>
            </w:r>
          </w:p>
        </w:tc>
        <w:tc>
          <w:tcPr>
            <w:tcW w:w="449" w:type="pct"/>
            <w:shd w:val="clear" w:color="auto" w:fill="auto"/>
            <w:vAlign w:val="center"/>
            <w:hideMark/>
          </w:tcPr>
          <w:p w14:paraId="1BA5AD6D"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3DFAE0F3"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Ces travaux consistent à exécuter des travaux en béton armé dosée à 400 kg de ciment CPJ 35 / m3. Les fers sont constitués d’un maillage d’acier haute adhérence de diamètre de 10 mm avec des écartements de 15 cm. </w:t>
            </w:r>
            <w:r w:rsidRPr="00227EF9">
              <w:rPr>
                <w:rFonts w:ascii="Georgia" w:hAnsi="Georgia" w:cs="Calibri"/>
                <w:color w:val="000000"/>
                <w:sz w:val="20"/>
                <w:szCs w:val="20"/>
              </w:rPr>
              <w:br/>
              <w:t>Ce prix rémunère le matériel (bétonnière et vibreur obligatoires), le personnel qualifié (technicien et équipes maçons) et les matériaux nécessaires.</w:t>
            </w:r>
            <w:r w:rsidRPr="00227EF9">
              <w:rPr>
                <w:rFonts w:ascii="Georgia" w:hAnsi="Georgia" w:cs="Calibri"/>
                <w:color w:val="000000"/>
                <w:sz w:val="20"/>
                <w:szCs w:val="20"/>
              </w:rPr>
              <w:br/>
              <w:t xml:space="preserve">Ce prix comprend </w:t>
            </w:r>
            <w:r w:rsidRPr="00227EF9">
              <w:rPr>
                <w:rFonts w:ascii="Georgia" w:hAnsi="Georgia" w:cs="Calibri"/>
                <w:color w:val="000000"/>
                <w:sz w:val="20"/>
                <w:szCs w:val="20"/>
              </w:rPr>
              <w:br/>
              <w:t>- la fourniture et le transport sur le lieu d’emploi de tous les matériaux nécessaires à la fabrication du béton cyclopéen avec pierre, et aux coffrages ;</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(avec une bétonnière), la mise en œuvre, le serrage (vibreur) et la cure de la maçonnerie de moellon;</w:t>
            </w:r>
            <w:r w:rsidRPr="00227EF9">
              <w:rPr>
                <w:rFonts w:ascii="Georgia" w:hAnsi="Georgia" w:cs="Calibri"/>
                <w:color w:val="000000"/>
                <w:sz w:val="20"/>
                <w:szCs w:val="20"/>
              </w:rPr>
              <w:br/>
              <w:t>- le décoffrage;</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Après construction la maçonnerie sera tenu humide pendant 21 jours par un arrosage biquotidien (matin et soir).</w:t>
            </w:r>
            <w:r w:rsidRPr="00227EF9">
              <w:rPr>
                <w:rFonts w:ascii="Georgia" w:hAnsi="Georgia" w:cs="Calibri"/>
                <w:color w:val="000000"/>
                <w:sz w:val="20"/>
                <w:szCs w:val="20"/>
              </w:rPr>
              <w:br/>
              <w:t>Ce prix s’applique au volume, en mètre cube (m3), de béton armé, avec comme valeur maximale celle obtenue à partir des plans d’exécution des ouvrages.</w:t>
            </w:r>
          </w:p>
        </w:tc>
      </w:tr>
      <w:tr w:rsidR="00CD6E69" w:rsidRPr="00E40C5C" w14:paraId="72AA49C8" w14:textId="77777777" w:rsidTr="00CD6E69">
        <w:trPr>
          <w:trHeight w:val="4968"/>
        </w:trPr>
        <w:tc>
          <w:tcPr>
            <w:tcW w:w="373" w:type="pct"/>
            <w:shd w:val="clear" w:color="auto" w:fill="auto"/>
            <w:noWrap/>
            <w:vAlign w:val="center"/>
            <w:hideMark/>
          </w:tcPr>
          <w:p w14:paraId="4DC4E06E"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C.2.7</w:t>
            </w:r>
          </w:p>
        </w:tc>
        <w:tc>
          <w:tcPr>
            <w:tcW w:w="895" w:type="pct"/>
            <w:shd w:val="clear" w:color="auto" w:fill="auto"/>
            <w:vAlign w:val="center"/>
            <w:hideMark/>
          </w:tcPr>
          <w:p w14:paraId="14E2CAEF"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Béton armé de couverture de dalle amovible </w:t>
            </w:r>
          </w:p>
        </w:tc>
        <w:tc>
          <w:tcPr>
            <w:tcW w:w="449" w:type="pct"/>
            <w:shd w:val="clear" w:color="auto" w:fill="auto"/>
            <w:vAlign w:val="center"/>
            <w:hideMark/>
          </w:tcPr>
          <w:p w14:paraId="5B8FE6AC"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vertAlign w:val="superscript"/>
              </w:rPr>
              <w:t>3</w:t>
            </w:r>
          </w:p>
        </w:tc>
        <w:tc>
          <w:tcPr>
            <w:tcW w:w="3283" w:type="pct"/>
            <w:shd w:val="clear" w:color="auto" w:fill="auto"/>
            <w:hideMark/>
          </w:tcPr>
          <w:p w14:paraId="3A914900"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 Ces travaux consistent à exécuter des travaux en béton armé dosée à 400 kg de ciment CPJ 35 / m3. Les fers sont constitués d’un maillage d’acier haute adhérence de diamètre de 10 mm avec des écartements de 15 cm. </w:t>
            </w:r>
            <w:r w:rsidRPr="00227EF9">
              <w:rPr>
                <w:rFonts w:ascii="Georgia" w:hAnsi="Georgia" w:cs="Calibri"/>
                <w:color w:val="000000"/>
                <w:sz w:val="20"/>
                <w:szCs w:val="20"/>
              </w:rPr>
              <w:br/>
              <w:t>Ce prix rémunère le matériel (bétonnière et vibreur obligatoires), le personnel qualifié (technicien et équipes maçons) et les matériaux nécessaires.</w:t>
            </w:r>
            <w:r w:rsidRPr="00227EF9">
              <w:rPr>
                <w:rFonts w:ascii="Georgia" w:hAnsi="Georgia" w:cs="Calibri"/>
                <w:color w:val="000000"/>
                <w:sz w:val="20"/>
                <w:szCs w:val="20"/>
              </w:rPr>
              <w:br/>
              <w:t xml:space="preserve">Ce prix comprend </w:t>
            </w:r>
            <w:r w:rsidRPr="00227EF9">
              <w:rPr>
                <w:rFonts w:ascii="Georgia" w:hAnsi="Georgia" w:cs="Calibri"/>
                <w:color w:val="000000"/>
                <w:sz w:val="20"/>
                <w:szCs w:val="20"/>
              </w:rPr>
              <w:br/>
              <w:t>- la fourniture et le transport sur le lieu d’emploi de tous les matériaux nécessaires à la fabrication du béton cyclopéen avec pierre, et aux coffrages ;</w:t>
            </w:r>
            <w:r w:rsidRPr="00227EF9">
              <w:rPr>
                <w:rFonts w:ascii="Georgia" w:hAnsi="Georgia" w:cs="Calibri"/>
                <w:color w:val="000000"/>
                <w:sz w:val="20"/>
                <w:szCs w:val="20"/>
              </w:rPr>
              <w:br/>
              <w:t>- le stockage de ces matériaux;</w:t>
            </w:r>
            <w:r w:rsidRPr="00227EF9">
              <w:rPr>
                <w:rFonts w:ascii="Georgia" w:hAnsi="Georgia" w:cs="Calibri"/>
                <w:color w:val="000000"/>
                <w:sz w:val="20"/>
                <w:szCs w:val="20"/>
              </w:rPr>
              <w:br/>
              <w:t>- la fabrication (avec une bétonnière), la mise en œuvre, le serrage (vibreur) et la cure de la maçonnerie de moellon;</w:t>
            </w:r>
            <w:r w:rsidRPr="00227EF9">
              <w:rPr>
                <w:rFonts w:ascii="Georgia" w:hAnsi="Georgia" w:cs="Calibri"/>
                <w:color w:val="000000"/>
                <w:sz w:val="20"/>
                <w:szCs w:val="20"/>
              </w:rPr>
              <w:br/>
              <w:t>- le décoffrage;</w:t>
            </w:r>
            <w:r w:rsidRPr="00227EF9">
              <w:rPr>
                <w:rFonts w:ascii="Georgia" w:hAnsi="Georgia" w:cs="Calibri"/>
                <w:color w:val="000000"/>
                <w:sz w:val="20"/>
                <w:szCs w:val="20"/>
              </w:rPr>
              <w:br/>
              <w:t>- et toutes sujétions d'exécution.</w:t>
            </w:r>
            <w:r w:rsidRPr="00227EF9">
              <w:rPr>
                <w:rFonts w:ascii="Georgia" w:hAnsi="Georgia" w:cs="Calibri"/>
                <w:color w:val="000000"/>
                <w:sz w:val="20"/>
                <w:szCs w:val="20"/>
              </w:rPr>
              <w:br/>
              <w:t>Après construction la maçonnerie sera tenu humide pendant 21 jours par un arrosage biquotidien (matin et soir).</w:t>
            </w:r>
            <w:r w:rsidRPr="00227EF9">
              <w:rPr>
                <w:rFonts w:ascii="Georgia" w:hAnsi="Georgia" w:cs="Calibri"/>
                <w:color w:val="000000"/>
                <w:sz w:val="20"/>
                <w:szCs w:val="20"/>
              </w:rPr>
              <w:br/>
              <w:t>Ce prix s’applique au volume, en mètre cube (m3), de béton armé, avec comme valeur maximale celle obtenue à partir des plans d’exécution des ouvrages.</w:t>
            </w:r>
          </w:p>
        </w:tc>
      </w:tr>
      <w:tr w:rsidR="00CD6E69" w:rsidRPr="00E40C5C" w14:paraId="3AEA858B" w14:textId="77777777" w:rsidTr="00CD6E69">
        <w:trPr>
          <w:trHeight w:val="960"/>
        </w:trPr>
        <w:tc>
          <w:tcPr>
            <w:tcW w:w="373" w:type="pct"/>
            <w:shd w:val="clear" w:color="auto" w:fill="auto"/>
            <w:noWrap/>
            <w:vAlign w:val="center"/>
            <w:hideMark/>
          </w:tcPr>
          <w:p w14:paraId="09DD741F"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C.2.8</w:t>
            </w:r>
          </w:p>
        </w:tc>
        <w:tc>
          <w:tcPr>
            <w:tcW w:w="895" w:type="pct"/>
            <w:shd w:val="clear" w:color="auto" w:fill="auto"/>
            <w:vAlign w:val="center"/>
            <w:hideMark/>
          </w:tcPr>
          <w:p w14:paraId="0FBC837C"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Maçonnerie d'agglos pleins 15x15x40cm dose à 250kg/m</w:t>
            </w:r>
            <w:r>
              <w:rPr>
                <w:rFonts w:ascii="Georgia" w:hAnsi="Georgia" w:cs="Calibri"/>
                <w:color w:val="000000"/>
                <w:sz w:val="20"/>
                <w:szCs w:val="20"/>
                <w:vertAlign w:val="superscript"/>
              </w:rPr>
              <w:t>3</w:t>
            </w:r>
            <w:r>
              <w:rPr>
                <w:rFonts w:ascii="Georgia" w:hAnsi="Georgia" w:cs="Calibri"/>
                <w:color w:val="000000"/>
                <w:sz w:val="20"/>
                <w:szCs w:val="20"/>
              </w:rPr>
              <w:t xml:space="preserve"> </w:t>
            </w:r>
          </w:p>
        </w:tc>
        <w:tc>
          <w:tcPr>
            <w:tcW w:w="449" w:type="pct"/>
            <w:shd w:val="clear" w:color="auto" w:fill="auto"/>
            <w:vAlign w:val="center"/>
            <w:hideMark/>
          </w:tcPr>
          <w:p w14:paraId="4E0CE4B1"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rPr>
              <w:t>²</w:t>
            </w:r>
          </w:p>
        </w:tc>
        <w:tc>
          <w:tcPr>
            <w:tcW w:w="3283" w:type="pct"/>
            <w:shd w:val="clear" w:color="auto" w:fill="auto"/>
            <w:vAlign w:val="center"/>
            <w:hideMark/>
          </w:tcPr>
          <w:p w14:paraId="5FAE406D"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 xml:space="preserve">Ce prix rémunère au </w:t>
            </w:r>
            <w:r>
              <w:rPr>
                <w:rFonts w:ascii="Georgia" w:hAnsi="Georgia" w:cs="Calibri"/>
                <w:color w:val="000000"/>
                <w:sz w:val="20"/>
                <w:szCs w:val="20"/>
              </w:rPr>
              <w:t xml:space="preserve">m² </w:t>
            </w:r>
            <w:r w:rsidRPr="00227EF9">
              <w:rPr>
                <w:rFonts w:ascii="Georgia" w:hAnsi="Georgia" w:cs="Calibri"/>
                <w:color w:val="000000"/>
                <w:sz w:val="20"/>
                <w:szCs w:val="20"/>
              </w:rPr>
              <w:t>la fourniture, le transport, quelle que soit la distance, et la pose suivant les dispositions définies sur les plans ou dessin d'exécution, de maçonnerie en agglos plein au mortier de ciment dosé à 250 Kg/m3 pour protection antiérosive et diverses, y compris la fouille et la préparation des parements.</w:t>
            </w:r>
          </w:p>
        </w:tc>
      </w:tr>
      <w:tr w:rsidR="00CD6E69" w:rsidRPr="00E40C5C" w14:paraId="2E327918" w14:textId="77777777" w:rsidTr="00CD6E69">
        <w:trPr>
          <w:trHeight w:val="552"/>
        </w:trPr>
        <w:tc>
          <w:tcPr>
            <w:tcW w:w="373" w:type="pct"/>
            <w:shd w:val="clear" w:color="auto" w:fill="auto"/>
            <w:noWrap/>
            <w:vAlign w:val="center"/>
            <w:hideMark/>
          </w:tcPr>
          <w:p w14:paraId="5211E73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C.2.9</w:t>
            </w:r>
          </w:p>
        </w:tc>
        <w:tc>
          <w:tcPr>
            <w:tcW w:w="895" w:type="pct"/>
            <w:shd w:val="clear" w:color="auto" w:fill="auto"/>
            <w:vAlign w:val="center"/>
            <w:hideMark/>
          </w:tcPr>
          <w:p w14:paraId="13DFC18F"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Enduit intérieur et extérieur dosé à 600kg/m</w:t>
            </w:r>
            <w:r>
              <w:rPr>
                <w:rFonts w:ascii="Georgia" w:hAnsi="Georgia" w:cs="Calibri"/>
                <w:color w:val="000000"/>
                <w:sz w:val="20"/>
                <w:szCs w:val="20"/>
                <w:vertAlign w:val="superscript"/>
              </w:rPr>
              <w:t>3</w:t>
            </w:r>
            <w:r>
              <w:rPr>
                <w:rFonts w:ascii="Georgia" w:hAnsi="Georgia" w:cs="Calibri"/>
                <w:color w:val="000000"/>
                <w:sz w:val="20"/>
                <w:szCs w:val="20"/>
              </w:rPr>
              <w:t xml:space="preserve"> épaisseur=2cm </w:t>
            </w:r>
          </w:p>
        </w:tc>
        <w:tc>
          <w:tcPr>
            <w:tcW w:w="449" w:type="pct"/>
            <w:shd w:val="clear" w:color="auto" w:fill="auto"/>
            <w:vAlign w:val="center"/>
            <w:hideMark/>
          </w:tcPr>
          <w:p w14:paraId="0A11549B"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rPr>
              <w:t>²</w:t>
            </w:r>
          </w:p>
        </w:tc>
        <w:tc>
          <w:tcPr>
            <w:tcW w:w="3283" w:type="pct"/>
            <w:shd w:val="clear" w:color="auto" w:fill="auto"/>
            <w:vAlign w:val="center"/>
            <w:hideMark/>
          </w:tcPr>
          <w:p w14:paraId="55E786FD" w14:textId="77777777" w:rsidR="00CD6E69" w:rsidRPr="00227EF9" w:rsidRDefault="00CD6E69" w:rsidP="00531281">
            <w:pPr>
              <w:spacing w:after="0" w:line="240" w:lineRule="auto"/>
              <w:rPr>
                <w:rFonts w:ascii="Georgia" w:hAnsi="Georgia" w:cs="Calibri"/>
                <w:color w:val="000000"/>
                <w:sz w:val="20"/>
                <w:szCs w:val="20"/>
              </w:rPr>
            </w:pPr>
            <w:r w:rsidRPr="00227EF9">
              <w:rPr>
                <w:rFonts w:ascii="Georgia" w:hAnsi="Georgia" w:cs="Calibri"/>
                <w:color w:val="000000"/>
                <w:sz w:val="20"/>
                <w:szCs w:val="20"/>
              </w:rPr>
              <w:t>Ce prix rémunère au mètre carré l'</w:t>
            </w:r>
            <w:r>
              <w:rPr>
                <w:rFonts w:ascii="Georgia" w:hAnsi="Georgia" w:cs="Calibri"/>
                <w:color w:val="000000"/>
                <w:sz w:val="20"/>
                <w:szCs w:val="20"/>
              </w:rPr>
              <w:t>e</w:t>
            </w:r>
            <w:r w:rsidRPr="00227EF9">
              <w:rPr>
                <w:rFonts w:ascii="Georgia" w:hAnsi="Georgia" w:cs="Calibri"/>
                <w:color w:val="000000"/>
                <w:sz w:val="20"/>
                <w:szCs w:val="20"/>
              </w:rPr>
              <w:t xml:space="preserve">nduits étanches avec adjuvant hydrofuge sur les parois de la fosse  </w:t>
            </w:r>
          </w:p>
        </w:tc>
      </w:tr>
      <w:tr w:rsidR="00CD6E69" w:rsidRPr="00E40C5C" w14:paraId="2A7E2839" w14:textId="77777777" w:rsidTr="00CD6E69">
        <w:trPr>
          <w:trHeight w:val="288"/>
        </w:trPr>
        <w:tc>
          <w:tcPr>
            <w:tcW w:w="373" w:type="pct"/>
            <w:shd w:val="clear" w:color="000000" w:fill="C4D79B"/>
            <w:noWrap/>
            <w:hideMark/>
          </w:tcPr>
          <w:p w14:paraId="615C57BF"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C.3.</w:t>
            </w:r>
          </w:p>
        </w:tc>
        <w:tc>
          <w:tcPr>
            <w:tcW w:w="4627" w:type="pct"/>
            <w:gridSpan w:val="3"/>
            <w:shd w:val="clear" w:color="000000" w:fill="C4D79B"/>
            <w:noWrap/>
            <w:hideMark/>
          </w:tcPr>
          <w:p w14:paraId="2E9F25E9" w14:textId="77777777" w:rsidR="00CD6E69" w:rsidRPr="00E40C5C" w:rsidRDefault="00CD6E69" w:rsidP="00531281">
            <w:pPr>
              <w:spacing w:after="0" w:line="240" w:lineRule="auto"/>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FILTRE</w:t>
            </w:r>
            <w:r>
              <w:rPr>
                <w:rFonts w:ascii="Times New Roman" w:eastAsia="Times New Roman" w:hAnsi="Times New Roman" w:cs="Times New Roman"/>
                <w:b/>
                <w:bCs/>
                <w:lang w:eastAsia="fr-FR"/>
              </w:rPr>
              <w:t xml:space="preserve"> ET</w:t>
            </w:r>
            <w:r w:rsidRPr="00E40C5C">
              <w:rPr>
                <w:rFonts w:ascii="Times New Roman" w:eastAsia="Times New Roman" w:hAnsi="Times New Roman" w:cs="Times New Roman"/>
                <w:b/>
                <w:bCs/>
                <w:lang w:eastAsia="fr-FR"/>
              </w:rPr>
              <w:t xml:space="preserve"> PLOMBERIE</w:t>
            </w:r>
          </w:p>
        </w:tc>
      </w:tr>
      <w:tr w:rsidR="00CD6E69" w:rsidRPr="00E40C5C" w14:paraId="2B11263C" w14:textId="77777777" w:rsidTr="00CD6E69">
        <w:trPr>
          <w:trHeight w:val="2484"/>
        </w:trPr>
        <w:tc>
          <w:tcPr>
            <w:tcW w:w="373" w:type="pct"/>
            <w:shd w:val="clear" w:color="auto" w:fill="auto"/>
            <w:noWrap/>
            <w:vAlign w:val="center"/>
            <w:hideMark/>
          </w:tcPr>
          <w:p w14:paraId="44D9DE9C"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lastRenderedPageBreak/>
              <w:t>C.3.1</w:t>
            </w:r>
          </w:p>
        </w:tc>
        <w:tc>
          <w:tcPr>
            <w:tcW w:w="895" w:type="pct"/>
            <w:shd w:val="clear" w:color="auto" w:fill="auto"/>
            <w:vAlign w:val="center"/>
            <w:hideMark/>
          </w:tcPr>
          <w:p w14:paraId="753DE09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des tuyaux PVC D=200mm</w:t>
            </w:r>
          </w:p>
        </w:tc>
        <w:tc>
          <w:tcPr>
            <w:tcW w:w="449" w:type="pct"/>
            <w:shd w:val="clear" w:color="auto" w:fill="auto"/>
            <w:vAlign w:val="center"/>
            <w:hideMark/>
          </w:tcPr>
          <w:p w14:paraId="61DDB321"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ml</w:t>
            </w:r>
            <w:proofErr w:type="gramEnd"/>
          </w:p>
        </w:tc>
        <w:tc>
          <w:tcPr>
            <w:tcW w:w="3283" w:type="pct"/>
            <w:shd w:val="clear" w:color="auto" w:fill="auto"/>
            <w:vAlign w:val="center"/>
            <w:hideMark/>
          </w:tcPr>
          <w:p w14:paraId="112DF4B3" w14:textId="77777777" w:rsidR="00CD6E69" w:rsidRPr="00902863" w:rsidRDefault="00CD6E69" w:rsidP="00531281">
            <w:pPr>
              <w:spacing w:after="0" w:line="240" w:lineRule="auto"/>
              <w:rPr>
                <w:rFonts w:ascii="Georgia" w:hAnsi="Georgia" w:cs="Calibri"/>
                <w:color w:val="000000"/>
                <w:sz w:val="20"/>
                <w:szCs w:val="20"/>
              </w:rPr>
            </w:pPr>
            <w:r w:rsidRPr="00902863">
              <w:rPr>
                <w:rFonts w:ascii="Georgia" w:hAnsi="Georgia" w:cs="Calibri"/>
                <w:color w:val="000000"/>
                <w:sz w:val="20"/>
                <w:szCs w:val="20"/>
              </w:rPr>
              <w:t>Ce prix rémunère le mètre linéaire de  la fourniture et la pose des conduites en PVC sanitaire DN200 de rigidité annulaire nominale 4 kan/m2 , à joint caoutchouc comprenant :</w:t>
            </w:r>
            <w:r w:rsidRPr="00902863">
              <w:rPr>
                <w:rFonts w:ascii="Georgia" w:hAnsi="Georgia" w:cs="Calibri"/>
                <w:color w:val="000000"/>
                <w:sz w:val="20"/>
                <w:szCs w:val="20"/>
              </w:rPr>
              <w:br/>
              <w:t>• la fourniture des tuyaux et du matériel d’assemblage plus  2 % de réserve ;</w:t>
            </w:r>
            <w:r w:rsidRPr="00902863">
              <w:rPr>
                <w:rFonts w:ascii="Georgia" w:hAnsi="Georgia" w:cs="Calibri"/>
                <w:color w:val="000000"/>
                <w:sz w:val="20"/>
                <w:szCs w:val="20"/>
              </w:rPr>
              <w:br/>
              <w:t>• le transport jusqu’au site et stockage sur une aire de stockage ;</w:t>
            </w:r>
            <w:r w:rsidRPr="00902863">
              <w:rPr>
                <w:rFonts w:ascii="Georgia" w:hAnsi="Georgia" w:cs="Calibri"/>
                <w:color w:val="000000"/>
                <w:sz w:val="20"/>
                <w:szCs w:val="20"/>
              </w:rPr>
              <w:br/>
              <w:t>• le transport de  tous les matériaux jusqu’au lieu de poses ;</w:t>
            </w:r>
            <w:r w:rsidRPr="00902863">
              <w:rPr>
                <w:rFonts w:ascii="Georgia" w:hAnsi="Georgia" w:cs="Calibri"/>
                <w:color w:val="000000"/>
                <w:sz w:val="20"/>
                <w:szCs w:val="20"/>
              </w:rPr>
              <w:br/>
              <w:t>• la coupe et le façonnage des tuyaux ;</w:t>
            </w:r>
            <w:r w:rsidRPr="00902863">
              <w:rPr>
                <w:rFonts w:ascii="Georgia" w:hAnsi="Georgia" w:cs="Calibri"/>
                <w:color w:val="000000"/>
                <w:sz w:val="20"/>
                <w:szCs w:val="20"/>
              </w:rPr>
              <w:br/>
              <w:t>• la mise en place et assemblage des tuyaux, alignement et nivellement des conduites ;</w:t>
            </w:r>
            <w:r w:rsidRPr="00902863">
              <w:rPr>
                <w:rFonts w:ascii="Georgia" w:hAnsi="Georgia" w:cs="Calibri"/>
                <w:color w:val="000000"/>
                <w:sz w:val="20"/>
                <w:szCs w:val="20"/>
              </w:rPr>
              <w:br/>
              <w:t>• essais d'étanchéité et d'écoulement y compris fourniture d’eau ;</w:t>
            </w:r>
            <w:r w:rsidRPr="00902863">
              <w:rPr>
                <w:rFonts w:ascii="Georgia" w:hAnsi="Georgia" w:cs="Calibri"/>
                <w:color w:val="000000"/>
                <w:sz w:val="20"/>
                <w:szCs w:val="20"/>
              </w:rPr>
              <w:br/>
              <w:t>• toutes sujétions.</w:t>
            </w:r>
          </w:p>
        </w:tc>
      </w:tr>
      <w:tr w:rsidR="00CD6E69" w:rsidRPr="00E40C5C" w14:paraId="5D603326" w14:textId="77777777" w:rsidTr="00CD6E69">
        <w:trPr>
          <w:trHeight w:val="552"/>
        </w:trPr>
        <w:tc>
          <w:tcPr>
            <w:tcW w:w="373" w:type="pct"/>
            <w:shd w:val="clear" w:color="auto" w:fill="auto"/>
            <w:noWrap/>
            <w:vAlign w:val="center"/>
            <w:hideMark/>
          </w:tcPr>
          <w:p w14:paraId="4BF48FE8"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t>C.3.2</w:t>
            </w:r>
          </w:p>
        </w:tc>
        <w:tc>
          <w:tcPr>
            <w:tcW w:w="895" w:type="pct"/>
            <w:shd w:val="clear" w:color="auto" w:fill="auto"/>
            <w:vAlign w:val="center"/>
            <w:hideMark/>
          </w:tcPr>
          <w:p w14:paraId="0041956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 coude de 90° en PVC 200</w:t>
            </w:r>
          </w:p>
        </w:tc>
        <w:tc>
          <w:tcPr>
            <w:tcW w:w="449" w:type="pct"/>
            <w:shd w:val="clear" w:color="auto" w:fill="auto"/>
            <w:vAlign w:val="center"/>
            <w:hideMark/>
          </w:tcPr>
          <w:p w14:paraId="6F0CFC8F"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6041F4FB" w14:textId="77777777" w:rsidR="00CD6E69" w:rsidRPr="00902863" w:rsidRDefault="00CD6E69" w:rsidP="00531281">
            <w:pPr>
              <w:spacing w:after="0" w:line="240" w:lineRule="auto"/>
              <w:rPr>
                <w:rFonts w:ascii="Georgia" w:hAnsi="Georgia" w:cs="Calibri"/>
                <w:color w:val="000000"/>
                <w:sz w:val="20"/>
                <w:szCs w:val="20"/>
              </w:rPr>
            </w:pPr>
            <w:r w:rsidRPr="00902863">
              <w:rPr>
                <w:rFonts w:ascii="Georgia" w:hAnsi="Georgia" w:cs="Calibri"/>
                <w:color w:val="000000"/>
                <w:sz w:val="20"/>
                <w:szCs w:val="20"/>
              </w:rPr>
              <w:t xml:space="preserve">Ce prix rémunère à l’unité la fourniture et l'installation des accessoires de raccordements des conduites y compris toutes sujétions de mise en œuvre, de nettoyage et d’essais. </w:t>
            </w:r>
          </w:p>
        </w:tc>
      </w:tr>
      <w:tr w:rsidR="00CD6E69" w:rsidRPr="00E40C5C" w14:paraId="57E18982" w14:textId="77777777" w:rsidTr="00CD6E69">
        <w:trPr>
          <w:trHeight w:val="552"/>
        </w:trPr>
        <w:tc>
          <w:tcPr>
            <w:tcW w:w="373" w:type="pct"/>
            <w:shd w:val="clear" w:color="auto" w:fill="auto"/>
            <w:noWrap/>
            <w:vAlign w:val="center"/>
            <w:hideMark/>
          </w:tcPr>
          <w:p w14:paraId="4E971D35"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t>C.3.3</w:t>
            </w:r>
          </w:p>
        </w:tc>
        <w:tc>
          <w:tcPr>
            <w:tcW w:w="895" w:type="pct"/>
            <w:shd w:val="clear" w:color="auto" w:fill="auto"/>
            <w:vAlign w:val="center"/>
            <w:hideMark/>
          </w:tcPr>
          <w:p w14:paraId="16486362"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 Té en PVC 200</w:t>
            </w:r>
          </w:p>
        </w:tc>
        <w:tc>
          <w:tcPr>
            <w:tcW w:w="449" w:type="pct"/>
            <w:shd w:val="clear" w:color="auto" w:fill="auto"/>
            <w:vAlign w:val="center"/>
            <w:hideMark/>
          </w:tcPr>
          <w:p w14:paraId="72195401"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hideMark/>
          </w:tcPr>
          <w:p w14:paraId="50B8AD6A" w14:textId="77777777" w:rsidR="00CD6E69" w:rsidRPr="00902863" w:rsidRDefault="00CD6E69" w:rsidP="00531281">
            <w:pPr>
              <w:spacing w:after="0" w:line="240" w:lineRule="auto"/>
              <w:rPr>
                <w:rFonts w:ascii="Georgia" w:hAnsi="Georgia" w:cs="Calibri"/>
                <w:color w:val="000000"/>
                <w:sz w:val="20"/>
                <w:szCs w:val="20"/>
              </w:rPr>
            </w:pPr>
            <w:r w:rsidRPr="00902863">
              <w:rPr>
                <w:rFonts w:ascii="Georgia" w:hAnsi="Georgia" w:cs="Calibri"/>
                <w:color w:val="000000"/>
                <w:sz w:val="20"/>
                <w:szCs w:val="20"/>
              </w:rPr>
              <w:t xml:space="preserve">Ce prix rémunère à l’unité la fourniture et l'installation des accessoires de raccordements des conduites y compris toutes sujétions de mise en œuvre, de nettoyage et d’essais. </w:t>
            </w:r>
          </w:p>
        </w:tc>
      </w:tr>
      <w:tr w:rsidR="00CD6E69" w:rsidRPr="00E40C5C" w14:paraId="52B6A159" w14:textId="77777777" w:rsidTr="00CD6E69">
        <w:trPr>
          <w:trHeight w:val="552"/>
        </w:trPr>
        <w:tc>
          <w:tcPr>
            <w:tcW w:w="373" w:type="pct"/>
            <w:shd w:val="clear" w:color="auto" w:fill="auto"/>
            <w:noWrap/>
            <w:vAlign w:val="center"/>
            <w:hideMark/>
          </w:tcPr>
          <w:p w14:paraId="02651D71"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t>C.3.4</w:t>
            </w:r>
          </w:p>
        </w:tc>
        <w:tc>
          <w:tcPr>
            <w:tcW w:w="895" w:type="pct"/>
            <w:shd w:val="clear" w:color="auto" w:fill="auto"/>
            <w:vAlign w:val="center"/>
            <w:hideMark/>
          </w:tcPr>
          <w:p w14:paraId="7C272A06"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Fourniture et pose de sable de filtre </w:t>
            </w:r>
          </w:p>
        </w:tc>
        <w:tc>
          <w:tcPr>
            <w:tcW w:w="449" w:type="pct"/>
            <w:shd w:val="clear" w:color="auto" w:fill="auto"/>
            <w:vAlign w:val="center"/>
            <w:hideMark/>
          </w:tcPr>
          <w:p w14:paraId="05842E4F"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color w:val="000000"/>
                <w:vertAlign w:val="superscript"/>
              </w:rPr>
              <w:t>3</w:t>
            </w:r>
          </w:p>
        </w:tc>
        <w:tc>
          <w:tcPr>
            <w:tcW w:w="3283" w:type="pct"/>
            <w:shd w:val="clear" w:color="auto" w:fill="auto"/>
            <w:vAlign w:val="center"/>
            <w:hideMark/>
          </w:tcPr>
          <w:p w14:paraId="3AF13623" w14:textId="77777777" w:rsidR="00CD6E69" w:rsidRPr="00902863"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C</w:t>
            </w:r>
            <w:r w:rsidRPr="00902863">
              <w:rPr>
                <w:rFonts w:ascii="Georgia" w:hAnsi="Georgia" w:cs="Calibri"/>
                <w:color w:val="000000"/>
                <w:sz w:val="20"/>
                <w:szCs w:val="20"/>
              </w:rPr>
              <w:t>e prix rémunère au m</w:t>
            </w:r>
            <w:r w:rsidRPr="00F51D4F">
              <w:rPr>
                <w:rFonts w:ascii="Georgia" w:hAnsi="Georgia" w:cs="Calibri"/>
                <w:color w:val="000000"/>
                <w:sz w:val="20"/>
                <w:szCs w:val="20"/>
                <w:vertAlign w:val="superscript"/>
              </w:rPr>
              <w:t>3</w:t>
            </w:r>
            <w:r w:rsidRPr="00902863">
              <w:rPr>
                <w:rFonts w:ascii="Georgia" w:hAnsi="Georgia" w:cs="Calibri"/>
                <w:color w:val="000000"/>
                <w:sz w:val="20"/>
                <w:szCs w:val="20"/>
              </w:rPr>
              <w:t xml:space="preserve"> la réalisation d'un lit de sable d'une couche de 0,30 m de sable grossier (d= 15-30 mm).  </w:t>
            </w:r>
          </w:p>
        </w:tc>
      </w:tr>
      <w:tr w:rsidR="00CD6E69" w:rsidRPr="00E40C5C" w14:paraId="380B47F2" w14:textId="77777777" w:rsidTr="00CD6E69">
        <w:trPr>
          <w:trHeight w:val="552"/>
        </w:trPr>
        <w:tc>
          <w:tcPr>
            <w:tcW w:w="373" w:type="pct"/>
            <w:shd w:val="clear" w:color="auto" w:fill="auto"/>
            <w:noWrap/>
            <w:vAlign w:val="center"/>
            <w:hideMark/>
          </w:tcPr>
          <w:p w14:paraId="4358BBDB"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t>C.3.5</w:t>
            </w:r>
          </w:p>
        </w:tc>
        <w:tc>
          <w:tcPr>
            <w:tcW w:w="895" w:type="pct"/>
            <w:shd w:val="clear" w:color="auto" w:fill="auto"/>
            <w:vAlign w:val="center"/>
            <w:hideMark/>
          </w:tcPr>
          <w:p w14:paraId="3E2BA94F"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Fourniture et pose de gravier de filtre </w:t>
            </w:r>
          </w:p>
        </w:tc>
        <w:tc>
          <w:tcPr>
            <w:tcW w:w="449" w:type="pct"/>
            <w:shd w:val="clear" w:color="auto" w:fill="auto"/>
            <w:vAlign w:val="center"/>
            <w:hideMark/>
          </w:tcPr>
          <w:p w14:paraId="2C0B12FE"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color w:val="000000"/>
                <w:vertAlign w:val="superscript"/>
              </w:rPr>
              <w:t>3</w:t>
            </w:r>
          </w:p>
        </w:tc>
        <w:tc>
          <w:tcPr>
            <w:tcW w:w="3283" w:type="pct"/>
            <w:shd w:val="clear" w:color="auto" w:fill="auto"/>
            <w:vAlign w:val="center"/>
            <w:hideMark/>
          </w:tcPr>
          <w:p w14:paraId="3FE46534" w14:textId="77777777" w:rsidR="00CD6E69" w:rsidRPr="00902863" w:rsidRDefault="00CD6E69" w:rsidP="00531281">
            <w:pPr>
              <w:spacing w:after="0" w:line="240" w:lineRule="auto"/>
              <w:rPr>
                <w:rFonts w:ascii="Georgia" w:hAnsi="Georgia" w:cs="Calibri"/>
                <w:color w:val="000000"/>
                <w:sz w:val="20"/>
                <w:szCs w:val="20"/>
              </w:rPr>
            </w:pPr>
            <w:r>
              <w:rPr>
                <w:rFonts w:ascii="Georgia" w:hAnsi="Georgia" w:cs="Calibri"/>
                <w:color w:val="000000"/>
                <w:sz w:val="20"/>
                <w:szCs w:val="20"/>
              </w:rPr>
              <w:t>C</w:t>
            </w:r>
            <w:r w:rsidRPr="00902863">
              <w:rPr>
                <w:rFonts w:ascii="Georgia" w:hAnsi="Georgia" w:cs="Calibri"/>
                <w:color w:val="000000"/>
                <w:sz w:val="20"/>
                <w:szCs w:val="20"/>
              </w:rPr>
              <w:t>e prix rémunère au m</w:t>
            </w:r>
            <w:r w:rsidRPr="00F51D4F">
              <w:rPr>
                <w:rFonts w:ascii="Georgia" w:hAnsi="Georgia" w:cs="Calibri"/>
                <w:color w:val="000000"/>
                <w:sz w:val="20"/>
                <w:szCs w:val="20"/>
                <w:vertAlign w:val="superscript"/>
              </w:rPr>
              <w:t>3</w:t>
            </w:r>
            <w:r w:rsidRPr="00902863">
              <w:rPr>
                <w:rFonts w:ascii="Georgia" w:hAnsi="Georgia" w:cs="Calibri"/>
                <w:color w:val="000000"/>
                <w:sz w:val="20"/>
                <w:szCs w:val="20"/>
              </w:rPr>
              <w:t xml:space="preserve"> la réalisation d'une couche de 0,30 m de gravier (d=</w:t>
            </w:r>
            <w:r w:rsidRPr="00902863">
              <w:rPr>
                <w:rFonts w:ascii="Georgia" w:hAnsi="Georgia" w:cs="Calibri"/>
                <w:color w:val="000000"/>
                <w:sz w:val="20"/>
                <w:szCs w:val="20"/>
              </w:rPr>
              <w:br/>
              <w:t xml:space="preserve">7-15 mm). </w:t>
            </w:r>
          </w:p>
        </w:tc>
      </w:tr>
      <w:tr w:rsidR="00CD6E69" w:rsidRPr="00E40C5C" w14:paraId="49699057" w14:textId="77777777" w:rsidTr="00CD6E69">
        <w:trPr>
          <w:trHeight w:val="336"/>
        </w:trPr>
        <w:tc>
          <w:tcPr>
            <w:tcW w:w="373" w:type="pct"/>
            <w:shd w:val="clear" w:color="auto" w:fill="auto"/>
            <w:noWrap/>
            <w:vAlign w:val="center"/>
            <w:hideMark/>
          </w:tcPr>
          <w:p w14:paraId="23D3D067"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t>C.3.6</w:t>
            </w:r>
          </w:p>
        </w:tc>
        <w:tc>
          <w:tcPr>
            <w:tcW w:w="895" w:type="pct"/>
            <w:shd w:val="clear" w:color="auto" w:fill="auto"/>
            <w:vAlign w:val="center"/>
            <w:hideMark/>
          </w:tcPr>
          <w:p w14:paraId="0FEECFD2"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Fourniture et pose de charbon de filtre </w:t>
            </w:r>
          </w:p>
        </w:tc>
        <w:tc>
          <w:tcPr>
            <w:tcW w:w="449" w:type="pct"/>
            <w:shd w:val="clear" w:color="auto" w:fill="auto"/>
            <w:vAlign w:val="center"/>
            <w:hideMark/>
          </w:tcPr>
          <w:p w14:paraId="57A75AF1"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color w:val="000000"/>
                <w:vertAlign w:val="superscript"/>
              </w:rPr>
              <w:t>3</w:t>
            </w:r>
          </w:p>
        </w:tc>
        <w:tc>
          <w:tcPr>
            <w:tcW w:w="3283" w:type="pct"/>
            <w:shd w:val="clear" w:color="auto" w:fill="auto"/>
            <w:noWrap/>
            <w:vAlign w:val="center"/>
            <w:hideMark/>
          </w:tcPr>
          <w:p w14:paraId="4A58BD78"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C</w:t>
            </w:r>
            <w:r w:rsidRPr="00E40C5C">
              <w:rPr>
                <w:rFonts w:ascii="Times New Roman" w:eastAsia="Times New Roman" w:hAnsi="Times New Roman" w:cs="Times New Roman"/>
                <w:lang w:eastAsia="fr-FR"/>
              </w:rPr>
              <w:t>e prix rémunère au m</w:t>
            </w:r>
            <w:r w:rsidRPr="00F51D4F">
              <w:rPr>
                <w:rFonts w:ascii="Times New Roman" w:eastAsia="Times New Roman" w:hAnsi="Times New Roman" w:cs="Times New Roman"/>
                <w:vertAlign w:val="superscript"/>
                <w:lang w:eastAsia="fr-FR"/>
              </w:rPr>
              <w:t>3</w:t>
            </w:r>
            <w:r w:rsidRPr="00E40C5C">
              <w:rPr>
                <w:rFonts w:ascii="Times New Roman" w:eastAsia="Times New Roman" w:hAnsi="Times New Roman" w:cs="Times New Roman"/>
                <w:lang w:eastAsia="fr-FR"/>
              </w:rPr>
              <w:t xml:space="preserve"> la réalisation d'un filtre </w:t>
            </w:r>
            <w:r>
              <w:rPr>
                <w:rFonts w:ascii="Times New Roman" w:eastAsia="Times New Roman" w:hAnsi="Times New Roman" w:cs="Times New Roman"/>
                <w:lang w:eastAsia="fr-FR"/>
              </w:rPr>
              <w:t>à</w:t>
            </w:r>
            <w:r w:rsidRPr="00E40C5C">
              <w:rPr>
                <w:rFonts w:ascii="Times New Roman" w:eastAsia="Times New Roman" w:hAnsi="Times New Roman" w:cs="Times New Roman"/>
                <w:lang w:eastAsia="fr-FR"/>
              </w:rPr>
              <w:t xml:space="preserve"> charbon d'épaisseur 0</w:t>
            </w:r>
            <w:r>
              <w:rPr>
                <w:rFonts w:ascii="Times New Roman" w:eastAsia="Times New Roman" w:hAnsi="Times New Roman" w:cs="Times New Roman"/>
                <w:lang w:eastAsia="fr-FR"/>
              </w:rPr>
              <w:t>,</w:t>
            </w:r>
            <w:r w:rsidRPr="00E40C5C">
              <w:rPr>
                <w:rFonts w:ascii="Times New Roman" w:eastAsia="Times New Roman" w:hAnsi="Times New Roman" w:cs="Times New Roman"/>
                <w:lang w:eastAsia="fr-FR"/>
              </w:rPr>
              <w:t xml:space="preserve">30 m </w:t>
            </w:r>
          </w:p>
        </w:tc>
      </w:tr>
      <w:tr w:rsidR="00CD6E69" w:rsidRPr="00E40C5C" w14:paraId="02C9FC69" w14:textId="77777777" w:rsidTr="00CD6E69">
        <w:trPr>
          <w:trHeight w:val="552"/>
        </w:trPr>
        <w:tc>
          <w:tcPr>
            <w:tcW w:w="373" w:type="pct"/>
            <w:shd w:val="clear" w:color="auto" w:fill="auto"/>
            <w:noWrap/>
            <w:vAlign w:val="center"/>
            <w:hideMark/>
          </w:tcPr>
          <w:p w14:paraId="71D33B16" w14:textId="77777777" w:rsidR="00CD6E69" w:rsidRPr="00E40C5C" w:rsidRDefault="00CD6E69" w:rsidP="00531281">
            <w:pPr>
              <w:spacing w:after="0" w:line="240" w:lineRule="auto"/>
              <w:rPr>
                <w:rFonts w:ascii="Calibri" w:eastAsia="Times New Roman" w:hAnsi="Calibri" w:cs="Calibri"/>
                <w:color w:val="000000"/>
                <w:lang w:eastAsia="fr-FR"/>
              </w:rPr>
            </w:pPr>
            <w:r>
              <w:rPr>
                <w:rFonts w:ascii="Georgia" w:hAnsi="Georgia" w:cs="Calibri"/>
                <w:color w:val="000000"/>
                <w:sz w:val="20"/>
                <w:szCs w:val="20"/>
              </w:rPr>
              <w:t>C.3.7</w:t>
            </w:r>
          </w:p>
        </w:tc>
        <w:tc>
          <w:tcPr>
            <w:tcW w:w="895" w:type="pct"/>
            <w:shd w:val="clear" w:color="auto" w:fill="auto"/>
            <w:vAlign w:val="center"/>
            <w:hideMark/>
          </w:tcPr>
          <w:p w14:paraId="4F8EA0E5"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Fourniture et pose de claustra pour stabilisation du lit de sable </w:t>
            </w:r>
          </w:p>
        </w:tc>
        <w:tc>
          <w:tcPr>
            <w:tcW w:w="449" w:type="pct"/>
            <w:shd w:val="clear" w:color="auto" w:fill="auto"/>
            <w:vAlign w:val="center"/>
            <w:hideMark/>
          </w:tcPr>
          <w:p w14:paraId="2DBF4C3B"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proofErr w:type="gramStart"/>
            <w:r>
              <w:rPr>
                <w:rFonts w:ascii="Georgia" w:hAnsi="Georgia" w:cs="Calibri"/>
                <w:color w:val="000000"/>
                <w:sz w:val="20"/>
                <w:szCs w:val="20"/>
              </w:rPr>
              <w:t>m</w:t>
            </w:r>
            <w:proofErr w:type="gramEnd"/>
            <w:r>
              <w:rPr>
                <w:rFonts w:ascii="Georgia" w:hAnsi="Georgia" w:cs="Calibri"/>
                <w:color w:val="000000"/>
                <w:sz w:val="20"/>
                <w:szCs w:val="20"/>
              </w:rPr>
              <w:t>²</w:t>
            </w:r>
          </w:p>
        </w:tc>
        <w:tc>
          <w:tcPr>
            <w:tcW w:w="3283" w:type="pct"/>
            <w:shd w:val="clear" w:color="auto" w:fill="auto"/>
            <w:noWrap/>
            <w:vAlign w:val="center"/>
            <w:hideMark/>
          </w:tcPr>
          <w:p w14:paraId="1EDC4183" w14:textId="77777777" w:rsidR="00CD6E69" w:rsidRPr="00E40C5C" w:rsidRDefault="00CD6E69" w:rsidP="00531281">
            <w:pPr>
              <w:spacing w:after="0" w:line="240" w:lineRule="auto"/>
              <w:rPr>
                <w:rFonts w:ascii="Times New Roman" w:eastAsia="Times New Roman" w:hAnsi="Times New Roman" w:cs="Times New Roman"/>
                <w:lang w:eastAsia="fr-FR"/>
              </w:rPr>
            </w:pPr>
            <w:r w:rsidRPr="00E40C5C">
              <w:rPr>
                <w:rFonts w:ascii="Times New Roman" w:eastAsia="Times New Roman" w:hAnsi="Times New Roman" w:cs="Times New Roman"/>
                <w:lang w:eastAsia="fr-FR"/>
              </w:rPr>
              <w:t>Ce prix rémunère au m</w:t>
            </w:r>
            <w:r w:rsidRPr="00F51D4F">
              <w:rPr>
                <w:rFonts w:ascii="Times New Roman" w:eastAsia="Times New Roman" w:hAnsi="Times New Roman" w:cs="Times New Roman"/>
                <w:vertAlign w:val="superscript"/>
                <w:lang w:eastAsia="fr-FR"/>
              </w:rPr>
              <w:t>3</w:t>
            </w:r>
            <w:r w:rsidRPr="00E40C5C">
              <w:rPr>
                <w:rFonts w:ascii="Times New Roman" w:eastAsia="Times New Roman" w:hAnsi="Times New Roman" w:cs="Times New Roman"/>
                <w:lang w:eastAsia="fr-FR"/>
              </w:rPr>
              <w:t xml:space="preserve"> la fourniture et la pose de claustrât de fixation du li</w:t>
            </w:r>
            <w:r>
              <w:rPr>
                <w:rFonts w:ascii="Times New Roman" w:eastAsia="Times New Roman" w:hAnsi="Times New Roman" w:cs="Times New Roman"/>
                <w:lang w:eastAsia="fr-FR"/>
              </w:rPr>
              <w:t>t</w:t>
            </w:r>
            <w:r w:rsidRPr="00E40C5C">
              <w:rPr>
                <w:rFonts w:ascii="Times New Roman" w:eastAsia="Times New Roman" w:hAnsi="Times New Roman" w:cs="Times New Roman"/>
                <w:lang w:eastAsia="fr-FR"/>
              </w:rPr>
              <w:t xml:space="preserve"> de filtration. </w:t>
            </w:r>
          </w:p>
        </w:tc>
      </w:tr>
      <w:tr w:rsidR="00CD6E69" w:rsidRPr="00E40C5C" w14:paraId="406290EB" w14:textId="77777777" w:rsidTr="00CD6E69">
        <w:trPr>
          <w:trHeight w:val="288"/>
        </w:trPr>
        <w:tc>
          <w:tcPr>
            <w:tcW w:w="373" w:type="pct"/>
            <w:shd w:val="clear" w:color="000000" w:fill="C4D79B"/>
            <w:noWrap/>
            <w:hideMark/>
          </w:tcPr>
          <w:p w14:paraId="19E4F601" w14:textId="77777777" w:rsidR="00CD6E69" w:rsidRPr="00E40C5C" w:rsidRDefault="00CD6E69" w:rsidP="00531281">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C.4.</w:t>
            </w:r>
          </w:p>
        </w:tc>
        <w:tc>
          <w:tcPr>
            <w:tcW w:w="4627" w:type="pct"/>
            <w:gridSpan w:val="3"/>
            <w:shd w:val="clear" w:color="000000" w:fill="C4D79B"/>
            <w:noWrap/>
            <w:hideMark/>
          </w:tcPr>
          <w:p w14:paraId="7FBE3E22" w14:textId="77777777" w:rsidR="00CD6E69" w:rsidRPr="00E40C5C" w:rsidRDefault="00CD6E69" w:rsidP="00531281">
            <w:pPr>
              <w:spacing w:after="0" w:line="240" w:lineRule="auto"/>
              <w:jc w:val="center"/>
              <w:rPr>
                <w:rFonts w:ascii="Times New Roman" w:eastAsia="Times New Roman" w:hAnsi="Times New Roman" w:cs="Times New Roman"/>
                <w:b/>
                <w:bCs/>
                <w:lang w:eastAsia="fr-FR"/>
              </w:rPr>
            </w:pPr>
            <w:r w:rsidRPr="00E40C5C">
              <w:rPr>
                <w:rFonts w:ascii="Times New Roman" w:eastAsia="Times New Roman" w:hAnsi="Times New Roman" w:cs="Times New Roman"/>
                <w:b/>
                <w:bCs/>
                <w:lang w:eastAsia="fr-FR"/>
              </w:rPr>
              <w:t xml:space="preserve">Clôture grillage </w:t>
            </w:r>
          </w:p>
        </w:tc>
      </w:tr>
      <w:tr w:rsidR="00CD6E69" w:rsidRPr="00E40C5C" w14:paraId="458A4CDD" w14:textId="77777777" w:rsidTr="00CD6E69">
        <w:trPr>
          <w:trHeight w:val="840"/>
        </w:trPr>
        <w:tc>
          <w:tcPr>
            <w:tcW w:w="373" w:type="pct"/>
            <w:shd w:val="clear" w:color="auto" w:fill="auto"/>
            <w:noWrap/>
            <w:vAlign w:val="center"/>
            <w:hideMark/>
          </w:tcPr>
          <w:p w14:paraId="205E56DF" w14:textId="77777777" w:rsidR="00CD6E69" w:rsidRPr="00E40C5C" w:rsidRDefault="00CD6E69" w:rsidP="00531281">
            <w:pPr>
              <w:spacing w:after="0" w:line="240" w:lineRule="auto"/>
              <w:jc w:val="right"/>
              <w:rPr>
                <w:rFonts w:ascii="Calibri" w:eastAsia="Times New Roman" w:hAnsi="Calibri" w:cs="Calibri"/>
                <w:color w:val="000000"/>
                <w:lang w:eastAsia="fr-FR"/>
              </w:rPr>
            </w:pPr>
            <w:r>
              <w:rPr>
                <w:rFonts w:ascii="Georgia" w:hAnsi="Georgia" w:cs="Calibri"/>
                <w:color w:val="000000"/>
                <w:sz w:val="20"/>
                <w:szCs w:val="20"/>
              </w:rPr>
              <w:t>C.4.1</w:t>
            </w:r>
          </w:p>
        </w:tc>
        <w:tc>
          <w:tcPr>
            <w:tcW w:w="895" w:type="pct"/>
            <w:shd w:val="clear" w:color="auto" w:fill="auto"/>
            <w:vAlign w:val="center"/>
            <w:hideMark/>
          </w:tcPr>
          <w:p w14:paraId="5E377822"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 xml:space="preserve">Clôture grillagé métallique h=2,2 m avec poteau métallique à chaque 2.5m y compris porte en grillage métallique </w:t>
            </w:r>
          </w:p>
        </w:tc>
        <w:tc>
          <w:tcPr>
            <w:tcW w:w="449" w:type="pct"/>
            <w:shd w:val="clear" w:color="auto" w:fill="auto"/>
            <w:vAlign w:val="center"/>
            <w:hideMark/>
          </w:tcPr>
          <w:p w14:paraId="1108A95D"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Forfait</w:t>
            </w:r>
          </w:p>
        </w:tc>
        <w:tc>
          <w:tcPr>
            <w:tcW w:w="3283" w:type="pct"/>
            <w:shd w:val="clear" w:color="auto" w:fill="auto"/>
            <w:vAlign w:val="center"/>
            <w:hideMark/>
          </w:tcPr>
          <w:p w14:paraId="145615AD" w14:textId="77777777" w:rsidR="00CD6E69" w:rsidRPr="00E40C5C" w:rsidRDefault="00CD6E69" w:rsidP="00531281">
            <w:pPr>
              <w:spacing w:after="0" w:line="240" w:lineRule="auto"/>
              <w:rPr>
                <w:rFonts w:ascii="Times New Roman" w:eastAsia="Times New Roman" w:hAnsi="Times New Roman" w:cs="Times New Roman"/>
                <w:lang w:eastAsia="fr-FR"/>
              </w:rPr>
            </w:pPr>
            <w:r w:rsidRPr="00E40C5C">
              <w:rPr>
                <w:rFonts w:ascii="Times New Roman" w:eastAsia="Times New Roman" w:hAnsi="Times New Roman" w:cs="Times New Roman"/>
                <w:lang w:eastAsia="fr-FR"/>
              </w:rPr>
              <w:t>Ce prix rémunère l’exécution d’une clôture grillagée de protection de la fosse septique conformément au plan et descriptif.</w:t>
            </w:r>
            <w:r w:rsidRPr="00E40C5C">
              <w:rPr>
                <w:rFonts w:ascii="Times New Roman" w:eastAsia="Times New Roman" w:hAnsi="Times New Roman" w:cs="Times New Roman"/>
                <w:lang w:eastAsia="fr-FR"/>
              </w:rPr>
              <w:br/>
              <w:t xml:space="preserve">Ce prix s’entend toutes sujétions s’applique à l’ensemble de clôture  </w:t>
            </w:r>
          </w:p>
        </w:tc>
      </w:tr>
      <w:tr w:rsidR="00CD6E69" w:rsidRPr="00E40C5C" w14:paraId="4D41A283" w14:textId="77777777" w:rsidTr="00CD6E69">
        <w:trPr>
          <w:trHeight w:val="840"/>
        </w:trPr>
        <w:tc>
          <w:tcPr>
            <w:tcW w:w="373" w:type="pct"/>
            <w:shd w:val="clear" w:color="auto" w:fill="auto"/>
            <w:noWrap/>
            <w:vAlign w:val="center"/>
          </w:tcPr>
          <w:p w14:paraId="65B38AE8" w14:textId="77777777" w:rsidR="00CD6E69" w:rsidRPr="00E40C5C" w:rsidRDefault="00CD6E69" w:rsidP="00531281">
            <w:pPr>
              <w:spacing w:after="0" w:line="240" w:lineRule="auto"/>
              <w:jc w:val="right"/>
              <w:rPr>
                <w:rFonts w:ascii="Calibri" w:eastAsia="Times New Roman" w:hAnsi="Calibri" w:cs="Calibri"/>
                <w:color w:val="000000"/>
                <w:lang w:eastAsia="fr-FR"/>
              </w:rPr>
            </w:pPr>
            <w:r>
              <w:rPr>
                <w:rFonts w:ascii="Georgia" w:hAnsi="Georgia" w:cs="Calibri"/>
                <w:color w:val="000000"/>
                <w:sz w:val="20"/>
                <w:szCs w:val="20"/>
              </w:rPr>
              <w:t>C.4.2</w:t>
            </w:r>
          </w:p>
        </w:tc>
        <w:tc>
          <w:tcPr>
            <w:tcW w:w="895" w:type="pct"/>
            <w:shd w:val="clear" w:color="auto" w:fill="auto"/>
            <w:vAlign w:val="center"/>
          </w:tcPr>
          <w:p w14:paraId="33E4D134" w14:textId="77777777" w:rsidR="00CD6E69" w:rsidRPr="00E40C5C" w:rsidRDefault="00CD6E69" w:rsidP="00531281">
            <w:pPr>
              <w:spacing w:after="0" w:line="240" w:lineRule="auto"/>
              <w:rPr>
                <w:rFonts w:ascii="Times New Roman" w:eastAsia="Times New Roman" w:hAnsi="Times New Roman" w:cs="Times New Roman"/>
                <w:lang w:eastAsia="fr-FR"/>
              </w:rPr>
            </w:pPr>
            <w:r>
              <w:rPr>
                <w:rFonts w:ascii="Georgia" w:hAnsi="Georgia" w:cs="Calibri"/>
                <w:color w:val="000000"/>
                <w:sz w:val="20"/>
                <w:szCs w:val="20"/>
              </w:rPr>
              <w:t>Fourniture et pose de panneau de visibilité en tôle de 10/10ème de dimension 150x100 cm avec un encadrement en tube carré de 40 mm, monté sur IPN 80de hauteur 175 cm fixer au sol avec graphisme selon le modèle du projet sur le panneau (sur les deux faces)</w:t>
            </w:r>
          </w:p>
        </w:tc>
        <w:tc>
          <w:tcPr>
            <w:tcW w:w="449" w:type="pct"/>
            <w:shd w:val="clear" w:color="auto" w:fill="auto"/>
            <w:vAlign w:val="center"/>
          </w:tcPr>
          <w:p w14:paraId="6C3A9972" w14:textId="77777777" w:rsidR="00CD6E69" w:rsidRPr="00E40C5C" w:rsidRDefault="00CD6E69" w:rsidP="00531281">
            <w:pPr>
              <w:spacing w:after="0" w:line="240" w:lineRule="auto"/>
              <w:jc w:val="center"/>
              <w:rPr>
                <w:rFonts w:ascii="Times New Roman" w:eastAsia="Times New Roman" w:hAnsi="Times New Roman" w:cs="Times New Roman"/>
                <w:lang w:eastAsia="fr-FR"/>
              </w:rPr>
            </w:pPr>
            <w:r>
              <w:rPr>
                <w:rFonts w:ascii="Georgia" w:hAnsi="Georgia" w:cs="Calibri"/>
                <w:color w:val="000000"/>
                <w:sz w:val="20"/>
                <w:szCs w:val="20"/>
              </w:rPr>
              <w:t>Unité</w:t>
            </w:r>
          </w:p>
        </w:tc>
        <w:tc>
          <w:tcPr>
            <w:tcW w:w="3283" w:type="pct"/>
            <w:shd w:val="clear" w:color="auto" w:fill="auto"/>
            <w:vAlign w:val="center"/>
          </w:tcPr>
          <w:p w14:paraId="1F1D974A" w14:textId="77777777" w:rsidR="00CD6E69" w:rsidRPr="00E40C5C" w:rsidRDefault="00CD6E69" w:rsidP="00531281">
            <w:pPr>
              <w:spacing w:after="0" w:line="240" w:lineRule="auto"/>
              <w:rPr>
                <w:rFonts w:ascii="Times New Roman" w:eastAsia="Times New Roman" w:hAnsi="Times New Roman" w:cs="Times New Roman"/>
                <w:lang w:eastAsia="fr-FR"/>
              </w:rPr>
            </w:pPr>
            <w:r w:rsidRPr="00991BD2">
              <w:rPr>
                <w:rFonts w:ascii="Georgia" w:hAnsi="Georgia" w:cs="Arial"/>
                <w:sz w:val="20"/>
                <w:szCs w:val="20"/>
                <w:lang w:eastAsia="fr-CA"/>
              </w:rPr>
              <w:t>Le prix rémunère la fourniture et la pose de panneau de visibilité de 10/10ème de dimension 150x100 cm avec un encadrement en tube carré de 40 mm, monté sur IPN 80de hauteur 175 cm fixer au sol avec graphisme selon le modèle du projet sur le panneau (sur les deux faces) et toutes sujétions d'exécution et de main-d’œuvre. Le prix s'applique à l’unité (U).</w:t>
            </w:r>
          </w:p>
        </w:tc>
      </w:tr>
    </w:tbl>
    <w:p w14:paraId="6A045101" w14:textId="77777777" w:rsidR="00CD6E69" w:rsidRDefault="00CD6E69" w:rsidP="00CD6E69">
      <w:pPr>
        <w:pStyle w:val="Paragraphedeliste"/>
        <w:spacing w:line="360" w:lineRule="auto"/>
        <w:rPr>
          <w:rFonts w:ascii="Arial" w:hAnsi="Arial" w:cs="Arial"/>
        </w:rPr>
      </w:pPr>
      <w:r>
        <w:rPr>
          <w:rFonts w:ascii="Arial" w:hAnsi="Arial" w:cs="Arial"/>
        </w:rPr>
        <w:br w:type="page"/>
      </w:r>
    </w:p>
    <w:p w14:paraId="42A49643" w14:textId="06B552EE" w:rsidR="00CD6E69" w:rsidRPr="00A2162B" w:rsidRDefault="00CD6E69" w:rsidP="00CD6E69">
      <w:pPr>
        <w:spacing w:after="180"/>
        <w:jc w:val="center"/>
        <w:rPr>
          <w:rFonts w:ascii="Georgia" w:hAnsi="Georgia"/>
          <w:b/>
          <w:bCs/>
          <w:sz w:val="32"/>
          <w:szCs w:val="32"/>
          <w:lang w:val="fr-BE"/>
        </w:rPr>
      </w:pPr>
      <w:r>
        <w:rPr>
          <w:rFonts w:ascii="Georgia" w:hAnsi="Georgia"/>
          <w:b/>
          <w:bCs/>
          <w:sz w:val="32"/>
          <w:szCs w:val="32"/>
          <w:lang w:val="fr-BE"/>
        </w:rPr>
        <w:lastRenderedPageBreak/>
        <w:t xml:space="preserve">ANNEXEII.2 </w:t>
      </w:r>
      <w:r w:rsidRPr="00A2162B">
        <w:rPr>
          <w:rFonts w:ascii="Georgia" w:hAnsi="Georgia"/>
          <w:b/>
          <w:bCs/>
          <w:sz w:val="32"/>
          <w:szCs w:val="32"/>
          <w:lang w:val="fr-BE"/>
        </w:rPr>
        <w:t>Bordereau des prix unitaires</w:t>
      </w:r>
    </w:p>
    <w:tbl>
      <w:tblPr>
        <w:tblW w:w="9634" w:type="dxa"/>
        <w:tblCellMar>
          <w:left w:w="70" w:type="dxa"/>
          <w:right w:w="70" w:type="dxa"/>
        </w:tblCellMar>
        <w:tblLook w:val="04A0" w:firstRow="1" w:lastRow="0" w:firstColumn="1" w:lastColumn="0" w:noHBand="0" w:noVBand="1"/>
      </w:tblPr>
      <w:tblGrid>
        <w:gridCol w:w="620"/>
        <w:gridCol w:w="5471"/>
        <w:gridCol w:w="850"/>
        <w:gridCol w:w="1276"/>
        <w:gridCol w:w="1417"/>
      </w:tblGrid>
      <w:tr w:rsidR="00CD6E69" w:rsidRPr="00AF0BC6" w14:paraId="6B0B46F7" w14:textId="77777777" w:rsidTr="00531281">
        <w:trPr>
          <w:trHeight w:val="288"/>
        </w:trPr>
        <w:tc>
          <w:tcPr>
            <w:tcW w:w="620" w:type="dxa"/>
            <w:vMerge w:val="restart"/>
            <w:tcBorders>
              <w:top w:val="single" w:sz="4" w:space="0" w:color="auto"/>
              <w:left w:val="single" w:sz="4" w:space="0" w:color="auto"/>
              <w:bottom w:val="single" w:sz="4" w:space="0" w:color="auto"/>
              <w:right w:val="single" w:sz="4" w:space="0" w:color="auto"/>
            </w:tcBorders>
            <w:shd w:val="clear" w:color="000000" w:fill="000066"/>
            <w:vAlign w:val="center"/>
            <w:hideMark/>
          </w:tcPr>
          <w:p w14:paraId="3F256EB1" w14:textId="77777777" w:rsidR="00CD6E69" w:rsidRPr="00AF0BC6" w:rsidRDefault="00CD6E69" w:rsidP="00531281">
            <w:pPr>
              <w:spacing w:after="0" w:line="240" w:lineRule="auto"/>
              <w:rPr>
                <w:rFonts w:ascii="Georgia" w:eastAsia="Times New Roman" w:hAnsi="Georgia" w:cs="Calibri"/>
                <w:color w:val="FFFFFF"/>
                <w:sz w:val="20"/>
                <w:szCs w:val="20"/>
                <w:lang w:val="fr-FR" w:eastAsia="fr-FR"/>
              </w:rPr>
            </w:pPr>
            <w:r w:rsidRPr="00AF0BC6">
              <w:rPr>
                <w:rFonts w:ascii="Georgia" w:eastAsia="Times New Roman" w:hAnsi="Georgia" w:cs="Calibri"/>
                <w:color w:val="FFFFFF"/>
                <w:sz w:val="20"/>
                <w:szCs w:val="20"/>
                <w:lang w:val="fr-FR" w:eastAsia="fr-FR"/>
              </w:rPr>
              <w:t>N°</w:t>
            </w:r>
          </w:p>
        </w:tc>
        <w:tc>
          <w:tcPr>
            <w:tcW w:w="5471" w:type="dxa"/>
            <w:vMerge w:val="restart"/>
            <w:tcBorders>
              <w:top w:val="single" w:sz="4" w:space="0" w:color="auto"/>
              <w:left w:val="single" w:sz="4" w:space="0" w:color="auto"/>
              <w:bottom w:val="single" w:sz="4" w:space="0" w:color="auto"/>
              <w:right w:val="single" w:sz="4" w:space="0" w:color="auto"/>
            </w:tcBorders>
            <w:shd w:val="clear" w:color="000000" w:fill="000066"/>
            <w:vAlign w:val="center"/>
            <w:hideMark/>
          </w:tcPr>
          <w:p w14:paraId="1A145ACA" w14:textId="77777777" w:rsidR="00CD6E69" w:rsidRPr="00AF0BC6" w:rsidRDefault="00CD6E69" w:rsidP="00531281">
            <w:pPr>
              <w:spacing w:after="0" w:line="240" w:lineRule="auto"/>
              <w:rPr>
                <w:rFonts w:ascii="Georgia" w:eastAsia="Times New Roman" w:hAnsi="Georgia" w:cs="Calibri"/>
                <w:color w:val="FFFFFF"/>
                <w:sz w:val="20"/>
                <w:szCs w:val="20"/>
                <w:lang w:val="fr-FR" w:eastAsia="fr-FR"/>
              </w:rPr>
            </w:pPr>
            <w:r w:rsidRPr="00AF0BC6">
              <w:rPr>
                <w:rFonts w:ascii="Georgia" w:eastAsia="Times New Roman" w:hAnsi="Georgia" w:cs="Calibri"/>
                <w:color w:val="FFFFFF"/>
                <w:sz w:val="20"/>
                <w:szCs w:val="20"/>
                <w:lang w:val="fr-FR" w:eastAsia="fr-FR"/>
              </w:rPr>
              <w:t>Désignation</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000066"/>
            <w:noWrap/>
            <w:vAlign w:val="center"/>
            <w:hideMark/>
          </w:tcPr>
          <w:p w14:paraId="19EBACBC" w14:textId="77777777" w:rsidR="00CD6E69" w:rsidRPr="00AF0BC6" w:rsidRDefault="00CD6E69" w:rsidP="00531281">
            <w:pPr>
              <w:spacing w:after="0" w:line="240" w:lineRule="auto"/>
              <w:rPr>
                <w:rFonts w:ascii="Georgia" w:eastAsia="Times New Roman" w:hAnsi="Georgia" w:cs="Calibri"/>
                <w:color w:val="FFFFFF"/>
                <w:sz w:val="20"/>
                <w:szCs w:val="20"/>
                <w:lang w:val="fr-FR" w:eastAsia="fr-FR"/>
              </w:rPr>
            </w:pPr>
            <w:r w:rsidRPr="00AF0BC6">
              <w:rPr>
                <w:rFonts w:ascii="Georgia" w:eastAsia="Times New Roman" w:hAnsi="Georgia" w:cs="Calibri"/>
                <w:color w:val="FFFFFF"/>
                <w:sz w:val="20"/>
                <w:szCs w:val="20"/>
                <w:lang w:val="fr-FR" w:eastAsia="fr-FR"/>
              </w:rPr>
              <w:t>Unité</w:t>
            </w:r>
          </w:p>
        </w:tc>
        <w:tc>
          <w:tcPr>
            <w:tcW w:w="1276" w:type="dxa"/>
            <w:tcBorders>
              <w:top w:val="single" w:sz="4" w:space="0" w:color="auto"/>
              <w:left w:val="nil"/>
              <w:bottom w:val="single" w:sz="4" w:space="0" w:color="auto"/>
              <w:right w:val="single" w:sz="4" w:space="0" w:color="auto"/>
            </w:tcBorders>
            <w:shd w:val="clear" w:color="000000" w:fill="000066"/>
            <w:vAlign w:val="center"/>
            <w:hideMark/>
          </w:tcPr>
          <w:p w14:paraId="014E685D" w14:textId="77777777" w:rsidR="00CD6E69" w:rsidRPr="00AF0BC6" w:rsidRDefault="00CD6E69" w:rsidP="00531281">
            <w:pPr>
              <w:spacing w:after="0" w:line="240" w:lineRule="auto"/>
              <w:jc w:val="center"/>
              <w:rPr>
                <w:rFonts w:ascii="Georgia" w:eastAsia="Times New Roman" w:hAnsi="Georgia" w:cs="Calibri"/>
                <w:color w:val="FFFFFF"/>
                <w:sz w:val="20"/>
                <w:szCs w:val="20"/>
                <w:lang w:val="fr-FR" w:eastAsia="fr-FR"/>
              </w:rPr>
            </w:pPr>
            <w:proofErr w:type="gramStart"/>
            <w:r w:rsidRPr="00AF0BC6">
              <w:rPr>
                <w:rFonts w:ascii="Georgia" w:eastAsia="Times New Roman" w:hAnsi="Georgia" w:cs="Calibri"/>
                <w:color w:val="FFFFFF"/>
                <w:sz w:val="20"/>
                <w:szCs w:val="20"/>
                <w:lang w:val="fr-FR" w:eastAsia="fr-FR"/>
              </w:rPr>
              <w:t>P.U</w:t>
            </w:r>
            <w:proofErr w:type="gramEnd"/>
          </w:p>
        </w:tc>
        <w:tc>
          <w:tcPr>
            <w:tcW w:w="1417" w:type="dxa"/>
            <w:tcBorders>
              <w:top w:val="single" w:sz="4" w:space="0" w:color="auto"/>
              <w:left w:val="nil"/>
              <w:bottom w:val="single" w:sz="4" w:space="0" w:color="auto"/>
              <w:right w:val="single" w:sz="4" w:space="0" w:color="auto"/>
            </w:tcBorders>
            <w:shd w:val="clear" w:color="000000" w:fill="000066"/>
            <w:vAlign w:val="center"/>
            <w:hideMark/>
          </w:tcPr>
          <w:p w14:paraId="380676E0" w14:textId="77777777" w:rsidR="00CD6E69" w:rsidRPr="00AF0BC6" w:rsidRDefault="00CD6E69" w:rsidP="00531281">
            <w:pPr>
              <w:spacing w:after="0" w:line="240" w:lineRule="auto"/>
              <w:jc w:val="center"/>
              <w:rPr>
                <w:rFonts w:ascii="Georgia" w:eastAsia="Times New Roman" w:hAnsi="Georgia" w:cs="Calibri"/>
                <w:color w:val="FFFFFF"/>
                <w:sz w:val="20"/>
                <w:szCs w:val="20"/>
                <w:lang w:val="fr-FR" w:eastAsia="fr-FR"/>
              </w:rPr>
            </w:pPr>
            <w:proofErr w:type="gramStart"/>
            <w:r w:rsidRPr="00AF0BC6">
              <w:rPr>
                <w:rFonts w:ascii="Georgia" w:eastAsia="Times New Roman" w:hAnsi="Georgia" w:cs="Calibri"/>
                <w:color w:val="FFFFFF"/>
                <w:sz w:val="20"/>
                <w:szCs w:val="20"/>
                <w:lang w:val="fr-FR" w:eastAsia="fr-FR"/>
              </w:rPr>
              <w:t>P.U</w:t>
            </w:r>
            <w:proofErr w:type="gramEnd"/>
          </w:p>
        </w:tc>
      </w:tr>
      <w:tr w:rsidR="00CD6E69" w:rsidRPr="00AF0BC6" w14:paraId="084D2E0B" w14:textId="77777777" w:rsidTr="00531281">
        <w:trPr>
          <w:trHeight w:val="28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2AAE63FF" w14:textId="77777777" w:rsidR="00CD6E69" w:rsidRPr="00AF0BC6" w:rsidRDefault="00CD6E69" w:rsidP="00531281">
            <w:pPr>
              <w:spacing w:after="0" w:line="240" w:lineRule="auto"/>
              <w:rPr>
                <w:rFonts w:ascii="Georgia" w:eastAsia="Times New Roman" w:hAnsi="Georgia" w:cs="Calibri"/>
                <w:color w:val="FFFFFF"/>
                <w:sz w:val="20"/>
                <w:szCs w:val="20"/>
                <w:lang w:val="fr-FR" w:eastAsia="fr-FR"/>
              </w:rPr>
            </w:pPr>
          </w:p>
        </w:tc>
        <w:tc>
          <w:tcPr>
            <w:tcW w:w="5471" w:type="dxa"/>
            <w:vMerge/>
            <w:tcBorders>
              <w:top w:val="single" w:sz="4" w:space="0" w:color="auto"/>
              <w:left w:val="single" w:sz="4" w:space="0" w:color="auto"/>
              <w:bottom w:val="single" w:sz="4" w:space="0" w:color="auto"/>
              <w:right w:val="single" w:sz="4" w:space="0" w:color="auto"/>
            </w:tcBorders>
            <w:vAlign w:val="center"/>
            <w:hideMark/>
          </w:tcPr>
          <w:p w14:paraId="7F3F079F" w14:textId="77777777" w:rsidR="00CD6E69" w:rsidRPr="00AF0BC6" w:rsidRDefault="00CD6E69" w:rsidP="00531281">
            <w:pPr>
              <w:spacing w:after="0" w:line="240" w:lineRule="auto"/>
              <w:rPr>
                <w:rFonts w:ascii="Georgia" w:eastAsia="Times New Roman" w:hAnsi="Georgia" w:cs="Calibri"/>
                <w:color w:val="FFFFFF"/>
                <w:sz w:val="20"/>
                <w:szCs w:val="20"/>
                <w:lang w:val="fr-FR" w:eastAsia="fr-F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1464BC" w14:textId="77777777" w:rsidR="00CD6E69" w:rsidRPr="00AF0BC6" w:rsidRDefault="00CD6E69" w:rsidP="00531281">
            <w:pPr>
              <w:spacing w:after="0" w:line="240" w:lineRule="auto"/>
              <w:rPr>
                <w:rFonts w:ascii="Georgia" w:eastAsia="Times New Roman" w:hAnsi="Georgia" w:cs="Calibri"/>
                <w:color w:val="FFFFFF"/>
                <w:sz w:val="20"/>
                <w:szCs w:val="20"/>
                <w:lang w:val="fr-FR" w:eastAsia="fr-FR"/>
              </w:rPr>
            </w:pPr>
          </w:p>
        </w:tc>
        <w:tc>
          <w:tcPr>
            <w:tcW w:w="1276" w:type="dxa"/>
            <w:tcBorders>
              <w:top w:val="nil"/>
              <w:left w:val="nil"/>
              <w:bottom w:val="single" w:sz="4" w:space="0" w:color="auto"/>
              <w:right w:val="single" w:sz="4" w:space="0" w:color="auto"/>
            </w:tcBorders>
            <w:shd w:val="clear" w:color="000000" w:fill="000066"/>
            <w:vAlign w:val="center"/>
            <w:hideMark/>
          </w:tcPr>
          <w:p w14:paraId="19695172" w14:textId="77777777" w:rsidR="00CD6E69" w:rsidRPr="00AF0BC6" w:rsidRDefault="00CD6E69" w:rsidP="00531281">
            <w:pPr>
              <w:spacing w:after="0" w:line="240" w:lineRule="auto"/>
              <w:jc w:val="center"/>
              <w:rPr>
                <w:rFonts w:ascii="Georgia" w:eastAsia="Times New Roman" w:hAnsi="Georgia" w:cs="Calibri"/>
                <w:color w:val="FFFFFF"/>
                <w:sz w:val="20"/>
                <w:szCs w:val="20"/>
                <w:lang w:val="fr-FR" w:eastAsia="fr-FR"/>
              </w:rPr>
            </w:pPr>
            <w:proofErr w:type="gramStart"/>
            <w:r w:rsidRPr="00AF0BC6">
              <w:rPr>
                <w:rFonts w:ascii="Georgia" w:eastAsia="Times New Roman" w:hAnsi="Georgia" w:cs="Calibri"/>
                <w:color w:val="FFFFFF"/>
                <w:sz w:val="20"/>
                <w:szCs w:val="20"/>
                <w:lang w:val="fr-FR" w:eastAsia="fr-FR"/>
              </w:rPr>
              <w:t>en</w:t>
            </w:r>
            <w:proofErr w:type="gramEnd"/>
            <w:r w:rsidRPr="00AF0BC6">
              <w:rPr>
                <w:rFonts w:ascii="Georgia" w:eastAsia="Times New Roman" w:hAnsi="Georgia" w:cs="Calibri"/>
                <w:color w:val="FFFFFF"/>
                <w:sz w:val="20"/>
                <w:szCs w:val="20"/>
                <w:lang w:val="fr-FR" w:eastAsia="fr-FR"/>
              </w:rPr>
              <w:t xml:space="preserve"> chiffre</w:t>
            </w:r>
          </w:p>
        </w:tc>
        <w:tc>
          <w:tcPr>
            <w:tcW w:w="1417" w:type="dxa"/>
            <w:tcBorders>
              <w:top w:val="nil"/>
              <w:left w:val="nil"/>
              <w:bottom w:val="single" w:sz="4" w:space="0" w:color="auto"/>
              <w:right w:val="single" w:sz="4" w:space="0" w:color="auto"/>
            </w:tcBorders>
            <w:shd w:val="clear" w:color="000000" w:fill="000066"/>
            <w:vAlign w:val="center"/>
            <w:hideMark/>
          </w:tcPr>
          <w:p w14:paraId="78665163" w14:textId="77777777" w:rsidR="00CD6E69" w:rsidRPr="00AF0BC6" w:rsidRDefault="00CD6E69" w:rsidP="00531281">
            <w:pPr>
              <w:spacing w:after="0" w:line="240" w:lineRule="auto"/>
              <w:jc w:val="center"/>
              <w:rPr>
                <w:rFonts w:ascii="Georgia" w:eastAsia="Times New Roman" w:hAnsi="Georgia" w:cs="Calibri"/>
                <w:color w:val="FFFFFF"/>
                <w:sz w:val="20"/>
                <w:szCs w:val="20"/>
                <w:lang w:val="fr-FR" w:eastAsia="fr-FR"/>
              </w:rPr>
            </w:pPr>
            <w:proofErr w:type="gramStart"/>
            <w:r w:rsidRPr="00AF0BC6">
              <w:rPr>
                <w:rFonts w:ascii="Georgia" w:eastAsia="Times New Roman" w:hAnsi="Georgia" w:cs="Calibri"/>
                <w:color w:val="FFFFFF"/>
                <w:sz w:val="20"/>
                <w:szCs w:val="20"/>
                <w:lang w:val="fr-FR" w:eastAsia="fr-FR"/>
              </w:rPr>
              <w:t>en</w:t>
            </w:r>
            <w:proofErr w:type="gramEnd"/>
            <w:r w:rsidRPr="00AF0BC6">
              <w:rPr>
                <w:rFonts w:ascii="Georgia" w:eastAsia="Times New Roman" w:hAnsi="Georgia" w:cs="Calibri"/>
                <w:color w:val="FFFFFF"/>
                <w:sz w:val="20"/>
                <w:szCs w:val="20"/>
                <w:lang w:val="fr-FR" w:eastAsia="fr-FR"/>
              </w:rPr>
              <w:t xml:space="preserve"> lettre</w:t>
            </w:r>
          </w:p>
        </w:tc>
      </w:tr>
      <w:tr w:rsidR="00CD6E69" w:rsidRPr="00AF0BC6" w14:paraId="08D03427" w14:textId="77777777" w:rsidTr="00531281">
        <w:trPr>
          <w:trHeight w:val="288"/>
        </w:trPr>
        <w:tc>
          <w:tcPr>
            <w:tcW w:w="620" w:type="dxa"/>
            <w:tcBorders>
              <w:top w:val="nil"/>
              <w:left w:val="single" w:sz="4" w:space="0" w:color="auto"/>
              <w:bottom w:val="single" w:sz="4" w:space="0" w:color="auto"/>
              <w:right w:val="single" w:sz="4" w:space="0" w:color="auto"/>
            </w:tcBorders>
            <w:shd w:val="clear" w:color="000000" w:fill="F7CAAC"/>
            <w:vAlign w:val="center"/>
            <w:hideMark/>
          </w:tcPr>
          <w:p w14:paraId="13EBFED7"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A</w:t>
            </w:r>
          </w:p>
        </w:tc>
        <w:tc>
          <w:tcPr>
            <w:tcW w:w="9014" w:type="dxa"/>
            <w:gridSpan w:val="4"/>
            <w:tcBorders>
              <w:top w:val="single" w:sz="4" w:space="0" w:color="auto"/>
              <w:left w:val="nil"/>
              <w:bottom w:val="single" w:sz="4" w:space="0" w:color="auto"/>
              <w:right w:val="single" w:sz="4" w:space="0" w:color="auto"/>
            </w:tcBorders>
            <w:shd w:val="clear" w:color="000000" w:fill="F7CAAC"/>
            <w:vAlign w:val="center"/>
            <w:hideMark/>
          </w:tcPr>
          <w:p w14:paraId="5F9C4356" w14:textId="77777777" w:rsidR="00CD6E69" w:rsidRPr="00AF0BC6" w:rsidRDefault="00CD6E69" w:rsidP="00531281">
            <w:pPr>
              <w:spacing w:after="0" w:line="240" w:lineRule="auto"/>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Installation et repli de chantier</w:t>
            </w:r>
          </w:p>
        </w:tc>
      </w:tr>
      <w:tr w:rsidR="00CD6E69" w:rsidRPr="00AF0BC6" w14:paraId="0A105068"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66D83F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A.1</w:t>
            </w:r>
          </w:p>
        </w:tc>
        <w:tc>
          <w:tcPr>
            <w:tcW w:w="5471" w:type="dxa"/>
            <w:tcBorders>
              <w:top w:val="nil"/>
              <w:left w:val="nil"/>
              <w:bottom w:val="single" w:sz="4" w:space="0" w:color="auto"/>
              <w:right w:val="single" w:sz="4" w:space="0" w:color="auto"/>
            </w:tcBorders>
            <w:shd w:val="clear" w:color="auto" w:fill="auto"/>
            <w:vAlign w:val="center"/>
            <w:hideMark/>
          </w:tcPr>
          <w:p w14:paraId="226BDB91"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Amenée, nettoyage des emprises, installation de chantier et mise en place d’une signalisation temporaire du chantier</w:t>
            </w:r>
          </w:p>
        </w:tc>
        <w:tc>
          <w:tcPr>
            <w:tcW w:w="850" w:type="dxa"/>
            <w:tcBorders>
              <w:top w:val="nil"/>
              <w:left w:val="nil"/>
              <w:bottom w:val="single" w:sz="4" w:space="0" w:color="auto"/>
              <w:right w:val="single" w:sz="4" w:space="0" w:color="auto"/>
            </w:tcBorders>
            <w:shd w:val="clear" w:color="auto" w:fill="auto"/>
            <w:vAlign w:val="center"/>
            <w:hideMark/>
          </w:tcPr>
          <w:p w14:paraId="1ED31EC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245138C6"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FBD46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52E1BA2D"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EE9693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A.2</w:t>
            </w:r>
          </w:p>
        </w:tc>
        <w:tc>
          <w:tcPr>
            <w:tcW w:w="5471" w:type="dxa"/>
            <w:tcBorders>
              <w:top w:val="nil"/>
              <w:left w:val="nil"/>
              <w:bottom w:val="single" w:sz="4" w:space="0" w:color="auto"/>
              <w:right w:val="single" w:sz="4" w:space="0" w:color="auto"/>
            </w:tcBorders>
            <w:shd w:val="clear" w:color="auto" w:fill="auto"/>
            <w:vAlign w:val="center"/>
            <w:hideMark/>
          </w:tcPr>
          <w:p w14:paraId="4B764F1A"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Repli de chantier</w:t>
            </w:r>
          </w:p>
        </w:tc>
        <w:tc>
          <w:tcPr>
            <w:tcW w:w="850" w:type="dxa"/>
            <w:tcBorders>
              <w:top w:val="nil"/>
              <w:left w:val="nil"/>
              <w:bottom w:val="single" w:sz="4" w:space="0" w:color="auto"/>
              <w:right w:val="single" w:sz="4" w:space="0" w:color="auto"/>
            </w:tcBorders>
            <w:shd w:val="clear" w:color="auto" w:fill="auto"/>
            <w:vAlign w:val="center"/>
            <w:hideMark/>
          </w:tcPr>
          <w:p w14:paraId="14C5766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765C451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D2ED2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D58C9DF" w14:textId="77777777" w:rsidTr="00531281">
        <w:trPr>
          <w:trHeight w:val="288"/>
        </w:trPr>
        <w:tc>
          <w:tcPr>
            <w:tcW w:w="620" w:type="dxa"/>
            <w:tcBorders>
              <w:top w:val="nil"/>
              <w:left w:val="single" w:sz="4" w:space="0" w:color="auto"/>
              <w:bottom w:val="single" w:sz="4" w:space="0" w:color="auto"/>
              <w:right w:val="single" w:sz="4" w:space="0" w:color="auto"/>
            </w:tcBorders>
            <w:shd w:val="clear" w:color="000000" w:fill="F7CAAC"/>
            <w:noWrap/>
            <w:vAlign w:val="center"/>
            <w:hideMark/>
          </w:tcPr>
          <w:p w14:paraId="38B04097"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B</w:t>
            </w:r>
          </w:p>
        </w:tc>
        <w:tc>
          <w:tcPr>
            <w:tcW w:w="9014" w:type="dxa"/>
            <w:gridSpan w:val="4"/>
            <w:tcBorders>
              <w:top w:val="single" w:sz="4" w:space="0" w:color="auto"/>
              <w:left w:val="nil"/>
              <w:bottom w:val="single" w:sz="4" w:space="0" w:color="auto"/>
              <w:right w:val="single" w:sz="4" w:space="0" w:color="auto"/>
            </w:tcBorders>
            <w:shd w:val="clear" w:color="000000" w:fill="F7CAAC"/>
            <w:noWrap/>
            <w:vAlign w:val="center"/>
            <w:hideMark/>
          </w:tcPr>
          <w:p w14:paraId="5CAABE71" w14:textId="77777777" w:rsidR="00CD6E69" w:rsidRPr="00AF0BC6" w:rsidRDefault="00CD6E69" w:rsidP="00531281">
            <w:pPr>
              <w:spacing w:after="0" w:line="240" w:lineRule="auto"/>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Réseau</w:t>
            </w:r>
          </w:p>
        </w:tc>
      </w:tr>
      <w:tr w:rsidR="00CD6E69" w:rsidRPr="00AF0BC6" w14:paraId="237E689F" w14:textId="77777777" w:rsidTr="00531281">
        <w:trPr>
          <w:trHeight w:val="288"/>
        </w:trPr>
        <w:tc>
          <w:tcPr>
            <w:tcW w:w="620" w:type="dxa"/>
            <w:tcBorders>
              <w:top w:val="nil"/>
              <w:left w:val="single" w:sz="4" w:space="0" w:color="auto"/>
              <w:bottom w:val="nil"/>
              <w:right w:val="single" w:sz="4" w:space="0" w:color="auto"/>
            </w:tcBorders>
            <w:shd w:val="clear" w:color="000000" w:fill="9BC2E6"/>
            <w:noWrap/>
            <w:vAlign w:val="center"/>
            <w:hideMark/>
          </w:tcPr>
          <w:p w14:paraId="72453B29"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B.1.</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64FB9B37"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PREPARATION DU TERRAIN</w:t>
            </w:r>
          </w:p>
        </w:tc>
      </w:tr>
      <w:tr w:rsidR="00CD6E69" w:rsidRPr="00AF0BC6" w14:paraId="23C1B676" w14:textId="77777777" w:rsidTr="0053128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054D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B.1.1</w:t>
            </w:r>
          </w:p>
        </w:tc>
        <w:tc>
          <w:tcPr>
            <w:tcW w:w="5471" w:type="dxa"/>
            <w:tcBorders>
              <w:top w:val="nil"/>
              <w:left w:val="nil"/>
              <w:bottom w:val="single" w:sz="4" w:space="0" w:color="auto"/>
              <w:right w:val="single" w:sz="4" w:space="0" w:color="auto"/>
            </w:tcBorders>
            <w:shd w:val="clear" w:color="auto" w:fill="auto"/>
            <w:vAlign w:val="center"/>
            <w:hideMark/>
          </w:tcPr>
          <w:p w14:paraId="2D443F22"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Démolition des ouvrages existants, débroussaillage et nettoyage de l'emprise des travaux à effectuer</w:t>
            </w:r>
          </w:p>
        </w:tc>
        <w:tc>
          <w:tcPr>
            <w:tcW w:w="850" w:type="dxa"/>
            <w:tcBorders>
              <w:top w:val="nil"/>
              <w:left w:val="nil"/>
              <w:bottom w:val="single" w:sz="4" w:space="0" w:color="auto"/>
              <w:right w:val="single" w:sz="4" w:space="0" w:color="auto"/>
            </w:tcBorders>
            <w:shd w:val="clear" w:color="auto" w:fill="auto"/>
            <w:noWrap/>
            <w:vAlign w:val="center"/>
            <w:hideMark/>
          </w:tcPr>
          <w:p w14:paraId="2E36D292"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0838EF01"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35A32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5D4790F6"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81A0C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B.1.2</w:t>
            </w:r>
          </w:p>
        </w:tc>
        <w:tc>
          <w:tcPr>
            <w:tcW w:w="5471" w:type="dxa"/>
            <w:tcBorders>
              <w:top w:val="nil"/>
              <w:left w:val="nil"/>
              <w:bottom w:val="single" w:sz="4" w:space="0" w:color="auto"/>
              <w:right w:val="single" w:sz="4" w:space="0" w:color="auto"/>
            </w:tcBorders>
            <w:shd w:val="clear" w:color="auto" w:fill="auto"/>
            <w:vAlign w:val="center"/>
            <w:hideMark/>
          </w:tcPr>
          <w:p w14:paraId="5D0229A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Etudes, plans d'exécution et dossier de recollement</w:t>
            </w:r>
          </w:p>
        </w:tc>
        <w:tc>
          <w:tcPr>
            <w:tcW w:w="850" w:type="dxa"/>
            <w:tcBorders>
              <w:top w:val="nil"/>
              <w:left w:val="nil"/>
              <w:bottom w:val="single" w:sz="4" w:space="0" w:color="auto"/>
              <w:right w:val="single" w:sz="4" w:space="0" w:color="auto"/>
            </w:tcBorders>
            <w:shd w:val="clear" w:color="auto" w:fill="auto"/>
            <w:noWrap/>
            <w:vAlign w:val="center"/>
            <w:hideMark/>
          </w:tcPr>
          <w:p w14:paraId="370464A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3E95251E"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BDC55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C0C755B"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9113C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B.1.3</w:t>
            </w:r>
          </w:p>
        </w:tc>
        <w:tc>
          <w:tcPr>
            <w:tcW w:w="5471" w:type="dxa"/>
            <w:tcBorders>
              <w:top w:val="nil"/>
              <w:left w:val="nil"/>
              <w:bottom w:val="single" w:sz="4" w:space="0" w:color="auto"/>
              <w:right w:val="single" w:sz="4" w:space="0" w:color="auto"/>
            </w:tcBorders>
            <w:shd w:val="clear" w:color="auto" w:fill="auto"/>
            <w:vAlign w:val="center"/>
            <w:hideMark/>
          </w:tcPr>
          <w:p w14:paraId="61B1383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Evacuation des gravats à 5 km du site</w:t>
            </w:r>
          </w:p>
        </w:tc>
        <w:tc>
          <w:tcPr>
            <w:tcW w:w="850" w:type="dxa"/>
            <w:tcBorders>
              <w:top w:val="nil"/>
              <w:left w:val="nil"/>
              <w:bottom w:val="single" w:sz="4" w:space="0" w:color="auto"/>
              <w:right w:val="single" w:sz="4" w:space="0" w:color="auto"/>
            </w:tcBorders>
            <w:shd w:val="clear" w:color="auto" w:fill="auto"/>
            <w:noWrap/>
            <w:vAlign w:val="center"/>
            <w:hideMark/>
          </w:tcPr>
          <w:p w14:paraId="66C5D41E"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4E6769B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4ED9F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B946021"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FEE686"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B.1.4</w:t>
            </w:r>
          </w:p>
        </w:tc>
        <w:tc>
          <w:tcPr>
            <w:tcW w:w="5471" w:type="dxa"/>
            <w:tcBorders>
              <w:top w:val="nil"/>
              <w:left w:val="nil"/>
              <w:bottom w:val="single" w:sz="4" w:space="0" w:color="auto"/>
              <w:right w:val="single" w:sz="4" w:space="0" w:color="auto"/>
            </w:tcBorders>
            <w:shd w:val="clear" w:color="auto" w:fill="auto"/>
            <w:vAlign w:val="center"/>
            <w:hideMark/>
          </w:tcPr>
          <w:p w14:paraId="61DE5A9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Déplacement du réseau SOMAGEP, EDM, SOTELMA y compris toutes autres sujétions</w:t>
            </w:r>
          </w:p>
        </w:tc>
        <w:tc>
          <w:tcPr>
            <w:tcW w:w="850" w:type="dxa"/>
            <w:tcBorders>
              <w:top w:val="nil"/>
              <w:left w:val="nil"/>
              <w:bottom w:val="single" w:sz="4" w:space="0" w:color="auto"/>
              <w:right w:val="single" w:sz="4" w:space="0" w:color="auto"/>
            </w:tcBorders>
            <w:shd w:val="clear" w:color="auto" w:fill="auto"/>
            <w:noWrap/>
            <w:vAlign w:val="center"/>
            <w:hideMark/>
          </w:tcPr>
          <w:p w14:paraId="2A45A69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4D1421D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62A65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55321CAE"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38838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B.1.5</w:t>
            </w:r>
          </w:p>
        </w:tc>
        <w:tc>
          <w:tcPr>
            <w:tcW w:w="5471" w:type="dxa"/>
            <w:tcBorders>
              <w:top w:val="nil"/>
              <w:left w:val="nil"/>
              <w:bottom w:val="single" w:sz="4" w:space="0" w:color="auto"/>
              <w:right w:val="single" w:sz="4" w:space="0" w:color="auto"/>
            </w:tcBorders>
            <w:shd w:val="clear" w:color="auto" w:fill="auto"/>
            <w:vAlign w:val="center"/>
            <w:hideMark/>
          </w:tcPr>
          <w:p w14:paraId="611A3B4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Implantation des ouvrages</w:t>
            </w:r>
          </w:p>
        </w:tc>
        <w:tc>
          <w:tcPr>
            <w:tcW w:w="850" w:type="dxa"/>
            <w:tcBorders>
              <w:top w:val="nil"/>
              <w:left w:val="nil"/>
              <w:bottom w:val="single" w:sz="4" w:space="0" w:color="auto"/>
              <w:right w:val="single" w:sz="4" w:space="0" w:color="auto"/>
            </w:tcBorders>
            <w:shd w:val="clear" w:color="auto" w:fill="auto"/>
            <w:noWrap/>
            <w:vAlign w:val="center"/>
            <w:hideMark/>
          </w:tcPr>
          <w:p w14:paraId="46607126"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7CE1A9A6"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36464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3AF4831B"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831CC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B.1.6</w:t>
            </w:r>
          </w:p>
        </w:tc>
        <w:tc>
          <w:tcPr>
            <w:tcW w:w="5471" w:type="dxa"/>
            <w:tcBorders>
              <w:top w:val="nil"/>
              <w:left w:val="nil"/>
              <w:bottom w:val="single" w:sz="4" w:space="0" w:color="auto"/>
              <w:right w:val="single" w:sz="4" w:space="0" w:color="auto"/>
            </w:tcBorders>
            <w:shd w:val="clear" w:color="auto" w:fill="auto"/>
            <w:vAlign w:val="center"/>
            <w:hideMark/>
          </w:tcPr>
          <w:p w14:paraId="06F492E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Réalisation des lavoirs dans les familles y compris toutes autres sujétions</w:t>
            </w:r>
          </w:p>
        </w:tc>
        <w:tc>
          <w:tcPr>
            <w:tcW w:w="850" w:type="dxa"/>
            <w:tcBorders>
              <w:top w:val="nil"/>
              <w:left w:val="nil"/>
              <w:bottom w:val="single" w:sz="4" w:space="0" w:color="auto"/>
              <w:right w:val="single" w:sz="4" w:space="0" w:color="auto"/>
            </w:tcBorders>
            <w:shd w:val="clear" w:color="auto" w:fill="auto"/>
            <w:noWrap/>
            <w:vAlign w:val="center"/>
            <w:hideMark/>
          </w:tcPr>
          <w:p w14:paraId="6FB57F9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center"/>
            <w:hideMark/>
          </w:tcPr>
          <w:p w14:paraId="20ED8AF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FA0DE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26EBED5"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56660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B.1.7</w:t>
            </w:r>
          </w:p>
        </w:tc>
        <w:tc>
          <w:tcPr>
            <w:tcW w:w="5471" w:type="dxa"/>
            <w:tcBorders>
              <w:top w:val="nil"/>
              <w:left w:val="nil"/>
              <w:bottom w:val="single" w:sz="4" w:space="0" w:color="auto"/>
              <w:right w:val="single" w:sz="4" w:space="0" w:color="auto"/>
            </w:tcBorders>
            <w:shd w:val="clear" w:color="auto" w:fill="auto"/>
            <w:vAlign w:val="center"/>
            <w:hideMark/>
          </w:tcPr>
          <w:p w14:paraId="7A94A508"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Aménagement des douches en carreaux cassés pour la connexion au REFAID </w:t>
            </w:r>
          </w:p>
        </w:tc>
        <w:tc>
          <w:tcPr>
            <w:tcW w:w="850" w:type="dxa"/>
            <w:tcBorders>
              <w:top w:val="nil"/>
              <w:left w:val="nil"/>
              <w:bottom w:val="single" w:sz="4" w:space="0" w:color="auto"/>
              <w:right w:val="single" w:sz="4" w:space="0" w:color="auto"/>
            </w:tcBorders>
            <w:shd w:val="clear" w:color="auto" w:fill="auto"/>
            <w:noWrap/>
            <w:vAlign w:val="center"/>
            <w:hideMark/>
          </w:tcPr>
          <w:p w14:paraId="338C0E3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center"/>
            <w:hideMark/>
          </w:tcPr>
          <w:p w14:paraId="1F0ABDA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1BAAA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74443F9" w14:textId="77777777" w:rsidTr="00531281">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9BB61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B.1.8</w:t>
            </w:r>
          </w:p>
        </w:tc>
        <w:tc>
          <w:tcPr>
            <w:tcW w:w="5471" w:type="dxa"/>
            <w:tcBorders>
              <w:top w:val="nil"/>
              <w:left w:val="nil"/>
              <w:bottom w:val="single" w:sz="4" w:space="0" w:color="auto"/>
              <w:right w:val="single" w:sz="4" w:space="0" w:color="auto"/>
            </w:tcBorders>
            <w:shd w:val="clear" w:color="auto" w:fill="auto"/>
            <w:vAlign w:val="center"/>
            <w:hideMark/>
          </w:tcPr>
          <w:p w14:paraId="19A5597D"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Aménagement du point d'eau existant avec un bassin en BA dosé à 400kg/m3 et acheminer le trop plein à travers une conduite en tuyaux PVC jusqu'au fossé y compris toutes autres sujétions.</w:t>
            </w:r>
          </w:p>
        </w:tc>
        <w:tc>
          <w:tcPr>
            <w:tcW w:w="850" w:type="dxa"/>
            <w:tcBorders>
              <w:top w:val="nil"/>
              <w:left w:val="nil"/>
              <w:bottom w:val="single" w:sz="4" w:space="0" w:color="auto"/>
              <w:right w:val="single" w:sz="4" w:space="0" w:color="auto"/>
            </w:tcBorders>
            <w:shd w:val="clear" w:color="auto" w:fill="auto"/>
            <w:noWrap/>
            <w:vAlign w:val="center"/>
            <w:hideMark/>
          </w:tcPr>
          <w:p w14:paraId="7766CEA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3E139A8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1B818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215E20E6"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F088F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B.1.9</w:t>
            </w:r>
          </w:p>
        </w:tc>
        <w:tc>
          <w:tcPr>
            <w:tcW w:w="5471" w:type="dxa"/>
            <w:tcBorders>
              <w:top w:val="nil"/>
              <w:left w:val="nil"/>
              <w:bottom w:val="single" w:sz="4" w:space="0" w:color="auto"/>
              <w:right w:val="single" w:sz="4" w:space="0" w:color="auto"/>
            </w:tcBorders>
            <w:shd w:val="clear" w:color="auto" w:fill="auto"/>
            <w:vAlign w:val="center"/>
            <w:hideMark/>
          </w:tcPr>
          <w:p w14:paraId="66C24517"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Aménagement de la plateforme pour les camions de vidange y compris le couloir d’accès vers la plateforme.</w:t>
            </w:r>
          </w:p>
        </w:tc>
        <w:tc>
          <w:tcPr>
            <w:tcW w:w="850" w:type="dxa"/>
            <w:tcBorders>
              <w:top w:val="nil"/>
              <w:left w:val="nil"/>
              <w:bottom w:val="single" w:sz="4" w:space="0" w:color="auto"/>
              <w:right w:val="single" w:sz="4" w:space="0" w:color="auto"/>
            </w:tcBorders>
            <w:shd w:val="clear" w:color="auto" w:fill="auto"/>
            <w:noWrap/>
            <w:vAlign w:val="center"/>
            <w:hideMark/>
          </w:tcPr>
          <w:p w14:paraId="45E15E6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auto" w:fill="auto"/>
            <w:noWrap/>
            <w:vAlign w:val="center"/>
            <w:hideMark/>
          </w:tcPr>
          <w:p w14:paraId="71EF16C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49416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0667EB3" w14:textId="77777777" w:rsidTr="00531281">
        <w:trPr>
          <w:trHeight w:val="288"/>
        </w:trPr>
        <w:tc>
          <w:tcPr>
            <w:tcW w:w="620" w:type="dxa"/>
            <w:tcBorders>
              <w:top w:val="nil"/>
              <w:left w:val="single" w:sz="4" w:space="0" w:color="auto"/>
              <w:bottom w:val="nil"/>
              <w:right w:val="single" w:sz="4" w:space="0" w:color="auto"/>
            </w:tcBorders>
            <w:shd w:val="clear" w:color="000000" w:fill="9BC2E6"/>
            <w:noWrap/>
            <w:vAlign w:val="center"/>
            <w:hideMark/>
          </w:tcPr>
          <w:p w14:paraId="3320D85E"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B.2.</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0E196C90"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TERRASSEMENT</w:t>
            </w:r>
          </w:p>
        </w:tc>
      </w:tr>
      <w:tr w:rsidR="00CD6E69" w:rsidRPr="00AF0BC6" w14:paraId="3BE1739B" w14:textId="77777777" w:rsidTr="00531281">
        <w:trPr>
          <w:trHeight w:val="52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36D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B.2.1</w:t>
            </w:r>
          </w:p>
        </w:tc>
        <w:tc>
          <w:tcPr>
            <w:tcW w:w="5471" w:type="dxa"/>
            <w:tcBorders>
              <w:top w:val="nil"/>
              <w:left w:val="nil"/>
              <w:bottom w:val="single" w:sz="4" w:space="0" w:color="auto"/>
              <w:right w:val="single" w:sz="4" w:space="0" w:color="auto"/>
            </w:tcBorders>
            <w:shd w:val="clear" w:color="auto" w:fill="auto"/>
            <w:vAlign w:val="center"/>
            <w:hideMark/>
          </w:tcPr>
          <w:p w14:paraId="50A007E9"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Fouille en terrain de toute nature des regards d'évacuation (familles et portes) de 90x90x90cm y compris toutes autres sujétions</w:t>
            </w:r>
          </w:p>
        </w:tc>
        <w:tc>
          <w:tcPr>
            <w:tcW w:w="850" w:type="dxa"/>
            <w:tcBorders>
              <w:top w:val="nil"/>
              <w:left w:val="nil"/>
              <w:bottom w:val="single" w:sz="4" w:space="0" w:color="auto"/>
              <w:right w:val="single" w:sz="4" w:space="0" w:color="auto"/>
            </w:tcBorders>
            <w:shd w:val="clear" w:color="auto" w:fill="auto"/>
            <w:vAlign w:val="center"/>
            <w:hideMark/>
          </w:tcPr>
          <w:p w14:paraId="265C5F3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nil"/>
            </w:tcBorders>
            <w:shd w:val="clear" w:color="000000" w:fill="FFFFFF"/>
            <w:noWrap/>
            <w:vAlign w:val="bottom"/>
            <w:hideMark/>
          </w:tcPr>
          <w:p w14:paraId="40BDBE90"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A445E46"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460A3FCD" w14:textId="77777777" w:rsidTr="00531281">
        <w:trPr>
          <w:trHeight w:val="5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1CC26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B.2.2</w:t>
            </w:r>
          </w:p>
        </w:tc>
        <w:tc>
          <w:tcPr>
            <w:tcW w:w="5471" w:type="dxa"/>
            <w:tcBorders>
              <w:top w:val="nil"/>
              <w:left w:val="nil"/>
              <w:bottom w:val="single" w:sz="4" w:space="0" w:color="auto"/>
              <w:right w:val="single" w:sz="4" w:space="0" w:color="auto"/>
            </w:tcBorders>
            <w:shd w:val="clear" w:color="auto" w:fill="auto"/>
            <w:vAlign w:val="center"/>
            <w:hideMark/>
          </w:tcPr>
          <w:p w14:paraId="115B7D28"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Fouille en terrain de toute nature des regards d'évacuation (rue) de 130x130x130cm y compris toutes autres sujétions</w:t>
            </w:r>
          </w:p>
        </w:tc>
        <w:tc>
          <w:tcPr>
            <w:tcW w:w="850" w:type="dxa"/>
            <w:tcBorders>
              <w:top w:val="nil"/>
              <w:left w:val="nil"/>
              <w:bottom w:val="single" w:sz="4" w:space="0" w:color="auto"/>
              <w:right w:val="single" w:sz="4" w:space="0" w:color="auto"/>
            </w:tcBorders>
            <w:shd w:val="clear" w:color="auto" w:fill="auto"/>
            <w:vAlign w:val="center"/>
            <w:hideMark/>
          </w:tcPr>
          <w:p w14:paraId="7DDD2BCA"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nil"/>
            </w:tcBorders>
            <w:shd w:val="clear" w:color="000000" w:fill="FFFFFF"/>
            <w:noWrap/>
            <w:vAlign w:val="bottom"/>
            <w:hideMark/>
          </w:tcPr>
          <w:p w14:paraId="28E5D06E"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379E31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404DE03C" w14:textId="77777777" w:rsidTr="00531281">
        <w:trPr>
          <w:trHeight w:val="5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3E6FC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B.2.3</w:t>
            </w:r>
          </w:p>
        </w:tc>
        <w:tc>
          <w:tcPr>
            <w:tcW w:w="5471" w:type="dxa"/>
            <w:tcBorders>
              <w:top w:val="nil"/>
              <w:left w:val="nil"/>
              <w:bottom w:val="single" w:sz="4" w:space="0" w:color="auto"/>
              <w:right w:val="single" w:sz="4" w:space="0" w:color="auto"/>
            </w:tcBorders>
            <w:shd w:val="clear" w:color="auto" w:fill="auto"/>
            <w:vAlign w:val="center"/>
            <w:hideMark/>
          </w:tcPr>
          <w:p w14:paraId="0052994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Fouille en terrain de toute nature des regards d'évacuation (rue) de 180x180x180cm y compris toutes autres sujétions</w:t>
            </w:r>
          </w:p>
        </w:tc>
        <w:tc>
          <w:tcPr>
            <w:tcW w:w="850" w:type="dxa"/>
            <w:tcBorders>
              <w:top w:val="nil"/>
              <w:left w:val="nil"/>
              <w:bottom w:val="single" w:sz="4" w:space="0" w:color="auto"/>
              <w:right w:val="single" w:sz="4" w:space="0" w:color="auto"/>
            </w:tcBorders>
            <w:shd w:val="clear" w:color="auto" w:fill="auto"/>
            <w:vAlign w:val="center"/>
            <w:hideMark/>
          </w:tcPr>
          <w:p w14:paraId="7BD01CC6"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nil"/>
            </w:tcBorders>
            <w:shd w:val="clear" w:color="000000" w:fill="FFFFFF"/>
            <w:noWrap/>
            <w:vAlign w:val="bottom"/>
            <w:hideMark/>
          </w:tcPr>
          <w:p w14:paraId="79ECD728"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E07121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3E4C27D3" w14:textId="77777777" w:rsidTr="00531281">
        <w:trPr>
          <w:trHeight w:val="7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A03C8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B.2.4</w:t>
            </w:r>
          </w:p>
        </w:tc>
        <w:tc>
          <w:tcPr>
            <w:tcW w:w="5471" w:type="dxa"/>
            <w:tcBorders>
              <w:top w:val="nil"/>
              <w:left w:val="nil"/>
              <w:bottom w:val="single" w:sz="4" w:space="0" w:color="auto"/>
              <w:right w:val="single" w:sz="4" w:space="0" w:color="auto"/>
            </w:tcBorders>
            <w:shd w:val="clear" w:color="auto" w:fill="auto"/>
            <w:vAlign w:val="center"/>
            <w:hideMark/>
          </w:tcPr>
          <w:p w14:paraId="4C3E117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Fouille en rigole en terrain de toute nature 40x80cm sur l'ensemble du tracé du réseau y compris dans les ménages pour la pose des tuyaux PVC et y compris toutes autres sujétions</w:t>
            </w:r>
          </w:p>
        </w:tc>
        <w:tc>
          <w:tcPr>
            <w:tcW w:w="850" w:type="dxa"/>
            <w:tcBorders>
              <w:top w:val="nil"/>
              <w:left w:val="nil"/>
              <w:bottom w:val="single" w:sz="4" w:space="0" w:color="auto"/>
              <w:right w:val="single" w:sz="4" w:space="0" w:color="auto"/>
            </w:tcBorders>
            <w:shd w:val="clear" w:color="auto" w:fill="auto"/>
            <w:vAlign w:val="center"/>
            <w:hideMark/>
          </w:tcPr>
          <w:p w14:paraId="043175C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nil"/>
            </w:tcBorders>
            <w:shd w:val="clear" w:color="000000" w:fill="FFFFFF"/>
            <w:noWrap/>
            <w:vAlign w:val="bottom"/>
            <w:hideMark/>
          </w:tcPr>
          <w:p w14:paraId="787F06F6"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3AFEC2"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AE1AC89" w14:textId="77777777" w:rsidTr="00531281">
        <w:trPr>
          <w:trHeight w:val="5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A0B13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B.2.5</w:t>
            </w:r>
          </w:p>
        </w:tc>
        <w:tc>
          <w:tcPr>
            <w:tcW w:w="5471" w:type="dxa"/>
            <w:tcBorders>
              <w:top w:val="nil"/>
              <w:left w:val="nil"/>
              <w:bottom w:val="single" w:sz="4" w:space="0" w:color="auto"/>
              <w:right w:val="single" w:sz="4" w:space="0" w:color="auto"/>
            </w:tcBorders>
            <w:shd w:val="clear" w:color="auto" w:fill="auto"/>
            <w:vAlign w:val="center"/>
            <w:hideMark/>
          </w:tcPr>
          <w:p w14:paraId="51BAF2C7"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Ouverture d'un canal d'évacuation de 100x100cm des eaux usées à l'aval de la fosse</w:t>
            </w:r>
          </w:p>
        </w:tc>
        <w:tc>
          <w:tcPr>
            <w:tcW w:w="850" w:type="dxa"/>
            <w:tcBorders>
              <w:top w:val="nil"/>
              <w:left w:val="nil"/>
              <w:bottom w:val="single" w:sz="4" w:space="0" w:color="auto"/>
              <w:right w:val="single" w:sz="4" w:space="0" w:color="auto"/>
            </w:tcBorders>
            <w:shd w:val="clear" w:color="auto" w:fill="auto"/>
            <w:vAlign w:val="center"/>
            <w:hideMark/>
          </w:tcPr>
          <w:p w14:paraId="0C00A2C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nil"/>
            </w:tcBorders>
            <w:shd w:val="clear" w:color="000000" w:fill="FFFFFF"/>
            <w:noWrap/>
            <w:vAlign w:val="bottom"/>
            <w:hideMark/>
          </w:tcPr>
          <w:p w14:paraId="0F72322C"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FB6F1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2E9BCFA0" w14:textId="77777777" w:rsidTr="00531281">
        <w:trPr>
          <w:trHeight w:val="5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A4BBD2"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B.2.6</w:t>
            </w:r>
          </w:p>
        </w:tc>
        <w:tc>
          <w:tcPr>
            <w:tcW w:w="5471" w:type="dxa"/>
            <w:tcBorders>
              <w:top w:val="nil"/>
              <w:left w:val="nil"/>
              <w:bottom w:val="single" w:sz="4" w:space="0" w:color="auto"/>
              <w:right w:val="single" w:sz="4" w:space="0" w:color="auto"/>
            </w:tcBorders>
            <w:shd w:val="clear" w:color="auto" w:fill="auto"/>
            <w:vAlign w:val="center"/>
            <w:hideMark/>
          </w:tcPr>
          <w:p w14:paraId="60C615A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Remblai provenant des fouilles compacté</w:t>
            </w:r>
            <w:r>
              <w:rPr>
                <w:rFonts w:ascii="Georgia" w:eastAsia="Times New Roman" w:hAnsi="Georgia" w:cs="Calibri"/>
                <w:color w:val="000000"/>
                <w:sz w:val="20"/>
                <w:szCs w:val="20"/>
                <w:lang w:val="fr-FR" w:eastAsia="fr-FR"/>
              </w:rPr>
              <w:t>es</w:t>
            </w:r>
            <w:r w:rsidRPr="00AF0BC6">
              <w:rPr>
                <w:rFonts w:ascii="Georgia" w:eastAsia="Times New Roman" w:hAnsi="Georgia" w:cs="Calibri"/>
                <w:color w:val="000000"/>
                <w:sz w:val="20"/>
                <w:szCs w:val="20"/>
                <w:lang w:val="fr-FR" w:eastAsia="fr-FR"/>
              </w:rPr>
              <w:t xml:space="preserve"> y compris le lit de sable de 10 cm d'épaisseur et le grillage avertisseur rouge</w:t>
            </w:r>
          </w:p>
        </w:tc>
        <w:tc>
          <w:tcPr>
            <w:tcW w:w="850" w:type="dxa"/>
            <w:tcBorders>
              <w:top w:val="nil"/>
              <w:left w:val="nil"/>
              <w:bottom w:val="single" w:sz="4" w:space="0" w:color="auto"/>
              <w:right w:val="single" w:sz="4" w:space="0" w:color="auto"/>
            </w:tcBorders>
            <w:shd w:val="clear" w:color="auto" w:fill="auto"/>
            <w:vAlign w:val="center"/>
            <w:hideMark/>
          </w:tcPr>
          <w:p w14:paraId="2A3A2BA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nil"/>
            </w:tcBorders>
            <w:shd w:val="clear" w:color="000000" w:fill="FFFFFF"/>
            <w:noWrap/>
            <w:vAlign w:val="bottom"/>
            <w:hideMark/>
          </w:tcPr>
          <w:p w14:paraId="14AA2434"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E3B93A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4248ECB7" w14:textId="77777777" w:rsidTr="00531281">
        <w:trPr>
          <w:trHeight w:val="288"/>
        </w:trPr>
        <w:tc>
          <w:tcPr>
            <w:tcW w:w="620" w:type="dxa"/>
            <w:tcBorders>
              <w:top w:val="nil"/>
              <w:left w:val="single" w:sz="4" w:space="0" w:color="auto"/>
              <w:bottom w:val="nil"/>
              <w:right w:val="single" w:sz="4" w:space="0" w:color="auto"/>
            </w:tcBorders>
            <w:shd w:val="clear" w:color="000000" w:fill="9BC2E6"/>
            <w:noWrap/>
            <w:vAlign w:val="center"/>
            <w:hideMark/>
          </w:tcPr>
          <w:p w14:paraId="2A78E6D2"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B.3.</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7B3BDAE1"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PLOMBERIE</w:t>
            </w:r>
          </w:p>
        </w:tc>
      </w:tr>
      <w:tr w:rsidR="00CD6E69" w:rsidRPr="00AF0BC6" w14:paraId="01AB72EF" w14:textId="77777777" w:rsidTr="0053128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EF7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B.3.1</w:t>
            </w:r>
          </w:p>
        </w:tc>
        <w:tc>
          <w:tcPr>
            <w:tcW w:w="5471" w:type="dxa"/>
            <w:tcBorders>
              <w:top w:val="nil"/>
              <w:left w:val="nil"/>
              <w:bottom w:val="single" w:sz="4" w:space="0" w:color="auto"/>
              <w:right w:val="nil"/>
            </w:tcBorders>
            <w:shd w:val="clear" w:color="auto" w:fill="auto"/>
            <w:vAlign w:val="center"/>
            <w:hideMark/>
          </w:tcPr>
          <w:p w14:paraId="65C7760D"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des tuyaux PVC D=110mm, rigidité annulaire nominale 4 kN/m² y compris toutes autres sujétions de pose.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008ACD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ml</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57DA7B1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B1A8F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3FE5F836"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64E9A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B.3.2</w:t>
            </w:r>
          </w:p>
        </w:tc>
        <w:tc>
          <w:tcPr>
            <w:tcW w:w="5471" w:type="dxa"/>
            <w:tcBorders>
              <w:top w:val="nil"/>
              <w:left w:val="nil"/>
              <w:bottom w:val="single" w:sz="4" w:space="0" w:color="auto"/>
              <w:right w:val="nil"/>
            </w:tcBorders>
            <w:shd w:val="clear" w:color="auto" w:fill="auto"/>
            <w:vAlign w:val="center"/>
            <w:hideMark/>
          </w:tcPr>
          <w:p w14:paraId="1F6499A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des tuyaux PVC D=160mm, rigidité annulaire nominale 4 kN/m² y compris toutes autres sujétions de pose.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167F21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ml</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3BC016D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38AA3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5DFB7D16" w14:textId="77777777" w:rsidTr="0053128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045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B.3.3</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427F9"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des tuyaux PVC D=200mm, rigidité annulaire nominale 4 kN/m² y compris toutes autres sujétions de pose.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E3A5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ml</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044D8"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DB8E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71FF8FA2" w14:textId="77777777" w:rsidTr="0053128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A8E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lastRenderedPageBreak/>
              <w:t>B.3.4</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EA60C"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 Té PVC 110, rigidité annulaire nominale 4 kN/m² y compris toutes autres sujétions de pose.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E51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745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F620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58632EEE" w14:textId="77777777" w:rsidTr="0053128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40F2"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B.3.5</w:t>
            </w:r>
          </w:p>
        </w:tc>
        <w:tc>
          <w:tcPr>
            <w:tcW w:w="5471" w:type="dxa"/>
            <w:tcBorders>
              <w:top w:val="single" w:sz="4" w:space="0" w:color="auto"/>
              <w:left w:val="nil"/>
              <w:bottom w:val="single" w:sz="4" w:space="0" w:color="auto"/>
              <w:right w:val="nil"/>
            </w:tcBorders>
            <w:shd w:val="clear" w:color="auto" w:fill="auto"/>
            <w:vAlign w:val="center"/>
            <w:hideMark/>
          </w:tcPr>
          <w:p w14:paraId="606670E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 coude de 90° en PVC 110, rigidité annulaire nominale 4 kN/m² y compris toutes autres sujétions de pose.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765C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D76A4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15762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1036074"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0C3C1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B.3.6</w:t>
            </w:r>
          </w:p>
        </w:tc>
        <w:tc>
          <w:tcPr>
            <w:tcW w:w="5471" w:type="dxa"/>
            <w:tcBorders>
              <w:top w:val="nil"/>
              <w:left w:val="nil"/>
              <w:bottom w:val="single" w:sz="4" w:space="0" w:color="auto"/>
              <w:right w:val="nil"/>
            </w:tcBorders>
            <w:shd w:val="clear" w:color="auto" w:fill="auto"/>
            <w:vAlign w:val="center"/>
            <w:hideMark/>
          </w:tcPr>
          <w:p w14:paraId="206A6A8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 coude de 70° en PVC 160, rigidité annulaire nominale 4 kN/m² y compris toutes autres sujétions de pose.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D8619D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center"/>
            <w:hideMark/>
          </w:tcPr>
          <w:p w14:paraId="0C9ACBB7"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85E73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D90724F" w14:textId="77777777" w:rsidTr="00531281">
        <w:trPr>
          <w:trHeight w:val="288"/>
        </w:trPr>
        <w:tc>
          <w:tcPr>
            <w:tcW w:w="620" w:type="dxa"/>
            <w:tcBorders>
              <w:top w:val="nil"/>
              <w:left w:val="single" w:sz="4" w:space="0" w:color="auto"/>
              <w:bottom w:val="nil"/>
              <w:right w:val="single" w:sz="4" w:space="0" w:color="auto"/>
            </w:tcBorders>
            <w:shd w:val="clear" w:color="000000" w:fill="9BC2E6"/>
            <w:noWrap/>
            <w:vAlign w:val="center"/>
            <w:hideMark/>
          </w:tcPr>
          <w:p w14:paraId="4997FC36"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B.4.</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66B374B0"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REGARDS D'EVACUATION</w:t>
            </w:r>
          </w:p>
        </w:tc>
      </w:tr>
      <w:tr w:rsidR="00CD6E69" w:rsidRPr="00AF0BC6" w14:paraId="45494518" w14:textId="77777777" w:rsidTr="00531281">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E098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B.4.1</w:t>
            </w:r>
          </w:p>
        </w:tc>
        <w:tc>
          <w:tcPr>
            <w:tcW w:w="5471" w:type="dxa"/>
            <w:tcBorders>
              <w:top w:val="nil"/>
              <w:left w:val="nil"/>
              <w:bottom w:val="single" w:sz="4" w:space="0" w:color="auto"/>
              <w:right w:val="nil"/>
            </w:tcBorders>
            <w:shd w:val="clear" w:color="auto" w:fill="auto"/>
            <w:vAlign w:val="center"/>
            <w:hideMark/>
          </w:tcPr>
          <w:p w14:paraId="73406F29"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Réalisation des regards d'évacuation des eaux usées avec grille de filtre (dimensions intérieures 60x60x60cm) dans les familles et devant les portes des familles y compris toutes autres sujétions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9F5602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center"/>
            <w:hideMark/>
          </w:tcPr>
          <w:p w14:paraId="25755237"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DFD05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5CB91E8C" w14:textId="77777777" w:rsidTr="00531281">
        <w:trPr>
          <w:trHeight w:val="9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EC843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B.4.2</w:t>
            </w:r>
          </w:p>
        </w:tc>
        <w:tc>
          <w:tcPr>
            <w:tcW w:w="5471" w:type="dxa"/>
            <w:tcBorders>
              <w:top w:val="nil"/>
              <w:left w:val="nil"/>
              <w:bottom w:val="single" w:sz="4" w:space="0" w:color="auto"/>
              <w:right w:val="nil"/>
            </w:tcBorders>
            <w:shd w:val="clear" w:color="auto" w:fill="auto"/>
            <w:vAlign w:val="center"/>
            <w:hideMark/>
          </w:tcPr>
          <w:p w14:paraId="5A99B575"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Réalisation des regards d'évacuation des eaux usées avec grille de filtre (dimensions intérieures 100x100x100cm) dans les rues y compris toutes autres sujétions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5D3242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center"/>
            <w:hideMark/>
          </w:tcPr>
          <w:p w14:paraId="201F5738"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61D1C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4D2E2C7" w14:textId="77777777" w:rsidTr="00531281">
        <w:trPr>
          <w:trHeight w:val="9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4D5D2A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B.4.3</w:t>
            </w:r>
          </w:p>
        </w:tc>
        <w:tc>
          <w:tcPr>
            <w:tcW w:w="5471" w:type="dxa"/>
            <w:tcBorders>
              <w:top w:val="nil"/>
              <w:left w:val="nil"/>
              <w:bottom w:val="single" w:sz="4" w:space="0" w:color="auto"/>
              <w:right w:val="nil"/>
            </w:tcBorders>
            <w:shd w:val="clear" w:color="auto" w:fill="auto"/>
            <w:vAlign w:val="center"/>
            <w:hideMark/>
          </w:tcPr>
          <w:p w14:paraId="5A000D50"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Réalisation des regards d'évacuation des eaux usées avec grille de filtre (dimensions intérieures 150x150x150cm) dans les rues y compris toutes autres sujétions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F0BA76E"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center"/>
            <w:hideMark/>
          </w:tcPr>
          <w:p w14:paraId="0D22F9F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DCF5E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756764E" w14:textId="77777777" w:rsidTr="00531281">
        <w:trPr>
          <w:trHeight w:val="300"/>
        </w:trPr>
        <w:tc>
          <w:tcPr>
            <w:tcW w:w="620" w:type="dxa"/>
            <w:tcBorders>
              <w:top w:val="nil"/>
              <w:left w:val="single" w:sz="4" w:space="0" w:color="auto"/>
              <w:bottom w:val="single" w:sz="4" w:space="0" w:color="auto"/>
              <w:right w:val="single" w:sz="4" w:space="0" w:color="auto"/>
            </w:tcBorders>
            <w:shd w:val="clear" w:color="000000" w:fill="F7CAAC"/>
            <w:noWrap/>
            <w:vAlign w:val="center"/>
            <w:hideMark/>
          </w:tcPr>
          <w:p w14:paraId="0952E528"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C</w:t>
            </w:r>
          </w:p>
        </w:tc>
        <w:tc>
          <w:tcPr>
            <w:tcW w:w="9014" w:type="dxa"/>
            <w:gridSpan w:val="4"/>
            <w:tcBorders>
              <w:top w:val="single" w:sz="4" w:space="0" w:color="auto"/>
              <w:left w:val="nil"/>
              <w:bottom w:val="single" w:sz="4" w:space="0" w:color="auto"/>
              <w:right w:val="single" w:sz="4" w:space="0" w:color="auto"/>
            </w:tcBorders>
            <w:shd w:val="clear" w:color="000000" w:fill="F7CAAC"/>
            <w:noWrap/>
            <w:vAlign w:val="center"/>
            <w:hideMark/>
          </w:tcPr>
          <w:p w14:paraId="4C2DE27B" w14:textId="77777777" w:rsidR="00CD6E69" w:rsidRPr="00AF0BC6" w:rsidRDefault="00CD6E69" w:rsidP="00531281">
            <w:pPr>
              <w:spacing w:after="0" w:line="240" w:lineRule="auto"/>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Fosse</w:t>
            </w:r>
          </w:p>
        </w:tc>
      </w:tr>
      <w:tr w:rsidR="00CD6E69" w:rsidRPr="00AF0BC6" w14:paraId="2AFA8DD3" w14:textId="77777777" w:rsidTr="00531281">
        <w:trPr>
          <w:trHeight w:val="300"/>
        </w:trPr>
        <w:tc>
          <w:tcPr>
            <w:tcW w:w="620" w:type="dxa"/>
            <w:tcBorders>
              <w:top w:val="nil"/>
              <w:left w:val="single" w:sz="4" w:space="0" w:color="auto"/>
              <w:bottom w:val="nil"/>
              <w:right w:val="single" w:sz="4" w:space="0" w:color="auto"/>
            </w:tcBorders>
            <w:shd w:val="clear" w:color="000000" w:fill="9BC2E6"/>
            <w:noWrap/>
            <w:vAlign w:val="center"/>
            <w:hideMark/>
          </w:tcPr>
          <w:p w14:paraId="6B055E35"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C.1.</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47FC0938"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TERRASSEMENT</w:t>
            </w:r>
          </w:p>
        </w:tc>
      </w:tr>
      <w:tr w:rsidR="00CD6E69" w:rsidRPr="00AF0BC6" w14:paraId="265A718D" w14:textId="77777777" w:rsidTr="00531281">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A16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C.1.1</w:t>
            </w:r>
          </w:p>
        </w:tc>
        <w:tc>
          <w:tcPr>
            <w:tcW w:w="5471" w:type="dxa"/>
            <w:tcBorders>
              <w:top w:val="nil"/>
              <w:left w:val="nil"/>
              <w:bottom w:val="single" w:sz="4" w:space="0" w:color="auto"/>
              <w:right w:val="nil"/>
            </w:tcBorders>
            <w:shd w:val="clear" w:color="auto" w:fill="auto"/>
            <w:vAlign w:val="center"/>
            <w:hideMark/>
          </w:tcPr>
          <w:p w14:paraId="7D7EFC3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Fouille en déblai en pleine masse profondeur de 3,5m y compris toutes autres sujétions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BA0005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14:paraId="1438C79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4EC7F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3B10538"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C2FCB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C.1.2</w:t>
            </w:r>
          </w:p>
        </w:tc>
        <w:tc>
          <w:tcPr>
            <w:tcW w:w="5471" w:type="dxa"/>
            <w:tcBorders>
              <w:top w:val="nil"/>
              <w:left w:val="nil"/>
              <w:bottom w:val="single" w:sz="4" w:space="0" w:color="auto"/>
              <w:right w:val="nil"/>
            </w:tcBorders>
            <w:shd w:val="clear" w:color="auto" w:fill="auto"/>
            <w:vAlign w:val="center"/>
            <w:hideMark/>
          </w:tcPr>
          <w:p w14:paraId="3167130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Evacuation des déblais provenant de la fouille à 5 Km du site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A513C0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14:paraId="7978752A"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33B4E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AA5DB60" w14:textId="77777777" w:rsidTr="00531281">
        <w:trPr>
          <w:trHeight w:val="288"/>
        </w:trPr>
        <w:tc>
          <w:tcPr>
            <w:tcW w:w="620" w:type="dxa"/>
            <w:tcBorders>
              <w:top w:val="nil"/>
              <w:left w:val="single" w:sz="4" w:space="0" w:color="auto"/>
              <w:bottom w:val="nil"/>
              <w:right w:val="single" w:sz="4" w:space="0" w:color="auto"/>
            </w:tcBorders>
            <w:shd w:val="clear" w:color="000000" w:fill="9BC2E6"/>
            <w:noWrap/>
            <w:vAlign w:val="center"/>
            <w:hideMark/>
          </w:tcPr>
          <w:p w14:paraId="192231BA"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C.2.</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4FDA7420"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BETONS ET MACONNERIES EN AGGLO</w:t>
            </w:r>
          </w:p>
        </w:tc>
      </w:tr>
      <w:tr w:rsidR="00CD6E69" w:rsidRPr="00AF0BC6" w14:paraId="50E6C9C8" w14:textId="77777777" w:rsidTr="005312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ACF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C.2.1</w:t>
            </w:r>
          </w:p>
        </w:tc>
        <w:tc>
          <w:tcPr>
            <w:tcW w:w="5471" w:type="dxa"/>
            <w:tcBorders>
              <w:top w:val="nil"/>
              <w:left w:val="nil"/>
              <w:bottom w:val="single" w:sz="4" w:space="0" w:color="auto"/>
              <w:right w:val="nil"/>
            </w:tcBorders>
            <w:shd w:val="clear" w:color="auto" w:fill="auto"/>
            <w:vAlign w:val="center"/>
            <w:hideMark/>
          </w:tcPr>
          <w:p w14:paraId="2E42722D"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Béton de propreté dosé à 150kg/m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épaisseur=5cm</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623036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4845BB0A"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2552D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04FADB8"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0D7DDCA"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C.2.2</w:t>
            </w:r>
          </w:p>
        </w:tc>
        <w:tc>
          <w:tcPr>
            <w:tcW w:w="5471" w:type="dxa"/>
            <w:tcBorders>
              <w:top w:val="nil"/>
              <w:left w:val="nil"/>
              <w:bottom w:val="single" w:sz="4" w:space="0" w:color="auto"/>
              <w:right w:val="nil"/>
            </w:tcBorders>
            <w:shd w:val="clear" w:color="auto" w:fill="auto"/>
            <w:vAlign w:val="center"/>
            <w:hideMark/>
          </w:tcPr>
          <w:p w14:paraId="346469F2"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Béton armé épaisseur=30cm pour radier </w:t>
            </w:r>
            <w:proofErr w:type="gramStart"/>
            <w:r w:rsidRPr="00AF0BC6">
              <w:rPr>
                <w:rFonts w:ascii="Georgia" w:eastAsia="Times New Roman" w:hAnsi="Georgia" w:cs="Calibri"/>
                <w:color w:val="000000"/>
                <w:sz w:val="20"/>
                <w:szCs w:val="20"/>
                <w:lang w:val="fr-FR" w:eastAsia="fr-FR"/>
              </w:rPr>
              <w:t>dosé</w:t>
            </w:r>
            <w:proofErr w:type="gramEnd"/>
            <w:r w:rsidRPr="00AF0BC6">
              <w:rPr>
                <w:rFonts w:ascii="Georgia" w:eastAsia="Times New Roman" w:hAnsi="Georgia" w:cs="Calibri"/>
                <w:color w:val="000000"/>
                <w:sz w:val="20"/>
                <w:szCs w:val="20"/>
                <w:lang w:val="fr-FR" w:eastAsia="fr-FR"/>
              </w:rPr>
              <w:t xml:space="preserve"> à 400kg/m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avec ajout de </w:t>
            </w:r>
            <w:proofErr w:type="spellStart"/>
            <w:r w:rsidRPr="00AF0BC6">
              <w:rPr>
                <w:rFonts w:ascii="Georgia" w:eastAsia="Times New Roman" w:hAnsi="Georgia" w:cs="Calibri"/>
                <w:color w:val="000000"/>
                <w:sz w:val="20"/>
                <w:szCs w:val="20"/>
                <w:lang w:val="fr-FR" w:eastAsia="fr-FR"/>
              </w:rPr>
              <w:t>sikalite</w:t>
            </w:r>
            <w:proofErr w:type="spellEnd"/>
            <w:r w:rsidRPr="00AF0BC6">
              <w:rPr>
                <w:rFonts w:ascii="Georgia" w:eastAsia="Times New Roman" w:hAnsi="Georgia" w:cs="Calibri"/>
                <w:color w:val="000000"/>
                <w:sz w:val="20"/>
                <w:szCs w:val="20"/>
                <w:lang w:val="fr-FR" w:eastAsia="fr-FR"/>
              </w:rPr>
              <w:t xml:space="preserve"> 7kg/m</w:t>
            </w:r>
            <w:r w:rsidRPr="00AF0BC6">
              <w:rPr>
                <w:rFonts w:ascii="Times New Roman" w:eastAsia="Times New Roman" w:hAnsi="Times New Roman" w:cs="Times New Roman"/>
                <w:color w:val="000000"/>
                <w:vertAlign w:val="superscript"/>
                <w:lang w:val="fr-FR" w:eastAsia="fr-FR"/>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B41416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6176FA1C"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66016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3D7B8E66"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C8509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C.2.3</w:t>
            </w:r>
          </w:p>
        </w:tc>
        <w:tc>
          <w:tcPr>
            <w:tcW w:w="5471" w:type="dxa"/>
            <w:tcBorders>
              <w:top w:val="nil"/>
              <w:left w:val="nil"/>
              <w:bottom w:val="single" w:sz="4" w:space="0" w:color="auto"/>
              <w:right w:val="nil"/>
            </w:tcBorders>
            <w:shd w:val="clear" w:color="auto" w:fill="auto"/>
            <w:vAlign w:val="center"/>
            <w:hideMark/>
          </w:tcPr>
          <w:p w14:paraId="7EC9C95C"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Béton armé 15x15cm pour les poteaux dosé</w:t>
            </w:r>
            <w:r>
              <w:rPr>
                <w:rFonts w:ascii="Georgia" w:eastAsia="Times New Roman" w:hAnsi="Georgia" w:cs="Calibri"/>
                <w:color w:val="000000"/>
                <w:sz w:val="20"/>
                <w:szCs w:val="20"/>
                <w:lang w:val="fr-FR" w:eastAsia="fr-FR"/>
              </w:rPr>
              <w:t>s</w:t>
            </w:r>
            <w:r w:rsidRPr="00AF0BC6">
              <w:rPr>
                <w:rFonts w:ascii="Georgia" w:eastAsia="Times New Roman" w:hAnsi="Georgia" w:cs="Calibri"/>
                <w:color w:val="000000"/>
                <w:sz w:val="20"/>
                <w:szCs w:val="20"/>
                <w:lang w:val="fr-FR" w:eastAsia="fr-FR"/>
              </w:rPr>
              <w:t xml:space="preserve"> à 400kg/m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avec ajout de </w:t>
            </w:r>
            <w:proofErr w:type="spellStart"/>
            <w:r w:rsidRPr="00AF0BC6">
              <w:rPr>
                <w:rFonts w:ascii="Georgia" w:eastAsia="Times New Roman" w:hAnsi="Georgia" w:cs="Calibri"/>
                <w:color w:val="000000"/>
                <w:sz w:val="20"/>
                <w:szCs w:val="20"/>
                <w:lang w:val="fr-FR" w:eastAsia="fr-FR"/>
              </w:rPr>
              <w:t>sikalite</w:t>
            </w:r>
            <w:proofErr w:type="spellEnd"/>
            <w:r w:rsidRPr="00AF0BC6">
              <w:rPr>
                <w:rFonts w:ascii="Georgia" w:eastAsia="Times New Roman" w:hAnsi="Georgia" w:cs="Calibri"/>
                <w:color w:val="000000"/>
                <w:sz w:val="20"/>
                <w:szCs w:val="20"/>
                <w:lang w:val="fr-FR" w:eastAsia="fr-FR"/>
              </w:rPr>
              <w:t xml:space="preserve"> 7kg/m</w:t>
            </w:r>
            <w:r w:rsidRPr="00AF0BC6">
              <w:rPr>
                <w:rFonts w:ascii="Times New Roman" w:eastAsia="Times New Roman" w:hAnsi="Times New Roman" w:cs="Times New Roman"/>
                <w:color w:val="000000"/>
                <w:vertAlign w:val="superscript"/>
                <w:lang w:val="fr-FR" w:eastAsia="fr-FR"/>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E3EDA5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6C4A0DB2"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FC4F4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7357C0D"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812ACE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C.2.4</w:t>
            </w:r>
          </w:p>
        </w:tc>
        <w:tc>
          <w:tcPr>
            <w:tcW w:w="5471" w:type="dxa"/>
            <w:tcBorders>
              <w:top w:val="nil"/>
              <w:left w:val="nil"/>
              <w:bottom w:val="single" w:sz="4" w:space="0" w:color="auto"/>
              <w:right w:val="nil"/>
            </w:tcBorders>
            <w:shd w:val="clear" w:color="auto" w:fill="auto"/>
            <w:vAlign w:val="center"/>
            <w:hideMark/>
          </w:tcPr>
          <w:p w14:paraId="0F800F8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Béton armé 15x15cm pour les chainages dosé</w:t>
            </w:r>
            <w:r>
              <w:rPr>
                <w:rFonts w:ascii="Georgia" w:eastAsia="Times New Roman" w:hAnsi="Georgia" w:cs="Calibri"/>
                <w:color w:val="000000"/>
                <w:sz w:val="20"/>
                <w:szCs w:val="20"/>
                <w:lang w:val="fr-FR" w:eastAsia="fr-FR"/>
              </w:rPr>
              <w:t>s</w:t>
            </w:r>
            <w:r w:rsidRPr="00AF0BC6">
              <w:rPr>
                <w:rFonts w:ascii="Georgia" w:eastAsia="Times New Roman" w:hAnsi="Georgia" w:cs="Calibri"/>
                <w:color w:val="000000"/>
                <w:sz w:val="20"/>
                <w:szCs w:val="20"/>
                <w:lang w:val="fr-FR" w:eastAsia="fr-FR"/>
              </w:rPr>
              <w:t xml:space="preserve"> à 400kg/m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avec ajout de </w:t>
            </w:r>
            <w:proofErr w:type="spellStart"/>
            <w:r w:rsidRPr="00AF0BC6">
              <w:rPr>
                <w:rFonts w:ascii="Georgia" w:eastAsia="Times New Roman" w:hAnsi="Georgia" w:cs="Calibri"/>
                <w:color w:val="000000"/>
                <w:sz w:val="20"/>
                <w:szCs w:val="20"/>
                <w:lang w:val="fr-FR" w:eastAsia="fr-FR"/>
              </w:rPr>
              <w:t>sikalite</w:t>
            </w:r>
            <w:proofErr w:type="spellEnd"/>
            <w:r w:rsidRPr="00AF0BC6">
              <w:rPr>
                <w:rFonts w:ascii="Georgia" w:eastAsia="Times New Roman" w:hAnsi="Georgia" w:cs="Calibri"/>
                <w:color w:val="000000"/>
                <w:sz w:val="20"/>
                <w:szCs w:val="20"/>
                <w:lang w:val="fr-FR" w:eastAsia="fr-FR"/>
              </w:rPr>
              <w:t xml:space="preserve"> 7kg/m</w:t>
            </w:r>
            <w:r w:rsidRPr="00AF0BC6">
              <w:rPr>
                <w:rFonts w:ascii="Times New Roman" w:eastAsia="Times New Roman" w:hAnsi="Times New Roman" w:cs="Times New Roman"/>
                <w:color w:val="000000"/>
                <w:vertAlign w:val="superscript"/>
                <w:lang w:val="fr-FR" w:eastAsia="fr-FR"/>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E19B2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700A9FA1"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9AC99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02E28D7"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E4EDC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C.2.5</w:t>
            </w:r>
          </w:p>
        </w:tc>
        <w:tc>
          <w:tcPr>
            <w:tcW w:w="5471" w:type="dxa"/>
            <w:tcBorders>
              <w:top w:val="nil"/>
              <w:left w:val="nil"/>
              <w:bottom w:val="single" w:sz="4" w:space="0" w:color="auto"/>
              <w:right w:val="nil"/>
            </w:tcBorders>
            <w:shd w:val="clear" w:color="auto" w:fill="auto"/>
            <w:vAlign w:val="center"/>
            <w:hideMark/>
          </w:tcPr>
          <w:p w14:paraId="2E82596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Béton armé épaisseur=30cm pour dalle dosé à 400kg/m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avec ajout de </w:t>
            </w:r>
            <w:proofErr w:type="spellStart"/>
            <w:r w:rsidRPr="00AF0BC6">
              <w:rPr>
                <w:rFonts w:ascii="Georgia" w:eastAsia="Times New Roman" w:hAnsi="Georgia" w:cs="Calibri"/>
                <w:color w:val="000000"/>
                <w:sz w:val="20"/>
                <w:szCs w:val="20"/>
                <w:lang w:val="fr-FR" w:eastAsia="fr-FR"/>
              </w:rPr>
              <w:t>sikalite</w:t>
            </w:r>
            <w:proofErr w:type="spellEnd"/>
            <w:r w:rsidRPr="00AF0BC6">
              <w:rPr>
                <w:rFonts w:ascii="Georgia" w:eastAsia="Times New Roman" w:hAnsi="Georgia" w:cs="Calibri"/>
                <w:color w:val="000000"/>
                <w:sz w:val="20"/>
                <w:szCs w:val="20"/>
                <w:lang w:val="fr-FR" w:eastAsia="fr-FR"/>
              </w:rPr>
              <w:t xml:space="preserve"> 7kg/m</w:t>
            </w:r>
            <w:r w:rsidRPr="00AF0BC6">
              <w:rPr>
                <w:rFonts w:ascii="Times New Roman" w:eastAsia="Times New Roman" w:hAnsi="Times New Roman" w:cs="Times New Roman"/>
                <w:color w:val="000000"/>
                <w:vertAlign w:val="superscript"/>
                <w:lang w:val="fr-FR" w:eastAsia="fr-FR"/>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9ABF4FE"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34E29FCC"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1921A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18DB7DC"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5E19A1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C.2.6</w:t>
            </w:r>
          </w:p>
        </w:tc>
        <w:tc>
          <w:tcPr>
            <w:tcW w:w="5471" w:type="dxa"/>
            <w:tcBorders>
              <w:top w:val="nil"/>
              <w:left w:val="nil"/>
              <w:bottom w:val="single" w:sz="4" w:space="0" w:color="auto"/>
              <w:right w:val="nil"/>
            </w:tcBorders>
            <w:shd w:val="clear" w:color="auto" w:fill="auto"/>
            <w:vAlign w:val="center"/>
            <w:hideMark/>
          </w:tcPr>
          <w:p w14:paraId="1AE16A5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Béton armé pour regard de visite avec rainure métallique 70x70x dosé à 350kg/m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avec</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4B8E9A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14:paraId="54E8EDB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F50A0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4823B327"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D33130"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C.2.7</w:t>
            </w:r>
          </w:p>
        </w:tc>
        <w:tc>
          <w:tcPr>
            <w:tcW w:w="5471" w:type="dxa"/>
            <w:tcBorders>
              <w:top w:val="nil"/>
              <w:left w:val="nil"/>
              <w:bottom w:val="single" w:sz="4" w:space="0" w:color="auto"/>
              <w:right w:val="nil"/>
            </w:tcBorders>
            <w:shd w:val="clear" w:color="auto" w:fill="auto"/>
            <w:vAlign w:val="center"/>
            <w:hideMark/>
          </w:tcPr>
          <w:p w14:paraId="2512D61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Béton armé de couverture de dalle amovible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EAC9CB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vertAlign w:val="superscript"/>
                <w:lang w:val="fr-FR"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14:paraId="1F0504F1"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9B554A"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9C39FC3"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C9CACA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C.2.8</w:t>
            </w:r>
          </w:p>
        </w:tc>
        <w:tc>
          <w:tcPr>
            <w:tcW w:w="5471" w:type="dxa"/>
            <w:tcBorders>
              <w:top w:val="nil"/>
              <w:left w:val="nil"/>
              <w:bottom w:val="single" w:sz="4" w:space="0" w:color="auto"/>
              <w:right w:val="nil"/>
            </w:tcBorders>
            <w:shd w:val="clear" w:color="auto" w:fill="auto"/>
            <w:vAlign w:val="center"/>
            <w:hideMark/>
          </w:tcPr>
          <w:p w14:paraId="419808BD"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Maçonnerie d'agglos pleins 15X15x40cm dose à 250kg/m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094097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lang w:val="fr-FR" w:eastAsia="fr-FR"/>
              </w:rPr>
              <w:t>²</w:t>
            </w:r>
          </w:p>
        </w:tc>
        <w:tc>
          <w:tcPr>
            <w:tcW w:w="1276" w:type="dxa"/>
            <w:tcBorders>
              <w:top w:val="nil"/>
              <w:left w:val="nil"/>
              <w:bottom w:val="single" w:sz="4" w:space="0" w:color="auto"/>
              <w:right w:val="single" w:sz="4" w:space="0" w:color="auto"/>
            </w:tcBorders>
            <w:shd w:val="clear" w:color="auto" w:fill="auto"/>
            <w:noWrap/>
            <w:vAlign w:val="center"/>
            <w:hideMark/>
          </w:tcPr>
          <w:p w14:paraId="4A3CB72F"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4C577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C4E84AB"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D4AC2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C.2.9</w:t>
            </w:r>
          </w:p>
        </w:tc>
        <w:tc>
          <w:tcPr>
            <w:tcW w:w="5471" w:type="dxa"/>
            <w:tcBorders>
              <w:top w:val="nil"/>
              <w:left w:val="nil"/>
              <w:bottom w:val="single" w:sz="4" w:space="0" w:color="auto"/>
              <w:right w:val="nil"/>
            </w:tcBorders>
            <w:shd w:val="clear" w:color="auto" w:fill="auto"/>
            <w:vAlign w:val="center"/>
            <w:hideMark/>
          </w:tcPr>
          <w:p w14:paraId="69DDCD87"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Enduit intérieur et extérieur dosé à 600kg/m</w:t>
            </w:r>
            <w:r w:rsidRPr="00AF0BC6">
              <w:rPr>
                <w:rFonts w:ascii="Georgia" w:eastAsia="Times New Roman" w:hAnsi="Georgia" w:cs="Calibri"/>
                <w:color w:val="000000"/>
                <w:sz w:val="20"/>
                <w:szCs w:val="20"/>
                <w:vertAlign w:val="superscript"/>
                <w:lang w:val="fr-FR" w:eastAsia="fr-FR"/>
              </w:rPr>
              <w:t>3</w:t>
            </w:r>
            <w:r w:rsidRPr="00AF0BC6">
              <w:rPr>
                <w:rFonts w:ascii="Georgia" w:eastAsia="Times New Roman" w:hAnsi="Georgia" w:cs="Calibri"/>
                <w:color w:val="000000"/>
                <w:sz w:val="20"/>
                <w:szCs w:val="20"/>
                <w:lang w:val="fr-FR" w:eastAsia="fr-FR"/>
              </w:rPr>
              <w:t xml:space="preserve"> épaisseur=2cm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D22A10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lang w:val="fr-FR" w:eastAsia="fr-FR"/>
              </w:rPr>
              <w:t>²</w:t>
            </w:r>
          </w:p>
        </w:tc>
        <w:tc>
          <w:tcPr>
            <w:tcW w:w="1276" w:type="dxa"/>
            <w:tcBorders>
              <w:top w:val="nil"/>
              <w:left w:val="nil"/>
              <w:bottom w:val="single" w:sz="4" w:space="0" w:color="auto"/>
              <w:right w:val="single" w:sz="4" w:space="0" w:color="auto"/>
            </w:tcBorders>
            <w:shd w:val="clear" w:color="auto" w:fill="auto"/>
            <w:noWrap/>
            <w:vAlign w:val="center"/>
            <w:hideMark/>
          </w:tcPr>
          <w:p w14:paraId="3489C7A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BDB17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67E65998" w14:textId="77777777" w:rsidTr="00531281">
        <w:trPr>
          <w:trHeight w:val="288"/>
        </w:trPr>
        <w:tc>
          <w:tcPr>
            <w:tcW w:w="620" w:type="dxa"/>
            <w:tcBorders>
              <w:top w:val="nil"/>
              <w:left w:val="single" w:sz="4" w:space="0" w:color="auto"/>
              <w:bottom w:val="nil"/>
              <w:right w:val="single" w:sz="4" w:space="0" w:color="auto"/>
            </w:tcBorders>
            <w:shd w:val="clear" w:color="000000" w:fill="9BC2E6"/>
            <w:noWrap/>
            <w:vAlign w:val="center"/>
            <w:hideMark/>
          </w:tcPr>
          <w:p w14:paraId="0B444474"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C.3.</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5502CFAF"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FILTRE ET PLOMBERIE</w:t>
            </w:r>
          </w:p>
        </w:tc>
      </w:tr>
      <w:tr w:rsidR="00CD6E69" w:rsidRPr="00AF0BC6" w14:paraId="0C583024" w14:textId="77777777" w:rsidTr="005312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8011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C.3.1</w:t>
            </w:r>
          </w:p>
        </w:tc>
        <w:tc>
          <w:tcPr>
            <w:tcW w:w="5471" w:type="dxa"/>
            <w:tcBorders>
              <w:top w:val="nil"/>
              <w:left w:val="nil"/>
              <w:bottom w:val="single" w:sz="4" w:space="0" w:color="auto"/>
              <w:right w:val="nil"/>
            </w:tcBorders>
            <w:shd w:val="clear" w:color="auto" w:fill="auto"/>
            <w:vAlign w:val="center"/>
            <w:hideMark/>
          </w:tcPr>
          <w:p w14:paraId="4D1DFC1C"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des tuyaux PVC D=200mm</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25D9F9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ml</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14:paraId="2CBFCFB4"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8FE52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32EE208"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E3B966B"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C.3.2</w:t>
            </w:r>
          </w:p>
        </w:tc>
        <w:tc>
          <w:tcPr>
            <w:tcW w:w="5471" w:type="dxa"/>
            <w:tcBorders>
              <w:top w:val="nil"/>
              <w:left w:val="nil"/>
              <w:bottom w:val="single" w:sz="4" w:space="0" w:color="auto"/>
              <w:right w:val="nil"/>
            </w:tcBorders>
            <w:shd w:val="clear" w:color="auto" w:fill="auto"/>
            <w:vAlign w:val="center"/>
            <w:hideMark/>
          </w:tcPr>
          <w:p w14:paraId="3F064955"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 coude de 90° en PVC 200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F38202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000000" w:fill="FFFFFF"/>
            <w:noWrap/>
            <w:vAlign w:val="bottom"/>
            <w:hideMark/>
          </w:tcPr>
          <w:p w14:paraId="5735CBE2"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DB8FF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4E98EA7E"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8A2049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C.3.3</w:t>
            </w:r>
          </w:p>
        </w:tc>
        <w:tc>
          <w:tcPr>
            <w:tcW w:w="5471" w:type="dxa"/>
            <w:tcBorders>
              <w:top w:val="nil"/>
              <w:left w:val="nil"/>
              <w:bottom w:val="single" w:sz="4" w:space="0" w:color="auto"/>
              <w:right w:val="nil"/>
            </w:tcBorders>
            <w:shd w:val="clear" w:color="auto" w:fill="auto"/>
            <w:vAlign w:val="center"/>
            <w:hideMark/>
          </w:tcPr>
          <w:p w14:paraId="4A967A08"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 Té en PVC 200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9D45DB3"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000000" w:fill="FFFFFF"/>
            <w:noWrap/>
            <w:vAlign w:val="bottom"/>
            <w:hideMark/>
          </w:tcPr>
          <w:p w14:paraId="331B58DF"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2D295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4581D148" w14:textId="77777777" w:rsidTr="00531281">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B68BA7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C.3.4</w:t>
            </w:r>
          </w:p>
        </w:tc>
        <w:tc>
          <w:tcPr>
            <w:tcW w:w="5471" w:type="dxa"/>
            <w:tcBorders>
              <w:top w:val="nil"/>
              <w:left w:val="nil"/>
              <w:bottom w:val="single" w:sz="4" w:space="0" w:color="auto"/>
              <w:right w:val="nil"/>
            </w:tcBorders>
            <w:shd w:val="clear" w:color="auto" w:fill="auto"/>
            <w:vAlign w:val="center"/>
            <w:hideMark/>
          </w:tcPr>
          <w:p w14:paraId="5BC64723"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Fourniture et pose de sable de filtre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0A3F6BC"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Times New Roman" w:eastAsia="Times New Roman" w:hAnsi="Times New Roman" w:cs="Times New Roman"/>
                <w:color w:val="000000"/>
                <w:vertAlign w:val="superscript"/>
                <w:lang w:val="fr-FR" w:eastAsia="fr-F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D3D6F27"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DDF16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8A73ACB" w14:textId="77777777" w:rsidTr="005312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961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C.3.5</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8CF8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Fourniture et pose de gravier de filtre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C8A8"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Times New Roman" w:eastAsia="Times New Roman" w:hAnsi="Times New Roman" w:cs="Times New Roman"/>
                <w:color w:val="000000"/>
                <w:vertAlign w:val="superscript"/>
                <w:lang w:val="fr-FR" w:eastAsia="fr-FR"/>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7965E" w14:textId="77777777" w:rsidR="00CD6E69" w:rsidRPr="00AF0BC6" w:rsidRDefault="00CD6E69" w:rsidP="00531281">
            <w:pPr>
              <w:spacing w:after="0" w:line="240" w:lineRule="auto"/>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7CFA"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E9E1EF0" w14:textId="77777777" w:rsidTr="005312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4B8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C.3.6</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1BFB"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Fourniture et pose de charbon de filtre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774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Times New Roman" w:eastAsia="Times New Roman" w:hAnsi="Times New Roman" w:cs="Times New Roman"/>
                <w:color w:val="000000"/>
                <w:vertAlign w:val="superscript"/>
                <w:lang w:val="fr-FR" w:eastAsia="fr-FR"/>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2B0E3" w14:textId="77777777" w:rsidR="00CD6E69" w:rsidRPr="00AF0BC6" w:rsidRDefault="00CD6E69" w:rsidP="00531281">
            <w:pPr>
              <w:spacing w:after="0" w:line="240" w:lineRule="auto"/>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B7C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1604D9F4" w14:textId="77777777" w:rsidTr="0053128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9D06"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C.3.7</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E617"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Fourniture et pose de </w:t>
            </w:r>
            <w:proofErr w:type="spellStart"/>
            <w:r w:rsidRPr="00AF0BC6">
              <w:rPr>
                <w:rFonts w:ascii="Georgia" w:eastAsia="Times New Roman" w:hAnsi="Georgia" w:cs="Calibri"/>
                <w:color w:val="000000"/>
                <w:sz w:val="20"/>
                <w:szCs w:val="20"/>
                <w:lang w:val="fr-FR" w:eastAsia="fr-FR"/>
              </w:rPr>
              <w:t>claustrat</w:t>
            </w:r>
            <w:proofErr w:type="spellEnd"/>
            <w:r w:rsidRPr="00AF0BC6">
              <w:rPr>
                <w:rFonts w:ascii="Georgia" w:eastAsia="Times New Roman" w:hAnsi="Georgia" w:cs="Calibri"/>
                <w:color w:val="000000"/>
                <w:sz w:val="20"/>
                <w:szCs w:val="20"/>
                <w:lang w:val="fr-FR" w:eastAsia="fr-FR"/>
              </w:rPr>
              <w:t xml:space="preserve"> pour stabilisation du lit de sable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8E44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proofErr w:type="gramStart"/>
            <w:r w:rsidRPr="00AF0BC6">
              <w:rPr>
                <w:rFonts w:ascii="Georgia" w:eastAsia="Times New Roman" w:hAnsi="Georgia" w:cs="Calibri"/>
                <w:color w:val="000000"/>
                <w:sz w:val="20"/>
                <w:szCs w:val="20"/>
                <w:lang w:val="fr-FR" w:eastAsia="fr-FR"/>
              </w:rPr>
              <w:t>m</w:t>
            </w:r>
            <w:proofErr w:type="gramEnd"/>
            <w:r w:rsidRPr="00AF0BC6">
              <w:rPr>
                <w:rFonts w:ascii="Georgia" w:eastAsia="Times New Roman" w:hAnsi="Georgia" w:cs="Calibri"/>
                <w:color w:val="000000"/>
                <w:sz w:val="20"/>
                <w:szCs w:val="20"/>
                <w:lang w:val="fr-FR" w:eastAsia="fr-FR"/>
              </w:rPr>
              <w:t>²</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B9060" w14:textId="77777777" w:rsidR="00CD6E69" w:rsidRPr="00AF0BC6" w:rsidRDefault="00CD6E69" w:rsidP="00531281">
            <w:pPr>
              <w:spacing w:after="0" w:line="240" w:lineRule="auto"/>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E9F5F"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05A44BFC" w14:textId="77777777" w:rsidTr="00531281">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32A2255" w14:textId="77777777" w:rsidR="00CD6E69" w:rsidRPr="00AF0BC6" w:rsidRDefault="00CD6E69" w:rsidP="00531281">
            <w:pPr>
              <w:spacing w:after="0" w:line="240" w:lineRule="auto"/>
              <w:jc w:val="center"/>
              <w:rPr>
                <w:rFonts w:ascii="Georgia" w:eastAsia="Times New Roman" w:hAnsi="Georgia" w:cs="Calibri"/>
                <w:b/>
                <w:bCs/>
                <w:color w:val="000000"/>
                <w:sz w:val="20"/>
                <w:szCs w:val="20"/>
                <w:lang w:val="fr-FR" w:eastAsia="fr-FR"/>
              </w:rPr>
            </w:pPr>
            <w:r w:rsidRPr="00AF0BC6">
              <w:rPr>
                <w:rFonts w:ascii="Georgia" w:eastAsia="Times New Roman" w:hAnsi="Georgia" w:cs="Calibri"/>
                <w:b/>
                <w:bCs/>
                <w:color w:val="000000"/>
                <w:sz w:val="20"/>
                <w:szCs w:val="20"/>
                <w:lang w:val="fr-FR" w:eastAsia="fr-FR"/>
              </w:rPr>
              <w:lastRenderedPageBreak/>
              <w:t>C.4.</w:t>
            </w:r>
          </w:p>
        </w:tc>
        <w:tc>
          <w:tcPr>
            <w:tcW w:w="9014" w:type="dxa"/>
            <w:gridSpan w:val="4"/>
            <w:tcBorders>
              <w:top w:val="single" w:sz="4" w:space="0" w:color="auto"/>
              <w:left w:val="nil"/>
              <w:bottom w:val="single" w:sz="4" w:space="0" w:color="auto"/>
              <w:right w:val="single" w:sz="4" w:space="0" w:color="auto"/>
            </w:tcBorders>
            <w:shd w:val="clear" w:color="000000" w:fill="9BC2E6"/>
            <w:noWrap/>
            <w:vAlign w:val="bottom"/>
            <w:hideMark/>
          </w:tcPr>
          <w:p w14:paraId="1273F5AB" w14:textId="77777777" w:rsidR="00CD6E69" w:rsidRPr="00AF0BC6" w:rsidRDefault="00CD6E69" w:rsidP="00531281">
            <w:pPr>
              <w:spacing w:after="0" w:line="240" w:lineRule="auto"/>
              <w:rPr>
                <w:rFonts w:ascii="Times New Roman" w:eastAsia="Times New Roman" w:hAnsi="Times New Roman" w:cs="Times New Roman"/>
                <w:b/>
                <w:bCs/>
                <w:color w:val="000000"/>
                <w:lang w:val="fr-FR" w:eastAsia="fr-FR"/>
              </w:rPr>
            </w:pPr>
            <w:r w:rsidRPr="00AF0BC6">
              <w:rPr>
                <w:rFonts w:ascii="Times New Roman" w:eastAsia="Times New Roman" w:hAnsi="Times New Roman" w:cs="Times New Roman"/>
                <w:b/>
                <w:bCs/>
                <w:color w:val="000000"/>
                <w:lang w:val="fr-FR" w:eastAsia="fr-FR"/>
              </w:rPr>
              <w:t>CLOTURE GRILLAGEE</w:t>
            </w:r>
          </w:p>
        </w:tc>
      </w:tr>
      <w:tr w:rsidR="00CD6E69" w:rsidRPr="00AF0BC6" w14:paraId="52C6496C" w14:textId="77777777" w:rsidTr="00531281">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03B221"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C.4.1</w:t>
            </w:r>
          </w:p>
        </w:tc>
        <w:tc>
          <w:tcPr>
            <w:tcW w:w="5471" w:type="dxa"/>
            <w:tcBorders>
              <w:top w:val="nil"/>
              <w:left w:val="nil"/>
              <w:bottom w:val="single" w:sz="4" w:space="0" w:color="auto"/>
              <w:right w:val="nil"/>
            </w:tcBorders>
            <w:shd w:val="clear" w:color="auto" w:fill="auto"/>
            <w:vAlign w:val="center"/>
            <w:hideMark/>
          </w:tcPr>
          <w:p w14:paraId="27D55C94"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xml:space="preserve">Clôture grillagé métallique h=2,2 m avec poteau métallique à chaque 2.5m y compris porte en grillage métallique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F4D6345"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Forfait</w:t>
            </w:r>
          </w:p>
        </w:tc>
        <w:tc>
          <w:tcPr>
            <w:tcW w:w="1276" w:type="dxa"/>
            <w:tcBorders>
              <w:top w:val="nil"/>
              <w:left w:val="nil"/>
              <w:bottom w:val="single" w:sz="4" w:space="0" w:color="auto"/>
              <w:right w:val="single" w:sz="4" w:space="0" w:color="auto"/>
            </w:tcBorders>
            <w:shd w:val="clear" w:color="000000" w:fill="FFFFFF"/>
            <w:noWrap/>
            <w:vAlign w:val="bottom"/>
            <w:hideMark/>
          </w:tcPr>
          <w:p w14:paraId="16E62F2D"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AC9469"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 </w:t>
            </w:r>
          </w:p>
        </w:tc>
      </w:tr>
      <w:tr w:rsidR="00CD6E69" w:rsidRPr="00AF0BC6" w14:paraId="3950AFB8" w14:textId="77777777" w:rsidTr="00531281">
        <w:trPr>
          <w:trHeight w:val="1056"/>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BFBA6CD"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C.4.2</w:t>
            </w:r>
          </w:p>
        </w:tc>
        <w:tc>
          <w:tcPr>
            <w:tcW w:w="5471" w:type="dxa"/>
            <w:tcBorders>
              <w:top w:val="nil"/>
              <w:left w:val="nil"/>
              <w:bottom w:val="single" w:sz="4" w:space="0" w:color="auto"/>
              <w:right w:val="single" w:sz="4" w:space="0" w:color="auto"/>
            </w:tcBorders>
            <w:shd w:val="clear" w:color="auto" w:fill="auto"/>
            <w:vAlign w:val="center"/>
            <w:hideMark/>
          </w:tcPr>
          <w:p w14:paraId="203AD5E6" w14:textId="77777777" w:rsidR="00CD6E69" w:rsidRPr="00AF0BC6" w:rsidRDefault="00CD6E69" w:rsidP="00531281">
            <w:pPr>
              <w:spacing w:after="0" w:line="240" w:lineRule="auto"/>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Fourniture et pose de panneau de visibilité en tôle de 10/10ème de dimension 150x100 cm avec un encadrement en tube carré de 40 mm, monté sur IPN 80de hauteur 175 cm fixer au sol avec graphisme selon le modèle du projet sur le panneau (sur les deux faces)</w:t>
            </w:r>
          </w:p>
        </w:tc>
        <w:tc>
          <w:tcPr>
            <w:tcW w:w="850" w:type="dxa"/>
            <w:tcBorders>
              <w:top w:val="nil"/>
              <w:left w:val="nil"/>
              <w:bottom w:val="single" w:sz="4" w:space="0" w:color="auto"/>
              <w:right w:val="single" w:sz="4" w:space="0" w:color="auto"/>
            </w:tcBorders>
            <w:shd w:val="clear" w:color="auto" w:fill="auto"/>
            <w:vAlign w:val="center"/>
            <w:hideMark/>
          </w:tcPr>
          <w:p w14:paraId="0C2CA0B7" w14:textId="77777777" w:rsidR="00CD6E69" w:rsidRPr="00AF0BC6" w:rsidRDefault="00CD6E69" w:rsidP="00531281">
            <w:pPr>
              <w:spacing w:after="0" w:line="240" w:lineRule="auto"/>
              <w:jc w:val="center"/>
              <w:rPr>
                <w:rFonts w:ascii="Georgia" w:eastAsia="Times New Roman" w:hAnsi="Georgia" w:cs="Calibri"/>
                <w:color w:val="000000"/>
                <w:sz w:val="20"/>
                <w:szCs w:val="20"/>
                <w:lang w:val="fr-FR" w:eastAsia="fr-FR"/>
              </w:rPr>
            </w:pPr>
            <w:r w:rsidRPr="00AF0BC6">
              <w:rPr>
                <w:rFonts w:ascii="Georgia" w:eastAsia="Times New Roman" w:hAnsi="Georgia" w:cs="Calibri"/>
                <w:color w:val="000000"/>
                <w:sz w:val="20"/>
                <w:szCs w:val="20"/>
                <w:lang w:val="fr-FR" w:eastAsia="fr-FR"/>
              </w:rPr>
              <w:t>Unité</w:t>
            </w:r>
          </w:p>
        </w:tc>
        <w:tc>
          <w:tcPr>
            <w:tcW w:w="1276" w:type="dxa"/>
            <w:tcBorders>
              <w:top w:val="nil"/>
              <w:left w:val="nil"/>
              <w:bottom w:val="single" w:sz="4" w:space="0" w:color="auto"/>
              <w:right w:val="single" w:sz="4" w:space="0" w:color="auto"/>
            </w:tcBorders>
            <w:shd w:val="clear" w:color="auto" w:fill="auto"/>
            <w:noWrap/>
            <w:vAlign w:val="bottom"/>
            <w:hideMark/>
          </w:tcPr>
          <w:p w14:paraId="271E3CE3" w14:textId="77777777" w:rsidR="00CD6E69" w:rsidRPr="00AF0BC6" w:rsidRDefault="00CD6E69" w:rsidP="00531281">
            <w:pPr>
              <w:spacing w:after="0" w:line="240" w:lineRule="auto"/>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1290FA" w14:textId="77777777" w:rsidR="00CD6E69" w:rsidRPr="00AF0BC6" w:rsidRDefault="00CD6E69" w:rsidP="00531281">
            <w:pPr>
              <w:spacing w:after="0" w:line="240" w:lineRule="auto"/>
              <w:jc w:val="center"/>
              <w:rPr>
                <w:rFonts w:ascii="Calibri" w:eastAsia="Times New Roman" w:hAnsi="Calibri" w:cs="Calibri"/>
                <w:color w:val="000000"/>
                <w:lang w:val="fr-FR" w:eastAsia="fr-FR"/>
              </w:rPr>
            </w:pPr>
            <w:r w:rsidRPr="00AF0BC6">
              <w:rPr>
                <w:rFonts w:ascii="Calibri" w:eastAsia="Times New Roman" w:hAnsi="Calibri" w:cs="Calibri"/>
                <w:color w:val="000000"/>
                <w:lang w:val="fr-FR" w:eastAsia="fr-FR"/>
              </w:rPr>
              <w:t> </w:t>
            </w:r>
          </w:p>
        </w:tc>
      </w:tr>
    </w:tbl>
    <w:p w14:paraId="67720B12" w14:textId="77777777" w:rsidR="00CD6E69" w:rsidRDefault="00CD6E69" w:rsidP="00CD6E69">
      <w:pPr>
        <w:rPr>
          <w:rFonts w:ascii="Georgia" w:hAnsi="Georgia"/>
          <w:sz w:val="20"/>
          <w:szCs w:val="20"/>
          <w:lang w:val="fr-BE"/>
        </w:rPr>
      </w:pPr>
    </w:p>
    <w:p w14:paraId="1D1F9A97" w14:textId="77777777" w:rsidR="00CD6E69" w:rsidRPr="00C728DB" w:rsidRDefault="00CD6E69" w:rsidP="00CD6E69">
      <w:pPr>
        <w:rPr>
          <w:rFonts w:ascii="Georgia" w:hAnsi="Georgia"/>
          <w:sz w:val="20"/>
          <w:szCs w:val="20"/>
          <w:lang w:val="fr-BE"/>
        </w:rPr>
      </w:pPr>
      <w:r w:rsidRPr="00C728DB">
        <w:rPr>
          <w:rFonts w:ascii="Georgia" w:hAnsi="Georgia"/>
          <w:sz w:val="20"/>
          <w:szCs w:val="20"/>
          <w:lang w:val="fr-BE"/>
        </w:rPr>
        <w:t>Date :</w:t>
      </w:r>
    </w:p>
    <w:p w14:paraId="607A5FA8" w14:textId="77777777" w:rsidR="00CD6E69" w:rsidRPr="00C728DB" w:rsidRDefault="00CD6E69" w:rsidP="00CD6E69">
      <w:pPr>
        <w:rPr>
          <w:rFonts w:ascii="Georgia" w:hAnsi="Georgia"/>
          <w:sz w:val="20"/>
          <w:szCs w:val="20"/>
          <w:lang w:val="fr-BE"/>
        </w:rPr>
      </w:pPr>
    </w:p>
    <w:p w14:paraId="51B490D6" w14:textId="77777777" w:rsidR="00CD6E69" w:rsidRPr="00C728DB" w:rsidRDefault="00CD6E69" w:rsidP="00CD6E69">
      <w:pPr>
        <w:rPr>
          <w:rFonts w:ascii="Georgia" w:hAnsi="Georgia"/>
          <w:sz w:val="20"/>
          <w:szCs w:val="20"/>
          <w:lang w:val="fr-BE"/>
        </w:rPr>
      </w:pPr>
      <w:r w:rsidRPr="00C728DB">
        <w:rPr>
          <w:rFonts w:ascii="Georgia" w:hAnsi="Georgia"/>
          <w:sz w:val="20"/>
          <w:szCs w:val="20"/>
          <w:lang w:val="fr-BE"/>
        </w:rPr>
        <w:t>Le Soumissionnaire</w:t>
      </w:r>
    </w:p>
    <w:p w14:paraId="172555A9" w14:textId="77777777" w:rsidR="00CD6E69" w:rsidRPr="00C728DB" w:rsidRDefault="00CD6E69" w:rsidP="00CD6E69">
      <w:pPr>
        <w:rPr>
          <w:rFonts w:ascii="Georgia" w:hAnsi="Georgia"/>
          <w:sz w:val="20"/>
          <w:szCs w:val="20"/>
          <w:lang w:val="fr-BE"/>
        </w:rPr>
      </w:pPr>
    </w:p>
    <w:p w14:paraId="0E53E7CC" w14:textId="77777777" w:rsidR="00CD6E69" w:rsidRPr="00C728DB" w:rsidRDefault="00CD6E69" w:rsidP="00CD6E69">
      <w:pPr>
        <w:rPr>
          <w:rFonts w:ascii="Georgia" w:hAnsi="Georgia"/>
          <w:sz w:val="20"/>
          <w:szCs w:val="20"/>
          <w:lang w:val="fr-BE"/>
        </w:rPr>
      </w:pPr>
      <w:r w:rsidRPr="00C728DB">
        <w:rPr>
          <w:rFonts w:ascii="Georgia" w:hAnsi="Georgia"/>
          <w:sz w:val="20"/>
          <w:szCs w:val="20"/>
          <w:lang w:val="fr-BE"/>
        </w:rPr>
        <w:t>Cachet et signature</w:t>
      </w:r>
    </w:p>
    <w:p w14:paraId="7096FCB3" w14:textId="77777777" w:rsidR="00052904" w:rsidRDefault="00052904"/>
    <w:sectPr w:rsidR="00052904" w:rsidSect="00CD6E6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5CE986"/>
    <w:lvl w:ilvl="0">
      <w:start w:val="1"/>
      <w:numFmt w:val="decimal"/>
      <w:lvlText w:val="%1"/>
      <w:lvlJc w:val="left"/>
      <w:pPr>
        <w:tabs>
          <w:tab w:val="num" w:pos="432"/>
        </w:tabs>
        <w:ind w:left="432" w:hanging="432"/>
      </w:pPr>
      <w:rPr>
        <w:color w:val="FFFFFF"/>
      </w:rPr>
    </w:lvl>
    <w:lvl w:ilvl="1">
      <w:start w:val="1"/>
      <w:numFmt w:val="decimal"/>
      <w:lvlText w:val="%1.%2"/>
      <w:lvlJc w:val="left"/>
      <w:pPr>
        <w:tabs>
          <w:tab w:val="num" w:pos="576"/>
        </w:tabs>
        <w:ind w:left="576" w:hanging="576"/>
      </w:pPr>
      <w:rPr>
        <w:color w:val="C00000"/>
      </w:rPr>
    </w:lvl>
    <w:lvl w:ilvl="2">
      <w:start w:val="1"/>
      <w:numFmt w:val="decimal"/>
      <w:lvlText w:val="%1.%2.%3"/>
      <w:lvlJc w:val="left"/>
      <w:pPr>
        <w:tabs>
          <w:tab w:val="num" w:pos="810"/>
        </w:tabs>
        <w:ind w:left="810" w:hanging="720"/>
      </w:pPr>
      <w:rPr>
        <w:color w:val="80808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20D6A9E"/>
    <w:multiLevelType w:val="hybridMultilevel"/>
    <w:tmpl w:val="B1FC8524"/>
    <w:lvl w:ilvl="0" w:tplc="5276F7D8">
      <w:start w:val="2"/>
      <w:numFmt w:val="bullet"/>
      <w:lvlText w:val="-"/>
      <w:lvlJc w:val="left"/>
      <w:pPr>
        <w:ind w:left="720" w:hanging="360"/>
      </w:pPr>
      <w:rPr>
        <w:rFonts w:ascii="Georgia" w:eastAsiaTheme="minorHAnsi" w:hAnsi="Georgia"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04A97CB6"/>
    <w:multiLevelType w:val="hybridMultilevel"/>
    <w:tmpl w:val="64906822"/>
    <w:lvl w:ilvl="0" w:tplc="D55EF30A">
      <w:start w:val="2"/>
      <w:numFmt w:val="bullet"/>
      <w:lvlText w:val="-"/>
      <w:lvlJc w:val="left"/>
      <w:pPr>
        <w:ind w:left="720" w:hanging="360"/>
      </w:pPr>
      <w:rPr>
        <w:rFonts w:ascii="Georgia" w:eastAsiaTheme="minorHAnsi" w:hAnsi="Georgia" w:cstheme="minorBid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05BC2C03"/>
    <w:multiLevelType w:val="multilevel"/>
    <w:tmpl w:val="9AC05A1A"/>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1979A3"/>
    <w:multiLevelType w:val="multilevel"/>
    <w:tmpl w:val="6ACC7CA0"/>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eastAsia="Arial Unicode MS" w:cs="Tahoma" w:hint="default"/>
        <w:b/>
        <w:color w:val="auto"/>
        <w:sz w:val="22"/>
      </w:rPr>
    </w:lvl>
    <w:lvl w:ilvl="2">
      <w:start w:val="7"/>
      <w:numFmt w:val="decimal"/>
      <w:isLgl/>
      <w:lvlText w:val="%1.%2.%3"/>
      <w:lvlJc w:val="left"/>
      <w:pPr>
        <w:ind w:left="1260" w:hanging="900"/>
      </w:pPr>
      <w:rPr>
        <w:rFonts w:eastAsia="Arial Unicode MS" w:cs="Tahoma" w:hint="default"/>
        <w:b/>
        <w:color w:val="auto"/>
        <w:sz w:val="22"/>
      </w:rPr>
    </w:lvl>
    <w:lvl w:ilvl="3">
      <w:start w:val="2"/>
      <w:numFmt w:val="decimal"/>
      <w:isLgl/>
      <w:lvlText w:val="%1.%2.%3.%4"/>
      <w:lvlJc w:val="left"/>
      <w:pPr>
        <w:ind w:left="1260" w:hanging="900"/>
      </w:pPr>
      <w:rPr>
        <w:rFonts w:eastAsia="Arial Unicode MS" w:cs="Tahoma" w:hint="default"/>
        <w:b/>
        <w:color w:val="auto"/>
        <w:sz w:val="22"/>
      </w:rPr>
    </w:lvl>
    <w:lvl w:ilvl="4">
      <w:start w:val="1"/>
      <w:numFmt w:val="decimal"/>
      <w:isLgl/>
      <w:lvlText w:val="%1.%2.%3.%4.%5"/>
      <w:lvlJc w:val="left"/>
      <w:pPr>
        <w:ind w:left="1440" w:hanging="1080"/>
      </w:pPr>
      <w:rPr>
        <w:rFonts w:eastAsia="Arial Unicode MS" w:cs="Tahoma" w:hint="default"/>
        <w:b/>
        <w:color w:val="auto"/>
        <w:sz w:val="21"/>
        <w:szCs w:val="21"/>
      </w:rPr>
    </w:lvl>
    <w:lvl w:ilvl="5">
      <w:start w:val="1"/>
      <w:numFmt w:val="decimal"/>
      <w:isLgl/>
      <w:lvlText w:val="%1.%2.%3.%4.%5.%6"/>
      <w:lvlJc w:val="left"/>
      <w:pPr>
        <w:ind w:left="1800" w:hanging="1440"/>
      </w:pPr>
      <w:rPr>
        <w:rFonts w:eastAsia="Arial Unicode MS" w:cs="Tahoma" w:hint="default"/>
        <w:b/>
        <w:color w:val="auto"/>
        <w:sz w:val="22"/>
      </w:rPr>
    </w:lvl>
    <w:lvl w:ilvl="6">
      <w:start w:val="1"/>
      <w:numFmt w:val="decimal"/>
      <w:isLgl/>
      <w:lvlText w:val="%1.%2.%3.%4.%5.%6.%7"/>
      <w:lvlJc w:val="left"/>
      <w:pPr>
        <w:ind w:left="1800" w:hanging="1440"/>
      </w:pPr>
      <w:rPr>
        <w:rFonts w:eastAsia="Arial Unicode MS" w:cs="Tahoma" w:hint="default"/>
        <w:b/>
        <w:color w:val="auto"/>
        <w:sz w:val="22"/>
      </w:rPr>
    </w:lvl>
    <w:lvl w:ilvl="7">
      <w:start w:val="1"/>
      <w:numFmt w:val="decimal"/>
      <w:isLgl/>
      <w:lvlText w:val="%1.%2.%3.%4.%5.%6.%7.%8"/>
      <w:lvlJc w:val="left"/>
      <w:pPr>
        <w:ind w:left="2160" w:hanging="1800"/>
      </w:pPr>
      <w:rPr>
        <w:rFonts w:eastAsia="Arial Unicode MS" w:cs="Tahoma" w:hint="default"/>
        <w:b/>
        <w:color w:val="auto"/>
        <w:sz w:val="22"/>
      </w:rPr>
    </w:lvl>
    <w:lvl w:ilvl="8">
      <w:start w:val="1"/>
      <w:numFmt w:val="decimal"/>
      <w:isLgl/>
      <w:lvlText w:val="%1.%2.%3.%4.%5.%6.%7.%8.%9"/>
      <w:lvlJc w:val="left"/>
      <w:pPr>
        <w:ind w:left="2160" w:hanging="1800"/>
      </w:pPr>
      <w:rPr>
        <w:rFonts w:eastAsia="Arial Unicode MS" w:cs="Tahoma" w:hint="default"/>
        <w:b/>
        <w:color w:val="auto"/>
        <w:sz w:val="22"/>
      </w:rPr>
    </w:lvl>
  </w:abstractNum>
  <w:abstractNum w:abstractNumId="6" w15:restartNumberingAfterBreak="0">
    <w:nsid w:val="07AA333F"/>
    <w:multiLevelType w:val="hybridMultilevel"/>
    <w:tmpl w:val="79BA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014899"/>
    <w:multiLevelType w:val="hybridMultilevel"/>
    <w:tmpl w:val="AFFE3C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8D4DB2"/>
    <w:multiLevelType w:val="hybridMultilevel"/>
    <w:tmpl w:val="CD605CFE"/>
    <w:lvl w:ilvl="0" w:tplc="040C0005">
      <w:start w:val="1"/>
      <w:numFmt w:val="bullet"/>
      <w:lvlText w:val=""/>
      <w:lvlJc w:val="left"/>
      <w:pPr>
        <w:tabs>
          <w:tab w:val="num" w:pos="720"/>
        </w:tabs>
        <w:ind w:left="720" w:hanging="360"/>
      </w:pPr>
      <w:rPr>
        <w:rFonts w:ascii="Wingdings" w:hAnsi="Wingdings" w:cs="Wingdings" w:hint="default"/>
      </w:rPr>
    </w:lvl>
    <w:lvl w:ilvl="1" w:tplc="FB4881A0">
      <w:start w:val="4"/>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8E31F6"/>
    <w:multiLevelType w:val="hybridMultilevel"/>
    <w:tmpl w:val="6BC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6033E"/>
    <w:multiLevelType w:val="hybridMultilevel"/>
    <w:tmpl w:val="3D10EB9C"/>
    <w:lvl w:ilvl="0" w:tplc="75AE042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15:restartNumberingAfterBreak="0">
    <w:nsid w:val="221964B1"/>
    <w:multiLevelType w:val="multilevel"/>
    <w:tmpl w:val="A5DA28B0"/>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8A77DA"/>
    <w:multiLevelType w:val="hybridMultilevel"/>
    <w:tmpl w:val="969A0CC4"/>
    <w:lvl w:ilvl="0" w:tplc="B7A00732">
      <w:start w:val="5"/>
      <w:numFmt w:val="bullet"/>
      <w:lvlText w:val="-"/>
      <w:lvlJc w:val="left"/>
      <w:pPr>
        <w:ind w:left="720" w:hanging="360"/>
      </w:pPr>
      <w:rPr>
        <w:rFonts w:ascii="Times New Roman" w:eastAsia="Times New Roman"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5" w15:restartNumberingAfterBreak="0">
    <w:nsid w:val="2F5D3949"/>
    <w:multiLevelType w:val="hybridMultilevel"/>
    <w:tmpl w:val="FFA27118"/>
    <w:lvl w:ilvl="0" w:tplc="78EA37A4">
      <w:start w:val="2"/>
      <w:numFmt w:val="bullet"/>
      <w:lvlText w:val="-"/>
      <w:lvlJc w:val="left"/>
      <w:pPr>
        <w:ind w:left="720" w:hanging="360"/>
      </w:pPr>
      <w:rPr>
        <w:rFonts w:ascii="Georgia" w:eastAsia="Calibri" w:hAnsi="Georgia" w:cstheme="minorBid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6" w15:restartNumberingAfterBreak="0">
    <w:nsid w:val="350E0E3D"/>
    <w:multiLevelType w:val="hybridMultilevel"/>
    <w:tmpl w:val="26BC56A8"/>
    <w:lvl w:ilvl="0" w:tplc="EF9A9B82">
      <w:start w:val="1"/>
      <w:numFmt w:val="lowerLetter"/>
      <w:lvlText w:val="%1)"/>
      <w:lvlJc w:val="left"/>
      <w:pPr>
        <w:ind w:left="720" w:hanging="360"/>
      </w:pPr>
      <w:rPr>
        <w:rFonts w:hint="default"/>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5204561"/>
    <w:multiLevelType w:val="multilevel"/>
    <w:tmpl w:val="9B46363C"/>
    <w:lvl w:ilvl="0">
      <w:start w:val="2"/>
      <w:numFmt w:val="decimal"/>
      <w:lvlText w:val="%1"/>
      <w:lvlJc w:val="left"/>
      <w:pPr>
        <w:ind w:left="792" w:hanging="792"/>
      </w:pPr>
      <w:rPr>
        <w:rFonts w:hint="default"/>
      </w:rPr>
    </w:lvl>
    <w:lvl w:ilvl="1">
      <w:start w:val="2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E33783"/>
    <w:multiLevelType w:val="multilevel"/>
    <w:tmpl w:val="941EDF14"/>
    <w:lvl w:ilvl="0">
      <w:start w:val="2"/>
      <w:numFmt w:val="decimal"/>
      <w:lvlText w:val="%1"/>
      <w:lvlJc w:val="left"/>
      <w:pPr>
        <w:ind w:left="792" w:hanging="792"/>
      </w:pPr>
      <w:rPr>
        <w:rFonts w:hint="default"/>
      </w:rPr>
    </w:lvl>
    <w:lvl w:ilvl="1">
      <w:start w:val="2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CF0949"/>
    <w:multiLevelType w:val="multilevel"/>
    <w:tmpl w:val="8C367266"/>
    <w:lvl w:ilvl="0">
      <w:start w:val="1"/>
      <w:numFmt w:val="decimal"/>
      <w:lvlText w:val="%1."/>
      <w:lvlJc w:val="left"/>
      <w:pPr>
        <w:ind w:left="720" w:hanging="360"/>
      </w:pPr>
      <w:rPr>
        <w:rFonts w:hint="default"/>
      </w:rPr>
    </w:lvl>
    <w:lvl w:ilvl="1">
      <w:start w:val="3"/>
      <w:numFmt w:val="decimal"/>
      <w:isLgl/>
      <w:lvlText w:val="%1.%2."/>
      <w:lvlJc w:val="left"/>
      <w:pPr>
        <w:ind w:left="1164" w:hanging="804"/>
      </w:pPr>
      <w:rPr>
        <w:rFonts w:hint="default"/>
      </w:rPr>
    </w:lvl>
    <w:lvl w:ilvl="2">
      <w:start w:val="8"/>
      <w:numFmt w:val="decimal"/>
      <w:isLgl/>
      <w:lvlText w:val="%1.%2.%3."/>
      <w:lvlJc w:val="left"/>
      <w:pPr>
        <w:ind w:left="1164" w:hanging="80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AD50FE9"/>
    <w:multiLevelType w:val="hybridMultilevel"/>
    <w:tmpl w:val="F09081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69C1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FE433CD"/>
    <w:multiLevelType w:val="hybridMultilevel"/>
    <w:tmpl w:val="5A9C7DB2"/>
    <w:lvl w:ilvl="0" w:tplc="D0DE95C0">
      <w:start w:val="2"/>
      <w:numFmt w:val="bullet"/>
      <w:lvlText w:val="-"/>
      <w:lvlJc w:val="left"/>
      <w:pPr>
        <w:ind w:left="720" w:hanging="360"/>
      </w:pPr>
      <w:rPr>
        <w:rFonts w:ascii="Arial" w:eastAsia="DejaVu Sans"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4" w15:restartNumberingAfterBreak="0">
    <w:nsid w:val="538554EC"/>
    <w:multiLevelType w:val="hybridMultilevel"/>
    <w:tmpl w:val="5C7C71AA"/>
    <w:lvl w:ilvl="0" w:tplc="AB847FA4">
      <w:start w:val="2"/>
      <w:numFmt w:val="bullet"/>
      <w:lvlText w:val="-"/>
      <w:lvlJc w:val="left"/>
      <w:pPr>
        <w:ind w:left="720" w:hanging="360"/>
      </w:pPr>
      <w:rPr>
        <w:rFonts w:ascii="Georgia" w:eastAsia="Calibri" w:hAnsi="Georgia" w:cstheme="minorBid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5" w15:restartNumberingAfterBreak="0">
    <w:nsid w:val="58DB1D4F"/>
    <w:multiLevelType w:val="multilevel"/>
    <w:tmpl w:val="392E1F4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6" w15:restartNumberingAfterBreak="0">
    <w:nsid w:val="63CF533D"/>
    <w:multiLevelType w:val="hybridMultilevel"/>
    <w:tmpl w:val="609A5A08"/>
    <w:lvl w:ilvl="0" w:tplc="F420F854">
      <w:start w:val="2"/>
      <w:numFmt w:val="bullet"/>
      <w:lvlText w:val="-"/>
      <w:lvlJc w:val="left"/>
      <w:pPr>
        <w:ind w:left="720" w:hanging="360"/>
      </w:pPr>
      <w:rPr>
        <w:rFonts w:ascii="Georgia" w:eastAsiaTheme="minorHAnsi" w:hAnsi="Georgia"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7" w15:restartNumberingAfterBreak="0">
    <w:nsid w:val="688C0990"/>
    <w:multiLevelType w:val="multilevel"/>
    <w:tmpl w:val="27FC4D3E"/>
    <w:lvl w:ilvl="0">
      <w:start w:val="2"/>
      <w:numFmt w:val="decimal"/>
      <w:lvlText w:val="%1."/>
      <w:lvlJc w:val="left"/>
      <w:pPr>
        <w:ind w:left="540" w:hanging="540"/>
      </w:pPr>
      <w:rPr>
        <w:rFonts w:hint="default"/>
      </w:rPr>
    </w:lvl>
    <w:lvl w:ilvl="1">
      <w:start w:val="15"/>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4A7625"/>
    <w:multiLevelType w:val="multilevel"/>
    <w:tmpl w:val="940884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1F0B3B"/>
    <w:multiLevelType w:val="hybridMultilevel"/>
    <w:tmpl w:val="0240B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A02AA4"/>
    <w:multiLevelType w:val="hybridMultilevel"/>
    <w:tmpl w:val="3DFAF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6357530">
    <w:abstractNumId w:val="30"/>
  </w:num>
  <w:num w:numId="2" w16cid:durableId="994188191">
    <w:abstractNumId w:val="0"/>
  </w:num>
  <w:num w:numId="3" w16cid:durableId="1532302752">
    <w:abstractNumId w:val="10"/>
  </w:num>
  <w:num w:numId="4" w16cid:durableId="1782341415">
    <w:abstractNumId w:val="5"/>
  </w:num>
  <w:num w:numId="5" w16cid:durableId="201939189">
    <w:abstractNumId w:val="25"/>
  </w:num>
  <w:num w:numId="6" w16cid:durableId="2052998872">
    <w:abstractNumId w:val="20"/>
  </w:num>
  <w:num w:numId="7" w16cid:durableId="1457722978">
    <w:abstractNumId w:val="11"/>
  </w:num>
  <w:num w:numId="8" w16cid:durableId="64033362">
    <w:abstractNumId w:val="4"/>
  </w:num>
  <w:num w:numId="9" w16cid:durableId="1983148307">
    <w:abstractNumId w:val="16"/>
  </w:num>
  <w:num w:numId="10" w16cid:durableId="1094786344">
    <w:abstractNumId w:val="1"/>
  </w:num>
  <w:num w:numId="11" w16cid:durableId="563763738">
    <w:abstractNumId w:val="27"/>
  </w:num>
  <w:num w:numId="12" w16cid:durableId="1807895777">
    <w:abstractNumId w:val="9"/>
  </w:num>
  <w:num w:numId="13" w16cid:durableId="302466272">
    <w:abstractNumId w:val="17"/>
  </w:num>
  <w:num w:numId="14" w16cid:durableId="1437212151">
    <w:abstractNumId w:val="19"/>
  </w:num>
  <w:num w:numId="15" w16cid:durableId="1248155195">
    <w:abstractNumId w:val="23"/>
  </w:num>
  <w:num w:numId="16" w16cid:durableId="112557122">
    <w:abstractNumId w:val="18"/>
  </w:num>
  <w:num w:numId="17" w16cid:durableId="1249148409">
    <w:abstractNumId w:val="12"/>
  </w:num>
  <w:num w:numId="18" w16cid:durableId="150410878">
    <w:abstractNumId w:val="13"/>
  </w:num>
  <w:num w:numId="19" w16cid:durableId="1241334623">
    <w:abstractNumId w:val="28"/>
  </w:num>
  <w:num w:numId="20" w16cid:durableId="694380735">
    <w:abstractNumId w:val="14"/>
  </w:num>
  <w:num w:numId="21" w16cid:durableId="1383821076">
    <w:abstractNumId w:val="2"/>
  </w:num>
  <w:num w:numId="22" w16cid:durableId="1998222112">
    <w:abstractNumId w:val="24"/>
  </w:num>
  <w:num w:numId="23" w16cid:durableId="897203228">
    <w:abstractNumId w:val="15"/>
  </w:num>
  <w:num w:numId="24" w16cid:durableId="1421683577">
    <w:abstractNumId w:val="3"/>
  </w:num>
  <w:num w:numId="25" w16cid:durableId="1767385140">
    <w:abstractNumId w:val="26"/>
  </w:num>
  <w:num w:numId="26" w16cid:durableId="1630091026">
    <w:abstractNumId w:val="8"/>
  </w:num>
  <w:num w:numId="27" w16cid:durableId="802579633">
    <w:abstractNumId w:val="22"/>
  </w:num>
  <w:num w:numId="28" w16cid:durableId="1857499090">
    <w:abstractNumId w:val="7"/>
  </w:num>
  <w:num w:numId="29" w16cid:durableId="14573927">
    <w:abstractNumId w:val="29"/>
  </w:num>
  <w:num w:numId="30" w16cid:durableId="1809474846">
    <w:abstractNumId w:val="6"/>
  </w:num>
  <w:num w:numId="31" w16cid:durableId="952634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69"/>
    <w:rsid w:val="00052904"/>
    <w:rsid w:val="00CD6E69"/>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D882"/>
  <w15:chartTrackingRefBased/>
  <w15:docId w15:val="{7CDC3F1F-C253-46D5-A976-5A98FEE7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69"/>
  </w:style>
  <w:style w:type="paragraph" w:styleId="Titre2">
    <w:name w:val="heading 2"/>
    <w:basedOn w:val="Normal"/>
    <w:next w:val="Normal"/>
    <w:link w:val="Titre2Car"/>
    <w:uiPriority w:val="9"/>
    <w:semiHidden/>
    <w:unhideWhenUsed/>
    <w:qFormat/>
    <w:rsid w:val="00CD6E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Car,Section Header3,retrait2,Ss titre 1,Ss titre 2,Titre 3 / 1.1.,Titre 3 (1.1.1.),TITRE 3 (1.1.1.),retrait21,InterTitre,CHAP3,Section1,Titre 3 Annexes,§1.1.1,§1.1.1.,Section2,Section11,Titre pad 3,titre3,Titre 3 Car3,Titre 3 Car Car1"/>
    <w:basedOn w:val="Normal"/>
    <w:next w:val="Corpsdetexte"/>
    <w:link w:val="Titre3Car"/>
    <w:uiPriority w:val="9"/>
    <w:qFormat/>
    <w:rsid w:val="00CD6E69"/>
    <w:pPr>
      <w:keepNext/>
      <w:widowControl w:val="0"/>
      <w:suppressAutoHyphens/>
      <w:spacing w:before="180" w:after="180" w:line="240" w:lineRule="auto"/>
      <w:outlineLvl w:val="2"/>
    </w:pPr>
    <w:rPr>
      <w:rFonts w:ascii="Arial" w:eastAsia="Arial Unicode MS" w:hAnsi="Arial" w:cs="Tahoma"/>
      <w:b/>
      <w:bCs/>
      <w:color w:val="50B848"/>
      <w:kern w:val="18"/>
      <w:sz w:val="24"/>
      <w:szCs w:val="28"/>
      <w:lang w:val="fr-FR"/>
    </w:rPr>
  </w:style>
  <w:style w:type="paragraph" w:styleId="Titre4">
    <w:name w:val="heading 4"/>
    <w:aliases w:val="Sub-Clause Sub-paragraph,ClauseSubSub_No&amp;Name, Sub-Clause Sub-paragraph"/>
    <w:basedOn w:val="Normal"/>
    <w:next w:val="Corpsdetexte"/>
    <w:link w:val="Titre4Car"/>
    <w:qFormat/>
    <w:rsid w:val="00CD6E69"/>
    <w:pPr>
      <w:keepNext/>
      <w:widowControl w:val="0"/>
      <w:numPr>
        <w:ilvl w:val="3"/>
        <w:numId w:val="2"/>
      </w:numPr>
      <w:suppressAutoHyphens/>
      <w:spacing w:before="120" w:after="120" w:line="240" w:lineRule="auto"/>
      <w:outlineLvl w:val="3"/>
    </w:pPr>
    <w:rPr>
      <w:rFonts w:ascii="Arial" w:eastAsia="Arial Unicode MS" w:hAnsi="Arial" w:cs="Tahoma"/>
      <w:b/>
      <w:bCs/>
      <w:iCs/>
      <w:kern w:val="18"/>
      <w:szCs w:val="18"/>
      <w:lang w:val="fr-FR"/>
    </w:rPr>
  </w:style>
  <w:style w:type="paragraph" w:styleId="Titre5">
    <w:name w:val="heading 5"/>
    <w:aliases w:val="(1.1.1.1.1.),a, Car11"/>
    <w:basedOn w:val="Normal"/>
    <w:next w:val="Corpsdetexte"/>
    <w:link w:val="Titre5Car"/>
    <w:uiPriority w:val="9"/>
    <w:qFormat/>
    <w:rsid w:val="00CD6E69"/>
    <w:pPr>
      <w:keepNext/>
      <w:widowControl w:val="0"/>
      <w:numPr>
        <w:ilvl w:val="4"/>
        <w:numId w:val="2"/>
      </w:numPr>
      <w:suppressAutoHyphens/>
      <w:spacing w:before="120" w:after="60" w:line="240" w:lineRule="auto"/>
      <w:ind w:left="1009" w:hanging="1009"/>
      <w:outlineLvl w:val="4"/>
    </w:pPr>
    <w:rPr>
      <w:rFonts w:ascii="Arial" w:eastAsia="Arial Unicode MS" w:hAnsi="Arial" w:cs="Tahoma"/>
      <w:bCs/>
      <w:kern w:val="18"/>
      <w:sz w:val="20"/>
      <w:szCs w:val="18"/>
      <w:lang w:val="fr-FR"/>
    </w:rPr>
  </w:style>
  <w:style w:type="paragraph" w:styleId="Titre6">
    <w:name w:val="heading 6"/>
    <w:aliases w:val=" Car10"/>
    <w:basedOn w:val="Normal"/>
    <w:next w:val="Corpsdetexte"/>
    <w:link w:val="Titre6Car"/>
    <w:uiPriority w:val="9"/>
    <w:qFormat/>
    <w:rsid w:val="00CD6E69"/>
    <w:pPr>
      <w:keepNext/>
      <w:widowControl w:val="0"/>
      <w:numPr>
        <w:ilvl w:val="5"/>
        <w:numId w:val="2"/>
      </w:numPr>
      <w:suppressAutoHyphens/>
      <w:spacing w:before="240" w:after="120" w:line="240" w:lineRule="auto"/>
      <w:outlineLvl w:val="5"/>
    </w:pPr>
    <w:rPr>
      <w:rFonts w:ascii="Arial" w:eastAsia="Arial Unicode MS" w:hAnsi="Arial" w:cs="Tahoma"/>
      <w:b/>
      <w:bCs/>
      <w:kern w:val="1"/>
      <w:sz w:val="21"/>
      <w:szCs w:val="21"/>
      <w:lang w:val="fr-FR"/>
    </w:rPr>
  </w:style>
  <w:style w:type="paragraph" w:styleId="Titre7">
    <w:name w:val="heading 7"/>
    <w:aliases w:val="centré 12, Car9"/>
    <w:basedOn w:val="Normal"/>
    <w:next w:val="Corpsdetexte"/>
    <w:link w:val="Titre7Car"/>
    <w:uiPriority w:val="9"/>
    <w:qFormat/>
    <w:rsid w:val="00CD6E69"/>
    <w:pPr>
      <w:keepNext/>
      <w:widowControl w:val="0"/>
      <w:numPr>
        <w:ilvl w:val="6"/>
        <w:numId w:val="2"/>
      </w:numPr>
      <w:suppressAutoHyphens/>
      <w:spacing w:before="240" w:after="120" w:line="240" w:lineRule="auto"/>
      <w:outlineLvl w:val="6"/>
    </w:pPr>
    <w:rPr>
      <w:rFonts w:ascii="Arial" w:eastAsia="Arial Unicode MS" w:hAnsi="Arial" w:cs="Tahoma"/>
      <w:b/>
      <w:bCs/>
      <w:kern w:val="1"/>
      <w:sz w:val="21"/>
      <w:szCs w:val="21"/>
      <w:lang w:val="fr-FR"/>
    </w:rPr>
  </w:style>
  <w:style w:type="paragraph" w:styleId="Titre8">
    <w:name w:val="heading 8"/>
    <w:aliases w:val=" Car8"/>
    <w:basedOn w:val="Normal"/>
    <w:next w:val="Corpsdetexte"/>
    <w:link w:val="Titre8Car"/>
    <w:uiPriority w:val="9"/>
    <w:qFormat/>
    <w:rsid w:val="00CD6E69"/>
    <w:pPr>
      <w:keepNext/>
      <w:widowControl w:val="0"/>
      <w:numPr>
        <w:ilvl w:val="7"/>
        <w:numId w:val="2"/>
      </w:numPr>
      <w:suppressAutoHyphens/>
      <w:spacing w:before="240" w:after="120" w:line="240" w:lineRule="auto"/>
      <w:outlineLvl w:val="7"/>
    </w:pPr>
    <w:rPr>
      <w:rFonts w:ascii="Arial" w:eastAsia="Arial Unicode MS" w:hAnsi="Arial" w:cs="Tahoma"/>
      <w:b/>
      <w:bCs/>
      <w:kern w:val="1"/>
      <w:sz w:val="21"/>
      <w:szCs w:val="21"/>
      <w:lang w:val="fr-FR"/>
    </w:rPr>
  </w:style>
  <w:style w:type="paragraph" w:styleId="Titre9">
    <w:name w:val="heading 9"/>
    <w:aliases w:val="Heading 9-paranum, Car7"/>
    <w:basedOn w:val="Normal"/>
    <w:next w:val="Corpsdetexte"/>
    <w:link w:val="Titre9Car"/>
    <w:uiPriority w:val="9"/>
    <w:qFormat/>
    <w:rsid w:val="00CD6E69"/>
    <w:pPr>
      <w:keepNext/>
      <w:widowControl w:val="0"/>
      <w:numPr>
        <w:ilvl w:val="8"/>
        <w:numId w:val="2"/>
      </w:numPr>
      <w:suppressAutoHyphens/>
      <w:spacing w:before="240" w:after="120" w:line="240" w:lineRule="auto"/>
      <w:outlineLvl w:val="8"/>
    </w:pPr>
    <w:rPr>
      <w:rFonts w:ascii="Arial" w:eastAsia="Arial Unicode MS" w:hAnsi="Arial" w:cs="Tahoma"/>
      <w:b/>
      <w:bCs/>
      <w:kern w:val="1"/>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D6E69"/>
    <w:rPr>
      <w:rFonts w:asciiTheme="majorHAnsi" w:eastAsiaTheme="majorEastAsia" w:hAnsiTheme="majorHAnsi" w:cstheme="majorBidi"/>
      <w:color w:val="2F5496" w:themeColor="accent1" w:themeShade="BF"/>
      <w:sz w:val="26"/>
      <w:szCs w:val="26"/>
    </w:rPr>
  </w:style>
  <w:style w:type="character" w:customStyle="1" w:styleId="Titre3Car">
    <w:name w:val="Titre 3 Car"/>
    <w:aliases w:val="Car Car,Section Header3 Car,retrait2 Car,Ss titre 1 Car,Ss titre 2 Car,Titre 3 / 1.1. Car,Titre 3 (1.1.1.) Car,TITRE 3 (1.1.1.) Car,retrait21 Car,InterTitre Car,CHAP3 Car,Section1 Car,Titre 3 Annexes Car,§1.1.1 Car,§1.1.1. Car,Section2 Car"/>
    <w:basedOn w:val="Policepardfaut"/>
    <w:link w:val="Titre3"/>
    <w:uiPriority w:val="9"/>
    <w:rsid w:val="00CD6E69"/>
    <w:rPr>
      <w:rFonts w:ascii="Arial" w:eastAsia="Arial Unicode MS" w:hAnsi="Arial" w:cs="Tahoma"/>
      <w:b/>
      <w:bCs/>
      <w:color w:val="50B848"/>
      <w:kern w:val="18"/>
      <w:sz w:val="24"/>
      <w:szCs w:val="28"/>
      <w:lang w:val="fr-FR"/>
    </w:rPr>
  </w:style>
  <w:style w:type="character" w:customStyle="1" w:styleId="Titre4Car">
    <w:name w:val="Titre 4 Car"/>
    <w:aliases w:val="Sub-Clause Sub-paragraph Car,ClauseSubSub_No&amp;Name Car, Sub-Clause Sub-paragraph Car"/>
    <w:basedOn w:val="Policepardfaut"/>
    <w:link w:val="Titre4"/>
    <w:rsid w:val="00CD6E69"/>
    <w:rPr>
      <w:rFonts w:ascii="Arial" w:eastAsia="Arial Unicode MS" w:hAnsi="Arial" w:cs="Tahoma"/>
      <w:b/>
      <w:bCs/>
      <w:iCs/>
      <w:kern w:val="18"/>
      <w:szCs w:val="18"/>
      <w:lang w:val="fr-FR"/>
    </w:rPr>
  </w:style>
  <w:style w:type="character" w:customStyle="1" w:styleId="Titre5Car">
    <w:name w:val="Titre 5 Car"/>
    <w:aliases w:val="(1.1.1.1.1.) Car,a Car, Car11 Car"/>
    <w:basedOn w:val="Policepardfaut"/>
    <w:link w:val="Titre5"/>
    <w:uiPriority w:val="9"/>
    <w:rsid w:val="00CD6E69"/>
    <w:rPr>
      <w:rFonts w:ascii="Arial" w:eastAsia="Arial Unicode MS" w:hAnsi="Arial" w:cs="Tahoma"/>
      <w:bCs/>
      <w:kern w:val="18"/>
      <w:sz w:val="20"/>
      <w:szCs w:val="18"/>
      <w:lang w:val="fr-FR"/>
    </w:rPr>
  </w:style>
  <w:style w:type="character" w:customStyle="1" w:styleId="Titre6Car">
    <w:name w:val="Titre 6 Car"/>
    <w:aliases w:val=" Car10 Car"/>
    <w:basedOn w:val="Policepardfaut"/>
    <w:link w:val="Titre6"/>
    <w:uiPriority w:val="9"/>
    <w:rsid w:val="00CD6E69"/>
    <w:rPr>
      <w:rFonts w:ascii="Arial" w:eastAsia="Arial Unicode MS" w:hAnsi="Arial" w:cs="Tahoma"/>
      <w:b/>
      <w:bCs/>
      <w:kern w:val="1"/>
      <w:sz w:val="21"/>
      <w:szCs w:val="21"/>
      <w:lang w:val="fr-FR"/>
    </w:rPr>
  </w:style>
  <w:style w:type="character" w:customStyle="1" w:styleId="Titre7Car">
    <w:name w:val="Titre 7 Car"/>
    <w:aliases w:val="centré 12 Car, Car9 Car"/>
    <w:basedOn w:val="Policepardfaut"/>
    <w:link w:val="Titre7"/>
    <w:uiPriority w:val="9"/>
    <w:rsid w:val="00CD6E69"/>
    <w:rPr>
      <w:rFonts w:ascii="Arial" w:eastAsia="Arial Unicode MS" w:hAnsi="Arial" w:cs="Tahoma"/>
      <w:b/>
      <w:bCs/>
      <w:kern w:val="1"/>
      <w:sz w:val="21"/>
      <w:szCs w:val="21"/>
      <w:lang w:val="fr-FR"/>
    </w:rPr>
  </w:style>
  <w:style w:type="character" w:customStyle="1" w:styleId="Titre8Car">
    <w:name w:val="Titre 8 Car"/>
    <w:aliases w:val=" Car8 Car"/>
    <w:basedOn w:val="Policepardfaut"/>
    <w:link w:val="Titre8"/>
    <w:uiPriority w:val="9"/>
    <w:rsid w:val="00CD6E69"/>
    <w:rPr>
      <w:rFonts w:ascii="Arial" w:eastAsia="Arial Unicode MS" w:hAnsi="Arial" w:cs="Tahoma"/>
      <w:b/>
      <w:bCs/>
      <w:kern w:val="1"/>
      <w:sz w:val="21"/>
      <w:szCs w:val="21"/>
      <w:lang w:val="fr-FR"/>
    </w:rPr>
  </w:style>
  <w:style w:type="character" w:customStyle="1" w:styleId="Titre9Car">
    <w:name w:val="Titre 9 Car"/>
    <w:aliases w:val="Heading 9-paranum Car, Car7 Car"/>
    <w:basedOn w:val="Policepardfaut"/>
    <w:link w:val="Titre9"/>
    <w:uiPriority w:val="9"/>
    <w:rsid w:val="00CD6E69"/>
    <w:rPr>
      <w:rFonts w:ascii="Arial" w:eastAsia="Arial Unicode MS" w:hAnsi="Arial" w:cs="Tahoma"/>
      <w:b/>
      <w:bCs/>
      <w:kern w:val="1"/>
      <w:sz w:val="21"/>
      <w:szCs w:val="21"/>
      <w:lang w:val="fr-FR"/>
    </w:rPr>
  </w:style>
  <w:style w:type="paragraph" w:customStyle="1" w:styleId="CTBSoustitre">
    <w:name w:val="CTB_Sous titre"/>
    <w:basedOn w:val="Normal"/>
    <w:next w:val="Normal"/>
    <w:rsid w:val="00CD6E69"/>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Titrecouverture">
    <w:name w:val="Titre couverture"/>
    <w:basedOn w:val="Normal"/>
    <w:link w:val="TitrecouvertureCar"/>
    <w:qFormat/>
    <w:rsid w:val="00CD6E69"/>
    <w:pPr>
      <w:spacing w:line="276" w:lineRule="auto"/>
    </w:pPr>
    <w:rPr>
      <w:rFonts w:ascii="Calibri" w:eastAsia="Calibri" w:hAnsi="Calibri" w:cs="Times New Roman"/>
      <w:color w:val="585756"/>
      <w:sz w:val="32"/>
      <w:lang w:val="fr-BE"/>
    </w:rPr>
  </w:style>
  <w:style w:type="character" w:customStyle="1" w:styleId="TitrecouvertureCar">
    <w:name w:val="Titre couverture Car"/>
    <w:link w:val="Titrecouverture"/>
    <w:rsid w:val="00CD6E69"/>
    <w:rPr>
      <w:rFonts w:ascii="Calibri" w:eastAsia="Calibri" w:hAnsi="Calibri" w:cs="Times New Roman"/>
      <w:color w:val="585756"/>
      <w:sz w:val="32"/>
      <w:lang w:val="fr-BE"/>
    </w:rPr>
  </w:style>
  <w:style w:type="paragraph" w:styleId="Rvision">
    <w:name w:val="Revision"/>
    <w:hidden/>
    <w:uiPriority w:val="99"/>
    <w:semiHidden/>
    <w:rsid w:val="00CD6E69"/>
    <w:pPr>
      <w:spacing w:after="0" w:line="240" w:lineRule="auto"/>
    </w:p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 Car5,tx,gl"/>
    <w:basedOn w:val="Normal"/>
    <w:link w:val="CorpsdetexteCar"/>
    <w:uiPriority w:val="1"/>
    <w:qFormat/>
    <w:rsid w:val="00CD6E69"/>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 Car5 Car"/>
    <w:basedOn w:val="Policepardfaut"/>
    <w:link w:val="Corpsdetexte"/>
    <w:uiPriority w:val="1"/>
    <w:rsid w:val="00CD6E69"/>
    <w:rPr>
      <w:rFonts w:ascii="Arial" w:eastAsia="DejaVu Sans" w:hAnsi="Arial" w:cs="Tahoma"/>
      <w:kern w:val="18"/>
      <w:sz w:val="20"/>
      <w:szCs w:val="24"/>
      <w:lang w:val="fr-FR"/>
    </w:rPr>
  </w:style>
  <w:style w:type="character" w:styleId="Marquedecommentaire">
    <w:name w:val="annotation reference"/>
    <w:uiPriority w:val="99"/>
    <w:unhideWhenUsed/>
    <w:rsid w:val="00CD6E69"/>
    <w:rPr>
      <w:sz w:val="16"/>
      <w:szCs w:val="16"/>
    </w:rPr>
  </w:style>
  <w:style w:type="paragraph" w:styleId="Commentaire">
    <w:name w:val="annotation text"/>
    <w:basedOn w:val="Normal"/>
    <w:link w:val="CommentaireCar"/>
    <w:uiPriority w:val="99"/>
    <w:unhideWhenUsed/>
    <w:rsid w:val="00CD6E69"/>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D6E69"/>
    <w:rPr>
      <w:rFonts w:ascii="Arial" w:eastAsia="DejaVu Sans" w:hAnsi="Arial" w:cs="Tahoma"/>
      <w:kern w:val="1"/>
      <w:sz w:val="20"/>
      <w:szCs w:val="20"/>
      <w:lang w:val="fr-FR"/>
    </w:rPr>
  </w:style>
  <w:style w:type="paragraph" w:styleId="Paragraphedeliste">
    <w:name w:val="List Paragraph"/>
    <w:aliases w:val="References,- List tir,liste 1,puce 1,Bullets,Bullet 1,Medium Grid 1 - Accent 21,Premier,style11,Liste 1,Puces 1,Desmond 2,Paragraphe  revu,figure,Paragraphe de liste11,Titre 10,List Paragraph (numbered (a)),RM1,List Paragraph nowy"/>
    <w:basedOn w:val="Normal"/>
    <w:link w:val="ParagraphedelisteCar"/>
    <w:uiPriority w:val="34"/>
    <w:qFormat/>
    <w:rsid w:val="00CD6E69"/>
    <w:pPr>
      <w:ind w:left="720"/>
      <w:contextualSpacing/>
    </w:pPr>
  </w:style>
  <w:style w:type="paragraph" w:customStyle="1" w:styleId="BTCBullets">
    <w:name w:val="BTC Bullets"/>
    <w:basedOn w:val="Corpsdetexte"/>
    <w:rsid w:val="00CD6E69"/>
    <w:pPr>
      <w:numPr>
        <w:ilvl w:val="8"/>
        <w:numId w:val="10"/>
      </w:numPr>
      <w:spacing w:after="60"/>
    </w:pPr>
  </w:style>
  <w:style w:type="paragraph" w:styleId="Objetducommentaire">
    <w:name w:val="annotation subject"/>
    <w:basedOn w:val="Commentaire"/>
    <w:next w:val="Commentaire"/>
    <w:link w:val="ObjetducommentaireCar"/>
    <w:uiPriority w:val="99"/>
    <w:semiHidden/>
    <w:unhideWhenUsed/>
    <w:rsid w:val="00CD6E69"/>
    <w:pPr>
      <w:widowControl/>
      <w:suppressAutoHyphens w:val="0"/>
      <w:spacing w:after="160"/>
    </w:pPr>
    <w:rPr>
      <w:rFonts w:asciiTheme="minorHAnsi" w:eastAsiaTheme="minorHAnsi" w:hAnsiTheme="minorHAnsi" w:cstheme="minorBidi"/>
      <w:b/>
      <w:bCs/>
      <w:kern w:val="0"/>
      <w:lang w:val="fr-ML"/>
    </w:rPr>
  </w:style>
  <w:style w:type="character" w:customStyle="1" w:styleId="ObjetducommentaireCar">
    <w:name w:val="Objet du commentaire Car"/>
    <w:basedOn w:val="CommentaireCar"/>
    <w:link w:val="Objetducommentaire"/>
    <w:uiPriority w:val="99"/>
    <w:semiHidden/>
    <w:rsid w:val="00CD6E69"/>
    <w:rPr>
      <w:rFonts w:ascii="Arial" w:eastAsia="DejaVu Sans" w:hAnsi="Arial" w:cs="Tahoma"/>
      <w:b/>
      <w:bCs/>
      <w:kern w:val="1"/>
      <w:sz w:val="20"/>
      <w:szCs w:val="20"/>
      <w:lang w:val="fr-FR"/>
    </w:rPr>
  </w:style>
  <w:style w:type="paragraph" w:customStyle="1" w:styleId="BTCtextCTB">
    <w:name w:val="BTC text CTB"/>
    <w:rsid w:val="00CD6E69"/>
    <w:pPr>
      <w:spacing w:before="120" w:after="120" w:line="240" w:lineRule="auto"/>
      <w:jc w:val="both"/>
    </w:pPr>
    <w:rPr>
      <w:rFonts w:ascii="Garamond" w:eastAsia="Times New Roman" w:hAnsi="Garamond" w:cs="Times New Roman"/>
      <w:sz w:val="24"/>
      <w:szCs w:val="20"/>
      <w:lang w:val="fr-BE"/>
    </w:rPr>
  </w:style>
  <w:style w:type="table" w:styleId="Grilledutableau">
    <w:name w:val="Table Grid"/>
    <w:basedOn w:val="TableauNormal"/>
    <w:uiPriority w:val="39"/>
    <w:rsid w:val="00CD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E69"/>
    <w:pPr>
      <w:autoSpaceDE w:val="0"/>
      <w:autoSpaceDN w:val="0"/>
      <w:adjustRightInd w:val="0"/>
      <w:spacing w:after="0" w:line="240" w:lineRule="auto"/>
    </w:pPr>
    <w:rPr>
      <w:rFonts w:ascii="Georgia" w:hAnsi="Georgia" w:cs="Georgia"/>
      <w:color w:val="000000"/>
      <w:sz w:val="24"/>
      <w:szCs w:val="24"/>
      <w:lang w:val="fr-FR"/>
    </w:rPr>
  </w:style>
  <w:style w:type="character" w:customStyle="1" w:styleId="ParagraphedelisteCar">
    <w:name w:val="Paragraphe de liste Car"/>
    <w:aliases w:val="References Car,- List tir Car,liste 1 Car,puce 1 Car,Bullets Car,Bullet 1 Car,Medium Grid 1 - Accent 21 Car,Premier Car,style11 Car,Liste 1 Car,Puces 1 Car,Desmond 2 Car,Paragraphe  revu Car,figure Car,Paragraphe de liste11 Car"/>
    <w:link w:val="Paragraphedeliste"/>
    <w:uiPriority w:val="34"/>
    <w:qFormat/>
    <w:rsid w:val="00CD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5677</Words>
  <Characters>31227</Characters>
  <Application>Microsoft Office Word</Application>
  <DocSecurity>0</DocSecurity>
  <Lines>260</Lines>
  <Paragraphs>73</Paragraphs>
  <ScaleCrop>false</ScaleCrop>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2023-12-11T09:58:00Z</dcterms:created>
  <dcterms:modified xsi:type="dcterms:W3CDTF">2023-12-11T10:00:00Z</dcterms:modified>
</cp:coreProperties>
</file>