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414F85" w14:textId="77777777" w:rsidTr="006B234F">
        <w:tc>
          <w:tcPr>
            <w:tcW w:w="9957" w:type="dxa"/>
            <w:shd w:val="clear" w:color="auto" w:fill="002060"/>
          </w:tcPr>
          <w:p w14:paraId="565E95D5"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5A6F4D5" w14:textId="70B90239" w:rsidR="00451BF3" w:rsidRPr="00D53220" w:rsidRDefault="00451BF3" w:rsidP="00451BF3">
            <w:pPr>
              <w:spacing w:after="161" w:line="240" w:lineRule="auto"/>
              <w:ind w:left="0" w:right="0" w:firstLine="0"/>
              <w:jc w:val="center"/>
              <w:rPr>
                <w:rFonts w:ascii="Georgia" w:hAnsi="Georgia" w:cs="Arial"/>
                <w:b/>
                <w:color w:val="FFFFFF" w:themeColor="background1"/>
                <w:sz w:val="36"/>
                <w:szCs w:val="36"/>
              </w:rPr>
            </w:pPr>
            <w:r w:rsidRPr="00D53220">
              <w:rPr>
                <w:rFonts w:ascii="Georgia" w:hAnsi="Georgia" w:cs="Arial"/>
                <w:b/>
                <w:color w:val="FFFFFF" w:themeColor="background1"/>
                <w:sz w:val="36"/>
                <w:szCs w:val="36"/>
              </w:rPr>
              <w:t>2204BEN-100</w:t>
            </w:r>
            <w:r w:rsidR="00D53220" w:rsidRPr="00D53220">
              <w:rPr>
                <w:rFonts w:ascii="Georgia" w:hAnsi="Georgia" w:cs="Arial"/>
                <w:b/>
                <w:color w:val="FFFFFF" w:themeColor="background1"/>
                <w:sz w:val="36"/>
                <w:szCs w:val="36"/>
              </w:rPr>
              <w:t>4</w:t>
            </w:r>
            <w:r w:rsidR="007136B5" w:rsidRPr="00D53220">
              <w:rPr>
                <w:rFonts w:ascii="Georgia" w:hAnsi="Georgia" w:cs="Arial"/>
                <w:b/>
                <w:color w:val="FFFFFF" w:themeColor="background1"/>
                <w:sz w:val="36"/>
                <w:szCs w:val="36"/>
              </w:rPr>
              <w:t>3</w:t>
            </w:r>
          </w:p>
          <w:p w14:paraId="710B4ACB" w14:textId="657EF371" w:rsidR="00905C7E" w:rsidRPr="00D53220" w:rsidRDefault="00D53220" w:rsidP="00D53220">
            <w:pPr>
              <w:spacing w:after="161" w:line="240" w:lineRule="auto"/>
              <w:ind w:left="0" w:right="0" w:firstLine="0"/>
              <w:jc w:val="center"/>
              <w:rPr>
                <w:rFonts w:ascii="Georgia" w:hAnsi="Georgia" w:cs="Times New Roman"/>
                <w:color w:val="585756"/>
                <w:sz w:val="21"/>
              </w:rPr>
            </w:pPr>
            <w:bookmarkStart w:id="0" w:name="_Hlk156843481"/>
            <w:r w:rsidRPr="00D53220">
              <w:rPr>
                <w:rFonts w:ascii="Georgia" w:hAnsi="Georgia" w:cs="Arial"/>
                <w:b/>
                <w:color w:val="FFFFFF" w:themeColor="background1"/>
                <w:sz w:val="36"/>
                <w:szCs w:val="36"/>
              </w:rPr>
              <w:t>Marché de fournitures relatif à la conclusion d’un accord-cadre avec plusieurs participants pour l’acquisition d’équipements pour les Soins Obstétricaux et Néonataux d’Urgence (SONU) et les Maladies Non Transmissibles (MNT</w:t>
            </w:r>
            <w:bookmarkEnd w:id="0"/>
            <w:r>
              <w:rPr>
                <w:rFonts w:ascii="Georgia" w:hAnsi="Georgia" w:cs="Arial"/>
                <w:b/>
                <w:color w:val="FFFFFF" w:themeColor="background1"/>
                <w:sz w:val="36"/>
                <w:szCs w:val="36"/>
              </w:rPr>
              <w:t>)</w:t>
            </w:r>
          </w:p>
        </w:tc>
      </w:tr>
    </w:tbl>
    <w:p w14:paraId="3994923C"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76282BE1"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D53220">
        <w:rPr>
          <w:rFonts w:ascii="Georgia" w:hAnsi="Georgia" w:cs="Arial"/>
          <w:color w:val="0070C0"/>
        </w:rPr>
        <w:t>Concurrentielle avec Négociation</w:t>
      </w:r>
      <w:r w:rsidRPr="006B234F">
        <w:rPr>
          <w:rFonts w:ascii="Georgia" w:hAnsi="Georgia" w:cs="Arial"/>
          <w:color w:val="0070C0"/>
        </w:rPr>
        <w:t xml:space="preserve"> </w:t>
      </w:r>
    </w:p>
    <w:p w14:paraId="6F1C208C" w14:textId="22E73BE6"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lastRenderedPageBreak/>
        <w:t>Titre :</w:t>
      </w:r>
      <w:r w:rsidR="00C30CE4" w:rsidRPr="00597B3D">
        <w:rPr>
          <w:rFonts w:ascii="Georgia" w:hAnsi="Georgia" w:cs="Arial"/>
          <w:color w:val="585756"/>
        </w:rPr>
        <w:t xml:space="preserve"> </w:t>
      </w:r>
      <w:r w:rsidR="00D53220" w:rsidRPr="00D53220">
        <w:rPr>
          <w:rFonts w:ascii="Georgia" w:hAnsi="Georgia" w:cs="Arial"/>
          <w:color w:val="0070C0"/>
        </w:rPr>
        <w:t>Marché de fournitures relatif à la conclusion d’un accord-cadre avec plusieurs participants pour l’acquisition d’équipements pour les Soins Obstétricaux et Néonataux d’Urgence (SONU) et les Maladies Non Transmissibles (MNT)</w:t>
      </w: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21A5D470"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1" w:name="_Hlk121481682"/>
      <w:r w:rsidR="006B234F" w:rsidRPr="006B234F">
        <w:rPr>
          <w:rFonts w:ascii="Georgia" w:hAnsi="Georgia" w:cs="Arial"/>
          <w:b/>
          <w:color w:val="0070C0"/>
        </w:rPr>
        <w:t>2204BEN-100</w:t>
      </w:r>
      <w:bookmarkEnd w:id="1"/>
      <w:r w:rsidR="00D53220">
        <w:rPr>
          <w:rFonts w:ascii="Georgia" w:hAnsi="Georgia" w:cs="Arial"/>
          <w:b/>
          <w:color w:val="0070C0"/>
        </w:rPr>
        <w:t>4</w:t>
      </w:r>
      <w:r w:rsidR="007136B5">
        <w:rPr>
          <w:rFonts w:ascii="Georgia" w:hAnsi="Georgia" w:cs="Arial"/>
          <w:b/>
          <w:color w:val="0070C0"/>
        </w:rPr>
        <w:t>3</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7869146E" w14:textId="5D863349" w:rsidR="006B234F" w:rsidRPr="006B234F" w:rsidRDefault="006B234F"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2204BEN-100</w:t>
      </w:r>
      <w:r w:rsidR="00D53220">
        <w:rPr>
          <w:rFonts w:ascii="Georgia" w:hAnsi="Georgia" w:cs="Arial"/>
          <w:b/>
          <w:color w:val="0070C0"/>
        </w:rPr>
        <w:t>4</w:t>
      </w:r>
      <w:r w:rsidR="007136B5">
        <w:rPr>
          <w:rFonts w:ascii="Georgia" w:hAnsi="Georgia" w:cs="Arial"/>
          <w:b/>
          <w:color w:val="0070C0"/>
        </w:rPr>
        <w:t>3</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lastRenderedPageBreak/>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5539A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8F9BD7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6344CDE" wp14:editId="5F75AAFA">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4FE7135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w:t>
      </w:r>
      <w:r w:rsidRPr="00597B3D">
        <w:rPr>
          <w:rFonts w:ascii="Georgia" w:hAnsi="Georgia" w:cs="Arial"/>
          <w:color w:val="585756"/>
        </w:rPr>
        <w:lastRenderedPageBreak/>
        <w:t>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4F8CD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2D19DA" wp14:editId="1D45A2A7">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79DBBE2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0ADA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F5643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37DAE12" wp14:editId="578BB45E">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5813848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596F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lastRenderedPageBreak/>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AB8BAD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934D19" wp14:editId="1F016E7B">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0BE53D7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5DF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F83995" wp14:editId="11C5B4E4">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06C87E6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C81800"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F0B70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8B9454D" wp14:editId="26A476D6">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9A9C94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684B8782"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49A659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8BDF25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E6FBDBF" wp14:editId="6FCEFF3B">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7A0732B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3C5F08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C3EA4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A5C92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726CCA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3684DECE"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6943802E"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73A4BA38"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350475">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655E" w14:textId="77777777" w:rsidR="00350475" w:rsidRDefault="00350475">
      <w:pPr>
        <w:spacing w:after="0" w:line="240" w:lineRule="auto"/>
      </w:pPr>
      <w:r>
        <w:separator/>
      </w:r>
    </w:p>
  </w:endnote>
  <w:endnote w:type="continuationSeparator" w:id="0">
    <w:p w14:paraId="0234E80F" w14:textId="77777777" w:rsidR="00350475" w:rsidRDefault="0035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9F03" w14:textId="77777777" w:rsidR="00350475" w:rsidRDefault="00350475">
      <w:pPr>
        <w:spacing w:after="0" w:line="240" w:lineRule="auto"/>
      </w:pPr>
      <w:r>
        <w:separator/>
      </w:r>
    </w:p>
  </w:footnote>
  <w:footnote w:type="continuationSeparator" w:id="0">
    <w:p w14:paraId="6CB592E1" w14:textId="77777777" w:rsidR="00350475" w:rsidRDefault="0035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06F28"/>
    <w:rsid w:val="001F5E37"/>
    <w:rsid w:val="00210458"/>
    <w:rsid w:val="00214677"/>
    <w:rsid w:val="002826CD"/>
    <w:rsid w:val="00350475"/>
    <w:rsid w:val="003D2019"/>
    <w:rsid w:val="00451BF3"/>
    <w:rsid w:val="004A7D39"/>
    <w:rsid w:val="004E4153"/>
    <w:rsid w:val="00597B3D"/>
    <w:rsid w:val="005B2DAC"/>
    <w:rsid w:val="00660D96"/>
    <w:rsid w:val="006B234F"/>
    <w:rsid w:val="006D09BF"/>
    <w:rsid w:val="006D4E61"/>
    <w:rsid w:val="007136B5"/>
    <w:rsid w:val="007D5D66"/>
    <w:rsid w:val="007F4910"/>
    <w:rsid w:val="00905C7E"/>
    <w:rsid w:val="0092158E"/>
    <w:rsid w:val="00AC6463"/>
    <w:rsid w:val="00AF23C8"/>
    <w:rsid w:val="00B101D1"/>
    <w:rsid w:val="00B11D7A"/>
    <w:rsid w:val="00B43BA1"/>
    <w:rsid w:val="00BD78B1"/>
    <w:rsid w:val="00C1157E"/>
    <w:rsid w:val="00C30CE4"/>
    <w:rsid w:val="00D3475A"/>
    <w:rsid w:val="00D4284F"/>
    <w:rsid w:val="00D53220"/>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D53220"/>
    <w:pPr>
      <w:spacing w:after="160" w:line="276" w:lineRule="auto"/>
      <w:ind w:left="0" w:right="0" w:firstLine="0"/>
    </w:pPr>
    <w:rPr>
      <w:rFonts w:ascii="Calibri" w:eastAsia="Calibri" w:hAnsi="Calibri" w:cs="Times New Roman"/>
      <w:color w:val="585756"/>
      <w:sz w:val="32"/>
      <w:lang w:val="fr-BE" w:eastAsia="en-US"/>
    </w:rPr>
  </w:style>
  <w:style w:type="character" w:customStyle="1" w:styleId="TitrecouvertureCar">
    <w:name w:val="Titre couverture Car"/>
    <w:link w:val="Titrecouverture"/>
    <w:qFormat/>
    <w:rsid w:val="00D53220"/>
    <w:rPr>
      <w:rFonts w:ascii="Calibri" w:eastAsia="Calibri" w:hAnsi="Calibri" w:cs="Times New Roman"/>
      <w:color w:val="585756"/>
      <w:sz w:val="3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4297</Words>
  <Characters>23638</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3</cp:revision>
  <cp:lastPrinted>2018-10-12T08:44:00Z</cp:lastPrinted>
  <dcterms:created xsi:type="dcterms:W3CDTF">2024-02-29T19:12:00Z</dcterms:created>
  <dcterms:modified xsi:type="dcterms:W3CDTF">2024-02-29T19:16:00Z</dcterms:modified>
</cp:coreProperties>
</file>