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7012D7" w14:textId="77777777" w:rsidR="00FD2F58" w:rsidRPr="00C7459F" w:rsidRDefault="00FD2F58" w:rsidP="00FD2F58">
      <w:pPr>
        <w:spacing w:after="120"/>
        <w:jc w:val="center"/>
        <w:rPr>
          <w:b/>
          <w:sz w:val="28"/>
        </w:rPr>
      </w:pPr>
      <w:r w:rsidRPr="00C7459F">
        <w:rPr>
          <w:b/>
          <w:sz w:val="28"/>
        </w:rPr>
        <w:t>CLARIFICATIONS</w:t>
      </w:r>
    </w:p>
    <w:p w14:paraId="3C8F95E0" w14:textId="11F56E9F" w:rsidR="00C7459F" w:rsidRPr="00C7459F" w:rsidRDefault="00C7459F" w:rsidP="007A142F">
      <w:pPr>
        <w:spacing w:before="120"/>
        <w:jc w:val="center"/>
        <w:rPr>
          <w:rStyle w:val="lev"/>
          <w:rFonts w:cs="Arial"/>
          <w:b w:val="0"/>
          <w:sz w:val="22"/>
          <w:szCs w:val="24"/>
        </w:rPr>
      </w:pPr>
      <w:r w:rsidRPr="00C7459F">
        <w:rPr>
          <w:rStyle w:val="lev"/>
          <w:rFonts w:cs="Arial"/>
          <w:sz w:val="22"/>
          <w:szCs w:val="24"/>
        </w:rPr>
        <w:t xml:space="preserve">Intitulé du marché : </w:t>
      </w:r>
      <w:r w:rsidR="00A14EB9" w:rsidRPr="00A14EB9">
        <w:rPr>
          <w:rStyle w:val="lev"/>
          <w:rFonts w:cs="Arial"/>
          <w:b w:val="0"/>
          <w:bCs/>
          <w:sz w:val="22"/>
        </w:rPr>
        <w:t>« structuration des filières agricoles prioritaires</w:t>
      </w:r>
      <w:r w:rsidR="00A14EB9" w:rsidRPr="00A14EB9">
        <w:rPr>
          <w:rStyle w:val="lev"/>
          <w:b w:val="0"/>
          <w:bCs/>
          <w:sz w:val="22"/>
        </w:rPr>
        <w:t xml:space="preserve"> »</w:t>
      </w:r>
    </w:p>
    <w:p w14:paraId="6B758F0F" w14:textId="74BC5760" w:rsidR="00C7459F" w:rsidRDefault="00C7459F" w:rsidP="00C7459F">
      <w:pPr>
        <w:spacing w:after="240"/>
        <w:jc w:val="center"/>
        <w:rPr>
          <w:rStyle w:val="lev"/>
          <w:rFonts w:cs="Arial"/>
          <w:sz w:val="22"/>
          <w:szCs w:val="24"/>
        </w:rPr>
      </w:pPr>
      <w:r w:rsidRPr="00C7459F">
        <w:rPr>
          <w:rStyle w:val="lev"/>
          <w:rFonts w:cs="Arial"/>
          <w:sz w:val="22"/>
          <w:szCs w:val="24"/>
        </w:rPr>
        <w:t xml:space="preserve">Référence du marché : </w:t>
      </w:r>
      <w:r w:rsidR="00A14EB9" w:rsidRPr="00A14EB9">
        <w:rPr>
          <w:rStyle w:val="lev"/>
          <w:rFonts w:cs="Arial"/>
          <w:b w:val="0"/>
          <w:bCs/>
          <w:sz w:val="22"/>
        </w:rPr>
        <w:t>BFA23004-10038</w:t>
      </w:r>
    </w:p>
    <w:p w14:paraId="17FE26BE" w14:textId="0CA3BE06" w:rsidR="00F328B2" w:rsidRPr="00F328B2" w:rsidRDefault="00F328B2" w:rsidP="00F328B2">
      <w:pPr>
        <w:spacing w:after="240"/>
        <w:jc w:val="both"/>
        <w:rPr>
          <w:rFonts w:cs="Arial"/>
          <w:b/>
          <w:sz w:val="22"/>
          <w:szCs w:val="24"/>
        </w:rPr>
      </w:pPr>
      <w:r w:rsidRPr="00F328B2">
        <w:rPr>
          <w:rFonts w:cs="Arial"/>
        </w:rPr>
        <w:t xml:space="preserve">Veuillez noter que le pouvoir adjudicateur ne répondra plus à aucune autre question, comme prévu au </w:t>
      </w:r>
      <w:r w:rsidRPr="00A14EB9">
        <w:rPr>
          <w:rFonts w:cs="Arial"/>
        </w:rPr>
        <w:t>point 3.</w:t>
      </w:r>
      <w:r w:rsidR="00A14EB9" w:rsidRPr="00A14EB9">
        <w:rPr>
          <w:rFonts w:cs="Arial"/>
        </w:rPr>
        <w:t>3</w:t>
      </w:r>
      <w:r w:rsidRPr="00A14EB9">
        <w:rPr>
          <w:rFonts w:cs="Arial"/>
        </w:rPr>
        <w:t xml:space="preserve"> « Informations ».</w:t>
      </w:r>
      <w:r>
        <w:rPr>
          <w:rFonts w:cs="Arial"/>
        </w:rPr>
        <w:t xml:space="preserve"> Pour rappel, les</w:t>
      </w:r>
      <w:r w:rsidRPr="00F328B2">
        <w:rPr>
          <w:rFonts w:cs="Arial"/>
        </w:rPr>
        <w:t xml:space="preserve"> offre</w:t>
      </w:r>
      <w:r>
        <w:rPr>
          <w:rFonts w:cs="Arial"/>
        </w:rPr>
        <w:t>s</w:t>
      </w:r>
      <w:r w:rsidRPr="00F328B2">
        <w:rPr>
          <w:rFonts w:cs="Arial"/>
        </w:rPr>
        <w:t xml:space="preserve"> d</w:t>
      </w:r>
      <w:r>
        <w:rPr>
          <w:rFonts w:cs="Arial"/>
        </w:rPr>
        <w:t>oivent</w:t>
      </w:r>
      <w:r w:rsidRPr="00F328B2">
        <w:rPr>
          <w:rFonts w:cs="Arial"/>
        </w:rPr>
        <w:t xml:space="preserve"> parvenir </w:t>
      </w:r>
      <w:r w:rsidRPr="00F328B2">
        <w:rPr>
          <w:rFonts w:cs="Arial"/>
          <w:b/>
          <w:u w:val="single"/>
        </w:rPr>
        <w:t>avant</w:t>
      </w:r>
      <w:r w:rsidRPr="00F328B2">
        <w:rPr>
          <w:rFonts w:cs="Arial"/>
        </w:rPr>
        <w:t xml:space="preserve"> </w:t>
      </w:r>
      <w:r w:rsidRPr="00F328B2">
        <w:rPr>
          <w:rFonts w:cs="Arial"/>
          <w:b/>
        </w:rPr>
        <w:t>la date limite et à l’adresse indiquées</w:t>
      </w:r>
      <w:r w:rsidRPr="00F328B2">
        <w:rPr>
          <w:rFonts w:cs="Arial"/>
        </w:rPr>
        <w:t xml:space="preserve"> aux point 3.</w:t>
      </w:r>
      <w:r w:rsidR="00A14EB9">
        <w:rPr>
          <w:rFonts w:cs="Arial"/>
        </w:rPr>
        <w:t>4</w:t>
      </w:r>
      <w:r w:rsidRPr="00F328B2">
        <w:rPr>
          <w:rFonts w:cs="Arial"/>
        </w:rPr>
        <w:t xml:space="preserve"> « Soumission des offres » du cahier spécial des charges. </w:t>
      </w:r>
      <w:r w:rsidRPr="00F328B2">
        <w:rPr>
          <w:rFonts w:cs="Arial"/>
          <w:b/>
        </w:rPr>
        <w:t>Les offres parvenues tardivement ne sont pas acceptées.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3919"/>
        <w:gridCol w:w="3937"/>
      </w:tblGrid>
      <w:tr w:rsidR="00FD2F58" w:rsidRPr="007736B4" w14:paraId="2FB7165E" w14:textId="77777777" w:rsidTr="00FD2F58">
        <w:tc>
          <w:tcPr>
            <w:tcW w:w="638" w:type="dxa"/>
            <w:shd w:val="pct10" w:color="auto" w:fill="auto"/>
            <w:vAlign w:val="center"/>
          </w:tcPr>
          <w:p w14:paraId="0C20F6E8" w14:textId="77777777" w:rsidR="00FD2F58" w:rsidRPr="007736B4" w:rsidRDefault="00FD2F58" w:rsidP="00D81FE5">
            <w:pPr>
              <w:spacing w:before="120"/>
              <w:jc w:val="center"/>
              <w:rPr>
                <w:rFonts w:cs="Arial"/>
                <w:b/>
                <w:sz w:val="18"/>
                <w:szCs w:val="18"/>
              </w:rPr>
            </w:pPr>
            <w:r w:rsidRPr="007736B4">
              <w:rPr>
                <w:rFonts w:cs="Arial"/>
                <w:b/>
                <w:sz w:val="18"/>
                <w:szCs w:val="18"/>
              </w:rPr>
              <w:t>N°</w:t>
            </w:r>
          </w:p>
        </w:tc>
        <w:tc>
          <w:tcPr>
            <w:tcW w:w="3919" w:type="dxa"/>
            <w:shd w:val="pct10" w:color="auto" w:fill="auto"/>
            <w:vAlign w:val="center"/>
          </w:tcPr>
          <w:p w14:paraId="67ACD861" w14:textId="77777777" w:rsidR="00FD2F58" w:rsidRPr="007736B4" w:rsidRDefault="00C7459F" w:rsidP="00D81FE5">
            <w:pPr>
              <w:spacing w:before="120"/>
              <w:jc w:val="center"/>
              <w:rPr>
                <w:rFonts w:cs="Arial"/>
                <w:b/>
                <w:sz w:val="18"/>
                <w:szCs w:val="18"/>
              </w:rPr>
            </w:pPr>
            <w:r w:rsidRPr="007736B4">
              <w:rPr>
                <w:rFonts w:cs="Arial"/>
                <w:b/>
                <w:sz w:val="18"/>
                <w:szCs w:val="18"/>
              </w:rPr>
              <w:t>Question</w:t>
            </w:r>
          </w:p>
        </w:tc>
        <w:tc>
          <w:tcPr>
            <w:tcW w:w="3937" w:type="dxa"/>
            <w:shd w:val="pct10" w:color="auto" w:fill="auto"/>
            <w:vAlign w:val="center"/>
          </w:tcPr>
          <w:p w14:paraId="6CF5E09F" w14:textId="77777777" w:rsidR="00FD2F58" w:rsidRPr="007736B4" w:rsidRDefault="00FD2F58" w:rsidP="00D81FE5">
            <w:pPr>
              <w:spacing w:before="120"/>
              <w:jc w:val="center"/>
              <w:rPr>
                <w:rFonts w:cs="Arial"/>
                <w:b/>
                <w:sz w:val="18"/>
                <w:szCs w:val="18"/>
              </w:rPr>
            </w:pPr>
            <w:r w:rsidRPr="007736B4">
              <w:rPr>
                <w:rFonts w:cs="Arial"/>
                <w:b/>
                <w:sz w:val="18"/>
                <w:szCs w:val="18"/>
              </w:rPr>
              <w:t>R</w:t>
            </w:r>
            <w:r w:rsidR="00C7459F" w:rsidRPr="007736B4">
              <w:rPr>
                <w:rFonts w:cs="Arial"/>
                <w:b/>
                <w:sz w:val="18"/>
                <w:szCs w:val="18"/>
              </w:rPr>
              <w:t>é</w:t>
            </w:r>
            <w:r w:rsidRPr="007736B4">
              <w:rPr>
                <w:rFonts w:cs="Arial"/>
                <w:b/>
                <w:sz w:val="18"/>
                <w:szCs w:val="18"/>
              </w:rPr>
              <w:t>ponse</w:t>
            </w:r>
          </w:p>
        </w:tc>
      </w:tr>
      <w:tr w:rsidR="00075C24" w:rsidRPr="007736B4" w14:paraId="728DE511" w14:textId="77777777" w:rsidTr="00075C24">
        <w:tc>
          <w:tcPr>
            <w:tcW w:w="638" w:type="dxa"/>
            <w:shd w:val="clear" w:color="auto" w:fill="auto"/>
            <w:vAlign w:val="center"/>
          </w:tcPr>
          <w:p w14:paraId="0ED89CF7" w14:textId="0E8A62D2" w:rsidR="00075C24" w:rsidRPr="00075C24" w:rsidRDefault="00075C24" w:rsidP="00D81FE5">
            <w:pPr>
              <w:spacing w:before="120"/>
              <w:jc w:val="center"/>
              <w:rPr>
                <w:rFonts w:cs="Arial"/>
                <w:sz w:val="18"/>
                <w:szCs w:val="18"/>
              </w:rPr>
            </w:pPr>
            <w:r w:rsidRPr="00075C24">
              <w:rPr>
                <w:rFonts w:cs="Arial"/>
                <w:sz w:val="18"/>
                <w:szCs w:val="18"/>
              </w:rPr>
              <w:t>1.</w:t>
            </w:r>
          </w:p>
        </w:tc>
        <w:tc>
          <w:tcPr>
            <w:tcW w:w="3919" w:type="dxa"/>
            <w:shd w:val="clear" w:color="auto" w:fill="auto"/>
            <w:vAlign w:val="center"/>
          </w:tcPr>
          <w:p w14:paraId="270A6DC6" w14:textId="53AA2903" w:rsidR="00075C24" w:rsidRPr="00075C24" w:rsidRDefault="00075C24" w:rsidP="00D81FE5">
            <w:pPr>
              <w:spacing w:before="120"/>
              <w:jc w:val="both"/>
              <w:rPr>
                <w:sz w:val="18"/>
                <w:szCs w:val="18"/>
              </w:rPr>
            </w:pPr>
            <w:r>
              <w:rPr>
                <w:sz w:val="18"/>
                <w:szCs w:val="18"/>
              </w:rPr>
              <w:t xml:space="preserve">Quel est le budget </w:t>
            </w:r>
            <w:r w:rsidRPr="00075C24">
              <w:rPr>
                <w:sz w:val="18"/>
                <w:szCs w:val="18"/>
              </w:rPr>
              <w:t>estimati</w:t>
            </w:r>
            <w:r>
              <w:rPr>
                <w:sz w:val="18"/>
                <w:szCs w:val="18"/>
              </w:rPr>
              <w:t>f</w:t>
            </w:r>
            <w:r w:rsidRPr="00075C24">
              <w:rPr>
                <w:sz w:val="18"/>
                <w:szCs w:val="18"/>
              </w:rPr>
              <w:t xml:space="preserve"> du marché</w:t>
            </w:r>
            <w:r>
              <w:rPr>
                <w:sz w:val="18"/>
                <w:szCs w:val="18"/>
              </w:rPr>
              <w:t> ?</w:t>
            </w:r>
          </w:p>
        </w:tc>
        <w:tc>
          <w:tcPr>
            <w:tcW w:w="3937" w:type="dxa"/>
            <w:shd w:val="clear" w:color="auto" w:fill="auto"/>
            <w:vAlign w:val="center"/>
          </w:tcPr>
          <w:p w14:paraId="3F9F1EB7" w14:textId="5009CAAF" w:rsidR="00075C24" w:rsidRPr="00075C24" w:rsidRDefault="00075C24" w:rsidP="00D81FE5">
            <w:pPr>
              <w:spacing w:before="120"/>
              <w:jc w:val="both"/>
              <w:rPr>
                <w:sz w:val="18"/>
                <w:szCs w:val="18"/>
              </w:rPr>
            </w:pPr>
            <w:r>
              <w:rPr>
                <w:sz w:val="18"/>
                <w:szCs w:val="18"/>
              </w:rPr>
              <w:t>Le b</w:t>
            </w:r>
            <w:r w:rsidRPr="00075C24">
              <w:rPr>
                <w:sz w:val="18"/>
                <w:szCs w:val="18"/>
              </w:rPr>
              <w:t>udget estimatif de 450 000 Euro HTVA</w:t>
            </w:r>
          </w:p>
          <w:p w14:paraId="562207B1" w14:textId="2A73F545" w:rsidR="00075C24" w:rsidRPr="0074103A" w:rsidRDefault="00075C24" w:rsidP="00D81FE5">
            <w:pPr>
              <w:rPr>
                <w:rFonts w:asciiTheme="minorHAnsi" w:eastAsiaTheme="minorEastAsia" w:hAnsiTheme="minorHAnsi"/>
                <w:noProof/>
                <w:color w:val="auto"/>
                <w:sz w:val="16"/>
                <w:szCs w:val="16"/>
                <w:lang w:eastAsia="fr-FR"/>
              </w:rPr>
            </w:pPr>
            <w:r w:rsidRPr="00075C24">
              <w:rPr>
                <w:sz w:val="18"/>
                <w:szCs w:val="18"/>
              </w:rPr>
              <w:t xml:space="preserve">Un addendum est publié sur le site </w:t>
            </w:r>
            <w:proofErr w:type="spellStart"/>
            <w:r w:rsidRPr="00075C24">
              <w:rPr>
                <w:sz w:val="18"/>
                <w:szCs w:val="18"/>
              </w:rPr>
              <w:t>Enabel</w:t>
            </w:r>
            <w:proofErr w:type="spellEnd"/>
            <w:r w:rsidR="0074103A">
              <w:rPr>
                <w:sz w:val="18"/>
                <w:szCs w:val="18"/>
              </w:rPr>
              <w:t xml:space="preserve"> (</w:t>
            </w:r>
            <w:hyperlink r:id="rId11" w:history="1">
              <w:r w:rsidR="0074103A">
                <w:rPr>
                  <w:rStyle w:val="Lienhypertexte"/>
                  <w:rFonts w:eastAsiaTheme="minorEastAsia"/>
                  <w:noProof/>
                  <w:color w:val="0563C1"/>
                  <w:sz w:val="16"/>
                  <w:szCs w:val="16"/>
                  <w:lang w:eastAsia="fr-FR"/>
                </w:rPr>
                <w:t>https://www.enabel.be/public-procurement</w:t>
              </w:r>
            </w:hyperlink>
            <w:r w:rsidR="0074103A">
              <w:rPr>
                <w:rFonts w:eastAsiaTheme="minorEastAsia"/>
                <w:noProof/>
                <w:sz w:val="16"/>
                <w:szCs w:val="16"/>
                <w:lang w:eastAsia="fr-FR"/>
              </w:rPr>
              <w:t>)</w:t>
            </w:r>
          </w:p>
        </w:tc>
      </w:tr>
      <w:tr w:rsidR="00FD2F58" w:rsidRPr="007736B4" w14:paraId="3301CDAC" w14:textId="77777777" w:rsidTr="00FD2F58">
        <w:tc>
          <w:tcPr>
            <w:tcW w:w="638" w:type="dxa"/>
            <w:shd w:val="clear" w:color="auto" w:fill="auto"/>
            <w:vAlign w:val="center"/>
          </w:tcPr>
          <w:p w14:paraId="1DE1EF7D" w14:textId="75B93030" w:rsidR="00FD2F58" w:rsidRPr="007736B4" w:rsidRDefault="0049795A" w:rsidP="00D81FE5">
            <w:pPr>
              <w:spacing w:before="120"/>
              <w:jc w:val="center"/>
              <w:rPr>
                <w:rFonts w:cs="Arial"/>
                <w:sz w:val="18"/>
                <w:szCs w:val="18"/>
              </w:rPr>
            </w:pPr>
            <w:r>
              <w:rPr>
                <w:rFonts w:cs="Arial"/>
                <w:sz w:val="18"/>
                <w:szCs w:val="18"/>
              </w:rPr>
              <w:t>2</w:t>
            </w:r>
            <w:r w:rsidR="00FD2F58" w:rsidRPr="007736B4">
              <w:rPr>
                <w:rFonts w:cs="Arial"/>
                <w:sz w:val="18"/>
                <w:szCs w:val="18"/>
              </w:rPr>
              <w:t>.</w:t>
            </w:r>
          </w:p>
        </w:tc>
        <w:tc>
          <w:tcPr>
            <w:tcW w:w="3919" w:type="dxa"/>
            <w:shd w:val="clear" w:color="auto" w:fill="auto"/>
            <w:vAlign w:val="center"/>
          </w:tcPr>
          <w:p w14:paraId="7FAD51FE" w14:textId="365523D4" w:rsidR="00FD2F58" w:rsidRPr="007736B4" w:rsidRDefault="005548F3" w:rsidP="00D81FE5">
            <w:pPr>
              <w:spacing w:before="120"/>
              <w:jc w:val="both"/>
              <w:rPr>
                <w:rFonts w:cs="Arial"/>
                <w:sz w:val="18"/>
                <w:szCs w:val="18"/>
              </w:rPr>
            </w:pPr>
            <w:r w:rsidRPr="007736B4">
              <w:rPr>
                <w:sz w:val="18"/>
                <w:szCs w:val="18"/>
              </w:rPr>
              <w:t xml:space="preserve">Les documents requis au Droit d’accès </w:t>
            </w:r>
            <w:r w:rsidR="0098644F" w:rsidRPr="007736B4">
              <w:rPr>
                <w:sz w:val="18"/>
                <w:szCs w:val="18"/>
              </w:rPr>
              <w:t>sont</w:t>
            </w:r>
            <w:r w:rsidRPr="007736B4">
              <w:rPr>
                <w:sz w:val="18"/>
                <w:szCs w:val="18"/>
              </w:rPr>
              <w:t>-il</w:t>
            </w:r>
            <w:r w:rsidR="00C5113F">
              <w:rPr>
                <w:sz w:val="18"/>
                <w:szCs w:val="18"/>
              </w:rPr>
              <w:t>s</w:t>
            </w:r>
            <w:r w:rsidRPr="007736B4">
              <w:rPr>
                <w:sz w:val="18"/>
                <w:szCs w:val="18"/>
              </w:rPr>
              <w:t xml:space="preserve"> applicable</w:t>
            </w:r>
            <w:r w:rsidR="0098644F" w:rsidRPr="007736B4">
              <w:rPr>
                <w:sz w:val="18"/>
                <w:szCs w:val="18"/>
              </w:rPr>
              <w:t>s</w:t>
            </w:r>
            <w:r w:rsidRPr="007736B4">
              <w:rPr>
                <w:sz w:val="18"/>
                <w:szCs w:val="18"/>
              </w:rPr>
              <w:t xml:space="preserve"> pour les </w:t>
            </w:r>
            <w:r w:rsidR="00C5113F" w:rsidRPr="007736B4">
              <w:rPr>
                <w:sz w:val="18"/>
                <w:szCs w:val="18"/>
              </w:rPr>
              <w:t>soumissionnaires</w:t>
            </w:r>
            <w:r w:rsidRPr="007736B4">
              <w:rPr>
                <w:sz w:val="18"/>
                <w:szCs w:val="18"/>
              </w:rPr>
              <w:t xml:space="preserve"> internationaux</w:t>
            </w:r>
            <w:r w:rsidR="00C5113F">
              <w:rPr>
                <w:sz w:val="18"/>
                <w:szCs w:val="18"/>
              </w:rPr>
              <w:t> ?</w:t>
            </w:r>
          </w:p>
        </w:tc>
        <w:tc>
          <w:tcPr>
            <w:tcW w:w="3937" w:type="dxa"/>
            <w:shd w:val="clear" w:color="auto" w:fill="auto"/>
            <w:vAlign w:val="center"/>
          </w:tcPr>
          <w:p w14:paraId="51D12C82" w14:textId="77777777" w:rsidR="0037141B" w:rsidRPr="007736B4" w:rsidRDefault="0037141B" w:rsidP="00D81FE5">
            <w:pPr>
              <w:pStyle w:val="BTCtextCTB"/>
              <w:spacing w:after="0"/>
              <w:rPr>
                <w:rFonts w:ascii="Georgia" w:eastAsia="Calibri" w:hAnsi="Georgia"/>
                <w:color w:val="585756"/>
                <w:sz w:val="18"/>
                <w:szCs w:val="18"/>
                <w:lang w:val="fr-FR"/>
              </w:rPr>
            </w:pPr>
            <w:r w:rsidRPr="007736B4">
              <w:rPr>
                <w:rFonts w:ascii="Georgia" w:eastAsia="Calibri" w:hAnsi="Georgia"/>
                <w:color w:val="585756"/>
                <w:sz w:val="18"/>
                <w:szCs w:val="18"/>
                <w:lang w:val="fr-FR"/>
              </w:rPr>
              <w:t>Par le dépôt de son offre accompagnée du document unique de marché européen (</w:t>
            </w:r>
            <w:r w:rsidRPr="007736B4">
              <w:rPr>
                <w:rFonts w:ascii="Georgia" w:eastAsia="Calibri" w:hAnsi="Georgia"/>
                <w:b/>
                <w:bCs/>
                <w:color w:val="585756"/>
                <w:sz w:val="18"/>
                <w:szCs w:val="18"/>
                <w:lang w:val="fr-FR"/>
              </w:rPr>
              <w:t>DUME</w:t>
            </w:r>
            <w:r w:rsidRPr="007736B4">
              <w:rPr>
                <w:rFonts w:ascii="Georgia" w:eastAsia="Calibri" w:hAnsi="Georgia"/>
                <w:color w:val="585756"/>
                <w:sz w:val="18"/>
                <w:szCs w:val="18"/>
                <w:lang w:val="fr-FR"/>
              </w:rPr>
              <w:t>), le soumissionnaire déclare officiellement sur l’honneur :</w:t>
            </w:r>
          </w:p>
          <w:p w14:paraId="60A54FCA" w14:textId="77777777" w:rsidR="0037141B" w:rsidRPr="007736B4" w:rsidRDefault="0037141B" w:rsidP="00D81FE5">
            <w:pPr>
              <w:pStyle w:val="BTCtextCTB"/>
              <w:spacing w:after="0"/>
              <w:rPr>
                <w:rFonts w:ascii="Georgia" w:eastAsia="Calibri" w:hAnsi="Georgia"/>
                <w:color w:val="585756"/>
                <w:sz w:val="18"/>
                <w:szCs w:val="18"/>
                <w:lang w:val="fr-FR"/>
              </w:rPr>
            </w:pPr>
            <w:r w:rsidRPr="007736B4">
              <w:rPr>
                <w:rFonts w:ascii="Georgia" w:eastAsia="Calibri" w:hAnsi="Georgia"/>
                <w:color w:val="585756"/>
                <w:sz w:val="18"/>
                <w:szCs w:val="18"/>
                <w:lang w:val="fr-FR"/>
              </w:rPr>
              <w:t>1° qu’il ne se trouve pas dans un des cas d’exclusion obligatoires ou facultatifs, qui doit ou peut entraîner son exclusion ;</w:t>
            </w:r>
          </w:p>
          <w:p w14:paraId="40F2ED0C" w14:textId="77777777" w:rsidR="0037141B" w:rsidRPr="007736B4" w:rsidRDefault="0037141B" w:rsidP="00D81FE5">
            <w:pPr>
              <w:pStyle w:val="BTCtextCTB"/>
              <w:spacing w:after="0"/>
              <w:rPr>
                <w:rFonts w:ascii="Georgia" w:eastAsia="Calibri" w:hAnsi="Georgia"/>
                <w:color w:val="585756"/>
                <w:sz w:val="18"/>
                <w:szCs w:val="18"/>
                <w:lang w:val="fr-FR"/>
              </w:rPr>
            </w:pPr>
            <w:r w:rsidRPr="007736B4">
              <w:rPr>
                <w:rFonts w:ascii="Georgia" w:eastAsia="Calibri" w:hAnsi="Georgia"/>
                <w:color w:val="585756"/>
                <w:sz w:val="18"/>
                <w:szCs w:val="18"/>
                <w:lang w:val="fr-FR"/>
              </w:rPr>
              <w:t>2° qu’il répond aux critères de sélection qui ont été établis par le pouvoir adjudicateur dans le présent marché ;</w:t>
            </w:r>
          </w:p>
          <w:p w14:paraId="219E528A" w14:textId="77777777" w:rsidR="0037141B" w:rsidRPr="007736B4" w:rsidRDefault="0037141B" w:rsidP="00D81FE5">
            <w:pPr>
              <w:spacing w:before="120"/>
              <w:jc w:val="both"/>
              <w:rPr>
                <w:sz w:val="18"/>
                <w:szCs w:val="18"/>
              </w:rPr>
            </w:pPr>
          </w:p>
          <w:p w14:paraId="589A0BAC" w14:textId="361D44DF" w:rsidR="0037141B" w:rsidRPr="007736B4" w:rsidRDefault="0037141B" w:rsidP="00D81FE5">
            <w:pPr>
              <w:spacing w:before="120"/>
              <w:jc w:val="both"/>
              <w:rPr>
                <w:sz w:val="18"/>
                <w:szCs w:val="18"/>
              </w:rPr>
            </w:pPr>
            <w:r w:rsidRPr="007736B4">
              <w:rPr>
                <w:sz w:val="18"/>
                <w:szCs w:val="18"/>
              </w:rPr>
              <w:t xml:space="preserve">Les documents requis sont applicables à tous les soumissionnaires sauf lorsque le pouvoir adjudicateur a la possibilité d’obtenir directement les certificats ou les informations pertinentes en accédant à une base de données nationale </w:t>
            </w:r>
            <w:r w:rsidR="00271C3B" w:rsidRPr="007736B4">
              <w:rPr>
                <w:sz w:val="18"/>
                <w:szCs w:val="18"/>
              </w:rPr>
              <w:t>gratuite ;</w:t>
            </w:r>
          </w:p>
          <w:p w14:paraId="372F7755" w14:textId="4978462F" w:rsidR="00FD2F58" w:rsidRPr="007736B4" w:rsidRDefault="00271C3B" w:rsidP="00D81FE5">
            <w:pPr>
              <w:spacing w:before="120"/>
              <w:jc w:val="both"/>
              <w:rPr>
                <w:i/>
                <w:sz w:val="18"/>
                <w:szCs w:val="18"/>
              </w:rPr>
            </w:pPr>
            <w:r w:rsidRPr="007736B4">
              <w:rPr>
                <w:i/>
                <w:sz w:val="18"/>
                <w:szCs w:val="18"/>
              </w:rPr>
              <w:t>NB :</w:t>
            </w:r>
            <w:r w:rsidR="0037141B" w:rsidRPr="007736B4">
              <w:rPr>
                <w:i/>
                <w:sz w:val="18"/>
                <w:szCs w:val="18"/>
              </w:rPr>
              <w:t xml:space="preserve"> Cf point 3.4.7.1 </w:t>
            </w:r>
            <w:bookmarkStart w:id="0" w:name="_Toc162613311"/>
            <w:r w:rsidR="0037141B" w:rsidRPr="007736B4">
              <w:rPr>
                <w:i/>
                <w:sz w:val="18"/>
                <w:szCs w:val="18"/>
              </w:rPr>
              <w:t xml:space="preserve">« Motifs </w:t>
            </w:r>
            <w:bookmarkEnd w:id="0"/>
            <w:r w:rsidR="0037141B" w:rsidRPr="007736B4">
              <w:rPr>
                <w:i/>
                <w:sz w:val="18"/>
                <w:szCs w:val="18"/>
              </w:rPr>
              <w:t>exclusion » du cahier spécial des charges</w:t>
            </w:r>
          </w:p>
        </w:tc>
      </w:tr>
      <w:tr w:rsidR="00FD2F58" w:rsidRPr="007736B4" w14:paraId="6D441FFD" w14:textId="77777777" w:rsidTr="00FD2F58">
        <w:tc>
          <w:tcPr>
            <w:tcW w:w="638" w:type="dxa"/>
            <w:shd w:val="clear" w:color="auto" w:fill="auto"/>
            <w:vAlign w:val="center"/>
          </w:tcPr>
          <w:p w14:paraId="673C187F" w14:textId="5231E04B" w:rsidR="00FD2F58" w:rsidRPr="007736B4" w:rsidRDefault="0049795A" w:rsidP="00D81FE5">
            <w:pPr>
              <w:spacing w:before="120"/>
              <w:jc w:val="center"/>
              <w:rPr>
                <w:rFonts w:cs="Arial"/>
                <w:sz w:val="18"/>
                <w:szCs w:val="18"/>
              </w:rPr>
            </w:pPr>
            <w:r>
              <w:rPr>
                <w:rFonts w:cs="Arial"/>
                <w:sz w:val="18"/>
                <w:szCs w:val="18"/>
              </w:rPr>
              <w:t>3</w:t>
            </w:r>
            <w:r w:rsidR="00FD2F58" w:rsidRPr="007736B4">
              <w:rPr>
                <w:rFonts w:cs="Arial"/>
                <w:sz w:val="18"/>
                <w:szCs w:val="18"/>
              </w:rPr>
              <w:t>.</w:t>
            </w:r>
          </w:p>
        </w:tc>
        <w:tc>
          <w:tcPr>
            <w:tcW w:w="3919" w:type="dxa"/>
            <w:shd w:val="clear" w:color="auto" w:fill="auto"/>
            <w:vAlign w:val="center"/>
          </w:tcPr>
          <w:p w14:paraId="0784B840" w14:textId="671EA3FD" w:rsidR="00FD2F58" w:rsidRPr="007736B4" w:rsidRDefault="005548F3" w:rsidP="00D81FE5">
            <w:pPr>
              <w:spacing w:before="120"/>
              <w:jc w:val="both"/>
              <w:rPr>
                <w:rFonts w:cs="Arial"/>
                <w:sz w:val="18"/>
                <w:szCs w:val="18"/>
              </w:rPr>
            </w:pPr>
            <w:r w:rsidRPr="007736B4">
              <w:rPr>
                <w:sz w:val="18"/>
                <w:szCs w:val="18"/>
              </w:rPr>
              <w:t>Le certificat de non faillite est-il applicable pour les entités internationales</w:t>
            </w:r>
            <w:r w:rsidR="00C5113F">
              <w:rPr>
                <w:sz w:val="18"/>
                <w:szCs w:val="18"/>
              </w:rPr>
              <w:t> ?</w:t>
            </w:r>
          </w:p>
        </w:tc>
        <w:tc>
          <w:tcPr>
            <w:tcW w:w="3937" w:type="dxa"/>
            <w:shd w:val="clear" w:color="auto" w:fill="auto"/>
            <w:vAlign w:val="center"/>
          </w:tcPr>
          <w:p w14:paraId="1BABCF0D" w14:textId="0B7383D3" w:rsidR="00DE0A9D" w:rsidRPr="007736B4" w:rsidRDefault="00A07898" w:rsidP="00D81FE5">
            <w:pPr>
              <w:spacing w:before="120"/>
              <w:jc w:val="both"/>
              <w:rPr>
                <w:rFonts w:cs="Arial"/>
                <w:sz w:val="18"/>
                <w:szCs w:val="18"/>
              </w:rPr>
            </w:pPr>
            <w:r w:rsidRPr="007736B4">
              <w:rPr>
                <w:rFonts w:cs="Arial"/>
                <w:sz w:val="18"/>
                <w:szCs w:val="18"/>
              </w:rPr>
              <w:t>Oui</w:t>
            </w:r>
          </w:p>
          <w:p w14:paraId="3EDA7ACB" w14:textId="3A7D2A67" w:rsidR="00DE0A9D" w:rsidRPr="007736B4" w:rsidRDefault="00DE0A9D" w:rsidP="00D81FE5">
            <w:pPr>
              <w:spacing w:before="120"/>
              <w:jc w:val="both"/>
              <w:rPr>
                <w:sz w:val="18"/>
                <w:szCs w:val="18"/>
              </w:rPr>
            </w:pPr>
            <w:r w:rsidRPr="007736B4">
              <w:rPr>
                <w:sz w:val="18"/>
                <w:szCs w:val="18"/>
              </w:rPr>
              <w:t xml:space="preserve">Afin de permettre la vérification des motifs d’exclusion, le soumissionnaire joindra à son offre </w:t>
            </w:r>
            <w:r w:rsidRPr="007736B4">
              <w:rPr>
                <w:b/>
                <w:bCs/>
                <w:sz w:val="18"/>
                <w:szCs w:val="18"/>
                <w:u w:val="single"/>
              </w:rPr>
              <w:t xml:space="preserve">le document </w:t>
            </w:r>
            <w:r w:rsidR="00604309" w:rsidRPr="007736B4">
              <w:rPr>
                <w:b/>
                <w:bCs/>
                <w:sz w:val="18"/>
                <w:szCs w:val="18"/>
                <w:u w:val="single"/>
              </w:rPr>
              <w:t>attestan</w:t>
            </w:r>
            <w:r w:rsidR="00604309">
              <w:rPr>
                <w:b/>
                <w:bCs/>
                <w:sz w:val="18"/>
                <w:szCs w:val="18"/>
                <w:u w:val="single"/>
              </w:rPr>
              <w:t>t</w:t>
            </w:r>
            <w:r w:rsidRPr="007736B4">
              <w:rPr>
                <w:b/>
                <w:bCs/>
                <w:sz w:val="18"/>
                <w:szCs w:val="18"/>
                <w:u w:val="single"/>
              </w:rPr>
              <w:t xml:space="preserve"> que le soumissionnaire n’est pas en situation de faillite,</w:t>
            </w:r>
            <w:r w:rsidRPr="007736B4">
              <w:rPr>
                <w:sz w:val="18"/>
                <w:szCs w:val="18"/>
              </w:rPr>
              <w:t xml:space="preserve"> sauf lorsque le pouvoir adjudicateur a la possibilité d’obtenir directement le document ou l’information pertinente en accédant à une base de données nationale gratuite. </w:t>
            </w:r>
          </w:p>
          <w:p w14:paraId="1220BDB0" w14:textId="488B804E" w:rsidR="00DE0A9D" w:rsidRPr="007736B4" w:rsidRDefault="00DE0A9D" w:rsidP="00D81FE5">
            <w:pPr>
              <w:spacing w:before="120"/>
              <w:jc w:val="both"/>
              <w:rPr>
                <w:rFonts w:cs="Arial"/>
                <w:i/>
                <w:sz w:val="18"/>
                <w:szCs w:val="18"/>
              </w:rPr>
            </w:pPr>
            <w:r w:rsidRPr="007736B4">
              <w:rPr>
                <w:rFonts w:cs="Arial"/>
                <w:i/>
                <w:sz w:val="18"/>
                <w:szCs w:val="18"/>
              </w:rPr>
              <w:t>NB : Cf point 3.4.7.1 « Motifs exclusion » du cahier spécial des charges</w:t>
            </w:r>
          </w:p>
          <w:p w14:paraId="099D2940" w14:textId="05567744" w:rsidR="00FD2F58" w:rsidRPr="007736B4" w:rsidRDefault="00DE0A9D" w:rsidP="00D81FE5">
            <w:pPr>
              <w:spacing w:before="120"/>
              <w:jc w:val="both"/>
              <w:rPr>
                <w:rFonts w:cs="Arial"/>
                <w:sz w:val="18"/>
                <w:szCs w:val="18"/>
              </w:rPr>
            </w:pPr>
            <w:r w:rsidRPr="007736B4">
              <w:rPr>
                <w:rFonts w:cs="Arial"/>
                <w:sz w:val="18"/>
                <w:szCs w:val="18"/>
              </w:rPr>
              <w:t>Cf formulaire DUME</w:t>
            </w:r>
          </w:p>
        </w:tc>
      </w:tr>
      <w:tr w:rsidR="00DE0A9D" w:rsidRPr="007736B4" w14:paraId="7FBB0F73" w14:textId="77777777" w:rsidTr="00FD2F58">
        <w:tc>
          <w:tcPr>
            <w:tcW w:w="638" w:type="dxa"/>
            <w:shd w:val="clear" w:color="auto" w:fill="auto"/>
            <w:vAlign w:val="center"/>
          </w:tcPr>
          <w:p w14:paraId="5820078A" w14:textId="028C8F9E" w:rsidR="00DE0A9D" w:rsidRPr="007736B4" w:rsidRDefault="0049795A" w:rsidP="00D81FE5">
            <w:pPr>
              <w:spacing w:before="120"/>
              <w:jc w:val="center"/>
              <w:rPr>
                <w:rFonts w:cs="Arial"/>
                <w:sz w:val="18"/>
                <w:szCs w:val="18"/>
              </w:rPr>
            </w:pPr>
            <w:r>
              <w:rPr>
                <w:rFonts w:cs="Arial"/>
                <w:sz w:val="18"/>
                <w:szCs w:val="18"/>
              </w:rPr>
              <w:t>4.</w:t>
            </w:r>
          </w:p>
        </w:tc>
        <w:tc>
          <w:tcPr>
            <w:tcW w:w="3919" w:type="dxa"/>
            <w:shd w:val="clear" w:color="auto" w:fill="auto"/>
            <w:vAlign w:val="center"/>
          </w:tcPr>
          <w:p w14:paraId="5FCE28D9" w14:textId="74D76EE1" w:rsidR="00563836" w:rsidRPr="007736B4" w:rsidRDefault="00563836" w:rsidP="00D81FE5">
            <w:pPr>
              <w:spacing w:before="120"/>
              <w:jc w:val="both"/>
              <w:rPr>
                <w:sz w:val="18"/>
                <w:szCs w:val="18"/>
              </w:rPr>
            </w:pPr>
            <w:r w:rsidRPr="007736B4">
              <w:rPr>
                <w:rFonts w:cs="Arial"/>
                <w:sz w:val="18"/>
                <w:szCs w:val="18"/>
              </w:rPr>
              <w:t xml:space="preserve">Le </w:t>
            </w:r>
            <w:r w:rsidRPr="007736B4">
              <w:rPr>
                <w:sz w:val="18"/>
                <w:szCs w:val="18"/>
              </w:rPr>
              <w:t xml:space="preserve">Certificat de non faillite est-il applicable aux </w:t>
            </w:r>
            <w:proofErr w:type="spellStart"/>
            <w:r w:rsidRPr="007736B4">
              <w:rPr>
                <w:sz w:val="18"/>
                <w:szCs w:val="18"/>
              </w:rPr>
              <w:t>ONG’s</w:t>
            </w:r>
            <w:proofErr w:type="spellEnd"/>
            <w:r w:rsidR="00C5113F">
              <w:rPr>
                <w:sz w:val="18"/>
                <w:szCs w:val="18"/>
              </w:rPr>
              <w:t> ?</w:t>
            </w:r>
          </w:p>
        </w:tc>
        <w:tc>
          <w:tcPr>
            <w:tcW w:w="3937" w:type="dxa"/>
            <w:shd w:val="clear" w:color="auto" w:fill="auto"/>
            <w:vAlign w:val="center"/>
          </w:tcPr>
          <w:p w14:paraId="117A9003" w14:textId="3712B66F" w:rsidR="00DE0A9D" w:rsidRPr="007736B4" w:rsidRDefault="00DE0A9D" w:rsidP="00D81FE5">
            <w:pPr>
              <w:spacing w:before="120"/>
              <w:jc w:val="both"/>
              <w:rPr>
                <w:sz w:val="18"/>
                <w:szCs w:val="18"/>
              </w:rPr>
            </w:pPr>
            <w:r w:rsidRPr="007736B4">
              <w:rPr>
                <w:sz w:val="18"/>
                <w:szCs w:val="18"/>
              </w:rPr>
              <w:t xml:space="preserve">Afin de permettre la vérification des motifs d’exclusion, le soumissionnaire joindra à son offre </w:t>
            </w:r>
            <w:r w:rsidRPr="007736B4">
              <w:rPr>
                <w:b/>
                <w:bCs/>
                <w:sz w:val="18"/>
                <w:szCs w:val="18"/>
                <w:u w:val="single"/>
              </w:rPr>
              <w:t xml:space="preserve">le document </w:t>
            </w:r>
            <w:r w:rsidR="005C4489" w:rsidRPr="007736B4">
              <w:rPr>
                <w:b/>
                <w:bCs/>
                <w:sz w:val="18"/>
                <w:szCs w:val="18"/>
                <w:u w:val="single"/>
              </w:rPr>
              <w:t>attesta</w:t>
            </w:r>
            <w:r w:rsidR="005C4489">
              <w:rPr>
                <w:b/>
                <w:bCs/>
                <w:sz w:val="18"/>
                <w:szCs w:val="18"/>
                <w:u w:val="single"/>
              </w:rPr>
              <w:t>nt</w:t>
            </w:r>
            <w:r w:rsidR="005C4489" w:rsidRPr="007736B4">
              <w:rPr>
                <w:b/>
                <w:bCs/>
                <w:sz w:val="18"/>
                <w:szCs w:val="18"/>
                <w:u w:val="single"/>
              </w:rPr>
              <w:t xml:space="preserve"> </w:t>
            </w:r>
            <w:r w:rsidRPr="007736B4">
              <w:rPr>
                <w:b/>
                <w:bCs/>
                <w:sz w:val="18"/>
                <w:szCs w:val="18"/>
                <w:u w:val="single"/>
              </w:rPr>
              <w:t>que le soumissionnaire n’est pas en situation de faillite,</w:t>
            </w:r>
            <w:r w:rsidRPr="007736B4">
              <w:rPr>
                <w:sz w:val="18"/>
                <w:szCs w:val="18"/>
              </w:rPr>
              <w:t xml:space="preserve"> sauf lorsque le pouvoir </w:t>
            </w:r>
            <w:r w:rsidRPr="007736B4">
              <w:rPr>
                <w:sz w:val="18"/>
                <w:szCs w:val="18"/>
              </w:rPr>
              <w:lastRenderedPageBreak/>
              <w:t xml:space="preserve">adjudicateur a la possibilité d’obtenir directement le document ou l’information pertinente en accédant à une base de données nationale gratuite. </w:t>
            </w:r>
          </w:p>
          <w:p w14:paraId="08E02B9C" w14:textId="63ED8076" w:rsidR="00DE0A9D" w:rsidRPr="007736B4" w:rsidRDefault="00DE0A9D" w:rsidP="00D81FE5">
            <w:pPr>
              <w:spacing w:before="120"/>
              <w:jc w:val="both"/>
              <w:rPr>
                <w:sz w:val="18"/>
                <w:szCs w:val="18"/>
              </w:rPr>
            </w:pPr>
            <w:r w:rsidRPr="007736B4">
              <w:rPr>
                <w:sz w:val="18"/>
                <w:szCs w:val="18"/>
              </w:rPr>
              <w:t xml:space="preserve">Par </w:t>
            </w:r>
            <w:r w:rsidR="002377C0" w:rsidRPr="007736B4">
              <w:rPr>
                <w:sz w:val="18"/>
                <w:szCs w:val="18"/>
              </w:rPr>
              <w:t>exemple :</w:t>
            </w:r>
            <w:r w:rsidRPr="007736B4">
              <w:rPr>
                <w:sz w:val="18"/>
                <w:szCs w:val="18"/>
              </w:rPr>
              <w:t xml:space="preserve"> </w:t>
            </w:r>
            <w:r w:rsidR="00E0388F" w:rsidRPr="007736B4">
              <w:rPr>
                <w:sz w:val="18"/>
                <w:szCs w:val="18"/>
              </w:rPr>
              <w:t>l’</w:t>
            </w:r>
            <w:r w:rsidRPr="007736B4">
              <w:rPr>
                <w:sz w:val="18"/>
                <w:szCs w:val="18"/>
              </w:rPr>
              <w:t xml:space="preserve">attestation de </w:t>
            </w:r>
            <w:r w:rsidR="00E0388F" w:rsidRPr="007736B4">
              <w:rPr>
                <w:sz w:val="18"/>
                <w:szCs w:val="18"/>
              </w:rPr>
              <w:t>non-engagement</w:t>
            </w:r>
          </w:p>
          <w:p w14:paraId="25F38E18" w14:textId="77777777" w:rsidR="00DE0A9D" w:rsidRPr="00604E92" w:rsidRDefault="00DE0A9D" w:rsidP="00D81FE5">
            <w:pPr>
              <w:spacing w:before="120"/>
              <w:jc w:val="both"/>
              <w:rPr>
                <w:i/>
                <w:sz w:val="18"/>
                <w:szCs w:val="18"/>
              </w:rPr>
            </w:pPr>
            <w:r w:rsidRPr="00604E92">
              <w:rPr>
                <w:i/>
                <w:sz w:val="18"/>
                <w:szCs w:val="18"/>
              </w:rPr>
              <w:t>NB : Cf point 3.4.7.1 « Motifs exclusion » du cahier spécial des charges</w:t>
            </w:r>
          </w:p>
          <w:p w14:paraId="0302065F" w14:textId="0B9F01BE" w:rsidR="00DE0A9D" w:rsidRPr="007736B4" w:rsidRDefault="00DE0A9D" w:rsidP="00D81FE5">
            <w:pPr>
              <w:spacing w:before="120"/>
              <w:jc w:val="both"/>
              <w:rPr>
                <w:rFonts w:cs="Arial"/>
                <w:sz w:val="18"/>
                <w:szCs w:val="18"/>
              </w:rPr>
            </w:pPr>
            <w:r w:rsidRPr="007736B4">
              <w:rPr>
                <w:rFonts w:cs="Arial"/>
                <w:sz w:val="18"/>
                <w:szCs w:val="18"/>
              </w:rPr>
              <w:t>Cf formulaire DUME</w:t>
            </w:r>
          </w:p>
        </w:tc>
      </w:tr>
      <w:tr w:rsidR="00DE0A9D" w:rsidRPr="007736B4" w14:paraId="18827010" w14:textId="77777777" w:rsidTr="00FD2F58">
        <w:tc>
          <w:tcPr>
            <w:tcW w:w="638" w:type="dxa"/>
            <w:shd w:val="clear" w:color="auto" w:fill="auto"/>
            <w:vAlign w:val="center"/>
          </w:tcPr>
          <w:p w14:paraId="698C1F66" w14:textId="5186AD3A" w:rsidR="00DE0A9D" w:rsidRPr="007736B4" w:rsidRDefault="0049795A" w:rsidP="00D81FE5">
            <w:pPr>
              <w:spacing w:before="120"/>
              <w:jc w:val="center"/>
              <w:rPr>
                <w:rFonts w:cs="Arial"/>
                <w:sz w:val="18"/>
                <w:szCs w:val="18"/>
              </w:rPr>
            </w:pPr>
            <w:r>
              <w:rPr>
                <w:rFonts w:cs="Arial"/>
                <w:sz w:val="18"/>
                <w:szCs w:val="18"/>
              </w:rPr>
              <w:lastRenderedPageBreak/>
              <w:t>5</w:t>
            </w:r>
            <w:r w:rsidR="00DE0A9D" w:rsidRPr="007736B4">
              <w:rPr>
                <w:rFonts w:cs="Arial"/>
                <w:sz w:val="18"/>
                <w:szCs w:val="18"/>
              </w:rPr>
              <w:t>.</w:t>
            </w:r>
          </w:p>
        </w:tc>
        <w:tc>
          <w:tcPr>
            <w:tcW w:w="3919" w:type="dxa"/>
            <w:shd w:val="clear" w:color="auto" w:fill="auto"/>
            <w:vAlign w:val="center"/>
          </w:tcPr>
          <w:p w14:paraId="3F9D7AE0" w14:textId="14D8ED51" w:rsidR="00DE0A9D" w:rsidRPr="007736B4" w:rsidRDefault="00DE0A9D" w:rsidP="00D81FE5">
            <w:pPr>
              <w:spacing w:before="120"/>
              <w:jc w:val="both"/>
              <w:rPr>
                <w:sz w:val="18"/>
                <w:szCs w:val="18"/>
              </w:rPr>
            </w:pPr>
            <w:r w:rsidRPr="007736B4">
              <w:rPr>
                <w:sz w:val="18"/>
                <w:szCs w:val="18"/>
              </w:rPr>
              <w:t>Les instituts de recherche sont-ils éligibles pour ce marché</w:t>
            </w:r>
            <w:r w:rsidR="00C5113F">
              <w:rPr>
                <w:sz w:val="18"/>
                <w:szCs w:val="18"/>
              </w:rPr>
              <w:t> ?</w:t>
            </w:r>
          </w:p>
        </w:tc>
        <w:tc>
          <w:tcPr>
            <w:tcW w:w="3937" w:type="dxa"/>
            <w:shd w:val="clear" w:color="auto" w:fill="auto"/>
            <w:vAlign w:val="center"/>
          </w:tcPr>
          <w:p w14:paraId="368CF5F6" w14:textId="6114FE5C" w:rsidR="001C26D8" w:rsidRPr="007736B4" w:rsidRDefault="00E25AA7" w:rsidP="00D81FE5">
            <w:pPr>
              <w:spacing w:before="120"/>
              <w:jc w:val="both"/>
              <w:rPr>
                <w:rFonts w:cs="Arial"/>
                <w:sz w:val="18"/>
                <w:szCs w:val="18"/>
              </w:rPr>
            </w:pPr>
            <w:r w:rsidRPr="007736B4">
              <w:rPr>
                <w:rFonts w:cs="Arial"/>
                <w:sz w:val="18"/>
                <w:szCs w:val="18"/>
              </w:rPr>
              <w:t>Oui</w:t>
            </w:r>
            <w:r w:rsidR="00C5113F">
              <w:rPr>
                <w:rFonts w:cs="Arial"/>
                <w:sz w:val="18"/>
                <w:szCs w:val="18"/>
              </w:rPr>
              <w:t>,</w:t>
            </w:r>
            <w:r w:rsidRPr="007736B4">
              <w:rPr>
                <w:rFonts w:cs="Arial"/>
                <w:sz w:val="18"/>
                <w:szCs w:val="18"/>
              </w:rPr>
              <w:t> si</w:t>
            </w:r>
            <w:r w:rsidR="00DE0A9D" w:rsidRPr="007736B4">
              <w:rPr>
                <w:rFonts w:cs="Arial"/>
                <w:sz w:val="18"/>
                <w:szCs w:val="18"/>
              </w:rPr>
              <w:t xml:space="preserve"> toutefois ils répondent aux critères de sélection (capacité</w:t>
            </w:r>
            <w:r w:rsidR="00E17D00" w:rsidRPr="007736B4">
              <w:rPr>
                <w:rFonts w:cs="Arial"/>
                <w:sz w:val="18"/>
                <w:szCs w:val="18"/>
              </w:rPr>
              <w:t xml:space="preserve"> économique et financière, capacité technique)</w:t>
            </w:r>
            <w:r w:rsidR="00DE0A9D" w:rsidRPr="007736B4">
              <w:rPr>
                <w:rFonts w:cs="Arial"/>
                <w:sz w:val="18"/>
                <w:szCs w:val="18"/>
              </w:rPr>
              <w:t xml:space="preserve"> </w:t>
            </w:r>
          </w:p>
          <w:p w14:paraId="177FAFA8" w14:textId="43EBF539" w:rsidR="00DE0A9D" w:rsidRPr="00604E92" w:rsidRDefault="001C26D8" w:rsidP="00604E92">
            <w:pPr>
              <w:spacing w:before="120"/>
              <w:rPr>
                <w:rFonts w:cs="Arial"/>
                <w:i/>
                <w:sz w:val="18"/>
                <w:szCs w:val="18"/>
              </w:rPr>
            </w:pPr>
            <w:r w:rsidRPr="00604E92">
              <w:rPr>
                <w:rFonts w:cs="Arial"/>
                <w:i/>
                <w:sz w:val="18"/>
                <w:szCs w:val="18"/>
              </w:rPr>
              <w:t xml:space="preserve">NB : </w:t>
            </w:r>
            <w:proofErr w:type="spellStart"/>
            <w:r w:rsidR="00E17D00" w:rsidRPr="00604E92">
              <w:rPr>
                <w:rFonts w:cs="Arial"/>
                <w:i/>
                <w:sz w:val="18"/>
                <w:szCs w:val="18"/>
              </w:rPr>
              <w:t>cf</w:t>
            </w:r>
            <w:proofErr w:type="spellEnd"/>
            <w:r w:rsidR="00E17D00" w:rsidRPr="00604E92">
              <w:rPr>
                <w:rFonts w:cs="Arial"/>
                <w:i/>
                <w:sz w:val="18"/>
                <w:szCs w:val="18"/>
              </w:rPr>
              <w:t xml:space="preserve"> 3.4.7 « Sélection des</w:t>
            </w:r>
            <w:r w:rsidR="00604E92">
              <w:rPr>
                <w:rFonts w:cs="Arial"/>
                <w:i/>
                <w:sz w:val="18"/>
                <w:szCs w:val="18"/>
              </w:rPr>
              <w:t xml:space="preserve"> </w:t>
            </w:r>
            <w:r w:rsidR="00E17D00" w:rsidRPr="00604E92">
              <w:rPr>
                <w:rFonts w:cs="Arial"/>
                <w:i/>
                <w:sz w:val="18"/>
                <w:szCs w:val="18"/>
              </w:rPr>
              <w:t>soumissionnaires » du cahier spécial des charges</w:t>
            </w:r>
          </w:p>
        </w:tc>
      </w:tr>
      <w:tr w:rsidR="00DE0A9D" w:rsidRPr="007736B4" w14:paraId="4FA736DB" w14:textId="77777777" w:rsidTr="00FD2F58">
        <w:tc>
          <w:tcPr>
            <w:tcW w:w="638" w:type="dxa"/>
            <w:shd w:val="clear" w:color="auto" w:fill="auto"/>
            <w:vAlign w:val="center"/>
          </w:tcPr>
          <w:p w14:paraId="5F11D9D9" w14:textId="26D9201F" w:rsidR="00DE0A9D" w:rsidRPr="007736B4" w:rsidRDefault="0049795A" w:rsidP="00D81FE5">
            <w:pPr>
              <w:spacing w:before="120"/>
              <w:jc w:val="center"/>
              <w:rPr>
                <w:rFonts w:cs="Arial"/>
                <w:sz w:val="18"/>
                <w:szCs w:val="18"/>
              </w:rPr>
            </w:pPr>
            <w:r>
              <w:rPr>
                <w:rFonts w:cs="Arial"/>
                <w:sz w:val="18"/>
                <w:szCs w:val="18"/>
              </w:rPr>
              <w:t>6</w:t>
            </w:r>
            <w:r w:rsidR="00DE0A9D" w:rsidRPr="007736B4">
              <w:rPr>
                <w:rFonts w:cs="Arial"/>
                <w:sz w:val="18"/>
                <w:szCs w:val="18"/>
              </w:rPr>
              <w:t>.</w:t>
            </w:r>
          </w:p>
        </w:tc>
        <w:tc>
          <w:tcPr>
            <w:tcW w:w="3919" w:type="dxa"/>
            <w:shd w:val="clear" w:color="auto" w:fill="auto"/>
            <w:vAlign w:val="center"/>
          </w:tcPr>
          <w:p w14:paraId="4ADF30F9" w14:textId="669A393E" w:rsidR="00DE0A9D" w:rsidRPr="007736B4" w:rsidRDefault="007D2121" w:rsidP="00D81FE5">
            <w:pPr>
              <w:spacing w:before="120"/>
              <w:jc w:val="both"/>
              <w:rPr>
                <w:rFonts w:cs="Arial"/>
                <w:sz w:val="18"/>
                <w:szCs w:val="18"/>
              </w:rPr>
            </w:pPr>
            <w:r w:rsidRPr="007736B4">
              <w:rPr>
                <w:sz w:val="18"/>
                <w:szCs w:val="18"/>
              </w:rPr>
              <w:t>Casier judiciaire pour l’organisation ou pour un individu</w:t>
            </w:r>
            <w:r w:rsidR="00C5113F">
              <w:rPr>
                <w:sz w:val="18"/>
                <w:szCs w:val="18"/>
              </w:rPr>
              <w:t> ?</w:t>
            </w:r>
          </w:p>
        </w:tc>
        <w:tc>
          <w:tcPr>
            <w:tcW w:w="3937" w:type="dxa"/>
            <w:shd w:val="clear" w:color="auto" w:fill="auto"/>
            <w:vAlign w:val="center"/>
          </w:tcPr>
          <w:p w14:paraId="6F66A3CF" w14:textId="4592F696" w:rsidR="00DE0A9D" w:rsidRPr="007736B4" w:rsidRDefault="00877929" w:rsidP="00D81FE5">
            <w:pPr>
              <w:spacing w:before="120"/>
              <w:jc w:val="both"/>
              <w:rPr>
                <w:rFonts w:cs="Arial"/>
                <w:sz w:val="18"/>
                <w:szCs w:val="18"/>
              </w:rPr>
            </w:pPr>
            <w:r w:rsidRPr="007736B4">
              <w:rPr>
                <w:sz w:val="18"/>
                <w:szCs w:val="18"/>
              </w:rPr>
              <w:t xml:space="preserve">Afin de permettre la vérification des motifs d’exclusion, le soumissionnaire joindra à son offre </w:t>
            </w:r>
            <w:r w:rsidRPr="007736B4">
              <w:rPr>
                <w:b/>
                <w:bCs/>
                <w:sz w:val="18"/>
                <w:szCs w:val="18"/>
                <w:u w:val="single"/>
              </w:rPr>
              <w:t>un extrait du casier judiciaire</w:t>
            </w:r>
            <w:r w:rsidRPr="007736B4">
              <w:rPr>
                <w:sz w:val="18"/>
                <w:szCs w:val="18"/>
              </w:rPr>
              <w:t xml:space="preserve"> au nom du soumissionnaire (personne morale) ou de son représentant (personne physique) dans le cas où il n’existe pas de casier judiciaire pour les personnes morale</w:t>
            </w:r>
            <w:r w:rsidR="00C5113F">
              <w:rPr>
                <w:sz w:val="18"/>
                <w:szCs w:val="18"/>
              </w:rPr>
              <w:t>s</w:t>
            </w:r>
          </w:p>
        </w:tc>
      </w:tr>
      <w:tr w:rsidR="00DE0A9D" w:rsidRPr="007736B4" w14:paraId="72581EAF" w14:textId="77777777" w:rsidTr="00FD2F58">
        <w:tc>
          <w:tcPr>
            <w:tcW w:w="638" w:type="dxa"/>
            <w:shd w:val="clear" w:color="auto" w:fill="auto"/>
            <w:vAlign w:val="center"/>
          </w:tcPr>
          <w:p w14:paraId="5CF056BC" w14:textId="34353314" w:rsidR="00DE0A9D" w:rsidRPr="007736B4" w:rsidRDefault="0049795A" w:rsidP="00D81FE5">
            <w:pPr>
              <w:spacing w:before="120"/>
              <w:jc w:val="center"/>
              <w:rPr>
                <w:rFonts w:cs="Arial"/>
                <w:sz w:val="18"/>
                <w:szCs w:val="18"/>
              </w:rPr>
            </w:pPr>
            <w:r>
              <w:rPr>
                <w:rFonts w:cs="Arial"/>
                <w:sz w:val="18"/>
                <w:szCs w:val="18"/>
              </w:rPr>
              <w:t>7</w:t>
            </w:r>
            <w:r w:rsidR="00DE0A9D" w:rsidRPr="007736B4">
              <w:rPr>
                <w:rFonts w:cs="Arial"/>
                <w:sz w:val="18"/>
                <w:szCs w:val="18"/>
              </w:rPr>
              <w:t>.</w:t>
            </w:r>
          </w:p>
        </w:tc>
        <w:tc>
          <w:tcPr>
            <w:tcW w:w="3919" w:type="dxa"/>
            <w:shd w:val="clear" w:color="auto" w:fill="auto"/>
            <w:vAlign w:val="center"/>
          </w:tcPr>
          <w:p w14:paraId="0B3C48B6" w14:textId="4884C78E" w:rsidR="00DE0A9D" w:rsidRPr="007736B4" w:rsidRDefault="00DE0A9D" w:rsidP="00D81FE5">
            <w:pPr>
              <w:spacing w:before="120"/>
              <w:jc w:val="both"/>
              <w:rPr>
                <w:rFonts w:cs="Arial"/>
                <w:sz w:val="18"/>
                <w:szCs w:val="18"/>
              </w:rPr>
            </w:pPr>
            <w:r w:rsidRPr="007736B4">
              <w:rPr>
                <w:sz w:val="18"/>
                <w:szCs w:val="18"/>
              </w:rPr>
              <w:t>Chaque membre d’un consortium doit-il fournir un casier judiciaire</w:t>
            </w:r>
            <w:r w:rsidR="00C5113F">
              <w:rPr>
                <w:sz w:val="18"/>
                <w:szCs w:val="18"/>
              </w:rPr>
              <w:t> ?</w:t>
            </w:r>
          </w:p>
        </w:tc>
        <w:tc>
          <w:tcPr>
            <w:tcW w:w="3937" w:type="dxa"/>
            <w:shd w:val="clear" w:color="auto" w:fill="auto"/>
            <w:vAlign w:val="center"/>
          </w:tcPr>
          <w:p w14:paraId="41A25C2B" w14:textId="2C7E97B8" w:rsidR="00DE0A9D" w:rsidRPr="007736B4" w:rsidRDefault="00D06513" w:rsidP="00D81FE5">
            <w:pPr>
              <w:spacing w:before="120"/>
              <w:jc w:val="both"/>
              <w:rPr>
                <w:rFonts w:cs="Arial"/>
                <w:sz w:val="18"/>
                <w:szCs w:val="18"/>
              </w:rPr>
            </w:pPr>
            <w:r w:rsidRPr="007736B4">
              <w:rPr>
                <w:rFonts w:cs="Arial"/>
                <w:sz w:val="18"/>
                <w:szCs w:val="18"/>
              </w:rPr>
              <w:t>L</w:t>
            </w:r>
            <w:r w:rsidR="00563836" w:rsidRPr="007736B4">
              <w:rPr>
                <w:rFonts w:cs="Arial"/>
                <w:sz w:val="18"/>
                <w:szCs w:val="18"/>
              </w:rPr>
              <w:t>e</w:t>
            </w:r>
            <w:r w:rsidRPr="007736B4">
              <w:rPr>
                <w:rFonts w:cs="Arial"/>
                <w:sz w:val="18"/>
                <w:szCs w:val="18"/>
              </w:rPr>
              <w:t xml:space="preserve"> casier judiciaire du chef de</w:t>
            </w:r>
            <w:r w:rsidR="002377C0">
              <w:rPr>
                <w:rFonts w:cs="Arial"/>
                <w:sz w:val="18"/>
                <w:szCs w:val="18"/>
              </w:rPr>
              <w:t xml:space="preserve"> file</w:t>
            </w:r>
            <w:r w:rsidRPr="007736B4">
              <w:rPr>
                <w:rFonts w:cs="Arial"/>
                <w:sz w:val="18"/>
                <w:szCs w:val="18"/>
              </w:rPr>
              <w:t xml:space="preserve"> suffira.</w:t>
            </w:r>
          </w:p>
          <w:p w14:paraId="22BE1C80" w14:textId="26294C3F" w:rsidR="00D06513" w:rsidRPr="007736B4" w:rsidRDefault="00563836" w:rsidP="00D81FE5">
            <w:pPr>
              <w:spacing w:before="120"/>
              <w:jc w:val="both"/>
              <w:rPr>
                <w:rFonts w:cs="Arial"/>
                <w:sz w:val="18"/>
                <w:szCs w:val="18"/>
              </w:rPr>
            </w:pPr>
            <w:r w:rsidRPr="007736B4">
              <w:rPr>
                <w:rFonts w:cs="Arial"/>
                <w:sz w:val="18"/>
                <w:szCs w:val="18"/>
              </w:rPr>
              <w:t>Veillez toutefois à ce que les autres parties concernées fournissent un formulaire DUME distinct</w:t>
            </w:r>
          </w:p>
        </w:tc>
      </w:tr>
      <w:tr w:rsidR="00DE0A9D" w:rsidRPr="007736B4" w14:paraId="7C737BA9" w14:textId="77777777" w:rsidTr="00FD2F58">
        <w:tc>
          <w:tcPr>
            <w:tcW w:w="638" w:type="dxa"/>
            <w:shd w:val="clear" w:color="auto" w:fill="auto"/>
            <w:vAlign w:val="center"/>
          </w:tcPr>
          <w:p w14:paraId="717115DC" w14:textId="19DC8FD9" w:rsidR="00DE0A9D" w:rsidRPr="007736B4" w:rsidRDefault="0049795A" w:rsidP="00D81FE5">
            <w:pPr>
              <w:spacing w:before="120"/>
              <w:jc w:val="center"/>
              <w:rPr>
                <w:rFonts w:cs="Arial"/>
                <w:sz w:val="18"/>
                <w:szCs w:val="18"/>
              </w:rPr>
            </w:pPr>
            <w:r>
              <w:rPr>
                <w:rFonts w:cs="Arial"/>
                <w:sz w:val="18"/>
                <w:szCs w:val="18"/>
              </w:rPr>
              <w:t>8</w:t>
            </w:r>
            <w:r w:rsidR="00DE0A9D" w:rsidRPr="007736B4">
              <w:rPr>
                <w:rFonts w:cs="Arial"/>
                <w:sz w:val="18"/>
                <w:szCs w:val="18"/>
              </w:rPr>
              <w:t>.</w:t>
            </w:r>
          </w:p>
        </w:tc>
        <w:tc>
          <w:tcPr>
            <w:tcW w:w="3919" w:type="dxa"/>
            <w:shd w:val="clear" w:color="auto" w:fill="auto"/>
            <w:vAlign w:val="center"/>
          </w:tcPr>
          <w:p w14:paraId="1A609F59" w14:textId="53AA4C4F" w:rsidR="00DE0A9D" w:rsidRPr="007736B4" w:rsidRDefault="00DE0A9D" w:rsidP="00D81FE5">
            <w:pPr>
              <w:spacing w:before="120"/>
              <w:jc w:val="both"/>
              <w:rPr>
                <w:rFonts w:cs="Arial"/>
                <w:sz w:val="18"/>
                <w:szCs w:val="18"/>
              </w:rPr>
            </w:pPr>
            <w:r w:rsidRPr="007736B4">
              <w:rPr>
                <w:sz w:val="18"/>
                <w:szCs w:val="18"/>
              </w:rPr>
              <w:t>Est-il possible d’aller en consortium</w:t>
            </w:r>
            <w:r w:rsidR="00C5113F">
              <w:rPr>
                <w:sz w:val="18"/>
                <w:szCs w:val="18"/>
              </w:rPr>
              <w:t> ?</w:t>
            </w:r>
          </w:p>
        </w:tc>
        <w:tc>
          <w:tcPr>
            <w:tcW w:w="3937" w:type="dxa"/>
            <w:shd w:val="clear" w:color="auto" w:fill="auto"/>
            <w:vAlign w:val="center"/>
          </w:tcPr>
          <w:p w14:paraId="2557D3D7" w14:textId="208FAE39" w:rsidR="00DE0A9D" w:rsidRPr="007736B4" w:rsidRDefault="00563836" w:rsidP="00D81FE5">
            <w:pPr>
              <w:spacing w:before="120"/>
              <w:jc w:val="both"/>
              <w:rPr>
                <w:rFonts w:cs="Arial"/>
                <w:sz w:val="18"/>
                <w:szCs w:val="18"/>
              </w:rPr>
            </w:pPr>
            <w:r w:rsidRPr="007736B4">
              <w:rPr>
                <w:rFonts w:cs="Arial"/>
                <w:sz w:val="18"/>
                <w:szCs w:val="18"/>
              </w:rPr>
              <w:t>Oui</w:t>
            </w:r>
          </w:p>
          <w:p w14:paraId="0FD4BA48" w14:textId="22C856E0" w:rsidR="00563836" w:rsidRPr="007736B4" w:rsidRDefault="00563836" w:rsidP="00D81FE5">
            <w:pPr>
              <w:spacing w:line="288" w:lineRule="auto"/>
              <w:jc w:val="both"/>
              <w:rPr>
                <w:sz w:val="18"/>
                <w:szCs w:val="18"/>
              </w:rPr>
            </w:pPr>
            <w:r w:rsidRPr="007736B4">
              <w:rPr>
                <w:sz w:val="18"/>
                <w:szCs w:val="18"/>
              </w:rPr>
              <w:t>Joindre l’acte de constitution de groupement (le cas échéant).</w:t>
            </w:r>
          </w:p>
          <w:p w14:paraId="07CDC7B7" w14:textId="473E6171" w:rsidR="00563836" w:rsidRPr="007736B4" w:rsidRDefault="00563836" w:rsidP="00D81FE5">
            <w:pPr>
              <w:spacing w:line="288" w:lineRule="auto"/>
              <w:jc w:val="both"/>
              <w:rPr>
                <w:kern w:val="18"/>
                <w:sz w:val="18"/>
                <w:szCs w:val="18"/>
              </w:rPr>
            </w:pPr>
            <w:r w:rsidRPr="007736B4">
              <w:rPr>
                <w:rFonts w:cs="Arial"/>
                <w:sz w:val="18"/>
                <w:szCs w:val="18"/>
              </w:rPr>
              <w:t>Veillez toutefois à ce que les autres parties concernées fournissent un formulaire DUME distinct</w:t>
            </w:r>
          </w:p>
        </w:tc>
      </w:tr>
      <w:tr w:rsidR="00DE0A9D" w:rsidRPr="007736B4" w14:paraId="301C18C4" w14:textId="77777777" w:rsidTr="00FD2F58">
        <w:tc>
          <w:tcPr>
            <w:tcW w:w="638" w:type="dxa"/>
            <w:shd w:val="clear" w:color="auto" w:fill="auto"/>
            <w:vAlign w:val="center"/>
          </w:tcPr>
          <w:p w14:paraId="755C0DD5" w14:textId="06F9B757" w:rsidR="00DE0A9D" w:rsidRPr="007736B4" w:rsidRDefault="0049795A" w:rsidP="00D81FE5">
            <w:pPr>
              <w:spacing w:before="120"/>
              <w:jc w:val="center"/>
              <w:rPr>
                <w:rFonts w:cs="Arial"/>
                <w:sz w:val="18"/>
                <w:szCs w:val="18"/>
              </w:rPr>
            </w:pPr>
            <w:r>
              <w:rPr>
                <w:rFonts w:cs="Arial"/>
                <w:sz w:val="18"/>
                <w:szCs w:val="18"/>
              </w:rPr>
              <w:t>9</w:t>
            </w:r>
            <w:r w:rsidR="00DE0A9D" w:rsidRPr="007736B4">
              <w:rPr>
                <w:rFonts w:cs="Arial"/>
                <w:sz w:val="18"/>
                <w:szCs w:val="18"/>
              </w:rPr>
              <w:t>.</w:t>
            </w:r>
          </w:p>
        </w:tc>
        <w:tc>
          <w:tcPr>
            <w:tcW w:w="3919" w:type="dxa"/>
            <w:shd w:val="clear" w:color="auto" w:fill="auto"/>
            <w:vAlign w:val="center"/>
          </w:tcPr>
          <w:p w14:paraId="678BA5EE" w14:textId="1E8F3D36" w:rsidR="00DE0A9D" w:rsidRPr="007736B4" w:rsidRDefault="00DE0A9D" w:rsidP="00D81FE5">
            <w:pPr>
              <w:spacing w:before="120"/>
              <w:jc w:val="both"/>
              <w:rPr>
                <w:sz w:val="18"/>
                <w:szCs w:val="18"/>
              </w:rPr>
            </w:pPr>
            <w:r w:rsidRPr="007736B4">
              <w:rPr>
                <w:sz w:val="18"/>
                <w:szCs w:val="18"/>
              </w:rPr>
              <w:t xml:space="preserve">Caution </w:t>
            </w:r>
            <w:r w:rsidR="00563836" w:rsidRPr="007736B4">
              <w:rPr>
                <w:sz w:val="18"/>
                <w:szCs w:val="18"/>
              </w:rPr>
              <w:t xml:space="preserve">à </w:t>
            </w:r>
            <w:r w:rsidR="0049795A" w:rsidRPr="007736B4">
              <w:rPr>
                <w:sz w:val="18"/>
                <w:szCs w:val="18"/>
              </w:rPr>
              <w:t>déposer ?</w:t>
            </w:r>
            <w:r w:rsidRPr="007736B4">
              <w:rPr>
                <w:sz w:val="18"/>
                <w:szCs w:val="18"/>
              </w:rPr>
              <w:t xml:space="preserve"> </w:t>
            </w:r>
            <w:r w:rsidR="0049795A" w:rsidRPr="007736B4">
              <w:rPr>
                <w:sz w:val="18"/>
                <w:szCs w:val="18"/>
              </w:rPr>
              <w:t>Libération ?</w:t>
            </w:r>
            <w:r w:rsidRPr="007736B4">
              <w:rPr>
                <w:sz w:val="18"/>
                <w:szCs w:val="18"/>
              </w:rPr>
              <w:t xml:space="preserve"> Pour la caution, comment se passe la </w:t>
            </w:r>
            <w:r w:rsidR="0049795A" w:rsidRPr="007736B4">
              <w:rPr>
                <w:sz w:val="18"/>
                <w:szCs w:val="18"/>
              </w:rPr>
              <w:t>récupération ?</w:t>
            </w:r>
          </w:p>
        </w:tc>
        <w:tc>
          <w:tcPr>
            <w:tcW w:w="3937" w:type="dxa"/>
            <w:shd w:val="clear" w:color="auto" w:fill="auto"/>
            <w:vAlign w:val="center"/>
          </w:tcPr>
          <w:p w14:paraId="6AF52AAB" w14:textId="29661B4A" w:rsidR="00DE0A9D" w:rsidRPr="007736B4" w:rsidRDefault="00563836" w:rsidP="00D81FE5">
            <w:pPr>
              <w:spacing w:before="120"/>
              <w:jc w:val="both"/>
              <w:rPr>
                <w:rFonts w:cs="Arial"/>
                <w:sz w:val="18"/>
                <w:szCs w:val="18"/>
              </w:rPr>
            </w:pPr>
            <w:r w:rsidRPr="007736B4">
              <w:rPr>
                <w:rFonts w:cs="Arial"/>
                <w:sz w:val="18"/>
                <w:szCs w:val="18"/>
              </w:rPr>
              <w:t xml:space="preserve">Pas de caution à déposer à la phase de passation mais </w:t>
            </w:r>
            <w:r w:rsidR="00A0676C" w:rsidRPr="007736B4">
              <w:rPr>
                <w:rFonts w:cs="Arial"/>
                <w:sz w:val="18"/>
                <w:szCs w:val="18"/>
              </w:rPr>
              <w:t xml:space="preserve">un cautionnement est requis </w:t>
            </w:r>
            <w:r w:rsidR="00834AE2">
              <w:rPr>
                <w:rFonts w:cs="Arial"/>
                <w:sz w:val="18"/>
                <w:szCs w:val="18"/>
              </w:rPr>
              <w:t>de</w:t>
            </w:r>
            <w:r w:rsidR="00834AE2" w:rsidRPr="007736B4">
              <w:rPr>
                <w:rFonts w:cs="Arial"/>
                <w:sz w:val="18"/>
                <w:szCs w:val="18"/>
              </w:rPr>
              <w:t xml:space="preserve"> </w:t>
            </w:r>
            <w:r w:rsidR="00A0676C" w:rsidRPr="007736B4">
              <w:rPr>
                <w:rFonts w:cs="Arial"/>
                <w:sz w:val="18"/>
                <w:szCs w:val="18"/>
              </w:rPr>
              <w:t>l’entité attributaire du marché</w:t>
            </w:r>
          </w:p>
          <w:p w14:paraId="4D87031A" w14:textId="4997E71F" w:rsidR="00A0676C" w:rsidRPr="007736B4" w:rsidRDefault="00A0676C" w:rsidP="00D81FE5">
            <w:pPr>
              <w:jc w:val="both"/>
              <w:rPr>
                <w:sz w:val="18"/>
                <w:szCs w:val="18"/>
              </w:rPr>
            </w:pPr>
            <w:r w:rsidRPr="007736B4">
              <w:rPr>
                <w:sz w:val="18"/>
                <w:szCs w:val="18"/>
              </w:rPr>
              <w:t>Le cautionnement est libérable aux conditions suivantes :</w:t>
            </w:r>
          </w:p>
          <w:p w14:paraId="12B2BF4C" w14:textId="6AD7864A" w:rsidR="00A0676C" w:rsidRPr="007736B4" w:rsidRDefault="00A0676C" w:rsidP="00D81FE5">
            <w:pPr>
              <w:jc w:val="both"/>
              <w:rPr>
                <w:sz w:val="18"/>
                <w:szCs w:val="18"/>
              </w:rPr>
            </w:pPr>
            <w:r w:rsidRPr="007736B4">
              <w:rPr>
                <w:sz w:val="18"/>
                <w:szCs w:val="18"/>
              </w:rPr>
              <w:t>1. en cas de réception provisoire : tient lieu de demande de libération de la première moitié du cautionnement</w:t>
            </w:r>
          </w:p>
          <w:p w14:paraId="7575C0E9" w14:textId="35F05082" w:rsidR="00A0676C" w:rsidRPr="007736B4" w:rsidRDefault="00A0676C" w:rsidP="00D81FE5">
            <w:pPr>
              <w:jc w:val="both"/>
              <w:rPr>
                <w:sz w:val="18"/>
                <w:szCs w:val="18"/>
              </w:rPr>
            </w:pPr>
            <w:r w:rsidRPr="007736B4">
              <w:rPr>
                <w:sz w:val="18"/>
                <w:szCs w:val="18"/>
              </w:rPr>
              <w:t>2. en cas de réception définitive : tient lieu de demande de libération de la seconde moitié du cautionnement, ou, si une réception provisoire n’est pas prévue, de demande de libération de la totalité de celui-ci.</w:t>
            </w:r>
          </w:p>
          <w:p w14:paraId="7369778C" w14:textId="135134D5" w:rsidR="00A0676C" w:rsidRPr="007736B4" w:rsidRDefault="00A0676C" w:rsidP="00D81FE5">
            <w:pPr>
              <w:spacing w:before="120"/>
              <w:jc w:val="both"/>
              <w:rPr>
                <w:rFonts w:cs="Arial"/>
                <w:i/>
                <w:sz w:val="18"/>
                <w:szCs w:val="18"/>
              </w:rPr>
            </w:pPr>
            <w:r w:rsidRPr="007736B4">
              <w:rPr>
                <w:rFonts w:cs="Arial"/>
                <w:i/>
                <w:sz w:val="18"/>
                <w:szCs w:val="18"/>
              </w:rPr>
              <w:t>NB : Cf.4.6 « Cautionnement » du cahier spécial des charges</w:t>
            </w:r>
          </w:p>
        </w:tc>
      </w:tr>
      <w:tr w:rsidR="00DE0A9D" w:rsidRPr="007736B4" w14:paraId="6B73F07B" w14:textId="77777777" w:rsidTr="00FD2F58">
        <w:tc>
          <w:tcPr>
            <w:tcW w:w="638" w:type="dxa"/>
            <w:shd w:val="clear" w:color="auto" w:fill="auto"/>
            <w:vAlign w:val="center"/>
          </w:tcPr>
          <w:p w14:paraId="40EEE80D" w14:textId="5A84BF72" w:rsidR="00DE0A9D" w:rsidRPr="007736B4" w:rsidRDefault="0049795A" w:rsidP="00D81FE5">
            <w:pPr>
              <w:spacing w:before="120"/>
              <w:jc w:val="center"/>
              <w:rPr>
                <w:rFonts w:cs="Arial"/>
                <w:sz w:val="18"/>
                <w:szCs w:val="18"/>
              </w:rPr>
            </w:pPr>
            <w:r>
              <w:rPr>
                <w:rFonts w:cs="Arial"/>
                <w:sz w:val="18"/>
                <w:szCs w:val="18"/>
              </w:rPr>
              <w:t>10</w:t>
            </w:r>
            <w:r w:rsidR="00DE0A9D" w:rsidRPr="007736B4">
              <w:rPr>
                <w:rFonts w:cs="Arial"/>
                <w:sz w:val="18"/>
                <w:szCs w:val="18"/>
              </w:rPr>
              <w:t>.</w:t>
            </w:r>
          </w:p>
        </w:tc>
        <w:tc>
          <w:tcPr>
            <w:tcW w:w="3919" w:type="dxa"/>
            <w:shd w:val="clear" w:color="auto" w:fill="auto"/>
            <w:vAlign w:val="center"/>
          </w:tcPr>
          <w:p w14:paraId="28491430" w14:textId="2DC77CFA" w:rsidR="00DE0A9D" w:rsidRPr="007736B4" w:rsidRDefault="007D2121" w:rsidP="00D81FE5">
            <w:pPr>
              <w:spacing w:before="120"/>
              <w:jc w:val="both"/>
              <w:rPr>
                <w:rFonts w:cs="Arial"/>
                <w:sz w:val="18"/>
                <w:szCs w:val="18"/>
              </w:rPr>
            </w:pPr>
            <w:r w:rsidRPr="007736B4">
              <w:rPr>
                <w:sz w:val="18"/>
                <w:szCs w:val="18"/>
              </w:rPr>
              <w:t>Est-ce qu’un bureau qui n’est pas au B</w:t>
            </w:r>
            <w:r w:rsidR="00581AA3">
              <w:rPr>
                <w:sz w:val="18"/>
                <w:szCs w:val="18"/>
              </w:rPr>
              <w:t>urkina</w:t>
            </w:r>
            <w:r w:rsidR="00834AE2">
              <w:rPr>
                <w:sz w:val="18"/>
                <w:szCs w:val="18"/>
              </w:rPr>
              <w:t xml:space="preserve"> Faso</w:t>
            </w:r>
            <w:r w:rsidRPr="007736B4">
              <w:rPr>
                <w:sz w:val="18"/>
                <w:szCs w:val="18"/>
              </w:rPr>
              <w:t xml:space="preserve"> peut soumissionner avec des experts </w:t>
            </w:r>
            <w:r w:rsidR="00271C3B" w:rsidRPr="007736B4">
              <w:rPr>
                <w:sz w:val="18"/>
                <w:szCs w:val="18"/>
              </w:rPr>
              <w:t>burkinabè ?</w:t>
            </w:r>
            <w:r w:rsidRPr="007736B4">
              <w:rPr>
                <w:sz w:val="18"/>
                <w:szCs w:val="18"/>
              </w:rPr>
              <w:t xml:space="preserve"> Et sinon, peut-on aller en consortium avec une organisation internationale en lead et des organisations burkinabè comme </w:t>
            </w:r>
            <w:r w:rsidR="00271C3B" w:rsidRPr="007736B4">
              <w:rPr>
                <w:sz w:val="18"/>
                <w:szCs w:val="18"/>
              </w:rPr>
              <w:t>membres ?</w:t>
            </w:r>
            <w:r w:rsidRPr="007736B4">
              <w:rPr>
                <w:sz w:val="18"/>
                <w:szCs w:val="18"/>
              </w:rPr>
              <w:t xml:space="preserve"> Quels </w:t>
            </w:r>
            <w:r w:rsidR="00834AE2">
              <w:rPr>
                <w:sz w:val="18"/>
                <w:szCs w:val="18"/>
              </w:rPr>
              <w:t xml:space="preserve">sont les </w:t>
            </w:r>
            <w:r w:rsidR="00271C3B" w:rsidRPr="007736B4">
              <w:rPr>
                <w:sz w:val="18"/>
                <w:szCs w:val="18"/>
              </w:rPr>
              <w:t xml:space="preserve">documents </w:t>
            </w:r>
            <w:r w:rsidR="00834AE2">
              <w:rPr>
                <w:sz w:val="18"/>
                <w:szCs w:val="18"/>
              </w:rPr>
              <w:t xml:space="preserve">requis </w:t>
            </w:r>
            <w:r w:rsidR="00271C3B" w:rsidRPr="007736B4">
              <w:rPr>
                <w:sz w:val="18"/>
                <w:szCs w:val="18"/>
              </w:rPr>
              <w:t>?</w:t>
            </w:r>
          </w:p>
        </w:tc>
        <w:tc>
          <w:tcPr>
            <w:tcW w:w="3937" w:type="dxa"/>
            <w:shd w:val="clear" w:color="auto" w:fill="auto"/>
            <w:vAlign w:val="center"/>
          </w:tcPr>
          <w:p w14:paraId="184513D4" w14:textId="6ABD7633" w:rsidR="007D2121" w:rsidRPr="007736B4" w:rsidRDefault="00271C3B" w:rsidP="00D81FE5">
            <w:pPr>
              <w:spacing w:before="120"/>
              <w:jc w:val="both"/>
              <w:rPr>
                <w:rFonts w:cs="Arial"/>
                <w:sz w:val="18"/>
                <w:szCs w:val="18"/>
              </w:rPr>
            </w:pPr>
            <w:r>
              <w:rPr>
                <w:rFonts w:cs="Arial"/>
                <w:sz w:val="18"/>
                <w:szCs w:val="18"/>
              </w:rPr>
              <w:t>Le présent marché public</w:t>
            </w:r>
            <w:r w:rsidR="007D2121" w:rsidRPr="007736B4">
              <w:rPr>
                <w:rFonts w:cs="Arial"/>
                <w:sz w:val="18"/>
                <w:szCs w:val="18"/>
              </w:rPr>
              <w:t xml:space="preserve"> est ouvert à tout soumissionnaire qualifié répondant aux critères de sélection</w:t>
            </w:r>
            <w:r w:rsidR="00F14FB2" w:rsidRPr="007736B4">
              <w:rPr>
                <w:rFonts w:cs="Arial"/>
                <w:sz w:val="18"/>
                <w:szCs w:val="18"/>
              </w:rPr>
              <w:t>.</w:t>
            </w:r>
          </w:p>
          <w:p w14:paraId="2B009EE5" w14:textId="2086D1FA" w:rsidR="00DE0A9D" w:rsidRPr="007736B4" w:rsidRDefault="00271C3B" w:rsidP="00D81FE5">
            <w:pPr>
              <w:spacing w:before="120"/>
              <w:jc w:val="both"/>
              <w:rPr>
                <w:rFonts w:cs="Arial"/>
                <w:sz w:val="18"/>
                <w:szCs w:val="18"/>
              </w:rPr>
            </w:pPr>
            <w:r>
              <w:rPr>
                <w:rFonts w:cs="Arial"/>
                <w:sz w:val="18"/>
                <w:szCs w:val="18"/>
              </w:rPr>
              <w:t>E</w:t>
            </w:r>
            <w:r w:rsidR="00EB0BE2" w:rsidRPr="007736B4">
              <w:rPr>
                <w:rFonts w:cs="Arial"/>
                <w:sz w:val="18"/>
                <w:szCs w:val="18"/>
              </w:rPr>
              <w:t>n cas de consortium</w:t>
            </w:r>
            <w:r>
              <w:rPr>
                <w:rFonts w:cs="Arial"/>
                <w:sz w:val="18"/>
                <w:szCs w:val="18"/>
              </w:rPr>
              <w:t xml:space="preserve">, les entités devront </w:t>
            </w:r>
            <w:r w:rsidRPr="007736B4">
              <w:rPr>
                <w:rFonts w:cs="Arial"/>
                <w:sz w:val="18"/>
                <w:szCs w:val="18"/>
              </w:rPr>
              <w:t xml:space="preserve">définir </w:t>
            </w:r>
            <w:r>
              <w:rPr>
                <w:rFonts w:cs="Arial"/>
                <w:sz w:val="18"/>
                <w:szCs w:val="18"/>
              </w:rPr>
              <w:t>un</w:t>
            </w:r>
            <w:r w:rsidRPr="007736B4">
              <w:rPr>
                <w:rFonts w:cs="Arial"/>
                <w:sz w:val="18"/>
                <w:szCs w:val="18"/>
              </w:rPr>
              <w:t xml:space="preserve"> chef de file</w:t>
            </w:r>
            <w:r>
              <w:rPr>
                <w:rFonts w:cs="Arial"/>
                <w:sz w:val="18"/>
                <w:szCs w:val="18"/>
              </w:rPr>
              <w:t>.</w:t>
            </w:r>
          </w:p>
          <w:p w14:paraId="7AE4C7C4" w14:textId="77777777" w:rsidR="00EB0BE2" w:rsidRPr="007736B4" w:rsidRDefault="00EB0BE2" w:rsidP="00D81FE5">
            <w:pPr>
              <w:spacing w:line="288" w:lineRule="auto"/>
              <w:jc w:val="both"/>
              <w:rPr>
                <w:sz w:val="18"/>
                <w:szCs w:val="18"/>
              </w:rPr>
            </w:pPr>
            <w:r w:rsidRPr="007736B4">
              <w:rPr>
                <w:sz w:val="18"/>
                <w:szCs w:val="18"/>
              </w:rPr>
              <w:t>Joindre l’acte de constitution de groupement (le cas échéant).</w:t>
            </w:r>
          </w:p>
          <w:p w14:paraId="16984AA2" w14:textId="522474EB" w:rsidR="007D2121" w:rsidRPr="007736B4" w:rsidRDefault="007D2121" w:rsidP="00D81FE5">
            <w:pPr>
              <w:spacing w:line="288" w:lineRule="auto"/>
              <w:jc w:val="both"/>
              <w:rPr>
                <w:i/>
                <w:sz w:val="18"/>
                <w:szCs w:val="18"/>
              </w:rPr>
            </w:pPr>
            <w:r w:rsidRPr="007736B4">
              <w:rPr>
                <w:rFonts w:cs="Arial"/>
                <w:i/>
                <w:sz w:val="18"/>
                <w:szCs w:val="18"/>
              </w:rPr>
              <w:t xml:space="preserve">NB : </w:t>
            </w:r>
            <w:proofErr w:type="spellStart"/>
            <w:r w:rsidRPr="007736B4">
              <w:rPr>
                <w:rFonts w:cs="Arial"/>
                <w:i/>
                <w:sz w:val="18"/>
                <w:szCs w:val="18"/>
              </w:rPr>
              <w:t>cf</w:t>
            </w:r>
            <w:proofErr w:type="spellEnd"/>
            <w:r w:rsidRPr="007736B4">
              <w:rPr>
                <w:rFonts w:cs="Arial"/>
                <w:i/>
                <w:sz w:val="18"/>
                <w:szCs w:val="18"/>
              </w:rPr>
              <w:t xml:space="preserve"> </w:t>
            </w:r>
            <w:r w:rsidRPr="007736B4">
              <w:rPr>
                <w:rFonts w:ascii="Calibri" w:eastAsia="Times New Roman" w:hAnsi="Calibri" w:cs="Arial"/>
                <w:i/>
                <w:iCs/>
                <w:sz w:val="18"/>
                <w:szCs w:val="18"/>
              </w:rPr>
              <w:t xml:space="preserve">3.4.7 « Sélection des soumissionnaires » </w:t>
            </w:r>
            <w:r w:rsidRPr="007736B4">
              <w:rPr>
                <w:rFonts w:cs="Arial"/>
                <w:i/>
                <w:sz w:val="18"/>
                <w:szCs w:val="18"/>
              </w:rPr>
              <w:t>du cahier spécial des charges</w:t>
            </w:r>
          </w:p>
        </w:tc>
      </w:tr>
      <w:tr w:rsidR="00DE0A9D" w:rsidRPr="007736B4" w14:paraId="49E2CEF2" w14:textId="77777777" w:rsidTr="00FD2F58">
        <w:tc>
          <w:tcPr>
            <w:tcW w:w="638" w:type="dxa"/>
            <w:shd w:val="clear" w:color="auto" w:fill="auto"/>
            <w:vAlign w:val="center"/>
          </w:tcPr>
          <w:p w14:paraId="37B6E07C" w14:textId="79E70235" w:rsidR="00DE0A9D" w:rsidRPr="007736B4" w:rsidRDefault="00DE0A9D" w:rsidP="00D81FE5">
            <w:pPr>
              <w:spacing w:before="120"/>
              <w:jc w:val="center"/>
              <w:rPr>
                <w:rFonts w:cs="Arial"/>
                <w:sz w:val="18"/>
                <w:szCs w:val="18"/>
              </w:rPr>
            </w:pPr>
            <w:r w:rsidRPr="007736B4">
              <w:rPr>
                <w:rFonts w:cs="Arial"/>
                <w:sz w:val="18"/>
                <w:szCs w:val="18"/>
              </w:rPr>
              <w:t>1</w:t>
            </w:r>
            <w:r w:rsidR="0049795A">
              <w:rPr>
                <w:rFonts w:cs="Arial"/>
                <w:sz w:val="18"/>
                <w:szCs w:val="18"/>
              </w:rPr>
              <w:t>1</w:t>
            </w:r>
            <w:r w:rsidRPr="007736B4">
              <w:rPr>
                <w:rFonts w:cs="Arial"/>
                <w:sz w:val="18"/>
                <w:szCs w:val="18"/>
              </w:rPr>
              <w:t>.</w:t>
            </w:r>
          </w:p>
        </w:tc>
        <w:tc>
          <w:tcPr>
            <w:tcW w:w="3919" w:type="dxa"/>
            <w:shd w:val="clear" w:color="auto" w:fill="auto"/>
            <w:vAlign w:val="center"/>
          </w:tcPr>
          <w:p w14:paraId="7DCEB5C8" w14:textId="32BEAC96" w:rsidR="00DE0A9D" w:rsidRPr="007736B4" w:rsidRDefault="00BF554E" w:rsidP="00D81FE5">
            <w:pPr>
              <w:spacing w:before="120"/>
              <w:jc w:val="both"/>
              <w:rPr>
                <w:sz w:val="18"/>
                <w:szCs w:val="18"/>
              </w:rPr>
            </w:pPr>
            <w:r>
              <w:rPr>
                <w:sz w:val="18"/>
                <w:szCs w:val="18"/>
              </w:rPr>
              <w:t xml:space="preserve">En cas de </w:t>
            </w:r>
            <w:r w:rsidR="00DE0A9D" w:rsidRPr="007736B4">
              <w:rPr>
                <w:sz w:val="18"/>
                <w:szCs w:val="18"/>
              </w:rPr>
              <w:t xml:space="preserve">Consortium, </w:t>
            </w:r>
            <w:r>
              <w:rPr>
                <w:sz w:val="18"/>
                <w:szCs w:val="18"/>
              </w:rPr>
              <w:t>à</w:t>
            </w:r>
            <w:r w:rsidR="00DE0A9D" w:rsidRPr="007736B4">
              <w:rPr>
                <w:sz w:val="18"/>
                <w:szCs w:val="18"/>
              </w:rPr>
              <w:t xml:space="preserve"> quoi s’applique le </w:t>
            </w:r>
            <w:r>
              <w:rPr>
                <w:sz w:val="18"/>
                <w:szCs w:val="18"/>
              </w:rPr>
              <w:t xml:space="preserve">chiffre d’affaires pour des </w:t>
            </w:r>
            <w:r w:rsidR="00DE0A9D" w:rsidRPr="007736B4">
              <w:rPr>
                <w:sz w:val="18"/>
                <w:szCs w:val="18"/>
              </w:rPr>
              <w:t xml:space="preserve">ONG </w:t>
            </w:r>
            <w:r w:rsidRPr="007736B4">
              <w:rPr>
                <w:sz w:val="18"/>
                <w:szCs w:val="18"/>
              </w:rPr>
              <w:t>à</w:t>
            </w:r>
            <w:r w:rsidR="00DE0A9D" w:rsidRPr="007736B4">
              <w:rPr>
                <w:sz w:val="18"/>
                <w:szCs w:val="18"/>
              </w:rPr>
              <w:t xml:space="preserve"> but non lucratif</w:t>
            </w:r>
            <w:r>
              <w:rPr>
                <w:sz w:val="18"/>
                <w:szCs w:val="18"/>
              </w:rPr>
              <w:t> ?</w:t>
            </w:r>
          </w:p>
        </w:tc>
        <w:tc>
          <w:tcPr>
            <w:tcW w:w="3937" w:type="dxa"/>
            <w:shd w:val="clear" w:color="auto" w:fill="auto"/>
            <w:vAlign w:val="center"/>
          </w:tcPr>
          <w:p w14:paraId="0E1F7E22" w14:textId="77777777" w:rsidR="00EB0BE2" w:rsidRPr="007736B4" w:rsidRDefault="00EB0BE2" w:rsidP="00D81FE5">
            <w:pPr>
              <w:spacing w:before="160"/>
              <w:jc w:val="both"/>
              <w:rPr>
                <w:sz w:val="18"/>
                <w:szCs w:val="18"/>
              </w:rPr>
            </w:pPr>
            <w:r w:rsidRPr="007736B4">
              <w:rPr>
                <w:sz w:val="18"/>
                <w:szCs w:val="18"/>
              </w:rPr>
              <w:t>En cas d’</w:t>
            </w:r>
            <w:r w:rsidRPr="007736B4">
              <w:rPr>
                <w:b/>
                <w:sz w:val="18"/>
                <w:szCs w:val="18"/>
              </w:rPr>
              <w:t>association momentanée</w:t>
            </w:r>
            <w:r w:rsidRPr="007736B4">
              <w:rPr>
                <w:sz w:val="18"/>
                <w:szCs w:val="18"/>
              </w:rPr>
              <w:t>, le soumissionnaire doit joindre à son offre le tableau « Données financières » et les états financiers ci-dessus pour tous les membres de l’association.</w:t>
            </w:r>
          </w:p>
          <w:p w14:paraId="7E20C2EC" w14:textId="4477D250" w:rsidR="00DE0A9D" w:rsidRPr="007736B4" w:rsidRDefault="00EB0BE2" w:rsidP="00D81FE5">
            <w:pPr>
              <w:spacing w:before="120"/>
              <w:jc w:val="both"/>
              <w:rPr>
                <w:rFonts w:cs="Arial"/>
                <w:i/>
                <w:sz w:val="18"/>
                <w:szCs w:val="18"/>
              </w:rPr>
            </w:pPr>
            <w:r w:rsidRPr="007736B4">
              <w:rPr>
                <w:rFonts w:cs="Arial"/>
                <w:i/>
                <w:sz w:val="18"/>
                <w:szCs w:val="18"/>
              </w:rPr>
              <w:t>NB : Cf 6.7 « Etats financiers » du cahier spécial des charges</w:t>
            </w:r>
          </w:p>
        </w:tc>
      </w:tr>
      <w:tr w:rsidR="00DE0A9D" w:rsidRPr="007736B4" w14:paraId="71E396C0" w14:textId="77777777" w:rsidTr="00FD2F58">
        <w:tc>
          <w:tcPr>
            <w:tcW w:w="638" w:type="dxa"/>
            <w:shd w:val="clear" w:color="auto" w:fill="auto"/>
            <w:vAlign w:val="center"/>
          </w:tcPr>
          <w:p w14:paraId="362408DE" w14:textId="4AE800E1" w:rsidR="00DE0A9D" w:rsidRPr="007736B4" w:rsidRDefault="00DE0A9D" w:rsidP="00D81FE5">
            <w:pPr>
              <w:spacing w:before="120"/>
              <w:jc w:val="center"/>
              <w:rPr>
                <w:rFonts w:cs="Arial"/>
                <w:sz w:val="18"/>
                <w:szCs w:val="18"/>
              </w:rPr>
            </w:pPr>
            <w:r w:rsidRPr="007736B4">
              <w:rPr>
                <w:rFonts w:cs="Arial"/>
                <w:sz w:val="18"/>
                <w:szCs w:val="18"/>
              </w:rPr>
              <w:t>1</w:t>
            </w:r>
            <w:r w:rsidR="0049795A">
              <w:rPr>
                <w:rFonts w:cs="Arial"/>
                <w:sz w:val="18"/>
                <w:szCs w:val="18"/>
              </w:rPr>
              <w:t>2</w:t>
            </w:r>
            <w:r w:rsidRPr="007736B4">
              <w:rPr>
                <w:rFonts w:cs="Arial"/>
                <w:sz w:val="18"/>
                <w:szCs w:val="18"/>
              </w:rPr>
              <w:t>.</w:t>
            </w:r>
          </w:p>
        </w:tc>
        <w:tc>
          <w:tcPr>
            <w:tcW w:w="3919" w:type="dxa"/>
            <w:shd w:val="clear" w:color="auto" w:fill="auto"/>
            <w:vAlign w:val="center"/>
          </w:tcPr>
          <w:p w14:paraId="1F75049E" w14:textId="0B81D3DB" w:rsidR="00DE0A9D" w:rsidRPr="007736B4" w:rsidRDefault="00BE7D43" w:rsidP="00D81FE5">
            <w:pPr>
              <w:spacing w:before="120"/>
              <w:jc w:val="both"/>
              <w:rPr>
                <w:sz w:val="18"/>
                <w:szCs w:val="18"/>
              </w:rPr>
            </w:pPr>
            <w:r w:rsidRPr="007736B4">
              <w:rPr>
                <w:sz w:val="18"/>
                <w:szCs w:val="18"/>
              </w:rPr>
              <w:t>En cas de groupement, est-ce que l’attestation de non faillite est applicable à tous les membres</w:t>
            </w:r>
            <w:r w:rsidR="00834AE2">
              <w:rPr>
                <w:sz w:val="18"/>
                <w:szCs w:val="18"/>
              </w:rPr>
              <w:t> ?</w:t>
            </w:r>
          </w:p>
        </w:tc>
        <w:tc>
          <w:tcPr>
            <w:tcW w:w="3937" w:type="dxa"/>
            <w:shd w:val="clear" w:color="auto" w:fill="auto"/>
            <w:vAlign w:val="center"/>
          </w:tcPr>
          <w:p w14:paraId="63D0C87A" w14:textId="4D31B95A" w:rsidR="00DE0A9D" w:rsidRPr="007736B4" w:rsidRDefault="00834AE2" w:rsidP="00D81FE5">
            <w:pPr>
              <w:spacing w:before="120"/>
              <w:jc w:val="both"/>
              <w:rPr>
                <w:rFonts w:cs="Arial"/>
                <w:sz w:val="18"/>
                <w:szCs w:val="18"/>
              </w:rPr>
            </w:pPr>
            <w:r w:rsidRPr="007736B4">
              <w:rPr>
                <w:rFonts w:cs="Arial"/>
                <w:sz w:val="18"/>
                <w:szCs w:val="18"/>
              </w:rPr>
              <w:t>Cel</w:t>
            </w:r>
            <w:r>
              <w:rPr>
                <w:rFonts w:cs="Arial"/>
                <w:sz w:val="18"/>
                <w:szCs w:val="18"/>
              </w:rPr>
              <w:t xml:space="preserve">le </w:t>
            </w:r>
            <w:r w:rsidR="004E2399" w:rsidRPr="007736B4">
              <w:rPr>
                <w:rFonts w:cs="Arial"/>
                <w:sz w:val="18"/>
                <w:szCs w:val="18"/>
              </w:rPr>
              <w:t>du chef de file suffira</w:t>
            </w:r>
          </w:p>
          <w:p w14:paraId="673EDE50" w14:textId="6FA00546" w:rsidR="002132A9" w:rsidRPr="007736B4" w:rsidRDefault="004E2399" w:rsidP="00D81FE5">
            <w:pPr>
              <w:spacing w:before="120"/>
              <w:jc w:val="both"/>
              <w:rPr>
                <w:rFonts w:cs="Arial"/>
                <w:sz w:val="18"/>
                <w:szCs w:val="18"/>
              </w:rPr>
            </w:pPr>
            <w:r w:rsidRPr="007736B4">
              <w:rPr>
                <w:rFonts w:cs="Arial"/>
                <w:sz w:val="18"/>
                <w:szCs w:val="18"/>
              </w:rPr>
              <w:t>Veillez toutefois à ce que les autres parties concernées fournissent un formulaire DUME distinct</w:t>
            </w:r>
          </w:p>
        </w:tc>
      </w:tr>
      <w:tr w:rsidR="00DE0A9D" w:rsidRPr="007736B4" w14:paraId="0120792C" w14:textId="77777777" w:rsidTr="00FD2F58">
        <w:tc>
          <w:tcPr>
            <w:tcW w:w="638" w:type="dxa"/>
            <w:shd w:val="clear" w:color="auto" w:fill="auto"/>
            <w:vAlign w:val="center"/>
          </w:tcPr>
          <w:p w14:paraId="47B97548" w14:textId="7C8ACEA2" w:rsidR="00DE0A9D" w:rsidRPr="007736B4" w:rsidRDefault="00DE0A9D" w:rsidP="00D81FE5">
            <w:pPr>
              <w:spacing w:before="120"/>
              <w:jc w:val="center"/>
              <w:rPr>
                <w:rFonts w:cs="Arial"/>
                <w:sz w:val="18"/>
                <w:szCs w:val="18"/>
              </w:rPr>
            </w:pPr>
            <w:r w:rsidRPr="007736B4">
              <w:rPr>
                <w:rFonts w:cs="Arial"/>
                <w:sz w:val="18"/>
                <w:szCs w:val="18"/>
              </w:rPr>
              <w:t>1</w:t>
            </w:r>
            <w:r w:rsidR="0049795A">
              <w:rPr>
                <w:rFonts w:cs="Arial"/>
                <w:sz w:val="18"/>
                <w:szCs w:val="18"/>
              </w:rPr>
              <w:t>3</w:t>
            </w:r>
            <w:r w:rsidRPr="007736B4">
              <w:rPr>
                <w:rFonts w:cs="Arial"/>
                <w:sz w:val="18"/>
                <w:szCs w:val="18"/>
              </w:rPr>
              <w:t>.</w:t>
            </w:r>
          </w:p>
        </w:tc>
        <w:tc>
          <w:tcPr>
            <w:tcW w:w="3919" w:type="dxa"/>
            <w:shd w:val="clear" w:color="auto" w:fill="auto"/>
            <w:vAlign w:val="center"/>
          </w:tcPr>
          <w:p w14:paraId="30D5285E" w14:textId="39BF75CE" w:rsidR="00DE0A9D" w:rsidRPr="007736B4" w:rsidRDefault="004E2399" w:rsidP="00D81FE5">
            <w:pPr>
              <w:spacing w:before="120"/>
              <w:jc w:val="both"/>
              <w:rPr>
                <w:sz w:val="18"/>
                <w:szCs w:val="18"/>
              </w:rPr>
            </w:pPr>
            <w:r w:rsidRPr="007736B4">
              <w:rPr>
                <w:sz w:val="18"/>
                <w:szCs w:val="18"/>
              </w:rPr>
              <w:t xml:space="preserve">En cas de consortium </w:t>
            </w:r>
            <w:r w:rsidR="00DE0A9D" w:rsidRPr="007736B4">
              <w:rPr>
                <w:sz w:val="18"/>
                <w:szCs w:val="18"/>
              </w:rPr>
              <w:t xml:space="preserve">les </w:t>
            </w:r>
            <w:r w:rsidR="00C47EB5" w:rsidRPr="007736B4">
              <w:rPr>
                <w:sz w:val="18"/>
                <w:szCs w:val="18"/>
              </w:rPr>
              <w:t>membres</w:t>
            </w:r>
            <w:r w:rsidRPr="007736B4">
              <w:rPr>
                <w:sz w:val="18"/>
                <w:szCs w:val="18"/>
              </w:rPr>
              <w:t xml:space="preserve"> du groupement</w:t>
            </w:r>
            <w:r w:rsidR="00DE0A9D" w:rsidRPr="007736B4">
              <w:rPr>
                <w:sz w:val="18"/>
                <w:szCs w:val="18"/>
              </w:rPr>
              <w:t xml:space="preserve"> doivent</w:t>
            </w:r>
            <w:r w:rsidRPr="007736B4">
              <w:rPr>
                <w:sz w:val="18"/>
                <w:szCs w:val="18"/>
              </w:rPr>
              <w:t>-ils tous</w:t>
            </w:r>
            <w:r w:rsidR="00DE0A9D" w:rsidRPr="007736B4">
              <w:rPr>
                <w:sz w:val="18"/>
                <w:szCs w:val="18"/>
              </w:rPr>
              <w:t xml:space="preserve"> soumettre tous les documents </w:t>
            </w:r>
            <w:r w:rsidRPr="007736B4">
              <w:rPr>
                <w:sz w:val="18"/>
                <w:szCs w:val="18"/>
              </w:rPr>
              <w:t xml:space="preserve">requis </w:t>
            </w:r>
            <w:r w:rsidR="00DE0A9D" w:rsidRPr="007736B4">
              <w:rPr>
                <w:sz w:val="18"/>
                <w:szCs w:val="18"/>
              </w:rPr>
              <w:t xml:space="preserve">ou juste le </w:t>
            </w:r>
            <w:r w:rsidRPr="007736B4">
              <w:rPr>
                <w:sz w:val="18"/>
                <w:szCs w:val="18"/>
              </w:rPr>
              <w:t>chef de file</w:t>
            </w:r>
            <w:r w:rsidR="00834AE2">
              <w:rPr>
                <w:sz w:val="18"/>
                <w:szCs w:val="18"/>
              </w:rPr>
              <w:t> ?</w:t>
            </w:r>
          </w:p>
        </w:tc>
        <w:tc>
          <w:tcPr>
            <w:tcW w:w="3937" w:type="dxa"/>
            <w:shd w:val="clear" w:color="auto" w:fill="auto"/>
            <w:vAlign w:val="center"/>
          </w:tcPr>
          <w:p w14:paraId="0E524D11" w14:textId="2D99C6D2" w:rsidR="00DE0A9D" w:rsidRPr="007736B4" w:rsidRDefault="004E2399" w:rsidP="00D81FE5">
            <w:pPr>
              <w:spacing w:before="120"/>
              <w:jc w:val="both"/>
              <w:rPr>
                <w:rFonts w:cs="Arial"/>
                <w:sz w:val="18"/>
                <w:szCs w:val="18"/>
              </w:rPr>
            </w:pPr>
            <w:r w:rsidRPr="007736B4">
              <w:rPr>
                <w:rFonts w:cs="Arial"/>
                <w:sz w:val="18"/>
                <w:szCs w:val="18"/>
              </w:rPr>
              <w:t>Les documents requis du chef de file suffiront</w:t>
            </w:r>
            <w:r w:rsidR="00C47EB5">
              <w:rPr>
                <w:rFonts w:cs="Arial"/>
                <w:sz w:val="18"/>
                <w:szCs w:val="18"/>
              </w:rPr>
              <w:t xml:space="preserve"> suivant les instructions du cahier spécial des charges</w:t>
            </w:r>
            <w:r w:rsidRPr="007736B4">
              <w:rPr>
                <w:rFonts w:cs="Arial"/>
                <w:sz w:val="18"/>
                <w:szCs w:val="18"/>
              </w:rPr>
              <w:t>.</w:t>
            </w:r>
          </w:p>
          <w:p w14:paraId="7C7A767C" w14:textId="0663428C" w:rsidR="004E2399" w:rsidRPr="007736B4" w:rsidRDefault="004E2399" w:rsidP="00D81FE5">
            <w:pPr>
              <w:spacing w:before="120"/>
              <w:jc w:val="both"/>
              <w:rPr>
                <w:rFonts w:cs="Arial"/>
                <w:sz w:val="18"/>
                <w:szCs w:val="18"/>
              </w:rPr>
            </w:pPr>
            <w:r w:rsidRPr="007736B4">
              <w:rPr>
                <w:rFonts w:cs="Arial"/>
                <w:sz w:val="18"/>
                <w:szCs w:val="18"/>
              </w:rPr>
              <w:t>Veillez toutefois à ce que les autres parties concernées fournissent un formulaire DUME distinct</w:t>
            </w:r>
          </w:p>
        </w:tc>
      </w:tr>
      <w:tr w:rsidR="00DE0A9D" w:rsidRPr="007736B4" w14:paraId="5A854B22" w14:textId="77777777" w:rsidTr="00FD2F58">
        <w:tc>
          <w:tcPr>
            <w:tcW w:w="638" w:type="dxa"/>
            <w:shd w:val="clear" w:color="auto" w:fill="auto"/>
            <w:vAlign w:val="center"/>
          </w:tcPr>
          <w:p w14:paraId="468751D2" w14:textId="7424600A" w:rsidR="00DE0A9D" w:rsidRPr="007736B4" w:rsidRDefault="00DE0A9D" w:rsidP="00D81FE5">
            <w:pPr>
              <w:spacing w:before="120"/>
              <w:jc w:val="center"/>
              <w:rPr>
                <w:rFonts w:cs="Arial"/>
                <w:sz w:val="18"/>
                <w:szCs w:val="18"/>
              </w:rPr>
            </w:pPr>
            <w:r w:rsidRPr="007736B4">
              <w:rPr>
                <w:rFonts w:cs="Arial"/>
                <w:sz w:val="18"/>
                <w:szCs w:val="18"/>
              </w:rPr>
              <w:t>1</w:t>
            </w:r>
            <w:r w:rsidR="0049795A">
              <w:rPr>
                <w:rFonts w:cs="Arial"/>
                <w:sz w:val="18"/>
                <w:szCs w:val="18"/>
              </w:rPr>
              <w:t>4</w:t>
            </w:r>
            <w:r w:rsidRPr="007736B4">
              <w:rPr>
                <w:rFonts w:cs="Arial"/>
                <w:sz w:val="18"/>
                <w:szCs w:val="18"/>
              </w:rPr>
              <w:t>.</w:t>
            </w:r>
          </w:p>
        </w:tc>
        <w:tc>
          <w:tcPr>
            <w:tcW w:w="3919" w:type="dxa"/>
            <w:shd w:val="clear" w:color="auto" w:fill="auto"/>
            <w:vAlign w:val="center"/>
          </w:tcPr>
          <w:p w14:paraId="505AAD12" w14:textId="4022D1A9" w:rsidR="00DE0A9D" w:rsidRPr="007736B4" w:rsidRDefault="00DE0A9D" w:rsidP="00D81FE5">
            <w:pPr>
              <w:spacing w:before="120"/>
              <w:jc w:val="both"/>
              <w:rPr>
                <w:sz w:val="18"/>
                <w:szCs w:val="18"/>
              </w:rPr>
            </w:pPr>
            <w:r w:rsidRPr="008112F3">
              <w:rPr>
                <w:sz w:val="18"/>
                <w:szCs w:val="18"/>
              </w:rPr>
              <w:t>En cas de groupement, à quoi s’applique le CA cumulé et les 3 expériences – est-ce par organisation ou global pour le groupement</w:t>
            </w:r>
            <w:r w:rsidR="00834AE2">
              <w:rPr>
                <w:sz w:val="18"/>
                <w:szCs w:val="18"/>
              </w:rPr>
              <w:t> ?</w:t>
            </w:r>
          </w:p>
        </w:tc>
        <w:tc>
          <w:tcPr>
            <w:tcW w:w="3937" w:type="dxa"/>
            <w:shd w:val="clear" w:color="auto" w:fill="auto"/>
            <w:vAlign w:val="center"/>
          </w:tcPr>
          <w:p w14:paraId="576AB1C2" w14:textId="7B742E1A" w:rsidR="00F14FB2" w:rsidRPr="007736B4" w:rsidRDefault="00F14FB2" w:rsidP="00D81FE5">
            <w:pPr>
              <w:spacing w:before="160"/>
              <w:jc w:val="both"/>
              <w:rPr>
                <w:sz w:val="18"/>
                <w:szCs w:val="18"/>
              </w:rPr>
            </w:pPr>
            <w:r w:rsidRPr="007736B4">
              <w:rPr>
                <w:sz w:val="18"/>
                <w:szCs w:val="18"/>
              </w:rPr>
              <w:t>Un groupement de soumissionnaires (association momentanée) peut faire valoir la capacité technique, économique et financière des membres de cette association momentanée.</w:t>
            </w:r>
          </w:p>
          <w:p w14:paraId="32E77713" w14:textId="6889FC10" w:rsidR="00DE0A9D" w:rsidRPr="007736B4" w:rsidRDefault="00BE7D43" w:rsidP="00D81FE5">
            <w:pPr>
              <w:spacing w:before="120"/>
              <w:jc w:val="both"/>
              <w:rPr>
                <w:rFonts w:cs="Arial"/>
                <w:i/>
                <w:sz w:val="18"/>
                <w:szCs w:val="18"/>
              </w:rPr>
            </w:pPr>
            <w:r w:rsidRPr="007736B4">
              <w:rPr>
                <w:rFonts w:cs="Arial"/>
                <w:i/>
                <w:sz w:val="18"/>
                <w:szCs w:val="18"/>
              </w:rPr>
              <w:t xml:space="preserve">NB : </w:t>
            </w:r>
            <w:proofErr w:type="spellStart"/>
            <w:r w:rsidRPr="007736B4">
              <w:rPr>
                <w:rFonts w:cs="Arial"/>
                <w:i/>
                <w:sz w:val="18"/>
                <w:szCs w:val="18"/>
              </w:rPr>
              <w:t>cf</w:t>
            </w:r>
            <w:proofErr w:type="spellEnd"/>
            <w:r w:rsidRPr="007736B4">
              <w:rPr>
                <w:rFonts w:cs="Arial"/>
                <w:i/>
                <w:sz w:val="18"/>
                <w:szCs w:val="18"/>
              </w:rPr>
              <w:t xml:space="preserve"> </w:t>
            </w:r>
            <w:r w:rsidRPr="007736B4">
              <w:rPr>
                <w:rFonts w:ascii="Calibri" w:eastAsia="Times New Roman" w:hAnsi="Calibri" w:cs="Arial"/>
                <w:i/>
                <w:iCs/>
                <w:sz w:val="18"/>
                <w:szCs w:val="18"/>
              </w:rPr>
              <w:t xml:space="preserve">3.4.7 « Sélection des soumissionnaires » </w:t>
            </w:r>
            <w:r w:rsidRPr="007736B4">
              <w:rPr>
                <w:rFonts w:cs="Arial"/>
                <w:i/>
                <w:sz w:val="18"/>
                <w:szCs w:val="18"/>
              </w:rPr>
              <w:t>du cahier spécial des charges</w:t>
            </w:r>
          </w:p>
          <w:p w14:paraId="1097E4AE" w14:textId="0ABC961B" w:rsidR="00BE7D43" w:rsidRPr="007736B4" w:rsidRDefault="00BE7D43" w:rsidP="00D81FE5">
            <w:pPr>
              <w:spacing w:before="120"/>
              <w:jc w:val="both"/>
              <w:rPr>
                <w:rFonts w:cs="Arial"/>
                <w:i/>
                <w:sz w:val="18"/>
                <w:szCs w:val="18"/>
              </w:rPr>
            </w:pPr>
            <w:r w:rsidRPr="007736B4">
              <w:rPr>
                <w:rFonts w:cs="Arial"/>
                <w:i/>
                <w:sz w:val="18"/>
                <w:szCs w:val="18"/>
              </w:rPr>
              <w:t>Cf 6.7 « Etats financiers » du cahier spécial des charges</w:t>
            </w:r>
          </w:p>
          <w:p w14:paraId="41AE65D4" w14:textId="74CFF229" w:rsidR="00BE7D43" w:rsidRPr="007736B4" w:rsidRDefault="00BE7D43" w:rsidP="00D81FE5">
            <w:pPr>
              <w:spacing w:before="120"/>
              <w:jc w:val="both"/>
              <w:rPr>
                <w:rFonts w:cs="Arial"/>
                <w:sz w:val="18"/>
                <w:szCs w:val="18"/>
              </w:rPr>
            </w:pPr>
            <w:r w:rsidRPr="007736B4">
              <w:rPr>
                <w:rFonts w:cs="Arial"/>
                <w:sz w:val="18"/>
                <w:szCs w:val="18"/>
              </w:rPr>
              <w:t>Veillez toutefois à ce que les autres parties concernées fournissent un formulaire DUME distinct</w:t>
            </w:r>
          </w:p>
        </w:tc>
      </w:tr>
      <w:tr w:rsidR="003027E1" w:rsidRPr="007736B4" w14:paraId="3A04453C" w14:textId="77777777" w:rsidTr="00401C6E">
        <w:tc>
          <w:tcPr>
            <w:tcW w:w="638" w:type="dxa"/>
            <w:shd w:val="clear" w:color="auto" w:fill="auto"/>
            <w:vAlign w:val="center"/>
          </w:tcPr>
          <w:p w14:paraId="2F7DB377" w14:textId="42D9D98E" w:rsidR="003027E1" w:rsidRPr="007736B4" w:rsidRDefault="003027E1" w:rsidP="00D81FE5">
            <w:pPr>
              <w:spacing w:before="120"/>
              <w:jc w:val="center"/>
              <w:rPr>
                <w:rFonts w:cs="Arial"/>
                <w:sz w:val="18"/>
                <w:szCs w:val="18"/>
              </w:rPr>
            </w:pPr>
            <w:r w:rsidRPr="007736B4">
              <w:rPr>
                <w:rFonts w:cs="Arial"/>
                <w:sz w:val="18"/>
                <w:szCs w:val="18"/>
              </w:rPr>
              <w:t>1</w:t>
            </w:r>
            <w:r w:rsidR="0049795A">
              <w:rPr>
                <w:rFonts w:cs="Arial"/>
                <w:sz w:val="18"/>
                <w:szCs w:val="18"/>
              </w:rPr>
              <w:t>5</w:t>
            </w:r>
            <w:r w:rsidRPr="007736B4">
              <w:rPr>
                <w:rFonts w:cs="Arial"/>
                <w:sz w:val="18"/>
                <w:szCs w:val="18"/>
              </w:rPr>
              <w:t>.</w:t>
            </w:r>
          </w:p>
        </w:tc>
        <w:tc>
          <w:tcPr>
            <w:tcW w:w="3919" w:type="dxa"/>
            <w:shd w:val="clear" w:color="auto" w:fill="auto"/>
            <w:vAlign w:val="center"/>
          </w:tcPr>
          <w:p w14:paraId="045AA836" w14:textId="17EB1D8D" w:rsidR="003027E1" w:rsidRPr="006B4D8C" w:rsidRDefault="003027E1" w:rsidP="006B4D8C">
            <w:pPr>
              <w:pStyle w:val="Paragraphedeliste"/>
              <w:numPr>
                <w:ilvl w:val="0"/>
                <w:numId w:val="13"/>
              </w:numPr>
              <w:spacing w:before="120"/>
              <w:rPr>
                <w:rFonts w:ascii="Georgia" w:eastAsia="Calibri" w:hAnsi="Georgia" w:cs="Arial"/>
                <w:color w:val="585756"/>
                <w:kern w:val="0"/>
                <w:sz w:val="18"/>
                <w:szCs w:val="18"/>
                <w14:ligatures w14:val="none"/>
              </w:rPr>
            </w:pPr>
            <w:r w:rsidRPr="006B4D8C">
              <w:rPr>
                <w:rFonts w:ascii="Georgia" w:eastAsia="Calibri" w:hAnsi="Georgia" w:cs="Arial"/>
                <w:color w:val="585756"/>
                <w:kern w:val="0"/>
                <w14:ligatures w14:val="none"/>
              </w:rPr>
              <w:t xml:space="preserve">Pouvez-vous préciser pourquoi </w:t>
            </w:r>
            <w:proofErr w:type="spellStart"/>
            <w:r w:rsidRPr="006B4D8C">
              <w:rPr>
                <w:rFonts w:ascii="Georgia" w:eastAsia="Calibri" w:hAnsi="Georgia" w:cs="Arial"/>
                <w:color w:val="585756"/>
                <w:kern w:val="0"/>
                <w14:ligatures w14:val="none"/>
              </w:rPr>
              <w:t>Enabel</w:t>
            </w:r>
            <w:proofErr w:type="spellEnd"/>
            <w:r w:rsidRPr="006B4D8C">
              <w:rPr>
                <w:rFonts w:ascii="Georgia" w:eastAsia="Calibri" w:hAnsi="Georgia" w:cs="Arial"/>
                <w:color w:val="585756"/>
                <w:kern w:val="0"/>
                <w14:ligatures w14:val="none"/>
              </w:rPr>
              <w:t xml:space="preserve"> a opté pour un marché de service et non-pour un appel à propositions</w:t>
            </w:r>
          </w:p>
        </w:tc>
        <w:tc>
          <w:tcPr>
            <w:tcW w:w="3937" w:type="dxa"/>
            <w:shd w:val="clear" w:color="auto" w:fill="auto"/>
          </w:tcPr>
          <w:p w14:paraId="54548500" w14:textId="4F12E0FA" w:rsidR="00841A37" w:rsidRPr="00EE4808" w:rsidRDefault="00B40150" w:rsidP="00EE4808">
            <w:pPr>
              <w:spacing w:before="120"/>
              <w:rPr>
                <w:rFonts w:cs="Arial"/>
                <w:sz w:val="18"/>
                <w:szCs w:val="18"/>
              </w:rPr>
            </w:pPr>
            <w:r w:rsidRPr="00EE4808">
              <w:rPr>
                <w:rFonts w:cs="Arial"/>
                <w:sz w:val="18"/>
                <w:szCs w:val="18"/>
              </w:rPr>
              <w:t>La modalité marché de service</w:t>
            </w:r>
            <w:r w:rsidR="00841A37" w:rsidRPr="00EE4808">
              <w:rPr>
                <w:rFonts w:cs="Arial"/>
                <w:sz w:val="18"/>
                <w:szCs w:val="18"/>
              </w:rPr>
              <w:t>s</w:t>
            </w:r>
            <w:r w:rsidRPr="00EE4808">
              <w:rPr>
                <w:rFonts w:cs="Arial"/>
                <w:sz w:val="18"/>
                <w:szCs w:val="18"/>
              </w:rPr>
              <w:t xml:space="preserve"> a été </w:t>
            </w:r>
            <w:r w:rsidR="00841A37" w:rsidRPr="00EE4808">
              <w:rPr>
                <w:rFonts w:cs="Arial"/>
                <w:sz w:val="18"/>
                <w:szCs w:val="18"/>
              </w:rPr>
              <w:t>choisie plutôt qu’</w:t>
            </w:r>
            <w:r w:rsidRPr="00EE4808">
              <w:rPr>
                <w:rFonts w:cs="Arial"/>
                <w:sz w:val="18"/>
                <w:szCs w:val="18"/>
              </w:rPr>
              <w:t>un appel à proposition</w:t>
            </w:r>
            <w:r w:rsidR="00841A37" w:rsidRPr="00EE4808">
              <w:rPr>
                <w:rFonts w:cs="Arial"/>
                <w:sz w:val="18"/>
                <w:szCs w:val="18"/>
              </w:rPr>
              <w:t xml:space="preserve"> (subside) pour différentes raisons :</w:t>
            </w:r>
          </w:p>
          <w:p w14:paraId="04CF218C" w14:textId="6063451D" w:rsidR="00841A37" w:rsidRPr="006B4D8C" w:rsidRDefault="00841A37" w:rsidP="006B4D8C">
            <w:pPr>
              <w:pStyle w:val="Paragraphedeliste"/>
              <w:numPr>
                <w:ilvl w:val="0"/>
                <w:numId w:val="13"/>
              </w:numPr>
              <w:spacing w:before="120"/>
              <w:rPr>
                <w:rFonts w:ascii="Georgia" w:eastAsia="Calibri" w:hAnsi="Georgia" w:cs="Arial"/>
                <w:color w:val="585756"/>
                <w:kern w:val="0"/>
                <w:sz w:val="18"/>
                <w:szCs w:val="18"/>
                <w14:ligatures w14:val="none"/>
              </w:rPr>
            </w:pPr>
            <w:r w:rsidRPr="006B4D8C">
              <w:rPr>
                <w:rFonts w:ascii="Georgia" w:eastAsia="Calibri" w:hAnsi="Georgia" w:cs="Arial"/>
                <w:color w:val="585756"/>
                <w:kern w:val="0"/>
                <w:sz w:val="18"/>
                <w:szCs w:val="18"/>
                <w14:ligatures w14:val="none"/>
              </w:rPr>
              <w:t>Type de soumissionnaires : Ouverture de l’appel à des structures qui font du profit, de type bureaux d’étude ; en effet, nous avons été approchés à plusieurs reprises par des entreprises qui proposaient des services de structuration des filières agricoles qui semblaient intéressants mais qui ne pouvaient pas se positionner sur des subsides ; or un marché n’exclut pas les structures « sans but lucratif » ; cette modalité permet donc d’ouvrir au maximum cet appel ;</w:t>
            </w:r>
          </w:p>
          <w:p w14:paraId="027D058C" w14:textId="35B197FC" w:rsidR="00841A37" w:rsidRPr="006B4D8C" w:rsidRDefault="00841A37" w:rsidP="006B4D8C">
            <w:pPr>
              <w:pStyle w:val="Paragraphedeliste"/>
              <w:numPr>
                <w:ilvl w:val="0"/>
                <w:numId w:val="13"/>
              </w:numPr>
              <w:spacing w:before="120"/>
              <w:rPr>
                <w:rFonts w:ascii="Georgia" w:eastAsia="Calibri" w:hAnsi="Georgia" w:cs="Arial"/>
                <w:color w:val="585756"/>
                <w:kern w:val="0"/>
                <w:sz w:val="18"/>
                <w:szCs w:val="18"/>
                <w14:ligatures w14:val="none"/>
              </w:rPr>
            </w:pPr>
            <w:r w:rsidRPr="006B4D8C">
              <w:rPr>
                <w:rFonts w:ascii="Georgia" w:eastAsia="Calibri" w:hAnsi="Georgia" w:cs="Arial"/>
                <w:color w:val="585756"/>
                <w:kern w:val="0"/>
                <w:sz w:val="18"/>
                <w:szCs w:val="18"/>
                <w14:ligatures w14:val="none"/>
              </w:rPr>
              <w:t>Logique de marché : accompagner des coopératives et entreprises à développer un modèle économique en étant soi-même dans une logique de « prestation de services » est plus cohérent avec l’objectif poursuivi par cette action.</w:t>
            </w:r>
          </w:p>
          <w:p w14:paraId="6F5973F3" w14:textId="709B06E1" w:rsidR="00841A37" w:rsidRPr="006B4D8C" w:rsidRDefault="006B4D8C" w:rsidP="006B4D8C">
            <w:pPr>
              <w:pStyle w:val="Paragraphedeliste"/>
              <w:numPr>
                <w:ilvl w:val="0"/>
                <w:numId w:val="13"/>
              </w:numPr>
              <w:spacing w:before="120"/>
              <w:rPr>
                <w:rFonts w:ascii="Georgia" w:eastAsia="Calibri" w:hAnsi="Georgia" w:cs="Arial"/>
                <w:color w:val="585756"/>
                <w:kern w:val="0"/>
                <w:sz w:val="18"/>
                <w:szCs w:val="18"/>
                <w14:ligatures w14:val="none"/>
              </w:rPr>
            </w:pPr>
            <w:r w:rsidRPr="006B4D8C">
              <w:rPr>
                <w:rFonts w:ascii="Georgia" w:eastAsia="Calibri" w:hAnsi="Georgia" w:cs="Arial"/>
                <w:color w:val="585756"/>
                <w:kern w:val="0"/>
                <w:sz w:val="18"/>
                <w:szCs w:val="18"/>
                <w14:ligatures w14:val="none"/>
              </w:rPr>
              <w:t>Logique</w:t>
            </w:r>
            <w:r w:rsidR="00841A37" w:rsidRPr="006B4D8C">
              <w:rPr>
                <w:rFonts w:ascii="Georgia" w:eastAsia="Calibri" w:hAnsi="Georgia" w:cs="Arial"/>
                <w:color w:val="585756"/>
                <w:kern w:val="0"/>
                <w:sz w:val="18"/>
                <w:szCs w:val="18"/>
                <w14:ligatures w14:val="none"/>
              </w:rPr>
              <w:t xml:space="preserve"> de</w:t>
            </w:r>
            <w:r w:rsidR="00B40150" w:rsidRPr="006B4D8C">
              <w:rPr>
                <w:rFonts w:ascii="Georgia" w:eastAsia="Calibri" w:hAnsi="Georgia" w:cs="Arial"/>
                <w:color w:val="585756"/>
                <w:kern w:val="0"/>
                <w:sz w:val="18"/>
                <w:szCs w:val="18"/>
                <w14:ligatures w14:val="none"/>
              </w:rPr>
              <w:t xml:space="preserve"> « résultats »</w:t>
            </w:r>
            <w:r w:rsidR="00841A37" w:rsidRPr="006B4D8C">
              <w:rPr>
                <w:rFonts w:ascii="Georgia" w:eastAsia="Calibri" w:hAnsi="Georgia" w:cs="Arial"/>
                <w:color w:val="585756"/>
                <w:kern w:val="0"/>
                <w:sz w:val="18"/>
                <w:szCs w:val="18"/>
                <w14:ligatures w14:val="none"/>
              </w:rPr>
              <w:t xml:space="preserve"> / livrables plutôt que de moyens / processus et responsabilisation du prestataire quant à son offre : on évalue la livraison effective des livrables avant chaque décaissement ;</w:t>
            </w:r>
          </w:p>
          <w:p w14:paraId="24F3DA23" w14:textId="7C60E678" w:rsidR="003027E1" w:rsidRPr="006B4D8C" w:rsidRDefault="00841A37" w:rsidP="006B4D8C">
            <w:pPr>
              <w:pStyle w:val="Paragraphedeliste"/>
              <w:numPr>
                <w:ilvl w:val="0"/>
                <w:numId w:val="13"/>
              </w:numPr>
              <w:spacing w:before="120"/>
              <w:rPr>
                <w:rFonts w:ascii="Georgia" w:eastAsia="Calibri" w:hAnsi="Georgia" w:cs="Arial"/>
                <w:color w:val="585756"/>
                <w:kern w:val="0"/>
                <w:sz w:val="18"/>
                <w:szCs w:val="18"/>
                <w14:ligatures w14:val="none"/>
              </w:rPr>
            </w:pPr>
            <w:r w:rsidRPr="006B4D8C">
              <w:rPr>
                <w:rFonts w:ascii="Georgia" w:eastAsia="Calibri" w:hAnsi="Georgia" w:cs="Arial"/>
                <w:color w:val="585756"/>
                <w:kern w:val="0"/>
                <w:sz w:val="18"/>
                <w:szCs w:val="18"/>
                <w14:ligatures w14:val="none"/>
              </w:rPr>
              <w:t xml:space="preserve">Cela réduit la charge administrative (contrôle des pièces justificatives, </w:t>
            </w:r>
            <w:proofErr w:type="spellStart"/>
            <w:r w:rsidRPr="006B4D8C">
              <w:rPr>
                <w:rFonts w:ascii="Georgia" w:eastAsia="Calibri" w:hAnsi="Georgia" w:cs="Arial"/>
                <w:color w:val="585756"/>
                <w:kern w:val="0"/>
                <w:sz w:val="18"/>
                <w:szCs w:val="18"/>
                <w14:ligatures w14:val="none"/>
              </w:rPr>
              <w:t>reporting</w:t>
            </w:r>
            <w:proofErr w:type="spellEnd"/>
            <w:r w:rsidRPr="006B4D8C">
              <w:rPr>
                <w:rFonts w:ascii="Georgia" w:eastAsia="Calibri" w:hAnsi="Georgia" w:cs="Arial"/>
                <w:color w:val="585756"/>
                <w:kern w:val="0"/>
                <w:sz w:val="18"/>
                <w:szCs w:val="18"/>
                <w14:ligatures w14:val="none"/>
              </w:rPr>
              <w:t xml:space="preserve"> financier, etc.). </w:t>
            </w:r>
          </w:p>
        </w:tc>
      </w:tr>
      <w:tr w:rsidR="003027E1" w:rsidRPr="007736B4" w14:paraId="60010B0D" w14:textId="77777777" w:rsidTr="00401C6E">
        <w:tc>
          <w:tcPr>
            <w:tcW w:w="638" w:type="dxa"/>
            <w:shd w:val="clear" w:color="auto" w:fill="auto"/>
            <w:vAlign w:val="center"/>
          </w:tcPr>
          <w:p w14:paraId="0E73581C" w14:textId="431F08F3" w:rsidR="003027E1" w:rsidRPr="007736B4" w:rsidRDefault="003027E1" w:rsidP="00D81FE5">
            <w:pPr>
              <w:spacing w:before="120"/>
              <w:jc w:val="center"/>
              <w:rPr>
                <w:rFonts w:cs="Arial"/>
                <w:sz w:val="18"/>
                <w:szCs w:val="18"/>
              </w:rPr>
            </w:pPr>
            <w:r w:rsidRPr="007736B4">
              <w:rPr>
                <w:rFonts w:cs="Arial"/>
                <w:sz w:val="18"/>
                <w:szCs w:val="18"/>
              </w:rPr>
              <w:t>1</w:t>
            </w:r>
            <w:r w:rsidR="0049795A">
              <w:rPr>
                <w:rFonts w:cs="Arial"/>
                <w:sz w:val="18"/>
                <w:szCs w:val="18"/>
              </w:rPr>
              <w:t>6</w:t>
            </w:r>
            <w:r w:rsidRPr="007736B4">
              <w:rPr>
                <w:rFonts w:cs="Arial"/>
                <w:sz w:val="18"/>
                <w:szCs w:val="18"/>
              </w:rPr>
              <w:t>.</w:t>
            </w:r>
          </w:p>
        </w:tc>
        <w:tc>
          <w:tcPr>
            <w:tcW w:w="3919" w:type="dxa"/>
            <w:shd w:val="clear" w:color="auto" w:fill="auto"/>
            <w:vAlign w:val="center"/>
          </w:tcPr>
          <w:p w14:paraId="7A07E822" w14:textId="1A354D3C" w:rsidR="003027E1" w:rsidRPr="007736B4" w:rsidRDefault="003027E1" w:rsidP="00D81FE5">
            <w:pPr>
              <w:spacing w:before="120"/>
              <w:jc w:val="both"/>
              <w:rPr>
                <w:sz w:val="18"/>
                <w:szCs w:val="18"/>
              </w:rPr>
            </w:pPr>
            <w:r w:rsidRPr="007736B4">
              <w:rPr>
                <w:rStyle w:val="ui-provider"/>
                <w:sz w:val="18"/>
                <w:szCs w:val="18"/>
              </w:rPr>
              <w:t xml:space="preserve">Les </w:t>
            </w:r>
            <w:proofErr w:type="spellStart"/>
            <w:r w:rsidRPr="007736B4">
              <w:rPr>
                <w:rStyle w:val="ui-provider"/>
                <w:sz w:val="18"/>
                <w:szCs w:val="18"/>
              </w:rPr>
              <w:t>ONGs</w:t>
            </w:r>
            <w:proofErr w:type="spellEnd"/>
            <w:r w:rsidRPr="007736B4">
              <w:rPr>
                <w:rStyle w:val="ui-provider"/>
                <w:sz w:val="18"/>
                <w:szCs w:val="18"/>
              </w:rPr>
              <w:t xml:space="preserve"> sont-elles donc exclues de ce processus de passation de marché</w:t>
            </w:r>
            <w:r w:rsidR="00DD12BD">
              <w:rPr>
                <w:rStyle w:val="ui-provider"/>
                <w:sz w:val="18"/>
                <w:szCs w:val="18"/>
              </w:rPr>
              <w:t xml:space="preserve"> </w:t>
            </w:r>
            <w:r w:rsidRPr="007736B4">
              <w:rPr>
                <w:rStyle w:val="ui-provider"/>
                <w:sz w:val="18"/>
                <w:szCs w:val="18"/>
              </w:rPr>
              <w:t>?</w:t>
            </w:r>
          </w:p>
        </w:tc>
        <w:tc>
          <w:tcPr>
            <w:tcW w:w="3937" w:type="dxa"/>
            <w:shd w:val="clear" w:color="auto" w:fill="auto"/>
          </w:tcPr>
          <w:p w14:paraId="1C6168E0" w14:textId="24F79954" w:rsidR="003027E1" w:rsidRPr="007736B4" w:rsidRDefault="002C5DFC" w:rsidP="002C5DFC">
            <w:pPr>
              <w:spacing w:before="120"/>
              <w:rPr>
                <w:rFonts w:cs="Arial"/>
                <w:sz w:val="18"/>
                <w:szCs w:val="18"/>
              </w:rPr>
            </w:pPr>
            <w:r w:rsidRPr="00EE4808">
              <w:rPr>
                <w:rFonts w:cs="Arial"/>
                <w:sz w:val="18"/>
                <w:szCs w:val="18"/>
              </w:rPr>
              <w:t xml:space="preserve">Les </w:t>
            </w:r>
            <w:proofErr w:type="spellStart"/>
            <w:r w:rsidRPr="00EE4808">
              <w:rPr>
                <w:rFonts w:cs="Arial"/>
                <w:sz w:val="18"/>
                <w:szCs w:val="18"/>
              </w:rPr>
              <w:t>ONGs</w:t>
            </w:r>
            <w:proofErr w:type="spellEnd"/>
            <w:r w:rsidRPr="00EE4808">
              <w:rPr>
                <w:rFonts w:cs="Arial"/>
                <w:sz w:val="18"/>
                <w:szCs w:val="18"/>
              </w:rPr>
              <w:t xml:space="preserve"> ne sont pas exclues de ce processus de passation de marché. Au contraire, elles </w:t>
            </w:r>
            <w:r w:rsidR="0081248E" w:rsidRPr="00EE4808">
              <w:rPr>
                <w:rFonts w:cs="Arial"/>
                <w:sz w:val="18"/>
                <w:szCs w:val="18"/>
              </w:rPr>
              <w:t xml:space="preserve">y </w:t>
            </w:r>
            <w:r w:rsidRPr="00EE4808">
              <w:rPr>
                <w:rFonts w:cs="Arial"/>
                <w:sz w:val="18"/>
                <w:szCs w:val="18"/>
              </w:rPr>
              <w:t>sont encouragées.</w:t>
            </w:r>
            <w:r w:rsidR="009221C7">
              <w:rPr>
                <w:rFonts w:cs="Arial"/>
                <w:sz w:val="18"/>
                <w:szCs w:val="18"/>
              </w:rPr>
              <w:t xml:space="preserve"> Cela permet simplement d’ouvrir les possibilités, y compris au niveau des partenariats. </w:t>
            </w:r>
          </w:p>
        </w:tc>
      </w:tr>
      <w:tr w:rsidR="00DE0A9D" w:rsidRPr="007736B4" w14:paraId="29474FF2" w14:textId="77777777" w:rsidTr="00FD2F58">
        <w:tc>
          <w:tcPr>
            <w:tcW w:w="638" w:type="dxa"/>
            <w:shd w:val="clear" w:color="auto" w:fill="auto"/>
            <w:vAlign w:val="center"/>
          </w:tcPr>
          <w:p w14:paraId="52997B09" w14:textId="5D3DD022" w:rsidR="00DE0A9D" w:rsidRPr="007736B4" w:rsidRDefault="006C48BC" w:rsidP="00D81FE5">
            <w:pPr>
              <w:spacing w:before="120"/>
              <w:jc w:val="center"/>
              <w:rPr>
                <w:rFonts w:cs="Arial"/>
                <w:sz w:val="18"/>
                <w:szCs w:val="18"/>
              </w:rPr>
            </w:pPr>
            <w:r w:rsidRPr="007736B4">
              <w:rPr>
                <w:rFonts w:cs="Arial"/>
                <w:sz w:val="18"/>
                <w:szCs w:val="18"/>
              </w:rPr>
              <w:t>1</w:t>
            </w:r>
            <w:r w:rsidR="0049795A">
              <w:rPr>
                <w:rFonts w:cs="Arial"/>
                <w:sz w:val="18"/>
                <w:szCs w:val="18"/>
              </w:rPr>
              <w:t>7</w:t>
            </w:r>
            <w:r w:rsidR="00DE0A9D" w:rsidRPr="007736B4">
              <w:rPr>
                <w:rFonts w:cs="Arial"/>
                <w:sz w:val="18"/>
                <w:szCs w:val="18"/>
              </w:rPr>
              <w:t>.</w:t>
            </w:r>
          </w:p>
        </w:tc>
        <w:tc>
          <w:tcPr>
            <w:tcW w:w="3919" w:type="dxa"/>
            <w:shd w:val="clear" w:color="auto" w:fill="auto"/>
            <w:vAlign w:val="center"/>
          </w:tcPr>
          <w:p w14:paraId="6511EF12" w14:textId="1A335CCE" w:rsidR="00DE0A9D" w:rsidRPr="007736B4" w:rsidRDefault="00DE0A9D" w:rsidP="00D81FE5">
            <w:pPr>
              <w:spacing w:before="120"/>
              <w:jc w:val="both"/>
              <w:rPr>
                <w:sz w:val="18"/>
                <w:szCs w:val="18"/>
              </w:rPr>
            </w:pPr>
            <w:proofErr w:type="spellStart"/>
            <w:r w:rsidRPr="007736B4">
              <w:rPr>
                <w:rStyle w:val="ui-provider"/>
                <w:sz w:val="18"/>
                <w:szCs w:val="18"/>
              </w:rPr>
              <w:t>Est ce</w:t>
            </w:r>
            <w:proofErr w:type="spellEnd"/>
            <w:r w:rsidRPr="007736B4">
              <w:rPr>
                <w:rStyle w:val="ui-provider"/>
                <w:sz w:val="18"/>
                <w:szCs w:val="18"/>
              </w:rPr>
              <w:t xml:space="preserve"> que des projets financés par l</w:t>
            </w:r>
            <w:r w:rsidR="009221C7">
              <w:rPr>
                <w:rStyle w:val="ui-provider"/>
                <w:sz w:val="18"/>
                <w:szCs w:val="18"/>
              </w:rPr>
              <w:t>a</w:t>
            </w:r>
            <w:r w:rsidRPr="007736B4">
              <w:rPr>
                <w:rStyle w:val="ui-provider"/>
                <w:sz w:val="18"/>
                <w:szCs w:val="18"/>
              </w:rPr>
              <w:t xml:space="preserve"> DGD, la direction </w:t>
            </w:r>
            <w:proofErr w:type="spellStart"/>
            <w:r w:rsidRPr="007736B4">
              <w:rPr>
                <w:rStyle w:val="ui-provider"/>
                <w:sz w:val="18"/>
                <w:szCs w:val="18"/>
              </w:rPr>
              <w:t>genérale</w:t>
            </w:r>
            <w:proofErr w:type="spellEnd"/>
            <w:r w:rsidRPr="007736B4">
              <w:rPr>
                <w:rStyle w:val="ui-provider"/>
                <w:sz w:val="18"/>
                <w:szCs w:val="18"/>
              </w:rPr>
              <w:t xml:space="preserve"> du </w:t>
            </w:r>
            <w:proofErr w:type="spellStart"/>
            <w:r w:rsidRPr="007736B4">
              <w:rPr>
                <w:rStyle w:val="ui-provider"/>
                <w:sz w:val="18"/>
                <w:szCs w:val="18"/>
              </w:rPr>
              <w:t>developpement</w:t>
            </w:r>
            <w:proofErr w:type="spellEnd"/>
            <w:r w:rsidRPr="007736B4">
              <w:rPr>
                <w:rStyle w:val="ui-provider"/>
                <w:sz w:val="18"/>
                <w:szCs w:val="18"/>
              </w:rPr>
              <w:t xml:space="preserve"> belge</w:t>
            </w:r>
            <w:r w:rsidR="009221C7">
              <w:rPr>
                <w:rStyle w:val="ui-provider"/>
                <w:sz w:val="18"/>
                <w:szCs w:val="18"/>
              </w:rPr>
              <w:t>,</w:t>
            </w:r>
            <w:r w:rsidRPr="007736B4">
              <w:rPr>
                <w:rStyle w:val="ui-provider"/>
                <w:sz w:val="18"/>
                <w:szCs w:val="18"/>
              </w:rPr>
              <w:t xml:space="preserve"> peuvent servir de justification pour la capacité de gestion de fond</w:t>
            </w:r>
            <w:r w:rsidR="009221C7">
              <w:rPr>
                <w:rStyle w:val="ui-provider"/>
                <w:sz w:val="18"/>
                <w:szCs w:val="18"/>
              </w:rPr>
              <w:t>s</w:t>
            </w:r>
            <w:r w:rsidRPr="007736B4">
              <w:rPr>
                <w:rStyle w:val="ui-provider"/>
                <w:sz w:val="18"/>
                <w:szCs w:val="18"/>
              </w:rPr>
              <w:t xml:space="preserve"> et d'expériences</w:t>
            </w:r>
            <w:r w:rsidR="009221C7">
              <w:rPr>
                <w:rStyle w:val="ui-provider"/>
                <w:sz w:val="18"/>
                <w:szCs w:val="18"/>
              </w:rPr>
              <w:t> ?</w:t>
            </w:r>
          </w:p>
        </w:tc>
        <w:tc>
          <w:tcPr>
            <w:tcW w:w="3937" w:type="dxa"/>
            <w:shd w:val="clear" w:color="auto" w:fill="auto"/>
            <w:vAlign w:val="center"/>
          </w:tcPr>
          <w:p w14:paraId="7C0D6778" w14:textId="3F7C0D86" w:rsidR="009221C7" w:rsidRPr="007736B4" w:rsidRDefault="009221C7" w:rsidP="00EE4808">
            <w:pPr>
              <w:spacing w:before="120"/>
              <w:rPr>
                <w:rFonts w:cs="Arial"/>
                <w:sz w:val="18"/>
                <w:szCs w:val="18"/>
              </w:rPr>
            </w:pPr>
            <w:r>
              <w:rPr>
                <w:rFonts w:cs="Arial"/>
                <w:sz w:val="18"/>
                <w:szCs w:val="18"/>
              </w:rPr>
              <w:t xml:space="preserve">Bien entendu, ce qui compte c’est la nature des projets financés et non la source de financement. Qu’il s’agisse de marchés publics ou de subsides, ces références sont valables si elles permettent de démontrer la capacité technique du soumissionnaire. </w:t>
            </w:r>
          </w:p>
        </w:tc>
      </w:tr>
      <w:tr w:rsidR="00DE0A9D" w:rsidRPr="007736B4" w14:paraId="18FC043C" w14:textId="77777777" w:rsidTr="00A44B97">
        <w:tc>
          <w:tcPr>
            <w:tcW w:w="638" w:type="dxa"/>
            <w:shd w:val="clear" w:color="auto" w:fill="auto"/>
            <w:vAlign w:val="center"/>
          </w:tcPr>
          <w:p w14:paraId="6534494C" w14:textId="1B873580" w:rsidR="00DE0A9D" w:rsidRPr="007736B4" w:rsidRDefault="00DE0A9D" w:rsidP="00D81FE5">
            <w:pPr>
              <w:spacing w:before="120"/>
              <w:jc w:val="center"/>
              <w:rPr>
                <w:rFonts w:cs="Arial"/>
                <w:sz w:val="18"/>
                <w:szCs w:val="18"/>
              </w:rPr>
            </w:pPr>
          </w:p>
        </w:tc>
        <w:tc>
          <w:tcPr>
            <w:tcW w:w="7856" w:type="dxa"/>
            <w:gridSpan w:val="2"/>
            <w:shd w:val="clear" w:color="auto" w:fill="auto"/>
            <w:vAlign w:val="center"/>
          </w:tcPr>
          <w:p w14:paraId="135402CC" w14:textId="151F9A7C" w:rsidR="00DE0A9D" w:rsidRPr="007736B4" w:rsidRDefault="00DE0A9D" w:rsidP="00D81FE5">
            <w:pPr>
              <w:spacing w:before="120"/>
              <w:jc w:val="center"/>
              <w:rPr>
                <w:rFonts w:cs="Arial"/>
                <w:b/>
                <w:sz w:val="18"/>
                <w:szCs w:val="18"/>
              </w:rPr>
            </w:pPr>
            <w:r w:rsidRPr="007736B4">
              <w:rPr>
                <w:b/>
                <w:sz w:val="18"/>
                <w:szCs w:val="18"/>
              </w:rPr>
              <w:t>Questions Techniques</w:t>
            </w:r>
            <w:r w:rsidR="00F50FAA" w:rsidRPr="007736B4">
              <w:rPr>
                <w:b/>
                <w:sz w:val="18"/>
                <w:szCs w:val="18"/>
              </w:rPr>
              <w:t xml:space="preserve"> </w:t>
            </w:r>
          </w:p>
        </w:tc>
      </w:tr>
      <w:tr w:rsidR="00DE0A9D" w:rsidRPr="007736B4" w14:paraId="04EA4908" w14:textId="77777777" w:rsidTr="00FD2F58">
        <w:tc>
          <w:tcPr>
            <w:tcW w:w="638" w:type="dxa"/>
            <w:shd w:val="clear" w:color="auto" w:fill="auto"/>
            <w:vAlign w:val="center"/>
          </w:tcPr>
          <w:p w14:paraId="61BB2D14" w14:textId="25A8606D" w:rsidR="00DE0A9D" w:rsidRPr="007736B4" w:rsidRDefault="007736B4" w:rsidP="00D81FE5">
            <w:pPr>
              <w:spacing w:before="120"/>
              <w:jc w:val="center"/>
              <w:rPr>
                <w:rFonts w:cs="Arial"/>
                <w:sz w:val="18"/>
                <w:szCs w:val="18"/>
              </w:rPr>
            </w:pPr>
            <w:r>
              <w:rPr>
                <w:rFonts w:cs="Arial"/>
                <w:sz w:val="18"/>
                <w:szCs w:val="18"/>
              </w:rPr>
              <w:t>1</w:t>
            </w:r>
            <w:r w:rsidR="0049795A">
              <w:rPr>
                <w:rFonts w:cs="Arial"/>
                <w:sz w:val="18"/>
                <w:szCs w:val="18"/>
              </w:rPr>
              <w:t>8</w:t>
            </w:r>
            <w:r w:rsidR="00DE0A9D" w:rsidRPr="007736B4">
              <w:rPr>
                <w:rFonts w:cs="Arial"/>
                <w:sz w:val="18"/>
                <w:szCs w:val="18"/>
              </w:rPr>
              <w:t>.</w:t>
            </w:r>
          </w:p>
        </w:tc>
        <w:tc>
          <w:tcPr>
            <w:tcW w:w="3919" w:type="dxa"/>
            <w:shd w:val="clear" w:color="auto" w:fill="auto"/>
            <w:vAlign w:val="center"/>
          </w:tcPr>
          <w:p w14:paraId="6B83E00A" w14:textId="516BEF87" w:rsidR="00DE0A9D" w:rsidRPr="007736B4" w:rsidRDefault="00DE0A9D" w:rsidP="00D81FE5">
            <w:pPr>
              <w:rPr>
                <w:sz w:val="18"/>
                <w:szCs w:val="18"/>
              </w:rPr>
            </w:pPr>
            <w:r w:rsidRPr="007736B4">
              <w:rPr>
                <w:sz w:val="18"/>
                <w:szCs w:val="18"/>
              </w:rPr>
              <w:t xml:space="preserve">Y a-t-il une limite en nombre de pages pour la </w:t>
            </w:r>
            <w:r w:rsidR="0014253C" w:rsidRPr="007736B4">
              <w:rPr>
                <w:sz w:val="18"/>
                <w:szCs w:val="18"/>
              </w:rPr>
              <w:t>proposition ?</w:t>
            </w:r>
            <w:r w:rsidRPr="007736B4">
              <w:rPr>
                <w:sz w:val="18"/>
                <w:szCs w:val="18"/>
              </w:rPr>
              <w:t xml:space="preserve"> Et un canevas ? </w:t>
            </w:r>
          </w:p>
          <w:p w14:paraId="64BD3673" w14:textId="77777777" w:rsidR="00DE0A9D" w:rsidRPr="007736B4" w:rsidRDefault="00DE0A9D" w:rsidP="00D81FE5">
            <w:pPr>
              <w:spacing w:before="120"/>
              <w:jc w:val="both"/>
              <w:rPr>
                <w:rFonts w:cs="Arial"/>
                <w:sz w:val="18"/>
                <w:szCs w:val="18"/>
              </w:rPr>
            </w:pPr>
          </w:p>
        </w:tc>
        <w:tc>
          <w:tcPr>
            <w:tcW w:w="3937" w:type="dxa"/>
            <w:shd w:val="clear" w:color="auto" w:fill="auto"/>
            <w:vAlign w:val="center"/>
          </w:tcPr>
          <w:p w14:paraId="49DED6FB" w14:textId="19493A1D" w:rsidR="00DE0A9D" w:rsidRPr="007736B4" w:rsidRDefault="002C5DFC" w:rsidP="002C5DFC">
            <w:pPr>
              <w:spacing w:before="120"/>
              <w:rPr>
                <w:rFonts w:cs="Arial"/>
                <w:sz w:val="18"/>
                <w:szCs w:val="18"/>
              </w:rPr>
            </w:pPr>
            <w:r w:rsidRPr="00EE4808">
              <w:rPr>
                <w:rFonts w:cs="Arial"/>
                <w:sz w:val="18"/>
                <w:szCs w:val="18"/>
              </w:rPr>
              <w:t>Il n y’a pas de nombre de pages limitées pour la proposition</w:t>
            </w:r>
            <w:r w:rsidR="00FD19AA" w:rsidRPr="00EE4808">
              <w:rPr>
                <w:rFonts w:cs="Arial"/>
                <w:sz w:val="18"/>
                <w:szCs w:val="18"/>
              </w:rPr>
              <w:t xml:space="preserve"> ni de canevas fourni mais des orientations dans le CSC</w:t>
            </w:r>
            <w:r w:rsidRPr="00EE4808">
              <w:rPr>
                <w:rFonts w:cs="Arial"/>
                <w:sz w:val="18"/>
                <w:szCs w:val="18"/>
              </w:rPr>
              <w:t xml:space="preserve">. </w:t>
            </w:r>
            <w:r w:rsidR="00FD19AA">
              <w:rPr>
                <w:rFonts w:cs="Arial"/>
                <w:sz w:val="18"/>
                <w:szCs w:val="18"/>
              </w:rPr>
              <w:t>Veillez cependant à la concision et la lisibilité.</w:t>
            </w:r>
          </w:p>
        </w:tc>
      </w:tr>
      <w:tr w:rsidR="003027E1" w:rsidRPr="007736B4" w14:paraId="61F03F84" w14:textId="77777777" w:rsidTr="0031723E">
        <w:tc>
          <w:tcPr>
            <w:tcW w:w="638" w:type="dxa"/>
            <w:shd w:val="clear" w:color="auto" w:fill="auto"/>
            <w:vAlign w:val="center"/>
          </w:tcPr>
          <w:p w14:paraId="22CFBCC7" w14:textId="490FF582" w:rsidR="003027E1" w:rsidRPr="007736B4" w:rsidRDefault="003027E1" w:rsidP="00D81FE5">
            <w:pPr>
              <w:spacing w:before="120"/>
              <w:jc w:val="center"/>
              <w:rPr>
                <w:rFonts w:cs="Arial"/>
                <w:sz w:val="18"/>
                <w:szCs w:val="18"/>
              </w:rPr>
            </w:pPr>
            <w:r>
              <w:rPr>
                <w:rFonts w:cs="Arial"/>
                <w:sz w:val="18"/>
                <w:szCs w:val="18"/>
              </w:rPr>
              <w:t>1</w:t>
            </w:r>
            <w:r w:rsidR="0049795A">
              <w:rPr>
                <w:rFonts w:cs="Arial"/>
                <w:sz w:val="18"/>
                <w:szCs w:val="18"/>
              </w:rPr>
              <w:t>9</w:t>
            </w:r>
            <w:r w:rsidRPr="007736B4">
              <w:rPr>
                <w:rFonts w:cs="Arial"/>
                <w:sz w:val="18"/>
                <w:szCs w:val="18"/>
              </w:rPr>
              <w:t>.</w:t>
            </w:r>
          </w:p>
        </w:tc>
        <w:tc>
          <w:tcPr>
            <w:tcW w:w="3919" w:type="dxa"/>
            <w:shd w:val="clear" w:color="auto" w:fill="auto"/>
            <w:vAlign w:val="center"/>
          </w:tcPr>
          <w:p w14:paraId="1689D06C" w14:textId="314566BD" w:rsidR="003027E1" w:rsidRPr="007736B4" w:rsidRDefault="003027E1" w:rsidP="00D81FE5">
            <w:pPr>
              <w:rPr>
                <w:sz w:val="18"/>
                <w:szCs w:val="18"/>
              </w:rPr>
            </w:pPr>
            <w:r w:rsidRPr="007736B4">
              <w:rPr>
                <w:sz w:val="18"/>
                <w:szCs w:val="18"/>
              </w:rPr>
              <w:t>Le budget global est pour tous les postes</w:t>
            </w:r>
            <w:r w:rsidR="00FD19AA">
              <w:rPr>
                <w:sz w:val="18"/>
                <w:szCs w:val="18"/>
              </w:rPr>
              <w:t> ?</w:t>
            </w:r>
          </w:p>
        </w:tc>
        <w:tc>
          <w:tcPr>
            <w:tcW w:w="3937" w:type="dxa"/>
            <w:shd w:val="clear" w:color="auto" w:fill="auto"/>
          </w:tcPr>
          <w:p w14:paraId="400D8691" w14:textId="7876417D" w:rsidR="003027E1" w:rsidRPr="007736B4" w:rsidRDefault="002C5DFC" w:rsidP="002C5DFC">
            <w:pPr>
              <w:spacing w:before="120"/>
              <w:rPr>
                <w:rFonts w:cs="Arial"/>
                <w:sz w:val="18"/>
                <w:szCs w:val="18"/>
              </w:rPr>
            </w:pPr>
            <w:r w:rsidRPr="00EE4808">
              <w:rPr>
                <w:rFonts w:cs="Arial"/>
                <w:sz w:val="18"/>
                <w:szCs w:val="18"/>
              </w:rPr>
              <w:t xml:space="preserve">Oui, le budget global </w:t>
            </w:r>
            <w:r w:rsidR="00FD19AA" w:rsidRPr="00EE4808">
              <w:rPr>
                <w:rFonts w:cs="Arial"/>
                <w:sz w:val="18"/>
                <w:szCs w:val="18"/>
              </w:rPr>
              <w:t xml:space="preserve">comprend </w:t>
            </w:r>
            <w:r w:rsidRPr="00EE4808">
              <w:rPr>
                <w:rFonts w:cs="Arial"/>
                <w:sz w:val="18"/>
                <w:szCs w:val="18"/>
              </w:rPr>
              <w:t>tous les postes (opérations, services, fonctionnement, etc.)</w:t>
            </w:r>
            <w:r w:rsidR="00FD19AA">
              <w:rPr>
                <w:rFonts w:cs="Arial"/>
                <w:sz w:val="18"/>
                <w:szCs w:val="18"/>
              </w:rPr>
              <w:t>.</w:t>
            </w:r>
          </w:p>
        </w:tc>
      </w:tr>
      <w:tr w:rsidR="003027E1" w:rsidRPr="007736B4" w14:paraId="02B0624A" w14:textId="77777777" w:rsidTr="0031723E">
        <w:tc>
          <w:tcPr>
            <w:tcW w:w="638" w:type="dxa"/>
            <w:shd w:val="clear" w:color="auto" w:fill="auto"/>
            <w:vAlign w:val="center"/>
          </w:tcPr>
          <w:p w14:paraId="67EEBDEE" w14:textId="1E9E0897" w:rsidR="003027E1" w:rsidRPr="007736B4" w:rsidRDefault="0049795A" w:rsidP="00D81FE5">
            <w:pPr>
              <w:spacing w:before="120"/>
              <w:jc w:val="center"/>
              <w:rPr>
                <w:rFonts w:cs="Arial"/>
                <w:sz w:val="18"/>
                <w:szCs w:val="18"/>
              </w:rPr>
            </w:pPr>
            <w:r>
              <w:rPr>
                <w:rFonts w:cs="Arial"/>
                <w:sz w:val="18"/>
                <w:szCs w:val="18"/>
              </w:rPr>
              <w:t>20</w:t>
            </w:r>
            <w:r w:rsidR="003027E1" w:rsidRPr="007736B4">
              <w:rPr>
                <w:rFonts w:cs="Arial"/>
                <w:sz w:val="18"/>
                <w:szCs w:val="18"/>
              </w:rPr>
              <w:t>.</w:t>
            </w:r>
          </w:p>
        </w:tc>
        <w:tc>
          <w:tcPr>
            <w:tcW w:w="3919" w:type="dxa"/>
            <w:shd w:val="clear" w:color="auto" w:fill="auto"/>
            <w:vAlign w:val="center"/>
          </w:tcPr>
          <w:p w14:paraId="4CF94C2C" w14:textId="650954A7" w:rsidR="003027E1" w:rsidRPr="007736B4" w:rsidRDefault="003027E1" w:rsidP="00D81FE5">
            <w:pPr>
              <w:rPr>
                <w:sz w:val="18"/>
                <w:szCs w:val="18"/>
              </w:rPr>
            </w:pPr>
            <w:r w:rsidRPr="007736B4">
              <w:rPr>
                <w:rStyle w:val="ui-provider"/>
                <w:sz w:val="18"/>
                <w:szCs w:val="18"/>
              </w:rPr>
              <w:t>Est-ce que les interventions des experts sur les activités tombent dans les coûts opérationnels</w:t>
            </w:r>
            <w:r w:rsidR="00FD19AA">
              <w:rPr>
                <w:rStyle w:val="ui-provider"/>
                <w:sz w:val="18"/>
                <w:szCs w:val="18"/>
              </w:rPr>
              <w:t> ?</w:t>
            </w:r>
          </w:p>
        </w:tc>
        <w:tc>
          <w:tcPr>
            <w:tcW w:w="3937" w:type="dxa"/>
            <w:shd w:val="clear" w:color="auto" w:fill="auto"/>
          </w:tcPr>
          <w:p w14:paraId="12EBFF5E" w14:textId="34B626A7" w:rsidR="003027E1" w:rsidRPr="007736B4" w:rsidRDefault="0014253C" w:rsidP="0014253C">
            <w:pPr>
              <w:spacing w:before="120"/>
              <w:rPr>
                <w:rFonts w:cs="Arial"/>
                <w:sz w:val="18"/>
                <w:szCs w:val="18"/>
              </w:rPr>
            </w:pPr>
            <w:r w:rsidRPr="00EE4808">
              <w:rPr>
                <w:rFonts w:cs="Arial"/>
                <w:sz w:val="18"/>
                <w:szCs w:val="18"/>
              </w:rPr>
              <w:t>Les interventions</w:t>
            </w:r>
            <w:r w:rsidR="00917810" w:rsidRPr="00EE4808">
              <w:rPr>
                <w:rFonts w:cs="Arial"/>
                <w:sz w:val="18"/>
                <w:szCs w:val="18"/>
              </w:rPr>
              <w:t xml:space="preserve"> </w:t>
            </w:r>
            <w:r w:rsidRPr="00EE4808">
              <w:rPr>
                <w:rFonts w:cs="Arial"/>
                <w:sz w:val="18"/>
                <w:szCs w:val="18"/>
              </w:rPr>
              <w:t xml:space="preserve">des experts </w:t>
            </w:r>
            <w:r w:rsidR="00FD19AA" w:rsidRPr="00EE4808">
              <w:rPr>
                <w:rFonts w:cs="Arial"/>
                <w:sz w:val="18"/>
                <w:szCs w:val="18"/>
              </w:rPr>
              <w:t xml:space="preserve">principaux </w:t>
            </w:r>
            <w:r w:rsidRPr="00EE4808">
              <w:rPr>
                <w:rFonts w:cs="Arial"/>
                <w:sz w:val="18"/>
                <w:szCs w:val="18"/>
              </w:rPr>
              <w:t xml:space="preserve">ne doivent pas </w:t>
            </w:r>
            <w:r w:rsidR="001A167E" w:rsidRPr="00EE4808">
              <w:rPr>
                <w:rFonts w:cs="Arial"/>
                <w:sz w:val="18"/>
                <w:szCs w:val="18"/>
              </w:rPr>
              <w:t>être</w:t>
            </w:r>
            <w:r w:rsidRPr="00EE4808">
              <w:rPr>
                <w:rFonts w:cs="Arial"/>
                <w:sz w:val="18"/>
                <w:szCs w:val="18"/>
              </w:rPr>
              <w:t xml:space="preserve"> considérés dans les coûts opérationnels.</w:t>
            </w:r>
          </w:p>
        </w:tc>
      </w:tr>
      <w:tr w:rsidR="0049795A" w:rsidRPr="007736B4" w14:paraId="7722C721" w14:textId="77777777" w:rsidTr="0031723E">
        <w:tc>
          <w:tcPr>
            <w:tcW w:w="638" w:type="dxa"/>
            <w:shd w:val="clear" w:color="auto" w:fill="auto"/>
            <w:vAlign w:val="center"/>
          </w:tcPr>
          <w:p w14:paraId="06BF6780" w14:textId="42F0E3FD" w:rsidR="0049795A" w:rsidRPr="007736B4" w:rsidRDefault="0049795A" w:rsidP="00D81FE5">
            <w:pPr>
              <w:spacing w:before="120"/>
              <w:jc w:val="center"/>
              <w:rPr>
                <w:rFonts w:cs="Arial"/>
                <w:sz w:val="18"/>
                <w:szCs w:val="18"/>
              </w:rPr>
            </w:pPr>
            <w:r w:rsidRPr="007736B4">
              <w:rPr>
                <w:rFonts w:cs="Arial"/>
                <w:sz w:val="18"/>
                <w:szCs w:val="18"/>
              </w:rPr>
              <w:t>2</w:t>
            </w:r>
            <w:r>
              <w:rPr>
                <w:rFonts w:cs="Arial"/>
                <w:sz w:val="18"/>
                <w:szCs w:val="18"/>
              </w:rPr>
              <w:t>1</w:t>
            </w:r>
            <w:r w:rsidRPr="007736B4">
              <w:rPr>
                <w:rFonts w:cs="Arial"/>
                <w:sz w:val="18"/>
                <w:szCs w:val="18"/>
              </w:rPr>
              <w:t>.</w:t>
            </w:r>
          </w:p>
        </w:tc>
        <w:tc>
          <w:tcPr>
            <w:tcW w:w="3919" w:type="dxa"/>
            <w:shd w:val="clear" w:color="auto" w:fill="auto"/>
            <w:vAlign w:val="center"/>
          </w:tcPr>
          <w:p w14:paraId="77F25810" w14:textId="1D476CFF" w:rsidR="0049795A" w:rsidRPr="007736B4" w:rsidRDefault="0049795A" w:rsidP="00D81FE5">
            <w:pPr>
              <w:rPr>
                <w:sz w:val="18"/>
                <w:szCs w:val="18"/>
              </w:rPr>
            </w:pPr>
            <w:r w:rsidRPr="007736B4">
              <w:rPr>
                <w:sz w:val="18"/>
                <w:szCs w:val="18"/>
              </w:rPr>
              <w:t xml:space="preserve">5 rapports au démarrage qui conditionnent le 1er </w:t>
            </w:r>
            <w:r w:rsidR="0014253C" w:rsidRPr="007736B4">
              <w:rPr>
                <w:sz w:val="18"/>
                <w:szCs w:val="18"/>
              </w:rPr>
              <w:t>décaissement ?</w:t>
            </w:r>
          </w:p>
        </w:tc>
        <w:tc>
          <w:tcPr>
            <w:tcW w:w="3937" w:type="dxa"/>
            <w:shd w:val="clear" w:color="auto" w:fill="auto"/>
          </w:tcPr>
          <w:p w14:paraId="2729515B" w14:textId="55778FD3" w:rsidR="0049795A" w:rsidRPr="007736B4" w:rsidRDefault="0014253C" w:rsidP="0014253C">
            <w:pPr>
              <w:spacing w:before="120"/>
              <w:rPr>
                <w:rFonts w:cs="Arial"/>
                <w:sz w:val="18"/>
                <w:szCs w:val="18"/>
              </w:rPr>
            </w:pPr>
            <w:r w:rsidRPr="00EE4808">
              <w:rPr>
                <w:rFonts w:cs="Arial"/>
                <w:sz w:val="18"/>
                <w:szCs w:val="18"/>
              </w:rPr>
              <w:t>Dans le CSC, les tranches sont clairement définie</w:t>
            </w:r>
            <w:r w:rsidR="005E0905" w:rsidRPr="00EE4808">
              <w:rPr>
                <w:rFonts w:cs="Arial"/>
                <w:sz w:val="18"/>
                <w:szCs w:val="18"/>
              </w:rPr>
              <w:t xml:space="preserve">s en fonction des livrables à fournir par tranche. Confère </w:t>
            </w:r>
            <w:r w:rsidRPr="00EE4808">
              <w:rPr>
                <w:rFonts w:cs="Arial"/>
                <w:sz w:val="18"/>
                <w:szCs w:val="18"/>
              </w:rPr>
              <w:t>pages 31</w:t>
            </w:r>
            <w:r w:rsidR="005E0905" w:rsidRPr="00EE4808">
              <w:rPr>
                <w:rFonts w:cs="Arial"/>
                <w:sz w:val="18"/>
                <w:szCs w:val="18"/>
              </w:rPr>
              <w:t>-32 du CSC</w:t>
            </w:r>
          </w:p>
        </w:tc>
      </w:tr>
      <w:tr w:rsidR="0049795A" w:rsidRPr="007736B4" w14:paraId="36E4F35A" w14:textId="77777777" w:rsidTr="0031723E">
        <w:tc>
          <w:tcPr>
            <w:tcW w:w="638" w:type="dxa"/>
            <w:shd w:val="clear" w:color="auto" w:fill="auto"/>
            <w:vAlign w:val="center"/>
          </w:tcPr>
          <w:p w14:paraId="75ADA0D3" w14:textId="4668AA66" w:rsidR="0049795A" w:rsidRPr="007736B4" w:rsidRDefault="0049795A" w:rsidP="00D81FE5">
            <w:pPr>
              <w:spacing w:before="120"/>
              <w:jc w:val="center"/>
              <w:rPr>
                <w:rFonts w:cs="Arial"/>
                <w:sz w:val="18"/>
                <w:szCs w:val="18"/>
              </w:rPr>
            </w:pPr>
            <w:r w:rsidRPr="007736B4">
              <w:rPr>
                <w:rFonts w:cs="Arial"/>
                <w:sz w:val="18"/>
                <w:szCs w:val="18"/>
              </w:rPr>
              <w:t>2</w:t>
            </w:r>
            <w:r>
              <w:rPr>
                <w:rFonts w:cs="Arial"/>
                <w:sz w:val="18"/>
                <w:szCs w:val="18"/>
              </w:rPr>
              <w:t>2</w:t>
            </w:r>
            <w:r w:rsidRPr="007736B4">
              <w:rPr>
                <w:rFonts w:cs="Arial"/>
                <w:sz w:val="18"/>
                <w:szCs w:val="18"/>
              </w:rPr>
              <w:t>.</w:t>
            </w:r>
          </w:p>
        </w:tc>
        <w:tc>
          <w:tcPr>
            <w:tcW w:w="3919" w:type="dxa"/>
            <w:shd w:val="clear" w:color="auto" w:fill="auto"/>
            <w:vAlign w:val="center"/>
          </w:tcPr>
          <w:p w14:paraId="5ADDADE2" w14:textId="33BA949D" w:rsidR="0049795A" w:rsidRPr="007736B4" w:rsidRDefault="0049795A" w:rsidP="00D81FE5">
            <w:pPr>
              <w:rPr>
                <w:sz w:val="18"/>
                <w:szCs w:val="18"/>
              </w:rPr>
            </w:pPr>
            <w:r w:rsidRPr="007736B4">
              <w:rPr>
                <w:sz w:val="18"/>
                <w:szCs w:val="18"/>
              </w:rPr>
              <w:t>Y a-t-il des critères d’évaluation de l’opérateur par campagne ou par année</w:t>
            </w:r>
            <w:r w:rsidR="00FD19AA">
              <w:rPr>
                <w:sz w:val="18"/>
                <w:szCs w:val="18"/>
              </w:rPr>
              <w:t xml:space="preserve"> </w:t>
            </w:r>
            <w:r w:rsidRPr="007736B4">
              <w:rPr>
                <w:sz w:val="18"/>
                <w:szCs w:val="18"/>
              </w:rPr>
              <w:t>?</w:t>
            </w:r>
          </w:p>
          <w:p w14:paraId="20FFC334" w14:textId="77777777" w:rsidR="0049795A" w:rsidRPr="007736B4" w:rsidRDefault="0049795A" w:rsidP="00D81FE5">
            <w:pPr>
              <w:rPr>
                <w:sz w:val="18"/>
                <w:szCs w:val="18"/>
              </w:rPr>
            </w:pPr>
          </w:p>
        </w:tc>
        <w:tc>
          <w:tcPr>
            <w:tcW w:w="3937" w:type="dxa"/>
            <w:shd w:val="clear" w:color="auto" w:fill="auto"/>
          </w:tcPr>
          <w:p w14:paraId="0EF061CF" w14:textId="04DD872E" w:rsidR="0049795A" w:rsidRPr="007736B4" w:rsidRDefault="005E0905" w:rsidP="005E0905">
            <w:pPr>
              <w:spacing w:before="120"/>
              <w:rPr>
                <w:rFonts w:cs="Arial"/>
                <w:sz w:val="18"/>
                <w:szCs w:val="18"/>
              </w:rPr>
            </w:pPr>
            <w:r w:rsidRPr="00EE4808">
              <w:rPr>
                <w:rFonts w:cs="Arial"/>
                <w:sz w:val="18"/>
                <w:szCs w:val="18"/>
              </w:rPr>
              <w:t>Non, l’évaluation de l’opérateur n’est pas faite par campagne agricole</w:t>
            </w:r>
            <w:r w:rsidR="00FD19AA" w:rsidRPr="00EE4808">
              <w:rPr>
                <w:rFonts w:cs="Arial"/>
                <w:sz w:val="18"/>
                <w:szCs w:val="18"/>
              </w:rPr>
              <w:t xml:space="preserve"> mais sur l’ensemble de la proposition technique</w:t>
            </w:r>
            <w:r w:rsidR="00CB667D" w:rsidRPr="00EE4808">
              <w:rPr>
                <w:rFonts w:cs="Arial"/>
                <w:sz w:val="18"/>
                <w:szCs w:val="18"/>
              </w:rPr>
              <w:t xml:space="preserve"> (voir 3.4.7.4 Critères d’attribution, p.19 à 22), dont le calendrier d’activités.</w:t>
            </w:r>
            <w:r w:rsidRPr="00EE4808">
              <w:rPr>
                <w:rFonts w:cs="Arial"/>
                <w:sz w:val="18"/>
                <w:szCs w:val="18"/>
              </w:rPr>
              <w:t xml:space="preserve"> </w:t>
            </w:r>
            <w:r w:rsidR="00CB667D" w:rsidRPr="00EE4808">
              <w:rPr>
                <w:rFonts w:cs="Arial"/>
                <w:sz w:val="18"/>
                <w:szCs w:val="18"/>
              </w:rPr>
              <w:t>La</w:t>
            </w:r>
            <w:r w:rsidRPr="00EE4808">
              <w:rPr>
                <w:rFonts w:cs="Arial"/>
                <w:sz w:val="18"/>
                <w:szCs w:val="18"/>
              </w:rPr>
              <w:t xml:space="preserve"> proposition d’action qui prévoit des actions pertinentes </w:t>
            </w:r>
            <w:r w:rsidR="00CB667D" w:rsidRPr="00EE4808">
              <w:rPr>
                <w:rFonts w:cs="Arial"/>
                <w:sz w:val="18"/>
                <w:szCs w:val="18"/>
              </w:rPr>
              <w:t xml:space="preserve">et réalistes à mener </w:t>
            </w:r>
            <w:r w:rsidRPr="00EE4808">
              <w:rPr>
                <w:rFonts w:cs="Arial"/>
                <w:sz w:val="18"/>
                <w:szCs w:val="18"/>
              </w:rPr>
              <w:t xml:space="preserve">au cours de </w:t>
            </w:r>
            <w:r w:rsidR="00CB667D" w:rsidRPr="00EE4808">
              <w:rPr>
                <w:rFonts w:cs="Arial"/>
                <w:sz w:val="18"/>
                <w:szCs w:val="18"/>
              </w:rPr>
              <w:t xml:space="preserve">la </w:t>
            </w:r>
            <w:r w:rsidRPr="00EE4808">
              <w:rPr>
                <w:rFonts w:cs="Arial"/>
                <w:sz w:val="18"/>
                <w:szCs w:val="18"/>
              </w:rPr>
              <w:t>campagne agricole</w:t>
            </w:r>
            <w:r w:rsidR="00CB667D" w:rsidRPr="00EE4808">
              <w:rPr>
                <w:rFonts w:cs="Arial"/>
                <w:sz w:val="18"/>
                <w:szCs w:val="18"/>
              </w:rPr>
              <w:t xml:space="preserve"> 2024</w:t>
            </w:r>
            <w:r w:rsidRPr="00EE4808">
              <w:rPr>
                <w:rFonts w:cs="Arial"/>
                <w:sz w:val="18"/>
                <w:szCs w:val="18"/>
              </w:rPr>
              <w:t xml:space="preserve"> contient une valeur ajoutée</w:t>
            </w:r>
            <w:r w:rsidR="00CB667D">
              <w:rPr>
                <w:rFonts w:cs="Arial"/>
                <w:sz w:val="18"/>
                <w:szCs w:val="18"/>
              </w:rPr>
              <w:t>.</w:t>
            </w:r>
          </w:p>
        </w:tc>
      </w:tr>
      <w:tr w:rsidR="0049795A" w:rsidRPr="007736B4" w14:paraId="024C40EF" w14:textId="77777777" w:rsidTr="0031723E">
        <w:tc>
          <w:tcPr>
            <w:tcW w:w="638" w:type="dxa"/>
            <w:shd w:val="clear" w:color="auto" w:fill="auto"/>
            <w:vAlign w:val="center"/>
          </w:tcPr>
          <w:p w14:paraId="07537DA6" w14:textId="77777777" w:rsidR="0049795A" w:rsidRPr="007736B4" w:rsidRDefault="0049795A" w:rsidP="00D81FE5">
            <w:pPr>
              <w:spacing w:before="120"/>
              <w:jc w:val="center"/>
              <w:rPr>
                <w:rFonts w:cs="Arial"/>
                <w:sz w:val="18"/>
                <w:szCs w:val="18"/>
              </w:rPr>
            </w:pPr>
            <w:r w:rsidRPr="007736B4">
              <w:rPr>
                <w:rFonts w:cs="Arial"/>
                <w:sz w:val="18"/>
                <w:szCs w:val="18"/>
              </w:rPr>
              <w:t>2</w:t>
            </w:r>
            <w:r>
              <w:rPr>
                <w:rFonts w:cs="Arial"/>
                <w:sz w:val="18"/>
                <w:szCs w:val="18"/>
              </w:rPr>
              <w:t>3</w:t>
            </w:r>
            <w:r w:rsidRPr="007736B4">
              <w:rPr>
                <w:rFonts w:cs="Arial"/>
                <w:sz w:val="18"/>
                <w:szCs w:val="18"/>
              </w:rPr>
              <w:t>.</w:t>
            </w:r>
          </w:p>
          <w:p w14:paraId="361DD2A4" w14:textId="385DF381" w:rsidR="0049795A" w:rsidRPr="007736B4" w:rsidRDefault="0049795A" w:rsidP="00D81FE5">
            <w:pPr>
              <w:spacing w:before="120"/>
              <w:jc w:val="center"/>
              <w:rPr>
                <w:rFonts w:cs="Arial"/>
                <w:sz w:val="18"/>
                <w:szCs w:val="18"/>
              </w:rPr>
            </w:pPr>
          </w:p>
        </w:tc>
        <w:tc>
          <w:tcPr>
            <w:tcW w:w="3919" w:type="dxa"/>
            <w:shd w:val="clear" w:color="auto" w:fill="auto"/>
            <w:vAlign w:val="center"/>
          </w:tcPr>
          <w:p w14:paraId="0A5CF968" w14:textId="795130EB" w:rsidR="0049795A" w:rsidRPr="007736B4" w:rsidRDefault="0049795A" w:rsidP="00D81FE5">
            <w:pPr>
              <w:rPr>
                <w:sz w:val="18"/>
                <w:szCs w:val="18"/>
              </w:rPr>
            </w:pPr>
            <w:r w:rsidRPr="007736B4">
              <w:rPr>
                <w:sz w:val="18"/>
                <w:szCs w:val="18"/>
              </w:rPr>
              <w:t>Est-ce que le budget est alloué par poste</w:t>
            </w:r>
            <w:r w:rsidR="00CB667D">
              <w:rPr>
                <w:sz w:val="18"/>
                <w:szCs w:val="18"/>
              </w:rPr>
              <w:t xml:space="preserve"> </w:t>
            </w:r>
            <w:r w:rsidRPr="007736B4">
              <w:rPr>
                <w:sz w:val="18"/>
                <w:szCs w:val="18"/>
              </w:rPr>
              <w:t>?</w:t>
            </w:r>
          </w:p>
          <w:p w14:paraId="3126B4A5" w14:textId="77777777" w:rsidR="0049795A" w:rsidRPr="007736B4" w:rsidRDefault="0049795A" w:rsidP="00D81FE5">
            <w:pPr>
              <w:rPr>
                <w:sz w:val="18"/>
                <w:szCs w:val="18"/>
              </w:rPr>
            </w:pPr>
          </w:p>
        </w:tc>
        <w:tc>
          <w:tcPr>
            <w:tcW w:w="3937" w:type="dxa"/>
            <w:shd w:val="clear" w:color="auto" w:fill="auto"/>
          </w:tcPr>
          <w:p w14:paraId="34ECFA54" w14:textId="41979374" w:rsidR="0049795A" w:rsidRPr="00EE4808" w:rsidRDefault="00A13C93" w:rsidP="005E0905">
            <w:pPr>
              <w:spacing w:before="120"/>
              <w:rPr>
                <w:rFonts w:cs="Arial"/>
                <w:sz w:val="18"/>
                <w:szCs w:val="18"/>
              </w:rPr>
            </w:pPr>
            <w:r w:rsidRPr="00EE4808">
              <w:rPr>
                <w:rFonts w:cs="Arial"/>
                <w:sz w:val="18"/>
                <w:szCs w:val="18"/>
              </w:rPr>
              <w:t>Oui, le budget est alloué par poste</w:t>
            </w:r>
            <w:r w:rsidR="00CB667D" w:rsidRPr="00EE4808">
              <w:rPr>
                <w:rFonts w:cs="Arial"/>
                <w:sz w:val="18"/>
                <w:szCs w:val="18"/>
              </w:rPr>
              <w:t xml:space="preserve"> (voir formulaire 6.3 Offre financière, p.54-55)</w:t>
            </w:r>
            <w:r w:rsidRPr="00EE4808">
              <w:rPr>
                <w:rFonts w:cs="Arial"/>
                <w:sz w:val="18"/>
                <w:szCs w:val="18"/>
              </w:rPr>
              <w:t>. Cela permettra d’apprécie</w:t>
            </w:r>
            <w:r w:rsidR="00CB667D" w:rsidRPr="00EE4808">
              <w:rPr>
                <w:rFonts w:cs="Arial"/>
                <w:sz w:val="18"/>
                <w:szCs w:val="18"/>
              </w:rPr>
              <w:t>r</w:t>
            </w:r>
            <w:r w:rsidRPr="00EE4808">
              <w:rPr>
                <w:rFonts w:cs="Arial"/>
                <w:sz w:val="18"/>
                <w:szCs w:val="18"/>
              </w:rPr>
              <w:t xml:space="preserve"> le rapport coût-efficacité</w:t>
            </w:r>
            <w:r w:rsidR="00CB667D" w:rsidRPr="00EE4808">
              <w:rPr>
                <w:rFonts w:cs="Arial"/>
                <w:sz w:val="18"/>
                <w:szCs w:val="18"/>
              </w:rPr>
              <w:t>.</w:t>
            </w:r>
          </w:p>
        </w:tc>
      </w:tr>
      <w:tr w:rsidR="0049795A" w:rsidRPr="007736B4" w14:paraId="47DEFE7B" w14:textId="77777777" w:rsidTr="0031723E">
        <w:tc>
          <w:tcPr>
            <w:tcW w:w="638" w:type="dxa"/>
            <w:shd w:val="clear" w:color="auto" w:fill="auto"/>
            <w:vAlign w:val="center"/>
          </w:tcPr>
          <w:p w14:paraId="0E4F2A38" w14:textId="2907FE5B" w:rsidR="0049795A" w:rsidRPr="007736B4" w:rsidRDefault="0049795A" w:rsidP="00D81FE5">
            <w:pPr>
              <w:spacing w:before="120"/>
              <w:jc w:val="center"/>
              <w:rPr>
                <w:rFonts w:cs="Arial"/>
                <w:sz w:val="18"/>
                <w:szCs w:val="18"/>
              </w:rPr>
            </w:pPr>
            <w:r>
              <w:rPr>
                <w:rFonts w:cs="Arial"/>
                <w:sz w:val="18"/>
                <w:szCs w:val="18"/>
              </w:rPr>
              <w:t>24.</w:t>
            </w:r>
          </w:p>
        </w:tc>
        <w:tc>
          <w:tcPr>
            <w:tcW w:w="3919" w:type="dxa"/>
            <w:shd w:val="clear" w:color="auto" w:fill="auto"/>
            <w:vAlign w:val="center"/>
          </w:tcPr>
          <w:p w14:paraId="0E1360DE" w14:textId="316B2BAD" w:rsidR="0049795A" w:rsidRPr="007736B4" w:rsidRDefault="0049795A" w:rsidP="00D81FE5">
            <w:pPr>
              <w:rPr>
                <w:sz w:val="18"/>
                <w:szCs w:val="18"/>
              </w:rPr>
            </w:pPr>
            <w:r w:rsidRPr="007736B4">
              <w:rPr>
                <w:sz w:val="18"/>
                <w:szCs w:val="18"/>
              </w:rPr>
              <w:t>Quelle est la répartition du budget</w:t>
            </w:r>
            <w:r w:rsidR="00CB667D">
              <w:rPr>
                <w:sz w:val="18"/>
                <w:szCs w:val="18"/>
              </w:rPr>
              <w:t xml:space="preserve"> </w:t>
            </w:r>
            <w:r w:rsidRPr="007736B4">
              <w:rPr>
                <w:sz w:val="18"/>
                <w:szCs w:val="18"/>
              </w:rPr>
              <w:t>?</w:t>
            </w:r>
          </w:p>
        </w:tc>
        <w:tc>
          <w:tcPr>
            <w:tcW w:w="3937" w:type="dxa"/>
            <w:shd w:val="clear" w:color="auto" w:fill="auto"/>
          </w:tcPr>
          <w:p w14:paraId="1877D2CF" w14:textId="1256ABDC" w:rsidR="0049795A" w:rsidRPr="00EE4808" w:rsidRDefault="005E0905" w:rsidP="005E0905">
            <w:pPr>
              <w:spacing w:before="120"/>
              <w:rPr>
                <w:rFonts w:cs="Arial"/>
                <w:sz w:val="18"/>
                <w:szCs w:val="18"/>
              </w:rPr>
            </w:pPr>
            <w:r w:rsidRPr="00EE4808">
              <w:rPr>
                <w:rFonts w:cs="Arial"/>
                <w:sz w:val="18"/>
                <w:szCs w:val="18"/>
              </w:rPr>
              <w:t>Il n’y a pas de r</w:t>
            </w:r>
            <w:r w:rsidR="00CB667D" w:rsidRPr="00EE4808">
              <w:rPr>
                <w:rFonts w:cs="Arial"/>
                <w:sz w:val="18"/>
                <w:szCs w:val="18"/>
              </w:rPr>
              <w:t>é</w:t>
            </w:r>
            <w:r w:rsidRPr="00EE4808">
              <w:rPr>
                <w:rFonts w:cs="Arial"/>
                <w:sz w:val="18"/>
                <w:szCs w:val="18"/>
              </w:rPr>
              <w:t>parti</w:t>
            </w:r>
            <w:r w:rsidR="00CB667D" w:rsidRPr="00EE4808">
              <w:rPr>
                <w:rFonts w:cs="Arial"/>
                <w:sz w:val="18"/>
                <w:szCs w:val="18"/>
              </w:rPr>
              <w:t xml:space="preserve">tion </w:t>
            </w:r>
            <w:r w:rsidR="00311C8C" w:rsidRPr="00EE4808">
              <w:rPr>
                <w:rFonts w:cs="Arial"/>
                <w:sz w:val="18"/>
                <w:szCs w:val="18"/>
              </w:rPr>
              <w:t>préétablie</w:t>
            </w:r>
            <w:r w:rsidR="00CB667D" w:rsidRPr="00EE4808">
              <w:rPr>
                <w:rFonts w:cs="Arial"/>
                <w:sz w:val="18"/>
                <w:szCs w:val="18"/>
              </w:rPr>
              <w:t>.</w:t>
            </w:r>
            <w:r w:rsidRPr="00EE4808">
              <w:rPr>
                <w:rFonts w:cs="Arial"/>
                <w:sz w:val="18"/>
                <w:szCs w:val="18"/>
              </w:rPr>
              <w:t xml:space="preserve"> L</w:t>
            </w:r>
            <w:r w:rsidR="00CB667D" w:rsidRPr="00EE4808">
              <w:rPr>
                <w:rFonts w:cs="Arial"/>
                <w:sz w:val="18"/>
                <w:szCs w:val="18"/>
              </w:rPr>
              <w:t>‘</w:t>
            </w:r>
            <w:r w:rsidRPr="00EE4808">
              <w:rPr>
                <w:rFonts w:cs="Arial"/>
                <w:sz w:val="18"/>
                <w:szCs w:val="18"/>
              </w:rPr>
              <w:t>équilibrage du budget entre les différents postes budgétaires sera apprécié,</w:t>
            </w:r>
            <w:r w:rsidR="00CB667D" w:rsidRPr="00EE4808">
              <w:rPr>
                <w:rFonts w:cs="Arial"/>
                <w:sz w:val="18"/>
                <w:szCs w:val="18"/>
              </w:rPr>
              <w:t xml:space="preserve"> la cohérence entre l’offre financière et l’offre technique. </w:t>
            </w:r>
            <w:r w:rsidRPr="00EE4808">
              <w:rPr>
                <w:rFonts w:cs="Arial"/>
                <w:sz w:val="18"/>
                <w:szCs w:val="18"/>
              </w:rPr>
              <w:t>L’orientation donnée est de 70%-30%</w:t>
            </w:r>
            <w:r w:rsidR="00CB667D" w:rsidRPr="00EE4808">
              <w:rPr>
                <w:rFonts w:cs="Arial"/>
                <w:sz w:val="18"/>
                <w:szCs w:val="18"/>
              </w:rPr>
              <w:t xml:space="preserve"> (voir question 25)</w:t>
            </w:r>
            <w:r w:rsidRPr="00EE4808">
              <w:rPr>
                <w:rFonts w:cs="Arial"/>
                <w:sz w:val="18"/>
                <w:szCs w:val="18"/>
              </w:rPr>
              <w:t>.</w:t>
            </w:r>
          </w:p>
        </w:tc>
      </w:tr>
      <w:tr w:rsidR="0049795A" w:rsidRPr="007736B4" w14:paraId="20740739" w14:textId="77777777" w:rsidTr="0031723E">
        <w:tc>
          <w:tcPr>
            <w:tcW w:w="638" w:type="dxa"/>
            <w:shd w:val="clear" w:color="auto" w:fill="auto"/>
            <w:vAlign w:val="center"/>
          </w:tcPr>
          <w:p w14:paraId="054FEA2D" w14:textId="7FB85D9B" w:rsidR="0049795A" w:rsidRPr="007736B4" w:rsidRDefault="0049795A" w:rsidP="00D81FE5">
            <w:pPr>
              <w:spacing w:before="120"/>
              <w:jc w:val="center"/>
              <w:rPr>
                <w:rFonts w:cs="Arial"/>
                <w:sz w:val="18"/>
                <w:szCs w:val="18"/>
              </w:rPr>
            </w:pPr>
            <w:r>
              <w:rPr>
                <w:rFonts w:cs="Arial"/>
                <w:sz w:val="18"/>
                <w:szCs w:val="18"/>
              </w:rPr>
              <w:t>25.</w:t>
            </w:r>
          </w:p>
        </w:tc>
        <w:tc>
          <w:tcPr>
            <w:tcW w:w="3919" w:type="dxa"/>
            <w:shd w:val="clear" w:color="auto" w:fill="auto"/>
            <w:vAlign w:val="center"/>
          </w:tcPr>
          <w:p w14:paraId="65D7764C" w14:textId="60F0D62E" w:rsidR="0049795A" w:rsidRPr="007736B4" w:rsidRDefault="0049795A" w:rsidP="00D81FE5">
            <w:pPr>
              <w:rPr>
                <w:sz w:val="18"/>
                <w:szCs w:val="18"/>
              </w:rPr>
            </w:pPr>
            <w:proofErr w:type="gramStart"/>
            <w:r w:rsidRPr="007736B4">
              <w:rPr>
                <w:sz w:val="18"/>
                <w:szCs w:val="18"/>
              </w:rPr>
              <w:t>Budget:</w:t>
            </w:r>
            <w:proofErr w:type="gramEnd"/>
            <w:r w:rsidRPr="007736B4">
              <w:rPr>
                <w:sz w:val="18"/>
                <w:szCs w:val="18"/>
              </w:rPr>
              <w:t xml:space="preserve"> clarifier 70%/30% (voir Teams)</w:t>
            </w:r>
          </w:p>
        </w:tc>
        <w:tc>
          <w:tcPr>
            <w:tcW w:w="3937" w:type="dxa"/>
            <w:shd w:val="clear" w:color="auto" w:fill="auto"/>
          </w:tcPr>
          <w:p w14:paraId="15E22A0E" w14:textId="2D040E61" w:rsidR="0049795A" w:rsidRPr="007736B4" w:rsidRDefault="005E0905" w:rsidP="005E0905">
            <w:pPr>
              <w:spacing w:before="120"/>
              <w:rPr>
                <w:rFonts w:cs="Arial"/>
                <w:sz w:val="18"/>
                <w:szCs w:val="18"/>
              </w:rPr>
            </w:pPr>
            <w:r w:rsidRPr="00EE4808">
              <w:rPr>
                <w:rFonts w:cs="Arial"/>
                <w:sz w:val="18"/>
                <w:szCs w:val="18"/>
              </w:rPr>
              <w:t>70% du budget doi</w:t>
            </w:r>
            <w:r w:rsidR="00CB667D" w:rsidRPr="00EE4808">
              <w:rPr>
                <w:rFonts w:cs="Arial"/>
                <w:sz w:val="18"/>
                <w:szCs w:val="18"/>
              </w:rPr>
              <w:t>ven</w:t>
            </w:r>
            <w:r w:rsidRPr="00EE4808">
              <w:rPr>
                <w:rFonts w:cs="Arial"/>
                <w:sz w:val="18"/>
                <w:szCs w:val="18"/>
              </w:rPr>
              <w:t>t être affectés aux activités</w:t>
            </w:r>
            <w:r w:rsidR="00A13C93" w:rsidRPr="00EE4808">
              <w:rPr>
                <w:rFonts w:cs="Arial"/>
                <w:sz w:val="18"/>
                <w:szCs w:val="18"/>
              </w:rPr>
              <w:t xml:space="preserve"> orientées vers les </w:t>
            </w:r>
            <w:r w:rsidRPr="00EE4808">
              <w:rPr>
                <w:rFonts w:cs="Arial"/>
                <w:sz w:val="18"/>
                <w:szCs w:val="18"/>
              </w:rPr>
              <w:t>bénéficiaires afin de parvenir à un meilleur impact</w:t>
            </w:r>
            <w:r w:rsidR="00A13C93" w:rsidRPr="00EE4808">
              <w:rPr>
                <w:rFonts w:cs="Arial"/>
                <w:sz w:val="18"/>
                <w:szCs w:val="18"/>
              </w:rPr>
              <w:t xml:space="preserve"> et 30% du budget pour la gestion.</w:t>
            </w:r>
          </w:p>
        </w:tc>
      </w:tr>
      <w:tr w:rsidR="0049795A" w:rsidRPr="007736B4" w14:paraId="768C3D28" w14:textId="77777777" w:rsidTr="0031723E">
        <w:tc>
          <w:tcPr>
            <w:tcW w:w="638" w:type="dxa"/>
            <w:shd w:val="clear" w:color="auto" w:fill="auto"/>
            <w:vAlign w:val="center"/>
          </w:tcPr>
          <w:p w14:paraId="615DB03F" w14:textId="1EBFD0CE" w:rsidR="0049795A" w:rsidRPr="007736B4" w:rsidRDefault="0049795A" w:rsidP="00D81FE5">
            <w:pPr>
              <w:spacing w:before="120"/>
              <w:jc w:val="center"/>
              <w:rPr>
                <w:rFonts w:cs="Arial"/>
                <w:sz w:val="18"/>
                <w:szCs w:val="18"/>
              </w:rPr>
            </w:pPr>
            <w:r>
              <w:rPr>
                <w:rFonts w:cs="Arial"/>
                <w:sz w:val="18"/>
                <w:szCs w:val="18"/>
              </w:rPr>
              <w:t>26.</w:t>
            </w:r>
          </w:p>
        </w:tc>
        <w:tc>
          <w:tcPr>
            <w:tcW w:w="3919" w:type="dxa"/>
            <w:shd w:val="clear" w:color="auto" w:fill="auto"/>
            <w:vAlign w:val="center"/>
          </w:tcPr>
          <w:p w14:paraId="623F533A" w14:textId="59D73E9C" w:rsidR="0049795A" w:rsidRPr="007736B4" w:rsidRDefault="0049795A" w:rsidP="00D81FE5">
            <w:pPr>
              <w:rPr>
                <w:sz w:val="18"/>
                <w:szCs w:val="18"/>
              </w:rPr>
            </w:pPr>
            <w:r w:rsidRPr="007736B4">
              <w:rPr>
                <w:sz w:val="18"/>
                <w:szCs w:val="18"/>
              </w:rPr>
              <w:t>Il s’agit d’une continuité du programme 2018-2023, y a-t-il les leçons apprises incluses et est-ce que cela peut être partagé avec nous</w:t>
            </w:r>
            <w:r w:rsidR="00CB667D">
              <w:rPr>
                <w:sz w:val="18"/>
                <w:szCs w:val="18"/>
              </w:rPr>
              <w:t xml:space="preserve"> </w:t>
            </w:r>
            <w:r w:rsidRPr="007736B4">
              <w:rPr>
                <w:sz w:val="18"/>
                <w:szCs w:val="18"/>
              </w:rPr>
              <w:t>?</w:t>
            </w:r>
          </w:p>
        </w:tc>
        <w:tc>
          <w:tcPr>
            <w:tcW w:w="3937" w:type="dxa"/>
            <w:shd w:val="clear" w:color="auto" w:fill="auto"/>
          </w:tcPr>
          <w:p w14:paraId="3268B8F4" w14:textId="74809538" w:rsidR="0049795A" w:rsidRPr="002377C0" w:rsidRDefault="00CB667D" w:rsidP="002377C0">
            <w:pPr>
              <w:pStyle w:val="yiv5273252744msonormal"/>
            </w:pPr>
            <w:r w:rsidRPr="00EE4808">
              <w:rPr>
                <w:rFonts w:ascii="Georgia" w:eastAsia="Calibri" w:hAnsi="Georgia" w:cs="Arial"/>
                <w:color w:val="585756"/>
                <w:sz w:val="18"/>
                <w:szCs w:val="18"/>
              </w:rPr>
              <w:t>Il s’agit d’</w:t>
            </w:r>
            <w:r w:rsidR="00A13C93" w:rsidRPr="00EE4808">
              <w:rPr>
                <w:rFonts w:ascii="Georgia" w:eastAsia="Calibri" w:hAnsi="Georgia" w:cs="Arial"/>
                <w:color w:val="585756"/>
                <w:sz w:val="18"/>
                <w:szCs w:val="18"/>
              </w:rPr>
              <w:t>une continuité</w:t>
            </w:r>
            <w:r w:rsidRPr="00EE4808">
              <w:rPr>
                <w:rFonts w:ascii="Georgia" w:eastAsia="Calibri" w:hAnsi="Georgia" w:cs="Arial"/>
                <w:color w:val="585756"/>
                <w:sz w:val="18"/>
                <w:szCs w:val="18"/>
              </w:rPr>
              <w:t xml:space="preserve"> au </w:t>
            </w:r>
            <w:r w:rsidR="004D4B70" w:rsidRPr="00EE4808">
              <w:rPr>
                <w:rFonts w:ascii="Georgia" w:eastAsia="Calibri" w:hAnsi="Georgia" w:cs="Arial"/>
                <w:color w:val="585756"/>
                <w:sz w:val="18"/>
                <w:szCs w:val="18"/>
              </w:rPr>
              <w:t>niveau du Centre-Est et au plan sectoriel</w:t>
            </w:r>
            <w:r w:rsidR="00A13C93" w:rsidRPr="00EE4808">
              <w:rPr>
                <w:rFonts w:ascii="Georgia" w:eastAsia="Calibri" w:hAnsi="Georgia" w:cs="Arial"/>
                <w:color w:val="585756"/>
                <w:sz w:val="18"/>
                <w:szCs w:val="18"/>
              </w:rPr>
              <w:t>, mais aussi un passage à l’échelle de certaines zones (exemple d</w:t>
            </w:r>
            <w:r w:rsidR="004D4B70" w:rsidRPr="00EE4808">
              <w:rPr>
                <w:rFonts w:ascii="Georgia" w:eastAsia="Calibri" w:hAnsi="Georgia" w:cs="Arial"/>
                <w:color w:val="585756"/>
                <w:sz w:val="18"/>
                <w:szCs w:val="18"/>
              </w:rPr>
              <w:t>ans</w:t>
            </w:r>
            <w:r w:rsidR="00A13C93" w:rsidRPr="00EE4808">
              <w:rPr>
                <w:rFonts w:ascii="Georgia" w:eastAsia="Calibri" w:hAnsi="Georgia" w:cs="Arial"/>
                <w:color w:val="585756"/>
                <w:sz w:val="18"/>
                <w:szCs w:val="18"/>
              </w:rPr>
              <w:t xml:space="preserve"> la </w:t>
            </w:r>
            <w:r w:rsidR="004D4B70" w:rsidRPr="00EE4808">
              <w:rPr>
                <w:rFonts w:ascii="Georgia" w:eastAsia="Calibri" w:hAnsi="Georgia" w:cs="Arial"/>
                <w:color w:val="585756"/>
                <w:sz w:val="18"/>
                <w:szCs w:val="18"/>
              </w:rPr>
              <w:t xml:space="preserve">province </w:t>
            </w:r>
            <w:r w:rsidR="00A13C93" w:rsidRPr="00EE4808">
              <w:rPr>
                <w:rFonts w:ascii="Georgia" w:eastAsia="Calibri" w:hAnsi="Georgia" w:cs="Arial"/>
                <w:color w:val="585756"/>
                <w:sz w:val="18"/>
                <w:szCs w:val="18"/>
              </w:rPr>
              <w:t xml:space="preserve">du Ganzourgou) qui n’avaient pas été prises en compte dans le précédent programme. Un catalogue </w:t>
            </w:r>
            <w:r w:rsidR="004D4B70" w:rsidRPr="00EE4808">
              <w:rPr>
                <w:rFonts w:ascii="Georgia" w:eastAsia="Calibri" w:hAnsi="Georgia" w:cs="Arial"/>
                <w:color w:val="585756"/>
                <w:sz w:val="18"/>
                <w:szCs w:val="18"/>
              </w:rPr>
              <w:t xml:space="preserve">des réalisations </w:t>
            </w:r>
            <w:r w:rsidR="00A13C93" w:rsidRPr="00EE4808">
              <w:rPr>
                <w:rFonts w:ascii="Georgia" w:eastAsia="Calibri" w:hAnsi="Georgia" w:cs="Arial"/>
                <w:color w:val="585756"/>
                <w:sz w:val="18"/>
                <w:szCs w:val="18"/>
              </w:rPr>
              <w:t>de l’intervention entrepreneuriat est disponible et peut être partag</w:t>
            </w:r>
            <w:r w:rsidR="004D4B70" w:rsidRPr="00EE4808">
              <w:rPr>
                <w:rFonts w:ascii="Georgia" w:eastAsia="Calibri" w:hAnsi="Georgia" w:cs="Arial"/>
                <w:color w:val="585756"/>
                <w:sz w:val="18"/>
                <w:szCs w:val="18"/>
              </w:rPr>
              <w:t>é</w:t>
            </w:r>
            <w:r w:rsidR="00A13C93" w:rsidRPr="00EE4808">
              <w:rPr>
                <w:rFonts w:ascii="Georgia" w:eastAsia="Calibri" w:hAnsi="Georgia" w:cs="Arial"/>
                <w:color w:val="585756"/>
                <w:sz w:val="18"/>
                <w:szCs w:val="18"/>
              </w:rPr>
              <w:t>, par mail.</w:t>
            </w:r>
            <w:r w:rsidR="004D4B70" w:rsidRPr="00EE4808">
              <w:rPr>
                <w:rFonts w:ascii="Georgia" w:eastAsia="Calibri" w:hAnsi="Georgia" w:cs="Arial"/>
                <w:color w:val="585756"/>
                <w:sz w:val="18"/>
                <w:szCs w:val="18"/>
              </w:rPr>
              <w:t xml:space="preserve"> La capitalisation de l’intervention peut être consultée sur le lien suivant :</w:t>
            </w:r>
            <w:r w:rsidR="004D4B70">
              <w:rPr>
                <w:rFonts w:cs="Arial"/>
                <w:sz w:val="18"/>
                <w:szCs w:val="18"/>
              </w:rPr>
              <w:t xml:space="preserve"> </w:t>
            </w:r>
            <w:hyperlink r:id="rId12" w:history="1">
              <w:r w:rsidR="00EE4808" w:rsidRPr="007E4E6F">
                <w:rPr>
                  <w:rStyle w:val="Lienhypertexte"/>
                  <w:rFonts w:ascii="Georgia" w:hAnsi="Georgia"/>
                  <w:sz w:val="18"/>
                  <w:szCs w:val="18"/>
                </w:rPr>
                <w:t>https://www.inter-reseaux.org/publication/bulletin-de-veille-thematique-n477-l-entrepreneuriat-inclusif-et-durable/</w:t>
              </w:r>
            </w:hyperlink>
          </w:p>
        </w:tc>
      </w:tr>
      <w:tr w:rsidR="0049795A" w:rsidRPr="007736B4" w14:paraId="5ABE00E1" w14:textId="77777777" w:rsidTr="0031723E">
        <w:tc>
          <w:tcPr>
            <w:tcW w:w="638" w:type="dxa"/>
            <w:shd w:val="clear" w:color="auto" w:fill="auto"/>
            <w:vAlign w:val="center"/>
          </w:tcPr>
          <w:p w14:paraId="17456468" w14:textId="65DF64E9" w:rsidR="0049795A" w:rsidRPr="007736B4" w:rsidRDefault="0049795A" w:rsidP="00D81FE5">
            <w:pPr>
              <w:spacing w:before="120"/>
              <w:jc w:val="center"/>
              <w:rPr>
                <w:rFonts w:cs="Arial"/>
                <w:sz w:val="18"/>
                <w:szCs w:val="18"/>
              </w:rPr>
            </w:pPr>
            <w:r>
              <w:rPr>
                <w:rFonts w:cs="Arial"/>
                <w:sz w:val="18"/>
                <w:szCs w:val="18"/>
              </w:rPr>
              <w:t>27.</w:t>
            </w:r>
          </w:p>
        </w:tc>
        <w:tc>
          <w:tcPr>
            <w:tcW w:w="3919" w:type="dxa"/>
            <w:shd w:val="clear" w:color="auto" w:fill="auto"/>
            <w:vAlign w:val="center"/>
          </w:tcPr>
          <w:p w14:paraId="690C9495" w14:textId="2B19F10D" w:rsidR="0049795A" w:rsidRPr="007736B4" w:rsidRDefault="0049795A" w:rsidP="00D81FE5">
            <w:pPr>
              <w:rPr>
                <w:sz w:val="18"/>
                <w:szCs w:val="18"/>
              </w:rPr>
            </w:pPr>
            <w:r w:rsidRPr="007736B4">
              <w:rPr>
                <w:sz w:val="18"/>
                <w:szCs w:val="18"/>
              </w:rPr>
              <w:t>Peut-on avoir de plus amples informations sur les aménagements prévus et le budget</w:t>
            </w:r>
            <w:r w:rsidR="00A13C93">
              <w:rPr>
                <w:sz w:val="18"/>
                <w:szCs w:val="18"/>
              </w:rPr>
              <w:t xml:space="preserve"> </w:t>
            </w:r>
            <w:r w:rsidRPr="007736B4">
              <w:rPr>
                <w:sz w:val="18"/>
                <w:szCs w:val="18"/>
              </w:rPr>
              <w:t>?</w:t>
            </w:r>
          </w:p>
          <w:p w14:paraId="5C2996F6" w14:textId="77777777" w:rsidR="0049795A" w:rsidRPr="007736B4" w:rsidRDefault="0049795A" w:rsidP="00D81FE5">
            <w:pPr>
              <w:rPr>
                <w:sz w:val="18"/>
                <w:szCs w:val="18"/>
              </w:rPr>
            </w:pPr>
          </w:p>
        </w:tc>
        <w:tc>
          <w:tcPr>
            <w:tcW w:w="3937" w:type="dxa"/>
            <w:shd w:val="clear" w:color="auto" w:fill="auto"/>
          </w:tcPr>
          <w:p w14:paraId="42914983" w14:textId="4A2A6F9E" w:rsidR="0049795A" w:rsidRPr="00EE4808" w:rsidRDefault="00A13C93" w:rsidP="00EE4808">
            <w:pPr>
              <w:pStyle w:val="yiv5273252744msonormal"/>
              <w:jc w:val="both"/>
              <w:rPr>
                <w:rFonts w:ascii="Georgia" w:eastAsia="Calibri" w:hAnsi="Georgia" w:cs="Arial"/>
                <w:color w:val="585756"/>
                <w:sz w:val="18"/>
                <w:szCs w:val="18"/>
              </w:rPr>
            </w:pPr>
            <w:r w:rsidRPr="00EE4808">
              <w:rPr>
                <w:rFonts w:ascii="Georgia" w:eastAsia="Calibri" w:hAnsi="Georgia" w:cs="Arial"/>
                <w:color w:val="585756"/>
                <w:sz w:val="18"/>
                <w:szCs w:val="18"/>
              </w:rPr>
              <w:t>L</w:t>
            </w:r>
            <w:r w:rsidR="004D4B70" w:rsidRPr="00EE4808">
              <w:rPr>
                <w:rFonts w:ascii="Georgia" w:eastAsia="Calibri" w:hAnsi="Georgia" w:cs="Arial"/>
                <w:color w:val="585756"/>
                <w:sz w:val="18"/>
                <w:szCs w:val="18"/>
              </w:rPr>
              <w:t xml:space="preserve">es </w:t>
            </w:r>
            <w:r w:rsidRPr="00EE4808">
              <w:rPr>
                <w:rFonts w:ascii="Georgia" w:eastAsia="Calibri" w:hAnsi="Georgia" w:cs="Arial"/>
                <w:color w:val="585756"/>
                <w:sz w:val="18"/>
                <w:szCs w:val="18"/>
              </w:rPr>
              <w:t>aménagement</w:t>
            </w:r>
            <w:r w:rsidR="004D4B70" w:rsidRPr="00EE4808">
              <w:rPr>
                <w:rFonts w:ascii="Georgia" w:eastAsia="Calibri" w:hAnsi="Georgia" w:cs="Arial"/>
                <w:color w:val="585756"/>
                <w:sz w:val="18"/>
                <w:szCs w:val="18"/>
              </w:rPr>
              <w:t>s hydro-agricoles</w:t>
            </w:r>
            <w:r w:rsidRPr="00EE4808">
              <w:rPr>
                <w:rFonts w:ascii="Georgia" w:eastAsia="Calibri" w:hAnsi="Georgia" w:cs="Arial"/>
                <w:color w:val="585756"/>
                <w:sz w:val="18"/>
                <w:szCs w:val="18"/>
              </w:rPr>
              <w:t xml:space="preserve"> prévu</w:t>
            </w:r>
            <w:r w:rsidR="004D4B70" w:rsidRPr="00EE4808">
              <w:rPr>
                <w:rFonts w:ascii="Georgia" w:eastAsia="Calibri" w:hAnsi="Georgia" w:cs="Arial"/>
                <w:color w:val="585756"/>
                <w:sz w:val="18"/>
                <w:szCs w:val="18"/>
              </w:rPr>
              <w:t>s</w:t>
            </w:r>
            <w:r w:rsidRPr="00EE4808">
              <w:rPr>
                <w:rFonts w:ascii="Georgia" w:eastAsia="Calibri" w:hAnsi="Georgia" w:cs="Arial"/>
                <w:color w:val="585756"/>
                <w:sz w:val="18"/>
                <w:szCs w:val="18"/>
              </w:rPr>
              <w:t xml:space="preserve"> concerne</w:t>
            </w:r>
            <w:r w:rsidR="004D4B70" w:rsidRPr="00EE4808">
              <w:rPr>
                <w:rFonts w:ascii="Georgia" w:eastAsia="Calibri" w:hAnsi="Georgia" w:cs="Arial"/>
                <w:color w:val="585756"/>
                <w:sz w:val="18"/>
                <w:szCs w:val="18"/>
              </w:rPr>
              <w:t>nt</w:t>
            </w:r>
            <w:r w:rsidRPr="00EE4808">
              <w:rPr>
                <w:rFonts w:ascii="Georgia" w:eastAsia="Calibri" w:hAnsi="Georgia" w:cs="Arial"/>
                <w:color w:val="585756"/>
                <w:sz w:val="18"/>
                <w:szCs w:val="18"/>
              </w:rPr>
              <w:t xml:space="preserve"> une autre action dont le budget n’est pas inclus dans ce présent marché. C’est une action à part entière, mais</w:t>
            </w:r>
            <w:r w:rsidR="00EA62AB" w:rsidRPr="00EE4808">
              <w:rPr>
                <w:rFonts w:ascii="Georgia" w:eastAsia="Calibri" w:hAnsi="Georgia" w:cs="Arial"/>
                <w:color w:val="585756"/>
                <w:sz w:val="18"/>
                <w:szCs w:val="18"/>
              </w:rPr>
              <w:t xml:space="preserve"> qui</w:t>
            </w:r>
            <w:r w:rsidRPr="00EE4808">
              <w:rPr>
                <w:rFonts w:ascii="Georgia" w:eastAsia="Calibri" w:hAnsi="Georgia" w:cs="Arial"/>
                <w:color w:val="585756"/>
                <w:sz w:val="18"/>
                <w:szCs w:val="18"/>
              </w:rPr>
              <w:t xml:space="preserve"> nécessite</w:t>
            </w:r>
            <w:r w:rsidR="00EA62AB" w:rsidRPr="00EE4808">
              <w:rPr>
                <w:rFonts w:ascii="Georgia" w:eastAsia="Calibri" w:hAnsi="Georgia" w:cs="Arial"/>
                <w:color w:val="585756"/>
                <w:sz w:val="18"/>
                <w:szCs w:val="18"/>
              </w:rPr>
              <w:t>ra</w:t>
            </w:r>
            <w:r w:rsidRPr="00EE4808">
              <w:rPr>
                <w:rFonts w:ascii="Georgia" w:eastAsia="Calibri" w:hAnsi="Georgia" w:cs="Arial"/>
                <w:color w:val="585756"/>
                <w:sz w:val="18"/>
                <w:szCs w:val="18"/>
              </w:rPr>
              <w:t xml:space="preserve"> une forte synergie/complémentarité car </w:t>
            </w:r>
            <w:r w:rsidR="00EA62AB" w:rsidRPr="00EE4808">
              <w:rPr>
                <w:rFonts w:ascii="Georgia" w:eastAsia="Calibri" w:hAnsi="Georgia" w:cs="Arial"/>
                <w:color w:val="585756"/>
                <w:sz w:val="18"/>
                <w:szCs w:val="18"/>
              </w:rPr>
              <w:t xml:space="preserve">ces aménagements prennent </w:t>
            </w:r>
            <w:r w:rsidRPr="00EE4808">
              <w:rPr>
                <w:rFonts w:ascii="Georgia" w:eastAsia="Calibri" w:hAnsi="Georgia" w:cs="Arial"/>
                <w:color w:val="585756"/>
                <w:sz w:val="18"/>
                <w:szCs w:val="18"/>
              </w:rPr>
              <w:t>en compte les filière</w:t>
            </w:r>
            <w:r w:rsidR="00EA62AB" w:rsidRPr="00EE4808">
              <w:rPr>
                <w:rFonts w:ascii="Georgia" w:eastAsia="Calibri" w:hAnsi="Georgia" w:cs="Arial"/>
                <w:color w:val="585756"/>
                <w:sz w:val="18"/>
                <w:szCs w:val="18"/>
              </w:rPr>
              <w:t>s</w:t>
            </w:r>
            <w:r w:rsidRPr="00EE4808">
              <w:rPr>
                <w:rFonts w:ascii="Georgia" w:eastAsia="Calibri" w:hAnsi="Georgia" w:cs="Arial"/>
                <w:color w:val="585756"/>
                <w:sz w:val="18"/>
                <w:szCs w:val="18"/>
              </w:rPr>
              <w:t xml:space="preserve"> riz et maraîchage.</w:t>
            </w:r>
          </w:p>
        </w:tc>
      </w:tr>
      <w:tr w:rsidR="0049795A" w:rsidRPr="007736B4" w14:paraId="7DFEB22D" w14:textId="77777777" w:rsidTr="0031723E">
        <w:tc>
          <w:tcPr>
            <w:tcW w:w="638" w:type="dxa"/>
            <w:shd w:val="clear" w:color="auto" w:fill="auto"/>
            <w:vAlign w:val="center"/>
          </w:tcPr>
          <w:p w14:paraId="249F953B" w14:textId="1C750417" w:rsidR="0049795A" w:rsidRPr="007736B4" w:rsidRDefault="0049795A" w:rsidP="00D81FE5">
            <w:pPr>
              <w:spacing w:before="120"/>
              <w:jc w:val="center"/>
              <w:rPr>
                <w:rFonts w:cs="Arial"/>
                <w:sz w:val="18"/>
                <w:szCs w:val="18"/>
              </w:rPr>
            </w:pPr>
            <w:r>
              <w:rPr>
                <w:rFonts w:cs="Arial"/>
                <w:sz w:val="18"/>
                <w:szCs w:val="18"/>
              </w:rPr>
              <w:t>28.</w:t>
            </w:r>
          </w:p>
        </w:tc>
        <w:tc>
          <w:tcPr>
            <w:tcW w:w="3919" w:type="dxa"/>
            <w:shd w:val="clear" w:color="auto" w:fill="auto"/>
            <w:vAlign w:val="center"/>
          </w:tcPr>
          <w:p w14:paraId="246FB4C4" w14:textId="77777777" w:rsidR="0049795A" w:rsidRPr="007736B4" w:rsidRDefault="0049795A" w:rsidP="00D81FE5">
            <w:pPr>
              <w:rPr>
                <w:sz w:val="18"/>
                <w:szCs w:val="18"/>
              </w:rPr>
            </w:pPr>
            <w:r w:rsidRPr="007736B4">
              <w:rPr>
                <w:sz w:val="18"/>
                <w:szCs w:val="18"/>
              </w:rPr>
              <w:t xml:space="preserve">Peut-on comprendre davantage la collaboration avec le </w:t>
            </w:r>
            <w:proofErr w:type="spellStart"/>
            <w:r w:rsidRPr="007736B4">
              <w:rPr>
                <w:sz w:val="18"/>
                <w:szCs w:val="18"/>
              </w:rPr>
              <w:t>Centr’Innov</w:t>
            </w:r>
            <w:proofErr w:type="spellEnd"/>
            <w:r w:rsidRPr="007736B4">
              <w:rPr>
                <w:sz w:val="18"/>
                <w:szCs w:val="18"/>
              </w:rPr>
              <w:t xml:space="preserve"> ?</w:t>
            </w:r>
          </w:p>
          <w:p w14:paraId="192CB6A0" w14:textId="77777777" w:rsidR="0049795A" w:rsidRPr="007736B4" w:rsidRDefault="0049795A" w:rsidP="00D81FE5">
            <w:pPr>
              <w:rPr>
                <w:sz w:val="18"/>
                <w:szCs w:val="18"/>
              </w:rPr>
            </w:pPr>
          </w:p>
        </w:tc>
        <w:tc>
          <w:tcPr>
            <w:tcW w:w="3937" w:type="dxa"/>
            <w:shd w:val="clear" w:color="auto" w:fill="auto"/>
          </w:tcPr>
          <w:p w14:paraId="6366E8D2" w14:textId="6525A4D4" w:rsidR="0049795A" w:rsidRPr="00EE4808" w:rsidRDefault="007B4EAF" w:rsidP="00EE4808">
            <w:pPr>
              <w:pStyle w:val="yiv5273252744msonormal"/>
              <w:jc w:val="both"/>
              <w:rPr>
                <w:rFonts w:ascii="Georgia" w:eastAsia="Calibri" w:hAnsi="Georgia" w:cs="Arial"/>
                <w:color w:val="585756"/>
                <w:sz w:val="18"/>
                <w:szCs w:val="18"/>
              </w:rPr>
            </w:pPr>
            <w:r w:rsidRPr="00EE4808">
              <w:rPr>
                <w:rFonts w:ascii="Georgia" w:eastAsia="Calibri" w:hAnsi="Georgia" w:cs="Arial"/>
                <w:color w:val="585756"/>
                <w:sz w:val="18"/>
                <w:szCs w:val="18"/>
              </w:rPr>
              <w:t xml:space="preserve">Le </w:t>
            </w:r>
            <w:proofErr w:type="spellStart"/>
            <w:r w:rsidRPr="00EE4808">
              <w:rPr>
                <w:rFonts w:ascii="Georgia" w:eastAsia="Calibri" w:hAnsi="Georgia" w:cs="Arial"/>
                <w:color w:val="585756"/>
                <w:sz w:val="18"/>
                <w:szCs w:val="18"/>
              </w:rPr>
              <w:t>Centr</w:t>
            </w:r>
            <w:r w:rsidR="00452A22" w:rsidRPr="00EE4808">
              <w:rPr>
                <w:rFonts w:ascii="Georgia" w:eastAsia="Calibri" w:hAnsi="Georgia" w:cs="Arial"/>
                <w:color w:val="585756"/>
                <w:sz w:val="18"/>
                <w:szCs w:val="18"/>
              </w:rPr>
              <w:t>’</w:t>
            </w:r>
            <w:r w:rsidRPr="00EE4808">
              <w:rPr>
                <w:rFonts w:ascii="Georgia" w:eastAsia="Calibri" w:hAnsi="Georgia" w:cs="Arial"/>
                <w:color w:val="585756"/>
                <w:sz w:val="18"/>
                <w:szCs w:val="18"/>
              </w:rPr>
              <w:t>In</w:t>
            </w:r>
            <w:r w:rsidR="00452A22" w:rsidRPr="00EE4808">
              <w:rPr>
                <w:rFonts w:ascii="Georgia" w:eastAsia="Calibri" w:hAnsi="Georgia" w:cs="Arial"/>
                <w:color w:val="585756"/>
                <w:sz w:val="18"/>
                <w:szCs w:val="18"/>
              </w:rPr>
              <w:t>nov</w:t>
            </w:r>
            <w:proofErr w:type="spellEnd"/>
            <w:r w:rsidR="00EA62AB" w:rsidRPr="00EE4808">
              <w:rPr>
                <w:rFonts w:ascii="Georgia" w:eastAsia="Calibri" w:hAnsi="Georgia" w:cs="Arial"/>
                <w:color w:val="585756"/>
                <w:sz w:val="18"/>
                <w:szCs w:val="18"/>
              </w:rPr>
              <w:t>, basé à Tenkodogo,</w:t>
            </w:r>
            <w:r w:rsidRPr="00EE4808">
              <w:rPr>
                <w:rFonts w:ascii="Georgia" w:eastAsia="Calibri" w:hAnsi="Georgia" w:cs="Arial"/>
                <w:color w:val="585756"/>
                <w:sz w:val="18"/>
                <w:szCs w:val="18"/>
              </w:rPr>
              <w:t xml:space="preserve"> intervient dans l’innovation, </w:t>
            </w:r>
            <w:r w:rsidR="00EA62AB" w:rsidRPr="00EE4808">
              <w:rPr>
                <w:rFonts w:ascii="Georgia" w:eastAsia="Calibri" w:hAnsi="Georgia" w:cs="Arial"/>
                <w:color w:val="585756"/>
                <w:sz w:val="18"/>
                <w:szCs w:val="18"/>
              </w:rPr>
              <w:t>l</w:t>
            </w:r>
            <w:r w:rsidRPr="00EE4808">
              <w:rPr>
                <w:rFonts w:ascii="Georgia" w:eastAsia="Calibri" w:hAnsi="Georgia" w:cs="Arial"/>
                <w:color w:val="585756"/>
                <w:sz w:val="18"/>
                <w:szCs w:val="18"/>
              </w:rPr>
              <w:t>e coaching</w:t>
            </w:r>
            <w:r w:rsidR="00EA62AB" w:rsidRPr="00EE4808">
              <w:rPr>
                <w:rFonts w:ascii="Georgia" w:eastAsia="Calibri" w:hAnsi="Georgia" w:cs="Arial"/>
                <w:color w:val="585756"/>
                <w:sz w:val="18"/>
                <w:szCs w:val="18"/>
              </w:rPr>
              <w:t xml:space="preserve"> entrepreneurial</w:t>
            </w:r>
            <w:r w:rsidRPr="00EE4808">
              <w:rPr>
                <w:rFonts w:ascii="Georgia" w:eastAsia="Calibri" w:hAnsi="Georgia" w:cs="Arial"/>
                <w:color w:val="585756"/>
                <w:sz w:val="18"/>
                <w:szCs w:val="18"/>
              </w:rPr>
              <w:t xml:space="preserve">, la digitalisation, les </w:t>
            </w:r>
            <w:r w:rsidR="00EA62AB" w:rsidRPr="00EE4808">
              <w:rPr>
                <w:rFonts w:ascii="Georgia" w:eastAsia="Calibri" w:hAnsi="Georgia" w:cs="Arial"/>
                <w:color w:val="585756"/>
                <w:sz w:val="18"/>
                <w:szCs w:val="18"/>
              </w:rPr>
              <w:t xml:space="preserve">technologies </w:t>
            </w:r>
            <w:r w:rsidRPr="00EE4808">
              <w:rPr>
                <w:rFonts w:ascii="Georgia" w:eastAsia="Calibri" w:hAnsi="Georgia" w:cs="Arial"/>
                <w:color w:val="585756"/>
                <w:sz w:val="18"/>
                <w:szCs w:val="18"/>
              </w:rPr>
              <w:t xml:space="preserve">agricoles, </w:t>
            </w:r>
            <w:r w:rsidR="00EA62AB" w:rsidRPr="00EE4808">
              <w:rPr>
                <w:rFonts w:ascii="Georgia" w:eastAsia="Calibri" w:hAnsi="Georgia" w:cs="Arial"/>
                <w:color w:val="585756"/>
                <w:sz w:val="18"/>
                <w:szCs w:val="18"/>
              </w:rPr>
              <w:t>l’économie verte</w:t>
            </w:r>
            <w:r w:rsidRPr="00EE4808">
              <w:rPr>
                <w:rFonts w:ascii="Georgia" w:eastAsia="Calibri" w:hAnsi="Georgia" w:cs="Arial"/>
                <w:color w:val="585756"/>
                <w:sz w:val="18"/>
                <w:szCs w:val="18"/>
              </w:rPr>
              <w:t xml:space="preserve">, etc. </w:t>
            </w:r>
            <w:r w:rsidR="00EA62AB" w:rsidRPr="00EE4808">
              <w:rPr>
                <w:rFonts w:ascii="Georgia" w:eastAsia="Calibri" w:hAnsi="Georgia" w:cs="Arial"/>
                <w:color w:val="585756"/>
                <w:sz w:val="18"/>
                <w:szCs w:val="18"/>
              </w:rPr>
              <w:t xml:space="preserve">Il est essentiel d’en tenir compte pour que les actions menées soient complémentaires et non des « doublons ». Par exemple, pour l’accès aux technologies des coopératives accompagnées. </w:t>
            </w:r>
          </w:p>
        </w:tc>
      </w:tr>
      <w:tr w:rsidR="0049795A" w:rsidRPr="007736B4" w14:paraId="5D08B5FB" w14:textId="77777777" w:rsidTr="00FD2F58">
        <w:tc>
          <w:tcPr>
            <w:tcW w:w="638" w:type="dxa"/>
            <w:shd w:val="clear" w:color="auto" w:fill="auto"/>
            <w:vAlign w:val="center"/>
          </w:tcPr>
          <w:p w14:paraId="44810101" w14:textId="1210BBDE" w:rsidR="0049795A" w:rsidRPr="007736B4" w:rsidRDefault="0049795A" w:rsidP="00D81FE5">
            <w:pPr>
              <w:spacing w:before="120"/>
              <w:jc w:val="center"/>
              <w:rPr>
                <w:rFonts w:cs="Arial"/>
                <w:sz w:val="18"/>
                <w:szCs w:val="18"/>
              </w:rPr>
            </w:pPr>
            <w:r>
              <w:rPr>
                <w:rFonts w:cs="Arial"/>
                <w:sz w:val="18"/>
                <w:szCs w:val="18"/>
              </w:rPr>
              <w:t>29.</w:t>
            </w:r>
          </w:p>
        </w:tc>
        <w:tc>
          <w:tcPr>
            <w:tcW w:w="3919" w:type="dxa"/>
            <w:shd w:val="clear" w:color="auto" w:fill="auto"/>
            <w:vAlign w:val="center"/>
          </w:tcPr>
          <w:p w14:paraId="00D71516" w14:textId="77777777" w:rsidR="0049795A" w:rsidRPr="007736B4" w:rsidRDefault="0049795A" w:rsidP="00D81FE5">
            <w:pPr>
              <w:rPr>
                <w:sz w:val="18"/>
                <w:szCs w:val="18"/>
              </w:rPr>
            </w:pPr>
            <w:r w:rsidRPr="007736B4">
              <w:rPr>
                <w:sz w:val="18"/>
                <w:szCs w:val="18"/>
              </w:rPr>
              <w:t>Est-ce qu’un même expert peut être mobilisé par plusieurs structures ?</w:t>
            </w:r>
          </w:p>
          <w:p w14:paraId="24105AF5" w14:textId="77777777" w:rsidR="0049795A" w:rsidRPr="007736B4" w:rsidRDefault="0049795A" w:rsidP="00D81FE5">
            <w:pPr>
              <w:rPr>
                <w:sz w:val="18"/>
                <w:szCs w:val="18"/>
              </w:rPr>
            </w:pPr>
          </w:p>
        </w:tc>
        <w:tc>
          <w:tcPr>
            <w:tcW w:w="3937" w:type="dxa"/>
            <w:shd w:val="clear" w:color="auto" w:fill="auto"/>
            <w:vAlign w:val="center"/>
          </w:tcPr>
          <w:p w14:paraId="58EDED28" w14:textId="77777777" w:rsidR="0049795A" w:rsidRPr="007736B4" w:rsidRDefault="0049795A" w:rsidP="00D81FE5">
            <w:pPr>
              <w:spacing w:before="120"/>
              <w:jc w:val="both"/>
              <w:rPr>
                <w:rFonts w:cs="Arial"/>
                <w:sz w:val="18"/>
                <w:szCs w:val="18"/>
              </w:rPr>
            </w:pPr>
            <w:r w:rsidRPr="007736B4">
              <w:rPr>
                <w:rFonts w:cs="Arial"/>
                <w:sz w:val="18"/>
                <w:szCs w:val="18"/>
              </w:rPr>
              <w:t>Non</w:t>
            </w:r>
          </w:p>
          <w:p w14:paraId="5F055E00" w14:textId="77777777" w:rsidR="0049795A" w:rsidRPr="007736B4" w:rsidRDefault="0049795A" w:rsidP="00D81FE5">
            <w:pPr>
              <w:spacing w:before="120"/>
              <w:jc w:val="both"/>
              <w:rPr>
                <w:sz w:val="18"/>
                <w:szCs w:val="18"/>
              </w:rPr>
            </w:pPr>
            <w:bookmarkStart w:id="1" w:name="_Hlk18479011"/>
            <w:r w:rsidRPr="007736B4">
              <w:rPr>
                <w:sz w:val="18"/>
                <w:szCs w:val="18"/>
              </w:rPr>
              <w:t>En soumettant cette offre</w:t>
            </w:r>
            <w:bookmarkEnd w:id="1"/>
            <w:r w:rsidRPr="007736B4">
              <w:rPr>
                <w:sz w:val="18"/>
                <w:szCs w:val="18"/>
              </w:rPr>
              <w:t>, le soumissionnaire déclare explicitement que les experts principaux sont disponibles pendant toute la période de mise en œuvre des tâches définies dans les Termes de Référence et/ou dans la méthodologie</w:t>
            </w:r>
          </w:p>
          <w:p w14:paraId="227E2972" w14:textId="478AF059" w:rsidR="0049795A" w:rsidRPr="007736B4" w:rsidRDefault="0049795A" w:rsidP="00D81FE5">
            <w:pPr>
              <w:spacing w:before="120"/>
              <w:jc w:val="both"/>
              <w:rPr>
                <w:rFonts w:cs="Arial"/>
                <w:i/>
                <w:sz w:val="18"/>
                <w:szCs w:val="18"/>
                <w:highlight w:val="yellow"/>
              </w:rPr>
            </w:pPr>
            <w:r w:rsidRPr="007736B4">
              <w:rPr>
                <w:rFonts w:cs="Arial"/>
                <w:i/>
                <w:sz w:val="18"/>
                <w:szCs w:val="18"/>
              </w:rPr>
              <w:t xml:space="preserve">NB : </w:t>
            </w:r>
            <w:proofErr w:type="spellStart"/>
            <w:r w:rsidRPr="007736B4">
              <w:rPr>
                <w:rFonts w:cs="Arial"/>
                <w:i/>
                <w:sz w:val="18"/>
                <w:szCs w:val="18"/>
              </w:rPr>
              <w:t>cf</w:t>
            </w:r>
            <w:proofErr w:type="spellEnd"/>
            <w:r w:rsidRPr="007736B4">
              <w:rPr>
                <w:rFonts w:cs="Arial"/>
                <w:i/>
                <w:sz w:val="18"/>
                <w:szCs w:val="18"/>
              </w:rPr>
              <w:t xml:space="preserve"> 6.10 « Déclaration d'exclusivité et de disponibilité s » du cahier spécial des charges</w:t>
            </w:r>
          </w:p>
        </w:tc>
      </w:tr>
      <w:tr w:rsidR="0049795A" w:rsidRPr="007736B4" w14:paraId="27B15003" w14:textId="77777777" w:rsidTr="00FD2F58">
        <w:tc>
          <w:tcPr>
            <w:tcW w:w="638" w:type="dxa"/>
            <w:shd w:val="clear" w:color="auto" w:fill="auto"/>
            <w:vAlign w:val="center"/>
          </w:tcPr>
          <w:p w14:paraId="6F58145F" w14:textId="00EA4D00" w:rsidR="0049795A" w:rsidRPr="007736B4" w:rsidRDefault="0049795A" w:rsidP="00D81FE5">
            <w:pPr>
              <w:spacing w:before="120"/>
              <w:jc w:val="center"/>
              <w:rPr>
                <w:rFonts w:cs="Arial"/>
                <w:sz w:val="18"/>
                <w:szCs w:val="18"/>
              </w:rPr>
            </w:pPr>
            <w:r>
              <w:rPr>
                <w:rFonts w:cs="Arial"/>
                <w:sz w:val="18"/>
                <w:szCs w:val="18"/>
              </w:rPr>
              <w:t>30.</w:t>
            </w:r>
          </w:p>
        </w:tc>
        <w:tc>
          <w:tcPr>
            <w:tcW w:w="3919" w:type="dxa"/>
            <w:shd w:val="clear" w:color="auto" w:fill="auto"/>
            <w:vAlign w:val="center"/>
          </w:tcPr>
          <w:p w14:paraId="72D451E5" w14:textId="77777777" w:rsidR="0049795A" w:rsidRPr="007736B4" w:rsidRDefault="0049795A" w:rsidP="00D81FE5">
            <w:pPr>
              <w:rPr>
                <w:sz w:val="18"/>
                <w:szCs w:val="18"/>
              </w:rPr>
            </w:pPr>
            <w:r w:rsidRPr="007736B4">
              <w:rPr>
                <w:sz w:val="18"/>
                <w:szCs w:val="18"/>
              </w:rPr>
              <w:t>Il y a une confusion entre les objectifs spécifiques et les résultats ?</w:t>
            </w:r>
          </w:p>
          <w:p w14:paraId="21127C4C" w14:textId="77777777" w:rsidR="0049795A" w:rsidRPr="007736B4" w:rsidRDefault="0049795A" w:rsidP="00D81FE5">
            <w:pPr>
              <w:rPr>
                <w:sz w:val="18"/>
                <w:szCs w:val="18"/>
              </w:rPr>
            </w:pPr>
          </w:p>
        </w:tc>
        <w:tc>
          <w:tcPr>
            <w:tcW w:w="3937" w:type="dxa"/>
            <w:shd w:val="clear" w:color="auto" w:fill="auto"/>
            <w:vAlign w:val="center"/>
          </w:tcPr>
          <w:p w14:paraId="5D3725C8" w14:textId="077C0EA8" w:rsidR="0049795A" w:rsidRPr="007736B4" w:rsidRDefault="007B4EAF" w:rsidP="00EE4808">
            <w:pPr>
              <w:pStyle w:val="yiv5273252744msonormal"/>
              <w:jc w:val="both"/>
              <w:rPr>
                <w:rFonts w:cs="Arial"/>
                <w:sz w:val="18"/>
                <w:szCs w:val="18"/>
              </w:rPr>
            </w:pPr>
            <w:r w:rsidRPr="00EE4808">
              <w:rPr>
                <w:rFonts w:ascii="Georgia" w:eastAsia="Calibri" w:hAnsi="Georgia" w:cs="Arial"/>
                <w:color w:val="585756"/>
                <w:sz w:val="18"/>
                <w:szCs w:val="18"/>
              </w:rPr>
              <w:t xml:space="preserve">Les 6 résultats </w:t>
            </w:r>
            <w:r w:rsidR="00EA62AB" w:rsidRPr="00EE4808">
              <w:rPr>
                <w:rFonts w:ascii="Georgia" w:eastAsia="Calibri" w:hAnsi="Georgia" w:cs="Arial"/>
                <w:color w:val="585756"/>
                <w:sz w:val="18"/>
                <w:szCs w:val="18"/>
              </w:rPr>
              <w:t>et</w:t>
            </w:r>
            <w:r w:rsidRPr="00EE4808">
              <w:rPr>
                <w:rFonts w:ascii="Georgia" w:eastAsia="Calibri" w:hAnsi="Georgia" w:cs="Arial"/>
                <w:color w:val="585756"/>
                <w:sz w:val="18"/>
                <w:szCs w:val="18"/>
              </w:rPr>
              <w:t xml:space="preserve"> objectifs sont définis</w:t>
            </w:r>
            <w:r w:rsidR="00EA62AB" w:rsidRPr="00EE4808">
              <w:rPr>
                <w:rFonts w:ascii="Georgia" w:eastAsia="Calibri" w:hAnsi="Georgia" w:cs="Arial"/>
                <w:color w:val="585756"/>
                <w:sz w:val="18"/>
                <w:szCs w:val="18"/>
              </w:rPr>
              <w:t> ; cependant, ce sont des orientations, le soumissionnaire peut reformuler les objectifs et résultats selon sa méthodologie, à condition d’en garder l’essence. Les livrables sont des conditions sine qua none pour permettre le paiement des tranches.</w:t>
            </w:r>
            <w:r w:rsidR="00EA62AB">
              <w:rPr>
                <w:rFonts w:cs="Arial"/>
                <w:sz w:val="18"/>
                <w:szCs w:val="18"/>
                <w:highlight w:val="yellow"/>
              </w:rPr>
              <w:t xml:space="preserve"> </w:t>
            </w:r>
          </w:p>
        </w:tc>
      </w:tr>
      <w:tr w:rsidR="0049795A" w:rsidRPr="007736B4" w14:paraId="359FD1CE" w14:textId="77777777" w:rsidTr="007B4EAF">
        <w:trPr>
          <w:trHeight w:val="624"/>
        </w:trPr>
        <w:tc>
          <w:tcPr>
            <w:tcW w:w="638" w:type="dxa"/>
            <w:shd w:val="clear" w:color="auto" w:fill="auto"/>
            <w:vAlign w:val="center"/>
          </w:tcPr>
          <w:p w14:paraId="300CCF32" w14:textId="750F8DA8" w:rsidR="0049795A" w:rsidRPr="007736B4" w:rsidRDefault="0049795A" w:rsidP="00D81FE5">
            <w:pPr>
              <w:spacing w:before="120"/>
              <w:jc w:val="center"/>
              <w:rPr>
                <w:rFonts w:cs="Arial"/>
                <w:sz w:val="18"/>
                <w:szCs w:val="18"/>
              </w:rPr>
            </w:pPr>
            <w:r>
              <w:rPr>
                <w:rFonts w:cs="Arial"/>
                <w:sz w:val="18"/>
                <w:szCs w:val="18"/>
              </w:rPr>
              <w:t>31.</w:t>
            </w:r>
          </w:p>
        </w:tc>
        <w:tc>
          <w:tcPr>
            <w:tcW w:w="3919" w:type="dxa"/>
            <w:shd w:val="clear" w:color="auto" w:fill="auto"/>
            <w:vAlign w:val="center"/>
          </w:tcPr>
          <w:p w14:paraId="193EE35B" w14:textId="77777777" w:rsidR="0049795A" w:rsidRPr="007736B4" w:rsidRDefault="0049795A" w:rsidP="00D81FE5">
            <w:pPr>
              <w:rPr>
                <w:sz w:val="18"/>
                <w:szCs w:val="18"/>
              </w:rPr>
            </w:pPr>
            <w:r w:rsidRPr="007736B4">
              <w:rPr>
                <w:sz w:val="18"/>
                <w:szCs w:val="18"/>
              </w:rPr>
              <w:t>Pour le partenariat avec l’INERA, quelles sont les activités conduites par l’INERA ?</w:t>
            </w:r>
          </w:p>
          <w:p w14:paraId="767574F9" w14:textId="77777777" w:rsidR="0049795A" w:rsidRPr="007736B4" w:rsidRDefault="0049795A" w:rsidP="00D81FE5">
            <w:pPr>
              <w:rPr>
                <w:sz w:val="18"/>
                <w:szCs w:val="18"/>
              </w:rPr>
            </w:pPr>
          </w:p>
        </w:tc>
        <w:tc>
          <w:tcPr>
            <w:tcW w:w="3937" w:type="dxa"/>
            <w:shd w:val="clear" w:color="auto" w:fill="auto"/>
            <w:vAlign w:val="center"/>
          </w:tcPr>
          <w:p w14:paraId="457A15B2" w14:textId="77777777" w:rsidR="00452A22" w:rsidRPr="00EE4808" w:rsidRDefault="00452A22" w:rsidP="00EE4808">
            <w:pPr>
              <w:pStyle w:val="yiv5273252744msonormal"/>
              <w:jc w:val="both"/>
              <w:rPr>
                <w:rFonts w:ascii="Georgia" w:eastAsia="Calibri" w:hAnsi="Georgia" w:cs="Arial"/>
                <w:color w:val="585756"/>
                <w:sz w:val="18"/>
                <w:szCs w:val="18"/>
              </w:rPr>
            </w:pPr>
            <w:r w:rsidRPr="00EE4808">
              <w:rPr>
                <w:rFonts w:ascii="Georgia" w:eastAsia="Calibri" w:hAnsi="Georgia" w:cs="Arial"/>
                <w:color w:val="585756"/>
                <w:sz w:val="18"/>
                <w:szCs w:val="18"/>
              </w:rPr>
              <w:t xml:space="preserve">Avec l’INERA, il est prévu entre autres : </w:t>
            </w:r>
          </w:p>
          <w:p w14:paraId="6997C9DC" w14:textId="109C9B12" w:rsidR="00E124AB" w:rsidRPr="00EE4808" w:rsidRDefault="001A6830" w:rsidP="00EE4808">
            <w:pPr>
              <w:pStyle w:val="yiv5273252744msonormal"/>
              <w:jc w:val="both"/>
              <w:rPr>
                <w:rFonts w:ascii="Georgia" w:eastAsia="Calibri" w:hAnsi="Georgia" w:cs="Arial"/>
                <w:color w:val="585756"/>
                <w:sz w:val="18"/>
                <w:szCs w:val="18"/>
              </w:rPr>
            </w:pPr>
            <w:r w:rsidRPr="00EE4808">
              <w:rPr>
                <w:rFonts w:ascii="Georgia" w:eastAsia="Calibri" w:hAnsi="Georgia" w:cs="Arial"/>
                <w:color w:val="585756"/>
                <w:sz w:val="18"/>
                <w:szCs w:val="18"/>
              </w:rPr>
              <w:t xml:space="preserve">Identifier les besoins des producteurs en matière de semences ; </w:t>
            </w:r>
          </w:p>
          <w:p w14:paraId="7F27F0AF" w14:textId="52F88FE2" w:rsidR="00E124AB" w:rsidRPr="00EE4808" w:rsidRDefault="007B4EAF" w:rsidP="00EE4808">
            <w:pPr>
              <w:pStyle w:val="yiv5273252744msonormal"/>
              <w:jc w:val="both"/>
              <w:rPr>
                <w:rFonts w:ascii="Georgia" w:eastAsia="Calibri" w:hAnsi="Georgia" w:cs="Arial"/>
                <w:color w:val="585756"/>
                <w:sz w:val="18"/>
                <w:szCs w:val="18"/>
              </w:rPr>
            </w:pPr>
            <w:r w:rsidRPr="00EE4808">
              <w:rPr>
                <w:rFonts w:ascii="Georgia" w:eastAsia="Calibri" w:hAnsi="Georgia" w:cs="Arial"/>
                <w:color w:val="585756"/>
                <w:sz w:val="18"/>
                <w:szCs w:val="18"/>
              </w:rPr>
              <w:t>Promouvoir les</w:t>
            </w:r>
            <w:r w:rsidR="001A6830" w:rsidRPr="00EE4808">
              <w:rPr>
                <w:rFonts w:ascii="Georgia" w:eastAsia="Calibri" w:hAnsi="Georgia" w:cs="Arial"/>
                <w:color w:val="585756"/>
                <w:sz w:val="18"/>
                <w:szCs w:val="18"/>
              </w:rPr>
              <w:t xml:space="preserve"> pratiques agroécologiques liées à l'utilisation de semences de qualité /améliorées ; </w:t>
            </w:r>
          </w:p>
          <w:p w14:paraId="2B524126" w14:textId="04235A7E" w:rsidR="00E124AB" w:rsidRPr="00EE4808" w:rsidRDefault="001A6830" w:rsidP="00EE4808">
            <w:pPr>
              <w:pStyle w:val="yiv5273252744msonormal"/>
              <w:jc w:val="both"/>
              <w:rPr>
                <w:rFonts w:ascii="Georgia" w:eastAsia="Calibri" w:hAnsi="Georgia" w:cs="Arial"/>
                <w:color w:val="585756"/>
                <w:sz w:val="18"/>
                <w:szCs w:val="18"/>
              </w:rPr>
            </w:pPr>
            <w:r w:rsidRPr="00EE4808">
              <w:rPr>
                <w:rFonts w:ascii="Georgia" w:eastAsia="Calibri" w:hAnsi="Georgia" w:cs="Arial"/>
                <w:color w:val="585756"/>
                <w:sz w:val="18"/>
                <w:szCs w:val="18"/>
              </w:rPr>
              <w:t>Renforcer l’autonomie semencière des producteurs à travers le renforcement des capacités techniques</w:t>
            </w:r>
          </w:p>
          <w:p w14:paraId="0D9A2B92" w14:textId="1D8F65AF" w:rsidR="00E124AB" w:rsidRPr="00EE4808" w:rsidRDefault="00EA62AB" w:rsidP="00EE4808">
            <w:pPr>
              <w:pStyle w:val="yiv5273252744msonormal"/>
              <w:jc w:val="both"/>
              <w:rPr>
                <w:rFonts w:ascii="Georgia" w:eastAsia="Calibri" w:hAnsi="Georgia" w:cs="Arial"/>
                <w:color w:val="585756"/>
                <w:sz w:val="18"/>
                <w:szCs w:val="18"/>
              </w:rPr>
            </w:pPr>
            <w:r w:rsidRPr="00EE4808">
              <w:rPr>
                <w:rFonts w:ascii="Georgia" w:eastAsia="Calibri" w:hAnsi="Georgia" w:cs="Arial"/>
                <w:color w:val="585756"/>
                <w:sz w:val="18"/>
                <w:szCs w:val="18"/>
              </w:rPr>
              <w:t>A</w:t>
            </w:r>
            <w:r w:rsidR="001A6830" w:rsidRPr="00EE4808">
              <w:rPr>
                <w:rFonts w:ascii="Georgia" w:eastAsia="Calibri" w:hAnsi="Georgia" w:cs="Arial"/>
                <w:color w:val="585756"/>
                <w:sz w:val="18"/>
                <w:szCs w:val="18"/>
              </w:rPr>
              <w:t>mél</w:t>
            </w:r>
            <w:r w:rsidR="00452A22" w:rsidRPr="00EE4808">
              <w:rPr>
                <w:rFonts w:ascii="Georgia" w:eastAsia="Calibri" w:hAnsi="Georgia" w:cs="Arial"/>
                <w:color w:val="585756"/>
                <w:sz w:val="18"/>
                <w:szCs w:val="18"/>
              </w:rPr>
              <w:t>iorer</w:t>
            </w:r>
            <w:r w:rsidR="001A6830" w:rsidRPr="00EE4808">
              <w:rPr>
                <w:rFonts w:ascii="Georgia" w:eastAsia="Calibri" w:hAnsi="Georgia" w:cs="Arial"/>
                <w:color w:val="585756"/>
                <w:sz w:val="18"/>
                <w:szCs w:val="18"/>
              </w:rPr>
              <w:t xml:space="preserve"> l’accès aux variétés améliorées (multiplication des semences y compris traditionnelles, production de semence</w:t>
            </w:r>
            <w:r w:rsidRPr="00EE4808">
              <w:rPr>
                <w:rFonts w:ascii="Georgia" w:eastAsia="Calibri" w:hAnsi="Georgia" w:cs="Arial"/>
                <w:color w:val="585756"/>
                <w:sz w:val="18"/>
                <w:szCs w:val="18"/>
              </w:rPr>
              <w:t>s</w:t>
            </w:r>
            <w:r w:rsidR="001A6830" w:rsidRPr="00EE4808">
              <w:rPr>
                <w:rFonts w:ascii="Georgia" w:eastAsia="Calibri" w:hAnsi="Georgia" w:cs="Arial"/>
                <w:color w:val="585756"/>
                <w:sz w:val="18"/>
                <w:szCs w:val="18"/>
              </w:rPr>
              <w:t xml:space="preserve"> de variétés améliorées)</w:t>
            </w:r>
          </w:p>
          <w:p w14:paraId="13155D0F" w14:textId="23040605" w:rsidR="0049795A" w:rsidRPr="007736B4" w:rsidRDefault="00452A22" w:rsidP="00EE4808">
            <w:pPr>
              <w:pStyle w:val="yiv5273252744msonormal"/>
              <w:jc w:val="both"/>
              <w:rPr>
                <w:rFonts w:cs="Arial"/>
                <w:sz w:val="18"/>
                <w:szCs w:val="18"/>
              </w:rPr>
            </w:pPr>
            <w:r w:rsidRPr="00EE4808">
              <w:rPr>
                <w:rFonts w:ascii="Georgia" w:eastAsia="Calibri" w:hAnsi="Georgia" w:cs="Arial"/>
                <w:color w:val="585756"/>
                <w:sz w:val="18"/>
                <w:szCs w:val="18"/>
              </w:rPr>
              <w:t>Renforcer la maitrise</w:t>
            </w:r>
            <w:r w:rsidR="007B4EAF" w:rsidRPr="00EE4808">
              <w:rPr>
                <w:rFonts w:ascii="Georgia" w:eastAsia="Calibri" w:hAnsi="Georgia" w:cs="Arial"/>
                <w:color w:val="585756"/>
                <w:sz w:val="18"/>
                <w:szCs w:val="18"/>
              </w:rPr>
              <w:t xml:space="preserve"> de l’utilisation des semences améliorées à haut rendement (Agroécologie, semences communautaires, etc</w:t>
            </w:r>
            <w:r w:rsidR="00EA62AB" w:rsidRPr="00EE4808">
              <w:rPr>
                <w:rFonts w:ascii="Georgia" w:eastAsia="Calibri" w:hAnsi="Georgia" w:cs="Arial"/>
                <w:color w:val="585756"/>
                <w:sz w:val="18"/>
                <w:szCs w:val="18"/>
              </w:rPr>
              <w:t>.)</w:t>
            </w:r>
          </w:p>
        </w:tc>
      </w:tr>
      <w:tr w:rsidR="0049795A" w:rsidRPr="007736B4" w14:paraId="1E74D876" w14:textId="77777777" w:rsidTr="00FD2F58">
        <w:tc>
          <w:tcPr>
            <w:tcW w:w="638" w:type="dxa"/>
            <w:shd w:val="clear" w:color="auto" w:fill="auto"/>
            <w:vAlign w:val="center"/>
          </w:tcPr>
          <w:p w14:paraId="2A84176F" w14:textId="39A0612A" w:rsidR="0049795A" w:rsidRPr="007736B4" w:rsidRDefault="0049795A" w:rsidP="00D81FE5">
            <w:pPr>
              <w:spacing w:before="120"/>
              <w:jc w:val="center"/>
              <w:rPr>
                <w:rFonts w:cs="Arial"/>
                <w:sz w:val="18"/>
                <w:szCs w:val="18"/>
              </w:rPr>
            </w:pPr>
            <w:r>
              <w:rPr>
                <w:rFonts w:cs="Arial"/>
                <w:sz w:val="18"/>
                <w:szCs w:val="18"/>
              </w:rPr>
              <w:t>32.</w:t>
            </w:r>
          </w:p>
        </w:tc>
        <w:tc>
          <w:tcPr>
            <w:tcW w:w="3919" w:type="dxa"/>
            <w:shd w:val="clear" w:color="auto" w:fill="auto"/>
            <w:vAlign w:val="center"/>
          </w:tcPr>
          <w:p w14:paraId="2883D4B1" w14:textId="70154169" w:rsidR="0049795A" w:rsidRPr="007736B4" w:rsidRDefault="0049795A" w:rsidP="00D81FE5">
            <w:pPr>
              <w:rPr>
                <w:sz w:val="18"/>
                <w:szCs w:val="18"/>
              </w:rPr>
            </w:pPr>
            <w:r w:rsidRPr="007736B4">
              <w:rPr>
                <w:rStyle w:val="ui-provider"/>
                <w:sz w:val="18"/>
                <w:szCs w:val="18"/>
              </w:rPr>
              <w:t xml:space="preserve">Est-ce que les interventions des experts sur les activités tombent dans les coûts </w:t>
            </w:r>
            <w:r w:rsidR="00EE4808" w:rsidRPr="007736B4">
              <w:rPr>
                <w:rStyle w:val="ui-provider"/>
                <w:sz w:val="18"/>
                <w:szCs w:val="18"/>
              </w:rPr>
              <w:t>opérationnels ?</w:t>
            </w:r>
            <w:r w:rsidRPr="007736B4">
              <w:rPr>
                <w:rStyle w:val="ui-provider"/>
                <w:sz w:val="18"/>
                <w:szCs w:val="18"/>
              </w:rPr>
              <w:t xml:space="preserve"> </w:t>
            </w:r>
          </w:p>
        </w:tc>
        <w:tc>
          <w:tcPr>
            <w:tcW w:w="3937" w:type="dxa"/>
            <w:shd w:val="clear" w:color="auto" w:fill="auto"/>
            <w:vAlign w:val="center"/>
          </w:tcPr>
          <w:p w14:paraId="725FB97E" w14:textId="77777777" w:rsidR="0049795A" w:rsidRDefault="0049795A" w:rsidP="00D81FE5">
            <w:pPr>
              <w:spacing w:before="120"/>
              <w:jc w:val="center"/>
              <w:rPr>
                <w:rFonts w:cs="Arial"/>
                <w:sz w:val="18"/>
                <w:szCs w:val="18"/>
              </w:rPr>
            </w:pPr>
          </w:p>
          <w:p w14:paraId="300A10A8" w14:textId="51159CFE" w:rsidR="0049795A" w:rsidRDefault="00452A22" w:rsidP="00452A22">
            <w:pPr>
              <w:spacing w:before="120"/>
              <w:rPr>
                <w:rFonts w:cs="Arial"/>
                <w:sz w:val="18"/>
                <w:szCs w:val="18"/>
              </w:rPr>
            </w:pPr>
            <w:r w:rsidRPr="00EE4808">
              <w:rPr>
                <w:rFonts w:cs="Arial"/>
                <w:sz w:val="18"/>
                <w:szCs w:val="18"/>
              </w:rPr>
              <w:t>Confère question n°20 déjà répondue plus haut</w:t>
            </w:r>
          </w:p>
          <w:p w14:paraId="64835C32" w14:textId="5D5C1121" w:rsidR="0049795A" w:rsidRPr="007736B4" w:rsidRDefault="0049795A" w:rsidP="00D81FE5">
            <w:pPr>
              <w:spacing w:before="120"/>
              <w:jc w:val="center"/>
              <w:rPr>
                <w:rFonts w:cs="Arial"/>
                <w:sz w:val="18"/>
                <w:szCs w:val="18"/>
              </w:rPr>
            </w:pPr>
          </w:p>
        </w:tc>
      </w:tr>
      <w:tr w:rsidR="0049795A" w:rsidRPr="007736B4" w14:paraId="2E3D4DE5" w14:textId="77777777" w:rsidTr="003019B7">
        <w:tc>
          <w:tcPr>
            <w:tcW w:w="8494" w:type="dxa"/>
            <w:gridSpan w:val="3"/>
            <w:shd w:val="clear" w:color="auto" w:fill="auto"/>
            <w:vAlign w:val="center"/>
          </w:tcPr>
          <w:p w14:paraId="28285478" w14:textId="78E347E2" w:rsidR="0049795A" w:rsidRPr="007736B4" w:rsidRDefault="0049795A" w:rsidP="00D81FE5">
            <w:pPr>
              <w:spacing w:before="120"/>
              <w:jc w:val="center"/>
              <w:rPr>
                <w:rFonts w:cs="Arial"/>
                <w:b/>
                <w:sz w:val="18"/>
                <w:szCs w:val="18"/>
              </w:rPr>
            </w:pPr>
            <w:r w:rsidRPr="007736B4">
              <w:rPr>
                <w:rFonts w:cs="Arial"/>
                <w:b/>
                <w:sz w:val="18"/>
                <w:szCs w:val="18"/>
              </w:rPr>
              <w:t>Autres questions mail</w:t>
            </w:r>
          </w:p>
        </w:tc>
      </w:tr>
      <w:tr w:rsidR="0049795A" w:rsidRPr="007736B4" w14:paraId="668BFD94" w14:textId="77777777" w:rsidTr="00FD2F58">
        <w:tc>
          <w:tcPr>
            <w:tcW w:w="638" w:type="dxa"/>
            <w:shd w:val="clear" w:color="auto" w:fill="auto"/>
            <w:vAlign w:val="center"/>
          </w:tcPr>
          <w:p w14:paraId="60047808" w14:textId="4F149EDB" w:rsidR="0049795A" w:rsidRPr="007736B4" w:rsidRDefault="0049795A" w:rsidP="00D81FE5">
            <w:pPr>
              <w:spacing w:before="120"/>
              <w:jc w:val="center"/>
              <w:rPr>
                <w:rFonts w:cs="Arial"/>
                <w:sz w:val="18"/>
                <w:szCs w:val="18"/>
              </w:rPr>
            </w:pPr>
            <w:r>
              <w:rPr>
                <w:rFonts w:cs="Arial"/>
                <w:sz w:val="18"/>
                <w:szCs w:val="18"/>
              </w:rPr>
              <w:t>33.</w:t>
            </w:r>
          </w:p>
        </w:tc>
        <w:tc>
          <w:tcPr>
            <w:tcW w:w="3919" w:type="dxa"/>
            <w:shd w:val="clear" w:color="auto" w:fill="auto"/>
            <w:vAlign w:val="center"/>
          </w:tcPr>
          <w:p w14:paraId="267DB143" w14:textId="0A9B426A" w:rsidR="0049795A" w:rsidRPr="00EE4808" w:rsidRDefault="0049795A" w:rsidP="00D81FE5">
            <w:pPr>
              <w:spacing w:before="100" w:beforeAutospacing="1" w:line="240" w:lineRule="auto"/>
              <w:rPr>
                <w:rFonts w:ascii="Calibri" w:eastAsia="Times New Roman" w:hAnsi="Calibri"/>
                <w:color w:val="auto"/>
                <w:sz w:val="18"/>
                <w:szCs w:val="18"/>
                <w:lang w:eastAsia="fr-FR"/>
              </w:rPr>
            </w:pPr>
            <w:r w:rsidRPr="00EE4808">
              <w:rPr>
                <w:rFonts w:eastAsia="Times New Roman"/>
                <w:sz w:val="18"/>
                <w:szCs w:val="18"/>
              </w:rPr>
              <w:t xml:space="preserve">A page 45, on lit : "Listes des Coopératives et entreprises accompagnées : </w:t>
            </w:r>
            <w:r w:rsidRPr="00EE4808">
              <w:rPr>
                <w:rFonts w:eastAsia="Times New Roman"/>
                <w:sz w:val="18"/>
                <w:szCs w:val="18"/>
                <w:u w:val="single"/>
              </w:rPr>
              <w:t>Au moins 80 coopératives</w:t>
            </w:r>
            <w:r w:rsidRPr="00EE4808">
              <w:rPr>
                <w:rFonts w:eastAsia="Times New Roman"/>
                <w:sz w:val="18"/>
                <w:szCs w:val="18"/>
              </w:rPr>
              <w:t xml:space="preserve"> /</w:t>
            </w:r>
            <w:r w:rsidRPr="00EE4808">
              <w:rPr>
                <w:rFonts w:eastAsia="Times New Roman"/>
                <w:sz w:val="18"/>
                <w:szCs w:val="18"/>
              </w:rPr>
              <w:br/>
              <w:t xml:space="preserve">entreprises accompagnées, et au moins 2 500 membres". Du coup, est-ce que le projet doit viser l'accompagnement de 80 coopératives dans le Centre-Est ? </w:t>
            </w:r>
          </w:p>
        </w:tc>
        <w:tc>
          <w:tcPr>
            <w:tcW w:w="3937" w:type="dxa"/>
            <w:shd w:val="clear" w:color="auto" w:fill="auto"/>
            <w:vAlign w:val="center"/>
          </w:tcPr>
          <w:p w14:paraId="577B2901" w14:textId="31CC7940" w:rsidR="0049795A" w:rsidRPr="007736B4" w:rsidRDefault="0049795A" w:rsidP="00D81FE5">
            <w:pPr>
              <w:spacing w:before="120"/>
              <w:jc w:val="both"/>
              <w:rPr>
                <w:color w:val="575655"/>
                <w:sz w:val="18"/>
                <w:szCs w:val="18"/>
              </w:rPr>
            </w:pPr>
            <w:r w:rsidRPr="00EE4808">
              <w:rPr>
                <w:color w:val="575655"/>
                <w:sz w:val="18"/>
                <w:szCs w:val="18"/>
              </w:rPr>
              <w:t>Oui, 80 coopératives avec environ 2500 membres, dans la zone d’intervention (</w:t>
            </w:r>
            <w:r w:rsidR="00EA62AB" w:rsidRPr="00EE4808">
              <w:rPr>
                <w:color w:val="575655"/>
                <w:sz w:val="18"/>
                <w:szCs w:val="18"/>
              </w:rPr>
              <w:t xml:space="preserve">10 </w:t>
            </w:r>
            <w:r w:rsidRPr="00EE4808">
              <w:rPr>
                <w:color w:val="575655"/>
                <w:sz w:val="18"/>
                <w:szCs w:val="18"/>
              </w:rPr>
              <w:t>communes du Centre-Est et Province du Ganzourgou)</w:t>
            </w:r>
          </w:p>
          <w:p w14:paraId="3F060F76" w14:textId="77777777" w:rsidR="0049795A" w:rsidRPr="007736B4" w:rsidRDefault="0049795A" w:rsidP="00D81FE5">
            <w:pPr>
              <w:spacing w:before="120"/>
              <w:jc w:val="both"/>
              <w:rPr>
                <w:color w:val="575655"/>
                <w:sz w:val="18"/>
                <w:szCs w:val="18"/>
              </w:rPr>
            </w:pPr>
          </w:p>
        </w:tc>
      </w:tr>
      <w:tr w:rsidR="0049795A" w:rsidRPr="007736B4" w14:paraId="018EFCB1" w14:textId="77777777" w:rsidTr="00FD2F58">
        <w:tc>
          <w:tcPr>
            <w:tcW w:w="638" w:type="dxa"/>
            <w:shd w:val="clear" w:color="auto" w:fill="auto"/>
            <w:vAlign w:val="center"/>
          </w:tcPr>
          <w:p w14:paraId="284C145D" w14:textId="1015EBB9" w:rsidR="0049795A" w:rsidRPr="007736B4" w:rsidRDefault="0049795A" w:rsidP="00D81FE5">
            <w:pPr>
              <w:spacing w:before="120"/>
              <w:jc w:val="center"/>
              <w:rPr>
                <w:rFonts w:cs="Arial"/>
                <w:sz w:val="18"/>
                <w:szCs w:val="18"/>
              </w:rPr>
            </w:pPr>
            <w:r>
              <w:rPr>
                <w:rFonts w:cs="Arial"/>
                <w:sz w:val="18"/>
                <w:szCs w:val="18"/>
              </w:rPr>
              <w:t>34.</w:t>
            </w:r>
          </w:p>
        </w:tc>
        <w:tc>
          <w:tcPr>
            <w:tcW w:w="3919" w:type="dxa"/>
            <w:shd w:val="clear" w:color="auto" w:fill="auto"/>
            <w:vAlign w:val="center"/>
          </w:tcPr>
          <w:p w14:paraId="09B5F008" w14:textId="718148CF" w:rsidR="0049795A" w:rsidRPr="00EE4808" w:rsidRDefault="0049795A" w:rsidP="00D81FE5">
            <w:pPr>
              <w:spacing w:before="100" w:beforeAutospacing="1" w:line="240" w:lineRule="auto"/>
              <w:rPr>
                <w:rFonts w:ascii="Calibri" w:eastAsia="Times New Roman" w:hAnsi="Calibri"/>
                <w:color w:val="auto"/>
                <w:sz w:val="18"/>
                <w:szCs w:val="18"/>
                <w:lang w:eastAsia="fr-FR"/>
              </w:rPr>
            </w:pPr>
            <w:r w:rsidRPr="00EE4808">
              <w:rPr>
                <w:rFonts w:eastAsia="Times New Roman"/>
                <w:sz w:val="18"/>
                <w:szCs w:val="18"/>
              </w:rPr>
              <w:t>Comme cible, est-ce qu'on doit considérer de toucher, avec notre seul projet, les 2.000 Exploitant.es agricoles des chaînes de valeur actifs dans les CEP (champs écoles paysans) ainsi que les 3.000 Membres de coopératives et entreprises agricoles accompagnés y compris les femmes, les jeunes et les PDI ?</w:t>
            </w:r>
          </w:p>
        </w:tc>
        <w:tc>
          <w:tcPr>
            <w:tcW w:w="3937" w:type="dxa"/>
            <w:shd w:val="clear" w:color="auto" w:fill="auto"/>
            <w:vAlign w:val="center"/>
          </w:tcPr>
          <w:p w14:paraId="3FCEFB85" w14:textId="77777777" w:rsidR="0049795A" w:rsidRPr="007736B4" w:rsidRDefault="0049795A" w:rsidP="00D81FE5">
            <w:pPr>
              <w:spacing w:before="120"/>
              <w:jc w:val="both"/>
              <w:rPr>
                <w:color w:val="575655"/>
                <w:sz w:val="18"/>
                <w:szCs w:val="18"/>
              </w:rPr>
            </w:pPr>
            <w:r w:rsidRPr="007736B4">
              <w:rPr>
                <w:color w:val="575655"/>
                <w:sz w:val="18"/>
                <w:szCs w:val="18"/>
              </w:rPr>
              <w:t xml:space="preserve">Non, c’est global, votre cible spécifique est citée ci-dessus. Les champs école paysans seront mis en place par ailleurs. </w:t>
            </w:r>
          </w:p>
          <w:p w14:paraId="23C617E2" w14:textId="77777777" w:rsidR="0049795A" w:rsidRPr="007736B4" w:rsidRDefault="0049795A" w:rsidP="00D81FE5">
            <w:pPr>
              <w:spacing w:before="120"/>
              <w:jc w:val="both"/>
              <w:rPr>
                <w:color w:val="575655"/>
                <w:sz w:val="18"/>
                <w:szCs w:val="18"/>
              </w:rPr>
            </w:pPr>
          </w:p>
        </w:tc>
      </w:tr>
      <w:tr w:rsidR="0049795A" w:rsidRPr="007736B4" w14:paraId="3A3F54A6" w14:textId="77777777" w:rsidTr="00FD2F58">
        <w:tc>
          <w:tcPr>
            <w:tcW w:w="638" w:type="dxa"/>
            <w:shd w:val="clear" w:color="auto" w:fill="auto"/>
            <w:vAlign w:val="center"/>
          </w:tcPr>
          <w:p w14:paraId="766625FD" w14:textId="20DD045B" w:rsidR="0049795A" w:rsidRPr="007736B4" w:rsidRDefault="0049795A" w:rsidP="00D81FE5">
            <w:pPr>
              <w:spacing w:before="120"/>
              <w:jc w:val="center"/>
              <w:rPr>
                <w:rFonts w:cs="Arial"/>
                <w:sz w:val="18"/>
                <w:szCs w:val="18"/>
              </w:rPr>
            </w:pPr>
            <w:r>
              <w:rPr>
                <w:rFonts w:cs="Arial"/>
                <w:sz w:val="18"/>
                <w:szCs w:val="18"/>
              </w:rPr>
              <w:t>35.</w:t>
            </w:r>
          </w:p>
        </w:tc>
        <w:tc>
          <w:tcPr>
            <w:tcW w:w="3919" w:type="dxa"/>
            <w:shd w:val="clear" w:color="auto" w:fill="auto"/>
            <w:vAlign w:val="center"/>
          </w:tcPr>
          <w:p w14:paraId="47CC489B" w14:textId="1DA8D1FD" w:rsidR="0049795A" w:rsidRPr="00EE4808" w:rsidRDefault="0049795A" w:rsidP="00D81FE5">
            <w:pPr>
              <w:spacing w:before="100" w:beforeAutospacing="1" w:line="240" w:lineRule="auto"/>
              <w:rPr>
                <w:rFonts w:ascii="Calibri" w:eastAsia="Times New Roman" w:hAnsi="Calibri"/>
                <w:color w:val="auto"/>
                <w:sz w:val="18"/>
                <w:szCs w:val="18"/>
                <w:lang w:eastAsia="fr-FR"/>
              </w:rPr>
            </w:pPr>
            <w:r w:rsidRPr="00EE4808">
              <w:rPr>
                <w:rFonts w:eastAsia="Times New Roman"/>
                <w:sz w:val="18"/>
                <w:szCs w:val="18"/>
              </w:rPr>
              <w:t>Pour les expériences passées, est-ce que les ONG également doivent soumettre l'attestation de bonne fin ? Ou bien il suffit le rapport final ?</w:t>
            </w:r>
          </w:p>
        </w:tc>
        <w:tc>
          <w:tcPr>
            <w:tcW w:w="3937" w:type="dxa"/>
            <w:shd w:val="clear" w:color="auto" w:fill="auto"/>
            <w:vAlign w:val="center"/>
          </w:tcPr>
          <w:p w14:paraId="030A3928" w14:textId="43EB48C6" w:rsidR="0049795A" w:rsidRPr="007736B4" w:rsidRDefault="0049795A" w:rsidP="00D81FE5">
            <w:pPr>
              <w:spacing w:before="120"/>
              <w:jc w:val="both"/>
              <w:rPr>
                <w:rFonts w:cs="Arial"/>
                <w:sz w:val="18"/>
                <w:szCs w:val="18"/>
              </w:rPr>
            </w:pPr>
            <w:r w:rsidRPr="007736B4">
              <w:rPr>
                <w:color w:val="575655"/>
                <w:sz w:val="18"/>
                <w:szCs w:val="18"/>
              </w:rPr>
              <w:t xml:space="preserve">Pour chacun des marchés énumérés, le soumissionnaire doit fournir dans son offre les certificats de bonne exécution (sans réserve majeure) et toute pièce justificative (contrats, factures, etc.) approuvée par l'entité qui a attribué le marché / le client. </w:t>
            </w:r>
          </w:p>
        </w:tc>
      </w:tr>
      <w:tr w:rsidR="0049795A" w:rsidRPr="007736B4" w14:paraId="284A8986" w14:textId="77777777" w:rsidTr="00FD2F58">
        <w:tc>
          <w:tcPr>
            <w:tcW w:w="638" w:type="dxa"/>
            <w:shd w:val="clear" w:color="auto" w:fill="auto"/>
            <w:vAlign w:val="center"/>
          </w:tcPr>
          <w:p w14:paraId="47C50C75" w14:textId="54E6B96D" w:rsidR="0049795A" w:rsidRPr="007736B4" w:rsidRDefault="0049795A" w:rsidP="00D81FE5">
            <w:pPr>
              <w:spacing w:before="120"/>
              <w:jc w:val="center"/>
              <w:rPr>
                <w:rFonts w:cs="Arial"/>
                <w:sz w:val="18"/>
                <w:szCs w:val="18"/>
              </w:rPr>
            </w:pPr>
            <w:r>
              <w:rPr>
                <w:rFonts w:cs="Arial"/>
                <w:sz w:val="18"/>
                <w:szCs w:val="18"/>
              </w:rPr>
              <w:t>36.</w:t>
            </w:r>
          </w:p>
        </w:tc>
        <w:tc>
          <w:tcPr>
            <w:tcW w:w="3919" w:type="dxa"/>
            <w:shd w:val="clear" w:color="auto" w:fill="auto"/>
            <w:vAlign w:val="center"/>
          </w:tcPr>
          <w:p w14:paraId="15FDA6E0" w14:textId="1918BFD3" w:rsidR="0049795A" w:rsidRPr="00EE4808" w:rsidRDefault="0049795A" w:rsidP="00D81FE5">
            <w:pPr>
              <w:spacing w:before="100" w:beforeAutospacing="1" w:line="240" w:lineRule="auto"/>
              <w:rPr>
                <w:rFonts w:ascii="Calibri" w:eastAsia="Times New Roman" w:hAnsi="Calibri"/>
                <w:color w:val="auto"/>
                <w:sz w:val="18"/>
                <w:szCs w:val="18"/>
                <w:lang w:eastAsia="fr-FR"/>
              </w:rPr>
            </w:pPr>
            <w:r w:rsidRPr="00EE4808">
              <w:rPr>
                <w:rFonts w:eastAsia="Times New Roman"/>
                <w:sz w:val="18"/>
                <w:szCs w:val="18"/>
              </w:rPr>
              <w:t>Les RH indiquées doivent-elles être toutes nationales ou bien peuvent être aussi expat</w:t>
            </w:r>
            <w:r w:rsidR="00FD19AA" w:rsidRPr="00EE4808">
              <w:rPr>
                <w:rFonts w:eastAsia="Times New Roman"/>
                <w:sz w:val="18"/>
                <w:szCs w:val="18"/>
              </w:rPr>
              <w:t>riées</w:t>
            </w:r>
            <w:r w:rsidRPr="00EE4808">
              <w:rPr>
                <w:rFonts w:eastAsia="Times New Roman"/>
                <w:sz w:val="18"/>
                <w:szCs w:val="18"/>
              </w:rPr>
              <w:t xml:space="preserve"> ?</w:t>
            </w:r>
          </w:p>
          <w:p w14:paraId="6D7BB679" w14:textId="77777777" w:rsidR="0049795A" w:rsidRPr="00EE4808" w:rsidRDefault="0049795A" w:rsidP="00D81FE5">
            <w:pPr>
              <w:rPr>
                <w:sz w:val="18"/>
                <w:szCs w:val="18"/>
              </w:rPr>
            </w:pPr>
          </w:p>
        </w:tc>
        <w:tc>
          <w:tcPr>
            <w:tcW w:w="3937" w:type="dxa"/>
            <w:shd w:val="clear" w:color="auto" w:fill="auto"/>
            <w:vAlign w:val="center"/>
          </w:tcPr>
          <w:p w14:paraId="3E143538" w14:textId="0C546C89" w:rsidR="0049795A" w:rsidRPr="007736B4" w:rsidRDefault="0049795A" w:rsidP="00D81FE5">
            <w:pPr>
              <w:pStyle w:val="NormalWeb"/>
              <w:spacing w:after="0" w:afterAutospacing="0"/>
              <w:rPr>
                <w:rFonts w:ascii="Georgia" w:eastAsia="Calibri" w:hAnsi="Georgia" w:cs="Times New Roman"/>
                <w:color w:val="585756"/>
                <w:sz w:val="18"/>
                <w:szCs w:val="18"/>
                <w:lang w:eastAsia="en-US"/>
              </w:rPr>
            </w:pPr>
            <w:r w:rsidRPr="007736B4">
              <w:rPr>
                <w:rFonts w:ascii="Georgia" w:eastAsia="Calibri" w:hAnsi="Georgia" w:cs="Times New Roman"/>
                <w:color w:val="585756"/>
                <w:sz w:val="18"/>
                <w:szCs w:val="18"/>
                <w:lang w:eastAsia="en-US"/>
              </w:rPr>
              <w:t>Il peut y avoir des expatrié.es mais attention aux aspects d’accès (sécurité) et aux couts que cela engendre</w:t>
            </w:r>
            <w:r w:rsidR="00FD19AA">
              <w:rPr>
                <w:rFonts w:ascii="Georgia" w:eastAsia="Calibri" w:hAnsi="Georgia" w:cs="Times New Roman"/>
                <w:color w:val="585756"/>
                <w:sz w:val="18"/>
                <w:szCs w:val="18"/>
                <w:lang w:eastAsia="en-US"/>
              </w:rPr>
              <w:t>, ainsi que la</w:t>
            </w:r>
            <w:r w:rsidRPr="007736B4">
              <w:rPr>
                <w:rFonts w:ascii="Georgia" w:eastAsia="Calibri" w:hAnsi="Georgia" w:cs="Times New Roman"/>
                <w:color w:val="585756"/>
                <w:sz w:val="18"/>
                <w:szCs w:val="18"/>
                <w:lang w:eastAsia="en-US"/>
              </w:rPr>
              <w:t xml:space="preserve"> connaissance du contexte et des langues nationales pour les activités terrain</w:t>
            </w:r>
            <w:r w:rsidR="00FD19AA">
              <w:rPr>
                <w:rFonts w:ascii="Georgia" w:eastAsia="Calibri" w:hAnsi="Georgia" w:cs="Times New Roman"/>
                <w:color w:val="585756"/>
                <w:sz w:val="18"/>
                <w:szCs w:val="18"/>
                <w:lang w:eastAsia="en-US"/>
              </w:rPr>
              <w:t>.</w:t>
            </w:r>
          </w:p>
        </w:tc>
      </w:tr>
      <w:tr w:rsidR="0049795A" w:rsidRPr="007736B4" w14:paraId="7E5A1B22" w14:textId="77777777" w:rsidTr="00FD2F58">
        <w:tc>
          <w:tcPr>
            <w:tcW w:w="638" w:type="dxa"/>
            <w:shd w:val="clear" w:color="auto" w:fill="auto"/>
            <w:vAlign w:val="center"/>
          </w:tcPr>
          <w:p w14:paraId="49444FA0" w14:textId="54A99D9A" w:rsidR="0049795A" w:rsidRPr="007736B4" w:rsidRDefault="0049795A" w:rsidP="00D81FE5">
            <w:pPr>
              <w:spacing w:before="120"/>
              <w:jc w:val="center"/>
              <w:rPr>
                <w:rFonts w:cs="Arial"/>
                <w:sz w:val="18"/>
                <w:szCs w:val="18"/>
              </w:rPr>
            </w:pPr>
            <w:r>
              <w:rPr>
                <w:rFonts w:cs="Arial"/>
                <w:sz w:val="18"/>
                <w:szCs w:val="18"/>
              </w:rPr>
              <w:t>37.</w:t>
            </w:r>
          </w:p>
        </w:tc>
        <w:tc>
          <w:tcPr>
            <w:tcW w:w="3919" w:type="dxa"/>
            <w:shd w:val="clear" w:color="auto" w:fill="auto"/>
            <w:vAlign w:val="center"/>
          </w:tcPr>
          <w:p w14:paraId="5CAF8B89" w14:textId="7D484287" w:rsidR="0049795A" w:rsidRPr="007736B4" w:rsidRDefault="0049795A" w:rsidP="00D81FE5">
            <w:pPr>
              <w:spacing w:before="100" w:beforeAutospacing="1" w:line="240" w:lineRule="auto"/>
              <w:rPr>
                <w:rFonts w:eastAsia="Times New Roman"/>
                <w:sz w:val="18"/>
                <w:szCs w:val="18"/>
              </w:rPr>
            </w:pPr>
            <w:r w:rsidRPr="007736B4">
              <w:rPr>
                <w:sz w:val="18"/>
                <w:szCs w:val="18"/>
              </w:rPr>
              <w:t>Dans le cas où le demandeur est une ONG, dans l'impossibilité d'obtenir des pièce</w:t>
            </w:r>
            <w:r w:rsidR="00FD19AA">
              <w:rPr>
                <w:sz w:val="18"/>
                <w:szCs w:val="18"/>
              </w:rPr>
              <w:t>s</w:t>
            </w:r>
            <w:r w:rsidRPr="007736B4">
              <w:rPr>
                <w:sz w:val="18"/>
                <w:szCs w:val="18"/>
              </w:rPr>
              <w:t xml:space="preserve"> justificative</w:t>
            </w:r>
            <w:r w:rsidR="00FD19AA">
              <w:rPr>
                <w:sz w:val="18"/>
                <w:szCs w:val="18"/>
              </w:rPr>
              <w:t>s</w:t>
            </w:r>
            <w:r w:rsidRPr="007736B4">
              <w:rPr>
                <w:sz w:val="18"/>
                <w:szCs w:val="18"/>
              </w:rPr>
              <w:t xml:space="preserve"> (contrats, factures, etc.)</w:t>
            </w:r>
            <w:r w:rsidR="00FD19AA">
              <w:rPr>
                <w:sz w:val="18"/>
                <w:szCs w:val="18"/>
              </w:rPr>
              <w:t xml:space="preserve"> prouvant la référence</w:t>
            </w:r>
            <w:r w:rsidRPr="007736B4">
              <w:rPr>
                <w:sz w:val="18"/>
                <w:szCs w:val="18"/>
              </w:rPr>
              <w:t>, quels documents l'ONG pourrait-elle fournir</w:t>
            </w:r>
            <w:r w:rsidR="00FD19AA">
              <w:rPr>
                <w:sz w:val="18"/>
                <w:szCs w:val="18"/>
              </w:rPr>
              <w:t> ?</w:t>
            </w:r>
          </w:p>
        </w:tc>
        <w:tc>
          <w:tcPr>
            <w:tcW w:w="3937" w:type="dxa"/>
            <w:shd w:val="clear" w:color="auto" w:fill="auto"/>
            <w:vAlign w:val="center"/>
          </w:tcPr>
          <w:p w14:paraId="6FDB5C1D" w14:textId="12AAB7DB" w:rsidR="0049795A" w:rsidRDefault="0049795A" w:rsidP="00D81FE5">
            <w:pPr>
              <w:pStyle w:val="NormalWeb"/>
              <w:spacing w:after="0" w:afterAutospacing="0"/>
              <w:rPr>
                <w:rFonts w:ascii="Georgia" w:eastAsia="Calibri" w:hAnsi="Georgia" w:cs="Times New Roman"/>
                <w:color w:val="585756"/>
                <w:sz w:val="18"/>
                <w:szCs w:val="18"/>
                <w:lang w:eastAsia="en-US"/>
              </w:rPr>
            </w:pPr>
            <w:r w:rsidRPr="007736B4">
              <w:rPr>
                <w:rFonts w:ascii="Georgia" w:eastAsia="Calibri" w:hAnsi="Georgia" w:cs="Times New Roman"/>
                <w:color w:val="585756"/>
                <w:sz w:val="18"/>
                <w:szCs w:val="18"/>
                <w:lang w:eastAsia="en-US"/>
              </w:rPr>
              <w:t>Possibilité de fournir toute pièce justificative</w:t>
            </w:r>
            <w:r>
              <w:rPr>
                <w:rFonts w:ascii="Georgia" w:eastAsia="Calibri" w:hAnsi="Georgia" w:cs="Times New Roman"/>
                <w:color w:val="585756"/>
                <w:sz w:val="18"/>
                <w:szCs w:val="18"/>
                <w:lang w:eastAsia="en-US"/>
              </w:rPr>
              <w:t xml:space="preserve"> </w:t>
            </w:r>
            <w:r w:rsidRPr="001849C8">
              <w:rPr>
                <w:rFonts w:ascii="Georgia" w:eastAsia="Calibri" w:hAnsi="Georgia" w:cs="Times New Roman"/>
                <w:color w:val="585756"/>
                <w:sz w:val="18"/>
                <w:szCs w:val="18"/>
                <w:lang w:eastAsia="en-US"/>
              </w:rPr>
              <w:t>approuvée par l'entité qui a attribué le marché / le client</w:t>
            </w:r>
          </w:p>
          <w:p w14:paraId="5588DB83" w14:textId="7D35FD8E" w:rsidR="0049795A" w:rsidRPr="00BD3124" w:rsidRDefault="0049795A" w:rsidP="00D81FE5">
            <w:pPr>
              <w:pStyle w:val="NormalWeb"/>
              <w:spacing w:after="0" w:afterAutospacing="0"/>
              <w:rPr>
                <w:rFonts w:ascii="Georgia" w:eastAsia="Calibri" w:hAnsi="Georgia" w:cs="Times New Roman"/>
                <w:i/>
                <w:color w:val="585756"/>
                <w:sz w:val="18"/>
                <w:szCs w:val="18"/>
                <w:lang w:eastAsia="en-US"/>
              </w:rPr>
            </w:pPr>
            <w:r w:rsidRPr="00BD3124">
              <w:rPr>
                <w:rFonts w:ascii="Georgia" w:eastAsia="Calibri" w:hAnsi="Georgia" w:cs="Times New Roman"/>
                <w:i/>
                <w:color w:val="585756"/>
                <w:sz w:val="18"/>
                <w:szCs w:val="18"/>
                <w:lang w:eastAsia="en-US"/>
              </w:rPr>
              <w:t xml:space="preserve">NB : </w:t>
            </w:r>
            <w:proofErr w:type="spellStart"/>
            <w:r w:rsidRPr="00BD3124">
              <w:rPr>
                <w:rFonts w:ascii="Georgia" w:eastAsia="Calibri" w:hAnsi="Georgia" w:cs="Times New Roman"/>
                <w:i/>
                <w:color w:val="585756"/>
                <w:sz w:val="18"/>
                <w:szCs w:val="18"/>
                <w:lang w:eastAsia="en-US"/>
              </w:rPr>
              <w:t>cf</w:t>
            </w:r>
            <w:proofErr w:type="spellEnd"/>
            <w:r w:rsidRPr="00BD3124">
              <w:rPr>
                <w:rFonts w:ascii="Georgia" w:eastAsia="Calibri" w:hAnsi="Georgia" w:cs="Times New Roman"/>
                <w:i/>
                <w:color w:val="585756"/>
                <w:sz w:val="18"/>
                <w:szCs w:val="18"/>
                <w:lang w:eastAsia="en-US"/>
              </w:rPr>
              <w:t xml:space="preserve"> 6.6 « Liste des services similaires »</w:t>
            </w:r>
          </w:p>
        </w:tc>
      </w:tr>
      <w:tr w:rsidR="0049795A" w:rsidRPr="007736B4" w14:paraId="75A0C722" w14:textId="77777777" w:rsidTr="00FD2F58">
        <w:tc>
          <w:tcPr>
            <w:tcW w:w="638" w:type="dxa"/>
            <w:shd w:val="clear" w:color="auto" w:fill="auto"/>
            <w:vAlign w:val="center"/>
          </w:tcPr>
          <w:p w14:paraId="0B82D4BA" w14:textId="463ED3C4" w:rsidR="0049795A" w:rsidRPr="007736B4" w:rsidRDefault="0049795A" w:rsidP="00D81FE5">
            <w:pPr>
              <w:spacing w:before="120"/>
              <w:jc w:val="center"/>
              <w:rPr>
                <w:rFonts w:cs="Arial"/>
                <w:sz w:val="18"/>
                <w:szCs w:val="18"/>
              </w:rPr>
            </w:pPr>
            <w:r>
              <w:rPr>
                <w:rFonts w:cs="Arial"/>
                <w:sz w:val="18"/>
                <w:szCs w:val="18"/>
              </w:rPr>
              <w:t>38.</w:t>
            </w:r>
          </w:p>
        </w:tc>
        <w:tc>
          <w:tcPr>
            <w:tcW w:w="3919" w:type="dxa"/>
            <w:shd w:val="clear" w:color="auto" w:fill="auto"/>
            <w:vAlign w:val="center"/>
          </w:tcPr>
          <w:p w14:paraId="3527904E" w14:textId="274AC0D4" w:rsidR="0049795A" w:rsidRPr="007736B4" w:rsidRDefault="0049795A" w:rsidP="00D81FE5">
            <w:pPr>
              <w:spacing w:before="100" w:beforeAutospacing="1" w:line="240" w:lineRule="auto"/>
              <w:rPr>
                <w:sz w:val="18"/>
                <w:szCs w:val="18"/>
              </w:rPr>
            </w:pPr>
            <w:r w:rsidRPr="007736B4">
              <w:rPr>
                <w:sz w:val="18"/>
                <w:szCs w:val="18"/>
              </w:rPr>
              <w:t>En tant que ONG nous sommes habilités à postuler pour les marchés publics ?</w:t>
            </w:r>
          </w:p>
        </w:tc>
        <w:tc>
          <w:tcPr>
            <w:tcW w:w="3937" w:type="dxa"/>
            <w:shd w:val="clear" w:color="auto" w:fill="auto"/>
            <w:vAlign w:val="center"/>
          </w:tcPr>
          <w:p w14:paraId="37499336" w14:textId="77777777" w:rsidR="00FD19AA" w:rsidRDefault="0049795A" w:rsidP="00D81FE5">
            <w:pPr>
              <w:pStyle w:val="NormalWeb"/>
              <w:spacing w:after="0" w:afterAutospacing="0"/>
              <w:rPr>
                <w:rFonts w:ascii="Georgia" w:eastAsia="Calibri" w:hAnsi="Georgia" w:cs="Times New Roman"/>
                <w:color w:val="585756"/>
                <w:sz w:val="18"/>
                <w:szCs w:val="18"/>
                <w:lang w:eastAsia="en-US"/>
              </w:rPr>
            </w:pPr>
            <w:r w:rsidRPr="007736B4">
              <w:rPr>
                <w:rFonts w:ascii="Georgia" w:eastAsia="Calibri" w:hAnsi="Georgia" w:cs="Times New Roman"/>
                <w:color w:val="585756"/>
                <w:sz w:val="18"/>
                <w:szCs w:val="18"/>
                <w:lang w:eastAsia="en-US"/>
              </w:rPr>
              <w:t xml:space="preserve">Vérifier si </w:t>
            </w:r>
            <w:r>
              <w:rPr>
                <w:rFonts w:ascii="Georgia" w:eastAsia="Calibri" w:hAnsi="Georgia" w:cs="Times New Roman"/>
                <w:color w:val="585756"/>
                <w:sz w:val="18"/>
                <w:szCs w:val="18"/>
                <w:lang w:eastAsia="en-US"/>
              </w:rPr>
              <w:t xml:space="preserve">le </w:t>
            </w:r>
            <w:r w:rsidRPr="007736B4">
              <w:rPr>
                <w:rFonts w:ascii="Georgia" w:eastAsia="Calibri" w:hAnsi="Georgia" w:cs="Times New Roman"/>
                <w:color w:val="585756"/>
                <w:sz w:val="18"/>
                <w:szCs w:val="18"/>
                <w:lang w:eastAsia="en-US"/>
              </w:rPr>
              <w:t xml:space="preserve">statut </w:t>
            </w:r>
            <w:r>
              <w:rPr>
                <w:rFonts w:ascii="Georgia" w:eastAsia="Calibri" w:hAnsi="Georgia" w:cs="Times New Roman"/>
                <w:color w:val="585756"/>
                <w:sz w:val="18"/>
                <w:szCs w:val="18"/>
                <w:lang w:eastAsia="en-US"/>
              </w:rPr>
              <w:t>de votre entité autorise la participation aux marchés publics</w:t>
            </w:r>
            <w:r w:rsidR="00FD19AA">
              <w:rPr>
                <w:rFonts w:ascii="Georgia" w:eastAsia="Calibri" w:hAnsi="Georgia" w:cs="Times New Roman"/>
                <w:color w:val="585756"/>
                <w:sz w:val="18"/>
                <w:szCs w:val="18"/>
                <w:lang w:eastAsia="en-US"/>
              </w:rPr>
              <w:t>, ainsi que les implications fiscales.</w:t>
            </w:r>
          </w:p>
          <w:p w14:paraId="49D7C4AC" w14:textId="69DECF22" w:rsidR="00FD19AA" w:rsidRPr="007736B4" w:rsidRDefault="00FD19AA" w:rsidP="00D81FE5">
            <w:pPr>
              <w:pStyle w:val="NormalWeb"/>
              <w:spacing w:after="0" w:afterAutospacing="0"/>
              <w:rPr>
                <w:rFonts w:ascii="Georgia" w:eastAsia="Calibri" w:hAnsi="Georgia" w:cs="Times New Roman"/>
                <w:color w:val="585756"/>
                <w:sz w:val="18"/>
                <w:szCs w:val="18"/>
                <w:lang w:eastAsia="en-US"/>
              </w:rPr>
            </w:pPr>
            <w:r>
              <w:rPr>
                <w:rFonts w:ascii="Georgia" w:eastAsia="Calibri" w:hAnsi="Georgia" w:cs="Times New Roman"/>
                <w:color w:val="585756"/>
                <w:sz w:val="18"/>
                <w:szCs w:val="18"/>
                <w:lang w:eastAsia="en-US"/>
              </w:rPr>
              <w:t xml:space="preserve">Pour </w:t>
            </w:r>
            <w:proofErr w:type="spellStart"/>
            <w:r>
              <w:rPr>
                <w:rFonts w:ascii="Georgia" w:eastAsia="Calibri" w:hAnsi="Georgia" w:cs="Times New Roman"/>
                <w:color w:val="585756"/>
                <w:sz w:val="18"/>
                <w:szCs w:val="18"/>
                <w:lang w:eastAsia="en-US"/>
              </w:rPr>
              <w:t>Enabel</w:t>
            </w:r>
            <w:proofErr w:type="spellEnd"/>
            <w:r>
              <w:rPr>
                <w:rFonts w:ascii="Georgia" w:eastAsia="Calibri" w:hAnsi="Georgia" w:cs="Times New Roman"/>
                <w:color w:val="585756"/>
                <w:sz w:val="18"/>
                <w:szCs w:val="18"/>
                <w:lang w:eastAsia="en-US"/>
              </w:rPr>
              <w:t xml:space="preserve">, les ONG sont éligibles. </w:t>
            </w:r>
          </w:p>
        </w:tc>
      </w:tr>
      <w:tr w:rsidR="0061129C" w:rsidRPr="007736B4" w14:paraId="31F148FA" w14:textId="77777777" w:rsidTr="00FD2F58">
        <w:tc>
          <w:tcPr>
            <w:tcW w:w="638" w:type="dxa"/>
            <w:shd w:val="clear" w:color="auto" w:fill="auto"/>
            <w:vAlign w:val="center"/>
          </w:tcPr>
          <w:p w14:paraId="11838F66" w14:textId="5029F09B" w:rsidR="0061129C" w:rsidRDefault="00EE4808" w:rsidP="00D81FE5">
            <w:pPr>
              <w:spacing w:before="120"/>
              <w:jc w:val="center"/>
              <w:rPr>
                <w:rFonts w:cs="Arial"/>
                <w:sz w:val="18"/>
                <w:szCs w:val="18"/>
              </w:rPr>
            </w:pPr>
            <w:r w:rsidRPr="00EE4808">
              <w:rPr>
                <w:rFonts w:cs="Arial"/>
                <w:sz w:val="18"/>
                <w:szCs w:val="18"/>
              </w:rPr>
              <w:t>39.</w:t>
            </w:r>
          </w:p>
        </w:tc>
        <w:tc>
          <w:tcPr>
            <w:tcW w:w="3919" w:type="dxa"/>
            <w:shd w:val="clear" w:color="auto" w:fill="auto"/>
            <w:vAlign w:val="center"/>
          </w:tcPr>
          <w:p w14:paraId="6037386C" w14:textId="2C96E60F" w:rsidR="0061129C" w:rsidRPr="0061129C" w:rsidRDefault="0061129C" w:rsidP="0061129C">
            <w:pPr>
              <w:pStyle w:val="Paragraphedeliste"/>
              <w:numPr>
                <w:ilvl w:val="0"/>
                <w:numId w:val="15"/>
              </w:numPr>
              <w:rPr>
                <w:rFonts w:ascii="Calibri" w:hAnsi="Calibri"/>
                <w:lang w:eastAsia="fr-FR"/>
              </w:rPr>
            </w:pPr>
            <w:r w:rsidRPr="00EE4808">
              <w:rPr>
                <w:rFonts w:ascii="Georgia" w:eastAsia="Calibri" w:hAnsi="Georgia" w:cs="Arial"/>
                <w:color w:val="585756"/>
                <w:kern w:val="0"/>
                <w:sz w:val="18"/>
                <w:szCs w:val="18"/>
                <w14:ligatures w14:val="none"/>
              </w:rPr>
              <w:t>Est-il envisageable de proposer des interventions perlées pour les experts clés, qui pourraient</w:t>
            </w:r>
            <w:r>
              <w:t xml:space="preserve"> </w:t>
            </w:r>
            <w:r w:rsidRPr="00EE4808">
              <w:rPr>
                <w:rFonts w:ascii="Georgia" w:eastAsia="Calibri" w:hAnsi="Georgia" w:cs="Arial"/>
                <w:color w:val="585756"/>
                <w:kern w:val="0"/>
                <w:sz w:val="18"/>
                <w:szCs w:val="18"/>
                <w14:ligatures w14:val="none"/>
              </w:rPr>
              <w:t xml:space="preserve">éventuellement être appuyés par des ressources humaines qui interviendraient de manière plus continue sur le </w:t>
            </w:r>
            <w:r w:rsidR="007E4E6F" w:rsidRPr="00EE4808">
              <w:rPr>
                <w:rFonts w:ascii="Georgia" w:eastAsia="Calibri" w:hAnsi="Georgia" w:cs="Arial"/>
                <w:color w:val="585756"/>
                <w:kern w:val="0"/>
                <w:sz w:val="18"/>
                <w:szCs w:val="18"/>
                <w14:ligatures w14:val="none"/>
              </w:rPr>
              <w:t>terrain ?</w:t>
            </w:r>
          </w:p>
          <w:p w14:paraId="7F210807" w14:textId="16126769" w:rsidR="0061129C" w:rsidRPr="0061129C" w:rsidRDefault="0061129C" w:rsidP="0061129C">
            <w:pPr>
              <w:pStyle w:val="Paragraphedeliste"/>
              <w:numPr>
                <w:ilvl w:val="0"/>
                <w:numId w:val="15"/>
              </w:numPr>
              <w:rPr>
                <w:rFonts w:ascii="Calibri" w:hAnsi="Calibri"/>
                <w:lang w:val="en-GB" w:eastAsia="fr-FR"/>
              </w:rPr>
            </w:pPr>
            <w:r w:rsidRPr="00EE4808">
              <w:rPr>
                <w:rFonts w:ascii="Georgia" w:eastAsia="Calibri" w:hAnsi="Georgia" w:cs="Arial"/>
                <w:color w:val="585756"/>
                <w:kern w:val="0"/>
                <w:sz w:val="18"/>
                <w:szCs w:val="18"/>
                <w14:ligatures w14:val="none"/>
              </w:rPr>
              <w:t xml:space="preserve">Aussi, concernant le fait que 70% du budget devrait être consacré aux actions orientées vers les bénéficiaires et 30% aux frais de personnel, dans quelle catégorie </w:t>
            </w:r>
            <w:r w:rsidR="007E4E6F" w:rsidRPr="00EE4808">
              <w:rPr>
                <w:rFonts w:ascii="Georgia" w:eastAsia="Calibri" w:hAnsi="Georgia" w:cs="Arial"/>
                <w:color w:val="585756"/>
                <w:kern w:val="0"/>
                <w:sz w:val="18"/>
                <w:szCs w:val="18"/>
                <w14:ligatures w14:val="none"/>
              </w:rPr>
              <w:t>devrions-nous</w:t>
            </w:r>
            <w:r w:rsidRPr="00EE4808">
              <w:rPr>
                <w:rFonts w:ascii="Georgia" w:eastAsia="Calibri" w:hAnsi="Georgia" w:cs="Arial"/>
                <w:color w:val="585756"/>
                <w:kern w:val="0"/>
                <w:sz w:val="18"/>
                <w:szCs w:val="18"/>
                <w14:ligatures w14:val="none"/>
              </w:rPr>
              <w:t xml:space="preserve"> inscrire, par </w:t>
            </w:r>
            <w:r w:rsidR="007E4E6F" w:rsidRPr="00EE4808">
              <w:rPr>
                <w:rFonts w:ascii="Georgia" w:eastAsia="Calibri" w:hAnsi="Georgia" w:cs="Arial"/>
                <w:color w:val="585756"/>
                <w:kern w:val="0"/>
                <w:sz w:val="18"/>
                <w:szCs w:val="18"/>
                <w14:ligatures w14:val="none"/>
              </w:rPr>
              <w:t>exemple, le</w:t>
            </w:r>
            <w:r w:rsidRPr="00EE4808">
              <w:rPr>
                <w:rFonts w:ascii="Georgia" w:eastAsia="Calibri" w:hAnsi="Georgia" w:cs="Arial"/>
                <w:color w:val="585756"/>
                <w:kern w:val="0"/>
                <w:sz w:val="18"/>
                <w:szCs w:val="18"/>
                <w14:ligatures w14:val="none"/>
              </w:rPr>
              <w:t xml:space="preserve"> budget correspondant au nombre de jours des experts dédiés à la formation / à l'accompagnement / au coaching etc. des entreprises et </w:t>
            </w:r>
            <w:r w:rsidR="007E4E6F" w:rsidRPr="00EE4808">
              <w:rPr>
                <w:rFonts w:ascii="Georgia" w:eastAsia="Calibri" w:hAnsi="Georgia" w:cs="Arial"/>
                <w:color w:val="585756"/>
                <w:kern w:val="0"/>
                <w:sz w:val="18"/>
                <w:szCs w:val="18"/>
                <w14:ligatures w14:val="none"/>
              </w:rPr>
              <w:t>coopératives ?</w:t>
            </w:r>
            <w:r w:rsidRPr="00EE4808">
              <w:rPr>
                <w:rFonts w:ascii="Georgia" w:eastAsia="Calibri" w:hAnsi="Georgia" w:cs="Arial"/>
                <w:color w:val="585756"/>
                <w:kern w:val="0"/>
                <w:sz w:val="18"/>
                <w:szCs w:val="18"/>
                <w14:ligatures w14:val="none"/>
              </w:rPr>
              <w:t xml:space="preserve"> qui sont des actions </w:t>
            </w:r>
            <w:r w:rsidR="007E4E6F" w:rsidRPr="00EE4808">
              <w:rPr>
                <w:rFonts w:ascii="Georgia" w:eastAsia="Calibri" w:hAnsi="Georgia" w:cs="Arial"/>
                <w:color w:val="585756"/>
                <w:kern w:val="0"/>
                <w:sz w:val="18"/>
                <w:szCs w:val="18"/>
                <w14:ligatures w14:val="none"/>
              </w:rPr>
              <w:t>opérationnelles mais</w:t>
            </w:r>
            <w:r w:rsidRPr="00EE4808">
              <w:rPr>
                <w:rFonts w:ascii="Georgia" w:eastAsia="Calibri" w:hAnsi="Georgia" w:cs="Arial"/>
                <w:color w:val="585756"/>
                <w:kern w:val="0"/>
                <w:sz w:val="18"/>
                <w:szCs w:val="18"/>
                <w14:ligatures w14:val="none"/>
              </w:rPr>
              <w:t xml:space="preserve"> qui vont principalement nécessiter une bonne part de ressources humaines pour être mises en œuvre</w:t>
            </w:r>
          </w:p>
        </w:tc>
        <w:tc>
          <w:tcPr>
            <w:tcW w:w="3937" w:type="dxa"/>
            <w:shd w:val="clear" w:color="auto" w:fill="auto"/>
            <w:vAlign w:val="center"/>
          </w:tcPr>
          <w:p w14:paraId="2C7DA6DF" w14:textId="77777777" w:rsidR="0061129C" w:rsidRPr="00EE4808" w:rsidRDefault="0061129C" w:rsidP="00EE4808">
            <w:pPr>
              <w:pStyle w:val="Paragraphedeliste"/>
              <w:numPr>
                <w:ilvl w:val="0"/>
                <w:numId w:val="15"/>
              </w:numPr>
              <w:rPr>
                <w:rFonts w:ascii="Georgia" w:eastAsia="Calibri" w:hAnsi="Georgia" w:cs="Arial"/>
                <w:color w:val="585756"/>
                <w:kern w:val="0"/>
                <w:sz w:val="18"/>
                <w:szCs w:val="18"/>
                <w14:ligatures w14:val="none"/>
              </w:rPr>
            </w:pPr>
            <w:r w:rsidRPr="00EE4808">
              <w:rPr>
                <w:rFonts w:ascii="Georgia" w:eastAsia="Calibri" w:hAnsi="Georgia" w:cs="Arial"/>
                <w:color w:val="585756"/>
                <w:kern w:val="0"/>
                <w:sz w:val="18"/>
                <w:szCs w:val="18"/>
                <w14:ligatures w14:val="none"/>
              </w:rPr>
              <w:t>Si nous avons mis en homme/mois, c’est parce que nous envisageons que l’équipe des 4 experts principaux soit l’équipe terrain qui intervient de façon continue, ce sont leurs CV que nous souhaitons noter. Il n’y aucun problème pour des expertises perlées en appui, mais ce ne seront dès lors pas les experts principaux</w:t>
            </w:r>
          </w:p>
          <w:p w14:paraId="313DFBCA" w14:textId="1C14DC1A" w:rsidR="0061129C" w:rsidRPr="007736B4" w:rsidRDefault="0061129C" w:rsidP="00EE4808">
            <w:pPr>
              <w:pStyle w:val="Paragraphedeliste"/>
              <w:numPr>
                <w:ilvl w:val="0"/>
                <w:numId w:val="15"/>
              </w:numPr>
              <w:rPr>
                <w:rFonts w:ascii="Georgia" w:eastAsia="Calibri" w:hAnsi="Georgia" w:cs="Times New Roman"/>
                <w:color w:val="585756"/>
                <w:sz w:val="18"/>
                <w:szCs w:val="18"/>
              </w:rPr>
            </w:pPr>
            <w:r w:rsidRPr="00EE4808">
              <w:rPr>
                <w:rFonts w:ascii="Georgia" w:eastAsia="Calibri" w:hAnsi="Georgia" w:cs="Arial"/>
                <w:color w:val="585756"/>
                <w:kern w:val="0"/>
                <w:sz w:val="18"/>
                <w:szCs w:val="18"/>
                <w14:ligatures w14:val="none"/>
              </w:rPr>
              <w:t>Le budget lié à la mobilisation des 4 experts principaux est dans la catégorie « personnel ». Pour les autres appuis, libre à vous de les mettre en « personnel » ou plutôt au sein des activités si c’est ponctuel tel que suggéré par la question.</w:t>
            </w:r>
          </w:p>
        </w:tc>
      </w:tr>
      <w:tr w:rsidR="0061129C" w:rsidRPr="007736B4" w14:paraId="398CBC5C" w14:textId="77777777" w:rsidTr="00FD2F58">
        <w:tc>
          <w:tcPr>
            <w:tcW w:w="638" w:type="dxa"/>
            <w:shd w:val="clear" w:color="auto" w:fill="auto"/>
            <w:vAlign w:val="center"/>
          </w:tcPr>
          <w:p w14:paraId="6483DED6" w14:textId="77371CCD" w:rsidR="0061129C" w:rsidRPr="00EE4808" w:rsidRDefault="00EE4808" w:rsidP="00D81FE5">
            <w:pPr>
              <w:spacing w:before="120"/>
              <w:jc w:val="center"/>
              <w:rPr>
                <w:rFonts w:cs="Arial"/>
                <w:sz w:val="18"/>
                <w:szCs w:val="18"/>
              </w:rPr>
            </w:pPr>
            <w:r w:rsidRPr="00EE4808">
              <w:rPr>
                <w:rFonts w:cs="Arial"/>
                <w:sz w:val="18"/>
                <w:szCs w:val="18"/>
              </w:rPr>
              <w:t>40.</w:t>
            </w:r>
          </w:p>
        </w:tc>
        <w:tc>
          <w:tcPr>
            <w:tcW w:w="3919" w:type="dxa"/>
            <w:shd w:val="clear" w:color="auto" w:fill="auto"/>
            <w:vAlign w:val="center"/>
          </w:tcPr>
          <w:p w14:paraId="3208AB48" w14:textId="707091F9" w:rsidR="0061129C" w:rsidRPr="007E4E6F" w:rsidRDefault="0061129C" w:rsidP="007E4E6F">
            <w:pPr>
              <w:spacing w:before="100" w:beforeAutospacing="1" w:line="240" w:lineRule="auto"/>
              <w:jc w:val="both"/>
              <w:rPr>
                <w:sz w:val="18"/>
                <w:szCs w:val="18"/>
              </w:rPr>
            </w:pPr>
            <w:r w:rsidRPr="00EE4808">
              <w:rPr>
                <w:sz w:val="18"/>
                <w:szCs w:val="18"/>
              </w:rPr>
              <w:t>Vous avez indiqué au niveau du formulaire que les Coûts Opérationnels : Actions orientées vers les bénéficiaires - 70% du budget Cf. Point 5.4 Résultats attendus. Cependant, nous ne trouvons pas de point 5 ni 5.4 dans le cahier de charge.</w:t>
            </w:r>
          </w:p>
        </w:tc>
        <w:tc>
          <w:tcPr>
            <w:tcW w:w="3937" w:type="dxa"/>
            <w:shd w:val="clear" w:color="auto" w:fill="auto"/>
            <w:vAlign w:val="center"/>
          </w:tcPr>
          <w:p w14:paraId="1DDC1D61" w14:textId="77777777" w:rsidR="0061129C" w:rsidRPr="00EE4808" w:rsidRDefault="0061129C" w:rsidP="00EE4808">
            <w:pPr>
              <w:spacing w:before="100" w:beforeAutospacing="1" w:line="240" w:lineRule="auto"/>
              <w:jc w:val="both"/>
              <w:rPr>
                <w:sz w:val="18"/>
                <w:szCs w:val="18"/>
              </w:rPr>
            </w:pPr>
            <w:r w:rsidRPr="00EE4808">
              <w:rPr>
                <w:sz w:val="18"/>
                <w:szCs w:val="18"/>
              </w:rPr>
              <w:t>Se référer au point 5 du CSC « Termes de référence » et page 37 au sein de ce point 5 « 4. Résultats attendus »</w:t>
            </w:r>
          </w:p>
          <w:p w14:paraId="119FC672" w14:textId="77777777" w:rsidR="0061129C" w:rsidRDefault="0061129C" w:rsidP="00D81FE5">
            <w:pPr>
              <w:pStyle w:val="NormalWeb"/>
              <w:spacing w:after="0" w:afterAutospacing="0"/>
              <w:rPr>
                <w:color w:val="4472C4"/>
              </w:rPr>
            </w:pPr>
          </w:p>
        </w:tc>
      </w:tr>
      <w:tr w:rsidR="0061129C" w:rsidRPr="007736B4" w14:paraId="3F74232A" w14:textId="77777777" w:rsidTr="00FD2F58">
        <w:tc>
          <w:tcPr>
            <w:tcW w:w="638" w:type="dxa"/>
            <w:shd w:val="clear" w:color="auto" w:fill="auto"/>
            <w:vAlign w:val="center"/>
          </w:tcPr>
          <w:p w14:paraId="4159B7E1" w14:textId="267D24D5" w:rsidR="0061129C" w:rsidRPr="00EE4808" w:rsidRDefault="00EE4808" w:rsidP="00D81FE5">
            <w:pPr>
              <w:spacing w:before="120"/>
              <w:jc w:val="center"/>
              <w:rPr>
                <w:rFonts w:cs="Arial"/>
                <w:sz w:val="18"/>
                <w:szCs w:val="18"/>
              </w:rPr>
            </w:pPr>
            <w:r w:rsidRPr="00EE4808">
              <w:rPr>
                <w:rFonts w:cs="Arial"/>
                <w:sz w:val="18"/>
                <w:szCs w:val="18"/>
              </w:rPr>
              <w:t>41</w:t>
            </w:r>
          </w:p>
        </w:tc>
        <w:tc>
          <w:tcPr>
            <w:tcW w:w="3919" w:type="dxa"/>
            <w:shd w:val="clear" w:color="auto" w:fill="auto"/>
            <w:vAlign w:val="center"/>
          </w:tcPr>
          <w:p w14:paraId="15F66DE3" w14:textId="086DDD8F" w:rsidR="0061129C" w:rsidRPr="00EE4808" w:rsidRDefault="0061129C" w:rsidP="00EE4808">
            <w:pPr>
              <w:spacing w:before="100" w:beforeAutospacing="1" w:line="240" w:lineRule="auto"/>
              <w:jc w:val="both"/>
              <w:rPr>
                <w:sz w:val="18"/>
                <w:szCs w:val="18"/>
              </w:rPr>
            </w:pPr>
            <w:r w:rsidRPr="00EE4808">
              <w:rPr>
                <w:sz w:val="18"/>
                <w:szCs w:val="18"/>
              </w:rPr>
              <w:t xml:space="preserve">En plus d’après notre lecture du cahier de charge, nous estimons que le budget max alloué de 450000 Euros devrait être le même pour Total 1 et Total 2 mais ce budget peut être proposé de 2 manières (Total 1 en fonction des frais du personnel, de gestion et de fonctionnement) ou bien être proposé en fonction des résultats à atteindre avec des forfaits par résultat (Total 2). Formulaire joint. </w:t>
            </w:r>
          </w:p>
          <w:p w14:paraId="79D9682D" w14:textId="504747A7" w:rsidR="0061129C" w:rsidRPr="00EE4808" w:rsidRDefault="0061129C" w:rsidP="00EE4808">
            <w:pPr>
              <w:spacing w:before="100" w:beforeAutospacing="1" w:line="240" w:lineRule="auto"/>
              <w:jc w:val="both"/>
              <w:rPr>
                <w:sz w:val="18"/>
                <w:szCs w:val="18"/>
              </w:rPr>
            </w:pPr>
            <w:r w:rsidRPr="00EE4808">
              <w:rPr>
                <w:sz w:val="18"/>
                <w:szCs w:val="18"/>
              </w:rPr>
              <w:t>Pourriez-vous SVP préciser quel serait le total 1 </w:t>
            </w:r>
          </w:p>
          <w:p w14:paraId="29EFFD72" w14:textId="77777777" w:rsidR="0061129C" w:rsidRDefault="0061129C" w:rsidP="0061129C"/>
        </w:tc>
        <w:tc>
          <w:tcPr>
            <w:tcW w:w="3937" w:type="dxa"/>
            <w:shd w:val="clear" w:color="auto" w:fill="auto"/>
            <w:vAlign w:val="center"/>
          </w:tcPr>
          <w:p w14:paraId="60D5E2E2" w14:textId="77777777" w:rsidR="0061129C" w:rsidRPr="00F65A3E" w:rsidRDefault="0061129C" w:rsidP="00F65A3E">
            <w:pPr>
              <w:spacing w:before="100" w:beforeAutospacing="1" w:line="240" w:lineRule="auto"/>
              <w:jc w:val="both"/>
              <w:rPr>
                <w:sz w:val="18"/>
                <w:szCs w:val="18"/>
              </w:rPr>
            </w:pPr>
            <w:r w:rsidRPr="00F65A3E">
              <w:rPr>
                <w:sz w:val="18"/>
                <w:szCs w:val="18"/>
              </w:rPr>
              <w:t>Montant total maximum disponible : 450.000 euros, tout inclus.</w:t>
            </w:r>
          </w:p>
          <w:p w14:paraId="3A2ACD61" w14:textId="77777777" w:rsidR="0061129C" w:rsidRPr="00F65A3E" w:rsidRDefault="0061129C" w:rsidP="00F65A3E">
            <w:pPr>
              <w:spacing w:before="100" w:beforeAutospacing="1" w:line="240" w:lineRule="auto"/>
              <w:jc w:val="both"/>
              <w:rPr>
                <w:sz w:val="18"/>
                <w:szCs w:val="18"/>
              </w:rPr>
            </w:pPr>
            <w:r w:rsidRPr="00F65A3E">
              <w:rPr>
                <w:sz w:val="18"/>
                <w:szCs w:val="18"/>
              </w:rPr>
              <w:t>Nous demandons de limiter les frais de personnel, gestion, fonctionnement à maximum 30% de ce montant total. Il s’agit des frais pour les 4 experts clés et des frais de gestion transversaux. Tout le reste correspond aux frais opérationnels dès lors qu’ils sont directement liés à l’atteinte d’un des résultats</w:t>
            </w:r>
          </w:p>
          <w:p w14:paraId="09162979" w14:textId="77777777" w:rsidR="0061129C" w:rsidRPr="00F65A3E" w:rsidRDefault="0061129C" w:rsidP="00F65A3E">
            <w:pPr>
              <w:spacing w:before="100" w:beforeAutospacing="1" w:line="240" w:lineRule="auto"/>
              <w:jc w:val="both"/>
              <w:rPr>
                <w:sz w:val="18"/>
                <w:szCs w:val="18"/>
              </w:rPr>
            </w:pPr>
            <w:r w:rsidRPr="00F65A3E">
              <w:rPr>
                <w:sz w:val="18"/>
                <w:szCs w:val="18"/>
              </w:rPr>
              <w:t>Total 1 = Total A + Total B de la rubrique 1. Frais de personnel et de gestion</w:t>
            </w:r>
          </w:p>
          <w:p w14:paraId="76DAB58F" w14:textId="5994BD30" w:rsidR="0061129C" w:rsidRPr="0061129C" w:rsidRDefault="0061129C" w:rsidP="0061129C">
            <w:pPr>
              <w:rPr>
                <w:rFonts w:ascii="Calibri" w:hAnsi="Calibri"/>
                <w:color w:val="4472C4"/>
                <w:lang w:eastAsia="fr-FR"/>
              </w:rPr>
            </w:pPr>
          </w:p>
        </w:tc>
      </w:tr>
      <w:tr w:rsidR="0061129C" w:rsidRPr="007736B4" w14:paraId="50D191F3" w14:textId="77777777" w:rsidTr="00FD2F58">
        <w:tc>
          <w:tcPr>
            <w:tcW w:w="638" w:type="dxa"/>
            <w:shd w:val="clear" w:color="auto" w:fill="auto"/>
            <w:vAlign w:val="center"/>
          </w:tcPr>
          <w:p w14:paraId="6B532E51" w14:textId="6F90D091" w:rsidR="0061129C" w:rsidRPr="0061129C" w:rsidRDefault="00E71414" w:rsidP="00D81FE5">
            <w:pPr>
              <w:spacing w:before="120"/>
              <w:jc w:val="center"/>
              <w:rPr>
                <w:rFonts w:cs="Arial"/>
                <w:sz w:val="18"/>
                <w:szCs w:val="18"/>
                <w:highlight w:val="yellow"/>
              </w:rPr>
            </w:pPr>
            <w:r w:rsidRPr="00E71414">
              <w:rPr>
                <w:rFonts w:cs="Arial"/>
                <w:sz w:val="18"/>
                <w:szCs w:val="18"/>
              </w:rPr>
              <w:t>42</w:t>
            </w:r>
          </w:p>
        </w:tc>
        <w:tc>
          <w:tcPr>
            <w:tcW w:w="3919" w:type="dxa"/>
            <w:shd w:val="clear" w:color="auto" w:fill="auto"/>
            <w:vAlign w:val="center"/>
          </w:tcPr>
          <w:p w14:paraId="7124DBE0" w14:textId="78B2A63E" w:rsidR="0061129C" w:rsidRDefault="00E71414" w:rsidP="00E71414">
            <w:pPr>
              <w:spacing w:before="100" w:beforeAutospacing="1" w:line="240" w:lineRule="auto"/>
              <w:jc w:val="both"/>
            </w:pPr>
            <w:r w:rsidRPr="00E71414">
              <w:rPr>
                <w:sz w:val="18"/>
                <w:szCs w:val="18"/>
              </w:rPr>
              <w:t xml:space="preserve">Une question par rapport aux hommes mois requis pour chaque expert, est-ce qu’il </w:t>
            </w:r>
            <w:bookmarkStart w:id="2" w:name="_Hlk165974224"/>
            <w:r w:rsidRPr="00E71414">
              <w:rPr>
                <w:sz w:val="18"/>
                <w:szCs w:val="18"/>
              </w:rPr>
              <w:t xml:space="preserve">serait une intervention à pleine temps à raison de 20 à 22 HJ par mois ou bien pourrions-nous proposer des interventions à temps partiel </w:t>
            </w:r>
            <w:bookmarkEnd w:id="2"/>
            <w:r w:rsidRPr="00E71414">
              <w:rPr>
                <w:sz w:val="18"/>
                <w:szCs w:val="18"/>
              </w:rPr>
              <w:t>(10 à 15 jours par mois) ?</w:t>
            </w:r>
          </w:p>
        </w:tc>
        <w:tc>
          <w:tcPr>
            <w:tcW w:w="3937" w:type="dxa"/>
            <w:shd w:val="clear" w:color="auto" w:fill="auto"/>
            <w:vAlign w:val="center"/>
          </w:tcPr>
          <w:p w14:paraId="1B795E3E" w14:textId="77777777" w:rsidR="008D0FF1" w:rsidRDefault="008D0FF1" w:rsidP="008D0FF1">
            <w:pPr>
              <w:spacing w:before="100" w:beforeAutospacing="1" w:line="240" w:lineRule="auto"/>
              <w:jc w:val="both"/>
              <w:rPr>
                <w:strike/>
                <w:sz w:val="18"/>
                <w:szCs w:val="18"/>
              </w:rPr>
            </w:pPr>
          </w:p>
          <w:p w14:paraId="321E82D4" w14:textId="77777777" w:rsidR="008D0FF1" w:rsidRPr="008D0FF1" w:rsidRDefault="008D0FF1" w:rsidP="008D0FF1">
            <w:pPr>
              <w:autoSpaceDE w:val="0"/>
              <w:autoSpaceDN w:val="0"/>
              <w:adjustRightInd w:val="0"/>
              <w:spacing w:line="240" w:lineRule="auto"/>
              <w:jc w:val="both"/>
              <w:rPr>
                <w:rFonts w:cs="Georgia"/>
                <w:color w:val="000000"/>
                <w:lang w:eastAsia="en-GB"/>
              </w:rPr>
            </w:pPr>
            <w:r w:rsidRPr="008D0FF1">
              <w:rPr>
                <w:rFonts w:cs="Georgia"/>
                <w:color w:val="575655"/>
                <w:lang w:eastAsia="en-GB"/>
              </w:rPr>
              <w:t>Pour la conduite de la mission, le soumissionnaire retenu travaillera en étroite collaboration avec le spécialiste en chaîne de valeurs agricoles d’</w:t>
            </w:r>
            <w:proofErr w:type="spellStart"/>
            <w:r w:rsidRPr="008D0FF1">
              <w:rPr>
                <w:rFonts w:cs="Georgia"/>
                <w:color w:val="575655"/>
                <w:lang w:eastAsia="en-GB"/>
              </w:rPr>
              <w:t>Enabel</w:t>
            </w:r>
            <w:proofErr w:type="spellEnd"/>
            <w:r w:rsidRPr="008D0FF1">
              <w:rPr>
                <w:rFonts w:cs="Georgia"/>
                <w:color w:val="575655"/>
                <w:lang w:eastAsia="en-GB"/>
              </w:rPr>
              <w:t xml:space="preserve">. Le soumissionnaire mettra en place les ressources humaines nécessaires pour la réalisation de la mission </w:t>
            </w:r>
          </w:p>
          <w:p w14:paraId="578DDFAC" w14:textId="77777777" w:rsidR="008D0FF1" w:rsidRPr="008D0FF1" w:rsidRDefault="008D0FF1" w:rsidP="008D0FF1">
            <w:pPr>
              <w:autoSpaceDE w:val="0"/>
              <w:autoSpaceDN w:val="0"/>
              <w:adjustRightInd w:val="0"/>
              <w:spacing w:line="240" w:lineRule="auto"/>
              <w:jc w:val="both"/>
              <w:rPr>
                <w:rFonts w:cs="Georgia"/>
                <w:color w:val="000000"/>
                <w:lang w:eastAsia="en-GB"/>
              </w:rPr>
            </w:pPr>
            <w:r w:rsidRPr="008D0FF1">
              <w:rPr>
                <w:rFonts w:cs="Georgia"/>
                <w:b/>
                <w:bCs/>
                <w:color w:val="575655"/>
                <w:lang w:eastAsia="en-GB"/>
              </w:rPr>
              <w:t xml:space="preserve">NB : </w:t>
            </w:r>
            <w:r w:rsidRPr="008D0FF1">
              <w:rPr>
                <w:rFonts w:cs="Georgia"/>
                <w:color w:val="575655"/>
                <w:lang w:eastAsia="en-GB"/>
              </w:rPr>
              <w:t xml:space="preserve">Outre l’expert principal 1 (Chef de mission), les autres experts principaux ne seront pas mobilisés à plein temps durant la mise en </w:t>
            </w:r>
            <w:proofErr w:type="spellStart"/>
            <w:r w:rsidRPr="008D0FF1">
              <w:rPr>
                <w:rFonts w:cs="Georgia"/>
                <w:color w:val="575655"/>
                <w:lang w:eastAsia="en-GB"/>
              </w:rPr>
              <w:t>oeuvre</w:t>
            </w:r>
            <w:proofErr w:type="spellEnd"/>
            <w:r w:rsidRPr="008D0FF1">
              <w:rPr>
                <w:rFonts w:cs="Georgia"/>
                <w:color w:val="575655"/>
                <w:lang w:eastAsia="en-GB"/>
              </w:rPr>
              <w:t xml:space="preserve"> de la mission. Chaque expert sera mobilisé en fonction des planifications des interventions pour les activités de terrain en étroite collaboration avec le spécialiste en chaîne de valeurs agricoles d’</w:t>
            </w:r>
            <w:proofErr w:type="spellStart"/>
            <w:r w:rsidRPr="008D0FF1">
              <w:rPr>
                <w:rFonts w:cs="Georgia"/>
                <w:color w:val="575655"/>
                <w:lang w:eastAsia="en-GB"/>
              </w:rPr>
              <w:t>Enabel</w:t>
            </w:r>
            <w:proofErr w:type="spellEnd"/>
            <w:r w:rsidRPr="008D0FF1">
              <w:rPr>
                <w:rFonts w:cs="Georgia"/>
                <w:color w:val="575655"/>
                <w:lang w:eastAsia="en-GB"/>
              </w:rPr>
              <w:t xml:space="preserve">. </w:t>
            </w:r>
          </w:p>
          <w:p w14:paraId="06FE4830" w14:textId="12BA23E0" w:rsidR="008D0FF1" w:rsidRDefault="008D0FF1" w:rsidP="008D0FF1">
            <w:pPr>
              <w:spacing w:before="100" w:beforeAutospacing="1" w:line="240" w:lineRule="auto"/>
              <w:jc w:val="both"/>
              <w:rPr>
                <w:rFonts w:cs="Georgia"/>
                <w:color w:val="575655"/>
                <w:lang w:eastAsia="en-GB"/>
              </w:rPr>
            </w:pPr>
            <w:r w:rsidRPr="008D0FF1">
              <w:rPr>
                <w:rFonts w:cs="Georgia"/>
                <w:color w:val="575655"/>
                <w:lang w:eastAsia="en-GB"/>
              </w:rPr>
              <w:t>La composition de cette équipe est laissée à l'appréciation du soumissionnaire qui devra toutefois mobilise</w:t>
            </w:r>
          </w:p>
          <w:p w14:paraId="2E14035B" w14:textId="378D714A" w:rsidR="0061129C" w:rsidRPr="008D0FF1" w:rsidRDefault="008D0FF1" w:rsidP="008D0FF1">
            <w:pPr>
              <w:spacing w:before="100" w:beforeAutospacing="1" w:line="240" w:lineRule="auto"/>
              <w:jc w:val="both"/>
              <w:rPr>
                <w:rFonts w:cs="Georgia"/>
                <w:color w:val="575655"/>
                <w:lang w:eastAsia="en-GB"/>
              </w:rPr>
            </w:pPr>
            <w:r w:rsidRPr="008D0FF1">
              <w:rPr>
                <w:rFonts w:cs="Georgia"/>
                <w:color w:val="575655"/>
                <w:lang w:eastAsia="en-GB"/>
              </w:rPr>
              <w:t xml:space="preserve">Cf. </w:t>
            </w:r>
            <w:proofErr w:type="spellStart"/>
            <w:r>
              <w:rPr>
                <w:rFonts w:cs="Georgia"/>
                <w:color w:val="575655"/>
                <w:lang w:eastAsia="en-GB"/>
              </w:rPr>
              <w:t>Corrigendum</w:t>
            </w:r>
            <w:proofErr w:type="spellEnd"/>
            <w:r>
              <w:rPr>
                <w:rFonts w:cs="Georgia"/>
                <w:color w:val="575655"/>
                <w:lang w:eastAsia="en-GB"/>
              </w:rPr>
              <w:t xml:space="preserve"> au point </w:t>
            </w:r>
            <w:r w:rsidRPr="008D0FF1">
              <w:rPr>
                <w:rFonts w:cs="Georgia"/>
                <w:color w:val="575655"/>
                <w:lang w:eastAsia="en-GB"/>
              </w:rPr>
              <w:t>11.2. Mobilisation des experts</w:t>
            </w:r>
          </w:p>
        </w:tc>
      </w:tr>
      <w:tr w:rsidR="00BE4029" w:rsidRPr="007736B4" w14:paraId="77104992" w14:textId="77777777" w:rsidTr="00FD2F58">
        <w:tc>
          <w:tcPr>
            <w:tcW w:w="638" w:type="dxa"/>
            <w:shd w:val="clear" w:color="auto" w:fill="auto"/>
            <w:vAlign w:val="center"/>
          </w:tcPr>
          <w:p w14:paraId="00303FA8" w14:textId="71A8784C" w:rsidR="00BE4029" w:rsidRPr="00E71414" w:rsidRDefault="0085637D" w:rsidP="00D81FE5">
            <w:pPr>
              <w:spacing w:before="120"/>
              <w:jc w:val="center"/>
              <w:rPr>
                <w:rFonts w:cs="Arial"/>
                <w:sz w:val="18"/>
                <w:szCs w:val="18"/>
              </w:rPr>
            </w:pPr>
            <w:r w:rsidRPr="00904A74">
              <w:rPr>
                <w:rFonts w:cs="Arial"/>
                <w:sz w:val="18"/>
                <w:szCs w:val="18"/>
              </w:rPr>
              <w:t>43</w:t>
            </w:r>
          </w:p>
        </w:tc>
        <w:tc>
          <w:tcPr>
            <w:tcW w:w="3919" w:type="dxa"/>
            <w:shd w:val="clear" w:color="auto" w:fill="auto"/>
            <w:vAlign w:val="center"/>
          </w:tcPr>
          <w:p w14:paraId="31AB69AD" w14:textId="77777777" w:rsidR="00BE4029" w:rsidRDefault="00BE4029" w:rsidP="00BE4029">
            <w:pPr>
              <w:rPr>
                <w:rFonts w:ascii="Calibri" w:eastAsia="Times New Roman" w:hAnsi="Calibri"/>
                <w:color w:val="auto"/>
                <w:lang w:eastAsia="fr-FR"/>
              </w:rPr>
            </w:pPr>
          </w:p>
          <w:p w14:paraId="1801DEE0" w14:textId="5AF218AA" w:rsidR="00BE4029" w:rsidRDefault="00BE4029" w:rsidP="00BE4029">
            <w:pPr>
              <w:rPr>
                <w:rFonts w:eastAsia="Times New Roman"/>
              </w:rPr>
            </w:pPr>
            <w:r>
              <w:rPr>
                <w:rFonts w:eastAsia="Times New Roman"/>
              </w:rPr>
              <w:t xml:space="preserve">1/ Il est indiqué que la durée du projet est de 32 mois. Or, selon le cahier des charges, les experts Filières/Chaine de valeur et Agronome disposent chacun de 32 H/mois. Est-ce que cela veut dire que ces experts devront intervenir à temps </w:t>
            </w:r>
            <w:r w:rsidR="005018AC">
              <w:rPr>
                <w:rFonts w:eastAsia="Times New Roman"/>
              </w:rPr>
              <w:t>plein ?</w:t>
            </w:r>
            <w:r>
              <w:rPr>
                <w:rFonts w:eastAsia="Times New Roman"/>
              </w:rPr>
              <w:t> </w:t>
            </w:r>
          </w:p>
          <w:p w14:paraId="1AD006BA" w14:textId="77777777" w:rsidR="00BE4029" w:rsidRDefault="00BE4029" w:rsidP="00BE4029">
            <w:pPr>
              <w:rPr>
                <w:rFonts w:eastAsia="Times New Roman"/>
              </w:rPr>
            </w:pPr>
          </w:p>
          <w:p w14:paraId="34F68101" w14:textId="66039CC7" w:rsidR="00BE4029" w:rsidRDefault="00BE4029" w:rsidP="00BE4029">
            <w:pPr>
              <w:rPr>
                <w:rFonts w:eastAsia="Times New Roman"/>
              </w:rPr>
            </w:pPr>
            <w:r>
              <w:rPr>
                <w:rFonts w:eastAsia="Times New Roman"/>
              </w:rPr>
              <w:t xml:space="preserve">2/ Est-ce qu'un expert ayant travaillé pour </w:t>
            </w:r>
            <w:proofErr w:type="spellStart"/>
            <w:r>
              <w:rPr>
                <w:rFonts w:eastAsia="Times New Roman"/>
              </w:rPr>
              <w:t>Enabel</w:t>
            </w:r>
            <w:proofErr w:type="spellEnd"/>
            <w:r>
              <w:rPr>
                <w:rFonts w:eastAsia="Times New Roman"/>
              </w:rPr>
              <w:t xml:space="preserve"> dans un autre pays et ayant démissionné depuis déjà plus d'un an, est-il en conflit d'intérêt dans le cadre de ce </w:t>
            </w:r>
            <w:r w:rsidR="005018AC">
              <w:rPr>
                <w:rFonts w:eastAsia="Times New Roman"/>
              </w:rPr>
              <w:t>marché ?</w:t>
            </w:r>
          </w:p>
          <w:p w14:paraId="2A827482" w14:textId="77777777" w:rsidR="00BE4029" w:rsidRDefault="00BE4029" w:rsidP="00BE4029">
            <w:pPr>
              <w:rPr>
                <w:rFonts w:eastAsia="Times New Roman"/>
              </w:rPr>
            </w:pPr>
          </w:p>
          <w:p w14:paraId="43019B17" w14:textId="77777777" w:rsidR="00BE4029" w:rsidRPr="005018AC" w:rsidRDefault="00BE4029" w:rsidP="00BE4029">
            <w:pPr>
              <w:rPr>
                <w:rFonts w:eastAsia="Times New Roman"/>
              </w:rPr>
            </w:pPr>
            <w:r w:rsidRPr="005018AC">
              <w:rPr>
                <w:rFonts w:eastAsia="Times New Roman"/>
              </w:rPr>
              <w:t>Le marché est dit "marché des services", permettant ainsi aux bureaux d'études de soumissionner, et par voie de conséquence, de faire du profit. Or, le budget tel qu'il est proposé prend la forme d'un marché de subventions, car il limite les honoraires aux experts principaux à 30%, soit 135.000 euros du budget total sur une période de 32 mois.</w:t>
            </w:r>
          </w:p>
          <w:p w14:paraId="2FA78FCF" w14:textId="77777777" w:rsidR="00BE4029" w:rsidRPr="005018AC" w:rsidRDefault="00BE4029" w:rsidP="00BE4029">
            <w:pPr>
              <w:rPr>
                <w:rFonts w:eastAsia="Times New Roman"/>
              </w:rPr>
            </w:pPr>
            <w:r w:rsidRPr="005018AC">
              <w:rPr>
                <w:rFonts w:eastAsia="Times New Roman"/>
              </w:rPr>
              <w:t> </w:t>
            </w:r>
          </w:p>
          <w:p w14:paraId="4A44B27E" w14:textId="04AB463B" w:rsidR="00BE4029" w:rsidRPr="005018AC" w:rsidRDefault="00BE4029" w:rsidP="00BE4029">
            <w:pPr>
              <w:rPr>
                <w:rFonts w:eastAsia="Times New Roman"/>
              </w:rPr>
            </w:pPr>
            <w:r w:rsidRPr="005018AC">
              <w:rPr>
                <w:rFonts w:eastAsia="Times New Roman"/>
              </w:rPr>
              <w:t xml:space="preserve">Partant, pouvez clarifier </w:t>
            </w:r>
            <w:r w:rsidR="005018AC" w:rsidRPr="005018AC">
              <w:rPr>
                <w:rFonts w:eastAsia="Times New Roman"/>
              </w:rPr>
              <w:t>ceci :</w:t>
            </w:r>
            <w:r w:rsidRPr="005018AC">
              <w:rPr>
                <w:rFonts w:eastAsia="Times New Roman"/>
              </w:rPr>
              <w:t> </w:t>
            </w:r>
          </w:p>
          <w:p w14:paraId="488071C0" w14:textId="77777777" w:rsidR="00BE4029" w:rsidRDefault="00BE4029" w:rsidP="00BE4029"/>
          <w:p w14:paraId="0298B4C3" w14:textId="0BA2CCCA" w:rsidR="00BE4029" w:rsidRPr="005018AC" w:rsidRDefault="00BE4029" w:rsidP="00BE4029">
            <w:pPr>
              <w:rPr>
                <w:rFonts w:eastAsia="Times New Roman"/>
              </w:rPr>
            </w:pPr>
            <w:r w:rsidRPr="005018AC">
              <w:rPr>
                <w:rFonts w:eastAsia="Times New Roman"/>
              </w:rPr>
              <w:t xml:space="preserve">1/ La marge des bureaux d'études souhaitant se positionner sur ce marché est-elle incluse uniquement dans les 30% des </w:t>
            </w:r>
            <w:r w:rsidR="005018AC" w:rsidRPr="005018AC">
              <w:rPr>
                <w:rFonts w:eastAsia="Times New Roman"/>
              </w:rPr>
              <w:t>frais ?</w:t>
            </w:r>
            <w:r w:rsidRPr="005018AC">
              <w:rPr>
                <w:rFonts w:eastAsia="Times New Roman"/>
              </w:rPr>
              <w:t> </w:t>
            </w:r>
          </w:p>
          <w:p w14:paraId="375B406F" w14:textId="04B038E5" w:rsidR="00BE4029" w:rsidRPr="005018AC" w:rsidRDefault="00BE4029" w:rsidP="00BE4029">
            <w:pPr>
              <w:rPr>
                <w:rFonts w:eastAsia="Times New Roman"/>
              </w:rPr>
            </w:pPr>
            <w:r w:rsidRPr="005018AC">
              <w:rPr>
                <w:rFonts w:eastAsia="Times New Roman"/>
              </w:rPr>
              <w:t xml:space="preserve">2/ La clarification n°20 publiée indique que les interventions des experts principaux ne sont pas considérées dans les coûts opérationnels. Est-ce que ces coûts sont-ils liés aux formations, à l'organisation des ateliers, aux frais des bénéficiaires (per diem, etc.), </w:t>
            </w:r>
            <w:r w:rsidR="005018AC" w:rsidRPr="005018AC">
              <w:rPr>
                <w:rFonts w:eastAsia="Times New Roman"/>
              </w:rPr>
              <w:t>etc. ?</w:t>
            </w:r>
            <w:r w:rsidRPr="005018AC">
              <w:rPr>
                <w:rFonts w:eastAsia="Times New Roman"/>
              </w:rPr>
              <w:t xml:space="preserve"> Par voie de conséquence, il n'y aurait pas de profit sur les coûts </w:t>
            </w:r>
            <w:r w:rsidR="005018AC" w:rsidRPr="005018AC">
              <w:rPr>
                <w:rFonts w:eastAsia="Times New Roman"/>
              </w:rPr>
              <w:t>opérationnels ?</w:t>
            </w:r>
          </w:p>
          <w:p w14:paraId="5606B652" w14:textId="6FBFC200" w:rsidR="00BE4029" w:rsidRPr="00BE4029" w:rsidRDefault="00BE4029" w:rsidP="00BE4029">
            <w:pPr>
              <w:rPr>
                <w:rFonts w:eastAsia="Times New Roman"/>
              </w:rPr>
            </w:pPr>
          </w:p>
        </w:tc>
        <w:tc>
          <w:tcPr>
            <w:tcW w:w="3937" w:type="dxa"/>
            <w:shd w:val="clear" w:color="auto" w:fill="auto"/>
            <w:vAlign w:val="center"/>
          </w:tcPr>
          <w:p w14:paraId="35206B64" w14:textId="08B281B3" w:rsidR="005018AC" w:rsidRDefault="000D030D" w:rsidP="003E2C35">
            <w:pPr>
              <w:spacing w:before="100" w:beforeAutospacing="1" w:line="240" w:lineRule="auto"/>
              <w:jc w:val="both"/>
              <w:rPr>
                <w:rFonts w:cs="Georgia"/>
                <w:color w:val="575655"/>
                <w:lang w:eastAsia="en-GB"/>
              </w:rPr>
            </w:pPr>
            <w:r w:rsidRPr="003E2C35">
              <w:rPr>
                <w:rFonts w:cs="Georgia"/>
                <w:color w:val="575655"/>
                <w:lang w:eastAsia="en-GB"/>
              </w:rPr>
              <w:t xml:space="preserve">Merci de vous référer au </w:t>
            </w:r>
            <w:proofErr w:type="spellStart"/>
            <w:r w:rsidRPr="003E2C35">
              <w:rPr>
                <w:rFonts w:cs="Georgia"/>
                <w:color w:val="575655"/>
                <w:lang w:eastAsia="en-GB"/>
              </w:rPr>
              <w:t>corrigendum</w:t>
            </w:r>
            <w:proofErr w:type="spellEnd"/>
            <w:r w:rsidR="001E6698">
              <w:rPr>
                <w:rFonts w:cs="Georgia"/>
                <w:color w:val="575655"/>
                <w:lang w:eastAsia="en-GB"/>
              </w:rPr>
              <w:t xml:space="preserve"> au cahier spécial de charges</w:t>
            </w:r>
            <w:r w:rsidR="00E74721">
              <w:rPr>
                <w:rFonts w:cs="Georgia"/>
                <w:color w:val="575655"/>
                <w:lang w:eastAsia="en-GB"/>
              </w:rPr>
              <w:t xml:space="preserve"> </w:t>
            </w:r>
            <w:r w:rsidR="00F45E88">
              <w:rPr>
                <w:rFonts w:cs="Georgia"/>
                <w:color w:val="575655"/>
                <w:lang w:eastAsia="en-GB"/>
              </w:rPr>
              <w:t xml:space="preserve">publié </w:t>
            </w:r>
            <w:r w:rsidR="001E6698">
              <w:rPr>
                <w:rFonts w:cs="Georgia"/>
                <w:color w:val="575655"/>
                <w:lang w:eastAsia="en-GB"/>
              </w:rPr>
              <w:t xml:space="preserve">par </w:t>
            </w:r>
            <w:proofErr w:type="spellStart"/>
            <w:r w:rsidR="001E6698">
              <w:rPr>
                <w:rFonts w:cs="Georgia"/>
                <w:color w:val="575655"/>
                <w:lang w:eastAsia="en-GB"/>
              </w:rPr>
              <w:t>Enabel</w:t>
            </w:r>
            <w:proofErr w:type="spellEnd"/>
            <w:r w:rsidR="001E6698">
              <w:rPr>
                <w:rFonts w:cs="Georgia"/>
                <w:color w:val="575655"/>
                <w:lang w:eastAsia="en-GB"/>
              </w:rPr>
              <w:t xml:space="preserve"> </w:t>
            </w:r>
            <w:r w:rsidR="00F45E88">
              <w:rPr>
                <w:rFonts w:cs="Georgia"/>
                <w:color w:val="575655"/>
                <w:lang w:eastAsia="en-GB"/>
              </w:rPr>
              <w:t xml:space="preserve">en </w:t>
            </w:r>
            <w:r w:rsidR="00E74721">
              <w:rPr>
                <w:rFonts w:cs="Georgia"/>
                <w:color w:val="575655"/>
                <w:lang w:eastAsia="en-GB"/>
              </w:rPr>
              <w:t>date du 07 mai 2024</w:t>
            </w:r>
          </w:p>
          <w:p w14:paraId="1EE32BD7" w14:textId="77777777" w:rsidR="00DC57D1" w:rsidRPr="003E2C35" w:rsidRDefault="00DC57D1" w:rsidP="003E2C35">
            <w:pPr>
              <w:spacing w:before="100" w:beforeAutospacing="1" w:line="240" w:lineRule="auto"/>
              <w:jc w:val="both"/>
              <w:rPr>
                <w:rFonts w:cs="Georgia"/>
                <w:color w:val="575655"/>
                <w:lang w:eastAsia="en-GB"/>
              </w:rPr>
            </w:pPr>
          </w:p>
          <w:p w14:paraId="06C72F3D" w14:textId="77777777" w:rsidR="000D030D" w:rsidRDefault="000D030D" w:rsidP="00BE4029">
            <w:pPr>
              <w:rPr>
                <w:i/>
                <w:iCs/>
                <w:highlight w:val="yellow"/>
              </w:rPr>
            </w:pPr>
          </w:p>
          <w:p w14:paraId="0E2DDDE7" w14:textId="77777777" w:rsidR="005018AC" w:rsidRDefault="005018AC" w:rsidP="00BE4029">
            <w:pPr>
              <w:rPr>
                <w:i/>
                <w:iCs/>
                <w:highlight w:val="yellow"/>
              </w:rPr>
            </w:pPr>
          </w:p>
          <w:p w14:paraId="63F9554A" w14:textId="77777777" w:rsidR="005018AC" w:rsidRDefault="005018AC" w:rsidP="00BE4029">
            <w:pPr>
              <w:rPr>
                <w:i/>
                <w:iCs/>
                <w:highlight w:val="yellow"/>
              </w:rPr>
            </w:pPr>
          </w:p>
          <w:p w14:paraId="02A58258" w14:textId="77777777" w:rsidR="005018AC" w:rsidRDefault="005018AC" w:rsidP="00BE4029">
            <w:pPr>
              <w:rPr>
                <w:i/>
                <w:iCs/>
                <w:highlight w:val="yellow"/>
              </w:rPr>
            </w:pPr>
          </w:p>
          <w:p w14:paraId="0B5B902A" w14:textId="77777777" w:rsidR="005018AC" w:rsidRDefault="005018AC" w:rsidP="00BE4029">
            <w:pPr>
              <w:rPr>
                <w:i/>
                <w:iCs/>
                <w:highlight w:val="yellow"/>
              </w:rPr>
            </w:pPr>
          </w:p>
          <w:p w14:paraId="3847A4D7" w14:textId="77777777" w:rsidR="005018AC" w:rsidRDefault="005018AC" w:rsidP="00BE4029">
            <w:pPr>
              <w:rPr>
                <w:i/>
                <w:iCs/>
                <w:highlight w:val="yellow"/>
              </w:rPr>
            </w:pPr>
          </w:p>
          <w:p w14:paraId="18144D00" w14:textId="77777777" w:rsidR="005018AC" w:rsidRDefault="005018AC" w:rsidP="00BE4029">
            <w:pPr>
              <w:rPr>
                <w:i/>
                <w:iCs/>
                <w:highlight w:val="yellow"/>
              </w:rPr>
            </w:pPr>
          </w:p>
          <w:p w14:paraId="28797D1B" w14:textId="77777777" w:rsidR="005018AC" w:rsidRDefault="005018AC" w:rsidP="00BE4029">
            <w:pPr>
              <w:rPr>
                <w:i/>
                <w:iCs/>
                <w:highlight w:val="yellow"/>
              </w:rPr>
            </w:pPr>
          </w:p>
          <w:p w14:paraId="2D5AAED5" w14:textId="77777777" w:rsidR="005018AC" w:rsidRDefault="005018AC" w:rsidP="00BE4029">
            <w:pPr>
              <w:rPr>
                <w:i/>
                <w:iCs/>
                <w:highlight w:val="yellow"/>
              </w:rPr>
            </w:pPr>
          </w:p>
          <w:p w14:paraId="7E6ADA18" w14:textId="77777777" w:rsidR="005018AC" w:rsidRDefault="005018AC" w:rsidP="00BE4029">
            <w:pPr>
              <w:rPr>
                <w:i/>
                <w:iCs/>
                <w:highlight w:val="yellow"/>
              </w:rPr>
            </w:pPr>
          </w:p>
          <w:p w14:paraId="2EBBD2CB" w14:textId="77777777" w:rsidR="005018AC" w:rsidRDefault="005018AC" w:rsidP="00BE4029">
            <w:pPr>
              <w:rPr>
                <w:i/>
                <w:iCs/>
                <w:highlight w:val="yellow"/>
              </w:rPr>
            </w:pPr>
          </w:p>
          <w:p w14:paraId="6F5EE1E1" w14:textId="77777777" w:rsidR="005018AC" w:rsidRDefault="005018AC" w:rsidP="00BE4029">
            <w:pPr>
              <w:rPr>
                <w:i/>
                <w:iCs/>
                <w:highlight w:val="yellow"/>
              </w:rPr>
            </w:pPr>
          </w:p>
          <w:p w14:paraId="42998538" w14:textId="77777777" w:rsidR="005018AC" w:rsidRDefault="005018AC" w:rsidP="00BE4029">
            <w:pPr>
              <w:rPr>
                <w:i/>
                <w:iCs/>
                <w:highlight w:val="yellow"/>
              </w:rPr>
            </w:pPr>
          </w:p>
          <w:p w14:paraId="73A047ED" w14:textId="77777777" w:rsidR="005018AC" w:rsidRDefault="005018AC" w:rsidP="00BE4029">
            <w:pPr>
              <w:rPr>
                <w:i/>
                <w:iCs/>
                <w:highlight w:val="yellow"/>
              </w:rPr>
            </w:pPr>
          </w:p>
          <w:p w14:paraId="2E579647" w14:textId="26DF6874" w:rsidR="005018AC" w:rsidRPr="00517EB1" w:rsidRDefault="005018AC" w:rsidP="005018AC">
            <w:pPr>
              <w:rPr>
                <w:rFonts w:eastAsia="Times New Roman"/>
                <w:i/>
                <w:strike/>
                <w:color w:val="FF0000"/>
              </w:rPr>
            </w:pPr>
          </w:p>
          <w:p w14:paraId="42276547" w14:textId="77777777" w:rsidR="005018AC" w:rsidRDefault="005018AC" w:rsidP="00BE4029">
            <w:pPr>
              <w:rPr>
                <w:rFonts w:ascii="Calibri" w:hAnsi="Calibri"/>
                <w:color w:val="auto"/>
                <w:lang w:eastAsia="fr-FR"/>
              </w:rPr>
            </w:pPr>
          </w:p>
          <w:p w14:paraId="5A8D3AA9" w14:textId="77777777" w:rsidR="00BE4029" w:rsidRPr="00E71414" w:rsidRDefault="00BE4029" w:rsidP="00BE4029">
            <w:pPr>
              <w:pStyle w:val="NormalWeb"/>
              <w:rPr>
                <w:sz w:val="18"/>
                <w:szCs w:val="18"/>
              </w:rPr>
            </w:pPr>
          </w:p>
        </w:tc>
      </w:tr>
      <w:tr w:rsidR="00BE4029" w:rsidRPr="007736B4" w14:paraId="0F259FE2" w14:textId="77777777" w:rsidTr="00FD2F58">
        <w:tc>
          <w:tcPr>
            <w:tcW w:w="638" w:type="dxa"/>
            <w:shd w:val="clear" w:color="auto" w:fill="auto"/>
            <w:vAlign w:val="center"/>
          </w:tcPr>
          <w:p w14:paraId="6B16E112" w14:textId="336ADC6B" w:rsidR="00BE4029" w:rsidRPr="00E71414" w:rsidRDefault="0085637D" w:rsidP="00D81FE5">
            <w:pPr>
              <w:spacing w:before="120"/>
              <w:jc w:val="center"/>
              <w:rPr>
                <w:rFonts w:cs="Arial"/>
                <w:sz w:val="18"/>
                <w:szCs w:val="18"/>
              </w:rPr>
            </w:pPr>
            <w:r>
              <w:rPr>
                <w:rFonts w:cs="Arial"/>
                <w:sz w:val="18"/>
                <w:szCs w:val="18"/>
              </w:rPr>
              <w:t>44</w:t>
            </w:r>
          </w:p>
        </w:tc>
        <w:tc>
          <w:tcPr>
            <w:tcW w:w="3919" w:type="dxa"/>
            <w:shd w:val="clear" w:color="auto" w:fill="auto"/>
            <w:vAlign w:val="center"/>
          </w:tcPr>
          <w:p w14:paraId="573FE562" w14:textId="77777777" w:rsidR="00BE4029" w:rsidRPr="005018AC" w:rsidRDefault="00BE4029" w:rsidP="005018AC">
            <w:pPr>
              <w:spacing w:before="100" w:beforeAutospacing="1" w:line="240" w:lineRule="auto"/>
              <w:jc w:val="both"/>
              <w:rPr>
                <w:sz w:val="18"/>
                <w:szCs w:val="18"/>
              </w:rPr>
            </w:pPr>
            <w:r w:rsidRPr="005018AC">
              <w:rPr>
                <w:sz w:val="18"/>
                <w:szCs w:val="18"/>
              </w:rPr>
              <w:t xml:space="preserve">Nous tenons à attirer votre attention sur le formulaire de l'offre financière présenté au point 6.3 du Cahier des Charges (ci-dessous). </w:t>
            </w:r>
          </w:p>
          <w:p w14:paraId="494FCB73" w14:textId="25335549" w:rsidR="00BE4029" w:rsidRPr="005018AC" w:rsidRDefault="005018AC" w:rsidP="005018AC">
            <w:pPr>
              <w:spacing w:before="100" w:beforeAutospacing="1" w:line="240" w:lineRule="auto"/>
              <w:jc w:val="both"/>
              <w:rPr>
                <w:sz w:val="18"/>
                <w:szCs w:val="18"/>
              </w:rPr>
            </w:pPr>
            <w:r w:rsidRPr="005018AC">
              <w:rPr>
                <w:sz w:val="18"/>
                <w:szCs w:val="18"/>
              </w:rPr>
              <w:t>Ledit</w:t>
            </w:r>
            <w:r w:rsidR="00BE4029" w:rsidRPr="005018AC">
              <w:rPr>
                <w:sz w:val="18"/>
                <w:szCs w:val="18"/>
              </w:rPr>
              <w:t xml:space="preserve"> document partage le budget comme </w:t>
            </w:r>
            <w:r w:rsidRPr="005018AC">
              <w:rPr>
                <w:sz w:val="18"/>
                <w:szCs w:val="18"/>
              </w:rPr>
              <w:t>suit :</w:t>
            </w:r>
          </w:p>
          <w:p w14:paraId="153CD55E" w14:textId="77777777" w:rsidR="00BE4029" w:rsidRPr="005018AC" w:rsidRDefault="00BE4029" w:rsidP="005018AC">
            <w:pPr>
              <w:pStyle w:val="Paragraphedeliste"/>
              <w:numPr>
                <w:ilvl w:val="0"/>
                <w:numId w:val="15"/>
              </w:numPr>
              <w:rPr>
                <w:rFonts w:ascii="Georgia" w:eastAsia="Calibri" w:hAnsi="Georgia" w:cs="Arial"/>
                <w:color w:val="585756"/>
                <w:kern w:val="0"/>
                <w:sz w:val="18"/>
                <w:szCs w:val="18"/>
                <w14:ligatures w14:val="none"/>
              </w:rPr>
            </w:pPr>
            <w:r w:rsidRPr="005018AC">
              <w:rPr>
                <w:rFonts w:ascii="Georgia" w:eastAsia="Calibri" w:hAnsi="Georgia" w:cs="Arial"/>
                <w:color w:val="585756"/>
                <w:kern w:val="0"/>
                <w:sz w:val="18"/>
                <w:szCs w:val="18"/>
                <w14:ligatures w14:val="none"/>
              </w:rPr>
              <w:t>MAX  30% du budget alloué aux les frais de personnel et de gestion</w:t>
            </w:r>
          </w:p>
          <w:p w14:paraId="59D241C7" w14:textId="77777777" w:rsidR="00BE4029" w:rsidRPr="005018AC" w:rsidRDefault="00BE4029" w:rsidP="005018AC">
            <w:pPr>
              <w:pStyle w:val="Paragraphedeliste"/>
              <w:numPr>
                <w:ilvl w:val="0"/>
                <w:numId w:val="15"/>
              </w:numPr>
              <w:rPr>
                <w:rFonts w:ascii="Georgia" w:eastAsia="Calibri" w:hAnsi="Georgia" w:cs="Arial"/>
                <w:color w:val="585756"/>
                <w:kern w:val="0"/>
                <w:sz w:val="18"/>
                <w:szCs w:val="18"/>
                <w14:ligatures w14:val="none"/>
              </w:rPr>
            </w:pPr>
            <w:r w:rsidRPr="005018AC">
              <w:rPr>
                <w:rFonts w:ascii="Georgia" w:eastAsia="Calibri" w:hAnsi="Georgia" w:cs="Arial"/>
                <w:color w:val="585756"/>
                <w:kern w:val="0"/>
                <w:sz w:val="18"/>
                <w:szCs w:val="18"/>
                <w14:ligatures w14:val="none"/>
              </w:rPr>
              <w:t>70% du budget alloué aux coûts opérationnels</w:t>
            </w:r>
          </w:p>
          <w:p w14:paraId="723245D5" w14:textId="77777777" w:rsidR="00BE4029" w:rsidRPr="005018AC" w:rsidRDefault="00BE4029" w:rsidP="005018AC">
            <w:pPr>
              <w:spacing w:before="100" w:beforeAutospacing="1" w:line="240" w:lineRule="auto"/>
              <w:jc w:val="both"/>
              <w:rPr>
                <w:sz w:val="18"/>
                <w:szCs w:val="18"/>
              </w:rPr>
            </w:pPr>
            <w:r w:rsidRPr="005018AC">
              <w:rPr>
                <w:sz w:val="18"/>
                <w:szCs w:val="18"/>
              </w:rPr>
              <w:t xml:space="preserve">Ceci signifierait donc qu'un budget de maximum 135.000 EUR est alloué au personnel (102 mois d'experts attendus) et à son fonctionnement. </w:t>
            </w:r>
          </w:p>
          <w:p w14:paraId="0DADF4B8" w14:textId="71EDAAE2" w:rsidR="00BE4029" w:rsidRPr="005018AC" w:rsidRDefault="00BE4029" w:rsidP="005018AC">
            <w:pPr>
              <w:spacing w:before="100" w:beforeAutospacing="1" w:line="240" w:lineRule="auto"/>
              <w:jc w:val="both"/>
              <w:rPr>
                <w:sz w:val="18"/>
                <w:szCs w:val="18"/>
              </w:rPr>
            </w:pPr>
            <w:r w:rsidRPr="005018AC">
              <w:rPr>
                <w:sz w:val="18"/>
                <w:szCs w:val="18"/>
              </w:rPr>
              <w:t xml:space="preserve">Dans l'affirmative, pensez-vous que ce budget (qui serait en moyenne d'un peu plus de 1300 EUR/mois d'ingénieur y compris transport, personnel </w:t>
            </w:r>
            <w:r w:rsidR="005018AC" w:rsidRPr="005018AC">
              <w:rPr>
                <w:sz w:val="18"/>
                <w:szCs w:val="18"/>
              </w:rPr>
              <w:t>d’appui, et</w:t>
            </w:r>
            <w:r w:rsidRPr="005018AC">
              <w:rPr>
                <w:sz w:val="18"/>
                <w:szCs w:val="18"/>
              </w:rPr>
              <w:t xml:space="preserve"> y compris frais de gestion et marge du contractant) est suffisant pour mobiliser des experts au profil pertinent vis-à-vis de la mission ? </w:t>
            </w:r>
          </w:p>
          <w:p w14:paraId="67C5566A" w14:textId="5410EE72" w:rsidR="00BE4029" w:rsidRPr="00E71414" w:rsidRDefault="00BE4029" w:rsidP="00E71414">
            <w:pPr>
              <w:spacing w:before="100" w:beforeAutospacing="1" w:line="240" w:lineRule="auto"/>
              <w:jc w:val="both"/>
              <w:rPr>
                <w:sz w:val="18"/>
                <w:szCs w:val="18"/>
              </w:rPr>
            </w:pPr>
            <w:r w:rsidRPr="005018AC">
              <w:rPr>
                <w:sz w:val="18"/>
                <w:szCs w:val="18"/>
              </w:rPr>
              <w:t>Merci de bien vouloir nous clarifier ou corriger svp.</w:t>
            </w:r>
          </w:p>
        </w:tc>
        <w:tc>
          <w:tcPr>
            <w:tcW w:w="3937" w:type="dxa"/>
            <w:shd w:val="clear" w:color="auto" w:fill="auto"/>
            <w:vAlign w:val="center"/>
          </w:tcPr>
          <w:p w14:paraId="28BDB5BE" w14:textId="77777777" w:rsidR="001E6698" w:rsidRPr="003F1A53" w:rsidRDefault="001E6698" w:rsidP="001E6698">
            <w:pPr>
              <w:spacing w:before="100" w:beforeAutospacing="1" w:line="240" w:lineRule="auto"/>
              <w:jc w:val="both"/>
              <w:rPr>
                <w:sz w:val="18"/>
                <w:szCs w:val="18"/>
              </w:rPr>
            </w:pPr>
            <w:r w:rsidRPr="003F1A53">
              <w:rPr>
                <w:sz w:val="18"/>
                <w:szCs w:val="18"/>
              </w:rPr>
              <w:t xml:space="preserve">Merci de vous référer au </w:t>
            </w:r>
            <w:proofErr w:type="spellStart"/>
            <w:r w:rsidRPr="003F1A53">
              <w:rPr>
                <w:sz w:val="18"/>
                <w:szCs w:val="18"/>
              </w:rPr>
              <w:t>corrigendum</w:t>
            </w:r>
            <w:proofErr w:type="spellEnd"/>
            <w:r w:rsidRPr="003F1A53">
              <w:rPr>
                <w:sz w:val="18"/>
                <w:szCs w:val="18"/>
              </w:rPr>
              <w:t xml:space="preserve"> au cahier spécial de charges publié par </w:t>
            </w:r>
            <w:proofErr w:type="spellStart"/>
            <w:r w:rsidRPr="003F1A53">
              <w:rPr>
                <w:sz w:val="18"/>
                <w:szCs w:val="18"/>
              </w:rPr>
              <w:t>Enabel</w:t>
            </w:r>
            <w:proofErr w:type="spellEnd"/>
            <w:r w:rsidRPr="003F1A53">
              <w:rPr>
                <w:sz w:val="18"/>
                <w:szCs w:val="18"/>
              </w:rPr>
              <w:t xml:space="preserve"> en date du 07 mai 2024</w:t>
            </w:r>
          </w:p>
          <w:p w14:paraId="1891097C" w14:textId="77777777" w:rsidR="00BE4029" w:rsidRPr="00E71414" w:rsidRDefault="00BE4029" w:rsidP="001E6698">
            <w:pPr>
              <w:spacing w:before="100" w:beforeAutospacing="1" w:line="240" w:lineRule="auto"/>
              <w:jc w:val="both"/>
              <w:rPr>
                <w:sz w:val="18"/>
                <w:szCs w:val="18"/>
              </w:rPr>
            </w:pPr>
          </w:p>
        </w:tc>
      </w:tr>
      <w:tr w:rsidR="00901A7C" w:rsidRPr="007736B4" w14:paraId="76AF01D9" w14:textId="77777777" w:rsidTr="00FD2F58">
        <w:tc>
          <w:tcPr>
            <w:tcW w:w="638" w:type="dxa"/>
            <w:shd w:val="clear" w:color="auto" w:fill="auto"/>
            <w:vAlign w:val="center"/>
          </w:tcPr>
          <w:p w14:paraId="46CDAD37" w14:textId="1DFE2D84" w:rsidR="00901A7C" w:rsidRDefault="00816079" w:rsidP="00D81FE5">
            <w:pPr>
              <w:spacing w:before="120"/>
              <w:jc w:val="center"/>
              <w:rPr>
                <w:rFonts w:cs="Arial"/>
                <w:sz w:val="18"/>
                <w:szCs w:val="18"/>
              </w:rPr>
            </w:pPr>
            <w:r>
              <w:rPr>
                <w:rFonts w:cs="Arial"/>
                <w:sz w:val="18"/>
                <w:szCs w:val="18"/>
              </w:rPr>
              <w:t>45</w:t>
            </w:r>
          </w:p>
        </w:tc>
        <w:tc>
          <w:tcPr>
            <w:tcW w:w="3919" w:type="dxa"/>
            <w:shd w:val="clear" w:color="auto" w:fill="auto"/>
            <w:vAlign w:val="center"/>
          </w:tcPr>
          <w:p w14:paraId="6E437951" w14:textId="77777777" w:rsidR="00901A7C" w:rsidRPr="00D715D1" w:rsidRDefault="00901A7C" w:rsidP="00D715D1">
            <w:pPr>
              <w:spacing w:before="100" w:beforeAutospacing="1" w:line="240" w:lineRule="auto"/>
              <w:jc w:val="both"/>
              <w:rPr>
                <w:sz w:val="18"/>
                <w:szCs w:val="18"/>
              </w:rPr>
            </w:pPr>
            <w:r w:rsidRPr="00D715D1">
              <w:rPr>
                <w:sz w:val="18"/>
                <w:szCs w:val="18"/>
              </w:rPr>
              <w:t>1 - Sur les coûts contractuels et les coûts fiscaux.</w:t>
            </w:r>
          </w:p>
          <w:p w14:paraId="57D3554D" w14:textId="77777777" w:rsidR="00901A7C" w:rsidRPr="00D715D1" w:rsidRDefault="00901A7C" w:rsidP="00D715D1">
            <w:pPr>
              <w:spacing w:before="100" w:beforeAutospacing="1" w:line="240" w:lineRule="auto"/>
              <w:jc w:val="both"/>
              <w:rPr>
                <w:sz w:val="18"/>
                <w:szCs w:val="18"/>
              </w:rPr>
            </w:pPr>
            <w:r w:rsidRPr="00D715D1">
              <w:rPr>
                <w:sz w:val="18"/>
                <w:szCs w:val="18"/>
              </w:rPr>
              <w:t>Lors de la réunion d'information du 17/4, Enabel nous a informé que le budget proposé comprend un montant maximum de 450 000 euros TTC.</w:t>
            </w:r>
          </w:p>
          <w:p w14:paraId="617C5751" w14:textId="77777777" w:rsidR="00901A7C" w:rsidRPr="00D715D1" w:rsidRDefault="00901A7C" w:rsidP="00D715D1">
            <w:pPr>
              <w:spacing w:before="100" w:beforeAutospacing="1" w:line="240" w:lineRule="auto"/>
              <w:jc w:val="both"/>
              <w:rPr>
                <w:sz w:val="18"/>
                <w:szCs w:val="18"/>
              </w:rPr>
            </w:pPr>
            <w:r w:rsidRPr="00D715D1">
              <w:rPr>
                <w:sz w:val="18"/>
                <w:szCs w:val="18"/>
              </w:rPr>
              <w:t>Pourriez-vous s'il vous plaît clarifier les situations suivantes, afin que nous puissions budgétiser avec les bonnes taxes :</w:t>
            </w:r>
          </w:p>
          <w:p w14:paraId="6C544F2E" w14:textId="77777777" w:rsidR="00901A7C" w:rsidRPr="00D715D1" w:rsidRDefault="00901A7C" w:rsidP="00D715D1">
            <w:pPr>
              <w:spacing w:before="100" w:beforeAutospacing="1" w:line="240" w:lineRule="auto"/>
              <w:jc w:val="both"/>
              <w:rPr>
                <w:sz w:val="18"/>
                <w:szCs w:val="18"/>
              </w:rPr>
            </w:pPr>
            <w:r>
              <w:rPr>
                <w:color w:val="000000"/>
              </w:rPr>
              <w:t xml:space="preserve">a </w:t>
            </w:r>
            <w:r w:rsidRPr="00D715D1">
              <w:rPr>
                <w:sz w:val="18"/>
                <w:szCs w:val="18"/>
              </w:rPr>
              <w:t>- Si un contrat est conclu avec une entreprise basée au Burkina, le contrat sera-t-il conclu</w:t>
            </w:r>
          </w:p>
          <w:p w14:paraId="796E75BE" w14:textId="77777777" w:rsidR="00901A7C" w:rsidRPr="00D715D1" w:rsidRDefault="00901A7C" w:rsidP="00D715D1">
            <w:pPr>
              <w:spacing w:before="100" w:beforeAutospacing="1" w:line="240" w:lineRule="auto"/>
              <w:jc w:val="both"/>
              <w:rPr>
                <w:sz w:val="18"/>
                <w:szCs w:val="18"/>
              </w:rPr>
            </w:pPr>
            <w:r w:rsidRPr="00D715D1">
              <w:rPr>
                <w:sz w:val="18"/>
                <w:szCs w:val="18"/>
              </w:rPr>
              <w:t>      * entre Enabel Burkina et la société Burkina - ou</w:t>
            </w:r>
          </w:p>
          <w:p w14:paraId="1DA7F8BB" w14:textId="77777777" w:rsidR="00901A7C" w:rsidRPr="00D715D1" w:rsidRDefault="00901A7C" w:rsidP="00D715D1">
            <w:pPr>
              <w:spacing w:before="100" w:beforeAutospacing="1" w:line="240" w:lineRule="auto"/>
              <w:jc w:val="both"/>
              <w:rPr>
                <w:sz w:val="18"/>
                <w:szCs w:val="18"/>
              </w:rPr>
            </w:pPr>
            <w:r w:rsidRPr="00D715D1">
              <w:rPr>
                <w:sz w:val="18"/>
                <w:szCs w:val="18"/>
              </w:rPr>
              <w:t>      * entre Enabel Belgique et la société Burkina</w:t>
            </w:r>
          </w:p>
          <w:p w14:paraId="23CAD7DC" w14:textId="72D76604" w:rsidR="00901A7C" w:rsidRPr="00D715D1" w:rsidRDefault="00901A7C" w:rsidP="00670162">
            <w:pPr>
              <w:spacing w:before="100" w:beforeAutospacing="1" w:line="240" w:lineRule="auto"/>
              <w:jc w:val="both"/>
              <w:rPr>
                <w:sz w:val="18"/>
                <w:szCs w:val="18"/>
              </w:rPr>
            </w:pPr>
            <w:proofErr w:type="gramStart"/>
            <w:r w:rsidRPr="00D715D1">
              <w:rPr>
                <w:sz w:val="18"/>
                <w:szCs w:val="18"/>
              </w:rPr>
              <w:t>et</w:t>
            </w:r>
            <w:proofErr w:type="gramEnd"/>
            <w:r w:rsidRPr="00D715D1">
              <w:rPr>
                <w:sz w:val="18"/>
                <w:szCs w:val="18"/>
              </w:rPr>
              <w:t xml:space="preserve"> quels seront les pourcentages de prélèvement à la source et/ou de TVA applicables chez Enabel dans ce cas ?</w:t>
            </w:r>
          </w:p>
          <w:p w14:paraId="06E7BF29" w14:textId="77777777" w:rsidR="00901A7C" w:rsidRPr="00D715D1" w:rsidRDefault="00901A7C" w:rsidP="00D715D1">
            <w:pPr>
              <w:spacing w:before="100" w:beforeAutospacing="1" w:line="240" w:lineRule="auto"/>
              <w:jc w:val="both"/>
              <w:rPr>
                <w:sz w:val="18"/>
                <w:szCs w:val="18"/>
              </w:rPr>
            </w:pPr>
            <w:r>
              <w:rPr>
                <w:color w:val="000000"/>
              </w:rPr>
              <w:t xml:space="preserve">2 </w:t>
            </w:r>
            <w:r w:rsidRPr="00D715D1">
              <w:rPr>
                <w:sz w:val="18"/>
                <w:szCs w:val="18"/>
              </w:rPr>
              <w:t>Sur la composition de l'équipe déployée par l'entreprise contractée :</w:t>
            </w:r>
          </w:p>
          <w:p w14:paraId="039D3CDF" w14:textId="77777777" w:rsidR="00901A7C" w:rsidRPr="00D715D1" w:rsidRDefault="00901A7C" w:rsidP="00D715D1">
            <w:pPr>
              <w:spacing w:before="100" w:beforeAutospacing="1" w:line="240" w:lineRule="auto"/>
              <w:jc w:val="both"/>
              <w:rPr>
                <w:sz w:val="18"/>
                <w:szCs w:val="18"/>
              </w:rPr>
            </w:pPr>
            <w:r w:rsidRPr="00D715D1">
              <w:rPr>
                <w:sz w:val="18"/>
                <w:szCs w:val="18"/>
              </w:rPr>
              <w:t>a - est-il possible de modifier la composition de l'équipe et la répartition du temps passé - si cela est plus approprié selon l'approche que nous proposons pour atteindre les résultats recherchés ?</w:t>
            </w:r>
          </w:p>
          <w:p w14:paraId="4234FA99" w14:textId="77777777" w:rsidR="00901A7C" w:rsidRPr="00D715D1" w:rsidRDefault="00901A7C" w:rsidP="00D715D1">
            <w:pPr>
              <w:spacing w:before="100" w:beforeAutospacing="1" w:line="240" w:lineRule="auto"/>
              <w:jc w:val="both"/>
              <w:rPr>
                <w:sz w:val="18"/>
                <w:szCs w:val="18"/>
              </w:rPr>
            </w:pPr>
            <w:r w:rsidRPr="00D715D1">
              <w:rPr>
                <w:sz w:val="18"/>
                <w:szCs w:val="18"/>
              </w:rPr>
              <w:t>b - Est-il possible de modifier la répartition du temps de chaque membre de l'équipe (comme indiqué dans les TdR), si cela convient mieux à notre approche ?</w:t>
            </w:r>
          </w:p>
          <w:p w14:paraId="057E9348" w14:textId="77777777" w:rsidR="00901A7C" w:rsidRDefault="00901A7C" w:rsidP="00901A7C">
            <w:pPr>
              <w:rPr>
                <w:color w:val="000000"/>
              </w:rPr>
            </w:pPr>
          </w:p>
          <w:p w14:paraId="63E4E082" w14:textId="21104D8C" w:rsidR="00901A7C" w:rsidRPr="00D715D1" w:rsidRDefault="00901A7C" w:rsidP="00D715D1">
            <w:pPr>
              <w:spacing w:before="100" w:beforeAutospacing="1" w:line="240" w:lineRule="auto"/>
              <w:jc w:val="both"/>
              <w:rPr>
                <w:sz w:val="18"/>
                <w:szCs w:val="18"/>
              </w:rPr>
            </w:pPr>
            <w:r w:rsidRPr="00D715D1">
              <w:rPr>
                <w:sz w:val="18"/>
                <w:szCs w:val="18"/>
              </w:rPr>
              <w:t>3</w:t>
            </w:r>
            <w:r w:rsidR="00D715D1">
              <w:rPr>
                <w:sz w:val="18"/>
                <w:szCs w:val="18"/>
              </w:rPr>
              <w:t xml:space="preserve">. </w:t>
            </w:r>
            <w:r w:rsidRPr="00D715D1">
              <w:rPr>
                <w:sz w:val="18"/>
                <w:szCs w:val="18"/>
              </w:rPr>
              <w:t>Lors de la réunion d'information du 17/4 à Ouagadougou, l'équipe d'Enabel a mentionné que le Catalogue du rapport 2019-2023 peut être partagé par courrier.</w:t>
            </w:r>
          </w:p>
          <w:p w14:paraId="5B7AF4DD" w14:textId="7BC1D043" w:rsidR="00901A7C" w:rsidRPr="005018AC" w:rsidRDefault="00901A7C" w:rsidP="005018AC">
            <w:pPr>
              <w:spacing w:before="100" w:beforeAutospacing="1" w:line="240" w:lineRule="auto"/>
              <w:jc w:val="both"/>
              <w:rPr>
                <w:sz w:val="18"/>
                <w:szCs w:val="18"/>
              </w:rPr>
            </w:pPr>
            <w:r w:rsidRPr="00D715D1">
              <w:rPr>
                <w:sz w:val="18"/>
                <w:szCs w:val="18"/>
              </w:rPr>
              <w:t>Pouvez-vous s'il vous plaît les partager avec nous ? (</w:t>
            </w:r>
            <w:proofErr w:type="gramStart"/>
            <w:r w:rsidRPr="00D715D1">
              <w:rPr>
                <w:sz w:val="18"/>
                <w:szCs w:val="18"/>
              </w:rPr>
              <w:t>si</w:t>
            </w:r>
            <w:proofErr w:type="gramEnd"/>
            <w:r w:rsidRPr="00D715D1">
              <w:rPr>
                <w:sz w:val="18"/>
                <w:szCs w:val="18"/>
              </w:rPr>
              <w:t xml:space="preserve"> possible, en incluant les leçons tirées du projet précédent – afin que nous puissions les inclure dans la proposition.</w:t>
            </w:r>
          </w:p>
        </w:tc>
        <w:tc>
          <w:tcPr>
            <w:tcW w:w="3937" w:type="dxa"/>
            <w:shd w:val="clear" w:color="auto" w:fill="auto"/>
            <w:vAlign w:val="center"/>
          </w:tcPr>
          <w:p w14:paraId="671819AB" w14:textId="2FCB75D1" w:rsidR="00E74B2E" w:rsidRDefault="00E74B2E" w:rsidP="00F63E80">
            <w:pPr>
              <w:spacing w:line="240" w:lineRule="auto"/>
              <w:rPr>
                <w:sz w:val="18"/>
                <w:szCs w:val="18"/>
              </w:rPr>
            </w:pPr>
            <w:r w:rsidRPr="00E74B2E">
              <w:rPr>
                <w:sz w:val="18"/>
                <w:szCs w:val="18"/>
              </w:rPr>
              <w:t xml:space="preserve">Si le contrat est conclu avec une entreprise internationale qui n'est pas établie au Burkina Faso (mais par exemple aux Pays-Bas), le contrat sera conclu entre </w:t>
            </w:r>
            <w:proofErr w:type="spellStart"/>
            <w:r w:rsidRPr="00E74B2E">
              <w:rPr>
                <w:sz w:val="18"/>
                <w:szCs w:val="18"/>
              </w:rPr>
              <w:t>Enabel</w:t>
            </w:r>
            <w:proofErr w:type="spellEnd"/>
            <w:r w:rsidRPr="00E74B2E">
              <w:rPr>
                <w:sz w:val="18"/>
                <w:szCs w:val="18"/>
              </w:rPr>
              <w:t xml:space="preserve"> Burkina et la société NL.</w:t>
            </w:r>
          </w:p>
          <w:p w14:paraId="0B9B9C36" w14:textId="77777777" w:rsidR="00F63E80" w:rsidRDefault="00F63E80" w:rsidP="00F63E80">
            <w:pPr>
              <w:spacing w:before="100" w:beforeAutospacing="1" w:line="240" w:lineRule="auto"/>
              <w:jc w:val="both"/>
              <w:rPr>
                <w:sz w:val="18"/>
                <w:szCs w:val="18"/>
              </w:rPr>
            </w:pPr>
            <w:proofErr w:type="spellStart"/>
            <w:r w:rsidRPr="00E74B2E">
              <w:rPr>
                <w:sz w:val="18"/>
                <w:szCs w:val="18"/>
              </w:rPr>
              <w:t>Enabel</w:t>
            </w:r>
            <w:proofErr w:type="spellEnd"/>
            <w:r w:rsidRPr="00E74B2E">
              <w:rPr>
                <w:sz w:val="18"/>
                <w:szCs w:val="18"/>
              </w:rPr>
              <w:t xml:space="preserve"> est exonérée de la TVA</w:t>
            </w:r>
          </w:p>
          <w:p w14:paraId="6BC482C8" w14:textId="77777777" w:rsidR="00F63E80" w:rsidRDefault="00F63E80" w:rsidP="00F63E80">
            <w:pPr>
              <w:spacing w:before="100" w:beforeAutospacing="1" w:line="240" w:lineRule="auto"/>
              <w:jc w:val="both"/>
              <w:rPr>
                <w:sz w:val="18"/>
                <w:szCs w:val="18"/>
              </w:rPr>
            </w:pPr>
            <w:r>
              <w:rPr>
                <w:sz w:val="18"/>
                <w:szCs w:val="18"/>
              </w:rPr>
              <w:t xml:space="preserve">Une retenue de </w:t>
            </w:r>
            <w:r w:rsidRPr="00E74B2E">
              <w:rPr>
                <w:sz w:val="18"/>
                <w:szCs w:val="18"/>
              </w:rPr>
              <w:t xml:space="preserve">20% applicable </w:t>
            </w:r>
            <w:r>
              <w:rPr>
                <w:sz w:val="18"/>
                <w:szCs w:val="18"/>
              </w:rPr>
              <w:t xml:space="preserve">est applicable </w:t>
            </w:r>
            <w:r w:rsidRPr="00E74B2E">
              <w:rPr>
                <w:sz w:val="18"/>
                <w:szCs w:val="18"/>
              </w:rPr>
              <w:t>pour les soumissionnaires internationaux</w:t>
            </w:r>
          </w:p>
          <w:p w14:paraId="2B739158" w14:textId="77777777" w:rsidR="00F63E80" w:rsidRPr="00E74B2E" w:rsidRDefault="00F63E80" w:rsidP="00F63E80">
            <w:pPr>
              <w:spacing w:line="240" w:lineRule="auto"/>
              <w:rPr>
                <w:sz w:val="18"/>
                <w:szCs w:val="18"/>
              </w:rPr>
            </w:pPr>
          </w:p>
          <w:p w14:paraId="14E0ACA1" w14:textId="5F99B631" w:rsidR="00E74B2E" w:rsidRPr="00F63E80" w:rsidRDefault="00E74B2E" w:rsidP="00F63E80">
            <w:pPr>
              <w:spacing w:line="240" w:lineRule="auto"/>
              <w:rPr>
                <w:rFonts w:ascii="Times New Roman" w:eastAsia="Times New Roman" w:hAnsi="Times New Roman"/>
                <w:color w:val="auto"/>
                <w:sz w:val="24"/>
                <w:szCs w:val="24"/>
                <w:lang w:eastAsia="fr-FR"/>
              </w:rPr>
            </w:pPr>
            <w:r w:rsidRPr="00E74B2E">
              <w:rPr>
                <w:sz w:val="18"/>
                <w:szCs w:val="18"/>
              </w:rPr>
              <w:t>Il est possible de modifier la composition de l'équipe et la répartition du temps passé si toutefois cela est plus approprié que les orientations données dans le CSC, et que cela permet d’atteindre les résultats recherchés.</w:t>
            </w:r>
          </w:p>
          <w:p w14:paraId="60E5B2C7" w14:textId="77777777" w:rsidR="00F63E80" w:rsidRDefault="00F63E80" w:rsidP="00F63E80">
            <w:pPr>
              <w:spacing w:line="240" w:lineRule="auto"/>
              <w:rPr>
                <w:sz w:val="18"/>
                <w:szCs w:val="18"/>
              </w:rPr>
            </w:pPr>
          </w:p>
          <w:p w14:paraId="0A4B6865" w14:textId="603B602E" w:rsidR="00E74B2E" w:rsidRPr="00E74B2E" w:rsidRDefault="00E74B2E" w:rsidP="00F63E80">
            <w:pPr>
              <w:spacing w:line="240" w:lineRule="auto"/>
              <w:rPr>
                <w:sz w:val="18"/>
                <w:szCs w:val="18"/>
              </w:rPr>
            </w:pPr>
            <w:r w:rsidRPr="00E74B2E">
              <w:rPr>
                <w:sz w:val="18"/>
                <w:szCs w:val="18"/>
              </w:rPr>
              <w:t>Il est aussi possible de modifier le temps proposé ainsi que sa répartition entre les membres de l’équipe si cela s’avère plus efficace et permet d’atteindre les résultats fixés.</w:t>
            </w:r>
          </w:p>
          <w:p w14:paraId="60737C6F" w14:textId="77777777" w:rsidR="00DB7697" w:rsidRDefault="00DB7697" w:rsidP="00DB7697">
            <w:pPr>
              <w:spacing w:line="240" w:lineRule="auto"/>
              <w:ind w:left="600"/>
              <w:rPr>
                <w:sz w:val="18"/>
                <w:szCs w:val="18"/>
              </w:rPr>
            </w:pPr>
          </w:p>
          <w:p w14:paraId="09F09E3F" w14:textId="46DBB48E" w:rsidR="00E74B2E" w:rsidRDefault="00E74B2E" w:rsidP="00F63E80">
            <w:pPr>
              <w:spacing w:line="240" w:lineRule="auto"/>
              <w:jc w:val="both"/>
              <w:rPr>
                <w:sz w:val="18"/>
                <w:szCs w:val="18"/>
              </w:rPr>
            </w:pPr>
            <w:r w:rsidRPr="00E74B2E">
              <w:rPr>
                <w:sz w:val="18"/>
                <w:szCs w:val="18"/>
              </w:rPr>
              <w:t>Le catalogue est disponible</w:t>
            </w:r>
            <w:r w:rsidR="00BC7264">
              <w:rPr>
                <w:sz w:val="18"/>
                <w:szCs w:val="18"/>
              </w:rPr>
              <w:t xml:space="preserve">. </w:t>
            </w:r>
            <w:bookmarkStart w:id="3" w:name="_GoBack"/>
            <w:bookmarkEnd w:id="3"/>
            <w:r w:rsidRPr="00E74B2E">
              <w:rPr>
                <w:sz w:val="18"/>
                <w:szCs w:val="18"/>
              </w:rPr>
              <w:t>A noter que le catalogue fait ressortir les principaux résultats atteints ainsi que les effets induits de l’intervention entrepreneuriat. Il fait aussi ressortir les organisation partenaires ayant accompagné l’intervention dans la mise en œuvre des actions de l’intervention précédente.</w:t>
            </w:r>
          </w:p>
          <w:p w14:paraId="0D6EB224" w14:textId="77777777" w:rsidR="00BC7264" w:rsidRDefault="00BC7264" w:rsidP="00F63E80">
            <w:pPr>
              <w:spacing w:line="240" w:lineRule="auto"/>
              <w:jc w:val="both"/>
              <w:rPr>
                <w:sz w:val="18"/>
                <w:szCs w:val="18"/>
              </w:rPr>
            </w:pPr>
          </w:p>
          <w:p w14:paraId="3411B790" w14:textId="10E650BD" w:rsidR="00BC7264" w:rsidRPr="00BC7264" w:rsidRDefault="00BC7264" w:rsidP="00F63E80">
            <w:pPr>
              <w:spacing w:line="240" w:lineRule="auto"/>
              <w:jc w:val="both"/>
              <w:rPr>
                <w:b/>
                <w:sz w:val="18"/>
                <w:szCs w:val="18"/>
                <w:u w:val="single"/>
              </w:rPr>
            </w:pPr>
            <w:r w:rsidRPr="00BC7264">
              <w:rPr>
                <w:b/>
                <w:sz w:val="18"/>
                <w:szCs w:val="18"/>
                <w:u w:val="single"/>
              </w:rPr>
              <w:t>Ci-dessous le catalogue :</w:t>
            </w:r>
          </w:p>
          <w:p w14:paraId="7D7608FE" w14:textId="77777777" w:rsidR="00904A74" w:rsidRDefault="00904A74" w:rsidP="00F63E80">
            <w:pPr>
              <w:spacing w:line="240" w:lineRule="auto"/>
              <w:jc w:val="both"/>
              <w:rPr>
                <w:sz w:val="18"/>
                <w:szCs w:val="18"/>
              </w:rPr>
            </w:pPr>
          </w:p>
          <w:p w14:paraId="6A2101A4" w14:textId="021696AE" w:rsidR="00904A74" w:rsidRPr="00DB7697" w:rsidRDefault="005F322B" w:rsidP="00F63E80">
            <w:pPr>
              <w:spacing w:line="240" w:lineRule="auto"/>
              <w:jc w:val="both"/>
              <w:rPr>
                <w:sz w:val="18"/>
                <w:szCs w:val="18"/>
              </w:rPr>
            </w:pPr>
            <w:r>
              <w:object w:dxaOrig="1520" w:dyaOrig="987" w14:anchorId="5B57800D">
                <v:shape id="_x0000_i1026" type="#_x0000_t75" style="width:76.25pt;height:49.2pt" o:ole="">
                  <v:imagedata r:id="rId13" o:title=""/>
                </v:shape>
                <o:OLEObject Type="Embed" ProgID="Acrobat.Document.DC" ShapeID="_x0000_i1026" DrawAspect="Icon" ObjectID="_1776665531" r:id="rId14"/>
              </w:object>
            </w:r>
          </w:p>
          <w:p w14:paraId="17F03CC8" w14:textId="77777777" w:rsidR="00E74B2E" w:rsidRPr="00E74B2E" w:rsidRDefault="00E74B2E" w:rsidP="00E74B2E">
            <w:pPr>
              <w:spacing w:before="100" w:beforeAutospacing="1" w:line="240" w:lineRule="auto"/>
              <w:jc w:val="both"/>
              <w:rPr>
                <w:sz w:val="18"/>
                <w:szCs w:val="18"/>
              </w:rPr>
            </w:pPr>
          </w:p>
          <w:p w14:paraId="4445C0B5" w14:textId="77777777" w:rsidR="00CC623B" w:rsidRDefault="00CC623B" w:rsidP="00901A7C">
            <w:pPr>
              <w:rPr>
                <w:rFonts w:eastAsia="Times New Roman"/>
                <w:i/>
                <w:color w:val="FF0000"/>
              </w:rPr>
            </w:pPr>
          </w:p>
          <w:p w14:paraId="1710B2FB" w14:textId="5AF73D2E" w:rsidR="00901A7C" w:rsidRPr="005018AC" w:rsidRDefault="00901A7C" w:rsidP="00901A7C">
            <w:pPr>
              <w:rPr>
                <w:sz w:val="18"/>
                <w:szCs w:val="18"/>
              </w:rPr>
            </w:pPr>
          </w:p>
        </w:tc>
      </w:tr>
      <w:tr w:rsidR="00BE4029" w:rsidRPr="007736B4" w14:paraId="316064F4" w14:textId="77777777" w:rsidTr="00FD2F58">
        <w:tc>
          <w:tcPr>
            <w:tcW w:w="638" w:type="dxa"/>
            <w:shd w:val="clear" w:color="auto" w:fill="auto"/>
            <w:vAlign w:val="center"/>
          </w:tcPr>
          <w:p w14:paraId="529C6171" w14:textId="1282A8C5" w:rsidR="00BE4029" w:rsidRPr="00E71414" w:rsidRDefault="0085637D" w:rsidP="00D81FE5">
            <w:pPr>
              <w:spacing w:before="120"/>
              <w:jc w:val="center"/>
              <w:rPr>
                <w:rFonts w:cs="Arial"/>
                <w:sz w:val="18"/>
                <w:szCs w:val="18"/>
              </w:rPr>
            </w:pPr>
            <w:r>
              <w:rPr>
                <w:rFonts w:cs="Arial"/>
                <w:sz w:val="18"/>
                <w:szCs w:val="18"/>
              </w:rPr>
              <w:t>4</w:t>
            </w:r>
            <w:r w:rsidR="00816079">
              <w:rPr>
                <w:rFonts w:cs="Arial"/>
                <w:sz w:val="18"/>
                <w:szCs w:val="18"/>
              </w:rPr>
              <w:t>6</w:t>
            </w:r>
          </w:p>
        </w:tc>
        <w:tc>
          <w:tcPr>
            <w:tcW w:w="3919" w:type="dxa"/>
            <w:shd w:val="clear" w:color="auto" w:fill="auto"/>
            <w:vAlign w:val="center"/>
          </w:tcPr>
          <w:p w14:paraId="0261D43D" w14:textId="7F3FEBA1" w:rsidR="005018AC" w:rsidRPr="005018AC" w:rsidRDefault="005018AC" w:rsidP="005018AC">
            <w:pPr>
              <w:spacing w:before="100" w:beforeAutospacing="1" w:line="240" w:lineRule="auto"/>
              <w:jc w:val="both"/>
              <w:rPr>
                <w:sz w:val="18"/>
                <w:szCs w:val="18"/>
              </w:rPr>
            </w:pPr>
            <w:r w:rsidRPr="005018AC">
              <w:rPr>
                <w:sz w:val="18"/>
                <w:szCs w:val="18"/>
              </w:rPr>
              <w:t xml:space="preserve">A la page 38 du CSC au niveau du deuxième paragraphe du résultat 2, il est mentionné qu’un programme d’appui technique aux </w:t>
            </w:r>
            <w:proofErr w:type="spellStart"/>
            <w:proofErr w:type="gramStart"/>
            <w:r w:rsidRPr="005018AC">
              <w:rPr>
                <w:sz w:val="18"/>
                <w:szCs w:val="18"/>
              </w:rPr>
              <w:t>producteur.trices</w:t>
            </w:r>
            <w:proofErr w:type="spellEnd"/>
            <w:proofErr w:type="gramEnd"/>
            <w:r w:rsidRPr="005018AC">
              <w:rPr>
                <w:sz w:val="18"/>
                <w:szCs w:val="18"/>
              </w:rPr>
              <w:t xml:space="preserve"> sera défini en collaboration avec les services techniques de la Direction régionale de l’agriculture, avec qui </w:t>
            </w:r>
            <w:proofErr w:type="spellStart"/>
            <w:r w:rsidRPr="005018AC">
              <w:rPr>
                <w:sz w:val="18"/>
                <w:szCs w:val="18"/>
              </w:rPr>
              <w:t>Enabel</w:t>
            </w:r>
            <w:proofErr w:type="spellEnd"/>
            <w:r w:rsidRPr="005018AC">
              <w:rPr>
                <w:sz w:val="18"/>
                <w:szCs w:val="18"/>
              </w:rPr>
              <w:t xml:space="preserve"> envisage de signer un Accord Opérationnel de collaboration pour le suivi et l’accompagnement technique des coopératives et entreprises agricoles». La formation des coopératives et entreprises agricoles sur les techniques de productions agricoles est-elle prise en compte dans ce programme ? Quel est le contenu de ce programme ?</w:t>
            </w:r>
          </w:p>
          <w:p w14:paraId="523F8A54" w14:textId="6AAAA8AE" w:rsidR="005018AC" w:rsidRDefault="005018AC" w:rsidP="005018AC">
            <w:pPr>
              <w:pStyle w:val="xmsonormal"/>
              <w:rPr>
                <w:rFonts w:ascii="Arial" w:hAnsi="Arial" w:cs="Arial"/>
                <w:sz w:val="28"/>
                <w:szCs w:val="28"/>
              </w:rPr>
            </w:pPr>
          </w:p>
          <w:p w14:paraId="5DD78EF4" w14:textId="77777777" w:rsidR="005018AC" w:rsidRPr="005018AC" w:rsidRDefault="005018AC" w:rsidP="005018AC">
            <w:pPr>
              <w:spacing w:before="100" w:beforeAutospacing="1" w:line="240" w:lineRule="auto"/>
              <w:jc w:val="both"/>
              <w:rPr>
                <w:sz w:val="18"/>
                <w:szCs w:val="18"/>
              </w:rPr>
            </w:pPr>
            <w:r w:rsidRPr="005018AC">
              <w:rPr>
                <w:sz w:val="18"/>
                <w:szCs w:val="18"/>
              </w:rPr>
              <w:t>Par ailleurs, les TDR mentionnent une forte synergie qui devrait existée entre le Consultant et le Trias. Nous aimerions savoir quel sera le rôle de ce partenaire dans l’accompagnement des coopératives et entreprises agricoles à l’accès au financement ?</w:t>
            </w:r>
          </w:p>
          <w:p w14:paraId="30161831" w14:textId="77777777" w:rsidR="005018AC" w:rsidRDefault="005018AC" w:rsidP="005018AC">
            <w:pPr>
              <w:pStyle w:val="xmsonormal"/>
              <w:rPr>
                <w:rFonts w:ascii="Arial" w:hAnsi="Arial" w:cs="Arial"/>
                <w:sz w:val="28"/>
                <w:szCs w:val="28"/>
              </w:rPr>
            </w:pPr>
          </w:p>
          <w:p w14:paraId="54530896" w14:textId="77777777" w:rsidR="00BE4029" w:rsidRPr="00E71414" w:rsidRDefault="00BE4029" w:rsidP="00E71414">
            <w:pPr>
              <w:spacing w:before="100" w:beforeAutospacing="1" w:line="240" w:lineRule="auto"/>
              <w:jc w:val="both"/>
              <w:rPr>
                <w:sz w:val="18"/>
                <w:szCs w:val="18"/>
              </w:rPr>
            </w:pPr>
          </w:p>
        </w:tc>
        <w:tc>
          <w:tcPr>
            <w:tcW w:w="3937" w:type="dxa"/>
            <w:shd w:val="clear" w:color="auto" w:fill="auto"/>
            <w:vAlign w:val="center"/>
          </w:tcPr>
          <w:p w14:paraId="19BB7A41" w14:textId="77777777" w:rsidR="005018AC" w:rsidRPr="005018AC" w:rsidRDefault="005018AC" w:rsidP="005018AC">
            <w:pPr>
              <w:spacing w:before="100" w:beforeAutospacing="1" w:line="240" w:lineRule="auto"/>
              <w:jc w:val="both"/>
              <w:rPr>
                <w:sz w:val="18"/>
                <w:szCs w:val="18"/>
              </w:rPr>
            </w:pPr>
            <w:r w:rsidRPr="005018AC">
              <w:rPr>
                <w:sz w:val="18"/>
                <w:szCs w:val="18"/>
              </w:rPr>
              <w:t xml:space="preserve">Un accord opérationnel de collaboration avec la Direction régionale est prévu pour assurer la valorisation et l’opérationnalisation des aménagements prévus (sites de production rizicole et maraîchère) dans le cadre du programme de coopération 2023-2027 et assurer la pérennisation des aménagements réalisés par l’intervention Entrepreneuriat du programme de coopération 2019-2023 dans la région du Centre Est. Elle sera en charge de la formation des coopératives agricoles, exploitantes des sites, sur les techniques d’aménagement (digues, diguettes), la gestion des ouvrages ainsi que la maitrise des itinéraires techniques du riz et les spéculations maraichères. Elle va assurer en outre le suivi-appui conseil technique des exploitants. </w:t>
            </w:r>
          </w:p>
          <w:p w14:paraId="484DBFDE" w14:textId="77777777" w:rsidR="005018AC" w:rsidRPr="005018AC" w:rsidRDefault="005018AC" w:rsidP="005018AC">
            <w:pPr>
              <w:pStyle w:val="xmsonormal"/>
              <w:rPr>
                <w:rFonts w:ascii="Georgia" w:eastAsia="Calibri" w:hAnsi="Georgia" w:cs="Times New Roman"/>
                <w:color w:val="585756"/>
                <w:sz w:val="18"/>
                <w:szCs w:val="18"/>
                <w:lang w:eastAsia="en-US"/>
              </w:rPr>
            </w:pPr>
          </w:p>
          <w:p w14:paraId="69C68096" w14:textId="31941769" w:rsidR="005018AC" w:rsidRPr="005018AC" w:rsidRDefault="005018AC" w:rsidP="005018AC">
            <w:pPr>
              <w:spacing w:before="100" w:beforeAutospacing="1" w:line="240" w:lineRule="auto"/>
              <w:jc w:val="both"/>
              <w:rPr>
                <w:sz w:val="18"/>
                <w:szCs w:val="18"/>
              </w:rPr>
            </w:pPr>
            <w:r w:rsidRPr="005018AC">
              <w:rPr>
                <w:sz w:val="18"/>
                <w:szCs w:val="18"/>
              </w:rPr>
              <w:t>La collaboration avec la Direction régionale va consister à assurer la complémentarité, afin de prendre en compte les dimensions que cette direction n’a pas pu prendre en compte et l’impliquer dans les étapes de la structuration des quatre filières prioritaires.</w:t>
            </w:r>
          </w:p>
          <w:p w14:paraId="05288051" w14:textId="77777777" w:rsidR="005018AC" w:rsidRPr="005018AC" w:rsidRDefault="005018AC" w:rsidP="005018AC">
            <w:pPr>
              <w:spacing w:before="100" w:beforeAutospacing="1" w:line="240" w:lineRule="auto"/>
              <w:jc w:val="both"/>
              <w:rPr>
                <w:sz w:val="18"/>
                <w:szCs w:val="18"/>
              </w:rPr>
            </w:pPr>
            <w:r w:rsidRPr="005018AC">
              <w:rPr>
                <w:sz w:val="18"/>
                <w:szCs w:val="18"/>
              </w:rPr>
              <w:t>Trias sera en charge du volet « renforcement de l’écosystème financier et non financier » : à ce titre, il sera en charge de la mise en place des sociétés de cautionnement mutuelles afin de faciliter l’accès au financement au profit des acteurs des chaines de valeurs, la mise en places et accompagnement des Associations d’Epargne et de Crédits communautaires (AVEC), le renforcement des services de financement décentralisés ainsi que les renforcements de capacités des acteurs.</w:t>
            </w:r>
          </w:p>
          <w:p w14:paraId="711F7D51" w14:textId="77777777" w:rsidR="005018AC" w:rsidRPr="005018AC" w:rsidRDefault="005018AC" w:rsidP="005018AC">
            <w:pPr>
              <w:pStyle w:val="xmsonormal"/>
              <w:rPr>
                <w:rFonts w:ascii="Georgia" w:eastAsia="Calibri" w:hAnsi="Georgia" w:cs="Times New Roman"/>
                <w:color w:val="585756"/>
                <w:sz w:val="18"/>
                <w:szCs w:val="18"/>
                <w:lang w:eastAsia="en-US"/>
              </w:rPr>
            </w:pPr>
          </w:p>
          <w:p w14:paraId="107D48D9" w14:textId="77777777" w:rsidR="00BE4029" w:rsidRPr="00E71414" w:rsidRDefault="00BE4029" w:rsidP="00E71414">
            <w:pPr>
              <w:spacing w:before="100" w:beforeAutospacing="1" w:line="240" w:lineRule="auto"/>
              <w:jc w:val="both"/>
              <w:rPr>
                <w:sz w:val="18"/>
                <w:szCs w:val="18"/>
              </w:rPr>
            </w:pPr>
          </w:p>
        </w:tc>
      </w:tr>
    </w:tbl>
    <w:p w14:paraId="19453CE2" w14:textId="057F561A" w:rsidR="00FD2F58" w:rsidRPr="00C7459F" w:rsidRDefault="00FD2F58" w:rsidP="00FD2F58">
      <w:pPr>
        <w:spacing w:before="120" w:after="120"/>
        <w:jc w:val="both"/>
      </w:pPr>
    </w:p>
    <w:sectPr w:rsidR="00FD2F58" w:rsidRPr="00C7459F" w:rsidSect="00667E80">
      <w:headerReference w:type="default" r:id="rId15"/>
      <w:footerReference w:type="default" r:id="rId16"/>
      <w:headerReference w:type="first" r:id="rId17"/>
      <w:footerReference w:type="first" r:id="rId18"/>
      <w:type w:val="continuous"/>
      <w:pgSz w:w="11906" w:h="16838" w:code="9"/>
      <w:pgMar w:top="2269" w:right="1559" w:bottom="1560" w:left="1843"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0FBE124" w16cex:dateUtc="2024-04-22T17:49:00Z"/>
  <w16cex:commentExtensible w16cex:durableId="76AA8CA0" w16cex:dateUtc="2024-04-22T17:49:00Z"/>
  <w16cex:commentExtensible w16cex:durableId="69028EE8" w16cex:dateUtc="2024-04-22T17:51:00Z"/>
  <w16cex:commentExtensible w16cex:durableId="3C275B3C" w16cex:dateUtc="2024-04-22T17:51:00Z"/>
  <w16cex:commentExtensible w16cex:durableId="60BD227D" w16cex:dateUtc="2024-04-22T17:52:00Z"/>
  <w16cex:commentExtensible w16cex:durableId="29186467" w16cex:dateUtc="2024-04-22T17:52:00Z"/>
  <w16cex:commentExtensible w16cex:durableId="47563F33" w16cex:dateUtc="2024-04-22T17:53:00Z"/>
  <w16cex:commentExtensible w16cex:durableId="5943C7BB" w16cex:dateUtc="2024-04-22T17:54:00Z"/>
  <w16cex:commentExtensible w16cex:durableId="5D4AD665" w16cex:dateUtc="2024-04-22T18:03:00Z"/>
  <w16cex:commentExtensible w16cex:durableId="434B1C39" w16cex:dateUtc="2024-04-22T18:0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B66F7" w14:textId="77777777" w:rsidR="008C13FA" w:rsidRDefault="008C13FA" w:rsidP="00742DDE">
      <w:r>
        <w:separator/>
      </w:r>
    </w:p>
  </w:endnote>
  <w:endnote w:type="continuationSeparator" w:id="0">
    <w:p w14:paraId="5516B450" w14:textId="77777777" w:rsidR="008C13FA" w:rsidRDefault="008C13FA" w:rsidP="00742DDE">
      <w:r>
        <w:continuationSeparator/>
      </w:r>
    </w:p>
  </w:endnote>
  <w:endnote w:type="continuationNotice" w:id="1">
    <w:p w14:paraId="02798D08" w14:textId="77777777" w:rsidR="008C13FA" w:rsidRDefault="008C13F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17A12" w14:textId="77777777" w:rsidR="007A142F" w:rsidRDefault="007A142F" w:rsidP="00FA099F">
    <w:pPr>
      <w:pStyle w:val="Pieddepage"/>
      <w:jc w:val="right"/>
    </w:pPr>
    <w:r>
      <w:rPr>
        <w:noProof/>
        <w:lang w:eastAsia="en-GB"/>
      </w:rPr>
      <mc:AlternateContent>
        <mc:Choice Requires="wps">
          <w:drawing>
            <wp:anchor distT="45720" distB="45720" distL="114300" distR="114300" simplePos="0" relativeHeight="251658241" behindDoc="1" locked="0" layoutInCell="1" allowOverlap="1" wp14:anchorId="06A43EDB" wp14:editId="660C139D">
              <wp:simplePos x="0" y="0"/>
              <wp:positionH relativeFrom="margin">
                <wp:posOffset>15875</wp:posOffset>
              </wp:positionH>
              <wp:positionV relativeFrom="page">
                <wp:posOffset>9832340</wp:posOffset>
              </wp:positionV>
              <wp:extent cx="5102860" cy="72390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860" cy="723900"/>
                      </a:xfrm>
                      <a:prstGeom prst="rect">
                        <a:avLst/>
                      </a:prstGeom>
                      <a:solidFill>
                        <a:srgbClr val="FFFFFF"/>
                      </a:solidFill>
                      <a:ln w="9525">
                        <a:noFill/>
                        <a:miter lim="800000"/>
                        <a:headEnd/>
                        <a:tailEnd/>
                      </a:ln>
                    </wps:spPr>
                    <wps:txbx>
                      <w:txbxContent>
                        <w:p w14:paraId="2FB56066" w14:textId="77777777" w:rsidR="007A142F" w:rsidRPr="00921643" w:rsidRDefault="007A142F" w:rsidP="00E05ED3">
                          <w:pPr>
                            <w:rPr>
                              <w:rFonts w:ascii="Calibri" w:hAnsi="Calibri"/>
                              <w:sz w:val="18"/>
                              <w:lang w:val="en-US"/>
                            </w:rPr>
                          </w:pPr>
                          <w:proofErr w:type="spellStart"/>
                          <w:r w:rsidRPr="00921643">
                            <w:rPr>
                              <w:rFonts w:ascii="Calibri" w:hAnsi="Calibri"/>
                              <w:sz w:val="18"/>
                              <w:lang w:val="en-US"/>
                            </w:rPr>
                            <w:t>Enabel</w:t>
                          </w:r>
                          <w:proofErr w:type="spellEnd"/>
                          <w:r w:rsidRPr="00921643">
                            <w:rPr>
                              <w:rFonts w:ascii="Calibri" w:hAnsi="Calibri"/>
                              <w:sz w:val="18"/>
                              <w:lang w:val="en-US"/>
                            </w:rPr>
                            <w:t xml:space="preserve"> </w:t>
                          </w:r>
                          <w:r w:rsidRPr="00921643">
                            <w:rPr>
                              <w:rFonts w:ascii="Calibri" w:hAnsi="Calibri"/>
                              <w:color w:val="EC0308"/>
                              <w:sz w:val="18"/>
                              <w:lang w:val="en-US"/>
                            </w:rPr>
                            <w:t xml:space="preserve">• </w:t>
                          </w:r>
                          <w:r w:rsidRPr="00921643">
                            <w:rPr>
                              <w:rFonts w:ascii="Calibri" w:hAnsi="Calibri"/>
                              <w:sz w:val="18"/>
                              <w:lang w:val="en-US"/>
                            </w:rPr>
                            <w:t xml:space="preserve">Belgian development agency </w:t>
                          </w:r>
                          <w:r w:rsidRPr="00921643">
                            <w:rPr>
                              <w:rFonts w:ascii="Calibri" w:hAnsi="Calibri"/>
                              <w:color w:val="EC0308"/>
                              <w:sz w:val="18"/>
                              <w:lang w:val="en-US"/>
                            </w:rPr>
                            <w:t xml:space="preserve">• </w:t>
                          </w:r>
                          <w:r w:rsidRPr="00921643">
                            <w:rPr>
                              <w:rFonts w:ascii="Calibri" w:hAnsi="Calibri"/>
                              <w:sz w:val="18"/>
                              <w:lang w:val="en-US"/>
                            </w:rPr>
                            <w:t>Public-law company with social purposes</w:t>
                          </w:r>
                        </w:p>
                        <w:p w14:paraId="5C40000C" w14:textId="77777777" w:rsidR="007A142F" w:rsidRPr="00921643" w:rsidRDefault="007A142F" w:rsidP="00FA099F">
                          <w:pPr>
                            <w:rPr>
                              <w:rFonts w:ascii="Calibri" w:hAnsi="Calibri"/>
                              <w:sz w:val="18"/>
                              <w:lang w:val="fr-BE"/>
                            </w:rPr>
                          </w:pPr>
                          <w:r w:rsidRPr="00921643">
                            <w:rPr>
                              <w:rFonts w:ascii="Calibri" w:hAnsi="Calibri"/>
                              <w:sz w:val="18"/>
                              <w:lang w:val="fr-BE"/>
                            </w:rPr>
                            <w:t xml:space="preserve">Rue Haute 147 </w:t>
                          </w:r>
                          <w:r w:rsidRPr="00921643">
                            <w:rPr>
                              <w:rFonts w:ascii="Calibri" w:hAnsi="Calibri"/>
                              <w:color w:val="EC0308"/>
                              <w:sz w:val="18"/>
                              <w:lang w:val="fr-BE"/>
                            </w:rPr>
                            <w:t xml:space="preserve">• </w:t>
                          </w:r>
                          <w:r w:rsidRPr="00921643">
                            <w:rPr>
                              <w:rFonts w:ascii="Calibri" w:hAnsi="Calibri"/>
                              <w:sz w:val="18"/>
                              <w:lang w:val="fr-BE"/>
                            </w:rPr>
                            <w:t xml:space="preserve">1000 Brussels </w:t>
                          </w:r>
                          <w:r w:rsidRPr="00921643">
                            <w:rPr>
                              <w:rFonts w:ascii="Calibri" w:hAnsi="Calibri"/>
                              <w:color w:val="EC0308"/>
                              <w:sz w:val="18"/>
                              <w:lang w:val="fr-BE"/>
                            </w:rPr>
                            <w:t xml:space="preserve">• </w:t>
                          </w:r>
                          <w:r w:rsidRPr="00921643">
                            <w:rPr>
                              <w:rFonts w:ascii="Calibri" w:hAnsi="Calibri"/>
                              <w:sz w:val="18"/>
                              <w:lang w:val="fr-BE"/>
                            </w:rPr>
                            <w:t xml:space="preserve">T +32 (0)2 505 37 00 </w:t>
                          </w:r>
                          <w:r w:rsidRPr="00921643">
                            <w:rPr>
                              <w:rFonts w:ascii="Calibri" w:hAnsi="Calibri"/>
                              <w:color w:val="EC0308"/>
                              <w:sz w:val="18"/>
                              <w:lang w:val="fr-BE"/>
                            </w:rPr>
                            <w:t xml:space="preserve">• </w:t>
                          </w:r>
                          <w:r w:rsidRPr="00921643">
                            <w:rPr>
                              <w:rFonts w:ascii="Calibri" w:hAnsi="Calibri"/>
                              <w:sz w:val="18"/>
                              <w:lang w:val="fr-BE"/>
                            </w:rPr>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A43EDB" id="_x0000_t202" coordsize="21600,21600" o:spt="202" path="m,l,21600r21600,l21600,xe">
              <v:stroke joinstyle="miter"/>
              <v:path gradientshapeok="t" o:connecttype="rect"/>
            </v:shapetype>
            <v:shape id="Zone de texte 3" o:spid="_x0000_s1026" type="#_x0000_t202" style="position:absolute;left:0;text-align:left;margin-left:1.25pt;margin-top:774.2pt;width:401.8pt;height:57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" stroked="f">
              <v:textbox>
                <w:txbxContent>
                  <w:p w14:paraId="2FB56066" w14:textId="77777777" w:rsidR="007A142F" w:rsidRPr="00921643" w:rsidRDefault="007A142F" w:rsidP="00E05ED3">
                    <w:pPr>
                      <w:rPr>
                        <w:rFonts w:ascii="Calibri" w:hAnsi="Calibri"/>
                        <w:sz w:val="18"/>
                        <w:lang w:val="en-US"/>
                      </w:rPr>
                    </w:pPr>
                    <w:proofErr w:type="spellStart"/>
                    <w:r w:rsidRPr="00921643">
                      <w:rPr>
                        <w:rFonts w:ascii="Calibri" w:hAnsi="Calibri"/>
                        <w:sz w:val="18"/>
                        <w:lang w:val="en-US"/>
                      </w:rPr>
                      <w:t>Enabel</w:t>
                    </w:r>
                    <w:proofErr w:type="spellEnd"/>
                    <w:r w:rsidRPr="00921643">
                      <w:rPr>
                        <w:rFonts w:ascii="Calibri" w:hAnsi="Calibri"/>
                        <w:sz w:val="18"/>
                        <w:lang w:val="en-US"/>
                      </w:rPr>
                      <w:t xml:space="preserve"> </w:t>
                    </w:r>
                    <w:r w:rsidRPr="00921643">
                      <w:rPr>
                        <w:rFonts w:ascii="Calibri" w:hAnsi="Calibri"/>
                        <w:color w:val="EC0308"/>
                        <w:sz w:val="18"/>
                        <w:lang w:val="en-US"/>
                      </w:rPr>
                      <w:t xml:space="preserve">• </w:t>
                    </w:r>
                    <w:r w:rsidRPr="00921643">
                      <w:rPr>
                        <w:rFonts w:ascii="Calibri" w:hAnsi="Calibri"/>
                        <w:sz w:val="18"/>
                        <w:lang w:val="en-US"/>
                      </w:rPr>
                      <w:t xml:space="preserve">Belgian development agency </w:t>
                    </w:r>
                    <w:r w:rsidRPr="00921643">
                      <w:rPr>
                        <w:rFonts w:ascii="Calibri" w:hAnsi="Calibri"/>
                        <w:color w:val="EC0308"/>
                        <w:sz w:val="18"/>
                        <w:lang w:val="en-US"/>
                      </w:rPr>
                      <w:t xml:space="preserve">• </w:t>
                    </w:r>
                    <w:r w:rsidRPr="00921643">
                      <w:rPr>
                        <w:rFonts w:ascii="Calibri" w:hAnsi="Calibri"/>
                        <w:sz w:val="18"/>
                        <w:lang w:val="en-US"/>
                      </w:rPr>
                      <w:t>Public-law company with social purposes</w:t>
                    </w:r>
                  </w:p>
                  <w:p w14:paraId="5C40000C" w14:textId="77777777" w:rsidR="007A142F" w:rsidRPr="00921643" w:rsidRDefault="007A142F" w:rsidP="00FA099F">
                    <w:pPr>
                      <w:rPr>
                        <w:rFonts w:ascii="Calibri" w:hAnsi="Calibri"/>
                        <w:sz w:val="18"/>
                        <w:lang w:val="fr-BE"/>
                      </w:rPr>
                    </w:pPr>
                    <w:r w:rsidRPr="00921643">
                      <w:rPr>
                        <w:rFonts w:ascii="Calibri" w:hAnsi="Calibri"/>
                        <w:sz w:val="18"/>
                        <w:lang w:val="fr-BE"/>
                      </w:rPr>
                      <w:t xml:space="preserve">Rue Haute 147 </w:t>
                    </w:r>
                    <w:r w:rsidRPr="00921643">
                      <w:rPr>
                        <w:rFonts w:ascii="Calibri" w:hAnsi="Calibri"/>
                        <w:color w:val="EC0308"/>
                        <w:sz w:val="18"/>
                        <w:lang w:val="fr-BE"/>
                      </w:rPr>
                      <w:t xml:space="preserve">• </w:t>
                    </w:r>
                    <w:r w:rsidRPr="00921643">
                      <w:rPr>
                        <w:rFonts w:ascii="Calibri" w:hAnsi="Calibri"/>
                        <w:sz w:val="18"/>
                        <w:lang w:val="fr-BE"/>
                      </w:rPr>
                      <w:t xml:space="preserve">1000 Brussels </w:t>
                    </w:r>
                    <w:r w:rsidRPr="00921643">
                      <w:rPr>
                        <w:rFonts w:ascii="Calibri" w:hAnsi="Calibri"/>
                        <w:color w:val="EC0308"/>
                        <w:sz w:val="18"/>
                        <w:lang w:val="fr-BE"/>
                      </w:rPr>
                      <w:t xml:space="preserve">• </w:t>
                    </w:r>
                    <w:r w:rsidRPr="00921643">
                      <w:rPr>
                        <w:rFonts w:ascii="Calibri" w:hAnsi="Calibri"/>
                        <w:sz w:val="18"/>
                        <w:lang w:val="fr-BE"/>
                      </w:rPr>
                      <w:t xml:space="preserve">T +32 (0)2 505 37 00 </w:t>
                    </w:r>
                    <w:r w:rsidRPr="00921643">
                      <w:rPr>
                        <w:rFonts w:ascii="Calibri" w:hAnsi="Calibri"/>
                        <w:color w:val="EC0308"/>
                        <w:sz w:val="18"/>
                        <w:lang w:val="fr-BE"/>
                      </w:rPr>
                      <w:t xml:space="preserve">• </w:t>
                    </w:r>
                    <w:r w:rsidRPr="00921643">
                      <w:rPr>
                        <w:rFonts w:ascii="Calibri" w:hAnsi="Calibri"/>
                        <w:sz w:val="18"/>
                        <w:lang w:val="fr-BE"/>
                      </w:rPr>
                      <w:t>enabel.be</w:t>
                    </w:r>
                  </w:p>
                </w:txbxContent>
              </v:textbox>
              <w10:wrap anchorx="margin" anchory="page"/>
            </v:shape>
          </w:pict>
        </mc:Fallback>
      </mc:AlternateContent>
    </w:r>
    <w:r>
      <w:fldChar w:fldCharType="begin"/>
    </w:r>
    <w:r>
      <w:instrText>PAGE   \* MERGEFORMAT</w:instrText>
    </w:r>
    <w:r>
      <w:fldChar w:fldCharType="separate"/>
    </w:r>
    <w:r>
      <w:rPr>
        <w:noProof/>
      </w:rPr>
      <w:t>2</w:t>
    </w:r>
    <w:r>
      <w:fldChar w:fldCharType="end"/>
    </w:r>
  </w:p>
  <w:p w14:paraId="1E4EA1C8" w14:textId="77777777" w:rsidR="007A142F" w:rsidRDefault="007A142F" w:rsidP="005E6B45">
    <w:pPr>
      <w:pStyle w:val="Pieddepage"/>
      <w:tabs>
        <w:tab w:val="clear" w:pos="4536"/>
        <w:tab w:val="clear" w:pos="9072"/>
        <w:tab w:val="left" w:pos="532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6E091" w14:textId="77777777" w:rsidR="007A142F" w:rsidRDefault="007A142F">
    <w:pPr>
      <w:pStyle w:val="Pieddepage"/>
      <w:jc w:val="right"/>
    </w:pPr>
  </w:p>
  <w:p w14:paraId="6851DABD" w14:textId="77777777" w:rsidR="007A142F" w:rsidRDefault="007A142F" w:rsidP="00742DDE">
    <w:pPr>
      <w:pStyle w:val="Pieddepage"/>
    </w:pPr>
    <w:r>
      <w:rPr>
        <w:noProof/>
        <w:lang w:eastAsia="en-GB"/>
      </w:rPr>
      <mc:AlternateContent>
        <mc:Choice Requires="wps">
          <w:drawing>
            <wp:anchor distT="45720" distB="45720" distL="114300" distR="114300" simplePos="0" relativeHeight="251658243" behindDoc="1" locked="0" layoutInCell="1" allowOverlap="1" wp14:anchorId="0A15E28A" wp14:editId="04A08401">
              <wp:simplePos x="0" y="0"/>
              <wp:positionH relativeFrom="margin">
                <wp:posOffset>86995</wp:posOffset>
              </wp:positionH>
              <wp:positionV relativeFrom="page">
                <wp:posOffset>9814560</wp:posOffset>
              </wp:positionV>
              <wp:extent cx="5052060" cy="670560"/>
              <wp:effectExtent l="1270" t="3810" r="4445" b="1905"/>
              <wp:wrapNone/>
              <wp:docPr id="6"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E5C6E" w14:textId="77777777" w:rsidR="007A142F" w:rsidRPr="00126C92" w:rsidRDefault="007A142F" w:rsidP="00CE18BD">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0EFCA388" w14:textId="77777777" w:rsidR="007A142F" w:rsidRPr="00E32A33" w:rsidRDefault="007A142F" w:rsidP="00CE18BD">
                          <w:pPr>
                            <w:pStyle w:val="Basdepage"/>
                          </w:pPr>
                          <w:proofErr w:type="spellStart"/>
                          <w:r w:rsidRPr="00E32A33">
                            <w:t>Enabel</w:t>
                          </w:r>
                          <w:proofErr w:type="spellEnd"/>
                          <w:r w:rsidRPr="00E32A33">
                            <w:t xml:space="preserve"> au Burkina Faso </w:t>
                          </w:r>
                          <w:r w:rsidRPr="00E32A33">
                            <w:rPr>
                              <w:color w:val="EC0308"/>
                            </w:rPr>
                            <w:t xml:space="preserve">• </w:t>
                          </w:r>
                          <w:r w:rsidRPr="00E32A33">
                            <w:t xml:space="preserve">Avenue Kwame Nkrumah, 417 </w:t>
                          </w:r>
                          <w:r w:rsidRPr="00E32A33">
                            <w:rPr>
                              <w:color w:val="EC0308"/>
                            </w:rPr>
                            <w:t xml:space="preserve">• </w:t>
                          </w:r>
                          <w:r w:rsidRPr="00E32A33">
                            <w:t xml:space="preserve">Ouagadougou, Burkina Faso </w:t>
                          </w:r>
                          <w:r w:rsidRPr="00E32A33">
                            <w:rPr>
                              <w:color w:val="EC0308"/>
                            </w:rPr>
                            <w:t xml:space="preserve">• </w:t>
                          </w:r>
                          <w:r w:rsidRPr="00E32A33">
                            <w:t>enabel.be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15E28A" id="_x0000_t202" coordsize="21600,21600" o:spt="202" path="m,l,21600r21600,l21600,xe">
              <v:stroke joinstyle="miter"/>
              <v:path gradientshapeok="t" o:connecttype="rect"/>
            </v:shapetype>
            <v:shape id="Zone de texte 310" o:spid="_x0000_s1027" type="#_x0000_t202" style="position:absolute;margin-left:6.85pt;margin-top:772.8pt;width:397.8pt;height:52.8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" stroked="f">
              <v:textbox>
                <w:txbxContent>
                  <w:p w14:paraId="310E5C6E" w14:textId="77777777" w:rsidR="007A142F" w:rsidRPr="00126C92" w:rsidRDefault="007A142F" w:rsidP="00CE18BD">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0EFCA388" w14:textId="77777777" w:rsidR="007A142F" w:rsidRPr="00E32A33" w:rsidRDefault="007A142F" w:rsidP="00CE18BD">
                    <w:pPr>
                      <w:pStyle w:val="Basdepage"/>
                    </w:pPr>
                    <w:proofErr w:type="spellStart"/>
                    <w:r w:rsidRPr="00E32A33">
                      <w:t>Enabel</w:t>
                    </w:r>
                    <w:proofErr w:type="spellEnd"/>
                    <w:r w:rsidRPr="00E32A33">
                      <w:t xml:space="preserve"> au Burkina Faso </w:t>
                    </w:r>
                    <w:r w:rsidRPr="00E32A33">
                      <w:rPr>
                        <w:color w:val="EC0308"/>
                      </w:rPr>
                      <w:t xml:space="preserve">• </w:t>
                    </w:r>
                    <w:r w:rsidRPr="00E32A33">
                      <w:t xml:space="preserve">Avenue Kwame Nkrumah, 417 </w:t>
                    </w:r>
                    <w:r w:rsidRPr="00E32A33">
                      <w:rPr>
                        <w:color w:val="EC0308"/>
                      </w:rPr>
                      <w:t xml:space="preserve">• </w:t>
                    </w:r>
                    <w:r w:rsidRPr="00E32A33">
                      <w:t xml:space="preserve">Ouagadougou, Burkina Faso </w:t>
                    </w:r>
                    <w:r w:rsidRPr="00E32A33">
                      <w:rPr>
                        <w:color w:val="EC0308"/>
                      </w:rPr>
                      <w:t xml:space="preserve">• </w:t>
                    </w:r>
                    <w:r w:rsidRPr="00E32A33">
                      <w:t>enabel.be</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A99ED" w14:textId="77777777" w:rsidR="008C13FA" w:rsidRDefault="008C13FA" w:rsidP="00742DDE">
      <w:r>
        <w:separator/>
      </w:r>
    </w:p>
  </w:footnote>
  <w:footnote w:type="continuationSeparator" w:id="0">
    <w:p w14:paraId="40EE05AF" w14:textId="77777777" w:rsidR="008C13FA" w:rsidRDefault="008C13FA" w:rsidP="00742DDE">
      <w:r>
        <w:continuationSeparator/>
      </w:r>
    </w:p>
  </w:footnote>
  <w:footnote w:type="continuationNotice" w:id="1">
    <w:p w14:paraId="35E15A9A" w14:textId="77777777" w:rsidR="008C13FA" w:rsidRDefault="008C13F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76D48" w14:textId="77777777" w:rsidR="007A142F" w:rsidRDefault="007A142F" w:rsidP="00742DDE">
    <w:pPr>
      <w:pStyle w:val="En-tte"/>
    </w:pPr>
    <w:r>
      <w:rPr>
        <w:noProof/>
        <w:lang w:eastAsia="en-GB"/>
      </w:rPr>
      <w:drawing>
        <wp:anchor distT="0" distB="0" distL="114300" distR="114300" simplePos="0" relativeHeight="251658240" behindDoc="1" locked="0" layoutInCell="1" allowOverlap="1" wp14:anchorId="00BDB0BE" wp14:editId="08322438">
          <wp:simplePos x="0" y="0"/>
          <wp:positionH relativeFrom="page">
            <wp:posOffset>13970</wp:posOffset>
          </wp:positionH>
          <wp:positionV relativeFrom="paragraph">
            <wp:posOffset>-437515</wp:posOffset>
          </wp:positionV>
          <wp:extent cx="7533005" cy="10655300"/>
          <wp:effectExtent l="0" t="0" r="0" b="0"/>
          <wp:wrapNone/>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005" cy="10655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B4A5E" w14:textId="77777777" w:rsidR="007A142F" w:rsidRDefault="007A142F" w:rsidP="00E05ED3">
    <w:pPr>
      <w:pStyle w:val="En-tte"/>
      <w:tabs>
        <w:tab w:val="clear" w:pos="4536"/>
        <w:tab w:val="clear" w:pos="9072"/>
        <w:tab w:val="left" w:pos="900"/>
      </w:tabs>
    </w:pPr>
    <w:r>
      <w:rPr>
        <w:noProof/>
        <w:lang w:eastAsia="en-GB"/>
      </w:rPr>
      <w:drawing>
        <wp:anchor distT="0" distB="0" distL="114300" distR="114300" simplePos="0" relativeHeight="251658242" behindDoc="1" locked="0" layoutInCell="1" allowOverlap="1" wp14:anchorId="63E25DAF" wp14:editId="7E30E51A">
          <wp:simplePos x="0" y="0"/>
          <wp:positionH relativeFrom="page">
            <wp:posOffset>-7331</wp:posOffset>
          </wp:positionH>
          <wp:positionV relativeFrom="page">
            <wp:posOffset>-692</wp:posOffset>
          </wp:positionV>
          <wp:extent cx="7541260" cy="10678795"/>
          <wp:effectExtent l="0" t="0" r="2540" b="8255"/>
          <wp:wrapNone/>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1260" cy="106787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4pt;height:11.4pt" o:bullet="t">
        <v:imagedata r:id="rId1" o:title="msoEC44"/>
      </v:shape>
    </w:pict>
  </w:numPicBullet>
  <w:abstractNum w:abstractNumId="0" w15:restartNumberingAfterBreak="0">
    <w:nsid w:val="02244135"/>
    <w:multiLevelType w:val="hybridMultilevel"/>
    <w:tmpl w:val="4E6A95E6"/>
    <w:lvl w:ilvl="0" w:tplc="20000003">
      <w:start w:val="1"/>
      <w:numFmt w:val="bullet"/>
      <w:lvlText w:val="o"/>
      <w:lvlJc w:val="left"/>
      <w:pPr>
        <w:ind w:left="360" w:hanging="360"/>
      </w:pPr>
      <w:rPr>
        <w:rFonts w:ascii="Courier New" w:hAnsi="Courier New" w:cs="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 w15:restartNumberingAfterBreak="0">
    <w:nsid w:val="026104B8"/>
    <w:multiLevelType w:val="hybridMultilevel"/>
    <w:tmpl w:val="0024C0C4"/>
    <w:lvl w:ilvl="0" w:tplc="7D84D12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5401722"/>
    <w:multiLevelType w:val="hybridMultilevel"/>
    <w:tmpl w:val="404631CC"/>
    <w:lvl w:ilvl="0" w:tplc="340C0007">
      <w:start w:val="1"/>
      <w:numFmt w:val="bullet"/>
      <w:lvlText w:val=""/>
      <w:lvlPicBulletId w:val="0"/>
      <w:lvlJc w:val="left"/>
      <w:pPr>
        <w:ind w:left="1080" w:hanging="360"/>
      </w:pPr>
      <w:rPr>
        <w:rFonts w:ascii="Symbol" w:hAnsi="Symbol" w:hint="default"/>
      </w:rPr>
    </w:lvl>
    <w:lvl w:ilvl="1" w:tplc="340C0003" w:tentative="1">
      <w:start w:val="1"/>
      <w:numFmt w:val="bullet"/>
      <w:lvlText w:val="o"/>
      <w:lvlJc w:val="left"/>
      <w:pPr>
        <w:ind w:left="1800" w:hanging="360"/>
      </w:pPr>
      <w:rPr>
        <w:rFonts w:ascii="Courier New" w:hAnsi="Courier New" w:cs="Courier New" w:hint="default"/>
      </w:rPr>
    </w:lvl>
    <w:lvl w:ilvl="2" w:tplc="340C0005" w:tentative="1">
      <w:start w:val="1"/>
      <w:numFmt w:val="bullet"/>
      <w:lvlText w:val=""/>
      <w:lvlJc w:val="left"/>
      <w:pPr>
        <w:ind w:left="2520" w:hanging="360"/>
      </w:pPr>
      <w:rPr>
        <w:rFonts w:ascii="Wingdings" w:hAnsi="Wingdings" w:hint="default"/>
      </w:rPr>
    </w:lvl>
    <w:lvl w:ilvl="3" w:tplc="340C0001" w:tentative="1">
      <w:start w:val="1"/>
      <w:numFmt w:val="bullet"/>
      <w:lvlText w:val=""/>
      <w:lvlJc w:val="left"/>
      <w:pPr>
        <w:ind w:left="3240" w:hanging="360"/>
      </w:pPr>
      <w:rPr>
        <w:rFonts w:ascii="Symbol" w:hAnsi="Symbol" w:hint="default"/>
      </w:rPr>
    </w:lvl>
    <w:lvl w:ilvl="4" w:tplc="340C0003" w:tentative="1">
      <w:start w:val="1"/>
      <w:numFmt w:val="bullet"/>
      <w:lvlText w:val="o"/>
      <w:lvlJc w:val="left"/>
      <w:pPr>
        <w:ind w:left="3960" w:hanging="360"/>
      </w:pPr>
      <w:rPr>
        <w:rFonts w:ascii="Courier New" w:hAnsi="Courier New" w:cs="Courier New" w:hint="default"/>
      </w:rPr>
    </w:lvl>
    <w:lvl w:ilvl="5" w:tplc="340C0005" w:tentative="1">
      <w:start w:val="1"/>
      <w:numFmt w:val="bullet"/>
      <w:lvlText w:val=""/>
      <w:lvlJc w:val="left"/>
      <w:pPr>
        <w:ind w:left="4680" w:hanging="360"/>
      </w:pPr>
      <w:rPr>
        <w:rFonts w:ascii="Wingdings" w:hAnsi="Wingdings" w:hint="default"/>
      </w:rPr>
    </w:lvl>
    <w:lvl w:ilvl="6" w:tplc="340C0001" w:tentative="1">
      <w:start w:val="1"/>
      <w:numFmt w:val="bullet"/>
      <w:lvlText w:val=""/>
      <w:lvlJc w:val="left"/>
      <w:pPr>
        <w:ind w:left="5400" w:hanging="360"/>
      </w:pPr>
      <w:rPr>
        <w:rFonts w:ascii="Symbol" w:hAnsi="Symbol" w:hint="default"/>
      </w:rPr>
    </w:lvl>
    <w:lvl w:ilvl="7" w:tplc="340C0003" w:tentative="1">
      <w:start w:val="1"/>
      <w:numFmt w:val="bullet"/>
      <w:lvlText w:val="o"/>
      <w:lvlJc w:val="left"/>
      <w:pPr>
        <w:ind w:left="6120" w:hanging="360"/>
      </w:pPr>
      <w:rPr>
        <w:rFonts w:ascii="Courier New" w:hAnsi="Courier New" w:cs="Courier New" w:hint="default"/>
      </w:rPr>
    </w:lvl>
    <w:lvl w:ilvl="8" w:tplc="340C0005" w:tentative="1">
      <w:start w:val="1"/>
      <w:numFmt w:val="bullet"/>
      <w:lvlText w:val=""/>
      <w:lvlJc w:val="left"/>
      <w:pPr>
        <w:ind w:left="6840" w:hanging="360"/>
      </w:pPr>
      <w:rPr>
        <w:rFonts w:ascii="Wingdings" w:hAnsi="Wingdings" w:hint="default"/>
      </w:rPr>
    </w:lvl>
  </w:abstractNum>
  <w:abstractNum w:abstractNumId="3" w15:restartNumberingAfterBreak="0">
    <w:nsid w:val="11BB687A"/>
    <w:multiLevelType w:val="hybridMultilevel"/>
    <w:tmpl w:val="AB3810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541CC2"/>
    <w:multiLevelType w:val="multilevel"/>
    <w:tmpl w:val="6C52FA7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D531DFE"/>
    <w:multiLevelType w:val="hybridMultilevel"/>
    <w:tmpl w:val="EB3E3DD0"/>
    <w:lvl w:ilvl="0" w:tplc="76DAEDE4">
      <w:start w:val="1"/>
      <w:numFmt w:val="decimal"/>
      <w:lvlText w:val="%1."/>
      <w:lvlJc w:val="left"/>
      <w:pPr>
        <w:ind w:left="408" w:hanging="360"/>
      </w:pPr>
      <w:rPr>
        <w:rFonts w:cs="Times New Roman" w:hint="default"/>
      </w:rPr>
    </w:lvl>
    <w:lvl w:ilvl="1" w:tplc="040C0019" w:tentative="1">
      <w:start w:val="1"/>
      <w:numFmt w:val="lowerLetter"/>
      <w:lvlText w:val="%2."/>
      <w:lvlJc w:val="left"/>
      <w:pPr>
        <w:ind w:left="1128" w:hanging="360"/>
      </w:pPr>
    </w:lvl>
    <w:lvl w:ilvl="2" w:tplc="040C001B" w:tentative="1">
      <w:start w:val="1"/>
      <w:numFmt w:val="lowerRoman"/>
      <w:lvlText w:val="%3."/>
      <w:lvlJc w:val="right"/>
      <w:pPr>
        <w:ind w:left="1848" w:hanging="180"/>
      </w:pPr>
    </w:lvl>
    <w:lvl w:ilvl="3" w:tplc="040C000F" w:tentative="1">
      <w:start w:val="1"/>
      <w:numFmt w:val="decimal"/>
      <w:lvlText w:val="%4."/>
      <w:lvlJc w:val="left"/>
      <w:pPr>
        <w:ind w:left="2568" w:hanging="360"/>
      </w:pPr>
    </w:lvl>
    <w:lvl w:ilvl="4" w:tplc="040C0019" w:tentative="1">
      <w:start w:val="1"/>
      <w:numFmt w:val="lowerLetter"/>
      <w:lvlText w:val="%5."/>
      <w:lvlJc w:val="left"/>
      <w:pPr>
        <w:ind w:left="3288" w:hanging="360"/>
      </w:pPr>
    </w:lvl>
    <w:lvl w:ilvl="5" w:tplc="040C001B" w:tentative="1">
      <w:start w:val="1"/>
      <w:numFmt w:val="lowerRoman"/>
      <w:lvlText w:val="%6."/>
      <w:lvlJc w:val="right"/>
      <w:pPr>
        <w:ind w:left="4008" w:hanging="180"/>
      </w:pPr>
    </w:lvl>
    <w:lvl w:ilvl="6" w:tplc="040C000F" w:tentative="1">
      <w:start w:val="1"/>
      <w:numFmt w:val="decimal"/>
      <w:lvlText w:val="%7."/>
      <w:lvlJc w:val="left"/>
      <w:pPr>
        <w:ind w:left="4728" w:hanging="360"/>
      </w:pPr>
    </w:lvl>
    <w:lvl w:ilvl="7" w:tplc="040C0019" w:tentative="1">
      <w:start w:val="1"/>
      <w:numFmt w:val="lowerLetter"/>
      <w:lvlText w:val="%8."/>
      <w:lvlJc w:val="left"/>
      <w:pPr>
        <w:ind w:left="5448" w:hanging="360"/>
      </w:pPr>
    </w:lvl>
    <w:lvl w:ilvl="8" w:tplc="040C001B" w:tentative="1">
      <w:start w:val="1"/>
      <w:numFmt w:val="lowerRoman"/>
      <w:lvlText w:val="%9."/>
      <w:lvlJc w:val="right"/>
      <w:pPr>
        <w:ind w:left="6168" w:hanging="180"/>
      </w:pPr>
    </w:lvl>
  </w:abstractNum>
  <w:abstractNum w:abstractNumId="6" w15:restartNumberingAfterBreak="0">
    <w:nsid w:val="1F6A5FCA"/>
    <w:multiLevelType w:val="multilevel"/>
    <w:tmpl w:val="20549D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2276ADA"/>
    <w:multiLevelType w:val="multilevel"/>
    <w:tmpl w:val="DCC281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662305"/>
    <w:multiLevelType w:val="hybridMultilevel"/>
    <w:tmpl w:val="1F50C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015F2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2926F7"/>
    <w:multiLevelType w:val="hybridMultilevel"/>
    <w:tmpl w:val="3A0C68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4D317E0"/>
    <w:multiLevelType w:val="hybridMultilevel"/>
    <w:tmpl w:val="62AA70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947618D"/>
    <w:multiLevelType w:val="hybridMultilevel"/>
    <w:tmpl w:val="2CECC1EC"/>
    <w:lvl w:ilvl="0" w:tplc="945AA57C">
      <w:start w:val="10"/>
      <w:numFmt w:val="bullet"/>
      <w:lvlText w:val="-"/>
      <w:lvlJc w:val="left"/>
      <w:pPr>
        <w:ind w:left="720" w:hanging="360"/>
      </w:pPr>
      <w:rPr>
        <w:rFonts w:ascii="Georgia" w:eastAsia="Calibri" w:hAnsi="Georgi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A7D5A76"/>
    <w:multiLevelType w:val="hybridMultilevel"/>
    <w:tmpl w:val="133A119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4" w15:restartNumberingAfterBreak="0">
    <w:nsid w:val="521F4316"/>
    <w:multiLevelType w:val="hybridMultilevel"/>
    <w:tmpl w:val="C52E0066"/>
    <w:lvl w:ilvl="0" w:tplc="B2C4BA16">
      <w:start w:val="1"/>
      <w:numFmt w:val="bullet"/>
      <w:lvlText w:val="•"/>
      <w:lvlJc w:val="left"/>
      <w:pPr>
        <w:tabs>
          <w:tab w:val="num" w:pos="720"/>
        </w:tabs>
        <w:ind w:left="720" w:hanging="360"/>
      </w:pPr>
      <w:rPr>
        <w:rFonts w:ascii="Arial" w:hAnsi="Arial" w:hint="default"/>
      </w:rPr>
    </w:lvl>
    <w:lvl w:ilvl="1" w:tplc="64B29F5C" w:tentative="1">
      <w:start w:val="1"/>
      <w:numFmt w:val="bullet"/>
      <w:lvlText w:val="•"/>
      <w:lvlJc w:val="left"/>
      <w:pPr>
        <w:tabs>
          <w:tab w:val="num" w:pos="1440"/>
        </w:tabs>
        <w:ind w:left="1440" w:hanging="360"/>
      </w:pPr>
      <w:rPr>
        <w:rFonts w:ascii="Arial" w:hAnsi="Arial" w:hint="default"/>
      </w:rPr>
    </w:lvl>
    <w:lvl w:ilvl="2" w:tplc="12686480" w:tentative="1">
      <w:start w:val="1"/>
      <w:numFmt w:val="bullet"/>
      <w:lvlText w:val="•"/>
      <w:lvlJc w:val="left"/>
      <w:pPr>
        <w:tabs>
          <w:tab w:val="num" w:pos="2160"/>
        </w:tabs>
        <w:ind w:left="2160" w:hanging="360"/>
      </w:pPr>
      <w:rPr>
        <w:rFonts w:ascii="Arial" w:hAnsi="Arial" w:hint="default"/>
      </w:rPr>
    </w:lvl>
    <w:lvl w:ilvl="3" w:tplc="E7286AAE" w:tentative="1">
      <w:start w:val="1"/>
      <w:numFmt w:val="bullet"/>
      <w:lvlText w:val="•"/>
      <w:lvlJc w:val="left"/>
      <w:pPr>
        <w:tabs>
          <w:tab w:val="num" w:pos="2880"/>
        </w:tabs>
        <w:ind w:left="2880" w:hanging="360"/>
      </w:pPr>
      <w:rPr>
        <w:rFonts w:ascii="Arial" w:hAnsi="Arial" w:hint="default"/>
      </w:rPr>
    </w:lvl>
    <w:lvl w:ilvl="4" w:tplc="1F345C26" w:tentative="1">
      <w:start w:val="1"/>
      <w:numFmt w:val="bullet"/>
      <w:lvlText w:val="•"/>
      <w:lvlJc w:val="left"/>
      <w:pPr>
        <w:tabs>
          <w:tab w:val="num" w:pos="3600"/>
        </w:tabs>
        <w:ind w:left="3600" w:hanging="360"/>
      </w:pPr>
      <w:rPr>
        <w:rFonts w:ascii="Arial" w:hAnsi="Arial" w:hint="default"/>
      </w:rPr>
    </w:lvl>
    <w:lvl w:ilvl="5" w:tplc="BA108712" w:tentative="1">
      <w:start w:val="1"/>
      <w:numFmt w:val="bullet"/>
      <w:lvlText w:val="•"/>
      <w:lvlJc w:val="left"/>
      <w:pPr>
        <w:tabs>
          <w:tab w:val="num" w:pos="4320"/>
        </w:tabs>
        <w:ind w:left="4320" w:hanging="360"/>
      </w:pPr>
      <w:rPr>
        <w:rFonts w:ascii="Arial" w:hAnsi="Arial" w:hint="default"/>
      </w:rPr>
    </w:lvl>
    <w:lvl w:ilvl="6" w:tplc="52F4CCF8" w:tentative="1">
      <w:start w:val="1"/>
      <w:numFmt w:val="bullet"/>
      <w:lvlText w:val="•"/>
      <w:lvlJc w:val="left"/>
      <w:pPr>
        <w:tabs>
          <w:tab w:val="num" w:pos="5040"/>
        </w:tabs>
        <w:ind w:left="5040" w:hanging="360"/>
      </w:pPr>
      <w:rPr>
        <w:rFonts w:ascii="Arial" w:hAnsi="Arial" w:hint="default"/>
      </w:rPr>
    </w:lvl>
    <w:lvl w:ilvl="7" w:tplc="F81846EC" w:tentative="1">
      <w:start w:val="1"/>
      <w:numFmt w:val="bullet"/>
      <w:lvlText w:val="•"/>
      <w:lvlJc w:val="left"/>
      <w:pPr>
        <w:tabs>
          <w:tab w:val="num" w:pos="5760"/>
        </w:tabs>
        <w:ind w:left="5760" w:hanging="360"/>
      </w:pPr>
      <w:rPr>
        <w:rFonts w:ascii="Arial" w:hAnsi="Arial" w:hint="default"/>
      </w:rPr>
    </w:lvl>
    <w:lvl w:ilvl="8" w:tplc="59628B4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3116C88"/>
    <w:multiLevelType w:val="hybridMultilevel"/>
    <w:tmpl w:val="EFEE34A2"/>
    <w:lvl w:ilvl="0" w:tplc="B1CC707E">
      <w:start w:val="1"/>
      <w:numFmt w:val="decimal"/>
      <w:lvlText w:val="%1."/>
      <w:lvlJc w:val="left"/>
      <w:pPr>
        <w:ind w:left="720" w:hanging="360"/>
      </w:pPr>
      <w:rPr>
        <w:rFonts w:ascii="Georgia" w:hAnsi="Georgia" w:hint="default"/>
        <w:color w:val="58575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2F405E9"/>
    <w:multiLevelType w:val="hybridMultilevel"/>
    <w:tmpl w:val="BF9E9E10"/>
    <w:lvl w:ilvl="0" w:tplc="B88206AE">
      <w:start w:val="27"/>
      <w:numFmt w:val="bullet"/>
      <w:lvlText w:val="-"/>
      <w:lvlJc w:val="left"/>
      <w:pPr>
        <w:ind w:left="720" w:hanging="360"/>
      </w:pPr>
      <w:rPr>
        <w:rFonts w:ascii="Georgia" w:eastAsia="Calibri" w:hAnsi="Georgi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4"/>
    <w:lvlOverride w:ilvl="0">
      <w:startOverride w:val="2"/>
    </w:lvlOverride>
  </w:num>
  <w:num w:numId="6">
    <w:abstractNumId w:val="2"/>
  </w:num>
  <w:num w:numId="7">
    <w:abstractNumId w:val="5"/>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6"/>
  </w:num>
  <w:num w:numId="11">
    <w:abstractNumId w:val="12"/>
  </w:num>
  <w:num w:numId="12">
    <w:abstractNumId w:val="13"/>
  </w:num>
  <w:num w:numId="13">
    <w:abstractNumId w:val="0"/>
  </w:num>
  <w:num w:numId="14">
    <w:abstractNumId w:val="15"/>
  </w:num>
  <w:num w:numId="15">
    <w:abstractNumId w:val="8"/>
  </w:num>
  <w:num w:numId="16">
    <w:abstractNumId w:val="3"/>
  </w:num>
  <w:num w:numId="17">
    <w:abstractNumId w:val="7"/>
  </w:num>
  <w:num w:numId="18">
    <w:abstractNumId w:val="1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0"/>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72C"/>
    <w:rsid w:val="00000918"/>
    <w:rsid w:val="00003A42"/>
    <w:rsid w:val="00005730"/>
    <w:rsid w:val="00006DFE"/>
    <w:rsid w:val="00037781"/>
    <w:rsid w:val="00041A53"/>
    <w:rsid w:val="00042E4E"/>
    <w:rsid w:val="00062670"/>
    <w:rsid w:val="00075C24"/>
    <w:rsid w:val="000900CC"/>
    <w:rsid w:val="000D030D"/>
    <w:rsid w:val="000D7711"/>
    <w:rsid w:val="000F3529"/>
    <w:rsid w:val="00110738"/>
    <w:rsid w:val="00111771"/>
    <w:rsid w:val="00126C92"/>
    <w:rsid w:val="00134CB7"/>
    <w:rsid w:val="0014253C"/>
    <w:rsid w:val="001710F1"/>
    <w:rsid w:val="001849C8"/>
    <w:rsid w:val="001A167E"/>
    <w:rsid w:val="001A6830"/>
    <w:rsid w:val="001C26D8"/>
    <w:rsid w:val="001C5457"/>
    <w:rsid w:val="001E6698"/>
    <w:rsid w:val="001F0E2F"/>
    <w:rsid w:val="001F324A"/>
    <w:rsid w:val="00211760"/>
    <w:rsid w:val="002132A9"/>
    <w:rsid w:val="002377C0"/>
    <w:rsid w:val="002417A6"/>
    <w:rsid w:val="00271C3B"/>
    <w:rsid w:val="002933E9"/>
    <w:rsid w:val="002A2C39"/>
    <w:rsid w:val="002C5DFC"/>
    <w:rsid w:val="002D168E"/>
    <w:rsid w:val="002D2B50"/>
    <w:rsid w:val="003027E1"/>
    <w:rsid w:val="00307554"/>
    <w:rsid w:val="0031068E"/>
    <w:rsid w:val="00311C8C"/>
    <w:rsid w:val="0032402B"/>
    <w:rsid w:val="00343A84"/>
    <w:rsid w:val="0037141B"/>
    <w:rsid w:val="00385E2D"/>
    <w:rsid w:val="003B2368"/>
    <w:rsid w:val="003E2C35"/>
    <w:rsid w:val="003E73A3"/>
    <w:rsid w:val="003F0628"/>
    <w:rsid w:val="003F1A53"/>
    <w:rsid w:val="003F7957"/>
    <w:rsid w:val="0040043D"/>
    <w:rsid w:val="00413C19"/>
    <w:rsid w:val="0042430F"/>
    <w:rsid w:val="00425B4F"/>
    <w:rsid w:val="00452A22"/>
    <w:rsid w:val="00463306"/>
    <w:rsid w:val="00463C2A"/>
    <w:rsid w:val="0049795A"/>
    <w:rsid w:val="004A0298"/>
    <w:rsid w:val="004A43AD"/>
    <w:rsid w:val="004B1CA1"/>
    <w:rsid w:val="004D404D"/>
    <w:rsid w:val="004D4B70"/>
    <w:rsid w:val="004E2399"/>
    <w:rsid w:val="004F7AF6"/>
    <w:rsid w:val="00500658"/>
    <w:rsid w:val="005018AC"/>
    <w:rsid w:val="00517EB1"/>
    <w:rsid w:val="005346EA"/>
    <w:rsid w:val="005458AE"/>
    <w:rsid w:val="005548F3"/>
    <w:rsid w:val="00563836"/>
    <w:rsid w:val="0058038F"/>
    <w:rsid w:val="00581AA3"/>
    <w:rsid w:val="005C4489"/>
    <w:rsid w:val="005E0905"/>
    <w:rsid w:val="005E6B45"/>
    <w:rsid w:val="005F322B"/>
    <w:rsid w:val="005F35D1"/>
    <w:rsid w:val="00600DB1"/>
    <w:rsid w:val="00604309"/>
    <w:rsid w:val="00604870"/>
    <w:rsid w:val="00604E92"/>
    <w:rsid w:val="00607F6B"/>
    <w:rsid w:val="0061129C"/>
    <w:rsid w:val="006307EB"/>
    <w:rsid w:val="00667E80"/>
    <w:rsid w:val="00667FC7"/>
    <w:rsid w:val="00670162"/>
    <w:rsid w:val="00671708"/>
    <w:rsid w:val="006747EA"/>
    <w:rsid w:val="00695235"/>
    <w:rsid w:val="006A48A6"/>
    <w:rsid w:val="006B4D8C"/>
    <w:rsid w:val="006C48BC"/>
    <w:rsid w:val="006E25E8"/>
    <w:rsid w:val="006F12BF"/>
    <w:rsid w:val="007115FF"/>
    <w:rsid w:val="0072021A"/>
    <w:rsid w:val="0074103A"/>
    <w:rsid w:val="0074115A"/>
    <w:rsid w:val="00742DDE"/>
    <w:rsid w:val="007462E6"/>
    <w:rsid w:val="007641D3"/>
    <w:rsid w:val="007736B4"/>
    <w:rsid w:val="00797691"/>
    <w:rsid w:val="007A142F"/>
    <w:rsid w:val="007A2CBB"/>
    <w:rsid w:val="007B4EAF"/>
    <w:rsid w:val="007C1891"/>
    <w:rsid w:val="007D2121"/>
    <w:rsid w:val="007D217B"/>
    <w:rsid w:val="007E4E6F"/>
    <w:rsid w:val="007E6323"/>
    <w:rsid w:val="007F3A59"/>
    <w:rsid w:val="008017E0"/>
    <w:rsid w:val="008112F3"/>
    <w:rsid w:val="0081248E"/>
    <w:rsid w:val="00816079"/>
    <w:rsid w:val="00834AE2"/>
    <w:rsid w:val="00841A37"/>
    <w:rsid w:val="008441AE"/>
    <w:rsid w:val="0085637D"/>
    <w:rsid w:val="0087086C"/>
    <w:rsid w:val="00877929"/>
    <w:rsid w:val="0088740E"/>
    <w:rsid w:val="008C13FA"/>
    <w:rsid w:val="008D0FF1"/>
    <w:rsid w:val="008D3919"/>
    <w:rsid w:val="008F4AA8"/>
    <w:rsid w:val="00901A7C"/>
    <w:rsid w:val="00904A74"/>
    <w:rsid w:val="00917810"/>
    <w:rsid w:val="00921643"/>
    <w:rsid w:val="009221C7"/>
    <w:rsid w:val="0092718A"/>
    <w:rsid w:val="00954169"/>
    <w:rsid w:val="00957506"/>
    <w:rsid w:val="0098644F"/>
    <w:rsid w:val="009D5685"/>
    <w:rsid w:val="009D7001"/>
    <w:rsid w:val="009E116F"/>
    <w:rsid w:val="00A0676C"/>
    <w:rsid w:val="00A07728"/>
    <w:rsid w:val="00A07898"/>
    <w:rsid w:val="00A13C93"/>
    <w:rsid w:val="00A14EB9"/>
    <w:rsid w:val="00A22E15"/>
    <w:rsid w:val="00A23B71"/>
    <w:rsid w:val="00A3439B"/>
    <w:rsid w:val="00A36B86"/>
    <w:rsid w:val="00A700AF"/>
    <w:rsid w:val="00A704FD"/>
    <w:rsid w:val="00AA2B85"/>
    <w:rsid w:val="00AB2C43"/>
    <w:rsid w:val="00AC19BB"/>
    <w:rsid w:val="00AE7BDF"/>
    <w:rsid w:val="00AF4A6F"/>
    <w:rsid w:val="00B40150"/>
    <w:rsid w:val="00B43FBD"/>
    <w:rsid w:val="00B44E7E"/>
    <w:rsid w:val="00B64BD9"/>
    <w:rsid w:val="00B82149"/>
    <w:rsid w:val="00BC7264"/>
    <w:rsid w:val="00BD3124"/>
    <w:rsid w:val="00BE1039"/>
    <w:rsid w:val="00BE4029"/>
    <w:rsid w:val="00BE7D43"/>
    <w:rsid w:val="00BF554E"/>
    <w:rsid w:val="00C0192F"/>
    <w:rsid w:val="00C47EB5"/>
    <w:rsid w:val="00C5113F"/>
    <w:rsid w:val="00C726E1"/>
    <w:rsid w:val="00C7459F"/>
    <w:rsid w:val="00CB667D"/>
    <w:rsid w:val="00CC376E"/>
    <w:rsid w:val="00CC3AE0"/>
    <w:rsid w:val="00CC623B"/>
    <w:rsid w:val="00CD07AC"/>
    <w:rsid w:val="00CD1952"/>
    <w:rsid w:val="00CE18BD"/>
    <w:rsid w:val="00CF2C24"/>
    <w:rsid w:val="00CF5922"/>
    <w:rsid w:val="00D0374F"/>
    <w:rsid w:val="00D06513"/>
    <w:rsid w:val="00D1481C"/>
    <w:rsid w:val="00D3372C"/>
    <w:rsid w:val="00D3797D"/>
    <w:rsid w:val="00D715D1"/>
    <w:rsid w:val="00D74D8E"/>
    <w:rsid w:val="00D81FE5"/>
    <w:rsid w:val="00D84D09"/>
    <w:rsid w:val="00DB439A"/>
    <w:rsid w:val="00DB5939"/>
    <w:rsid w:val="00DB7697"/>
    <w:rsid w:val="00DB78A9"/>
    <w:rsid w:val="00DC57D1"/>
    <w:rsid w:val="00DD12BD"/>
    <w:rsid w:val="00DE0A9D"/>
    <w:rsid w:val="00E0388F"/>
    <w:rsid w:val="00E0400E"/>
    <w:rsid w:val="00E05ED3"/>
    <w:rsid w:val="00E124AB"/>
    <w:rsid w:val="00E17D00"/>
    <w:rsid w:val="00E24541"/>
    <w:rsid w:val="00E25AA7"/>
    <w:rsid w:val="00E31844"/>
    <w:rsid w:val="00E33EE1"/>
    <w:rsid w:val="00E3673D"/>
    <w:rsid w:val="00E52AAC"/>
    <w:rsid w:val="00E65198"/>
    <w:rsid w:val="00E71414"/>
    <w:rsid w:val="00E74721"/>
    <w:rsid w:val="00E747E9"/>
    <w:rsid w:val="00E74B2E"/>
    <w:rsid w:val="00E75413"/>
    <w:rsid w:val="00E8474F"/>
    <w:rsid w:val="00EA62AB"/>
    <w:rsid w:val="00EB0BE2"/>
    <w:rsid w:val="00EB1BDF"/>
    <w:rsid w:val="00EC1761"/>
    <w:rsid w:val="00EC3839"/>
    <w:rsid w:val="00ED7FC3"/>
    <w:rsid w:val="00EE4808"/>
    <w:rsid w:val="00EF7F14"/>
    <w:rsid w:val="00F147A1"/>
    <w:rsid w:val="00F14FB2"/>
    <w:rsid w:val="00F2276C"/>
    <w:rsid w:val="00F328B2"/>
    <w:rsid w:val="00F33A47"/>
    <w:rsid w:val="00F40FA6"/>
    <w:rsid w:val="00F45E88"/>
    <w:rsid w:val="00F50FAA"/>
    <w:rsid w:val="00F564BD"/>
    <w:rsid w:val="00F63E80"/>
    <w:rsid w:val="00F65A3E"/>
    <w:rsid w:val="00FA099F"/>
    <w:rsid w:val="00FA271A"/>
    <w:rsid w:val="00FA4558"/>
    <w:rsid w:val="00FD19AA"/>
    <w:rsid w:val="00FD2F58"/>
    <w:rsid w:val="00FF2BE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304308"/>
  <w15:docId w15:val="{547C1733-F433-45AC-BE7E-2235477DB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6B45"/>
    <w:pPr>
      <w:spacing w:line="259" w:lineRule="auto"/>
    </w:pPr>
    <w:rPr>
      <w:rFonts w:ascii="Georgia" w:hAnsi="Georgia"/>
      <w:color w:val="585756"/>
      <w:lang w:val="fr-FR" w:eastAsia="en-US"/>
    </w:rPr>
  </w:style>
  <w:style w:type="paragraph" w:styleId="Titre1">
    <w:name w:val="heading 1"/>
    <w:aliases w:val="Title 1"/>
    <w:basedOn w:val="Normal"/>
    <w:next w:val="Normal"/>
    <w:link w:val="Titre1Car"/>
    <w:qFormat/>
    <w:rsid w:val="00742DDE"/>
    <w:pPr>
      <w:keepNext/>
      <w:keepLines/>
      <w:spacing w:before="240"/>
      <w:outlineLvl w:val="0"/>
    </w:pPr>
    <w:rPr>
      <w:rFonts w:ascii="Calibri" w:eastAsia="Times New Roman" w:hAnsi="Calibri"/>
      <w:b/>
      <w:sz w:val="24"/>
      <w:szCs w:val="24"/>
    </w:rPr>
  </w:style>
  <w:style w:type="paragraph" w:styleId="Titre2">
    <w:name w:val="heading 2"/>
    <w:aliases w:val="Title 2,Car12, Car12"/>
    <w:basedOn w:val="Normal"/>
    <w:next w:val="Normal"/>
    <w:link w:val="Titre2Car"/>
    <w:unhideWhenUsed/>
    <w:qFormat/>
    <w:rsid w:val="00742DDE"/>
    <w:pPr>
      <w:spacing w:before="120" w:line="276" w:lineRule="auto"/>
      <w:ind w:firstLine="709"/>
      <w:outlineLvl w:val="1"/>
    </w:pPr>
    <w:rPr>
      <w:rFonts w:ascii="Calibri" w:hAnsi="Calibri"/>
      <w:b/>
      <w:sz w:val="22"/>
      <w:szCs w:val="21"/>
    </w:rPr>
  </w:style>
  <w:style w:type="paragraph" w:styleId="Titre3">
    <w:name w:val="heading 3"/>
    <w:aliases w:val="Title 3,Car"/>
    <w:basedOn w:val="Normal"/>
    <w:next w:val="Normal"/>
    <w:link w:val="Titre3Car"/>
    <w:unhideWhenUsed/>
    <w:qFormat/>
    <w:rsid w:val="0074115A"/>
    <w:pPr>
      <w:keepNext/>
      <w:keepLines/>
      <w:spacing w:before="40"/>
      <w:outlineLvl w:val="2"/>
    </w:pPr>
    <w:rPr>
      <w:rFonts w:ascii="Calibri Light" w:eastAsia="Times New Roman" w:hAnsi="Calibri Light"/>
      <w:sz w:val="24"/>
      <w:szCs w:val="24"/>
    </w:rPr>
  </w:style>
  <w:style w:type="paragraph" w:styleId="Titre4">
    <w:name w:val="heading 4"/>
    <w:aliases w:val="Title 4,Sub-Clause Sub-paragraph,ClauseSubSub_No&amp;Name, Sub-Clause Sub-paragraph,Titre 4 Car Car Car"/>
    <w:basedOn w:val="Normal"/>
    <w:next w:val="Normal"/>
    <w:link w:val="Titre4Car"/>
    <w:unhideWhenUsed/>
    <w:qFormat/>
    <w:rsid w:val="0074115A"/>
    <w:pPr>
      <w:keepNext/>
      <w:keepLines/>
      <w:spacing w:before="40"/>
      <w:outlineLvl w:val="3"/>
    </w:pPr>
    <w:rPr>
      <w:rFonts w:ascii="Calibri" w:eastAsia="Times New Roman" w:hAnsi="Calibri"/>
      <w:i/>
      <w:iCs/>
    </w:rPr>
  </w:style>
  <w:style w:type="paragraph" w:styleId="Titre5">
    <w:name w:val="heading 5"/>
    <w:aliases w:val="(1.1.1.1.1.),a, Car11"/>
    <w:basedOn w:val="Normal"/>
    <w:next w:val="Normal"/>
    <w:link w:val="Titre5Car"/>
    <w:unhideWhenUsed/>
    <w:qFormat/>
    <w:rsid w:val="0037141B"/>
    <w:pPr>
      <w:keepNext/>
      <w:keepLines/>
      <w:spacing w:before="40" w:line="276" w:lineRule="auto"/>
      <w:ind w:left="1008" w:hanging="1008"/>
      <w:outlineLvl w:val="4"/>
    </w:pPr>
    <w:rPr>
      <w:rFonts w:ascii="Calibri Light" w:eastAsia="Times New Roman" w:hAnsi="Calibri Light"/>
      <w:color w:val="2E74B5"/>
      <w:sz w:val="21"/>
      <w:szCs w:val="22"/>
      <w:lang w:val="fr-BE"/>
    </w:rPr>
  </w:style>
  <w:style w:type="paragraph" w:styleId="Titre6">
    <w:name w:val="heading 6"/>
    <w:aliases w:val=" Car10"/>
    <w:basedOn w:val="Normal"/>
    <w:next w:val="Normal"/>
    <w:link w:val="Titre6Car"/>
    <w:unhideWhenUsed/>
    <w:qFormat/>
    <w:rsid w:val="0037141B"/>
    <w:pPr>
      <w:keepNext/>
      <w:keepLines/>
      <w:spacing w:before="40" w:line="276" w:lineRule="auto"/>
      <w:ind w:left="1152" w:hanging="1152"/>
      <w:outlineLvl w:val="5"/>
    </w:pPr>
    <w:rPr>
      <w:rFonts w:ascii="Calibri Light" w:eastAsia="Times New Roman" w:hAnsi="Calibri Light"/>
      <w:color w:val="1F4D78"/>
      <w:sz w:val="21"/>
      <w:szCs w:val="22"/>
      <w:lang w:val="fr-BE"/>
    </w:rPr>
  </w:style>
  <w:style w:type="paragraph" w:styleId="Titre7">
    <w:name w:val="heading 7"/>
    <w:aliases w:val="centré 12"/>
    <w:basedOn w:val="Normal"/>
    <w:next w:val="Normal"/>
    <w:link w:val="Titre7Car"/>
    <w:unhideWhenUsed/>
    <w:qFormat/>
    <w:rsid w:val="0037141B"/>
    <w:pPr>
      <w:keepNext/>
      <w:keepLines/>
      <w:spacing w:before="40" w:line="276" w:lineRule="auto"/>
      <w:ind w:left="1296" w:hanging="1296"/>
      <w:outlineLvl w:val="6"/>
    </w:pPr>
    <w:rPr>
      <w:rFonts w:ascii="Calibri Light" w:eastAsia="Times New Roman" w:hAnsi="Calibri Light"/>
      <w:i/>
      <w:iCs/>
      <w:color w:val="1F4D78"/>
      <w:sz w:val="21"/>
      <w:szCs w:val="22"/>
      <w:lang w:val="fr-BE"/>
    </w:rPr>
  </w:style>
  <w:style w:type="paragraph" w:styleId="Titre8">
    <w:name w:val="heading 8"/>
    <w:basedOn w:val="Normal"/>
    <w:next w:val="Normal"/>
    <w:link w:val="Titre8Car"/>
    <w:unhideWhenUsed/>
    <w:qFormat/>
    <w:rsid w:val="0037141B"/>
    <w:pPr>
      <w:keepNext/>
      <w:keepLines/>
      <w:spacing w:before="40" w:line="276" w:lineRule="auto"/>
      <w:ind w:left="1440" w:hanging="1440"/>
      <w:outlineLvl w:val="7"/>
    </w:pPr>
    <w:rPr>
      <w:rFonts w:ascii="Calibri Light" w:eastAsia="Times New Roman" w:hAnsi="Calibri Light"/>
      <w:color w:val="272727"/>
      <w:sz w:val="21"/>
      <w:szCs w:val="21"/>
      <w:lang w:val="fr-BE"/>
    </w:rPr>
  </w:style>
  <w:style w:type="paragraph" w:styleId="Titre9">
    <w:name w:val="heading 9"/>
    <w:aliases w:val="Heading 9-paranum"/>
    <w:basedOn w:val="Normal"/>
    <w:next w:val="Normal"/>
    <w:link w:val="Titre9Car"/>
    <w:unhideWhenUsed/>
    <w:qFormat/>
    <w:rsid w:val="0037141B"/>
    <w:pPr>
      <w:keepNext/>
      <w:keepLines/>
      <w:spacing w:before="40" w:line="276" w:lineRule="auto"/>
      <w:ind w:left="1584" w:hanging="1584"/>
      <w:outlineLvl w:val="8"/>
    </w:pPr>
    <w:rPr>
      <w:rFonts w:ascii="Calibri Light" w:eastAsia="Times New Roman" w:hAnsi="Calibri Light"/>
      <w:i/>
      <w:iCs/>
      <w:color w:val="272727"/>
      <w:sz w:val="21"/>
      <w:szCs w:val="21"/>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900CC"/>
    <w:pPr>
      <w:tabs>
        <w:tab w:val="center" w:pos="4536"/>
        <w:tab w:val="right" w:pos="9072"/>
      </w:tabs>
      <w:spacing w:line="240" w:lineRule="auto"/>
    </w:pPr>
  </w:style>
  <w:style w:type="character" w:customStyle="1" w:styleId="En-tteCar">
    <w:name w:val="En-tête Car"/>
    <w:basedOn w:val="Policepardfaut"/>
    <w:link w:val="En-tte"/>
    <w:uiPriority w:val="99"/>
    <w:rsid w:val="000900CC"/>
  </w:style>
  <w:style w:type="paragraph" w:styleId="Pieddepage">
    <w:name w:val="footer"/>
    <w:basedOn w:val="Normal"/>
    <w:link w:val="PieddepageCar"/>
    <w:uiPriority w:val="99"/>
    <w:unhideWhenUsed/>
    <w:rsid w:val="000900CC"/>
    <w:pPr>
      <w:tabs>
        <w:tab w:val="center" w:pos="4536"/>
        <w:tab w:val="right" w:pos="9072"/>
      </w:tabs>
      <w:spacing w:line="240" w:lineRule="auto"/>
    </w:pPr>
  </w:style>
  <w:style w:type="character" w:customStyle="1" w:styleId="PieddepageCar">
    <w:name w:val="Pied de page Car"/>
    <w:basedOn w:val="Policepardfaut"/>
    <w:link w:val="Pieddepage"/>
    <w:uiPriority w:val="99"/>
    <w:rsid w:val="000900CC"/>
  </w:style>
  <w:style w:type="table" w:styleId="Grilledutableau">
    <w:name w:val="Table Grid"/>
    <w:basedOn w:val="TableauNormal"/>
    <w:uiPriority w:val="39"/>
    <w:rsid w:val="000900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uiPriority w:val="99"/>
    <w:semiHidden/>
    <w:rsid w:val="003F7957"/>
    <w:rPr>
      <w:color w:val="808080"/>
    </w:rPr>
  </w:style>
  <w:style w:type="character" w:customStyle="1" w:styleId="Titre1Car">
    <w:name w:val="Titre 1 Car"/>
    <w:aliases w:val="Title 1 Car"/>
    <w:link w:val="Titre1"/>
    <w:uiPriority w:val="9"/>
    <w:rsid w:val="00742DDE"/>
    <w:rPr>
      <w:rFonts w:ascii="Calibri" w:eastAsia="Times New Roman" w:hAnsi="Calibri" w:cs="Times New Roman"/>
      <w:b/>
      <w:color w:val="404040"/>
      <w:sz w:val="24"/>
      <w:szCs w:val="24"/>
      <w:lang w:val="fr-FR"/>
    </w:rPr>
  </w:style>
  <w:style w:type="paragraph" w:customStyle="1" w:styleId="Address">
    <w:name w:val="Address"/>
    <w:basedOn w:val="Titre1"/>
    <w:link w:val="AddressCar"/>
    <w:qFormat/>
    <w:rsid w:val="005F35D1"/>
    <w:pPr>
      <w:spacing w:before="0" w:line="240" w:lineRule="auto"/>
    </w:pPr>
    <w:rPr>
      <w:b w:val="0"/>
      <w:sz w:val="22"/>
    </w:rPr>
  </w:style>
  <w:style w:type="paragraph" w:customStyle="1" w:styleId="References">
    <w:name w:val="References"/>
    <w:basedOn w:val="Address"/>
    <w:link w:val="ReferencesCar"/>
    <w:qFormat/>
    <w:rsid w:val="00126C92"/>
    <w:pPr>
      <w:spacing w:line="276" w:lineRule="auto"/>
    </w:pPr>
    <w:rPr>
      <w:color w:val="262626"/>
      <w:sz w:val="20"/>
    </w:rPr>
  </w:style>
  <w:style w:type="character" w:customStyle="1" w:styleId="AddressCar">
    <w:name w:val="Address Car"/>
    <w:link w:val="Address"/>
    <w:rsid w:val="005F35D1"/>
    <w:rPr>
      <w:rFonts w:ascii="Calibri" w:eastAsia="Times New Roman" w:hAnsi="Calibri" w:cs="Times New Roman"/>
      <w:b w:val="0"/>
      <w:color w:val="404040"/>
      <w:sz w:val="24"/>
      <w:szCs w:val="24"/>
      <w:lang w:val="fr-FR"/>
    </w:rPr>
  </w:style>
  <w:style w:type="character" w:customStyle="1" w:styleId="ReferencesCar">
    <w:name w:val="References Car"/>
    <w:aliases w:val="Paragraphe de liste Car,Liste Article Car,List Paragraph (numbered (a)) Car,Lapis Bulleted List Car,Liste 1 Car,List Paragraph nowy Car,Numbered List Paragraph Car,Numbered list Car,Bullets Car,Medium Grid 1 - Accent 21 Car,RM1 Car"/>
    <w:link w:val="References"/>
    <w:uiPriority w:val="34"/>
    <w:qFormat/>
    <w:rsid w:val="00126C92"/>
    <w:rPr>
      <w:rFonts w:ascii="Calibri" w:eastAsia="Times New Roman" w:hAnsi="Calibri" w:cs="Times New Roman"/>
      <w:b w:val="0"/>
      <w:color w:val="262626"/>
      <w:sz w:val="20"/>
      <w:szCs w:val="24"/>
      <w:lang w:val="fr-FR"/>
    </w:rPr>
  </w:style>
  <w:style w:type="character" w:customStyle="1" w:styleId="Titre2Car">
    <w:name w:val="Titre 2 Car"/>
    <w:aliases w:val="Title 2 Car,Car12 Car, Car12 Car"/>
    <w:link w:val="Titre2"/>
    <w:uiPriority w:val="9"/>
    <w:rsid w:val="00742DDE"/>
    <w:rPr>
      <w:rFonts w:ascii="Calibri" w:hAnsi="Calibri"/>
      <w:b/>
      <w:color w:val="404040"/>
      <w:szCs w:val="21"/>
      <w:lang w:val="fr-FR"/>
    </w:rPr>
  </w:style>
  <w:style w:type="paragraph" w:styleId="Textedebulles">
    <w:name w:val="Balloon Text"/>
    <w:basedOn w:val="Normal"/>
    <w:link w:val="TextedebullesCar"/>
    <w:uiPriority w:val="99"/>
    <w:semiHidden/>
    <w:unhideWhenUsed/>
    <w:rsid w:val="005F35D1"/>
    <w:pPr>
      <w:spacing w:line="240" w:lineRule="auto"/>
    </w:pPr>
    <w:rPr>
      <w:rFonts w:ascii="Segoe UI" w:hAnsi="Segoe UI" w:cs="Segoe UI"/>
      <w:sz w:val="18"/>
      <w:szCs w:val="18"/>
    </w:rPr>
  </w:style>
  <w:style w:type="character" w:customStyle="1" w:styleId="TextedebullesCar">
    <w:name w:val="Texte de bulles Car"/>
    <w:link w:val="Textedebulles"/>
    <w:uiPriority w:val="99"/>
    <w:semiHidden/>
    <w:rsid w:val="005F35D1"/>
    <w:rPr>
      <w:rFonts w:ascii="Segoe UI" w:hAnsi="Segoe UI" w:cs="Segoe UI"/>
      <w:color w:val="404040"/>
      <w:sz w:val="18"/>
      <w:szCs w:val="18"/>
    </w:rPr>
  </w:style>
  <w:style w:type="paragraph" w:customStyle="1" w:styleId="Pieddepage1">
    <w:name w:val="Pied de page1"/>
    <w:basedOn w:val="References"/>
    <w:link w:val="FooterCar"/>
    <w:qFormat/>
    <w:rsid w:val="00FA099F"/>
    <w:rPr>
      <w:sz w:val="18"/>
    </w:rPr>
  </w:style>
  <w:style w:type="character" w:customStyle="1" w:styleId="FooterCar">
    <w:name w:val="Footer Car"/>
    <w:link w:val="Pieddepage1"/>
    <w:rsid w:val="00FA099F"/>
    <w:rPr>
      <w:rFonts w:ascii="Calibri" w:eastAsia="Times New Roman" w:hAnsi="Calibri" w:cs="Times New Roman"/>
      <w:b w:val="0"/>
      <w:color w:val="262626"/>
      <w:sz w:val="18"/>
      <w:szCs w:val="24"/>
      <w:lang w:val="fr-FR"/>
    </w:rPr>
  </w:style>
  <w:style w:type="character" w:customStyle="1" w:styleId="Titre3Car">
    <w:name w:val="Titre 3 Car"/>
    <w:aliases w:val="Title 3 Car,Car Car"/>
    <w:link w:val="Titre3"/>
    <w:uiPriority w:val="9"/>
    <w:rsid w:val="0074115A"/>
    <w:rPr>
      <w:rFonts w:ascii="Calibri Light" w:eastAsia="Times New Roman" w:hAnsi="Calibri Light" w:cs="Times New Roman"/>
      <w:color w:val="585756"/>
      <w:sz w:val="24"/>
      <w:szCs w:val="24"/>
      <w:lang w:val="fr-FR"/>
    </w:rPr>
  </w:style>
  <w:style w:type="character" w:customStyle="1" w:styleId="Titre4Car">
    <w:name w:val="Titre 4 Car"/>
    <w:aliases w:val="Title 4 Car,Sub-Clause Sub-paragraph Car,ClauseSubSub_No&amp;Name Car, Sub-Clause Sub-paragraph Car,Titre 4 Car Car Car Car"/>
    <w:link w:val="Titre4"/>
    <w:uiPriority w:val="9"/>
    <w:rsid w:val="0074115A"/>
    <w:rPr>
      <w:rFonts w:ascii="Calibri" w:eastAsia="Times New Roman" w:hAnsi="Calibri" w:cs="Times New Roman"/>
      <w:i/>
      <w:iCs/>
      <w:color w:val="585756"/>
      <w:sz w:val="20"/>
      <w:szCs w:val="20"/>
      <w:lang w:val="fr-FR"/>
    </w:rPr>
  </w:style>
  <w:style w:type="paragraph" w:styleId="Sansinterligne">
    <w:name w:val="No Spacing"/>
    <w:aliases w:val="without interline"/>
    <w:uiPriority w:val="1"/>
    <w:qFormat/>
    <w:rsid w:val="00E05ED3"/>
    <w:rPr>
      <w:rFonts w:ascii="Georgia" w:hAnsi="Georgia"/>
      <w:color w:val="585756"/>
      <w:lang w:eastAsia="en-US"/>
    </w:rPr>
  </w:style>
  <w:style w:type="paragraph" w:customStyle="1" w:styleId="CTBCorpsContact">
    <w:name w:val="CTB_Corps Contact"/>
    <w:basedOn w:val="Normal"/>
    <w:next w:val="Corpsdelettre"/>
    <w:rsid w:val="00D3372C"/>
    <w:pPr>
      <w:widowControl w:val="0"/>
      <w:suppressAutoHyphens/>
      <w:spacing w:before="57" w:line="240" w:lineRule="auto"/>
    </w:pPr>
    <w:rPr>
      <w:rFonts w:ascii="Arial" w:eastAsia="Arial Unicode MS" w:hAnsi="Arial"/>
      <w:b/>
      <w:bCs/>
      <w:i/>
      <w:iCs/>
      <w:snapToGrid w:val="0"/>
      <w:color w:val="auto"/>
      <w:kern w:val="1"/>
      <w:sz w:val="14"/>
      <w:szCs w:val="14"/>
    </w:rPr>
  </w:style>
  <w:style w:type="paragraph" w:customStyle="1" w:styleId="Corpsdelettre">
    <w:name w:val="Corps de lettre"/>
    <w:basedOn w:val="Normal"/>
    <w:rsid w:val="00D3372C"/>
    <w:pPr>
      <w:widowControl w:val="0"/>
      <w:suppressAutoHyphens/>
      <w:spacing w:after="68" w:line="240" w:lineRule="auto"/>
      <w:jc w:val="both"/>
    </w:pPr>
    <w:rPr>
      <w:rFonts w:ascii="Arial" w:eastAsia="Arial Unicode MS" w:hAnsi="Arial"/>
      <w:snapToGrid w:val="0"/>
      <w:color w:val="auto"/>
      <w:kern w:val="1"/>
      <w:sz w:val="18"/>
      <w:szCs w:val="18"/>
    </w:rPr>
  </w:style>
  <w:style w:type="paragraph" w:styleId="Signature">
    <w:name w:val="Signature"/>
    <w:basedOn w:val="Normal"/>
    <w:link w:val="SignatureCar"/>
    <w:semiHidden/>
    <w:rsid w:val="00D3372C"/>
    <w:pPr>
      <w:widowControl w:val="0"/>
      <w:suppressLineNumbers/>
      <w:suppressAutoHyphens/>
      <w:spacing w:before="283" w:line="240" w:lineRule="auto"/>
    </w:pPr>
    <w:rPr>
      <w:rFonts w:ascii="Arial" w:eastAsia="Arial Unicode MS" w:hAnsi="Arial"/>
      <w:b/>
      <w:bCs/>
      <w:snapToGrid w:val="0"/>
      <w:color w:val="auto"/>
      <w:kern w:val="1"/>
      <w:sz w:val="16"/>
      <w:szCs w:val="16"/>
    </w:rPr>
  </w:style>
  <w:style w:type="character" w:customStyle="1" w:styleId="SignatureCar">
    <w:name w:val="Signature Car"/>
    <w:basedOn w:val="Policepardfaut"/>
    <w:link w:val="Signature"/>
    <w:semiHidden/>
    <w:rsid w:val="00D3372C"/>
    <w:rPr>
      <w:rFonts w:ascii="Arial" w:eastAsia="Arial Unicode MS" w:hAnsi="Arial"/>
      <w:b/>
      <w:bCs/>
      <w:snapToGrid w:val="0"/>
      <w:kern w:val="1"/>
      <w:sz w:val="16"/>
      <w:szCs w:val="16"/>
      <w:lang w:val="fr-FR" w:eastAsia="en-US"/>
    </w:rPr>
  </w:style>
  <w:style w:type="character" w:styleId="lev">
    <w:name w:val="Strong"/>
    <w:qFormat/>
    <w:rsid w:val="00C7459F"/>
    <w:rPr>
      <w:b/>
    </w:rPr>
  </w:style>
  <w:style w:type="paragraph" w:customStyle="1" w:styleId="Basdepage">
    <w:name w:val="Bas de page"/>
    <w:basedOn w:val="Normal"/>
    <w:link w:val="BasdepageCar"/>
    <w:qFormat/>
    <w:rsid w:val="00CE18BD"/>
    <w:pPr>
      <w:keepNext/>
      <w:keepLines/>
      <w:spacing w:line="276" w:lineRule="auto"/>
      <w:outlineLvl w:val="0"/>
    </w:pPr>
    <w:rPr>
      <w:rFonts w:ascii="Calibri" w:eastAsiaTheme="majorEastAsia" w:hAnsi="Calibri" w:cstheme="majorBidi"/>
      <w:color w:val="262626"/>
      <w:sz w:val="18"/>
      <w:szCs w:val="24"/>
    </w:rPr>
  </w:style>
  <w:style w:type="character" w:customStyle="1" w:styleId="BasdepageCar">
    <w:name w:val="Bas de page Car"/>
    <w:link w:val="Basdepage"/>
    <w:rsid w:val="00CE18BD"/>
    <w:rPr>
      <w:rFonts w:eastAsiaTheme="majorEastAsia" w:cstheme="majorBidi"/>
      <w:color w:val="262626"/>
      <w:sz w:val="18"/>
      <w:szCs w:val="24"/>
      <w:lang w:val="fr-FR" w:eastAsia="en-US"/>
    </w:rPr>
  </w:style>
  <w:style w:type="paragraph" w:styleId="Paragraphedeliste">
    <w:name w:val="List Paragraph"/>
    <w:aliases w:val="Liste Article,List Paragraph (numbered (a)),Lapis Bulleted List,Liste 1,List Paragraph nowy,Numbered List Paragraph,Numbered list,Bullets,Medium Grid 1 - Accent 21,ReferencesCxSpLast,Paragraphe  revu,Numbered paragraph,RM1"/>
    <w:basedOn w:val="Normal"/>
    <w:uiPriority w:val="34"/>
    <w:qFormat/>
    <w:rsid w:val="005548F3"/>
    <w:pPr>
      <w:spacing w:after="160"/>
      <w:ind w:left="720"/>
      <w:contextualSpacing/>
    </w:pPr>
    <w:rPr>
      <w:rFonts w:asciiTheme="minorHAnsi" w:eastAsiaTheme="minorHAnsi" w:hAnsiTheme="minorHAnsi" w:cstheme="minorBidi"/>
      <w:color w:val="auto"/>
      <w:kern w:val="2"/>
      <w:sz w:val="22"/>
      <w:szCs w:val="22"/>
      <w14:ligatures w14:val="standardContextual"/>
    </w:rPr>
  </w:style>
  <w:style w:type="character" w:customStyle="1" w:styleId="ui-provider">
    <w:name w:val="ui-provider"/>
    <w:basedOn w:val="Policepardfaut"/>
    <w:rsid w:val="00CC3AE0"/>
  </w:style>
  <w:style w:type="paragraph" w:customStyle="1" w:styleId="BTCtextCTB">
    <w:name w:val="BTC text CTB"/>
    <w:rsid w:val="0037141B"/>
    <w:pPr>
      <w:spacing w:before="120" w:after="120"/>
      <w:jc w:val="both"/>
    </w:pPr>
    <w:rPr>
      <w:rFonts w:ascii="Garamond" w:eastAsia="Times New Roman" w:hAnsi="Garamond"/>
      <w:sz w:val="24"/>
      <w:lang w:val="fr-BE" w:eastAsia="en-US"/>
    </w:rPr>
  </w:style>
  <w:style w:type="character" w:customStyle="1" w:styleId="Titre5Car">
    <w:name w:val="Titre 5 Car"/>
    <w:aliases w:val="(1.1.1.1.1.) Car,a Car, Car11 Car"/>
    <w:basedOn w:val="Policepardfaut"/>
    <w:link w:val="Titre5"/>
    <w:rsid w:val="0037141B"/>
    <w:rPr>
      <w:rFonts w:ascii="Calibri Light" w:eastAsia="Times New Roman" w:hAnsi="Calibri Light"/>
      <w:color w:val="2E74B5"/>
      <w:sz w:val="21"/>
      <w:szCs w:val="22"/>
      <w:lang w:val="fr-BE" w:eastAsia="en-US"/>
    </w:rPr>
  </w:style>
  <w:style w:type="character" w:customStyle="1" w:styleId="Titre6Car">
    <w:name w:val="Titre 6 Car"/>
    <w:aliases w:val=" Car10 Car"/>
    <w:basedOn w:val="Policepardfaut"/>
    <w:link w:val="Titre6"/>
    <w:rsid w:val="0037141B"/>
    <w:rPr>
      <w:rFonts w:ascii="Calibri Light" w:eastAsia="Times New Roman" w:hAnsi="Calibri Light"/>
      <w:color w:val="1F4D78"/>
      <w:sz w:val="21"/>
      <w:szCs w:val="22"/>
      <w:lang w:val="fr-BE" w:eastAsia="en-US"/>
    </w:rPr>
  </w:style>
  <w:style w:type="character" w:customStyle="1" w:styleId="Titre7Car">
    <w:name w:val="Titre 7 Car"/>
    <w:aliases w:val="centré 12 Car"/>
    <w:basedOn w:val="Policepardfaut"/>
    <w:link w:val="Titre7"/>
    <w:rsid w:val="0037141B"/>
    <w:rPr>
      <w:rFonts w:ascii="Calibri Light" w:eastAsia="Times New Roman" w:hAnsi="Calibri Light"/>
      <w:i/>
      <w:iCs/>
      <w:color w:val="1F4D78"/>
      <w:sz w:val="21"/>
      <w:szCs w:val="22"/>
      <w:lang w:val="fr-BE" w:eastAsia="en-US"/>
    </w:rPr>
  </w:style>
  <w:style w:type="character" w:customStyle="1" w:styleId="Titre8Car">
    <w:name w:val="Titre 8 Car"/>
    <w:basedOn w:val="Policepardfaut"/>
    <w:link w:val="Titre8"/>
    <w:rsid w:val="0037141B"/>
    <w:rPr>
      <w:rFonts w:ascii="Calibri Light" w:eastAsia="Times New Roman" w:hAnsi="Calibri Light"/>
      <w:color w:val="272727"/>
      <w:sz w:val="21"/>
      <w:szCs w:val="21"/>
      <w:lang w:val="fr-BE" w:eastAsia="en-US"/>
    </w:rPr>
  </w:style>
  <w:style w:type="character" w:customStyle="1" w:styleId="Titre9Car">
    <w:name w:val="Titre 9 Car"/>
    <w:aliases w:val="Heading 9-paranum Car"/>
    <w:basedOn w:val="Policepardfaut"/>
    <w:link w:val="Titre9"/>
    <w:rsid w:val="0037141B"/>
    <w:rPr>
      <w:rFonts w:ascii="Calibri Light" w:eastAsia="Times New Roman" w:hAnsi="Calibri Light"/>
      <w:i/>
      <w:iCs/>
      <w:color w:val="272727"/>
      <w:sz w:val="21"/>
      <w:szCs w:val="21"/>
      <w:lang w:val="fr-BE" w:eastAsia="en-US"/>
    </w:rPr>
  </w:style>
  <w:style w:type="paragraph" w:customStyle="1" w:styleId="Default">
    <w:name w:val="Default"/>
    <w:rsid w:val="00DE0A9D"/>
    <w:pPr>
      <w:autoSpaceDE w:val="0"/>
      <w:autoSpaceDN w:val="0"/>
      <w:adjustRightInd w:val="0"/>
    </w:pPr>
    <w:rPr>
      <w:rFonts w:ascii="Georgia" w:hAnsi="Georgia" w:cs="Georgia"/>
      <w:color w:val="000000"/>
      <w:sz w:val="24"/>
      <w:szCs w:val="24"/>
      <w:lang w:val="fr-FR"/>
    </w:rPr>
  </w:style>
  <w:style w:type="paragraph" w:styleId="NormalWeb">
    <w:name w:val="Normal (Web)"/>
    <w:basedOn w:val="Normal"/>
    <w:uiPriority w:val="99"/>
    <w:unhideWhenUsed/>
    <w:rsid w:val="006C48BC"/>
    <w:pPr>
      <w:spacing w:before="100" w:beforeAutospacing="1" w:after="100" w:afterAutospacing="1" w:line="240" w:lineRule="auto"/>
    </w:pPr>
    <w:rPr>
      <w:rFonts w:ascii="Calibri" w:eastAsiaTheme="minorHAnsi" w:hAnsi="Calibri" w:cs="Calibri"/>
      <w:color w:val="auto"/>
      <w:sz w:val="22"/>
      <w:szCs w:val="22"/>
      <w:lang w:eastAsia="fr-FR"/>
    </w:rPr>
  </w:style>
  <w:style w:type="character" w:styleId="Lienhypertexte">
    <w:name w:val="Hyperlink"/>
    <w:basedOn w:val="Policepardfaut"/>
    <w:uiPriority w:val="99"/>
    <w:unhideWhenUsed/>
    <w:rsid w:val="0074103A"/>
    <w:rPr>
      <w:color w:val="0000FF"/>
      <w:u w:val="single"/>
    </w:rPr>
  </w:style>
  <w:style w:type="character" w:styleId="Marquedecommentaire">
    <w:name w:val="annotation reference"/>
    <w:basedOn w:val="Policepardfaut"/>
    <w:uiPriority w:val="99"/>
    <w:semiHidden/>
    <w:unhideWhenUsed/>
    <w:rsid w:val="00C5113F"/>
    <w:rPr>
      <w:sz w:val="16"/>
      <w:szCs w:val="16"/>
    </w:rPr>
  </w:style>
  <w:style w:type="paragraph" w:styleId="Commentaire">
    <w:name w:val="annotation text"/>
    <w:basedOn w:val="Normal"/>
    <w:link w:val="CommentaireCar"/>
    <w:uiPriority w:val="99"/>
    <w:semiHidden/>
    <w:unhideWhenUsed/>
    <w:rsid w:val="00C5113F"/>
    <w:pPr>
      <w:spacing w:line="240" w:lineRule="auto"/>
    </w:pPr>
  </w:style>
  <w:style w:type="character" w:customStyle="1" w:styleId="CommentaireCar">
    <w:name w:val="Commentaire Car"/>
    <w:basedOn w:val="Policepardfaut"/>
    <w:link w:val="Commentaire"/>
    <w:uiPriority w:val="99"/>
    <w:semiHidden/>
    <w:rsid w:val="00C5113F"/>
    <w:rPr>
      <w:rFonts w:ascii="Georgia" w:hAnsi="Georgia"/>
      <w:color w:val="585756"/>
      <w:lang w:eastAsia="en-US"/>
    </w:rPr>
  </w:style>
  <w:style w:type="paragraph" w:styleId="Objetducommentaire">
    <w:name w:val="annotation subject"/>
    <w:basedOn w:val="Commentaire"/>
    <w:next w:val="Commentaire"/>
    <w:link w:val="ObjetducommentaireCar"/>
    <w:uiPriority w:val="99"/>
    <w:semiHidden/>
    <w:unhideWhenUsed/>
    <w:rsid w:val="00C5113F"/>
    <w:rPr>
      <w:b/>
      <w:bCs/>
    </w:rPr>
  </w:style>
  <w:style w:type="character" w:customStyle="1" w:styleId="ObjetducommentaireCar">
    <w:name w:val="Objet du commentaire Car"/>
    <w:basedOn w:val="CommentaireCar"/>
    <w:link w:val="Objetducommentaire"/>
    <w:uiPriority w:val="99"/>
    <w:semiHidden/>
    <w:rsid w:val="00C5113F"/>
    <w:rPr>
      <w:rFonts w:ascii="Georgia" w:hAnsi="Georgia"/>
      <w:b/>
      <w:bCs/>
      <w:color w:val="585756"/>
      <w:lang w:eastAsia="en-US"/>
    </w:rPr>
  </w:style>
  <w:style w:type="paragraph" w:styleId="Rvision">
    <w:name w:val="Revision"/>
    <w:hidden/>
    <w:uiPriority w:val="99"/>
    <w:semiHidden/>
    <w:rsid w:val="00834AE2"/>
    <w:rPr>
      <w:rFonts w:ascii="Georgia" w:hAnsi="Georgia"/>
      <w:color w:val="585756"/>
      <w:lang w:eastAsia="en-US"/>
    </w:rPr>
  </w:style>
  <w:style w:type="paragraph" w:customStyle="1" w:styleId="yiv5273252744msonormal">
    <w:name w:val="yiv5273252744msonormal"/>
    <w:basedOn w:val="Normal"/>
    <w:rsid w:val="004D4B70"/>
    <w:pPr>
      <w:spacing w:before="100" w:beforeAutospacing="1" w:after="100" w:afterAutospacing="1" w:line="240" w:lineRule="auto"/>
    </w:pPr>
    <w:rPr>
      <w:rFonts w:ascii="Calibri" w:eastAsiaTheme="minorHAnsi" w:hAnsi="Calibri" w:cs="Calibri"/>
      <w:color w:val="auto"/>
      <w:sz w:val="22"/>
      <w:szCs w:val="22"/>
    </w:rPr>
  </w:style>
  <w:style w:type="character" w:styleId="Mentionnonrsolue">
    <w:name w:val="Unresolved Mention"/>
    <w:basedOn w:val="Policepardfaut"/>
    <w:uiPriority w:val="99"/>
    <w:semiHidden/>
    <w:unhideWhenUsed/>
    <w:rsid w:val="00EE4808"/>
    <w:rPr>
      <w:color w:val="605E5C"/>
      <w:shd w:val="clear" w:color="auto" w:fill="E1DFDD"/>
    </w:rPr>
  </w:style>
  <w:style w:type="paragraph" w:customStyle="1" w:styleId="xmsonormal">
    <w:name w:val="x_msonormal"/>
    <w:basedOn w:val="Normal"/>
    <w:rsid w:val="005018AC"/>
    <w:pPr>
      <w:spacing w:line="240" w:lineRule="auto"/>
    </w:pPr>
    <w:rPr>
      <w:rFonts w:ascii="Calibri" w:eastAsiaTheme="minorHAnsi" w:hAnsi="Calibri" w:cs="Calibri"/>
      <w:color w:val="auto"/>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83280">
      <w:bodyDiv w:val="1"/>
      <w:marLeft w:val="0"/>
      <w:marRight w:val="0"/>
      <w:marTop w:val="0"/>
      <w:marBottom w:val="0"/>
      <w:divBdr>
        <w:top w:val="none" w:sz="0" w:space="0" w:color="auto"/>
        <w:left w:val="none" w:sz="0" w:space="0" w:color="auto"/>
        <w:bottom w:val="none" w:sz="0" w:space="0" w:color="auto"/>
        <w:right w:val="none" w:sz="0" w:space="0" w:color="auto"/>
      </w:divBdr>
    </w:div>
    <w:div w:id="153381910">
      <w:bodyDiv w:val="1"/>
      <w:marLeft w:val="0"/>
      <w:marRight w:val="0"/>
      <w:marTop w:val="0"/>
      <w:marBottom w:val="0"/>
      <w:divBdr>
        <w:top w:val="none" w:sz="0" w:space="0" w:color="auto"/>
        <w:left w:val="none" w:sz="0" w:space="0" w:color="auto"/>
        <w:bottom w:val="none" w:sz="0" w:space="0" w:color="auto"/>
        <w:right w:val="none" w:sz="0" w:space="0" w:color="auto"/>
      </w:divBdr>
    </w:div>
    <w:div w:id="158081142">
      <w:bodyDiv w:val="1"/>
      <w:marLeft w:val="0"/>
      <w:marRight w:val="0"/>
      <w:marTop w:val="0"/>
      <w:marBottom w:val="0"/>
      <w:divBdr>
        <w:top w:val="none" w:sz="0" w:space="0" w:color="auto"/>
        <w:left w:val="none" w:sz="0" w:space="0" w:color="auto"/>
        <w:bottom w:val="none" w:sz="0" w:space="0" w:color="auto"/>
        <w:right w:val="none" w:sz="0" w:space="0" w:color="auto"/>
      </w:divBdr>
    </w:div>
    <w:div w:id="234124699">
      <w:bodyDiv w:val="1"/>
      <w:marLeft w:val="0"/>
      <w:marRight w:val="0"/>
      <w:marTop w:val="0"/>
      <w:marBottom w:val="0"/>
      <w:divBdr>
        <w:top w:val="none" w:sz="0" w:space="0" w:color="auto"/>
        <w:left w:val="none" w:sz="0" w:space="0" w:color="auto"/>
        <w:bottom w:val="none" w:sz="0" w:space="0" w:color="auto"/>
        <w:right w:val="none" w:sz="0" w:space="0" w:color="auto"/>
      </w:divBdr>
    </w:div>
    <w:div w:id="244464804">
      <w:bodyDiv w:val="1"/>
      <w:marLeft w:val="0"/>
      <w:marRight w:val="0"/>
      <w:marTop w:val="0"/>
      <w:marBottom w:val="0"/>
      <w:divBdr>
        <w:top w:val="none" w:sz="0" w:space="0" w:color="auto"/>
        <w:left w:val="none" w:sz="0" w:space="0" w:color="auto"/>
        <w:bottom w:val="none" w:sz="0" w:space="0" w:color="auto"/>
        <w:right w:val="none" w:sz="0" w:space="0" w:color="auto"/>
      </w:divBdr>
    </w:div>
    <w:div w:id="253052690">
      <w:bodyDiv w:val="1"/>
      <w:marLeft w:val="0"/>
      <w:marRight w:val="0"/>
      <w:marTop w:val="0"/>
      <w:marBottom w:val="0"/>
      <w:divBdr>
        <w:top w:val="none" w:sz="0" w:space="0" w:color="auto"/>
        <w:left w:val="none" w:sz="0" w:space="0" w:color="auto"/>
        <w:bottom w:val="none" w:sz="0" w:space="0" w:color="auto"/>
        <w:right w:val="none" w:sz="0" w:space="0" w:color="auto"/>
      </w:divBdr>
    </w:div>
    <w:div w:id="289164436">
      <w:bodyDiv w:val="1"/>
      <w:marLeft w:val="0"/>
      <w:marRight w:val="0"/>
      <w:marTop w:val="0"/>
      <w:marBottom w:val="0"/>
      <w:divBdr>
        <w:top w:val="none" w:sz="0" w:space="0" w:color="auto"/>
        <w:left w:val="none" w:sz="0" w:space="0" w:color="auto"/>
        <w:bottom w:val="none" w:sz="0" w:space="0" w:color="auto"/>
        <w:right w:val="none" w:sz="0" w:space="0" w:color="auto"/>
      </w:divBdr>
    </w:div>
    <w:div w:id="308558024">
      <w:bodyDiv w:val="1"/>
      <w:marLeft w:val="0"/>
      <w:marRight w:val="0"/>
      <w:marTop w:val="0"/>
      <w:marBottom w:val="0"/>
      <w:divBdr>
        <w:top w:val="none" w:sz="0" w:space="0" w:color="auto"/>
        <w:left w:val="none" w:sz="0" w:space="0" w:color="auto"/>
        <w:bottom w:val="none" w:sz="0" w:space="0" w:color="auto"/>
        <w:right w:val="none" w:sz="0" w:space="0" w:color="auto"/>
      </w:divBdr>
      <w:divsChild>
        <w:div w:id="70009044">
          <w:marLeft w:val="418"/>
          <w:marRight w:val="0"/>
          <w:marTop w:val="200"/>
          <w:marBottom w:val="0"/>
          <w:divBdr>
            <w:top w:val="none" w:sz="0" w:space="0" w:color="auto"/>
            <w:left w:val="none" w:sz="0" w:space="0" w:color="auto"/>
            <w:bottom w:val="none" w:sz="0" w:space="0" w:color="auto"/>
            <w:right w:val="none" w:sz="0" w:space="0" w:color="auto"/>
          </w:divBdr>
        </w:div>
        <w:div w:id="1753701457">
          <w:marLeft w:val="418"/>
          <w:marRight w:val="0"/>
          <w:marTop w:val="200"/>
          <w:marBottom w:val="0"/>
          <w:divBdr>
            <w:top w:val="none" w:sz="0" w:space="0" w:color="auto"/>
            <w:left w:val="none" w:sz="0" w:space="0" w:color="auto"/>
            <w:bottom w:val="none" w:sz="0" w:space="0" w:color="auto"/>
            <w:right w:val="none" w:sz="0" w:space="0" w:color="auto"/>
          </w:divBdr>
        </w:div>
        <w:div w:id="2114782772">
          <w:marLeft w:val="418"/>
          <w:marRight w:val="0"/>
          <w:marTop w:val="200"/>
          <w:marBottom w:val="0"/>
          <w:divBdr>
            <w:top w:val="none" w:sz="0" w:space="0" w:color="auto"/>
            <w:left w:val="none" w:sz="0" w:space="0" w:color="auto"/>
            <w:bottom w:val="none" w:sz="0" w:space="0" w:color="auto"/>
            <w:right w:val="none" w:sz="0" w:space="0" w:color="auto"/>
          </w:divBdr>
        </w:div>
        <w:div w:id="305547740">
          <w:marLeft w:val="418"/>
          <w:marRight w:val="0"/>
          <w:marTop w:val="200"/>
          <w:marBottom w:val="0"/>
          <w:divBdr>
            <w:top w:val="none" w:sz="0" w:space="0" w:color="auto"/>
            <w:left w:val="none" w:sz="0" w:space="0" w:color="auto"/>
            <w:bottom w:val="none" w:sz="0" w:space="0" w:color="auto"/>
            <w:right w:val="none" w:sz="0" w:space="0" w:color="auto"/>
          </w:divBdr>
        </w:div>
        <w:div w:id="962420446">
          <w:marLeft w:val="418"/>
          <w:marRight w:val="0"/>
          <w:marTop w:val="200"/>
          <w:marBottom w:val="0"/>
          <w:divBdr>
            <w:top w:val="none" w:sz="0" w:space="0" w:color="auto"/>
            <w:left w:val="none" w:sz="0" w:space="0" w:color="auto"/>
            <w:bottom w:val="none" w:sz="0" w:space="0" w:color="auto"/>
            <w:right w:val="none" w:sz="0" w:space="0" w:color="auto"/>
          </w:divBdr>
        </w:div>
      </w:divsChild>
    </w:div>
    <w:div w:id="339815420">
      <w:bodyDiv w:val="1"/>
      <w:marLeft w:val="0"/>
      <w:marRight w:val="0"/>
      <w:marTop w:val="0"/>
      <w:marBottom w:val="0"/>
      <w:divBdr>
        <w:top w:val="none" w:sz="0" w:space="0" w:color="auto"/>
        <w:left w:val="none" w:sz="0" w:space="0" w:color="auto"/>
        <w:bottom w:val="none" w:sz="0" w:space="0" w:color="auto"/>
        <w:right w:val="none" w:sz="0" w:space="0" w:color="auto"/>
      </w:divBdr>
    </w:div>
    <w:div w:id="492455558">
      <w:bodyDiv w:val="1"/>
      <w:marLeft w:val="0"/>
      <w:marRight w:val="0"/>
      <w:marTop w:val="0"/>
      <w:marBottom w:val="0"/>
      <w:divBdr>
        <w:top w:val="none" w:sz="0" w:space="0" w:color="auto"/>
        <w:left w:val="none" w:sz="0" w:space="0" w:color="auto"/>
        <w:bottom w:val="none" w:sz="0" w:space="0" w:color="auto"/>
        <w:right w:val="none" w:sz="0" w:space="0" w:color="auto"/>
      </w:divBdr>
    </w:div>
    <w:div w:id="529416825">
      <w:bodyDiv w:val="1"/>
      <w:marLeft w:val="0"/>
      <w:marRight w:val="0"/>
      <w:marTop w:val="0"/>
      <w:marBottom w:val="0"/>
      <w:divBdr>
        <w:top w:val="none" w:sz="0" w:space="0" w:color="auto"/>
        <w:left w:val="none" w:sz="0" w:space="0" w:color="auto"/>
        <w:bottom w:val="none" w:sz="0" w:space="0" w:color="auto"/>
        <w:right w:val="none" w:sz="0" w:space="0" w:color="auto"/>
      </w:divBdr>
    </w:div>
    <w:div w:id="645551705">
      <w:bodyDiv w:val="1"/>
      <w:marLeft w:val="0"/>
      <w:marRight w:val="0"/>
      <w:marTop w:val="0"/>
      <w:marBottom w:val="0"/>
      <w:divBdr>
        <w:top w:val="none" w:sz="0" w:space="0" w:color="auto"/>
        <w:left w:val="none" w:sz="0" w:space="0" w:color="auto"/>
        <w:bottom w:val="none" w:sz="0" w:space="0" w:color="auto"/>
        <w:right w:val="none" w:sz="0" w:space="0" w:color="auto"/>
      </w:divBdr>
    </w:div>
    <w:div w:id="653919203">
      <w:bodyDiv w:val="1"/>
      <w:marLeft w:val="0"/>
      <w:marRight w:val="0"/>
      <w:marTop w:val="0"/>
      <w:marBottom w:val="0"/>
      <w:divBdr>
        <w:top w:val="none" w:sz="0" w:space="0" w:color="auto"/>
        <w:left w:val="none" w:sz="0" w:space="0" w:color="auto"/>
        <w:bottom w:val="none" w:sz="0" w:space="0" w:color="auto"/>
        <w:right w:val="none" w:sz="0" w:space="0" w:color="auto"/>
      </w:divBdr>
    </w:div>
    <w:div w:id="722289337">
      <w:bodyDiv w:val="1"/>
      <w:marLeft w:val="0"/>
      <w:marRight w:val="0"/>
      <w:marTop w:val="0"/>
      <w:marBottom w:val="0"/>
      <w:divBdr>
        <w:top w:val="none" w:sz="0" w:space="0" w:color="auto"/>
        <w:left w:val="none" w:sz="0" w:space="0" w:color="auto"/>
        <w:bottom w:val="none" w:sz="0" w:space="0" w:color="auto"/>
        <w:right w:val="none" w:sz="0" w:space="0" w:color="auto"/>
      </w:divBdr>
    </w:div>
    <w:div w:id="917250066">
      <w:bodyDiv w:val="1"/>
      <w:marLeft w:val="0"/>
      <w:marRight w:val="0"/>
      <w:marTop w:val="0"/>
      <w:marBottom w:val="0"/>
      <w:divBdr>
        <w:top w:val="none" w:sz="0" w:space="0" w:color="auto"/>
        <w:left w:val="none" w:sz="0" w:space="0" w:color="auto"/>
        <w:bottom w:val="none" w:sz="0" w:space="0" w:color="auto"/>
        <w:right w:val="none" w:sz="0" w:space="0" w:color="auto"/>
      </w:divBdr>
    </w:div>
    <w:div w:id="928777454">
      <w:bodyDiv w:val="1"/>
      <w:marLeft w:val="0"/>
      <w:marRight w:val="0"/>
      <w:marTop w:val="0"/>
      <w:marBottom w:val="0"/>
      <w:divBdr>
        <w:top w:val="none" w:sz="0" w:space="0" w:color="auto"/>
        <w:left w:val="none" w:sz="0" w:space="0" w:color="auto"/>
        <w:bottom w:val="none" w:sz="0" w:space="0" w:color="auto"/>
        <w:right w:val="none" w:sz="0" w:space="0" w:color="auto"/>
      </w:divBdr>
    </w:div>
    <w:div w:id="929587106">
      <w:bodyDiv w:val="1"/>
      <w:marLeft w:val="0"/>
      <w:marRight w:val="0"/>
      <w:marTop w:val="0"/>
      <w:marBottom w:val="0"/>
      <w:divBdr>
        <w:top w:val="none" w:sz="0" w:space="0" w:color="auto"/>
        <w:left w:val="none" w:sz="0" w:space="0" w:color="auto"/>
        <w:bottom w:val="none" w:sz="0" w:space="0" w:color="auto"/>
        <w:right w:val="none" w:sz="0" w:space="0" w:color="auto"/>
      </w:divBdr>
    </w:div>
    <w:div w:id="1065835963">
      <w:bodyDiv w:val="1"/>
      <w:marLeft w:val="0"/>
      <w:marRight w:val="0"/>
      <w:marTop w:val="0"/>
      <w:marBottom w:val="0"/>
      <w:divBdr>
        <w:top w:val="none" w:sz="0" w:space="0" w:color="auto"/>
        <w:left w:val="none" w:sz="0" w:space="0" w:color="auto"/>
        <w:bottom w:val="none" w:sz="0" w:space="0" w:color="auto"/>
        <w:right w:val="none" w:sz="0" w:space="0" w:color="auto"/>
      </w:divBdr>
    </w:div>
    <w:div w:id="1070928539">
      <w:bodyDiv w:val="1"/>
      <w:marLeft w:val="0"/>
      <w:marRight w:val="0"/>
      <w:marTop w:val="0"/>
      <w:marBottom w:val="0"/>
      <w:divBdr>
        <w:top w:val="none" w:sz="0" w:space="0" w:color="auto"/>
        <w:left w:val="none" w:sz="0" w:space="0" w:color="auto"/>
        <w:bottom w:val="none" w:sz="0" w:space="0" w:color="auto"/>
        <w:right w:val="none" w:sz="0" w:space="0" w:color="auto"/>
      </w:divBdr>
    </w:div>
    <w:div w:id="1292714057">
      <w:bodyDiv w:val="1"/>
      <w:marLeft w:val="0"/>
      <w:marRight w:val="0"/>
      <w:marTop w:val="0"/>
      <w:marBottom w:val="0"/>
      <w:divBdr>
        <w:top w:val="none" w:sz="0" w:space="0" w:color="auto"/>
        <w:left w:val="none" w:sz="0" w:space="0" w:color="auto"/>
        <w:bottom w:val="none" w:sz="0" w:space="0" w:color="auto"/>
        <w:right w:val="none" w:sz="0" w:space="0" w:color="auto"/>
      </w:divBdr>
    </w:div>
    <w:div w:id="1319505076">
      <w:bodyDiv w:val="1"/>
      <w:marLeft w:val="0"/>
      <w:marRight w:val="0"/>
      <w:marTop w:val="0"/>
      <w:marBottom w:val="0"/>
      <w:divBdr>
        <w:top w:val="none" w:sz="0" w:space="0" w:color="auto"/>
        <w:left w:val="none" w:sz="0" w:space="0" w:color="auto"/>
        <w:bottom w:val="none" w:sz="0" w:space="0" w:color="auto"/>
        <w:right w:val="none" w:sz="0" w:space="0" w:color="auto"/>
      </w:divBdr>
    </w:div>
    <w:div w:id="1454517310">
      <w:bodyDiv w:val="1"/>
      <w:marLeft w:val="0"/>
      <w:marRight w:val="0"/>
      <w:marTop w:val="0"/>
      <w:marBottom w:val="0"/>
      <w:divBdr>
        <w:top w:val="none" w:sz="0" w:space="0" w:color="auto"/>
        <w:left w:val="none" w:sz="0" w:space="0" w:color="auto"/>
        <w:bottom w:val="none" w:sz="0" w:space="0" w:color="auto"/>
        <w:right w:val="none" w:sz="0" w:space="0" w:color="auto"/>
      </w:divBdr>
    </w:div>
    <w:div w:id="1500459222">
      <w:bodyDiv w:val="1"/>
      <w:marLeft w:val="0"/>
      <w:marRight w:val="0"/>
      <w:marTop w:val="0"/>
      <w:marBottom w:val="0"/>
      <w:divBdr>
        <w:top w:val="none" w:sz="0" w:space="0" w:color="auto"/>
        <w:left w:val="none" w:sz="0" w:space="0" w:color="auto"/>
        <w:bottom w:val="none" w:sz="0" w:space="0" w:color="auto"/>
        <w:right w:val="none" w:sz="0" w:space="0" w:color="auto"/>
      </w:divBdr>
    </w:div>
    <w:div w:id="1580401798">
      <w:bodyDiv w:val="1"/>
      <w:marLeft w:val="0"/>
      <w:marRight w:val="0"/>
      <w:marTop w:val="0"/>
      <w:marBottom w:val="0"/>
      <w:divBdr>
        <w:top w:val="none" w:sz="0" w:space="0" w:color="auto"/>
        <w:left w:val="none" w:sz="0" w:space="0" w:color="auto"/>
        <w:bottom w:val="none" w:sz="0" w:space="0" w:color="auto"/>
        <w:right w:val="none" w:sz="0" w:space="0" w:color="auto"/>
      </w:divBdr>
    </w:div>
    <w:div w:id="1637833937">
      <w:bodyDiv w:val="1"/>
      <w:marLeft w:val="0"/>
      <w:marRight w:val="0"/>
      <w:marTop w:val="0"/>
      <w:marBottom w:val="0"/>
      <w:divBdr>
        <w:top w:val="none" w:sz="0" w:space="0" w:color="auto"/>
        <w:left w:val="none" w:sz="0" w:space="0" w:color="auto"/>
        <w:bottom w:val="none" w:sz="0" w:space="0" w:color="auto"/>
        <w:right w:val="none" w:sz="0" w:space="0" w:color="auto"/>
      </w:divBdr>
    </w:div>
    <w:div w:id="1671367148">
      <w:bodyDiv w:val="1"/>
      <w:marLeft w:val="0"/>
      <w:marRight w:val="0"/>
      <w:marTop w:val="0"/>
      <w:marBottom w:val="0"/>
      <w:divBdr>
        <w:top w:val="none" w:sz="0" w:space="0" w:color="auto"/>
        <w:left w:val="none" w:sz="0" w:space="0" w:color="auto"/>
        <w:bottom w:val="none" w:sz="0" w:space="0" w:color="auto"/>
        <w:right w:val="none" w:sz="0" w:space="0" w:color="auto"/>
      </w:divBdr>
    </w:div>
    <w:div w:id="1719161545">
      <w:bodyDiv w:val="1"/>
      <w:marLeft w:val="0"/>
      <w:marRight w:val="0"/>
      <w:marTop w:val="0"/>
      <w:marBottom w:val="0"/>
      <w:divBdr>
        <w:top w:val="none" w:sz="0" w:space="0" w:color="auto"/>
        <w:left w:val="none" w:sz="0" w:space="0" w:color="auto"/>
        <w:bottom w:val="none" w:sz="0" w:space="0" w:color="auto"/>
        <w:right w:val="none" w:sz="0" w:space="0" w:color="auto"/>
      </w:divBdr>
    </w:div>
    <w:div w:id="1744907341">
      <w:bodyDiv w:val="1"/>
      <w:marLeft w:val="0"/>
      <w:marRight w:val="0"/>
      <w:marTop w:val="0"/>
      <w:marBottom w:val="0"/>
      <w:divBdr>
        <w:top w:val="none" w:sz="0" w:space="0" w:color="auto"/>
        <w:left w:val="none" w:sz="0" w:space="0" w:color="auto"/>
        <w:bottom w:val="none" w:sz="0" w:space="0" w:color="auto"/>
        <w:right w:val="none" w:sz="0" w:space="0" w:color="auto"/>
      </w:divBdr>
    </w:div>
    <w:div w:id="1773235297">
      <w:bodyDiv w:val="1"/>
      <w:marLeft w:val="0"/>
      <w:marRight w:val="0"/>
      <w:marTop w:val="0"/>
      <w:marBottom w:val="0"/>
      <w:divBdr>
        <w:top w:val="none" w:sz="0" w:space="0" w:color="auto"/>
        <w:left w:val="none" w:sz="0" w:space="0" w:color="auto"/>
        <w:bottom w:val="none" w:sz="0" w:space="0" w:color="auto"/>
        <w:right w:val="none" w:sz="0" w:space="0" w:color="auto"/>
      </w:divBdr>
    </w:div>
    <w:div w:id="1803693163">
      <w:bodyDiv w:val="1"/>
      <w:marLeft w:val="0"/>
      <w:marRight w:val="0"/>
      <w:marTop w:val="0"/>
      <w:marBottom w:val="0"/>
      <w:divBdr>
        <w:top w:val="none" w:sz="0" w:space="0" w:color="auto"/>
        <w:left w:val="none" w:sz="0" w:space="0" w:color="auto"/>
        <w:bottom w:val="none" w:sz="0" w:space="0" w:color="auto"/>
        <w:right w:val="none" w:sz="0" w:space="0" w:color="auto"/>
      </w:divBdr>
    </w:div>
    <w:div w:id="193936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https://www.inter-reseaux.org/publication/bulletin-de-veille-thematique-n477-l-entrepreneuriat-inclusif-et-durabl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abel.be/public-procure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Thibault\1.%20Uganda\Server\Templates%20and%20guidelines\Templates\Belgian\NEW\Services\1%20PUBLICATION\Letter_Enabel_EN_TP.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DB6DE8DA9F5B134CB8F62B604C7D5447" ma:contentTypeVersion="29" ma:contentTypeDescription="" ma:contentTypeScope="" ma:versionID="6eb1ae71bba929d918fef95adc627b60">
  <xsd:schema xmlns:xsd="http://www.w3.org/2001/XMLSchema" xmlns:xs="http://www.w3.org/2001/XMLSchema" xmlns:p="http://schemas.microsoft.com/office/2006/metadata/properties" xmlns:ns1="http://schemas.microsoft.com/sharepoint/v3" xmlns:ns2="1c89b6ff-5735-4b3c-9dca-50e80957a65b" xmlns:ns3="14a9c00f-d9e3-4eb9-aad3-f69239d17d9c" xmlns:ns4="508ba6eb-9e09-4fd5-92f2-2d9921329f2d" xmlns:ns5="017ef222-b715-482d-b25e-e029bead7086" targetNamespace="http://schemas.microsoft.com/office/2006/metadata/properties" ma:root="true" ma:fieldsID="b4aceb34b9f011d062725d0aa3dd897a" ns1:_="" ns2:_="" ns3:_="" ns4:_="" ns5:_="">
    <xsd:import namespace="http://schemas.microsoft.com/sharepoint/v3"/>
    <xsd:import namespace="1c89b6ff-5735-4b3c-9dca-50e80957a65b"/>
    <xsd:import namespace="14a9c00f-d9e3-4eb9-aad3-f69239d17d9c"/>
    <xsd:import namespace="508ba6eb-9e09-4fd5-92f2-2d9921329f2d"/>
    <xsd:import namespace="017ef222-b715-482d-b25e-e029bead7086"/>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AutoKeyPoints" minOccurs="0"/>
                <xsd:element ref="ns5:MediaServiceKeyPoints" minOccurs="0"/>
                <xsd:element ref="ns5:MediaServiceDateTaken" minOccurs="0"/>
                <xsd:element ref="ns5:MediaLengthInSeconds" minOccurs="0"/>
                <xsd:element ref="ns5:lcf76f155ced4ddcb4097134ff3c332f" minOccurs="0"/>
                <xsd:element ref="ns5:MediaServiceGenerationTime" minOccurs="0"/>
                <xsd:element ref="ns5:MediaServiceEventHashCode" minOccurs="0"/>
                <xsd:element ref="ns5:MediaServiceLocation" minOccurs="0"/>
                <xsd:element ref="ns5:MediaServiceOCR" minOccurs="0"/>
                <xsd:element ref="ns1:_ip_UnifiedCompliancePolicyProperties" minOccurs="0"/>
                <xsd:element ref="ns1:_ip_UnifiedCompliancePolicyUIAction"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89b6ff-5735-4b3c-9dca-50e80957a65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4c7a6b74-e0c3-46af-9e55-7dedf737cce8}" ma:internalName="TaxCatchAll" ma:showField="CatchAllData"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4c7a6b74-e0c3-46af-9e55-7dedf737cce8}" ma:internalName="TaxCatchAllLabel" ma:readOnly="true" ma:showField="CatchAllDataLabel"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1;#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BFA|5c109890-987f-4e01-800e-8d3dbccbd13c"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17ef222-b715-482d-b25e-e029bead7086"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DateTaken" ma:index="31" nillable="true" ma:displayName="MediaServiceDateTaken" ma:hidden="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ObjectDetectorVersions" ma:index="4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o99d250c03344da181939f0145dbc023 xmlns="14a9c00f-d9e3-4eb9-aad3-f69239d17d9c">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o99d250c03344da181939f0145dbc023>
    <e2b781e9cad840cd89b90f5a7e989839 xmlns="14a9c00f-d9e3-4eb9-aad3-f69239d17d9c">
      <Terms xmlns="http://schemas.microsoft.com/office/infopath/2007/PartnerControls">
        <TermInfo xmlns="http://schemas.microsoft.com/office/infopath/2007/PartnerControls">
          <TermName xmlns="http://schemas.microsoft.com/office/infopath/2007/PartnerControls">BFA23004</TermName>
          <TermId xmlns="http://schemas.microsoft.com/office/infopath/2007/PartnerControls">e08b0f55-5867-4894-b11d-3deb266b5769</TermId>
        </TermInfo>
      </Terms>
    </e2b781e9cad840cd89b90f5a7e989839>
    <lcf76f155ced4ddcb4097134ff3c332f xmlns="017ef222-b715-482d-b25e-e029bead7086">
      <Terms xmlns="http://schemas.microsoft.com/office/infopath/2007/PartnerControls"/>
    </lcf76f155ced4ddcb4097134ff3c332f>
    <TaxCatchAll xmlns="1c89b6ff-5735-4b3c-9dca-50e80957a65b">
      <Value>246</Value>
      <Value>2</Value>
      <Value>1</Value>
      <Value>247</Value>
    </TaxCatchAll>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BFA</TermName>
          <TermId xmlns="http://schemas.microsoft.com/office/infopath/2007/PartnerControls">5c109890-987f-4e01-800e-8d3dbccbd13c</TermId>
        </TermInfo>
      </Terms>
    </jcd7455606374210a964e5d7a999097a>
    <_ip_UnifiedCompliancePolicyProperties xmlns="http://schemas.microsoft.com/sharepoint/v3" xsi:nil="true"/>
    <j50cb40f2a0941d2947e6bcbd5d19dce xmlns="14a9c00f-d9e3-4eb9-aad3-f69239d17d9c">
      <Terms xmlns="http://schemas.microsoft.com/office/infopath/2007/PartnerControls"/>
    </j50cb40f2a0941d2947e6bcbd5d19dce>
    <kecc0e8a0a3349c79c5d1d6e51bea7c3 xmlns="14a9c00f-d9e3-4eb9-aad3-f69239d17d9c">
      <Terms xmlns="http://schemas.microsoft.com/office/infopath/2007/PartnerControls"/>
    </kecc0e8a0a3349c79c5d1d6e51bea7c3>
    <l9d65098618b4a8fbbe87718e7187e6b xmlns="14a9c00f-d9e3-4eb9-aad3-f69239d17d9c">
      <Terms xmlns="http://schemas.microsoft.com/office/infopath/2007/PartnerControls">
        <TermInfo xmlns="http://schemas.microsoft.com/office/infopath/2007/PartnerControls">
          <TermName xmlns="http://schemas.microsoft.com/office/infopath/2007/PartnerControls">BFA23004-10038</TermName>
          <TermId xmlns="http://schemas.microsoft.com/office/infopath/2007/PartnerControls">896817e5-6cbb-4387-9636-47bed1c2e0ac</TermId>
        </TermInfo>
      </Terms>
    </l9d65098618b4a8fbbe87718e7187e6b>
    <_dlc_DocId xmlns="508ba6eb-9e09-4fd5-92f2-2d9921329f2d">BFAENABEL-680963957-69611</_dlc_DocId>
    <_dlc_DocIdUrl xmlns="508ba6eb-9e09-4fd5-92f2-2d9921329f2d">
      <Url>https://enabelbe.sharepoint.com/sites/BFA/_layouts/15/DocIdRedir.aspx?ID=BFAENABEL-680963957-69611</Url>
      <Description>BFAENABEL-680963957-69611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B8AFD2-414C-4E46-B963-6E892C4DE2C5}"/>
</file>

<file path=customXml/itemProps2.xml><?xml version="1.0" encoding="utf-8"?>
<ds:datastoreItem xmlns:ds="http://schemas.openxmlformats.org/officeDocument/2006/customXml" ds:itemID="{8C946511-3AB7-44AB-9D38-1B7D84BAB865}">
  <ds:schemaRefs>
    <ds:schemaRef ds:uri="http://schemas.microsoft.com/sharepoint/events"/>
  </ds:schemaRefs>
</ds:datastoreItem>
</file>

<file path=customXml/itemProps3.xml><?xml version="1.0" encoding="utf-8"?>
<ds:datastoreItem xmlns:ds="http://schemas.openxmlformats.org/officeDocument/2006/customXml" ds:itemID="{1A99E194-2A7E-4843-980C-FBE63F3633BC}">
  <ds:schemaRefs>
    <ds:schemaRef ds:uri="http://schemas.microsoft.com/office/2006/metadata/properties"/>
    <ds:schemaRef ds:uri="http://schemas.microsoft.com/office/infopath/2007/PartnerControls"/>
    <ds:schemaRef ds:uri="http://schemas.microsoft.com/sharepoint/v3"/>
    <ds:schemaRef ds:uri="14a9c00f-d9e3-4eb9-aad3-f69239d17d9c"/>
    <ds:schemaRef ds:uri="017ef222-b715-482d-b25e-e029bead7086"/>
    <ds:schemaRef ds:uri="1c89b6ff-5735-4b3c-9dca-50e80957a65b"/>
    <ds:schemaRef ds:uri="508ba6eb-9e09-4fd5-92f2-2d9921329f2d"/>
  </ds:schemaRefs>
</ds:datastoreItem>
</file>

<file path=customXml/itemProps4.xml><?xml version="1.0" encoding="utf-8"?>
<ds:datastoreItem xmlns:ds="http://schemas.openxmlformats.org/officeDocument/2006/customXml" ds:itemID="{5D3876A8-4CE6-406E-AD7F-B02C40EDD2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Letter_Enabel_EN_TP.dotx</Template>
  <TotalTime>263</TotalTime>
  <Pages>10</Pages>
  <Words>4041</Words>
  <Characters>22227</Characters>
  <Application>Microsoft Office Word</Application>
  <DocSecurity>0</DocSecurity>
  <Lines>185</Lines>
  <Paragraphs>52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PRIMINFO</dc:creator>
  <cp:lastModifiedBy>OUEDRAOGO/LENGANI, Christiane</cp:lastModifiedBy>
  <cp:revision>41</cp:revision>
  <cp:lastPrinted>2017-12-15T16:00:00Z</cp:lastPrinted>
  <dcterms:created xsi:type="dcterms:W3CDTF">2024-05-07T13:25:00Z</dcterms:created>
  <dcterms:modified xsi:type="dcterms:W3CDTF">2024-05-08T09:25:00Z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0x01010084FDA68FEA25C847A6128BBA7C1A6EC100DB6DE8DA9F5B134CB8F62B604C7D5447</vt:lpwstr>
  </property>
  <property fmtid="{D5CDD505-2E9C-101B-9397-08002B2CF9AE}" pid="3" name="Country">
    <vt:lpwstr>1;#BFA|5c109890-987f-4e01-800e-8d3dbccbd13c</vt:lpwstr>
  </property>
  <property fmtid="{D5CDD505-2E9C-101B-9397-08002B2CF9AE}" pid="4" name="e2b781e9cad840cd89b90f5a7e989839">
    <vt:lpwstr/>
  </property>
  <property fmtid="{D5CDD505-2E9C-101B-9397-08002B2CF9AE}" pid="5" name="l9d65098618b4a8fbbe87718e7187e6b">
    <vt:lpwstr/>
  </property>
  <property fmtid="{D5CDD505-2E9C-101B-9397-08002B2CF9AE}" pid="6" name="Document_Type">
    <vt:lpwstr/>
  </property>
  <property fmtid="{D5CDD505-2E9C-101B-9397-08002B2CF9AE}" pid="7" name="Document_Status">
    <vt:lpwstr/>
  </property>
  <property fmtid="{D5CDD505-2E9C-101B-9397-08002B2CF9AE}" pid="8" name="MediaServiceImageTags">
    <vt:lpwstr/>
  </property>
  <property fmtid="{D5CDD505-2E9C-101B-9397-08002B2CF9AE}" pid="9" name="_dlc_DocIdItemGuid">
    <vt:lpwstr>faf73439-f556-4410-a352-7ba3bca6d77b</vt:lpwstr>
  </property>
  <property fmtid="{D5CDD505-2E9C-101B-9397-08002B2CF9AE}" pid="10" name="Contract_reference">
    <vt:lpwstr>246</vt:lpwstr>
  </property>
  <property fmtid="{D5CDD505-2E9C-101B-9397-08002B2CF9AE}" pid="11" name="Project_code">
    <vt:lpwstr>247</vt:lpwstr>
  </property>
  <property fmtid="{D5CDD505-2E9C-101B-9397-08002B2CF9AE}" pid="12" name="Document_Language">
    <vt:lpwstr>2</vt:lpwstr>
  </property>
</Properties>
</file>