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0A89B" w14:textId="77777777" w:rsidR="00365D89" w:rsidRDefault="00365D89" w:rsidP="00365D89"/>
    <w:p w14:paraId="29B10AEA" w14:textId="77777777" w:rsidR="00365D89" w:rsidRDefault="00365D89" w:rsidP="00365D89">
      <w:bookmarkStart w:id="0" w:name="Insert_img_Signet"/>
      <w:bookmarkEnd w:id="0"/>
    </w:p>
    <w:p w14:paraId="07FC8D3A" w14:textId="77777777" w:rsidR="00365D89" w:rsidRDefault="00365D89" w:rsidP="00365D89"/>
    <w:p w14:paraId="7EC291DB" w14:textId="77777777" w:rsidR="00365D89" w:rsidRDefault="00365D89" w:rsidP="00365D89"/>
    <w:p w14:paraId="096269B6" w14:textId="77777777" w:rsidR="00365D89" w:rsidRDefault="00365D89" w:rsidP="00365D89"/>
    <w:p w14:paraId="1F7E1501" w14:textId="77777777" w:rsidR="00365D89" w:rsidRDefault="00365D89" w:rsidP="00365D89">
      <w:pPr>
        <w:sectPr w:rsidR="00365D89" w:rsidSect="00365D89">
          <w:headerReference w:type="default" r:id="rId8"/>
          <w:footerReference w:type="default" r:id="rId9"/>
          <w:headerReference w:type="first" r:id="rId10"/>
          <w:footerReference w:type="first" r:id="rId11"/>
          <w:pgSz w:w="11906" w:h="16838"/>
          <w:pgMar w:top="1418" w:right="1418" w:bottom="1418" w:left="1418"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9D98E83" wp14:editId="449A5BE2">
                <wp:simplePos x="0" y="0"/>
                <wp:positionH relativeFrom="column">
                  <wp:posOffset>-284480</wp:posOffset>
                </wp:positionH>
                <wp:positionV relativeFrom="page">
                  <wp:posOffset>3080385</wp:posOffset>
                </wp:positionV>
                <wp:extent cx="3943350" cy="427990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4279900"/>
                        </a:xfrm>
                        <a:prstGeom prst="rect">
                          <a:avLst/>
                        </a:prstGeom>
                        <a:solidFill>
                          <a:sysClr val="window" lastClr="FFFFFF"/>
                        </a:solidFill>
                        <a:ln w="6350">
                          <a:noFill/>
                        </a:ln>
                        <a:effectLst/>
                      </wps:spPr>
                      <wps:txbx>
                        <w:txbxContent>
                          <w:p w14:paraId="453CFF83" w14:textId="6B328F6D" w:rsidR="00C60645" w:rsidRDefault="00C60645" w:rsidP="00365D89">
                            <w:pPr>
                              <w:pStyle w:val="Titrecouverture"/>
                            </w:pPr>
                            <w:r>
                              <w:t xml:space="preserve">Cahier spécial des charges ENABEL </w:t>
                            </w:r>
                            <w:r w:rsidRPr="00365D89">
                              <w:t>BDI23005-</w:t>
                            </w:r>
                            <w:r w:rsidRPr="00EA66D4">
                              <w:t>10010 du 26/06/2024</w:t>
                            </w:r>
                          </w:p>
                          <w:p w14:paraId="5023258C" w14:textId="77777777" w:rsidR="00C60645" w:rsidRDefault="00C60645" w:rsidP="00365D89">
                            <w:pPr>
                              <w:pStyle w:val="CTBSoustitre"/>
                              <w:ind w:left="0"/>
                              <w:rPr>
                                <w:rFonts w:ascii="Calibri" w:eastAsia="Calibri" w:hAnsi="Calibri" w:cs="Times New Roman"/>
                                <w:b w:val="0"/>
                                <w:caps w:val="0"/>
                                <w:color w:val="585756"/>
                                <w:kern w:val="0"/>
                                <w:sz w:val="24"/>
                                <w:lang w:val="fr-BE"/>
                              </w:rPr>
                            </w:pPr>
                          </w:p>
                          <w:p w14:paraId="6F644758" w14:textId="1A4ACE4D" w:rsidR="00C60645" w:rsidRDefault="00C60645" w:rsidP="00365D89">
                            <w:pPr>
                              <w:pStyle w:val="CTBSoustitre"/>
                              <w:ind w:left="0"/>
                              <w:rPr>
                                <w:rFonts w:ascii="Calibri" w:eastAsia="Calibri" w:hAnsi="Calibri" w:cs="Times New Roman"/>
                                <w:b w:val="0"/>
                                <w:caps w:val="0"/>
                                <w:color w:val="585756"/>
                                <w:kern w:val="0"/>
                                <w:sz w:val="28"/>
                                <w:szCs w:val="28"/>
                                <w:lang w:val="fr-BE"/>
                              </w:rPr>
                            </w:pPr>
                            <w:r>
                              <w:rPr>
                                <w:rFonts w:ascii="Calibri" w:eastAsia="Calibri" w:hAnsi="Calibri" w:cs="Times New Roman"/>
                                <w:b w:val="0"/>
                                <w:caps w:val="0"/>
                                <w:color w:val="585756"/>
                                <w:kern w:val="0"/>
                                <w:sz w:val="28"/>
                                <w:szCs w:val="28"/>
                                <w:lang w:val="fr-BE"/>
                              </w:rPr>
                              <w:t xml:space="preserve">Marché de </w:t>
                            </w:r>
                            <w:r w:rsidRPr="00365D89">
                              <w:rPr>
                                <w:rFonts w:ascii="Calibri" w:eastAsia="Calibri" w:hAnsi="Calibri" w:cs="Times New Roman"/>
                                <w:b w:val="0"/>
                                <w:caps w:val="0"/>
                                <w:color w:val="585756"/>
                                <w:kern w:val="0"/>
                                <w:sz w:val="28"/>
                                <w:szCs w:val="28"/>
                                <w:lang w:val="fr-BE"/>
                              </w:rPr>
                              <w:t xml:space="preserve">construction de </w:t>
                            </w:r>
                            <w:r>
                              <w:rPr>
                                <w:rFonts w:ascii="Calibri" w:eastAsia="Calibri" w:hAnsi="Calibri" w:cs="Times New Roman"/>
                                <w:b w:val="0"/>
                                <w:caps w:val="0"/>
                                <w:color w:val="585756"/>
                                <w:kern w:val="0"/>
                                <w:sz w:val="28"/>
                                <w:szCs w:val="28"/>
                                <w:lang w:val="fr-BE"/>
                              </w:rPr>
                              <w:t>1</w:t>
                            </w:r>
                            <w:r w:rsidRPr="00365D89">
                              <w:rPr>
                                <w:rFonts w:ascii="Calibri" w:eastAsia="Calibri" w:hAnsi="Calibri" w:cs="Times New Roman"/>
                                <w:b w:val="0"/>
                                <w:caps w:val="0"/>
                                <w:color w:val="585756"/>
                                <w:kern w:val="0"/>
                                <w:sz w:val="28"/>
                                <w:szCs w:val="28"/>
                                <w:lang w:val="fr-BE"/>
                              </w:rPr>
                              <w:t xml:space="preserve"> BDS à </w:t>
                            </w:r>
                            <w:proofErr w:type="spellStart"/>
                            <w:r w:rsidRPr="00170447">
                              <w:rPr>
                                <w:rFonts w:ascii="Calibri" w:eastAsia="Calibri" w:hAnsi="Calibri" w:cs="Times New Roman"/>
                                <w:b w:val="0"/>
                                <w:caps w:val="0"/>
                                <w:color w:val="585756"/>
                                <w:kern w:val="0"/>
                                <w:sz w:val="28"/>
                                <w:szCs w:val="28"/>
                                <w:lang w:val="fr-BE"/>
                              </w:rPr>
                              <w:t>Bukinanyana</w:t>
                            </w:r>
                            <w:proofErr w:type="spellEnd"/>
                            <w:r w:rsidRPr="00170447">
                              <w:rPr>
                                <w:rFonts w:ascii="Calibri" w:eastAsia="Calibri" w:hAnsi="Calibri" w:cs="Times New Roman"/>
                                <w:b w:val="0"/>
                                <w:caps w:val="0"/>
                                <w:color w:val="585756"/>
                                <w:kern w:val="0"/>
                                <w:sz w:val="28"/>
                                <w:szCs w:val="28"/>
                                <w:lang w:val="fr-BE"/>
                              </w:rPr>
                              <w:t xml:space="preserve"> </w:t>
                            </w:r>
                            <w:r>
                              <w:rPr>
                                <w:rFonts w:ascii="Calibri" w:eastAsia="Calibri" w:hAnsi="Calibri" w:cs="Times New Roman"/>
                                <w:b w:val="0"/>
                                <w:caps w:val="0"/>
                                <w:color w:val="585756"/>
                                <w:kern w:val="0"/>
                                <w:sz w:val="28"/>
                                <w:szCs w:val="28"/>
                                <w:lang w:val="fr-BE"/>
                              </w:rPr>
                              <w:t xml:space="preserve">et 2 blocs opératoires à l’Hôpital de District </w:t>
                            </w:r>
                            <w:proofErr w:type="gramStart"/>
                            <w:r>
                              <w:rPr>
                                <w:rFonts w:ascii="Calibri" w:eastAsia="Calibri" w:hAnsi="Calibri" w:cs="Times New Roman"/>
                                <w:b w:val="0"/>
                                <w:caps w:val="0"/>
                                <w:color w:val="585756"/>
                                <w:kern w:val="0"/>
                                <w:sz w:val="28"/>
                                <w:szCs w:val="28"/>
                                <w:lang w:val="fr-BE"/>
                              </w:rPr>
                              <w:t>Ndora(</w:t>
                            </w:r>
                            <w:proofErr w:type="gramEnd"/>
                            <w:r>
                              <w:rPr>
                                <w:rFonts w:ascii="Calibri" w:eastAsia="Calibri" w:hAnsi="Calibri" w:cs="Times New Roman"/>
                                <w:b w:val="0"/>
                                <w:caps w:val="0"/>
                                <w:color w:val="585756"/>
                                <w:kern w:val="0"/>
                                <w:sz w:val="28"/>
                                <w:szCs w:val="28"/>
                                <w:lang w:val="fr-BE"/>
                              </w:rPr>
                              <w:t xml:space="preserve">Bukinanyana) et Mabayi </w:t>
                            </w:r>
                            <w:r w:rsidRPr="00365D89">
                              <w:rPr>
                                <w:rFonts w:ascii="Calibri" w:eastAsia="Calibri" w:hAnsi="Calibri" w:cs="Times New Roman"/>
                                <w:b w:val="0"/>
                                <w:caps w:val="0"/>
                                <w:color w:val="585756"/>
                                <w:kern w:val="0"/>
                                <w:sz w:val="28"/>
                                <w:szCs w:val="28"/>
                                <w:lang w:val="fr-BE"/>
                              </w:rPr>
                              <w:t>dans la province de Cibitoke</w:t>
                            </w:r>
                            <w:r>
                              <w:rPr>
                                <w:rFonts w:ascii="Calibri" w:eastAsia="Calibri" w:hAnsi="Calibri" w:cs="Times New Roman"/>
                                <w:b w:val="0"/>
                                <w:caps w:val="0"/>
                                <w:color w:val="585756"/>
                                <w:kern w:val="0"/>
                                <w:sz w:val="28"/>
                                <w:szCs w:val="28"/>
                                <w:lang w:val="fr-BE"/>
                              </w:rPr>
                              <w:t>.</w:t>
                            </w:r>
                          </w:p>
                          <w:p w14:paraId="7511F2DA" w14:textId="77777777" w:rsidR="00C60645" w:rsidRDefault="00C60645" w:rsidP="00365D89"/>
                          <w:p w14:paraId="4C9E8703" w14:textId="77777777" w:rsidR="00C60645" w:rsidRPr="00365D89" w:rsidRDefault="00C60645" w:rsidP="00365D89"/>
                          <w:p w14:paraId="78AE54A1" w14:textId="77777777" w:rsidR="00C60645" w:rsidRPr="006E43DB" w:rsidRDefault="00C60645" w:rsidP="00365D89">
                            <w:pPr>
                              <w:pStyle w:val="CTBSoustitre"/>
                              <w:ind w:left="0"/>
                              <w:rPr>
                                <w:rFonts w:ascii="Calibri" w:eastAsia="Calibri" w:hAnsi="Calibri" w:cs="Times New Roman"/>
                                <w:b w:val="0"/>
                                <w:caps w:val="0"/>
                                <w:color w:val="585756"/>
                                <w:kern w:val="0"/>
                                <w:sz w:val="28"/>
                                <w:szCs w:val="28"/>
                                <w:lang w:val="fr-BE"/>
                              </w:rPr>
                            </w:pPr>
                            <w:r w:rsidRPr="006E43DB">
                              <w:rPr>
                                <w:rFonts w:ascii="Calibri" w:eastAsia="Calibri" w:hAnsi="Calibri" w:cs="Times New Roman"/>
                                <w:b w:val="0"/>
                                <w:caps w:val="0"/>
                                <w:color w:val="585756"/>
                                <w:kern w:val="0"/>
                                <w:sz w:val="28"/>
                                <w:szCs w:val="28"/>
                                <w:lang w:val="fr-BE"/>
                              </w:rPr>
                              <w:t>Procédure Négociée Directe avec Publication Préalable (PNDAPP) </w:t>
                            </w:r>
                          </w:p>
                          <w:p w14:paraId="52F19CD3" w14:textId="77777777" w:rsidR="00C60645" w:rsidRPr="006E43DB" w:rsidRDefault="00C60645" w:rsidP="00365D89">
                            <w:pPr>
                              <w:rPr>
                                <w:sz w:val="28"/>
                                <w:szCs w:val="28"/>
                              </w:rPr>
                            </w:pPr>
                          </w:p>
                          <w:p w14:paraId="1A1A19B4" w14:textId="77777777" w:rsidR="00C60645" w:rsidRPr="006E43DB" w:rsidRDefault="00C60645" w:rsidP="00365D89">
                            <w:pPr>
                              <w:pStyle w:val="Titrecouverture"/>
                              <w:rPr>
                                <w:sz w:val="28"/>
                                <w:szCs w:val="28"/>
                              </w:rPr>
                            </w:pPr>
                            <w:r w:rsidRPr="006E43DB">
                              <w:rPr>
                                <w:sz w:val="28"/>
                                <w:szCs w:val="28"/>
                              </w:rPr>
                              <w:t>Burundi</w:t>
                            </w:r>
                          </w:p>
                          <w:p w14:paraId="7658DA11" w14:textId="77777777" w:rsidR="00C60645" w:rsidRPr="006E43DB" w:rsidRDefault="00C60645" w:rsidP="00365D89">
                            <w:pPr>
                              <w:pStyle w:val="Titrecouverture"/>
                              <w:rPr>
                                <w:sz w:val="28"/>
                                <w:szCs w:val="28"/>
                              </w:rPr>
                            </w:pPr>
                          </w:p>
                          <w:p w14:paraId="49B2A98C" w14:textId="77777777" w:rsidR="00C60645" w:rsidRPr="006E43DB" w:rsidRDefault="00C60645" w:rsidP="00365D89">
                            <w:pPr>
                              <w:pStyle w:val="Titrecouverture"/>
                              <w:rPr>
                                <w:sz w:val="28"/>
                                <w:szCs w:val="28"/>
                              </w:rPr>
                            </w:pPr>
                            <w:r w:rsidRPr="006E43DB">
                              <w:rPr>
                                <w:sz w:val="28"/>
                                <w:szCs w:val="28"/>
                              </w:rPr>
                              <w:t xml:space="preserve">Code Navision : </w:t>
                            </w:r>
                            <w:r w:rsidRPr="006E43DB">
                              <w:rPr>
                                <w:b/>
                                <w:caps/>
                                <w:sz w:val="28"/>
                                <w:szCs w:val="28"/>
                              </w:rPr>
                              <w:t>23005</w:t>
                            </w:r>
                          </w:p>
                          <w:p w14:paraId="661F44F0" w14:textId="77777777" w:rsidR="00C60645" w:rsidRDefault="00C60645" w:rsidP="00365D89">
                            <w:pPr>
                              <w:pStyle w:val="Titrecouverture"/>
                              <w:rPr>
                                <w:sz w:val="36"/>
                              </w:rPr>
                            </w:pPr>
                          </w:p>
                          <w:p w14:paraId="58A4864D" w14:textId="77777777" w:rsidR="00C60645" w:rsidRDefault="00C60645" w:rsidP="00365D89">
                            <w:pPr>
                              <w:pStyle w:val="Titrecouverture"/>
                              <w:rPr>
                                <w:sz w:val="36"/>
                              </w:rPr>
                            </w:pPr>
                          </w:p>
                          <w:p w14:paraId="3AC10D04" w14:textId="77777777" w:rsidR="00C60645" w:rsidRDefault="00C60645" w:rsidP="00365D89">
                            <w:pPr>
                              <w:pStyle w:val="Titrecouverture"/>
                              <w:rPr>
                                <w:sz w:val="36"/>
                              </w:rPr>
                            </w:pPr>
                          </w:p>
                          <w:p w14:paraId="1B1D3284" w14:textId="77777777" w:rsidR="00C60645" w:rsidRDefault="00C60645" w:rsidP="00365D89">
                            <w:pPr>
                              <w:pStyle w:val="Titrecouverture"/>
                              <w:rPr>
                                <w:sz w:val="36"/>
                              </w:rPr>
                            </w:pPr>
                          </w:p>
                          <w:p w14:paraId="4A27A02F" w14:textId="77777777" w:rsidR="00C60645" w:rsidRDefault="00C60645" w:rsidP="00365D89">
                            <w:pPr>
                              <w:pStyle w:val="Titrecouverture"/>
                              <w:rPr>
                                <w:sz w:val="36"/>
                              </w:rPr>
                            </w:pPr>
                          </w:p>
                          <w:p w14:paraId="6D3907AF" w14:textId="77777777" w:rsidR="00C60645" w:rsidRDefault="00C60645" w:rsidP="00365D89">
                            <w:pPr>
                              <w:pStyle w:val="Titrecouverture"/>
                              <w:rPr>
                                <w:sz w:val="36"/>
                              </w:rPr>
                            </w:pPr>
                          </w:p>
                          <w:p w14:paraId="3FE8B1E5" w14:textId="77777777" w:rsidR="00C60645" w:rsidRPr="004145B4" w:rsidRDefault="00C60645" w:rsidP="00365D89">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98E83" id="_x0000_t202" coordsize="21600,21600" o:spt="202" path="m,l,21600r21600,l21600,xe">
                <v:stroke joinstyle="miter"/>
                <v:path gradientshapeok="t" o:connecttype="rect"/>
              </v:shapetype>
              <v:shape id="Text Box 1" o:spid="_x0000_s1026" type="#_x0000_t202" style="position:absolute;margin-left:-22.4pt;margin-top:242.55pt;width:310.5pt;height:3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" fillcolor="window" stroked="f" strokeweight=".5pt">
                <v:textbox>
                  <w:txbxContent>
                    <w:p w14:paraId="453CFF83" w14:textId="6B328F6D" w:rsidR="00C60645" w:rsidRDefault="00C60645" w:rsidP="00365D89">
                      <w:pPr>
                        <w:pStyle w:val="Titrecouverture"/>
                      </w:pPr>
                      <w:r>
                        <w:t xml:space="preserve">Cahier spécial des charges ENABEL </w:t>
                      </w:r>
                      <w:r w:rsidRPr="00365D89">
                        <w:t>BDI23005-</w:t>
                      </w:r>
                      <w:r w:rsidRPr="00EA66D4">
                        <w:t>10010 du 26/06/2024</w:t>
                      </w:r>
                    </w:p>
                    <w:p w14:paraId="5023258C" w14:textId="77777777" w:rsidR="00C60645" w:rsidRDefault="00C60645" w:rsidP="00365D89">
                      <w:pPr>
                        <w:pStyle w:val="CTBSoustitre"/>
                        <w:ind w:left="0"/>
                        <w:rPr>
                          <w:rFonts w:ascii="Calibri" w:eastAsia="Calibri" w:hAnsi="Calibri" w:cs="Times New Roman"/>
                          <w:b w:val="0"/>
                          <w:caps w:val="0"/>
                          <w:color w:val="585756"/>
                          <w:kern w:val="0"/>
                          <w:sz w:val="24"/>
                          <w:lang w:val="fr-BE"/>
                        </w:rPr>
                      </w:pPr>
                    </w:p>
                    <w:p w14:paraId="6F644758" w14:textId="1A4ACE4D" w:rsidR="00C60645" w:rsidRDefault="00C60645" w:rsidP="00365D89">
                      <w:pPr>
                        <w:pStyle w:val="CTBSoustitre"/>
                        <w:ind w:left="0"/>
                        <w:rPr>
                          <w:rFonts w:ascii="Calibri" w:eastAsia="Calibri" w:hAnsi="Calibri" w:cs="Times New Roman"/>
                          <w:b w:val="0"/>
                          <w:caps w:val="0"/>
                          <w:color w:val="585756"/>
                          <w:kern w:val="0"/>
                          <w:sz w:val="28"/>
                          <w:szCs w:val="28"/>
                          <w:lang w:val="fr-BE"/>
                        </w:rPr>
                      </w:pPr>
                      <w:r>
                        <w:rPr>
                          <w:rFonts w:ascii="Calibri" w:eastAsia="Calibri" w:hAnsi="Calibri" w:cs="Times New Roman"/>
                          <w:b w:val="0"/>
                          <w:caps w:val="0"/>
                          <w:color w:val="585756"/>
                          <w:kern w:val="0"/>
                          <w:sz w:val="28"/>
                          <w:szCs w:val="28"/>
                          <w:lang w:val="fr-BE"/>
                        </w:rPr>
                        <w:t xml:space="preserve">Marché de </w:t>
                      </w:r>
                      <w:r w:rsidRPr="00365D89">
                        <w:rPr>
                          <w:rFonts w:ascii="Calibri" w:eastAsia="Calibri" w:hAnsi="Calibri" w:cs="Times New Roman"/>
                          <w:b w:val="0"/>
                          <w:caps w:val="0"/>
                          <w:color w:val="585756"/>
                          <w:kern w:val="0"/>
                          <w:sz w:val="28"/>
                          <w:szCs w:val="28"/>
                          <w:lang w:val="fr-BE"/>
                        </w:rPr>
                        <w:t xml:space="preserve">construction de </w:t>
                      </w:r>
                      <w:r>
                        <w:rPr>
                          <w:rFonts w:ascii="Calibri" w:eastAsia="Calibri" w:hAnsi="Calibri" w:cs="Times New Roman"/>
                          <w:b w:val="0"/>
                          <w:caps w:val="0"/>
                          <w:color w:val="585756"/>
                          <w:kern w:val="0"/>
                          <w:sz w:val="28"/>
                          <w:szCs w:val="28"/>
                          <w:lang w:val="fr-BE"/>
                        </w:rPr>
                        <w:t>1</w:t>
                      </w:r>
                      <w:r w:rsidRPr="00365D89">
                        <w:rPr>
                          <w:rFonts w:ascii="Calibri" w:eastAsia="Calibri" w:hAnsi="Calibri" w:cs="Times New Roman"/>
                          <w:b w:val="0"/>
                          <w:caps w:val="0"/>
                          <w:color w:val="585756"/>
                          <w:kern w:val="0"/>
                          <w:sz w:val="28"/>
                          <w:szCs w:val="28"/>
                          <w:lang w:val="fr-BE"/>
                        </w:rPr>
                        <w:t xml:space="preserve"> BDS à </w:t>
                      </w:r>
                      <w:proofErr w:type="spellStart"/>
                      <w:r w:rsidRPr="00170447">
                        <w:rPr>
                          <w:rFonts w:ascii="Calibri" w:eastAsia="Calibri" w:hAnsi="Calibri" w:cs="Times New Roman"/>
                          <w:b w:val="0"/>
                          <w:caps w:val="0"/>
                          <w:color w:val="585756"/>
                          <w:kern w:val="0"/>
                          <w:sz w:val="28"/>
                          <w:szCs w:val="28"/>
                          <w:lang w:val="fr-BE"/>
                        </w:rPr>
                        <w:t>Bukinanyana</w:t>
                      </w:r>
                      <w:proofErr w:type="spellEnd"/>
                      <w:r w:rsidRPr="00170447">
                        <w:rPr>
                          <w:rFonts w:ascii="Calibri" w:eastAsia="Calibri" w:hAnsi="Calibri" w:cs="Times New Roman"/>
                          <w:b w:val="0"/>
                          <w:caps w:val="0"/>
                          <w:color w:val="585756"/>
                          <w:kern w:val="0"/>
                          <w:sz w:val="28"/>
                          <w:szCs w:val="28"/>
                          <w:lang w:val="fr-BE"/>
                        </w:rPr>
                        <w:t xml:space="preserve"> </w:t>
                      </w:r>
                      <w:r>
                        <w:rPr>
                          <w:rFonts w:ascii="Calibri" w:eastAsia="Calibri" w:hAnsi="Calibri" w:cs="Times New Roman"/>
                          <w:b w:val="0"/>
                          <w:caps w:val="0"/>
                          <w:color w:val="585756"/>
                          <w:kern w:val="0"/>
                          <w:sz w:val="28"/>
                          <w:szCs w:val="28"/>
                          <w:lang w:val="fr-BE"/>
                        </w:rPr>
                        <w:t xml:space="preserve">et 2 blocs opératoires à l’Hôpital de District </w:t>
                      </w:r>
                      <w:proofErr w:type="gramStart"/>
                      <w:r>
                        <w:rPr>
                          <w:rFonts w:ascii="Calibri" w:eastAsia="Calibri" w:hAnsi="Calibri" w:cs="Times New Roman"/>
                          <w:b w:val="0"/>
                          <w:caps w:val="0"/>
                          <w:color w:val="585756"/>
                          <w:kern w:val="0"/>
                          <w:sz w:val="28"/>
                          <w:szCs w:val="28"/>
                          <w:lang w:val="fr-BE"/>
                        </w:rPr>
                        <w:t>Ndora(</w:t>
                      </w:r>
                      <w:proofErr w:type="gramEnd"/>
                      <w:r>
                        <w:rPr>
                          <w:rFonts w:ascii="Calibri" w:eastAsia="Calibri" w:hAnsi="Calibri" w:cs="Times New Roman"/>
                          <w:b w:val="0"/>
                          <w:caps w:val="0"/>
                          <w:color w:val="585756"/>
                          <w:kern w:val="0"/>
                          <w:sz w:val="28"/>
                          <w:szCs w:val="28"/>
                          <w:lang w:val="fr-BE"/>
                        </w:rPr>
                        <w:t xml:space="preserve">Bukinanyana) et Mabayi </w:t>
                      </w:r>
                      <w:r w:rsidRPr="00365D89">
                        <w:rPr>
                          <w:rFonts w:ascii="Calibri" w:eastAsia="Calibri" w:hAnsi="Calibri" w:cs="Times New Roman"/>
                          <w:b w:val="0"/>
                          <w:caps w:val="0"/>
                          <w:color w:val="585756"/>
                          <w:kern w:val="0"/>
                          <w:sz w:val="28"/>
                          <w:szCs w:val="28"/>
                          <w:lang w:val="fr-BE"/>
                        </w:rPr>
                        <w:t>dans la province de Cibitoke</w:t>
                      </w:r>
                      <w:r>
                        <w:rPr>
                          <w:rFonts w:ascii="Calibri" w:eastAsia="Calibri" w:hAnsi="Calibri" w:cs="Times New Roman"/>
                          <w:b w:val="0"/>
                          <w:caps w:val="0"/>
                          <w:color w:val="585756"/>
                          <w:kern w:val="0"/>
                          <w:sz w:val="28"/>
                          <w:szCs w:val="28"/>
                          <w:lang w:val="fr-BE"/>
                        </w:rPr>
                        <w:t>.</w:t>
                      </w:r>
                    </w:p>
                    <w:p w14:paraId="7511F2DA" w14:textId="77777777" w:rsidR="00C60645" w:rsidRDefault="00C60645" w:rsidP="00365D89"/>
                    <w:p w14:paraId="4C9E8703" w14:textId="77777777" w:rsidR="00C60645" w:rsidRPr="00365D89" w:rsidRDefault="00C60645" w:rsidP="00365D89"/>
                    <w:p w14:paraId="78AE54A1" w14:textId="77777777" w:rsidR="00C60645" w:rsidRPr="006E43DB" w:rsidRDefault="00C60645" w:rsidP="00365D89">
                      <w:pPr>
                        <w:pStyle w:val="CTBSoustitre"/>
                        <w:ind w:left="0"/>
                        <w:rPr>
                          <w:rFonts w:ascii="Calibri" w:eastAsia="Calibri" w:hAnsi="Calibri" w:cs="Times New Roman"/>
                          <w:b w:val="0"/>
                          <w:caps w:val="0"/>
                          <w:color w:val="585756"/>
                          <w:kern w:val="0"/>
                          <w:sz w:val="28"/>
                          <w:szCs w:val="28"/>
                          <w:lang w:val="fr-BE"/>
                        </w:rPr>
                      </w:pPr>
                      <w:r w:rsidRPr="006E43DB">
                        <w:rPr>
                          <w:rFonts w:ascii="Calibri" w:eastAsia="Calibri" w:hAnsi="Calibri" w:cs="Times New Roman"/>
                          <w:b w:val="0"/>
                          <w:caps w:val="0"/>
                          <w:color w:val="585756"/>
                          <w:kern w:val="0"/>
                          <w:sz w:val="28"/>
                          <w:szCs w:val="28"/>
                          <w:lang w:val="fr-BE"/>
                        </w:rPr>
                        <w:t>Procédure Négociée Directe avec Publication Préalable (PNDAPP) </w:t>
                      </w:r>
                    </w:p>
                    <w:p w14:paraId="52F19CD3" w14:textId="77777777" w:rsidR="00C60645" w:rsidRPr="006E43DB" w:rsidRDefault="00C60645" w:rsidP="00365D89">
                      <w:pPr>
                        <w:rPr>
                          <w:sz w:val="28"/>
                          <w:szCs w:val="28"/>
                        </w:rPr>
                      </w:pPr>
                    </w:p>
                    <w:p w14:paraId="1A1A19B4" w14:textId="77777777" w:rsidR="00C60645" w:rsidRPr="006E43DB" w:rsidRDefault="00C60645" w:rsidP="00365D89">
                      <w:pPr>
                        <w:pStyle w:val="Titrecouverture"/>
                        <w:rPr>
                          <w:sz w:val="28"/>
                          <w:szCs w:val="28"/>
                        </w:rPr>
                      </w:pPr>
                      <w:r w:rsidRPr="006E43DB">
                        <w:rPr>
                          <w:sz w:val="28"/>
                          <w:szCs w:val="28"/>
                        </w:rPr>
                        <w:t>Burundi</w:t>
                      </w:r>
                    </w:p>
                    <w:p w14:paraId="7658DA11" w14:textId="77777777" w:rsidR="00C60645" w:rsidRPr="006E43DB" w:rsidRDefault="00C60645" w:rsidP="00365D89">
                      <w:pPr>
                        <w:pStyle w:val="Titrecouverture"/>
                        <w:rPr>
                          <w:sz w:val="28"/>
                          <w:szCs w:val="28"/>
                        </w:rPr>
                      </w:pPr>
                    </w:p>
                    <w:p w14:paraId="49B2A98C" w14:textId="77777777" w:rsidR="00C60645" w:rsidRPr="006E43DB" w:rsidRDefault="00C60645" w:rsidP="00365D89">
                      <w:pPr>
                        <w:pStyle w:val="Titrecouverture"/>
                        <w:rPr>
                          <w:sz w:val="28"/>
                          <w:szCs w:val="28"/>
                        </w:rPr>
                      </w:pPr>
                      <w:r w:rsidRPr="006E43DB">
                        <w:rPr>
                          <w:sz w:val="28"/>
                          <w:szCs w:val="28"/>
                        </w:rPr>
                        <w:t xml:space="preserve">Code Navision : </w:t>
                      </w:r>
                      <w:r w:rsidRPr="006E43DB">
                        <w:rPr>
                          <w:b/>
                          <w:caps/>
                          <w:sz w:val="28"/>
                          <w:szCs w:val="28"/>
                        </w:rPr>
                        <w:t>23005</w:t>
                      </w:r>
                    </w:p>
                    <w:p w14:paraId="661F44F0" w14:textId="77777777" w:rsidR="00C60645" w:rsidRDefault="00C60645" w:rsidP="00365D89">
                      <w:pPr>
                        <w:pStyle w:val="Titrecouverture"/>
                        <w:rPr>
                          <w:sz w:val="36"/>
                        </w:rPr>
                      </w:pPr>
                    </w:p>
                    <w:p w14:paraId="58A4864D" w14:textId="77777777" w:rsidR="00C60645" w:rsidRDefault="00C60645" w:rsidP="00365D89">
                      <w:pPr>
                        <w:pStyle w:val="Titrecouverture"/>
                        <w:rPr>
                          <w:sz w:val="36"/>
                        </w:rPr>
                      </w:pPr>
                    </w:p>
                    <w:p w14:paraId="3AC10D04" w14:textId="77777777" w:rsidR="00C60645" w:rsidRDefault="00C60645" w:rsidP="00365D89">
                      <w:pPr>
                        <w:pStyle w:val="Titrecouverture"/>
                        <w:rPr>
                          <w:sz w:val="36"/>
                        </w:rPr>
                      </w:pPr>
                    </w:p>
                    <w:p w14:paraId="1B1D3284" w14:textId="77777777" w:rsidR="00C60645" w:rsidRDefault="00C60645" w:rsidP="00365D89">
                      <w:pPr>
                        <w:pStyle w:val="Titrecouverture"/>
                        <w:rPr>
                          <w:sz w:val="36"/>
                        </w:rPr>
                      </w:pPr>
                    </w:p>
                    <w:p w14:paraId="4A27A02F" w14:textId="77777777" w:rsidR="00C60645" w:rsidRDefault="00C60645" w:rsidP="00365D89">
                      <w:pPr>
                        <w:pStyle w:val="Titrecouverture"/>
                        <w:rPr>
                          <w:sz w:val="36"/>
                        </w:rPr>
                      </w:pPr>
                    </w:p>
                    <w:p w14:paraId="6D3907AF" w14:textId="77777777" w:rsidR="00C60645" w:rsidRDefault="00C60645" w:rsidP="00365D89">
                      <w:pPr>
                        <w:pStyle w:val="Titrecouverture"/>
                        <w:rPr>
                          <w:sz w:val="36"/>
                        </w:rPr>
                      </w:pPr>
                    </w:p>
                    <w:p w14:paraId="3FE8B1E5" w14:textId="77777777" w:rsidR="00C60645" w:rsidRPr="004145B4" w:rsidRDefault="00C60645" w:rsidP="00365D89">
                      <w:pPr>
                        <w:pStyle w:val="Titrecouverture"/>
                        <w:rPr>
                          <w:sz w:val="24"/>
                          <w:szCs w:val="24"/>
                        </w:rPr>
                      </w:pPr>
                    </w:p>
                  </w:txbxContent>
                </v:textbox>
                <w10:wrap anchory="page"/>
                <w10:anchorlock/>
              </v:shape>
            </w:pict>
          </mc:Fallback>
        </mc:AlternateContent>
      </w:r>
    </w:p>
    <w:p w14:paraId="42F88F72" w14:textId="77777777" w:rsidR="00365D89" w:rsidRPr="0023133B" w:rsidRDefault="00365D89" w:rsidP="00365D89">
      <w:pPr>
        <w:pStyle w:val="En-ttedetabledesmatires"/>
        <w:spacing w:after="240"/>
        <w:rPr>
          <w:color w:val="585756"/>
          <w:lang w:val="fr-FR"/>
        </w:rPr>
      </w:pPr>
      <w:bookmarkStart w:id="1" w:name="Index_Signet"/>
      <w:bookmarkEnd w:id="1"/>
      <w:r w:rsidRPr="0023133B">
        <w:rPr>
          <w:color w:val="585756"/>
          <w:lang w:val="fr-FR"/>
        </w:rPr>
        <w:lastRenderedPageBreak/>
        <w:t>Table des matières</w:t>
      </w:r>
    </w:p>
    <w:p w14:paraId="54A3D836" w14:textId="77777777" w:rsidR="00365D89" w:rsidRDefault="00365D89" w:rsidP="00365D89">
      <w:pPr>
        <w:pStyle w:val="TM1"/>
        <w:rPr>
          <w:rFonts w:asciiTheme="minorHAnsi" w:eastAsiaTheme="minorEastAsia" w:hAnsiTheme="minorHAnsi" w:cstheme="minorBidi"/>
          <w:b w:val="0"/>
          <w:bCs w:val="0"/>
          <w:caps w:val="0"/>
          <w:sz w:val="22"/>
          <w:szCs w:val="22"/>
          <w:lang w:val="fr-BE" w:eastAsia="fr-BE"/>
        </w:rPr>
      </w:pPr>
      <w:r>
        <w:fldChar w:fldCharType="begin"/>
      </w:r>
      <w:r>
        <w:instrText>TOC \o "1-3" \h \z</w:instrText>
      </w:r>
      <w:r>
        <w:fldChar w:fldCharType="separate"/>
      </w:r>
      <w:hyperlink w:anchor="_Toc161312591" w:history="1">
        <w:r w:rsidRPr="00467347">
          <w:rPr>
            <w:rStyle w:val="Lienhypertexte"/>
            <w:rFonts w:eastAsia="Arial Unicode MS"/>
          </w:rPr>
          <w:t>1</w:t>
        </w:r>
        <w:r>
          <w:rPr>
            <w:rFonts w:asciiTheme="minorHAnsi" w:eastAsiaTheme="minorEastAsia" w:hAnsiTheme="minorHAnsi" w:cstheme="minorBidi"/>
            <w:b w:val="0"/>
            <w:bCs w:val="0"/>
            <w:caps w:val="0"/>
            <w:sz w:val="22"/>
            <w:szCs w:val="22"/>
            <w:lang w:val="fr-BE" w:eastAsia="fr-BE"/>
          </w:rPr>
          <w:tab/>
        </w:r>
        <w:r w:rsidRPr="00467347">
          <w:rPr>
            <w:rStyle w:val="Lienhypertexte"/>
            <w:rFonts w:eastAsia="Arial Unicode MS"/>
          </w:rPr>
          <w:t>Dispositions administratives et contractuelles</w:t>
        </w:r>
        <w:r>
          <w:rPr>
            <w:webHidden/>
          </w:rPr>
          <w:tab/>
        </w:r>
        <w:r>
          <w:rPr>
            <w:webHidden/>
          </w:rPr>
          <w:fldChar w:fldCharType="begin"/>
        </w:r>
        <w:r>
          <w:rPr>
            <w:webHidden/>
          </w:rPr>
          <w:instrText xml:space="preserve"> PAGEREF _Toc161312591 \h </w:instrText>
        </w:r>
        <w:r>
          <w:rPr>
            <w:webHidden/>
          </w:rPr>
        </w:r>
        <w:r>
          <w:rPr>
            <w:webHidden/>
          </w:rPr>
          <w:fldChar w:fldCharType="separate"/>
        </w:r>
        <w:r>
          <w:rPr>
            <w:webHidden/>
          </w:rPr>
          <w:t>4</w:t>
        </w:r>
        <w:r>
          <w:rPr>
            <w:webHidden/>
          </w:rPr>
          <w:fldChar w:fldCharType="end"/>
        </w:r>
      </w:hyperlink>
    </w:p>
    <w:p w14:paraId="2CAA7A9E" w14:textId="77777777" w:rsidR="00365D89" w:rsidRDefault="00000000" w:rsidP="00365D89">
      <w:pPr>
        <w:pStyle w:val="TM2"/>
        <w:rPr>
          <w:rFonts w:asciiTheme="minorHAnsi" w:eastAsiaTheme="minorEastAsia" w:hAnsiTheme="minorHAnsi" w:cstheme="minorBidi"/>
          <w:b w:val="0"/>
          <w:smallCaps w:val="0"/>
          <w:sz w:val="22"/>
          <w:szCs w:val="22"/>
          <w:lang w:val="fr-BE" w:eastAsia="fr-BE"/>
        </w:rPr>
      </w:pPr>
      <w:hyperlink w:anchor="_Toc161312592" w:history="1">
        <w:r w:rsidR="00365D89" w:rsidRPr="00467347">
          <w:rPr>
            <w:rStyle w:val="Lienhypertexte"/>
            <w:rFonts w:eastAsia="Arial Unicode MS"/>
          </w:rPr>
          <w:t>1.1</w:t>
        </w:r>
        <w:r w:rsidR="00365D89">
          <w:rPr>
            <w:rFonts w:asciiTheme="minorHAnsi" w:eastAsiaTheme="minorEastAsia" w:hAnsiTheme="minorHAnsi" w:cstheme="minorBidi"/>
            <w:b w:val="0"/>
            <w:smallCaps w:val="0"/>
            <w:sz w:val="22"/>
            <w:szCs w:val="22"/>
            <w:lang w:val="fr-BE" w:eastAsia="fr-BE"/>
          </w:rPr>
          <w:tab/>
        </w:r>
        <w:r w:rsidR="00365D89" w:rsidRPr="00467347">
          <w:rPr>
            <w:rStyle w:val="Lienhypertexte"/>
            <w:rFonts w:eastAsia="Arial Unicode MS"/>
          </w:rPr>
          <w:t>Généralités</w:t>
        </w:r>
        <w:r w:rsidR="00365D89">
          <w:rPr>
            <w:webHidden/>
          </w:rPr>
          <w:tab/>
        </w:r>
        <w:r w:rsidR="00365D89">
          <w:rPr>
            <w:webHidden/>
          </w:rPr>
          <w:fldChar w:fldCharType="begin"/>
        </w:r>
        <w:r w:rsidR="00365D89">
          <w:rPr>
            <w:webHidden/>
          </w:rPr>
          <w:instrText xml:space="preserve"> PAGEREF _Toc161312592 \h </w:instrText>
        </w:r>
        <w:r w:rsidR="00365D89">
          <w:rPr>
            <w:webHidden/>
          </w:rPr>
        </w:r>
        <w:r w:rsidR="00365D89">
          <w:rPr>
            <w:webHidden/>
          </w:rPr>
          <w:fldChar w:fldCharType="separate"/>
        </w:r>
        <w:r w:rsidR="00365D89">
          <w:rPr>
            <w:webHidden/>
          </w:rPr>
          <w:t>4</w:t>
        </w:r>
        <w:r w:rsidR="00365D89">
          <w:rPr>
            <w:webHidden/>
          </w:rPr>
          <w:fldChar w:fldCharType="end"/>
        </w:r>
      </w:hyperlink>
    </w:p>
    <w:p w14:paraId="232EC190"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593" w:history="1">
        <w:r w:rsidR="00365D89" w:rsidRPr="00467347">
          <w:rPr>
            <w:rStyle w:val="Lienhypertexte"/>
            <w:rFonts w:eastAsia="Arial Unicode MS"/>
            <w:lang w:val="fr-BE"/>
          </w:rPr>
          <w:t>1.1.1</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Dérogations à l’AR du 14.01.2013</w:t>
        </w:r>
        <w:r w:rsidR="00365D89">
          <w:rPr>
            <w:webHidden/>
          </w:rPr>
          <w:tab/>
        </w:r>
        <w:r w:rsidR="00365D89">
          <w:rPr>
            <w:webHidden/>
          </w:rPr>
          <w:fldChar w:fldCharType="begin"/>
        </w:r>
        <w:r w:rsidR="00365D89">
          <w:rPr>
            <w:webHidden/>
          </w:rPr>
          <w:instrText xml:space="preserve"> PAGEREF _Toc161312593 \h </w:instrText>
        </w:r>
        <w:r w:rsidR="00365D89">
          <w:rPr>
            <w:webHidden/>
          </w:rPr>
        </w:r>
        <w:r w:rsidR="00365D89">
          <w:rPr>
            <w:webHidden/>
          </w:rPr>
          <w:fldChar w:fldCharType="separate"/>
        </w:r>
        <w:r w:rsidR="00365D89">
          <w:rPr>
            <w:webHidden/>
          </w:rPr>
          <w:t>4</w:t>
        </w:r>
        <w:r w:rsidR="00365D89">
          <w:rPr>
            <w:webHidden/>
          </w:rPr>
          <w:fldChar w:fldCharType="end"/>
        </w:r>
      </w:hyperlink>
    </w:p>
    <w:p w14:paraId="53C473B3"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594" w:history="1">
        <w:r w:rsidR="00365D89" w:rsidRPr="00467347">
          <w:rPr>
            <w:rStyle w:val="Lienhypertexte"/>
            <w:rFonts w:eastAsia="Arial Unicode MS"/>
            <w:lang w:val="fr-BE"/>
          </w:rPr>
          <w:t>1.1.2</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Le pouvoir adjudicateur</w:t>
        </w:r>
        <w:r w:rsidR="00365D89">
          <w:rPr>
            <w:webHidden/>
          </w:rPr>
          <w:tab/>
        </w:r>
        <w:r w:rsidR="00365D89">
          <w:rPr>
            <w:webHidden/>
          </w:rPr>
          <w:fldChar w:fldCharType="begin"/>
        </w:r>
        <w:r w:rsidR="00365D89">
          <w:rPr>
            <w:webHidden/>
          </w:rPr>
          <w:instrText xml:space="preserve"> PAGEREF _Toc161312594 \h </w:instrText>
        </w:r>
        <w:r w:rsidR="00365D89">
          <w:rPr>
            <w:webHidden/>
          </w:rPr>
        </w:r>
        <w:r w:rsidR="00365D89">
          <w:rPr>
            <w:webHidden/>
          </w:rPr>
          <w:fldChar w:fldCharType="separate"/>
        </w:r>
        <w:r w:rsidR="00365D89">
          <w:rPr>
            <w:webHidden/>
          </w:rPr>
          <w:t>4</w:t>
        </w:r>
        <w:r w:rsidR="00365D89">
          <w:rPr>
            <w:webHidden/>
          </w:rPr>
          <w:fldChar w:fldCharType="end"/>
        </w:r>
      </w:hyperlink>
    </w:p>
    <w:p w14:paraId="32977152"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595" w:history="1">
        <w:r w:rsidR="00365D89" w:rsidRPr="00467347">
          <w:rPr>
            <w:rStyle w:val="Lienhypertexte"/>
            <w:rFonts w:eastAsia="Arial Unicode MS"/>
            <w:lang w:val="fr-BE"/>
          </w:rPr>
          <w:t>1.1.3</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Cadre institutionnel d’Enabel</w:t>
        </w:r>
        <w:r w:rsidR="00365D89">
          <w:rPr>
            <w:webHidden/>
          </w:rPr>
          <w:tab/>
        </w:r>
        <w:r w:rsidR="00365D89">
          <w:rPr>
            <w:webHidden/>
          </w:rPr>
          <w:fldChar w:fldCharType="begin"/>
        </w:r>
        <w:r w:rsidR="00365D89">
          <w:rPr>
            <w:webHidden/>
          </w:rPr>
          <w:instrText xml:space="preserve"> PAGEREF _Toc161312595 \h </w:instrText>
        </w:r>
        <w:r w:rsidR="00365D89">
          <w:rPr>
            <w:webHidden/>
          </w:rPr>
        </w:r>
        <w:r w:rsidR="00365D89">
          <w:rPr>
            <w:webHidden/>
          </w:rPr>
          <w:fldChar w:fldCharType="separate"/>
        </w:r>
        <w:r w:rsidR="00365D89">
          <w:rPr>
            <w:webHidden/>
          </w:rPr>
          <w:t>4</w:t>
        </w:r>
        <w:r w:rsidR="00365D89">
          <w:rPr>
            <w:webHidden/>
          </w:rPr>
          <w:fldChar w:fldCharType="end"/>
        </w:r>
      </w:hyperlink>
    </w:p>
    <w:p w14:paraId="76E321B7"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596" w:history="1">
        <w:r w:rsidR="00365D89" w:rsidRPr="00467347">
          <w:rPr>
            <w:rStyle w:val="Lienhypertexte"/>
            <w:rFonts w:eastAsia="Arial Unicode MS"/>
            <w:lang w:val="fr-BE"/>
          </w:rPr>
          <w:t>1.1.4</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Règles régissant le marché</w:t>
        </w:r>
        <w:r w:rsidR="00365D89">
          <w:rPr>
            <w:webHidden/>
          </w:rPr>
          <w:tab/>
        </w:r>
        <w:r w:rsidR="00365D89">
          <w:rPr>
            <w:webHidden/>
          </w:rPr>
          <w:fldChar w:fldCharType="begin"/>
        </w:r>
        <w:r w:rsidR="00365D89">
          <w:rPr>
            <w:webHidden/>
          </w:rPr>
          <w:instrText xml:space="preserve"> PAGEREF _Toc161312596 \h </w:instrText>
        </w:r>
        <w:r w:rsidR="00365D89">
          <w:rPr>
            <w:webHidden/>
          </w:rPr>
        </w:r>
        <w:r w:rsidR="00365D89">
          <w:rPr>
            <w:webHidden/>
          </w:rPr>
          <w:fldChar w:fldCharType="separate"/>
        </w:r>
        <w:r w:rsidR="00365D89">
          <w:rPr>
            <w:webHidden/>
          </w:rPr>
          <w:t>5</w:t>
        </w:r>
        <w:r w:rsidR="00365D89">
          <w:rPr>
            <w:webHidden/>
          </w:rPr>
          <w:fldChar w:fldCharType="end"/>
        </w:r>
      </w:hyperlink>
    </w:p>
    <w:p w14:paraId="02915BE6"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597" w:history="1">
        <w:r w:rsidR="00365D89" w:rsidRPr="00467347">
          <w:rPr>
            <w:rStyle w:val="Lienhypertexte"/>
            <w:rFonts w:eastAsia="Arial Unicode MS"/>
            <w:lang w:val="fr-BE"/>
          </w:rPr>
          <w:t>1.1.5</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Définitions</w:t>
        </w:r>
        <w:r w:rsidR="00365D89">
          <w:rPr>
            <w:webHidden/>
          </w:rPr>
          <w:tab/>
        </w:r>
        <w:r w:rsidR="00365D89">
          <w:rPr>
            <w:webHidden/>
          </w:rPr>
          <w:fldChar w:fldCharType="begin"/>
        </w:r>
        <w:r w:rsidR="00365D89">
          <w:rPr>
            <w:webHidden/>
          </w:rPr>
          <w:instrText xml:space="preserve"> PAGEREF _Toc161312597 \h </w:instrText>
        </w:r>
        <w:r w:rsidR="00365D89">
          <w:rPr>
            <w:webHidden/>
          </w:rPr>
        </w:r>
        <w:r w:rsidR="00365D89">
          <w:rPr>
            <w:webHidden/>
          </w:rPr>
          <w:fldChar w:fldCharType="separate"/>
        </w:r>
        <w:r w:rsidR="00365D89">
          <w:rPr>
            <w:webHidden/>
          </w:rPr>
          <w:t>6</w:t>
        </w:r>
        <w:r w:rsidR="00365D89">
          <w:rPr>
            <w:webHidden/>
          </w:rPr>
          <w:fldChar w:fldCharType="end"/>
        </w:r>
      </w:hyperlink>
    </w:p>
    <w:p w14:paraId="1D7F481F" w14:textId="77777777" w:rsidR="00365D89" w:rsidRDefault="00000000" w:rsidP="00365D89">
      <w:pPr>
        <w:pStyle w:val="TM2"/>
        <w:rPr>
          <w:rFonts w:asciiTheme="minorHAnsi" w:eastAsiaTheme="minorEastAsia" w:hAnsiTheme="minorHAnsi" w:cstheme="minorBidi"/>
          <w:b w:val="0"/>
          <w:smallCaps w:val="0"/>
          <w:sz w:val="22"/>
          <w:szCs w:val="22"/>
          <w:lang w:val="fr-BE" w:eastAsia="fr-BE"/>
        </w:rPr>
      </w:pPr>
      <w:hyperlink w:anchor="_Toc161312598" w:history="1">
        <w:r w:rsidR="00365D89" w:rsidRPr="00467347">
          <w:rPr>
            <w:rStyle w:val="Lienhypertexte"/>
            <w:rFonts w:eastAsia="Arial Unicode MS"/>
          </w:rPr>
          <w:t>1.2</w:t>
        </w:r>
        <w:r w:rsidR="00365D89">
          <w:rPr>
            <w:rFonts w:asciiTheme="minorHAnsi" w:eastAsiaTheme="minorEastAsia" w:hAnsiTheme="minorHAnsi" w:cstheme="minorBidi"/>
            <w:b w:val="0"/>
            <w:smallCaps w:val="0"/>
            <w:sz w:val="22"/>
            <w:szCs w:val="22"/>
            <w:lang w:val="fr-BE" w:eastAsia="fr-BE"/>
          </w:rPr>
          <w:tab/>
        </w:r>
        <w:r w:rsidR="00365D89" w:rsidRPr="00467347">
          <w:rPr>
            <w:rStyle w:val="Lienhypertexte"/>
            <w:rFonts w:eastAsia="Arial Unicode MS"/>
          </w:rPr>
          <w:t>Confidentialité</w:t>
        </w:r>
        <w:r w:rsidR="00365D89">
          <w:rPr>
            <w:webHidden/>
          </w:rPr>
          <w:tab/>
        </w:r>
        <w:r w:rsidR="00365D89">
          <w:rPr>
            <w:webHidden/>
          </w:rPr>
          <w:fldChar w:fldCharType="begin"/>
        </w:r>
        <w:r w:rsidR="00365D89">
          <w:rPr>
            <w:webHidden/>
          </w:rPr>
          <w:instrText xml:space="preserve"> PAGEREF _Toc161312598 \h </w:instrText>
        </w:r>
        <w:r w:rsidR="00365D89">
          <w:rPr>
            <w:webHidden/>
          </w:rPr>
        </w:r>
        <w:r w:rsidR="00365D89">
          <w:rPr>
            <w:webHidden/>
          </w:rPr>
          <w:fldChar w:fldCharType="separate"/>
        </w:r>
        <w:r w:rsidR="00365D89">
          <w:rPr>
            <w:webHidden/>
          </w:rPr>
          <w:t>7</w:t>
        </w:r>
        <w:r w:rsidR="00365D89">
          <w:rPr>
            <w:webHidden/>
          </w:rPr>
          <w:fldChar w:fldCharType="end"/>
        </w:r>
      </w:hyperlink>
    </w:p>
    <w:p w14:paraId="36FE7E45"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599" w:history="1">
        <w:r w:rsidR="00365D89" w:rsidRPr="00467347">
          <w:rPr>
            <w:rStyle w:val="Lienhypertexte"/>
            <w:rFonts w:eastAsia="Arial Unicode MS"/>
            <w:lang w:val="fr-FR"/>
          </w:rPr>
          <w:t>1.2.1</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FR"/>
          </w:rPr>
          <w:t>Traitement des données à caractère personnel</w:t>
        </w:r>
        <w:r w:rsidR="00365D89">
          <w:rPr>
            <w:webHidden/>
          </w:rPr>
          <w:tab/>
        </w:r>
        <w:r w:rsidR="00365D89">
          <w:rPr>
            <w:webHidden/>
          </w:rPr>
          <w:fldChar w:fldCharType="begin"/>
        </w:r>
        <w:r w:rsidR="00365D89">
          <w:rPr>
            <w:webHidden/>
          </w:rPr>
          <w:instrText xml:space="preserve"> PAGEREF _Toc161312599 \h </w:instrText>
        </w:r>
        <w:r w:rsidR="00365D89">
          <w:rPr>
            <w:webHidden/>
          </w:rPr>
        </w:r>
        <w:r w:rsidR="00365D89">
          <w:rPr>
            <w:webHidden/>
          </w:rPr>
          <w:fldChar w:fldCharType="separate"/>
        </w:r>
        <w:r w:rsidR="00365D89">
          <w:rPr>
            <w:webHidden/>
          </w:rPr>
          <w:t>7</w:t>
        </w:r>
        <w:r w:rsidR="00365D89">
          <w:rPr>
            <w:webHidden/>
          </w:rPr>
          <w:fldChar w:fldCharType="end"/>
        </w:r>
      </w:hyperlink>
    </w:p>
    <w:p w14:paraId="5C3EDF9A"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00" w:history="1">
        <w:r w:rsidR="00365D89" w:rsidRPr="00467347">
          <w:rPr>
            <w:rStyle w:val="Lienhypertexte"/>
            <w:rFonts w:eastAsia="Arial Unicode MS"/>
          </w:rPr>
          <w:t>1.2.2</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rPr>
          <w:t>Confidentialité</w:t>
        </w:r>
        <w:r w:rsidR="00365D89">
          <w:rPr>
            <w:webHidden/>
          </w:rPr>
          <w:tab/>
        </w:r>
        <w:r w:rsidR="00365D89">
          <w:rPr>
            <w:webHidden/>
          </w:rPr>
          <w:fldChar w:fldCharType="begin"/>
        </w:r>
        <w:r w:rsidR="00365D89">
          <w:rPr>
            <w:webHidden/>
          </w:rPr>
          <w:instrText xml:space="preserve"> PAGEREF _Toc161312600 \h </w:instrText>
        </w:r>
        <w:r w:rsidR="00365D89">
          <w:rPr>
            <w:webHidden/>
          </w:rPr>
        </w:r>
        <w:r w:rsidR="00365D89">
          <w:rPr>
            <w:webHidden/>
          </w:rPr>
          <w:fldChar w:fldCharType="separate"/>
        </w:r>
        <w:r w:rsidR="00365D89">
          <w:rPr>
            <w:webHidden/>
          </w:rPr>
          <w:t>8</w:t>
        </w:r>
        <w:r w:rsidR="00365D89">
          <w:rPr>
            <w:webHidden/>
          </w:rPr>
          <w:fldChar w:fldCharType="end"/>
        </w:r>
      </w:hyperlink>
    </w:p>
    <w:p w14:paraId="7314FC2C"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01" w:history="1">
        <w:r w:rsidR="00365D89" w:rsidRPr="00467347">
          <w:rPr>
            <w:rStyle w:val="Lienhypertexte"/>
            <w:rFonts w:eastAsia="Arial Unicode MS"/>
            <w:lang w:val="fr-BE"/>
          </w:rPr>
          <w:t>1.2.3</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Obligations déontologiques</w:t>
        </w:r>
        <w:r w:rsidR="00365D89">
          <w:rPr>
            <w:webHidden/>
          </w:rPr>
          <w:tab/>
        </w:r>
        <w:r w:rsidR="00365D89">
          <w:rPr>
            <w:webHidden/>
          </w:rPr>
          <w:fldChar w:fldCharType="begin"/>
        </w:r>
        <w:r w:rsidR="00365D89">
          <w:rPr>
            <w:webHidden/>
          </w:rPr>
          <w:instrText xml:space="preserve"> PAGEREF _Toc161312601 \h </w:instrText>
        </w:r>
        <w:r w:rsidR="00365D89">
          <w:rPr>
            <w:webHidden/>
          </w:rPr>
        </w:r>
        <w:r w:rsidR="00365D89">
          <w:rPr>
            <w:webHidden/>
          </w:rPr>
          <w:fldChar w:fldCharType="separate"/>
        </w:r>
        <w:r w:rsidR="00365D89">
          <w:rPr>
            <w:webHidden/>
          </w:rPr>
          <w:t>8</w:t>
        </w:r>
        <w:r w:rsidR="00365D89">
          <w:rPr>
            <w:webHidden/>
          </w:rPr>
          <w:fldChar w:fldCharType="end"/>
        </w:r>
      </w:hyperlink>
    </w:p>
    <w:p w14:paraId="071B0D0A"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02" w:history="1">
        <w:r w:rsidR="00365D89" w:rsidRPr="00467347">
          <w:rPr>
            <w:rStyle w:val="Lienhypertexte"/>
            <w:rFonts w:eastAsia="Arial Unicode MS"/>
            <w:lang w:val="fr-BE"/>
          </w:rPr>
          <w:t>1.2.4</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Droit applicable et tribunaux compétents</w:t>
        </w:r>
        <w:r w:rsidR="00365D89">
          <w:rPr>
            <w:webHidden/>
          </w:rPr>
          <w:tab/>
        </w:r>
        <w:r w:rsidR="00365D89">
          <w:rPr>
            <w:webHidden/>
          </w:rPr>
          <w:fldChar w:fldCharType="begin"/>
        </w:r>
        <w:r w:rsidR="00365D89">
          <w:rPr>
            <w:webHidden/>
          </w:rPr>
          <w:instrText xml:space="preserve"> PAGEREF _Toc161312602 \h </w:instrText>
        </w:r>
        <w:r w:rsidR="00365D89">
          <w:rPr>
            <w:webHidden/>
          </w:rPr>
        </w:r>
        <w:r w:rsidR="00365D89">
          <w:rPr>
            <w:webHidden/>
          </w:rPr>
          <w:fldChar w:fldCharType="separate"/>
        </w:r>
        <w:r w:rsidR="00365D89">
          <w:rPr>
            <w:webHidden/>
          </w:rPr>
          <w:t>9</w:t>
        </w:r>
        <w:r w:rsidR="00365D89">
          <w:rPr>
            <w:webHidden/>
          </w:rPr>
          <w:fldChar w:fldCharType="end"/>
        </w:r>
      </w:hyperlink>
    </w:p>
    <w:p w14:paraId="33CFDF39" w14:textId="77777777" w:rsidR="00365D89" w:rsidRDefault="00000000" w:rsidP="00365D89">
      <w:pPr>
        <w:pStyle w:val="TM2"/>
        <w:rPr>
          <w:rFonts w:asciiTheme="minorHAnsi" w:eastAsiaTheme="minorEastAsia" w:hAnsiTheme="minorHAnsi" w:cstheme="minorBidi"/>
          <w:b w:val="0"/>
          <w:smallCaps w:val="0"/>
          <w:sz w:val="22"/>
          <w:szCs w:val="22"/>
          <w:lang w:val="fr-BE" w:eastAsia="fr-BE"/>
        </w:rPr>
      </w:pPr>
      <w:hyperlink w:anchor="_Toc161312603" w:history="1">
        <w:r w:rsidR="00365D89" w:rsidRPr="00467347">
          <w:rPr>
            <w:rStyle w:val="Lienhypertexte"/>
            <w:rFonts w:eastAsia="Arial Unicode MS"/>
          </w:rPr>
          <w:t>1.3</w:t>
        </w:r>
        <w:r w:rsidR="00365D89">
          <w:rPr>
            <w:rFonts w:asciiTheme="minorHAnsi" w:eastAsiaTheme="minorEastAsia" w:hAnsiTheme="minorHAnsi" w:cstheme="minorBidi"/>
            <w:b w:val="0"/>
            <w:smallCaps w:val="0"/>
            <w:sz w:val="22"/>
            <w:szCs w:val="22"/>
            <w:lang w:val="fr-BE" w:eastAsia="fr-BE"/>
          </w:rPr>
          <w:tab/>
        </w:r>
        <w:r w:rsidR="00365D89" w:rsidRPr="00467347">
          <w:rPr>
            <w:rStyle w:val="Lienhypertexte"/>
            <w:rFonts w:eastAsia="Arial Unicode MS"/>
          </w:rPr>
          <w:t>Objet et portée du marché</w:t>
        </w:r>
        <w:r w:rsidR="00365D89">
          <w:rPr>
            <w:webHidden/>
          </w:rPr>
          <w:tab/>
        </w:r>
        <w:r w:rsidR="00365D89">
          <w:rPr>
            <w:webHidden/>
          </w:rPr>
          <w:fldChar w:fldCharType="begin"/>
        </w:r>
        <w:r w:rsidR="00365D89">
          <w:rPr>
            <w:webHidden/>
          </w:rPr>
          <w:instrText xml:space="preserve"> PAGEREF _Toc161312603 \h </w:instrText>
        </w:r>
        <w:r w:rsidR="00365D89">
          <w:rPr>
            <w:webHidden/>
          </w:rPr>
        </w:r>
        <w:r w:rsidR="00365D89">
          <w:rPr>
            <w:webHidden/>
          </w:rPr>
          <w:fldChar w:fldCharType="separate"/>
        </w:r>
        <w:r w:rsidR="00365D89">
          <w:rPr>
            <w:webHidden/>
          </w:rPr>
          <w:t>9</w:t>
        </w:r>
        <w:r w:rsidR="00365D89">
          <w:rPr>
            <w:webHidden/>
          </w:rPr>
          <w:fldChar w:fldCharType="end"/>
        </w:r>
      </w:hyperlink>
    </w:p>
    <w:p w14:paraId="48B35616"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04" w:history="1">
        <w:r w:rsidR="00365D89" w:rsidRPr="00467347">
          <w:rPr>
            <w:rStyle w:val="Lienhypertexte"/>
            <w:rFonts w:eastAsia="Arial Unicode MS"/>
            <w:lang w:val="fr-BE"/>
          </w:rPr>
          <w:t>1.3.1</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Nature du marché</w:t>
        </w:r>
        <w:r w:rsidR="00365D89">
          <w:rPr>
            <w:webHidden/>
          </w:rPr>
          <w:tab/>
        </w:r>
        <w:r w:rsidR="00365D89">
          <w:rPr>
            <w:webHidden/>
          </w:rPr>
          <w:fldChar w:fldCharType="begin"/>
        </w:r>
        <w:r w:rsidR="00365D89">
          <w:rPr>
            <w:webHidden/>
          </w:rPr>
          <w:instrText xml:space="preserve"> PAGEREF _Toc161312604 \h </w:instrText>
        </w:r>
        <w:r w:rsidR="00365D89">
          <w:rPr>
            <w:webHidden/>
          </w:rPr>
        </w:r>
        <w:r w:rsidR="00365D89">
          <w:rPr>
            <w:webHidden/>
          </w:rPr>
          <w:fldChar w:fldCharType="separate"/>
        </w:r>
        <w:r w:rsidR="00365D89">
          <w:rPr>
            <w:webHidden/>
          </w:rPr>
          <w:t>9</w:t>
        </w:r>
        <w:r w:rsidR="00365D89">
          <w:rPr>
            <w:webHidden/>
          </w:rPr>
          <w:fldChar w:fldCharType="end"/>
        </w:r>
      </w:hyperlink>
    </w:p>
    <w:p w14:paraId="22FA75AB"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05" w:history="1">
        <w:r w:rsidR="00365D89" w:rsidRPr="00467347">
          <w:rPr>
            <w:rStyle w:val="Lienhypertexte"/>
            <w:rFonts w:eastAsia="Arial Unicode MS"/>
            <w:lang w:val="fr-BE"/>
          </w:rPr>
          <w:t>1.3.2</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Objet du marché ♣</w:t>
        </w:r>
        <w:r w:rsidR="00365D89">
          <w:rPr>
            <w:webHidden/>
          </w:rPr>
          <w:tab/>
        </w:r>
        <w:r w:rsidR="00365D89">
          <w:rPr>
            <w:webHidden/>
          </w:rPr>
          <w:fldChar w:fldCharType="begin"/>
        </w:r>
        <w:r w:rsidR="00365D89">
          <w:rPr>
            <w:webHidden/>
          </w:rPr>
          <w:instrText xml:space="preserve"> PAGEREF _Toc161312605 \h </w:instrText>
        </w:r>
        <w:r w:rsidR="00365D89">
          <w:rPr>
            <w:webHidden/>
          </w:rPr>
        </w:r>
        <w:r w:rsidR="00365D89">
          <w:rPr>
            <w:webHidden/>
          </w:rPr>
          <w:fldChar w:fldCharType="separate"/>
        </w:r>
        <w:r w:rsidR="00365D89">
          <w:rPr>
            <w:webHidden/>
          </w:rPr>
          <w:t>9</w:t>
        </w:r>
        <w:r w:rsidR="00365D89">
          <w:rPr>
            <w:webHidden/>
          </w:rPr>
          <w:fldChar w:fldCharType="end"/>
        </w:r>
      </w:hyperlink>
    </w:p>
    <w:p w14:paraId="7D80D545"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06" w:history="1">
        <w:r w:rsidR="00365D89" w:rsidRPr="00467347">
          <w:rPr>
            <w:rStyle w:val="Lienhypertexte"/>
            <w:rFonts w:eastAsia="Arial Unicode MS"/>
            <w:lang w:val="fr-BE"/>
          </w:rPr>
          <w:t>1.3.3</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Lots ♣</w:t>
        </w:r>
        <w:r w:rsidR="00365D89">
          <w:rPr>
            <w:webHidden/>
          </w:rPr>
          <w:tab/>
        </w:r>
        <w:r w:rsidR="00365D89">
          <w:rPr>
            <w:webHidden/>
          </w:rPr>
          <w:fldChar w:fldCharType="begin"/>
        </w:r>
        <w:r w:rsidR="00365D89">
          <w:rPr>
            <w:webHidden/>
          </w:rPr>
          <w:instrText xml:space="preserve"> PAGEREF _Toc161312606 \h </w:instrText>
        </w:r>
        <w:r w:rsidR="00365D89">
          <w:rPr>
            <w:webHidden/>
          </w:rPr>
        </w:r>
        <w:r w:rsidR="00365D89">
          <w:rPr>
            <w:webHidden/>
          </w:rPr>
          <w:fldChar w:fldCharType="separate"/>
        </w:r>
        <w:r w:rsidR="00365D89">
          <w:rPr>
            <w:webHidden/>
          </w:rPr>
          <w:t>9</w:t>
        </w:r>
        <w:r w:rsidR="00365D89">
          <w:rPr>
            <w:webHidden/>
          </w:rPr>
          <w:fldChar w:fldCharType="end"/>
        </w:r>
      </w:hyperlink>
    </w:p>
    <w:p w14:paraId="5282A217"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07" w:history="1">
        <w:r w:rsidR="00365D89" w:rsidRPr="00467347">
          <w:rPr>
            <w:rStyle w:val="Lienhypertexte"/>
            <w:rFonts w:eastAsia="Arial Unicode MS"/>
            <w:lang w:val="fr-BE"/>
          </w:rPr>
          <w:t>1.3.4</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Postes ♣</w:t>
        </w:r>
        <w:r w:rsidR="00365D89">
          <w:rPr>
            <w:webHidden/>
          </w:rPr>
          <w:tab/>
        </w:r>
        <w:r w:rsidR="00365D89">
          <w:rPr>
            <w:webHidden/>
          </w:rPr>
          <w:fldChar w:fldCharType="begin"/>
        </w:r>
        <w:r w:rsidR="00365D89">
          <w:rPr>
            <w:webHidden/>
          </w:rPr>
          <w:instrText xml:space="preserve"> PAGEREF _Toc161312607 \h </w:instrText>
        </w:r>
        <w:r w:rsidR="00365D89">
          <w:rPr>
            <w:webHidden/>
          </w:rPr>
        </w:r>
        <w:r w:rsidR="00365D89">
          <w:rPr>
            <w:webHidden/>
          </w:rPr>
          <w:fldChar w:fldCharType="separate"/>
        </w:r>
        <w:r w:rsidR="00365D89">
          <w:rPr>
            <w:webHidden/>
          </w:rPr>
          <w:t>9</w:t>
        </w:r>
        <w:r w:rsidR="00365D89">
          <w:rPr>
            <w:webHidden/>
          </w:rPr>
          <w:fldChar w:fldCharType="end"/>
        </w:r>
      </w:hyperlink>
    </w:p>
    <w:p w14:paraId="78912717"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08" w:history="1">
        <w:r w:rsidR="00365D89" w:rsidRPr="00467347">
          <w:rPr>
            <w:rStyle w:val="Lienhypertexte"/>
            <w:rFonts w:eastAsia="Arial Unicode MS"/>
            <w:lang w:val="fr-BE"/>
          </w:rPr>
          <w:t>1.3.5</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Durée du marché</w:t>
        </w:r>
        <w:r w:rsidR="00365D89">
          <w:rPr>
            <w:webHidden/>
          </w:rPr>
          <w:tab/>
        </w:r>
        <w:r w:rsidR="00365D89">
          <w:rPr>
            <w:webHidden/>
          </w:rPr>
          <w:fldChar w:fldCharType="begin"/>
        </w:r>
        <w:r w:rsidR="00365D89">
          <w:rPr>
            <w:webHidden/>
          </w:rPr>
          <w:instrText xml:space="preserve"> PAGEREF _Toc161312608 \h </w:instrText>
        </w:r>
        <w:r w:rsidR="00365D89">
          <w:rPr>
            <w:webHidden/>
          </w:rPr>
        </w:r>
        <w:r w:rsidR="00365D89">
          <w:rPr>
            <w:webHidden/>
          </w:rPr>
          <w:fldChar w:fldCharType="separate"/>
        </w:r>
        <w:r w:rsidR="00365D89">
          <w:rPr>
            <w:webHidden/>
          </w:rPr>
          <w:t>9</w:t>
        </w:r>
        <w:r w:rsidR="00365D89">
          <w:rPr>
            <w:webHidden/>
          </w:rPr>
          <w:fldChar w:fldCharType="end"/>
        </w:r>
      </w:hyperlink>
    </w:p>
    <w:p w14:paraId="73959C48"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09" w:history="1">
        <w:r w:rsidR="00365D89" w:rsidRPr="00467347">
          <w:rPr>
            <w:rStyle w:val="Lienhypertexte"/>
            <w:rFonts w:eastAsia="Arial Unicode MS"/>
            <w:lang w:val="fr-BE"/>
          </w:rPr>
          <w:t>1.3.6</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Variantes ♣</w:t>
        </w:r>
        <w:r w:rsidR="00365D89">
          <w:rPr>
            <w:webHidden/>
          </w:rPr>
          <w:tab/>
        </w:r>
        <w:r w:rsidR="00365D89">
          <w:rPr>
            <w:webHidden/>
          </w:rPr>
          <w:fldChar w:fldCharType="begin"/>
        </w:r>
        <w:r w:rsidR="00365D89">
          <w:rPr>
            <w:webHidden/>
          </w:rPr>
          <w:instrText xml:space="preserve"> PAGEREF _Toc161312609 \h </w:instrText>
        </w:r>
        <w:r w:rsidR="00365D89">
          <w:rPr>
            <w:webHidden/>
          </w:rPr>
        </w:r>
        <w:r w:rsidR="00365D89">
          <w:rPr>
            <w:webHidden/>
          </w:rPr>
          <w:fldChar w:fldCharType="separate"/>
        </w:r>
        <w:r w:rsidR="00365D89">
          <w:rPr>
            <w:webHidden/>
          </w:rPr>
          <w:t>10</w:t>
        </w:r>
        <w:r w:rsidR="00365D89">
          <w:rPr>
            <w:webHidden/>
          </w:rPr>
          <w:fldChar w:fldCharType="end"/>
        </w:r>
      </w:hyperlink>
    </w:p>
    <w:p w14:paraId="4D996AF8"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10" w:history="1">
        <w:r w:rsidR="00365D89" w:rsidRPr="00467347">
          <w:rPr>
            <w:rStyle w:val="Lienhypertexte"/>
            <w:rFonts w:eastAsia="Arial Unicode MS"/>
            <w:lang w:val="fr-BE"/>
          </w:rPr>
          <w:t>1.3.7</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Options</w:t>
        </w:r>
        <w:r w:rsidR="00365D89">
          <w:rPr>
            <w:webHidden/>
          </w:rPr>
          <w:tab/>
        </w:r>
        <w:r w:rsidR="00365D89">
          <w:rPr>
            <w:webHidden/>
          </w:rPr>
          <w:fldChar w:fldCharType="begin"/>
        </w:r>
        <w:r w:rsidR="00365D89">
          <w:rPr>
            <w:webHidden/>
          </w:rPr>
          <w:instrText xml:space="preserve"> PAGEREF _Toc161312610 \h </w:instrText>
        </w:r>
        <w:r w:rsidR="00365D89">
          <w:rPr>
            <w:webHidden/>
          </w:rPr>
        </w:r>
        <w:r w:rsidR="00365D89">
          <w:rPr>
            <w:webHidden/>
          </w:rPr>
          <w:fldChar w:fldCharType="separate"/>
        </w:r>
        <w:r w:rsidR="00365D89">
          <w:rPr>
            <w:webHidden/>
          </w:rPr>
          <w:t>10</w:t>
        </w:r>
        <w:r w:rsidR="00365D89">
          <w:rPr>
            <w:webHidden/>
          </w:rPr>
          <w:fldChar w:fldCharType="end"/>
        </w:r>
      </w:hyperlink>
    </w:p>
    <w:p w14:paraId="11A98CD4"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11" w:history="1">
        <w:r w:rsidR="00365D89" w:rsidRPr="00467347">
          <w:rPr>
            <w:rStyle w:val="Lienhypertexte"/>
            <w:rFonts w:eastAsia="Arial Unicode MS"/>
            <w:lang w:val="fr-BE"/>
          </w:rPr>
          <w:t>1.3.8</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Quantités</w:t>
        </w:r>
        <w:r w:rsidR="00365D89">
          <w:rPr>
            <w:webHidden/>
          </w:rPr>
          <w:tab/>
        </w:r>
        <w:r w:rsidR="00365D89">
          <w:rPr>
            <w:webHidden/>
          </w:rPr>
          <w:fldChar w:fldCharType="begin"/>
        </w:r>
        <w:r w:rsidR="00365D89">
          <w:rPr>
            <w:webHidden/>
          </w:rPr>
          <w:instrText xml:space="preserve"> PAGEREF _Toc161312611 \h </w:instrText>
        </w:r>
        <w:r w:rsidR="00365D89">
          <w:rPr>
            <w:webHidden/>
          </w:rPr>
        </w:r>
        <w:r w:rsidR="00365D89">
          <w:rPr>
            <w:webHidden/>
          </w:rPr>
          <w:fldChar w:fldCharType="separate"/>
        </w:r>
        <w:r w:rsidR="00365D89">
          <w:rPr>
            <w:webHidden/>
          </w:rPr>
          <w:t>10</w:t>
        </w:r>
        <w:r w:rsidR="00365D89">
          <w:rPr>
            <w:webHidden/>
          </w:rPr>
          <w:fldChar w:fldCharType="end"/>
        </w:r>
      </w:hyperlink>
    </w:p>
    <w:p w14:paraId="308C6799" w14:textId="77777777" w:rsidR="00365D89" w:rsidRDefault="00000000" w:rsidP="00365D89">
      <w:pPr>
        <w:pStyle w:val="TM2"/>
        <w:rPr>
          <w:rFonts w:asciiTheme="minorHAnsi" w:eastAsiaTheme="minorEastAsia" w:hAnsiTheme="minorHAnsi" w:cstheme="minorBidi"/>
          <w:b w:val="0"/>
          <w:smallCaps w:val="0"/>
          <w:sz w:val="22"/>
          <w:szCs w:val="22"/>
          <w:lang w:val="fr-BE" w:eastAsia="fr-BE"/>
        </w:rPr>
      </w:pPr>
      <w:hyperlink w:anchor="_Toc161312612" w:history="1">
        <w:r w:rsidR="00365D89" w:rsidRPr="00467347">
          <w:rPr>
            <w:rStyle w:val="Lienhypertexte"/>
            <w:rFonts w:eastAsia="Arial Unicode MS"/>
          </w:rPr>
          <w:t>1.4</w:t>
        </w:r>
        <w:r w:rsidR="00365D89">
          <w:rPr>
            <w:rFonts w:asciiTheme="minorHAnsi" w:eastAsiaTheme="minorEastAsia" w:hAnsiTheme="minorHAnsi" w:cstheme="minorBidi"/>
            <w:b w:val="0"/>
            <w:smallCaps w:val="0"/>
            <w:sz w:val="22"/>
            <w:szCs w:val="22"/>
            <w:lang w:val="fr-BE" w:eastAsia="fr-BE"/>
          </w:rPr>
          <w:tab/>
        </w:r>
        <w:r w:rsidR="00365D89" w:rsidRPr="00467347">
          <w:rPr>
            <w:rStyle w:val="Lienhypertexte"/>
            <w:rFonts w:eastAsia="Arial Unicode MS"/>
          </w:rPr>
          <w:t>Procédure</w:t>
        </w:r>
        <w:r w:rsidR="00365D89">
          <w:rPr>
            <w:webHidden/>
          </w:rPr>
          <w:tab/>
        </w:r>
        <w:r w:rsidR="00365D89">
          <w:rPr>
            <w:webHidden/>
          </w:rPr>
          <w:fldChar w:fldCharType="begin"/>
        </w:r>
        <w:r w:rsidR="00365D89">
          <w:rPr>
            <w:webHidden/>
          </w:rPr>
          <w:instrText xml:space="preserve"> PAGEREF _Toc161312612 \h </w:instrText>
        </w:r>
        <w:r w:rsidR="00365D89">
          <w:rPr>
            <w:webHidden/>
          </w:rPr>
        </w:r>
        <w:r w:rsidR="00365D89">
          <w:rPr>
            <w:webHidden/>
          </w:rPr>
          <w:fldChar w:fldCharType="separate"/>
        </w:r>
        <w:r w:rsidR="00365D89">
          <w:rPr>
            <w:webHidden/>
          </w:rPr>
          <w:t>10</w:t>
        </w:r>
        <w:r w:rsidR="00365D89">
          <w:rPr>
            <w:webHidden/>
          </w:rPr>
          <w:fldChar w:fldCharType="end"/>
        </w:r>
      </w:hyperlink>
    </w:p>
    <w:p w14:paraId="156F3678"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13" w:history="1">
        <w:r w:rsidR="00365D89" w:rsidRPr="00467347">
          <w:rPr>
            <w:rStyle w:val="Lienhypertexte"/>
            <w:rFonts w:eastAsia="Arial Unicode MS"/>
            <w:lang w:val="fr-BE"/>
          </w:rPr>
          <w:t>1.4.1</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Mode de passation</w:t>
        </w:r>
        <w:r w:rsidR="00365D89">
          <w:rPr>
            <w:webHidden/>
          </w:rPr>
          <w:tab/>
        </w:r>
        <w:r w:rsidR="00365D89">
          <w:rPr>
            <w:webHidden/>
          </w:rPr>
          <w:fldChar w:fldCharType="begin"/>
        </w:r>
        <w:r w:rsidR="00365D89">
          <w:rPr>
            <w:webHidden/>
          </w:rPr>
          <w:instrText xml:space="preserve"> PAGEREF _Toc161312613 \h </w:instrText>
        </w:r>
        <w:r w:rsidR="00365D89">
          <w:rPr>
            <w:webHidden/>
          </w:rPr>
        </w:r>
        <w:r w:rsidR="00365D89">
          <w:rPr>
            <w:webHidden/>
          </w:rPr>
          <w:fldChar w:fldCharType="separate"/>
        </w:r>
        <w:r w:rsidR="00365D89">
          <w:rPr>
            <w:webHidden/>
          </w:rPr>
          <w:t>10</w:t>
        </w:r>
        <w:r w:rsidR="00365D89">
          <w:rPr>
            <w:webHidden/>
          </w:rPr>
          <w:fldChar w:fldCharType="end"/>
        </w:r>
      </w:hyperlink>
    </w:p>
    <w:p w14:paraId="668963EC"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14" w:history="1">
        <w:r w:rsidR="00365D89" w:rsidRPr="00467347">
          <w:rPr>
            <w:rStyle w:val="Lienhypertexte"/>
            <w:rFonts w:eastAsia="Arial Unicode MS"/>
            <w:lang w:val="fr-BE"/>
          </w:rPr>
          <w:t>1.4.2</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Publication</w:t>
        </w:r>
        <w:r w:rsidR="00365D89">
          <w:rPr>
            <w:webHidden/>
          </w:rPr>
          <w:tab/>
        </w:r>
        <w:r w:rsidR="00365D89">
          <w:rPr>
            <w:webHidden/>
          </w:rPr>
          <w:fldChar w:fldCharType="begin"/>
        </w:r>
        <w:r w:rsidR="00365D89">
          <w:rPr>
            <w:webHidden/>
          </w:rPr>
          <w:instrText xml:space="preserve"> PAGEREF _Toc161312614 \h </w:instrText>
        </w:r>
        <w:r w:rsidR="00365D89">
          <w:rPr>
            <w:webHidden/>
          </w:rPr>
        </w:r>
        <w:r w:rsidR="00365D89">
          <w:rPr>
            <w:webHidden/>
          </w:rPr>
          <w:fldChar w:fldCharType="separate"/>
        </w:r>
        <w:r w:rsidR="00365D89">
          <w:rPr>
            <w:webHidden/>
          </w:rPr>
          <w:t>10</w:t>
        </w:r>
        <w:r w:rsidR="00365D89">
          <w:rPr>
            <w:webHidden/>
          </w:rPr>
          <w:fldChar w:fldCharType="end"/>
        </w:r>
      </w:hyperlink>
    </w:p>
    <w:p w14:paraId="3FCB35C4"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15" w:history="1">
        <w:r w:rsidR="00365D89" w:rsidRPr="00467347">
          <w:rPr>
            <w:rStyle w:val="Lienhypertexte"/>
            <w:rFonts w:eastAsia="Arial Unicode MS"/>
            <w:lang w:val="fr-BE"/>
          </w:rPr>
          <w:t>1.4.3</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Informations</w:t>
        </w:r>
        <w:r w:rsidR="00365D89">
          <w:rPr>
            <w:webHidden/>
          </w:rPr>
          <w:tab/>
        </w:r>
        <w:r w:rsidR="00365D89">
          <w:rPr>
            <w:webHidden/>
          </w:rPr>
          <w:fldChar w:fldCharType="begin"/>
        </w:r>
        <w:r w:rsidR="00365D89">
          <w:rPr>
            <w:webHidden/>
          </w:rPr>
          <w:instrText xml:space="preserve"> PAGEREF _Toc161312615 \h </w:instrText>
        </w:r>
        <w:r w:rsidR="00365D89">
          <w:rPr>
            <w:webHidden/>
          </w:rPr>
        </w:r>
        <w:r w:rsidR="00365D89">
          <w:rPr>
            <w:webHidden/>
          </w:rPr>
          <w:fldChar w:fldCharType="separate"/>
        </w:r>
        <w:r w:rsidR="00365D89">
          <w:rPr>
            <w:webHidden/>
          </w:rPr>
          <w:t>10</w:t>
        </w:r>
        <w:r w:rsidR="00365D89">
          <w:rPr>
            <w:webHidden/>
          </w:rPr>
          <w:fldChar w:fldCharType="end"/>
        </w:r>
      </w:hyperlink>
    </w:p>
    <w:p w14:paraId="71DA82A8"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16" w:history="1">
        <w:r w:rsidR="00365D89" w:rsidRPr="00467347">
          <w:rPr>
            <w:rStyle w:val="Lienhypertexte"/>
            <w:rFonts w:eastAsia="Arial Unicode MS"/>
            <w:lang w:val="fr-BE"/>
          </w:rPr>
          <w:t>1.4.4</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Offre</w:t>
        </w:r>
        <w:r w:rsidR="00365D89">
          <w:rPr>
            <w:webHidden/>
          </w:rPr>
          <w:tab/>
        </w:r>
        <w:r w:rsidR="00365D89">
          <w:rPr>
            <w:webHidden/>
          </w:rPr>
          <w:fldChar w:fldCharType="begin"/>
        </w:r>
        <w:r w:rsidR="00365D89">
          <w:rPr>
            <w:webHidden/>
          </w:rPr>
          <w:instrText xml:space="preserve"> PAGEREF _Toc161312616 \h </w:instrText>
        </w:r>
        <w:r w:rsidR="00365D89">
          <w:rPr>
            <w:webHidden/>
          </w:rPr>
        </w:r>
        <w:r w:rsidR="00365D89">
          <w:rPr>
            <w:webHidden/>
          </w:rPr>
          <w:fldChar w:fldCharType="separate"/>
        </w:r>
        <w:r w:rsidR="00365D89">
          <w:rPr>
            <w:webHidden/>
          </w:rPr>
          <w:t>11</w:t>
        </w:r>
        <w:r w:rsidR="00365D89">
          <w:rPr>
            <w:webHidden/>
          </w:rPr>
          <w:fldChar w:fldCharType="end"/>
        </w:r>
      </w:hyperlink>
    </w:p>
    <w:p w14:paraId="66D35ACB"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17" w:history="1">
        <w:r w:rsidR="00365D89" w:rsidRPr="00467347">
          <w:rPr>
            <w:rStyle w:val="Lienhypertexte"/>
            <w:rFonts w:eastAsia="Arial Unicode MS"/>
            <w:lang w:val="fr-BE"/>
          </w:rPr>
          <w:t>1.4.5</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Droit d’introduction et ouverture des offres</w:t>
        </w:r>
        <w:r w:rsidR="00365D89">
          <w:rPr>
            <w:webHidden/>
          </w:rPr>
          <w:tab/>
        </w:r>
        <w:r w:rsidR="00365D89">
          <w:rPr>
            <w:webHidden/>
          </w:rPr>
          <w:fldChar w:fldCharType="begin"/>
        </w:r>
        <w:r w:rsidR="00365D89">
          <w:rPr>
            <w:webHidden/>
          </w:rPr>
          <w:instrText xml:space="preserve"> PAGEREF _Toc161312617 \h </w:instrText>
        </w:r>
        <w:r w:rsidR="00365D89">
          <w:rPr>
            <w:webHidden/>
          </w:rPr>
        </w:r>
        <w:r w:rsidR="00365D89">
          <w:rPr>
            <w:webHidden/>
          </w:rPr>
          <w:fldChar w:fldCharType="separate"/>
        </w:r>
        <w:r w:rsidR="00365D89">
          <w:rPr>
            <w:webHidden/>
          </w:rPr>
          <w:t>13</w:t>
        </w:r>
        <w:r w:rsidR="00365D89">
          <w:rPr>
            <w:webHidden/>
          </w:rPr>
          <w:fldChar w:fldCharType="end"/>
        </w:r>
      </w:hyperlink>
    </w:p>
    <w:p w14:paraId="554F1003"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18" w:history="1">
        <w:r w:rsidR="00365D89" w:rsidRPr="00467347">
          <w:rPr>
            <w:rStyle w:val="Lienhypertexte"/>
            <w:rFonts w:eastAsia="Arial Unicode MS"/>
            <w:lang w:val="fr-BE"/>
          </w:rPr>
          <w:t>1.4.6</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Sélection des soumissionnaires</w:t>
        </w:r>
        <w:r w:rsidR="00365D89">
          <w:rPr>
            <w:webHidden/>
          </w:rPr>
          <w:tab/>
        </w:r>
        <w:r w:rsidR="00365D89">
          <w:rPr>
            <w:webHidden/>
          </w:rPr>
          <w:fldChar w:fldCharType="begin"/>
        </w:r>
        <w:r w:rsidR="00365D89">
          <w:rPr>
            <w:webHidden/>
          </w:rPr>
          <w:instrText xml:space="preserve"> PAGEREF _Toc161312618 \h </w:instrText>
        </w:r>
        <w:r w:rsidR="00365D89">
          <w:rPr>
            <w:webHidden/>
          </w:rPr>
        </w:r>
        <w:r w:rsidR="00365D89">
          <w:rPr>
            <w:webHidden/>
          </w:rPr>
          <w:fldChar w:fldCharType="separate"/>
        </w:r>
        <w:r w:rsidR="00365D89">
          <w:rPr>
            <w:webHidden/>
          </w:rPr>
          <w:t>14</w:t>
        </w:r>
        <w:r w:rsidR="00365D89">
          <w:rPr>
            <w:webHidden/>
          </w:rPr>
          <w:fldChar w:fldCharType="end"/>
        </w:r>
      </w:hyperlink>
    </w:p>
    <w:p w14:paraId="55261D01"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19" w:history="1">
        <w:r w:rsidR="00365D89" w:rsidRPr="00467347">
          <w:rPr>
            <w:rStyle w:val="Lienhypertexte"/>
            <w:rFonts w:eastAsia="Arial Unicode MS"/>
            <w:lang w:val="fr-BE"/>
          </w:rPr>
          <w:t>1.4.7</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Attribution du marché</w:t>
        </w:r>
        <w:r w:rsidR="00365D89">
          <w:rPr>
            <w:webHidden/>
          </w:rPr>
          <w:tab/>
        </w:r>
        <w:r w:rsidR="00365D89">
          <w:rPr>
            <w:webHidden/>
          </w:rPr>
          <w:fldChar w:fldCharType="begin"/>
        </w:r>
        <w:r w:rsidR="00365D89">
          <w:rPr>
            <w:webHidden/>
          </w:rPr>
          <w:instrText xml:space="preserve"> PAGEREF _Toc161312619 \h </w:instrText>
        </w:r>
        <w:r w:rsidR="00365D89">
          <w:rPr>
            <w:webHidden/>
          </w:rPr>
        </w:r>
        <w:r w:rsidR="00365D89">
          <w:rPr>
            <w:webHidden/>
          </w:rPr>
          <w:fldChar w:fldCharType="separate"/>
        </w:r>
        <w:r w:rsidR="00365D89">
          <w:rPr>
            <w:webHidden/>
          </w:rPr>
          <w:t>15</w:t>
        </w:r>
        <w:r w:rsidR="00365D89">
          <w:rPr>
            <w:webHidden/>
          </w:rPr>
          <w:fldChar w:fldCharType="end"/>
        </w:r>
      </w:hyperlink>
    </w:p>
    <w:p w14:paraId="32338801"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20" w:history="1">
        <w:r w:rsidR="00365D89" w:rsidRPr="00467347">
          <w:rPr>
            <w:rStyle w:val="Lienhypertexte"/>
            <w:rFonts w:eastAsia="Arial Unicode MS"/>
            <w:lang w:val="fr-BE"/>
          </w:rPr>
          <w:t>1.4.8</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Conclusion du contrat</w:t>
        </w:r>
        <w:r w:rsidR="00365D89">
          <w:rPr>
            <w:webHidden/>
          </w:rPr>
          <w:tab/>
        </w:r>
        <w:r w:rsidR="00365D89">
          <w:rPr>
            <w:webHidden/>
          </w:rPr>
          <w:fldChar w:fldCharType="begin"/>
        </w:r>
        <w:r w:rsidR="00365D89">
          <w:rPr>
            <w:webHidden/>
          </w:rPr>
          <w:instrText xml:space="preserve"> PAGEREF _Toc161312620 \h </w:instrText>
        </w:r>
        <w:r w:rsidR="00365D89">
          <w:rPr>
            <w:webHidden/>
          </w:rPr>
        </w:r>
        <w:r w:rsidR="00365D89">
          <w:rPr>
            <w:webHidden/>
          </w:rPr>
          <w:fldChar w:fldCharType="separate"/>
        </w:r>
        <w:r w:rsidR="00365D89">
          <w:rPr>
            <w:webHidden/>
          </w:rPr>
          <w:t>16</w:t>
        </w:r>
        <w:r w:rsidR="00365D89">
          <w:rPr>
            <w:webHidden/>
          </w:rPr>
          <w:fldChar w:fldCharType="end"/>
        </w:r>
      </w:hyperlink>
    </w:p>
    <w:p w14:paraId="7DF563A1" w14:textId="77777777" w:rsidR="00365D89" w:rsidRDefault="00000000" w:rsidP="00365D89">
      <w:pPr>
        <w:pStyle w:val="TM2"/>
        <w:rPr>
          <w:rFonts w:asciiTheme="minorHAnsi" w:eastAsiaTheme="minorEastAsia" w:hAnsiTheme="minorHAnsi" w:cstheme="minorBidi"/>
          <w:b w:val="0"/>
          <w:smallCaps w:val="0"/>
          <w:sz w:val="22"/>
          <w:szCs w:val="22"/>
          <w:lang w:val="fr-BE" w:eastAsia="fr-BE"/>
        </w:rPr>
      </w:pPr>
      <w:hyperlink w:anchor="_Toc161312621" w:history="1">
        <w:r w:rsidR="00365D89" w:rsidRPr="00467347">
          <w:rPr>
            <w:rStyle w:val="Lienhypertexte"/>
            <w:rFonts w:eastAsia="Arial Unicode MS"/>
          </w:rPr>
          <w:t>1.5</w:t>
        </w:r>
        <w:r w:rsidR="00365D89">
          <w:rPr>
            <w:rFonts w:asciiTheme="minorHAnsi" w:eastAsiaTheme="minorEastAsia" w:hAnsiTheme="minorHAnsi" w:cstheme="minorBidi"/>
            <w:b w:val="0"/>
            <w:smallCaps w:val="0"/>
            <w:sz w:val="22"/>
            <w:szCs w:val="22"/>
            <w:lang w:val="fr-BE" w:eastAsia="fr-BE"/>
          </w:rPr>
          <w:tab/>
        </w:r>
        <w:r w:rsidR="00365D89" w:rsidRPr="00467347">
          <w:rPr>
            <w:rStyle w:val="Lienhypertexte"/>
            <w:rFonts w:eastAsia="Arial Unicode MS"/>
          </w:rPr>
          <w:t>Conditions contractuelles et administratives particulières</w:t>
        </w:r>
        <w:r w:rsidR="00365D89">
          <w:rPr>
            <w:webHidden/>
          </w:rPr>
          <w:tab/>
        </w:r>
        <w:r w:rsidR="00365D89">
          <w:rPr>
            <w:webHidden/>
          </w:rPr>
          <w:fldChar w:fldCharType="begin"/>
        </w:r>
        <w:r w:rsidR="00365D89">
          <w:rPr>
            <w:webHidden/>
          </w:rPr>
          <w:instrText xml:space="preserve"> PAGEREF _Toc161312621 \h </w:instrText>
        </w:r>
        <w:r w:rsidR="00365D89">
          <w:rPr>
            <w:webHidden/>
          </w:rPr>
        </w:r>
        <w:r w:rsidR="00365D89">
          <w:rPr>
            <w:webHidden/>
          </w:rPr>
          <w:fldChar w:fldCharType="separate"/>
        </w:r>
        <w:r w:rsidR="00365D89">
          <w:rPr>
            <w:webHidden/>
          </w:rPr>
          <w:t>17</w:t>
        </w:r>
        <w:r w:rsidR="00365D89">
          <w:rPr>
            <w:webHidden/>
          </w:rPr>
          <w:fldChar w:fldCharType="end"/>
        </w:r>
      </w:hyperlink>
    </w:p>
    <w:p w14:paraId="49FC0C73"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22" w:history="1">
        <w:r w:rsidR="00365D89" w:rsidRPr="00467347">
          <w:rPr>
            <w:rStyle w:val="Lienhypertexte"/>
            <w:rFonts w:eastAsia="Arial Unicode MS"/>
            <w:lang w:val="fr-BE"/>
          </w:rPr>
          <w:t>1.5.1</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Définitions (art. 2)</w:t>
        </w:r>
        <w:r w:rsidR="00365D89">
          <w:rPr>
            <w:webHidden/>
          </w:rPr>
          <w:tab/>
        </w:r>
        <w:r w:rsidR="00365D89">
          <w:rPr>
            <w:webHidden/>
          </w:rPr>
          <w:fldChar w:fldCharType="begin"/>
        </w:r>
        <w:r w:rsidR="00365D89">
          <w:rPr>
            <w:webHidden/>
          </w:rPr>
          <w:instrText xml:space="preserve"> PAGEREF _Toc161312622 \h </w:instrText>
        </w:r>
        <w:r w:rsidR="00365D89">
          <w:rPr>
            <w:webHidden/>
          </w:rPr>
        </w:r>
        <w:r w:rsidR="00365D89">
          <w:rPr>
            <w:webHidden/>
          </w:rPr>
          <w:fldChar w:fldCharType="separate"/>
        </w:r>
        <w:r w:rsidR="00365D89">
          <w:rPr>
            <w:webHidden/>
          </w:rPr>
          <w:t>17</w:t>
        </w:r>
        <w:r w:rsidR="00365D89">
          <w:rPr>
            <w:webHidden/>
          </w:rPr>
          <w:fldChar w:fldCharType="end"/>
        </w:r>
      </w:hyperlink>
    </w:p>
    <w:p w14:paraId="65768672"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23" w:history="1">
        <w:r w:rsidR="00365D89" w:rsidRPr="00467347">
          <w:rPr>
            <w:rStyle w:val="Lienhypertexte"/>
            <w:rFonts w:eastAsia="Arial Unicode MS"/>
            <w:lang w:val="fr-BE"/>
          </w:rPr>
          <w:t>1.5.2</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Utilisation des moyens électroniques (art. 10)</w:t>
        </w:r>
        <w:r w:rsidR="00365D89">
          <w:rPr>
            <w:webHidden/>
          </w:rPr>
          <w:tab/>
        </w:r>
        <w:r w:rsidR="00365D89">
          <w:rPr>
            <w:webHidden/>
          </w:rPr>
          <w:fldChar w:fldCharType="begin"/>
        </w:r>
        <w:r w:rsidR="00365D89">
          <w:rPr>
            <w:webHidden/>
          </w:rPr>
          <w:instrText xml:space="preserve"> PAGEREF _Toc161312623 \h </w:instrText>
        </w:r>
        <w:r w:rsidR="00365D89">
          <w:rPr>
            <w:webHidden/>
          </w:rPr>
        </w:r>
        <w:r w:rsidR="00365D89">
          <w:rPr>
            <w:webHidden/>
          </w:rPr>
          <w:fldChar w:fldCharType="separate"/>
        </w:r>
        <w:r w:rsidR="00365D89">
          <w:rPr>
            <w:webHidden/>
          </w:rPr>
          <w:t>17</w:t>
        </w:r>
        <w:r w:rsidR="00365D89">
          <w:rPr>
            <w:webHidden/>
          </w:rPr>
          <w:fldChar w:fldCharType="end"/>
        </w:r>
      </w:hyperlink>
    </w:p>
    <w:p w14:paraId="0F10A81F"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24" w:history="1">
        <w:r w:rsidR="00365D89" w:rsidRPr="00467347">
          <w:rPr>
            <w:rStyle w:val="Lienhypertexte"/>
            <w:rFonts w:eastAsia="Arial Unicode MS"/>
            <w:lang w:val="fr-BE"/>
          </w:rPr>
          <w:t>1.5.3</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Fonctionnaire dirigeant (art. 11)</w:t>
        </w:r>
        <w:r w:rsidR="00365D89">
          <w:rPr>
            <w:webHidden/>
          </w:rPr>
          <w:tab/>
        </w:r>
        <w:r w:rsidR="00365D89">
          <w:rPr>
            <w:webHidden/>
          </w:rPr>
          <w:fldChar w:fldCharType="begin"/>
        </w:r>
        <w:r w:rsidR="00365D89">
          <w:rPr>
            <w:webHidden/>
          </w:rPr>
          <w:instrText xml:space="preserve"> PAGEREF _Toc161312624 \h </w:instrText>
        </w:r>
        <w:r w:rsidR="00365D89">
          <w:rPr>
            <w:webHidden/>
          </w:rPr>
        </w:r>
        <w:r w:rsidR="00365D89">
          <w:rPr>
            <w:webHidden/>
          </w:rPr>
          <w:fldChar w:fldCharType="separate"/>
        </w:r>
        <w:r w:rsidR="00365D89">
          <w:rPr>
            <w:webHidden/>
          </w:rPr>
          <w:t>17</w:t>
        </w:r>
        <w:r w:rsidR="00365D89">
          <w:rPr>
            <w:webHidden/>
          </w:rPr>
          <w:fldChar w:fldCharType="end"/>
        </w:r>
      </w:hyperlink>
    </w:p>
    <w:p w14:paraId="0D0E6589"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25" w:history="1">
        <w:r w:rsidR="00365D89" w:rsidRPr="00467347">
          <w:rPr>
            <w:rStyle w:val="Lienhypertexte"/>
            <w:rFonts w:eastAsia="Arial Unicode MS"/>
            <w:lang w:val="fr-BE"/>
          </w:rPr>
          <w:t>1.5.4</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Sous-traitants (art. 12 à 15)</w:t>
        </w:r>
        <w:r w:rsidR="00365D89">
          <w:rPr>
            <w:webHidden/>
          </w:rPr>
          <w:tab/>
        </w:r>
        <w:r w:rsidR="00365D89">
          <w:rPr>
            <w:webHidden/>
          </w:rPr>
          <w:fldChar w:fldCharType="begin"/>
        </w:r>
        <w:r w:rsidR="00365D89">
          <w:rPr>
            <w:webHidden/>
          </w:rPr>
          <w:instrText xml:space="preserve"> PAGEREF _Toc161312625 \h </w:instrText>
        </w:r>
        <w:r w:rsidR="00365D89">
          <w:rPr>
            <w:webHidden/>
          </w:rPr>
        </w:r>
        <w:r w:rsidR="00365D89">
          <w:rPr>
            <w:webHidden/>
          </w:rPr>
          <w:fldChar w:fldCharType="separate"/>
        </w:r>
        <w:r w:rsidR="00365D89">
          <w:rPr>
            <w:webHidden/>
          </w:rPr>
          <w:t>18</w:t>
        </w:r>
        <w:r w:rsidR="00365D89">
          <w:rPr>
            <w:webHidden/>
          </w:rPr>
          <w:fldChar w:fldCharType="end"/>
        </w:r>
      </w:hyperlink>
    </w:p>
    <w:p w14:paraId="7C59FC0D" w14:textId="77777777" w:rsidR="00365D89" w:rsidRDefault="00000000" w:rsidP="00365D89">
      <w:pPr>
        <w:pStyle w:val="TM2"/>
        <w:rPr>
          <w:rFonts w:asciiTheme="minorHAnsi" w:eastAsiaTheme="minorEastAsia" w:hAnsiTheme="minorHAnsi" w:cstheme="minorBidi"/>
          <w:b w:val="0"/>
          <w:smallCaps w:val="0"/>
          <w:sz w:val="22"/>
          <w:szCs w:val="22"/>
          <w:lang w:val="fr-BE" w:eastAsia="fr-BE"/>
        </w:rPr>
      </w:pPr>
      <w:hyperlink w:anchor="_Toc161312626" w:history="1">
        <w:r w:rsidR="00365D89" w:rsidRPr="00467347">
          <w:rPr>
            <w:rStyle w:val="Lienhypertexte"/>
            <w:rFonts w:eastAsia="Arial Unicode MS"/>
          </w:rPr>
          <w:t>1.6</w:t>
        </w:r>
        <w:r w:rsidR="00365D89">
          <w:rPr>
            <w:rFonts w:asciiTheme="minorHAnsi" w:eastAsiaTheme="minorEastAsia" w:hAnsiTheme="minorHAnsi" w:cstheme="minorBidi"/>
            <w:b w:val="0"/>
            <w:smallCaps w:val="0"/>
            <w:sz w:val="22"/>
            <w:szCs w:val="22"/>
            <w:lang w:val="fr-BE" w:eastAsia="fr-BE"/>
          </w:rPr>
          <w:tab/>
        </w:r>
        <w:r w:rsidR="00365D89" w:rsidRPr="00467347">
          <w:rPr>
            <w:rStyle w:val="Lienhypertexte"/>
            <w:rFonts w:eastAsia="Arial Unicode MS"/>
          </w:rPr>
          <w:t>Confidentialité (art. 18)</w:t>
        </w:r>
        <w:r w:rsidR="00365D89">
          <w:rPr>
            <w:webHidden/>
          </w:rPr>
          <w:tab/>
        </w:r>
        <w:r w:rsidR="00365D89">
          <w:rPr>
            <w:webHidden/>
          </w:rPr>
          <w:fldChar w:fldCharType="begin"/>
        </w:r>
        <w:r w:rsidR="00365D89">
          <w:rPr>
            <w:webHidden/>
          </w:rPr>
          <w:instrText xml:space="preserve"> PAGEREF _Toc161312626 \h </w:instrText>
        </w:r>
        <w:r w:rsidR="00365D89">
          <w:rPr>
            <w:webHidden/>
          </w:rPr>
        </w:r>
        <w:r w:rsidR="00365D89">
          <w:rPr>
            <w:webHidden/>
          </w:rPr>
          <w:fldChar w:fldCharType="separate"/>
        </w:r>
        <w:r w:rsidR="00365D89">
          <w:rPr>
            <w:webHidden/>
          </w:rPr>
          <w:t>18</w:t>
        </w:r>
        <w:r w:rsidR="00365D89">
          <w:rPr>
            <w:webHidden/>
          </w:rPr>
          <w:fldChar w:fldCharType="end"/>
        </w:r>
      </w:hyperlink>
    </w:p>
    <w:p w14:paraId="23278346" w14:textId="77777777" w:rsidR="00365D89" w:rsidRDefault="00000000" w:rsidP="00365D89">
      <w:pPr>
        <w:pStyle w:val="TM2"/>
        <w:rPr>
          <w:rFonts w:asciiTheme="minorHAnsi" w:eastAsiaTheme="minorEastAsia" w:hAnsiTheme="minorHAnsi" w:cstheme="minorBidi"/>
          <w:b w:val="0"/>
          <w:smallCaps w:val="0"/>
          <w:sz w:val="22"/>
          <w:szCs w:val="22"/>
          <w:lang w:val="fr-BE" w:eastAsia="fr-BE"/>
        </w:rPr>
      </w:pPr>
      <w:hyperlink w:anchor="_Toc161312627" w:history="1">
        <w:r w:rsidR="00365D89" w:rsidRPr="00467347">
          <w:rPr>
            <w:rStyle w:val="Lienhypertexte"/>
            <w:rFonts w:eastAsia="Arial Unicode MS"/>
            <w:lang w:val="fr-FR"/>
          </w:rPr>
          <w:t>1.7</w:t>
        </w:r>
        <w:r w:rsidR="00365D89">
          <w:rPr>
            <w:rFonts w:asciiTheme="minorHAnsi" w:eastAsiaTheme="minorEastAsia" w:hAnsiTheme="minorHAnsi" w:cstheme="minorBidi"/>
            <w:b w:val="0"/>
            <w:smallCaps w:val="0"/>
            <w:sz w:val="22"/>
            <w:szCs w:val="22"/>
            <w:lang w:val="fr-BE" w:eastAsia="fr-BE"/>
          </w:rPr>
          <w:tab/>
        </w:r>
        <w:r w:rsidR="00365D89" w:rsidRPr="00467347">
          <w:rPr>
            <w:rStyle w:val="Lienhypertexte"/>
            <w:rFonts w:eastAsia="Arial Unicode MS"/>
            <w:lang w:val="fr-FR"/>
          </w:rPr>
          <w:t>Protection des données personnelles</w:t>
        </w:r>
        <w:r w:rsidR="00365D89">
          <w:rPr>
            <w:webHidden/>
          </w:rPr>
          <w:tab/>
        </w:r>
        <w:r w:rsidR="00365D89">
          <w:rPr>
            <w:webHidden/>
          </w:rPr>
          <w:fldChar w:fldCharType="begin"/>
        </w:r>
        <w:r w:rsidR="00365D89">
          <w:rPr>
            <w:webHidden/>
          </w:rPr>
          <w:instrText xml:space="preserve"> PAGEREF _Toc161312627 \h </w:instrText>
        </w:r>
        <w:r w:rsidR="00365D89">
          <w:rPr>
            <w:webHidden/>
          </w:rPr>
        </w:r>
        <w:r w:rsidR="00365D89">
          <w:rPr>
            <w:webHidden/>
          </w:rPr>
          <w:fldChar w:fldCharType="separate"/>
        </w:r>
        <w:r w:rsidR="00365D89">
          <w:rPr>
            <w:webHidden/>
          </w:rPr>
          <w:t>19</w:t>
        </w:r>
        <w:r w:rsidR="00365D89">
          <w:rPr>
            <w:webHidden/>
          </w:rPr>
          <w:fldChar w:fldCharType="end"/>
        </w:r>
      </w:hyperlink>
    </w:p>
    <w:p w14:paraId="3DE3D458"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28" w:history="1">
        <w:r w:rsidR="00365D89" w:rsidRPr="00467347">
          <w:rPr>
            <w:rStyle w:val="Lienhypertexte"/>
            <w:rFonts w:eastAsia="Arial Unicode MS"/>
            <w:lang w:val="fr-BE"/>
          </w:rPr>
          <w:t>1.7.1</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Droits intellectuels (art. 19 à 23)</w:t>
        </w:r>
        <w:r w:rsidR="00365D89">
          <w:rPr>
            <w:webHidden/>
          </w:rPr>
          <w:tab/>
        </w:r>
        <w:r w:rsidR="00365D89">
          <w:rPr>
            <w:webHidden/>
          </w:rPr>
          <w:fldChar w:fldCharType="begin"/>
        </w:r>
        <w:r w:rsidR="00365D89">
          <w:rPr>
            <w:webHidden/>
          </w:rPr>
          <w:instrText xml:space="preserve"> PAGEREF _Toc161312628 \h </w:instrText>
        </w:r>
        <w:r w:rsidR="00365D89">
          <w:rPr>
            <w:webHidden/>
          </w:rPr>
        </w:r>
        <w:r w:rsidR="00365D89">
          <w:rPr>
            <w:webHidden/>
          </w:rPr>
          <w:fldChar w:fldCharType="separate"/>
        </w:r>
        <w:r w:rsidR="00365D89">
          <w:rPr>
            <w:webHidden/>
          </w:rPr>
          <w:t>20</w:t>
        </w:r>
        <w:r w:rsidR="00365D89">
          <w:rPr>
            <w:webHidden/>
          </w:rPr>
          <w:fldChar w:fldCharType="end"/>
        </w:r>
      </w:hyperlink>
    </w:p>
    <w:p w14:paraId="68560B7C"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29" w:history="1">
        <w:r w:rsidR="00365D89" w:rsidRPr="00467347">
          <w:rPr>
            <w:rStyle w:val="Lienhypertexte"/>
            <w:rFonts w:eastAsia="Arial Unicode MS"/>
            <w:lang w:val="fr-BE"/>
          </w:rPr>
          <w:t>1.7.2</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Assurances (art. 24)</w:t>
        </w:r>
        <w:r w:rsidR="00365D89">
          <w:rPr>
            <w:webHidden/>
          </w:rPr>
          <w:tab/>
        </w:r>
        <w:r w:rsidR="00365D89">
          <w:rPr>
            <w:webHidden/>
          </w:rPr>
          <w:fldChar w:fldCharType="begin"/>
        </w:r>
        <w:r w:rsidR="00365D89">
          <w:rPr>
            <w:webHidden/>
          </w:rPr>
          <w:instrText xml:space="preserve"> PAGEREF _Toc161312629 \h </w:instrText>
        </w:r>
        <w:r w:rsidR="00365D89">
          <w:rPr>
            <w:webHidden/>
          </w:rPr>
        </w:r>
        <w:r w:rsidR="00365D89">
          <w:rPr>
            <w:webHidden/>
          </w:rPr>
          <w:fldChar w:fldCharType="separate"/>
        </w:r>
        <w:r w:rsidR="00365D89">
          <w:rPr>
            <w:webHidden/>
          </w:rPr>
          <w:t>21</w:t>
        </w:r>
        <w:r w:rsidR="00365D89">
          <w:rPr>
            <w:webHidden/>
          </w:rPr>
          <w:fldChar w:fldCharType="end"/>
        </w:r>
      </w:hyperlink>
    </w:p>
    <w:p w14:paraId="480373E1"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30" w:history="1">
        <w:r w:rsidR="00365D89" w:rsidRPr="00467347">
          <w:rPr>
            <w:rStyle w:val="Lienhypertexte"/>
            <w:rFonts w:eastAsia="Arial Unicode MS"/>
            <w:lang w:val="fr-BE"/>
          </w:rPr>
          <w:t>1.7.3</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Cautionnement (art. 25 à 33)</w:t>
        </w:r>
        <w:r w:rsidR="00365D89">
          <w:rPr>
            <w:webHidden/>
          </w:rPr>
          <w:tab/>
        </w:r>
        <w:r w:rsidR="00365D89">
          <w:rPr>
            <w:webHidden/>
          </w:rPr>
          <w:fldChar w:fldCharType="begin"/>
        </w:r>
        <w:r w:rsidR="00365D89">
          <w:rPr>
            <w:webHidden/>
          </w:rPr>
          <w:instrText xml:space="preserve"> PAGEREF _Toc161312630 \h </w:instrText>
        </w:r>
        <w:r w:rsidR="00365D89">
          <w:rPr>
            <w:webHidden/>
          </w:rPr>
        </w:r>
        <w:r w:rsidR="00365D89">
          <w:rPr>
            <w:webHidden/>
          </w:rPr>
          <w:fldChar w:fldCharType="separate"/>
        </w:r>
        <w:r w:rsidR="00365D89">
          <w:rPr>
            <w:webHidden/>
          </w:rPr>
          <w:t>21</w:t>
        </w:r>
        <w:r w:rsidR="00365D89">
          <w:rPr>
            <w:webHidden/>
          </w:rPr>
          <w:fldChar w:fldCharType="end"/>
        </w:r>
      </w:hyperlink>
    </w:p>
    <w:p w14:paraId="478164CA"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31" w:history="1">
        <w:r w:rsidR="00365D89" w:rsidRPr="00467347">
          <w:rPr>
            <w:rStyle w:val="Lienhypertexte"/>
            <w:rFonts w:eastAsia="Arial Unicode MS"/>
            <w:lang w:val="fr-BE"/>
          </w:rPr>
          <w:t>1.7.4</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Conformité de l’exécution (art. 34)</w:t>
        </w:r>
        <w:r w:rsidR="00365D89">
          <w:rPr>
            <w:webHidden/>
          </w:rPr>
          <w:tab/>
        </w:r>
        <w:r w:rsidR="00365D89">
          <w:rPr>
            <w:webHidden/>
          </w:rPr>
          <w:fldChar w:fldCharType="begin"/>
        </w:r>
        <w:r w:rsidR="00365D89">
          <w:rPr>
            <w:webHidden/>
          </w:rPr>
          <w:instrText xml:space="preserve"> PAGEREF _Toc161312631 \h </w:instrText>
        </w:r>
        <w:r w:rsidR="00365D89">
          <w:rPr>
            <w:webHidden/>
          </w:rPr>
        </w:r>
        <w:r w:rsidR="00365D89">
          <w:rPr>
            <w:webHidden/>
          </w:rPr>
          <w:fldChar w:fldCharType="separate"/>
        </w:r>
        <w:r w:rsidR="00365D89">
          <w:rPr>
            <w:webHidden/>
          </w:rPr>
          <w:t>23</w:t>
        </w:r>
        <w:r w:rsidR="00365D89">
          <w:rPr>
            <w:webHidden/>
          </w:rPr>
          <w:fldChar w:fldCharType="end"/>
        </w:r>
      </w:hyperlink>
    </w:p>
    <w:p w14:paraId="4A04825B"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32" w:history="1">
        <w:r w:rsidR="00365D89" w:rsidRPr="00467347">
          <w:rPr>
            <w:rStyle w:val="Lienhypertexte"/>
            <w:rFonts w:eastAsia="Arial Unicode MS"/>
            <w:lang w:val="fr-BE"/>
          </w:rPr>
          <w:t>1.7.5</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Plans, documents et objets établis par le pouvoir adjudicateur (art. 35)</w:t>
        </w:r>
        <w:r w:rsidR="00365D89">
          <w:rPr>
            <w:webHidden/>
          </w:rPr>
          <w:tab/>
        </w:r>
        <w:r w:rsidR="00365D89">
          <w:rPr>
            <w:webHidden/>
          </w:rPr>
          <w:fldChar w:fldCharType="begin"/>
        </w:r>
        <w:r w:rsidR="00365D89">
          <w:rPr>
            <w:webHidden/>
          </w:rPr>
          <w:instrText xml:space="preserve"> PAGEREF _Toc161312632 \h </w:instrText>
        </w:r>
        <w:r w:rsidR="00365D89">
          <w:rPr>
            <w:webHidden/>
          </w:rPr>
        </w:r>
        <w:r w:rsidR="00365D89">
          <w:rPr>
            <w:webHidden/>
          </w:rPr>
          <w:fldChar w:fldCharType="separate"/>
        </w:r>
        <w:r w:rsidR="00365D89">
          <w:rPr>
            <w:webHidden/>
          </w:rPr>
          <w:t>23</w:t>
        </w:r>
        <w:r w:rsidR="00365D89">
          <w:rPr>
            <w:webHidden/>
          </w:rPr>
          <w:fldChar w:fldCharType="end"/>
        </w:r>
      </w:hyperlink>
    </w:p>
    <w:p w14:paraId="2A09C942"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33" w:history="1">
        <w:r w:rsidR="00365D89" w:rsidRPr="00467347">
          <w:rPr>
            <w:rStyle w:val="Lienhypertexte"/>
            <w:rFonts w:eastAsia="Arial Unicode MS"/>
            <w:lang w:val="fr-BE"/>
          </w:rPr>
          <w:t>1.7.6</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Plans de détail et d’exécution établis par l’adjudicataire (art. 36)</w:t>
        </w:r>
        <w:r w:rsidR="00365D89">
          <w:rPr>
            <w:webHidden/>
          </w:rPr>
          <w:tab/>
        </w:r>
        <w:r w:rsidR="00365D89">
          <w:rPr>
            <w:webHidden/>
          </w:rPr>
          <w:fldChar w:fldCharType="begin"/>
        </w:r>
        <w:r w:rsidR="00365D89">
          <w:rPr>
            <w:webHidden/>
          </w:rPr>
          <w:instrText xml:space="preserve"> PAGEREF _Toc161312633 \h </w:instrText>
        </w:r>
        <w:r w:rsidR="00365D89">
          <w:rPr>
            <w:webHidden/>
          </w:rPr>
        </w:r>
        <w:r w:rsidR="00365D89">
          <w:rPr>
            <w:webHidden/>
          </w:rPr>
          <w:fldChar w:fldCharType="separate"/>
        </w:r>
        <w:r w:rsidR="00365D89">
          <w:rPr>
            <w:webHidden/>
          </w:rPr>
          <w:t>23</w:t>
        </w:r>
        <w:r w:rsidR="00365D89">
          <w:rPr>
            <w:webHidden/>
          </w:rPr>
          <w:fldChar w:fldCharType="end"/>
        </w:r>
      </w:hyperlink>
    </w:p>
    <w:p w14:paraId="547AA78A"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34" w:history="1">
        <w:r w:rsidR="00365D89" w:rsidRPr="00467347">
          <w:rPr>
            <w:rStyle w:val="Lienhypertexte"/>
            <w:rFonts w:eastAsia="Arial Unicode MS"/>
            <w:lang w:val="fr-BE"/>
          </w:rPr>
          <w:t>1.7.7</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Modifications du marché (art. 37 à 38/19 et 80)</w:t>
        </w:r>
        <w:r w:rsidR="00365D89">
          <w:rPr>
            <w:webHidden/>
          </w:rPr>
          <w:tab/>
        </w:r>
        <w:r w:rsidR="00365D89">
          <w:rPr>
            <w:webHidden/>
          </w:rPr>
          <w:fldChar w:fldCharType="begin"/>
        </w:r>
        <w:r w:rsidR="00365D89">
          <w:rPr>
            <w:webHidden/>
          </w:rPr>
          <w:instrText xml:space="preserve"> PAGEREF _Toc161312634 \h </w:instrText>
        </w:r>
        <w:r w:rsidR="00365D89">
          <w:rPr>
            <w:webHidden/>
          </w:rPr>
        </w:r>
        <w:r w:rsidR="00365D89">
          <w:rPr>
            <w:webHidden/>
          </w:rPr>
          <w:fldChar w:fldCharType="separate"/>
        </w:r>
        <w:r w:rsidR="00365D89">
          <w:rPr>
            <w:webHidden/>
          </w:rPr>
          <w:t>25</w:t>
        </w:r>
        <w:r w:rsidR="00365D89">
          <w:rPr>
            <w:webHidden/>
          </w:rPr>
          <w:fldChar w:fldCharType="end"/>
        </w:r>
      </w:hyperlink>
    </w:p>
    <w:p w14:paraId="007A4CAD"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35" w:history="1">
        <w:r w:rsidR="00365D89" w:rsidRPr="00467347">
          <w:rPr>
            <w:rStyle w:val="Lienhypertexte"/>
            <w:rFonts w:eastAsia="Arial Unicode MS"/>
            <w:lang w:val="fr-BE"/>
          </w:rPr>
          <w:t>1.7.8</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Contrôle et surveillance du marché</w:t>
        </w:r>
        <w:r w:rsidR="00365D89">
          <w:rPr>
            <w:webHidden/>
          </w:rPr>
          <w:tab/>
        </w:r>
        <w:r w:rsidR="00365D89">
          <w:rPr>
            <w:webHidden/>
          </w:rPr>
          <w:fldChar w:fldCharType="begin"/>
        </w:r>
        <w:r w:rsidR="00365D89">
          <w:rPr>
            <w:webHidden/>
          </w:rPr>
          <w:instrText xml:space="preserve"> PAGEREF _Toc161312635 \h </w:instrText>
        </w:r>
        <w:r w:rsidR="00365D89">
          <w:rPr>
            <w:webHidden/>
          </w:rPr>
        </w:r>
        <w:r w:rsidR="00365D89">
          <w:rPr>
            <w:webHidden/>
          </w:rPr>
          <w:fldChar w:fldCharType="separate"/>
        </w:r>
        <w:r w:rsidR="00365D89">
          <w:rPr>
            <w:webHidden/>
          </w:rPr>
          <w:t>28</w:t>
        </w:r>
        <w:r w:rsidR="00365D89">
          <w:rPr>
            <w:webHidden/>
          </w:rPr>
          <w:fldChar w:fldCharType="end"/>
        </w:r>
      </w:hyperlink>
    </w:p>
    <w:p w14:paraId="6EDC3FC4"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36" w:history="1">
        <w:r w:rsidR="00365D89" w:rsidRPr="00467347">
          <w:rPr>
            <w:rStyle w:val="Lienhypertexte"/>
            <w:rFonts w:eastAsia="Arial Unicode MS"/>
            <w:lang w:val="fr-BE"/>
          </w:rPr>
          <w:t>1.7.9</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Délai d’exécution (art 76)</w:t>
        </w:r>
        <w:r w:rsidR="00365D89">
          <w:rPr>
            <w:webHidden/>
          </w:rPr>
          <w:tab/>
        </w:r>
        <w:r w:rsidR="00365D89">
          <w:rPr>
            <w:webHidden/>
          </w:rPr>
          <w:fldChar w:fldCharType="begin"/>
        </w:r>
        <w:r w:rsidR="00365D89">
          <w:rPr>
            <w:webHidden/>
          </w:rPr>
          <w:instrText xml:space="preserve"> PAGEREF _Toc161312636 \h </w:instrText>
        </w:r>
        <w:r w:rsidR="00365D89">
          <w:rPr>
            <w:webHidden/>
          </w:rPr>
        </w:r>
        <w:r w:rsidR="00365D89">
          <w:rPr>
            <w:webHidden/>
          </w:rPr>
          <w:fldChar w:fldCharType="separate"/>
        </w:r>
        <w:r w:rsidR="00365D89">
          <w:rPr>
            <w:webHidden/>
          </w:rPr>
          <w:t>29</w:t>
        </w:r>
        <w:r w:rsidR="00365D89">
          <w:rPr>
            <w:webHidden/>
          </w:rPr>
          <w:fldChar w:fldCharType="end"/>
        </w:r>
      </w:hyperlink>
    </w:p>
    <w:p w14:paraId="128747E1"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37" w:history="1">
        <w:r w:rsidR="00365D89" w:rsidRPr="00467347">
          <w:rPr>
            <w:rStyle w:val="Lienhypertexte"/>
            <w:rFonts w:eastAsia="Arial Unicode MS"/>
            <w:lang w:val="fr-BE"/>
          </w:rPr>
          <w:t>1.7.10</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Mise à disposition de terrains (art 77)</w:t>
        </w:r>
        <w:r w:rsidR="00365D89">
          <w:rPr>
            <w:webHidden/>
          </w:rPr>
          <w:tab/>
        </w:r>
        <w:r w:rsidR="00365D89">
          <w:rPr>
            <w:webHidden/>
          </w:rPr>
          <w:fldChar w:fldCharType="begin"/>
        </w:r>
        <w:r w:rsidR="00365D89">
          <w:rPr>
            <w:webHidden/>
          </w:rPr>
          <w:instrText xml:space="preserve"> PAGEREF _Toc161312637 \h </w:instrText>
        </w:r>
        <w:r w:rsidR="00365D89">
          <w:rPr>
            <w:webHidden/>
          </w:rPr>
        </w:r>
        <w:r w:rsidR="00365D89">
          <w:rPr>
            <w:webHidden/>
          </w:rPr>
          <w:fldChar w:fldCharType="separate"/>
        </w:r>
        <w:r w:rsidR="00365D89">
          <w:rPr>
            <w:webHidden/>
          </w:rPr>
          <w:t>29</w:t>
        </w:r>
        <w:r w:rsidR="00365D89">
          <w:rPr>
            <w:webHidden/>
          </w:rPr>
          <w:fldChar w:fldCharType="end"/>
        </w:r>
      </w:hyperlink>
    </w:p>
    <w:p w14:paraId="6ADD438D"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38" w:history="1">
        <w:r w:rsidR="00365D89" w:rsidRPr="00467347">
          <w:rPr>
            <w:rStyle w:val="Lienhypertexte"/>
            <w:rFonts w:eastAsia="Arial Unicode MS"/>
            <w:lang w:val="fr-BE"/>
          </w:rPr>
          <w:t>1.7.11</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Conditions relatives au personnel (art. 78)</w:t>
        </w:r>
        <w:r w:rsidR="00365D89">
          <w:rPr>
            <w:webHidden/>
          </w:rPr>
          <w:tab/>
        </w:r>
        <w:r w:rsidR="00365D89">
          <w:rPr>
            <w:webHidden/>
          </w:rPr>
          <w:fldChar w:fldCharType="begin"/>
        </w:r>
        <w:r w:rsidR="00365D89">
          <w:rPr>
            <w:webHidden/>
          </w:rPr>
          <w:instrText xml:space="preserve"> PAGEREF _Toc161312638 \h </w:instrText>
        </w:r>
        <w:r w:rsidR="00365D89">
          <w:rPr>
            <w:webHidden/>
          </w:rPr>
        </w:r>
        <w:r w:rsidR="00365D89">
          <w:rPr>
            <w:webHidden/>
          </w:rPr>
          <w:fldChar w:fldCharType="separate"/>
        </w:r>
        <w:r w:rsidR="00365D89">
          <w:rPr>
            <w:webHidden/>
          </w:rPr>
          <w:t>29</w:t>
        </w:r>
        <w:r w:rsidR="00365D89">
          <w:rPr>
            <w:webHidden/>
          </w:rPr>
          <w:fldChar w:fldCharType="end"/>
        </w:r>
      </w:hyperlink>
    </w:p>
    <w:p w14:paraId="457556A2"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39" w:history="1">
        <w:r w:rsidR="00365D89" w:rsidRPr="00467347">
          <w:rPr>
            <w:rStyle w:val="Lienhypertexte"/>
            <w:rFonts w:eastAsia="Arial Unicode MS"/>
            <w:lang w:val="fr-BE"/>
          </w:rPr>
          <w:t>1.7.12</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Organisation du chantier (art 79)</w:t>
        </w:r>
        <w:r w:rsidR="00365D89">
          <w:rPr>
            <w:webHidden/>
          </w:rPr>
          <w:tab/>
        </w:r>
        <w:r w:rsidR="00365D89">
          <w:rPr>
            <w:webHidden/>
          </w:rPr>
          <w:fldChar w:fldCharType="begin"/>
        </w:r>
        <w:r w:rsidR="00365D89">
          <w:rPr>
            <w:webHidden/>
          </w:rPr>
          <w:instrText xml:space="preserve"> PAGEREF _Toc161312639 \h </w:instrText>
        </w:r>
        <w:r w:rsidR="00365D89">
          <w:rPr>
            <w:webHidden/>
          </w:rPr>
        </w:r>
        <w:r w:rsidR="00365D89">
          <w:rPr>
            <w:webHidden/>
          </w:rPr>
          <w:fldChar w:fldCharType="separate"/>
        </w:r>
        <w:r w:rsidR="00365D89">
          <w:rPr>
            <w:webHidden/>
          </w:rPr>
          <w:t>29</w:t>
        </w:r>
        <w:r w:rsidR="00365D89">
          <w:rPr>
            <w:webHidden/>
          </w:rPr>
          <w:fldChar w:fldCharType="end"/>
        </w:r>
      </w:hyperlink>
    </w:p>
    <w:p w14:paraId="41895998"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40" w:history="1">
        <w:r w:rsidR="00365D89" w:rsidRPr="00467347">
          <w:rPr>
            <w:rStyle w:val="Lienhypertexte"/>
            <w:rFonts w:eastAsia="Arial Unicode MS"/>
            <w:lang w:val="fr-BE"/>
          </w:rPr>
          <w:t>1.7.13</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Moyens de contrôle (art. 82)</w:t>
        </w:r>
        <w:r w:rsidR="00365D89">
          <w:rPr>
            <w:webHidden/>
          </w:rPr>
          <w:tab/>
        </w:r>
        <w:r w:rsidR="00365D89">
          <w:rPr>
            <w:webHidden/>
          </w:rPr>
          <w:fldChar w:fldCharType="begin"/>
        </w:r>
        <w:r w:rsidR="00365D89">
          <w:rPr>
            <w:webHidden/>
          </w:rPr>
          <w:instrText xml:space="preserve"> PAGEREF _Toc161312640 \h </w:instrText>
        </w:r>
        <w:r w:rsidR="00365D89">
          <w:rPr>
            <w:webHidden/>
          </w:rPr>
        </w:r>
        <w:r w:rsidR="00365D89">
          <w:rPr>
            <w:webHidden/>
          </w:rPr>
          <w:fldChar w:fldCharType="separate"/>
        </w:r>
        <w:r w:rsidR="00365D89">
          <w:rPr>
            <w:webHidden/>
          </w:rPr>
          <w:t>30</w:t>
        </w:r>
        <w:r w:rsidR="00365D89">
          <w:rPr>
            <w:webHidden/>
          </w:rPr>
          <w:fldChar w:fldCharType="end"/>
        </w:r>
      </w:hyperlink>
    </w:p>
    <w:p w14:paraId="4D3F06C4"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41" w:history="1">
        <w:r w:rsidR="00365D89" w:rsidRPr="00467347">
          <w:rPr>
            <w:rStyle w:val="Lienhypertexte"/>
            <w:rFonts w:eastAsia="Arial Unicode MS"/>
            <w:lang w:val="fr-BE"/>
          </w:rPr>
          <w:t>1.7.14</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Journal des travaux (art. 83)</w:t>
        </w:r>
        <w:r w:rsidR="00365D89">
          <w:rPr>
            <w:webHidden/>
          </w:rPr>
          <w:tab/>
        </w:r>
        <w:r w:rsidR="00365D89">
          <w:rPr>
            <w:webHidden/>
          </w:rPr>
          <w:fldChar w:fldCharType="begin"/>
        </w:r>
        <w:r w:rsidR="00365D89">
          <w:rPr>
            <w:webHidden/>
          </w:rPr>
          <w:instrText xml:space="preserve"> PAGEREF _Toc161312641 \h </w:instrText>
        </w:r>
        <w:r w:rsidR="00365D89">
          <w:rPr>
            <w:webHidden/>
          </w:rPr>
        </w:r>
        <w:r w:rsidR="00365D89">
          <w:rPr>
            <w:webHidden/>
          </w:rPr>
          <w:fldChar w:fldCharType="separate"/>
        </w:r>
        <w:r w:rsidR="00365D89">
          <w:rPr>
            <w:webHidden/>
          </w:rPr>
          <w:t>30</w:t>
        </w:r>
        <w:r w:rsidR="00365D89">
          <w:rPr>
            <w:webHidden/>
          </w:rPr>
          <w:fldChar w:fldCharType="end"/>
        </w:r>
      </w:hyperlink>
    </w:p>
    <w:p w14:paraId="05F37249"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42" w:history="1">
        <w:r w:rsidR="00365D89" w:rsidRPr="00467347">
          <w:rPr>
            <w:rStyle w:val="Lienhypertexte"/>
            <w:rFonts w:eastAsia="Arial Unicode MS"/>
            <w:lang w:val="fr-BE"/>
          </w:rPr>
          <w:t>1.7.15</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Responsabilité de l’entrepreneur (art. 84)</w:t>
        </w:r>
        <w:r w:rsidR="00365D89">
          <w:rPr>
            <w:webHidden/>
          </w:rPr>
          <w:tab/>
        </w:r>
        <w:r w:rsidR="00365D89">
          <w:rPr>
            <w:webHidden/>
          </w:rPr>
          <w:fldChar w:fldCharType="begin"/>
        </w:r>
        <w:r w:rsidR="00365D89">
          <w:rPr>
            <w:webHidden/>
          </w:rPr>
          <w:instrText xml:space="preserve"> PAGEREF _Toc161312642 \h </w:instrText>
        </w:r>
        <w:r w:rsidR="00365D89">
          <w:rPr>
            <w:webHidden/>
          </w:rPr>
        </w:r>
        <w:r w:rsidR="00365D89">
          <w:rPr>
            <w:webHidden/>
          </w:rPr>
          <w:fldChar w:fldCharType="separate"/>
        </w:r>
        <w:r w:rsidR="00365D89">
          <w:rPr>
            <w:webHidden/>
          </w:rPr>
          <w:t>31</w:t>
        </w:r>
        <w:r w:rsidR="00365D89">
          <w:rPr>
            <w:webHidden/>
          </w:rPr>
          <w:fldChar w:fldCharType="end"/>
        </w:r>
      </w:hyperlink>
    </w:p>
    <w:p w14:paraId="67740F44"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43" w:history="1">
        <w:r w:rsidR="00365D89" w:rsidRPr="00467347">
          <w:rPr>
            <w:rStyle w:val="Lienhypertexte"/>
            <w:rFonts w:eastAsia="Arial Unicode MS"/>
            <w:lang w:val="fr-BE"/>
          </w:rPr>
          <w:t>1.7.16</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Tolérance zéro exploitation et abus sexuels</w:t>
        </w:r>
        <w:r w:rsidR="00365D89">
          <w:rPr>
            <w:webHidden/>
          </w:rPr>
          <w:tab/>
        </w:r>
        <w:r w:rsidR="00365D89">
          <w:rPr>
            <w:webHidden/>
          </w:rPr>
          <w:fldChar w:fldCharType="begin"/>
        </w:r>
        <w:r w:rsidR="00365D89">
          <w:rPr>
            <w:webHidden/>
          </w:rPr>
          <w:instrText xml:space="preserve"> PAGEREF _Toc161312643 \h </w:instrText>
        </w:r>
        <w:r w:rsidR="00365D89">
          <w:rPr>
            <w:webHidden/>
          </w:rPr>
        </w:r>
        <w:r w:rsidR="00365D89">
          <w:rPr>
            <w:webHidden/>
          </w:rPr>
          <w:fldChar w:fldCharType="separate"/>
        </w:r>
        <w:r w:rsidR="00365D89">
          <w:rPr>
            <w:webHidden/>
          </w:rPr>
          <w:t>31</w:t>
        </w:r>
        <w:r w:rsidR="00365D89">
          <w:rPr>
            <w:webHidden/>
          </w:rPr>
          <w:fldChar w:fldCharType="end"/>
        </w:r>
      </w:hyperlink>
    </w:p>
    <w:p w14:paraId="6A7A9F1C"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44" w:history="1">
        <w:r w:rsidR="00365D89" w:rsidRPr="00467347">
          <w:rPr>
            <w:rStyle w:val="Lienhypertexte"/>
            <w:rFonts w:eastAsia="Arial Unicode MS"/>
            <w:lang w:val="fr-BE"/>
          </w:rPr>
          <w:t>1.7.17</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Moyens d’action du Pouvoir Adjudicateur (art. 44-51 et 85-88)</w:t>
        </w:r>
        <w:r w:rsidR="00365D89">
          <w:rPr>
            <w:webHidden/>
          </w:rPr>
          <w:tab/>
        </w:r>
        <w:r w:rsidR="00365D89">
          <w:rPr>
            <w:webHidden/>
          </w:rPr>
          <w:fldChar w:fldCharType="begin"/>
        </w:r>
        <w:r w:rsidR="00365D89">
          <w:rPr>
            <w:webHidden/>
          </w:rPr>
          <w:instrText xml:space="preserve"> PAGEREF _Toc161312644 \h </w:instrText>
        </w:r>
        <w:r w:rsidR="00365D89">
          <w:rPr>
            <w:webHidden/>
          </w:rPr>
        </w:r>
        <w:r w:rsidR="00365D89">
          <w:rPr>
            <w:webHidden/>
          </w:rPr>
          <w:fldChar w:fldCharType="separate"/>
        </w:r>
        <w:r w:rsidR="00365D89">
          <w:rPr>
            <w:webHidden/>
          </w:rPr>
          <w:t>31</w:t>
        </w:r>
        <w:r w:rsidR="00365D89">
          <w:rPr>
            <w:webHidden/>
          </w:rPr>
          <w:fldChar w:fldCharType="end"/>
        </w:r>
      </w:hyperlink>
    </w:p>
    <w:p w14:paraId="7D36D53A"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45" w:history="1">
        <w:r w:rsidR="00365D89" w:rsidRPr="00467347">
          <w:rPr>
            <w:rStyle w:val="Lienhypertexte"/>
            <w:rFonts w:eastAsia="Arial Unicode MS"/>
            <w:lang w:val="fr-BE"/>
          </w:rPr>
          <w:t>1.7.18</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Réceptions, garantie et fin du marché (art. 64-65 et 91-92)</w:t>
        </w:r>
        <w:r w:rsidR="00365D89">
          <w:rPr>
            <w:webHidden/>
          </w:rPr>
          <w:tab/>
        </w:r>
        <w:r w:rsidR="00365D89">
          <w:rPr>
            <w:webHidden/>
          </w:rPr>
          <w:fldChar w:fldCharType="begin"/>
        </w:r>
        <w:r w:rsidR="00365D89">
          <w:rPr>
            <w:webHidden/>
          </w:rPr>
          <w:instrText xml:space="preserve"> PAGEREF _Toc161312645 \h </w:instrText>
        </w:r>
        <w:r w:rsidR="00365D89">
          <w:rPr>
            <w:webHidden/>
          </w:rPr>
        </w:r>
        <w:r w:rsidR="00365D89">
          <w:rPr>
            <w:webHidden/>
          </w:rPr>
          <w:fldChar w:fldCharType="separate"/>
        </w:r>
        <w:r w:rsidR="00365D89">
          <w:rPr>
            <w:webHidden/>
          </w:rPr>
          <w:t>34</w:t>
        </w:r>
        <w:r w:rsidR="00365D89">
          <w:rPr>
            <w:webHidden/>
          </w:rPr>
          <w:fldChar w:fldCharType="end"/>
        </w:r>
      </w:hyperlink>
    </w:p>
    <w:p w14:paraId="3B9F0D07"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46" w:history="1">
        <w:r w:rsidR="00365D89" w:rsidRPr="00467347">
          <w:rPr>
            <w:rStyle w:val="Lienhypertexte"/>
            <w:rFonts w:eastAsia="Arial Unicode MS"/>
            <w:lang w:val="fr-BE"/>
          </w:rPr>
          <w:t>1.7.19</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Prix du marché en cas de retard d’exécution (art 94)</w:t>
        </w:r>
        <w:r w:rsidR="00365D89">
          <w:rPr>
            <w:webHidden/>
          </w:rPr>
          <w:tab/>
        </w:r>
        <w:r w:rsidR="00365D89">
          <w:rPr>
            <w:webHidden/>
          </w:rPr>
          <w:fldChar w:fldCharType="begin"/>
        </w:r>
        <w:r w:rsidR="00365D89">
          <w:rPr>
            <w:webHidden/>
          </w:rPr>
          <w:instrText xml:space="preserve"> PAGEREF _Toc161312646 \h </w:instrText>
        </w:r>
        <w:r w:rsidR="00365D89">
          <w:rPr>
            <w:webHidden/>
          </w:rPr>
        </w:r>
        <w:r w:rsidR="00365D89">
          <w:rPr>
            <w:webHidden/>
          </w:rPr>
          <w:fldChar w:fldCharType="separate"/>
        </w:r>
        <w:r w:rsidR="00365D89">
          <w:rPr>
            <w:webHidden/>
          </w:rPr>
          <w:t>35</w:t>
        </w:r>
        <w:r w:rsidR="00365D89">
          <w:rPr>
            <w:webHidden/>
          </w:rPr>
          <w:fldChar w:fldCharType="end"/>
        </w:r>
      </w:hyperlink>
    </w:p>
    <w:p w14:paraId="5FC3A23A"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47" w:history="1">
        <w:r w:rsidR="00365D89" w:rsidRPr="00467347">
          <w:rPr>
            <w:rStyle w:val="Lienhypertexte"/>
            <w:rFonts w:eastAsia="Arial Unicode MS"/>
            <w:lang w:val="fr-BE"/>
          </w:rPr>
          <w:t>1.7.20</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Facturation et paiement des travaux (art. 66 e.s.  et 95)</w:t>
        </w:r>
        <w:r w:rsidR="00365D89">
          <w:rPr>
            <w:webHidden/>
          </w:rPr>
          <w:tab/>
        </w:r>
        <w:r w:rsidR="00365D89">
          <w:rPr>
            <w:webHidden/>
          </w:rPr>
          <w:fldChar w:fldCharType="begin"/>
        </w:r>
        <w:r w:rsidR="00365D89">
          <w:rPr>
            <w:webHidden/>
          </w:rPr>
          <w:instrText xml:space="preserve"> PAGEREF _Toc161312647 \h </w:instrText>
        </w:r>
        <w:r w:rsidR="00365D89">
          <w:rPr>
            <w:webHidden/>
          </w:rPr>
        </w:r>
        <w:r w:rsidR="00365D89">
          <w:rPr>
            <w:webHidden/>
          </w:rPr>
          <w:fldChar w:fldCharType="separate"/>
        </w:r>
        <w:r w:rsidR="00365D89">
          <w:rPr>
            <w:webHidden/>
          </w:rPr>
          <w:t>36</w:t>
        </w:r>
        <w:r w:rsidR="00365D89">
          <w:rPr>
            <w:webHidden/>
          </w:rPr>
          <w:fldChar w:fldCharType="end"/>
        </w:r>
      </w:hyperlink>
    </w:p>
    <w:p w14:paraId="6F337F5B"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48" w:history="1">
        <w:r w:rsidR="00365D89" w:rsidRPr="00467347">
          <w:rPr>
            <w:rStyle w:val="Lienhypertexte"/>
            <w:rFonts w:eastAsia="Arial Unicode MS"/>
            <w:lang w:val="fr-BE"/>
          </w:rPr>
          <w:t>1.7.21</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Litiges (art. 73)</w:t>
        </w:r>
        <w:r w:rsidR="00365D89">
          <w:rPr>
            <w:webHidden/>
          </w:rPr>
          <w:tab/>
        </w:r>
        <w:r w:rsidR="00365D89">
          <w:rPr>
            <w:webHidden/>
          </w:rPr>
          <w:fldChar w:fldCharType="begin"/>
        </w:r>
        <w:r w:rsidR="00365D89">
          <w:rPr>
            <w:webHidden/>
          </w:rPr>
          <w:instrText xml:space="preserve"> PAGEREF _Toc161312648 \h </w:instrText>
        </w:r>
        <w:r w:rsidR="00365D89">
          <w:rPr>
            <w:webHidden/>
          </w:rPr>
        </w:r>
        <w:r w:rsidR="00365D89">
          <w:rPr>
            <w:webHidden/>
          </w:rPr>
          <w:fldChar w:fldCharType="separate"/>
        </w:r>
        <w:r w:rsidR="00365D89">
          <w:rPr>
            <w:webHidden/>
          </w:rPr>
          <w:t>37</w:t>
        </w:r>
        <w:r w:rsidR="00365D89">
          <w:rPr>
            <w:webHidden/>
          </w:rPr>
          <w:fldChar w:fldCharType="end"/>
        </w:r>
      </w:hyperlink>
    </w:p>
    <w:p w14:paraId="25A9C2AB" w14:textId="77777777" w:rsidR="00365D89" w:rsidRDefault="00000000" w:rsidP="00365D89">
      <w:pPr>
        <w:pStyle w:val="TM1"/>
        <w:rPr>
          <w:rFonts w:asciiTheme="minorHAnsi" w:eastAsiaTheme="minorEastAsia" w:hAnsiTheme="minorHAnsi" w:cstheme="minorBidi"/>
          <w:b w:val="0"/>
          <w:bCs w:val="0"/>
          <w:caps w:val="0"/>
          <w:sz w:val="22"/>
          <w:szCs w:val="22"/>
          <w:lang w:val="fr-BE" w:eastAsia="fr-BE"/>
        </w:rPr>
      </w:pPr>
      <w:hyperlink w:anchor="_Toc161312649" w:history="1">
        <w:r w:rsidR="00365D89" w:rsidRPr="00467347">
          <w:rPr>
            <w:rStyle w:val="Lienhypertexte"/>
            <w:rFonts w:eastAsia="Arial Unicode MS"/>
          </w:rPr>
          <w:t>2</w:t>
        </w:r>
        <w:r w:rsidR="00365D89">
          <w:rPr>
            <w:rFonts w:asciiTheme="minorHAnsi" w:eastAsiaTheme="minorEastAsia" w:hAnsiTheme="minorHAnsi" w:cstheme="minorBidi"/>
            <w:b w:val="0"/>
            <w:bCs w:val="0"/>
            <w:caps w:val="0"/>
            <w:sz w:val="22"/>
            <w:szCs w:val="22"/>
            <w:lang w:val="fr-BE" w:eastAsia="fr-BE"/>
          </w:rPr>
          <w:tab/>
        </w:r>
        <w:r w:rsidR="00365D89" w:rsidRPr="00467347">
          <w:rPr>
            <w:rStyle w:val="Lienhypertexte"/>
            <w:rFonts w:eastAsia="Arial Unicode MS"/>
          </w:rPr>
          <w:t>Termes de références</w:t>
        </w:r>
        <w:r w:rsidR="00365D89">
          <w:rPr>
            <w:webHidden/>
          </w:rPr>
          <w:tab/>
        </w:r>
        <w:r w:rsidR="00365D89">
          <w:rPr>
            <w:webHidden/>
          </w:rPr>
          <w:fldChar w:fldCharType="begin"/>
        </w:r>
        <w:r w:rsidR="00365D89">
          <w:rPr>
            <w:webHidden/>
          </w:rPr>
          <w:instrText xml:space="preserve"> PAGEREF _Toc161312649 \h </w:instrText>
        </w:r>
        <w:r w:rsidR="00365D89">
          <w:rPr>
            <w:webHidden/>
          </w:rPr>
        </w:r>
        <w:r w:rsidR="00365D89">
          <w:rPr>
            <w:webHidden/>
          </w:rPr>
          <w:fldChar w:fldCharType="separate"/>
        </w:r>
        <w:r w:rsidR="00365D89">
          <w:rPr>
            <w:webHidden/>
          </w:rPr>
          <w:t>38</w:t>
        </w:r>
        <w:r w:rsidR="00365D89">
          <w:rPr>
            <w:webHidden/>
          </w:rPr>
          <w:fldChar w:fldCharType="end"/>
        </w:r>
      </w:hyperlink>
    </w:p>
    <w:p w14:paraId="7C9DD04A" w14:textId="77777777" w:rsidR="00365D89" w:rsidRDefault="00000000" w:rsidP="00365D89">
      <w:pPr>
        <w:pStyle w:val="TM2"/>
        <w:rPr>
          <w:rFonts w:asciiTheme="minorHAnsi" w:eastAsiaTheme="minorEastAsia" w:hAnsiTheme="minorHAnsi" w:cstheme="minorBidi"/>
          <w:b w:val="0"/>
          <w:smallCaps w:val="0"/>
          <w:sz w:val="22"/>
          <w:szCs w:val="22"/>
          <w:lang w:val="fr-BE" w:eastAsia="fr-BE"/>
        </w:rPr>
      </w:pPr>
      <w:hyperlink w:anchor="_Toc161312650" w:history="1">
        <w:r w:rsidR="00365D89" w:rsidRPr="00467347">
          <w:rPr>
            <w:rStyle w:val="Lienhypertexte"/>
            <w:rFonts w:eastAsia="DejaVu Sans" w:cs="Arial"/>
            <w:bCs/>
          </w:rPr>
          <w:t>-</w:t>
        </w:r>
        <w:r w:rsidR="00365D89">
          <w:rPr>
            <w:rFonts w:asciiTheme="minorHAnsi" w:eastAsiaTheme="minorEastAsia" w:hAnsiTheme="minorHAnsi" w:cstheme="minorBidi"/>
            <w:b w:val="0"/>
            <w:smallCaps w:val="0"/>
            <w:sz w:val="22"/>
            <w:szCs w:val="22"/>
            <w:lang w:val="fr-BE" w:eastAsia="fr-BE"/>
          </w:rPr>
          <w:tab/>
        </w:r>
        <w:r w:rsidR="00365D89" w:rsidRPr="00467347">
          <w:rPr>
            <w:rStyle w:val="Lienhypertexte"/>
            <w:rFonts w:eastAsia="Arial Unicode MS"/>
            <w:bCs/>
          </w:rPr>
          <w:t>Cahier des Clauses Techniques Particulières (CCTP) en annexe au CSC.</w:t>
        </w:r>
        <w:r w:rsidR="00365D89">
          <w:rPr>
            <w:webHidden/>
          </w:rPr>
          <w:tab/>
        </w:r>
        <w:r w:rsidR="00365D89">
          <w:rPr>
            <w:webHidden/>
          </w:rPr>
          <w:fldChar w:fldCharType="begin"/>
        </w:r>
        <w:r w:rsidR="00365D89">
          <w:rPr>
            <w:webHidden/>
          </w:rPr>
          <w:instrText xml:space="preserve"> PAGEREF _Toc161312650 \h </w:instrText>
        </w:r>
        <w:r w:rsidR="00365D89">
          <w:rPr>
            <w:webHidden/>
          </w:rPr>
        </w:r>
        <w:r w:rsidR="00365D89">
          <w:rPr>
            <w:webHidden/>
          </w:rPr>
          <w:fldChar w:fldCharType="separate"/>
        </w:r>
        <w:r w:rsidR="00365D89">
          <w:rPr>
            <w:webHidden/>
          </w:rPr>
          <w:t>38</w:t>
        </w:r>
        <w:r w:rsidR="00365D89">
          <w:rPr>
            <w:webHidden/>
          </w:rPr>
          <w:fldChar w:fldCharType="end"/>
        </w:r>
      </w:hyperlink>
    </w:p>
    <w:p w14:paraId="4D4CB399" w14:textId="77777777" w:rsidR="00365D89" w:rsidRDefault="00000000" w:rsidP="00365D89">
      <w:pPr>
        <w:pStyle w:val="TM2"/>
        <w:rPr>
          <w:rFonts w:asciiTheme="minorHAnsi" w:eastAsiaTheme="minorEastAsia" w:hAnsiTheme="minorHAnsi" w:cstheme="minorBidi"/>
          <w:b w:val="0"/>
          <w:smallCaps w:val="0"/>
          <w:sz w:val="22"/>
          <w:szCs w:val="22"/>
          <w:lang w:val="fr-BE" w:eastAsia="fr-BE"/>
        </w:rPr>
      </w:pPr>
      <w:hyperlink w:anchor="_Toc161312651" w:history="1">
        <w:r w:rsidR="00365D89" w:rsidRPr="00467347">
          <w:rPr>
            <w:rStyle w:val="Lienhypertexte"/>
            <w:rFonts w:eastAsia="DejaVu Sans" w:cs="Arial"/>
            <w:bCs/>
          </w:rPr>
          <w:t>-</w:t>
        </w:r>
        <w:r w:rsidR="00365D89">
          <w:rPr>
            <w:rFonts w:asciiTheme="minorHAnsi" w:eastAsiaTheme="minorEastAsia" w:hAnsiTheme="minorHAnsi" w:cstheme="minorBidi"/>
            <w:b w:val="0"/>
            <w:smallCaps w:val="0"/>
            <w:sz w:val="22"/>
            <w:szCs w:val="22"/>
            <w:lang w:val="fr-BE" w:eastAsia="fr-BE"/>
          </w:rPr>
          <w:tab/>
        </w:r>
        <w:r w:rsidR="00365D89" w:rsidRPr="00467347">
          <w:rPr>
            <w:rStyle w:val="Lienhypertexte"/>
            <w:rFonts w:eastAsia="Arial Unicode MS"/>
            <w:bCs/>
          </w:rPr>
          <w:t>Plans sont annexés au présent CSC.</w:t>
        </w:r>
        <w:r w:rsidR="00365D89">
          <w:rPr>
            <w:webHidden/>
          </w:rPr>
          <w:tab/>
        </w:r>
        <w:r w:rsidR="00365D89">
          <w:rPr>
            <w:webHidden/>
          </w:rPr>
          <w:fldChar w:fldCharType="begin"/>
        </w:r>
        <w:r w:rsidR="00365D89">
          <w:rPr>
            <w:webHidden/>
          </w:rPr>
          <w:instrText xml:space="preserve"> PAGEREF _Toc161312651 \h </w:instrText>
        </w:r>
        <w:r w:rsidR="00365D89">
          <w:rPr>
            <w:webHidden/>
          </w:rPr>
        </w:r>
        <w:r w:rsidR="00365D89">
          <w:rPr>
            <w:webHidden/>
          </w:rPr>
          <w:fldChar w:fldCharType="separate"/>
        </w:r>
        <w:r w:rsidR="00365D89">
          <w:rPr>
            <w:webHidden/>
          </w:rPr>
          <w:t>38</w:t>
        </w:r>
        <w:r w:rsidR="00365D89">
          <w:rPr>
            <w:webHidden/>
          </w:rPr>
          <w:fldChar w:fldCharType="end"/>
        </w:r>
      </w:hyperlink>
    </w:p>
    <w:p w14:paraId="1292D338" w14:textId="77777777" w:rsidR="00365D89" w:rsidRDefault="00000000" w:rsidP="00365D89">
      <w:pPr>
        <w:pStyle w:val="TM1"/>
        <w:rPr>
          <w:rFonts w:asciiTheme="minorHAnsi" w:eastAsiaTheme="minorEastAsia" w:hAnsiTheme="minorHAnsi" w:cstheme="minorBidi"/>
          <w:b w:val="0"/>
          <w:bCs w:val="0"/>
          <w:caps w:val="0"/>
          <w:sz w:val="22"/>
          <w:szCs w:val="22"/>
          <w:lang w:val="fr-BE" w:eastAsia="fr-BE"/>
        </w:rPr>
      </w:pPr>
      <w:hyperlink w:anchor="_Toc161312652" w:history="1">
        <w:r w:rsidR="00365D89" w:rsidRPr="00467347">
          <w:rPr>
            <w:rStyle w:val="Lienhypertexte"/>
            <w:rFonts w:eastAsia="Arial Unicode MS"/>
          </w:rPr>
          <w:t>3</w:t>
        </w:r>
        <w:r w:rsidR="00365D89">
          <w:rPr>
            <w:rFonts w:asciiTheme="minorHAnsi" w:eastAsiaTheme="minorEastAsia" w:hAnsiTheme="minorHAnsi" w:cstheme="minorBidi"/>
            <w:b w:val="0"/>
            <w:bCs w:val="0"/>
            <w:caps w:val="0"/>
            <w:sz w:val="22"/>
            <w:szCs w:val="22"/>
            <w:lang w:val="fr-BE" w:eastAsia="fr-BE"/>
          </w:rPr>
          <w:tab/>
        </w:r>
        <w:r w:rsidR="00365D89" w:rsidRPr="00467347">
          <w:rPr>
            <w:rStyle w:val="Lienhypertexte"/>
            <w:rFonts w:eastAsia="Arial Unicode MS"/>
          </w:rPr>
          <w:t>Formulaires</w:t>
        </w:r>
        <w:r w:rsidR="00365D89">
          <w:rPr>
            <w:webHidden/>
          </w:rPr>
          <w:tab/>
        </w:r>
        <w:r w:rsidR="00365D89">
          <w:rPr>
            <w:webHidden/>
          </w:rPr>
          <w:fldChar w:fldCharType="begin"/>
        </w:r>
        <w:r w:rsidR="00365D89">
          <w:rPr>
            <w:webHidden/>
          </w:rPr>
          <w:instrText xml:space="preserve"> PAGEREF _Toc161312652 \h </w:instrText>
        </w:r>
        <w:r w:rsidR="00365D89">
          <w:rPr>
            <w:webHidden/>
          </w:rPr>
        </w:r>
        <w:r w:rsidR="00365D89">
          <w:rPr>
            <w:webHidden/>
          </w:rPr>
          <w:fldChar w:fldCharType="separate"/>
        </w:r>
        <w:r w:rsidR="00365D89">
          <w:rPr>
            <w:webHidden/>
          </w:rPr>
          <w:t>38</w:t>
        </w:r>
        <w:r w:rsidR="00365D89">
          <w:rPr>
            <w:webHidden/>
          </w:rPr>
          <w:fldChar w:fldCharType="end"/>
        </w:r>
      </w:hyperlink>
    </w:p>
    <w:p w14:paraId="25BDCEA2" w14:textId="77777777" w:rsidR="00365D89" w:rsidRDefault="00000000" w:rsidP="00365D89">
      <w:pPr>
        <w:pStyle w:val="TM2"/>
        <w:rPr>
          <w:rFonts w:asciiTheme="minorHAnsi" w:eastAsiaTheme="minorEastAsia" w:hAnsiTheme="minorHAnsi" w:cstheme="minorBidi"/>
          <w:b w:val="0"/>
          <w:smallCaps w:val="0"/>
          <w:sz w:val="22"/>
          <w:szCs w:val="22"/>
          <w:lang w:val="fr-BE" w:eastAsia="fr-BE"/>
        </w:rPr>
      </w:pPr>
      <w:hyperlink w:anchor="_Toc161312653" w:history="1">
        <w:r w:rsidR="00365D89" w:rsidRPr="00467347">
          <w:rPr>
            <w:rStyle w:val="Lienhypertexte"/>
            <w:rFonts w:eastAsia="Arial Unicode MS"/>
          </w:rPr>
          <w:t>3.1</w:t>
        </w:r>
        <w:r w:rsidR="00365D89">
          <w:rPr>
            <w:rFonts w:asciiTheme="minorHAnsi" w:eastAsiaTheme="minorEastAsia" w:hAnsiTheme="minorHAnsi" w:cstheme="minorBidi"/>
            <w:b w:val="0"/>
            <w:smallCaps w:val="0"/>
            <w:sz w:val="22"/>
            <w:szCs w:val="22"/>
            <w:lang w:val="fr-BE" w:eastAsia="fr-BE"/>
          </w:rPr>
          <w:tab/>
        </w:r>
        <w:r w:rsidR="00365D89" w:rsidRPr="00467347">
          <w:rPr>
            <w:rStyle w:val="Lienhypertexte"/>
            <w:rFonts w:eastAsia="Arial Unicode MS"/>
          </w:rPr>
          <w:t>Instructions pour l’établissement de l’offre</w:t>
        </w:r>
        <w:r w:rsidR="00365D89">
          <w:rPr>
            <w:webHidden/>
          </w:rPr>
          <w:tab/>
        </w:r>
        <w:r w:rsidR="00365D89">
          <w:rPr>
            <w:webHidden/>
          </w:rPr>
          <w:fldChar w:fldCharType="begin"/>
        </w:r>
        <w:r w:rsidR="00365D89">
          <w:rPr>
            <w:webHidden/>
          </w:rPr>
          <w:instrText xml:space="preserve"> PAGEREF _Toc161312653 \h </w:instrText>
        </w:r>
        <w:r w:rsidR="00365D89">
          <w:rPr>
            <w:webHidden/>
          </w:rPr>
        </w:r>
        <w:r w:rsidR="00365D89">
          <w:rPr>
            <w:webHidden/>
          </w:rPr>
          <w:fldChar w:fldCharType="separate"/>
        </w:r>
        <w:r w:rsidR="00365D89">
          <w:rPr>
            <w:webHidden/>
          </w:rPr>
          <w:t>39</w:t>
        </w:r>
        <w:r w:rsidR="00365D89">
          <w:rPr>
            <w:webHidden/>
          </w:rPr>
          <w:fldChar w:fldCharType="end"/>
        </w:r>
      </w:hyperlink>
    </w:p>
    <w:p w14:paraId="7DACD4AB" w14:textId="77777777" w:rsidR="00365D89" w:rsidRDefault="00000000" w:rsidP="00365D89">
      <w:pPr>
        <w:pStyle w:val="TM2"/>
        <w:rPr>
          <w:rFonts w:asciiTheme="minorHAnsi" w:eastAsiaTheme="minorEastAsia" w:hAnsiTheme="minorHAnsi" w:cstheme="minorBidi"/>
          <w:b w:val="0"/>
          <w:smallCaps w:val="0"/>
          <w:sz w:val="22"/>
          <w:szCs w:val="22"/>
          <w:lang w:val="fr-BE" w:eastAsia="fr-BE"/>
        </w:rPr>
      </w:pPr>
      <w:hyperlink w:anchor="_Toc161312654" w:history="1">
        <w:r w:rsidR="00365D89" w:rsidRPr="00467347">
          <w:rPr>
            <w:rStyle w:val="Lienhypertexte"/>
            <w:rFonts w:eastAsia="Arial Unicode MS"/>
          </w:rPr>
          <w:t>3.2</w:t>
        </w:r>
        <w:r w:rsidR="00365D89">
          <w:rPr>
            <w:rFonts w:asciiTheme="minorHAnsi" w:eastAsiaTheme="minorEastAsia" w:hAnsiTheme="minorHAnsi" w:cstheme="minorBidi"/>
            <w:b w:val="0"/>
            <w:smallCaps w:val="0"/>
            <w:sz w:val="22"/>
            <w:szCs w:val="22"/>
            <w:lang w:val="fr-BE" w:eastAsia="fr-BE"/>
          </w:rPr>
          <w:tab/>
        </w:r>
        <w:r w:rsidR="00365D89" w:rsidRPr="00467347">
          <w:rPr>
            <w:rStyle w:val="Lienhypertexte"/>
            <w:rFonts w:eastAsia="Arial Unicode MS"/>
          </w:rPr>
          <w:t>Fiche d’identification</w:t>
        </w:r>
        <w:r w:rsidR="00365D89">
          <w:rPr>
            <w:webHidden/>
          </w:rPr>
          <w:tab/>
        </w:r>
        <w:r w:rsidR="00365D89">
          <w:rPr>
            <w:webHidden/>
          </w:rPr>
          <w:fldChar w:fldCharType="begin"/>
        </w:r>
        <w:r w:rsidR="00365D89">
          <w:rPr>
            <w:webHidden/>
          </w:rPr>
          <w:instrText xml:space="preserve"> PAGEREF _Toc161312654 \h </w:instrText>
        </w:r>
        <w:r w:rsidR="00365D89">
          <w:rPr>
            <w:webHidden/>
          </w:rPr>
        </w:r>
        <w:r w:rsidR="00365D89">
          <w:rPr>
            <w:webHidden/>
          </w:rPr>
          <w:fldChar w:fldCharType="separate"/>
        </w:r>
        <w:r w:rsidR="00365D89">
          <w:rPr>
            <w:webHidden/>
          </w:rPr>
          <w:t>39</w:t>
        </w:r>
        <w:r w:rsidR="00365D89">
          <w:rPr>
            <w:webHidden/>
          </w:rPr>
          <w:fldChar w:fldCharType="end"/>
        </w:r>
      </w:hyperlink>
    </w:p>
    <w:p w14:paraId="6A67B0AF"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55" w:history="1">
        <w:r w:rsidR="00365D89" w:rsidRPr="00467347">
          <w:rPr>
            <w:rStyle w:val="Lienhypertexte"/>
            <w:rFonts w:eastAsia="Arial Unicode MS"/>
          </w:rPr>
          <w:t>3.2.1</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rPr>
          <w:t>Personne physique</w:t>
        </w:r>
        <w:r w:rsidR="00365D89">
          <w:rPr>
            <w:webHidden/>
          </w:rPr>
          <w:tab/>
        </w:r>
        <w:r w:rsidR="00365D89">
          <w:rPr>
            <w:webHidden/>
          </w:rPr>
          <w:fldChar w:fldCharType="begin"/>
        </w:r>
        <w:r w:rsidR="00365D89">
          <w:rPr>
            <w:webHidden/>
          </w:rPr>
          <w:instrText xml:space="preserve"> PAGEREF _Toc161312655 \h </w:instrText>
        </w:r>
        <w:r w:rsidR="00365D89">
          <w:rPr>
            <w:webHidden/>
          </w:rPr>
        </w:r>
        <w:r w:rsidR="00365D89">
          <w:rPr>
            <w:webHidden/>
          </w:rPr>
          <w:fldChar w:fldCharType="separate"/>
        </w:r>
        <w:r w:rsidR="00365D89">
          <w:rPr>
            <w:webHidden/>
          </w:rPr>
          <w:t>39</w:t>
        </w:r>
        <w:r w:rsidR="00365D89">
          <w:rPr>
            <w:webHidden/>
          </w:rPr>
          <w:fldChar w:fldCharType="end"/>
        </w:r>
      </w:hyperlink>
    </w:p>
    <w:p w14:paraId="26F2207D"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56" w:history="1">
        <w:r w:rsidR="00365D89" w:rsidRPr="00467347">
          <w:rPr>
            <w:rStyle w:val="Lienhypertexte"/>
            <w:rFonts w:eastAsia="Arial Unicode MS"/>
            <w:lang w:val="fr-BE"/>
          </w:rPr>
          <w:t>3.2.2</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Entité de droit privé/public ayant une forme juridique</w:t>
        </w:r>
        <w:r w:rsidR="00365D89">
          <w:rPr>
            <w:webHidden/>
          </w:rPr>
          <w:tab/>
        </w:r>
        <w:r w:rsidR="00365D89">
          <w:rPr>
            <w:webHidden/>
          </w:rPr>
          <w:fldChar w:fldCharType="begin"/>
        </w:r>
        <w:r w:rsidR="00365D89">
          <w:rPr>
            <w:webHidden/>
          </w:rPr>
          <w:instrText xml:space="preserve"> PAGEREF _Toc161312656 \h </w:instrText>
        </w:r>
        <w:r w:rsidR="00365D89">
          <w:rPr>
            <w:webHidden/>
          </w:rPr>
        </w:r>
        <w:r w:rsidR="00365D89">
          <w:rPr>
            <w:webHidden/>
          </w:rPr>
          <w:fldChar w:fldCharType="separate"/>
        </w:r>
        <w:r w:rsidR="00365D89">
          <w:rPr>
            <w:webHidden/>
          </w:rPr>
          <w:t>40</w:t>
        </w:r>
        <w:r w:rsidR="00365D89">
          <w:rPr>
            <w:webHidden/>
          </w:rPr>
          <w:fldChar w:fldCharType="end"/>
        </w:r>
      </w:hyperlink>
    </w:p>
    <w:p w14:paraId="31D51901"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57" w:history="1">
        <w:r w:rsidR="00365D89" w:rsidRPr="00467347">
          <w:rPr>
            <w:rStyle w:val="Lienhypertexte"/>
            <w:rFonts w:eastAsia="Arial Unicode MS"/>
          </w:rPr>
          <w:t>3.2.3</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rPr>
          <w:t>Entité de droit public</w:t>
        </w:r>
        <w:r w:rsidR="00365D89">
          <w:rPr>
            <w:webHidden/>
          </w:rPr>
          <w:tab/>
        </w:r>
        <w:r w:rsidR="00365D89">
          <w:rPr>
            <w:webHidden/>
          </w:rPr>
          <w:fldChar w:fldCharType="begin"/>
        </w:r>
        <w:r w:rsidR="00365D89">
          <w:rPr>
            <w:webHidden/>
          </w:rPr>
          <w:instrText xml:space="preserve"> PAGEREF _Toc161312657 \h </w:instrText>
        </w:r>
        <w:r w:rsidR="00365D89">
          <w:rPr>
            <w:webHidden/>
          </w:rPr>
        </w:r>
        <w:r w:rsidR="00365D89">
          <w:rPr>
            <w:webHidden/>
          </w:rPr>
          <w:fldChar w:fldCharType="separate"/>
        </w:r>
        <w:r w:rsidR="00365D89">
          <w:rPr>
            <w:webHidden/>
          </w:rPr>
          <w:t>42</w:t>
        </w:r>
        <w:r w:rsidR="00365D89">
          <w:rPr>
            <w:webHidden/>
          </w:rPr>
          <w:fldChar w:fldCharType="end"/>
        </w:r>
      </w:hyperlink>
    </w:p>
    <w:p w14:paraId="572CFAAD"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58" w:history="1">
        <w:r w:rsidR="00365D89" w:rsidRPr="00467347">
          <w:rPr>
            <w:rStyle w:val="Lienhypertexte"/>
            <w:rFonts w:eastAsia="Arial Unicode MS"/>
          </w:rPr>
          <w:t>3.2.4</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rPr>
          <w:t>Sous-traitants</w:t>
        </w:r>
        <w:r w:rsidR="00365D89">
          <w:rPr>
            <w:webHidden/>
          </w:rPr>
          <w:tab/>
        </w:r>
        <w:r w:rsidR="00365D89">
          <w:rPr>
            <w:webHidden/>
          </w:rPr>
          <w:fldChar w:fldCharType="begin"/>
        </w:r>
        <w:r w:rsidR="00365D89">
          <w:rPr>
            <w:webHidden/>
          </w:rPr>
          <w:instrText xml:space="preserve"> PAGEREF _Toc161312658 \h </w:instrText>
        </w:r>
        <w:r w:rsidR="00365D89">
          <w:rPr>
            <w:webHidden/>
          </w:rPr>
        </w:r>
        <w:r w:rsidR="00365D89">
          <w:rPr>
            <w:webHidden/>
          </w:rPr>
          <w:fldChar w:fldCharType="separate"/>
        </w:r>
        <w:r w:rsidR="00365D89">
          <w:rPr>
            <w:webHidden/>
          </w:rPr>
          <w:t>42</w:t>
        </w:r>
        <w:r w:rsidR="00365D89">
          <w:rPr>
            <w:webHidden/>
          </w:rPr>
          <w:fldChar w:fldCharType="end"/>
        </w:r>
      </w:hyperlink>
    </w:p>
    <w:p w14:paraId="7399AB57" w14:textId="77777777" w:rsidR="00365D89" w:rsidRDefault="00000000" w:rsidP="00365D89">
      <w:pPr>
        <w:pStyle w:val="TM2"/>
        <w:rPr>
          <w:rFonts w:asciiTheme="minorHAnsi" w:eastAsiaTheme="minorEastAsia" w:hAnsiTheme="minorHAnsi" w:cstheme="minorBidi"/>
          <w:b w:val="0"/>
          <w:smallCaps w:val="0"/>
          <w:sz w:val="22"/>
          <w:szCs w:val="22"/>
          <w:lang w:val="fr-BE" w:eastAsia="fr-BE"/>
        </w:rPr>
      </w:pPr>
      <w:hyperlink w:anchor="_Toc161312659" w:history="1">
        <w:r w:rsidR="00365D89" w:rsidRPr="00467347">
          <w:rPr>
            <w:rStyle w:val="Lienhypertexte"/>
            <w:rFonts w:eastAsia="Arial Unicode MS"/>
          </w:rPr>
          <w:t>3.3</w:t>
        </w:r>
        <w:r w:rsidR="00365D89">
          <w:rPr>
            <w:rFonts w:asciiTheme="minorHAnsi" w:eastAsiaTheme="minorEastAsia" w:hAnsiTheme="minorHAnsi" w:cstheme="minorBidi"/>
            <w:b w:val="0"/>
            <w:smallCaps w:val="0"/>
            <w:sz w:val="22"/>
            <w:szCs w:val="22"/>
            <w:lang w:val="fr-BE" w:eastAsia="fr-BE"/>
          </w:rPr>
          <w:tab/>
        </w:r>
        <w:r w:rsidR="00365D89" w:rsidRPr="00467347">
          <w:rPr>
            <w:rStyle w:val="Lienhypertexte"/>
            <w:rFonts w:eastAsia="Arial Unicode MS"/>
          </w:rPr>
          <w:t>Formulaire d’offre - Prix</w:t>
        </w:r>
        <w:r w:rsidR="00365D89">
          <w:rPr>
            <w:webHidden/>
          </w:rPr>
          <w:tab/>
        </w:r>
        <w:r w:rsidR="00365D89">
          <w:rPr>
            <w:webHidden/>
          </w:rPr>
          <w:fldChar w:fldCharType="begin"/>
        </w:r>
        <w:r w:rsidR="00365D89">
          <w:rPr>
            <w:webHidden/>
          </w:rPr>
          <w:instrText xml:space="preserve"> PAGEREF _Toc161312659 \h </w:instrText>
        </w:r>
        <w:r w:rsidR="00365D89">
          <w:rPr>
            <w:webHidden/>
          </w:rPr>
        </w:r>
        <w:r w:rsidR="00365D89">
          <w:rPr>
            <w:webHidden/>
          </w:rPr>
          <w:fldChar w:fldCharType="separate"/>
        </w:r>
        <w:r w:rsidR="00365D89">
          <w:rPr>
            <w:webHidden/>
          </w:rPr>
          <w:t>43</w:t>
        </w:r>
        <w:r w:rsidR="00365D89">
          <w:rPr>
            <w:webHidden/>
          </w:rPr>
          <w:fldChar w:fldCharType="end"/>
        </w:r>
      </w:hyperlink>
    </w:p>
    <w:p w14:paraId="694F2968" w14:textId="77777777" w:rsidR="00365D89" w:rsidRDefault="00000000" w:rsidP="00365D89">
      <w:pPr>
        <w:pStyle w:val="TM2"/>
        <w:rPr>
          <w:rFonts w:asciiTheme="minorHAnsi" w:eastAsiaTheme="minorEastAsia" w:hAnsiTheme="minorHAnsi" w:cstheme="minorBidi"/>
          <w:b w:val="0"/>
          <w:smallCaps w:val="0"/>
          <w:sz w:val="22"/>
          <w:szCs w:val="22"/>
          <w:lang w:val="fr-BE" w:eastAsia="fr-BE"/>
        </w:rPr>
      </w:pPr>
      <w:hyperlink w:anchor="_Toc161312660" w:history="1">
        <w:r w:rsidR="00365D89" w:rsidRPr="00467347">
          <w:rPr>
            <w:rStyle w:val="Lienhypertexte"/>
            <w:rFonts w:eastAsia="Arial Unicode MS"/>
          </w:rPr>
          <w:t>3.4</w:t>
        </w:r>
        <w:r w:rsidR="00365D89">
          <w:rPr>
            <w:rFonts w:asciiTheme="minorHAnsi" w:eastAsiaTheme="minorEastAsia" w:hAnsiTheme="minorHAnsi" w:cstheme="minorBidi"/>
            <w:b w:val="0"/>
            <w:smallCaps w:val="0"/>
            <w:sz w:val="22"/>
            <w:szCs w:val="22"/>
            <w:lang w:val="fr-BE" w:eastAsia="fr-BE"/>
          </w:rPr>
          <w:tab/>
        </w:r>
        <w:r w:rsidR="00365D89" w:rsidRPr="00467347">
          <w:rPr>
            <w:rStyle w:val="Lienhypertexte"/>
            <w:rFonts w:eastAsia="Arial Unicode MS"/>
          </w:rPr>
          <w:t>Déclaration sur l’honneur – motifs d’exclusion</w:t>
        </w:r>
        <w:r w:rsidR="00365D89">
          <w:rPr>
            <w:webHidden/>
          </w:rPr>
          <w:tab/>
        </w:r>
        <w:r w:rsidR="00365D89">
          <w:rPr>
            <w:webHidden/>
          </w:rPr>
          <w:fldChar w:fldCharType="begin"/>
        </w:r>
        <w:r w:rsidR="00365D89">
          <w:rPr>
            <w:webHidden/>
          </w:rPr>
          <w:instrText xml:space="preserve"> PAGEREF _Toc161312660 \h </w:instrText>
        </w:r>
        <w:r w:rsidR="00365D89">
          <w:rPr>
            <w:webHidden/>
          </w:rPr>
        </w:r>
        <w:r w:rsidR="00365D89">
          <w:rPr>
            <w:webHidden/>
          </w:rPr>
          <w:fldChar w:fldCharType="separate"/>
        </w:r>
        <w:r w:rsidR="00365D89">
          <w:rPr>
            <w:webHidden/>
          </w:rPr>
          <w:t>44</w:t>
        </w:r>
        <w:r w:rsidR="00365D89">
          <w:rPr>
            <w:webHidden/>
          </w:rPr>
          <w:fldChar w:fldCharType="end"/>
        </w:r>
      </w:hyperlink>
    </w:p>
    <w:p w14:paraId="1CF45DEA" w14:textId="77777777" w:rsidR="00365D89" w:rsidRDefault="00000000" w:rsidP="00365D89">
      <w:pPr>
        <w:pStyle w:val="TM2"/>
        <w:rPr>
          <w:rFonts w:asciiTheme="minorHAnsi" w:eastAsiaTheme="minorEastAsia" w:hAnsiTheme="minorHAnsi" w:cstheme="minorBidi"/>
          <w:b w:val="0"/>
          <w:smallCaps w:val="0"/>
          <w:sz w:val="22"/>
          <w:szCs w:val="22"/>
          <w:lang w:val="fr-BE" w:eastAsia="fr-BE"/>
        </w:rPr>
      </w:pPr>
      <w:hyperlink w:anchor="_Toc161312661" w:history="1">
        <w:r w:rsidR="00365D89" w:rsidRPr="00467347">
          <w:rPr>
            <w:rStyle w:val="Lienhypertexte"/>
            <w:rFonts w:eastAsia="Arial Unicode MS"/>
          </w:rPr>
          <w:t>3.5</w:t>
        </w:r>
        <w:r w:rsidR="00365D89">
          <w:rPr>
            <w:rFonts w:asciiTheme="minorHAnsi" w:eastAsiaTheme="minorEastAsia" w:hAnsiTheme="minorHAnsi" w:cstheme="minorBidi"/>
            <w:b w:val="0"/>
            <w:smallCaps w:val="0"/>
            <w:sz w:val="22"/>
            <w:szCs w:val="22"/>
            <w:lang w:val="fr-BE" w:eastAsia="fr-BE"/>
          </w:rPr>
          <w:tab/>
        </w:r>
        <w:r w:rsidR="00365D89" w:rsidRPr="00467347">
          <w:rPr>
            <w:rStyle w:val="Lienhypertexte"/>
            <w:rFonts w:eastAsia="Arial Unicode MS"/>
          </w:rPr>
          <w:t>Déclaration intégrité soumissionnaires</w:t>
        </w:r>
        <w:r w:rsidR="00365D89">
          <w:rPr>
            <w:webHidden/>
          </w:rPr>
          <w:tab/>
        </w:r>
        <w:r w:rsidR="00365D89">
          <w:rPr>
            <w:webHidden/>
          </w:rPr>
          <w:fldChar w:fldCharType="begin"/>
        </w:r>
        <w:r w:rsidR="00365D89">
          <w:rPr>
            <w:webHidden/>
          </w:rPr>
          <w:instrText xml:space="preserve"> PAGEREF _Toc161312661 \h </w:instrText>
        </w:r>
        <w:r w:rsidR="00365D89">
          <w:rPr>
            <w:webHidden/>
          </w:rPr>
        </w:r>
        <w:r w:rsidR="00365D89">
          <w:rPr>
            <w:webHidden/>
          </w:rPr>
          <w:fldChar w:fldCharType="separate"/>
        </w:r>
        <w:r w:rsidR="00365D89">
          <w:rPr>
            <w:webHidden/>
          </w:rPr>
          <w:t>47</w:t>
        </w:r>
        <w:r w:rsidR="00365D89">
          <w:rPr>
            <w:webHidden/>
          </w:rPr>
          <w:fldChar w:fldCharType="end"/>
        </w:r>
      </w:hyperlink>
    </w:p>
    <w:p w14:paraId="65C39965" w14:textId="77777777" w:rsidR="00365D89" w:rsidRDefault="00000000" w:rsidP="00365D89">
      <w:pPr>
        <w:pStyle w:val="TM2"/>
        <w:rPr>
          <w:rFonts w:asciiTheme="minorHAnsi" w:eastAsiaTheme="minorEastAsia" w:hAnsiTheme="minorHAnsi" w:cstheme="minorBidi"/>
          <w:b w:val="0"/>
          <w:smallCaps w:val="0"/>
          <w:sz w:val="22"/>
          <w:szCs w:val="22"/>
          <w:lang w:val="fr-BE" w:eastAsia="fr-BE"/>
        </w:rPr>
      </w:pPr>
      <w:hyperlink w:anchor="_Toc161312662" w:history="1">
        <w:r w:rsidR="00365D89" w:rsidRPr="00467347">
          <w:rPr>
            <w:rStyle w:val="Lienhypertexte"/>
            <w:rFonts w:eastAsia="Arial Unicode MS"/>
          </w:rPr>
          <w:t>3.6</w:t>
        </w:r>
        <w:r w:rsidR="00365D89">
          <w:rPr>
            <w:rFonts w:asciiTheme="minorHAnsi" w:eastAsiaTheme="minorEastAsia" w:hAnsiTheme="minorHAnsi" w:cstheme="minorBidi"/>
            <w:b w:val="0"/>
            <w:smallCaps w:val="0"/>
            <w:sz w:val="22"/>
            <w:szCs w:val="22"/>
            <w:lang w:val="fr-BE" w:eastAsia="fr-BE"/>
          </w:rPr>
          <w:tab/>
        </w:r>
        <w:r w:rsidR="00365D89" w:rsidRPr="00467347">
          <w:rPr>
            <w:rStyle w:val="Lienhypertexte"/>
            <w:rFonts w:eastAsia="Arial Unicode MS"/>
          </w:rPr>
          <w:t>Dossier de sélection – capacité économique</w:t>
        </w:r>
        <w:r w:rsidR="00365D89">
          <w:rPr>
            <w:webHidden/>
          </w:rPr>
          <w:tab/>
        </w:r>
        <w:r w:rsidR="00365D89">
          <w:rPr>
            <w:webHidden/>
          </w:rPr>
          <w:fldChar w:fldCharType="begin"/>
        </w:r>
        <w:r w:rsidR="00365D89">
          <w:rPr>
            <w:webHidden/>
          </w:rPr>
          <w:instrText xml:space="preserve"> PAGEREF _Toc161312662 \h </w:instrText>
        </w:r>
        <w:r w:rsidR="00365D89">
          <w:rPr>
            <w:webHidden/>
          </w:rPr>
        </w:r>
        <w:r w:rsidR="00365D89">
          <w:rPr>
            <w:webHidden/>
          </w:rPr>
          <w:fldChar w:fldCharType="separate"/>
        </w:r>
        <w:r w:rsidR="00365D89">
          <w:rPr>
            <w:webHidden/>
          </w:rPr>
          <w:t>48</w:t>
        </w:r>
        <w:r w:rsidR="00365D89">
          <w:rPr>
            <w:webHidden/>
          </w:rPr>
          <w:fldChar w:fldCharType="end"/>
        </w:r>
      </w:hyperlink>
    </w:p>
    <w:p w14:paraId="1BE0AB29" w14:textId="77777777" w:rsidR="00365D89" w:rsidRDefault="00000000" w:rsidP="00365D89">
      <w:pPr>
        <w:pStyle w:val="TM2"/>
        <w:rPr>
          <w:rFonts w:asciiTheme="minorHAnsi" w:eastAsiaTheme="minorEastAsia" w:hAnsiTheme="minorHAnsi" w:cstheme="minorBidi"/>
          <w:b w:val="0"/>
          <w:smallCaps w:val="0"/>
          <w:sz w:val="22"/>
          <w:szCs w:val="22"/>
          <w:lang w:val="fr-BE" w:eastAsia="fr-BE"/>
        </w:rPr>
      </w:pPr>
      <w:hyperlink w:anchor="_Toc161312663" w:history="1">
        <w:r w:rsidR="00365D89" w:rsidRPr="00467347">
          <w:rPr>
            <w:rStyle w:val="Lienhypertexte"/>
            <w:rFonts w:eastAsia="Arial Unicode MS"/>
          </w:rPr>
          <w:t>3.7</w:t>
        </w:r>
        <w:r w:rsidR="00365D89">
          <w:rPr>
            <w:rFonts w:asciiTheme="minorHAnsi" w:eastAsiaTheme="minorEastAsia" w:hAnsiTheme="minorHAnsi" w:cstheme="minorBidi"/>
            <w:b w:val="0"/>
            <w:smallCaps w:val="0"/>
            <w:sz w:val="22"/>
            <w:szCs w:val="22"/>
            <w:lang w:val="fr-BE" w:eastAsia="fr-BE"/>
          </w:rPr>
          <w:tab/>
        </w:r>
        <w:r w:rsidR="00365D89" w:rsidRPr="00467347">
          <w:rPr>
            <w:rStyle w:val="Lienhypertexte"/>
            <w:rFonts w:eastAsia="Arial Unicode MS"/>
          </w:rPr>
          <w:t>Dossier de sélection – aptitude technique</w:t>
        </w:r>
        <w:r w:rsidR="00365D89">
          <w:rPr>
            <w:webHidden/>
          </w:rPr>
          <w:tab/>
        </w:r>
        <w:r w:rsidR="00365D89">
          <w:rPr>
            <w:webHidden/>
          </w:rPr>
          <w:fldChar w:fldCharType="begin"/>
        </w:r>
        <w:r w:rsidR="00365D89">
          <w:rPr>
            <w:webHidden/>
          </w:rPr>
          <w:instrText xml:space="preserve"> PAGEREF _Toc161312663 \h </w:instrText>
        </w:r>
        <w:r w:rsidR="00365D89">
          <w:rPr>
            <w:webHidden/>
          </w:rPr>
        </w:r>
        <w:r w:rsidR="00365D89">
          <w:rPr>
            <w:webHidden/>
          </w:rPr>
          <w:fldChar w:fldCharType="separate"/>
        </w:r>
        <w:r w:rsidR="00365D89">
          <w:rPr>
            <w:webHidden/>
          </w:rPr>
          <w:t>49</w:t>
        </w:r>
        <w:r w:rsidR="00365D89">
          <w:rPr>
            <w:webHidden/>
          </w:rPr>
          <w:fldChar w:fldCharType="end"/>
        </w:r>
      </w:hyperlink>
    </w:p>
    <w:p w14:paraId="1512F3DA" w14:textId="77777777" w:rsidR="00365D89" w:rsidRDefault="00000000" w:rsidP="00365D89">
      <w:pPr>
        <w:pStyle w:val="TM2"/>
        <w:rPr>
          <w:rFonts w:asciiTheme="minorHAnsi" w:eastAsiaTheme="minorEastAsia" w:hAnsiTheme="minorHAnsi" w:cstheme="minorBidi"/>
          <w:b w:val="0"/>
          <w:smallCaps w:val="0"/>
          <w:sz w:val="22"/>
          <w:szCs w:val="22"/>
          <w:lang w:val="fr-BE" w:eastAsia="fr-BE"/>
        </w:rPr>
      </w:pPr>
      <w:hyperlink w:anchor="_Toc161312664" w:history="1">
        <w:r w:rsidR="00365D89" w:rsidRPr="00467347">
          <w:rPr>
            <w:rStyle w:val="Lienhypertexte"/>
            <w:rFonts w:eastAsia="Arial Unicode MS"/>
          </w:rPr>
          <w:t>3.8</w:t>
        </w:r>
        <w:r w:rsidR="00365D89">
          <w:rPr>
            <w:rFonts w:asciiTheme="minorHAnsi" w:eastAsiaTheme="minorEastAsia" w:hAnsiTheme="minorHAnsi" w:cstheme="minorBidi"/>
            <w:b w:val="0"/>
            <w:smallCaps w:val="0"/>
            <w:sz w:val="22"/>
            <w:szCs w:val="22"/>
            <w:lang w:val="fr-BE" w:eastAsia="fr-BE"/>
          </w:rPr>
          <w:tab/>
        </w:r>
        <w:r w:rsidR="00365D89" w:rsidRPr="00467347">
          <w:rPr>
            <w:rStyle w:val="Lienhypertexte"/>
            <w:rFonts w:eastAsia="Arial Unicode MS"/>
          </w:rPr>
          <w:t>Documents à remettre – liste exhaustive</w:t>
        </w:r>
        <w:r w:rsidR="00365D89">
          <w:rPr>
            <w:webHidden/>
          </w:rPr>
          <w:tab/>
        </w:r>
        <w:r w:rsidR="00365D89">
          <w:rPr>
            <w:webHidden/>
          </w:rPr>
          <w:fldChar w:fldCharType="begin"/>
        </w:r>
        <w:r w:rsidR="00365D89">
          <w:rPr>
            <w:webHidden/>
          </w:rPr>
          <w:instrText xml:space="preserve"> PAGEREF _Toc161312664 \h </w:instrText>
        </w:r>
        <w:r w:rsidR="00365D89">
          <w:rPr>
            <w:webHidden/>
          </w:rPr>
        </w:r>
        <w:r w:rsidR="00365D89">
          <w:rPr>
            <w:webHidden/>
          </w:rPr>
          <w:fldChar w:fldCharType="separate"/>
        </w:r>
        <w:r w:rsidR="00365D89">
          <w:rPr>
            <w:webHidden/>
          </w:rPr>
          <w:t>52</w:t>
        </w:r>
        <w:r w:rsidR="00365D89">
          <w:rPr>
            <w:webHidden/>
          </w:rPr>
          <w:fldChar w:fldCharType="end"/>
        </w:r>
      </w:hyperlink>
    </w:p>
    <w:p w14:paraId="1321AF44"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65" w:history="1">
        <w:r w:rsidR="00365D89" w:rsidRPr="00467347">
          <w:rPr>
            <w:rStyle w:val="Lienhypertexte"/>
            <w:rFonts w:eastAsia="Arial Unicode MS"/>
          </w:rPr>
          <w:t>Pour la selection qualitative:</w:t>
        </w:r>
        <w:r w:rsidR="00365D89">
          <w:rPr>
            <w:webHidden/>
          </w:rPr>
          <w:tab/>
        </w:r>
        <w:r w:rsidR="00365D89">
          <w:rPr>
            <w:webHidden/>
          </w:rPr>
          <w:fldChar w:fldCharType="begin"/>
        </w:r>
        <w:r w:rsidR="00365D89">
          <w:rPr>
            <w:webHidden/>
          </w:rPr>
          <w:instrText xml:space="preserve"> PAGEREF _Toc161312665 \h </w:instrText>
        </w:r>
        <w:r w:rsidR="00365D89">
          <w:rPr>
            <w:webHidden/>
          </w:rPr>
        </w:r>
        <w:r w:rsidR="00365D89">
          <w:rPr>
            <w:webHidden/>
          </w:rPr>
          <w:fldChar w:fldCharType="separate"/>
        </w:r>
        <w:r w:rsidR="00365D89">
          <w:rPr>
            <w:webHidden/>
          </w:rPr>
          <w:t>52</w:t>
        </w:r>
        <w:r w:rsidR="00365D89">
          <w:rPr>
            <w:webHidden/>
          </w:rPr>
          <w:fldChar w:fldCharType="end"/>
        </w:r>
      </w:hyperlink>
    </w:p>
    <w:p w14:paraId="0E4D789B"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66" w:history="1">
        <w:r w:rsidR="00365D89" w:rsidRPr="00467347">
          <w:rPr>
            <w:rStyle w:val="Lienhypertexte"/>
            <w:rFonts w:eastAsia="Arial Unicode MS" w:cstheme="minorHAnsi"/>
          </w:rPr>
          <w:t xml:space="preserve">Pour la </w:t>
        </w:r>
        <w:r w:rsidR="00365D89" w:rsidRPr="00467347">
          <w:rPr>
            <w:rStyle w:val="Lienhypertexte"/>
            <w:rFonts w:eastAsia="Arial Unicode MS" w:cstheme="minorHAnsi"/>
            <w:lang w:val="fr-FR"/>
          </w:rPr>
          <w:t>régularité</w:t>
        </w:r>
        <w:r w:rsidR="00365D89" w:rsidRPr="00467347">
          <w:rPr>
            <w:rStyle w:val="Lienhypertexte"/>
            <w:rFonts w:eastAsia="Arial Unicode MS" w:cstheme="minorHAnsi"/>
          </w:rPr>
          <w:t>:</w:t>
        </w:r>
        <w:r w:rsidR="00365D89">
          <w:rPr>
            <w:webHidden/>
          </w:rPr>
          <w:tab/>
        </w:r>
        <w:r w:rsidR="00365D89">
          <w:rPr>
            <w:webHidden/>
          </w:rPr>
          <w:fldChar w:fldCharType="begin"/>
        </w:r>
        <w:r w:rsidR="00365D89">
          <w:rPr>
            <w:webHidden/>
          </w:rPr>
          <w:instrText xml:space="preserve"> PAGEREF _Toc161312666 \h </w:instrText>
        </w:r>
        <w:r w:rsidR="00365D89">
          <w:rPr>
            <w:webHidden/>
          </w:rPr>
        </w:r>
        <w:r w:rsidR="00365D89">
          <w:rPr>
            <w:webHidden/>
          </w:rPr>
          <w:fldChar w:fldCharType="separate"/>
        </w:r>
        <w:r w:rsidR="00365D89">
          <w:rPr>
            <w:webHidden/>
          </w:rPr>
          <w:t>52</w:t>
        </w:r>
        <w:r w:rsidR="00365D89">
          <w:rPr>
            <w:webHidden/>
          </w:rPr>
          <w:fldChar w:fldCharType="end"/>
        </w:r>
      </w:hyperlink>
    </w:p>
    <w:p w14:paraId="4D188EED" w14:textId="77777777" w:rsidR="00365D89" w:rsidRDefault="00000000" w:rsidP="00365D89">
      <w:pPr>
        <w:pStyle w:val="TM2"/>
        <w:rPr>
          <w:rFonts w:asciiTheme="minorHAnsi" w:eastAsiaTheme="minorEastAsia" w:hAnsiTheme="minorHAnsi" w:cstheme="minorBidi"/>
          <w:b w:val="0"/>
          <w:smallCaps w:val="0"/>
          <w:sz w:val="22"/>
          <w:szCs w:val="22"/>
          <w:lang w:val="fr-BE" w:eastAsia="fr-BE"/>
        </w:rPr>
      </w:pPr>
      <w:hyperlink w:anchor="_Toc161312667" w:history="1">
        <w:r w:rsidR="00365D89" w:rsidRPr="00467347">
          <w:rPr>
            <w:rStyle w:val="Lienhypertexte"/>
            <w:rFonts w:eastAsia="Arial Unicode MS"/>
          </w:rPr>
          <w:t>3.9</w:t>
        </w:r>
        <w:r w:rsidR="00365D89">
          <w:rPr>
            <w:rFonts w:asciiTheme="minorHAnsi" w:eastAsiaTheme="minorEastAsia" w:hAnsiTheme="minorHAnsi" w:cstheme="minorBidi"/>
            <w:b w:val="0"/>
            <w:smallCaps w:val="0"/>
            <w:sz w:val="22"/>
            <w:szCs w:val="22"/>
            <w:lang w:val="fr-BE" w:eastAsia="fr-BE"/>
          </w:rPr>
          <w:tab/>
        </w:r>
        <w:r w:rsidR="00365D89" w:rsidRPr="00467347">
          <w:rPr>
            <w:rStyle w:val="Lienhypertexte"/>
            <w:rFonts w:eastAsia="Arial Unicode MS"/>
          </w:rPr>
          <w:t>Canevas obligatoires pour les documents de sélection qualitative</w:t>
        </w:r>
        <w:r w:rsidR="00365D89">
          <w:rPr>
            <w:webHidden/>
          </w:rPr>
          <w:tab/>
        </w:r>
        <w:r w:rsidR="00365D89">
          <w:rPr>
            <w:webHidden/>
          </w:rPr>
          <w:fldChar w:fldCharType="begin"/>
        </w:r>
        <w:r w:rsidR="00365D89">
          <w:rPr>
            <w:webHidden/>
          </w:rPr>
          <w:instrText xml:space="preserve"> PAGEREF _Toc161312667 \h </w:instrText>
        </w:r>
        <w:r w:rsidR="00365D89">
          <w:rPr>
            <w:webHidden/>
          </w:rPr>
        </w:r>
        <w:r w:rsidR="00365D89">
          <w:rPr>
            <w:webHidden/>
          </w:rPr>
          <w:fldChar w:fldCharType="separate"/>
        </w:r>
        <w:r w:rsidR="00365D89">
          <w:rPr>
            <w:webHidden/>
          </w:rPr>
          <w:t>53</w:t>
        </w:r>
        <w:r w:rsidR="00365D89">
          <w:rPr>
            <w:webHidden/>
          </w:rPr>
          <w:fldChar w:fldCharType="end"/>
        </w:r>
      </w:hyperlink>
    </w:p>
    <w:p w14:paraId="422FF1EA"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68" w:history="1">
        <w:r w:rsidR="00365D89" w:rsidRPr="00467347">
          <w:rPr>
            <w:rStyle w:val="Lienhypertexte"/>
            <w:rFonts w:eastAsia="Arial Unicode MS"/>
            <w:lang w:val="fr-FR"/>
          </w:rPr>
          <w:t>3.9.1</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FR"/>
          </w:rPr>
          <w:t>Déclaration du chiffre d’affaires</w:t>
        </w:r>
        <w:r w:rsidR="00365D89">
          <w:rPr>
            <w:webHidden/>
          </w:rPr>
          <w:tab/>
        </w:r>
        <w:r w:rsidR="00365D89">
          <w:rPr>
            <w:webHidden/>
          </w:rPr>
          <w:fldChar w:fldCharType="begin"/>
        </w:r>
        <w:r w:rsidR="00365D89">
          <w:rPr>
            <w:webHidden/>
          </w:rPr>
          <w:instrText xml:space="preserve"> PAGEREF _Toc161312668 \h </w:instrText>
        </w:r>
        <w:r w:rsidR="00365D89">
          <w:rPr>
            <w:webHidden/>
          </w:rPr>
        </w:r>
        <w:r w:rsidR="00365D89">
          <w:rPr>
            <w:webHidden/>
          </w:rPr>
          <w:fldChar w:fldCharType="separate"/>
        </w:r>
        <w:r w:rsidR="00365D89">
          <w:rPr>
            <w:webHidden/>
          </w:rPr>
          <w:t>53</w:t>
        </w:r>
        <w:r w:rsidR="00365D89">
          <w:rPr>
            <w:webHidden/>
          </w:rPr>
          <w:fldChar w:fldCharType="end"/>
        </w:r>
      </w:hyperlink>
    </w:p>
    <w:p w14:paraId="4460735A"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69" w:history="1">
        <w:r w:rsidR="00365D89" w:rsidRPr="00467347">
          <w:rPr>
            <w:rStyle w:val="Lienhypertexte"/>
            <w:rFonts w:eastAsia="Arial Unicode MS"/>
            <w:lang w:val="fr-FR"/>
          </w:rPr>
          <w:t>3.9.2</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FR"/>
          </w:rPr>
          <w:t>LISTE DU MATERIEL et ENGINS A AFFECTER SUR CHANTIER</w:t>
        </w:r>
        <w:r w:rsidR="00365D89">
          <w:rPr>
            <w:webHidden/>
          </w:rPr>
          <w:tab/>
        </w:r>
        <w:r w:rsidR="00365D89">
          <w:rPr>
            <w:webHidden/>
          </w:rPr>
          <w:fldChar w:fldCharType="begin"/>
        </w:r>
        <w:r w:rsidR="00365D89">
          <w:rPr>
            <w:webHidden/>
          </w:rPr>
          <w:instrText xml:space="preserve"> PAGEREF _Toc161312669 \h </w:instrText>
        </w:r>
        <w:r w:rsidR="00365D89">
          <w:rPr>
            <w:webHidden/>
          </w:rPr>
        </w:r>
        <w:r w:rsidR="00365D89">
          <w:rPr>
            <w:webHidden/>
          </w:rPr>
          <w:fldChar w:fldCharType="separate"/>
        </w:r>
        <w:r w:rsidR="00365D89">
          <w:rPr>
            <w:webHidden/>
          </w:rPr>
          <w:t>54</w:t>
        </w:r>
        <w:r w:rsidR="00365D89">
          <w:rPr>
            <w:webHidden/>
          </w:rPr>
          <w:fldChar w:fldCharType="end"/>
        </w:r>
      </w:hyperlink>
    </w:p>
    <w:p w14:paraId="43361943"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70" w:history="1">
        <w:r w:rsidR="00365D89" w:rsidRPr="00467347">
          <w:rPr>
            <w:rStyle w:val="Lienhypertexte"/>
            <w:rFonts w:eastAsia="Arial Unicode MS"/>
            <w:lang w:val="fr-FR"/>
          </w:rPr>
          <w:t>3.9.3</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rPr>
          <w:t>Liste du personnel affecté</w:t>
        </w:r>
        <w:r w:rsidR="00365D89">
          <w:rPr>
            <w:webHidden/>
          </w:rPr>
          <w:tab/>
        </w:r>
        <w:r w:rsidR="00365D89">
          <w:rPr>
            <w:webHidden/>
          </w:rPr>
          <w:fldChar w:fldCharType="begin"/>
        </w:r>
        <w:r w:rsidR="00365D89">
          <w:rPr>
            <w:webHidden/>
          </w:rPr>
          <w:instrText xml:space="preserve"> PAGEREF _Toc161312670 \h </w:instrText>
        </w:r>
        <w:r w:rsidR="00365D89">
          <w:rPr>
            <w:webHidden/>
          </w:rPr>
        </w:r>
        <w:r w:rsidR="00365D89">
          <w:rPr>
            <w:webHidden/>
          </w:rPr>
          <w:fldChar w:fldCharType="separate"/>
        </w:r>
        <w:r w:rsidR="00365D89">
          <w:rPr>
            <w:webHidden/>
          </w:rPr>
          <w:t>55</w:t>
        </w:r>
        <w:r w:rsidR="00365D89">
          <w:rPr>
            <w:webHidden/>
          </w:rPr>
          <w:fldChar w:fldCharType="end"/>
        </w:r>
      </w:hyperlink>
    </w:p>
    <w:p w14:paraId="0D7409D1"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71" w:history="1">
        <w:r w:rsidR="00365D89" w:rsidRPr="00467347">
          <w:rPr>
            <w:rStyle w:val="Lienhypertexte"/>
            <w:rFonts w:eastAsia="Arial Unicode MS"/>
            <w:lang w:val="fr-FR"/>
          </w:rPr>
          <w:t>3.9.4</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rPr>
          <w:t>CV du personnel</w:t>
        </w:r>
        <w:r w:rsidR="00365D89">
          <w:rPr>
            <w:webHidden/>
          </w:rPr>
          <w:tab/>
        </w:r>
        <w:r w:rsidR="00365D89">
          <w:rPr>
            <w:webHidden/>
          </w:rPr>
          <w:fldChar w:fldCharType="begin"/>
        </w:r>
        <w:r w:rsidR="00365D89">
          <w:rPr>
            <w:webHidden/>
          </w:rPr>
          <w:instrText xml:space="preserve"> PAGEREF _Toc161312671 \h </w:instrText>
        </w:r>
        <w:r w:rsidR="00365D89">
          <w:rPr>
            <w:webHidden/>
          </w:rPr>
        </w:r>
        <w:r w:rsidR="00365D89">
          <w:rPr>
            <w:webHidden/>
          </w:rPr>
          <w:fldChar w:fldCharType="separate"/>
        </w:r>
        <w:r w:rsidR="00365D89">
          <w:rPr>
            <w:webHidden/>
          </w:rPr>
          <w:t>56</w:t>
        </w:r>
        <w:r w:rsidR="00365D89">
          <w:rPr>
            <w:webHidden/>
          </w:rPr>
          <w:fldChar w:fldCharType="end"/>
        </w:r>
      </w:hyperlink>
    </w:p>
    <w:p w14:paraId="37A94EAC"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72" w:history="1">
        <w:r w:rsidR="00365D89" w:rsidRPr="00467347">
          <w:rPr>
            <w:rStyle w:val="Lienhypertexte"/>
            <w:rFonts w:eastAsia="Arial Unicode MS"/>
            <w:lang w:val="fr-BE"/>
          </w:rPr>
          <w:t>3.10 Modèle de preuve de constitution de cautionnement</w:t>
        </w:r>
        <w:r w:rsidR="00365D89">
          <w:rPr>
            <w:webHidden/>
          </w:rPr>
          <w:tab/>
        </w:r>
        <w:r w:rsidR="00365D89">
          <w:rPr>
            <w:webHidden/>
          </w:rPr>
          <w:fldChar w:fldCharType="begin"/>
        </w:r>
        <w:r w:rsidR="00365D89">
          <w:rPr>
            <w:webHidden/>
          </w:rPr>
          <w:instrText xml:space="preserve"> PAGEREF _Toc161312672 \h </w:instrText>
        </w:r>
        <w:r w:rsidR="00365D89">
          <w:rPr>
            <w:webHidden/>
          </w:rPr>
        </w:r>
        <w:r w:rsidR="00365D89">
          <w:rPr>
            <w:webHidden/>
          </w:rPr>
          <w:fldChar w:fldCharType="separate"/>
        </w:r>
        <w:r w:rsidR="00365D89">
          <w:rPr>
            <w:webHidden/>
          </w:rPr>
          <w:t>58</w:t>
        </w:r>
        <w:r w:rsidR="00365D89">
          <w:rPr>
            <w:webHidden/>
          </w:rPr>
          <w:fldChar w:fldCharType="end"/>
        </w:r>
      </w:hyperlink>
    </w:p>
    <w:p w14:paraId="753BFBB7"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73" w:history="1">
        <w:r w:rsidR="00365D89" w:rsidRPr="00467347">
          <w:rPr>
            <w:rStyle w:val="Lienhypertexte"/>
            <w:rFonts w:eastAsia="Arial Unicode MS"/>
            <w:lang w:val="fr-BE"/>
          </w:rPr>
          <w:t>3.11</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Annexes</w:t>
        </w:r>
        <w:r w:rsidR="00365D89">
          <w:rPr>
            <w:webHidden/>
          </w:rPr>
          <w:tab/>
        </w:r>
        <w:r w:rsidR="00365D89">
          <w:rPr>
            <w:webHidden/>
          </w:rPr>
          <w:fldChar w:fldCharType="begin"/>
        </w:r>
        <w:r w:rsidR="00365D89">
          <w:rPr>
            <w:webHidden/>
          </w:rPr>
          <w:instrText xml:space="preserve"> PAGEREF _Toc161312673 \h </w:instrText>
        </w:r>
        <w:r w:rsidR="00365D89">
          <w:rPr>
            <w:webHidden/>
          </w:rPr>
        </w:r>
        <w:r w:rsidR="00365D89">
          <w:rPr>
            <w:webHidden/>
          </w:rPr>
          <w:fldChar w:fldCharType="separate"/>
        </w:r>
        <w:r w:rsidR="00365D89">
          <w:rPr>
            <w:webHidden/>
          </w:rPr>
          <w:t>59</w:t>
        </w:r>
        <w:r w:rsidR="00365D89">
          <w:rPr>
            <w:webHidden/>
          </w:rPr>
          <w:fldChar w:fldCharType="end"/>
        </w:r>
      </w:hyperlink>
    </w:p>
    <w:p w14:paraId="19349684"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74" w:history="1">
        <w:r w:rsidR="00365D89" w:rsidRPr="00467347">
          <w:rPr>
            <w:rStyle w:val="Lienhypertexte"/>
            <w:rFonts w:eastAsia="Arial Unicode MS"/>
            <w:lang w:val="fr-BE"/>
          </w:rPr>
          <w:t>3.11.1</w:t>
        </w:r>
        <w:r w:rsidR="00365D89">
          <w:rPr>
            <w:rFonts w:asciiTheme="minorHAnsi" w:eastAsiaTheme="minorEastAsia" w:hAnsiTheme="minorHAnsi" w:cstheme="minorBidi"/>
            <w:sz w:val="22"/>
            <w:szCs w:val="22"/>
            <w:lang w:val="fr-BE" w:eastAsia="fr-BE"/>
          </w:rPr>
          <w:tab/>
        </w:r>
        <w:r w:rsidR="00365D89" w:rsidRPr="00467347">
          <w:rPr>
            <w:rStyle w:val="Lienhypertexte"/>
            <w:rFonts w:eastAsia="Arial Unicode MS"/>
            <w:lang w:val="fr-BE"/>
          </w:rPr>
          <w:t>Annexe 1 – Art. 4 de l’Arrêté royal du 26 septembre 1991 fixant certaines mesures d'application de la loi du 20 mars 1991 organisant l'agréation d'entrepreneurs de travaux</w:t>
        </w:r>
        <w:r w:rsidR="00365D89">
          <w:rPr>
            <w:webHidden/>
          </w:rPr>
          <w:tab/>
        </w:r>
        <w:r w:rsidR="00365D89">
          <w:rPr>
            <w:webHidden/>
          </w:rPr>
          <w:fldChar w:fldCharType="begin"/>
        </w:r>
        <w:r w:rsidR="00365D89">
          <w:rPr>
            <w:webHidden/>
          </w:rPr>
          <w:instrText xml:space="preserve"> PAGEREF _Toc161312674 \h </w:instrText>
        </w:r>
        <w:r w:rsidR="00365D89">
          <w:rPr>
            <w:webHidden/>
          </w:rPr>
        </w:r>
        <w:r w:rsidR="00365D89">
          <w:rPr>
            <w:webHidden/>
          </w:rPr>
          <w:fldChar w:fldCharType="separate"/>
        </w:r>
        <w:r w:rsidR="00365D89">
          <w:rPr>
            <w:webHidden/>
          </w:rPr>
          <w:t>59</w:t>
        </w:r>
        <w:r w:rsidR="00365D89">
          <w:rPr>
            <w:webHidden/>
          </w:rPr>
          <w:fldChar w:fldCharType="end"/>
        </w:r>
      </w:hyperlink>
    </w:p>
    <w:p w14:paraId="117F0353" w14:textId="77777777" w:rsidR="00365D89" w:rsidRDefault="00000000" w:rsidP="00365D89">
      <w:pPr>
        <w:pStyle w:val="TM3"/>
        <w:rPr>
          <w:rFonts w:asciiTheme="minorHAnsi" w:eastAsiaTheme="minorEastAsia" w:hAnsiTheme="minorHAnsi" w:cstheme="minorBidi"/>
          <w:sz w:val="22"/>
          <w:szCs w:val="22"/>
          <w:lang w:val="fr-BE" w:eastAsia="fr-BE"/>
        </w:rPr>
      </w:pPr>
      <w:hyperlink w:anchor="_Toc161312675" w:history="1">
        <w:r w:rsidR="00365D89" w:rsidRPr="00467347">
          <w:rPr>
            <w:rStyle w:val="Lienhypertexte"/>
            <w:rFonts w:eastAsia="Arial Unicode MS"/>
            <w:lang w:val="fr-BE"/>
          </w:rPr>
          <w:t>3.11.12 Clause GDPR (en cas de prestataire de service qui va traiter des données personnelles)</w:t>
        </w:r>
        <w:r w:rsidR="00365D89">
          <w:rPr>
            <w:webHidden/>
          </w:rPr>
          <w:tab/>
        </w:r>
        <w:r w:rsidR="00365D89">
          <w:rPr>
            <w:webHidden/>
          </w:rPr>
          <w:fldChar w:fldCharType="begin"/>
        </w:r>
        <w:r w:rsidR="00365D89">
          <w:rPr>
            <w:webHidden/>
          </w:rPr>
          <w:instrText xml:space="preserve"> PAGEREF _Toc161312675 \h </w:instrText>
        </w:r>
        <w:r w:rsidR="00365D89">
          <w:rPr>
            <w:webHidden/>
          </w:rPr>
        </w:r>
        <w:r w:rsidR="00365D89">
          <w:rPr>
            <w:webHidden/>
          </w:rPr>
          <w:fldChar w:fldCharType="separate"/>
        </w:r>
        <w:r w:rsidR="00365D89">
          <w:rPr>
            <w:webHidden/>
          </w:rPr>
          <w:t>61</w:t>
        </w:r>
        <w:r w:rsidR="00365D89">
          <w:rPr>
            <w:webHidden/>
          </w:rPr>
          <w:fldChar w:fldCharType="end"/>
        </w:r>
      </w:hyperlink>
    </w:p>
    <w:p w14:paraId="50AF3190" w14:textId="77777777" w:rsidR="00365D89" w:rsidRDefault="00365D89" w:rsidP="00365D89">
      <w:pPr>
        <w:pStyle w:val="TM3"/>
        <w:tabs>
          <w:tab w:val="left" w:pos="1050"/>
        </w:tabs>
      </w:pPr>
      <w:r>
        <w:fldChar w:fldCharType="end"/>
      </w:r>
    </w:p>
    <w:p w14:paraId="6C0D33CE" w14:textId="77777777" w:rsidR="00365D89" w:rsidRDefault="00365D89" w:rsidP="00365D89">
      <w:pPr>
        <w:pStyle w:val="Corpsdetexte"/>
      </w:pPr>
    </w:p>
    <w:p w14:paraId="51896583" w14:textId="77777777" w:rsidR="00365D89" w:rsidRDefault="00365D89" w:rsidP="00365D89">
      <w:pPr>
        <w:pStyle w:val="Corpsdetexte"/>
      </w:pPr>
    </w:p>
    <w:p w14:paraId="1F084036" w14:textId="77777777" w:rsidR="00365D89" w:rsidRDefault="00365D89" w:rsidP="00365D89">
      <w:pPr>
        <w:pStyle w:val="ContentsHeading"/>
        <w:rPr>
          <w:lang w:val="fr-BE"/>
        </w:rPr>
        <w:sectPr w:rsidR="00365D89" w:rsidSect="00365D89">
          <w:headerReference w:type="even" r:id="rId12"/>
          <w:headerReference w:type="default" r:id="rId13"/>
          <w:footerReference w:type="default" r:id="rId14"/>
          <w:headerReference w:type="first" r:id="rId15"/>
          <w:pgSz w:w="11905" w:h="16837"/>
          <w:pgMar w:top="1134" w:right="1134" w:bottom="1134" w:left="1701" w:header="720" w:footer="720" w:gutter="0"/>
          <w:paperSrc w:first="11" w:other="11"/>
          <w:cols w:space="720"/>
          <w:titlePg/>
          <w:docGrid w:linePitch="326"/>
        </w:sectPr>
      </w:pPr>
    </w:p>
    <w:p w14:paraId="1A94277E" w14:textId="77777777" w:rsidR="00365D89" w:rsidRPr="006D6E4A" w:rsidRDefault="00365D89" w:rsidP="00365D89">
      <w:pPr>
        <w:pStyle w:val="Titre1"/>
      </w:pPr>
      <w:bookmarkStart w:id="2" w:name="_Toc257039809"/>
      <w:bookmarkStart w:id="3" w:name="_Toc202330004"/>
      <w:bookmarkStart w:id="4" w:name="_Toc257380470"/>
      <w:bookmarkStart w:id="5" w:name="_Toc260134187"/>
      <w:bookmarkStart w:id="6" w:name="_Ref260140909"/>
      <w:bookmarkStart w:id="7" w:name="_Ref260140912"/>
      <w:r>
        <w:lastRenderedPageBreak/>
        <w:t xml:space="preserve"> </w:t>
      </w:r>
      <w:bookmarkStart w:id="8" w:name="_Toc161312591"/>
      <w:r>
        <w:t>Dispositions administratives et contractuelles</w:t>
      </w:r>
      <w:bookmarkEnd w:id="2"/>
      <w:bookmarkEnd w:id="8"/>
    </w:p>
    <w:p w14:paraId="40BBD860" w14:textId="77777777" w:rsidR="00365D89" w:rsidRPr="00AC13E4" w:rsidRDefault="00365D89" w:rsidP="00365D89">
      <w:pPr>
        <w:pStyle w:val="Titre2"/>
      </w:pPr>
      <w:bookmarkStart w:id="9" w:name="_Toc257039810"/>
      <w:bookmarkStart w:id="10" w:name="_Toc161312592"/>
      <w:r>
        <w:t>Généralités</w:t>
      </w:r>
      <w:bookmarkEnd w:id="9"/>
      <w:bookmarkEnd w:id="10"/>
    </w:p>
    <w:p w14:paraId="0168BF48" w14:textId="77777777" w:rsidR="00365D89" w:rsidRPr="0023133B" w:rsidRDefault="00365D89" w:rsidP="00365D89">
      <w:pPr>
        <w:pStyle w:val="Titre3"/>
        <w:rPr>
          <w:lang w:val="fr-BE"/>
        </w:rPr>
      </w:pPr>
      <w:bookmarkStart w:id="11" w:name="_Toc161312593"/>
      <w:r w:rsidRPr="17079118">
        <w:rPr>
          <w:lang w:val="fr-BE"/>
        </w:rPr>
        <w:t>Dérogations à l’AR du 14.01.2013</w:t>
      </w:r>
      <w:bookmarkEnd w:id="11"/>
      <w:r w:rsidRPr="17079118">
        <w:rPr>
          <w:lang w:val="fr-BE"/>
        </w:rPr>
        <w:t xml:space="preserve"> </w:t>
      </w:r>
    </w:p>
    <w:p w14:paraId="2A7EEFEB" w14:textId="77777777" w:rsidR="00365D89" w:rsidRPr="00AC13E4"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AC13E4">
        <w:rPr>
          <w:rFonts w:ascii="Georgia" w:eastAsia="Calibri" w:hAnsi="Georgia" w:cs="Times New Roman"/>
          <w:color w:val="585756"/>
          <w:kern w:val="0"/>
          <w:sz w:val="21"/>
          <w:szCs w:val="22"/>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p>
    <w:p w14:paraId="62C6DE24" w14:textId="77777777" w:rsidR="00365D89" w:rsidRPr="000A4862"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AC13E4">
        <w:rPr>
          <w:rFonts w:ascii="Georgia" w:eastAsia="Calibri" w:hAnsi="Georgia" w:cs="Times New Roman"/>
          <w:color w:val="585756"/>
          <w:kern w:val="0"/>
          <w:sz w:val="21"/>
          <w:szCs w:val="22"/>
          <w:lang w:val="fr-BE"/>
        </w:rPr>
        <w:t>Dans le présent CSC, il est dérogé</w:t>
      </w:r>
      <w:r>
        <w:rPr>
          <w:rFonts w:ascii="Georgia" w:eastAsia="Calibri" w:hAnsi="Georgia" w:cs="Times New Roman"/>
          <w:color w:val="585756"/>
          <w:kern w:val="0"/>
          <w:sz w:val="21"/>
          <w:szCs w:val="22"/>
          <w:lang w:val="fr-BE"/>
        </w:rPr>
        <w:t xml:space="preserve"> </w:t>
      </w:r>
      <w:r w:rsidRPr="00AC13E4">
        <w:rPr>
          <w:rFonts w:ascii="Georgia" w:eastAsia="Calibri" w:hAnsi="Georgia" w:cs="Times New Roman"/>
          <w:color w:val="585756"/>
          <w:kern w:val="0"/>
          <w:sz w:val="21"/>
          <w:szCs w:val="22"/>
          <w:lang w:val="fr-BE"/>
        </w:rPr>
        <w:t>à l’article</w:t>
      </w:r>
      <w:r>
        <w:rPr>
          <w:rFonts w:ascii="Georgia" w:eastAsia="Calibri" w:hAnsi="Georgia" w:cs="Times New Roman"/>
          <w:color w:val="585756"/>
          <w:kern w:val="0"/>
          <w:sz w:val="21"/>
          <w:szCs w:val="22"/>
          <w:lang w:val="fr-BE"/>
        </w:rPr>
        <w:t xml:space="preserve"> 26 </w:t>
      </w:r>
      <w:r w:rsidRPr="00AC13E4">
        <w:rPr>
          <w:rFonts w:ascii="Georgia" w:eastAsia="Calibri" w:hAnsi="Georgia" w:cs="Times New Roman"/>
          <w:color w:val="585756"/>
          <w:kern w:val="0"/>
          <w:sz w:val="21"/>
          <w:szCs w:val="22"/>
          <w:lang w:val="fr-BE"/>
        </w:rPr>
        <w:t xml:space="preserve">des Règles Générales d’Exécution - RGE (AR du 14.01.2013). </w:t>
      </w:r>
    </w:p>
    <w:p w14:paraId="0244F345" w14:textId="77777777" w:rsidR="00365D89" w:rsidRPr="0023133B" w:rsidRDefault="00365D89" w:rsidP="00365D89">
      <w:pPr>
        <w:pStyle w:val="Titre3"/>
        <w:jc w:val="both"/>
        <w:rPr>
          <w:lang w:val="fr-BE"/>
        </w:rPr>
      </w:pPr>
      <w:bookmarkStart w:id="12" w:name="_Ref228956459"/>
      <w:bookmarkStart w:id="13" w:name="_Toc257039812"/>
      <w:bookmarkStart w:id="14" w:name="_Toc161312594"/>
      <w:r w:rsidRPr="17079118">
        <w:rPr>
          <w:lang w:val="fr-BE"/>
        </w:rPr>
        <w:t>Le pouvoir adjudicateur</w:t>
      </w:r>
      <w:bookmarkEnd w:id="12"/>
      <w:bookmarkEnd w:id="13"/>
      <w:bookmarkEnd w:id="14"/>
      <w:r w:rsidRPr="17079118">
        <w:rPr>
          <w:lang w:val="fr-BE"/>
        </w:rPr>
        <w:t xml:space="preserve"> </w:t>
      </w:r>
    </w:p>
    <w:p w14:paraId="2A355451" w14:textId="77777777" w:rsidR="00365D89" w:rsidRPr="006C0B3F"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bookmarkStart w:id="15" w:name="_Toc257039813"/>
      <w:r w:rsidRPr="006C0B3F">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5AF06E62" w14:textId="77777777" w:rsidR="00365D89" w:rsidRPr="006C0B3F"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6C0B3F">
        <w:rPr>
          <w:rFonts w:ascii="Georgia" w:eastAsia="Calibri" w:hAnsi="Georgia" w:cs="Times New Roman"/>
          <w:color w:val="585756"/>
          <w:kern w:val="0"/>
          <w:sz w:val="21"/>
          <w:szCs w:val="22"/>
          <w:lang w:val="fr-BE"/>
        </w:rPr>
        <w:t xml:space="preserve">Pour ce marché, Enabel est valablement représentée par </w:t>
      </w:r>
      <w:r w:rsidRPr="00137780">
        <w:rPr>
          <w:rFonts w:ascii="Georgia" w:eastAsia="Calibri" w:hAnsi="Georgia" w:cs="Times New Roman"/>
          <w:b/>
          <w:color w:val="585756"/>
          <w:kern w:val="0"/>
          <w:sz w:val="21"/>
          <w:szCs w:val="22"/>
          <w:lang w:val="fr-BE"/>
        </w:rPr>
        <w:t xml:space="preserve">Abou el Mahassine FASSI-FIHRI, </w:t>
      </w:r>
      <w:r>
        <w:rPr>
          <w:rFonts w:ascii="Georgia" w:eastAsia="Calibri" w:hAnsi="Georgia" w:cs="Times New Roman"/>
          <w:b/>
          <w:color w:val="585756"/>
          <w:kern w:val="0"/>
          <w:sz w:val="21"/>
          <w:szCs w:val="22"/>
          <w:lang w:val="fr-BE"/>
        </w:rPr>
        <w:t>Directeur pays</w:t>
      </w:r>
      <w:r w:rsidRPr="00137780">
        <w:rPr>
          <w:rFonts w:ascii="Georgia" w:eastAsia="Calibri" w:hAnsi="Georgia" w:cs="Times New Roman"/>
          <w:b/>
          <w:color w:val="585756"/>
          <w:kern w:val="0"/>
          <w:sz w:val="21"/>
          <w:szCs w:val="22"/>
          <w:lang w:val="fr-BE"/>
        </w:rPr>
        <w:t xml:space="preserve"> d’Enabel au Burundi</w:t>
      </w:r>
      <w:r>
        <w:rPr>
          <w:rFonts w:ascii="Georgia" w:eastAsia="Calibri" w:hAnsi="Georgia" w:cs="Times New Roman"/>
          <w:b/>
          <w:color w:val="585756"/>
          <w:kern w:val="0"/>
          <w:sz w:val="21"/>
          <w:szCs w:val="22"/>
          <w:lang w:val="fr-BE"/>
        </w:rPr>
        <w:t>.</w:t>
      </w:r>
      <w:r w:rsidRPr="006C0B3F">
        <w:rPr>
          <w:rFonts w:ascii="Georgia" w:eastAsia="Calibri" w:hAnsi="Georgia" w:cs="Times New Roman"/>
          <w:color w:val="585756"/>
          <w:kern w:val="0"/>
          <w:sz w:val="21"/>
          <w:szCs w:val="22"/>
          <w:lang w:val="fr-BE"/>
        </w:rPr>
        <w:t xml:space="preserve"> </w:t>
      </w:r>
    </w:p>
    <w:p w14:paraId="54C796F8" w14:textId="77777777" w:rsidR="00365D89" w:rsidRPr="00043E21" w:rsidRDefault="00365D89" w:rsidP="00365D89">
      <w:pPr>
        <w:pStyle w:val="Titre3"/>
        <w:jc w:val="both"/>
        <w:rPr>
          <w:lang w:val="fr-BE"/>
        </w:rPr>
      </w:pPr>
      <w:bookmarkStart w:id="16" w:name="_Toc161312595"/>
      <w:r w:rsidRPr="17079118">
        <w:rPr>
          <w:lang w:val="fr-BE"/>
        </w:rPr>
        <w:t xml:space="preserve">Cadre institutionnel </w:t>
      </w:r>
      <w:bookmarkEnd w:id="15"/>
      <w:r w:rsidRPr="17079118">
        <w:rPr>
          <w:lang w:val="fr-BE"/>
        </w:rPr>
        <w:t>d’Enabel</w:t>
      </w:r>
      <w:bookmarkEnd w:id="16"/>
      <w:r w:rsidRPr="17079118">
        <w:rPr>
          <w:lang w:val="fr-BE"/>
        </w:rPr>
        <w:t xml:space="preserve"> </w:t>
      </w:r>
    </w:p>
    <w:p w14:paraId="07F77B1E" w14:textId="77777777" w:rsidR="00365D89" w:rsidRDefault="00365D89" w:rsidP="00365D89">
      <w:pPr>
        <w:pStyle w:val="BTCtextCTB"/>
        <w:rPr>
          <w:rFonts w:ascii="Georgia" w:eastAsia="Calibri" w:hAnsi="Georgia"/>
          <w:color w:val="585756"/>
          <w:sz w:val="21"/>
          <w:szCs w:val="22"/>
        </w:rPr>
      </w:pPr>
      <w:r w:rsidRPr="00AC13E4">
        <w:rPr>
          <w:rFonts w:ascii="Georgia" w:eastAsia="Calibri" w:hAnsi="Georgia"/>
          <w:color w:val="585756"/>
          <w:sz w:val="21"/>
          <w:szCs w:val="22"/>
        </w:rPr>
        <w:t>Le cadre de référence géné</w:t>
      </w:r>
      <w:r>
        <w:rPr>
          <w:rFonts w:ascii="Georgia" w:eastAsia="Calibri" w:hAnsi="Georgia"/>
          <w:color w:val="585756"/>
          <w:sz w:val="21"/>
          <w:szCs w:val="22"/>
        </w:rPr>
        <w:t>ral dans lequel travaille Enabel</w:t>
      </w:r>
      <w:r w:rsidRPr="00AC13E4">
        <w:rPr>
          <w:rFonts w:ascii="Georgia" w:eastAsia="Calibri" w:hAnsi="Georgia"/>
          <w:color w:val="585756"/>
          <w:sz w:val="21"/>
          <w:szCs w:val="22"/>
        </w:rPr>
        <w:t xml:space="preserve"> est</w:t>
      </w:r>
      <w:r>
        <w:rPr>
          <w:rFonts w:ascii="Georgia" w:eastAsia="Calibri" w:hAnsi="Georgia"/>
          <w:color w:val="585756"/>
          <w:sz w:val="21"/>
          <w:szCs w:val="22"/>
        </w:rPr>
        <w:t> :</w:t>
      </w:r>
    </w:p>
    <w:p w14:paraId="3C3AEB44" w14:textId="77777777" w:rsidR="00365D89" w:rsidRPr="00AC13E4" w:rsidRDefault="00365D89" w:rsidP="00365D89">
      <w:pPr>
        <w:pStyle w:val="BTCbulletsCTB"/>
        <w:numPr>
          <w:ilvl w:val="0"/>
          <w:numId w:val="15"/>
        </w:numPr>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w:t>
      </w:r>
      <w:r w:rsidRPr="00AC13E4">
        <w:rPr>
          <w:rFonts w:ascii="Georgia" w:eastAsia="Calibri" w:hAnsi="Georgia"/>
          <w:bCs w:val="0"/>
          <w:color w:val="585756"/>
          <w:sz w:val="21"/>
          <w:szCs w:val="22"/>
          <w:lang w:val="fr-BE" w:eastAsia="en-US"/>
        </w:rPr>
        <w:t>a loi belge du 19 mars 2013 relative à la Coopération au Développement</w:t>
      </w:r>
      <w:r w:rsidRPr="00AC13E4">
        <w:rPr>
          <w:rFonts w:ascii="Georgia" w:eastAsia="Calibri" w:hAnsi="Georgia"/>
          <w:bCs w:val="0"/>
          <w:color w:val="585756"/>
          <w:sz w:val="21"/>
          <w:szCs w:val="22"/>
          <w:lang w:val="fr-BE" w:eastAsia="en-US"/>
        </w:rPr>
        <w:footnoteReference w:id="1"/>
      </w:r>
      <w:r w:rsidRPr="00AC13E4">
        <w:rPr>
          <w:rFonts w:ascii="Georgia" w:eastAsia="Calibri" w:hAnsi="Georgia"/>
          <w:bCs w:val="0"/>
          <w:color w:val="585756"/>
          <w:sz w:val="21"/>
          <w:szCs w:val="22"/>
          <w:lang w:val="fr-BE" w:eastAsia="en-US"/>
        </w:rPr>
        <w:t> ;</w:t>
      </w:r>
    </w:p>
    <w:p w14:paraId="3B60607A" w14:textId="77777777" w:rsidR="00365D89" w:rsidRPr="00AC13E4" w:rsidRDefault="00365D89" w:rsidP="00365D89">
      <w:pPr>
        <w:pStyle w:val="BTCbulletsCTB"/>
        <w:numPr>
          <w:ilvl w:val="0"/>
          <w:numId w:val="15"/>
        </w:numPr>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w:t>
      </w:r>
      <w:r w:rsidRPr="00AC13E4">
        <w:rPr>
          <w:rFonts w:ascii="Georgia" w:eastAsia="Calibri" w:hAnsi="Georgia"/>
          <w:bCs w:val="0"/>
          <w:color w:val="585756"/>
          <w:sz w:val="21"/>
          <w:szCs w:val="22"/>
          <w:lang w:val="fr-BE" w:eastAsia="en-US"/>
        </w:rPr>
        <w:t>a Loi belge du 21 décembre 1998 portant création de la « Coopération Technique Belge » sous la forme d’une société de droit public</w:t>
      </w:r>
      <w:r w:rsidRPr="00AC13E4">
        <w:rPr>
          <w:rFonts w:ascii="Georgia" w:eastAsia="Calibri" w:hAnsi="Georgia"/>
          <w:bCs w:val="0"/>
          <w:color w:val="585756"/>
          <w:sz w:val="21"/>
          <w:szCs w:val="22"/>
          <w:lang w:val="fr-BE" w:eastAsia="en-US"/>
        </w:rPr>
        <w:footnoteReference w:id="2"/>
      </w:r>
      <w:r w:rsidRPr="00AC13E4">
        <w:rPr>
          <w:rFonts w:ascii="Georgia" w:eastAsia="Calibri" w:hAnsi="Georgia"/>
          <w:bCs w:val="0"/>
          <w:color w:val="585756"/>
          <w:sz w:val="21"/>
          <w:szCs w:val="22"/>
          <w:lang w:val="fr-BE" w:eastAsia="en-US"/>
        </w:rPr>
        <w:t> ;</w:t>
      </w:r>
    </w:p>
    <w:p w14:paraId="7B61FAD0" w14:textId="77777777" w:rsidR="00365D89" w:rsidRPr="00BA1E1F" w:rsidRDefault="00365D89" w:rsidP="00365D89">
      <w:pPr>
        <w:pStyle w:val="BTCbulletsCTB"/>
        <w:numPr>
          <w:ilvl w:val="0"/>
          <w:numId w:val="15"/>
        </w:numPr>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w:t>
      </w:r>
      <w:r w:rsidRPr="00BA1E1F">
        <w:rPr>
          <w:rFonts w:ascii="Georgia" w:eastAsia="Calibri" w:hAnsi="Georgia"/>
          <w:bCs w:val="0"/>
          <w:color w:val="585756"/>
          <w:sz w:val="21"/>
          <w:szCs w:val="22"/>
          <w:lang w:val="fr-BE" w:eastAsia="en-US"/>
        </w:rPr>
        <w:t xml:space="preserve">a loi du 23 novembre 2017 portant modification du nom de la Coopération technique belge et définition des missions et du fonctionnement d’Enabel, Agence belge de Développement, publiée au Moniteur belge du 11 décembre 2017. </w:t>
      </w:r>
    </w:p>
    <w:p w14:paraId="78DFFD3D" w14:textId="77777777" w:rsidR="00365D89" w:rsidRPr="00AC13E4" w:rsidRDefault="00365D89" w:rsidP="00365D89">
      <w:pPr>
        <w:pStyle w:val="BTCtextCTB"/>
        <w:rPr>
          <w:rFonts w:ascii="Georgia" w:eastAsia="Calibri" w:hAnsi="Georgia"/>
          <w:color w:val="585756"/>
          <w:sz w:val="21"/>
          <w:szCs w:val="22"/>
        </w:rPr>
      </w:pPr>
      <w:r w:rsidRPr="00AC13E4">
        <w:rPr>
          <w:rFonts w:ascii="Georgia" w:eastAsia="Calibri" w:hAnsi="Georgia"/>
          <w:color w:val="585756"/>
          <w:sz w:val="21"/>
          <w:szCs w:val="22"/>
        </w:rPr>
        <w:t>Les développements suivants constituent eux aussi un fil</w:t>
      </w:r>
      <w:r>
        <w:rPr>
          <w:rFonts w:ascii="Georgia" w:eastAsia="Calibri" w:hAnsi="Georgia"/>
          <w:color w:val="585756"/>
          <w:sz w:val="21"/>
          <w:szCs w:val="22"/>
        </w:rPr>
        <w:t xml:space="preserve"> rouge dans le travail d’Enabel</w:t>
      </w:r>
      <w:r w:rsidRPr="00AC13E4">
        <w:rPr>
          <w:rFonts w:ascii="Georgia" w:eastAsia="Calibri" w:hAnsi="Georgia"/>
          <w:color w:val="585756"/>
          <w:sz w:val="21"/>
          <w:szCs w:val="22"/>
        </w:rPr>
        <w:t> : citons, à titre de principaux exemples :</w:t>
      </w:r>
    </w:p>
    <w:p w14:paraId="4402FAC8" w14:textId="77777777" w:rsidR="00365D89" w:rsidRPr="009A07D1" w:rsidRDefault="00365D89" w:rsidP="00365D89">
      <w:pPr>
        <w:pStyle w:val="BTCbulletsCTB"/>
        <w:numPr>
          <w:ilvl w:val="0"/>
          <w:numId w:val="15"/>
        </w:numPr>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Pr="009A07D1">
        <w:rPr>
          <w:rFonts w:ascii="Georgia" w:eastAsia="Calibri" w:hAnsi="Georgia"/>
          <w:bCs w:val="0"/>
          <w:color w:val="585756"/>
          <w:sz w:val="21"/>
          <w:szCs w:val="22"/>
          <w:lang w:val="fr-BE" w:eastAsia="en-US"/>
        </w:rPr>
        <w:t>ur le plan de la coopération internationale : les Objectifs d</w:t>
      </w:r>
      <w:r>
        <w:rPr>
          <w:rFonts w:ascii="Georgia" w:eastAsia="Calibri" w:hAnsi="Georgia"/>
          <w:bCs w:val="0"/>
          <w:color w:val="585756"/>
          <w:sz w:val="21"/>
          <w:szCs w:val="22"/>
          <w:lang w:val="fr-BE" w:eastAsia="en-US"/>
        </w:rPr>
        <w:t>e développement durable</w:t>
      </w:r>
      <w:r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415B9A9B" w14:textId="77777777" w:rsidR="00365D89" w:rsidRPr="009A07D1" w:rsidRDefault="00365D89" w:rsidP="00365D89">
      <w:pPr>
        <w:pStyle w:val="BTCbulletsCTB"/>
        <w:numPr>
          <w:ilvl w:val="0"/>
          <w:numId w:val="15"/>
        </w:numPr>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Pr="009A07D1">
        <w:rPr>
          <w:rFonts w:ascii="Georgia" w:eastAsia="Calibri" w:hAnsi="Georgia"/>
          <w:bCs w:val="0"/>
          <w:color w:val="585756"/>
          <w:sz w:val="21"/>
          <w:szCs w:val="22"/>
          <w:lang w:val="fr-BE" w:eastAsia="en-US"/>
        </w:rPr>
        <w:t>ur le plan de la lutte contre la corruption : la loi du 8 mai 2007 portant assentiment à la Convention des Nations unies contre la corruption, faite à New York le 31 octobre 2003</w:t>
      </w:r>
      <w:r w:rsidRPr="009A07D1">
        <w:rPr>
          <w:rFonts w:ascii="Georgia" w:eastAsia="Calibri" w:hAnsi="Georgia"/>
          <w:bCs w:val="0"/>
          <w:color w:val="585756"/>
          <w:sz w:val="21"/>
          <w:szCs w:val="22"/>
          <w:lang w:val="fr-BE" w:eastAsia="en-US"/>
        </w:rPr>
        <w:footnoteReference w:id="3"/>
      </w:r>
      <w:r w:rsidRPr="009A07D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7246FEE0" w14:textId="77777777" w:rsidR="00365D89" w:rsidRPr="009A07D1" w:rsidRDefault="00365D89" w:rsidP="00365D89">
      <w:pPr>
        <w:pStyle w:val="BTCbulletsCTB"/>
        <w:numPr>
          <w:ilvl w:val="0"/>
          <w:numId w:val="15"/>
        </w:numPr>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Pr="009A07D1">
        <w:rPr>
          <w:rFonts w:ascii="Georgia" w:eastAsia="Calibri" w:hAnsi="Georgia"/>
          <w:bCs w:val="0"/>
          <w:color w:val="585756"/>
          <w:sz w:val="21"/>
          <w:szCs w:val="22"/>
          <w:lang w:val="fr-BE" w:eastAsia="en-US"/>
        </w:rPr>
        <w:t>ur le plan du respect des droits humains : la Déclaration Universelle des Droits de l’Homme des Nations unies (1948) ainsi que les 8 conventions de base de l’Organisation Internationale du Travail</w:t>
      </w:r>
      <w:r w:rsidRPr="009A07D1">
        <w:rPr>
          <w:rFonts w:ascii="Georgia" w:eastAsia="Calibri" w:hAnsi="Georgia"/>
          <w:bCs w:val="0"/>
          <w:color w:val="585756"/>
          <w:sz w:val="21"/>
          <w:szCs w:val="22"/>
          <w:lang w:val="fr-BE" w:eastAsia="en-US"/>
        </w:rPr>
        <w:footnoteReference w:id="4"/>
      </w:r>
      <w:r w:rsidRPr="009A07D1">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w:t>
      </w:r>
      <w:r w:rsidRPr="009A07D1">
        <w:rPr>
          <w:rFonts w:ascii="Georgia" w:eastAsia="Calibri" w:hAnsi="Georgia"/>
          <w:bCs w:val="0"/>
          <w:color w:val="585756"/>
          <w:sz w:val="21"/>
          <w:szCs w:val="22"/>
          <w:lang w:val="fr-BE" w:eastAsia="en-US"/>
        </w:rPr>
        <w:lastRenderedPageBreak/>
        <w:t>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28ACDE06" w14:textId="77777777" w:rsidR="00365D89" w:rsidRDefault="00365D89" w:rsidP="00365D89">
      <w:pPr>
        <w:pStyle w:val="BTCbulletsCTB"/>
        <w:numPr>
          <w:ilvl w:val="0"/>
          <w:numId w:val="15"/>
        </w:numPr>
        <w:tabs>
          <w:tab w:val="clear" w:pos="360"/>
        </w:tabs>
        <w:spacing w:after="0" w:line="240" w:lineRule="auto"/>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Pr="009A07D1">
        <w:rPr>
          <w:rFonts w:ascii="Georgia" w:eastAsia="Calibri" w:hAnsi="Georgia"/>
          <w:bCs w:val="0"/>
          <w:color w:val="585756"/>
          <w:sz w:val="21"/>
          <w:szCs w:val="22"/>
          <w:lang w:val="fr-BE" w:eastAsia="en-US"/>
        </w:rPr>
        <w:t>ur le plan du respect de l’environnement :  La Convention-cadre sur les changements climatiques de Paris, le douze décembre deux mille quinze ;</w:t>
      </w:r>
    </w:p>
    <w:p w14:paraId="0ACE4F65" w14:textId="77777777" w:rsidR="00365D89" w:rsidRDefault="00365D89" w:rsidP="00365D89">
      <w:pPr>
        <w:pStyle w:val="BTCbulletsCTB"/>
        <w:tabs>
          <w:tab w:val="clear" w:pos="360"/>
        </w:tabs>
        <w:spacing w:after="0" w:line="240" w:lineRule="auto"/>
        <w:ind w:left="360"/>
        <w:rPr>
          <w:rFonts w:ascii="Georgia" w:eastAsia="Calibri" w:hAnsi="Georgia"/>
          <w:bCs w:val="0"/>
          <w:color w:val="585756"/>
          <w:sz w:val="21"/>
          <w:szCs w:val="22"/>
          <w:lang w:val="fr-BE" w:eastAsia="en-US"/>
        </w:rPr>
      </w:pPr>
    </w:p>
    <w:p w14:paraId="27C8868C" w14:textId="77777777" w:rsidR="00365D89" w:rsidRDefault="00365D89" w:rsidP="00365D89">
      <w:pPr>
        <w:pStyle w:val="BTCbulletsCTB"/>
        <w:numPr>
          <w:ilvl w:val="0"/>
          <w:numId w:val="15"/>
        </w:numPr>
        <w:tabs>
          <w:tab w:val="clear" w:pos="360"/>
        </w:tabs>
        <w:spacing w:after="0" w:line="240" w:lineRule="auto"/>
        <w:rPr>
          <w:rFonts w:ascii="Georgia" w:eastAsia="Calibri" w:hAnsi="Georgia"/>
          <w:color w:val="585756"/>
          <w:sz w:val="21"/>
          <w:szCs w:val="21"/>
          <w:lang w:val="fr-BE" w:eastAsia="en-US"/>
        </w:rPr>
      </w:pPr>
      <w:r>
        <w:rPr>
          <w:rFonts w:ascii="Georgia" w:eastAsia="Calibri" w:hAnsi="Georgia"/>
          <w:color w:val="585756"/>
          <w:sz w:val="21"/>
          <w:szCs w:val="21"/>
          <w:lang w:val="fr-BE" w:eastAsia="en-US"/>
        </w:rPr>
        <w:t>L</w:t>
      </w:r>
      <w:r w:rsidRPr="2FB36B05">
        <w:rPr>
          <w:rFonts w:ascii="Georgia" w:eastAsia="Calibri" w:hAnsi="Georgia"/>
          <w:color w:val="585756"/>
          <w:sz w:val="21"/>
          <w:szCs w:val="21"/>
          <w:lang w:val="fr-BE" w:eastAsia="en-US"/>
        </w:rPr>
        <w:t xml:space="preserve">e premier contrat de gestion entre Enabel et l’Etat fédéral belge (approuvé par AR du 17.12.2017, MB 22.12.2017) qui arrête les règles et les conditions spéciales relatives à l’exercice des tâches de service public par Enabel pour le compte de l’Etat belge. </w:t>
      </w:r>
    </w:p>
    <w:p w14:paraId="52DE6CD2" w14:textId="77777777" w:rsidR="00365D89" w:rsidRPr="009A07D1" w:rsidRDefault="00365D89" w:rsidP="00365D89">
      <w:pPr>
        <w:pStyle w:val="BTCbulletsCTB"/>
        <w:numPr>
          <w:ilvl w:val="0"/>
          <w:numId w:val="15"/>
        </w:numPr>
        <w:tabs>
          <w:tab w:val="clear" w:pos="360"/>
        </w:tabs>
        <w:spacing w:after="0" w:line="240" w:lineRule="auto"/>
        <w:rPr>
          <w:rFonts w:asciiTheme="minorHAnsi" w:eastAsiaTheme="minorEastAsia" w:hAnsiTheme="minorHAnsi" w:cstheme="minorBidi"/>
          <w:color w:val="585756"/>
          <w:sz w:val="21"/>
          <w:szCs w:val="21"/>
          <w:lang w:val="fr-BE" w:eastAsia="en-US"/>
        </w:rPr>
      </w:pPr>
      <w:r>
        <w:rPr>
          <w:rFonts w:ascii="Georgia" w:eastAsia="Calibri" w:hAnsi="Georgia"/>
          <w:color w:val="585756"/>
          <w:sz w:val="21"/>
          <w:szCs w:val="21"/>
          <w:lang w:val="fr-BE" w:eastAsia="en-US"/>
        </w:rPr>
        <w:t>L</w:t>
      </w:r>
      <w:r w:rsidRPr="2FB36B05">
        <w:rPr>
          <w:rFonts w:ascii="Georgia" w:eastAsia="Calibri" w:hAnsi="Georgia"/>
          <w:color w:val="585756"/>
          <w:sz w:val="21"/>
          <w:szCs w:val="21"/>
          <w:lang w:val="fr-BE" w:eastAsia="en-US"/>
        </w:rPr>
        <w:t xml:space="preserve">e Code éthique de Enabel de janvier 2019, ainsi que la Politique de Enabel concernant l’exploitation et les abus sexuels – juin 2019 et la Politique de Enabel concernant la maîtrise des risques de fraude et de corruption – juin 2019 ;  </w:t>
      </w:r>
    </w:p>
    <w:p w14:paraId="3A018477" w14:textId="77777777" w:rsidR="00365D89" w:rsidRPr="00AC13E4" w:rsidRDefault="00365D89" w:rsidP="00365D89">
      <w:pPr>
        <w:pStyle w:val="BTCbulletsCTB"/>
        <w:tabs>
          <w:tab w:val="clear" w:pos="360"/>
        </w:tabs>
        <w:spacing w:after="0" w:line="240" w:lineRule="auto"/>
        <w:ind w:left="1080"/>
        <w:jc w:val="left"/>
        <w:rPr>
          <w:rFonts w:cs="Arial"/>
          <w:szCs w:val="20"/>
          <w:lang w:val="fr-BE"/>
        </w:rPr>
      </w:pPr>
    </w:p>
    <w:p w14:paraId="67438A57" w14:textId="77777777" w:rsidR="00365D89" w:rsidRDefault="00365D89" w:rsidP="00365D89">
      <w:pPr>
        <w:pStyle w:val="BTCbulletsCTB"/>
        <w:tabs>
          <w:tab w:val="clear" w:pos="360"/>
        </w:tabs>
        <w:spacing w:after="0" w:line="240" w:lineRule="auto"/>
        <w:jc w:val="left"/>
        <w:rPr>
          <w:rFonts w:cs="Arial"/>
          <w:szCs w:val="20"/>
          <w:lang w:val="fr-FR"/>
        </w:rPr>
      </w:pPr>
    </w:p>
    <w:p w14:paraId="251F25E4" w14:textId="77777777" w:rsidR="00365D89" w:rsidRPr="0023133B" w:rsidRDefault="00365D89" w:rsidP="00365D89">
      <w:pPr>
        <w:pStyle w:val="Titre3"/>
        <w:tabs>
          <w:tab w:val="num" w:pos="1170"/>
        </w:tabs>
        <w:rPr>
          <w:lang w:val="fr-BE"/>
        </w:rPr>
      </w:pPr>
      <w:bookmarkStart w:id="17" w:name="_Toc257039814"/>
      <w:bookmarkStart w:id="18" w:name="_Toc161312596"/>
      <w:r w:rsidRPr="17079118">
        <w:rPr>
          <w:lang w:val="fr-BE"/>
        </w:rPr>
        <w:t>Règles régissant le marché</w:t>
      </w:r>
      <w:bookmarkEnd w:id="17"/>
      <w:bookmarkEnd w:id="18"/>
    </w:p>
    <w:p w14:paraId="36FD6017" w14:textId="77777777" w:rsidR="00365D89" w:rsidRPr="00F23F97" w:rsidRDefault="00365D89" w:rsidP="00365D89">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19" w:name="_Toc257039815"/>
      <w:r w:rsidRPr="00F23F97">
        <w:rPr>
          <w:rFonts w:ascii="Georgia" w:eastAsia="Calibri" w:hAnsi="Georgia" w:cs="Times New Roman"/>
          <w:color w:val="585756"/>
          <w:kern w:val="0"/>
          <w:sz w:val="21"/>
          <w:szCs w:val="22"/>
          <w:lang w:val="fr-BE"/>
        </w:rPr>
        <w:t>Sont e.a. d’application au présent marché public :</w:t>
      </w:r>
    </w:p>
    <w:p w14:paraId="315C180A" w14:textId="77777777" w:rsidR="00365D89" w:rsidRPr="00803907" w:rsidRDefault="00365D89" w:rsidP="00365D89">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2016 relative aux marchés publics</w:t>
      </w:r>
      <w:r w:rsidRPr="00803907">
        <w:rPr>
          <w:rFonts w:ascii="Georgia" w:eastAsia="Calibri" w:hAnsi="Georgia"/>
          <w:bCs w:val="0"/>
          <w:color w:val="585756"/>
          <w:sz w:val="21"/>
          <w:szCs w:val="22"/>
          <w:lang w:val="fr-BE" w:eastAsia="en-US"/>
        </w:rPr>
        <w:footnoteReference w:id="5"/>
      </w:r>
      <w:r w:rsidRPr="00803907">
        <w:rPr>
          <w:rFonts w:ascii="Georgia" w:eastAsia="Calibri" w:hAnsi="Georgia"/>
          <w:bCs w:val="0"/>
          <w:color w:val="585756"/>
          <w:sz w:val="21"/>
          <w:szCs w:val="22"/>
          <w:lang w:val="fr-BE" w:eastAsia="en-US"/>
        </w:rPr>
        <w:t> ;</w:t>
      </w:r>
    </w:p>
    <w:p w14:paraId="35130EA0" w14:textId="77777777" w:rsidR="00365D89" w:rsidRPr="00803907" w:rsidRDefault="00365D89" w:rsidP="00365D89">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2013 relative à la motivation, à l’information et aux voies de recours</w:t>
      </w:r>
      <w:r>
        <w:rPr>
          <w:rFonts w:ascii="Georgia" w:eastAsia="Calibri" w:hAnsi="Georgia"/>
          <w:bCs w:val="0"/>
          <w:color w:val="585756"/>
          <w:sz w:val="21"/>
          <w:szCs w:val="22"/>
          <w:lang w:val="fr-BE" w:eastAsia="en-US"/>
        </w:rPr>
        <w:t xml:space="preserve"> en</w:t>
      </w:r>
      <w:r w:rsidRPr="00803907">
        <w:rPr>
          <w:rFonts w:ascii="Georgia" w:eastAsia="Calibri" w:hAnsi="Georgia"/>
          <w:bCs w:val="0"/>
          <w:color w:val="585756"/>
          <w:sz w:val="21"/>
          <w:szCs w:val="22"/>
          <w:lang w:val="fr-BE" w:eastAsia="en-US"/>
        </w:rPr>
        <w:t xml:space="preserve"> matière de marchés publics et de certains marchés de travaux, de fournitures et de services</w:t>
      </w:r>
      <w:r w:rsidRPr="00803907">
        <w:rPr>
          <w:rFonts w:ascii="Georgia" w:eastAsia="Calibri" w:hAnsi="Georgia"/>
          <w:bCs w:val="0"/>
          <w:color w:val="585756"/>
          <w:sz w:val="21"/>
          <w:szCs w:val="22"/>
          <w:lang w:val="fr-BE" w:eastAsia="en-US"/>
        </w:rPr>
        <w:footnoteReference w:id="6"/>
      </w:r>
    </w:p>
    <w:p w14:paraId="3724E58B" w14:textId="77777777" w:rsidR="00365D89" w:rsidRPr="00803907" w:rsidRDefault="00365D89" w:rsidP="00365D89">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18 avril 2017 relatif à la passation des marchés publics dans les secteurs classiques5 ;</w:t>
      </w:r>
    </w:p>
    <w:p w14:paraId="1D86E209" w14:textId="77777777" w:rsidR="00365D89" w:rsidRPr="00803907" w:rsidRDefault="00365D89" w:rsidP="00365D89">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14 janvier 2013 établissant les règles générales d’exécution des marchés publics5 ;</w:t>
      </w:r>
    </w:p>
    <w:p w14:paraId="5A9A3342" w14:textId="77777777" w:rsidR="00365D89" w:rsidRPr="00803907" w:rsidRDefault="00365D89" w:rsidP="00365D89">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Les Circulaires du Premier Ministre en matière de marchés publics5.</w:t>
      </w:r>
    </w:p>
    <w:p w14:paraId="68AD4975" w14:textId="77777777" w:rsidR="00365D89" w:rsidRPr="00803907" w:rsidRDefault="00365D89" w:rsidP="00365D89">
      <w:pPr>
        <w:pStyle w:val="BTCbulletsCTB"/>
        <w:ind w:left="360" w:hanging="360"/>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&lt;&lt;autres</w:t>
      </w:r>
    </w:p>
    <w:p w14:paraId="5AE80F94" w14:textId="77777777" w:rsidR="00365D89" w:rsidRDefault="00365D89" w:rsidP="00365D89">
      <w:pPr>
        <w:pStyle w:val="BTCbulletsCTB"/>
        <w:ind w:left="360" w:hanging="360"/>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La Politique de Enabel concernant l’exploitation et les abus sexuels – juin 2019 ;</w:t>
      </w:r>
    </w:p>
    <w:p w14:paraId="13AA8732" w14:textId="77777777" w:rsidR="00365D89" w:rsidRDefault="00365D89" w:rsidP="00365D89">
      <w:pPr>
        <w:pStyle w:val="BTCbulletsCTB"/>
        <w:ind w:left="360" w:hanging="360"/>
      </w:pPr>
      <w:r w:rsidRPr="2FB36B05">
        <w:rPr>
          <w:rFonts w:ascii="Georgia" w:eastAsia="Calibri" w:hAnsi="Georgia"/>
          <w:color w:val="585756"/>
          <w:sz w:val="21"/>
          <w:szCs w:val="21"/>
          <w:lang w:val="fr-BE" w:eastAsia="en-US"/>
        </w:rPr>
        <w:t>La Politique de Enabel concernant la maîtrise des risques de fraude et de corruption – juin 2019 ;</w:t>
      </w:r>
    </w:p>
    <w:p w14:paraId="10114842" w14:textId="77777777" w:rsidR="00365D89" w:rsidRDefault="00365D89" w:rsidP="00365D89">
      <w:pPr>
        <w:pStyle w:val="BTCbulletsCTB"/>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 xml:space="preserve"> &lt;&lt; [la législation locale applicable relative </w:t>
      </w:r>
      <w:r>
        <w:rPr>
          <w:rFonts w:ascii="Georgia" w:eastAsia="Calibri" w:hAnsi="Georgia"/>
          <w:color w:val="585756"/>
          <w:sz w:val="21"/>
          <w:szCs w:val="21"/>
          <w:lang w:val="fr-BE" w:eastAsia="en-US"/>
        </w:rPr>
        <w:t xml:space="preserve">au </w:t>
      </w:r>
      <w:r w:rsidRPr="2FB36B05">
        <w:rPr>
          <w:rFonts w:ascii="Georgia" w:eastAsia="Calibri" w:hAnsi="Georgia"/>
          <w:color w:val="585756"/>
          <w:sz w:val="21"/>
          <w:szCs w:val="21"/>
          <w:lang w:val="fr-BE" w:eastAsia="en-US"/>
        </w:rPr>
        <w:t>harcèlement sexuel au travail’ ou similaire]</w:t>
      </w:r>
    </w:p>
    <w:p w14:paraId="020DBD35" w14:textId="77777777" w:rsidR="00365D89" w:rsidRDefault="00365D89" w:rsidP="00365D89">
      <w:pPr>
        <w:pStyle w:val="BTCbulletsCTB"/>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R</w:t>
      </w:r>
      <w:r w:rsidRPr="00D14EA3">
        <w:rPr>
          <w:rFonts w:ascii="Georgia" w:eastAsia="Calibri" w:hAnsi="Georgia"/>
          <w:bCs w:val="0"/>
          <w:color w:val="585756"/>
          <w:sz w:val="21"/>
          <w:szCs w:val="22"/>
          <w:lang w:val="fr-BE" w:eastAsia="en-US"/>
        </w:rPr>
        <w:t>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4205AB1" w14:textId="77777777" w:rsidR="00365D89" w:rsidRPr="00494194" w:rsidRDefault="00365D89" w:rsidP="00365D89">
      <w:pPr>
        <w:pStyle w:val="BTCbulletsCTB"/>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48441A3C" w14:textId="77777777" w:rsidR="00365D89" w:rsidRDefault="00365D89" w:rsidP="00365D89">
      <w:pPr>
        <w:pStyle w:val="BTCbulletsCTB"/>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 xml:space="preserve">Toute la réglementation belge sur les marchés publics peut être consultée sur www.publicprocurement.be, le code éthique et les politiques de Enabel mentionnées ci-dessus sur le site web de Enabel, ou </w:t>
      </w:r>
      <w:hyperlink r:id="rId16">
        <w:r w:rsidRPr="2FB36B05">
          <w:rPr>
            <w:rStyle w:val="Lienhypertexte"/>
            <w:rFonts w:ascii="Georgia" w:eastAsia="Calibri" w:hAnsi="Georgia"/>
            <w:color w:val="585756"/>
            <w:sz w:val="21"/>
            <w:szCs w:val="21"/>
            <w:lang w:val="fr-BE" w:eastAsia="en-US"/>
          </w:rPr>
          <w:t>https://www.enabel.be/fr/content/lethique-enabel</w:t>
        </w:r>
      </w:hyperlink>
      <w:r w:rsidRPr="2FB36B05">
        <w:rPr>
          <w:rFonts w:ascii="Georgia" w:eastAsia="Calibri" w:hAnsi="Georgia"/>
          <w:color w:val="585756"/>
          <w:sz w:val="21"/>
          <w:szCs w:val="21"/>
          <w:lang w:val="fr-BE" w:eastAsia="en-US"/>
        </w:rPr>
        <w:t>.</w:t>
      </w:r>
    </w:p>
    <w:p w14:paraId="77AF49C8" w14:textId="77777777" w:rsidR="00365D89" w:rsidRDefault="00365D89" w:rsidP="00365D89">
      <w:pPr>
        <w:pStyle w:val="BTCbulletsCTB"/>
        <w:rPr>
          <w:rFonts w:ascii="Georgia" w:eastAsia="Calibri" w:hAnsi="Georgia"/>
          <w:color w:val="585756"/>
          <w:sz w:val="21"/>
          <w:szCs w:val="21"/>
          <w:lang w:val="fr-BE" w:eastAsia="en-US"/>
        </w:rPr>
      </w:pPr>
      <w:r>
        <w:rPr>
          <w:rFonts w:ascii="Georgia" w:eastAsia="Calibri" w:hAnsi="Georgia"/>
          <w:color w:val="585756"/>
          <w:sz w:val="21"/>
          <w:szCs w:val="21"/>
          <w:lang w:val="fr-BE" w:eastAsia="en-US"/>
        </w:rPr>
        <w:t>Comme dérogation à ces règles, nous avons :</w:t>
      </w:r>
    </w:p>
    <w:p w14:paraId="1AAE83A1" w14:textId="77777777" w:rsidR="00365D89" w:rsidRPr="00D10314" w:rsidRDefault="00365D89" w:rsidP="00365D89">
      <w:pPr>
        <w:pStyle w:val="BTCbulletsCTB"/>
        <w:rPr>
          <w:lang w:val="fr-FR"/>
        </w:rPr>
      </w:pPr>
      <w:r w:rsidRPr="00D10314">
        <w:rPr>
          <w:lang w:val="fr-FR"/>
        </w:rPr>
        <w:t>Considérant l’article 14, §2, 1° de la loi du 17 juin 2016 relative aux marchés publics, il ne serait pas approprié d’imposer l’obligation d’utiliser les moyens de communication électroniques visée à l’article 14, § 7, de la loi.</w:t>
      </w:r>
    </w:p>
    <w:p w14:paraId="33FC88A3" w14:textId="77777777" w:rsidR="00365D89" w:rsidRPr="00D10314" w:rsidRDefault="00365D89" w:rsidP="00365D89">
      <w:pPr>
        <w:pStyle w:val="BTCbulletsCTB"/>
        <w:rPr>
          <w:lang w:val="fr-FR"/>
        </w:rPr>
      </w:pPr>
      <w:r w:rsidRPr="00D10314">
        <w:rPr>
          <w:lang w:val="fr-FR"/>
        </w:rPr>
        <w:t>La nature du marché en question est telle que les opérateurs économiques nationaux ou régionaux, n’ont pas un accès égal face aux exigences liées à l’utilisation de la plateforme fédérale belge « e-</w:t>
      </w:r>
      <w:r w:rsidRPr="00D10314">
        <w:rPr>
          <w:lang w:val="fr-FR"/>
        </w:rPr>
        <w:lastRenderedPageBreak/>
        <w:t>Procurement ».  Les caractéristiques techniques peuvent donc être discriminatoires et peuvent restreindre l’accès des opérateurs économiques à la procédure de passation, notamment, en matière de vitesse et de qualité de la connexion internet, ainsi que de la qualité du réseau de transport d'électricité.</w:t>
      </w:r>
    </w:p>
    <w:p w14:paraId="7A12A430" w14:textId="77777777" w:rsidR="00365D89" w:rsidRPr="00191F9D" w:rsidRDefault="00365D89" w:rsidP="00365D89">
      <w:pPr>
        <w:pStyle w:val="BTCbulletsCTB"/>
        <w:rPr>
          <w:color w:val="FF0000"/>
          <w:lang w:val="fr-FR"/>
        </w:rPr>
      </w:pPr>
      <w:r w:rsidRPr="00D10314">
        <w:rPr>
          <w:lang w:val="fr-FR"/>
        </w:rPr>
        <w:t>De plus, les formes particulières prévus par cette plateforme du point de vue de la signature électronique ne sont pas encore compatibles avec les TIC généralement utilisées</w:t>
      </w:r>
      <w:r w:rsidRPr="00191F9D">
        <w:rPr>
          <w:color w:val="FF0000"/>
          <w:lang w:val="fr-FR"/>
        </w:rPr>
        <w:t>.</w:t>
      </w:r>
    </w:p>
    <w:p w14:paraId="3831B083" w14:textId="77777777" w:rsidR="00365D89" w:rsidRDefault="00365D89" w:rsidP="00365D89">
      <w:pPr>
        <w:pStyle w:val="BTCbulletsCTB"/>
        <w:rPr>
          <w:rFonts w:ascii="Georgia" w:eastAsia="Calibri" w:hAnsi="Georgia"/>
          <w:color w:val="585756"/>
          <w:sz w:val="21"/>
          <w:szCs w:val="21"/>
          <w:lang w:val="fr-BE" w:eastAsia="en-US"/>
        </w:rPr>
      </w:pPr>
    </w:p>
    <w:p w14:paraId="654D5ACB" w14:textId="77777777" w:rsidR="00365D89" w:rsidRPr="0023133B" w:rsidRDefault="00365D89" w:rsidP="00365D89">
      <w:pPr>
        <w:pStyle w:val="Titre3"/>
        <w:tabs>
          <w:tab w:val="num" w:pos="1170"/>
        </w:tabs>
        <w:rPr>
          <w:lang w:val="fr-BE"/>
        </w:rPr>
      </w:pPr>
      <w:bookmarkStart w:id="20" w:name="_Toc161312597"/>
      <w:r w:rsidRPr="17079118">
        <w:rPr>
          <w:lang w:val="fr-BE"/>
        </w:rPr>
        <w:t>Définitions</w:t>
      </w:r>
      <w:bookmarkEnd w:id="19"/>
      <w:bookmarkEnd w:id="20"/>
    </w:p>
    <w:p w14:paraId="63A10957" w14:textId="77777777" w:rsidR="00365D89" w:rsidRPr="00961A35" w:rsidRDefault="00365D89" w:rsidP="00365D89">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33F04884" w14:textId="77777777" w:rsidR="00365D89" w:rsidRPr="00803907" w:rsidRDefault="00365D89" w:rsidP="00365D89">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soumissionnaire</w:t>
      </w:r>
      <w:r w:rsidRPr="00803907">
        <w:rPr>
          <w:rFonts w:ascii="Georgia" w:eastAsia="Calibri" w:hAnsi="Georgia"/>
          <w:bCs w:val="0"/>
          <w:color w:val="585756"/>
          <w:sz w:val="21"/>
          <w:szCs w:val="22"/>
          <w:lang w:val="fr-BE" w:eastAsia="en-US"/>
        </w:rPr>
        <w:t> : la personne physique (m/f) ou morale qui introduit une offre ;</w:t>
      </w:r>
    </w:p>
    <w:p w14:paraId="241AB7BD" w14:textId="77777777" w:rsidR="00365D89" w:rsidRPr="00803907" w:rsidRDefault="00365D89" w:rsidP="00365D89">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L’adjudicataire / l’entrepreneur</w:t>
      </w:r>
      <w:r w:rsidRPr="00803907">
        <w:rPr>
          <w:rFonts w:ascii="Georgia" w:eastAsia="Calibri" w:hAnsi="Georgia"/>
          <w:bCs w:val="0"/>
          <w:color w:val="585756"/>
          <w:sz w:val="21"/>
          <w:szCs w:val="22"/>
          <w:lang w:val="fr-BE" w:eastAsia="en-US"/>
        </w:rPr>
        <w:t xml:space="preserve"> : le soumissionnaire à qui le marché est attribué ;</w:t>
      </w:r>
    </w:p>
    <w:p w14:paraId="30078196" w14:textId="77777777" w:rsidR="00365D89" w:rsidRPr="00803907" w:rsidRDefault="00365D89" w:rsidP="00365D89">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 xml:space="preserve">Le pouvoir adjudicateur :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xml:space="preserve">, représentée par le Représentant résident de la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xml:space="preserve"> au/en &lt;&lt;pays&gt;&gt; ;</w:t>
      </w:r>
    </w:p>
    <w:p w14:paraId="2B032C9D" w14:textId="77777777" w:rsidR="00365D89" w:rsidRPr="00803907" w:rsidRDefault="00365D89" w:rsidP="00365D89">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L’offre</w:t>
      </w:r>
      <w:r w:rsidRPr="00803907">
        <w:rPr>
          <w:rFonts w:ascii="Georgia" w:eastAsia="Calibri" w:hAnsi="Georgia"/>
          <w:bCs w:val="0"/>
          <w:color w:val="585756"/>
          <w:sz w:val="21"/>
          <w:szCs w:val="22"/>
          <w:lang w:val="fr-BE" w:eastAsia="en-US"/>
        </w:rPr>
        <w:t> : l’engagement du soumissionnaire d’exécuter le marché aux conditions qu’il présente ; Jours : A défaut d’indication dans le cahier spécial des charges et réglementation applicable, tous les jours s’entendent comme des jours calendrier ;</w:t>
      </w:r>
    </w:p>
    <w:p w14:paraId="33D343B3" w14:textId="77777777" w:rsidR="00365D89" w:rsidRPr="00803907" w:rsidRDefault="00365D89" w:rsidP="00365D89">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 Avis de marché et cahier spécial des charges, y inclus les annexes et les documents auxquels ils se réfèrent ;</w:t>
      </w:r>
    </w:p>
    <w:p w14:paraId="4AD8FA80" w14:textId="77777777" w:rsidR="00365D89" w:rsidRPr="00803907" w:rsidRDefault="00365D89" w:rsidP="00365D89">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Spécifications techniques</w:t>
      </w:r>
      <w:r w:rsidRPr="00803907">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010EDD7D" w14:textId="77777777" w:rsidR="00365D89" w:rsidRPr="00803907" w:rsidRDefault="00365D89" w:rsidP="00365D89">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Variante</w:t>
      </w:r>
      <w:r w:rsidRPr="00803907">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 ;</w:t>
      </w:r>
    </w:p>
    <w:p w14:paraId="3253C7D9" w14:textId="77777777" w:rsidR="00365D89" w:rsidRPr="00803907" w:rsidRDefault="00365D89" w:rsidP="00365D89">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Option</w:t>
      </w:r>
      <w:r w:rsidRPr="00803907">
        <w:rPr>
          <w:rFonts w:ascii="Georgia" w:eastAsia="Calibri" w:hAnsi="Georgia"/>
          <w:bCs w:val="0"/>
          <w:color w:val="585756"/>
          <w:sz w:val="21"/>
          <w:szCs w:val="22"/>
          <w:lang w:val="fr-BE" w:eastAsia="en-US"/>
        </w:rPr>
        <w:t> : un élément accessoire et non strictement nécessaire à l’exécution du marché, qui est introduit soit à la demande du pouvoir adjudicateur, soit à l’initiative du soumissionnaire ;</w:t>
      </w:r>
    </w:p>
    <w:p w14:paraId="53269597" w14:textId="77777777" w:rsidR="00365D89" w:rsidRPr="00803907" w:rsidRDefault="00365D89" w:rsidP="00365D89">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Métré récapitulatif</w:t>
      </w:r>
      <w:r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prix ;</w:t>
      </w:r>
    </w:p>
    <w:p w14:paraId="0A45AB52" w14:textId="77777777" w:rsidR="00365D89" w:rsidRPr="00803907" w:rsidRDefault="00365D89" w:rsidP="00365D89">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Les règles générales d’exécution RGE</w:t>
      </w:r>
      <w:r w:rsidRPr="00803907">
        <w:rPr>
          <w:rFonts w:ascii="Georgia" w:eastAsia="Calibri" w:hAnsi="Georgia"/>
          <w:bCs w:val="0"/>
          <w:color w:val="585756"/>
          <w:sz w:val="21"/>
          <w:szCs w:val="22"/>
          <w:lang w:val="fr-BE" w:eastAsia="en-US"/>
        </w:rPr>
        <w:t xml:space="preserve"> : les règles se trouvant dans l’AR du 14.01.2013 établissant les règles générales d’exécution des marchés publics et des concessions de travaux publics ;</w:t>
      </w:r>
    </w:p>
    <w:p w14:paraId="2DCA2256" w14:textId="77777777" w:rsidR="00365D89" w:rsidRPr="00803907" w:rsidRDefault="00365D89" w:rsidP="00365D89">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3E9403E6" w14:textId="77777777" w:rsidR="00365D89" w:rsidRPr="00803907" w:rsidRDefault="00365D89" w:rsidP="00365D89">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 pratique de corruption</w:t>
      </w:r>
      <w:r w:rsidRPr="0080390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4F667368" w14:textId="77777777" w:rsidR="00365D89" w:rsidRPr="00803907" w:rsidRDefault="00365D89" w:rsidP="00365D89">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litige</w:t>
      </w:r>
      <w:r w:rsidRPr="00803907">
        <w:rPr>
          <w:rFonts w:ascii="Georgia" w:eastAsia="Calibri" w:hAnsi="Georgia"/>
          <w:bCs w:val="0"/>
          <w:color w:val="585756"/>
          <w:sz w:val="21"/>
          <w:szCs w:val="22"/>
          <w:lang w:val="fr-BE" w:eastAsia="en-US"/>
        </w:rPr>
        <w:t> : l’action en justice.</w:t>
      </w:r>
    </w:p>
    <w:p w14:paraId="2866495B" w14:textId="77777777" w:rsidR="00365D89" w:rsidRPr="00D14EA3" w:rsidRDefault="00365D89" w:rsidP="00365D89">
      <w:pPr>
        <w:pStyle w:val="BTCbulletsCTB"/>
        <w:ind w:left="360"/>
        <w:rPr>
          <w:rFonts w:ascii="Georgia" w:eastAsia="Calibri" w:hAnsi="Georgia"/>
          <w:color w:val="585756"/>
          <w:sz w:val="21"/>
          <w:szCs w:val="21"/>
          <w:lang w:val="fr-BE" w:eastAsia="en-US"/>
        </w:rPr>
      </w:pPr>
      <w:bookmarkStart w:id="21" w:name="_Toc257039817"/>
      <w:r w:rsidRPr="17079118">
        <w:rPr>
          <w:rFonts w:ascii="Georgia" w:eastAsia="Calibri" w:hAnsi="Georgia"/>
          <w:color w:val="585756"/>
          <w:sz w:val="21"/>
          <w:szCs w:val="21"/>
          <w:u w:val="single"/>
          <w:lang w:val="fr-BE" w:eastAsia="en-US"/>
        </w:rPr>
        <w:lastRenderedPageBreak/>
        <w:t>Sous-traitant au sens de la règlementation relative aux marchés publics :</w:t>
      </w:r>
      <w:r w:rsidRPr="17079118">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7718E319" w14:textId="77777777" w:rsidR="00365D89" w:rsidRPr="00D14EA3" w:rsidRDefault="00365D89" w:rsidP="00365D89">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10CD3B62" w14:textId="77777777" w:rsidR="00365D89" w:rsidRPr="00D14EA3" w:rsidRDefault="00365D89" w:rsidP="00365D89">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2C6BD779" w14:textId="77777777" w:rsidR="00365D89" w:rsidRPr="00D14EA3" w:rsidRDefault="00365D89" w:rsidP="00365D89">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403611A0" w14:textId="77777777" w:rsidR="00365D89" w:rsidRPr="00211A79" w:rsidRDefault="00365D89" w:rsidP="00365D89">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54F0AB4" w14:textId="77777777" w:rsidR="00365D89" w:rsidRDefault="00365D89" w:rsidP="00365D89">
      <w:pPr>
        <w:pStyle w:val="Titre2"/>
        <w:keepLines w:val="0"/>
        <w:widowControl w:val="0"/>
        <w:tabs>
          <w:tab w:val="num" w:pos="576"/>
        </w:tabs>
        <w:suppressAutoHyphens/>
        <w:spacing w:after="240"/>
        <w:ind w:left="578" w:hanging="578"/>
      </w:pPr>
      <w:bookmarkStart w:id="22" w:name="_Toc257380474"/>
      <w:bookmarkStart w:id="23" w:name="_Toc260134191"/>
      <w:bookmarkStart w:id="24" w:name="_Toc364253065"/>
      <w:bookmarkStart w:id="25" w:name="_Toc52502987"/>
      <w:bookmarkStart w:id="26" w:name="_Toc161312598"/>
      <w:bookmarkStart w:id="27" w:name="_Hlk161302409"/>
      <w:r>
        <w:t>Confidentialité</w:t>
      </w:r>
      <w:bookmarkEnd w:id="22"/>
      <w:bookmarkEnd w:id="23"/>
      <w:bookmarkEnd w:id="24"/>
      <w:bookmarkEnd w:id="25"/>
      <w:bookmarkEnd w:id="26"/>
    </w:p>
    <w:p w14:paraId="745A8496" w14:textId="77777777" w:rsidR="00365D89" w:rsidRPr="00D14EA3" w:rsidRDefault="00365D89" w:rsidP="00365D89">
      <w:pPr>
        <w:pStyle w:val="Titre3"/>
        <w:rPr>
          <w:lang w:val="fr-FR"/>
        </w:rPr>
      </w:pPr>
      <w:bookmarkStart w:id="28" w:name="_Toc161312599"/>
      <w:bookmarkEnd w:id="27"/>
      <w:r w:rsidRPr="17079118">
        <w:rPr>
          <w:lang w:val="fr-FR"/>
        </w:rPr>
        <w:t>Traitement des données à caractère personnel</w:t>
      </w:r>
      <w:bookmarkEnd w:id="28"/>
    </w:p>
    <w:p w14:paraId="4F9D6F98" w14:textId="77777777" w:rsidR="00365D89" w:rsidRPr="001478F6" w:rsidRDefault="00365D89" w:rsidP="00365D89">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65CEF2DB" w14:textId="77777777" w:rsidR="00365D89" w:rsidRPr="00873CB1" w:rsidRDefault="00365D89" w:rsidP="00365D89">
      <w:pPr>
        <w:pStyle w:val="Titre3"/>
        <w:jc w:val="both"/>
      </w:pPr>
      <w:bookmarkStart w:id="29" w:name="_Toc161312600"/>
      <w:proofErr w:type="spellStart"/>
      <w:r>
        <w:t>Confidentialité</w:t>
      </w:r>
      <w:bookmarkEnd w:id="29"/>
      <w:proofErr w:type="spellEnd"/>
    </w:p>
    <w:p w14:paraId="4F47B731" w14:textId="77777777" w:rsidR="00365D89" w:rsidRPr="001478F6" w:rsidRDefault="00365D89" w:rsidP="00365D89">
      <w:pPr>
        <w:jc w:val="both"/>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0D4BA167" w14:textId="77777777" w:rsidR="00365D89" w:rsidRPr="001478F6" w:rsidRDefault="00365D89" w:rsidP="00365D89">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297BB4A7" w14:textId="77777777" w:rsidR="00365D89" w:rsidRPr="001478F6" w:rsidRDefault="00365D89" w:rsidP="00365D89">
      <w:pPr>
        <w:jc w:val="both"/>
        <w:rPr>
          <w:lang w:val="fr-FR"/>
        </w:rPr>
      </w:pPr>
      <w:r w:rsidRPr="001478F6">
        <w:rPr>
          <w:lang w:val="fr-FR"/>
        </w:rPr>
        <w:t>Voir aussi : https://www.enabel.be/fr/content/declaration-de-confidentialite-denabel</w:t>
      </w:r>
    </w:p>
    <w:p w14:paraId="09CE220B" w14:textId="77777777" w:rsidR="00365D89" w:rsidRPr="00165F84" w:rsidRDefault="00365D89" w:rsidP="00365D89">
      <w:pPr>
        <w:pStyle w:val="Titre3"/>
        <w:jc w:val="both"/>
        <w:rPr>
          <w:lang w:val="fr-BE"/>
        </w:rPr>
      </w:pPr>
      <w:bookmarkStart w:id="30" w:name="_Toc161312601"/>
      <w:r w:rsidRPr="17079118">
        <w:rPr>
          <w:lang w:val="fr-BE"/>
        </w:rPr>
        <w:t>Obligations déontologiques</w:t>
      </w:r>
      <w:bookmarkEnd w:id="21"/>
      <w:bookmarkEnd w:id="30"/>
    </w:p>
    <w:p w14:paraId="43FCBC63" w14:textId="77777777" w:rsidR="00365D89" w:rsidRPr="00F0491B" w:rsidRDefault="00365D89" w:rsidP="00365D89">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1.7.1. Tout manquement à se conformer à une ou plusieurs des clauses déontologiques peut aboutir à l’exclusion du candidat, du soumissionnaire ou de l’adjudicataire d’autres marchés publics pour </w:t>
      </w:r>
      <w:r>
        <w:rPr>
          <w:rFonts w:ascii="Georgia" w:eastAsia="Calibri" w:hAnsi="Georgia" w:cs="Times New Roman"/>
          <w:color w:val="585756"/>
          <w:kern w:val="0"/>
          <w:sz w:val="21"/>
          <w:szCs w:val="21"/>
          <w:lang w:val="fr-BE"/>
        </w:rPr>
        <w:t>Enabel</w:t>
      </w:r>
      <w:r w:rsidRPr="00F0491B">
        <w:rPr>
          <w:rFonts w:ascii="Georgia" w:eastAsia="Calibri" w:hAnsi="Georgia" w:cs="Times New Roman"/>
          <w:color w:val="585756"/>
          <w:kern w:val="0"/>
          <w:sz w:val="21"/>
          <w:szCs w:val="21"/>
          <w:lang w:val="fr-BE"/>
        </w:rPr>
        <w:t>.</w:t>
      </w:r>
    </w:p>
    <w:p w14:paraId="51D40B3D" w14:textId="77777777" w:rsidR="00365D89" w:rsidRPr="00F0491B" w:rsidRDefault="00365D89" w:rsidP="00365D89">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1.7.2. Pendant la durée du marché, l’adjudicataire et son personnel respectent les droits de l’homme et s’engagent à ne pas heurter les usages politiques, culturels et religieux du pays </w:t>
      </w:r>
      <w:r w:rsidRPr="00F0491B">
        <w:rPr>
          <w:rFonts w:ascii="Georgia" w:eastAsia="Calibri" w:hAnsi="Georgia" w:cs="Times New Roman"/>
          <w:color w:val="585756"/>
          <w:kern w:val="0"/>
          <w:sz w:val="21"/>
          <w:szCs w:val="21"/>
          <w:lang w:val="fr-BE"/>
        </w:rPr>
        <w:lastRenderedPageBreak/>
        <w:t xml:space="preserve">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4EC004DE" w14:textId="77777777" w:rsidR="00365D89" w:rsidRPr="00F0491B" w:rsidRDefault="00365D89" w:rsidP="00365D89">
      <w:pPr>
        <w:pStyle w:val="Corpsdetexte"/>
        <w:widowControl/>
        <w:suppressAutoHyphens w:val="0"/>
        <w:spacing w:line="276" w:lineRule="auto"/>
        <w:rPr>
          <w:rFonts w:ascii="Georgia" w:eastAsia="Calibri" w:hAnsi="Georgia" w:cs="Times New Roman"/>
          <w:color w:val="585756"/>
          <w:sz w:val="21"/>
          <w:szCs w:val="21"/>
          <w:lang w:val="fr-BE"/>
        </w:rPr>
      </w:pPr>
      <w:r w:rsidRPr="2FB36B05">
        <w:rPr>
          <w:rFonts w:ascii="Georgia" w:eastAsia="Calibri" w:hAnsi="Georgia" w:cs="Times New Roman"/>
          <w:color w:val="585756"/>
          <w:sz w:val="21"/>
          <w:szCs w:val="21"/>
          <w:lang w:val="fr-BE"/>
        </w:rPr>
        <w:t>1.7.3. Conformément à la Politique concernant l’exploitation et les abus sexuels de Enabel, l’adjudicataire et son personne</w:t>
      </w:r>
      <w:r>
        <w:rPr>
          <w:rFonts w:ascii="Georgia" w:eastAsia="Calibri" w:hAnsi="Georgia" w:cs="Times New Roman"/>
          <w:color w:val="585756"/>
          <w:sz w:val="21"/>
          <w:szCs w:val="21"/>
          <w:lang w:val="fr-BE"/>
        </w:rPr>
        <w:t>l</w:t>
      </w:r>
      <w:r w:rsidRPr="2FB36B05">
        <w:rPr>
          <w:rFonts w:ascii="Georgia" w:eastAsia="Calibri" w:hAnsi="Georgia" w:cs="Times New Roman"/>
          <w:color w:val="585756"/>
          <w:sz w:val="21"/>
          <w:szCs w:val="21"/>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37878D18" w14:textId="77777777" w:rsidR="00365D89" w:rsidRPr="00F0491B" w:rsidRDefault="00365D89" w:rsidP="00365D89">
      <w:pPr>
        <w:pStyle w:val="Corpsdetexte"/>
        <w:widowControl/>
        <w:suppressAutoHyphens w:val="0"/>
        <w:spacing w:line="276" w:lineRule="auto"/>
        <w:rPr>
          <w:rFonts w:ascii="Georgia" w:eastAsia="Calibri" w:hAnsi="Georgia" w:cs="Times New Roman"/>
          <w:color w:val="585756"/>
          <w:kern w:val="0"/>
          <w:sz w:val="21"/>
          <w:szCs w:val="21"/>
          <w:lang w:val="fr-BE"/>
        </w:rPr>
      </w:pPr>
      <w:r w:rsidRPr="2FB36B05">
        <w:rPr>
          <w:rFonts w:ascii="Georgia" w:eastAsia="Calibri" w:hAnsi="Georgia" w:cs="Times New Roman"/>
          <w:color w:val="585756"/>
          <w:sz w:val="21"/>
          <w:szCs w:val="21"/>
          <w:lang w:val="fr-BE"/>
        </w:rPr>
        <w:t xml:space="preserve">1.7.4. </w:t>
      </w:r>
      <w:r w:rsidRPr="00F0491B">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663CA064" w14:textId="77777777" w:rsidR="00365D89" w:rsidRPr="00F0491B" w:rsidRDefault="00365D89" w:rsidP="00365D89">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1.7.5. 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3EE211E4" w14:textId="77777777" w:rsidR="00365D89" w:rsidRPr="00F0491B" w:rsidRDefault="00365D89" w:rsidP="00365D89">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1.7.6. 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01D53172" w14:textId="77777777" w:rsidR="00365D89" w:rsidRDefault="00365D89" w:rsidP="00365D89">
      <w:pPr>
        <w:pStyle w:val="Corpsdetexte"/>
        <w:spacing w:line="276" w:lineRule="auto"/>
        <w:rPr>
          <w:rFonts w:ascii="Georgia" w:eastAsia="Calibri" w:hAnsi="Georgia" w:cs="Times New Roman"/>
          <w:color w:val="585756"/>
          <w:sz w:val="21"/>
          <w:szCs w:val="21"/>
          <w:lang w:val="fr-BE"/>
        </w:rPr>
      </w:pPr>
      <w:r w:rsidRPr="2FB36B05">
        <w:rPr>
          <w:rFonts w:ascii="Georgia" w:eastAsia="Calibri" w:hAnsi="Georgia" w:cs="Times New Roman"/>
          <w:color w:val="585756"/>
          <w:sz w:val="21"/>
          <w:szCs w:val="21"/>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w:t>
      </w:r>
      <w:proofErr w:type="gramStart"/>
      <w:r w:rsidRPr="2FB36B05">
        <w:rPr>
          <w:rFonts w:ascii="Georgia" w:eastAsia="Calibri" w:hAnsi="Georgia" w:cs="Times New Roman"/>
          <w:color w:val="585756"/>
          <w:sz w:val="21"/>
          <w:szCs w:val="21"/>
          <w:lang w:val="fr-BE"/>
        </w:rPr>
        <w:t>… )</w:t>
      </w:r>
      <w:proofErr w:type="gramEnd"/>
      <w:r w:rsidRPr="2FB36B05">
        <w:rPr>
          <w:rFonts w:ascii="Georgia" w:eastAsia="Calibri" w:hAnsi="Georgia" w:cs="Times New Roman"/>
          <w:color w:val="585756"/>
          <w:sz w:val="21"/>
          <w:szCs w:val="21"/>
          <w:lang w:val="fr-BE"/>
        </w:rPr>
        <w:t xml:space="preserve"> doivent être adressées au bureau d’intégrité via l’adresse </w:t>
      </w:r>
      <w:hyperlink r:id="rId17">
        <w:r w:rsidRPr="2FB36B05">
          <w:rPr>
            <w:rStyle w:val="Lienhypertexte"/>
            <w:rFonts w:ascii="Georgia" w:eastAsia="Calibri" w:hAnsi="Georgia" w:cs="Times New Roman"/>
            <w:color w:val="585756"/>
            <w:sz w:val="21"/>
            <w:szCs w:val="21"/>
            <w:lang w:val="fr-BE"/>
          </w:rPr>
          <w:t>https://www.enabelintegrity.be</w:t>
        </w:r>
      </w:hyperlink>
      <w:r w:rsidRPr="2FB36B05">
        <w:rPr>
          <w:rFonts w:ascii="Georgia" w:eastAsia="Calibri" w:hAnsi="Georgia" w:cs="Times New Roman"/>
          <w:color w:val="585756"/>
          <w:sz w:val="21"/>
          <w:szCs w:val="21"/>
          <w:lang w:val="fr-BE"/>
        </w:rPr>
        <w:t xml:space="preserve">. </w:t>
      </w:r>
    </w:p>
    <w:p w14:paraId="6AD69F2E" w14:textId="77777777" w:rsidR="00365D89" w:rsidRDefault="00365D89" w:rsidP="00365D89">
      <w:pPr>
        <w:pStyle w:val="Corpsdetexte"/>
        <w:spacing w:line="276" w:lineRule="auto"/>
        <w:rPr>
          <w:rFonts w:ascii="Georgia" w:eastAsia="Calibri" w:hAnsi="Georgia" w:cs="Times New Roman"/>
          <w:color w:val="585756"/>
          <w:sz w:val="21"/>
          <w:szCs w:val="21"/>
          <w:lang w:val="fr-BE"/>
        </w:rPr>
      </w:pPr>
    </w:p>
    <w:p w14:paraId="46A58D77" w14:textId="77777777" w:rsidR="00365D89" w:rsidRPr="0023133B" w:rsidRDefault="00365D89" w:rsidP="00365D89">
      <w:pPr>
        <w:pStyle w:val="Titre3"/>
        <w:jc w:val="both"/>
        <w:rPr>
          <w:lang w:val="fr-BE"/>
        </w:rPr>
      </w:pPr>
      <w:bookmarkStart w:id="31" w:name="_Ref228951536"/>
      <w:bookmarkStart w:id="32" w:name="_Toc257039818"/>
      <w:bookmarkStart w:id="33" w:name="_Toc161312602"/>
      <w:r w:rsidRPr="17079118">
        <w:rPr>
          <w:lang w:val="fr-BE"/>
        </w:rPr>
        <w:t>Droit applicable et tribunaux compétents</w:t>
      </w:r>
      <w:bookmarkEnd w:id="31"/>
      <w:bookmarkEnd w:id="32"/>
      <w:bookmarkEnd w:id="33"/>
    </w:p>
    <w:p w14:paraId="5830F269" w14:textId="77777777" w:rsidR="00365D89" w:rsidRPr="00F0491B"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 marché doit être exécuté et interprété conformément au droit belge.</w:t>
      </w:r>
    </w:p>
    <w:p w14:paraId="68D07A5D" w14:textId="77777777" w:rsidR="00365D89" w:rsidRPr="00F0491B"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Les parties s’engagent à remplir de bonne foi leurs engagements en vue d’assurer la bonne fin du marché.</w:t>
      </w:r>
    </w:p>
    <w:p w14:paraId="20F321EC" w14:textId="77777777" w:rsidR="00365D89" w:rsidRPr="00F0491B"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2A690FEF" w14:textId="77777777" w:rsidR="00365D89" w:rsidRPr="00E307A7"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À défaut d’accord, les tribunaux de Bruxelles sont seuls compétents pour trouver une solution.</w:t>
      </w:r>
      <w:bookmarkStart w:id="34" w:name="_Toc257039820"/>
    </w:p>
    <w:p w14:paraId="1B951C51" w14:textId="77777777" w:rsidR="00365D89" w:rsidRDefault="00365D89" w:rsidP="00365D89">
      <w:pPr>
        <w:pStyle w:val="Titre2"/>
      </w:pPr>
      <w:bookmarkStart w:id="35" w:name="_Toc161312603"/>
      <w:bookmarkStart w:id="36" w:name="_Toc257039821"/>
      <w:bookmarkEnd w:id="34"/>
      <w:r>
        <w:t>Objet et portée du marché</w:t>
      </w:r>
      <w:bookmarkEnd w:id="35"/>
    </w:p>
    <w:p w14:paraId="426C16C2" w14:textId="77777777" w:rsidR="00365D89" w:rsidRPr="0023133B" w:rsidRDefault="00365D89" w:rsidP="00365D89">
      <w:pPr>
        <w:pStyle w:val="Titre3"/>
        <w:rPr>
          <w:lang w:val="fr-BE"/>
        </w:rPr>
      </w:pPr>
      <w:bookmarkStart w:id="37" w:name="_Toc161312604"/>
      <w:r w:rsidRPr="17079118">
        <w:rPr>
          <w:lang w:val="fr-BE"/>
        </w:rPr>
        <w:t>Nature du marché</w:t>
      </w:r>
      <w:bookmarkEnd w:id="36"/>
      <w:bookmarkEnd w:id="37"/>
    </w:p>
    <w:p w14:paraId="47B1E751" w14:textId="77777777" w:rsidR="00365D89" w:rsidRPr="00AE78C4"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bookmarkStart w:id="38" w:name="_Hlk170325000"/>
      <w:bookmarkStart w:id="39" w:name="_Toc257039822"/>
      <w:r w:rsidRPr="00AE78C4">
        <w:rPr>
          <w:rFonts w:ascii="Georgia" w:eastAsia="Calibri" w:hAnsi="Georgia" w:cs="Times New Roman"/>
          <w:color w:val="585756"/>
          <w:kern w:val="0"/>
          <w:sz w:val="21"/>
          <w:szCs w:val="22"/>
          <w:lang w:val="fr-BE"/>
        </w:rPr>
        <w:t xml:space="preserve">Le présent marché est un marché de travaux, qui a l’objet suivant : </w:t>
      </w:r>
    </w:p>
    <w:p w14:paraId="0F03FC46" w14:textId="77777777" w:rsidR="00365D89" w:rsidRPr="00AE78C4"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AE78C4">
        <w:rPr>
          <w:rFonts w:ascii="Georgia" w:eastAsia="Calibri" w:hAnsi="Georgia" w:cs="Times New Roman"/>
          <w:color w:val="585756"/>
          <w:kern w:val="0"/>
          <w:sz w:val="21"/>
          <w:szCs w:val="22"/>
          <w:lang w:val="fr-BE"/>
        </w:rPr>
        <w:t>exécution de travaux relatifs à l’une des activités mentionnées à l’annexe I de la loi</w:t>
      </w:r>
      <w:r>
        <w:rPr>
          <w:rFonts w:ascii="Georgia" w:eastAsia="Calibri" w:hAnsi="Georgia" w:cs="Times New Roman"/>
          <w:color w:val="585756"/>
          <w:kern w:val="0"/>
          <w:sz w:val="21"/>
          <w:szCs w:val="22"/>
          <w:lang w:val="fr-BE"/>
        </w:rPr>
        <w:t>.</w:t>
      </w:r>
      <w:r w:rsidRPr="00AE78C4">
        <w:rPr>
          <w:rFonts w:ascii="Georgia" w:eastAsia="Calibri" w:hAnsi="Georgia" w:cs="Times New Roman"/>
          <w:color w:val="585756"/>
          <w:kern w:val="0"/>
          <w:sz w:val="21"/>
          <w:szCs w:val="22"/>
          <w:lang w:val="fr-BE"/>
        </w:rPr>
        <w:t xml:space="preserve"> </w:t>
      </w:r>
    </w:p>
    <w:p w14:paraId="26F1C7D9" w14:textId="77777777" w:rsidR="00365D89" w:rsidRPr="0023133B" w:rsidRDefault="00365D89" w:rsidP="00365D89">
      <w:pPr>
        <w:pStyle w:val="Titre3"/>
        <w:jc w:val="both"/>
        <w:rPr>
          <w:lang w:val="fr-BE"/>
        </w:rPr>
      </w:pPr>
      <w:bookmarkStart w:id="40" w:name="_Toc161312605"/>
      <w:bookmarkEnd w:id="38"/>
      <w:r w:rsidRPr="17079118">
        <w:rPr>
          <w:lang w:val="fr-BE"/>
        </w:rPr>
        <w:t>Objet du marché ♣</w:t>
      </w:r>
      <w:bookmarkEnd w:id="39"/>
      <w:bookmarkEnd w:id="40"/>
    </w:p>
    <w:p w14:paraId="65FC8C6A" w14:textId="77777777" w:rsidR="00170447" w:rsidRPr="00A90DDF" w:rsidRDefault="00170447" w:rsidP="00170447">
      <w:pPr>
        <w:pStyle w:val="Corpsdetexte"/>
        <w:rPr>
          <w:rFonts w:ascii="Georgia" w:eastAsia="Calibri" w:hAnsi="Georgia" w:cs="Times New Roman"/>
          <w:color w:val="585756"/>
          <w:kern w:val="0"/>
          <w:sz w:val="21"/>
          <w:szCs w:val="22"/>
          <w:lang w:val="fr-BE"/>
        </w:rPr>
      </w:pPr>
      <w:bookmarkStart w:id="41" w:name="_Toc257039823"/>
      <w:bookmarkStart w:id="42" w:name="_Toc161312606"/>
      <w:r w:rsidRPr="00A90DDF">
        <w:rPr>
          <w:rFonts w:ascii="Georgia" w:eastAsia="Calibri" w:hAnsi="Georgia" w:cs="Times New Roman"/>
          <w:color w:val="585756"/>
          <w:kern w:val="0"/>
          <w:sz w:val="21"/>
          <w:szCs w:val="22"/>
          <w:lang w:val="fr-BE"/>
        </w:rPr>
        <w:t>Le présent marché consiste en </w:t>
      </w:r>
      <w:r>
        <w:rPr>
          <w:rFonts w:ascii="Georgia" w:eastAsia="Calibri" w:hAnsi="Georgia" w:cs="Times New Roman"/>
          <w:color w:val="585756"/>
          <w:kern w:val="0"/>
          <w:sz w:val="21"/>
          <w:szCs w:val="22"/>
          <w:lang w:val="fr-BE"/>
        </w:rPr>
        <w:t xml:space="preserve">la </w:t>
      </w:r>
      <w:r w:rsidRPr="00A90DDF">
        <w:rPr>
          <w:rFonts w:ascii="Georgia" w:eastAsia="Calibri" w:hAnsi="Georgia" w:cs="Times New Roman"/>
          <w:color w:val="585756"/>
          <w:kern w:val="0"/>
          <w:sz w:val="21"/>
          <w:szCs w:val="22"/>
          <w:lang w:val="fr-BE"/>
        </w:rPr>
        <w:t>&lt;&lt;</w:t>
      </w:r>
      <w:r w:rsidRPr="00750A5D">
        <w:t xml:space="preserve"> </w:t>
      </w:r>
      <w:r w:rsidRPr="00750A5D">
        <w:rPr>
          <w:rFonts w:ascii="Georgia" w:eastAsia="Calibri" w:hAnsi="Georgia" w:cs="Times New Roman"/>
          <w:color w:val="585756"/>
          <w:kern w:val="0"/>
          <w:sz w:val="21"/>
          <w:szCs w:val="22"/>
          <w:lang w:val="fr-BE"/>
        </w:rPr>
        <w:t xml:space="preserve">construction de </w:t>
      </w:r>
      <w:r>
        <w:rPr>
          <w:rFonts w:ascii="Georgia" w:eastAsia="Calibri" w:hAnsi="Georgia" w:cs="Times New Roman"/>
          <w:color w:val="585756"/>
          <w:kern w:val="0"/>
          <w:sz w:val="21"/>
          <w:szCs w:val="22"/>
          <w:lang w:val="fr-BE"/>
        </w:rPr>
        <w:t>1</w:t>
      </w:r>
      <w:r w:rsidRPr="00750A5D">
        <w:rPr>
          <w:rFonts w:ascii="Georgia" w:eastAsia="Calibri" w:hAnsi="Georgia" w:cs="Times New Roman"/>
          <w:color w:val="585756"/>
          <w:kern w:val="0"/>
          <w:sz w:val="21"/>
          <w:szCs w:val="22"/>
          <w:lang w:val="fr-BE"/>
        </w:rPr>
        <w:t xml:space="preserve"> BDS </w:t>
      </w:r>
      <w:r>
        <w:rPr>
          <w:rFonts w:ascii="Georgia" w:eastAsia="Calibri" w:hAnsi="Georgia" w:cs="Times New Roman"/>
          <w:color w:val="585756"/>
          <w:kern w:val="0"/>
          <w:sz w:val="21"/>
          <w:szCs w:val="22"/>
          <w:lang w:val="fr-BE"/>
        </w:rPr>
        <w:t xml:space="preserve">et 2 blocs opératoires </w:t>
      </w:r>
      <w:r w:rsidRPr="00750A5D">
        <w:rPr>
          <w:rFonts w:ascii="Georgia" w:eastAsia="Calibri" w:hAnsi="Georgia" w:cs="Times New Roman"/>
          <w:color w:val="585756"/>
          <w:kern w:val="0"/>
          <w:sz w:val="21"/>
          <w:szCs w:val="22"/>
          <w:lang w:val="fr-BE"/>
        </w:rPr>
        <w:t xml:space="preserve">à </w:t>
      </w:r>
      <w:proofErr w:type="spellStart"/>
      <w:r w:rsidRPr="00750A5D">
        <w:rPr>
          <w:rFonts w:ascii="Georgia" w:eastAsia="Calibri" w:hAnsi="Georgia" w:cs="Times New Roman"/>
          <w:color w:val="585756"/>
          <w:kern w:val="0"/>
          <w:sz w:val="21"/>
          <w:szCs w:val="22"/>
          <w:lang w:val="fr-BE"/>
        </w:rPr>
        <w:t>Mabayi</w:t>
      </w:r>
      <w:proofErr w:type="spellEnd"/>
      <w:r w:rsidRPr="00750A5D">
        <w:rPr>
          <w:rFonts w:ascii="Georgia" w:eastAsia="Calibri" w:hAnsi="Georgia" w:cs="Times New Roman"/>
          <w:color w:val="585756"/>
          <w:kern w:val="0"/>
          <w:sz w:val="21"/>
          <w:szCs w:val="22"/>
          <w:lang w:val="fr-BE"/>
        </w:rPr>
        <w:t xml:space="preserve"> et </w:t>
      </w:r>
      <w:proofErr w:type="spellStart"/>
      <w:r w:rsidRPr="00750A5D">
        <w:rPr>
          <w:rFonts w:ascii="Georgia" w:eastAsia="Calibri" w:hAnsi="Georgia" w:cs="Times New Roman"/>
          <w:color w:val="585756"/>
          <w:kern w:val="0"/>
          <w:sz w:val="21"/>
          <w:szCs w:val="22"/>
          <w:lang w:val="fr-BE"/>
        </w:rPr>
        <w:t>Bukinyanana</w:t>
      </w:r>
      <w:proofErr w:type="spellEnd"/>
      <w:r w:rsidRPr="00750A5D">
        <w:rPr>
          <w:rFonts w:ascii="Georgia" w:eastAsia="Calibri" w:hAnsi="Georgia" w:cs="Times New Roman"/>
          <w:color w:val="585756"/>
          <w:kern w:val="0"/>
          <w:sz w:val="21"/>
          <w:szCs w:val="22"/>
          <w:lang w:val="fr-BE"/>
        </w:rPr>
        <w:t xml:space="preserve"> dans la province de Cibitoke </w:t>
      </w:r>
      <w:r w:rsidRPr="00A90DDF">
        <w:rPr>
          <w:rFonts w:ascii="Georgia" w:eastAsia="Calibri" w:hAnsi="Georgia" w:cs="Times New Roman"/>
          <w:color w:val="585756"/>
          <w:kern w:val="0"/>
          <w:sz w:val="21"/>
          <w:szCs w:val="22"/>
          <w:lang w:val="fr-BE"/>
        </w:rPr>
        <w:t>&gt;&gt;, conformément aux conditions du présent CSC.</w:t>
      </w:r>
    </w:p>
    <w:p w14:paraId="3F598B11" w14:textId="77777777" w:rsidR="00365D89" w:rsidRPr="0023133B" w:rsidRDefault="00365D89" w:rsidP="00365D89">
      <w:pPr>
        <w:pStyle w:val="Titre3"/>
        <w:rPr>
          <w:lang w:val="fr-BE"/>
        </w:rPr>
      </w:pPr>
      <w:r w:rsidRPr="17079118">
        <w:rPr>
          <w:lang w:val="fr-BE"/>
        </w:rPr>
        <w:lastRenderedPageBreak/>
        <w:t>Lots ♣</w:t>
      </w:r>
      <w:bookmarkEnd w:id="41"/>
      <w:bookmarkEnd w:id="42"/>
      <w:r w:rsidRPr="17079118">
        <w:rPr>
          <w:lang w:val="fr-BE"/>
        </w:rPr>
        <w:t xml:space="preserve"> </w:t>
      </w:r>
    </w:p>
    <w:p w14:paraId="6938E9BC" w14:textId="77777777" w:rsidR="00365D89" w:rsidRPr="00465D5E" w:rsidRDefault="00365D89" w:rsidP="00365D89">
      <w:pPr>
        <w:pStyle w:val="Corpsdetexte"/>
        <w:widowControl/>
        <w:suppressAutoHyphens w:val="0"/>
        <w:spacing w:line="276" w:lineRule="auto"/>
        <w:rPr>
          <w:rFonts w:ascii="Georgia" w:eastAsia="Calibri" w:hAnsi="Georgia" w:cs="Times New Roman"/>
          <w:i/>
          <w:color w:val="585756"/>
          <w:kern w:val="0"/>
          <w:sz w:val="18"/>
          <w:szCs w:val="18"/>
          <w:highlight w:val="lightGray"/>
          <w:lang w:val="fr-BE"/>
        </w:rPr>
      </w:pPr>
      <w:r w:rsidRPr="00465D5E">
        <w:rPr>
          <w:rFonts w:ascii="Georgia" w:eastAsia="Calibri" w:hAnsi="Georgia" w:cs="Times New Roman"/>
          <w:i/>
          <w:color w:val="585756"/>
          <w:kern w:val="0"/>
          <w:sz w:val="18"/>
          <w:szCs w:val="18"/>
          <w:highlight w:val="lightGray"/>
          <w:lang w:val="fr-BE"/>
        </w:rPr>
        <w:t>(</w:t>
      </w:r>
      <w:proofErr w:type="gramStart"/>
      <w:r w:rsidRPr="00465D5E">
        <w:rPr>
          <w:rFonts w:ascii="Georgia" w:eastAsia="Calibri" w:hAnsi="Georgia" w:cs="Times New Roman"/>
          <w:i/>
          <w:color w:val="585756"/>
          <w:kern w:val="0"/>
          <w:sz w:val="18"/>
          <w:szCs w:val="18"/>
          <w:highlight w:val="lightGray"/>
          <w:lang w:val="fr-BE"/>
        </w:rPr>
        <w:t>articles</w:t>
      </w:r>
      <w:proofErr w:type="gramEnd"/>
      <w:r w:rsidRPr="00465D5E">
        <w:rPr>
          <w:rFonts w:ascii="Georgia" w:eastAsia="Calibri" w:hAnsi="Georgia" w:cs="Times New Roman"/>
          <w:i/>
          <w:color w:val="585756"/>
          <w:kern w:val="0"/>
          <w:sz w:val="18"/>
          <w:szCs w:val="18"/>
          <w:highlight w:val="lightGray"/>
          <w:lang w:val="fr-BE"/>
        </w:rPr>
        <w:t xml:space="preserve"> 2, 52° et 58 de la Loi et les articles 49 et 50 de l’AR Passation.)</w:t>
      </w:r>
    </w:p>
    <w:p w14:paraId="476BB3FA" w14:textId="77777777" w:rsidR="00365D89" w:rsidRDefault="00365D89" w:rsidP="00365D89">
      <w:pPr>
        <w:pStyle w:val="Corpsdetexte"/>
      </w:pPr>
      <w:r>
        <w:t xml:space="preserve">Le marché est constitué deux (2) lots formant chacun un tout indivisible. Une offre pour une partie d’un lot est irrecevable. </w:t>
      </w:r>
    </w:p>
    <w:p w14:paraId="55D32B38" w14:textId="77777777" w:rsidR="00170447" w:rsidRPr="00170447" w:rsidRDefault="00170447" w:rsidP="00170447">
      <w:pPr>
        <w:pStyle w:val="Corpsdetexte"/>
      </w:pPr>
      <w:bookmarkStart w:id="43" w:name="_Hlk170325140"/>
      <w:r w:rsidRPr="00170447">
        <w:t xml:space="preserve">Lot 1 : Travaux de construction d’un BDS à </w:t>
      </w:r>
      <w:proofErr w:type="spellStart"/>
      <w:r w:rsidRPr="00170447">
        <w:t>Bukinyanana</w:t>
      </w:r>
      <w:proofErr w:type="spellEnd"/>
      <w:r w:rsidRPr="00170447">
        <w:t>.</w:t>
      </w:r>
    </w:p>
    <w:p w14:paraId="212DE919" w14:textId="77777777" w:rsidR="00170447" w:rsidRPr="00170447" w:rsidRDefault="00170447" w:rsidP="00170447">
      <w:pPr>
        <w:pStyle w:val="Corpsdetexte"/>
      </w:pPr>
      <w:r w:rsidRPr="00170447">
        <w:t xml:space="preserve">Lot 2 : Travaux de construction d’un bloc opératoire à l’Hôpital de </w:t>
      </w:r>
      <w:proofErr w:type="spellStart"/>
      <w:r w:rsidRPr="00170447">
        <w:t>Discrit</w:t>
      </w:r>
      <w:proofErr w:type="spellEnd"/>
      <w:r w:rsidRPr="00170447">
        <w:t xml:space="preserve"> de </w:t>
      </w:r>
      <w:proofErr w:type="spellStart"/>
      <w:r w:rsidRPr="00170447">
        <w:t>Mabayi</w:t>
      </w:r>
      <w:proofErr w:type="spellEnd"/>
      <w:r w:rsidRPr="00170447">
        <w:t> ;</w:t>
      </w:r>
    </w:p>
    <w:p w14:paraId="7954312E" w14:textId="77777777" w:rsidR="00170447" w:rsidRPr="00170447" w:rsidRDefault="00170447" w:rsidP="00170447">
      <w:pPr>
        <w:pStyle w:val="Corpsdetexte"/>
      </w:pPr>
      <w:r w:rsidRPr="00170447">
        <w:t xml:space="preserve">Lot 3 : Travaux de construction d’un bloc opératoire à l’Hôpital de </w:t>
      </w:r>
      <w:proofErr w:type="spellStart"/>
      <w:r w:rsidRPr="00170447">
        <w:t>Discrit</w:t>
      </w:r>
      <w:proofErr w:type="spellEnd"/>
      <w:r w:rsidRPr="00170447">
        <w:t xml:space="preserve"> de </w:t>
      </w:r>
      <w:proofErr w:type="spellStart"/>
      <w:r w:rsidRPr="00170447">
        <w:t>Bukinyanana</w:t>
      </w:r>
      <w:proofErr w:type="spellEnd"/>
      <w:r w:rsidRPr="00170447">
        <w:t>.</w:t>
      </w:r>
    </w:p>
    <w:p w14:paraId="1000E337" w14:textId="6F683994" w:rsidR="00365D89" w:rsidRDefault="00365D89" w:rsidP="00365D89">
      <w:pPr>
        <w:pStyle w:val="Corpsdetexte"/>
      </w:pPr>
      <w:bookmarkStart w:id="44" w:name="_Hlk170325514"/>
      <w:bookmarkEnd w:id="43"/>
      <w:r>
        <w:t xml:space="preserve">Le montant du marché par lot comprend des tranches conditionnelles éventuelles. </w:t>
      </w:r>
    </w:p>
    <w:bookmarkEnd w:id="44"/>
    <w:p w14:paraId="0D1960D1" w14:textId="77777777" w:rsidR="00365D89" w:rsidRDefault="00365D89" w:rsidP="00365D89">
      <w:pPr>
        <w:pStyle w:val="Corpsdetexte"/>
      </w:pPr>
      <w:r>
        <w:t>La description du marché est reprise dans la partie CCTP en annexe au présent CSC</w:t>
      </w:r>
    </w:p>
    <w:p w14:paraId="574C108A" w14:textId="77777777" w:rsidR="00170447" w:rsidRPr="00170447" w:rsidRDefault="00170447" w:rsidP="00170447">
      <w:pPr>
        <w:pStyle w:val="Corpsdetexte"/>
        <w:rPr>
          <w:lang w:val="fr-BE"/>
        </w:rPr>
      </w:pPr>
      <w:r w:rsidRPr="00170447">
        <w:rPr>
          <w:lang w:val="fr-BE"/>
        </w:rPr>
        <w:t xml:space="preserve">Dans ses offres pour plusieurs lots, le soumissionnaire peut présenter des rabais pour le cas où ces mêmes lots lui seraient attribués. </w:t>
      </w:r>
    </w:p>
    <w:p w14:paraId="1C2364DD" w14:textId="77777777" w:rsidR="00170447" w:rsidRPr="00170447" w:rsidRDefault="00170447" w:rsidP="00170447">
      <w:pPr>
        <w:pStyle w:val="Corpsdetexte"/>
        <w:rPr>
          <w:lang w:val="fr-BE"/>
        </w:rPr>
      </w:pPr>
      <w:r w:rsidRPr="00170447">
        <w:rPr>
          <w:lang w:val="fr-BE"/>
        </w:rPr>
        <w:t>Dans les propositions d’attributions, le pouvoir adjudicataire se basera sur la combinaison qui serait jugée la plus avantageuse pour elle sur base du critère d’attribution.</w:t>
      </w:r>
    </w:p>
    <w:p w14:paraId="5152254B" w14:textId="77777777" w:rsidR="00170447" w:rsidRPr="00FA3CA9" w:rsidRDefault="00170447" w:rsidP="00365D89">
      <w:pPr>
        <w:pStyle w:val="Corpsdetexte"/>
      </w:pPr>
    </w:p>
    <w:p w14:paraId="21A3EF5F" w14:textId="77777777" w:rsidR="00365D89" w:rsidRPr="0023133B" w:rsidRDefault="00365D89" w:rsidP="00365D89">
      <w:pPr>
        <w:pStyle w:val="Titre3"/>
        <w:jc w:val="both"/>
        <w:rPr>
          <w:lang w:val="fr-BE"/>
        </w:rPr>
      </w:pPr>
      <w:bookmarkStart w:id="45" w:name="_Toc257039824"/>
      <w:r w:rsidRPr="17079118">
        <w:rPr>
          <w:lang w:val="fr-BE"/>
        </w:rPr>
        <w:t xml:space="preserve"> </w:t>
      </w:r>
      <w:bookmarkStart w:id="46" w:name="_Toc161312607"/>
      <w:r w:rsidRPr="17079118">
        <w:rPr>
          <w:lang w:val="fr-BE"/>
        </w:rPr>
        <w:t>Postes ♣</w:t>
      </w:r>
      <w:bookmarkEnd w:id="45"/>
      <w:bookmarkEnd w:id="46"/>
    </w:p>
    <w:p w14:paraId="2922C0E4" w14:textId="77777777" w:rsidR="00365D89" w:rsidRDefault="00365D89" w:rsidP="00365D89">
      <w:pPr>
        <w:pStyle w:val="Corpsdetexte"/>
      </w:pPr>
      <w:r>
        <w:t>Le marché est composé des postes suivants : voir DQE en annexe au présent CSC</w:t>
      </w:r>
    </w:p>
    <w:p w14:paraId="354EB934" w14:textId="77777777" w:rsidR="00365D89" w:rsidRPr="00034749" w:rsidRDefault="00365D89" w:rsidP="00365D89">
      <w:pPr>
        <w:pStyle w:val="Corpsdetexte"/>
      </w:pPr>
      <w:r>
        <w:t xml:space="preserve">Ces postes seront groupés et forment un seul marché. Il n’est pas possible de soumissionner pour un ou plusieurs postes et le soumissionnaire est tenu de remettre les prix pour tous les postes du marché. </w:t>
      </w:r>
    </w:p>
    <w:p w14:paraId="2823D995" w14:textId="77777777" w:rsidR="00365D89" w:rsidRPr="00034749" w:rsidRDefault="00365D89" w:rsidP="00365D89">
      <w:pPr>
        <w:pStyle w:val="Titre3"/>
        <w:jc w:val="both"/>
        <w:rPr>
          <w:lang w:val="fr-BE"/>
        </w:rPr>
      </w:pPr>
      <w:bookmarkStart w:id="47" w:name="_Toc257039825"/>
      <w:bookmarkStart w:id="48" w:name="_Toc161312608"/>
      <w:r w:rsidRPr="0023133B">
        <w:rPr>
          <w:lang w:val="fr-BE"/>
        </w:rPr>
        <w:t>Durée</w:t>
      </w:r>
      <w:bookmarkEnd w:id="47"/>
      <w:r w:rsidRPr="0023133B">
        <w:rPr>
          <w:lang w:val="fr-BE"/>
        </w:rPr>
        <w:t xml:space="preserve"> du marché</w:t>
      </w:r>
      <w:bookmarkEnd w:id="48"/>
    </w:p>
    <w:p w14:paraId="4C06E716" w14:textId="77777777" w:rsidR="00170447" w:rsidRDefault="00170447" w:rsidP="00170447">
      <w:pPr>
        <w:pStyle w:val="Corpsdetexte"/>
        <w:rPr>
          <w:rFonts w:ascii="Georgia" w:eastAsia="Calibri" w:hAnsi="Georgia" w:cs="Times New Roman"/>
          <w:color w:val="585756"/>
          <w:kern w:val="0"/>
          <w:sz w:val="21"/>
          <w:szCs w:val="22"/>
          <w:lang w:val="fr-BE"/>
        </w:rPr>
      </w:pPr>
      <w:bookmarkStart w:id="49" w:name="_Toc257039826"/>
      <w:bookmarkStart w:id="50" w:name="_Toc161312609"/>
      <w:r w:rsidRPr="00AD607F">
        <w:rPr>
          <w:rFonts w:ascii="Georgia" w:eastAsia="Calibri" w:hAnsi="Georgia" w:cs="Times New Roman"/>
          <w:color w:val="585756"/>
          <w:kern w:val="0"/>
          <w:sz w:val="21"/>
          <w:szCs w:val="22"/>
          <w:lang w:val="fr-BE"/>
        </w:rPr>
        <w:t xml:space="preserve">Le marché débute </w:t>
      </w:r>
      <w:r>
        <w:rPr>
          <w:rFonts w:ascii="Georgia" w:eastAsia="Calibri" w:hAnsi="Georgia" w:cs="Times New Roman"/>
          <w:color w:val="585756"/>
          <w:kern w:val="0"/>
          <w:sz w:val="21"/>
          <w:szCs w:val="22"/>
          <w:lang w:val="fr-BE"/>
        </w:rPr>
        <w:t xml:space="preserve">pour chacun des lots </w:t>
      </w:r>
      <w:r w:rsidRPr="00AD607F">
        <w:rPr>
          <w:rFonts w:ascii="Georgia" w:eastAsia="Calibri" w:hAnsi="Georgia" w:cs="Times New Roman"/>
          <w:color w:val="585756"/>
          <w:kern w:val="0"/>
          <w:sz w:val="21"/>
          <w:szCs w:val="22"/>
          <w:lang w:val="fr-BE"/>
        </w:rPr>
        <w:t>à la notification de l’attribution et a une durée</w:t>
      </w:r>
      <w:r>
        <w:rPr>
          <w:rFonts w:ascii="Georgia" w:eastAsia="Calibri" w:hAnsi="Georgia" w:cs="Times New Roman"/>
          <w:color w:val="585756"/>
          <w:kern w:val="0"/>
          <w:sz w:val="21"/>
          <w:szCs w:val="22"/>
          <w:lang w:val="fr-BE"/>
        </w:rPr>
        <w:t> :</w:t>
      </w:r>
    </w:p>
    <w:p w14:paraId="3FDC23A3" w14:textId="77777777" w:rsidR="00170447" w:rsidRDefault="00170447" w:rsidP="00170447">
      <w:pPr>
        <w:pStyle w:val="Corpsdetexte"/>
        <w:numPr>
          <w:ilvl w:val="0"/>
          <w:numId w:val="76"/>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Pour Lot 1 : </w:t>
      </w:r>
      <w:r w:rsidRPr="00AD607F">
        <w:rPr>
          <w:rFonts w:ascii="Georgia" w:eastAsia="Calibri" w:hAnsi="Georgia" w:cs="Times New Roman"/>
          <w:color w:val="585756"/>
          <w:kern w:val="0"/>
          <w:sz w:val="21"/>
          <w:szCs w:val="22"/>
          <w:lang w:val="fr-BE"/>
        </w:rPr>
        <w:t xml:space="preserve"> 1</w:t>
      </w:r>
      <w:r>
        <w:rPr>
          <w:rFonts w:ascii="Georgia" w:eastAsia="Calibri" w:hAnsi="Georgia" w:cs="Times New Roman"/>
          <w:color w:val="585756"/>
          <w:kern w:val="0"/>
          <w:sz w:val="21"/>
          <w:szCs w:val="22"/>
          <w:lang w:val="fr-BE"/>
        </w:rPr>
        <w:t>8</w:t>
      </w:r>
      <w:r w:rsidRPr="00AD607F">
        <w:rPr>
          <w:rFonts w:ascii="Georgia" w:eastAsia="Calibri" w:hAnsi="Georgia" w:cs="Times New Roman"/>
          <w:color w:val="585756"/>
          <w:kern w:val="0"/>
          <w:sz w:val="21"/>
          <w:szCs w:val="22"/>
          <w:lang w:val="fr-BE"/>
        </w:rPr>
        <w:t xml:space="preserve"> mois calendrier y compris la période de garantie de 12 mois et un (1) mois de préparation.</w:t>
      </w:r>
    </w:p>
    <w:p w14:paraId="7B500C96" w14:textId="77777777" w:rsidR="00170447" w:rsidRDefault="00170447" w:rsidP="00170447">
      <w:pPr>
        <w:pStyle w:val="Corpsdetexte"/>
        <w:numPr>
          <w:ilvl w:val="0"/>
          <w:numId w:val="76"/>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Pour Lot 2 et 3 : 17 mois calendrier y compris la période de garantie de 12 mois et un (1) mois de préparation.</w:t>
      </w:r>
      <w:r w:rsidRPr="00AD607F">
        <w:rPr>
          <w:rFonts w:ascii="Georgia" w:eastAsia="Calibri" w:hAnsi="Georgia" w:cs="Times New Roman"/>
          <w:color w:val="585756"/>
          <w:kern w:val="0"/>
          <w:sz w:val="21"/>
          <w:szCs w:val="22"/>
          <w:lang w:val="fr-BE"/>
        </w:rPr>
        <w:t xml:space="preserve"> </w:t>
      </w:r>
    </w:p>
    <w:p w14:paraId="48FFD7AB" w14:textId="77777777" w:rsidR="00170447" w:rsidRPr="00AD607F" w:rsidRDefault="00170447" w:rsidP="00170447">
      <w:pPr>
        <w:pStyle w:val="Corpsdetexte"/>
        <w:rPr>
          <w:rFonts w:ascii="Georgia" w:eastAsia="Calibri" w:hAnsi="Georgia" w:cs="Times New Roman"/>
          <w:color w:val="585756"/>
          <w:kern w:val="0"/>
          <w:sz w:val="21"/>
          <w:szCs w:val="22"/>
          <w:lang w:val="fr-BE"/>
        </w:rPr>
      </w:pPr>
      <w:r w:rsidRPr="00AD607F">
        <w:rPr>
          <w:rFonts w:ascii="Georgia" w:eastAsia="Calibri" w:hAnsi="Georgia" w:cs="Times New Roman"/>
          <w:color w:val="585756"/>
          <w:kern w:val="0"/>
          <w:sz w:val="21"/>
          <w:szCs w:val="22"/>
          <w:lang w:val="fr-BE"/>
        </w:rPr>
        <w:t>Cependant, la durée pour l</w:t>
      </w:r>
      <w:r>
        <w:rPr>
          <w:rFonts w:ascii="Georgia" w:eastAsia="Calibri" w:hAnsi="Georgia" w:cs="Times New Roman"/>
          <w:color w:val="585756"/>
          <w:kern w:val="0"/>
          <w:sz w:val="21"/>
          <w:szCs w:val="22"/>
          <w:lang w:val="fr-BE"/>
        </w:rPr>
        <w:t>a</w:t>
      </w:r>
      <w:r w:rsidRPr="00AD607F">
        <w:rPr>
          <w:rFonts w:ascii="Georgia" w:eastAsia="Calibri" w:hAnsi="Georgia" w:cs="Times New Roman"/>
          <w:color w:val="585756"/>
          <w:kern w:val="0"/>
          <w:sz w:val="21"/>
          <w:szCs w:val="22"/>
          <w:lang w:val="fr-BE"/>
        </w:rPr>
        <w:t xml:space="preserve"> tranche conditionnelle </w:t>
      </w:r>
      <w:r>
        <w:rPr>
          <w:rFonts w:ascii="Georgia" w:eastAsia="Calibri" w:hAnsi="Georgia" w:cs="Times New Roman"/>
          <w:color w:val="585756"/>
          <w:kern w:val="0"/>
          <w:sz w:val="21"/>
          <w:szCs w:val="22"/>
          <w:lang w:val="fr-BE"/>
        </w:rPr>
        <w:t xml:space="preserve">du lot 1 </w:t>
      </w:r>
      <w:r w:rsidRPr="00AD607F">
        <w:rPr>
          <w:rFonts w:ascii="Georgia" w:eastAsia="Calibri" w:hAnsi="Georgia" w:cs="Times New Roman"/>
          <w:color w:val="585756"/>
          <w:kern w:val="0"/>
          <w:sz w:val="21"/>
          <w:szCs w:val="22"/>
          <w:lang w:val="fr-BE"/>
        </w:rPr>
        <w:t>est de 14</w:t>
      </w:r>
      <w:r>
        <w:rPr>
          <w:rFonts w:ascii="Georgia" w:eastAsia="Calibri" w:hAnsi="Georgia" w:cs="Times New Roman"/>
          <w:color w:val="585756"/>
          <w:kern w:val="0"/>
          <w:sz w:val="21"/>
          <w:szCs w:val="22"/>
          <w:lang w:val="fr-BE"/>
        </w:rPr>
        <w:t xml:space="preserve"> mois calendrier y compris la période de garantie.</w:t>
      </w:r>
    </w:p>
    <w:p w14:paraId="1A019AA8" w14:textId="77777777" w:rsidR="00170447" w:rsidRPr="0048393B" w:rsidRDefault="00170447" w:rsidP="00170447">
      <w:pPr>
        <w:pStyle w:val="Corpsdetexte"/>
        <w:rPr>
          <w:rFonts w:ascii="Georgia" w:eastAsia="Calibri" w:hAnsi="Georgia" w:cs="Times New Roman"/>
          <w:color w:val="585756"/>
          <w:kern w:val="0"/>
          <w:sz w:val="21"/>
          <w:szCs w:val="22"/>
          <w:lang w:val="fr-BE"/>
        </w:rPr>
      </w:pPr>
      <w:r w:rsidRPr="00AD607F">
        <w:rPr>
          <w:rFonts w:ascii="Georgia" w:eastAsia="Calibri" w:hAnsi="Georgia" w:cs="Times New Roman"/>
          <w:color w:val="585756"/>
          <w:kern w:val="0"/>
          <w:sz w:val="21"/>
          <w:szCs w:val="22"/>
          <w:lang w:val="fr-BE"/>
        </w:rPr>
        <w:t>En cas d’attribution de</w:t>
      </w:r>
      <w:r>
        <w:rPr>
          <w:rFonts w:ascii="Georgia" w:eastAsia="Calibri" w:hAnsi="Georgia" w:cs="Times New Roman"/>
          <w:color w:val="585756"/>
          <w:kern w:val="0"/>
          <w:sz w:val="21"/>
          <w:szCs w:val="22"/>
          <w:lang w:val="fr-BE"/>
        </w:rPr>
        <w:t xml:space="preserve"> plusieurs </w:t>
      </w:r>
      <w:r w:rsidRPr="00AD607F">
        <w:rPr>
          <w:rFonts w:ascii="Georgia" w:eastAsia="Calibri" w:hAnsi="Georgia" w:cs="Times New Roman"/>
          <w:color w:val="585756"/>
          <w:kern w:val="0"/>
          <w:sz w:val="21"/>
          <w:szCs w:val="22"/>
          <w:lang w:val="fr-BE"/>
        </w:rPr>
        <w:t>lots pour le même soumissionnaire, ces délais ne sont pas cumulatifs.</w:t>
      </w:r>
      <w:r>
        <w:rPr>
          <w:rFonts w:ascii="Georgia" w:eastAsia="Calibri" w:hAnsi="Georgia" w:cs="Times New Roman"/>
          <w:color w:val="585756"/>
          <w:kern w:val="0"/>
          <w:sz w:val="21"/>
          <w:szCs w:val="22"/>
          <w:lang w:val="fr-BE"/>
        </w:rPr>
        <w:t xml:space="preserve"> </w:t>
      </w:r>
    </w:p>
    <w:p w14:paraId="0EB1BBEC" w14:textId="77777777" w:rsidR="00365D89" w:rsidRPr="00FA3CA9" w:rsidRDefault="00365D89" w:rsidP="00365D89">
      <w:pPr>
        <w:pStyle w:val="Titre3"/>
        <w:rPr>
          <w:lang w:val="fr-BE"/>
        </w:rPr>
      </w:pPr>
      <w:r w:rsidRPr="17079118">
        <w:rPr>
          <w:lang w:val="fr-BE"/>
        </w:rPr>
        <w:t>Variantes ♣</w:t>
      </w:r>
      <w:bookmarkEnd w:id="49"/>
      <w:bookmarkEnd w:id="50"/>
      <w:r w:rsidRPr="17079118">
        <w:rPr>
          <w:lang w:val="fr-BE"/>
        </w:rPr>
        <w:t xml:space="preserve"> </w:t>
      </w:r>
    </w:p>
    <w:p w14:paraId="5382F3D9" w14:textId="77777777" w:rsidR="00365D89" w:rsidRPr="00FA3CA9" w:rsidRDefault="00365D89" w:rsidP="00365D89">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Chaque soumissionnaire ne peut introduire qu’une seule offre. Les variantes sont interdites.</w:t>
      </w:r>
    </w:p>
    <w:p w14:paraId="61D1B5A1" w14:textId="77777777" w:rsidR="00365D89" w:rsidRPr="0023133B" w:rsidRDefault="00365D89" w:rsidP="00365D89">
      <w:pPr>
        <w:pStyle w:val="Titre3"/>
        <w:rPr>
          <w:lang w:val="fr-BE"/>
        </w:rPr>
      </w:pPr>
      <w:bookmarkStart w:id="51" w:name="_Toc257039827"/>
      <w:bookmarkStart w:id="52" w:name="_Toc161312610"/>
      <w:r w:rsidRPr="17079118">
        <w:rPr>
          <w:lang w:val="fr-BE"/>
        </w:rPr>
        <w:t>Options</w:t>
      </w:r>
      <w:bookmarkEnd w:id="51"/>
      <w:bookmarkEnd w:id="52"/>
      <w:r w:rsidRPr="17079118">
        <w:rPr>
          <w:lang w:val="fr-BE"/>
        </w:rPr>
        <w:t xml:space="preserve"> </w:t>
      </w:r>
    </w:p>
    <w:p w14:paraId="4531CD9C" w14:textId="77777777" w:rsidR="00365D89" w:rsidRPr="009019DA" w:rsidRDefault="00365D89" w:rsidP="00365D89">
      <w:pPr>
        <w:pStyle w:val="Corpsdetexte"/>
        <w:ind w:left="-142" w:firstLine="142"/>
        <w:rPr>
          <w:rFonts w:ascii="Georgia" w:eastAsia="Calibri" w:hAnsi="Georgia" w:cs="Times New Roman"/>
          <w:kern w:val="0"/>
          <w:sz w:val="21"/>
          <w:szCs w:val="22"/>
          <w:lang w:val="fr-BE"/>
        </w:rPr>
      </w:pPr>
      <w:bookmarkStart w:id="53" w:name="_Hlk170326035"/>
      <w:r w:rsidRPr="003D7927">
        <w:rPr>
          <w:rFonts w:ascii="Georgia" w:eastAsia="Calibri" w:hAnsi="Georgia" w:cs="Times New Roman"/>
          <w:kern w:val="0"/>
          <w:sz w:val="21"/>
          <w:szCs w:val="22"/>
          <w:lang w:val="fr-BE"/>
        </w:rPr>
        <w:t>Aucune option n’est prévue et ne sera analysée dans le cadre de ce marché.</w:t>
      </w:r>
    </w:p>
    <w:p w14:paraId="22A9B7A2" w14:textId="77777777" w:rsidR="00365D89" w:rsidRPr="0023133B" w:rsidRDefault="00365D89" w:rsidP="00365D89">
      <w:pPr>
        <w:pStyle w:val="Titre3"/>
        <w:rPr>
          <w:lang w:val="fr-BE"/>
        </w:rPr>
      </w:pPr>
      <w:bookmarkStart w:id="54" w:name="_Toc257039828"/>
      <w:bookmarkStart w:id="55" w:name="_Toc161312611"/>
      <w:bookmarkEnd w:id="53"/>
      <w:r w:rsidRPr="17079118">
        <w:rPr>
          <w:lang w:val="fr-BE"/>
        </w:rPr>
        <w:t>Quantités</w:t>
      </w:r>
      <w:bookmarkEnd w:id="54"/>
      <w:bookmarkEnd w:id="55"/>
      <w:r w:rsidRPr="17079118">
        <w:rPr>
          <w:lang w:val="fr-BE"/>
        </w:rPr>
        <w:t xml:space="preserve"> </w:t>
      </w:r>
    </w:p>
    <w:p w14:paraId="63F69326" w14:textId="77777777" w:rsidR="00365D89" w:rsidRPr="00465D5E" w:rsidRDefault="00365D89" w:rsidP="00365D89">
      <w:pPr>
        <w:pStyle w:val="Corpsdetexte"/>
        <w:rPr>
          <w:rFonts w:ascii="Georgia" w:eastAsia="Calibri" w:hAnsi="Georgia" w:cs="Times New Roman"/>
          <w:i/>
          <w:color w:val="585756"/>
          <w:kern w:val="0"/>
          <w:sz w:val="21"/>
          <w:szCs w:val="22"/>
          <w:highlight w:val="lightGray"/>
          <w:lang w:val="fr-BE"/>
        </w:rPr>
      </w:pPr>
      <w:r w:rsidRPr="00465D5E">
        <w:rPr>
          <w:rFonts w:ascii="Georgia" w:eastAsia="Calibri" w:hAnsi="Georgia" w:cs="Times New Roman"/>
          <w:i/>
          <w:color w:val="585756"/>
          <w:kern w:val="0"/>
          <w:sz w:val="21"/>
          <w:szCs w:val="22"/>
          <w:highlight w:val="lightGray"/>
          <w:lang w:val="fr-BE"/>
        </w:rPr>
        <w:t>(</w:t>
      </w:r>
      <w:proofErr w:type="gramStart"/>
      <w:r w:rsidRPr="00465D5E">
        <w:rPr>
          <w:rFonts w:ascii="Georgia" w:eastAsia="Calibri" w:hAnsi="Georgia" w:cs="Times New Roman"/>
          <w:i/>
          <w:color w:val="585756"/>
          <w:kern w:val="0"/>
          <w:sz w:val="21"/>
          <w:szCs w:val="22"/>
          <w:highlight w:val="lightGray"/>
          <w:lang w:val="fr-BE"/>
        </w:rPr>
        <w:t>art.</w:t>
      </w:r>
      <w:proofErr w:type="gramEnd"/>
      <w:r w:rsidRPr="00465D5E">
        <w:rPr>
          <w:rFonts w:ascii="Georgia" w:eastAsia="Calibri" w:hAnsi="Georgia" w:cs="Times New Roman"/>
          <w:i/>
          <w:color w:val="585756"/>
          <w:kern w:val="0"/>
          <w:sz w:val="21"/>
          <w:szCs w:val="22"/>
          <w:highlight w:val="lightGray"/>
          <w:lang w:val="fr-BE"/>
        </w:rPr>
        <w:t xml:space="preserve"> 57 de la Loi)</w:t>
      </w:r>
    </w:p>
    <w:p w14:paraId="0577F5B8" w14:textId="77777777" w:rsidR="00365D89" w:rsidRPr="005B3DEF" w:rsidRDefault="00365D89" w:rsidP="00365D89">
      <w:pPr>
        <w:pStyle w:val="Corpsdetexte"/>
        <w:rPr>
          <w:i/>
          <w:sz w:val="18"/>
          <w:szCs w:val="18"/>
          <w:highlight w:val="lightGray"/>
        </w:rPr>
      </w:pPr>
      <w:bookmarkStart w:id="56" w:name="_Hlk170326078"/>
      <w:r>
        <w:t>Le présent marché est constitué de tranches fermes et de tranches conditionnelles (voir partie DQE annexé au présent CSC)</w:t>
      </w:r>
    </w:p>
    <w:p w14:paraId="661A504F" w14:textId="77777777" w:rsidR="00365D89" w:rsidRDefault="00365D89" w:rsidP="00365D89">
      <w:pPr>
        <w:pStyle w:val="Titre2"/>
      </w:pPr>
      <w:bookmarkStart w:id="57" w:name="_Toc257039829"/>
      <w:bookmarkStart w:id="58" w:name="_Toc161312612"/>
      <w:bookmarkEnd w:id="56"/>
      <w:r>
        <w:t>Procédure</w:t>
      </w:r>
      <w:bookmarkEnd w:id="57"/>
      <w:bookmarkEnd w:id="58"/>
    </w:p>
    <w:p w14:paraId="1A87D6F2" w14:textId="77777777" w:rsidR="00365D89" w:rsidRDefault="00365D89" w:rsidP="00365D89">
      <w:pPr>
        <w:pStyle w:val="Titre3"/>
        <w:rPr>
          <w:lang w:val="fr-BE"/>
        </w:rPr>
      </w:pPr>
      <w:bookmarkStart w:id="59" w:name="_Toc257039830"/>
      <w:bookmarkStart w:id="60" w:name="_Toc161312613"/>
      <w:r w:rsidRPr="17079118">
        <w:rPr>
          <w:lang w:val="fr-BE"/>
        </w:rPr>
        <w:t>Mode de passation</w:t>
      </w:r>
      <w:bookmarkEnd w:id="59"/>
      <w:bookmarkEnd w:id="60"/>
    </w:p>
    <w:p w14:paraId="684DB922" w14:textId="77777777" w:rsidR="00365D89" w:rsidRPr="002270B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marché est attribué, en application de l’article 41 la loi du 17 juin 2016, via une la procédure négociée directe avec publication préalable. </w:t>
      </w:r>
    </w:p>
    <w:p w14:paraId="08C4488A" w14:textId="77777777" w:rsidR="00365D89" w:rsidRPr="0023133B" w:rsidRDefault="00365D89" w:rsidP="00365D89">
      <w:pPr>
        <w:pStyle w:val="Titre3"/>
        <w:jc w:val="both"/>
        <w:rPr>
          <w:lang w:val="fr-BE"/>
        </w:rPr>
      </w:pPr>
      <w:bookmarkStart w:id="61" w:name="_Toc257039832"/>
      <w:bookmarkStart w:id="62" w:name="_Toc161312614"/>
      <w:r w:rsidRPr="17079118">
        <w:rPr>
          <w:lang w:val="fr-BE"/>
        </w:rPr>
        <w:lastRenderedPageBreak/>
        <w:t>Publication</w:t>
      </w:r>
      <w:bookmarkEnd w:id="61"/>
      <w:bookmarkEnd w:id="62"/>
      <w:r w:rsidRPr="17079118">
        <w:rPr>
          <w:lang w:val="fr-BE"/>
        </w:rPr>
        <w:t xml:space="preserve"> </w:t>
      </w:r>
    </w:p>
    <w:p w14:paraId="6D1F7AEC"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(Articles 91, 8 à 24 AR Passation)</w:t>
      </w:r>
    </w:p>
    <w:p w14:paraId="6BBB90B0" w14:textId="77777777" w:rsidR="00365D89" w:rsidRPr="002270B9" w:rsidRDefault="00365D89" w:rsidP="00365D89">
      <w:pPr>
        <w:pStyle w:val="Titre4"/>
        <w:jc w:val="both"/>
        <w:rPr>
          <w:bCs/>
        </w:rPr>
      </w:pPr>
      <w:bookmarkStart w:id="63" w:name="_Toc257039833"/>
      <w:r w:rsidRPr="002270B9">
        <w:rPr>
          <w:bCs/>
        </w:rPr>
        <w:t>Publication officielle</w:t>
      </w:r>
      <w:bookmarkEnd w:id="63"/>
    </w:p>
    <w:p w14:paraId="15AAB1F1" w14:textId="77777777" w:rsidR="00365D89" w:rsidRPr="002270B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bookmarkStart w:id="64" w:name="_Toc251416363"/>
      <w:bookmarkStart w:id="65" w:name="_Toc257039834"/>
      <w:r w:rsidRPr="002270B9">
        <w:rPr>
          <w:rFonts w:ascii="Georgia" w:eastAsia="Calibri" w:hAnsi="Georgia" w:cs="Times New Roman"/>
          <w:color w:val="585756"/>
          <w:kern w:val="0"/>
          <w:sz w:val="21"/>
          <w:szCs w:val="22"/>
          <w:lang w:val="fr-BE"/>
        </w:rPr>
        <w:t>Le présent marché fait l’objet d’une publication officielle au Bulletin des Adjudications.</w:t>
      </w:r>
      <w:r>
        <w:rPr>
          <w:rFonts w:ascii="Georgia" w:eastAsia="Calibri" w:hAnsi="Georgia" w:cs="Times New Roman"/>
          <w:color w:val="585756"/>
          <w:kern w:val="0"/>
          <w:sz w:val="21"/>
          <w:szCs w:val="22"/>
          <w:lang w:val="fr-BE"/>
        </w:rPr>
        <w:t xml:space="preserve"> </w:t>
      </w:r>
    </w:p>
    <w:p w14:paraId="507923B8" w14:textId="77777777" w:rsidR="00365D89" w:rsidRDefault="00365D89" w:rsidP="00365D89">
      <w:pPr>
        <w:pStyle w:val="Titre4"/>
        <w:jc w:val="both"/>
      </w:pPr>
      <w:r w:rsidRPr="002270B9">
        <w:rPr>
          <w:bCs/>
        </w:rPr>
        <w:t xml:space="preserve">Publication </w:t>
      </w:r>
      <w:bookmarkEnd w:id="64"/>
      <w:bookmarkEnd w:id="65"/>
      <w:r w:rsidRPr="002270B9">
        <w:rPr>
          <w:bCs/>
        </w:rPr>
        <w:t>complémentaire</w:t>
      </w:r>
      <w:r>
        <w:tab/>
      </w:r>
    </w:p>
    <w:p w14:paraId="525C3A63" w14:textId="77777777" w:rsidR="00365D89" w:rsidRPr="002270B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CSC est </w:t>
      </w:r>
      <w:proofErr w:type="gramStart"/>
      <w:r w:rsidRPr="002270B9">
        <w:rPr>
          <w:rFonts w:ascii="Georgia" w:eastAsia="Calibri" w:hAnsi="Georgia" w:cs="Times New Roman"/>
          <w:color w:val="585756"/>
          <w:kern w:val="0"/>
          <w:sz w:val="21"/>
          <w:szCs w:val="22"/>
          <w:lang w:val="fr-BE"/>
        </w:rPr>
        <w:t>publié</w:t>
      </w:r>
      <w:proofErr w:type="gramEnd"/>
      <w:r w:rsidRPr="002270B9">
        <w:rPr>
          <w:rFonts w:ascii="Georgia" w:eastAsia="Calibri" w:hAnsi="Georgia" w:cs="Times New Roman"/>
          <w:color w:val="585756"/>
          <w:kern w:val="0"/>
          <w:sz w:val="21"/>
          <w:szCs w:val="22"/>
          <w:lang w:val="fr-BE"/>
        </w:rPr>
        <w:t xml:space="preserve"> sur le site Web </w:t>
      </w:r>
      <w:r>
        <w:rPr>
          <w:rFonts w:ascii="Georgia" w:eastAsia="Calibri" w:hAnsi="Georgia" w:cs="Times New Roman"/>
          <w:color w:val="585756"/>
          <w:kern w:val="0"/>
          <w:sz w:val="21"/>
          <w:szCs w:val="22"/>
          <w:lang w:val="fr-BE"/>
        </w:rPr>
        <w:t>Enabel</w:t>
      </w:r>
      <w:r w:rsidRPr="002270B9">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(www.enabel.be</w:t>
      </w:r>
      <w:r w:rsidRPr="002270B9">
        <w:rPr>
          <w:rFonts w:ascii="Georgia" w:eastAsia="Calibri" w:hAnsi="Georgia" w:cs="Times New Roman"/>
          <w:color w:val="585756"/>
          <w:kern w:val="0"/>
          <w:sz w:val="21"/>
          <w:szCs w:val="22"/>
          <w:lang w:val="fr-BE"/>
        </w:rPr>
        <w:t>).</w:t>
      </w:r>
    </w:p>
    <w:p w14:paraId="3738BB10" w14:textId="77777777" w:rsidR="00365D89" w:rsidRPr="0023133B" w:rsidRDefault="00365D89" w:rsidP="00365D89">
      <w:pPr>
        <w:pStyle w:val="Titre3"/>
        <w:jc w:val="both"/>
        <w:rPr>
          <w:lang w:val="fr-BE"/>
        </w:rPr>
      </w:pPr>
      <w:bookmarkStart w:id="66" w:name="_Toc257039835"/>
      <w:bookmarkStart w:id="67" w:name="_Toc161312615"/>
      <w:r w:rsidRPr="17079118">
        <w:rPr>
          <w:lang w:val="fr-BE"/>
        </w:rPr>
        <w:t>Informations</w:t>
      </w:r>
      <w:bookmarkEnd w:id="66"/>
      <w:bookmarkEnd w:id="67"/>
    </w:p>
    <w:p w14:paraId="166D1926" w14:textId="20838E5A" w:rsidR="00365D89" w:rsidRPr="002270B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bookmarkStart w:id="68" w:name="_Hlk170326267"/>
      <w:r w:rsidRPr="002270B9">
        <w:rPr>
          <w:rFonts w:ascii="Georgia" w:eastAsia="Calibri" w:hAnsi="Georgia" w:cs="Times New Roman"/>
          <w:color w:val="585756"/>
          <w:kern w:val="0"/>
          <w:sz w:val="21"/>
          <w:szCs w:val="22"/>
          <w:lang w:val="fr-BE"/>
        </w:rPr>
        <w:t xml:space="preserve">L’attribution de ce marché est coordonnée par </w:t>
      </w:r>
      <w:r>
        <w:rPr>
          <w:rFonts w:ascii="Georgia" w:eastAsia="Calibri" w:hAnsi="Georgia" w:cs="Times New Roman"/>
          <w:color w:val="585756"/>
          <w:kern w:val="0"/>
          <w:sz w:val="21"/>
          <w:szCs w:val="22"/>
          <w:lang w:val="fr-BE"/>
        </w:rPr>
        <w:t>l</w:t>
      </w:r>
      <w:r w:rsidR="00650CE8">
        <w:rPr>
          <w:rFonts w:ascii="Georgia" w:eastAsia="Calibri" w:hAnsi="Georgia" w:cs="Times New Roman"/>
          <w:color w:val="585756"/>
          <w:kern w:val="0"/>
          <w:sz w:val="21"/>
          <w:szCs w:val="22"/>
          <w:lang w:val="fr-BE"/>
        </w:rPr>
        <w:t>e</w:t>
      </w:r>
      <w:r>
        <w:rPr>
          <w:rFonts w:ascii="Georgia" w:eastAsia="Calibri" w:hAnsi="Georgia" w:cs="Times New Roman"/>
          <w:color w:val="585756"/>
          <w:kern w:val="0"/>
          <w:sz w:val="21"/>
          <w:szCs w:val="22"/>
          <w:lang w:val="fr-BE"/>
        </w:rPr>
        <w:t xml:space="preserve"> </w:t>
      </w:r>
      <w:r w:rsidR="00650CE8">
        <w:rPr>
          <w:rFonts w:ascii="Georgia" w:hAnsi="Georgia"/>
          <w:b/>
          <w:sz w:val="21"/>
          <w:szCs w:val="21"/>
        </w:rPr>
        <w:t>Centre de Service Contractualisation</w:t>
      </w:r>
      <w:r w:rsidRPr="002270B9">
        <w:rPr>
          <w:rFonts w:ascii="Georgia" w:eastAsia="Calibri" w:hAnsi="Georgia" w:cs="Times New Roman"/>
          <w:color w:val="585756"/>
          <w:kern w:val="0"/>
          <w:sz w:val="21"/>
          <w:szCs w:val="22"/>
          <w:lang w:val="fr-BE"/>
        </w:rPr>
        <w:t>.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726A9374" w14:textId="21F9356A" w:rsidR="00365D89" w:rsidRPr="002270B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Jusque </w:t>
      </w:r>
      <w:r>
        <w:rPr>
          <w:rFonts w:ascii="Georgia" w:eastAsia="Calibri" w:hAnsi="Georgia" w:cs="Times New Roman"/>
          <w:color w:val="585756"/>
          <w:kern w:val="0"/>
          <w:sz w:val="21"/>
          <w:szCs w:val="22"/>
          <w:lang w:val="fr-BE"/>
        </w:rPr>
        <w:t xml:space="preserve">le </w:t>
      </w:r>
      <w:r w:rsidR="00B762A9">
        <w:rPr>
          <w:rFonts w:ascii="Georgia" w:eastAsia="Calibri" w:hAnsi="Georgia" w:cs="Times New Roman"/>
          <w:color w:val="585756"/>
          <w:kern w:val="0"/>
          <w:sz w:val="21"/>
          <w:szCs w:val="22"/>
          <w:highlight w:val="cyan"/>
          <w:lang w:val="fr-BE"/>
        </w:rPr>
        <w:t>1</w:t>
      </w:r>
      <w:r w:rsidR="00170447">
        <w:rPr>
          <w:rFonts w:ascii="Georgia" w:eastAsia="Calibri" w:hAnsi="Georgia" w:cs="Times New Roman"/>
          <w:color w:val="585756"/>
          <w:kern w:val="0"/>
          <w:sz w:val="21"/>
          <w:szCs w:val="22"/>
          <w:highlight w:val="cyan"/>
          <w:lang w:val="fr-BE"/>
        </w:rPr>
        <w:t>5</w:t>
      </w:r>
      <w:r w:rsidRPr="009125F9">
        <w:rPr>
          <w:rFonts w:ascii="Georgia" w:eastAsia="Calibri" w:hAnsi="Georgia" w:cs="Times New Roman"/>
          <w:color w:val="585756"/>
          <w:kern w:val="0"/>
          <w:sz w:val="21"/>
          <w:szCs w:val="22"/>
          <w:highlight w:val="cyan"/>
          <w:lang w:val="fr-BE"/>
        </w:rPr>
        <w:t>/0</w:t>
      </w:r>
      <w:r w:rsidR="00B762A9">
        <w:rPr>
          <w:rFonts w:ascii="Georgia" w:eastAsia="Calibri" w:hAnsi="Georgia" w:cs="Times New Roman"/>
          <w:color w:val="585756"/>
          <w:kern w:val="0"/>
          <w:sz w:val="21"/>
          <w:szCs w:val="22"/>
          <w:highlight w:val="cyan"/>
          <w:lang w:val="fr-BE"/>
        </w:rPr>
        <w:t>7</w:t>
      </w:r>
      <w:r w:rsidRPr="009125F9">
        <w:rPr>
          <w:rFonts w:ascii="Georgia" w:eastAsia="Calibri" w:hAnsi="Georgia" w:cs="Times New Roman"/>
          <w:color w:val="585756"/>
          <w:kern w:val="0"/>
          <w:sz w:val="21"/>
          <w:szCs w:val="22"/>
          <w:highlight w:val="cyan"/>
          <w:lang w:val="fr-BE"/>
        </w:rPr>
        <w:t>/2024</w:t>
      </w:r>
      <w:r>
        <w:rPr>
          <w:rFonts w:ascii="Georgia" w:eastAsia="Calibri" w:hAnsi="Georgia" w:cs="Times New Roman"/>
          <w:color w:val="585756"/>
          <w:kern w:val="0"/>
          <w:sz w:val="21"/>
          <w:szCs w:val="22"/>
          <w:highlight w:val="cyan"/>
          <w:lang w:val="fr-BE"/>
        </w:rPr>
        <w:t xml:space="preserve"> inclus</w:t>
      </w:r>
      <w:r>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 xml:space="preserve">avant la date limite de dépôt des offres, les candidats-soumissionnaires peuvent poser des questions concernant le CSC et le marché. Les questions seront posées par écrit à </w:t>
      </w:r>
      <w:r w:rsidRPr="009125F9">
        <w:rPr>
          <w:rFonts w:ascii="Georgia" w:eastAsia="Calibri" w:hAnsi="Georgia" w:cs="Times New Roman"/>
          <w:b/>
          <w:color w:val="585756"/>
          <w:kern w:val="0"/>
          <w:sz w:val="21"/>
          <w:szCs w:val="22"/>
          <w:highlight w:val="lightGray"/>
          <w:lang w:val="fr-BE"/>
        </w:rPr>
        <w:t>mp.bdi@enabel.be</w:t>
      </w:r>
      <w:r w:rsidRPr="002270B9">
        <w:rPr>
          <w:rFonts w:ascii="Georgia" w:eastAsia="Calibri" w:hAnsi="Georgia" w:cs="Times New Roman"/>
          <w:color w:val="585756"/>
          <w:kern w:val="0"/>
          <w:sz w:val="21"/>
          <w:szCs w:val="22"/>
          <w:lang w:val="fr-BE"/>
        </w:rPr>
        <w:t xml:space="preserve"> et il y sera répondu au fur et à mesure de leur réception. L’aperçu complet des questions posées sera disponible à partir du </w:t>
      </w:r>
      <w:r w:rsidR="00B762A9">
        <w:rPr>
          <w:rFonts w:ascii="Georgia" w:eastAsia="Calibri" w:hAnsi="Georgia" w:cs="Times New Roman"/>
          <w:color w:val="585756"/>
          <w:kern w:val="0"/>
          <w:sz w:val="21"/>
          <w:szCs w:val="22"/>
          <w:highlight w:val="cyan"/>
          <w:lang w:val="fr-BE"/>
        </w:rPr>
        <w:t>1</w:t>
      </w:r>
      <w:r w:rsidR="00170447">
        <w:rPr>
          <w:rFonts w:ascii="Georgia" w:eastAsia="Calibri" w:hAnsi="Georgia" w:cs="Times New Roman"/>
          <w:color w:val="585756"/>
          <w:kern w:val="0"/>
          <w:sz w:val="21"/>
          <w:szCs w:val="22"/>
          <w:highlight w:val="cyan"/>
          <w:lang w:val="fr-BE"/>
        </w:rPr>
        <w:t>6</w:t>
      </w:r>
      <w:r w:rsidRPr="009125F9">
        <w:rPr>
          <w:rFonts w:ascii="Georgia" w:eastAsia="Calibri" w:hAnsi="Georgia" w:cs="Times New Roman"/>
          <w:color w:val="585756"/>
          <w:kern w:val="0"/>
          <w:sz w:val="21"/>
          <w:szCs w:val="22"/>
          <w:highlight w:val="cyan"/>
          <w:lang w:val="fr-BE"/>
        </w:rPr>
        <w:t>/0</w:t>
      </w:r>
      <w:r w:rsidR="00B762A9">
        <w:rPr>
          <w:rFonts w:ascii="Georgia" w:eastAsia="Calibri" w:hAnsi="Georgia" w:cs="Times New Roman"/>
          <w:color w:val="585756"/>
          <w:kern w:val="0"/>
          <w:sz w:val="21"/>
          <w:szCs w:val="22"/>
          <w:highlight w:val="cyan"/>
          <w:lang w:val="fr-BE"/>
        </w:rPr>
        <w:t>7</w:t>
      </w:r>
      <w:r w:rsidRPr="009125F9">
        <w:rPr>
          <w:rFonts w:ascii="Georgia" w:eastAsia="Calibri" w:hAnsi="Georgia" w:cs="Times New Roman"/>
          <w:color w:val="585756"/>
          <w:kern w:val="0"/>
          <w:sz w:val="21"/>
          <w:szCs w:val="22"/>
          <w:highlight w:val="cyan"/>
          <w:lang w:val="fr-BE"/>
        </w:rPr>
        <w:t>/2024</w:t>
      </w:r>
      <w:r w:rsidRPr="002270B9">
        <w:rPr>
          <w:rFonts w:ascii="Georgia" w:eastAsia="Calibri" w:hAnsi="Georgia" w:cs="Times New Roman"/>
          <w:color w:val="585756"/>
          <w:kern w:val="0"/>
          <w:sz w:val="21"/>
          <w:szCs w:val="22"/>
          <w:lang w:val="fr-BE"/>
        </w:rPr>
        <w:t xml:space="preserve"> à l’adresse ci-dessus.</w:t>
      </w:r>
    </w:p>
    <w:p w14:paraId="7DA7C25F" w14:textId="77777777" w:rsidR="00365D89" w:rsidRPr="002270B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Jusqu’à la notification de la décision d’attribution, il ne sera donné aucune information sur l’évolution de la procédure.</w:t>
      </w:r>
    </w:p>
    <w:p w14:paraId="27D8B2D2" w14:textId="77777777" w:rsidR="00365D89" w:rsidRPr="002270B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Les documents de marchés seront accessibles gratuitement à l’adresse internet suivante : </w:t>
      </w:r>
      <w:r w:rsidRPr="00D704A0">
        <w:rPr>
          <w:rFonts w:ascii="Georgia" w:eastAsia="Calibri" w:hAnsi="Georgia" w:cs="Times New Roman"/>
          <w:b/>
          <w:color w:val="585756"/>
          <w:kern w:val="0"/>
          <w:sz w:val="21"/>
          <w:szCs w:val="22"/>
          <w:lang w:val="fr-BE"/>
        </w:rPr>
        <w:t>www.enabel.be</w:t>
      </w:r>
    </w:p>
    <w:p w14:paraId="3F50E2F4" w14:textId="22C16BA2" w:rsidR="00365D89" w:rsidRDefault="00365D89" w:rsidP="00365D89">
      <w:pPr>
        <w:pStyle w:val="Corpsdetexte"/>
      </w:pPr>
      <w:r>
        <w:t xml:space="preserve">Afin d’être en mesure d’introduire une offre en connaissance de cause, le soumissionnaire </w:t>
      </w:r>
      <w:r w:rsidR="00650CE8">
        <w:t>doit</w:t>
      </w:r>
      <w:r>
        <w:t xml:space="preserve"> visiter les sites de travaux qui sont localisés dans les enceintes des hôpitaux de districts.</w:t>
      </w:r>
    </w:p>
    <w:p w14:paraId="1D1F7B1E" w14:textId="77777777" w:rsidR="00365D89" w:rsidRPr="00B762A9" w:rsidRDefault="00365D89" w:rsidP="00365D89">
      <w:pPr>
        <w:pStyle w:val="Corpsdetexte"/>
        <w:numPr>
          <w:ilvl w:val="0"/>
          <w:numId w:val="67"/>
        </w:numPr>
        <w:rPr>
          <w:b/>
          <w:highlight w:val="green"/>
          <w:u w:val="single"/>
        </w:rPr>
      </w:pPr>
      <w:r w:rsidRPr="00B762A9">
        <w:rPr>
          <w:b/>
          <w:highlight w:val="green"/>
          <w:u w:val="single"/>
        </w:rPr>
        <w:t>Visite obligatoire des lieux des travaux :</w:t>
      </w:r>
    </w:p>
    <w:p w14:paraId="5BC2E485" w14:textId="77777777" w:rsidR="00365D89" w:rsidRPr="00B762A9" w:rsidRDefault="00365D89" w:rsidP="00365D89">
      <w:pPr>
        <w:pStyle w:val="Corpsdetexte"/>
        <w:rPr>
          <w:highlight w:val="green"/>
        </w:rPr>
      </w:pPr>
      <w:r w:rsidRPr="00B762A9">
        <w:rPr>
          <w:highlight w:val="green"/>
        </w:rPr>
        <w:t>Les visites sont programmées comme suit :</w:t>
      </w:r>
    </w:p>
    <w:p w14:paraId="6068C0A8" w14:textId="4F78198E" w:rsidR="00365D89" w:rsidRPr="00B762A9" w:rsidRDefault="00365D89" w:rsidP="00365D89">
      <w:pPr>
        <w:pStyle w:val="Corpsdetexte"/>
        <w:widowControl/>
        <w:numPr>
          <w:ilvl w:val="0"/>
          <w:numId w:val="66"/>
        </w:numPr>
        <w:suppressAutoHyphens w:val="0"/>
        <w:spacing w:line="276" w:lineRule="auto"/>
        <w:rPr>
          <w:highlight w:val="green"/>
        </w:rPr>
      </w:pPr>
      <w:r w:rsidRPr="00B762A9">
        <w:rPr>
          <w:highlight w:val="green"/>
        </w:rPr>
        <w:t xml:space="preserve">Pour </w:t>
      </w:r>
      <w:r w:rsidR="00B86A4E" w:rsidRPr="00B762A9">
        <w:rPr>
          <w:highlight w:val="green"/>
        </w:rPr>
        <w:t>Bukinanyana</w:t>
      </w:r>
      <w:r w:rsidRPr="00B762A9">
        <w:rPr>
          <w:highlight w:val="green"/>
        </w:rPr>
        <w:t xml:space="preserve">, le </w:t>
      </w:r>
      <w:r w:rsidR="00781AEB">
        <w:rPr>
          <w:b/>
          <w:highlight w:val="green"/>
        </w:rPr>
        <w:t>11</w:t>
      </w:r>
      <w:r w:rsidRPr="00B762A9">
        <w:rPr>
          <w:b/>
          <w:highlight w:val="green"/>
        </w:rPr>
        <w:t>/0</w:t>
      </w:r>
      <w:r w:rsidR="00B762A9" w:rsidRPr="00B762A9">
        <w:rPr>
          <w:b/>
          <w:highlight w:val="green"/>
        </w:rPr>
        <w:t>7</w:t>
      </w:r>
      <w:r w:rsidRPr="00B762A9">
        <w:rPr>
          <w:b/>
          <w:highlight w:val="green"/>
        </w:rPr>
        <w:t xml:space="preserve">/2024 à </w:t>
      </w:r>
      <w:r w:rsidR="00781AEB">
        <w:rPr>
          <w:b/>
          <w:highlight w:val="green"/>
        </w:rPr>
        <w:t xml:space="preserve">10 </w:t>
      </w:r>
      <w:r w:rsidRPr="00B762A9">
        <w:rPr>
          <w:b/>
          <w:highlight w:val="green"/>
        </w:rPr>
        <w:t>h00, heure de Bujumbura (GMT+2)</w:t>
      </w:r>
      <w:r w:rsidRPr="00B762A9">
        <w:rPr>
          <w:highlight w:val="green"/>
        </w:rPr>
        <w:t xml:space="preserve">. Le lieu de rencontre est </w:t>
      </w:r>
      <w:r w:rsidR="00F61864">
        <w:rPr>
          <w:highlight w:val="green"/>
        </w:rPr>
        <w:t xml:space="preserve">Hôpital </w:t>
      </w:r>
      <w:proofErr w:type="spellStart"/>
      <w:r w:rsidR="00F61864">
        <w:rPr>
          <w:highlight w:val="green"/>
        </w:rPr>
        <w:t>Ndora</w:t>
      </w:r>
      <w:proofErr w:type="spellEnd"/>
    </w:p>
    <w:p w14:paraId="2DB3CAFE" w14:textId="4D7947BC" w:rsidR="00365D89" w:rsidRPr="00B762A9" w:rsidRDefault="00365D89" w:rsidP="00365D89">
      <w:pPr>
        <w:pStyle w:val="Corpsdetexte"/>
        <w:widowControl/>
        <w:numPr>
          <w:ilvl w:val="0"/>
          <w:numId w:val="66"/>
        </w:numPr>
        <w:suppressAutoHyphens w:val="0"/>
        <w:spacing w:line="276" w:lineRule="auto"/>
        <w:rPr>
          <w:highlight w:val="green"/>
        </w:rPr>
      </w:pPr>
      <w:r w:rsidRPr="00B762A9">
        <w:rPr>
          <w:highlight w:val="green"/>
        </w:rPr>
        <w:t>Pour</w:t>
      </w:r>
      <w:r w:rsidR="00B86A4E" w:rsidRPr="00B86A4E">
        <w:rPr>
          <w:highlight w:val="green"/>
        </w:rPr>
        <w:t xml:space="preserve"> </w:t>
      </w:r>
      <w:r w:rsidR="00B86A4E" w:rsidRPr="00B762A9">
        <w:rPr>
          <w:highlight w:val="green"/>
        </w:rPr>
        <w:t>Mabayi</w:t>
      </w:r>
      <w:r w:rsidRPr="00B762A9">
        <w:rPr>
          <w:highlight w:val="green"/>
        </w:rPr>
        <w:t xml:space="preserve">, le </w:t>
      </w:r>
      <w:r w:rsidR="00781AEB">
        <w:rPr>
          <w:b/>
          <w:highlight w:val="green"/>
        </w:rPr>
        <w:t>11</w:t>
      </w:r>
      <w:r w:rsidRPr="00B762A9">
        <w:rPr>
          <w:b/>
          <w:highlight w:val="green"/>
        </w:rPr>
        <w:t>/0</w:t>
      </w:r>
      <w:r w:rsidR="00B762A9" w:rsidRPr="00B762A9">
        <w:rPr>
          <w:b/>
          <w:highlight w:val="green"/>
        </w:rPr>
        <w:t>7</w:t>
      </w:r>
      <w:r w:rsidRPr="00B762A9">
        <w:rPr>
          <w:b/>
          <w:highlight w:val="green"/>
        </w:rPr>
        <w:t xml:space="preserve">/2024 à </w:t>
      </w:r>
      <w:r w:rsidR="00781AEB">
        <w:rPr>
          <w:b/>
          <w:highlight w:val="green"/>
        </w:rPr>
        <w:t>13</w:t>
      </w:r>
      <w:r w:rsidR="00B762A9" w:rsidRPr="00B762A9">
        <w:rPr>
          <w:b/>
          <w:highlight w:val="green"/>
        </w:rPr>
        <w:t>.</w:t>
      </w:r>
      <w:r w:rsidRPr="00B762A9">
        <w:rPr>
          <w:b/>
          <w:highlight w:val="green"/>
        </w:rPr>
        <w:t>h00, heure de Bujumbura (GMT+2)</w:t>
      </w:r>
      <w:r w:rsidRPr="00B762A9">
        <w:rPr>
          <w:highlight w:val="green"/>
        </w:rPr>
        <w:t xml:space="preserve">. Le lieu de rencontre est </w:t>
      </w:r>
      <w:r w:rsidR="00ED346E">
        <w:rPr>
          <w:highlight w:val="green"/>
        </w:rPr>
        <w:t xml:space="preserve">Hôpital </w:t>
      </w:r>
      <w:proofErr w:type="spellStart"/>
      <w:r w:rsidR="00ED346E">
        <w:rPr>
          <w:highlight w:val="green"/>
        </w:rPr>
        <w:t>Mabayi</w:t>
      </w:r>
      <w:proofErr w:type="spellEnd"/>
    </w:p>
    <w:p w14:paraId="657F4392" w14:textId="77777777" w:rsidR="00365D8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p>
    <w:p w14:paraId="5E5014F3" w14:textId="77777777" w:rsidR="00365D89" w:rsidRPr="000453B7" w:rsidRDefault="00365D89" w:rsidP="00365D89">
      <w:pPr>
        <w:pStyle w:val="Corpsdetexte"/>
        <w:widowControl/>
        <w:suppressAutoHyphens w:val="0"/>
        <w:spacing w:line="276" w:lineRule="auto"/>
        <w:rPr>
          <w:rFonts w:ascii="Georgia" w:eastAsia="Calibri" w:hAnsi="Georgia" w:cs="Times New Roman"/>
          <w:b/>
          <w:color w:val="585756"/>
          <w:kern w:val="0"/>
          <w:sz w:val="21"/>
          <w:szCs w:val="22"/>
          <w:lang w:val="fr-BE"/>
        </w:rPr>
      </w:pPr>
      <w:r w:rsidRPr="002270B9">
        <w:rPr>
          <w:rFonts w:ascii="Georgia" w:eastAsia="Calibri" w:hAnsi="Georgia" w:cs="Times New Roman"/>
          <w:color w:val="585756"/>
          <w:kern w:val="0"/>
          <w:sz w:val="21"/>
          <w:szCs w:val="22"/>
          <w:lang w:val="fr-BE"/>
        </w:rPr>
        <w:t xml:space="preserve">Le soumissionnaire est censé introduire son offre en ayant pris connaissance et en tenant compte des rectifications éventuelles concernant l’avis de marché ou le CSC qui sont publiées au Bulletin des Adjudications ou qui lui sont envoyées par courrier électronique. À cet effet, s’il a téléchargé le CSC sous forme électronique, </w:t>
      </w:r>
      <w:r w:rsidRPr="000453B7">
        <w:rPr>
          <w:rFonts w:ascii="Georgia" w:eastAsia="Calibri" w:hAnsi="Georgia" w:cs="Times New Roman"/>
          <w:b/>
          <w:color w:val="585756"/>
          <w:kern w:val="0"/>
          <w:sz w:val="21"/>
          <w:szCs w:val="22"/>
          <w:lang w:val="fr-BE"/>
        </w:rPr>
        <w:t xml:space="preserve">il lui est vivement conseillé de </w:t>
      </w:r>
      <w:r>
        <w:rPr>
          <w:rFonts w:ascii="Georgia" w:eastAsia="Calibri" w:hAnsi="Georgia" w:cs="Times New Roman"/>
          <w:b/>
          <w:color w:val="585756"/>
          <w:kern w:val="0"/>
          <w:sz w:val="21"/>
          <w:szCs w:val="22"/>
          <w:lang w:val="fr-BE"/>
        </w:rPr>
        <w:t xml:space="preserve">se renseigner sur les éventuelles modifications ou informations complémentaires sur le site de téléchargement du CSC mais de poser des questions en cas de besoin via l’adresse </w:t>
      </w:r>
      <w:hyperlink r:id="rId18" w:history="1">
        <w:r w:rsidRPr="00ED7F4A">
          <w:rPr>
            <w:rStyle w:val="Lienhypertexte"/>
            <w:rFonts w:ascii="Georgia" w:eastAsia="Calibri" w:hAnsi="Georgia" w:cs="Times New Roman"/>
            <w:b/>
            <w:kern w:val="0"/>
            <w:sz w:val="21"/>
            <w:szCs w:val="22"/>
            <w:lang w:val="fr-BE"/>
          </w:rPr>
          <w:t>mp.bdi@enabel.be</w:t>
        </w:r>
      </w:hyperlink>
      <w:r>
        <w:rPr>
          <w:rFonts w:ascii="Georgia" w:eastAsia="Calibri" w:hAnsi="Georgia" w:cs="Times New Roman"/>
          <w:b/>
          <w:color w:val="585756"/>
          <w:kern w:val="0"/>
          <w:sz w:val="21"/>
          <w:szCs w:val="22"/>
          <w:lang w:val="fr-BE"/>
        </w:rPr>
        <w:t xml:space="preserve"> comme indiqué dans le paragraphe ci-dessus.</w:t>
      </w:r>
    </w:p>
    <w:p w14:paraId="4140911C" w14:textId="77777777" w:rsidR="00365D89" w:rsidRPr="002270B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650BA90D" w14:textId="77777777" w:rsidR="00365D89" w:rsidRPr="0023133B" w:rsidRDefault="00365D89" w:rsidP="00365D89">
      <w:pPr>
        <w:pStyle w:val="Titre3"/>
        <w:jc w:val="both"/>
        <w:rPr>
          <w:lang w:val="fr-BE"/>
        </w:rPr>
      </w:pPr>
      <w:bookmarkStart w:id="69" w:name="_Toc257039836"/>
      <w:bookmarkStart w:id="70" w:name="_Toc161312616"/>
      <w:bookmarkEnd w:id="68"/>
      <w:r w:rsidRPr="17079118">
        <w:rPr>
          <w:lang w:val="fr-BE"/>
        </w:rPr>
        <w:t>Offre</w:t>
      </w:r>
      <w:bookmarkEnd w:id="69"/>
      <w:bookmarkEnd w:id="70"/>
    </w:p>
    <w:p w14:paraId="0B613550" w14:textId="77777777" w:rsidR="00365D89" w:rsidRPr="002270B9" w:rsidRDefault="00365D89" w:rsidP="00365D89">
      <w:pPr>
        <w:pStyle w:val="Titre4"/>
        <w:jc w:val="both"/>
        <w:rPr>
          <w:bCs/>
        </w:rPr>
      </w:pPr>
      <w:r w:rsidRPr="002270B9">
        <w:rPr>
          <w:bCs/>
        </w:rPr>
        <w:lastRenderedPageBreak/>
        <w:t>Données à mentionner dans l’offre</w:t>
      </w:r>
    </w:p>
    <w:p w14:paraId="2B46EC85" w14:textId="77777777" w:rsidR="00365D89" w:rsidRPr="002270B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5AEC7578" w14:textId="77777777" w:rsidR="00365D89" w:rsidRPr="002270B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L’offre et les annexes jointes au formulaire d’offre sont rédigées en français</w:t>
      </w:r>
      <w:r>
        <w:rPr>
          <w:rFonts w:ascii="Georgia" w:eastAsia="Calibri" w:hAnsi="Georgia" w:cs="Times New Roman"/>
          <w:color w:val="585756"/>
          <w:kern w:val="0"/>
          <w:sz w:val="21"/>
          <w:szCs w:val="22"/>
          <w:lang w:val="fr-BE"/>
        </w:rPr>
        <w:t>.</w:t>
      </w:r>
    </w:p>
    <w:p w14:paraId="3C635D8D" w14:textId="77777777" w:rsidR="00365D89" w:rsidRPr="002270B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4B08C5B6" w14:textId="77777777" w:rsidR="00365D89" w:rsidRPr="00C378AB"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2A95A8A4" w14:textId="77777777" w:rsidR="00365D89" w:rsidRPr="002270B9" w:rsidRDefault="00365D89" w:rsidP="00365D89">
      <w:pPr>
        <w:pStyle w:val="Titre4"/>
        <w:jc w:val="both"/>
        <w:rPr>
          <w:bCs/>
        </w:rPr>
      </w:pPr>
      <w:r w:rsidRPr="002270B9">
        <w:rPr>
          <w:bCs/>
        </w:rPr>
        <w:t>Durée de validité de l’offre</w:t>
      </w:r>
    </w:p>
    <w:p w14:paraId="4A736708" w14:textId="77777777" w:rsidR="00365D89" w:rsidRPr="002270B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Les soumissionnaires restent liés par leur offre pendant un délai de </w:t>
      </w:r>
      <w:r w:rsidRPr="000453B7">
        <w:rPr>
          <w:rFonts w:ascii="Georgia" w:eastAsia="Calibri" w:hAnsi="Georgia" w:cs="Times New Roman"/>
          <w:b/>
          <w:color w:val="585756"/>
          <w:kern w:val="0"/>
          <w:sz w:val="21"/>
          <w:szCs w:val="22"/>
          <w:lang w:val="fr-BE"/>
        </w:rPr>
        <w:t>90 jours calendrier</w:t>
      </w:r>
      <w:r w:rsidRPr="002270B9">
        <w:rPr>
          <w:rFonts w:ascii="Georgia" w:eastAsia="Calibri" w:hAnsi="Georgia" w:cs="Times New Roman"/>
          <w:color w:val="585756"/>
          <w:kern w:val="0"/>
          <w:sz w:val="21"/>
          <w:szCs w:val="22"/>
          <w:lang w:val="fr-BE"/>
        </w:rPr>
        <w:t xml:space="preserve">, à compter de la date limite de réception. </w:t>
      </w:r>
    </w:p>
    <w:p w14:paraId="48447460" w14:textId="77777777" w:rsidR="00365D89" w:rsidRPr="00C378AB"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bookmarkStart w:id="71" w:name="Art.58"/>
      <w:r w:rsidRPr="002270B9">
        <w:rPr>
          <w:rFonts w:ascii="Georgia" w:eastAsia="Calibri" w:hAnsi="Georgia" w:cs="Times New Roman"/>
          <w:color w:val="585756"/>
          <w:kern w:val="0"/>
          <w:sz w:val="21"/>
          <w:szCs w:val="22"/>
          <w:lang w:val="fr-BE"/>
        </w:rPr>
        <w:t>En cas de dépassement du délai visé ci-dessus, la validité de l’offre sera traitée lors des négociations.</w:t>
      </w:r>
      <w:bookmarkEnd w:id="71"/>
    </w:p>
    <w:p w14:paraId="053151E2" w14:textId="77777777" w:rsidR="00365D89" w:rsidRPr="002270B9" w:rsidRDefault="00365D89" w:rsidP="00365D89">
      <w:pPr>
        <w:pStyle w:val="Titre4"/>
        <w:jc w:val="both"/>
        <w:rPr>
          <w:bCs/>
        </w:rPr>
      </w:pPr>
      <w:r w:rsidRPr="002270B9">
        <w:rPr>
          <w:bCs/>
        </w:rPr>
        <w:t>Détermination des prix</w:t>
      </w:r>
    </w:p>
    <w:p w14:paraId="501EF7C2" w14:textId="77777777" w:rsidR="00365D89" w:rsidRPr="000453B7" w:rsidRDefault="00365D89" w:rsidP="00365D89">
      <w:pPr>
        <w:pStyle w:val="Corpsdetexte"/>
        <w:widowControl/>
        <w:suppressAutoHyphens w:val="0"/>
        <w:spacing w:line="276" w:lineRule="auto"/>
        <w:rPr>
          <w:rFonts w:ascii="Georgia" w:eastAsia="Calibri" w:hAnsi="Georgia" w:cs="Times New Roman"/>
          <w:b/>
          <w:color w:val="585756"/>
          <w:kern w:val="0"/>
          <w:sz w:val="21"/>
          <w:szCs w:val="22"/>
          <w:lang w:val="fr-BE"/>
        </w:rPr>
      </w:pPr>
      <w:r w:rsidRPr="002270B9">
        <w:rPr>
          <w:rFonts w:ascii="Georgia" w:eastAsia="Calibri" w:hAnsi="Georgia" w:cs="Times New Roman"/>
          <w:color w:val="585756"/>
          <w:kern w:val="0"/>
          <w:sz w:val="21"/>
          <w:szCs w:val="22"/>
          <w:lang w:val="fr-BE"/>
        </w:rPr>
        <w:t xml:space="preserve">Tous les prix mentionnés dans le formulaire d’offre doivent être </w:t>
      </w:r>
      <w:r w:rsidRPr="000453B7">
        <w:rPr>
          <w:rFonts w:ascii="Georgia" w:eastAsia="Calibri" w:hAnsi="Georgia" w:cs="Times New Roman"/>
          <w:b/>
          <w:color w:val="585756"/>
          <w:kern w:val="0"/>
          <w:sz w:val="21"/>
          <w:szCs w:val="22"/>
          <w:lang w:val="fr-BE"/>
        </w:rPr>
        <w:t>obligatoirement libellés en EURO.</w:t>
      </w:r>
    </w:p>
    <w:p w14:paraId="4F13B135" w14:textId="77777777" w:rsidR="00365D89" w:rsidRDefault="00365D89" w:rsidP="00365D89">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72" w:name="_Hlk170326651"/>
      <w:r w:rsidRPr="002270B9">
        <w:rPr>
          <w:rFonts w:ascii="Georgia" w:eastAsia="Calibri" w:hAnsi="Georgia" w:cs="Times New Roman"/>
          <w:color w:val="585756"/>
          <w:kern w:val="0"/>
          <w:sz w:val="21"/>
          <w:szCs w:val="22"/>
          <w:lang w:val="fr-BE"/>
        </w:rPr>
        <w:t xml:space="preserve">Le présent marché est un marché mixte, ce qui signifie que les prix sont fixés selon plusieurs des modes décrits ci-dessus : </w:t>
      </w:r>
    </w:p>
    <w:p w14:paraId="41820F07" w14:textId="77777777" w:rsidR="00365D89" w:rsidRPr="00502986"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  Des postes à bordereau des prix, </w:t>
      </w:r>
      <w:r w:rsidRPr="00502986">
        <w:rPr>
          <w:rFonts w:ascii="Georgia" w:eastAsia="Calibri" w:hAnsi="Georgia" w:cs="Times New Roman"/>
          <w:color w:val="585756"/>
          <w:kern w:val="0"/>
          <w:sz w:val="21"/>
          <w:szCs w:val="22"/>
          <w:lang w:val="fr-BE"/>
        </w:rPr>
        <w:t>ce qui signifie que seul le prix unitaire est forfaitaire</w:t>
      </w:r>
      <w:r>
        <w:rPr>
          <w:rFonts w:ascii="Georgia" w:eastAsia="Calibri" w:hAnsi="Georgia" w:cs="Times New Roman"/>
          <w:color w:val="585756"/>
          <w:kern w:val="0"/>
          <w:sz w:val="21"/>
          <w:szCs w:val="22"/>
          <w:lang w:val="fr-BE"/>
        </w:rPr>
        <w:t xml:space="preserve"> et les quantités sont présumées</w:t>
      </w:r>
      <w:r w:rsidRPr="00502986">
        <w:rPr>
          <w:rFonts w:ascii="Georgia" w:eastAsia="Calibri" w:hAnsi="Georgia" w:cs="Times New Roman"/>
          <w:color w:val="585756"/>
          <w:kern w:val="0"/>
          <w:sz w:val="21"/>
          <w:szCs w:val="22"/>
          <w:lang w:val="fr-BE"/>
        </w:rPr>
        <w:t>. Le prix à payer sera obtenu en appliquant les prix unitaires mentionné dans l’inventaire aux quantités réellement exécutées.</w:t>
      </w:r>
    </w:p>
    <w:p w14:paraId="3587520A" w14:textId="77777777" w:rsidR="00365D89" w:rsidRPr="00502986"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     -  Des postes forfaitaires, </w:t>
      </w:r>
      <w:r w:rsidRPr="00502986">
        <w:rPr>
          <w:rFonts w:ascii="Georgia" w:eastAsia="Calibri" w:hAnsi="Georgia" w:cs="Times New Roman"/>
          <w:color w:val="585756"/>
          <w:kern w:val="0"/>
          <w:sz w:val="21"/>
          <w:szCs w:val="22"/>
          <w:lang w:val="fr-BE"/>
        </w:rPr>
        <w:t>ce qui signifie que le prix global est forfaitaire et couvre l’ensemble des prestations du marché ou chacun des postes de l’inventaire.</w:t>
      </w:r>
    </w:p>
    <w:p w14:paraId="236322F3" w14:textId="77777777" w:rsidR="00365D89" w:rsidRPr="002270B9" w:rsidRDefault="00365D89" w:rsidP="00365D89">
      <w:pPr>
        <w:pStyle w:val="Corpsdetexte"/>
        <w:widowControl/>
        <w:suppressAutoHyphens w:val="0"/>
        <w:spacing w:line="276" w:lineRule="auto"/>
        <w:jc w:val="left"/>
        <w:rPr>
          <w:rFonts w:ascii="Georgia" w:eastAsia="Calibri" w:hAnsi="Georgia" w:cs="Times New Roman"/>
          <w:color w:val="585756"/>
          <w:kern w:val="0"/>
          <w:sz w:val="21"/>
          <w:szCs w:val="22"/>
          <w:lang w:val="fr-BE"/>
        </w:rPr>
      </w:pPr>
    </w:p>
    <w:bookmarkEnd w:id="72"/>
    <w:p w14:paraId="2D408B89" w14:textId="77777777" w:rsidR="00365D89" w:rsidRPr="002270B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035D6A5" w14:textId="77777777" w:rsidR="00365D89" w:rsidRPr="002270B9" w:rsidRDefault="00365D89" w:rsidP="00365D89">
      <w:pPr>
        <w:pStyle w:val="Titre4"/>
        <w:jc w:val="both"/>
        <w:rPr>
          <w:bCs/>
        </w:rPr>
      </w:pPr>
      <w:r w:rsidRPr="002270B9">
        <w:rPr>
          <w:bCs/>
        </w:rPr>
        <w:t>Eléments inclus dans le prix</w:t>
      </w:r>
    </w:p>
    <w:p w14:paraId="4C78438B"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(Art. 32 § 1 AR 18.04.2017)</w:t>
      </w:r>
    </w:p>
    <w:p w14:paraId="3CC40FE7" w14:textId="77777777" w:rsidR="00365D89" w:rsidRPr="002270B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censé avoir inclus dans ses prix tant unitaires que globaux tous les frais et impositions généralement quelconques grevant les travaux, à l’exception de la taxe sur la valeur ajoutée.</w:t>
      </w:r>
    </w:p>
    <w:p w14:paraId="48A2D3AE" w14:textId="77777777" w:rsidR="00365D89" w:rsidRPr="002270B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Sont inclus dans les prix tant unitaires que globaux des marchés de travaux, tous les frais, mesures et charges quelconques inhérents à l’exécution du marché, notamment :</w:t>
      </w:r>
    </w:p>
    <w:p w14:paraId="299F8DFC" w14:textId="77777777" w:rsidR="00365D89" w:rsidRPr="002270B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1° le cas échéant, les mesures imposées par la législation en matière de sécurité et de santé des travailleurs lors de l’exécution de leur travail ;</w:t>
      </w:r>
    </w:p>
    <w:p w14:paraId="6916B2DE" w14:textId="77777777" w:rsidR="00365D89" w:rsidRPr="002270B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2° tous les travaux et fournitures tels que </w:t>
      </w:r>
      <w:proofErr w:type="spellStart"/>
      <w:r w:rsidRPr="002270B9">
        <w:rPr>
          <w:rFonts w:ascii="Georgia" w:eastAsia="Calibri" w:hAnsi="Georgia" w:cs="Times New Roman"/>
          <w:color w:val="585756"/>
          <w:kern w:val="0"/>
          <w:sz w:val="21"/>
          <w:szCs w:val="22"/>
          <w:lang w:val="fr-BE"/>
        </w:rPr>
        <w:t>étançonnages</w:t>
      </w:r>
      <w:proofErr w:type="spellEnd"/>
      <w:r w:rsidRPr="002270B9">
        <w:rPr>
          <w:rFonts w:ascii="Georgia" w:eastAsia="Calibri" w:hAnsi="Georgia" w:cs="Times New Roman"/>
          <w:color w:val="585756"/>
          <w:kern w:val="0"/>
          <w:sz w:val="21"/>
          <w:szCs w:val="22"/>
          <w:lang w:val="fr-BE"/>
        </w:rPr>
        <w:t>, blindages et épuisements, nécessaires pour empêcher les éboulements de terre et autres dégradations et pour y remédier le cas échéant ;</w:t>
      </w:r>
    </w:p>
    <w:p w14:paraId="26D8E2F0" w14:textId="77777777" w:rsidR="00365D89" w:rsidRPr="002270B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3° la parfaite conservation, le déplacement et la remise en place éventuels des câbles et canalisations qui pourraient être rencontrés dans les fouilles, terrassements ou dragages, pour </w:t>
      </w:r>
      <w:r w:rsidRPr="002270B9">
        <w:rPr>
          <w:rFonts w:ascii="Georgia" w:eastAsia="Calibri" w:hAnsi="Georgia" w:cs="Times New Roman"/>
          <w:color w:val="585756"/>
          <w:kern w:val="0"/>
          <w:sz w:val="21"/>
          <w:szCs w:val="22"/>
          <w:lang w:val="fr-BE"/>
        </w:rPr>
        <w:lastRenderedPageBreak/>
        <w:t>autant que ces prestations ne soient pas légalement à la charge des propriétaires de ces câbles et canalisations ;</w:t>
      </w:r>
    </w:p>
    <w:p w14:paraId="6986E76E" w14:textId="77777777" w:rsidR="00365D89" w:rsidRPr="002270B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4° l’enlèvement, dans les limites des fouilles, terrassements ou dragages éventuellement nécessaires à l’exécution de l’ouvrage :</w:t>
      </w:r>
    </w:p>
    <w:p w14:paraId="7769436B" w14:textId="77777777" w:rsidR="00365D89" w:rsidRPr="002270B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a) de terres, vases et graviers, pierres, moellons, enrochements de toute nature, débris de maçonnerie, gazons, plantations, buissons, souches, racines, taillis, décombres et déchets ;</w:t>
      </w:r>
    </w:p>
    <w:p w14:paraId="1C4C659F" w14:textId="77777777" w:rsidR="00365D89" w:rsidRPr="002270B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b) de tout élément rocheux quel que soit son volume lorsque les documents du marché mentionnent que les terrassements, fouilles et dragages sont exécutés en terrain réputé rocheux, et à défaut de cette mention, de tout élément rocheux, de tout massif de maçonnerie ou de béton dont le volume d’un seul tenant n’excède pas un demi-mètre cube ;</w:t>
      </w:r>
    </w:p>
    <w:p w14:paraId="39E34114" w14:textId="77777777" w:rsidR="00365D89" w:rsidRPr="002270B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5° le transport et l’évacuation des produits de déblai, soit en dehors du domaine du pouvoir adjudicateur, soit aux lieux de remploi dans l’étendue des chantiers, soit aux lieux de dépôt prévus, suivant les prescriptions des documents du marché ;</w:t>
      </w:r>
    </w:p>
    <w:p w14:paraId="5E447E92" w14:textId="77777777" w:rsidR="00365D89" w:rsidRPr="002270B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6° tous frais généraux, frais accessoires et frais d’entretien pendant l’exécution et le délai de garantie.</w:t>
      </w:r>
    </w:p>
    <w:p w14:paraId="04B88CDF" w14:textId="77777777" w:rsidR="00365D89" w:rsidRPr="002270B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7° les droits de douane et d’accise ;</w:t>
      </w:r>
    </w:p>
    <w:p w14:paraId="3700F4B8" w14:textId="77777777" w:rsidR="00365D8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bookmarkStart w:id="73" w:name="_Hlk170326736"/>
      <w:r w:rsidRPr="002270B9">
        <w:rPr>
          <w:rFonts w:ascii="Georgia" w:eastAsia="Calibri" w:hAnsi="Georgia" w:cs="Times New Roman"/>
          <w:color w:val="585756"/>
          <w:kern w:val="0"/>
          <w:sz w:val="21"/>
          <w:szCs w:val="22"/>
          <w:lang w:val="fr-BE"/>
        </w:rPr>
        <w:t xml:space="preserve">8° </w:t>
      </w:r>
      <w:r>
        <w:rPr>
          <w:rFonts w:ascii="Georgia" w:eastAsia="Calibri" w:hAnsi="Georgia" w:cs="Times New Roman"/>
          <w:color w:val="585756"/>
          <w:kern w:val="0"/>
          <w:sz w:val="21"/>
          <w:szCs w:val="22"/>
          <w:lang w:val="fr-BE"/>
        </w:rPr>
        <w:t>toutes les taxes locales applicables pour ce type de marché au Burundi</w:t>
      </w:r>
      <w:r w:rsidRPr="002270B9">
        <w:rPr>
          <w:rFonts w:ascii="Georgia" w:eastAsia="Calibri" w:hAnsi="Georgia" w:cs="Times New Roman"/>
          <w:color w:val="585756"/>
          <w:kern w:val="0"/>
          <w:sz w:val="21"/>
          <w:szCs w:val="22"/>
          <w:lang w:val="fr-BE"/>
        </w:rPr>
        <w:t xml:space="preserve"> </w:t>
      </w:r>
    </w:p>
    <w:p w14:paraId="3AB9090A" w14:textId="77777777" w:rsidR="00365D89" w:rsidRPr="00FF4412"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Sont également inclus dans le prix du marché tous les travaux qui, par leur nature, dépendent de ou sont liés à ceux qui sont décrits dans les documents du marché.</w:t>
      </w:r>
    </w:p>
    <w:p w14:paraId="679CA86F" w14:textId="77777777" w:rsidR="00365D89" w:rsidRPr="0023133B" w:rsidRDefault="00365D89" w:rsidP="00365D89">
      <w:pPr>
        <w:pStyle w:val="Titre3"/>
        <w:rPr>
          <w:lang w:val="fr-BE"/>
        </w:rPr>
      </w:pPr>
      <w:bookmarkStart w:id="74" w:name="_Toc161312617"/>
      <w:bookmarkEnd w:id="73"/>
      <w:r w:rsidRPr="17079118">
        <w:rPr>
          <w:lang w:val="fr-BE"/>
        </w:rPr>
        <w:t>Droit d’introduction et ouverture des offres</w:t>
      </w:r>
      <w:bookmarkEnd w:id="74"/>
    </w:p>
    <w:p w14:paraId="7FF6A86D" w14:textId="77777777" w:rsidR="00365D89" w:rsidRPr="002270B9" w:rsidRDefault="00365D89" w:rsidP="00365D89">
      <w:pPr>
        <w:pStyle w:val="Titre4"/>
        <w:rPr>
          <w:bCs/>
        </w:rPr>
      </w:pPr>
      <w:r w:rsidRPr="002270B9">
        <w:rPr>
          <w:bCs/>
        </w:rPr>
        <w:t>Droit et mode d’introduction des offres</w:t>
      </w:r>
    </w:p>
    <w:p w14:paraId="34A85256" w14:textId="77777777" w:rsidR="00365D89" w:rsidRPr="002270B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Sans préjudice des variantes éventuelles, le soumissionnaire ne peut remettre qu’une seule offre</w:t>
      </w:r>
      <w:r>
        <w:rPr>
          <w:rFonts w:ascii="Georgia" w:eastAsia="Calibri" w:hAnsi="Georgia" w:cs="Times New Roman"/>
          <w:color w:val="585756"/>
          <w:kern w:val="0"/>
          <w:sz w:val="21"/>
          <w:szCs w:val="22"/>
          <w:lang w:val="fr-BE"/>
        </w:rPr>
        <w:t xml:space="preserve"> pour ce </w:t>
      </w:r>
      <w:r w:rsidRPr="002270B9">
        <w:rPr>
          <w:rFonts w:ascii="Georgia" w:eastAsia="Calibri" w:hAnsi="Georgia" w:cs="Times New Roman"/>
          <w:color w:val="585756"/>
          <w:kern w:val="0"/>
          <w:sz w:val="21"/>
          <w:szCs w:val="22"/>
          <w:lang w:val="fr-BE"/>
        </w:rPr>
        <w:t xml:space="preserve">marché. </w:t>
      </w:r>
    </w:p>
    <w:p w14:paraId="386B8715" w14:textId="77777777" w:rsidR="00365D89" w:rsidRPr="002270B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bookmarkStart w:id="75" w:name="_Hlk170326997"/>
      <w:r w:rsidRPr="002270B9">
        <w:rPr>
          <w:rFonts w:ascii="Georgia" w:eastAsia="Calibri" w:hAnsi="Georgia" w:cs="Times New Roman"/>
          <w:color w:val="585756"/>
          <w:kern w:val="0"/>
          <w:sz w:val="21"/>
          <w:szCs w:val="22"/>
          <w:lang w:val="fr-BE"/>
        </w:rPr>
        <w:t>Le soumissionnaire introduit son offre de la manière suivante :</w:t>
      </w:r>
    </w:p>
    <w:p w14:paraId="102A024E" w14:textId="77777777" w:rsidR="00365D89" w:rsidRPr="002270B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Un exemplaire original de l’offre complète sera introduit sur papier. En plus, le soumissionnaire joindra à l’offre </w:t>
      </w:r>
      <w:r>
        <w:rPr>
          <w:rFonts w:ascii="Georgia" w:eastAsia="Calibri" w:hAnsi="Georgia" w:cs="Times New Roman"/>
          <w:color w:val="585756"/>
          <w:kern w:val="0"/>
          <w:sz w:val="21"/>
          <w:szCs w:val="22"/>
          <w:lang w:val="fr-BE"/>
        </w:rPr>
        <w:t>deux (2)</w:t>
      </w:r>
      <w:r w:rsidRPr="002270B9">
        <w:rPr>
          <w:rFonts w:ascii="Georgia" w:eastAsia="Calibri" w:hAnsi="Georgia" w:cs="Times New Roman"/>
          <w:color w:val="585756"/>
          <w:kern w:val="0"/>
          <w:sz w:val="21"/>
          <w:szCs w:val="22"/>
          <w:lang w:val="fr-BE"/>
        </w:rPr>
        <w:t xml:space="preserve"> copies</w:t>
      </w:r>
      <w:r>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 xml:space="preserve"> </w:t>
      </w:r>
      <w:r w:rsidRPr="00A76360">
        <w:rPr>
          <w:rFonts w:ascii="Georgia" w:eastAsia="Calibri" w:hAnsi="Georgia"/>
          <w:b/>
          <w:bCs/>
          <w:color w:val="585756"/>
          <w:sz w:val="21"/>
          <w:szCs w:val="22"/>
        </w:rPr>
        <w:t>Cette offre</w:t>
      </w:r>
      <w:r>
        <w:rPr>
          <w:rFonts w:ascii="Georgia" w:eastAsia="Calibri" w:hAnsi="Georgia"/>
          <w:b/>
          <w:bCs/>
          <w:color w:val="585756"/>
          <w:sz w:val="21"/>
          <w:szCs w:val="22"/>
        </w:rPr>
        <w:t xml:space="preserve"> complète</w:t>
      </w:r>
      <w:r w:rsidRPr="00A76360">
        <w:rPr>
          <w:rFonts w:ascii="Georgia" w:eastAsia="Calibri" w:hAnsi="Georgia"/>
          <w:b/>
          <w:bCs/>
          <w:color w:val="585756"/>
          <w:sz w:val="21"/>
          <w:szCs w:val="22"/>
        </w:rPr>
        <w:t xml:space="preserve"> devra être introduite aussi sous forme d’un fichier au format PDF sur Clé </w:t>
      </w:r>
      <w:proofErr w:type="spellStart"/>
      <w:r w:rsidRPr="00A76360">
        <w:rPr>
          <w:rFonts w:ascii="Georgia" w:eastAsia="Calibri" w:hAnsi="Georgia"/>
          <w:b/>
          <w:bCs/>
          <w:color w:val="585756"/>
          <w:sz w:val="21"/>
          <w:szCs w:val="22"/>
        </w:rPr>
        <w:t>Usb</w:t>
      </w:r>
      <w:proofErr w:type="spellEnd"/>
      <w:r>
        <w:rPr>
          <w:rFonts w:ascii="Georgia" w:eastAsia="Calibri" w:hAnsi="Georgia"/>
          <w:b/>
          <w:bCs/>
          <w:color w:val="585756"/>
          <w:sz w:val="21"/>
          <w:szCs w:val="22"/>
        </w:rPr>
        <w:t xml:space="preserve"> </w:t>
      </w:r>
      <w:r w:rsidRPr="00A30D33">
        <w:rPr>
          <w:rFonts w:ascii="Georgia" w:eastAsia="Calibri" w:hAnsi="Georgia"/>
          <w:bCs/>
          <w:color w:val="585756"/>
          <w:sz w:val="21"/>
          <w:szCs w:val="22"/>
        </w:rPr>
        <w:t xml:space="preserve">(offre technique </w:t>
      </w:r>
      <w:r>
        <w:rPr>
          <w:rFonts w:ascii="Georgia" w:eastAsia="Calibri" w:hAnsi="Georgia"/>
          <w:bCs/>
          <w:color w:val="585756"/>
          <w:sz w:val="21"/>
          <w:szCs w:val="22"/>
        </w:rPr>
        <w:t>+</w:t>
      </w:r>
      <w:r w:rsidRPr="00A30D33">
        <w:rPr>
          <w:rFonts w:ascii="Georgia" w:eastAsia="Calibri" w:hAnsi="Georgia"/>
          <w:bCs/>
          <w:color w:val="585756"/>
          <w:sz w:val="21"/>
          <w:szCs w:val="22"/>
        </w:rPr>
        <w:t xml:space="preserve"> offre financière)</w:t>
      </w:r>
      <w:r>
        <w:rPr>
          <w:rFonts w:ascii="Georgia" w:eastAsia="Calibri" w:hAnsi="Georgia"/>
          <w:b/>
          <w:bCs/>
          <w:color w:val="585756"/>
          <w:sz w:val="21"/>
          <w:szCs w:val="22"/>
        </w:rPr>
        <w:t xml:space="preserve"> </w:t>
      </w:r>
      <w:r>
        <w:rPr>
          <w:rFonts w:ascii="Georgia" w:eastAsia="Calibri" w:hAnsi="Georgia"/>
          <w:color w:val="585756"/>
          <w:sz w:val="21"/>
          <w:szCs w:val="22"/>
        </w:rPr>
        <w:t xml:space="preserve">avec en plus le devis quantitatif et estimatif </w:t>
      </w:r>
      <w:r w:rsidRPr="00A30D33">
        <w:rPr>
          <w:rFonts w:ascii="Georgia" w:eastAsia="Calibri" w:hAnsi="Georgia"/>
          <w:b/>
          <w:color w:val="585756"/>
          <w:sz w:val="21"/>
          <w:szCs w:val="22"/>
        </w:rPr>
        <w:t>(DQE)</w:t>
      </w:r>
      <w:r>
        <w:rPr>
          <w:rFonts w:ascii="Georgia" w:eastAsia="Calibri" w:hAnsi="Georgia"/>
          <w:color w:val="585756"/>
          <w:sz w:val="21"/>
          <w:szCs w:val="22"/>
        </w:rPr>
        <w:t xml:space="preserve"> </w:t>
      </w:r>
      <w:r w:rsidRPr="004015A5">
        <w:rPr>
          <w:rFonts w:ascii="Georgia" w:eastAsia="Calibri" w:hAnsi="Georgia"/>
          <w:b/>
          <w:bCs/>
          <w:color w:val="585756"/>
          <w:sz w:val="21"/>
          <w:szCs w:val="22"/>
        </w:rPr>
        <w:t xml:space="preserve">en </w:t>
      </w:r>
      <w:r>
        <w:rPr>
          <w:rFonts w:ascii="Georgia" w:eastAsia="Calibri" w:hAnsi="Georgia"/>
          <w:b/>
          <w:bCs/>
          <w:color w:val="585756"/>
          <w:sz w:val="21"/>
          <w:szCs w:val="22"/>
        </w:rPr>
        <w:t xml:space="preserve">modifiable </w:t>
      </w:r>
      <w:r w:rsidRPr="004015A5">
        <w:rPr>
          <w:rFonts w:ascii="Georgia" w:eastAsia="Calibri" w:hAnsi="Georgia"/>
          <w:b/>
          <w:bCs/>
          <w:color w:val="585756"/>
          <w:sz w:val="21"/>
          <w:szCs w:val="22"/>
        </w:rPr>
        <w:t>Excel.</w:t>
      </w:r>
      <w:r>
        <w:rPr>
          <w:rFonts w:ascii="Georgia" w:eastAsia="Calibri" w:hAnsi="Georgia"/>
          <w:color w:val="585756"/>
          <w:sz w:val="21"/>
          <w:szCs w:val="22"/>
        </w:rPr>
        <w:t xml:space="preserve"> </w:t>
      </w:r>
    </w:p>
    <w:p w14:paraId="36A71D5D" w14:textId="19E7C375" w:rsidR="00365D89" w:rsidRDefault="00365D89" w:rsidP="00365D89">
      <w:pPr>
        <w:pStyle w:val="BTCtextCTB"/>
        <w:rPr>
          <w:rFonts w:ascii="Georgia" w:eastAsia="Calibri" w:hAnsi="Georgia"/>
          <w:b/>
          <w:color w:val="585756"/>
          <w:sz w:val="21"/>
          <w:szCs w:val="22"/>
        </w:rPr>
      </w:pPr>
      <w:r w:rsidRPr="0013070E">
        <w:rPr>
          <w:rFonts w:ascii="Georgia" w:eastAsia="Calibri" w:hAnsi="Georgia"/>
          <w:color w:val="585756"/>
          <w:sz w:val="21"/>
          <w:szCs w:val="22"/>
        </w:rPr>
        <w:t xml:space="preserve">Elle est introduite sous pli définitivement scellé, portant la mention : </w:t>
      </w:r>
      <w:r w:rsidRPr="00126ED6">
        <w:rPr>
          <w:rFonts w:ascii="Georgia" w:eastAsia="Calibri" w:hAnsi="Georgia"/>
          <w:color w:val="585756"/>
          <w:sz w:val="21"/>
          <w:szCs w:val="22"/>
        </w:rPr>
        <w:t>Offre « BDI23005-10005</w:t>
      </w:r>
      <w:r>
        <w:rPr>
          <w:rFonts w:ascii="Georgia" w:eastAsia="Calibri" w:hAnsi="Georgia"/>
          <w:color w:val="585756"/>
          <w:sz w:val="21"/>
          <w:szCs w:val="22"/>
        </w:rPr>
        <w:t> :</w:t>
      </w:r>
      <w:r w:rsidRPr="00530CEC">
        <w:rPr>
          <w:rFonts w:ascii="Georgia" w:eastAsia="Calibri" w:hAnsi="Georgia"/>
          <w:b/>
          <w:color w:val="585756"/>
          <w:sz w:val="21"/>
          <w:szCs w:val="22"/>
        </w:rPr>
        <w:t xml:space="preserve"> </w:t>
      </w:r>
      <w:r w:rsidRPr="00126ED6">
        <w:rPr>
          <w:rFonts w:ascii="Georgia" w:eastAsia="Calibri" w:hAnsi="Georgia"/>
          <w:color w:val="585756"/>
          <w:sz w:val="21"/>
          <w:szCs w:val="22"/>
        </w:rPr>
        <w:t xml:space="preserve">Marché de travaux </w:t>
      </w:r>
      <w:r>
        <w:rPr>
          <w:rFonts w:ascii="Georgia" w:eastAsia="Calibri" w:hAnsi="Georgia"/>
          <w:color w:val="585756"/>
          <w:sz w:val="21"/>
          <w:szCs w:val="22"/>
        </w:rPr>
        <w:t>pour la</w:t>
      </w:r>
      <w:r w:rsidRPr="00530CEC">
        <w:rPr>
          <w:rFonts w:ascii="Georgia" w:eastAsia="Calibri" w:hAnsi="Georgia"/>
          <w:b/>
          <w:color w:val="585756"/>
          <w:sz w:val="21"/>
          <w:szCs w:val="22"/>
        </w:rPr>
        <w:t xml:space="preserve"> «</w:t>
      </w:r>
      <w:r w:rsidR="00B762A9" w:rsidRPr="00B762A9">
        <w:rPr>
          <w:rFonts w:ascii="Georgia" w:eastAsia="Calibri" w:hAnsi="Georgia"/>
          <w:b/>
          <w:color w:val="585756"/>
          <w:sz w:val="21"/>
          <w:szCs w:val="22"/>
        </w:rPr>
        <w:t xml:space="preserve"> construction de </w:t>
      </w:r>
      <w:r w:rsidR="00DC06C8">
        <w:rPr>
          <w:rFonts w:ascii="Georgia" w:eastAsia="Calibri" w:hAnsi="Georgia"/>
          <w:b/>
          <w:color w:val="585756"/>
          <w:sz w:val="21"/>
          <w:szCs w:val="22"/>
        </w:rPr>
        <w:t>1</w:t>
      </w:r>
      <w:r w:rsidR="00B762A9" w:rsidRPr="00B762A9">
        <w:rPr>
          <w:rFonts w:ascii="Georgia" w:eastAsia="Calibri" w:hAnsi="Georgia"/>
          <w:b/>
          <w:color w:val="585756"/>
          <w:sz w:val="21"/>
          <w:szCs w:val="22"/>
        </w:rPr>
        <w:t xml:space="preserve"> BDS à </w:t>
      </w:r>
      <w:proofErr w:type="spellStart"/>
      <w:r w:rsidR="00B762A9" w:rsidRPr="00B762A9">
        <w:rPr>
          <w:rFonts w:ascii="Georgia" w:eastAsia="Calibri" w:hAnsi="Georgia"/>
          <w:b/>
          <w:color w:val="585756"/>
          <w:sz w:val="21"/>
          <w:szCs w:val="22"/>
        </w:rPr>
        <w:t>Bukinyanana</w:t>
      </w:r>
      <w:proofErr w:type="spellEnd"/>
      <w:r w:rsidR="00B762A9" w:rsidRPr="00B762A9">
        <w:rPr>
          <w:rFonts w:ascii="Georgia" w:eastAsia="Calibri" w:hAnsi="Georgia"/>
          <w:b/>
          <w:color w:val="585756"/>
          <w:sz w:val="21"/>
          <w:szCs w:val="22"/>
        </w:rPr>
        <w:t xml:space="preserve"> </w:t>
      </w:r>
      <w:r w:rsidR="00DC06C8">
        <w:rPr>
          <w:rFonts w:ascii="Georgia" w:eastAsia="Calibri" w:hAnsi="Georgia"/>
          <w:b/>
          <w:color w:val="585756"/>
          <w:sz w:val="21"/>
          <w:szCs w:val="22"/>
        </w:rPr>
        <w:t xml:space="preserve">et la construction de 2 blocs opératoires à </w:t>
      </w:r>
      <w:proofErr w:type="spellStart"/>
      <w:r w:rsidR="00DC06C8">
        <w:rPr>
          <w:rFonts w:ascii="Georgia" w:eastAsia="Calibri" w:hAnsi="Georgia"/>
          <w:b/>
          <w:color w:val="585756"/>
          <w:sz w:val="21"/>
          <w:szCs w:val="22"/>
        </w:rPr>
        <w:t>Mabayi</w:t>
      </w:r>
      <w:proofErr w:type="spellEnd"/>
      <w:r w:rsidR="00DC06C8">
        <w:rPr>
          <w:rFonts w:ascii="Georgia" w:eastAsia="Calibri" w:hAnsi="Georgia"/>
          <w:b/>
          <w:color w:val="585756"/>
          <w:sz w:val="21"/>
          <w:szCs w:val="22"/>
        </w:rPr>
        <w:t xml:space="preserve"> et </w:t>
      </w:r>
      <w:proofErr w:type="spellStart"/>
      <w:r w:rsidR="00DC06C8">
        <w:rPr>
          <w:rFonts w:ascii="Georgia" w:eastAsia="Calibri" w:hAnsi="Georgia"/>
          <w:b/>
          <w:color w:val="585756"/>
          <w:sz w:val="21"/>
          <w:szCs w:val="22"/>
        </w:rPr>
        <w:t>Bukinyanana</w:t>
      </w:r>
      <w:r w:rsidR="00B762A9" w:rsidRPr="00B762A9">
        <w:rPr>
          <w:rFonts w:ascii="Georgia" w:eastAsia="Calibri" w:hAnsi="Georgia"/>
          <w:b/>
          <w:color w:val="585756"/>
          <w:sz w:val="21"/>
          <w:szCs w:val="22"/>
        </w:rPr>
        <w:t>dans</w:t>
      </w:r>
      <w:proofErr w:type="spellEnd"/>
      <w:r w:rsidR="00B762A9" w:rsidRPr="00B762A9">
        <w:rPr>
          <w:rFonts w:ascii="Georgia" w:eastAsia="Calibri" w:hAnsi="Georgia"/>
          <w:b/>
          <w:color w:val="585756"/>
          <w:sz w:val="21"/>
          <w:szCs w:val="22"/>
        </w:rPr>
        <w:t xml:space="preserve"> la province de </w:t>
      </w:r>
      <w:proofErr w:type="gramStart"/>
      <w:r w:rsidR="00B762A9" w:rsidRPr="00B762A9">
        <w:rPr>
          <w:rFonts w:ascii="Georgia" w:eastAsia="Calibri" w:hAnsi="Georgia"/>
          <w:b/>
          <w:color w:val="585756"/>
          <w:sz w:val="21"/>
          <w:szCs w:val="22"/>
        </w:rPr>
        <w:t>Cibitoke</w:t>
      </w:r>
      <w:r w:rsidRPr="00530CEC">
        <w:rPr>
          <w:rFonts w:ascii="Georgia" w:eastAsia="Calibri" w:hAnsi="Georgia"/>
          <w:b/>
          <w:color w:val="585756"/>
          <w:sz w:val="21"/>
          <w:szCs w:val="22"/>
        </w:rPr>
        <w:t>»</w:t>
      </w:r>
      <w:proofErr w:type="gramEnd"/>
      <w:r w:rsidRPr="0013070E">
        <w:rPr>
          <w:rFonts w:ascii="Georgia" w:eastAsia="Calibri" w:hAnsi="Georgia"/>
          <w:color w:val="585756"/>
          <w:sz w:val="21"/>
          <w:szCs w:val="22"/>
        </w:rPr>
        <w:t xml:space="preserve"> – </w:t>
      </w:r>
      <w:r w:rsidRPr="004F7FA9">
        <w:rPr>
          <w:rFonts w:ascii="Georgia" w:eastAsia="Calibri" w:hAnsi="Georgia"/>
          <w:b/>
          <w:color w:val="585756"/>
          <w:sz w:val="21"/>
          <w:szCs w:val="22"/>
        </w:rPr>
        <w:t xml:space="preserve">Ouverture des offres le </w:t>
      </w:r>
      <w:r w:rsidR="00170447">
        <w:rPr>
          <w:rFonts w:ascii="Georgia" w:eastAsia="Calibri" w:hAnsi="Georgia"/>
          <w:b/>
          <w:color w:val="585756"/>
          <w:sz w:val="21"/>
          <w:szCs w:val="22"/>
          <w:highlight w:val="cyan"/>
        </w:rPr>
        <w:t>24</w:t>
      </w:r>
      <w:r w:rsidRPr="00106BA4">
        <w:rPr>
          <w:rFonts w:ascii="Georgia" w:eastAsia="Calibri" w:hAnsi="Georgia"/>
          <w:b/>
          <w:color w:val="585756"/>
          <w:sz w:val="21"/>
          <w:szCs w:val="22"/>
          <w:highlight w:val="cyan"/>
        </w:rPr>
        <w:t>/0</w:t>
      </w:r>
      <w:r w:rsidR="00B762A9">
        <w:rPr>
          <w:rFonts w:ascii="Georgia" w:eastAsia="Calibri" w:hAnsi="Georgia"/>
          <w:b/>
          <w:color w:val="585756"/>
          <w:sz w:val="21"/>
          <w:szCs w:val="22"/>
          <w:highlight w:val="cyan"/>
        </w:rPr>
        <w:t>7</w:t>
      </w:r>
      <w:r w:rsidRPr="00106BA4">
        <w:rPr>
          <w:rFonts w:ascii="Georgia" w:eastAsia="Calibri" w:hAnsi="Georgia"/>
          <w:b/>
          <w:color w:val="585756"/>
          <w:sz w:val="21"/>
          <w:szCs w:val="22"/>
          <w:highlight w:val="cyan"/>
        </w:rPr>
        <w:t>/2024, à 10h00</w:t>
      </w:r>
      <w:r w:rsidRPr="004F7FA9">
        <w:rPr>
          <w:rFonts w:ascii="Georgia" w:eastAsia="Calibri" w:hAnsi="Georgia"/>
          <w:b/>
          <w:color w:val="585756"/>
          <w:sz w:val="21"/>
          <w:szCs w:val="22"/>
        </w:rPr>
        <w:t>, heure de Bujumbura (GMT+2).</w:t>
      </w:r>
    </w:p>
    <w:p w14:paraId="441E4703" w14:textId="77777777" w:rsidR="00365D89" w:rsidRDefault="00365D89" w:rsidP="00365D89">
      <w:pPr>
        <w:pStyle w:val="BTCtextCTB"/>
        <w:rPr>
          <w:rFonts w:ascii="Georgia" w:eastAsia="Calibri" w:hAnsi="Georgia"/>
          <w:color w:val="585756"/>
          <w:sz w:val="21"/>
          <w:szCs w:val="22"/>
        </w:rPr>
      </w:pPr>
      <w:r>
        <w:rPr>
          <w:rFonts w:ascii="Georgia" w:eastAsia="Calibri" w:hAnsi="Georgia"/>
          <w:color w:val="585756"/>
          <w:sz w:val="21"/>
          <w:szCs w:val="22"/>
        </w:rPr>
        <w:t>Toute offre doit parvenir avant la date et l’heure ultime de dépôt indiquées ci-dessus. Les offres parvenues tardivement ne sont pas acceptées. (Article 83 de l’AR Passation).</w:t>
      </w:r>
    </w:p>
    <w:p w14:paraId="589709D7" w14:textId="77777777" w:rsidR="00365D89" w:rsidRDefault="00365D89" w:rsidP="00365D89">
      <w:pPr>
        <w:pStyle w:val="BTCtextCTB"/>
        <w:rPr>
          <w:rFonts w:ascii="Georgia" w:eastAsia="Calibri" w:hAnsi="Georgia"/>
          <w:color w:val="585756"/>
          <w:sz w:val="21"/>
          <w:szCs w:val="22"/>
        </w:rPr>
      </w:pPr>
      <w:r>
        <w:rPr>
          <w:rFonts w:ascii="Georgia" w:eastAsia="Calibri" w:hAnsi="Georgia"/>
          <w:color w:val="585756"/>
          <w:sz w:val="21"/>
          <w:szCs w:val="22"/>
        </w:rPr>
        <w:t>L’offre originale et les copies seront placées dans des enveloppes séparées et seront ensuite placées dans une enveloppe extérieure qui ne devra pas porter l’identification du soumissionnaire.</w:t>
      </w:r>
    </w:p>
    <w:p w14:paraId="35616F72" w14:textId="77777777" w:rsidR="00365D89" w:rsidRPr="00FF6637" w:rsidRDefault="00365D89" w:rsidP="00365D89">
      <w:pPr>
        <w:pStyle w:val="BTCtextCTB"/>
        <w:rPr>
          <w:rFonts w:ascii="Georgia" w:eastAsia="Calibri" w:hAnsi="Georgia"/>
          <w:b/>
          <w:color w:val="585756"/>
          <w:sz w:val="21"/>
          <w:szCs w:val="22"/>
        </w:rPr>
      </w:pPr>
      <w:r>
        <w:rPr>
          <w:rFonts w:ascii="Georgia" w:eastAsia="Calibri" w:hAnsi="Georgia"/>
          <w:color w:val="585756"/>
          <w:sz w:val="21"/>
          <w:szCs w:val="22"/>
        </w:rPr>
        <w:t xml:space="preserve">Les enveloppes intérieures porteront </w:t>
      </w:r>
      <w:r w:rsidRPr="00FF6637">
        <w:rPr>
          <w:rFonts w:ascii="Georgia" w:eastAsia="Calibri" w:hAnsi="Georgia"/>
          <w:b/>
          <w:color w:val="585756"/>
          <w:sz w:val="21"/>
          <w:szCs w:val="22"/>
        </w:rPr>
        <w:t>le nom et l’adresse du soumissionnaire de façon à permettre au Pouvoir Adjudicateur de renvoyer l’offre si elle a été déclarée « hors délai ».</w:t>
      </w:r>
    </w:p>
    <w:p w14:paraId="75FD494B" w14:textId="77777777" w:rsidR="00365D89" w:rsidRDefault="00365D89" w:rsidP="00365D89">
      <w:pPr>
        <w:pStyle w:val="BTCtextCTB"/>
        <w:rPr>
          <w:rFonts w:ascii="Georgia" w:eastAsia="Calibri" w:hAnsi="Georgia"/>
          <w:b/>
          <w:color w:val="585756"/>
          <w:sz w:val="21"/>
          <w:szCs w:val="22"/>
        </w:rPr>
      </w:pPr>
      <w:r w:rsidRPr="00FF6637">
        <w:rPr>
          <w:rFonts w:ascii="Georgia" w:eastAsia="Calibri" w:hAnsi="Georgia"/>
          <w:b/>
          <w:color w:val="FF0000"/>
          <w:sz w:val="21"/>
          <w:szCs w:val="22"/>
        </w:rPr>
        <w:t>Les offres envoyées électroniquement ne seront pas considérées</w:t>
      </w:r>
      <w:r w:rsidRPr="00106BA4">
        <w:rPr>
          <w:rFonts w:ascii="Georgia" w:eastAsia="Calibri" w:hAnsi="Georgia"/>
          <w:b/>
          <w:color w:val="FF0000"/>
          <w:sz w:val="21"/>
          <w:szCs w:val="22"/>
        </w:rPr>
        <w:t> !</w:t>
      </w:r>
    </w:p>
    <w:p w14:paraId="10F1BD22" w14:textId="77777777" w:rsidR="00365D89" w:rsidRDefault="00365D89" w:rsidP="00365D89">
      <w:pPr>
        <w:pStyle w:val="BTCtextCTB"/>
        <w:rPr>
          <w:rFonts w:ascii="Georgia" w:eastAsia="Calibri" w:hAnsi="Georgia"/>
          <w:color w:val="585756"/>
          <w:sz w:val="21"/>
          <w:szCs w:val="22"/>
        </w:rPr>
      </w:pPr>
      <w:r w:rsidRPr="00AB3F28">
        <w:rPr>
          <w:rFonts w:ascii="Georgia" w:eastAsia="Calibri" w:hAnsi="Georgia"/>
          <w:color w:val="585756"/>
          <w:sz w:val="21"/>
          <w:szCs w:val="22"/>
        </w:rPr>
        <w:t>L’offre sera</w:t>
      </w:r>
      <w:r>
        <w:rPr>
          <w:rFonts w:ascii="Georgia" w:eastAsia="Calibri" w:hAnsi="Georgia"/>
          <w:color w:val="585756"/>
          <w:sz w:val="21"/>
          <w:szCs w:val="22"/>
        </w:rPr>
        <w:t xml:space="preserve"> remise contre accusé de réception à l’adresse suivante :</w:t>
      </w:r>
    </w:p>
    <w:p w14:paraId="24F170A2" w14:textId="77777777" w:rsidR="00365D89" w:rsidRDefault="00365D89" w:rsidP="00365D89">
      <w:pPr>
        <w:pStyle w:val="BTCtextCTB"/>
        <w:ind w:left="720"/>
        <w:rPr>
          <w:rFonts w:ascii="Georgia" w:eastAsia="Calibri" w:hAnsi="Georgia"/>
          <w:color w:val="585756"/>
          <w:sz w:val="21"/>
          <w:szCs w:val="22"/>
        </w:rPr>
      </w:pPr>
    </w:p>
    <w:p w14:paraId="5D7AC1EE" w14:textId="77777777" w:rsidR="00365D89" w:rsidRDefault="00365D89" w:rsidP="00365D89">
      <w:pPr>
        <w:autoSpaceDE w:val="0"/>
        <w:autoSpaceDN w:val="0"/>
        <w:spacing w:after="0" w:line="240" w:lineRule="auto"/>
        <w:ind w:left="708"/>
        <w:jc w:val="both"/>
        <w:rPr>
          <w:b/>
          <w:kern w:val="18"/>
          <w:szCs w:val="21"/>
        </w:rPr>
      </w:pPr>
      <w:bookmarkStart w:id="76" w:name="_Hlk126133386"/>
      <w:r>
        <w:rPr>
          <w:b/>
          <w:kern w:val="18"/>
          <w:szCs w:val="21"/>
        </w:rPr>
        <w:t>Enabel – Agence Belge de Développement</w:t>
      </w:r>
    </w:p>
    <w:p w14:paraId="496EA173" w14:textId="77777777" w:rsidR="00365D89" w:rsidRDefault="00365D89" w:rsidP="00365D89">
      <w:pPr>
        <w:autoSpaceDE w:val="0"/>
        <w:autoSpaceDN w:val="0"/>
        <w:spacing w:after="0" w:line="240" w:lineRule="auto"/>
        <w:ind w:left="708"/>
        <w:jc w:val="both"/>
        <w:rPr>
          <w:b/>
          <w:kern w:val="18"/>
          <w:szCs w:val="21"/>
        </w:rPr>
      </w:pPr>
    </w:p>
    <w:p w14:paraId="34349863" w14:textId="77777777" w:rsidR="00365D89" w:rsidRDefault="00365D89" w:rsidP="00365D89">
      <w:pPr>
        <w:autoSpaceDE w:val="0"/>
        <w:autoSpaceDN w:val="0"/>
        <w:spacing w:after="0" w:line="240" w:lineRule="auto"/>
        <w:ind w:left="708"/>
        <w:jc w:val="both"/>
        <w:rPr>
          <w:b/>
          <w:kern w:val="18"/>
          <w:szCs w:val="21"/>
        </w:rPr>
      </w:pPr>
      <w:r>
        <w:rPr>
          <w:b/>
          <w:kern w:val="18"/>
          <w:szCs w:val="21"/>
        </w:rPr>
        <w:t xml:space="preserve">Bujumbura, Commune Mukaza, Q. Rohero I </w:t>
      </w:r>
    </w:p>
    <w:p w14:paraId="60C6DF1C" w14:textId="77777777" w:rsidR="00365D89" w:rsidRDefault="00365D89" w:rsidP="00365D89">
      <w:pPr>
        <w:autoSpaceDE w:val="0"/>
        <w:autoSpaceDN w:val="0"/>
        <w:spacing w:after="0" w:line="240" w:lineRule="auto"/>
        <w:ind w:left="708"/>
        <w:jc w:val="both"/>
        <w:rPr>
          <w:b/>
          <w:kern w:val="18"/>
          <w:szCs w:val="21"/>
        </w:rPr>
      </w:pPr>
    </w:p>
    <w:p w14:paraId="486A2A82" w14:textId="77777777" w:rsidR="00365D89" w:rsidRDefault="00365D89" w:rsidP="00365D89">
      <w:pPr>
        <w:autoSpaceDE w:val="0"/>
        <w:autoSpaceDN w:val="0"/>
        <w:spacing w:after="0" w:line="240" w:lineRule="auto"/>
        <w:ind w:left="708"/>
        <w:jc w:val="both"/>
        <w:rPr>
          <w:b/>
          <w:kern w:val="18"/>
          <w:szCs w:val="21"/>
        </w:rPr>
      </w:pPr>
      <w:r>
        <w:rPr>
          <w:b/>
          <w:kern w:val="18"/>
          <w:szCs w:val="21"/>
        </w:rPr>
        <w:lastRenderedPageBreak/>
        <w:t>Avenue Bisoro n° 22, Kabondo-Ouest (Avenue du large, à ± 500m en bas de l’ex-</w:t>
      </w:r>
      <w:proofErr w:type="spellStart"/>
      <w:r>
        <w:rPr>
          <w:b/>
          <w:kern w:val="18"/>
          <w:szCs w:val="21"/>
        </w:rPr>
        <w:t>Pyramid</w:t>
      </w:r>
      <w:proofErr w:type="spellEnd"/>
      <w:r>
        <w:rPr>
          <w:b/>
          <w:kern w:val="18"/>
          <w:szCs w:val="21"/>
        </w:rPr>
        <w:t xml:space="preserve"> Center)</w:t>
      </w:r>
    </w:p>
    <w:p w14:paraId="2BEDA84D" w14:textId="77777777" w:rsidR="00365D89" w:rsidRDefault="00365D89" w:rsidP="00365D89">
      <w:pPr>
        <w:autoSpaceDE w:val="0"/>
        <w:autoSpaceDN w:val="0"/>
        <w:spacing w:after="0" w:line="240" w:lineRule="auto"/>
        <w:ind w:left="708"/>
        <w:jc w:val="both"/>
        <w:rPr>
          <w:b/>
          <w:kern w:val="18"/>
          <w:szCs w:val="21"/>
        </w:rPr>
      </w:pPr>
    </w:p>
    <w:p w14:paraId="575E5B1A" w14:textId="77777777" w:rsidR="00365D89" w:rsidRDefault="00365D89" w:rsidP="00365D89">
      <w:pPr>
        <w:autoSpaceDE w:val="0"/>
        <w:autoSpaceDN w:val="0"/>
        <w:spacing w:after="0" w:line="240" w:lineRule="auto"/>
        <w:ind w:left="708"/>
        <w:jc w:val="both"/>
        <w:rPr>
          <w:b/>
          <w:kern w:val="18"/>
          <w:szCs w:val="21"/>
        </w:rPr>
      </w:pPr>
      <w:r>
        <w:rPr>
          <w:b/>
          <w:kern w:val="18"/>
          <w:szCs w:val="21"/>
        </w:rPr>
        <w:t>Bâtiment Santé et Justice</w:t>
      </w:r>
    </w:p>
    <w:p w14:paraId="59D9D913" w14:textId="77777777" w:rsidR="00365D89" w:rsidRDefault="00365D89" w:rsidP="00365D89">
      <w:pPr>
        <w:autoSpaceDE w:val="0"/>
        <w:autoSpaceDN w:val="0"/>
        <w:spacing w:after="0" w:line="240" w:lineRule="auto"/>
        <w:ind w:left="708"/>
        <w:jc w:val="both"/>
        <w:rPr>
          <w:b/>
          <w:kern w:val="18"/>
          <w:szCs w:val="21"/>
        </w:rPr>
      </w:pPr>
    </w:p>
    <w:p w14:paraId="15698592" w14:textId="5C6008C6" w:rsidR="00365D89" w:rsidRDefault="00365D89" w:rsidP="00365D89">
      <w:pPr>
        <w:autoSpaceDE w:val="0"/>
        <w:autoSpaceDN w:val="0"/>
        <w:spacing w:after="0" w:line="240" w:lineRule="auto"/>
        <w:ind w:left="708"/>
        <w:jc w:val="both"/>
        <w:rPr>
          <w:b/>
          <w:kern w:val="18"/>
          <w:szCs w:val="21"/>
        </w:rPr>
      </w:pPr>
      <w:r>
        <w:rPr>
          <w:b/>
          <w:kern w:val="18"/>
          <w:szCs w:val="21"/>
        </w:rPr>
        <w:t xml:space="preserve">Secrétariat </w:t>
      </w:r>
      <w:r w:rsidR="00650CE8">
        <w:rPr>
          <w:b/>
          <w:kern w:val="18"/>
          <w:szCs w:val="21"/>
        </w:rPr>
        <w:t>du Centre de Service Contractualisation</w:t>
      </w:r>
      <w:r>
        <w:rPr>
          <w:b/>
          <w:kern w:val="18"/>
          <w:szCs w:val="21"/>
        </w:rPr>
        <w:t xml:space="preserve">  </w:t>
      </w:r>
      <w:bookmarkEnd w:id="76"/>
    </w:p>
    <w:bookmarkEnd w:id="75"/>
    <w:p w14:paraId="0C35F973" w14:textId="77777777" w:rsidR="00365D89" w:rsidRPr="00AB3F28" w:rsidRDefault="00365D89" w:rsidP="00365D89">
      <w:pPr>
        <w:pStyle w:val="BTCtextCTB"/>
        <w:ind w:left="720"/>
        <w:rPr>
          <w:rFonts w:ascii="Georgia" w:eastAsia="Calibri" w:hAnsi="Georgia"/>
          <w:color w:val="585756"/>
          <w:sz w:val="21"/>
          <w:szCs w:val="22"/>
        </w:rPr>
      </w:pPr>
    </w:p>
    <w:p w14:paraId="0DAF683A" w14:textId="77777777" w:rsidR="00365D89" w:rsidRPr="0013070E" w:rsidRDefault="00365D89" w:rsidP="00365D89">
      <w:pPr>
        <w:pStyle w:val="BTCtextCTB"/>
        <w:rPr>
          <w:rFonts w:ascii="Georgia" w:eastAsia="Calibri" w:hAnsi="Georgia"/>
          <w:color w:val="585756"/>
          <w:sz w:val="21"/>
          <w:szCs w:val="22"/>
        </w:rPr>
      </w:pPr>
      <w:r w:rsidRPr="0013070E">
        <w:rPr>
          <w:rFonts w:ascii="Georgia" w:eastAsia="Calibri" w:hAnsi="Georgia"/>
          <w:color w:val="585756"/>
          <w:sz w:val="21"/>
          <w:szCs w:val="22"/>
        </w:rPr>
        <w:t xml:space="preserve">Le service est accessible, tous les jours ouvrables, pendant les heures de bureau : de </w:t>
      </w:r>
      <w:r w:rsidRPr="00C15B59">
        <w:rPr>
          <w:rFonts w:ascii="Georgia" w:eastAsia="Calibri" w:hAnsi="Georgia"/>
          <w:b/>
          <w:color w:val="585756"/>
          <w:sz w:val="21"/>
          <w:szCs w:val="22"/>
        </w:rPr>
        <w:t>7h30 à 12h30 et de 13h30 à 16h 30</w:t>
      </w:r>
      <w:r w:rsidRPr="0013070E">
        <w:rPr>
          <w:rFonts w:ascii="Georgia" w:eastAsia="Calibri" w:hAnsi="Georgia"/>
          <w:color w:val="585756"/>
          <w:sz w:val="21"/>
          <w:szCs w:val="22"/>
        </w:rPr>
        <w:t>. (Voir adresse mentionnée au point</w:t>
      </w:r>
      <w:r>
        <w:rPr>
          <w:rFonts w:ascii="Georgia" w:eastAsia="Calibri" w:hAnsi="Georgia"/>
          <w:color w:val="585756"/>
          <w:sz w:val="21"/>
          <w:szCs w:val="22"/>
        </w:rPr>
        <w:t xml:space="preserve"> introduction des offres </w:t>
      </w:r>
      <w:r w:rsidRPr="0013070E">
        <w:rPr>
          <w:rFonts w:ascii="Georgia" w:eastAsia="Calibri" w:hAnsi="Georgia"/>
          <w:color w:val="585756"/>
          <w:sz w:val="21"/>
          <w:szCs w:val="22"/>
        </w:rPr>
        <w:t>ci-dessus).</w:t>
      </w:r>
    </w:p>
    <w:p w14:paraId="1D3E3C6F" w14:textId="77777777" w:rsidR="00365D89" w:rsidRDefault="00365D89" w:rsidP="00365D89">
      <w:pPr>
        <w:pStyle w:val="BTCtextCTB"/>
        <w:rPr>
          <w:rFonts w:ascii="Arial" w:eastAsia="DejaVu Sans" w:hAnsi="Arial" w:cs="Arial"/>
          <w:kern w:val="18"/>
          <w:sz w:val="20"/>
          <w:szCs w:val="24"/>
          <w:highlight w:val="red"/>
          <w:lang w:val="fr-FR"/>
        </w:rPr>
      </w:pPr>
    </w:p>
    <w:p w14:paraId="77A12D1C" w14:textId="77777777" w:rsidR="00365D89" w:rsidRPr="002270B9" w:rsidRDefault="00365D89" w:rsidP="00365D89">
      <w:pPr>
        <w:pStyle w:val="Titre4"/>
        <w:rPr>
          <w:bCs/>
        </w:rPr>
      </w:pPr>
      <w:r w:rsidRPr="002270B9">
        <w:rPr>
          <w:bCs/>
        </w:rPr>
        <w:t>Modification ou retrait d’une offre déjà introduite</w:t>
      </w:r>
    </w:p>
    <w:p w14:paraId="7D4C939D" w14:textId="77777777" w:rsidR="00365D89" w:rsidRPr="002270B9" w:rsidRDefault="00365D89" w:rsidP="00365D89">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7DC7E564" w14:textId="77777777" w:rsidR="00365D89" w:rsidRPr="002270B9" w:rsidRDefault="00365D89" w:rsidP="00365D89">
      <w:pPr>
        <w:pStyle w:val="BTCtextCTB"/>
        <w:rPr>
          <w:rFonts w:ascii="Georgia" w:eastAsia="Calibri" w:hAnsi="Georgia"/>
          <w:color w:val="585756"/>
          <w:sz w:val="21"/>
          <w:szCs w:val="22"/>
        </w:rPr>
      </w:pPr>
      <w:r w:rsidRPr="002270B9">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78B83B2A" w14:textId="77777777" w:rsidR="00365D89" w:rsidRPr="002270B9" w:rsidRDefault="00365D89" w:rsidP="00365D89">
      <w:pPr>
        <w:pStyle w:val="BTCtextCTB"/>
        <w:rPr>
          <w:rFonts w:ascii="Georgia" w:eastAsia="Calibri" w:hAnsi="Georgia"/>
          <w:color w:val="585756"/>
          <w:sz w:val="21"/>
          <w:szCs w:val="22"/>
        </w:rPr>
      </w:pPr>
      <w:r w:rsidRPr="002270B9">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4EC2B49D" w14:textId="77777777" w:rsidR="00365D89" w:rsidRPr="002270B9" w:rsidRDefault="00365D89" w:rsidP="00365D89">
      <w:pPr>
        <w:pStyle w:val="BTCtextCTB"/>
        <w:rPr>
          <w:rFonts w:ascii="Georgia" w:eastAsia="Calibri" w:hAnsi="Georgia"/>
          <w:color w:val="585756"/>
          <w:sz w:val="21"/>
          <w:szCs w:val="22"/>
        </w:rPr>
      </w:pPr>
      <w:r w:rsidRPr="002270B9">
        <w:rPr>
          <w:rFonts w:ascii="Georgia" w:eastAsia="Calibri" w:hAnsi="Georgia"/>
          <w:color w:val="585756"/>
          <w:sz w:val="21"/>
          <w:szCs w:val="22"/>
        </w:rPr>
        <w:t>Lorsque l’offre est introduite via e-</w:t>
      </w:r>
      <w:proofErr w:type="spellStart"/>
      <w:r w:rsidRPr="002270B9">
        <w:rPr>
          <w:rFonts w:ascii="Georgia" w:eastAsia="Calibri" w:hAnsi="Georgia"/>
          <w:color w:val="585756"/>
          <w:sz w:val="21"/>
          <w:szCs w:val="22"/>
        </w:rPr>
        <w:t>tendering</w:t>
      </w:r>
      <w:proofErr w:type="spellEnd"/>
      <w:r w:rsidRPr="002270B9">
        <w:rPr>
          <w:rFonts w:ascii="Georgia" w:eastAsia="Calibri" w:hAnsi="Georgia"/>
          <w:color w:val="585756"/>
          <w:sz w:val="21"/>
          <w:szCs w:val="22"/>
        </w:rPr>
        <w:t>, la modification ou le retrait de l’offre se fait conformément à l’article 43, §2 de l’A.R. du 18 avril 2017.</w:t>
      </w:r>
    </w:p>
    <w:p w14:paraId="1E97DCB4" w14:textId="77777777" w:rsidR="00365D89" w:rsidRPr="002270B9" w:rsidRDefault="00365D89" w:rsidP="00365D89">
      <w:pPr>
        <w:pStyle w:val="BTCtextCTB"/>
        <w:rPr>
          <w:rFonts w:ascii="Georgia" w:eastAsia="Calibri" w:hAnsi="Georgia"/>
          <w:color w:val="585756"/>
          <w:sz w:val="21"/>
          <w:szCs w:val="22"/>
        </w:rPr>
      </w:pPr>
      <w:r w:rsidRPr="002270B9">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42FAADEC" w14:textId="77777777" w:rsidR="00365D89" w:rsidRPr="002270B9" w:rsidRDefault="00365D89" w:rsidP="00365D89">
      <w:pPr>
        <w:pStyle w:val="BTCtextCTB"/>
        <w:rPr>
          <w:rFonts w:ascii="Georgia" w:eastAsia="Calibri" w:hAnsi="Georgia"/>
          <w:color w:val="585756"/>
          <w:sz w:val="21"/>
          <w:szCs w:val="22"/>
        </w:rPr>
      </w:pPr>
      <w:r w:rsidRPr="002270B9">
        <w:rPr>
          <w:rFonts w:ascii="Georgia" w:eastAsia="Calibri" w:hAnsi="Georgia"/>
          <w:color w:val="585756"/>
          <w:sz w:val="21"/>
          <w:szCs w:val="22"/>
        </w:rPr>
        <w:br/>
        <w:t>L'objet et la portée des modifications doivent être indiqués avec précision.</w:t>
      </w:r>
    </w:p>
    <w:p w14:paraId="25EF09FB" w14:textId="77777777" w:rsidR="00365D89" w:rsidRPr="002270B9" w:rsidRDefault="00365D89" w:rsidP="00365D89">
      <w:pPr>
        <w:pStyle w:val="BTCtextCTB"/>
        <w:rPr>
          <w:rFonts w:ascii="Georgia" w:eastAsia="Calibri" w:hAnsi="Georgia"/>
          <w:color w:val="585756"/>
          <w:sz w:val="21"/>
          <w:szCs w:val="22"/>
        </w:rPr>
      </w:pPr>
      <w:r w:rsidRPr="002270B9">
        <w:rPr>
          <w:rFonts w:ascii="Georgia" w:eastAsia="Calibri" w:hAnsi="Georgia"/>
          <w:color w:val="585756"/>
          <w:sz w:val="21"/>
          <w:szCs w:val="22"/>
        </w:rPr>
        <w:t>Le retrait doit être pur et simple.</w:t>
      </w:r>
    </w:p>
    <w:p w14:paraId="5E5EB474" w14:textId="77777777" w:rsidR="00365D89" w:rsidRPr="002270B9" w:rsidRDefault="00365D89" w:rsidP="00365D89">
      <w:pPr>
        <w:pStyle w:val="BTCtextCTB"/>
        <w:rPr>
          <w:rFonts w:ascii="Georgia" w:eastAsia="Calibri" w:hAnsi="Georgia"/>
          <w:color w:val="585756"/>
          <w:sz w:val="21"/>
          <w:szCs w:val="22"/>
        </w:rPr>
      </w:pPr>
      <w:r w:rsidRPr="002270B9">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723DB0E9" w14:textId="77777777" w:rsidR="00365D89" w:rsidRPr="00507BFC" w:rsidRDefault="00365D89" w:rsidP="00365D89">
      <w:pPr>
        <w:pStyle w:val="BTCtextCTB"/>
        <w:rPr>
          <w:rFonts w:ascii="Arial" w:eastAsia="DejaVu Sans" w:hAnsi="Arial" w:cs="Tahoma"/>
          <w:kern w:val="18"/>
          <w:sz w:val="20"/>
          <w:szCs w:val="24"/>
          <w:lang w:val="fr-FR"/>
        </w:rPr>
      </w:pPr>
    </w:p>
    <w:p w14:paraId="43B8D4A1" w14:textId="77777777" w:rsidR="00365D89" w:rsidRPr="002270B9" w:rsidRDefault="00365D89" w:rsidP="00365D89">
      <w:pPr>
        <w:pStyle w:val="Titre4"/>
        <w:rPr>
          <w:bCs/>
        </w:rPr>
      </w:pPr>
      <w:r w:rsidRPr="002270B9">
        <w:rPr>
          <w:bCs/>
        </w:rPr>
        <w:t>Ouverture des offres</w:t>
      </w:r>
    </w:p>
    <w:p w14:paraId="24C1F33D" w14:textId="212927A8" w:rsidR="00365D89" w:rsidRPr="002270B9" w:rsidRDefault="00365D89" w:rsidP="00365D89">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Les offres doivent être en possession du pouvoir adjudicateur avant le </w:t>
      </w:r>
      <w:r w:rsidR="00170447">
        <w:rPr>
          <w:rFonts w:ascii="Georgia" w:eastAsia="Calibri" w:hAnsi="Georgia"/>
          <w:color w:val="585756"/>
          <w:sz w:val="21"/>
          <w:szCs w:val="22"/>
          <w:highlight w:val="cyan"/>
        </w:rPr>
        <w:t>24</w:t>
      </w:r>
      <w:r w:rsidRPr="00106BA4">
        <w:rPr>
          <w:rFonts w:ascii="Georgia" w:eastAsia="Calibri" w:hAnsi="Georgia"/>
          <w:color w:val="585756"/>
          <w:sz w:val="21"/>
          <w:szCs w:val="22"/>
          <w:highlight w:val="cyan"/>
        </w:rPr>
        <w:t>/0</w:t>
      </w:r>
      <w:r w:rsidR="00B762A9">
        <w:rPr>
          <w:rFonts w:ascii="Georgia" w:eastAsia="Calibri" w:hAnsi="Georgia"/>
          <w:color w:val="585756"/>
          <w:sz w:val="21"/>
          <w:szCs w:val="22"/>
          <w:highlight w:val="cyan"/>
        </w:rPr>
        <w:t>7</w:t>
      </w:r>
      <w:r w:rsidRPr="00106BA4">
        <w:rPr>
          <w:rFonts w:ascii="Georgia" w:eastAsia="Calibri" w:hAnsi="Georgia"/>
          <w:color w:val="585756"/>
          <w:sz w:val="21"/>
          <w:szCs w:val="22"/>
          <w:highlight w:val="cyan"/>
        </w:rPr>
        <w:t>/2024 à 10 heures</w:t>
      </w:r>
      <w:r w:rsidRPr="002270B9">
        <w:rPr>
          <w:rFonts w:ascii="Georgia" w:eastAsia="Calibri" w:hAnsi="Georgia"/>
          <w:color w:val="585756"/>
          <w:sz w:val="21"/>
          <w:szCs w:val="22"/>
        </w:rPr>
        <w:t>. L’ouverture des offres se fera à huis-clos.</w:t>
      </w:r>
    </w:p>
    <w:p w14:paraId="3F9D4154" w14:textId="77777777" w:rsidR="00365D89" w:rsidRDefault="00365D89" w:rsidP="00365D89">
      <w:pPr>
        <w:pStyle w:val="BTCtextCTB"/>
        <w:rPr>
          <w:rFonts w:ascii="Arial" w:eastAsia="DejaVu Sans" w:hAnsi="Arial" w:cs="Arial"/>
          <w:kern w:val="18"/>
          <w:sz w:val="20"/>
          <w:szCs w:val="24"/>
          <w:highlight w:val="yellow"/>
          <w:lang w:val="fr-FR"/>
        </w:rPr>
      </w:pPr>
    </w:p>
    <w:p w14:paraId="0EE00903" w14:textId="77777777" w:rsidR="00365D89" w:rsidRPr="0023133B" w:rsidRDefault="00365D89" w:rsidP="00365D89">
      <w:pPr>
        <w:pStyle w:val="Titre3"/>
        <w:rPr>
          <w:lang w:val="fr-BE"/>
        </w:rPr>
      </w:pPr>
      <w:bookmarkStart w:id="77" w:name="_Toc161312618"/>
      <w:r w:rsidRPr="17079118">
        <w:rPr>
          <w:lang w:val="fr-BE"/>
        </w:rPr>
        <w:t>Sélection des soumissionnaires</w:t>
      </w:r>
      <w:bookmarkEnd w:id="77"/>
    </w:p>
    <w:p w14:paraId="43C6753B" w14:textId="77777777" w:rsidR="00365D89" w:rsidRPr="00ED5726" w:rsidRDefault="00365D89" w:rsidP="00365D89">
      <w:pPr>
        <w:pStyle w:val="Corpsdetexte"/>
        <w:widowControl/>
        <w:suppressAutoHyphens w:val="0"/>
        <w:spacing w:line="276" w:lineRule="auto"/>
        <w:jc w:val="left"/>
        <w:rPr>
          <w:rFonts w:cs="Arial"/>
          <w:i/>
          <w:sz w:val="18"/>
          <w:szCs w:val="18"/>
          <w:highlight w:val="lightGray"/>
        </w:rPr>
      </w:pPr>
      <w:r>
        <w:rPr>
          <w:rFonts w:cs="Arial"/>
          <w:i/>
          <w:sz w:val="18"/>
          <w:szCs w:val="18"/>
          <w:highlight w:val="lightGray"/>
        </w:rPr>
        <w:t xml:space="preserve"> </w:t>
      </w:r>
      <w:r w:rsidRPr="00465D5E">
        <w:rPr>
          <w:rFonts w:ascii="Georgia" w:eastAsia="Calibri" w:hAnsi="Georgia" w:cs="Times New Roman"/>
          <w:color w:val="585756"/>
          <w:kern w:val="0"/>
          <w:sz w:val="21"/>
          <w:szCs w:val="22"/>
          <w:highlight w:val="lightGray"/>
          <w:lang w:val="fr-BE"/>
        </w:rPr>
        <w:t>Articles 66 – 80 de la Loi ; Articles 59 à 74 AR Passation</w:t>
      </w:r>
    </w:p>
    <w:p w14:paraId="2F8C3AAA" w14:textId="77777777" w:rsidR="00365D89" w:rsidRPr="002270B9" w:rsidRDefault="00365D89" w:rsidP="00365D89">
      <w:pPr>
        <w:pStyle w:val="Titre4"/>
        <w:rPr>
          <w:bCs/>
        </w:rPr>
      </w:pPr>
      <w:r w:rsidRPr="002270B9">
        <w:rPr>
          <w:bCs/>
        </w:rPr>
        <w:t>Motifs d’exclusion</w:t>
      </w:r>
    </w:p>
    <w:p w14:paraId="31B36A9E" w14:textId="77777777" w:rsidR="00365D89" w:rsidRPr="00465D5E" w:rsidRDefault="00365D89" w:rsidP="00365D89">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Articles 52 et 67-70 de la Loi ; Article 51 de l’AR du 18.04.2017</w:t>
      </w:r>
    </w:p>
    <w:p w14:paraId="4B0E0797" w14:textId="77777777" w:rsidR="00365D89" w:rsidRPr="002270B9" w:rsidRDefault="00365D89" w:rsidP="00365D89">
      <w:pPr>
        <w:pStyle w:val="BTCtextCTB"/>
        <w:rPr>
          <w:rFonts w:ascii="Georgia" w:eastAsia="Calibri" w:hAnsi="Georgia"/>
          <w:color w:val="585756"/>
          <w:sz w:val="21"/>
          <w:szCs w:val="22"/>
        </w:rPr>
      </w:pPr>
      <w:r w:rsidRPr="002270B9">
        <w:rPr>
          <w:rFonts w:ascii="Georgia" w:eastAsia="Calibri" w:hAnsi="Georgia"/>
          <w:color w:val="585756"/>
          <w:sz w:val="21"/>
          <w:szCs w:val="22"/>
        </w:rPr>
        <w:t>Les motifs d’exclusion obligatoires et facultatifs sont renseignés en annexe du présent cahier spécial des charges.</w:t>
      </w:r>
    </w:p>
    <w:p w14:paraId="7445FDAD" w14:textId="77777777" w:rsidR="00365D89" w:rsidRPr="002270B9" w:rsidRDefault="00365D89" w:rsidP="00365D89">
      <w:pPr>
        <w:pStyle w:val="BTCtextCTB"/>
        <w:rPr>
          <w:rFonts w:ascii="Georgia" w:eastAsia="Calibri" w:hAnsi="Georgia"/>
          <w:color w:val="585756"/>
          <w:sz w:val="21"/>
          <w:szCs w:val="22"/>
        </w:rPr>
      </w:pPr>
      <w:r w:rsidRPr="002270B9">
        <w:rPr>
          <w:rFonts w:ascii="Georgia" w:eastAsia="Calibri" w:hAnsi="Georgia"/>
          <w:color w:val="585756"/>
          <w:sz w:val="21"/>
          <w:szCs w:val="22"/>
        </w:rPr>
        <w:t>Par le dépôt de son offre, le soumissionnaire atteste qu’il ne se trouve pas dans un des cas d’exclusion figurant aux articles 67 à 69 de la loi du 17 juin 2016 et aux articles 61 à 64 de l’A.R. du 18 avril 2017.</w:t>
      </w:r>
    </w:p>
    <w:p w14:paraId="3C21BD2D" w14:textId="77777777" w:rsidR="00365D89" w:rsidRPr="002270B9" w:rsidRDefault="00365D89" w:rsidP="00365D89">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vérifiera l’exactitude de cette déclaration sur l’honneur dans le chef du soumissionnaire dont l’offre est la mieux classée.</w:t>
      </w:r>
    </w:p>
    <w:p w14:paraId="75632D67" w14:textId="77777777" w:rsidR="00365D89" w:rsidRPr="002270B9" w:rsidRDefault="00365D89" w:rsidP="00365D89">
      <w:pPr>
        <w:pStyle w:val="BTCtextCTB"/>
        <w:rPr>
          <w:rFonts w:ascii="Georgia" w:eastAsia="Calibri" w:hAnsi="Georgia"/>
          <w:color w:val="585756"/>
          <w:sz w:val="21"/>
          <w:szCs w:val="22"/>
        </w:rPr>
      </w:pPr>
      <w:r w:rsidRPr="002270B9">
        <w:rPr>
          <w:rFonts w:ascii="Georgia" w:eastAsia="Calibri" w:hAnsi="Georgia"/>
          <w:color w:val="585756"/>
          <w:sz w:val="21"/>
          <w:szCs w:val="22"/>
        </w:rPr>
        <w:lastRenderedPageBreak/>
        <w:t>A cette fin, il demandera au soumissionnaire concerné par les moyens les plus rapides et endéans le délai qu’il détermine de fournir les renseignements ou documents permettant de vérifier sa situation personnelle.</w:t>
      </w:r>
    </w:p>
    <w:p w14:paraId="78D1C240" w14:textId="77777777" w:rsidR="00365D89" w:rsidRPr="002270B9" w:rsidRDefault="00365D89" w:rsidP="00365D89">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2215F894" w14:textId="77777777" w:rsidR="00365D89" w:rsidRPr="00E65B09" w:rsidRDefault="00365D89" w:rsidP="00365D89">
      <w:pPr>
        <w:pStyle w:val="BTCtextCTB"/>
        <w:rPr>
          <w:rFonts w:ascii="Arial" w:eastAsia="Arial Unicode MS" w:hAnsi="Arial"/>
          <w:b/>
          <w:kern w:val="18"/>
          <w:sz w:val="22"/>
          <w:lang w:val="fr-FR"/>
        </w:rPr>
      </w:pPr>
    </w:p>
    <w:p w14:paraId="3FEE0BD3" w14:textId="77777777" w:rsidR="00365D89" w:rsidRPr="002270B9" w:rsidRDefault="00365D89" w:rsidP="00365D89">
      <w:pPr>
        <w:pStyle w:val="Titre4"/>
        <w:rPr>
          <w:bCs/>
        </w:rPr>
      </w:pPr>
      <w:r w:rsidRPr="002270B9">
        <w:rPr>
          <w:bCs/>
        </w:rPr>
        <w:t>Critères de sélection</w:t>
      </w:r>
    </w:p>
    <w:p w14:paraId="2A487120" w14:textId="77777777" w:rsidR="00365D89" w:rsidRPr="00465D5E" w:rsidRDefault="00365D89" w:rsidP="00365D89">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Article 71 de la Loi et article 65 à 74 de l’AR du 18.04.2017</w:t>
      </w:r>
    </w:p>
    <w:p w14:paraId="38289970" w14:textId="77777777" w:rsidR="00365D89" w:rsidRPr="00106BA4" w:rsidRDefault="00365D89" w:rsidP="00365D89">
      <w:pPr>
        <w:pStyle w:val="BTCtextCTB"/>
        <w:rPr>
          <w:rFonts w:ascii="Georgia" w:eastAsia="Calibri" w:hAnsi="Georgia"/>
          <w:color w:val="585756"/>
          <w:sz w:val="21"/>
          <w:szCs w:val="22"/>
        </w:rPr>
      </w:pPr>
      <w:r w:rsidRPr="002270B9">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08933C1A" w14:textId="77777777" w:rsidR="00365D89" w:rsidRPr="002270B9" w:rsidRDefault="00365D89" w:rsidP="00365D89">
      <w:pPr>
        <w:pStyle w:val="Titre4"/>
        <w:rPr>
          <w:bCs/>
        </w:rPr>
      </w:pPr>
      <w:r w:rsidRPr="002270B9">
        <w:rPr>
          <w:bCs/>
        </w:rPr>
        <w:t>Aperçu de la procédure</w:t>
      </w:r>
    </w:p>
    <w:p w14:paraId="13755FD4" w14:textId="77777777" w:rsidR="00365D89" w:rsidRPr="002270B9" w:rsidRDefault="00365D89" w:rsidP="00365D89">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w:t>
      </w:r>
    </w:p>
    <w:p w14:paraId="18EA0C34" w14:textId="77777777" w:rsidR="00365D89" w:rsidRPr="002270B9" w:rsidRDefault="00365D89" w:rsidP="00365D89">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se réserve le droit de faire régulariser les irrégularités dans l’offre des soumissionnaires durant les négociations.</w:t>
      </w:r>
    </w:p>
    <w:p w14:paraId="65E2E59B" w14:textId="77777777" w:rsidR="00365D89" w:rsidRPr="002270B9" w:rsidRDefault="00365D89" w:rsidP="00365D89">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 critère d’attribution précisé dans les documents du marché. Cet examen sera réalisé sur la base du critère d’attribution "prix/coût" mentionné dans le présent cahier spécial des charges et a pour but de composer une shortlist de soumissionnaires avec lesquels des négociations seront menées. Maximum </w:t>
      </w:r>
      <w:r>
        <w:rPr>
          <w:rFonts w:ascii="Georgia" w:eastAsia="Calibri" w:hAnsi="Georgia"/>
          <w:color w:val="585756"/>
          <w:sz w:val="21"/>
          <w:szCs w:val="22"/>
        </w:rPr>
        <w:t>trois (3)</w:t>
      </w:r>
      <w:r w:rsidRPr="002270B9">
        <w:rPr>
          <w:rFonts w:ascii="Georgia" w:eastAsia="Calibri" w:hAnsi="Georgia"/>
          <w:color w:val="585756"/>
          <w:sz w:val="21"/>
          <w:szCs w:val="22"/>
        </w:rPr>
        <w:t xml:space="preserve"> soumissionnaires pourront être repris dans la shortlist. </w:t>
      </w:r>
    </w:p>
    <w:p w14:paraId="4C8F466C" w14:textId="77777777" w:rsidR="00365D89" w:rsidRPr="002270B9" w:rsidRDefault="00365D89" w:rsidP="00365D89">
      <w:pPr>
        <w:pStyle w:val="BTCtextCTB"/>
        <w:rPr>
          <w:rFonts w:ascii="Georgia" w:eastAsia="Calibri" w:hAnsi="Georgia"/>
          <w:color w:val="585756"/>
          <w:sz w:val="21"/>
          <w:szCs w:val="22"/>
        </w:rPr>
      </w:pPr>
      <w:r w:rsidRPr="002270B9">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w:t>
      </w:r>
    </w:p>
    <w:p w14:paraId="2F8D7248" w14:textId="77777777" w:rsidR="00365D89" w:rsidRPr="002270B9" w:rsidRDefault="00365D89" w:rsidP="00365D89">
      <w:pPr>
        <w:pStyle w:val="BTCtextCTB"/>
        <w:rPr>
          <w:rFonts w:ascii="Georgia" w:eastAsia="Calibri" w:hAnsi="Georgia"/>
          <w:color w:val="585756"/>
          <w:sz w:val="21"/>
          <w:szCs w:val="22"/>
        </w:rPr>
      </w:pPr>
      <w:r w:rsidRPr="002270B9">
        <w:rPr>
          <w:rFonts w:ascii="Georgia" w:eastAsia="Calibri" w:hAnsi="Georgia"/>
          <w:color w:val="585756"/>
          <w:sz w:val="21"/>
          <w:szCs w:val="22"/>
        </w:rPr>
        <w:t>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 critère d’attribution "prix/coût". Le soumissionnaire dont la BAFO régulière est économiquement la plus avantageuse sera désigné comme adjudicataire pour le présent marché.</w:t>
      </w:r>
    </w:p>
    <w:p w14:paraId="6065EDD9" w14:textId="77777777" w:rsidR="00365D89" w:rsidRPr="002270B9" w:rsidRDefault="00365D89" w:rsidP="00365D89">
      <w:pPr>
        <w:pStyle w:val="BTCtextCTB"/>
        <w:rPr>
          <w:rFonts w:ascii="Georgia" w:eastAsia="Calibri" w:hAnsi="Georgia"/>
          <w:color w:val="585756"/>
          <w:sz w:val="21"/>
          <w:szCs w:val="22"/>
        </w:rPr>
      </w:pPr>
      <w:r w:rsidRPr="002270B9">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416298CA" w14:textId="77777777" w:rsidR="00365D89" w:rsidRPr="002270B9" w:rsidRDefault="00365D89" w:rsidP="00365D89">
      <w:pPr>
        <w:pStyle w:val="BTCtextCTB"/>
        <w:rPr>
          <w:rFonts w:ascii="Georgia" w:eastAsia="Calibri" w:hAnsi="Georgia"/>
          <w:color w:val="585756"/>
          <w:sz w:val="21"/>
          <w:szCs w:val="22"/>
        </w:rPr>
      </w:pPr>
      <w:r w:rsidRPr="002270B9">
        <w:rPr>
          <w:rFonts w:ascii="Georgia" w:eastAsia="Calibri" w:hAnsi="Georgia"/>
          <w:color w:val="585756"/>
          <w:sz w:val="21"/>
          <w:szCs w:val="22"/>
        </w:rPr>
        <w:t>Seules les BAFO régulières seront prises en considération pour être confrontées aux critères d’attribution.</w:t>
      </w:r>
    </w:p>
    <w:p w14:paraId="7E8C59FE" w14:textId="77777777" w:rsidR="00365D89" w:rsidRPr="002270B9" w:rsidRDefault="00365D89" w:rsidP="00365D89">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69655297" w14:textId="77777777" w:rsidR="00365D89" w:rsidRDefault="00365D89" w:rsidP="00365D89">
      <w:pPr>
        <w:pStyle w:val="Corpsdetexte"/>
      </w:pPr>
    </w:p>
    <w:p w14:paraId="6F1E6BA8" w14:textId="77777777" w:rsidR="00365D89" w:rsidRPr="002270B9" w:rsidRDefault="00365D89" w:rsidP="00365D89">
      <w:pPr>
        <w:pStyle w:val="Titre4"/>
        <w:rPr>
          <w:bCs/>
        </w:rPr>
      </w:pPr>
      <w:r w:rsidRPr="002270B9">
        <w:rPr>
          <w:bCs/>
        </w:rPr>
        <w:t>Critères d’attribution ♣</w:t>
      </w:r>
    </w:p>
    <w:p w14:paraId="7D14EF15" w14:textId="77777777" w:rsidR="00365D89" w:rsidRPr="0025293C" w:rsidRDefault="00365D89" w:rsidP="00365D89">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choisira la BAFO régulière qu’il juge la plus avantageuse en tenant compte d</w:t>
      </w:r>
      <w:r>
        <w:rPr>
          <w:rFonts w:ascii="Georgia" w:eastAsia="Calibri" w:hAnsi="Georgia"/>
          <w:color w:val="585756"/>
          <w:sz w:val="21"/>
          <w:szCs w:val="22"/>
        </w:rPr>
        <w:t>u</w:t>
      </w:r>
      <w:r w:rsidRPr="002270B9">
        <w:rPr>
          <w:rFonts w:ascii="Georgia" w:eastAsia="Calibri" w:hAnsi="Georgia"/>
          <w:color w:val="585756"/>
          <w:sz w:val="21"/>
          <w:szCs w:val="22"/>
        </w:rPr>
        <w:t xml:space="preserve"> critère</w:t>
      </w:r>
      <w:r>
        <w:rPr>
          <w:rFonts w:ascii="Georgia" w:eastAsia="Calibri" w:hAnsi="Georgia"/>
          <w:color w:val="585756"/>
          <w:sz w:val="21"/>
          <w:szCs w:val="22"/>
        </w:rPr>
        <w:t xml:space="preserve"> </w:t>
      </w:r>
      <w:r w:rsidRPr="0025293C">
        <w:rPr>
          <w:rFonts w:ascii="Georgia" w:eastAsia="Calibri" w:hAnsi="Georgia"/>
          <w:b/>
          <w:color w:val="585756"/>
          <w:sz w:val="21"/>
          <w:szCs w:val="22"/>
        </w:rPr>
        <w:t>Prix</w:t>
      </w:r>
      <w:r>
        <w:rPr>
          <w:rFonts w:ascii="Georgia" w:eastAsia="Calibri" w:hAnsi="Georgia"/>
          <w:color w:val="585756"/>
          <w:sz w:val="21"/>
          <w:szCs w:val="22"/>
        </w:rPr>
        <w:t xml:space="preserve"> seulement.</w:t>
      </w:r>
    </w:p>
    <w:p w14:paraId="2724FDEE" w14:textId="77777777" w:rsidR="00365D89" w:rsidRPr="00B04EDA" w:rsidRDefault="00365D89" w:rsidP="00365D89">
      <w:pPr>
        <w:pStyle w:val="Titre4"/>
        <w:rPr>
          <w:bCs/>
        </w:rPr>
      </w:pPr>
      <w:r w:rsidRPr="00B04EDA">
        <w:rPr>
          <w:bCs/>
        </w:rPr>
        <w:t>Cotation finale</w:t>
      </w:r>
    </w:p>
    <w:p w14:paraId="512E4C55" w14:textId="77777777" w:rsidR="00365D89" w:rsidRPr="00B04EDA" w:rsidRDefault="00365D89" w:rsidP="00365D89">
      <w:pPr>
        <w:pStyle w:val="BTCtextCTB"/>
        <w:rPr>
          <w:rFonts w:ascii="Georgia" w:eastAsia="Calibri" w:hAnsi="Georgia"/>
          <w:color w:val="585756"/>
          <w:sz w:val="21"/>
          <w:szCs w:val="22"/>
        </w:rPr>
      </w:pPr>
      <w:r w:rsidRPr="00B04EDA">
        <w:rPr>
          <w:rFonts w:ascii="Georgia" w:eastAsia="Calibri" w:hAnsi="Georgia"/>
          <w:color w:val="585756"/>
          <w:sz w:val="21"/>
          <w:szCs w:val="22"/>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78332D8B" w14:textId="77777777" w:rsidR="00365D89" w:rsidRDefault="00365D89" w:rsidP="00365D89">
      <w:pPr>
        <w:pStyle w:val="BTCtextCTB"/>
        <w:rPr>
          <w:rFonts w:ascii="Arial" w:eastAsia="DejaVu Sans" w:hAnsi="Arial" w:cs="Tahoma"/>
          <w:kern w:val="18"/>
          <w:sz w:val="20"/>
          <w:szCs w:val="24"/>
          <w:lang w:val="fr-FR"/>
        </w:rPr>
      </w:pPr>
    </w:p>
    <w:p w14:paraId="5E673770" w14:textId="77777777" w:rsidR="00365D89" w:rsidRPr="0023133B" w:rsidRDefault="00365D89" w:rsidP="00365D89">
      <w:pPr>
        <w:pStyle w:val="Titre3"/>
        <w:rPr>
          <w:lang w:val="fr-BE"/>
        </w:rPr>
      </w:pPr>
      <w:bookmarkStart w:id="78" w:name="_Toc257039853"/>
      <w:bookmarkStart w:id="79" w:name="_Toc161312619"/>
      <w:r w:rsidRPr="17079118">
        <w:rPr>
          <w:lang w:val="fr-BE"/>
        </w:rPr>
        <w:t>Attribution du marché</w:t>
      </w:r>
      <w:bookmarkEnd w:id="78"/>
      <w:bookmarkEnd w:id="79"/>
    </w:p>
    <w:p w14:paraId="38C6ACF6" w14:textId="77777777" w:rsidR="00365D89" w:rsidRPr="00465D5E" w:rsidRDefault="00365D89" w:rsidP="00365D89">
      <w:pPr>
        <w:pStyle w:val="Corpsdetexte"/>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Articles 41 et 81 de la Loi  </w:t>
      </w:r>
    </w:p>
    <w:p w14:paraId="38E63B13" w14:textId="77777777" w:rsidR="00365D89" w:rsidRPr="00B04EDA" w:rsidRDefault="00365D89" w:rsidP="00365D89">
      <w:pPr>
        <w:pStyle w:val="BTCtextCTB"/>
        <w:rPr>
          <w:rFonts w:ascii="Georgia" w:eastAsia="Calibri" w:hAnsi="Georgia"/>
          <w:color w:val="585756"/>
          <w:sz w:val="21"/>
          <w:szCs w:val="22"/>
        </w:rPr>
      </w:pPr>
      <w:r w:rsidRPr="00B04EDA">
        <w:rPr>
          <w:rFonts w:ascii="Georgia" w:eastAsia="Calibri" w:hAnsi="Georgia"/>
          <w:color w:val="585756"/>
          <w:sz w:val="21"/>
          <w:szCs w:val="22"/>
        </w:rPr>
        <w:t>Le</w:t>
      </w:r>
      <w:r>
        <w:rPr>
          <w:rFonts w:ascii="Georgia" w:eastAsia="Calibri" w:hAnsi="Georgia"/>
          <w:color w:val="585756"/>
          <w:sz w:val="21"/>
          <w:szCs w:val="22"/>
        </w:rPr>
        <w:t xml:space="preserve"> </w:t>
      </w:r>
      <w:r w:rsidRPr="00B04EDA">
        <w:rPr>
          <w:rFonts w:ascii="Georgia" w:eastAsia="Calibri" w:hAnsi="Georgia"/>
          <w:color w:val="585756"/>
          <w:sz w:val="21"/>
          <w:szCs w:val="22"/>
        </w:rPr>
        <w:t>marché sera attribué a</w:t>
      </w:r>
      <w:r>
        <w:rPr>
          <w:rFonts w:ascii="Georgia" w:eastAsia="Calibri" w:hAnsi="Georgia"/>
          <w:color w:val="585756"/>
          <w:sz w:val="21"/>
          <w:szCs w:val="22"/>
        </w:rPr>
        <w:t xml:space="preserve">u </w:t>
      </w:r>
      <w:r w:rsidRPr="00B04EDA">
        <w:rPr>
          <w:rFonts w:ascii="Georgia" w:eastAsia="Calibri" w:hAnsi="Georgia"/>
          <w:color w:val="585756"/>
          <w:sz w:val="21"/>
          <w:szCs w:val="22"/>
        </w:rPr>
        <w:t>soumissionnaire qui a</w:t>
      </w:r>
      <w:r>
        <w:rPr>
          <w:rFonts w:ascii="Georgia" w:eastAsia="Calibri" w:hAnsi="Georgia"/>
          <w:color w:val="585756"/>
          <w:sz w:val="21"/>
          <w:szCs w:val="22"/>
        </w:rPr>
        <w:t xml:space="preserve"> </w:t>
      </w:r>
      <w:r w:rsidRPr="00B04EDA">
        <w:rPr>
          <w:rFonts w:ascii="Georgia" w:eastAsia="Calibri" w:hAnsi="Georgia"/>
          <w:color w:val="585756"/>
          <w:sz w:val="21"/>
          <w:szCs w:val="22"/>
        </w:rPr>
        <w:t>remis l’offre régulière économiquement la plus avantageuse.</w:t>
      </w:r>
    </w:p>
    <w:p w14:paraId="73751C58" w14:textId="77777777" w:rsidR="00365D89" w:rsidRPr="00B04EDA" w:rsidRDefault="00365D89" w:rsidP="00365D89">
      <w:pPr>
        <w:pStyle w:val="BTCtextCTB"/>
        <w:rPr>
          <w:rFonts w:ascii="Georgia" w:eastAsia="Calibri" w:hAnsi="Georgia"/>
          <w:color w:val="585756"/>
          <w:sz w:val="21"/>
          <w:szCs w:val="22"/>
        </w:rPr>
      </w:pPr>
      <w:r w:rsidRPr="00B04EDA">
        <w:rPr>
          <w:rFonts w:ascii="Georgia" w:eastAsia="Calibri" w:hAnsi="Georgia"/>
          <w:color w:val="585756"/>
          <w:sz w:val="21"/>
          <w:szCs w:val="22"/>
        </w:rPr>
        <w:t>Il faut néanmoins remarquer que, conformément à l’art. 85 de la Loi du 17 juin 2016, il n’existe aucune obligation pour le pouvoir adjudicateur d’attribuer le marché.</w:t>
      </w:r>
    </w:p>
    <w:p w14:paraId="6ECD5101" w14:textId="77777777" w:rsidR="00365D89" w:rsidRPr="00B04EDA" w:rsidRDefault="00365D89" w:rsidP="00365D89">
      <w:pPr>
        <w:pStyle w:val="BTCtextCTB"/>
        <w:rPr>
          <w:rFonts w:ascii="Georgia" w:eastAsia="Calibri" w:hAnsi="Georgia"/>
          <w:color w:val="585756"/>
          <w:sz w:val="21"/>
          <w:szCs w:val="22"/>
        </w:rPr>
      </w:pPr>
      <w:r w:rsidRPr="00B04EDA">
        <w:rPr>
          <w:rFonts w:ascii="Georgia" w:eastAsia="Calibri" w:hAnsi="Georgia"/>
          <w:color w:val="585756"/>
          <w:sz w:val="21"/>
          <w:szCs w:val="22"/>
        </w:rPr>
        <w:t>Le pouvoir adjudicateur peut soit renoncer à passer le marché, soit refaire la procédure, au besoin suivant un autre mode.</w:t>
      </w:r>
    </w:p>
    <w:p w14:paraId="55A98913" w14:textId="77777777" w:rsidR="00365D89" w:rsidRPr="0023133B" w:rsidRDefault="00365D89" w:rsidP="00365D89">
      <w:pPr>
        <w:pStyle w:val="Titre3"/>
        <w:rPr>
          <w:lang w:val="fr-BE"/>
        </w:rPr>
      </w:pPr>
      <w:bookmarkStart w:id="80" w:name="_Toc257039854"/>
      <w:bookmarkStart w:id="81" w:name="_Toc161312620"/>
      <w:r w:rsidRPr="17079118">
        <w:rPr>
          <w:lang w:val="fr-BE"/>
        </w:rPr>
        <w:t>Conclusion du contrat</w:t>
      </w:r>
      <w:bookmarkEnd w:id="80"/>
      <w:bookmarkEnd w:id="81"/>
    </w:p>
    <w:p w14:paraId="63FC8587" w14:textId="77777777" w:rsidR="00365D89" w:rsidRPr="00B04EDA" w:rsidRDefault="00365D89" w:rsidP="00365D89">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Conformément à l’art. 88 de l’A.R. du 18 avril 2017, le marché a lieu par la notification au soumissionnaire choisi de l’approbation de son offre. </w:t>
      </w:r>
    </w:p>
    <w:p w14:paraId="699B6DE6" w14:textId="77777777" w:rsidR="00365D89" w:rsidRPr="00B04EDA" w:rsidRDefault="00365D89" w:rsidP="00365D89">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La notification est effectuée par les plateformes électroniques, par courrier électronique ou par fax et, le même jour, par envoi recommandé.  </w:t>
      </w:r>
    </w:p>
    <w:p w14:paraId="0AD3F2F0" w14:textId="77777777" w:rsidR="00365D89" w:rsidRPr="00B04EDA" w:rsidRDefault="00365D89" w:rsidP="00365D89">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Le contrat intégral consiste dès lors en un marché attribué par </w:t>
      </w:r>
      <w:r>
        <w:rPr>
          <w:rFonts w:ascii="Georgia" w:eastAsia="Calibri" w:hAnsi="Georgia"/>
          <w:color w:val="585756"/>
          <w:sz w:val="21"/>
          <w:szCs w:val="22"/>
        </w:rPr>
        <w:t>Enabel</w:t>
      </w:r>
      <w:r w:rsidRPr="00B04EDA">
        <w:rPr>
          <w:rFonts w:ascii="Georgia" w:eastAsia="Calibri" w:hAnsi="Georgia"/>
          <w:color w:val="585756"/>
          <w:sz w:val="21"/>
          <w:szCs w:val="22"/>
        </w:rPr>
        <w:t xml:space="preserve"> au soumissionnaire choisi conformément au :</w:t>
      </w:r>
    </w:p>
    <w:p w14:paraId="001BA7A0" w14:textId="77777777" w:rsidR="00365D89" w:rsidRPr="00B04EDA" w:rsidRDefault="00365D89" w:rsidP="00365D89">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Le présent CSC et ses annexes ;</w:t>
      </w:r>
    </w:p>
    <w:p w14:paraId="3FFA4EB6" w14:textId="77777777" w:rsidR="00365D89" w:rsidRPr="00B04EDA" w:rsidRDefault="00365D89" w:rsidP="00365D89">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La BAFO approuvée de l’adjudicataire et toutes ses annexes ;</w:t>
      </w:r>
    </w:p>
    <w:p w14:paraId="00AA6EB2" w14:textId="77777777" w:rsidR="00365D89" w:rsidRPr="00B04EDA" w:rsidRDefault="00365D89" w:rsidP="00365D89">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La lettre recommandée portant notification de la décision d’attribution ;</w:t>
      </w:r>
    </w:p>
    <w:p w14:paraId="2565449C" w14:textId="77777777" w:rsidR="00365D89" w:rsidRPr="00B04EDA" w:rsidRDefault="00365D89" w:rsidP="00365D89">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Le cas échéant, les documents éventuels ultérieurs, acceptés et signés par les deux parties.</w:t>
      </w:r>
    </w:p>
    <w:p w14:paraId="3905D304" w14:textId="77777777" w:rsidR="00365D89" w:rsidRDefault="00365D89" w:rsidP="00365D89">
      <w:pPr>
        <w:pStyle w:val="BTCbulletsCTB"/>
        <w:rPr>
          <w:lang w:val="fr-FR"/>
        </w:rPr>
      </w:pPr>
      <w:r w:rsidRPr="00794D25">
        <w:rPr>
          <w:rFonts w:ascii="Georgia" w:eastAsia="Calibri" w:hAnsi="Georgia"/>
          <w:bCs w:val="0"/>
          <w:color w:val="585756"/>
          <w:sz w:val="21"/>
          <w:szCs w:val="22"/>
          <w:lang w:val="fr-BE" w:eastAsia="en-US"/>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2F7D043A" w14:textId="77777777" w:rsidR="00365D89" w:rsidRDefault="00365D89" w:rsidP="00365D89">
      <w:pPr>
        <w:pStyle w:val="Titre2"/>
      </w:pPr>
      <w:bookmarkStart w:id="82" w:name="_Ref127277934"/>
      <w:bookmarkStart w:id="83" w:name="_Toc127279904"/>
      <w:bookmarkStart w:id="84" w:name="_Toc257039855"/>
      <w:r>
        <w:br w:type="page"/>
      </w:r>
      <w:bookmarkStart w:id="85" w:name="_Toc361408320"/>
      <w:bookmarkStart w:id="86" w:name="_Toc161312621"/>
      <w:r>
        <w:lastRenderedPageBreak/>
        <w:t>Conditions contractuelles et administratives particulières</w:t>
      </w:r>
      <w:bookmarkEnd w:id="85"/>
      <w:bookmarkEnd w:id="86"/>
    </w:p>
    <w:p w14:paraId="6A17F70A" w14:textId="77777777" w:rsidR="00365D89" w:rsidRPr="00CC2D7F" w:rsidRDefault="00365D89" w:rsidP="00365D89">
      <w:pPr>
        <w:pStyle w:val="BTCtextCTB"/>
        <w:rPr>
          <w:rFonts w:ascii="Georgia" w:eastAsia="Calibri" w:hAnsi="Georgia"/>
          <w:color w:val="585756"/>
          <w:sz w:val="21"/>
          <w:szCs w:val="22"/>
        </w:rPr>
      </w:pPr>
      <w:r w:rsidRPr="00CC2D7F">
        <w:rPr>
          <w:rFonts w:ascii="Georgia" w:eastAsia="Calibri" w:hAnsi="Georgia"/>
          <w:color w:val="585756"/>
          <w:sz w:val="21"/>
          <w:szCs w:val="22"/>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346D2FE6" w14:textId="77777777" w:rsidR="00365D89" w:rsidRPr="00CC2D7F" w:rsidRDefault="00365D89" w:rsidP="00365D89">
      <w:pPr>
        <w:pStyle w:val="BTCtextCTB"/>
        <w:rPr>
          <w:rFonts w:ascii="Georgia" w:eastAsia="Calibri" w:hAnsi="Georgia"/>
          <w:color w:val="585756"/>
          <w:sz w:val="21"/>
          <w:szCs w:val="22"/>
        </w:rPr>
      </w:pPr>
      <w:bookmarkStart w:id="87" w:name="_Hlk170327660"/>
      <w:r w:rsidRPr="00CC2D7F">
        <w:rPr>
          <w:rFonts w:ascii="Georgia" w:eastAsia="Calibri" w:hAnsi="Georgia"/>
          <w:color w:val="585756"/>
          <w:sz w:val="21"/>
          <w:szCs w:val="22"/>
        </w:rPr>
        <w:t>Dans ce CSC, il est dérogé à l’article</w:t>
      </w:r>
      <w:r>
        <w:rPr>
          <w:rFonts w:ascii="Georgia" w:eastAsia="Calibri" w:hAnsi="Georgia"/>
          <w:color w:val="585756"/>
          <w:sz w:val="21"/>
          <w:szCs w:val="22"/>
        </w:rPr>
        <w:t xml:space="preserve"> 26</w:t>
      </w:r>
      <w:r w:rsidRPr="00CC2D7F">
        <w:rPr>
          <w:rFonts w:ascii="Georgia" w:eastAsia="Calibri" w:hAnsi="Georgia"/>
          <w:color w:val="585756"/>
          <w:sz w:val="21"/>
          <w:szCs w:val="22"/>
        </w:rPr>
        <w:t xml:space="preserve"> des RGE.</w:t>
      </w:r>
    </w:p>
    <w:p w14:paraId="5BD3484B" w14:textId="77777777" w:rsidR="00365D89" w:rsidRPr="0023133B" w:rsidRDefault="00365D89" w:rsidP="00365D89">
      <w:pPr>
        <w:pStyle w:val="Titre3"/>
        <w:rPr>
          <w:lang w:val="fr-BE"/>
        </w:rPr>
      </w:pPr>
      <w:bookmarkStart w:id="88" w:name="_Toc361408321"/>
      <w:bookmarkStart w:id="89" w:name="_Toc161312622"/>
      <w:bookmarkEnd w:id="87"/>
      <w:r w:rsidRPr="17079118">
        <w:rPr>
          <w:lang w:val="fr-BE"/>
        </w:rPr>
        <w:t>Définitions (art. 2)</w:t>
      </w:r>
      <w:bookmarkEnd w:id="88"/>
      <w:bookmarkEnd w:id="89"/>
    </w:p>
    <w:p w14:paraId="538958DC" w14:textId="77777777" w:rsidR="00365D89" w:rsidRPr="00CC2D7F" w:rsidRDefault="00365D89" w:rsidP="00365D89">
      <w:pPr>
        <w:pStyle w:val="BTCtextCTB"/>
        <w:rPr>
          <w:rFonts w:ascii="Georgia" w:eastAsia="Calibri" w:hAnsi="Georgia"/>
          <w:color w:val="585756"/>
          <w:sz w:val="21"/>
          <w:szCs w:val="22"/>
        </w:rPr>
      </w:pPr>
      <w:r w:rsidRPr="00CC2D7F">
        <w:rPr>
          <w:rFonts w:ascii="Georgia" w:eastAsia="Calibri" w:hAnsi="Georgia"/>
          <w:color w:val="585756"/>
          <w:sz w:val="21"/>
          <w:szCs w:val="22"/>
        </w:rPr>
        <w:t>Dans le cadre de ce marché, il faut comprendre par :</w:t>
      </w:r>
    </w:p>
    <w:p w14:paraId="5722D42D" w14:textId="77777777" w:rsidR="00365D89" w:rsidRPr="00CC2D7F" w:rsidRDefault="00365D89" w:rsidP="00365D89">
      <w:pPr>
        <w:pStyle w:val="BTCtextCTB"/>
        <w:numPr>
          <w:ilvl w:val="0"/>
          <w:numId w:val="16"/>
        </w:numPr>
        <w:rPr>
          <w:rFonts w:ascii="Georgia" w:eastAsia="Calibri" w:hAnsi="Georgia"/>
          <w:color w:val="585756"/>
          <w:sz w:val="21"/>
          <w:szCs w:val="22"/>
        </w:rPr>
      </w:pPr>
      <w:r>
        <w:rPr>
          <w:rFonts w:ascii="Georgia" w:eastAsia="Calibri" w:hAnsi="Georgia"/>
          <w:color w:val="585756"/>
          <w:sz w:val="21"/>
          <w:szCs w:val="22"/>
        </w:rPr>
        <w:t>A</w:t>
      </w:r>
      <w:r w:rsidRPr="00CC2D7F">
        <w:rPr>
          <w:rFonts w:ascii="Georgia" w:eastAsia="Calibri" w:hAnsi="Georgia"/>
          <w:color w:val="585756"/>
          <w:sz w:val="21"/>
          <w:szCs w:val="22"/>
        </w:rPr>
        <w:t>compte : paiement d’une partie du marché après service fait et accepté ;</w:t>
      </w:r>
    </w:p>
    <w:p w14:paraId="6E329D88" w14:textId="77777777" w:rsidR="00365D89" w:rsidRPr="00CC2D7F" w:rsidRDefault="00365D89" w:rsidP="00365D89">
      <w:pPr>
        <w:pStyle w:val="BTCtextCTB"/>
        <w:numPr>
          <w:ilvl w:val="0"/>
          <w:numId w:val="16"/>
        </w:numPr>
        <w:rPr>
          <w:rFonts w:ascii="Georgia" w:eastAsia="Calibri" w:hAnsi="Georgia"/>
          <w:color w:val="585756"/>
          <w:sz w:val="21"/>
          <w:szCs w:val="22"/>
        </w:rPr>
      </w:pPr>
      <w:r>
        <w:rPr>
          <w:rFonts w:ascii="Georgia" w:eastAsia="Calibri" w:hAnsi="Georgia"/>
          <w:color w:val="585756"/>
          <w:sz w:val="21"/>
          <w:szCs w:val="22"/>
        </w:rPr>
        <w:t>A</w:t>
      </w:r>
      <w:r w:rsidRPr="00CC2D7F">
        <w:rPr>
          <w:rFonts w:ascii="Georgia" w:eastAsia="Calibri" w:hAnsi="Georgia"/>
          <w:color w:val="585756"/>
          <w:sz w:val="21"/>
          <w:szCs w:val="22"/>
        </w:rPr>
        <w:t>vance : paiement d’une partie du marché avant service fait et accepté ;</w:t>
      </w:r>
    </w:p>
    <w:p w14:paraId="26D26CC9" w14:textId="77777777" w:rsidR="00365D89" w:rsidRPr="00CC2D7F" w:rsidRDefault="00365D89" w:rsidP="00365D89">
      <w:pPr>
        <w:pStyle w:val="BTCtextCTB"/>
        <w:numPr>
          <w:ilvl w:val="0"/>
          <w:numId w:val="16"/>
        </w:numPr>
        <w:rPr>
          <w:rFonts w:ascii="Georgia" w:eastAsia="Calibri" w:hAnsi="Georgia"/>
          <w:color w:val="585756"/>
          <w:sz w:val="21"/>
          <w:szCs w:val="22"/>
        </w:rPr>
      </w:pPr>
      <w:r>
        <w:rPr>
          <w:rFonts w:ascii="Georgia" w:eastAsia="Calibri" w:hAnsi="Georgia"/>
          <w:color w:val="585756"/>
          <w:sz w:val="21"/>
          <w:szCs w:val="22"/>
        </w:rPr>
        <w:t>A</w:t>
      </w:r>
      <w:r w:rsidRPr="00CC2D7F">
        <w:rPr>
          <w:rFonts w:ascii="Georgia" w:eastAsia="Calibri" w:hAnsi="Georgia"/>
          <w:color w:val="585756"/>
          <w:sz w:val="21"/>
          <w:szCs w:val="22"/>
        </w:rPr>
        <w:t>venant : convention établie entre les parties liées par le marché en cours d’exécution du marché et ayant pour objet une modification des documents qui y sont applicables ;</w:t>
      </w:r>
    </w:p>
    <w:p w14:paraId="71A41097" w14:textId="77777777" w:rsidR="00365D89" w:rsidRPr="00CC2D7F" w:rsidRDefault="00365D89" w:rsidP="00365D89">
      <w:pPr>
        <w:pStyle w:val="BTCtextCTB"/>
        <w:numPr>
          <w:ilvl w:val="0"/>
          <w:numId w:val="16"/>
        </w:numPr>
        <w:rPr>
          <w:rFonts w:ascii="Georgia" w:eastAsia="Calibri" w:hAnsi="Georgia"/>
          <w:color w:val="585756"/>
          <w:sz w:val="21"/>
          <w:szCs w:val="22"/>
        </w:rPr>
      </w:pPr>
      <w:r>
        <w:rPr>
          <w:rFonts w:ascii="Georgia" w:eastAsia="Calibri" w:hAnsi="Georgia"/>
          <w:color w:val="585756"/>
          <w:sz w:val="21"/>
          <w:szCs w:val="22"/>
        </w:rPr>
        <w:t>C</w:t>
      </w:r>
      <w:r w:rsidRPr="00CC2D7F">
        <w:rPr>
          <w:rFonts w:ascii="Georgia" w:eastAsia="Calibri" w:hAnsi="Georgia"/>
          <w:color w:val="585756"/>
          <w:sz w:val="21"/>
          <w:szCs w:val="22"/>
        </w:rPr>
        <w:t>autionnement : garantie financière donnée par l’adjudicataire de ses obligations jusqu’à complète et bonne exécution du marché ;</w:t>
      </w:r>
    </w:p>
    <w:p w14:paraId="3E1D6C30" w14:textId="77777777" w:rsidR="00365D89" w:rsidRPr="00CC2D7F" w:rsidRDefault="00365D89" w:rsidP="00365D89">
      <w:pPr>
        <w:pStyle w:val="BTCtextCTB"/>
        <w:numPr>
          <w:ilvl w:val="0"/>
          <w:numId w:val="16"/>
        </w:numPr>
        <w:rPr>
          <w:rFonts w:ascii="Georgia" w:eastAsia="Calibri" w:hAnsi="Georgia"/>
          <w:color w:val="585756"/>
          <w:sz w:val="21"/>
          <w:szCs w:val="22"/>
        </w:rPr>
      </w:pPr>
      <w:r>
        <w:rPr>
          <w:rFonts w:ascii="Georgia" w:eastAsia="Calibri" w:hAnsi="Georgia"/>
          <w:color w:val="585756"/>
          <w:sz w:val="21"/>
          <w:szCs w:val="22"/>
        </w:rPr>
        <w:t>F</w:t>
      </w:r>
      <w:r w:rsidRPr="00CC2D7F">
        <w:rPr>
          <w:rFonts w:ascii="Georgia" w:eastAsia="Calibri" w:hAnsi="Georgia"/>
          <w:color w:val="585756"/>
          <w:sz w:val="21"/>
          <w:szCs w:val="22"/>
        </w:rPr>
        <w:t>onctionnaire dirigeant : le fonctionnaire, ou toute autre personne, chargé de la direction et du contrôle de l’exécution du marché ;</w:t>
      </w:r>
    </w:p>
    <w:p w14:paraId="09CC46AE" w14:textId="77777777" w:rsidR="00365D89" w:rsidRPr="00CC2D7F" w:rsidRDefault="00365D89" w:rsidP="00365D89">
      <w:pPr>
        <w:pStyle w:val="BTCtextCTB"/>
        <w:numPr>
          <w:ilvl w:val="0"/>
          <w:numId w:val="16"/>
        </w:numPr>
        <w:rPr>
          <w:rFonts w:ascii="Georgia" w:eastAsia="Calibri" w:hAnsi="Georgia"/>
          <w:color w:val="585756"/>
          <w:sz w:val="21"/>
          <w:szCs w:val="22"/>
        </w:rPr>
      </w:pPr>
      <w:r>
        <w:rPr>
          <w:rFonts w:ascii="Georgia" w:eastAsia="Calibri" w:hAnsi="Georgia"/>
          <w:color w:val="585756"/>
          <w:sz w:val="21"/>
          <w:szCs w:val="22"/>
        </w:rPr>
        <w:t>R</w:t>
      </w:r>
      <w:r w:rsidRPr="00CC2D7F">
        <w:rPr>
          <w:rFonts w:ascii="Georgia" w:eastAsia="Calibri" w:hAnsi="Georgia"/>
          <w:color w:val="585756"/>
          <w:sz w:val="21"/>
          <w:szCs w:val="22"/>
        </w:rPr>
        <w:t>éception : constatation par le pouvoir adjudicateur de la conformité aux règles de l’art ainsi qu’aux conditions du marché de tout ou partie des travaux, fournitures ou services exécutés par l’adjudicataire ;</w:t>
      </w:r>
    </w:p>
    <w:p w14:paraId="7CC0417F" w14:textId="77777777" w:rsidR="00365D89" w:rsidRPr="00773873" w:rsidRDefault="00365D89" w:rsidP="00365D89">
      <w:pPr>
        <w:pStyle w:val="Titre3"/>
        <w:rPr>
          <w:lang w:val="fr-BE"/>
        </w:rPr>
      </w:pPr>
      <w:bookmarkStart w:id="90" w:name="_Toc161312623"/>
      <w:r w:rsidRPr="17079118">
        <w:rPr>
          <w:lang w:val="fr-BE"/>
        </w:rPr>
        <w:t>Utilisation des moyens électroniques (art. 10)</w:t>
      </w:r>
      <w:bookmarkEnd w:id="90"/>
    </w:p>
    <w:p w14:paraId="769D9F7E" w14:textId="77777777" w:rsidR="00365D89" w:rsidRPr="00773873" w:rsidRDefault="00365D89" w:rsidP="00365D89">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L’utilisation des moyens électroniques pour les échanges durant l’exécution du marché est permise sauf quand indiqué différemment dans le présent CSC. </w:t>
      </w:r>
    </w:p>
    <w:p w14:paraId="17FC9671" w14:textId="77777777" w:rsidR="00365D89" w:rsidRPr="00773873" w:rsidRDefault="00365D89" w:rsidP="00365D89">
      <w:pPr>
        <w:pStyle w:val="BTCtextCTB"/>
        <w:rPr>
          <w:rFonts w:ascii="Georgia" w:eastAsia="Calibri" w:hAnsi="Georgia"/>
          <w:color w:val="585756"/>
          <w:sz w:val="21"/>
          <w:szCs w:val="22"/>
        </w:rPr>
      </w:pPr>
      <w:r w:rsidRPr="00773873">
        <w:rPr>
          <w:rFonts w:ascii="Georgia" w:eastAsia="Calibri" w:hAnsi="Georgia"/>
          <w:color w:val="585756"/>
          <w:sz w:val="21"/>
          <w:szCs w:val="22"/>
        </w:rPr>
        <w:t>Dans ces derniers cas, les notifications du pouvoir adjudicateur sont adressées au domicile ou au siège social mentionné dans l’offre.</w:t>
      </w:r>
    </w:p>
    <w:p w14:paraId="502435A8" w14:textId="77777777" w:rsidR="00365D89" w:rsidRPr="00773873" w:rsidRDefault="00365D89" w:rsidP="00365D89">
      <w:pPr>
        <w:pStyle w:val="Titre3"/>
        <w:rPr>
          <w:lang w:val="fr-BE"/>
        </w:rPr>
      </w:pPr>
      <w:bookmarkStart w:id="91" w:name="_Toc361408322"/>
      <w:bookmarkStart w:id="92" w:name="_Toc161312624"/>
      <w:r w:rsidRPr="17079118">
        <w:rPr>
          <w:lang w:val="fr-BE"/>
        </w:rPr>
        <w:t>Fonctionnaire dirigeant (art. 11)</w:t>
      </w:r>
      <w:bookmarkEnd w:id="91"/>
      <w:bookmarkEnd w:id="92"/>
    </w:p>
    <w:p w14:paraId="182B483F" w14:textId="77777777" w:rsidR="00365D89" w:rsidRPr="00CE70C7" w:rsidRDefault="00365D89" w:rsidP="00365D89">
      <w:pPr>
        <w:pStyle w:val="BTCtextCTB"/>
        <w:rPr>
          <w:rFonts w:ascii="Georgia" w:eastAsia="Calibri" w:hAnsi="Georgia"/>
          <w:color w:val="000080"/>
          <w:sz w:val="21"/>
          <w:szCs w:val="22"/>
          <w:highlight w:val="yellow"/>
          <w:u w:val="single"/>
          <w:lang w:val="pt-PT"/>
        </w:rPr>
      </w:pPr>
      <w:bookmarkStart w:id="93" w:name="_Hlk170327686"/>
      <w:r w:rsidRPr="00773873">
        <w:rPr>
          <w:rFonts w:ascii="Georgia" w:eastAsia="Calibri" w:hAnsi="Georgia"/>
          <w:color w:val="585756"/>
          <w:sz w:val="21"/>
          <w:szCs w:val="22"/>
        </w:rPr>
        <w:t>La direction et le contrôle de l’exécution du marché sont confiés à</w:t>
      </w:r>
      <w:r>
        <w:rPr>
          <w:rFonts w:ascii="Georgia" w:eastAsia="Calibri" w:hAnsi="Georgia"/>
          <w:color w:val="585756"/>
          <w:sz w:val="21"/>
          <w:szCs w:val="22"/>
        </w:rPr>
        <w:t xml:space="preserve"> </w:t>
      </w:r>
      <w:r w:rsidRPr="00047E20">
        <w:rPr>
          <w:rFonts w:ascii="Georgia" w:eastAsia="Calibri" w:hAnsi="Georgia"/>
          <w:b/>
          <w:color w:val="585756"/>
          <w:sz w:val="21"/>
          <w:szCs w:val="22"/>
          <w:highlight w:val="yellow"/>
          <w:lang w:val="pt-PT"/>
        </w:rPr>
        <w:t>Monsieur</w:t>
      </w:r>
      <w:r w:rsidRPr="00455173">
        <w:rPr>
          <w:rFonts w:ascii="Georgia" w:eastAsia="Calibri" w:hAnsi="Georgia"/>
          <w:b/>
          <w:color w:val="585756"/>
          <w:sz w:val="21"/>
          <w:szCs w:val="22"/>
          <w:highlight w:val="yellow"/>
          <w:lang w:val="pt-PT"/>
        </w:rPr>
        <w:t xml:space="preserve"> Mathieu STUDER, Expert Infrastructure, Equipements et maintenance dans le domaine de la santé, e-mail : </w:t>
      </w:r>
      <w:hyperlink r:id="rId19" w:history="1">
        <w:r w:rsidRPr="00CE70C7">
          <w:rPr>
            <w:rStyle w:val="Lienhypertexte"/>
            <w:rFonts w:ascii="Georgia" w:eastAsia="Calibri" w:hAnsi="Georgia"/>
            <w:sz w:val="21"/>
            <w:szCs w:val="22"/>
            <w:highlight w:val="cyan"/>
            <w:lang w:val="pt-PT"/>
          </w:rPr>
          <w:t>mathieu.studer@enabel.be</w:t>
        </w:r>
      </w:hyperlink>
    </w:p>
    <w:bookmarkEnd w:id="93"/>
    <w:p w14:paraId="4F7F6709" w14:textId="77777777" w:rsidR="00365D89" w:rsidRPr="00047E20" w:rsidRDefault="00365D89" w:rsidP="00365D89">
      <w:pPr>
        <w:pStyle w:val="BTCtextCTB"/>
        <w:rPr>
          <w:rFonts w:ascii="Georgia" w:eastAsia="Calibri" w:hAnsi="Georgia"/>
          <w:color w:val="585756"/>
          <w:sz w:val="21"/>
          <w:szCs w:val="22"/>
          <w:lang w:val="pt-PT"/>
        </w:rPr>
      </w:pPr>
      <w:r w:rsidRPr="00773873">
        <w:rPr>
          <w:rFonts w:ascii="Georgia" w:eastAsia="Calibri" w:hAnsi="Georgia"/>
          <w:color w:val="585756"/>
          <w:sz w:val="21"/>
          <w:szCs w:val="22"/>
        </w:rPr>
        <w:t>Une fois le marché conclu, le fonctionnaire dirigeant est l’interlocuteur principal de l’entrepreneur. Toute la correspondance et toutes les questions concernant l’exécution du marché lui seront adressées, sauf mention contraire expresse dans ce CSC (voir notamment « Paiement » ci-après).</w:t>
      </w:r>
    </w:p>
    <w:p w14:paraId="65A0AF6A" w14:textId="77777777" w:rsidR="00365D89" w:rsidRPr="00773873" w:rsidRDefault="00365D89" w:rsidP="00365D89">
      <w:pPr>
        <w:pStyle w:val="BTCtextCTB"/>
        <w:rPr>
          <w:rFonts w:ascii="Georgia" w:eastAsia="Calibri" w:hAnsi="Georgia"/>
          <w:color w:val="585756"/>
          <w:sz w:val="21"/>
          <w:szCs w:val="22"/>
        </w:rPr>
      </w:pPr>
      <w:r w:rsidRPr="00773873">
        <w:rPr>
          <w:rFonts w:ascii="Georgia" w:eastAsia="Calibri" w:hAnsi="Georgia"/>
          <w:color w:val="585756"/>
          <w:sz w:val="21"/>
          <w:szCs w:val="22"/>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0766BF8" w14:textId="77777777" w:rsidR="00365D89" w:rsidRPr="00773873" w:rsidRDefault="00365D89" w:rsidP="00365D89">
      <w:pPr>
        <w:pStyle w:val="BTCtextCTB"/>
        <w:rPr>
          <w:rFonts w:ascii="Georgia" w:eastAsia="Calibri" w:hAnsi="Georgia"/>
          <w:color w:val="585756"/>
          <w:sz w:val="21"/>
          <w:szCs w:val="22"/>
        </w:rPr>
      </w:pPr>
      <w:r w:rsidRPr="00047E20">
        <w:rPr>
          <w:rFonts w:ascii="Georgia" w:eastAsia="Calibri" w:hAnsi="Georgia"/>
          <w:b/>
          <w:color w:val="585756"/>
          <w:sz w:val="21"/>
          <w:szCs w:val="22"/>
        </w:rPr>
        <w:t>Ne font toutefois pas partie de sa compétence</w:t>
      </w:r>
      <w:r w:rsidRPr="00773873">
        <w:rPr>
          <w:rFonts w:ascii="Georgia" w:eastAsia="Calibri" w:hAnsi="Georgia"/>
          <w:color w:val="585756"/>
          <w:sz w:val="21"/>
          <w:szCs w:val="22"/>
        </w:rPr>
        <w:t xml:space="preserve"> : la signature d’avenants ainsi que toute autre décision ou accord impliquant une dérogation aux clauses et conditions essentielles du marché. Pour de telles décisions, le pouvoir adjudicateur est représenté comme stipulé au point </w:t>
      </w:r>
      <w:r w:rsidRPr="00773873">
        <w:rPr>
          <w:rFonts w:ascii="Georgia" w:eastAsia="Calibri" w:hAnsi="Georgia"/>
          <w:color w:val="585756"/>
          <w:sz w:val="21"/>
          <w:szCs w:val="22"/>
        </w:rPr>
        <w:fldChar w:fldCharType="begin"/>
      </w:r>
      <w:r w:rsidRPr="00773873">
        <w:rPr>
          <w:rFonts w:ascii="Georgia" w:eastAsia="Calibri" w:hAnsi="Georgia"/>
          <w:color w:val="585756"/>
          <w:sz w:val="21"/>
          <w:szCs w:val="22"/>
        </w:rPr>
        <w:instrText xml:space="preserve"> REF _Ref228956459 \h  \* MERGEFORMAT </w:instrText>
      </w:r>
      <w:r w:rsidRPr="00773873">
        <w:rPr>
          <w:rFonts w:ascii="Georgia" w:eastAsia="Calibri" w:hAnsi="Georgia"/>
          <w:color w:val="585756"/>
          <w:sz w:val="21"/>
          <w:szCs w:val="22"/>
        </w:rPr>
      </w:r>
      <w:r w:rsidRPr="00773873">
        <w:rPr>
          <w:rFonts w:ascii="Georgia" w:eastAsia="Calibri" w:hAnsi="Georgia"/>
          <w:color w:val="585756"/>
          <w:sz w:val="21"/>
          <w:szCs w:val="22"/>
        </w:rPr>
        <w:fldChar w:fldCharType="separate"/>
      </w:r>
      <w:r w:rsidRPr="00773873">
        <w:rPr>
          <w:rFonts w:ascii="Georgia" w:eastAsia="Calibri" w:hAnsi="Georgia"/>
          <w:color w:val="585756"/>
          <w:sz w:val="21"/>
          <w:szCs w:val="22"/>
        </w:rPr>
        <w:t>Le pouvoir adjudicateur</w:t>
      </w:r>
      <w:r w:rsidRPr="00773873">
        <w:rPr>
          <w:rFonts w:ascii="Georgia" w:eastAsia="Calibri" w:hAnsi="Georgia"/>
          <w:color w:val="585756"/>
          <w:sz w:val="21"/>
          <w:szCs w:val="22"/>
        </w:rPr>
        <w:fldChar w:fldCharType="end"/>
      </w:r>
      <w:r w:rsidRPr="00773873">
        <w:rPr>
          <w:rFonts w:ascii="Georgia" w:eastAsia="Calibri" w:hAnsi="Georgia"/>
          <w:color w:val="585756"/>
          <w:sz w:val="21"/>
          <w:szCs w:val="22"/>
        </w:rPr>
        <w:t>.</w:t>
      </w:r>
    </w:p>
    <w:p w14:paraId="3A18E99A" w14:textId="77777777" w:rsidR="00365D89" w:rsidRPr="00773873" w:rsidRDefault="00365D89" w:rsidP="00365D89">
      <w:pPr>
        <w:pStyle w:val="BTCtextCTB"/>
        <w:rPr>
          <w:rFonts w:ascii="Georgia" w:eastAsia="Calibri" w:hAnsi="Georgia"/>
          <w:color w:val="585756"/>
          <w:sz w:val="21"/>
          <w:szCs w:val="22"/>
        </w:rPr>
      </w:pPr>
      <w:r w:rsidRPr="00773873">
        <w:rPr>
          <w:rFonts w:ascii="Georgia" w:eastAsia="Calibri" w:hAnsi="Georgia"/>
          <w:color w:val="585756"/>
          <w:sz w:val="21"/>
          <w:szCs w:val="22"/>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68C690FC" w14:textId="77777777" w:rsidR="00365D89" w:rsidRPr="0023133B" w:rsidRDefault="00365D89" w:rsidP="00365D89">
      <w:pPr>
        <w:pStyle w:val="Titre3"/>
        <w:rPr>
          <w:lang w:val="fr-BE"/>
        </w:rPr>
      </w:pPr>
      <w:bookmarkStart w:id="94" w:name="_Toc361408323"/>
      <w:bookmarkStart w:id="95" w:name="_Toc161312625"/>
      <w:r w:rsidRPr="17079118">
        <w:rPr>
          <w:lang w:val="fr-BE"/>
        </w:rPr>
        <w:t>Sous-traitants (art. 12 à 15)</w:t>
      </w:r>
      <w:bookmarkEnd w:id="94"/>
      <w:bookmarkEnd w:id="95"/>
    </w:p>
    <w:p w14:paraId="24B4FDCC" w14:textId="77777777" w:rsidR="00365D89" w:rsidRPr="00773873" w:rsidRDefault="00365D89" w:rsidP="00365D89">
      <w:pPr>
        <w:pStyle w:val="BTCtextCTB"/>
        <w:rPr>
          <w:rFonts w:ascii="Georgia" w:eastAsia="Calibri" w:hAnsi="Georgia"/>
          <w:color w:val="585756"/>
          <w:sz w:val="21"/>
          <w:szCs w:val="22"/>
        </w:rPr>
      </w:pPr>
      <w:r w:rsidRPr="00773873">
        <w:rPr>
          <w:rFonts w:ascii="Georgia" w:eastAsia="Calibri" w:hAnsi="Georgia"/>
          <w:color w:val="585756"/>
          <w:sz w:val="21"/>
          <w:szCs w:val="22"/>
        </w:rPr>
        <w:t>Le fait que l’adjudicataire confie tout ou partie de ses engagements à des sous-traitants ne dégage pas sa responsabilité envers le pouvoir adjudicateur. Celui-ci ne se reconnaît aucun lien contractuel avec ces tiers.</w:t>
      </w:r>
    </w:p>
    <w:p w14:paraId="4E794450" w14:textId="77777777" w:rsidR="00365D89" w:rsidRPr="00773873" w:rsidRDefault="00365D89" w:rsidP="00365D89">
      <w:pPr>
        <w:pStyle w:val="BTCtextCTB"/>
        <w:rPr>
          <w:rFonts w:ascii="Georgia" w:eastAsia="Calibri" w:hAnsi="Georgia"/>
          <w:color w:val="585756"/>
          <w:sz w:val="21"/>
          <w:szCs w:val="22"/>
        </w:rPr>
      </w:pPr>
      <w:r w:rsidRPr="00773873">
        <w:rPr>
          <w:rFonts w:ascii="Georgia" w:eastAsia="Calibri" w:hAnsi="Georgia"/>
          <w:color w:val="585756"/>
          <w:sz w:val="21"/>
          <w:szCs w:val="22"/>
        </w:rPr>
        <w:lastRenderedPageBreak/>
        <w:t>L’adjudicataire reste, dans tous les cas, seul responsable vis-à-vis du pouvoir adjudicateur.</w:t>
      </w:r>
    </w:p>
    <w:p w14:paraId="1D3E9CA9" w14:textId="77777777" w:rsidR="00365D89" w:rsidRPr="006671C9" w:rsidRDefault="00365D89" w:rsidP="00365D89">
      <w:pPr>
        <w:pStyle w:val="BTCtextCTB"/>
        <w:rPr>
          <w:rFonts w:ascii="Georgia" w:eastAsia="Calibri" w:hAnsi="Georgia"/>
          <w:color w:val="585756"/>
          <w:sz w:val="21"/>
          <w:szCs w:val="22"/>
        </w:rPr>
      </w:pPr>
      <w:r w:rsidRPr="00773873">
        <w:rPr>
          <w:rFonts w:ascii="Georgia" w:eastAsia="Calibri" w:hAnsi="Georgia"/>
          <w:color w:val="585756"/>
          <w:sz w:val="21"/>
          <w:szCs w:val="22"/>
        </w:rPr>
        <w:t>L’entrepreneur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060CD2F2" w14:textId="77777777" w:rsidR="00365D89" w:rsidRPr="006671C9" w:rsidRDefault="00365D89" w:rsidP="00365D89">
      <w:pPr>
        <w:pStyle w:val="BTCtextCTB"/>
        <w:rPr>
          <w:rFonts w:ascii="Georgia" w:eastAsia="Calibri" w:hAnsi="Georgia"/>
          <w:b/>
          <w:color w:val="585756"/>
          <w:sz w:val="21"/>
          <w:szCs w:val="22"/>
        </w:rPr>
      </w:pPr>
      <w:bookmarkStart w:id="96" w:name="_Hlk170327794"/>
      <w:r w:rsidRPr="006671C9">
        <w:rPr>
          <w:rFonts w:ascii="Georgia" w:eastAsia="Calibri" w:hAnsi="Georgia"/>
          <w:b/>
          <w:color w:val="585756"/>
          <w:sz w:val="21"/>
          <w:szCs w:val="22"/>
        </w:rPr>
        <w:t>Le contractant ne peut pas sous-traiter, sous-louer, déléguer ou transférer autrement la totalité ou plus de trente (30%) pour cent de la valeur des travaux.</w:t>
      </w:r>
    </w:p>
    <w:bookmarkEnd w:id="96"/>
    <w:p w14:paraId="35052F55" w14:textId="77777777" w:rsidR="00365D89" w:rsidRPr="00D14EA3" w:rsidRDefault="00365D89" w:rsidP="00365D89">
      <w:pPr>
        <w:pStyle w:val="Corpsdetexte"/>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22F5AA2B" w14:textId="77777777" w:rsidR="00365D89" w:rsidRPr="00F4104D" w:rsidRDefault="00365D89" w:rsidP="00365D89">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458E08BD" w14:textId="77777777" w:rsidR="00365D89" w:rsidRDefault="00365D89" w:rsidP="00365D89">
      <w:pPr>
        <w:pStyle w:val="Titre2"/>
        <w:keepLines w:val="0"/>
        <w:widowControl w:val="0"/>
        <w:tabs>
          <w:tab w:val="num" w:pos="576"/>
        </w:tabs>
        <w:suppressAutoHyphens/>
        <w:spacing w:after="240"/>
      </w:pPr>
      <w:bookmarkStart w:id="97" w:name="_Toc52503024"/>
      <w:bookmarkStart w:id="98" w:name="_Toc161312626"/>
      <w:r>
        <w:t>Confidentialité (art. 18)</w:t>
      </w:r>
      <w:bookmarkEnd w:id="97"/>
      <w:bookmarkEnd w:id="98"/>
    </w:p>
    <w:p w14:paraId="74F221AF" w14:textId="77777777" w:rsidR="00365D89" w:rsidRPr="00D14EA3" w:rsidRDefault="00365D89" w:rsidP="00365D89">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confidentielles.</w:t>
      </w:r>
    </w:p>
    <w:p w14:paraId="08032D6A" w14:textId="77777777" w:rsidR="00365D89" w:rsidRPr="00D14EA3" w:rsidRDefault="00365D89" w:rsidP="00365D89">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7CF1F247" w14:textId="77777777" w:rsidR="00365D89" w:rsidRPr="00D14EA3" w:rsidRDefault="00365D89" w:rsidP="00365D89">
      <w:pPr>
        <w:pStyle w:val="Corpsdetexte"/>
        <w:rPr>
          <w:rFonts w:ascii="Georgia" w:hAnsi="Georgia"/>
          <w:color w:val="404040"/>
          <w:sz w:val="21"/>
          <w:szCs w:val="21"/>
        </w:rPr>
      </w:pPr>
      <w:r w:rsidRPr="00D14EA3">
        <w:rPr>
          <w:rFonts w:ascii="Georgia" w:hAnsi="Georgia"/>
          <w:color w:val="404040"/>
          <w:sz w:val="21"/>
          <w:szCs w:val="21"/>
        </w:rPr>
        <w:t>Toutes les parties</w:t>
      </w:r>
      <w:r>
        <w:rPr>
          <w:rFonts w:ascii="Georgia" w:hAnsi="Georgia"/>
          <w:color w:val="404040"/>
          <w:sz w:val="21"/>
          <w:szCs w:val="21"/>
        </w:rPr>
        <w:t>,</w:t>
      </w:r>
      <w:r w:rsidRPr="00D14EA3">
        <w:rPr>
          <w:rFonts w:ascii="Georgia" w:hAnsi="Georgia"/>
          <w:color w:val="404040"/>
          <w:sz w:val="21"/>
          <w:szCs w:val="21"/>
        </w:rPr>
        <w:t xml:space="preserve"> intervenant directement ou indirectement</w:t>
      </w:r>
      <w:r>
        <w:rPr>
          <w:rFonts w:ascii="Georgia" w:hAnsi="Georgia"/>
          <w:color w:val="404040"/>
          <w:sz w:val="21"/>
          <w:szCs w:val="21"/>
        </w:rPr>
        <w:t>,</w:t>
      </w:r>
      <w:r w:rsidRPr="00D14EA3">
        <w:rPr>
          <w:rFonts w:ascii="Georgia" w:hAnsi="Georgia"/>
          <w:color w:val="404040"/>
          <w:sz w:val="21"/>
          <w:szCs w:val="21"/>
        </w:rPr>
        <w:t xml:space="preserve"> sont donc tenues au devoir de discrétion.</w:t>
      </w:r>
    </w:p>
    <w:p w14:paraId="68E88587" w14:textId="77777777" w:rsidR="00365D89" w:rsidRPr="00D14EA3" w:rsidRDefault="00365D89" w:rsidP="00365D89">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3B577013" w14:textId="77777777" w:rsidR="00365D89" w:rsidRDefault="00365D89" w:rsidP="00365D89">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24734F30" w14:textId="77777777" w:rsidR="00365D89" w:rsidRDefault="00365D89" w:rsidP="00365D89">
      <w:pPr>
        <w:pStyle w:val="Corpsdetexte"/>
        <w:numPr>
          <w:ilvl w:val="0"/>
          <w:numId w:val="71"/>
        </w:numPr>
        <w:rPr>
          <w:rFonts w:ascii="Georgia" w:hAnsi="Georgia"/>
          <w:color w:val="404040"/>
          <w:sz w:val="21"/>
          <w:szCs w:val="21"/>
        </w:rPr>
      </w:pPr>
      <w:r w:rsidRPr="00EF6C60">
        <w:rPr>
          <w:rFonts w:ascii="Georgia" w:hAnsi="Georgia"/>
          <w:color w:val="404040"/>
          <w:sz w:val="21"/>
          <w:szCs w:val="21"/>
        </w:rPr>
        <w:t>A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76B1A672" w14:textId="77777777" w:rsidR="00365D89" w:rsidRDefault="00365D89" w:rsidP="00365D89">
      <w:pPr>
        <w:pStyle w:val="Corpsdetexte"/>
        <w:numPr>
          <w:ilvl w:val="0"/>
          <w:numId w:val="71"/>
        </w:numPr>
        <w:rPr>
          <w:rFonts w:ascii="Georgia" w:hAnsi="Georgia"/>
          <w:color w:val="404040"/>
          <w:sz w:val="21"/>
          <w:szCs w:val="21"/>
        </w:rPr>
      </w:pPr>
      <w:r w:rsidRPr="00EF6C60">
        <w:rPr>
          <w:rFonts w:ascii="Georgia" w:hAnsi="Georgia"/>
          <w:color w:val="404040"/>
          <w:sz w:val="21"/>
          <w:szCs w:val="21"/>
        </w:rPr>
        <w:t>A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4B6498" w14:textId="77777777" w:rsidR="00365D89" w:rsidRDefault="00365D89" w:rsidP="00365D89">
      <w:pPr>
        <w:pStyle w:val="Corpsdetexte"/>
        <w:numPr>
          <w:ilvl w:val="0"/>
          <w:numId w:val="71"/>
        </w:numPr>
        <w:rPr>
          <w:rFonts w:ascii="Georgia" w:hAnsi="Georgia"/>
          <w:color w:val="404040"/>
          <w:sz w:val="21"/>
          <w:szCs w:val="21"/>
        </w:rPr>
      </w:pPr>
      <w:r w:rsidRPr="00C50729">
        <w:rPr>
          <w:rFonts w:ascii="Georgia" w:hAnsi="Georgia"/>
          <w:color w:val="404040"/>
          <w:sz w:val="21"/>
          <w:szCs w:val="21"/>
        </w:rPr>
        <w:t>A ne pas reproduire, distribuer, divulguer, transmettre ou autrement mettre à disposition de tiers les éléments précités, en totalité ou en partie, et sous quelque forme que ce soit, à moins d’avoir obtenu l’accord préalable et écrit du Pouvoir Adjudicateur ;</w:t>
      </w:r>
    </w:p>
    <w:p w14:paraId="1F5ED464" w14:textId="77777777" w:rsidR="00365D89" w:rsidRDefault="00365D89" w:rsidP="00365D89">
      <w:pPr>
        <w:pStyle w:val="Corpsdetexte"/>
        <w:numPr>
          <w:ilvl w:val="0"/>
          <w:numId w:val="71"/>
        </w:numPr>
        <w:rPr>
          <w:rFonts w:ascii="Georgia" w:hAnsi="Georgia"/>
          <w:color w:val="404040"/>
          <w:sz w:val="21"/>
          <w:szCs w:val="21"/>
        </w:rPr>
      </w:pPr>
      <w:r w:rsidRPr="00C50729">
        <w:rPr>
          <w:rFonts w:ascii="Georgia" w:hAnsi="Georgia"/>
          <w:color w:val="404040"/>
          <w:sz w:val="21"/>
          <w:szCs w:val="21"/>
        </w:rPr>
        <w:lastRenderedPageBreak/>
        <w:t>A restituer, à première demande du Pouvoir Adjudicateur, les éléments précités ;</w:t>
      </w:r>
    </w:p>
    <w:p w14:paraId="1406CA83" w14:textId="77777777" w:rsidR="00365D89" w:rsidRPr="00C50729" w:rsidRDefault="00365D89" w:rsidP="00365D89">
      <w:pPr>
        <w:pStyle w:val="Corpsdetexte"/>
        <w:numPr>
          <w:ilvl w:val="0"/>
          <w:numId w:val="71"/>
        </w:numPr>
        <w:rPr>
          <w:rFonts w:ascii="Georgia" w:hAnsi="Georgia"/>
          <w:color w:val="404040"/>
          <w:sz w:val="21"/>
          <w:szCs w:val="21"/>
        </w:rPr>
      </w:pPr>
      <w:r w:rsidRPr="00C50729">
        <w:rPr>
          <w:rFonts w:ascii="Georgia" w:hAnsi="Georgia"/>
          <w:color w:val="404040"/>
          <w:sz w:val="21"/>
          <w:szCs w:val="21"/>
        </w:rPr>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393B052" w14:textId="77777777" w:rsidR="00365D89" w:rsidRPr="001478F6" w:rsidRDefault="00365D89" w:rsidP="00365D89">
      <w:pPr>
        <w:pStyle w:val="Titre2"/>
        <w:rPr>
          <w:lang w:val="fr-FR"/>
        </w:rPr>
      </w:pPr>
      <w:bookmarkStart w:id="99" w:name="_Toc161312627"/>
      <w:r w:rsidRPr="17079118">
        <w:rPr>
          <w:lang w:val="fr-FR"/>
        </w:rPr>
        <w:t>Protection des données personnelles</w:t>
      </w:r>
      <w:bookmarkEnd w:id="99"/>
    </w:p>
    <w:p w14:paraId="33E0247D" w14:textId="77777777" w:rsidR="00365D89" w:rsidRPr="001478F6" w:rsidRDefault="00365D89" w:rsidP="00365D89">
      <w:pPr>
        <w:rPr>
          <w:lang w:val="fr-FR"/>
        </w:rPr>
      </w:pPr>
      <w:r w:rsidRPr="001478F6">
        <w:rPr>
          <w:lang w:val="fr-FR"/>
        </w:rPr>
        <w:t>4.4.1</w:t>
      </w:r>
      <w:r w:rsidRPr="001478F6">
        <w:rPr>
          <w:lang w:val="fr-FR"/>
        </w:rPr>
        <w:tab/>
        <w:t>Traitement des données personnelles par le pouvoir adjudicateur</w:t>
      </w:r>
    </w:p>
    <w:p w14:paraId="38E49C10" w14:textId="77777777" w:rsidR="00365D89" w:rsidRPr="001478F6" w:rsidRDefault="00365D89" w:rsidP="00365D89">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3543E4AF" w14:textId="77777777" w:rsidR="00365D89" w:rsidRPr="001478F6" w:rsidRDefault="00365D89" w:rsidP="00365D89">
      <w:pPr>
        <w:rPr>
          <w:lang w:val="fr-FR"/>
        </w:rPr>
      </w:pPr>
      <w:r w:rsidRPr="001478F6">
        <w:rPr>
          <w:lang w:val="fr-FR"/>
        </w:rPr>
        <w:t>4.4.2</w:t>
      </w:r>
      <w:r w:rsidRPr="001478F6">
        <w:rPr>
          <w:lang w:val="fr-FR"/>
        </w:rPr>
        <w:tab/>
        <w:t xml:space="preserve">Traitement des données personnelles par l’adjudicataire </w:t>
      </w:r>
    </w:p>
    <w:p w14:paraId="08A8E35F" w14:textId="77777777" w:rsidR="00365D89" w:rsidRPr="001478F6" w:rsidRDefault="00365D89" w:rsidP="00365D89">
      <w:pPr>
        <w:jc w:val="both"/>
        <w:rPr>
          <w:caps/>
          <w:lang w:val="fr-FR"/>
        </w:rPr>
      </w:pPr>
      <w:r w:rsidRPr="001478F6">
        <w:rPr>
          <w:caps/>
          <w:lang w:val="fr-FR"/>
        </w:rPr>
        <w:t>&lt;&lt; OPTION 1 : Traitement des données à caractère personnel par un sous-traitant =</w:t>
      </w:r>
    </w:p>
    <w:p w14:paraId="5227662A" w14:textId="77777777" w:rsidR="00365D89" w:rsidRPr="001478F6" w:rsidRDefault="00365D89" w:rsidP="00365D89">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4C872B01" w14:textId="77777777" w:rsidR="00365D89" w:rsidRPr="001478F6" w:rsidRDefault="00365D89" w:rsidP="00365D89">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889A5B8" w14:textId="77777777" w:rsidR="00365D89" w:rsidRPr="001478F6" w:rsidRDefault="00365D89" w:rsidP="00365D89">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3A7744F" w14:textId="77777777" w:rsidR="00365D89" w:rsidRPr="001478F6" w:rsidRDefault="00365D89" w:rsidP="00365D89">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5A25ED43" w14:textId="77777777" w:rsidR="00365D89" w:rsidRPr="001478F6" w:rsidRDefault="00365D89" w:rsidP="00365D89">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7C0C1920" w14:textId="77777777" w:rsidR="00365D89" w:rsidRPr="001478F6" w:rsidRDefault="00365D89" w:rsidP="00365D89">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sous-traitant (Article 28 §3 du RGPD). </w:t>
      </w:r>
    </w:p>
    <w:p w14:paraId="772CCF24" w14:textId="77777777" w:rsidR="00365D89" w:rsidRPr="001478F6" w:rsidRDefault="00365D89" w:rsidP="00365D89">
      <w:pPr>
        <w:jc w:val="both"/>
        <w:rPr>
          <w:lang w:val="fr-FR"/>
        </w:rPr>
      </w:pPr>
      <w:r w:rsidRPr="001478F6">
        <w:rPr>
          <w:lang w:val="fr-FR"/>
        </w:rPr>
        <w:lastRenderedPageBreak/>
        <w:t>A cette fin, le soumissionnaire doit à la fois compléter, signer et renvoyer au pouvoir adjudicateur l'accord de sous-traitance repris en annexe [X</w:t>
      </w:r>
      <w:proofErr w:type="gramStart"/>
      <w:r w:rsidRPr="001478F6">
        <w:rPr>
          <w:lang w:val="fr-FR"/>
        </w:rPr>
        <w:t>] .</w:t>
      </w:r>
      <w:proofErr w:type="gramEnd"/>
      <w:r w:rsidRPr="001478F6">
        <w:rPr>
          <w:lang w:val="fr-FR"/>
        </w:rPr>
        <w:t xml:space="preserve"> La complétion et signature de cette annexe est donc une condition de régularité de l’offre</w:t>
      </w:r>
    </w:p>
    <w:p w14:paraId="0D139549" w14:textId="77777777" w:rsidR="00365D89" w:rsidRPr="001478F6" w:rsidRDefault="00365D89" w:rsidP="00365D89">
      <w:pPr>
        <w:jc w:val="both"/>
        <w:rPr>
          <w:lang w:val="fr-FR"/>
        </w:rPr>
      </w:pPr>
      <w:r w:rsidRPr="001478F6">
        <w:rPr>
          <w:lang w:val="fr-FR"/>
        </w:rPr>
        <w:t>&lt;&lt; OPTION 2 : TRAITEMENT DES DONNÉES À CARACTÈRE PERSONNEL PAR UN RESPONSABLE DE TRAITEMENT (DESTINATAIRE)</w:t>
      </w:r>
    </w:p>
    <w:p w14:paraId="4352D914" w14:textId="77777777" w:rsidR="00365D89" w:rsidRPr="001478F6" w:rsidRDefault="00365D89" w:rsidP="00365D89">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5C5E99A6" w14:textId="77777777" w:rsidR="00365D89" w:rsidRPr="001478F6" w:rsidRDefault="00365D89" w:rsidP="00365D89">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43956CA" w14:textId="77777777" w:rsidR="00365D89" w:rsidRPr="001478F6" w:rsidRDefault="00365D89" w:rsidP="00365D89">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16C342ED" w14:textId="77777777" w:rsidR="00365D89" w:rsidRPr="00420944" w:rsidRDefault="00365D89" w:rsidP="00365D89">
      <w:pPr>
        <w:jc w:val="both"/>
        <w:rPr>
          <w:lang w:val="fr-FR"/>
        </w:rPr>
      </w:pPr>
      <w:r w:rsidRPr="001478F6">
        <w:rPr>
          <w:lang w:val="fr-FR"/>
        </w:rPr>
        <w:t>Compte tenu du marché il est à considérer que le pouvoir adjudicateur et l’adjudicataire seront chacun et ce, individuellement, responsables du traitement.</w:t>
      </w:r>
    </w:p>
    <w:p w14:paraId="5BEB32C5" w14:textId="77777777" w:rsidR="00365D89" w:rsidRPr="0023133B" w:rsidRDefault="00365D89" w:rsidP="00365D89">
      <w:pPr>
        <w:pStyle w:val="Titre3"/>
        <w:jc w:val="both"/>
        <w:rPr>
          <w:lang w:val="fr-BE"/>
        </w:rPr>
      </w:pPr>
      <w:bookmarkStart w:id="100" w:name="_Toc361408325"/>
      <w:bookmarkStart w:id="101" w:name="_Toc161312628"/>
      <w:r w:rsidRPr="17079118">
        <w:rPr>
          <w:lang w:val="fr-BE"/>
        </w:rPr>
        <w:t>Droits intellectuels (art. 19 à 23)</w:t>
      </w:r>
      <w:bookmarkEnd w:id="100"/>
      <w:bookmarkEnd w:id="101"/>
    </w:p>
    <w:p w14:paraId="6907A401"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En cas de « </w:t>
      </w:r>
      <w:proofErr w:type="spellStart"/>
      <w:r w:rsidRPr="00F20D84">
        <w:rPr>
          <w:rFonts w:ascii="Georgia" w:eastAsia="Calibri" w:hAnsi="Georgia"/>
          <w:color w:val="585756"/>
          <w:sz w:val="21"/>
          <w:szCs w:val="22"/>
        </w:rPr>
        <w:t>Design&amp;Built</w:t>
      </w:r>
      <w:proofErr w:type="spellEnd"/>
      <w:r w:rsidRPr="00F20D84">
        <w:rPr>
          <w:rFonts w:ascii="Georgia" w:eastAsia="Calibri" w:hAnsi="Georgia"/>
          <w:color w:val="585756"/>
          <w:sz w:val="21"/>
          <w:szCs w:val="22"/>
        </w:rPr>
        <w:t> » : Le pouvoir adjudicateur acquiert les droits de propriété intellectuelle nés, mis au point ou utilisés à l'occasion de l'exécution du marché.</w:t>
      </w:r>
    </w:p>
    <w:p w14:paraId="652B9E8A"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556E0EB7"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En ce qui concerne les noms de domaine créés à l'occasion d'un marché, le pouvoir adjudicateur acquiert également le droit de les enregistrer et de les protéger, sauf disposition contraire dans les documents du marché.</w:t>
      </w:r>
    </w:p>
    <w:p w14:paraId="7A37629C"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39CEFC99"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Le pouvoir adjudicateur énumère dans les documents du marché les modes d'exploitation pour lesquels il entend obtenir une licence.</w:t>
      </w:r>
    </w:p>
    <w:p w14:paraId="54BD5239" w14:textId="77777777" w:rsidR="00365D89" w:rsidRPr="0023133B" w:rsidRDefault="00365D89" w:rsidP="00365D89">
      <w:pPr>
        <w:pStyle w:val="Titre3"/>
        <w:jc w:val="both"/>
        <w:rPr>
          <w:lang w:val="fr-BE"/>
        </w:rPr>
      </w:pPr>
      <w:bookmarkStart w:id="102" w:name="_Toc161312629"/>
      <w:r w:rsidRPr="17079118">
        <w:rPr>
          <w:lang w:val="fr-BE"/>
        </w:rPr>
        <w:t>Assurances (art. 24)</w:t>
      </w:r>
      <w:bookmarkEnd w:id="102"/>
    </w:p>
    <w:p w14:paraId="7E0829F9"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contracte les assurances couvrant sa responsabilité en matière d'accidents de travail et sa responsabilité civile vis-à-vis des tiers lors de l'exécution du marché.</w:t>
      </w:r>
    </w:p>
    <w:p w14:paraId="1A3F2A6C"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contracte également toute autre assurance imposée par les documents du marché.</w:t>
      </w:r>
    </w:p>
    <w:p w14:paraId="044B398B" w14:textId="77777777" w:rsidR="00365D89"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Dans un délai de </w:t>
      </w:r>
      <w:r w:rsidRPr="00063306">
        <w:rPr>
          <w:rFonts w:ascii="Georgia" w:eastAsia="Calibri" w:hAnsi="Georgia"/>
          <w:color w:val="585756"/>
          <w:sz w:val="21"/>
          <w:szCs w:val="22"/>
          <w:highlight w:val="lightGray"/>
        </w:rPr>
        <w:t>trente (30)</w:t>
      </w:r>
      <w:r w:rsidRPr="00F20D84">
        <w:rPr>
          <w:rFonts w:ascii="Georgia" w:eastAsia="Calibri" w:hAnsi="Georgia"/>
          <w:color w:val="585756"/>
          <w:sz w:val="21"/>
          <w:szCs w:val="22"/>
        </w:rPr>
        <w:t xml:space="preserve"> jours à compter de la conclusion du marché, l'adjudicataire justifie qu'il a souscrit ces contrats d'assurances, au moyen d'une attestation établissant l'étendue de la responsabilité garantie requise par les documents du marché.</w:t>
      </w:r>
    </w:p>
    <w:p w14:paraId="54EB47D6"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À tout moment durant l'exécution du marché, l'adjudicataire produit cette attestation, dans un délai de </w:t>
      </w:r>
      <w:r w:rsidRPr="00063306">
        <w:rPr>
          <w:rFonts w:ascii="Georgia" w:eastAsia="Calibri" w:hAnsi="Georgia"/>
          <w:color w:val="585756"/>
          <w:sz w:val="21"/>
          <w:szCs w:val="22"/>
          <w:highlight w:val="lightGray"/>
        </w:rPr>
        <w:t>quinze (15)</w:t>
      </w:r>
      <w:r w:rsidRPr="00F20D84">
        <w:rPr>
          <w:rFonts w:ascii="Georgia" w:eastAsia="Calibri" w:hAnsi="Georgia"/>
          <w:color w:val="585756"/>
          <w:sz w:val="21"/>
          <w:szCs w:val="22"/>
        </w:rPr>
        <w:t xml:space="preserve"> jours à compter de la réception de la demande du pouvoir adjudicateur.</w:t>
      </w:r>
    </w:p>
    <w:p w14:paraId="612FBB60" w14:textId="77777777" w:rsidR="00365D89" w:rsidRPr="0023133B" w:rsidRDefault="00365D89" w:rsidP="00365D89">
      <w:pPr>
        <w:pStyle w:val="Titre3"/>
        <w:rPr>
          <w:lang w:val="fr-BE"/>
        </w:rPr>
      </w:pPr>
      <w:bookmarkStart w:id="103" w:name="_Toc361408326"/>
      <w:bookmarkStart w:id="104" w:name="_Toc161312630"/>
      <w:r w:rsidRPr="17079118">
        <w:rPr>
          <w:lang w:val="fr-BE"/>
        </w:rPr>
        <w:t>Cautionnement</w:t>
      </w:r>
      <w:bookmarkEnd w:id="103"/>
      <w:r w:rsidRPr="17079118">
        <w:rPr>
          <w:lang w:val="fr-BE"/>
        </w:rPr>
        <w:t xml:space="preserve"> (art. 25 à 33)</w:t>
      </w:r>
      <w:bookmarkEnd w:id="104"/>
    </w:p>
    <w:p w14:paraId="7F343B85"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Le cautionnement est fixé à </w:t>
      </w:r>
      <w:r w:rsidRPr="00BE7DEE">
        <w:rPr>
          <w:rFonts w:ascii="Georgia" w:eastAsia="Calibri" w:hAnsi="Georgia"/>
          <w:b/>
          <w:color w:val="585756"/>
          <w:sz w:val="21"/>
          <w:szCs w:val="22"/>
        </w:rPr>
        <w:t>5% du montant total hors TVA</w:t>
      </w:r>
      <w:r w:rsidRPr="00F20D84">
        <w:rPr>
          <w:rFonts w:ascii="Georgia" w:eastAsia="Calibri" w:hAnsi="Georgia"/>
          <w:color w:val="585756"/>
          <w:sz w:val="21"/>
          <w:szCs w:val="22"/>
        </w:rPr>
        <w:t>, du marché. Le montant ainsi obtenu est arrondi à la dizaine d’euro supérieure.</w:t>
      </w:r>
    </w:p>
    <w:p w14:paraId="11DC61DE"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Le cautionnement peut être constitué conformément aux dispositions légales et réglementaires, soit en numéraire, ou en fonds publics, soit sous forme de cautionnement collectif.</w:t>
      </w:r>
    </w:p>
    <w:p w14:paraId="4EA34190"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681708D4"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56BA8CD9"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La dérogation est motivée pour laisser l’opportunité aux éventuels soumissionnaires locaux d’introduire offre. Cette mesure est rendue indispensable par les exigences particulières du marché. </w:t>
      </w:r>
    </w:p>
    <w:p w14:paraId="4DBA46E2"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doit, dans les trente</w:t>
      </w:r>
      <w:r>
        <w:rPr>
          <w:rFonts w:ascii="Georgia" w:eastAsia="Calibri" w:hAnsi="Georgia"/>
          <w:color w:val="585756"/>
          <w:sz w:val="21"/>
          <w:szCs w:val="22"/>
        </w:rPr>
        <w:t xml:space="preserve"> </w:t>
      </w:r>
      <w:r w:rsidRPr="00BE7DEE">
        <w:rPr>
          <w:rFonts w:ascii="Georgia" w:eastAsia="Calibri" w:hAnsi="Georgia"/>
          <w:color w:val="585756"/>
          <w:sz w:val="21"/>
          <w:szCs w:val="22"/>
          <w:highlight w:val="lightGray"/>
        </w:rPr>
        <w:t>(30) jours</w:t>
      </w:r>
      <w:r w:rsidRPr="00F20D84">
        <w:rPr>
          <w:rFonts w:ascii="Georgia" w:eastAsia="Calibri" w:hAnsi="Georgia"/>
          <w:color w:val="585756"/>
          <w:sz w:val="21"/>
          <w:szCs w:val="22"/>
        </w:rPr>
        <w:t xml:space="preserve"> calendrier suivant le jour de la conclusion du marché, justifier la constitution du cautionnement par lui-même ou par un tiers, de l’une des façons suivantes :</w:t>
      </w:r>
    </w:p>
    <w:p w14:paraId="7E3E3513" w14:textId="77777777" w:rsidR="00365D89" w:rsidRPr="00F20D84" w:rsidRDefault="00365D89" w:rsidP="00365D89">
      <w:pPr>
        <w:pStyle w:val="BTCtextCTB"/>
        <w:rPr>
          <w:rFonts w:ascii="Georgia" w:eastAsia="Calibri" w:hAnsi="Georgia"/>
          <w:color w:val="585756"/>
          <w:sz w:val="21"/>
          <w:szCs w:val="22"/>
        </w:rPr>
      </w:pPr>
    </w:p>
    <w:p w14:paraId="3387061A"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1° </w:t>
      </w:r>
      <w:r w:rsidRPr="00F20D84">
        <w:rPr>
          <w:rFonts w:ascii="Georgia" w:eastAsia="Calibri" w:hAnsi="Georgia"/>
          <w:color w:val="585756"/>
          <w:sz w:val="21"/>
          <w:szCs w:val="22"/>
        </w:rPr>
        <w:tab/>
        <w:t xml:space="preserve">lorsqu’il s’agit de numéraire, par le virement du montant au numéro de compte </w:t>
      </w:r>
      <w:proofErr w:type="spellStart"/>
      <w:r w:rsidRPr="00F20D84">
        <w:rPr>
          <w:rFonts w:ascii="Georgia" w:eastAsia="Calibri" w:hAnsi="Georgia"/>
          <w:color w:val="585756"/>
          <w:sz w:val="21"/>
          <w:szCs w:val="22"/>
        </w:rPr>
        <w:t>bpost</w:t>
      </w:r>
      <w:proofErr w:type="spellEnd"/>
      <w:r w:rsidRPr="00F20D84">
        <w:rPr>
          <w:rFonts w:ascii="Georgia" w:eastAsia="Calibri" w:hAnsi="Georgia"/>
          <w:color w:val="585756"/>
          <w:sz w:val="21"/>
          <w:szCs w:val="22"/>
        </w:rPr>
        <w:t xml:space="preserve"> banque de la Caisse des Dépôts et Consignations </w:t>
      </w:r>
      <w:r w:rsidRPr="00DE68C6">
        <w:rPr>
          <w:rFonts w:ascii="Georgia" w:hAnsi="Georgia"/>
          <w:color w:val="404040"/>
          <w:sz w:val="21"/>
          <w:szCs w:val="21"/>
        </w:rPr>
        <w:t xml:space="preserve">Complétez le plus précisément possible le formulaire suivant : </w:t>
      </w:r>
      <w:hyperlink r:id="rId20" w:history="1">
        <w:r w:rsidRPr="00A10247">
          <w:rPr>
            <w:rStyle w:val="Lienhypertexte"/>
            <w:rFonts w:ascii="Georgia" w:eastAsia="Arial Unicode MS" w:hAnsi="Georgia"/>
          </w:rPr>
          <w:t>https://finances.belgium.be/sites/default/files/01_marche_public.pdf</w:t>
        </w:r>
      </w:hyperlink>
      <w:r>
        <w:rPr>
          <w:rFonts w:ascii="Georgia" w:hAnsi="Georgia"/>
          <w:color w:val="404040"/>
          <w:sz w:val="21"/>
          <w:szCs w:val="21"/>
        </w:rPr>
        <w:t xml:space="preserve"> </w:t>
      </w:r>
      <w:r w:rsidRPr="00DE68C6">
        <w:rPr>
          <w:rFonts w:ascii="Georgia" w:hAnsi="Georgia"/>
          <w:color w:val="404040"/>
          <w:sz w:val="21"/>
          <w:szCs w:val="21"/>
        </w:rPr>
        <w:t xml:space="preserve">  (PDF, 1.34 Mo), et renvoyez-le à l’adresse e-mail </w:t>
      </w:r>
      <w:hyperlink r:id="rId21" w:history="1">
        <w:r w:rsidRPr="00A10247">
          <w:rPr>
            <w:rStyle w:val="Lienhypertexte"/>
            <w:rFonts w:ascii="Georgia" w:eastAsia="Arial Unicode MS" w:hAnsi="Georgia"/>
          </w:rPr>
          <w:t>info.cdcdck@minfin.fed.be</w:t>
        </w:r>
      </w:hyperlink>
      <w:r>
        <w:rPr>
          <w:rFonts w:ascii="Georgia" w:hAnsi="Georgia"/>
          <w:color w:val="404040"/>
          <w:sz w:val="21"/>
          <w:szCs w:val="21"/>
        </w:rPr>
        <w:t xml:space="preserve"> </w:t>
      </w:r>
      <w:r w:rsidRPr="00DE68C6">
        <w:rPr>
          <w:rFonts w:ascii="Georgia" w:hAnsi="Georgia"/>
          <w:color w:val="404040"/>
          <w:sz w:val="21"/>
          <w:szCs w:val="21"/>
        </w:rPr>
        <w:t xml:space="preserve"> </w:t>
      </w:r>
    </w:p>
    <w:p w14:paraId="5E01D202"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2° </w:t>
      </w:r>
      <w:r w:rsidRPr="00F20D84">
        <w:rPr>
          <w:rFonts w:ascii="Georgia" w:eastAsia="Calibri" w:hAnsi="Georgia"/>
          <w:color w:val="585756"/>
          <w:sz w:val="21"/>
          <w:szCs w:val="22"/>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06E28A45"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3°</w:t>
      </w:r>
      <w:r w:rsidRPr="00F20D84">
        <w:rPr>
          <w:rFonts w:ascii="Georgia" w:eastAsia="Calibri" w:hAnsi="Georgia"/>
          <w:color w:val="585756"/>
          <w:sz w:val="21"/>
          <w:szCs w:val="22"/>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3BDF2FFD"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4°</w:t>
      </w:r>
      <w:r w:rsidRPr="00F20D84">
        <w:rPr>
          <w:rFonts w:ascii="Georgia" w:eastAsia="Calibri" w:hAnsi="Georgia"/>
          <w:color w:val="585756"/>
          <w:sz w:val="21"/>
          <w:szCs w:val="22"/>
        </w:rPr>
        <w:tab/>
        <w:t>lorsqu’il s’agit d’une garantie, par l’acte d’engagement de l’établissement de crédit ou de l’entreprise d’assurances.</w:t>
      </w:r>
    </w:p>
    <w:p w14:paraId="7C40DC37" w14:textId="77777777" w:rsidR="00365D89" w:rsidRPr="00F20D84" w:rsidRDefault="00365D89" w:rsidP="00365D89">
      <w:pPr>
        <w:pStyle w:val="BTCtextCTB"/>
        <w:rPr>
          <w:rFonts w:ascii="Georgia" w:eastAsia="Calibri" w:hAnsi="Georgia"/>
          <w:color w:val="585756"/>
          <w:sz w:val="21"/>
          <w:szCs w:val="22"/>
        </w:rPr>
      </w:pPr>
    </w:p>
    <w:p w14:paraId="5F4D2BFB"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Cette justification se donne, selon le cas, par la production au pouvoir adjudicateur :</w:t>
      </w:r>
    </w:p>
    <w:p w14:paraId="2E9D1BB8" w14:textId="77777777" w:rsidR="00365D89" w:rsidRPr="00F20D84" w:rsidRDefault="00365D89" w:rsidP="00365D89">
      <w:pPr>
        <w:pStyle w:val="BTCtextCTB"/>
        <w:rPr>
          <w:rFonts w:ascii="Georgia" w:eastAsia="Calibri" w:hAnsi="Georgia"/>
          <w:color w:val="585756"/>
          <w:sz w:val="21"/>
          <w:szCs w:val="22"/>
        </w:rPr>
      </w:pPr>
    </w:p>
    <w:p w14:paraId="5C3D2C05"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soit du récépissé de dépôt de la Caisse des Dépôts et Consignations ou d’un organisme public remplissant une fonction similaire </w:t>
      </w:r>
    </w:p>
    <w:p w14:paraId="31CEB547" w14:textId="77777777" w:rsidR="00365D89" w:rsidRPr="00F20D84" w:rsidRDefault="00365D89" w:rsidP="00365D89">
      <w:pPr>
        <w:pStyle w:val="BTCtextCTB"/>
        <w:rPr>
          <w:rFonts w:ascii="Georgia" w:eastAsia="Calibri" w:hAnsi="Georgia"/>
          <w:color w:val="585756"/>
          <w:sz w:val="21"/>
          <w:szCs w:val="22"/>
        </w:rPr>
      </w:pPr>
    </w:p>
    <w:p w14:paraId="620D2920"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2°</w:t>
      </w:r>
      <w:r w:rsidRPr="00F20D84">
        <w:rPr>
          <w:rFonts w:ascii="Georgia" w:eastAsia="Calibri" w:hAnsi="Georgia"/>
          <w:color w:val="585756"/>
          <w:sz w:val="21"/>
          <w:szCs w:val="22"/>
        </w:rPr>
        <w:tab/>
        <w:t>soit d’un avis de débit remis par l’établissement de crédit ou l’entreprise d’assurances</w:t>
      </w:r>
    </w:p>
    <w:p w14:paraId="2DEFA3A4" w14:textId="77777777" w:rsidR="00365D89" w:rsidRPr="00F20D84" w:rsidRDefault="00365D89" w:rsidP="00365D89">
      <w:pPr>
        <w:pStyle w:val="BTCtextCTB"/>
        <w:rPr>
          <w:rFonts w:ascii="Georgia" w:eastAsia="Calibri" w:hAnsi="Georgia"/>
          <w:color w:val="585756"/>
          <w:sz w:val="21"/>
          <w:szCs w:val="22"/>
        </w:rPr>
      </w:pPr>
    </w:p>
    <w:p w14:paraId="5D659D73"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3°</w:t>
      </w:r>
      <w:r w:rsidRPr="00F20D84">
        <w:rPr>
          <w:rFonts w:ascii="Georgia" w:eastAsia="Calibri" w:hAnsi="Georgia"/>
          <w:color w:val="585756"/>
          <w:sz w:val="21"/>
          <w:szCs w:val="22"/>
        </w:rPr>
        <w:tab/>
        <w:t>soit de la reconnaissance de dépôt délivrée par le caissier de l’Etat ou par un organisme public remplissant une fonction similaire</w:t>
      </w:r>
    </w:p>
    <w:p w14:paraId="1E561A93" w14:textId="77777777" w:rsidR="00365D89" w:rsidRPr="00F20D84" w:rsidRDefault="00365D89" w:rsidP="00365D89">
      <w:pPr>
        <w:pStyle w:val="BTCtextCTB"/>
        <w:rPr>
          <w:rFonts w:ascii="Georgia" w:eastAsia="Calibri" w:hAnsi="Georgia"/>
          <w:color w:val="585756"/>
          <w:sz w:val="21"/>
          <w:szCs w:val="22"/>
        </w:rPr>
      </w:pPr>
    </w:p>
    <w:p w14:paraId="68462C0D"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4°</w:t>
      </w:r>
      <w:r w:rsidRPr="00F20D84">
        <w:rPr>
          <w:rFonts w:ascii="Georgia" w:eastAsia="Calibri" w:hAnsi="Georgia"/>
          <w:color w:val="585756"/>
          <w:sz w:val="21"/>
          <w:szCs w:val="22"/>
        </w:rPr>
        <w:tab/>
        <w:t>soit de l’original de l’acte de caution solidaire visé par la Caisse des Dépôts et Consignations ou par un organisme public remplissant une fonction similaire</w:t>
      </w:r>
    </w:p>
    <w:p w14:paraId="6714E6D5" w14:textId="77777777" w:rsidR="00365D89" w:rsidRPr="00F20D84" w:rsidRDefault="00365D89" w:rsidP="00365D89">
      <w:pPr>
        <w:pStyle w:val="BTCtextCTB"/>
        <w:rPr>
          <w:rFonts w:ascii="Georgia" w:eastAsia="Calibri" w:hAnsi="Georgia"/>
          <w:color w:val="585756"/>
          <w:sz w:val="21"/>
          <w:szCs w:val="22"/>
        </w:rPr>
      </w:pPr>
    </w:p>
    <w:p w14:paraId="27E859BD"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5°</w:t>
      </w:r>
      <w:r w:rsidRPr="00F20D84">
        <w:rPr>
          <w:rFonts w:ascii="Georgia" w:eastAsia="Calibri" w:hAnsi="Georgia"/>
          <w:color w:val="585756"/>
          <w:sz w:val="21"/>
          <w:szCs w:val="22"/>
        </w:rPr>
        <w:tab/>
        <w:t>soit de l’original de l’acte d’engagement établi par l’établissement de crédit ou l’entreprise d’assurances accordant une garantie.</w:t>
      </w:r>
    </w:p>
    <w:p w14:paraId="17C771C4" w14:textId="77777777" w:rsidR="00365D89" w:rsidRPr="00F20D84" w:rsidRDefault="00365D89" w:rsidP="00365D89">
      <w:pPr>
        <w:pStyle w:val="BTCtextCTB"/>
        <w:rPr>
          <w:rFonts w:ascii="Georgia" w:eastAsia="Calibri" w:hAnsi="Georgia"/>
          <w:color w:val="585756"/>
          <w:sz w:val="21"/>
          <w:szCs w:val="22"/>
        </w:rPr>
      </w:pPr>
    </w:p>
    <w:p w14:paraId="59643854"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74D1DD55"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3224F885"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La preuve de la constitution du cautionnement doit être envoyée à l’adresse </w:t>
      </w:r>
      <w:r>
        <w:rPr>
          <w:rFonts w:ascii="Georgia" w:eastAsia="Calibri" w:hAnsi="Georgia"/>
          <w:color w:val="585756"/>
          <w:sz w:val="21"/>
          <w:szCs w:val="22"/>
        </w:rPr>
        <w:t xml:space="preserve">suivante : voir adresse de la Cellule Contractualisation au point 1.3.5 </w:t>
      </w:r>
      <w:proofErr w:type="gramStart"/>
      <w:r>
        <w:rPr>
          <w:rFonts w:ascii="Georgia" w:eastAsia="Calibri" w:hAnsi="Georgia"/>
          <w:color w:val="585756"/>
          <w:sz w:val="21"/>
          <w:szCs w:val="22"/>
        </w:rPr>
        <w:t>portant</w:t>
      </w:r>
      <w:proofErr w:type="gramEnd"/>
      <w:r>
        <w:rPr>
          <w:rFonts w:ascii="Georgia" w:eastAsia="Calibri" w:hAnsi="Georgia"/>
          <w:color w:val="585756"/>
          <w:sz w:val="21"/>
          <w:szCs w:val="22"/>
        </w:rPr>
        <w:t xml:space="preserve"> « Introduction des offres »</w:t>
      </w:r>
      <w:r w:rsidRPr="00F20D84">
        <w:rPr>
          <w:rFonts w:ascii="Georgia" w:eastAsia="Calibri" w:hAnsi="Georgia"/>
          <w:color w:val="585756"/>
          <w:sz w:val="21"/>
          <w:szCs w:val="22"/>
        </w:rPr>
        <w:t>.</w:t>
      </w:r>
    </w:p>
    <w:p w14:paraId="4F5EDCDC" w14:textId="77777777" w:rsidR="00365D89" w:rsidRPr="00514647" w:rsidRDefault="00365D89" w:rsidP="00365D89">
      <w:pPr>
        <w:rPr>
          <w:rFonts w:cs="Arial"/>
          <w:kern w:val="18"/>
          <w:sz w:val="20"/>
        </w:rPr>
      </w:pPr>
    </w:p>
    <w:p w14:paraId="054BB5E6" w14:textId="77777777" w:rsidR="00365D89" w:rsidRPr="00596246" w:rsidRDefault="00365D89" w:rsidP="00365D89">
      <w:pPr>
        <w:rPr>
          <w:rFonts w:cs="Arial"/>
          <w:b/>
          <w:kern w:val="18"/>
          <w:sz w:val="20"/>
        </w:rPr>
      </w:pPr>
      <w:r w:rsidRPr="00596246">
        <w:rPr>
          <w:rFonts w:cs="Arial"/>
          <w:b/>
          <w:kern w:val="18"/>
          <w:sz w:val="20"/>
        </w:rPr>
        <w:t>La demande de l’adjudicataire de procéder à la réception :</w:t>
      </w:r>
    </w:p>
    <w:p w14:paraId="448DE117" w14:textId="77777777" w:rsidR="00365D89" w:rsidRPr="00514647" w:rsidRDefault="00365D89" w:rsidP="00365D89">
      <w:pPr>
        <w:rPr>
          <w:rFonts w:cs="Arial"/>
          <w:kern w:val="18"/>
          <w:sz w:val="20"/>
        </w:rPr>
      </w:pPr>
    </w:p>
    <w:p w14:paraId="12011376"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en cas de réception provisoire : tient lieu de demande de libération de la première moitié du cautionnement</w:t>
      </w:r>
    </w:p>
    <w:p w14:paraId="4E54631E" w14:textId="77777777" w:rsidR="00365D89" w:rsidRPr="00F20D84" w:rsidRDefault="00365D89" w:rsidP="00365D89">
      <w:pPr>
        <w:pStyle w:val="BTCtextCTB"/>
        <w:rPr>
          <w:rFonts w:ascii="Georgia" w:eastAsia="Calibri" w:hAnsi="Georgia"/>
          <w:color w:val="585756"/>
          <w:sz w:val="21"/>
          <w:szCs w:val="22"/>
        </w:rPr>
      </w:pPr>
    </w:p>
    <w:p w14:paraId="166B5A28"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2°</w:t>
      </w:r>
      <w:r w:rsidRPr="00F20D84">
        <w:rPr>
          <w:rFonts w:ascii="Georgia" w:eastAsia="Calibri" w:hAnsi="Georgia"/>
          <w:color w:val="585756"/>
          <w:sz w:val="21"/>
          <w:szCs w:val="22"/>
        </w:rPr>
        <w:tab/>
        <w:t>en cas de réception définitive : tient lieu de demande de libération de la seconde moitié du cautionnement, ou, si une réception provisoire n’est pas prévue, de demande de libération de la totalité de celui-ci.</w:t>
      </w:r>
    </w:p>
    <w:p w14:paraId="2F6E655B" w14:textId="77777777" w:rsidR="00365D89" w:rsidRDefault="00365D89" w:rsidP="00365D89">
      <w:pPr>
        <w:pStyle w:val="Corpsdetexte"/>
        <w:rPr>
          <w:rFonts w:cs="Arial"/>
        </w:rPr>
      </w:pPr>
    </w:p>
    <w:p w14:paraId="39333012" w14:textId="77777777" w:rsidR="00365D89" w:rsidRPr="0023133B" w:rsidRDefault="00365D89" w:rsidP="00365D89">
      <w:pPr>
        <w:pStyle w:val="Titre3"/>
        <w:rPr>
          <w:lang w:val="fr-BE"/>
        </w:rPr>
      </w:pPr>
      <w:bookmarkStart w:id="105" w:name="_Toc361393825"/>
      <w:bookmarkStart w:id="106" w:name="_Toc361408327"/>
      <w:bookmarkStart w:id="107" w:name="_Toc161312631"/>
      <w:r w:rsidRPr="17079118">
        <w:rPr>
          <w:lang w:val="fr-BE"/>
        </w:rPr>
        <w:t>Conformité de l’exécution (art. 34)</w:t>
      </w:r>
      <w:bookmarkEnd w:id="105"/>
      <w:bookmarkEnd w:id="106"/>
      <w:bookmarkEnd w:id="107"/>
      <w:r w:rsidRPr="17079118">
        <w:rPr>
          <w:lang w:val="fr-BE"/>
        </w:rPr>
        <w:t xml:space="preserve"> </w:t>
      </w:r>
    </w:p>
    <w:p w14:paraId="7BC7FE79"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Les travaux doivent être conformes sous tous les rapports aux documents du marché. Même en l'absence de spécifications techniques mentionnées dans les documents du marché, ils répondent en tous points aux règles de l'art.</w:t>
      </w:r>
    </w:p>
    <w:p w14:paraId="427A634A" w14:textId="77777777" w:rsidR="00365D89" w:rsidRDefault="00365D89" w:rsidP="00365D89">
      <w:pPr>
        <w:pStyle w:val="Corpsdetexte"/>
      </w:pPr>
    </w:p>
    <w:p w14:paraId="6C3FE71F" w14:textId="77777777" w:rsidR="00365D89" w:rsidRPr="0023133B" w:rsidRDefault="00365D89" w:rsidP="00365D89">
      <w:pPr>
        <w:pStyle w:val="Titre3"/>
        <w:rPr>
          <w:lang w:val="fr-BE"/>
        </w:rPr>
      </w:pPr>
      <w:bookmarkStart w:id="108" w:name="_Toc379813785"/>
      <w:bookmarkStart w:id="109" w:name="_Toc161312632"/>
      <w:r w:rsidRPr="17079118">
        <w:rPr>
          <w:lang w:val="fr-BE"/>
        </w:rPr>
        <w:t>Plans, documents et objets établis par le pouvoir adjudicateur (art. 35)</w:t>
      </w:r>
      <w:bookmarkEnd w:id="108"/>
      <w:bookmarkEnd w:id="109"/>
    </w:p>
    <w:p w14:paraId="6A9276E9"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S'il le demande, l'adjudicataire reçoit gratuitement et dans la mesure du possible de manière électronique une collection complète de copies des plans qui ont servi de base à l'attribution du marché. Le pouvoir adjudicateur est responsable de la conformité de ces copies aux plans originaux.</w:t>
      </w:r>
    </w:p>
    <w:p w14:paraId="0FE8C328"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conserve et tient à la disposition du pouvoir adjudicateur tous les documents et la correspondance se rapportant à l'attribution et à l'exécution du marché jusqu'à la réception définitive.</w:t>
      </w:r>
    </w:p>
    <w:p w14:paraId="6F938854" w14:textId="77777777" w:rsidR="00365D89" w:rsidRPr="00C06A66" w:rsidRDefault="00365D89" w:rsidP="00365D89">
      <w:pPr>
        <w:pStyle w:val="Titre3"/>
        <w:rPr>
          <w:lang w:val="fr-BE"/>
        </w:rPr>
      </w:pPr>
      <w:bookmarkStart w:id="110" w:name="_Toc379813786"/>
      <w:bookmarkStart w:id="111" w:name="_Toc161312633"/>
      <w:r w:rsidRPr="17079118">
        <w:rPr>
          <w:lang w:val="fr-BE"/>
        </w:rPr>
        <w:t>Plans de détail et d’exécution établis par l’adjudicataire (art. 36)</w:t>
      </w:r>
      <w:bookmarkEnd w:id="110"/>
      <w:bookmarkEnd w:id="111"/>
    </w:p>
    <w:p w14:paraId="09E20491"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établit à ses frais tous les plans de détail et d'exécution qui lui sont nécessaires pour mener le marché à bonne fin.</w:t>
      </w:r>
    </w:p>
    <w:p w14:paraId="3ED5E081"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Les documents du marché indiquent les plans qui sont à approuver par l’adjudicateur, lequel dispose d'un délai de trente jours pour l'approbation ou le refus des plans à compter de la date à laquelle ceux-ci lui sont présentés.</w:t>
      </w:r>
    </w:p>
    <w:p w14:paraId="2E1286B0"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Les documents éventuellement corrigés sont représentés à l’adjudicateur qui dispose d'un délai de quinze</w:t>
      </w:r>
      <w:r>
        <w:rPr>
          <w:rFonts w:ascii="Georgia" w:eastAsia="Calibri" w:hAnsi="Georgia"/>
          <w:color w:val="585756"/>
          <w:sz w:val="21"/>
          <w:szCs w:val="22"/>
        </w:rPr>
        <w:t xml:space="preserve"> </w:t>
      </w:r>
      <w:r w:rsidRPr="00BE7DEE">
        <w:rPr>
          <w:rFonts w:ascii="Georgia" w:eastAsia="Calibri" w:hAnsi="Georgia"/>
          <w:color w:val="585756"/>
          <w:sz w:val="21"/>
          <w:szCs w:val="22"/>
          <w:highlight w:val="lightGray"/>
        </w:rPr>
        <w:t>(15) jours</w:t>
      </w:r>
      <w:r w:rsidRPr="00F20D84">
        <w:rPr>
          <w:rFonts w:ascii="Georgia" w:eastAsia="Calibri" w:hAnsi="Georgia"/>
          <w:color w:val="585756"/>
          <w:sz w:val="21"/>
          <w:szCs w:val="22"/>
        </w:rPr>
        <w:t xml:space="preserve"> pour leur approbation, pour autant que les corrections demandées ne résultent pas d'exigences nouvelles de sa part.</w:t>
      </w:r>
    </w:p>
    <w:p w14:paraId="17C5CEE7" w14:textId="77777777" w:rsidR="00365D89" w:rsidRPr="00424DAF" w:rsidRDefault="00365D89" w:rsidP="00365D89">
      <w:pPr>
        <w:pStyle w:val="Titre4"/>
        <w:rPr>
          <w:bCs/>
        </w:rPr>
      </w:pPr>
      <w:r w:rsidRPr="00424DAF">
        <w:rPr>
          <w:bCs/>
        </w:rPr>
        <w:t>Planning de chantier</w:t>
      </w:r>
    </w:p>
    <w:p w14:paraId="1A9F39E7"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La façon d'introduire le planning est à convenir avec le fonctionnaire dirigeant.</w:t>
      </w:r>
    </w:p>
    <w:p w14:paraId="697D1F6B"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Le premier planning est à introduire dans les </w:t>
      </w:r>
      <w:r>
        <w:rPr>
          <w:rFonts w:ascii="Georgia" w:eastAsia="Calibri" w:hAnsi="Georgia"/>
          <w:color w:val="585756"/>
          <w:sz w:val="21"/>
          <w:szCs w:val="22"/>
        </w:rPr>
        <w:t xml:space="preserve">quinze </w:t>
      </w:r>
      <w:r w:rsidRPr="00BE7DEE">
        <w:rPr>
          <w:rFonts w:ascii="Georgia" w:eastAsia="Calibri" w:hAnsi="Georgia"/>
          <w:color w:val="585756"/>
          <w:sz w:val="21"/>
          <w:szCs w:val="22"/>
          <w:highlight w:val="lightGray"/>
        </w:rPr>
        <w:t>(15) jours</w:t>
      </w:r>
      <w:r w:rsidRPr="00F20D84">
        <w:rPr>
          <w:rFonts w:ascii="Georgia" w:eastAsia="Calibri" w:hAnsi="Georgia"/>
          <w:color w:val="585756"/>
          <w:sz w:val="21"/>
          <w:szCs w:val="22"/>
        </w:rPr>
        <w:t xml:space="preserve"> calendrier qui suivent la notification de l'approbation de l'offre et une mise à jour mensuelle est obligatoire en cours de chantier.</w:t>
      </w:r>
    </w:p>
    <w:p w14:paraId="002B372C"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Ce projet de planning de chantier renseigne, outre les délais nécessaires aux travaux proprement dits "in situ", la durée des diverses prestations préalables telles que notamment l'établissement des documents prescrits dans les clauses techniques, plans d'exécution et de détails, notes de calculs, sélection des matériels et matériaux, y compris l'approbation des documents correspondants, les approvisionnements, le travail en atelier ou en usine, les essais préalables et de conformité, etc.</w:t>
      </w:r>
    </w:p>
    <w:p w14:paraId="14F04AA9"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Après étude, remarques et approbation de l’adjudicateur, le planning devient contractuel.</w:t>
      </w:r>
    </w:p>
    <w:p w14:paraId="616CE74C" w14:textId="77777777" w:rsidR="00365D89" w:rsidRPr="00424DAF" w:rsidRDefault="00365D89" w:rsidP="00365D89">
      <w:pPr>
        <w:pStyle w:val="Titre4"/>
        <w:rPr>
          <w:bCs/>
        </w:rPr>
      </w:pPr>
      <w:r w:rsidRPr="00424DAF">
        <w:rPr>
          <w:bCs/>
        </w:rPr>
        <w:t>Planning directeur</w:t>
      </w:r>
    </w:p>
    <w:p w14:paraId="29F235C5"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L’entrepreneur s'oblige à fournir un planning directeur à l'approbation de l’adjudicateur et à ses conseils, dans les</w:t>
      </w:r>
      <w:r>
        <w:rPr>
          <w:rFonts w:ascii="Georgia" w:eastAsia="Calibri" w:hAnsi="Georgia"/>
          <w:color w:val="585756"/>
          <w:sz w:val="21"/>
          <w:szCs w:val="22"/>
        </w:rPr>
        <w:t xml:space="preserve"> quinze</w:t>
      </w:r>
      <w:r w:rsidRPr="00F20D84">
        <w:rPr>
          <w:rFonts w:ascii="Georgia" w:eastAsia="Calibri" w:hAnsi="Georgia"/>
          <w:color w:val="585756"/>
          <w:sz w:val="21"/>
          <w:szCs w:val="22"/>
        </w:rPr>
        <w:t xml:space="preserve"> </w:t>
      </w:r>
      <w:r w:rsidRPr="00BE7DEE">
        <w:rPr>
          <w:rFonts w:ascii="Georgia" w:eastAsia="Calibri" w:hAnsi="Georgia"/>
          <w:color w:val="585756"/>
          <w:sz w:val="21"/>
          <w:szCs w:val="22"/>
          <w:highlight w:val="lightGray"/>
        </w:rPr>
        <w:t>(15) jours</w:t>
      </w:r>
      <w:r w:rsidRPr="00F20D84">
        <w:rPr>
          <w:rFonts w:ascii="Georgia" w:eastAsia="Calibri" w:hAnsi="Georgia"/>
          <w:color w:val="585756"/>
          <w:sz w:val="21"/>
          <w:szCs w:val="22"/>
        </w:rPr>
        <w:t xml:space="preserve"> calendrier qui suivent la notification d</w:t>
      </w:r>
      <w:r>
        <w:rPr>
          <w:rFonts w:ascii="Georgia" w:eastAsia="Calibri" w:hAnsi="Georgia"/>
          <w:color w:val="585756"/>
          <w:sz w:val="21"/>
          <w:szCs w:val="22"/>
        </w:rPr>
        <w:t>e la</w:t>
      </w:r>
      <w:r w:rsidRPr="00F20D84">
        <w:rPr>
          <w:rFonts w:ascii="Georgia" w:eastAsia="Calibri" w:hAnsi="Georgia"/>
          <w:color w:val="585756"/>
          <w:sz w:val="21"/>
          <w:szCs w:val="22"/>
        </w:rPr>
        <w:t xml:space="preserve"> conclusion du marché.</w:t>
      </w:r>
    </w:p>
    <w:p w14:paraId="4C05867B"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Ce planning devra anticiper suffisamment les situations pour permettre à l’adjudicateur de prendre les décisions ou donner les réponses ou fournir les documents qui lui incombent.</w:t>
      </w:r>
    </w:p>
    <w:p w14:paraId="0B04F434"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Le planning directeur sera mis à jour au minimum mensuellement et devra rester cohérent avec le planning de chantier.  Il sera coordonné avec le planning de chantier et sera établi sur le même document.</w:t>
      </w:r>
    </w:p>
    <w:p w14:paraId="5819285C"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assure seul la gestion du planning de toutes les activités nécessaires à la réalisation du présent marché.</w:t>
      </w:r>
    </w:p>
    <w:p w14:paraId="582E3779" w14:textId="77777777" w:rsidR="00365D89"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En particulier, il prévoira :</w:t>
      </w:r>
    </w:p>
    <w:p w14:paraId="001305F0" w14:textId="77777777" w:rsidR="00365D89" w:rsidRDefault="00365D89" w:rsidP="00365D89">
      <w:pPr>
        <w:pStyle w:val="BTCtextCTB"/>
        <w:numPr>
          <w:ilvl w:val="0"/>
          <w:numId w:val="68"/>
        </w:numPr>
        <w:rPr>
          <w:rFonts w:ascii="Georgia" w:eastAsia="Calibri" w:hAnsi="Georgia"/>
          <w:color w:val="585756"/>
          <w:sz w:val="21"/>
          <w:szCs w:val="22"/>
        </w:rPr>
      </w:pPr>
      <w:r w:rsidRPr="003830D6">
        <w:rPr>
          <w:rFonts w:ascii="Georgia" w:eastAsia="Calibri" w:hAnsi="Georgia"/>
          <w:color w:val="585756"/>
          <w:sz w:val="21"/>
          <w:szCs w:val="22"/>
        </w:rPr>
        <w:t>La fixation des dates pour la fourniture de plans d’exécution qui lui sont nécessaires,</w:t>
      </w:r>
    </w:p>
    <w:p w14:paraId="74D767A8" w14:textId="77777777" w:rsidR="00365D89" w:rsidRDefault="00365D89" w:rsidP="00365D89">
      <w:pPr>
        <w:pStyle w:val="BTCtextCTB"/>
        <w:numPr>
          <w:ilvl w:val="0"/>
          <w:numId w:val="68"/>
        </w:numPr>
        <w:rPr>
          <w:rFonts w:ascii="Georgia" w:eastAsia="Calibri" w:hAnsi="Georgia"/>
          <w:color w:val="585756"/>
          <w:sz w:val="21"/>
          <w:szCs w:val="22"/>
        </w:rPr>
      </w:pPr>
      <w:r w:rsidRPr="003830D6">
        <w:rPr>
          <w:rFonts w:ascii="Georgia" w:eastAsia="Calibri" w:hAnsi="Georgia"/>
          <w:color w:val="585756"/>
          <w:sz w:val="21"/>
          <w:szCs w:val="22"/>
        </w:rPr>
        <w:t xml:space="preserve">La passation des commandes à ses fournisseurs et sous-traitants, </w:t>
      </w:r>
    </w:p>
    <w:p w14:paraId="06B07CF7" w14:textId="77777777" w:rsidR="00365D89" w:rsidRDefault="00365D89" w:rsidP="00365D89">
      <w:pPr>
        <w:pStyle w:val="BTCtextCTB"/>
        <w:numPr>
          <w:ilvl w:val="0"/>
          <w:numId w:val="68"/>
        </w:numPr>
        <w:rPr>
          <w:rFonts w:ascii="Georgia" w:eastAsia="Calibri" w:hAnsi="Georgia"/>
          <w:color w:val="585756"/>
          <w:sz w:val="21"/>
          <w:szCs w:val="22"/>
        </w:rPr>
      </w:pPr>
      <w:r w:rsidRPr="003830D6">
        <w:rPr>
          <w:rFonts w:ascii="Georgia" w:eastAsia="Calibri" w:hAnsi="Georgia"/>
          <w:color w:val="585756"/>
          <w:sz w:val="21"/>
          <w:szCs w:val="22"/>
        </w:rPr>
        <w:t>La présentation en temps utile d’échantillons et de fiches techniques de produits soumis à réception technique préalable,</w:t>
      </w:r>
    </w:p>
    <w:p w14:paraId="3BB6C441" w14:textId="77777777" w:rsidR="00365D89" w:rsidRDefault="00365D89" w:rsidP="00365D89">
      <w:pPr>
        <w:pStyle w:val="BTCtextCTB"/>
        <w:numPr>
          <w:ilvl w:val="0"/>
          <w:numId w:val="68"/>
        </w:numPr>
        <w:rPr>
          <w:rFonts w:ascii="Georgia" w:eastAsia="Calibri" w:hAnsi="Georgia"/>
          <w:color w:val="585756"/>
          <w:sz w:val="21"/>
          <w:szCs w:val="22"/>
        </w:rPr>
      </w:pPr>
      <w:r w:rsidRPr="003830D6">
        <w:rPr>
          <w:rFonts w:ascii="Georgia" w:eastAsia="Calibri" w:hAnsi="Georgia"/>
          <w:color w:val="585756"/>
          <w:sz w:val="21"/>
          <w:szCs w:val="22"/>
        </w:rPr>
        <w:t>La prise de mesure des ouvrages et le délai de fabrication en atelier</w:t>
      </w:r>
      <w:r>
        <w:rPr>
          <w:rFonts w:ascii="Georgia" w:eastAsia="Calibri" w:hAnsi="Georgia"/>
          <w:color w:val="585756"/>
          <w:sz w:val="21"/>
          <w:szCs w:val="22"/>
        </w:rPr>
        <w:t>,</w:t>
      </w:r>
    </w:p>
    <w:p w14:paraId="6D93D81D" w14:textId="77777777" w:rsidR="00365D89" w:rsidRDefault="00365D89" w:rsidP="00365D89">
      <w:pPr>
        <w:pStyle w:val="BTCtextCTB"/>
        <w:numPr>
          <w:ilvl w:val="0"/>
          <w:numId w:val="68"/>
        </w:numPr>
        <w:rPr>
          <w:rFonts w:ascii="Georgia" w:eastAsia="Calibri" w:hAnsi="Georgia"/>
          <w:color w:val="585756"/>
          <w:sz w:val="21"/>
          <w:szCs w:val="22"/>
        </w:rPr>
      </w:pPr>
      <w:r w:rsidRPr="003830D6">
        <w:rPr>
          <w:rFonts w:ascii="Georgia" w:eastAsia="Calibri" w:hAnsi="Georgia"/>
          <w:color w:val="585756"/>
          <w:sz w:val="21"/>
          <w:szCs w:val="22"/>
        </w:rPr>
        <w:t>L’indication des dates au plus tard concernant les décisions à prendre par le pouvoir adjudicateur ;</w:t>
      </w:r>
    </w:p>
    <w:p w14:paraId="5BD6BCF4" w14:textId="77777777" w:rsidR="00365D89" w:rsidRDefault="00365D89" w:rsidP="00365D89">
      <w:pPr>
        <w:pStyle w:val="BTCtextCTB"/>
        <w:numPr>
          <w:ilvl w:val="0"/>
          <w:numId w:val="68"/>
        </w:numPr>
        <w:rPr>
          <w:rFonts w:ascii="Georgia" w:eastAsia="Calibri" w:hAnsi="Georgia"/>
          <w:color w:val="585756"/>
          <w:sz w:val="21"/>
          <w:szCs w:val="22"/>
        </w:rPr>
      </w:pPr>
      <w:r w:rsidRPr="003830D6">
        <w:rPr>
          <w:rFonts w:ascii="Georgia" w:eastAsia="Calibri" w:hAnsi="Georgia"/>
          <w:color w:val="585756"/>
          <w:sz w:val="21"/>
          <w:szCs w:val="22"/>
        </w:rPr>
        <w:t>L’indication des dates ultimes pour la conclusion d’ordres modificatifs en cours d’élaboration,</w:t>
      </w:r>
    </w:p>
    <w:p w14:paraId="581BD68C" w14:textId="77777777" w:rsidR="00365D89" w:rsidRDefault="00365D89" w:rsidP="00365D89">
      <w:pPr>
        <w:pStyle w:val="BTCtextCTB"/>
        <w:numPr>
          <w:ilvl w:val="0"/>
          <w:numId w:val="68"/>
        </w:numPr>
        <w:rPr>
          <w:rFonts w:ascii="Georgia" w:eastAsia="Calibri" w:hAnsi="Georgia"/>
          <w:color w:val="585756"/>
          <w:sz w:val="21"/>
          <w:szCs w:val="22"/>
        </w:rPr>
      </w:pPr>
      <w:r w:rsidRPr="003830D6">
        <w:rPr>
          <w:rFonts w:ascii="Georgia" w:eastAsia="Calibri" w:hAnsi="Georgia"/>
          <w:color w:val="585756"/>
          <w:sz w:val="21"/>
          <w:szCs w:val="22"/>
        </w:rPr>
        <w:t>L'indication des dates ultimes pour l'achèvement de travaux exécutés par d'autres entreprises,</w:t>
      </w:r>
    </w:p>
    <w:p w14:paraId="3F02A701" w14:textId="77777777" w:rsidR="00365D89" w:rsidRDefault="00365D89" w:rsidP="00365D89">
      <w:pPr>
        <w:pStyle w:val="BTCtextCTB"/>
        <w:numPr>
          <w:ilvl w:val="0"/>
          <w:numId w:val="68"/>
        </w:numPr>
        <w:rPr>
          <w:rFonts w:ascii="Georgia" w:eastAsia="Calibri" w:hAnsi="Georgia"/>
          <w:color w:val="585756"/>
          <w:sz w:val="21"/>
          <w:szCs w:val="22"/>
        </w:rPr>
      </w:pPr>
      <w:r w:rsidRPr="003830D6">
        <w:rPr>
          <w:rFonts w:ascii="Georgia" w:eastAsia="Calibri" w:hAnsi="Georgia"/>
          <w:color w:val="585756"/>
          <w:sz w:val="21"/>
          <w:szCs w:val="22"/>
        </w:rPr>
        <w:t>Les relevés, en temps utiles, de dimensions d'ouvrages,</w:t>
      </w:r>
    </w:p>
    <w:p w14:paraId="63CDABA6" w14:textId="77777777" w:rsidR="00365D89" w:rsidRPr="003830D6" w:rsidRDefault="00365D89" w:rsidP="00365D89">
      <w:pPr>
        <w:pStyle w:val="BTCtextCTB"/>
        <w:numPr>
          <w:ilvl w:val="0"/>
          <w:numId w:val="68"/>
        </w:numPr>
        <w:rPr>
          <w:rFonts w:ascii="Georgia" w:eastAsia="Calibri" w:hAnsi="Georgia"/>
          <w:color w:val="585756"/>
          <w:sz w:val="21"/>
          <w:szCs w:val="22"/>
        </w:rPr>
      </w:pPr>
      <w:r w:rsidRPr="003830D6">
        <w:rPr>
          <w:rFonts w:ascii="Georgia" w:eastAsia="Calibri" w:hAnsi="Georgia"/>
          <w:color w:val="585756"/>
          <w:sz w:val="21"/>
          <w:szCs w:val="22"/>
        </w:rPr>
        <w:t>etc.</w:t>
      </w:r>
    </w:p>
    <w:p w14:paraId="643EFAC9" w14:textId="77777777" w:rsidR="00365D89" w:rsidRPr="00424DAF" w:rsidRDefault="00365D89" w:rsidP="00365D89">
      <w:pPr>
        <w:pStyle w:val="Titre4"/>
        <w:rPr>
          <w:bCs/>
        </w:rPr>
      </w:pPr>
      <w:r w:rsidRPr="00424DAF">
        <w:rPr>
          <w:bCs/>
        </w:rPr>
        <w:t>Documents d’exécution</w:t>
      </w:r>
    </w:p>
    <w:p w14:paraId="5F27D80B"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Ces plans tiennent compte du cahier spécial des charges et des prescriptions techniques, des esquisses d'intention de l'auteur de projet et des plans généraux d'architecture, de stabilité et de techniques spéciales annexées au présent cahier spécial des charges.</w:t>
      </w:r>
    </w:p>
    <w:p w14:paraId="169814D6"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Tous les plans d'exécution et de détails sont à soumettre à l'approbation de l’adjudicateur accompagnés des notes de calculs, agréments et fiches techniques et notamment ceux relatifs aux travaux et équipements ci-après dont la liste n'est pas limitative :</w:t>
      </w:r>
    </w:p>
    <w:p w14:paraId="63640C5D" w14:textId="77777777" w:rsidR="00365D89" w:rsidRPr="00F20D84" w:rsidRDefault="00365D89" w:rsidP="00365D89">
      <w:pPr>
        <w:pStyle w:val="BTCtextCTB"/>
        <w:numPr>
          <w:ilvl w:val="0"/>
          <w:numId w:val="16"/>
        </w:numPr>
        <w:rPr>
          <w:rFonts w:ascii="Georgia" w:eastAsia="Calibri" w:hAnsi="Georgia"/>
          <w:color w:val="585756"/>
          <w:sz w:val="21"/>
          <w:szCs w:val="22"/>
        </w:rPr>
      </w:pPr>
      <w:r>
        <w:rPr>
          <w:rFonts w:ascii="Georgia" w:eastAsia="Calibri" w:hAnsi="Georgia"/>
          <w:color w:val="585756"/>
          <w:sz w:val="21"/>
          <w:szCs w:val="22"/>
        </w:rPr>
        <w:t>R</w:t>
      </w:r>
      <w:r w:rsidRPr="00F20D84">
        <w:rPr>
          <w:rFonts w:ascii="Georgia" w:eastAsia="Calibri" w:hAnsi="Georgia"/>
          <w:color w:val="585756"/>
          <w:sz w:val="21"/>
          <w:szCs w:val="22"/>
        </w:rPr>
        <w:t>empiètements sur base des travaux</w:t>
      </w:r>
    </w:p>
    <w:p w14:paraId="103B3596" w14:textId="77777777" w:rsidR="00365D89" w:rsidRPr="00F20D84" w:rsidRDefault="00365D89" w:rsidP="00365D89">
      <w:pPr>
        <w:pStyle w:val="BTCtextCTB"/>
        <w:numPr>
          <w:ilvl w:val="0"/>
          <w:numId w:val="16"/>
        </w:numPr>
        <w:rPr>
          <w:rFonts w:ascii="Georgia" w:eastAsia="Calibri" w:hAnsi="Georgia"/>
          <w:color w:val="585756"/>
          <w:sz w:val="21"/>
          <w:szCs w:val="22"/>
        </w:rPr>
      </w:pPr>
      <w:r>
        <w:rPr>
          <w:rFonts w:ascii="Georgia" w:eastAsia="Calibri" w:hAnsi="Georgia"/>
          <w:color w:val="585756"/>
          <w:sz w:val="21"/>
          <w:szCs w:val="22"/>
        </w:rPr>
        <w:t>S</w:t>
      </w:r>
      <w:r w:rsidRPr="00F20D84">
        <w:rPr>
          <w:rFonts w:ascii="Georgia" w:eastAsia="Calibri" w:hAnsi="Georgia"/>
          <w:color w:val="585756"/>
          <w:sz w:val="21"/>
          <w:szCs w:val="22"/>
        </w:rPr>
        <w:t xml:space="preserve">tabilité : plans dalles, colonnes, escaliers, poutrelles et éléments     préfabriqués éventuels </w:t>
      </w:r>
    </w:p>
    <w:p w14:paraId="4A838140" w14:textId="77777777" w:rsidR="00365D89" w:rsidRPr="00F20D84" w:rsidRDefault="00365D89" w:rsidP="00365D89">
      <w:pPr>
        <w:pStyle w:val="BTCtextCTB"/>
        <w:numPr>
          <w:ilvl w:val="0"/>
          <w:numId w:val="16"/>
        </w:numPr>
        <w:rPr>
          <w:rFonts w:ascii="Georgia" w:eastAsia="Calibri" w:hAnsi="Georgia"/>
          <w:color w:val="585756"/>
          <w:sz w:val="21"/>
          <w:szCs w:val="22"/>
        </w:rPr>
      </w:pPr>
      <w:r w:rsidRPr="00F20D84">
        <w:rPr>
          <w:rFonts w:ascii="Georgia" w:eastAsia="Calibri" w:hAnsi="Georgia"/>
          <w:color w:val="585756"/>
          <w:sz w:val="21"/>
          <w:szCs w:val="22"/>
        </w:rPr>
        <w:t>Étanchéités</w:t>
      </w:r>
    </w:p>
    <w:p w14:paraId="32025236" w14:textId="77777777" w:rsidR="00365D89" w:rsidRPr="00F20D84" w:rsidRDefault="00365D89" w:rsidP="00365D89">
      <w:pPr>
        <w:pStyle w:val="BTCtextCTB"/>
        <w:numPr>
          <w:ilvl w:val="0"/>
          <w:numId w:val="16"/>
        </w:numPr>
        <w:rPr>
          <w:rFonts w:ascii="Georgia" w:eastAsia="Calibri" w:hAnsi="Georgia"/>
          <w:color w:val="585756"/>
          <w:sz w:val="21"/>
          <w:szCs w:val="22"/>
        </w:rPr>
      </w:pPr>
      <w:r>
        <w:rPr>
          <w:rFonts w:ascii="Georgia" w:eastAsia="Calibri" w:hAnsi="Georgia"/>
          <w:color w:val="585756"/>
          <w:sz w:val="21"/>
          <w:szCs w:val="22"/>
        </w:rPr>
        <w:t>F</w:t>
      </w:r>
      <w:r w:rsidRPr="00F20D84">
        <w:rPr>
          <w:rFonts w:ascii="Georgia" w:eastAsia="Calibri" w:hAnsi="Georgia"/>
          <w:color w:val="585756"/>
          <w:sz w:val="21"/>
          <w:szCs w:val="22"/>
        </w:rPr>
        <w:t xml:space="preserve">initions des locaux (murs, sol et plafond) </w:t>
      </w:r>
    </w:p>
    <w:p w14:paraId="1E18B2EB" w14:textId="77777777" w:rsidR="00365D89" w:rsidRPr="003830D6" w:rsidRDefault="00365D89" w:rsidP="00365D89">
      <w:pPr>
        <w:pStyle w:val="BTCtextCTB"/>
        <w:numPr>
          <w:ilvl w:val="0"/>
          <w:numId w:val="16"/>
        </w:numPr>
        <w:rPr>
          <w:rFonts w:ascii="Georgia" w:eastAsia="Calibri" w:hAnsi="Georgia"/>
          <w:color w:val="585756"/>
          <w:sz w:val="21"/>
          <w:szCs w:val="22"/>
        </w:rPr>
      </w:pPr>
      <w:r>
        <w:rPr>
          <w:rFonts w:ascii="Georgia" w:eastAsia="Calibri" w:hAnsi="Georgia"/>
          <w:color w:val="585756"/>
          <w:sz w:val="21"/>
          <w:szCs w:val="22"/>
        </w:rPr>
        <w:t>E</w:t>
      </w:r>
      <w:r w:rsidRPr="00F20D84">
        <w:rPr>
          <w:rFonts w:ascii="Georgia" w:eastAsia="Calibri" w:hAnsi="Georgia"/>
          <w:color w:val="585756"/>
          <w:sz w:val="21"/>
          <w:szCs w:val="22"/>
        </w:rPr>
        <w:t>gouttage intérieur et extérieur</w:t>
      </w:r>
    </w:p>
    <w:p w14:paraId="349497EB" w14:textId="77777777" w:rsidR="00365D89" w:rsidRPr="00F20D84" w:rsidRDefault="00365D89" w:rsidP="00365D89">
      <w:pPr>
        <w:pStyle w:val="BTCtextCTB"/>
        <w:numPr>
          <w:ilvl w:val="0"/>
          <w:numId w:val="16"/>
        </w:numPr>
        <w:rPr>
          <w:rFonts w:ascii="Georgia" w:eastAsia="Calibri" w:hAnsi="Georgia"/>
          <w:color w:val="585756"/>
          <w:sz w:val="21"/>
          <w:szCs w:val="22"/>
        </w:rPr>
      </w:pPr>
      <w:r>
        <w:rPr>
          <w:rFonts w:ascii="Georgia" w:eastAsia="Calibri" w:hAnsi="Georgia"/>
          <w:color w:val="585756"/>
          <w:sz w:val="21"/>
          <w:szCs w:val="22"/>
        </w:rPr>
        <w:t>B</w:t>
      </w:r>
      <w:r w:rsidRPr="00F20D84">
        <w:rPr>
          <w:rFonts w:ascii="Georgia" w:eastAsia="Calibri" w:hAnsi="Georgia"/>
          <w:color w:val="585756"/>
          <w:sz w:val="21"/>
          <w:szCs w:val="22"/>
        </w:rPr>
        <w:t>ordereau des pierres</w:t>
      </w:r>
    </w:p>
    <w:p w14:paraId="4394F534" w14:textId="77777777" w:rsidR="00365D89" w:rsidRPr="00F20D84" w:rsidRDefault="00365D89" w:rsidP="00365D89">
      <w:pPr>
        <w:pStyle w:val="BTCtextCTB"/>
        <w:numPr>
          <w:ilvl w:val="0"/>
          <w:numId w:val="16"/>
        </w:numPr>
        <w:rPr>
          <w:rFonts w:ascii="Georgia" w:eastAsia="Calibri" w:hAnsi="Georgia"/>
          <w:color w:val="585756"/>
          <w:sz w:val="21"/>
          <w:szCs w:val="22"/>
        </w:rPr>
      </w:pPr>
      <w:r>
        <w:rPr>
          <w:rFonts w:ascii="Georgia" w:eastAsia="Calibri" w:hAnsi="Georgia"/>
          <w:color w:val="585756"/>
          <w:sz w:val="21"/>
          <w:szCs w:val="22"/>
        </w:rPr>
        <w:t>R</w:t>
      </w:r>
      <w:r w:rsidRPr="00F20D84">
        <w:rPr>
          <w:rFonts w:ascii="Georgia" w:eastAsia="Calibri" w:hAnsi="Georgia"/>
          <w:color w:val="585756"/>
          <w:sz w:val="21"/>
          <w:szCs w:val="22"/>
        </w:rPr>
        <w:t>ecouvrement de toit, charpenterie pour toiture</w:t>
      </w:r>
    </w:p>
    <w:p w14:paraId="448F95C5" w14:textId="77777777" w:rsidR="00365D89" w:rsidRPr="00F20D84" w:rsidRDefault="00365D89" w:rsidP="00365D89">
      <w:pPr>
        <w:pStyle w:val="BTCtextCTB"/>
        <w:numPr>
          <w:ilvl w:val="0"/>
          <w:numId w:val="16"/>
        </w:numPr>
        <w:rPr>
          <w:rFonts w:ascii="Georgia" w:eastAsia="Calibri" w:hAnsi="Georgia"/>
          <w:color w:val="585756"/>
          <w:sz w:val="21"/>
          <w:szCs w:val="22"/>
        </w:rPr>
      </w:pPr>
      <w:r>
        <w:rPr>
          <w:rFonts w:ascii="Georgia" w:eastAsia="Calibri" w:hAnsi="Georgia"/>
          <w:color w:val="585756"/>
          <w:sz w:val="21"/>
          <w:szCs w:val="22"/>
        </w:rPr>
        <w:lastRenderedPageBreak/>
        <w:t>F</w:t>
      </w:r>
      <w:r w:rsidRPr="00F20D84">
        <w:rPr>
          <w:rFonts w:ascii="Georgia" w:eastAsia="Calibri" w:hAnsi="Georgia"/>
          <w:color w:val="585756"/>
          <w:sz w:val="21"/>
          <w:szCs w:val="22"/>
        </w:rPr>
        <w:t>açades</w:t>
      </w:r>
    </w:p>
    <w:p w14:paraId="53718427" w14:textId="77777777" w:rsidR="00365D89" w:rsidRPr="00F20D84" w:rsidRDefault="00365D89" w:rsidP="00365D89">
      <w:pPr>
        <w:pStyle w:val="BTCtextCTB"/>
        <w:numPr>
          <w:ilvl w:val="0"/>
          <w:numId w:val="16"/>
        </w:numPr>
        <w:rPr>
          <w:rFonts w:ascii="Georgia" w:eastAsia="Calibri" w:hAnsi="Georgia"/>
          <w:color w:val="585756"/>
          <w:sz w:val="21"/>
          <w:szCs w:val="22"/>
        </w:rPr>
      </w:pPr>
      <w:r>
        <w:rPr>
          <w:rFonts w:ascii="Georgia" w:eastAsia="Calibri" w:hAnsi="Georgia"/>
          <w:color w:val="585756"/>
          <w:sz w:val="21"/>
          <w:szCs w:val="22"/>
        </w:rPr>
        <w:t>C</w:t>
      </w:r>
      <w:r w:rsidRPr="00F20D84">
        <w:rPr>
          <w:rFonts w:ascii="Georgia" w:eastAsia="Calibri" w:hAnsi="Georgia"/>
          <w:color w:val="585756"/>
          <w:sz w:val="21"/>
          <w:szCs w:val="22"/>
        </w:rPr>
        <w:t>loisons</w:t>
      </w:r>
    </w:p>
    <w:p w14:paraId="44E7A0FD" w14:textId="77777777" w:rsidR="00365D89" w:rsidRPr="00F20D84" w:rsidRDefault="00365D89" w:rsidP="00365D89">
      <w:pPr>
        <w:pStyle w:val="BTCtextCTB"/>
        <w:numPr>
          <w:ilvl w:val="0"/>
          <w:numId w:val="16"/>
        </w:numPr>
        <w:rPr>
          <w:rFonts w:ascii="Georgia" w:eastAsia="Calibri" w:hAnsi="Georgia"/>
          <w:color w:val="585756"/>
          <w:sz w:val="21"/>
          <w:szCs w:val="22"/>
        </w:rPr>
      </w:pPr>
      <w:r>
        <w:rPr>
          <w:rFonts w:ascii="Georgia" w:eastAsia="Calibri" w:hAnsi="Georgia"/>
          <w:color w:val="585756"/>
          <w:sz w:val="21"/>
          <w:szCs w:val="22"/>
        </w:rPr>
        <w:t>F</w:t>
      </w:r>
      <w:r w:rsidRPr="00F20D84">
        <w:rPr>
          <w:rFonts w:ascii="Georgia" w:eastAsia="Calibri" w:hAnsi="Georgia"/>
          <w:color w:val="585756"/>
          <w:sz w:val="21"/>
          <w:szCs w:val="22"/>
        </w:rPr>
        <w:t>aux-plafonds</w:t>
      </w:r>
    </w:p>
    <w:p w14:paraId="0517D511" w14:textId="77777777" w:rsidR="00365D89" w:rsidRPr="00F20D84" w:rsidRDefault="00365D89" w:rsidP="00365D89">
      <w:pPr>
        <w:pStyle w:val="BTCtextCTB"/>
        <w:numPr>
          <w:ilvl w:val="0"/>
          <w:numId w:val="16"/>
        </w:numPr>
        <w:rPr>
          <w:rFonts w:ascii="Georgia" w:eastAsia="Calibri" w:hAnsi="Georgia"/>
          <w:color w:val="585756"/>
          <w:sz w:val="21"/>
          <w:szCs w:val="22"/>
        </w:rPr>
      </w:pPr>
      <w:r>
        <w:rPr>
          <w:rFonts w:ascii="Georgia" w:eastAsia="Calibri" w:hAnsi="Georgia"/>
          <w:color w:val="585756"/>
          <w:sz w:val="21"/>
          <w:szCs w:val="22"/>
        </w:rPr>
        <w:t>M</w:t>
      </w:r>
      <w:r w:rsidRPr="00F20D84">
        <w:rPr>
          <w:rFonts w:ascii="Georgia" w:eastAsia="Calibri" w:hAnsi="Georgia"/>
          <w:color w:val="585756"/>
          <w:sz w:val="21"/>
          <w:szCs w:val="22"/>
        </w:rPr>
        <w:t>obilier sur base des documents d'adjudication</w:t>
      </w:r>
    </w:p>
    <w:p w14:paraId="7E55A7C4" w14:textId="77777777" w:rsidR="00365D89" w:rsidRPr="00F20D84" w:rsidRDefault="00365D89" w:rsidP="00365D89">
      <w:pPr>
        <w:pStyle w:val="BTCtextCTB"/>
        <w:numPr>
          <w:ilvl w:val="0"/>
          <w:numId w:val="16"/>
        </w:numPr>
        <w:rPr>
          <w:rFonts w:ascii="Georgia" w:eastAsia="Calibri" w:hAnsi="Georgia"/>
          <w:color w:val="585756"/>
          <w:sz w:val="21"/>
          <w:szCs w:val="22"/>
        </w:rPr>
      </w:pPr>
      <w:r>
        <w:rPr>
          <w:rFonts w:ascii="Georgia" w:eastAsia="Calibri" w:hAnsi="Georgia"/>
          <w:color w:val="585756"/>
          <w:sz w:val="21"/>
          <w:szCs w:val="22"/>
        </w:rPr>
        <w:t>P</w:t>
      </w:r>
      <w:r w:rsidRPr="00F20D84">
        <w:rPr>
          <w:rFonts w:ascii="Georgia" w:eastAsia="Calibri" w:hAnsi="Georgia"/>
          <w:color w:val="585756"/>
          <w:sz w:val="21"/>
          <w:szCs w:val="22"/>
        </w:rPr>
        <w:t>lan pour disposition de luminaires</w:t>
      </w:r>
    </w:p>
    <w:p w14:paraId="37120C0E" w14:textId="77777777" w:rsidR="00365D89" w:rsidRPr="00F20D84" w:rsidRDefault="00365D89" w:rsidP="00365D89">
      <w:pPr>
        <w:pStyle w:val="BTCtextCTB"/>
        <w:numPr>
          <w:ilvl w:val="0"/>
          <w:numId w:val="16"/>
        </w:numPr>
        <w:rPr>
          <w:rFonts w:ascii="Georgia" w:eastAsia="Calibri" w:hAnsi="Georgia"/>
          <w:color w:val="585756"/>
          <w:sz w:val="21"/>
          <w:szCs w:val="22"/>
        </w:rPr>
      </w:pPr>
      <w:r>
        <w:rPr>
          <w:rFonts w:ascii="Georgia" w:eastAsia="Calibri" w:hAnsi="Georgia"/>
          <w:color w:val="585756"/>
          <w:sz w:val="21"/>
          <w:szCs w:val="22"/>
        </w:rPr>
        <w:t>P</w:t>
      </w:r>
      <w:r w:rsidRPr="00F20D84">
        <w:rPr>
          <w:rFonts w:ascii="Georgia" w:eastAsia="Calibri" w:hAnsi="Georgia"/>
          <w:color w:val="585756"/>
          <w:sz w:val="21"/>
          <w:szCs w:val="22"/>
        </w:rPr>
        <w:t xml:space="preserve">lan de menuiseries métalliques (garde-corps, main-courante, passerelles, auvent) </w:t>
      </w:r>
    </w:p>
    <w:p w14:paraId="4A6546AF" w14:textId="77777777" w:rsidR="00365D89" w:rsidRPr="00F20D84" w:rsidRDefault="00365D89" w:rsidP="00365D89">
      <w:pPr>
        <w:pStyle w:val="BTCtextCTB"/>
        <w:numPr>
          <w:ilvl w:val="0"/>
          <w:numId w:val="16"/>
        </w:numPr>
        <w:rPr>
          <w:rFonts w:ascii="Georgia" w:eastAsia="Calibri" w:hAnsi="Georgia"/>
          <w:color w:val="585756"/>
          <w:sz w:val="21"/>
          <w:szCs w:val="22"/>
        </w:rPr>
      </w:pPr>
      <w:r>
        <w:rPr>
          <w:rFonts w:ascii="Georgia" w:eastAsia="Calibri" w:hAnsi="Georgia"/>
          <w:color w:val="585756"/>
          <w:sz w:val="21"/>
          <w:szCs w:val="22"/>
        </w:rPr>
        <w:t>M</w:t>
      </w:r>
      <w:r w:rsidRPr="00F20D84">
        <w:rPr>
          <w:rFonts w:ascii="Georgia" w:eastAsia="Calibri" w:hAnsi="Georgia"/>
          <w:color w:val="585756"/>
          <w:sz w:val="21"/>
          <w:szCs w:val="22"/>
        </w:rPr>
        <w:t>enuiseries extérieures bordereau des menuiseries intérieures, plans des techniques spéciales</w:t>
      </w:r>
    </w:p>
    <w:p w14:paraId="2A5579FF"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Le fonctionnaire dirigeant pourra refuser des fiches techniques, partielles, incomplètes ou trop commerciales n'apportant pas les renseignements techniques nécessaires à l'examen et à l'approbation</w:t>
      </w:r>
    </w:p>
    <w:p w14:paraId="2C35FDFC"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Pour la quincaillerie, le chauffage, l’électricité, la robinetterie ou toute pièce similaire, des échantillons seront présentés à l’agrément du Fonctionnaire dirigeant, à l’avis de l’auteur de projet et le modèle agréé restera sur le chantier jusqu'au moment du placement de la dernière pièce du genre.</w:t>
      </w:r>
    </w:p>
    <w:p w14:paraId="2E5D77ED" w14:textId="77777777" w:rsidR="00365D89" w:rsidRPr="00F20D84" w:rsidRDefault="00365D89" w:rsidP="00365D89">
      <w:pPr>
        <w:pStyle w:val="BTCtextCTB"/>
        <w:rPr>
          <w:rFonts w:ascii="Georgia" w:eastAsia="Calibri" w:hAnsi="Georgia"/>
          <w:color w:val="585756"/>
          <w:sz w:val="21"/>
          <w:szCs w:val="22"/>
        </w:rPr>
      </w:pPr>
      <w:r w:rsidRPr="00F20D84">
        <w:rPr>
          <w:rFonts w:ascii="Georgia" w:eastAsia="Calibri" w:hAnsi="Georgia"/>
          <w:color w:val="585756"/>
          <w:sz w:val="21"/>
          <w:szCs w:val="22"/>
        </w:rPr>
        <w:t>A la demande du Pouvoir adjudicateur, l’entrepreneur fournira également, en cours d'exécution, les documents ci-après :</w:t>
      </w:r>
    </w:p>
    <w:p w14:paraId="52CE8E99" w14:textId="77777777" w:rsidR="00365D89" w:rsidRPr="00834739" w:rsidRDefault="00365D89" w:rsidP="00365D89">
      <w:pPr>
        <w:pStyle w:val="BTCtextCTB"/>
        <w:numPr>
          <w:ilvl w:val="0"/>
          <w:numId w:val="17"/>
        </w:numPr>
        <w:rPr>
          <w:rFonts w:ascii="Georgia" w:eastAsia="Calibri" w:hAnsi="Georgia"/>
          <w:color w:val="585756"/>
          <w:sz w:val="21"/>
          <w:szCs w:val="22"/>
        </w:rPr>
      </w:pPr>
      <w:r>
        <w:rPr>
          <w:rFonts w:ascii="Georgia" w:eastAsia="Calibri" w:hAnsi="Georgia"/>
          <w:color w:val="585756"/>
          <w:sz w:val="21"/>
          <w:szCs w:val="22"/>
        </w:rPr>
        <w:t>D</w:t>
      </w:r>
      <w:r w:rsidRPr="00834739">
        <w:rPr>
          <w:rFonts w:ascii="Georgia" w:eastAsia="Calibri" w:hAnsi="Georgia"/>
          <w:color w:val="585756"/>
          <w:sz w:val="21"/>
          <w:szCs w:val="22"/>
        </w:rPr>
        <w:t>es échantillons de matériaux proposés correspondant aux fiches techniques.</w:t>
      </w:r>
    </w:p>
    <w:p w14:paraId="594152B5" w14:textId="77777777" w:rsidR="00365D89" w:rsidRPr="00834739" w:rsidRDefault="00365D89" w:rsidP="00365D89">
      <w:pPr>
        <w:pStyle w:val="BTCtextCTB"/>
        <w:numPr>
          <w:ilvl w:val="0"/>
          <w:numId w:val="17"/>
        </w:numPr>
        <w:rPr>
          <w:rFonts w:ascii="Georgia" w:eastAsia="Calibri" w:hAnsi="Georgia"/>
          <w:color w:val="585756"/>
          <w:sz w:val="21"/>
          <w:szCs w:val="22"/>
        </w:rPr>
      </w:pPr>
      <w:r>
        <w:rPr>
          <w:rFonts w:ascii="Georgia" w:eastAsia="Calibri" w:hAnsi="Georgia"/>
          <w:color w:val="585756"/>
          <w:sz w:val="21"/>
          <w:szCs w:val="22"/>
        </w:rPr>
        <w:t>L</w:t>
      </w:r>
      <w:r w:rsidRPr="00834739">
        <w:rPr>
          <w:rFonts w:ascii="Georgia" w:eastAsia="Calibri" w:hAnsi="Georgia"/>
          <w:color w:val="585756"/>
          <w:sz w:val="21"/>
          <w:szCs w:val="22"/>
        </w:rPr>
        <w:t>es cartes des teintes pour déterminer les choix,</w:t>
      </w:r>
    </w:p>
    <w:p w14:paraId="3A0EBC67" w14:textId="77777777" w:rsidR="00365D89" w:rsidRPr="00834739" w:rsidRDefault="00365D89" w:rsidP="00365D89">
      <w:pPr>
        <w:pStyle w:val="BTCtextCTB"/>
        <w:numPr>
          <w:ilvl w:val="0"/>
          <w:numId w:val="17"/>
        </w:numPr>
        <w:rPr>
          <w:rFonts w:ascii="Georgia" w:eastAsia="Calibri" w:hAnsi="Georgia"/>
          <w:color w:val="585756"/>
          <w:sz w:val="21"/>
          <w:szCs w:val="22"/>
        </w:rPr>
      </w:pPr>
      <w:r>
        <w:rPr>
          <w:rFonts w:ascii="Georgia" w:eastAsia="Calibri" w:hAnsi="Georgia"/>
          <w:color w:val="585756"/>
          <w:sz w:val="21"/>
          <w:szCs w:val="22"/>
        </w:rPr>
        <w:t>L</w:t>
      </w:r>
      <w:r w:rsidRPr="00834739">
        <w:rPr>
          <w:rFonts w:ascii="Georgia" w:eastAsia="Calibri" w:hAnsi="Georgia"/>
          <w:color w:val="585756"/>
          <w:sz w:val="21"/>
          <w:szCs w:val="22"/>
        </w:rPr>
        <w:t>es rapports d'essais, notices techniques, agréments techniques, fiches techniques, etc.</w:t>
      </w:r>
    </w:p>
    <w:p w14:paraId="625E7C4E" w14:textId="77777777" w:rsidR="00365D89" w:rsidRPr="00834739" w:rsidRDefault="00365D89" w:rsidP="00365D89">
      <w:pPr>
        <w:pStyle w:val="BTCtextCTB"/>
        <w:numPr>
          <w:ilvl w:val="0"/>
          <w:numId w:val="17"/>
        </w:numPr>
        <w:rPr>
          <w:rFonts w:ascii="Georgia" w:eastAsia="Calibri" w:hAnsi="Georgia"/>
          <w:color w:val="585756"/>
          <w:sz w:val="21"/>
          <w:szCs w:val="22"/>
        </w:rPr>
      </w:pPr>
      <w:r>
        <w:rPr>
          <w:rFonts w:ascii="Georgia" w:eastAsia="Calibri" w:hAnsi="Georgia"/>
          <w:color w:val="585756"/>
          <w:sz w:val="21"/>
          <w:szCs w:val="22"/>
        </w:rPr>
        <w:t>D</w:t>
      </w:r>
      <w:r w:rsidRPr="00834739">
        <w:rPr>
          <w:rFonts w:ascii="Georgia" w:eastAsia="Calibri" w:hAnsi="Georgia"/>
          <w:color w:val="585756"/>
          <w:sz w:val="21"/>
          <w:szCs w:val="22"/>
        </w:rPr>
        <w:t>es produits ou matériel utilisés dans le cadre du présent marché</w:t>
      </w:r>
    </w:p>
    <w:p w14:paraId="5DD3A1B6" w14:textId="77777777" w:rsidR="00365D89" w:rsidRDefault="00365D89" w:rsidP="00365D89">
      <w:pPr>
        <w:pStyle w:val="Corpsdetexte"/>
        <w:rPr>
          <w:b/>
        </w:rPr>
      </w:pPr>
    </w:p>
    <w:p w14:paraId="1AEFBA1B" w14:textId="77777777" w:rsidR="00365D89" w:rsidRPr="00424DAF" w:rsidRDefault="00365D89" w:rsidP="00365D89">
      <w:pPr>
        <w:pStyle w:val="BTCbulletsCTB"/>
        <w:tabs>
          <w:tab w:val="clear" w:pos="360"/>
        </w:tabs>
        <w:rPr>
          <w:rFonts w:ascii="Georgia" w:eastAsia="Calibri" w:hAnsi="Georgia"/>
          <w:b/>
          <w:bCs w:val="0"/>
          <w:color w:val="585756"/>
          <w:sz w:val="21"/>
          <w:szCs w:val="22"/>
          <w:lang w:val="fr-BE" w:eastAsia="en-US"/>
        </w:rPr>
      </w:pPr>
      <w:r w:rsidRPr="00424DAF">
        <w:rPr>
          <w:rFonts w:ascii="Georgia" w:eastAsia="Calibri" w:hAnsi="Georgia"/>
          <w:b/>
          <w:bCs w:val="0"/>
          <w:color w:val="585756"/>
          <w:sz w:val="21"/>
          <w:szCs w:val="22"/>
          <w:lang w:val="fr-BE" w:eastAsia="en-US"/>
        </w:rPr>
        <w:t xml:space="preserve">Etablissement des Plans "As </w:t>
      </w:r>
      <w:proofErr w:type="spellStart"/>
      <w:r w:rsidRPr="00424DAF">
        <w:rPr>
          <w:rFonts w:ascii="Georgia" w:eastAsia="Calibri" w:hAnsi="Georgia"/>
          <w:b/>
          <w:bCs w:val="0"/>
          <w:color w:val="585756"/>
          <w:sz w:val="21"/>
          <w:szCs w:val="22"/>
          <w:lang w:val="fr-BE" w:eastAsia="en-US"/>
        </w:rPr>
        <w:t>Built</w:t>
      </w:r>
      <w:proofErr w:type="spellEnd"/>
      <w:r w:rsidRPr="00424DAF">
        <w:rPr>
          <w:rFonts w:ascii="Georgia" w:eastAsia="Calibri" w:hAnsi="Georgia"/>
          <w:b/>
          <w:bCs w:val="0"/>
          <w:color w:val="585756"/>
          <w:sz w:val="21"/>
          <w:szCs w:val="22"/>
          <w:lang w:val="fr-BE" w:eastAsia="en-US"/>
        </w:rPr>
        <w:t>" :</w:t>
      </w:r>
    </w:p>
    <w:p w14:paraId="79C3625D" w14:textId="77777777" w:rsidR="00365D89" w:rsidRPr="006078DC" w:rsidRDefault="00365D89" w:rsidP="00365D89">
      <w:pPr>
        <w:pStyle w:val="BTCtextCTB"/>
        <w:rPr>
          <w:rFonts w:ascii="Georgia" w:eastAsia="Calibri" w:hAnsi="Georgia"/>
          <w:color w:val="585756"/>
          <w:sz w:val="21"/>
          <w:szCs w:val="22"/>
        </w:rPr>
      </w:pPr>
      <w:r w:rsidRPr="006078DC">
        <w:rPr>
          <w:rFonts w:ascii="Georgia" w:eastAsia="Calibri" w:hAnsi="Georgia"/>
          <w:color w:val="585756"/>
          <w:sz w:val="21"/>
          <w:szCs w:val="22"/>
        </w:rPr>
        <w:t>En cours d'exécution, les plans sont corrigés et mis à jour par l’entrepreneur dans les moindres détails de manière à reproduire avec exactitude les ouvrages et installations ainsi que leurs particularités tels qu'ils ont été réellement exécutés.</w:t>
      </w:r>
    </w:p>
    <w:p w14:paraId="57A191B4" w14:textId="77777777" w:rsidR="00365D89" w:rsidRPr="006078DC" w:rsidRDefault="00365D89" w:rsidP="00365D89">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en vue de la Réception Provisoire des ouvrages, l’entrepreneur est tenu de remettre les plans et schémas complets des ouvrages et installations tels qu'ils auront été réalisés.</w:t>
      </w:r>
    </w:p>
    <w:p w14:paraId="6C5F9369" w14:textId="77777777" w:rsidR="00365D89" w:rsidRPr="006078DC" w:rsidRDefault="00365D89" w:rsidP="00365D89">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pour la Réception Provi</w:t>
      </w:r>
      <w:r w:rsidRPr="006078DC">
        <w:rPr>
          <w:rFonts w:ascii="Georgia" w:eastAsia="Calibri" w:hAnsi="Georgia"/>
          <w:color w:val="585756"/>
          <w:sz w:val="21"/>
          <w:szCs w:val="22"/>
        </w:rPr>
        <w:softHyphen/>
        <w:t xml:space="preserve">soire, l’entrepreneur est tenu de remettre </w:t>
      </w:r>
      <w:r w:rsidRPr="00984ED2">
        <w:rPr>
          <w:rFonts w:ascii="Georgia" w:eastAsia="Calibri" w:hAnsi="Georgia"/>
          <w:b/>
          <w:color w:val="585756"/>
          <w:sz w:val="21"/>
          <w:szCs w:val="22"/>
        </w:rPr>
        <w:t>deux (2) dossiers techniques comprenant</w:t>
      </w:r>
      <w:r w:rsidRPr="006078DC">
        <w:rPr>
          <w:rFonts w:ascii="Georgia" w:eastAsia="Calibri" w:hAnsi="Georgia"/>
          <w:color w:val="585756"/>
          <w:sz w:val="21"/>
          <w:szCs w:val="22"/>
        </w:rPr>
        <w:t> :</w:t>
      </w:r>
    </w:p>
    <w:p w14:paraId="29A70800" w14:textId="77777777" w:rsidR="00365D89" w:rsidRPr="006078DC" w:rsidRDefault="00365D89" w:rsidP="00365D89">
      <w:pPr>
        <w:pStyle w:val="BTCtextCTB"/>
        <w:numPr>
          <w:ilvl w:val="0"/>
          <w:numId w:val="18"/>
        </w:numPr>
        <w:rPr>
          <w:rFonts w:ascii="Georgia" w:eastAsia="Calibri" w:hAnsi="Georgia"/>
          <w:color w:val="585756"/>
          <w:sz w:val="21"/>
          <w:szCs w:val="22"/>
        </w:rPr>
      </w:pPr>
      <w:r>
        <w:rPr>
          <w:rFonts w:ascii="Georgia" w:eastAsia="Calibri" w:hAnsi="Georgia"/>
          <w:color w:val="585756"/>
          <w:sz w:val="21"/>
          <w:szCs w:val="22"/>
        </w:rPr>
        <w:t>L</w:t>
      </w:r>
      <w:r w:rsidRPr="006078DC">
        <w:rPr>
          <w:rFonts w:ascii="Georgia" w:eastAsia="Calibri" w:hAnsi="Georgia"/>
          <w:color w:val="585756"/>
          <w:sz w:val="21"/>
          <w:szCs w:val="22"/>
        </w:rPr>
        <w:t>es spécifications techniques avec marques, types, provenance du matériel installé,</w:t>
      </w:r>
    </w:p>
    <w:p w14:paraId="07EAAE5D" w14:textId="77777777" w:rsidR="00365D89" w:rsidRPr="006078DC" w:rsidRDefault="00365D89" w:rsidP="00365D89">
      <w:pPr>
        <w:pStyle w:val="BTCtextCTB"/>
        <w:numPr>
          <w:ilvl w:val="0"/>
          <w:numId w:val="18"/>
        </w:numPr>
        <w:rPr>
          <w:rFonts w:ascii="Georgia" w:eastAsia="Calibri" w:hAnsi="Georgia"/>
          <w:color w:val="585756"/>
          <w:sz w:val="21"/>
          <w:szCs w:val="22"/>
        </w:rPr>
      </w:pPr>
      <w:r>
        <w:rPr>
          <w:rFonts w:ascii="Georgia" w:eastAsia="Calibri" w:hAnsi="Georgia"/>
          <w:color w:val="585756"/>
          <w:sz w:val="21"/>
          <w:szCs w:val="22"/>
        </w:rPr>
        <w:t>L</w:t>
      </w:r>
      <w:r w:rsidRPr="006078DC">
        <w:rPr>
          <w:rFonts w:ascii="Georgia" w:eastAsia="Calibri" w:hAnsi="Georgia"/>
          <w:color w:val="585756"/>
          <w:sz w:val="21"/>
          <w:szCs w:val="22"/>
        </w:rPr>
        <w:t>es notices d'utilisation, comportant un manuel explicatif du fonctionnement de tous les équipements,</w:t>
      </w:r>
    </w:p>
    <w:p w14:paraId="512FC867" w14:textId="77777777" w:rsidR="00365D89" w:rsidRPr="006078DC" w:rsidRDefault="00365D89" w:rsidP="00365D89">
      <w:pPr>
        <w:pStyle w:val="BTCtextCTB"/>
        <w:numPr>
          <w:ilvl w:val="0"/>
          <w:numId w:val="18"/>
        </w:numPr>
        <w:rPr>
          <w:rFonts w:ascii="Georgia" w:eastAsia="Calibri" w:hAnsi="Georgia"/>
          <w:color w:val="585756"/>
          <w:sz w:val="21"/>
          <w:szCs w:val="22"/>
        </w:rPr>
      </w:pPr>
      <w:r>
        <w:rPr>
          <w:rFonts w:ascii="Georgia" w:eastAsia="Calibri" w:hAnsi="Georgia"/>
          <w:color w:val="585756"/>
          <w:sz w:val="21"/>
          <w:szCs w:val="22"/>
        </w:rPr>
        <w:t>L</w:t>
      </w:r>
      <w:r w:rsidRPr="006078DC">
        <w:rPr>
          <w:rFonts w:ascii="Georgia" w:eastAsia="Calibri" w:hAnsi="Georgia"/>
          <w:color w:val="585756"/>
          <w:sz w:val="21"/>
          <w:szCs w:val="22"/>
        </w:rPr>
        <w:t xml:space="preserve">es notices d'entretien contenant l'ensemble des prescriptions nécessaires à l'entretien </w:t>
      </w:r>
      <w:r w:rsidRPr="006078DC">
        <w:rPr>
          <w:rFonts w:ascii="Georgia" w:eastAsia="Calibri" w:hAnsi="Georgia"/>
          <w:color w:val="585756"/>
          <w:sz w:val="21"/>
          <w:szCs w:val="22"/>
        </w:rPr>
        <w:tab/>
        <w:t>et à la maintenance des équipements (contrôles et travaux d'entretien périodique, liste et codification des pièces de rechange...),</w:t>
      </w:r>
    </w:p>
    <w:p w14:paraId="3127EE1C" w14:textId="77777777" w:rsidR="00365D89" w:rsidRPr="006078DC" w:rsidRDefault="00365D89" w:rsidP="00365D89">
      <w:pPr>
        <w:pStyle w:val="BTCtextCTB"/>
        <w:numPr>
          <w:ilvl w:val="0"/>
          <w:numId w:val="18"/>
        </w:numPr>
        <w:rPr>
          <w:rFonts w:ascii="Georgia" w:eastAsia="Calibri" w:hAnsi="Georgia"/>
          <w:color w:val="585756"/>
          <w:sz w:val="21"/>
          <w:szCs w:val="22"/>
        </w:rPr>
      </w:pPr>
      <w:r>
        <w:rPr>
          <w:rFonts w:ascii="Georgia" w:eastAsia="Calibri" w:hAnsi="Georgia"/>
          <w:color w:val="585756"/>
          <w:sz w:val="21"/>
          <w:szCs w:val="22"/>
        </w:rPr>
        <w:t>L</w:t>
      </w:r>
      <w:r w:rsidRPr="006078DC">
        <w:rPr>
          <w:rFonts w:ascii="Georgia" w:eastAsia="Calibri" w:hAnsi="Georgia"/>
          <w:color w:val="585756"/>
          <w:sz w:val="21"/>
          <w:szCs w:val="22"/>
        </w:rPr>
        <w:t>es rapports d'essais, réglages et mises au point.</w:t>
      </w:r>
    </w:p>
    <w:p w14:paraId="63E68814" w14:textId="77777777" w:rsidR="00365D89" w:rsidRDefault="00365D89" w:rsidP="00365D89">
      <w:pPr>
        <w:pStyle w:val="Corpsdetexte"/>
        <w:rPr>
          <w:bCs/>
          <w:lang w:val="fr-BE"/>
        </w:rPr>
      </w:pPr>
    </w:p>
    <w:p w14:paraId="1DFF544A" w14:textId="77777777" w:rsidR="00365D89" w:rsidRPr="0023133B" w:rsidRDefault="00365D89" w:rsidP="00365D89">
      <w:pPr>
        <w:pStyle w:val="Titre3"/>
        <w:rPr>
          <w:lang w:val="fr-BE"/>
        </w:rPr>
      </w:pPr>
      <w:bookmarkStart w:id="112" w:name="_Toc489630015"/>
      <w:bookmarkStart w:id="113" w:name="_Toc161312634"/>
      <w:r w:rsidRPr="17079118">
        <w:rPr>
          <w:lang w:val="fr-BE"/>
        </w:rPr>
        <w:t>Modifications du marché (art. 37 à 38/19 et 80)</w:t>
      </w:r>
      <w:bookmarkEnd w:id="112"/>
      <w:bookmarkEnd w:id="113"/>
    </w:p>
    <w:p w14:paraId="6751595F" w14:textId="77777777" w:rsidR="00365D89" w:rsidRPr="00424DAF" w:rsidRDefault="00365D89" w:rsidP="00365D89">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Remplacement de l’adjudicataire (art. 38/3)</w:t>
      </w:r>
    </w:p>
    <w:p w14:paraId="36DE7E15" w14:textId="77777777" w:rsidR="00365D89" w:rsidRPr="006078DC" w:rsidRDefault="00365D89" w:rsidP="00365D89">
      <w:pPr>
        <w:pStyle w:val="BTCtextCTB"/>
        <w:rPr>
          <w:rFonts w:ascii="Georgia" w:eastAsia="Calibri" w:hAnsi="Georgia"/>
          <w:color w:val="585756"/>
          <w:sz w:val="21"/>
          <w:szCs w:val="22"/>
        </w:rPr>
      </w:pPr>
      <w:r w:rsidRPr="006078DC">
        <w:rPr>
          <w:rFonts w:ascii="Georgia" w:eastAsia="Calibri" w:hAnsi="Georgia"/>
          <w:color w:val="585756"/>
          <w:sz w:val="21"/>
          <w:szCs w:val="22"/>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1097CD0A" w14:textId="77777777" w:rsidR="00365D89" w:rsidRPr="006078DC" w:rsidRDefault="00365D89" w:rsidP="00365D89">
      <w:pPr>
        <w:pStyle w:val="BTCtextCTB"/>
        <w:rPr>
          <w:rFonts w:ascii="Georgia" w:eastAsia="Calibri" w:hAnsi="Georgia"/>
          <w:color w:val="585756"/>
          <w:sz w:val="21"/>
          <w:szCs w:val="22"/>
        </w:rPr>
      </w:pPr>
      <w:r w:rsidRPr="006078DC">
        <w:rPr>
          <w:rFonts w:ascii="Georgia" w:eastAsia="Calibri" w:hAnsi="Georgia"/>
          <w:color w:val="585756"/>
          <w:sz w:val="21"/>
          <w:szCs w:val="22"/>
        </w:rPr>
        <w:t xml:space="preserve">L’adjudicataire introduit sa demande le plus rapidement possible par envoi recommandé, en précisant les raisons de ce remplacement, et en fournissant un inventaire détaillé de l’état des </w:t>
      </w:r>
      <w:r w:rsidRPr="006078DC">
        <w:rPr>
          <w:rFonts w:ascii="Georgia" w:eastAsia="Calibri" w:hAnsi="Georgia"/>
          <w:color w:val="585756"/>
          <w:sz w:val="21"/>
          <w:szCs w:val="22"/>
        </w:rPr>
        <w:lastRenderedPageBreak/>
        <w:t>fournitures déjà exécutées déjà faites, les coordonnées relatives au nouvel adjudicataire, ainsi que les documents et certificats auxquels le pouvoir adjudicateur n’a pas accès gratuitement.</w:t>
      </w:r>
    </w:p>
    <w:p w14:paraId="2AA1B135" w14:textId="77777777" w:rsidR="00365D89" w:rsidRPr="006078DC" w:rsidRDefault="00365D89" w:rsidP="00365D89">
      <w:pPr>
        <w:pStyle w:val="BTCtextCTB"/>
        <w:rPr>
          <w:rFonts w:ascii="Georgia" w:eastAsia="Calibri" w:hAnsi="Georgia"/>
          <w:color w:val="585756"/>
          <w:sz w:val="21"/>
          <w:szCs w:val="22"/>
        </w:rPr>
      </w:pPr>
      <w:r w:rsidRPr="006078DC">
        <w:rPr>
          <w:rFonts w:ascii="Georgia" w:eastAsia="Calibri" w:hAnsi="Georgia"/>
          <w:color w:val="585756"/>
          <w:sz w:val="21"/>
          <w:szCs w:val="22"/>
        </w:rPr>
        <w:t xml:space="preserve">Le remplacement fera l’objet d’un avenant daté et signé par les trois parties. L’adjudicataire initial reste responsable vis à vis du pouvoir adjudicateur pour l’exécution de la partie restante du marché. </w:t>
      </w:r>
    </w:p>
    <w:p w14:paraId="1817F70D" w14:textId="77777777" w:rsidR="00365D89" w:rsidRPr="003A39A2" w:rsidRDefault="00365D89" w:rsidP="00365D89">
      <w:pPr>
        <w:pStyle w:val="Corpsdetexte"/>
        <w:widowControl/>
        <w:suppressAutoHyphens w:val="0"/>
        <w:spacing w:line="276" w:lineRule="auto"/>
        <w:jc w:val="left"/>
        <w:rPr>
          <w:rFonts w:ascii="Georgia" w:eastAsia="Calibri" w:hAnsi="Georgia" w:cs="Times New Roman"/>
          <w:b/>
          <w:color w:val="585756"/>
          <w:kern w:val="0"/>
          <w:sz w:val="21"/>
          <w:szCs w:val="22"/>
          <w:lang w:val="fr-BE"/>
        </w:rPr>
      </w:pPr>
      <w:bookmarkStart w:id="114" w:name="_Hlk170328015"/>
      <w:r w:rsidRPr="003A39A2">
        <w:rPr>
          <w:rFonts w:ascii="Georgia" w:eastAsia="Calibri" w:hAnsi="Georgia" w:cs="Times New Roman"/>
          <w:b/>
          <w:color w:val="585756"/>
          <w:kern w:val="0"/>
          <w:sz w:val="21"/>
          <w:szCs w:val="22"/>
          <w:lang w:val="fr-BE"/>
        </w:rPr>
        <w:t>Remplacement d’un expert :</w:t>
      </w:r>
    </w:p>
    <w:p w14:paraId="6A6D7B6C" w14:textId="77777777" w:rsidR="00365D89" w:rsidRPr="003A39A2" w:rsidRDefault="00365D89" w:rsidP="00365D89">
      <w:pPr>
        <w:pStyle w:val="Corpsdetexte"/>
        <w:widowControl/>
        <w:suppressAutoHyphens w:val="0"/>
        <w:spacing w:line="276" w:lineRule="auto"/>
      </w:pPr>
      <w:r w:rsidRPr="003A39A2">
        <w:rPr>
          <w:rFonts w:ascii="Georgia" w:eastAsia="Calibri" w:hAnsi="Georgia" w:cs="Times New Roman"/>
          <w:color w:val="585756"/>
          <w:kern w:val="0"/>
          <w:sz w:val="21"/>
          <w:szCs w:val="22"/>
          <w:lang w:val="fr-BE"/>
        </w:rPr>
        <w:t>Pour le présent marché, l’adjudicataire peut proposer le remplacement de l’un des membres du personnel clé aligné uniquement dans l’une ou l’autre des circonstances exceptionnelles suivantes :</w:t>
      </w:r>
      <w:r w:rsidRPr="003A39A2">
        <w:t xml:space="preserve"> </w:t>
      </w:r>
    </w:p>
    <w:p w14:paraId="0524C5F0" w14:textId="77777777" w:rsidR="00365D89" w:rsidRPr="003A39A2" w:rsidRDefault="00365D89" w:rsidP="00365D89">
      <w:pPr>
        <w:pStyle w:val="Corpsdetexte"/>
        <w:widowControl/>
        <w:suppressAutoHyphens w:val="0"/>
        <w:spacing w:line="276" w:lineRule="auto"/>
      </w:pPr>
      <w:r w:rsidRPr="003A39A2">
        <w:rPr>
          <w:rFonts w:ascii="Segoe UI Symbol" w:hAnsi="Segoe UI Symbol" w:cs="Segoe UI Symbol"/>
        </w:rPr>
        <w:t>➢</w:t>
      </w:r>
      <w:r w:rsidRPr="003A39A2">
        <w:t xml:space="preserve"> </w:t>
      </w:r>
      <w:r w:rsidRPr="003A39A2">
        <w:rPr>
          <w:rFonts w:ascii="Georgia" w:eastAsia="Calibri" w:hAnsi="Georgia" w:cs="Times New Roman"/>
          <w:color w:val="585756"/>
          <w:kern w:val="0"/>
          <w:sz w:val="21"/>
          <w:szCs w:val="22"/>
          <w:lang w:val="fr-BE"/>
        </w:rPr>
        <w:t>Maladie de longue durée</w:t>
      </w:r>
      <w:r w:rsidRPr="003A39A2">
        <w:t xml:space="preserve"> ; </w:t>
      </w:r>
    </w:p>
    <w:p w14:paraId="6ECA4AA5" w14:textId="77777777" w:rsidR="00365D89" w:rsidRPr="003A39A2" w:rsidRDefault="00365D89" w:rsidP="00365D89">
      <w:pPr>
        <w:pStyle w:val="Corpsdetexte"/>
        <w:widowControl/>
        <w:suppressAutoHyphens w:val="0"/>
        <w:spacing w:line="276" w:lineRule="auto"/>
      </w:pPr>
      <w:r w:rsidRPr="003A39A2">
        <w:rPr>
          <w:rFonts w:ascii="Segoe UI Symbol" w:hAnsi="Segoe UI Symbol" w:cs="Segoe UI Symbol"/>
        </w:rPr>
        <w:t>➢</w:t>
      </w:r>
      <w:r w:rsidRPr="003A39A2">
        <w:t xml:space="preserve"> </w:t>
      </w:r>
      <w:r w:rsidRPr="003A39A2">
        <w:rPr>
          <w:rFonts w:ascii="Georgia" w:eastAsia="Calibri" w:hAnsi="Georgia" w:cs="Times New Roman"/>
          <w:color w:val="585756"/>
          <w:kern w:val="0"/>
          <w:sz w:val="21"/>
          <w:szCs w:val="22"/>
          <w:lang w:val="fr-BE"/>
        </w:rPr>
        <w:t>Licenciement du personnel par le prestataire pour faute grave</w:t>
      </w:r>
      <w:r w:rsidRPr="003A39A2">
        <w:t xml:space="preserve"> ; </w:t>
      </w:r>
    </w:p>
    <w:p w14:paraId="619EA090" w14:textId="77777777" w:rsidR="00365D89" w:rsidRPr="003A39A2" w:rsidRDefault="00365D89" w:rsidP="00365D89">
      <w:pPr>
        <w:pStyle w:val="Corpsdetexte"/>
        <w:widowControl/>
        <w:suppressAutoHyphens w:val="0"/>
        <w:spacing w:line="276" w:lineRule="auto"/>
      </w:pPr>
      <w:r w:rsidRPr="003A39A2">
        <w:rPr>
          <w:rFonts w:ascii="Segoe UI Symbol" w:hAnsi="Segoe UI Symbol" w:cs="Segoe UI Symbol"/>
        </w:rPr>
        <w:t>➢</w:t>
      </w:r>
      <w:r>
        <w:t xml:space="preserve"> </w:t>
      </w:r>
      <w:r w:rsidRPr="003A39A2">
        <w:rPr>
          <w:rFonts w:ascii="Georgia" w:eastAsia="Calibri" w:hAnsi="Georgia" w:cs="Times New Roman"/>
          <w:color w:val="585756"/>
          <w:kern w:val="0"/>
          <w:sz w:val="21"/>
          <w:szCs w:val="22"/>
          <w:lang w:val="fr-BE"/>
        </w:rPr>
        <w:t>Démission du personnel (si l’intéressé n’est pas employé permanent du soumissionnaire, il doit présenter une attestation de non disponibilité signée par lui-même et contenant les raisons de son absence</w:t>
      </w:r>
      <w:r w:rsidRPr="003A39A2">
        <w:t xml:space="preserve"> ; </w:t>
      </w:r>
    </w:p>
    <w:p w14:paraId="1D82A1A3" w14:textId="77777777" w:rsidR="00365D89" w:rsidRPr="003A39A2" w:rsidRDefault="00365D89" w:rsidP="00365D89">
      <w:pPr>
        <w:pStyle w:val="Corpsdetexte"/>
        <w:widowControl/>
        <w:suppressAutoHyphens w:val="0"/>
        <w:spacing w:line="276" w:lineRule="auto"/>
      </w:pPr>
      <w:r w:rsidRPr="003A39A2">
        <w:rPr>
          <w:rFonts w:ascii="Segoe UI Symbol" w:hAnsi="Segoe UI Symbol" w:cs="Segoe UI Symbol"/>
        </w:rPr>
        <w:t>➢</w:t>
      </w:r>
      <w:r w:rsidRPr="003A39A2">
        <w:t xml:space="preserve"> </w:t>
      </w:r>
      <w:r w:rsidRPr="003A39A2">
        <w:rPr>
          <w:rFonts w:ascii="Georgia" w:eastAsia="Calibri" w:hAnsi="Georgia" w:cs="Times New Roman"/>
          <w:color w:val="585756"/>
          <w:kern w:val="0"/>
          <w:sz w:val="21"/>
          <w:szCs w:val="22"/>
          <w:lang w:val="fr-BE"/>
        </w:rPr>
        <w:t>Décès ou cas de force majeure</w:t>
      </w:r>
      <w:r w:rsidRPr="003A39A2">
        <w:t>.</w:t>
      </w:r>
    </w:p>
    <w:p w14:paraId="377F9E37" w14:textId="77777777" w:rsidR="00365D89" w:rsidRPr="00C14927" w:rsidRDefault="00365D89" w:rsidP="00365D89">
      <w:pPr>
        <w:pStyle w:val="BTCtextCTB"/>
        <w:rPr>
          <w:rFonts w:ascii="Georgia" w:eastAsia="Calibri" w:hAnsi="Georgia"/>
          <w:color w:val="585756"/>
          <w:sz w:val="21"/>
          <w:szCs w:val="22"/>
        </w:rPr>
      </w:pPr>
      <w:r w:rsidRPr="003A39A2">
        <w:rPr>
          <w:rFonts w:ascii="Georgia" w:eastAsia="Calibri" w:hAnsi="Georgia"/>
          <w:color w:val="585756"/>
          <w:sz w:val="21"/>
          <w:szCs w:val="22"/>
        </w:rPr>
        <w:t>L’adjudicataire introduira auprès du fonctionnaire dirigeant le CV du Consultant proposé en remplacement. Le Consultant proposé devra avoir une qualification et expériences au minimum égales à celles du personnel qu’il remplace.</w:t>
      </w:r>
    </w:p>
    <w:bookmarkEnd w:id="114"/>
    <w:p w14:paraId="35E58011" w14:textId="77777777" w:rsidR="00365D89" w:rsidRPr="002360B8" w:rsidRDefault="00365D89" w:rsidP="00365D89">
      <w:pPr>
        <w:spacing w:after="120" w:line="288" w:lineRule="auto"/>
        <w:jc w:val="both"/>
        <w:rPr>
          <w:kern w:val="18"/>
          <w:sz w:val="20"/>
        </w:rPr>
      </w:pPr>
    </w:p>
    <w:p w14:paraId="406EEF15" w14:textId="77777777" w:rsidR="00365D89" w:rsidRPr="00424DAF" w:rsidRDefault="00365D89" w:rsidP="00365D89">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Révision des prix (art. 38/7)</w:t>
      </w:r>
    </w:p>
    <w:p w14:paraId="7AD6C979" w14:textId="77777777" w:rsidR="00365D89" w:rsidRDefault="00365D89" w:rsidP="00365D89">
      <w:pPr>
        <w:pStyle w:val="BTCtextCTB"/>
        <w:rPr>
          <w:rFonts w:ascii="Georgia" w:eastAsia="Calibri" w:hAnsi="Georgia"/>
          <w:color w:val="585756"/>
          <w:sz w:val="21"/>
          <w:szCs w:val="22"/>
        </w:rPr>
      </w:pPr>
      <w:r w:rsidRPr="006078DC">
        <w:rPr>
          <w:rFonts w:ascii="Georgia" w:eastAsia="Calibri" w:hAnsi="Georgia"/>
          <w:color w:val="585756"/>
          <w:sz w:val="21"/>
          <w:szCs w:val="22"/>
        </w:rPr>
        <w:t>Pour le présent marché, aucune révision des prix n’est possible.</w:t>
      </w:r>
    </w:p>
    <w:p w14:paraId="1CFC26CA" w14:textId="77777777" w:rsidR="00365D89" w:rsidRPr="00D001A2" w:rsidRDefault="00365D89" w:rsidP="00365D89">
      <w:pPr>
        <w:pStyle w:val="BTCtextCTB"/>
        <w:rPr>
          <w:rFonts w:ascii="Georgia" w:eastAsia="Calibri" w:hAnsi="Georgia"/>
          <w:color w:val="585756"/>
          <w:sz w:val="21"/>
          <w:szCs w:val="22"/>
        </w:rPr>
      </w:pPr>
    </w:p>
    <w:p w14:paraId="1068C25E" w14:textId="77777777" w:rsidR="00365D89" w:rsidRPr="00424DAF" w:rsidRDefault="00365D89" w:rsidP="00365D89">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Indemnités suite aux suspensions ordonnées par l’adjudicateur durant l’exécution (art. 38/12)</w:t>
      </w:r>
    </w:p>
    <w:p w14:paraId="1DF53F5B" w14:textId="77777777" w:rsidR="00365D89" w:rsidRPr="009E06B8" w:rsidRDefault="00365D89" w:rsidP="00365D89">
      <w:pPr>
        <w:pStyle w:val="BTCtextCTB"/>
        <w:rPr>
          <w:rFonts w:ascii="Georgia" w:eastAsia="Calibri" w:hAnsi="Georgia"/>
          <w:color w:val="585756"/>
          <w:sz w:val="21"/>
          <w:szCs w:val="22"/>
        </w:rPr>
      </w:pPr>
      <w:r w:rsidRPr="009E06B8">
        <w:rPr>
          <w:rFonts w:ascii="Georgia" w:eastAsia="Calibri" w:hAnsi="Georgia"/>
          <w:b/>
          <w:color w:val="585756"/>
          <w:sz w:val="21"/>
          <w:szCs w:val="22"/>
        </w:rPr>
        <w:t>L’adjudicateur</w:t>
      </w:r>
      <w:r w:rsidRPr="009E06B8">
        <w:rPr>
          <w:rFonts w:ascii="Georgia" w:eastAsia="Calibri" w:hAnsi="Georgia"/>
          <w:color w:val="585756"/>
          <w:sz w:val="21"/>
          <w:szCs w:val="22"/>
        </w:rPr>
        <w:t xml:space="preserve"> se réserve le droit de suspendre l’exécution du marché pendant une période donnée, notamment lorsqu’il estime que le marché ne peut pas être exécuté sans inconvénient à ce moment-là.</w:t>
      </w:r>
    </w:p>
    <w:p w14:paraId="648C4A2B" w14:textId="77777777" w:rsidR="00365D89" w:rsidRPr="009E06B8" w:rsidRDefault="00365D89" w:rsidP="00365D89">
      <w:pPr>
        <w:pStyle w:val="BTCtextCTB"/>
        <w:rPr>
          <w:rFonts w:ascii="Georgia" w:eastAsia="Calibri" w:hAnsi="Georgia"/>
          <w:color w:val="585756"/>
          <w:sz w:val="21"/>
          <w:szCs w:val="22"/>
        </w:rPr>
      </w:pPr>
      <w:r w:rsidRPr="009E06B8">
        <w:rPr>
          <w:rFonts w:ascii="Georgia" w:eastAsia="Calibri" w:hAnsi="Georgia"/>
          <w:color w:val="585756"/>
          <w:sz w:val="21"/>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750631BA" w14:textId="77777777" w:rsidR="00365D89" w:rsidRPr="009E06B8" w:rsidRDefault="00365D89" w:rsidP="00365D89">
      <w:pPr>
        <w:pStyle w:val="BTCtextCTB"/>
        <w:rPr>
          <w:rFonts w:ascii="Georgia" w:eastAsia="Calibri" w:hAnsi="Georgia"/>
          <w:color w:val="585756"/>
          <w:sz w:val="21"/>
          <w:szCs w:val="22"/>
        </w:rPr>
      </w:pPr>
      <w:r w:rsidRPr="009E06B8">
        <w:rPr>
          <w:rFonts w:ascii="Georgia" w:eastAsia="Calibri" w:hAnsi="Georgia"/>
          <w:color w:val="585756"/>
          <w:sz w:val="21"/>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9AEB22C" w14:textId="77777777" w:rsidR="00365D89" w:rsidRPr="009E06B8" w:rsidRDefault="00365D89" w:rsidP="00365D89">
      <w:pPr>
        <w:pStyle w:val="BTCtextCTB"/>
        <w:rPr>
          <w:rFonts w:ascii="Georgia" w:eastAsia="Calibri" w:hAnsi="Georgia"/>
          <w:color w:val="585756"/>
          <w:sz w:val="21"/>
          <w:szCs w:val="22"/>
        </w:rPr>
      </w:pPr>
      <w:r w:rsidRPr="009E06B8">
        <w:rPr>
          <w:rFonts w:ascii="Georgia" w:eastAsia="Calibri" w:hAnsi="Georgia"/>
          <w:b/>
          <w:color w:val="585756"/>
          <w:sz w:val="21"/>
          <w:szCs w:val="22"/>
        </w:rPr>
        <w:t>L’adjudicataire</w:t>
      </w:r>
      <w:r w:rsidRPr="009E06B8">
        <w:rPr>
          <w:rFonts w:ascii="Georgia" w:eastAsia="Calibri" w:hAnsi="Georgia"/>
          <w:color w:val="585756"/>
          <w:sz w:val="21"/>
          <w:szCs w:val="22"/>
        </w:rPr>
        <w:t xml:space="preserve"> a droit à des dommages et intérêts pour les suspensions ordonnées par l’adjudicateur lorsque :</w:t>
      </w:r>
    </w:p>
    <w:p w14:paraId="0DF5F05E" w14:textId="77777777" w:rsidR="00365D89" w:rsidRPr="009E06B8" w:rsidRDefault="00365D89" w:rsidP="00365D89">
      <w:pPr>
        <w:pStyle w:val="BTCtextCTB"/>
        <w:numPr>
          <w:ilvl w:val="0"/>
          <w:numId w:val="16"/>
        </w:numPr>
        <w:rPr>
          <w:rFonts w:ascii="Georgia" w:eastAsia="Calibri" w:hAnsi="Georgia"/>
          <w:color w:val="585756"/>
          <w:sz w:val="21"/>
          <w:szCs w:val="22"/>
        </w:rPr>
      </w:pPr>
      <w:r>
        <w:rPr>
          <w:rFonts w:ascii="Georgia" w:eastAsia="Calibri" w:hAnsi="Georgia"/>
          <w:color w:val="585756"/>
          <w:sz w:val="21"/>
          <w:szCs w:val="22"/>
        </w:rPr>
        <w:t>L</w:t>
      </w:r>
      <w:r w:rsidRPr="009E06B8">
        <w:rPr>
          <w:rFonts w:ascii="Georgia" w:eastAsia="Calibri" w:hAnsi="Georgia"/>
          <w:color w:val="585756"/>
          <w:sz w:val="21"/>
          <w:szCs w:val="22"/>
        </w:rPr>
        <w:t xml:space="preserve">a suspension dépasse au total un vingtième du délai d’exécution et au moins dix jours ouvrables ou quinze jours de calendrier, selon que le délai d’exécution est exprimé en jours ouvrables ou en jours de calendrier ; </w:t>
      </w:r>
    </w:p>
    <w:p w14:paraId="2F130A56" w14:textId="77777777" w:rsidR="00365D89" w:rsidRPr="009E06B8" w:rsidRDefault="00365D89" w:rsidP="00365D89">
      <w:pPr>
        <w:pStyle w:val="BTCtextCTB"/>
        <w:numPr>
          <w:ilvl w:val="0"/>
          <w:numId w:val="16"/>
        </w:numPr>
        <w:rPr>
          <w:rFonts w:ascii="Georgia" w:eastAsia="Calibri" w:hAnsi="Georgia"/>
          <w:color w:val="585756"/>
          <w:sz w:val="21"/>
          <w:szCs w:val="22"/>
        </w:rPr>
      </w:pPr>
      <w:r>
        <w:rPr>
          <w:rFonts w:ascii="Georgia" w:eastAsia="Calibri" w:hAnsi="Georgia"/>
          <w:color w:val="585756"/>
          <w:sz w:val="21"/>
          <w:szCs w:val="22"/>
        </w:rPr>
        <w:t>L</w:t>
      </w:r>
      <w:r w:rsidRPr="009E06B8">
        <w:rPr>
          <w:rFonts w:ascii="Georgia" w:eastAsia="Calibri" w:hAnsi="Georgia"/>
          <w:color w:val="585756"/>
          <w:sz w:val="21"/>
          <w:szCs w:val="22"/>
        </w:rPr>
        <w:t xml:space="preserve">a suspension n’est pas due à des conditions météorologiques défavorables ; </w:t>
      </w:r>
    </w:p>
    <w:p w14:paraId="088043F6" w14:textId="77777777" w:rsidR="00365D89" w:rsidRPr="009E06B8" w:rsidRDefault="00365D89" w:rsidP="00365D89">
      <w:pPr>
        <w:pStyle w:val="BTCtextCTB"/>
        <w:numPr>
          <w:ilvl w:val="0"/>
          <w:numId w:val="16"/>
        </w:numPr>
        <w:rPr>
          <w:rFonts w:ascii="Georgia" w:eastAsia="Calibri" w:hAnsi="Georgia"/>
          <w:color w:val="585756"/>
          <w:sz w:val="21"/>
          <w:szCs w:val="22"/>
        </w:rPr>
      </w:pPr>
      <w:r>
        <w:rPr>
          <w:rFonts w:ascii="Georgia" w:eastAsia="Calibri" w:hAnsi="Georgia"/>
          <w:color w:val="585756"/>
          <w:sz w:val="21"/>
          <w:szCs w:val="22"/>
        </w:rPr>
        <w:t>L</w:t>
      </w:r>
      <w:r w:rsidRPr="009E06B8">
        <w:rPr>
          <w:rFonts w:ascii="Georgia" w:eastAsia="Calibri" w:hAnsi="Georgia"/>
          <w:color w:val="585756"/>
          <w:sz w:val="21"/>
          <w:szCs w:val="22"/>
        </w:rPr>
        <w:t>a suspension a lieu endéans le délai d’exécution du marché.</w:t>
      </w:r>
    </w:p>
    <w:p w14:paraId="3BBBE91E" w14:textId="77777777" w:rsidR="00365D89" w:rsidRPr="009E06B8" w:rsidRDefault="00365D89" w:rsidP="00365D89">
      <w:pPr>
        <w:pStyle w:val="BTCtextCTB"/>
        <w:rPr>
          <w:rFonts w:ascii="Georgia" w:eastAsia="Calibri" w:hAnsi="Georgia"/>
          <w:color w:val="585756"/>
          <w:sz w:val="21"/>
          <w:szCs w:val="22"/>
        </w:rPr>
      </w:pPr>
      <w:r w:rsidRPr="009E06B8">
        <w:rPr>
          <w:rFonts w:ascii="Georgia" w:eastAsia="Calibri" w:hAnsi="Georgia"/>
          <w:color w:val="585756"/>
          <w:sz w:val="21"/>
          <w:szCs w:val="22"/>
        </w:rPr>
        <w:t>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w:t>
      </w:r>
    </w:p>
    <w:p w14:paraId="32EAF8F1" w14:textId="77777777" w:rsidR="00365D89" w:rsidRPr="009E06B8" w:rsidRDefault="00365D89" w:rsidP="00365D89">
      <w:pPr>
        <w:pStyle w:val="BTCtextCTB"/>
        <w:rPr>
          <w:rFonts w:ascii="Georgia" w:eastAsia="Calibri" w:hAnsi="Georgia"/>
          <w:color w:val="585756"/>
          <w:sz w:val="21"/>
          <w:szCs w:val="22"/>
        </w:rPr>
      </w:pPr>
      <w:r w:rsidRPr="009E06B8">
        <w:rPr>
          <w:rFonts w:ascii="Georgia" w:eastAsia="Calibri" w:hAnsi="Georgia"/>
          <w:color w:val="585756"/>
          <w:sz w:val="21"/>
          <w:szCs w:val="22"/>
        </w:rPr>
        <w:lastRenderedPageBreak/>
        <w:t>Il est rappelé que conformément à l’article 80 de l’AR du 14/01/2013, l’entrepreneur est tenu de poursuivre les travaux sans interruption, nonobstant les contestations auxquelles peut donner lieu la détermination de prix nouveaux.</w:t>
      </w:r>
    </w:p>
    <w:p w14:paraId="7B5D159B" w14:textId="77777777" w:rsidR="00365D89" w:rsidRPr="009E06B8" w:rsidRDefault="00365D89" w:rsidP="00365D89">
      <w:pPr>
        <w:pStyle w:val="BTCtextCTB"/>
        <w:rPr>
          <w:rFonts w:ascii="Georgia" w:eastAsia="Calibri" w:hAnsi="Georgia"/>
          <w:color w:val="585756"/>
          <w:sz w:val="21"/>
          <w:szCs w:val="22"/>
        </w:rPr>
      </w:pPr>
      <w:r w:rsidRPr="009E06B8">
        <w:rPr>
          <w:rFonts w:ascii="Georgia" w:eastAsia="Calibri" w:hAnsi="Georgia"/>
          <w:color w:val="585756"/>
          <w:sz w:val="21"/>
          <w:szCs w:val="22"/>
        </w:rPr>
        <w:t>Tout ordre modifiant le marché, en cours d’exécution du contrat, est donné par écrit.  Toutefois, les modifications de portée mineure peuvent ne faire l'objet que d'inscriptions au journal des travaux.</w:t>
      </w:r>
    </w:p>
    <w:p w14:paraId="3D12D644" w14:textId="77777777" w:rsidR="00365D89" w:rsidRPr="009E06B8" w:rsidRDefault="00365D89" w:rsidP="00365D89">
      <w:pPr>
        <w:pStyle w:val="BTCtextCTB"/>
        <w:rPr>
          <w:rFonts w:ascii="Georgia" w:eastAsia="Calibri" w:hAnsi="Georgia"/>
          <w:color w:val="585756"/>
          <w:sz w:val="21"/>
          <w:szCs w:val="22"/>
        </w:rPr>
      </w:pPr>
      <w:r w:rsidRPr="009E06B8">
        <w:rPr>
          <w:rFonts w:ascii="Georgia" w:eastAsia="Calibri" w:hAnsi="Georgia"/>
          <w:color w:val="585756"/>
          <w:sz w:val="21"/>
          <w:szCs w:val="22"/>
        </w:rPr>
        <w:t>Les ordres ou les inscriptions indiquent les changements à apporter aux clauses initiales du marché ainsi qu'aux plans.</w:t>
      </w:r>
    </w:p>
    <w:p w14:paraId="16B2CB64" w14:textId="77777777" w:rsidR="00365D89" w:rsidRPr="00424DAF" w:rsidRDefault="00365D89" w:rsidP="00365D89">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Calcul du prix</w:t>
      </w:r>
    </w:p>
    <w:p w14:paraId="64318940" w14:textId="77777777" w:rsidR="00365D89" w:rsidRPr="00335F8B" w:rsidRDefault="00365D89" w:rsidP="00365D89">
      <w:pPr>
        <w:pStyle w:val="BTCtextCTB"/>
        <w:rPr>
          <w:rFonts w:ascii="Georgia" w:eastAsia="Calibri" w:hAnsi="Georgia"/>
          <w:color w:val="585756"/>
          <w:sz w:val="21"/>
          <w:szCs w:val="22"/>
        </w:rPr>
      </w:pPr>
      <w:r w:rsidRPr="00335F8B">
        <w:rPr>
          <w:rFonts w:ascii="Georgia" w:eastAsia="Calibri" w:hAnsi="Georgia"/>
          <w:color w:val="585756"/>
          <w:sz w:val="21"/>
          <w:szCs w:val="22"/>
        </w:rPr>
        <w:t>Les prix unitaires ou globaux des travaux modifiés, que l’entrepreneur est tenu d’exécuter, sont déterminés dans l’ordre de priorité suivant :</w:t>
      </w:r>
    </w:p>
    <w:p w14:paraId="5B6B58DB" w14:textId="77777777" w:rsidR="00365D89" w:rsidRPr="00335F8B" w:rsidRDefault="00365D89" w:rsidP="00365D89">
      <w:pPr>
        <w:pStyle w:val="BTCtextCTB"/>
        <w:numPr>
          <w:ilvl w:val="0"/>
          <w:numId w:val="19"/>
        </w:numPr>
        <w:rPr>
          <w:rFonts w:ascii="Georgia" w:eastAsia="Calibri" w:hAnsi="Georgia"/>
          <w:color w:val="585756"/>
          <w:sz w:val="21"/>
          <w:szCs w:val="22"/>
        </w:rPr>
      </w:pPr>
      <w:r>
        <w:rPr>
          <w:rFonts w:ascii="Georgia" w:eastAsia="Calibri" w:hAnsi="Georgia"/>
          <w:color w:val="585756"/>
          <w:sz w:val="21"/>
          <w:szCs w:val="22"/>
        </w:rPr>
        <w:t>S</w:t>
      </w:r>
      <w:r w:rsidRPr="00335F8B">
        <w:rPr>
          <w:rFonts w:ascii="Georgia" w:eastAsia="Calibri" w:hAnsi="Georgia"/>
          <w:color w:val="585756"/>
          <w:sz w:val="21"/>
          <w:szCs w:val="22"/>
        </w:rPr>
        <w:t>elon les prix unitaires ou globaux de l’offre approuvée ;</w:t>
      </w:r>
    </w:p>
    <w:p w14:paraId="403CA605" w14:textId="77777777" w:rsidR="00365D89" w:rsidRPr="00335F8B" w:rsidRDefault="00365D89" w:rsidP="00365D89">
      <w:pPr>
        <w:pStyle w:val="BTCtextCTB"/>
        <w:numPr>
          <w:ilvl w:val="0"/>
          <w:numId w:val="19"/>
        </w:numPr>
        <w:rPr>
          <w:rFonts w:ascii="Georgia" w:eastAsia="Calibri" w:hAnsi="Georgia"/>
          <w:color w:val="585756"/>
          <w:sz w:val="21"/>
          <w:szCs w:val="22"/>
        </w:rPr>
      </w:pPr>
      <w:r w:rsidRPr="00335F8B">
        <w:rPr>
          <w:rFonts w:ascii="Georgia" w:eastAsia="Calibri" w:hAnsi="Georgia"/>
          <w:color w:val="585756"/>
          <w:sz w:val="21"/>
          <w:szCs w:val="22"/>
        </w:rPr>
        <w:t>A défaut, selon des prix unitaires ou globaux déduits de l’offre approuvée ;</w:t>
      </w:r>
    </w:p>
    <w:p w14:paraId="71B9ED33" w14:textId="77777777" w:rsidR="00365D89" w:rsidRPr="00335F8B" w:rsidRDefault="00365D89" w:rsidP="00365D89">
      <w:pPr>
        <w:pStyle w:val="BTCtextCTB"/>
        <w:numPr>
          <w:ilvl w:val="0"/>
          <w:numId w:val="19"/>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d’un autre marché </w:t>
      </w:r>
      <w:r>
        <w:rPr>
          <w:rFonts w:ascii="Georgia" w:eastAsia="Calibri" w:hAnsi="Georgia"/>
          <w:color w:val="585756"/>
          <w:sz w:val="21"/>
          <w:szCs w:val="22"/>
        </w:rPr>
        <w:t>d’Enabel</w:t>
      </w:r>
      <w:r w:rsidRPr="00335F8B">
        <w:rPr>
          <w:rFonts w:ascii="Georgia" w:eastAsia="Calibri" w:hAnsi="Georgia"/>
          <w:color w:val="585756"/>
          <w:sz w:val="21"/>
          <w:szCs w:val="22"/>
        </w:rPr>
        <w:t> ;</w:t>
      </w:r>
    </w:p>
    <w:p w14:paraId="04CDA023" w14:textId="77777777" w:rsidR="00365D89" w:rsidRPr="00335F8B" w:rsidRDefault="00365D89" w:rsidP="00365D89">
      <w:pPr>
        <w:pStyle w:val="BTCtextCTB"/>
        <w:numPr>
          <w:ilvl w:val="0"/>
          <w:numId w:val="19"/>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à convenir pour l’occasion.  </w:t>
      </w:r>
    </w:p>
    <w:p w14:paraId="5F8513B0" w14:textId="77777777" w:rsidR="00365D89" w:rsidRPr="00335F8B" w:rsidRDefault="00365D89" w:rsidP="00365D89">
      <w:pPr>
        <w:pStyle w:val="BTCtextCTB"/>
        <w:rPr>
          <w:rFonts w:ascii="Georgia" w:eastAsia="Calibri" w:hAnsi="Georgia"/>
          <w:color w:val="585756"/>
          <w:sz w:val="21"/>
          <w:szCs w:val="22"/>
        </w:rPr>
      </w:pPr>
      <w:r w:rsidRPr="00335F8B">
        <w:rPr>
          <w:rFonts w:ascii="Georgia" w:eastAsia="Calibri" w:hAnsi="Georgia"/>
          <w:color w:val="585756"/>
          <w:sz w:val="21"/>
          <w:szCs w:val="22"/>
        </w:rPr>
        <w:t>Dans ce dernier cas, L’entrepreneur doit justifier le nouveau prix unitaire en le détaillant en fournitures, homme-heures, heures de matériel et frais généraux et bénéfices.</w:t>
      </w:r>
    </w:p>
    <w:p w14:paraId="0F5130E4" w14:textId="77777777" w:rsidR="00365D89" w:rsidRPr="00424DAF" w:rsidRDefault="00365D89" w:rsidP="00365D89">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Procédure à respecter</w:t>
      </w:r>
    </w:p>
    <w:p w14:paraId="38CD4829" w14:textId="77777777" w:rsidR="00365D89" w:rsidRPr="009302E2" w:rsidRDefault="00365D89" w:rsidP="00365D89">
      <w:pPr>
        <w:pStyle w:val="BTCtextCTB"/>
        <w:rPr>
          <w:rFonts w:ascii="Georgia" w:eastAsia="Calibri" w:hAnsi="Georgia"/>
          <w:color w:val="585756"/>
          <w:sz w:val="21"/>
          <w:szCs w:val="22"/>
        </w:rPr>
      </w:pPr>
      <w:r w:rsidRPr="009302E2">
        <w:rPr>
          <w:rFonts w:ascii="Georgia" w:eastAsia="Calibri" w:hAnsi="Georgia"/>
          <w:color w:val="585756"/>
          <w:sz w:val="21"/>
          <w:szCs w:val="22"/>
        </w:rPr>
        <w:t>L’entrepreneur introduit sa proposition pour la réalisation des prestations complémentaires ou ses nouveaux prix au plus tard dans les</w:t>
      </w:r>
      <w:r>
        <w:rPr>
          <w:rFonts w:ascii="Georgia" w:eastAsia="Calibri" w:hAnsi="Georgia"/>
          <w:color w:val="585756"/>
          <w:sz w:val="21"/>
          <w:szCs w:val="22"/>
        </w:rPr>
        <w:t xml:space="preserve"> dix</w:t>
      </w:r>
      <w:r w:rsidRPr="009302E2">
        <w:rPr>
          <w:rFonts w:ascii="Georgia" w:eastAsia="Calibri" w:hAnsi="Georgia"/>
          <w:color w:val="585756"/>
          <w:sz w:val="21"/>
          <w:szCs w:val="22"/>
        </w:rPr>
        <w:t xml:space="preserve"> </w:t>
      </w:r>
      <w:r w:rsidRPr="00F3014F">
        <w:rPr>
          <w:rFonts w:ascii="Georgia" w:eastAsia="Calibri" w:hAnsi="Georgia"/>
          <w:color w:val="585756"/>
          <w:sz w:val="21"/>
          <w:szCs w:val="22"/>
          <w:highlight w:val="lightGray"/>
        </w:rPr>
        <w:t>(10) jours</w:t>
      </w:r>
      <w:r w:rsidRPr="009302E2">
        <w:rPr>
          <w:rFonts w:ascii="Georgia" w:eastAsia="Calibri" w:hAnsi="Georgia"/>
          <w:color w:val="585756"/>
          <w:sz w:val="21"/>
          <w:szCs w:val="22"/>
        </w:rPr>
        <w:t xml:space="preserve"> calendrier de la demande du fonctionnaire dirigeant (à moins que ce dernier ne spécifie un délai plus court) et, avant l’exécution des travaux considérés. Cette proposition est introduite sur base d’une fiche type qui lui sera fournie par le fonctionnaire dirigeant et sera accompagnée de toutes les annexes et justifications nécessaires.</w:t>
      </w:r>
    </w:p>
    <w:p w14:paraId="3656229D" w14:textId="77777777" w:rsidR="00365D89" w:rsidRPr="009302E2" w:rsidRDefault="00365D89" w:rsidP="00365D89">
      <w:pPr>
        <w:pStyle w:val="BTCtextCTB"/>
        <w:rPr>
          <w:rFonts w:ascii="Georgia" w:eastAsia="Calibri" w:hAnsi="Georgia"/>
          <w:color w:val="585756"/>
          <w:sz w:val="21"/>
          <w:szCs w:val="22"/>
        </w:rPr>
      </w:pPr>
      <w:r w:rsidRPr="009302E2">
        <w:rPr>
          <w:rFonts w:ascii="Georgia" w:eastAsia="Calibri" w:hAnsi="Georgia"/>
          <w:color w:val="585756"/>
          <w:sz w:val="21"/>
          <w:szCs w:val="22"/>
        </w:rPr>
        <w:t xml:space="preserve">Cette fiche de prix convenus est établie sur base du modèle établi par </w:t>
      </w:r>
      <w:r>
        <w:rPr>
          <w:rFonts w:ascii="Georgia" w:eastAsia="Calibri" w:hAnsi="Georgia"/>
          <w:color w:val="585756"/>
          <w:sz w:val="21"/>
          <w:szCs w:val="22"/>
        </w:rPr>
        <w:t>Enabel</w:t>
      </w:r>
      <w:r w:rsidRPr="009302E2">
        <w:rPr>
          <w:rFonts w:ascii="Georgia" w:eastAsia="Calibri" w:hAnsi="Georgia"/>
          <w:color w:val="585756"/>
          <w:sz w:val="21"/>
          <w:szCs w:val="22"/>
        </w:rPr>
        <w:t>. L’entrepreneur y joint au minimum les annexes et documents suivants :</w:t>
      </w:r>
    </w:p>
    <w:p w14:paraId="217AB315" w14:textId="77777777" w:rsidR="00365D89" w:rsidRPr="009302E2" w:rsidRDefault="00365D89" w:rsidP="00365D89">
      <w:pPr>
        <w:pStyle w:val="BTCtextCTB"/>
        <w:rPr>
          <w:rFonts w:ascii="Georgia" w:eastAsia="Calibri" w:hAnsi="Georgia"/>
          <w:color w:val="585756"/>
          <w:sz w:val="21"/>
          <w:szCs w:val="22"/>
        </w:rPr>
      </w:pPr>
    </w:p>
    <w:p w14:paraId="7B35027E" w14:textId="77777777" w:rsidR="00365D89" w:rsidRPr="009302E2" w:rsidRDefault="00365D89" w:rsidP="00365D89">
      <w:pPr>
        <w:pStyle w:val="BTCtextCTB"/>
        <w:numPr>
          <w:ilvl w:val="0"/>
          <w:numId w:val="20"/>
        </w:numPr>
        <w:rPr>
          <w:rFonts w:ascii="Georgia" w:eastAsia="Calibri" w:hAnsi="Georgia"/>
          <w:color w:val="585756"/>
          <w:sz w:val="21"/>
          <w:szCs w:val="22"/>
        </w:rPr>
      </w:pPr>
      <w:r>
        <w:rPr>
          <w:rFonts w:ascii="Georgia" w:eastAsia="Calibri" w:hAnsi="Georgia"/>
          <w:color w:val="585756"/>
          <w:sz w:val="21"/>
          <w:szCs w:val="22"/>
        </w:rPr>
        <w:t>L</w:t>
      </w:r>
      <w:r w:rsidRPr="009302E2">
        <w:rPr>
          <w:rFonts w:ascii="Georgia" w:eastAsia="Calibri" w:hAnsi="Georgia"/>
          <w:color w:val="585756"/>
          <w:sz w:val="21"/>
          <w:szCs w:val="22"/>
        </w:rPr>
        <w:t>’ordre modificatif donné par le pouvoir adjudicateur et plus généralement la justification de la modification des travaux,</w:t>
      </w:r>
    </w:p>
    <w:p w14:paraId="3BADA21F" w14:textId="77777777" w:rsidR="00365D89" w:rsidRPr="009302E2" w:rsidRDefault="00365D89" w:rsidP="00365D89">
      <w:pPr>
        <w:pStyle w:val="BTCtextCTB"/>
        <w:numPr>
          <w:ilvl w:val="0"/>
          <w:numId w:val="20"/>
        </w:numPr>
        <w:rPr>
          <w:rFonts w:ascii="Georgia" w:eastAsia="Calibri" w:hAnsi="Georgia"/>
          <w:color w:val="585756"/>
          <w:sz w:val="21"/>
          <w:szCs w:val="22"/>
        </w:rPr>
      </w:pPr>
      <w:r>
        <w:rPr>
          <w:rFonts w:ascii="Georgia" w:eastAsia="Calibri" w:hAnsi="Georgia"/>
          <w:color w:val="585756"/>
          <w:sz w:val="21"/>
          <w:szCs w:val="22"/>
        </w:rPr>
        <w:t>L</w:t>
      </w:r>
      <w:r w:rsidRPr="009302E2">
        <w:rPr>
          <w:rFonts w:ascii="Georgia" w:eastAsia="Calibri" w:hAnsi="Georgia"/>
          <w:color w:val="585756"/>
          <w:sz w:val="21"/>
          <w:szCs w:val="22"/>
        </w:rPr>
        <w:t>e calcul des nouveaux prix unitaires ou globaux</w:t>
      </w:r>
    </w:p>
    <w:p w14:paraId="0F314CF7" w14:textId="77777777" w:rsidR="00365D89" w:rsidRPr="009302E2" w:rsidRDefault="00365D89" w:rsidP="00365D89">
      <w:pPr>
        <w:pStyle w:val="BTCtextCTB"/>
        <w:numPr>
          <w:ilvl w:val="0"/>
          <w:numId w:val="20"/>
        </w:numPr>
        <w:rPr>
          <w:rFonts w:ascii="Georgia" w:eastAsia="Calibri" w:hAnsi="Georgia"/>
          <w:color w:val="585756"/>
          <w:sz w:val="21"/>
          <w:szCs w:val="22"/>
        </w:rPr>
      </w:pPr>
      <w:r>
        <w:rPr>
          <w:rFonts w:ascii="Georgia" w:eastAsia="Calibri" w:hAnsi="Georgia"/>
          <w:color w:val="585756"/>
          <w:sz w:val="21"/>
          <w:szCs w:val="22"/>
        </w:rPr>
        <w:t>L</w:t>
      </w:r>
      <w:r w:rsidRPr="009302E2">
        <w:rPr>
          <w:rFonts w:ascii="Georgia" w:eastAsia="Calibri" w:hAnsi="Georgia"/>
          <w:color w:val="585756"/>
          <w:sz w:val="21"/>
          <w:szCs w:val="22"/>
        </w:rPr>
        <w:t>es quantités à mettre en œuvre pour les postes existants et les nouveaux postes,</w:t>
      </w:r>
    </w:p>
    <w:p w14:paraId="71626111" w14:textId="77777777" w:rsidR="00365D89" w:rsidRPr="009302E2" w:rsidRDefault="00365D89" w:rsidP="00365D89">
      <w:pPr>
        <w:pStyle w:val="BTCtextCTB"/>
        <w:numPr>
          <w:ilvl w:val="0"/>
          <w:numId w:val="20"/>
        </w:numPr>
        <w:rPr>
          <w:rFonts w:ascii="Georgia" w:eastAsia="Calibri" w:hAnsi="Georgia"/>
          <w:color w:val="585756"/>
          <w:sz w:val="21"/>
          <w:szCs w:val="22"/>
        </w:rPr>
      </w:pPr>
      <w:r>
        <w:rPr>
          <w:rFonts w:ascii="Georgia" w:eastAsia="Calibri" w:hAnsi="Georgia"/>
          <w:color w:val="585756"/>
          <w:sz w:val="21"/>
          <w:szCs w:val="22"/>
        </w:rPr>
        <w:t>L</w:t>
      </w:r>
      <w:r w:rsidRPr="009302E2">
        <w:rPr>
          <w:rFonts w:ascii="Georgia" w:eastAsia="Calibri" w:hAnsi="Georgia"/>
          <w:color w:val="585756"/>
          <w:sz w:val="21"/>
          <w:szCs w:val="22"/>
        </w:rPr>
        <w:t>e cas échéant, les offres des sous-traitants ou fournisseurs consultés,</w:t>
      </w:r>
    </w:p>
    <w:p w14:paraId="6632B200" w14:textId="77777777" w:rsidR="00365D89" w:rsidRPr="009302E2" w:rsidRDefault="00365D89" w:rsidP="00365D89">
      <w:pPr>
        <w:pStyle w:val="BTCtextCTB"/>
        <w:numPr>
          <w:ilvl w:val="0"/>
          <w:numId w:val="20"/>
        </w:numPr>
        <w:rPr>
          <w:rFonts w:ascii="Georgia" w:eastAsia="Calibri" w:hAnsi="Georgia"/>
          <w:color w:val="585756"/>
          <w:sz w:val="21"/>
          <w:szCs w:val="22"/>
        </w:rPr>
      </w:pPr>
      <w:r>
        <w:rPr>
          <w:rFonts w:ascii="Georgia" w:eastAsia="Calibri" w:hAnsi="Georgia"/>
          <w:color w:val="585756"/>
          <w:sz w:val="21"/>
          <w:szCs w:val="22"/>
        </w:rPr>
        <w:t>L</w:t>
      </w:r>
      <w:r w:rsidRPr="009302E2">
        <w:rPr>
          <w:rFonts w:ascii="Georgia" w:eastAsia="Calibri" w:hAnsi="Georgia"/>
          <w:color w:val="585756"/>
          <w:sz w:val="21"/>
          <w:szCs w:val="22"/>
        </w:rPr>
        <w:t>es autres documents qu’il estime pertinent.</w:t>
      </w:r>
    </w:p>
    <w:p w14:paraId="41E38856" w14:textId="77777777" w:rsidR="00365D89" w:rsidRPr="009302E2" w:rsidRDefault="00365D89" w:rsidP="00365D89">
      <w:pPr>
        <w:pStyle w:val="BTCtextCTB"/>
        <w:rPr>
          <w:rFonts w:ascii="Georgia" w:eastAsia="Calibri" w:hAnsi="Georgia"/>
          <w:color w:val="585756"/>
          <w:sz w:val="21"/>
          <w:szCs w:val="22"/>
        </w:rPr>
      </w:pPr>
      <w:r w:rsidRPr="009302E2">
        <w:rPr>
          <w:rFonts w:ascii="Georgia" w:eastAsia="Calibri" w:hAnsi="Georgia"/>
          <w:color w:val="585756"/>
          <w:sz w:val="21"/>
          <w:szCs w:val="22"/>
        </w:rPr>
        <w:t>Après exécution de la prestation, et au plus tard, lors de l’établissement du décompte final, l’entrepreneur transmet au fonctionnaire dirigeant les factures que lui ont adressées les sous-traitants et fournisseurs. Il atteste sur ces factures qu’il n’a reçu pour celles-ci aucune note de crédit ou compensation du fournisseur ou du sous-traitant.</w:t>
      </w:r>
    </w:p>
    <w:p w14:paraId="50F21904" w14:textId="77777777" w:rsidR="00365D89" w:rsidRPr="009302E2" w:rsidRDefault="00365D89" w:rsidP="00365D89">
      <w:pPr>
        <w:pStyle w:val="BTCtextCTB"/>
        <w:rPr>
          <w:rFonts w:ascii="Georgia" w:eastAsia="Calibri" w:hAnsi="Georgia"/>
          <w:color w:val="585756"/>
          <w:sz w:val="21"/>
          <w:szCs w:val="22"/>
        </w:rPr>
      </w:pPr>
      <w:r w:rsidRPr="009302E2">
        <w:rPr>
          <w:rFonts w:ascii="Georgia" w:eastAsia="Calibri" w:hAnsi="Georgia"/>
          <w:color w:val="585756"/>
          <w:sz w:val="21"/>
          <w:szCs w:val="22"/>
        </w:rPr>
        <w:t>Lorsque l’entrepreneur reste en défaut de fournir une proposition acceptable de nouveaux prix ou si le pouvoir adjudicateur estime que la proposition fournie est inacceptable, le pouvoir adjudicateur fixe d’office le nouveau prix unitaire ou global, tous les droits de l’entrepreneur restant saufs.</w:t>
      </w:r>
    </w:p>
    <w:p w14:paraId="72B69D1F" w14:textId="77777777" w:rsidR="00365D89" w:rsidRPr="00424DAF" w:rsidRDefault="00365D89" w:rsidP="00365D89">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Circonstances imprévisibles</w:t>
      </w:r>
    </w:p>
    <w:p w14:paraId="62B692F7" w14:textId="77777777" w:rsidR="00365D89" w:rsidRPr="00751248" w:rsidRDefault="00365D89" w:rsidP="00365D89">
      <w:pPr>
        <w:pStyle w:val="BTCtextCTB"/>
        <w:rPr>
          <w:rFonts w:ascii="Georgia" w:eastAsia="Calibri" w:hAnsi="Georgia"/>
          <w:color w:val="585756"/>
          <w:sz w:val="21"/>
          <w:szCs w:val="22"/>
        </w:rPr>
      </w:pPr>
      <w:r w:rsidRPr="00751248">
        <w:rPr>
          <w:rFonts w:ascii="Georgia" w:eastAsia="Calibri" w:hAnsi="Georgia"/>
          <w:color w:val="585756"/>
          <w:sz w:val="21"/>
          <w:szCs w:val="22"/>
        </w:rPr>
        <w:t xml:space="preserve">L'adjudicataire n'a droit en principe à aucune modification des conditions contractuelles pour des circonstances quelconques auxquelles le pouvoir adjudicateur est resté étranger. </w:t>
      </w:r>
    </w:p>
    <w:p w14:paraId="1130EC5E" w14:textId="77777777" w:rsidR="00365D89" w:rsidRPr="00751248" w:rsidRDefault="00365D89" w:rsidP="00365D89">
      <w:pPr>
        <w:pStyle w:val="BTCtextCTB"/>
        <w:rPr>
          <w:rFonts w:ascii="Georgia" w:eastAsia="Calibri" w:hAnsi="Georgia"/>
          <w:color w:val="585756"/>
          <w:sz w:val="21"/>
          <w:szCs w:val="22"/>
        </w:rPr>
      </w:pPr>
      <w:r w:rsidRPr="00751248">
        <w:rPr>
          <w:rFonts w:ascii="Georgia" w:eastAsia="Calibri" w:hAnsi="Georgia"/>
          <w:color w:val="585756"/>
          <w:sz w:val="21"/>
          <w:szCs w:val="22"/>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Pr>
          <w:rFonts w:ascii="Georgia" w:eastAsia="Calibri" w:hAnsi="Georgia"/>
          <w:color w:val="585756"/>
          <w:sz w:val="21"/>
          <w:szCs w:val="22"/>
        </w:rPr>
        <w:t>Enabel</w:t>
      </w:r>
      <w:r w:rsidRPr="00751248">
        <w:rPr>
          <w:rFonts w:ascii="Georgia" w:eastAsia="Calibri" w:hAnsi="Georgia"/>
          <w:color w:val="585756"/>
          <w:sz w:val="21"/>
          <w:szCs w:val="22"/>
        </w:rPr>
        <w:t xml:space="preserve"> mettra en œuvre les moyens raisonnables pour convenir d'un montant maximum d'indemnisation.</w:t>
      </w:r>
    </w:p>
    <w:p w14:paraId="1CE89570" w14:textId="77777777" w:rsidR="00365D89" w:rsidRPr="00FB0CB7" w:rsidRDefault="00365D89" w:rsidP="00365D89">
      <w:pPr>
        <w:pStyle w:val="Corpsdetexte"/>
        <w:rPr>
          <w:bCs/>
        </w:rPr>
      </w:pPr>
    </w:p>
    <w:p w14:paraId="21B9A183" w14:textId="77777777" w:rsidR="00365D89" w:rsidRPr="0023133B" w:rsidRDefault="00365D89" w:rsidP="00365D89">
      <w:pPr>
        <w:pStyle w:val="Titre3"/>
        <w:rPr>
          <w:lang w:val="fr-BE"/>
        </w:rPr>
      </w:pPr>
      <w:bookmarkStart w:id="115" w:name="_Toc379813787"/>
      <w:bookmarkStart w:id="116" w:name="_Toc161312635"/>
      <w:r w:rsidRPr="17079118">
        <w:rPr>
          <w:lang w:val="fr-BE"/>
        </w:rPr>
        <w:lastRenderedPageBreak/>
        <w:t>Contrôle et surveillance du marché</w:t>
      </w:r>
      <w:bookmarkEnd w:id="115"/>
      <w:bookmarkEnd w:id="116"/>
    </w:p>
    <w:p w14:paraId="6975DE6D" w14:textId="77777777" w:rsidR="00365D89" w:rsidRPr="00751248" w:rsidRDefault="00365D89" w:rsidP="00365D89">
      <w:pPr>
        <w:pStyle w:val="Titre4"/>
        <w:numPr>
          <w:ilvl w:val="3"/>
          <w:numId w:val="0"/>
        </w:numPr>
        <w:ind w:left="864" w:hanging="864"/>
        <w:rPr>
          <w:bCs/>
        </w:rPr>
      </w:pPr>
      <w:bookmarkStart w:id="117" w:name="_Toc257039861"/>
      <w:r w:rsidRPr="00751248">
        <w:rPr>
          <w:bCs/>
        </w:rPr>
        <w:t>Etendue du contrôle et de la surveillance (art. 39)</w:t>
      </w:r>
    </w:p>
    <w:p w14:paraId="69E2F282"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peut faire surveiller ou contrôler partout la préparation ou la réalisation des prestations par tous moyens appropriés.</w:t>
      </w:r>
    </w:p>
    <w:p w14:paraId="427E492E"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tenu de donner aux délégués du pouvoir adjudicateur tous les renseignements nécessaires et toutes les facilités pour remplir leur mission.</w:t>
      </w:r>
    </w:p>
    <w:p w14:paraId="01CA4F65"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ne peut se prévaloir du fait qu’une surveillance ou un contrôle a été exercé par le pouvoir adjudicateur pour prétendre être dégagé de sa responsabilité lorsque les prestations sont refusées ultérieurement pour défauts quelconques.</w:t>
      </w:r>
    </w:p>
    <w:p w14:paraId="49547576" w14:textId="77777777" w:rsidR="00365D89" w:rsidRPr="00751248" w:rsidRDefault="00365D89" w:rsidP="00365D89">
      <w:pPr>
        <w:pStyle w:val="Titre4"/>
        <w:numPr>
          <w:ilvl w:val="3"/>
          <w:numId w:val="0"/>
        </w:numPr>
        <w:ind w:left="864" w:hanging="864"/>
        <w:rPr>
          <w:bCs/>
        </w:rPr>
      </w:pPr>
      <w:r w:rsidRPr="00751248">
        <w:rPr>
          <w:bCs/>
        </w:rPr>
        <w:t>Modes de réception technique (art. 41)</w:t>
      </w:r>
    </w:p>
    <w:p w14:paraId="482B0A4F"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En matière de réception technique, il y a lieu de distinguer :</w:t>
      </w:r>
    </w:p>
    <w:p w14:paraId="36374C65"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1° la réception technique préalable au sens de l’article 42 ;</w:t>
      </w:r>
    </w:p>
    <w:p w14:paraId="027A946A"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2° la réception technique a posteriori au sens de l’article 43 ;</w:t>
      </w:r>
    </w:p>
    <w:p w14:paraId="339C5231"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peut renoncer à tout ou partie des réceptions techniques lorsque l’adjudicataire prouve que les produits ont été contrôlés par un organisme indépendant lors de leur production, conformément aux spécifications des documents du marché. Est à cet égard assimilée à la procédure nationale d’attestation de conformité toute autre procédure de certification instaurée dans un Etat membre de l’Union européenne et jugée équivalente.</w:t>
      </w:r>
    </w:p>
    <w:p w14:paraId="0F09F7AD" w14:textId="77777777" w:rsidR="00365D89" w:rsidRPr="00837F38" w:rsidRDefault="00365D89" w:rsidP="00365D89">
      <w:pPr>
        <w:keepNext/>
        <w:numPr>
          <w:ilvl w:val="3"/>
          <w:numId w:val="0"/>
        </w:numPr>
        <w:tabs>
          <w:tab w:val="num" w:pos="864"/>
        </w:tabs>
        <w:spacing w:before="120" w:after="120"/>
        <w:ind w:left="864" w:hanging="864"/>
        <w:outlineLvl w:val="3"/>
        <w:rPr>
          <w:rFonts w:eastAsia="Arial Unicode MS"/>
          <w:b/>
          <w:bCs/>
          <w:iCs/>
          <w:kern w:val="18"/>
          <w:sz w:val="22"/>
          <w:szCs w:val="18"/>
        </w:rPr>
      </w:pPr>
      <w:r w:rsidRPr="00751248">
        <w:rPr>
          <w:rFonts w:ascii="Calibri" w:eastAsia="Times New Roman" w:hAnsi="Calibri" w:cs="Times New Roman"/>
          <w:b/>
          <w:iCs/>
          <w:color w:val="585756"/>
        </w:rPr>
        <w:t>Réception technique préalable (art. 42)</w:t>
      </w:r>
    </w:p>
    <w:p w14:paraId="0C6F521C"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En règle générale, les produits ne peuvent être mis en </w:t>
      </w:r>
      <w:proofErr w:type="spellStart"/>
      <w:r w:rsidRPr="00B34949">
        <w:rPr>
          <w:rFonts w:ascii="Georgia" w:eastAsia="Calibri" w:hAnsi="Georgia"/>
          <w:color w:val="585756"/>
          <w:sz w:val="21"/>
          <w:szCs w:val="22"/>
        </w:rPr>
        <w:t>oeuvre</w:t>
      </w:r>
      <w:proofErr w:type="spellEnd"/>
      <w:r w:rsidRPr="00B34949">
        <w:rPr>
          <w:rFonts w:ascii="Georgia" w:eastAsia="Calibri" w:hAnsi="Georgia"/>
          <w:color w:val="585756"/>
          <w:sz w:val="21"/>
          <w:szCs w:val="22"/>
        </w:rPr>
        <w:t xml:space="preserve"> s’ils n’ont été, au préalable, réceptionnés par le fonctionnaire dirigeant ou son délégué.</w:t>
      </w:r>
    </w:p>
    <w:p w14:paraId="25ADC0BC"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Tout le matériel proposé fait l'objet d'une approbation du pouvoir adjudicateur. Cette approbation est obtenue sur base de fiches techniques préalables qui sont élaborées par l’entrepreneur et transmises au fonctionnaire dirigeant.</w:t>
      </w:r>
    </w:p>
    <w:p w14:paraId="15C7A77E"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Les fiches techniques présentent globalement le matériel et donnent les spécifications et les sélections retenues dans le cadre du projet.</w:t>
      </w:r>
    </w:p>
    <w:p w14:paraId="27715348"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refuse de recevoir des fiches techniques, partielles, incomplètes n'apportant pas les renseignements techniques nécessaires à l'examen et à l'approbation.</w:t>
      </w:r>
    </w:p>
    <w:p w14:paraId="4194C813"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Dès que les remarques sont en possession de l’entrepreneur celui-ci en tient compte et complète la fiche technique dans le but de la faire approuver.</w:t>
      </w:r>
    </w:p>
    <w:p w14:paraId="03CC4F5B"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La réception technique peut être opérée à différents stades de la production.</w:t>
      </w:r>
    </w:p>
    <w:p w14:paraId="500D105A"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Les produits qui, à un stade déterminé, ne satisfont pas aux vérifications imposées, sont déclarés ne pas se trouver en état de réception technique.</w:t>
      </w:r>
    </w:p>
    <w:p w14:paraId="203932AD"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responsable de la garde et de la conservation de ces divers produits eu égard aux risques encourus par son entreprise et ce, jusqu'à la réception provisoire des travaux.</w:t>
      </w:r>
    </w:p>
    <w:p w14:paraId="4D59D27D"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Sauf pour les produits agréés, les coûts liés à la réception technique préalable sont à charge de l'entrepreneur.</w:t>
      </w:r>
    </w:p>
    <w:p w14:paraId="09ECF5BB" w14:textId="77777777" w:rsidR="00365D8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En tous cas, ces coûts englobent :</w:t>
      </w:r>
    </w:p>
    <w:p w14:paraId="629BC51F" w14:textId="77777777" w:rsidR="00365D89" w:rsidRDefault="00365D89" w:rsidP="00365D89">
      <w:pPr>
        <w:pStyle w:val="BTCtextCTB"/>
        <w:numPr>
          <w:ilvl w:val="0"/>
          <w:numId w:val="69"/>
        </w:numPr>
        <w:rPr>
          <w:rFonts w:ascii="Georgia" w:eastAsia="Calibri" w:hAnsi="Georgia"/>
          <w:color w:val="585756"/>
          <w:sz w:val="21"/>
          <w:szCs w:val="22"/>
        </w:rPr>
      </w:pPr>
      <w:r w:rsidRPr="00EF3356">
        <w:rPr>
          <w:rFonts w:ascii="Georgia" w:eastAsia="Calibri" w:hAnsi="Georgia"/>
          <w:color w:val="585756"/>
          <w:sz w:val="21"/>
          <w:szCs w:val="22"/>
        </w:rPr>
        <w:t>Les frais liés aux prestations des réceptionnaires ; ceux-ci englobent les indemnités de déplacement et de séjour des réceptionnaires.</w:t>
      </w:r>
    </w:p>
    <w:p w14:paraId="0CE62D54" w14:textId="77777777" w:rsidR="00365D89" w:rsidRDefault="00365D89" w:rsidP="00365D89">
      <w:pPr>
        <w:pStyle w:val="BTCtextCTB"/>
        <w:numPr>
          <w:ilvl w:val="0"/>
          <w:numId w:val="69"/>
        </w:numPr>
        <w:rPr>
          <w:rFonts w:ascii="Georgia" w:eastAsia="Calibri" w:hAnsi="Georgia"/>
          <w:color w:val="585756"/>
          <w:sz w:val="21"/>
          <w:szCs w:val="22"/>
        </w:rPr>
      </w:pPr>
      <w:r w:rsidRPr="00EF3356">
        <w:rPr>
          <w:rFonts w:ascii="Georgia" w:eastAsia="Calibri" w:hAnsi="Georgia"/>
          <w:color w:val="585756"/>
          <w:sz w:val="21"/>
          <w:szCs w:val="22"/>
        </w:rPr>
        <w:t>Les frais liés au prélèvement d'échantillons, à l'emballage et au transport des échantillons, quel que soit l'endroit où a lieu le contrôle,</w:t>
      </w:r>
    </w:p>
    <w:p w14:paraId="756594AD" w14:textId="77777777" w:rsidR="00365D89" w:rsidRDefault="00365D89" w:rsidP="00365D89">
      <w:pPr>
        <w:pStyle w:val="BTCtextCTB"/>
        <w:numPr>
          <w:ilvl w:val="0"/>
          <w:numId w:val="69"/>
        </w:numPr>
        <w:rPr>
          <w:rFonts w:ascii="Georgia" w:eastAsia="Calibri" w:hAnsi="Georgia"/>
          <w:color w:val="585756"/>
          <w:sz w:val="21"/>
          <w:szCs w:val="22"/>
        </w:rPr>
      </w:pPr>
      <w:r w:rsidRPr="00EF3356">
        <w:rPr>
          <w:rFonts w:ascii="Georgia" w:eastAsia="Calibri" w:hAnsi="Georgia"/>
          <w:color w:val="585756"/>
          <w:sz w:val="21"/>
          <w:szCs w:val="22"/>
        </w:rPr>
        <w:t>Les frais liés aux essais (préparatifs, fabrication des pièces d'épreuve, coût des essais à proprement parler (à cet effet, les circulaires relatives à la fixation des tarifs des essais sont d'application)).</w:t>
      </w:r>
    </w:p>
    <w:p w14:paraId="5505B4A5" w14:textId="77777777" w:rsidR="00365D89" w:rsidRPr="00EF3356" w:rsidRDefault="00365D89" w:rsidP="00365D89">
      <w:pPr>
        <w:pStyle w:val="BTCtextCTB"/>
        <w:numPr>
          <w:ilvl w:val="0"/>
          <w:numId w:val="69"/>
        </w:numPr>
        <w:rPr>
          <w:rFonts w:ascii="Georgia" w:eastAsia="Calibri" w:hAnsi="Georgia"/>
          <w:color w:val="585756"/>
          <w:sz w:val="21"/>
          <w:szCs w:val="22"/>
        </w:rPr>
      </w:pPr>
      <w:r>
        <w:rPr>
          <w:rFonts w:ascii="Georgia" w:eastAsia="Calibri" w:hAnsi="Georgia"/>
          <w:color w:val="585756"/>
          <w:sz w:val="21"/>
          <w:szCs w:val="22"/>
        </w:rPr>
        <w:t>L</w:t>
      </w:r>
      <w:r w:rsidRPr="00EF3356">
        <w:rPr>
          <w:rFonts w:ascii="Georgia" w:eastAsia="Calibri" w:hAnsi="Georgia"/>
          <w:color w:val="585756"/>
          <w:sz w:val="21"/>
          <w:szCs w:val="22"/>
        </w:rPr>
        <w:t>es frais liés au remplacement des produits présentant des défauts ou avaries.</w:t>
      </w:r>
    </w:p>
    <w:p w14:paraId="56F00B43" w14:textId="77777777" w:rsidR="00365D89" w:rsidRPr="00751248" w:rsidRDefault="00365D89" w:rsidP="00365D89">
      <w:pPr>
        <w:keepNext/>
        <w:numPr>
          <w:ilvl w:val="3"/>
          <w:numId w:val="0"/>
        </w:numPr>
        <w:tabs>
          <w:tab w:val="num" w:pos="864"/>
        </w:tabs>
        <w:spacing w:before="120" w:after="120"/>
        <w:ind w:left="864" w:hanging="864"/>
        <w:outlineLvl w:val="3"/>
        <w:rPr>
          <w:rFonts w:ascii="Calibri" w:eastAsia="Times New Roman" w:hAnsi="Calibri" w:cs="Times New Roman"/>
          <w:b/>
          <w:iCs/>
          <w:color w:val="585756"/>
        </w:rPr>
      </w:pPr>
      <w:r w:rsidRPr="00751248">
        <w:rPr>
          <w:rFonts w:ascii="Calibri" w:eastAsia="Times New Roman" w:hAnsi="Calibri" w:cs="Times New Roman"/>
          <w:b/>
          <w:iCs/>
          <w:color w:val="585756"/>
        </w:rPr>
        <w:lastRenderedPageBreak/>
        <w:t>Réception technique à posteriori (art. 43)</w:t>
      </w:r>
    </w:p>
    <w:p w14:paraId="51ECE3B4"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Une réception technique a posteriori sera impérativement organisée pour les travaux ou parties d’équipement qui seraient cachés après l’achèvement des travaux.</w:t>
      </w:r>
      <w:bookmarkEnd w:id="117"/>
    </w:p>
    <w:p w14:paraId="07E84C7B" w14:textId="77777777" w:rsidR="00365D89" w:rsidRPr="00596246" w:rsidRDefault="00365D89" w:rsidP="00365D89">
      <w:pPr>
        <w:spacing w:after="120" w:line="288" w:lineRule="auto"/>
        <w:jc w:val="both"/>
      </w:pPr>
    </w:p>
    <w:p w14:paraId="75CAC739" w14:textId="77777777" w:rsidR="00365D89" w:rsidRPr="0023133B" w:rsidRDefault="00365D89" w:rsidP="00365D89">
      <w:pPr>
        <w:pStyle w:val="Titre3"/>
        <w:rPr>
          <w:lang w:val="fr-BE"/>
        </w:rPr>
      </w:pPr>
      <w:bookmarkStart w:id="118" w:name="_Toc379813793"/>
      <w:bookmarkStart w:id="119" w:name="_Toc161312636"/>
      <w:r w:rsidRPr="17079118">
        <w:rPr>
          <w:lang w:val="fr-BE"/>
        </w:rPr>
        <w:t>Délai d’exécution (art 76)</w:t>
      </w:r>
      <w:bookmarkEnd w:id="118"/>
      <w:bookmarkEnd w:id="119"/>
    </w:p>
    <w:p w14:paraId="56DDDAA3" w14:textId="77777777" w:rsidR="00170447" w:rsidRDefault="00170447" w:rsidP="00170447">
      <w:pPr>
        <w:spacing w:after="120" w:line="288" w:lineRule="auto"/>
        <w:jc w:val="both"/>
        <w:rPr>
          <w:rFonts w:eastAsia="Calibri" w:cs="Times New Roman"/>
          <w:color w:val="585756"/>
        </w:rPr>
      </w:pPr>
      <w:bookmarkStart w:id="120" w:name="_Toc379813794"/>
      <w:bookmarkStart w:id="121" w:name="_Toc161312637"/>
      <w:r w:rsidRPr="00904442">
        <w:rPr>
          <w:rFonts w:eastAsia="Calibri" w:cs="Times New Roman"/>
          <w:color w:val="585756"/>
        </w:rPr>
        <w:t>L’entrepreneur doit terminer les travaux dans un délai de</w:t>
      </w:r>
      <w:r>
        <w:rPr>
          <w:rFonts w:eastAsia="Calibri" w:cs="Times New Roman"/>
          <w:color w:val="585756"/>
        </w:rPr>
        <w:t> :</w:t>
      </w:r>
    </w:p>
    <w:p w14:paraId="181985A5" w14:textId="1B2F2F55" w:rsidR="00170447" w:rsidRPr="00FF1BFD" w:rsidRDefault="00170447" w:rsidP="00170447">
      <w:pPr>
        <w:pStyle w:val="Paragraphedeliste"/>
        <w:numPr>
          <w:ilvl w:val="0"/>
          <w:numId w:val="77"/>
        </w:numPr>
        <w:spacing w:after="120" w:line="288" w:lineRule="auto"/>
        <w:jc w:val="both"/>
        <w:rPr>
          <w:rFonts w:eastAsia="Calibri" w:cs="Times New Roman"/>
          <w:color w:val="585756"/>
        </w:rPr>
      </w:pPr>
      <w:r w:rsidRPr="00FF1BFD">
        <w:rPr>
          <w:rFonts w:eastAsia="Calibri" w:cs="Times New Roman"/>
          <w:color w:val="585756"/>
        </w:rPr>
        <w:t>Pour Lot 1 : Cinq (05) mois calendrier pour la tranche ferme et de deux (02) pour la tranche conditionnelle à compter de la date fixée dans l’ordre de service écrit de commencement des travaux.</w:t>
      </w:r>
    </w:p>
    <w:p w14:paraId="2628CA08" w14:textId="77777777" w:rsidR="00170447" w:rsidRPr="00FF1BFD" w:rsidRDefault="00170447" w:rsidP="00170447">
      <w:pPr>
        <w:pStyle w:val="Paragraphedeliste"/>
        <w:numPr>
          <w:ilvl w:val="0"/>
          <w:numId w:val="77"/>
        </w:numPr>
        <w:spacing w:after="120" w:line="288" w:lineRule="auto"/>
        <w:jc w:val="both"/>
        <w:rPr>
          <w:rFonts w:eastAsia="Calibri" w:cs="Times New Roman"/>
          <w:color w:val="585756"/>
        </w:rPr>
      </w:pPr>
      <w:r w:rsidRPr="00FF1BFD">
        <w:rPr>
          <w:rFonts w:eastAsia="Calibri" w:cs="Times New Roman"/>
          <w:color w:val="585756"/>
        </w:rPr>
        <w:t>Pour Lot 2 et 3 : Quatre (4) mois calendrier à compter de la date fixée dans l’ordre de service écrit de commencement des travaux.</w:t>
      </w:r>
    </w:p>
    <w:p w14:paraId="05DB6C80" w14:textId="77777777" w:rsidR="00170447" w:rsidRPr="00A15A98" w:rsidRDefault="00170447" w:rsidP="00170447">
      <w:pPr>
        <w:spacing w:after="120" w:line="288" w:lineRule="auto"/>
        <w:jc w:val="both"/>
        <w:rPr>
          <w:rFonts w:eastAsia="Calibri" w:cs="Times New Roman"/>
          <w:color w:val="585756"/>
        </w:rPr>
      </w:pPr>
      <w:r w:rsidRPr="00904442">
        <w:rPr>
          <w:rFonts w:eastAsia="Calibri" w:cs="Times New Roman"/>
          <w:color w:val="585756"/>
        </w:rPr>
        <w:t>Les délais susmentionnés</w:t>
      </w:r>
      <w:r>
        <w:rPr>
          <w:rFonts w:eastAsia="Calibri" w:cs="Times New Roman"/>
          <w:color w:val="585756"/>
        </w:rPr>
        <w:t xml:space="preserve"> sont impératifs et de rigueur.</w:t>
      </w:r>
    </w:p>
    <w:p w14:paraId="4D472CE9" w14:textId="77777777" w:rsidR="00365D89" w:rsidRPr="0023133B" w:rsidRDefault="00365D89" w:rsidP="00365D89">
      <w:pPr>
        <w:pStyle w:val="Titre3"/>
        <w:rPr>
          <w:lang w:val="fr-BE"/>
        </w:rPr>
      </w:pPr>
      <w:r w:rsidRPr="17079118">
        <w:rPr>
          <w:lang w:val="fr-BE"/>
        </w:rPr>
        <w:t>Mise à disposition de terrains (art 77)</w:t>
      </w:r>
      <w:bookmarkEnd w:id="120"/>
      <w:bookmarkEnd w:id="121"/>
    </w:p>
    <w:p w14:paraId="3E92C2E2"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s'assure à ses frais, de la disposition de tous les terrains qui lui sont nécessaires pour l'installation de ses chantiers, les approvisionnements, la préparation et la manutention des matériaux de même que ceux nécessaires à la mise en dépôt de terres arables, des terres provenant des déblais reconnus impropres à leur réutilisation en remblai, des produits de démolition, des déchets généralement quelconques et des terres en excès.</w:t>
      </w:r>
    </w:p>
    <w:p w14:paraId="1F4B2295"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Il est responsable, vis-à-vis des riverains, de tout dégât occasionné aux propriétés privées lors de l'exécution des travaux ou de la mise en dépôt des matériaux.</w:t>
      </w:r>
    </w:p>
    <w:p w14:paraId="207A76BD"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Les palissades ne peuvent être utilisées comme support de publicité. </w:t>
      </w:r>
    </w:p>
    <w:p w14:paraId="1529E483"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Aucune publicité n'est admise sur l'emprise des chantiers, hormis les panneaux "Info-Chantier".</w:t>
      </w:r>
    </w:p>
    <w:p w14:paraId="033043BE" w14:textId="77777777" w:rsidR="00365D89" w:rsidRPr="0023133B" w:rsidRDefault="00365D89" w:rsidP="00365D89">
      <w:pPr>
        <w:pStyle w:val="Titre3"/>
        <w:rPr>
          <w:lang w:val="fr-BE"/>
        </w:rPr>
      </w:pPr>
      <w:bookmarkStart w:id="122" w:name="_Toc161312638"/>
      <w:bookmarkStart w:id="123" w:name="_Toc379813795"/>
      <w:r w:rsidRPr="17079118">
        <w:rPr>
          <w:lang w:val="fr-BE"/>
        </w:rPr>
        <w:t>Conditions relatives au personnel (art. 78)</w:t>
      </w:r>
      <w:bookmarkEnd w:id="122"/>
    </w:p>
    <w:p w14:paraId="6DA394CE"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Toutes les dispositions légales, réglementaires ou conventionnelles relatives aux conditions générales de travail, à la sécurité et à l'hygiène sont applicables à tout le personnel du chantier.</w:t>
      </w:r>
    </w:p>
    <w:p w14:paraId="3790994D"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toute personne agissant en qualité de sous-traitant à quelque stade que ce soit et toute personne mettant du personnel à disposition, sont tenus de payer à leur personnel respectif les salaires, suppléments de salaires et indemnités aux taux fixés, soit par la loi, soit par des conventions collectives conclues par des conventions d'entreprises.</w:t>
      </w:r>
    </w:p>
    <w:p w14:paraId="4155F01F"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En permanence, l'entrepreneur tient à la disposition de l'adjudicateur, à un endroit du chantier que celui-ci désigne, la liste mise à jour quotidiennement de tout le personnel qu'il occupe sur le chantier.</w:t>
      </w:r>
    </w:p>
    <w:p w14:paraId="18E9A43D" w14:textId="77777777" w:rsidR="00365D89" w:rsidRPr="008F35FE" w:rsidRDefault="00365D89" w:rsidP="00365D89">
      <w:pPr>
        <w:pStyle w:val="BTCtextCTB"/>
        <w:rPr>
          <w:rFonts w:ascii="Georgia" w:eastAsia="Calibri" w:hAnsi="Georgia"/>
          <w:b/>
          <w:color w:val="585756"/>
          <w:sz w:val="21"/>
          <w:szCs w:val="22"/>
        </w:rPr>
      </w:pPr>
      <w:r w:rsidRPr="00B34949">
        <w:rPr>
          <w:rFonts w:ascii="Georgia" w:eastAsia="Calibri" w:hAnsi="Georgia"/>
          <w:color w:val="585756"/>
          <w:sz w:val="21"/>
          <w:szCs w:val="22"/>
        </w:rPr>
        <w:t>Cette liste contient au moins les renseignements individuels suivants :</w:t>
      </w:r>
      <w:r>
        <w:rPr>
          <w:rFonts w:ascii="Georgia" w:eastAsia="Calibri" w:hAnsi="Georgia"/>
          <w:color w:val="585756"/>
          <w:sz w:val="21"/>
          <w:szCs w:val="22"/>
        </w:rPr>
        <w:t xml:space="preserve"> </w:t>
      </w:r>
      <w:r w:rsidRPr="008F35FE">
        <w:rPr>
          <w:rFonts w:ascii="Georgia" w:eastAsia="Calibri" w:hAnsi="Georgia"/>
          <w:b/>
          <w:color w:val="585756"/>
          <w:sz w:val="21"/>
          <w:szCs w:val="22"/>
        </w:rPr>
        <w:t>le nom ; le prénom ; l’occupation réelle par journée effectuée sur le chantier ; la date de naissance ; le métier ; la qualification ;</w:t>
      </w:r>
    </w:p>
    <w:p w14:paraId="564E7CDE"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La personne de contact</w:t>
      </w:r>
      <w:r>
        <w:rPr>
          <w:rFonts w:ascii="Georgia" w:eastAsia="Calibri" w:hAnsi="Georgia"/>
          <w:color w:val="585756"/>
          <w:sz w:val="21"/>
          <w:szCs w:val="22"/>
        </w:rPr>
        <w:t xml:space="preserve"> </w:t>
      </w:r>
      <w:r w:rsidRPr="00B34949">
        <w:rPr>
          <w:rFonts w:ascii="Georgia" w:eastAsia="Calibri" w:hAnsi="Georgia"/>
          <w:color w:val="585756"/>
          <w:sz w:val="21"/>
          <w:szCs w:val="22"/>
        </w:rPr>
        <w:t>désignée par l’entrepreneur dans le cadre de l’exécution du présent contrat avec le pouvoir adjudicateur devra maîtriser l</w:t>
      </w:r>
      <w:r>
        <w:rPr>
          <w:rFonts w:ascii="Georgia" w:eastAsia="Calibri" w:hAnsi="Georgia"/>
          <w:color w:val="585756"/>
          <w:sz w:val="21"/>
          <w:szCs w:val="22"/>
        </w:rPr>
        <w:t>a</w:t>
      </w:r>
      <w:r w:rsidRPr="00B34949">
        <w:rPr>
          <w:rFonts w:ascii="Georgia" w:eastAsia="Calibri" w:hAnsi="Georgia"/>
          <w:color w:val="585756"/>
          <w:sz w:val="21"/>
          <w:szCs w:val="22"/>
        </w:rPr>
        <w:t xml:space="preserve"> langue</w:t>
      </w:r>
      <w:r>
        <w:rPr>
          <w:rFonts w:ascii="Georgia" w:eastAsia="Calibri" w:hAnsi="Georgia"/>
          <w:color w:val="585756"/>
          <w:sz w:val="21"/>
          <w:szCs w:val="22"/>
        </w:rPr>
        <w:t xml:space="preserve"> </w:t>
      </w:r>
      <w:r w:rsidRPr="00B34949">
        <w:rPr>
          <w:rFonts w:ascii="Georgia" w:eastAsia="Calibri" w:hAnsi="Georgia"/>
          <w:color w:val="585756"/>
          <w:sz w:val="21"/>
          <w:szCs w:val="22"/>
        </w:rPr>
        <w:t>françai</w:t>
      </w:r>
      <w:r>
        <w:rPr>
          <w:rFonts w:ascii="Georgia" w:eastAsia="Calibri" w:hAnsi="Georgia"/>
          <w:color w:val="585756"/>
          <w:sz w:val="21"/>
          <w:szCs w:val="22"/>
        </w:rPr>
        <w:t>se</w:t>
      </w:r>
    </w:p>
    <w:p w14:paraId="1C194025" w14:textId="77777777" w:rsidR="00365D89" w:rsidRPr="0023133B" w:rsidRDefault="00365D89" w:rsidP="00365D89">
      <w:pPr>
        <w:pStyle w:val="Titre3"/>
        <w:rPr>
          <w:lang w:val="fr-BE"/>
        </w:rPr>
      </w:pPr>
      <w:bookmarkStart w:id="124" w:name="_Toc161312639"/>
      <w:r w:rsidRPr="17079118">
        <w:rPr>
          <w:lang w:val="fr-BE"/>
        </w:rPr>
        <w:t>Organisation du chantier (art 79)</w:t>
      </w:r>
      <w:bookmarkEnd w:id="123"/>
      <w:bookmarkEnd w:id="124"/>
    </w:p>
    <w:p w14:paraId="0FBE89B6"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se conforme aux dispositions légales et réglementaires locales régissant notamment la bâtisse, la voirie, l'hygiène, la protection du travail, ainsi qu'aux dispositions des conventions collectives, nationales, régionales, locales ou d'entreprises</w:t>
      </w:r>
    </w:p>
    <w:p w14:paraId="1BB5BC6C"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Lors de l'exécution des travaux, l'entrepreneur est tenu d'assurer la police du chantier pendant la durée des travaux et de prendre, dans l'intérêt tant de ses préposés que des délégués du pouvoir adjudicateur et des tiers, toutes les mesures requises en vue de garantir leur sécurité.</w:t>
      </w:r>
    </w:p>
    <w:p w14:paraId="260A42A5"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L'entrepreneur prend, sous son entière responsabilité et à ses frais, toutes les mesures indispensables pour assurer la protection, la conservation et l'intégrité des constructions et ouvrages existants. Il prend aussi toutes les précautions requises par l'art de bâtir et par les </w:t>
      </w:r>
      <w:r w:rsidRPr="00B34949">
        <w:rPr>
          <w:rFonts w:ascii="Georgia" w:eastAsia="Calibri" w:hAnsi="Georgia"/>
          <w:color w:val="585756"/>
          <w:sz w:val="21"/>
          <w:szCs w:val="22"/>
        </w:rPr>
        <w:lastRenderedPageBreak/>
        <w:t>circonstances spéciales pour sauvegarder les propriétés voisines et éviter que, par sa faute, des troubles y soient provoqués.</w:t>
      </w:r>
    </w:p>
    <w:p w14:paraId="72AB6B63"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prend, à ses frais, toutes les mesures voulues pour signaler tant de jour que de nuit ou par temps de brouillard, les chantiers et les dépôts qui empiètent sur les endroits normalement livrés à la circulation tant des véhicules que des piétons. Il est tenu de clôturer complètement ses chantiers tant le long des trottoirs provisoires ou définitifs, que le long des voies provisoires ou définitives réservées à la circulation automobile. Ces clôtures et palissades assureront également la protection du chantier pendant toute la durée de celui-ci, contre toute intrusion étrangère aux besoins du chantier.</w:t>
      </w:r>
    </w:p>
    <w:p w14:paraId="35439EB1"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fournira un panneau d'information spécifiquement réalisé dans le cadre de ce chantier aux dimensions et selon le modèle fournit par le Pouvoir Adjudicateur préalablement au démarrage des travaux.</w:t>
      </w:r>
    </w:p>
    <w:p w14:paraId="7E2BAB2A"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Le panneau d’information sera posé au début du chantier, le long de la voie publique à un endroit à définir par le pouvoir adjudicateur.</w:t>
      </w:r>
    </w:p>
    <w:p w14:paraId="6C52534E" w14:textId="77777777" w:rsidR="00365D89" w:rsidRPr="0023133B" w:rsidRDefault="00365D89" w:rsidP="00365D89">
      <w:pPr>
        <w:pStyle w:val="Titre3"/>
        <w:rPr>
          <w:lang w:val="fr-BE"/>
        </w:rPr>
      </w:pPr>
      <w:bookmarkStart w:id="125" w:name="_Toc379813797"/>
      <w:bookmarkStart w:id="126" w:name="_Toc161312640"/>
      <w:r w:rsidRPr="17079118">
        <w:rPr>
          <w:lang w:val="fr-BE"/>
        </w:rPr>
        <w:t>Moyens de contrôle (art. 82)</w:t>
      </w:r>
      <w:bookmarkEnd w:id="125"/>
      <w:bookmarkEnd w:id="126"/>
    </w:p>
    <w:p w14:paraId="2D52CAA7"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informe le pouvoir adjudicateur du lieu précis de l'exécution des travaux en cours sur le chantier, dans ses ateliers et usines ainsi que chez ses sous-traitants ou fournisseurs.</w:t>
      </w:r>
    </w:p>
    <w:p w14:paraId="5C35311F"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Sans préjudice des réceptions techniques à effectuer sur chantier, l'entrepreneur assure en tout temps au fonctionnaire dirigeant et aux délégués désignés par le pouvoir adjudicateur le libre accès aux lieux de production, en vue du contrôle de la stricte application du marché, notamment en ce qui concerne l'origine et les qualités des produits.</w:t>
      </w:r>
    </w:p>
    <w:p w14:paraId="7FAA64E6"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Si l'entrepreneur met en œuvre des produits n'ayant pas été réceptionnés ou ne satisfaisant pas aux prescriptions du cahier des charges, le fonctionnaire dirigeant ou son délégué peut interdire la poursuite des travaux en cause, jusqu'à ce que ces produits refusés soient remplacés par d'autres qui satisfont aux conditions du marché, sans que cette décision engendre une prolongation du délai d'exécution ou un droit quelconque à indemnisation. La décision est notifiée à l'entrepreneur par procès-verbal.</w:t>
      </w:r>
    </w:p>
    <w:p w14:paraId="46EDC84F" w14:textId="77777777" w:rsidR="00365D89" w:rsidRPr="0023133B" w:rsidRDefault="00365D89" w:rsidP="00365D89">
      <w:pPr>
        <w:pStyle w:val="Titre3"/>
        <w:rPr>
          <w:lang w:val="fr-BE"/>
        </w:rPr>
      </w:pPr>
      <w:bookmarkStart w:id="127" w:name="_Toc379813798"/>
      <w:bookmarkStart w:id="128" w:name="_Toc161312641"/>
      <w:r w:rsidRPr="17079118">
        <w:rPr>
          <w:lang w:val="fr-BE"/>
        </w:rPr>
        <w:t>Journal des travaux (art. 83)</w:t>
      </w:r>
      <w:bookmarkEnd w:id="127"/>
      <w:bookmarkEnd w:id="128"/>
    </w:p>
    <w:p w14:paraId="2B2A692D"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la réception de la notification de la conclusion du marché, l'entrepreneur met les Journaux de Travaux nécessaires à la disposition </w:t>
      </w:r>
      <w:r>
        <w:rPr>
          <w:rFonts w:ascii="Georgia" w:eastAsia="Calibri" w:hAnsi="Georgia"/>
          <w:color w:val="585756"/>
          <w:sz w:val="21"/>
          <w:szCs w:val="22"/>
        </w:rPr>
        <w:t>d’Enabel</w:t>
      </w:r>
      <w:r w:rsidRPr="00B34949">
        <w:rPr>
          <w:rFonts w:ascii="Georgia" w:eastAsia="Calibri" w:hAnsi="Georgia"/>
          <w:color w:val="585756"/>
          <w:sz w:val="21"/>
          <w:szCs w:val="22"/>
        </w:rPr>
        <w:t>.</w:t>
      </w:r>
    </w:p>
    <w:p w14:paraId="15119B19" w14:textId="77777777" w:rsidR="00365D89" w:rsidRPr="00B34949" w:rsidRDefault="00365D89" w:rsidP="00365D89">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le début des travaux, l'entrepreneur est tenu de fournir quotidiennement et en </w:t>
      </w:r>
      <w:r w:rsidRPr="00B34949">
        <w:rPr>
          <w:rFonts w:ascii="Georgia" w:eastAsia="Calibri" w:hAnsi="Georgia"/>
          <w:color w:val="585756"/>
          <w:sz w:val="21"/>
          <w:szCs w:val="22"/>
          <w:u w:val="single"/>
        </w:rPr>
        <w:t>2 exemplaires</w:t>
      </w:r>
      <w:r w:rsidRPr="00B34949">
        <w:rPr>
          <w:rFonts w:ascii="Georgia" w:eastAsia="Calibri" w:hAnsi="Georgia"/>
          <w:color w:val="585756"/>
          <w:sz w:val="21"/>
          <w:szCs w:val="22"/>
        </w:rPr>
        <w:t xml:space="preserve"> aux délégués du pouvoir adjudicateur, tous les renseignements nécessaires à l’établissement du journal des travaux. Il s’agit notamment :</w:t>
      </w:r>
    </w:p>
    <w:p w14:paraId="5F77C6F3" w14:textId="77777777" w:rsidR="00365D89" w:rsidRPr="00C23B63" w:rsidRDefault="00365D89" w:rsidP="00365D89">
      <w:pPr>
        <w:pStyle w:val="BTCtextCTB"/>
        <w:numPr>
          <w:ilvl w:val="0"/>
          <w:numId w:val="21"/>
        </w:numPr>
        <w:rPr>
          <w:rFonts w:ascii="Georgia" w:eastAsia="Calibri" w:hAnsi="Georgia"/>
          <w:color w:val="585756"/>
          <w:sz w:val="21"/>
          <w:szCs w:val="22"/>
        </w:rPr>
      </w:pPr>
      <w:r>
        <w:rPr>
          <w:rFonts w:ascii="Georgia" w:eastAsia="Calibri" w:hAnsi="Georgia"/>
          <w:color w:val="585756"/>
          <w:sz w:val="21"/>
          <w:szCs w:val="22"/>
        </w:rPr>
        <w:t>C</w:t>
      </w:r>
      <w:r w:rsidRPr="00C23B63">
        <w:rPr>
          <w:rFonts w:ascii="Georgia" w:eastAsia="Calibri" w:hAnsi="Georgia"/>
          <w:color w:val="585756"/>
          <w:sz w:val="21"/>
          <w:szCs w:val="22"/>
        </w:rPr>
        <w:t>onditions atmosphériques ;</w:t>
      </w:r>
    </w:p>
    <w:p w14:paraId="11185350" w14:textId="77777777" w:rsidR="00365D89" w:rsidRPr="00C23B63" w:rsidRDefault="00365D89" w:rsidP="00365D89">
      <w:pPr>
        <w:pStyle w:val="BTCtextCTB"/>
        <w:numPr>
          <w:ilvl w:val="0"/>
          <w:numId w:val="21"/>
        </w:numPr>
        <w:rPr>
          <w:rFonts w:ascii="Georgia" w:eastAsia="Calibri" w:hAnsi="Georgia"/>
          <w:color w:val="585756"/>
          <w:sz w:val="21"/>
          <w:szCs w:val="22"/>
        </w:rPr>
      </w:pPr>
      <w:r>
        <w:rPr>
          <w:rFonts w:ascii="Georgia" w:eastAsia="Calibri" w:hAnsi="Georgia"/>
          <w:color w:val="585756"/>
          <w:sz w:val="21"/>
          <w:szCs w:val="22"/>
        </w:rPr>
        <w:t>I</w:t>
      </w:r>
      <w:r w:rsidRPr="00C23B63">
        <w:rPr>
          <w:rFonts w:ascii="Georgia" w:eastAsia="Calibri" w:hAnsi="Georgia"/>
          <w:color w:val="585756"/>
          <w:sz w:val="21"/>
          <w:szCs w:val="22"/>
        </w:rPr>
        <w:t>nterruptions de chantier dues à des conditions météorologiques défavorables</w:t>
      </w:r>
    </w:p>
    <w:p w14:paraId="6D40E147" w14:textId="77777777" w:rsidR="00365D89" w:rsidRPr="00C23B63" w:rsidRDefault="00365D89" w:rsidP="00365D89">
      <w:pPr>
        <w:pStyle w:val="BTCtextCTB"/>
        <w:numPr>
          <w:ilvl w:val="0"/>
          <w:numId w:val="21"/>
        </w:numPr>
        <w:rPr>
          <w:rFonts w:ascii="Georgia" w:eastAsia="Calibri" w:hAnsi="Georgia"/>
          <w:color w:val="585756"/>
          <w:sz w:val="21"/>
          <w:szCs w:val="22"/>
        </w:rPr>
      </w:pPr>
      <w:r>
        <w:rPr>
          <w:rFonts w:ascii="Georgia" w:eastAsia="Calibri" w:hAnsi="Georgia"/>
          <w:color w:val="585756"/>
          <w:sz w:val="21"/>
          <w:szCs w:val="22"/>
        </w:rPr>
        <w:t>L</w:t>
      </w:r>
      <w:r w:rsidRPr="00C23B63">
        <w:rPr>
          <w:rFonts w:ascii="Georgia" w:eastAsia="Calibri" w:hAnsi="Georgia"/>
          <w:color w:val="585756"/>
          <w:sz w:val="21"/>
          <w:szCs w:val="22"/>
        </w:rPr>
        <w:t>es heures de travail ;</w:t>
      </w:r>
    </w:p>
    <w:p w14:paraId="6D0F49FD" w14:textId="77777777" w:rsidR="00365D89" w:rsidRPr="00C23B63" w:rsidRDefault="00365D89" w:rsidP="00365D89">
      <w:pPr>
        <w:pStyle w:val="BTCtextCTB"/>
        <w:numPr>
          <w:ilvl w:val="0"/>
          <w:numId w:val="21"/>
        </w:numPr>
        <w:rPr>
          <w:rFonts w:ascii="Georgia" w:eastAsia="Calibri" w:hAnsi="Georgia"/>
          <w:color w:val="585756"/>
          <w:sz w:val="21"/>
          <w:szCs w:val="22"/>
        </w:rPr>
      </w:pPr>
      <w:r>
        <w:rPr>
          <w:rFonts w:ascii="Georgia" w:eastAsia="Calibri" w:hAnsi="Georgia"/>
          <w:color w:val="585756"/>
          <w:sz w:val="21"/>
          <w:szCs w:val="22"/>
        </w:rPr>
        <w:t>L</w:t>
      </w:r>
      <w:r w:rsidRPr="00C23B63">
        <w:rPr>
          <w:rFonts w:ascii="Georgia" w:eastAsia="Calibri" w:hAnsi="Georgia"/>
          <w:color w:val="585756"/>
          <w:sz w:val="21"/>
          <w:szCs w:val="22"/>
        </w:rPr>
        <w:t xml:space="preserve">e nombre et la qualité des ouvriers occupés sur chantier </w:t>
      </w:r>
    </w:p>
    <w:p w14:paraId="7E967002" w14:textId="77777777" w:rsidR="00365D89" w:rsidRPr="00C23B63" w:rsidRDefault="00365D89" w:rsidP="00365D89">
      <w:pPr>
        <w:pStyle w:val="BTCtextCTB"/>
        <w:numPr>
          <w:ilvl w:val="0"/>
          <w:numId w:val="21"/>
        </w:numPr>
        <w:rPr>
          <w:rFonts w:ascii="Georgia" w:eastAsia="Calibri" w:hAnsi="Georgia"/>
          <w:color w:val="585756"/>
          <w:sz w:val="21"/>
          <w:szCs w:val="22"/>
        </w:rPr>
      </w:pPr>
      <w:r>
        <w:rPr>
          <w:rFonts w:ascii="Georgia" w:eastAsia="Calibri" w:hAnsi="Georgia"/>
          <w:color w:val="585756"/>
          <w:sz w:val="21"/>
          <w:szCs w:val="22"/>
        </w:rPr>
        <w:t>L</w:t>
      </w:r>
      <w:r w:rsidRPr="00C23B63">
        <w:rPr>
          <w:rFonts w:ascii="Georgia" w:eastAsia="Calibri" w:hAnsi="Georgia"/>
          <w:color w:val="585756"/>
          <w:sz w:val="21"/>
          <w:szCs w:val="22"/>
        </w:rPr>
        <w:t>es matériaux approvisionnés ;</w:t>
      </w:r>
    </w:p>
    <w:p w14:paraId="6C53FBBA" w14:textId="77777777" w:rsidR="00365D89" w:rsidRPr="00C23B63" w:rsidRDefault="00365D89" w:rsidP="00365D89">
      <w:pPr>
        <w:pStyle w:val="BTCtextCTB"/>
        <w:numPr>
          <w:ilvl w:val="0"/>
          <w:numId w:val="21"/>
        </w:numPr>
        <w:rPr>
          <w:rFonts w:ascii="Georgia" w:eastAsia="Calibri" w:hAnsi="Georgia"/>
          <w:color w:val="585756"/>
          <w:sz w:val="21"/>
          <w:szCs w:val="22"/>
        </w:rPr>
      </w:pPr>
      <w:r>
        <w:rPr>
          <w:rFonts w:ascii="Georgia" w:eastAsia="Calibri" w:hAnsi="Georgia"/>
          <w:color w:val="585756"/>
          <w:sz w:val="21"/>
          <w:szCs w:val="22"/>
        </w:rPr>
        <w:t>L</w:t>
      </w:r>
      <w:r w:rsidRPr="00C23B63">
        <w:rPr>
          <w:rFonts w:ascii="Georgia" w:eastAsia="Calibri" w:hAnsi="Georgia"/>
          <w:color w:val="585756"/>
          <w:sz w:val="21"/>
          <w:szCs w:val="22"/>
        </w:rPr>
        <w:t>e matériel effectivement utilisé et le matériel hors service ;</w:t>
      </w:r>
    </w:p>
    <w:p w14:paraId="6CED0A46" w14:textId="77777777" w:rsidR="00365D89" w:rsidRPr="00C23B63" w:rsidRDefault="00365D89" w:rsidP="00365D89">
      <w:pPr>
        <w:pStyle w:val="BTCtextCTB"/>
        <w:numPr>
          <w:ilvl w:val="0"/>
          <w:numId w:val="21"/>
        </w:numPr>
        <w:rPr>
          <w:rFonts w:ascii="Georgia" w:eastAsia="Calibri" w:hAnsi="Georgia"/>
          <w:color w:val="585756"/>
          <w:sz w:val="21"/>
          <w:szCs w:val="22"/>
        </w:rPr>
      </w:pPr>
      <w:r>
        <w:rPr>
          <w:rFonts w:ascii="Georgia" w:eastAsia="Calibri" w:hAnsi="Georgia"/>
          <w:color w:val="585756"/>
          <w:sz w:val="21"/>
          <w:szCs w:val="22"/>
        </w:rPr>
        <w:t>L</w:t>
      </w:r>
      <w:r w:rsidRPr="00C23B63">
        <w:rPr>
          <w:rFonts w:ascii="Georgia" w:eastAsia="Calibri" w:hAnsi="Georgia"/>
          <w:color w:val="585756"/>
          <w:sz w:val="21"/>
          <w:szCs w:val="22"/>
        </w:rPr>
        <w:t>es événements imprévus ;</w:t>
      </w:r>
    </w:p>
    <w:p w14:paraId="5CB01B6F" w14:textId="77777777" w:rsidR="00365D89" w:rsidRPr="00C23B63" w:rsidRDefault="00365D89" w:rsidP="00365D89">
      <w:pPr>
        <w:pStyle w:val="BTCtextCTB"/>
        <w:numPr>
          <w:ilvl w:val="0"/>
          <w:numId w:val="21"/>
        </w:numPr>
        <w:rPr>
          <w:rFonts w:ascii="Georgia" w:eastAsia="Calibri" w:hAnsi="Georgia"/>
          <w:color w:val="585756"/>
          <w:sz w:val="21"/>
          <w:szCs w:val="22"/>
        </w:rPr>
      </w:pPr>
      <w:r>
        <w:rPr>
          <w:rFonts w:ascii="Georgia" w:eastAsia="Calibri" w:hAnsi="Georgia"/>
          <w:color w:val="585756"/>
          <w:sz w:val="21"/>
          <w:szCs w:val="22"/>
        </w:rPr>
        <w:t>L</w:t>
      </w:r>
      <w:r w:rsidRPr="00C23B63">
        <w:rPr>
          <w:rFonts w:ascii="Georgia" w:eastAsia="Calibri" w:hAnsi="Georgia"/>
          <w:color w:val="585756"/>
          <w:sz w:val="21"/>
          <w:szCs w:val="22"/>
        </w:rPr>
        <w:t>es ordres modificatifs de portées mineures ;</w:t>
      </w:r>
    </w:p>
    <w:p w14:paraId="6B1962D7" w14:textId="77777777" w:rsidR="00365D89" w:rsidRPr="00C23B63" w:rsidRDefault="00365D89" w:rsidP="00365D89">
      <w:pPr>
        <w:pStyle w:val="BTCtextCTB"/>
        <w:numPr>
          <w:ilvl w:val="0"/>
          <w:numId w:val="21"/>
        </w:numPr>
        <w:rPr>
          <w:rFonts w:ascii="Georgia" w:eastAsia="Calibri" w:hAnsi="Georgia"/>
          <w:color w:val="585756"/>
          <w:sz w:val="21"/>
          <w:szCs w:val="22"/>
        </w:rPr>
      </w:pPr>
      <w:r>
        <w:rPr>
          <w:rFonts w:ascii="Georgia" w:eastAsia="Calibri" w:hAnsi="Georgia"/>
          <w:color w:val="585756"/>
          <w:sz w:val="21"/>
          <w:szCs w:val="22"/>
        </w:rPr>
        <w:t>L</w:t>
      </w:r>
      <w:r w:rsidRPr="00C23B63">
        <w:rPr>
          <w:rFonts w:ascii="Georgia" w:eastAsia="Calibri" w:hAnsi="Georgia"/>
          <w:color w:val="585756"/>
          <w:sz w:val="21"/>
          <w:szCs w:val="22"/>
        </w:rPr>
        <w:t>es attachements et quantités réalisées pour chacun des postes et dans chacune des zones de chantier. Les attachements constituent la représentation exacte et détaillée de tous les ouvrages exécutés, en quantité, dimension et poids.</w:t>
      </w:r>
    </w:p>
    <w:p w14:paraId="47F1B310" w14:textId="77777777" w:rsidR="00365D89" w:rsidRPr="008562B8" w:rsidRDefault="00365D89" w:rsidP="00365D89">
      <w:pPr>
        <w:pStyle w:val="BTCtextCTB"/>
        <w:rPr>
          <w:rFonts w:ascii="Georgia" w:eastAsia="Calibri" w:hAnsi="Georgia"/>
          <w:color w:val="585756"/>
          <w:sz w:val="21"/>
          <w:szCs w:val="22"/>
        </w:rPr>
      </w:pPr>
      <w:r w:rsidRPr="008562B8">
        <w:rPr>
          <w:rFonts w:ascii="Georgia" w:eastAsia="Calibri" w:hAnsi="Georgia"/>
          <w:color w:val="585756"/>
          <w:sz w:val="21"/>
          <w:szCs w:val="22"/>
        </w:rPr>
        <w:t>Des retards dans la mise à disposition des documents susmentionnés peuvent donner lieu à l'application des pénalités.</w:t>
      </w:r>
    </w:p>
    <w:p w14:paraId="1E6F4874" w14:textId="77777777" w:rsidR="00365D89" w:rsidRPr="008562B8" w:rsidRDefault="00365D89" w:rsidP="00365D89">
      <w:pPr>
        <w:pStyle w:val="BTCtextCTB"/>
        <w:rPr>
          <w:rFonts w:ascii="Georgia" w:eastAsia="Calibri" w:hAnsi="Georgia"/>
          <w:color w:val="585756"/>
          <w:sz w:val="21"/>
          <w:szCs w:val="22"/>
        </w:rPr>
      </w:pPr>
      <w:r w:rsidRPr="008562B8">
        <w:rPr>
          <w:rFonts w:ascii="Georgia" w:eastAsia="Calibri" w:hAnsi="Georgia"/>
          <w:color w:val="585756"/>
          <w:sz w:val="21"/>
          <w:szCs w:val="22"/>
        </w:rPr>
        <w:t>A défaut d'avoir formulé ses observations dans la forme et le délai précités, l'entrepreneur est censé être d'accord avec les mentions du journal des travaux et des attachements détaillés.</w:t>
      </w:r>
    </w:p>
    <w:p w14:paraId="2E3B433D" w14:textId="77777777" w:rsidR="00365D89" w:rsidRPr="008562B8" w:rsidRDefault="00365D89" w:rsidP="00365D89">
      <w:pPr>
        <w:pStyle w:val="BTCtextCTB"/>
        <w:rPr>
          <w:rFonts w:ascii="Georgia" w:eastAsia="Calibri" w:hAnsi="Georgia"/>
          <w:color w:val="585756"/>
          <w:sz w:val="21"/>
          <w:szCs w:val="22"/>
        </w:rPr>
      </w:pPr>
      <w:r w:rsidRPr="008562B8">
        <w:rPr>
          <w:rFonts w:ascii="Georgia" w:eastAsia="Calibri" w:hAnsi="Georgia"/>
          <w:color w:val="585756"/>
          <w:sz w:val="21"/>
          <w:szCs w:val="22"/>
        </w:rPr>
        <w:lastRenderedPageBreak/>
        <w:t>Lorsque ses observations ne sont pas jugées fondées, l'entrepreneur en est informé par lettre recommandée.</w:t>
      </w:r>
    </w:p>
    <w:p w14:paraId="328F3E5F" w14:textId="77777777" w:rsidR="00365D89" w:rsidRPr="0023133B" w:rsidRDefault="00365D89" w:rsidP="00365D89">
      <w:pPr>
        <w:pStyle w:val="Titre3"/>
        <w:rPr>
          <w:lang w:val="fr-BE"/>
        </w:rPr>
      </w:pPr>
      <w:bookmarkStart w:id="129" w:name="_Toc379813799"/>
      <w:bookmarkStart w:id="130" w:name="_Toc161312642"/>
      <w:r w:rsidRPr="17079118">
        <w:rPr>
          <w:lang w:val="fr-BE"/>
        </w:rPr>
        <w:t>Responsabilité de l’entrepreneur (art. 84)</w:t>
      </w:r>
      <w:bookmarkEnd w:id="129"/>
      <w:bookmarkEnd w:id="130"/>
    </w:p>
    <w:p w14:paraId="3C5899BB" w14:textId="77777777" w:rsidR="00365D89" w:rsidRPr="008562B8" w:rsidRDefault="00365D89" w:rsidP="00365D89">
      <w:pPr>
        <w:pStyle w:val="BTCtextCTB"/>
        <w:rPr>
          <w:rFonts w:ascii="Georgia" w:eastAsia="Calibri" w:hAnsi="Georgia"/>
          <w:color w:val="585756"/>
          <w:sz w:val="21"/>
          <w:szCs w:val="22"/>
        </w:rPr>
      </w:pPr>
      <w:r w:rsidRPr="008562B8">
        <w:rPr>
          <w:rFonts w:ascii="Georgia" w:eastAsia="Calibri" w:hAnsi="Georgia"/>
          <w:color w:val="585756"/>
          <w:sz w:val="21"/>
          <w:szCs w:val="22"/>
        </w:rPr>
        <w:t>L'entrepreneur est responsable de la totalité des travaux exécutés par lui-même ou par ses sous-traitants jusqu'à la réception définitive de leur ensemble.</w:t>
      </w:r>
      <w:r w:rsidRPr="008562B8">
        <w:rPr>
          <w:rFonts w:ascii="Georgia" w:eastAsia="Calibri" w:hAnsi="Georgia"/>
          <w:color w:val="585756"/>
          <w:sz w:val="21"/>
          <w:szCs w:val="22"/>
        </w:rPr>
        <w:br/>
        <w:t>Pendant le délai de garantie, l'entrepreneur effectue à l'ouvrage, à mesure des besoins, tous les travaux et réparations nécessaires pour le remettre et le maintenir en bon état de fonctionnement.</w:t>
      </w:r>
    </w:p>
    <w:p w14:paraId="2E0E5EE5" w14:textId="77777777" w:rsidR="00365D89" w:rsidRPr="008562B8" w:rsidRDefault="00365D89" w:rsidP="00365D89">
      <w:pPr>
        <w:pStyle w:val="BTCtextCTB"/>
        <w:rPr>
          <w:rFonts w:ascii="Georgia" w:eastAsia="Calibri" w:hAnsi="Georgia"/>
          <w:color w:val="585756"/>
          <w:sz w:val="21"/>
          <w:szCs w:val="22"/>
        </w:rPr>
      </w:pPr>
      <w:r w:rsidRPr="008562B8">
        <w:rPr>
          <w:rFonts w:ascii="Georgia" w:eastAsia="Calibri" w:hAnsi="Georgia"/>
          <w:color w:val="585756"/>
          <w:sz w:val="21"/>
          <w:szCs w:val="22"/>
        </w:rPr>
        <w:t>Les réparations des dégradations se font conformément aux instructions du pouvoir adjudicateur.</w:t>
      </w:r>
    </w:p>
    <w:p w14:paraId="785B475D" w14:textId="77777777" w:rsidR="00365D89" w:rsidRPr="00253578" w:rsidRDefault="00365D89" w:rsidP="00365D89">
      <w:pPr>
        <w:pStyle w:val="Titre3"/>
        <w:rPr>
          <w:lang w:val="fr-BE"/>
        </w:rPr>
      </w:pPr>
      <w:bookmarkStart w:id="131" w:name="_Toc161312643"/>
      <w:r w:rsidRPr="17079118">
        <w:rPr>
          <w:lang w:val="fr-BE"/>
        </w:rPr>
        <w:t>Tolérance zéro exploitation et abus sexuels</w:t>
      </w:r>
      <w:bookmarkEnd w:id="131"/>
    </w:p>
    <w:p w14:paraId="60CDA242" w14:textId="77777777" w:rsidR="00365D89" w:rsidRPr="00D034E9" w:rsidRDefault="00365D89" w:rsidP="00365D89">
      <w:pPr>
        <w:spacing w:after="120" w:line="288" w:lineRule="auto"/>
        <w:jc w:val="both"/>
      </w:pPr>
      <w:r w:rsidRPr="2FB36B05">
        <w:rPr>
          <w:sz w:val="20"/>
          <w:szCs w:val="20"/>
        </w:rPr>
        <w:t>En application de sa Politique concernant l’exploitation et les abus sexuels de juin 2019, Enabel applique une tolérance zéro en ce qui concerne l’ensemble des conduites fautives ayant une incidence sur la crédibilité professionnelle du soumissionnaire.</w:t>
      </w:r>
    </w:p>
    <w:p w14:paraId="4BD6B856" w14:textId="77777777" w:rsidR="00365D89" w:rsidRPr="0023133B" w:rsidRDefault="00365D89" w:rsidP="00365D89">
      <w:pPr>
        <w:pStyle w:val="Titre3"/>
        <w:rPr>
          <w:lang w:val="fr-BE"/>
        </w:rPr>
      </w:pPr>
      <w:bookmarkStart w:id="132" w:name="_Toc161312644"/>
      <w:r w:rsidRPr="17079118">
        <w:rPr>
          <w:lang w:val="fr-BE"/>
        </w:rPr>
        <w:t>Moyens d’action du Pouvoir Adjudicateur (art. 44-51 et 85-88)</w:t>
      </w:r>
      <w:bookmarkEnd w:id="132"/>
    </w:p>
    <w:p w14:paraId="076A8679" w14:textId="77777777" w:rsidR="00365D89" w:rsidRPr="008562B8" w:rsidRDefault="00365D89" w:rsidP="00365D89">
      <w:pPr>
        <w:pStyle w:val="BTCtextCTB"/>
        <w:rPr>
          <w:rFonts w:ascii="Georgia" w:eastAsia="Calibri" w:hAnsi="Georgia"/>
          <w:color w:val="585756"/>
          <w:sz w:val="21"/>
          <w:szCs w:val="22"/>
        </w:rPr>
      </w:pPr>
      <w:r w:rsidRPr="008562B8">
        <w:rPr>
          <w:rFonts w:ascii="Georgia" w:eastAsia="Calibri" w:hAnsi="Georgia"/>
          <w:color w:val="585756"/>
          <w:sz w:val="21"/>
          <w:szCs w:val="22"/>
        </w:rPr>
        <w:t>Le défaut de l’adjudicataire ne s’apprécie pas uniquement par rapport aux travaux mêmes, mais également par rapport à l’ensemble de ses obligations.</w:t>
      </w:r>
    </w:p>
    <w:p w14:paraId="1CB59186" w14:textId="77777777" w:rsidR="00365D89" w:rsidRPr="008562B8" w:rsidRDefault="00365D89" w:rsidP="00365D89">
      <w:pPr>
        <w:pStyle w:val="BTCtextCTB"/>
        <w:rPr>
          <w:rFonts w:ascii="Georgia" w:eastAsia="Calibri" w:hAnsi="Georgia"/>
          <w:color w:val="585756"/>
          <w:sz w:val="21"/>
          <w:szCs w:val="22"/>
        </w:rPr>
      </w:pPr>
      <w:r w:rsidRPr="008562B8">
        <w:rPr>
          <w:rFonts w:ascii="Georgia" w:eastAsia="Calibri" w:hAnsi="Georgia"/>
          <w:color w:val="585756"/>
          <w:sz w:val="21"/>
          <w:szCs w:val="22"/>
        </w:rPr>
        <w:t>Afin d’éviter toute impression de risque de partialité ou de connivence dans le suivi et le contrôle de l’exécution du marché, il est strictement interdit à l’entrepreneur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C9C72AE" w14:textId="77777777" w:rsidR="00365D89" w:rsidRPr="008562B8" w:rsidRDefault="00365D89" w:rsidP="00365D89">
      <w:pPr>
        <w:pStyle w:val="BTCtextCTB"/>
        <w:rPr>
          <w:rFonts w:ascii="Georgia" w:eastAsia="Calibri" w:hAnsi="Georgia"/>
          <w:color w:val="585756"/>
          <w:sz w:val="21"/>
          <w:szCs w:val="22"/>
        </w:rPr>
      </w:pPr>
      <w:r w:rsidRPr="008562B8">
        <w:rPr>
          <w:rFonts w:ascii="Georgia" w:eastAsia="Calibri" w:hAnsi="Georgia"/>
          <w:color w:val="585756"/>
          <w:sz w:val="21"/>
          <w:szCs w:val="22"/>
        </w:rPr>
        <w:t>En cas d’infraction, le pouvoir adjudicateur pourra lui infliger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18E87579" w14:textId="77777777" w:rsidR="00365D89" w:rsidRPr="008562B8" w:rsidRDefault="00365D89" w:rsidP="00365D89">
      <w:pPr>
        <w:pStyle w:val="BTCtextCTB"/>
        <w:rPr>
          <w:rFonts w:ascii="Georgia" w:eastAsia="Calibri" w:hAnsi="Georgia"/>
          <w:color w:val="585756"/>
          <w:sz w:val="21"/>
          <w:szCs w:val="22"/>
        </w:rPr>
      </w:pPr>
      <w:r w:rsidRPr="008562B8">
        <w:rPr>
          <w:rFonts w:ascii="Georgia" w:eastAsia="Calibri" w:hAnsi="Georgia"/>
          <w:color w:val="585756"/>
          <w:sz w:val="21"/>
          <w:szCs w:val="22"/>
        </w:rPr>
        <w:t>De plus, lorsqu’ il y a soupçon d'une fraude ou d'une malfaçon en cours d’exécution, l'entrepreneur peut être requis de démolir tout ou partie de l'ouvrage exécuté et de le reconstruire. Les frais de cette démolition et de cette reconstruction sont à la charge de l'entrepreneur ou de l'adjudicateur, suivant que le soupçon se trouve vérifié ou non.</w:t>
      </w:r>
    </w:p>
    <w:p w14:paraId="28EF6AF7" w14:textId="77777777" w:rsidR="00365D89" w:rsidRPr="008562B8" w:rsidRDefault="00365D89" w:rsidP="00365D89">
      <w:pPr>
        <w:pStyle w:val="BTCtextCTB"/>
        <w:rPr>
          <w:rFonts w:ascii="Georgia" w:eastAsia="Calibri" w:hAnsi="Georgia"/>
          <w:color w:val="585756"/>
          <w:sz w:val="21"/>
          <w:szCs w:val="22"/>
        </w:rPr>
      </w:pPr>
      <w:r w:rsidRPr="008562B8">
        <w:rPr>
          <w:rFonts w:ascii="Georgia" w:eastAsia="Calibri" w:hAnsi="Georgia"/>
          <w:color w:val="585756"/>
          <w:sz w:val="21"/>
          <w:szCs w:val="22"/>
        </w:rPr>
        <w:t>Cette clause ne fait pas préjudice à l’application éventuelle des autres mesures d’office prévues au RGE, notamment la résiliation unilatérale du marché et/ou l’exclusion des marchés du pouvoir adjudicateur pour une durée déterminée.</w:t>
      </w:r>
    </w:p>
    <w:p w14:paraId="03E74E91" w14:textId="77777777" w:rsidR="00365D89" w:rsidRDefault="00365D89" w:rsidP="00365D89">
      <w:pPr>
        <w:pStyle w:val="Corpsdetexte"/>
      </w:pPr>
    </w:p>
    <w:p w14:paraId="5BBDB311" w14:textId="77777777" w:rsidR="00365D89" w:rsidRPr="00221C06" w:rsidRDefault="00365D89" w:rsidP="00365D89">
      <w:pPr>
        <w:pStyle w:val="Titre4"/>
      </w:pPr>
      <w:r>
        <w:t>Défaut d’exécution (art. 44)</w:t>
      </w:r>
    </w:p>
    <w:p w14:paraId="178B7B54" w14:textId="77777777" w:rsidR="00365D89" w:rsidRPr="008562B8" w:rsidRDefault="00365D89" w:rsidP="00365D89">
      <w:pPr>
        <w:pStyle w:val="BTCtextCTB"/>
        <w:rPr>
          <w:rFonts w:ascii="Georgia" w:eastAsia="Calibri" w:hAnsi="Georgia"/>
          <w:color w:val="585756"/>
          <w:sz w:val="21"/>
          <w:szCs w:val="22"/>
        </w:rPr>
      </w:pPr>
      <w:r w:rsidRPr="008562B8">
        <w:rPr>
          <w:rFonts w:ascii="Georgia" w:eastAsia="Calibri" w:hAnsi="Georgia"/>
          <w:color w:val="585756"/>
          <w:sz w:val="21"/>
          <w:szCs w:val="22"/>
        </w:rPr>
        <w:t>L'adjudicataire est considéré en défaut d'exécution du marché :</w:t>
      </w:r>
    </w:p>
    <w:p w14:paraId="5D070B6C" w14:textId="77777777" w:rsidR="00365D89" w:rsidRPr="008562B8" w:rsidRDefault="00365D89" w:rsidP="00365D89">
      <w:pPr>
        <w:pStyle w:val="BTCtextCTB"/>
        <w:rPr>
          <w:rFonts w:ascii="Georgia" w:eastAsia="Calibri" w:hAnsi="Georgia"/>
          <w:color w:val="585756"/>
          <w:sz w:val="21"/>
          <w:szCs w:val="22"/>
        </w:rPr>
      </w:pPr>
      <w:r w:rsidRPr="008562B8">
        <w:rPr>
          <w:rFonts w:ascii="Georgia" w:eastAsia="Calibri" w:hAnsi="Georgia"/>
          <w:color w:val="585756"/>
          <w:sz w:val="21"/>
          <w:szCs w:val="22"/>
        </w:rPr>
        <w:t>1° lorsque les prestations ne sont pas exécutées dans les conditions définies par les documents du marché ;</w:t>
      </w:r>
    </w:p>
    <w:p w14:paraId="724E1A21" w14:textId="77777777" w:rsidR="00365D89" w:rsidRPr="008562B8" w:rsidRDefault="00365D89" w:rsidP="00365D89">
      <w:pPr>
        <w:pStyle w:val="BTCtextCTB"/>
        <w:rPr>
          <w:rFonts w:ascii="Georgia" w:eastAsia="Calibri" w:hAnsi="Georgia"/>
          <w:color w:val="585756"/>
          <w:sz w:val="21"/>
          <w:szCs w:val="22"/>
        </w:rPr>
      </w:pPr>
      <w:r w:rsidRPr="008562B8">
        <w:rPr>
          <w:rFonts w:ascii="Georgia" w:eastAsia="Calibri" w:hAnsi="Georgia"/>
          <w:color w:val="585756"/>
          <w:sz w:val="21"/>
          <w:szCs w:val="22"/>
        </w:rPr>
        <w:t>2° à tout moment, lorsque les prestations ne sont pas poursuivies de telle manière qu'elles puissent être entièrement terminées aux dates fixées ;</w:t>
      </w:r>
    </w:p>
    <w:p w14:paraId="394D5368" w14:textId="77777777" w:rsidR="00365D89" w:rsidRPr="008562B8" w:rsidRDefault="00365D89" w:rsidP="00365D89">
      <w:pPr>
        <w:pStyle w:val="BTCtextCTB"/>
        <w:rPr>
          <w:rFonts w:ascii="Georgia" w:eastAsia="Calibri" w:hAnsi="Georgia"/>
          <w:color w:val="585756"/>
          <w:sz w:val="21"/>
          <w:szCs w:val="22"/>
        </w:rPr>
      </w:pPr>
      <w:r w:rsidRPr="008562B8">
        <w:rPr>
          <w:rFonts w:ascii="Georgia" w:eastAsia="Calibri" w:hAnsi="Georgia"/>
          <w:color w:val="585756"/>
          <w:sz w:val="21"/>
          <w:szCs w:val="22"/>
        </w:rPr>
        <w:t>3° lorsqu'il ne suit pas les ordres écrits, valablement donnés par le pouvoir adjudicateur.</w:t>
      </w:r>
    </w:p>
    <w:p w14:paraId="66859A84" w14:textId="77777777" w:rsidR="00365D89" w:rsidRPr="008562B8" w:rsidRDefault="00365D89" w:rsidP="00365D89">
      <w:pPr>
        <w:pStyle w:val="BTCtextCTB"/>
        <w:rPr>
          <w:rFonts w:ascii="Georgia" w:eastAsia="Calibri" w:hAnsi="Georgia"/>
          <w:color w:val="585756"/>
          <w:sz w:val="21"/>
          <w:szCs w:val="22"/>
        </w:rPr>
      </w:pPr>
      <w:r w:rsidRPr="008562B8">
        <w:rPr>
          <w:rFonts w:ascii="Georgia" w:eastAsia="Calibri" w:hAnsi="Georgia"/>
          <w:color w:val="585756"/>
          <w:sz w:val="21"/>
          <w:szCs w:val="22"/>
        </w:rPr>
        <w:t>Tous les manquements aux clauses du marché, y compris la non-observation des ordres du pouvoir adjudicateur, sont constatés par un procès-verbal dont une copie est transmise immédiatement à l'adjudicataire par lettre recommandée ou par équivalent.</w:t>
      </w:r>
    </w:p>
    <w:p w14:paraId="2E859CB6" w14:textId="77777777" w:rsidR="00365D89" w:rsidRPr="008562B8" w:rsidRDefault="00365D89" w:rsidP="00365D89">
      <w:pPr>
        <w:pStyle w:val="BTCtextCTB"/>
        <w:rPr>
          <w:rFonts w:ascii="Georgia" w:eastAsia="Calibri" w:hAnsi="Georgia"/>
          <w:color w:val="585756"/>
          <w:sz w:val="21"/>
          <w:szCs w:val="22"/>
        </w:rPr>
      </w:pPr>
      <w:r w:rsidRPr="008562B8">
        <w:rPr>
          <w:rFonts w:ascii="Georgia" w:eastAsia="Calibri" w:hAnsi="Georgia"/>
          <w:color w:val="585756"/>
          <w:sz w:val="21"/>
          <w:szCs w:val="22"/>
        </w:rPr>
        <w:t>L'adjudicataire est tenu de réparer sans délai ses manquements. Il peut faire valoir ses moyens de défense par lettre recommandée ou par équivalent adressée au pouvoir adjudicateur dans les quinze jours suivant le jour déterminé par la date de l'envoi du procès-verbal. Son silence est considéré, après ce délai, comme une reconnaissance des faits constatés.</w:t>
      </w:r>
    </w:p>
    <w:p w14:paraId="56D9B507" w14:textId="77777777" w:rsidR="00365D89" w:rsidRPr="008562B8" w:rsidRDefault="00365D89" w:rsidP="00365D89">
      <w:pPr>
        <w:pStyle w:val="BTCtextCTB"/>
        <w:rPr>
          <w:rFonts w:ascii="Georgia" w:eastAsia="Calibri" w:hAnsi="Georgia"/>
          <w:color w:val="585756"/>
          <w:sz w:val="21"/>
          <w:szCs w:val="22"/>
        </w:rPr>
      </w:pPr>
      <w:r w:rsidRPr="008562B8">
        <w:rPr>
          <w:rFonts w:ascii="Georgia" w:eastAsia="Calibri" w:hAnsi="Georgia"/>
          <w:color w:val="585756"/>
          <w:sz w:val="21"/>
          <w:szCs w:val="22"/>
        </w:rPr>
        <w:lastRenderedPageBreak/>
        <w:t>Les manquements constatés à sa charge rendent l'adjudicataire passible d'une ou de plusieurs des mesures prévues aux articles 45 à 49, 86 et 87.</w:t>
      </w:r>
    </w:p>
    <w:p w14:paraId="7902AF3F" w14:textId="77777777" w:rsidR="00365D89" w:rsidRPr="00221C06" w:rsidRDefault="00365D89" w:rsidP="00365D89">
      <w:pPr>
        <w:pStyle w:val="Titre4"/>
        <w:numPr>
          <w:ilvl w:val="3"/>
          <w:numId w:val="0"/>
        </w:numPr>
        <w:ind w:left="864" w:hanging="864"/>
        <w:rPr>
          <w:bCs/>
        </w:rPr>
      </w:pPr>
      <w:r w:rsidRPr="00221C06">
        <w:rPr>
          <w:bCs/>
        </w:rPr>
        <w:t>Pénalités (art. 45)</w:t>
      </w:r>
    </w:p>
    <w:p w14:paraId="7709FEB1" w14:textId="77777777" w:rsidR="00365D89" w:rsidRPr="00221C06" w:rsidRDefault="00365D89" w:rsidP="00365D89">
      <w:pPr>
        <w:spacing w:after="120" w:line="288" w:lineRule="auto"/>
        <w:jc w:val="both"/>
        <w:rPr>
          <w:rFonts w:eastAsia="Calibri" w:cs="Times New Roman"/>
          <w:b/>
          <w:color w:val="585756"/>
          <w:kern w:val="18"/>
          <w:sz w:val="20"/>
        </w:rPr>
      </w:pPr>
      <w:r w:rsidRPr="00221C06">
        <w:rPr>
          <w:rFonts w:eastAsia="Calibri" w:cs="Times New Roman"/>
          <w:b/>
          <w:color w:val="585756"/>
          <w:kern w:val="18"/>
          <w:sz w:val="20"/>
        </w:rPr>
        <w:t>Pénalités spéciales</w:t>
      </w:r>
    </w:p>
    <w:p w14:paraId="557CC16A" w14:textId="77777777" w:rsidR="00365D89" w:rsidRPr="008562B8" w:rsidRDefault="00365D89" w:rsidP="00365D89">
      <w:pPr>
        <w:pStyle w:val="BTCtextCTB"/>
        <w:rPr>
          <w:rFonts w:ascii="Georgia" w:eastAsia="Calibri" w:hAnsi="Georgia"/>
          <w:color w:val="585756"/>
          <w:sz w:val="21"/>
          <w:szCs w:val="22"/>
        </w:rPr>
      </w:pPr>
      <w:r w:rsidRPr="008562B8">
        <w:rPr>
          <w:rFonts w:ascii="Georgia" w:eastAsia="Calibri" w:hAnsi="Georgia"/>
          <w:color w:val="585756"/>
          <w:sz w:val="21"/>
          <w:szCs w:val="22"/>
        </w:rPr>
        <w:t xml:space="preserve">En raison de l’importance des travaux, sont affectés, sans mise en demeure et par la seule infraction, </w:t>
      </w:r>
      <w:r w:rsidRPr="004E7B35">
        <w:rPr>
          <w:rFonts w:ascii="Georgia" w:eastAsia="Calibri" w:hAnsi="Georgia"/>
          <w:color w:val="585756"/>
          <w:sz w:val="21"/>
          <w:szCs w:val="22"/>
          <w:highlight w:val="cyan"/>
        </w:rPr>
        <w:t>d’une pénalité journalière de 25</w:t>
      </w:r>
      <w:r>
        <w:rPr>
          <w:rFonts w:ascii="Georgia" w:eastAsia="Calibri" w:hAnsi="Georgia"/>
          <w:color w:val="585756"/>
          <w:sz w:val="21"/>
          <w:szCs w:val="22"/>
          <w:highlight w:val="cyan"/>
        </w:rPr>
        <w:t>0</w:t>
      </w:r>
      <w:r w:rsidRPr="004E7B35">
        <w:rPr>
          <w:rFonts w:ascii="Georgia" w:eastAsia="Calibri" w:hAnsi="Georgia"/>
          <w:color w:val="585756"/>
          <w:sz w:val="21"/>
          <w:szCs w:val="22"/>
          <w:highlight w:val="cyan"/>
        </w:rPr>
        <w:t xml:space="preserve"> EUR par jour calendrier de non-exécution :</w:t>
      </w:r>
    </w:p>
    <w:p w14:paraId="2E14D5C0" w14:textId="3EB01D6E" w:rsidR="00365D89" w:rsidRDefault="00365D89" w:rsidP="00365D89">
      <w:pPr>
        <w:widowControl w:val="0"/>
        <w:numPr>
          <w:ilvl w:val="0"/>
          <w:numId w:val="14"/>
        </w:numPr>
        <w:suppressAutoHyphens/>
        <w:spacing w:after="0" w:line="240" w:lineRule="auto"/>
        <w:jc w:val="both"/>
        <w:rPr>
          <w:rFonts w:eastAsia="Calibri" w:cs="Times New Roman"/>
          <w:color w:val="585756"/>
        </w:rPr>
      </w:pPr>
      <w:r w:rsidRPr="00221C06">
        <w:rPr>
          <w:rFonts w:eastAsia="Calibri" w:cs="Times New Roman"/>
          <w:color w:val="585756"/>
        </w:rPr>
        <w:t xml:space="preserve">Non-fourniture des documents administratifs et techniques tel que : </w:t>
      </w:r>
    </w:p>
    <w:p w14:paraId="720AEA60" w14:textId="77777777" w:rsidR="009E75F4" w:rsidRPr="00B00FFF" w:rsidRDefault="009E75F4" w:rsidP="009E75F4">
      <w:pPr>
        <w:pStyle w:val="Paragraphedeliste"/>
        <w:numPr>
          <w:ilvl w:val="0"/>
          <w:numId w:val="78"/>
        </w:numPr>
        <w:spacing w:before="120" w:after="0" w:line="259" w:lineRule="auto"/>
        <w:rPr>
          <w:rFonts w:asciiTheme="minorHAnsi" w:hAnsiTheme="minorHAnsi" w:cstheme="minorHAnsi"/>
          <w:sz w:val="22"/>
        </w:rPr>
      </w:pPr>
      <w:r>
        <w:rPr>
          <w:rFonts w:asciiTheme="minorHAnsi" w:hAnsiTheme="minorHAnsi" w:cstheme="minorHAnsi"/>
          <w:sz w:val="22"/>
        </w:rPr>
        <w:t>P</w:t>
      </w:r>
      <w:r w:rsidRPr="00B00FFF">
        <w:rPr>
          <w:rFonts w:asciiTheme="minorHAnsi" w:hAnsiTheme="minorHAnsi" w:cstheme="minorHAnsi"/>
          <w:sz w:val="22"/>
        </w:rPr>
        <w:t>lans de détails d’exécution qui sont nécessaires pour mener le marché à bonne fin ;</w:t>
      </w:r>
    </w:p>
    <w:p w14:paraId="27CE46F5" w14:textId="77777777" w:rsidR="009E75F4" w:rsidRPr="00B00FFF" w:rsidRDefault="009E75F4" w:rsidP="009E75F4">
      <w:pPr>
        <w:pStyle w:val="Paragraphedeliste"/>
        <w:numPr>
          <w:ilvl w:val="0"/>
          <w:numId w:val="78"/>
        </w:numPr>
        <w:spacing w:before="120" w:after="0" w:line="259" w:lineRule="auto"/>
        <w:rPr>
          <w:rFonts w:asciiTheme="minorHAnsi" w:hAnsiTheme="minorHAnsi" w:cstheme="minorHAnsi"/>
          <w:sz w:val="22"/>
        </w:rPr>
      </w:pPr>
      <w:r>
        <w:rPr>
          <w:rFonts w:asciiTheme="minorHAnsi" w:hAnsiTheme="minorHAnsi" w:cstheme="minorHAnsi"/>
          <w:sz w:val="22"/>
        </w:rPr>
        <w:t>E</w:t>
      </w:r>
      <w:r w:rsidRPr="00B00FFF">
        <w:rPr>
          <w:rFonts w:asciiTheme="minorHAnsi" w:hAnsiTheme="minorHAnsi" w:cstheme="minorHAnsi"/>
          <w:sz w:val="22"/>
        </w:rPr>
        <w:t>chantillons de matériaux proposés répondant aux CCTP ;</w:t>
      </w:r>
    </w:p>
    <w:p w14:paraId="2F84F601" w14:textId="77777777" w:rsidR="009E75F4" w:rsidRPr="00B00FFF" w:rsidRDefault="009E75F4" w:rsidP="009E75F4">
      <w:pPr>
        <w:pStyle w:val="Paragraphedeliste"/>
        <w:numPr>
          <w:ilvl w:val="0"/>
          <w:numId w:val="78"/>
        </w:numPr>
        <w:spacing w:before="120" w:after="0" w:line="259" w:lineRule="auto"/>
        <w:rPr>
          <w:rFonts w:asciiTheme="minorHAnsi" w:hAnsiTheme="minorHAnsi" w:cstheme="minorHAnsi"/>
          <w:sz w:val="22"/>
        </w:rPr>
      </w:pPr>
      <w:r>
        <w:rPr>
          <w:rFonts w:asciiTheme="minorHAnsi" w:hAnsiTheme="minorHAnsi" w:cstheme="minorHAnsi"/>
          <w:sz w:val="22"/>
        </w:rPr>
        <w:t>E</w:t>
      </w:r>
      <w:r w:rsidRPr="00B00FFF">
        <w:rPr>
          <w:rFonts w:asciiTheme="minorHAnsi" w:hAnsiTheme="minorHAnsi" w:cstheme="minorHAnsi"/>
          <w:sz w:val="22"/>
        </w:rPr>
        <w:t>ssais des matériaux au laboratoire et fournir des rapports y relatifs ;</w:t>
      </w:r>
    </w:p>
    <w:p w14:paraId="1ADE4567" w14:textId="77777777" w:rsidR="009E75F4" w:rsidRPr="00B00FFF" w:rsidRDefault="009E75F4" w:rsidP="009E75F4">
      <w:pPr>
        <w:pStyle w:val="Paragraphedeliste"/>
        <w:numPr>
          <w:ilvl w:val="0"/>
          <w:numId w:val="78"/>
        </w:numPr>
        <w:spacing w:before="120" w:after="0" w:line="259" w:lineRule="auto"/>
        <w:rPr>
          <w:rFonts w:asciiTheme="minorHAnsi" w:hAnsiTheme="minorHAnsi" w:cstheme="minorHAnsi"/>
          <w:sz w:val="22"/>
        </w:rPr>
      </w:pPr>
      <w:r>
        <w:rPr>
          <w:rFonts w:asciiTheme="minorHAnsi" w:hAnsiTheme="minorHAnsi" w:cstheme="minorHAnsi"/>
          <w:sz w:val="22"/>
        </w:rPr>
        <w:t>P</w:t>
      </w:r>
      <w:r w:rsidRPr="00B00FFF">
        <w:rPr>
          <w:rFonts w:asciiTheme="minorHAnsi" w:hAnsiTheme="minorHAnsi" w:cstheme="minorHAnsi"/>
          <w:sz w:val="22"/>
        </w:rPr>
        <w:t xml:space="preserve">lanning </w:t>
      </w:r>
      <w:r>
        <w:rPr>
          <w:rFonts w:asciiTheme="minorHAnsi" w:hAnsiTheme="minorHAnsi" w:cstheme="minorHAnsi"/>
          <w:sz w:val="22"/>
        </w:rPr>
        <w:t xml:space="preserve">actualisé </w:t>
      </w:r>
      <w:r w:rsidRPr="00B00FFF">
        <w:rPr>
          <w:rFonts w:asciiTheme="minorHAnsi" w:hAnsiTheme="minorHAnsi" w:cstheme="minorHAnsi"/>
          <w:sz w:val="22"/>
        </w:rPr>
        <w:t>détaillé d’exécution des travaux et celui des approvisionnements ;</w:t>
      </w:r>
    </w:p>
    <w:p w14:paraId="5C194D5E" w14:textId="77777777" w:rsidR="009E75F4" w:rsidRPr="00B00FFF" w:rsidRDefault="009E75F4" w:rsidP="009E75F4">
      <w:pPr>
        <w:pStyle w:val="Paragraphedeliste"/>
        <w:numPr>
          <w:ilvl w:val="0"/>
          <w:numId w:val="78"/>
        </w:numPr>
        <w:spacing w:before="120" w:after="0" w:line="259" w:lineRule="auto"/>
        <w:rPr>
          <w:rFonts w:asciiTheme="minorHAnsi" w:hAnsiTheme="minorHAnsi" w:cstheme="minorHAnsi"/>
          <w:sz w:val="22"/>
        </w:rPr>
      </w:pPr>
      <w:r>
        <w:rPr>
          <w:rFonts w:asciiTheme="minorHAnsi" w:hAnsiTheme="minorHAnsi" w:cstheme="minorHAnsi"/>
          <w:sz w:val="22"/>
        </w:rPr>
        <w:t>J</w:t>
      </w:r>
      <w:r w:rsidRPr="00B00FFF">
        <w:rPr>
          <w:rFonts w:asciiTheme="minorHAnsi" w:hAnsiTheme="minorHAnsi" w:cstheme="minorHAnsi"/>
          <w:sz w:val="22"/>
        </w:rPr>
        <w:t>ournal de chantier conforme aux exigences du pouvoir adjudicat</w:t>
      </w:r>
      <w:r>
        <w:rPr>
          <w:rFonts w:asciiTheme="minorHAnsi" w:hAnsiTheme="minorHAnsi" w:cstheme="minorHAnsi"/>
          <w:sz w:val="22"/>
        </w:rPr>
        <w:t>eur</w:t>
      </w:r>
      <w:r w:rsidRPr="00B00FFF">
        <w:rPr>
          <w:rFonts w:asciiTheme="minorHAnsi" w:hAnsiTheme="minorHAnsi" w:cstheme="minorHAnsi"/>
          <w:sz w:val="22"/>
        </w:rPr>
        <w:t> ;</w:t>
      </w:r>
    </w:p>
    <w:p w14:paraId="51B9FDE4" w14:textId="77777777" w:rsidR="009E75F4" w:rsidRPr="001354D1" w:rsidRDefault="009E75F4" w:rsidP="009E75F4">
      <w:pPr>
        <w:pStyle w:val="Corpsdetexte"/>
        <w:ind w:left="360"/>
        <w:rPr>
          <w:rFonts w:ascii="Georgia" w:eastAsia="Calibri" w:hAnsi="Georgia" w:cs="Times New Roman"/>
          <w:color w:val="585756"/>
          <w:kern w:val="0"/>
          <w:sz w:val="21"/>
          <w:szCs w:val="22"/>
          <w:lang w:val="fr-BE"/>
        </w:rPr>
      </w:pPr>
      <w:r w:rsidRPr="001354D1">
        <w:rPr>
          <w:rFonts w:ascii="Georgia" w:eastAsia="Calibri" w:hAnsi="Georgia" w:cs="Times New Roman"/>
          <w:color w:val="585756"/>
          <w:kern w:val="0"/>
          <w:sz w:val="21"/>
          <w:szCs w:val="22"/>
          <w:lang w:val="fr-BE"/>
        </w:rPr>
        <w:t xml:space="preserve"> </w:t>
      </w:r>
      <w:proofErr w:type="gramStart"/>
      <w:r w:rsidRPr="001354D1">
        <w:rPr>
          <w:rFonts w:ascii="Georgia" w:eastAsia="Calibri" w:hAnsi="Georgia" w:cs="Times New Roman"/>
          <w:color w:val="585756"/>
          <w:kern w:val="0"/>
          <w:sz w:val="21"/>
          <w:szCs w:val="22"/>
          <w:lang w:val="fr-BE"/>
        </w:rPr>
        <w:t>à</w:t>
      </w:r>
      <w:proofErr w:type="gramEnd"/>
      <w:r w:rsidRPr="001354D1">
        <w:rPr>
          <w:rFonts w:ascii="Georgia" w:eastAsia="Calibri" w:hAnsi="Georgia" w:cs="Times New Roman"/>
          <w:color w:val="585756"/>
          <w:kern w:val="0"/>
          <w:sz w:val="21"/>
          <w:szCs w:val="22"/>
          <w:lang w:val="fr-BE"/>
        </w:rPr>
        <w:t xml:space="preserve"> défaut d'avoir remis, dans le délai fixé lors des réunions de chantier ou par ordre de services, tous les documents indiqués.</w:t>
      </w:r>
    </w:p>
    <w:p w14:paraId="312F63FD" w14:textId="77777777" w:rsidR="009E75F4" w:rsidRPr="00221C06" w:rsidRDefault="009E75F4" w:rsidP="009E75F4">
      <w:pPr>
        <w:widowControl w:val="0"/>
        <w:suppressAutoHyphens/>
        <w:spacing w:after="0" w:line="240" w:lineRule="auto"/>
        <w:ind w:left="720"/>
        <w:jc w:val="both"/>
        <w:rPr>
          <w:rFonts w:eastAsia="Calibri" w:cs="Times New Roman"/>
          <w:color w:val="585756"/>
        </w:rPr>
      </w:pPr>
    </w:p>
    <w:p w14:paraId="70590335" w14:textId="77777777" w:rsidR="00365D89" w:rsidRPr="00221C06" w:rsidRDefault="00365D89" w:rsidP="00365D89">
      <w:pPr>
        <w:widowControl w:val="0"/>
        <w:numPr>
          <w:ilvl w:val="0"/>
          <w:numId w:val="14"/>
        </w:numPr>
        <w:suppressAutoHyphens/>
        <w:spacing w:after="0" w:line="240" w:lineRule="auto"/>
        <w:jc w:val="both"/>
        <w:rPr>
          <w:rFonts w:eastAsia="Calibri" w:cs="Times New Roman"/>
          <w:color w:val="585756"/>
        </w:rPr>
      </w:pPr>
      <w:r w:rsidRPr="00221C06">
        <w:rPr>
          <w:rFonts w:eastAsia="Calibri" w:cs="Times New Roman"/>
          <w:color w:val="585756"/>
        </w:rPr>
        <w:t>Absence aux réunions de chantier ou de coordination : une pénalité par absence sera appliquée à l'entrepreneur qui n'assiste pas ou ne se fait pas valablement représenter à toutes les réunions auxquelles il est prié d'assister.</w:t>
      </w:r>
    </w:p>
    <w:p w14:paraId="21DD0E01" w14:textId="77777777" w:rsidR="00365D89" w:rsidRPr="00221C06" w:rsidRDefault="00365D89" w:rsidP="00365D89">
      <w:pPr>
        <w:widowControl w:val="0"/>
        <w:numPr>
          <w:ilvl w:val="0"/>
          <w:numId w:val="14"/>
        </w:numPr>
        <w:suppressAutoHyphens/>
        <w:spacing w:after="0" w:line="240" w:lineRule="auto"/>
        <w:jc w:val="both"/>
        <w:rPr>
          <w:rFonts w:eastAsia="Calibri" w:cs="Times New Roman"/>
          <w:color w:val="585756"/>
        </w:rPr>
      </w:pPr>
      <w:r w:rsidRPr="00221C06">
        <w:rPr>
          <w:rFonts w:eastAsia="Calibri" w:cs="Times New Roman"/>
          <w:color w:val="585756"/>
        </w:rPr>
        <w:t>Retard dans l'exécution des observations ou ordre de service du pouvoir adjudicateur par le biais du fonctionnaire dirigeant : dans les cas où les listes d'observation résultant des visites de chantier, notamment lors de « bon à peindre », ou réception, ne seraient pas satisfaites dans le délai prescrit par le fonctionnaire dirigeant, l’adjudicataire sera pénalisé par jour calendaire de retard jusqu'à exécution.</w:t>
      </w:r>
    </w:p>
    <w:p w14:paraId="386EF8AE" w14:textId="77777777" w:rsidR="00365D89" w:rsidRDefault="00365D89" w:rsidP="00365D89">
      <w:pPr>
        <w:widowControl w:val="0"/>
        <w:numPr>
          <w:ilvl w:val="0"/>
          <w:numId w:val="14"/>
        </w:numPr>
        <w:suppressAutoHyphens/>
        <w:spacing w:after="0" w:line="240" w:lineRule="auto"/>
        <w:jc w:val="both"/>
        <w:rPr>
          <w:rFonts w:eastAsia="Calibri" w:cs="Times New Roman"/>
          <w:color w:val="585756"/>
        </w:rPr>
      </w:pPr>
      <w:r w:rsidRPr="00221C06">
        <w:rPr>
          <w:rFonts w:eastAsia="Calibri" w:cs="Times New Roman"/>
          <w:color w:val="585756"/>
        </w:rPr>
        <w:t>Modification d’un des membres du personnel clé sans accord préalable du Pouvoir Adjudicateur : une pénalité forfaitaire par jour de défaut est appliquée, prenant fin lorsque, soit le fonctionnaire dirigeant obtient l’accord du pouvoir adjudicateur sur le nouveau membre mis en place, soit le membre remplacé est rétabli dans ses fonctions, soit les deux parties se mettent d’accord sur une nouvelle personne de remplacement conjointement acceptée. En cas d’application des pénalités, celles-ci ne peuvent en aucun cas être récupérée rétroactivement, même si un accord est trouvé</w:t>
      </w:r>
    </w:p>
    <w:p w14:paraId="14470D85" w14:textId="77777777" w:rsidR="00365D89" w:rsidRPr="00075ABE" w:rsidRDefault="00365D89" w:rsidP="00365D89">
      <w:pPr>
        <w:widowControl w:val="0"/>
        <w:numPr>
          <w:ilvl w:val="0"/>
          <w:numId w:val="14"/>
        </w:numPr>
        <w:suppressAutoHyphens/>
        <w:spacing w:after="0" w:line="240" w:lineRule="auto"/>
        <w:jc w:val="both"/>
        <w:rPr>
          <w:rFonts w:eastAsia="Calibri" w:cs="Times New Roman"/>
          <w:color w:val="585756"/>
        </w:rPr>
      </w:pPr>
    </w:p>
    <w:p w14:paraId="04DE66C9" w14:textId="77777777" w:rsidR="00365D89" w:rsidRPr="009C3AE3" w:rsidRDefault="00365D89" w:rsidP="00365D89">
      <w:pPr>
        <w:pStyle w:val="BTCtextCTB"/>
        <w:rPr>
          <w:rFonts w:ascii="Georgia" w:eastAsia="Calibri" w:hAnsi="Georgia"/>
          <w:color w:val="585756"/>
          <w:sz w:val="21"/>
          <w:szCs w:val="22"/>
        </w:rPr>
      </w:pPr>
      <w:r w:rsidRPr="009C3AE3">
        <w:rPr>
          <w:rFonts w:ascii="Georgia" w:eastAsia="Calibri" w:hAnsi="Georgia"/>
          <w:color w:val="585756"/>
          <w:sz w:val="21"/>
          <w:szCs w:val="22"/>
        </w:rPr>
        <w:t xml:space="preserve">Lorsqu’un manquement à l’une des dispositions visées ci-dessus est constaté conformément à l’article 44 § 2 AR 14.01.2013, le pouvoir adjudicateur peut accorder un délai à l’entrepreneur pour faire disparaître le manquement et l’avertir de cette disparition par lettre recommandée. Dans ce cas, ce délai est notifié à l’adjudicataire en même temps que le P.V. de constat dont question à l’article 44 § 2 AR 14/01/13. </w:t>
      </w:r>
    </w:p>
    <w:p w14:paraId="6319DAB9" w14:textId="77777777" w:rsidR="00365D89" w:rsidRPr="00037122" w:rsidRDefault="00365D89" w:rsidP="00365D89">
      <w:pPr>
        <w:pStyle w:val="BTCtextCTB"/>
        <w:rPr>
          <w:rFonts w:ascii="Georgia" w:eastAsia="Calibri" w:hAnsi="Georgia"/>
          <w:color w:val="585756"/>
          <w:sz w:val="21"/>
          <w:szCs w:val="22"/>
        </w:rPr>
      </w:pPr>
      <w:r w:rsidRPr="009C3AE3">
        <w:rPr>
          <w:rFonts w:ascii="Georgia" w:eastAsia="Calibri" w:hAnsi="Georgia"/>
          <w:color w:val="585756"/>
          <w:sz w:val="21"/>
          <w:szCs w:val="22"/>
        </w:rPr>
        <w:t>Si aucun délai n’est indiqué dans la lettre recommandé, le l’adjudicataire est tenu de réparer sans délai les manquements.</w:t>
      </w:r>
    </w:p>
    <w:p w14:paraId="71E8E3C4" w14:textId="77777777" w:rsidR="00365D89" w:rsidRPr="00044467" w:rsidRDefault="00365D89" w:rsidP="00365D89">
      <w:pPr>
        <w:pStyle w:val="Titre4"/>
      </w:pPr>
      <w:r>
        <w:t xml:space="preserve">Amendes pour retard (art. 46 </w:t>
      </w:r>
      <w:proofErr w:type="spellStart"/>
      <w:r>
        <w:t>e.s</w:t>
      </w:r>
      <w:proofErr w:type="spellEnd"/>
      <w:r>
        <w:t>. et 86)</w:t>
      </w:r>
    </w:p>
    <w:p w14:paraId="0E76BA03" w14:textId="77777777" w:rsidR="00365D89" w:rsidRPr="00044467" w:rsidRDefault="00365D89" w:rsidP="00365D89">
      <w:pPr>
        <w:pStyle w:val="BTCtextCTB"/>
        <w:rPr>
          <w:rFonts w:ascii="Georgia" w:eastAsia="Calibri" w:hAnsi="Georgia"/>
          <w:color w:val="585756"/>
          <w:sz w:val="21"/>
          <w:szCs w:val="22"/>
        </w:rPr>
      </w:pPr>
      <w:r w:rsidRPr="00044467">
        <w:rPr>
          <w:rFonts w:ascii="Georgia" w:eastAsia="Calibri" w:hAnsi="Georgia"/>
          <w:color w:val="585756"/>
          <w:sz w:val="21"/>
          <w:szCs w:val="22"/>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7BCAB677" w14:textId="77777777" w:rsidR="00365D89" w:rsidRPr="00044467" w:rsidRDefault="00365D89" w:rsidP="00365D89">
      <w:pPr>
        <w:pStyle w:val="BTCtextCTB"/>
        <w:rPr>
          <w:rFonts w:ascii="Georgia" w:eastAsia="Calibri" w:hAnsi="Georgia"/>
          <w:color w:val="585756"/>
          <w:sz w:val="21"/>
          <w:szCs w:val="22"/>
        </w:rPr>
      </w:pPr>
      <w:r w:rsidRPr="00044467">
        <w:rPr>
          <w:rFonts w:ascii="Georgia" w:eastAsia="Calibri" w:hAnsi="Georgia"/>
          <w:color w:val="585756"/>
          <w:sz w:val="21"/>
          <w:szCs w:val="22"/>
        </w:rPr>
        <w:t>Les amendes sont calculées selon la formule mentionnée à l’article 86 §1er.</w:t>
      </w:r>
    </w:p>
    <w:p w14:paraId="2AC6E7F8" w14:textId="77777777" w:rsidR="00365D89" w:rsidRPr="00044467" w:rsidRDefault="00365D89" w:rsidP="00365D89">
      <w:pPr>
        <w:pStyle w:val="BTCtextCTB"/>
        <w:rPr>
          <w:rFonts w:ascii="Georgia" w:eastAsia="Calibri" w:hAnsi="Georgia"/>
          <w:color w:val="585756"/>
          <w:sz w:val="21"/>
          <w:szCs w:val="22"/>
        </w:rPr>
      </w:pPr>
      <w:r w:rsidRPr="00044467">
        <w:rPr>
          <w:rFonts w:ascii="Georgia" w:eastAsia="Calibri" w:hAnsi="Georgia"/>
          <w:color w:val="585756"/>
          <w:sz w:val="21"/>
          <w:szCs w:val="22"/>
        </w:rPr>
        <w:t>Nonobstant l'application des amendes pour retard, l'adjudicataire reste garant vis-à-vis du pouvoir adjudicateur des dommages et intérêts dont celui-ci est, le cas échéant, redevable à des tiers du fait du retard dans l'exécution du marché.</w:t>
      </w:r>
    </w:p>
    <w:p w14:paraId="2BBDEEEF" w14:textId="77777777" w:rsidR="00365D89" w:rsidRPr="00044467" w:rsidRDefault="00365D89" w:rsidP="00365D89">
      <w:pPr>
        <w:pStyle w:val="BTCtextCTB"/>
        <w:rPr>
          <w:rFonts w:ascii="Georgia" w:eastAsia="Calibri" w:hAnsi="Georgia"/>
          <w:color w:val="585756"/>
          <w:sz w:val="21"/>
          <w:szCs w:val="22"/>
        </w:rPr>
      </w:pPr>
      <w:r w:rsidRPr="00044467">
        <w:rPr>
          <w:rFonts w:ascii="Georgia" w:eastAsia="Calibri" w:hAnsi="Georgia"/>
          <w:color w:val="585756"/>
          <w:sz w:val="21"/>
          <w:szCs w:val="22"/>
        </w:rPr>
        <w:t>Au cas où les travaux faisant l'objet du présent cahier des charges n'étaient pas terminés dans les délais prévus au point 1.4.18, l’amende suivante sera appliquée d'office par jour ouvrable de retard, sans mise en demeure, par la seule expiration des délais en question :</w:t>
      </w:r>
    </w:p>
    <w:p w14:paraId="3084187F" w14:textId="77777777" w:rsidR="00365D89" w:rsidRPr="009D7918" w:rsidRDefault="00365D89" w:rsidP="00365D89">
      <w:pPr>
        <w:pStyle w:val="Corpsdetexte"/>
        <w:rPr>
          <w:bCs/>
        </w:rPr>
      </w:pPr>
    </w:p>
    <w:p w14:paraId="56AC9986" w14:textId="77777777" w:rsidR="00365D89" w:rsidRPr="00044467" w:rsidRDefault="00365D89" w:rsidP="00365D89">
      <w:pPr>
        <w:pStyle w:val="BTCtextCTB"/>
        <w:rPr>
          <w:rFonts w:ascii="Georgia" w:eastAsia="Calibri" w:hAnsi="Georgia"/>
          <w:b/>
          <w:color w:val="585756"/>
          <w:sz w:val="21"/>
          <w:szCs w:val="22"/>
        </w:rPr>
      </w:pPr>
      <w:r w:rsidRPr="00044467">
        <w:rPr>
          <w:rFonts w:ascii="Georgia" w:eastAsia="Calibri" w:hAnsi="Georgia"/>
          <w:b/>
          <w:color w:val="585756"/>
          <w:sz w:val="21"/>
          <w:szCs w:val="22"/>
        </w:rPr>
        <w:t>R= 0,45*((M * n²) /N²)</w:t>
      </w:r>
    </w:p>
    <w:p w14:paraId="368A9E45" w14:textId="77777777" w:rsidR="00365D89" w:rsidRPr="00044467" w:rsidRDefault="00365D89" w:rsidP="00365D89">
      <w:pPr>
        <w:pStyle w:val="BTCtextCTB"/>
        <w:rPr>
          <w:rFonts w:ascii="Georgia" w:eastAsia="Calibri" w:hAnsi="Georgia"/>
          <w:color w:val="585756"/>
          <w:sz w:val="21"/>
          <w:szCs w:val="22"/>
        </w:rPr>
      </w:pPr>
    </w:p>
    <w:p w14:paraId="7EE688D1" w14:textId="77777777" w:rsidR="00365D89" w:rsidRPr="00044467" w:rsidRDefault="00365D89" w:rsidP="00365D89">
      <w:pPr>
        <w:pStyle w:val="BTCtextCTB"/>
        <w:rPr>
          <w:rFonts w:ascii="Georgia" w:eastAsia="Calibri" w:hAnsi="Georgia"/>
          <w:color w:val="585756"/>
          <w:sz w:val="21"/>
          <w:szCs w:val="22"/>
        </w:rPr>
      </w:pPr>
      <w:r w:rsidRPr="00044467">
        <w:rPr>
          <w:rFonts w:ascii="Georgia" w:eastAsia="Calibri" w:hAnsi="Georgia"/>
          <w:color w:val="585756"/>
          <w:sz w:val="21"/>
          <w:szCs w:val="22"/>
        </w:rPr>
        <w:t>Dans laquelle :</w:t>
      </w:r>
    </w:p>
    <w:p w14:paraId="6D1BAC44" w14:textId="77777777" w:rsidR="00365D89" w:rsidRPr="00044467" w:rsidRDefault="00365D89" w:rsidP="00365D89">
      <w:pPr>
        <w:pStyle w:val="BTCtextCTB"/>
        <w:rPr>
          <w:rFonts w:ascii="Georgia" w:eastAsia="Calibri" w:hAnsi="Georgia"/>
          <w:color w:val="585756"/>
          <w:sz w:val="21"/>
          <w:szCs w:val="22"/>
        </w:rPr>
      </w:pPr>
      <w:r w:rsidRPr="00044467">
        <w:rPr>
          <w:rFonts w:ascii="Georgia" w:eastAsia="Calibri" w:hAnsi="Georgia"/>
          <w:color w:val="585756"/>
          <w:sz w:val="21"/>
          <w:szCs w:val="22"/>
        </w:rPr>
        <w:t>R = le montant des amendes à appliquer pour un retard de n jours ouvrables ;</w:t>
      </w:r>
    </w:p>
    <w:p w14:paraId="59AC8DBC" w14:textId="77777777" w:rsidR="00365D89" w:rsidRPr="00044467" w:rsidRDefault="00365D89" w:rsidP="00365D89">
      <w:pPr>
        <w:pStyle w:val="BTCtextCTB"/>
        <w:rPr>
          <w:rFonts w:ascii="Georgia" w:eastAsia="Calibri" w:hAnsi="Georgia"/>
          <w:color w:val="585756"/>
          <w:sz w:val="21"/>
          <w:szCs w:val="22"/>
        </w:rPr>
      </w:pPr>
      <w:r w:rsidRPr="00044467">
        <w:rPr>
          <w:rFonts w:ascii="Georgia" w:eastAsia="Calibri" w:hAnsi="Georgia"/>
          <w:color w:val="585756"/>
          <w:sz w:val="21"/>
          <w:szCs w:val="22"/>
        </w:rPr>
        <w:t>M = le montant initial du marché ;</w:t>
      </w:r>
    </w:p>
    <w:p w14:paraId="4BC647D4" w14:textId="77777777" w:rsidR="00365D89" w:rsidRPr="00044467" w:rsidRDefault="00365D89" w:rsidP="00365D89">
      <w:pPr>
        <w:pStyle w:val="BTCtextCTB"/>
        <w:rPr>
          <w:rFonts w:ascii="Georgia" w:eastAsia="Calibri" w:hAnsi="Georgia"/>
          <w:color w:val="585756"/>
          <w:sz w:val="21"/>
          <w:szCs w:val="22"/>
        </w:rPr>
      </w:pPr>
      <w:r w:rsidRPr="00044467">
        <w:rPr>
          <w:rFonts w:ascii="Georgia" w:eastAsia="Calibri" w:hAnsi="Georgia"/>
          <w:color w:val="585756"/>
          <w:sz w:val="21"/>
          <w:szCs w:val="22"/>
        </w:rPr>
        <w:t>N = le nombre de jours ouvrables prévus dès l’origine pour exécution du marché ;</w:t>
      </w:r>
    </w:p>
    <w:p w14:paraId="10BE6463" w14:textId="77777777" w:rsidR="00365D89" w:rsidRPr="00044467" w:rsidRDefault="00365D89" w:rsidP="00365D89">
      <w:pPr>
        <w:pStyle w:val="BTCtextCTB"/>
        <w:rPr>
          <w:rFonts w:ascii="Georgia" w:eastAsia="Calibri" w:hAnsi="Georgia"/>
          <w:color w:val="585756"/>
          <w:sz w:val="21"/>
          <w:szCs w:val="22"/>
        </w:rPr>
      </w:pPr>
      <w:proofErr w:type="gramStart"/>
      <w:r w:rsidRPr="00044467">
        <w:rPr>
          <w:rFonts w:ascii="Georgia" w:eastAsia="Calibri" w:hAnsi="Georgia"/>
          <w:color w:val="585756"/>
          <w:sz w:val="21"/>
          <w:szCs w:val="22"/>
        </w:rPr>
        <w:t>n</w:t>
      </w:r>
      <w:proofErr w:type="gramEnd"/>
      <w:r w:rsidRPr="00044467">
        <w:rPr>
          <w:rFonts w:ascii="Georgia" w:eastAsia="Calibri" w:hAnsi="Georgia"/>
          <w:color w:val="585756"/>
          <w:sz w:val="21"/>
          <w:szCs w:val="22"/>
        </w:rPr>
        <w:t xml:space="preserve"> = le nombre de jours ouvrables de retard.</w:t>
      </w:r>
    </w:p>
    <w:p w14:paraId="731DF1AB" w14:textId="77777777" w:rsidR="00365D89" w:rsidRPr="00044467" w:rsidRDefault="00365D89" w:rsidP="00365D89">
      <w:pPr>
        <w:pStyle w:val="BTCtextCTB"/>
        <w:rPr>
          <w:rFonts w:ascii="Georgia" w:eastAsia="Calibri" w:hAnsi="Georgia"/>
          <w:color w:val="585756"/>
          <w:sz w:val="21"/>
          <w:szCs w:val="22"/>
        </w:rPr>
      </w:pPr>
      <w:r w:rsidRPr="00044467">
        <w:rPr>
          <w:rFonts w:ascii="Georgia" w:eastAsia="Calibri" w:hAnsi="Georgia"/>
          <w:color w:val="585756"/>
          <w:sz w:val="21"/>
          <w:szCs w:val="22"/>
        </w:rPr>
        <w:t>Toutefois, si le facteur M ne dépasse pas 75.000 euros et que, en même temps, N ne dépasse pas cent cinquante jours ouvrables, le dénominateur N² est remplacé par 150 x N.</w:t>
      </w:r>
    </w:p>
    <w:p w14:paraId="5ECD26CE" w14:textId="77777777" w:rsidR="00365D89" w:rsidRPr="00044467" w:rsidRDefault="00365D89" w:rsidP="00365D89">
      <w:pPr>
        <w:pStyle w:val="BTCtextCTB"/>
        <w:rPr>
          <w:rFonts w:ascii="Georgia" w:eastAsia="Calibri" w:hAnsi="Georgia"/>
          <w:color w:val="585756"/>
          <w:sz w:val="21"/>
          <w:szCs w:val="22"/>
        </w:rPr>
      </w:pPr>
      <w:r w:rsidRPr="00044467">
        <w:rPr>
          <w:rFonts w:ascii="Georgia" w:eastAsia="Calibri" w:hAnsi="Georgia"/>
          <w:color w:val="585756"/>
          <w:sz w:val="21"/>
          <w:szCs w:val="22"/>
        </w:rPr>
        <w:t>Si le marché comporte plusieurs parties ou plusieurs phases ayant chacune leur délai N et leur montant M propres, chacune d'elles est assimilée à un marché distinct pour l'application des amendes.</w:t>
      </w:r>
    </w:p>
    <w:p w14:paraId="7F568612" w14:textId="77777777" w:rsidR="00365D89" w:rsidRPr="00044467" w:rsidRDefault="00365D89" w:rsidP="00365D89">
      <w:pPr>
        <w:pStyle w:val="BTCtextCTB"/>
        <w:rPr>
          <w:rFonts w:ascii="Georgia" w:eastAsia="Calibri" w:hAnsi="Georgia"/>
          <w:color w:val="585756"/>
          <w:sz w:val="21"/>
          <w:szCs w:val="22"/>
        </w:rPr>
      </w:pPr>
      <w:r w:rsidRPr="00044467">
        <w:rPr>
          <w:rFonts w:ascii="Georgia" w:eastAsia="Calibri" w:hAnsi="Georgia"/>
          <w:color w:val="585756"/>
          <w:sz w:val="21"/>
          <w:szCs w:val="22"/>
        </w:rPr>
        <w:t>Si, sans fixer de parties ou de phases, le cahier spécial des charges stipule que les délais partiels sont de rigueur, l'inobservation de ceux-ci est sanctionnée par des amendes particulières prévues au cahier spécial des charges, ou, à défaut de pareille clause, par des amendes calculées suivant la formule visée à l’art.86§1 de l’A.R. du 14.01.2013, dans laquelle les facteurs M et N se rapportent au marché total. Toutefois, le maximum des amendes afférentes à chaque délai partiel de P jours ouvrables est de :</w:t>
      </w:r>
    </w:p>
    <w:p w14:paraId="35626D8E" w14:textId="77777777" w:rsidR="00365D89" w:rsidRPr="009D7918" w:rsidRDefault="00365D89" w:rsidP="00365D89">
      <w:pPr>
        <w:pStyle w:val="Corpsdetexte"/>
        <w:rPr>
          <w:b/>
          <w:lang w:val="fr-BE"/>
        </w:rPr>
      </w:pPr>
    </w:p>
    <w:p w14:paraId="1C11B4BC" w14:textId="77777777" w:rsidR="00365D89" w:rsidRPr="00044467" w:rsidRDefault="00365D89" w:rsidP="00365D89">
      <w:pPr>
        <w:pStyle w:val="BTCtextCTB"/>
        <w:rPr>
          <w:rFonts w:ascii="Georgia" w:eastAsia="Calibri" w:hAnsi="Georgia"/>
          <w:b/>
          <w:color w:val="585756"/>
          <w:sz w:val="21"/>
          <w:szCs w:val="22"/>
        </w:rPr>
      </w:pPr>
      <w:proofErr w:type="spellStart"/>
      <w:r w:rsidRPr="00044467">
        <w:rPr>
          <w:rFonts w:ascii="Georgia" w:eastAsia="Calibri" w:hAnsi="Georgia"/>
          <w:b/>
          <w:color w:val="585756"/>
          <w:sz w:val="21"/>
          <w:szCs w:val="22"/>
        </w:rPr>
        <w:t>Rpar</w:t>
      </w:r>
      <w:proofErr w:type="spellEnd"/>
      <w:r w:rsidRPr="00044467">
        <w:rPr>
          <w:rFonts w:ascii="Georgia" w:eastAsia="Calibri" w:hAnsi="Georgia"/>
          <w:b/>
          <w:color w:val="585756"/>
          <w:sz w:val="21"/>
          <w:szCs w:val="22"/>
        </w:rPr>
        <w:t xml:space="preserve"> = (M /20) *(P/N)</w:t>
      </w:r>
    </w:p>
    <w:p w14:paraId="6E4F4319" w14:textId="77777777" w:rsidR="00365D89" w:rsidRDefault="00365D89" w:rsidP="00365D89">
      <w:pPr>
        <w:pStyle w:val="Corpsdetexte"/>
      </w:pPr>
    </w:p>
    <w:p w14:paraId="71CDF5C3" w14:textId="77777777" w:rsidR="00365D89" w:rsidRPr="00E5099A" w:rsidRDefault="00365D89" w:rsidP="00365D89">
      <w:pPr>
        <w:pStyle w:val="Titre4"/>
      </w:pPr>
      <w:r>
        <w:t>Mesures d’office (art. 47 et 87)</w:t>
      </w:r>
    </w:p>
    <w:p w14:paraId="055A3866" w14:textId="77777777" w:rsidR="00365D89" w:rsidRPr="00E5099A" w:rsidRDefault="00365D89" w:rsidP="00365D89">
      <w:pPr>
        <w:spacing w:after="120" w:line="288" w:lineRule="auto"/>
        <w:jc w:val="both"/>
        <w:rPr>
          <w:rFonts w:eastAsia="Calibri" w:cs="Times New Roman"/>
          <w:color w:val="585756"/>
        </w:rPr>
      </w:pPr>
      <w:r w:rsidRPr="00E5099A">
        <w:rPr>
          <w:rFonts w:eastAsia="Calibri" w:cs="Times New Roman"/>
          <w:color w:val="585756"/>
        </w:rPr>
        <w:t>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71324C96" w14:textId="77777777" w:rsidR="00365D89" w:rsidRPr="00E5099A" w:rsidRDefault="00365D89" w:rsidP="00365D89">
      <w:pPr>
        <w:spacing w:after="120" w:line="288" w:lineRule="auto"/>
        <w:jc w:val="both"/>
        <w:rPr>
          <w:rFonts w:eastAsia="Calibri" w:cs="Times New Roman"/>
          <w:color w:val="585756"/>
        </w:rPr>
      </w:pPr>
      <w:r w:rsidRPr="00E5099A">
        <w:rPr>
          <w:rFonts w:eastAsia="Calibri" w:cs="Times New Roman"/>
          <w:color w:val="585756"/>
        </w:rPr>
        <w:t>Le pouvoir adjudicateur peut toutefois recourir aux mesures d'office sans attendre l'expiration du délai indiqué à l'article 44, § 2, lorsqu'au préalable, l'adjudicataire a expressément reconnu les manquements constatés.</w:t>
      </w:r>
    </w:p>
    <w:p w14:paraId="31B104CA" w14:textId="77777777" w:rsidR="00365D89" w:rsidRPr="00E5099A" w:rsidRDefault="00365D89" w:rsidP="00365D89">
      <w:pPr>
        <w:spacing w:after="120" w:line="288" w:lineRule="auto"/>
        <w:jc w:val="both"/>
        <w:rPr>
          <w:rFonts w:eastAsia="Calibri" w:cs="Times New Roman"/>
          <w:color w:val="585756"/>
        </w:rPr>
      </w:pPr>
      <w:r w:rsidRPr="00E5099A">
        <w:rPr>
          <w:rFonts w:eastAsia="Calibri" w:cs="Times New Roman"/>
          <w:color w:val="585756"/>
        </w:rPr>
        <w:t>Les mesures d'office sont :</w:t>
      </w:r>
    </w:p>
    <w:p w14:paraId="6F117B3E" w14:textId="77777777" w:rsidR="00365D89" w:rsidRPr="00E5099A" w:rsidRDefault="00365D89" w:rsidP="00365D89">
      <w:pPr>
        <w:spacing w:after="120" w:line="288" w:lineRule="auto"/>
        <w:jc w:val="both"/>
        <w:rPr>
          <w:rFonts w:eastAsia="Calibri" w:cs="Times New Roman"/>
          <w:color w:val="585756"/>
        </w:rPr>
      </w:pPr>
      <w:r w:rsidRPr="00E5099A">
        <w:rPr>
          <w:rFonts w:eastAsia="Calibri" w:cs="Times New Roman"/>
          <w:color w:val="585756"/>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 ;</w:t>
      </w:r>
    </w:p>
    <w:p w14:paraId="0CB1ECC4" w14:textId="77777777" w:rsidR="00365D89" w:rsidRPr="00E5099A" w:rsidRDefault="00365D89" w:rsidP="00365D89">
      <w:pPr>
        <w:spacing w:after="120" w:line="288" w:lineRule="auto"/>
        <w:jc w:val="both"/>
        <w:rPr>
          <w:rFonts w:eastAsia="Calibri" w:cs="Times New Roman"/>
          <w:color w:val="585756"/>
        </w:rPr>
      </w:pPr>
      <w:r w:rsidRPr="00E5099A">
        <w:rPr>
          <w:rFonts w:eastAsia="Calibri" w:cs="Times New Roman"/>
          <w:color w:val="585756"/>
        </w:rPr>
        <w:t>2° l'exécution en gestion propre de tout ou partie du marché non exécuté ;</w:t>
      </w:r>
    </w:p>
    <w:p w14:paraId="20D4DCC5" w14:textId="77777777" w:rsidR="00365D89" w:rsidRPr="00E5099A" w:rsidRDefault="00365D89" w:rsidP="00365D89">
      <w:pPr>
        <w:spacing w:after="120" w:line="288" w:lineRule="auto"/>
        <w:jc w:val="both"/>
        <w:rPr>
          <w:rFonts w:eastAsia="Calibri" w:cs="Times New Roman"/>
          <w:color w:val="585756"/>
        </w:rPr>
      </w:pPr>
      <w:r w:rsidRPr="00E5099A">
        <w:rPr>
          <w:rFonts w:eastAsia="Calibri" w:cs="Times New Roman"/>
          <w:color w:val="585756"/>
        </w:rPr>
        <w:t>3° la conclusion d'un ou de plusieurs marchés pour compte avec un ou plusieurs tiers pour tout ou partie du marché restant à exécuter.</w:t>
      </w:r>
    </w:p>
    <w:p w14:paraId="21262292" w14:textId="77777777" w:rsidR="00365D89" w:rsidRPr="00E5099A" w:rsidRDefault="00365D89" w:rsidP="00365D89">
      <w:pPr>
        <w:spacing w:after="120" w:line="288" w:lineRule="auto"/>
        <w:jc w:val="both"/>
        <w:rPr>
          <w:rFonts w:eastAsia="Calibri" w:cs="Times New Roman"/>
          <w:color w:val="585756"/>
        </w:rPr>
      </w:pPr>
      <w:r w:rsidRPr="00E5099A">
        <w:rPr>
          <w:rFonts w:eastAsia="Calibri" w:cs="Times New Roman"/>
          <w:color w:val="585756"/>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4F090CEF" w14:textId="77777777" w:rsidR="00365D89" w:rsidRPr="00E5099A" w:rsidRDefault="00365D89" w:rsidP="00365D89">
      <w:pPr>
        <w:pStyle w:val="Titre4"/>
        <w:numPr>
          <w:ilvl w:val="3"/>
          <w:numId w:val="0"/>
        </w:numPr>
        <w:ind w:left="864" w:hanging="864"/>
        <w:rPr>
          <w:bCs/>
        </w:rPr>
      </w:pPr>
      <w:r w:rsidRPr="00E5099A">
        <w:rPr>
          <w:bCs/>
        </w:rPr>
        <w:t>Autres sanctions (art. 48)</w:t>
      </w:r>
    </w:p>
    <w:p w14:paraId="29421B1F" w14:textId="77777777" w:rsidR="00365D89" w:rsidRPr="00BF3BB8" w:rsidRDefault="00365D89" w:rsidP="00365D89">
      <w:pPr>
        <w:spacing w:after="120" w:line="288" w:lineRule="auto"/>
        <w:jc w:val="both"/>
        <w:rPr>
          <w:rFonts w:eastAsia="Calibri" w:cs="Times New Roman"/>
          <w:color w:val="585756"/>
        </w:rPr>
      </w:pPr>
      <w:r w:rsidRPr="00E5099A">
        <w:rPr>
          <w:rFonts w:eastAsia="Calibri" w:cs="Times New Roman"/>
          <w:color w:val="585756"/>
        </w:rPr>
        <w:t>Sans préjudice des sanctions prévues dans le présent cahier spécial des charges, l'adjudicataire en défaut d'exécution peut être exclu par le pouvoir adjudicateur de ses marchés pour une période de trois ans. L'intéressé est préalablement entendu en ses moyens de défense et la décision motivée lui est notifiée.</w:t>
      </w:r>
    </w:p>
    <w:p w14:paraId="6817361F" w14:textId="77777777" w:rsidR="00365D89" w:rsidRPr="0023133B" w:rsidRDefault="00365D89" w:rsidP="00365D89">
      <w:pPr>
        <w:pStyle w:val="Titre3"/>
        <w:rPr>
          <w:lang w:val="fr-BE"/>
        </w:rPr>
      </w:pPr>
      <w:bookmarkStart w:id="133" w:name="_Toc379813803"/>
      <w:bookmarkStart w:id="134" w:name="_Toc161312645"/>
      <w:r w:rsidRPr="17079118">
        <w:rPr>
          <w:lang w:val="fr-BE"/>
        </w:rPr>
        <w:t>Réceptions, garantie et fin du marché (art. 64-65 et 91-92)</w:t>
      </w:r>
      <w:bookmarkEnd w:id="133"/>
      <w:bookmarkEnd w:id="134"/>
    </w:p>
    <w:p w14:paraId="5D843680" w14:textId="77777777" w:rsidR="00365D89" w:rsidRPr="00E5099A" w:rsidRDefault="00365D89" w:rsidP="00365D89">
      <w:pPr>
        <w:pStyle w:val="Titre4"/>
      </w:pPr>
      <w:r>
        <w:lastRenderedPageBreak/>
        <w:t>Réception des travaux exécutés (art. 64-65 et 91-92)</w:t>
      </w:r>
    </w:p>
    <w:p w14:paraId="342BB447" w14:textId="77777777" w:rsidR="00365D89" w:rsidRPr="00E5099A" w:rsidRDefault="00365D89" w:rsidP="00365D89">
      <w:pPr>
        <w:spacing w:after="120" w:line="288" w:lineRule="auto"/>
        <w:jc w:val="both"/>
        <w:rPr>
          <w:rFonts w:eastAsia="Calibri" w:cs="Times New Roman"/>
          <w:color w:val="585756"/>
        </w:rPr>
      </w:pPr>
      <w:r w:rsidRPr="00E5099A">
        <w:rPr>
          <w:rFonts w:eastAsia="Calibri" w:cs="Times New Roman"/>
          <w:color w:val="585756"/>
        </w:rPr>
        <w:t xml:space="preserve">Les travaux seront suivis de près pendant leur exécution par le fonctionnaire dirigeant. Les prestations ne sont réceptionnées qu'après avoir satisfait aux vérifications, aux réceptions techniques et aux épreuves prescrites. </w:t>
      </w:r>
    </w:p>
    <w:p w14:paraId="0BAFD13A" w14:textId="77777777" w:rsidR="00365D89" w:rsidRPr="00E5099A" w:rsidRDefault="00365D89" w:rsidP="00365D89">
      <w:pPr>
        <w:spacing w:after="120" w:line="288" w:lineRule="auto"/>
        <w:jc w:val="both"/>
        <w:rPr>
          <w:rFonts w:eastAsia="Calibri" w:cs="Times New Roman"/>
          <w:color w:val="585756"/>
        </w:rPr>
      </w:pPr>
      <w:r w:rsidRPr="00E5099A">
        <w:rPr>
          <w:rFonts w:eastAsia="Calibri" w:cs="Times New Roman"/>
          <w:color w:val="585756"/>
          <w:highlight w:val="lightGray"/>
        </w:rPr>
        <w:t>Il est prévu une réception provisoire à l'issue de l'exécution des travaux qui font l'objet du marché et, à l'expiration d'un délai de garantie, une réception définitive qui marque l'achèvement complet du marché.</w:t>
      </w:r>
    </w:p>
    <w:p w14:paraId="72FA51D8" w14:textId="77777777" w:rsidR="00365D89" w:rsidRPr="00E5099A" w:rsidRDefault="00365D89" w:rsidP="00365D89">
      <w:pPr>
        <w:spacing w:after="120" w:line="288" w:lineRule="auto"/>
        <w:jc w:val="both"/>
        <w:rPr>
          <w:rFonts w:eastAsia="Calibri" w:cs="Times New Roman"/>
          <w:color w:val="585756"/>
        </w:rPr>
      </w:pPr>
      <w:r w:rsidRPr="00E5099A">
        <w:rPr>
          <w:rFonts w:eastAsia="Calibri" w:cs="Times New Roman"/>
          <w:color w:val="585756"/>
        </w:rPr>
        <w:t>La prise de possession totale ou partielle de l'ouvrage par l'adjudicateur ne peut valoir réception provisoire.</w:t>
      </w:r>
    </w:p>
    <w:p w14:paraId="0822B905" w14:textId="77777777" w:rsidR="00365D89" w:rsidRPr="00E5099A" w:rsidRDefault="00365D89" w:rsidP="00365D89">
      <w:pPr>
        <w:spacing w:after="120" w:line="288" w:lineRule="auto"/>
        <w:jc w:val="both"/>
        <w:rPr>
          <w:rFonts w:eastAsia="Calibri" w:cs="Times New Roman"/>
          <w:color w:val="585756"/>
        </w:rPr>
      </w:pPr>
      <w:r w:rsidRPr="00E5099A">
        <w:rPr>
          <w:rFonts w:eastAsia="Calibri" w:cs="Times New Roman"/>
          <w:color w:val="585756"/>
        </w:rPr>
        <w:t>Le pouvoir adjudicateur dispose d’un délai de vérification de trente</w:t>
      </w:r>
      <w:r>
        <w:rPr>
          <w:rFonts w:eastAsia="Calibri" w:cs="Times New Roman"/>
          <w:color w:val="585756"/>
        </w:rPr>
        <w:t xml:space="preserve"> </w:t>
      </w:r>
      <w:r w:rsidRPr="004E7B35">
        <w:rPr>
          <w:rFonts w:eastAsia="Calibri" w:cs="Times New Roman"/>
          <w:color w:val="585756"/>
          <w:highlight w:val="lightGray"/>
        </w:rPr>
        <w:t>(30</w:t>
      </w:r>
      <w:r>
        <w:rPr>
          <w:rFonts w:eastAsia="Calibri" w:cs="Times New Roman"/>
          <w:color w:val="585756"/>
          <w:highlight w:val="lightGray"/>
        </w:rPr>
        <w:t>)</w:t>
      </w:r>
      <w:r w:rsidRPr="004E7B35">
        <w:rPr>
          <w:rFonts w:eastAsia="Calibri" w:cs="Times New Roman"/>
          <w:color w:val="585756"/>
          <w:highlight w:val="lightGray"/>
        </w:rPr>
        <w:t xml:space="preserve"> jours</w:t>
      </w:r>
      <w:r w:rsidRPr="00E5099A">
        <w:rPr>
          <w:rFonts w:eastAsia="Calibri" w:cs="Times New Roman"/>
          <w:color w:val="585756"/>
        </w:rPr>
        <w:t xml:space="preserve"> à compter de la date de la fin totale ou partielle des travaux, constatée conformément aux modalités fixées dans les documents du marché, pour procéder aux formalités de réception et en notifier le résultat à l’entrepreneur. </w:t>
      </w:r>
    </w:p>
    <w:p w14:paraId="37209782" w14:textId="77777777" w:rsidR="00365D89" w:rsidRPr="00E5099A" w:rsidRDefault="00365D89" w:rsidP="00365D89">
      <w:pPr>
        <w:spacing w:after="120" w:line="288" w:lineRule="auto"/>
        <w:jc w:val="both"/>
        <w:rPr>
          <w:rFonts w:eastAsia="Calibri" w:cs="Times New Roman"/>
          <w:color w:val="585756"/>
        </w:rPr>
      </w:pPr>
      <w:r w:rsidRPr="00E5099A">
        <w:rPr>
          <w:rFonts w:eastAsia="Calibri" w:cs="Times New Roman"/>
          <w:color w:val="585756"/>
        </w:rPr>
        <w:t>Lorsque l'ouvrage est terminé à la date fixée pour son achèvement, et pour autant que les résultats des vérifications des réceptions techniques et des épreuves prescrites soient connus, il est dressé dans les quinze</w:t>
      </w:r>
      <w:r>
        <w:rPr>
          <w:rFonts w:eastAsia="Calibri" w:cs="Times New Roman"/>
          <w:color w:val="585756"/>
        </w:rPr>
        <w:t xml:space="preserve"> </w:t>
      </w:r>
      <w:r w:rsidRPr="004E7B35">
        <w:rPr>
          <w:rFonts w:eastAsia="Calibri" w:cs="Times New Roman"/>
          <w:color w:val="585756"/>
          <w:highlight w:val="lightGray"/>
        </w:rPr>
        <w:t>(15) jours</w:t>
      </w:r>
      <w:r w:rsidRPr="00E5099A">
        <w:rPr>
          <w:rFonts w:eastAsia="Calibri" w:cs="Times New Roman"/>
          <w:color w:val="585756"/>
        </w:rPr>
        <w:t xml:space="preserve"> de la date précitée, selon le cas, un procès-verbal de réception provisoire ou de refus de réception.</w:t>
      </w:r>
    </w:p>
    <w:p w14:paraId="786133E2" w14:textId="77777777" w:rsidR="00365D89" w:rsidRPr="00E5099A" w:rsidRDefault="00365D89" w:rsidP="00365D89">
      <w:pPr>
        <w:spacing w:after="120" w:line="288" w:lineRule="auto"/>
        <w:jc w:val="both"/>
        <w:rPr>
          <w:rFonts w:eastAsia="Calibri" w:cs="Times New Roman"/>
          <w:color w:val="585756"/>
        </w:rPr>
      </w:pPr>
      <w:r w:rsidRPr="00E5099A">
        <w:rPr>
          <w:rFonts w:eastAsia="Calibri" w:cs="Times New Roman"/>
          <w:color w:val="585756"/>
        </w:rPr>
        <w:t xml:space="preserve">Lorsque l'ouvrage est terminé avant ou après cette date, l'entrepreneur en donne connaissance, par envoi recommandé ou envoi électronique assurant de manière équivalente la date exacte de l’envoi, au fonctionnaire dirigeant et demande, par la même occasion, de procéder à la réception provisoire. Dans les quinze </w:t>
      </w:r>
      <w:r w:rsidRPr="004E7B35">
        <w:rPr>
          <w:rFonts w:eastAsia="Calibri" w:cs="Times New Roman"/>
          <w:color w:val="585756"/>
          <w:highlight w:val="lightGray"/>
        </w:rPr>
        <w:t>(15) jours</w:t>
      </w:r>
      <w:r w:rsidRPr="00E5099A">
        <w:rPr>
          <w:rFonts w:eastAsia="Calibri" w:cs="Times New Roman"/>
          <w:color w:val="585756"/>
        </w:rPr>
        <w:t xml:space="preserve"> qui suivent le jour de la réception de la demande de l'entrepreneur, et pour autant que les résultats des vérifications des réceptions techniques et des épreuves prescrites soient connus, il est dressé un procès-verbal de réception provisoire ou de refus de réception.</w:t>
      </w:r>
    </w:p>
    <w:p w14:paraId="44106741" w14:textId="77777777" w:rsidR="00365D89" w:rsidRPr="00E5099A" w:rsidRDefault="00365D89" w:rsidP="00365D89">
      <w:pPr>
        <w:spacing w:after="120" w:line="288" w:lineRule="auto"/>
        <w:jc w:val="both"/>
        <w:rPr>
          <w:rFonts w:eastAsia="Calibri" w:cs="Times New Roman"/>
          <w:color w:val="585756"/>
        </w:rPr>
      </w:pPr>
      <w:r w:rsidRPr="00E5099A">
        <w:rPr>
          <w:rFonts w:eastAsia="Calibri" w:cs="Times New Roman"/>
          <w:color w:val="585756"/>
        </w:rPr>
        <w:t>Le délai de garantie prend cours à la date à laquelle la réception provisoire est accordée et est d’un</w:t>
      </w:r>
      <w:r w:rsidRPr="00F50C63">
        <w:rPr>
          <w:rFonts w:eastAsia="Calibri" w:cs="Times New Roman"/>
          <w:b/>
          <w:color w:val="585756"/>
          <w:highlight w:val="lightGray"/>
        </w:rPr>
        <w:t xml:space="preserve"> (1) an</w:t>
      </w:r>
      <w:r w:rsidRPr="00E5099A">
        <w:rPr>
          <w:rFonts w:eastAsia="Calibri" w:cs="Times New Roman"/>
          <w:color w:val="585756"/>
          <w:highlight w:val="lightGray"/>
        </w:rPr>
        <w:t>.</w:t>
      </w:r>
    </w:p>
    <w:p w14:paraId="4455EFB8" w14:textId="77777777" w:rsidR="00365D89" w:rsidRPr="00E5099A" w:rsidRDefault="00365D89" w:rsidP="00365D89">
      <w:pPr>
        <w:spacing w:after="120" w:line="288" w:lineRule="auto"/>
        <w:jc w:val="both"/>
        <w:rPr>
          <w:rFonts w:eastAsia="Calibri" w:cs="Times New Roman"/>
          <w:color w:val="585756"/>
        </w:rPr>
      </w:pPr>
      <w:r w:rsidRPr="00E5099A">
        <w:rPr>
          <w:rFonts w:eastAsia="Calibri" w:cs="Times New Roman"/>
          <w:color w:val="585756"/>
        </w:rPr>
        <w:t xml:space="preserve">Dans les quinze </w:t>
      </w:r>
      <w:r w:rsidRPr="004E7B35">
        <w:rPr>
          <w:rFonts w:eastAsia="Calibri" w:cs="Times New Roman"/>
          <w:color w:val="585756"/>
          <w:highlight w:val="lightGray"/>
        </w:rPr>
        <w:t>(15) jours</w:t>
      </w:r>
      <w:r w:rsidRPr="00E5099A">
        <w:rPr>
          <w:rFonts w:eastAsia="Calibri" w:cs="Times New Roman"/>
          <w:color w:val="585756"/>
        </w:rPr>
        <w:t xml:space="preserve"> précédant le jour de l'expiration du délai de garantie, il est, selon le cas, dressé un procès-verbal de réception définitive ou de refus de réception.</w:t>
      </w:r>
    </w:p>
    <w:p w14:paraId="2FDA4E25" w14:textId="77777777" w:rsidR="00365D89" w:rsidRPr="00E5099A" w:rsidRDefault="00365D89" w:rsidP="00365D89">
      <w:pPr>
        <w:spacing w:after="120" w:line="288" w:lineRule="auto"/>
        <w:jc w:val="both"/>
        <w:rPr>
          <w:rFonts w:eastAsia="Calibri" w:cs="Times New Roman"/>
          <w:color w:val="585756"/>
        </w:rPr>
      </w:pPr>
      <w:r w:rsidRPr="00E5099A">
        <w:rPr>
          <w:rFonts w:eastAsia="Calibri" w:cs="Times New Roman"/>
          <w:color w:val="585756"/>
        </w:rPr>
        <w:t>L'entrepreneur est responsable de la totalité des travaux exécutés par lui-même ou par ses sous-traitants jusqu'à la réception définitive de leur ensemble.</w:t>
      </w:r>
    </w:p>
    <w:p w14:paraId="64F4B549" w14:textId="77777777" w:rsidR="00365D89" w:rsidRPr="00E5099A" w:rsidRDefault="00365D89" w:rsidP="00365D89">
      <w:pPr>
        <w:spacing w:after="120" w:line="288" w:lineRule="auto"/>
        <w:jc w:val="both"/>
        <w:rPr>
          <w:rFonts w:eastAsia="Calibri" w:cs="Times New Roman"/>
          <w:color w:val="585756"/>
        </w:rPr>
      </w:pPr>
      <w:r w:rsidRPr="00E5099A">
        <w:rPr>
          <w:rFonts w:eastAsia="Calibri" w:cs="Times New Roman"/>
          <w:color w:val="585756"/>
        </w:rPr>
        <w:t>Pendant le délai de garantie, l'entrepreneur effectue à l'ouvrage, à mesure des besoins, tous les travaux et réparations nécessaires pour le remettre et le maintenir en bon état de fonctionnement.</w:t>
      </w:r>
    </w:p>
    <w:p w14:paraId="1ADB952D" w14:textId="77777777" w:rsidR="00365D89" w:rsidRPr="00E5099A" w:rsidRDefault="00365D89" w:rsidP="00365D89">
      <w:pPr>
        <w:spacing w:after="120" w:line="288" w:lineRule="auto"/>
        <w:jc w:val="both"/>
        <w:rPr>
          <w:rFonts w:eastAsia="Calibri" w:cs="Times New Roman"/>
          <w:color w:val="585756"/>
        </w:rPr>
      </w:pPr>
      <w:r w:rsidRPr="00E5099A">
        <w:rPr>
          <w:rFonts w:eastAsia="Calibri" w:cs="Times New Roman"/>
          <w:color w:val="585756"/>
        </w:rPr>
        <w:t>Toutefois, après la réception provisoire, l'entrepreneur ne répond pas des dommages dont les causes ne lui sont pas imputables.</w:t>
      </w:r>
    </w:p>
    <w:p w14:paraId="74F6A926" w14:textId="77777777" w:rsidR="00365D89" w:rsidRPr="00E5099A" w:rsidRDefault="00365D89" w:rsidP="00365D89">
      <w:pPr>
        <w:spacing w:after="120" w:line="288" w:lineRule="auto"/>
        <w:jc w:val="both"/>
        <w:rPr>
          <w:rFonts w:eastAsia="Calibri" w:cs="Times New Roman"/>
          <w:color w:val="585756"/>
        </w:rPr>
      </w:pPr>
      <w:r w:rsidRPr="00E5099A">
        <w:rPr>
          <w:rFonts w:eastAsia="Calibri" w:cs="Times New Roman"/>
          <w:color w:val="585756"/>
        </w:rPr>
        <w:t xml:space="preserve">L’adjudicataire qui, pendant le délai de garantie, refait certains ouvrages ou certaines parties d’ouvrages, est tenu de remettre en état les parties environnantes (telles que peintures, tapisseries, parquets, </w:t>
      </w:r>
      <w:proofErr w:type="gramStart"/>
      <w:r w:rsidRPr="00E5099A">
        <w:rPr>
          <w:rFonts w:eastAsia="Calibri" w:cs="Times New Roman"/>
          <w:color w:val="585756"/>
        </w:rPr>
        <w:t>etc...</w:t>
      </w:r>
      <w:proofErr w:type="gramEnd"/>
      <w:r w:rsidRPr="00E5099A">
        <w:rPr>
          <w:rFonts w:eastAsia="Calibri" w:cs="Times New Roman"/>
          <w:color w:val="585756"/>
        </w:rPr>
        <w:t>) auxquelles des dommages ou dégâts ont été causés du fait de la réfection entreprise.</w:t>
      </w:r>
    </w:p>
    <w:p w14:paraId="35C413C9" w14:textId="77777777" w:rsidR="00365D89" w:rsidRPr="00E5099A" w:rsidRDefault="00365D89" w:rsidP="00365D89">
      <w:pPr>
        <w:spacing w:after="120" w:line="288" w:lineRule="auto"/>
        <w:jc w:val="both"/>
        <w:rPr>
          <w:rFonts w:eastAsia="Calibri" w:cs="Times New Roman"/>
          <w:color w:val="585756"/>
        </w:rPr>
      </w:pPr>
      <w:r w:rsidRPr="00E5099A">
        <w:rPr>
          <w:rFonts w:eastAsia="Calibri" w:cs="Times New Roman"/>
          <w:color w:val="585756"/>
        </w:rPr>
        <w:t>Dans les propriétés occupées, bâties ou non, l’adjudicataire ne peut, du fait de ses travaux, ni porter entrave ni créer un danger de quelque nature que ce soit à cette occupation.  Il est tenu de prendre, à ses frais, toutes les mesures nécessaires à cette fin.</w:t>
      </w:r>
    </w:p>
    <w:p w14:paraId="3E37DEF6" w14:textId="77777777" w:rsidR="00365D89" w:rsidRPr="00E5099A" w:rsidRDefault="00365D89" w:rsidP="00365D89">
      <w:pPr>
        <w:spacing w:after="120" w:line="288" w:lineRule="auto"/>
        <w:jc w:val="both"/>
        <w:rPr>
          <w:rFonts w:eastAsia="Calibri" w:cs="Times New Roman"/>
          <w:color w:val="585756"/>
        </w:rPr>
      </w:pPr>
      <w:r w:rsidRPr="00E5099A">
        <w:rPr>
          <w:rFonts w:eastAsia="Calibri" w:cs="Times New Roman"/>
          <w:color w:val="585756"/>
        </w:rPr>
        <w:t>Pendant le délai de garantie, d’une durée de 2 ans, l'entrepreneur effectue à l'ouvrage, à mesure des besoins, tous les travaux et réparations nécessaires pour le remettre et le maintenir en bon état de fonctionnement.</w:t>
      </w:r>
    </w:p>
    <w:p w14:paraId="00714E26" w14:textId="77777777" w:rsidR="00365D89" w:rsidRPr="00E5099A" w:rsidRDefault="00365D89" w:rsidP="00365D89">
      <w:pPr>
        <w:spacing w:after="120" w:line="288" w:lineRule="auto"/>
        <w:jc w:val="both"/>
        <w:rPr>
          <w:rFonts w:eastAsia="Calibri" w:cs="Times New Roman"/>
          <w:color w:val="585756"/>
        </w:rPr>
      </w:pPr>
      <w:r w:rsidRPr="00E5099A">
        <w:rPr>
          <w:rFonts w:eastAsia="Calibri" w:cs="Times New Roman"/>
          <w:color w:val="585756"/>
        </w:rPr>
        <w:lastRenderedPageBreak/>
        <w:t>A partir de la réception provisoire et sans préjudice des dispositions du paragraphe 1er relatives à ses obligations pendant le délai de garantie, l'entrepreneur répond de la solidité de l'ouvrage et de la bonne exécution des travaux conformément aux articles 1792 et 2270 du Code civil.</w:t>
      </w:r>
    </w:p>
    <w:p w14:paraId="15CFC5EC" w14:textId="77777777" w:rsidR="00365D89" w:rsidRPr="00E5099A" w:rsidRDefault="00365D89" w:rsidP="00365D89">
      <w:pPr>
        <w:spacing w:after="120" w:line="288" w:lineRule="auto"/>
        <w:jc w:val="both"/>
        <w:rPr>
          <w:rFonts w:eastAsia="Calibri" w:cs="Times New Roman"/>
          <w:color w:val="585756"/>
        </w:rPr>
      </w:pPr>
      <w:r w:rsidRPr="00E5099A">
        <w:rPr>
          <w:rFonts w:eastAsia="Calibri" w:cs="Times New Roman"/>
          <w:color w:val="585756"/>
        </w:rPr>
        <w:t>Toute infraction aux obligations incombant à l’adjudicataire durant la période de garantie fera l’objet d’un procès-verbal et de l’application des mesures d’offices, conformément à l’article 44 du RGE.</w:t>
      </w:r>
    </w:p>
    <w:p w14:paraId="5EE8B877" w14:textId="77777777" w:rsidR="00365D89" w:rsidRDefault="00365D89" w:rsidP="00365D89">
      <w:pPr>
        <w:pStyle w:val="Corpsdetexte"/>
      </w:pPr>
    </w:p>
    <w:p w14:paraId="20F98862" w14:textId="77777777" w:rsidR="00365D89" w:rsidRPr="00AF4F75" w:rsidRDefault="00365D89" w:rsidP="00365D89">
      <w:pPr>
        <w:pStyle w:val="Titre4"/>
      </w:pPr>
      <w:r>
        <w:t>Frais de réception</w:t>
      </w:r>
    </w:p>
    <w:p w14:paraId="1FF1DCFD" w14:textId="77777777" w:rsidR="00365D89" w:rsidRPr="00AF4F75" w:rsidRDefault="00365D89" w:rsidP="00365D89">
      <w:pPr>
        <w:spacing w:after="120" w:line="288" w:lineRule="auto"/>
        <w:jc w:val="both"/>
        <w:rPr>
          <w:rFonts w:eastAsia="Calibri" w:cs="Times New Roman"/>
          <w:color w:val="585756"/>
        </w:rPr>
      </w:pPr>
      <w:r w:rsidRPr="00AF4F75">
        <w:rPr>
          <w:rFonts w:eastAsia="Calibri" w:cs="Times New Roman"/>
          <w:color w:val="585756"/>
        </w:rPr>
        <w:t xml:space="preserve">Les frais de voyage et de séjour du délégué du pouvoir adjudicateur sont à charge de l’entrepreneur. </w:t>
      </w:r>
    </w:p>
    <w:p w14:paraId="1CB79108" w14:textId="77777777" w:rsidR="00365D89" w:rsidRDefault="00365D89" w:rsidP="00365D89">
      <w:pPr>
        <w:spacing w:after="120" w:line="288" w:lineRule="auto"/>
        <w:jc w:val="both"/>
        <w:rPr>
          <w:rFonts w:eastAsia="Calibri" w:cs="Times New Roman"/>
          <w:color w:val="585756"/>
        </w:rPr>
      </w:pPr>
      <w:r w:rsidRPr="00AF4F75">
        <w:rPr>
          <w:rFonts w:eastAsia="Calibri" w:cs="Times New Roman"/>
          <w:color w:val="585756"/>
        </w:rPr>
        <w:t>Lors de la rédaction de son offre le soumissionnaire tient compte des frais de réception suivants :</w:t>
      </w:r>
      <w:bookmarkStart w:id="135" w:name="_Hlk170328719"/>
    </w:p>
    <w:p w14:paraId="49439F72" w14:textId="77777777" w:rsidR="00365D89" w:rsidRPr="00BF058A" w:rsidRDefault="00365D89" w:rsidP="00365D89">
      <w:pPr>
        <w:pStyle w:val="Corpsdetexte"/>
        <w:widowControl/>
        <w:suppressAutoHyphens w:val="0"/>
        <w:spacing w:line="276" w:lineRule="auto"/>
        <w:ind w:left="142"/>
        <w:rPr>
          <w:rFonts w:ascii="Georgia" w:eastAsia="Calibri" w:hAnsi="Georgia" w:cs="Times New Roman"/>
          <w:color w:val="585756"/>
          <w:kern w:val="0"/>
          <w:sz w:val="21"/>
          <w:szCs w:val="21"/>
          <w:lang w:val="fr-BE"/>
        </w:rPr>
      </w:pPr>
      <w:r w:rsidRPr="00BF058A">
        <w:rPr>
          <w:rFonts w:ascii="Georgia" w:eastAsia="Calibri" w:hAnsi="Georgia" w:cs="Times New Roman"/>
          <w:color w:val="585756"/>
          <w:kern w:val="0"/>
          <w:sz w:val="21"/>
          <w:szCs w:val="21"/>
          <w:lang w:val="fr-BE"/>
        </w:rPr>
        <w:t xml:space="preserve">       -  Le frais de l’organisation et la préparation de la réception ;</w:t>
      </w:r>
    </w:p>
    <w:p w14:paraId="4248B374" w14:textId="77777777" w:rsidR="00365D89" w:rsidRPr="00BF058A" w:rsidRDefault="00365D89" w:rsidP="00365D89">
      <w:pPr>
        <w:pStyle w:val="Corpsdetexte"/>
        <w:widowControl/>
        <w:suppressAutoHyphens w:val="0"/>
        <w:spacing w:line="276" w:lineRule="auto"/>
        <w:ind w:left="709" w:hanging="567"/>
        <w:rPr>
          <w:rFonts w:ascii="Georgia" w:eastAsia="Calibri" w:hAnsi="Georgia" w:cs="Times New Roman"/>
          <w:color w:val="585756"/>
          <w:kern w:val="0"/>
          <w:sz w:val="21"/>
          <w:szCs w:val="21"/>
          <w:lang w:val="fr-BE"/>
        </w:rPr>
      </w:pPr>
      <w:r w:rsidRPr="00BF058A">
        <w:rPr>
          <w:rFonts w:ascii="Georgia" w:eastAsia="Calibri" w:hAnsi="Georgia" w:cs="Times New Roman"/>
          <w:color w:val="585756"/>
          <w:kern w:val="0"/>
          <w:sz w:val="21"/>
          <w:szCs w:val="21"/>
          <w:lang w:val="fr-BE"/>
        </w:rPr>
        <w:t xml:space="preserve">       - Les frais du gardiennage et de la signalisation du chantier jusqu’à la réception définitive signée.</w:t>
      </w:r>
    </w:p>
    <w:bookmarkEnd w:id="135"/>
    <w:p w14:paraId="7A193736" w14:textId="77777777" w:rsidR="00365D89" w:rsidRPr="00874FBA" w:rsidRDefault="00365D89" w:rsidP="00365D89">
      <w:pPr>
        <w:spacing w:after="120" w:line="288" w:lineRule="auto"/>
        <w:jc w:val="both"/>
        <w:rPr>
          <w:rFonts w:eastAsia="Calibri" w:cs="Times New Roman"/>
          <w:color w:val="585756"/>
        </w:rPr>
      </w:pPr>
      <w:r w:rsidRPr="00BF058A">
        <w:rPr>
          <w:rFonts w:eastAsia="Calibri" w:cs="Times New Roman"/>
          <w:color w:val="585756"/>
        </w:rPr>
        <w:t>Les frais de voyage et de séjour du délégué du pouvoir adjudicateur sont à charge de celui-ci.</w:t>
      </w:r>
    </w:p>
    <w:p w14:paraId="34681D29" w14:textId="77777777" w:rsidR="00365D89" w:rsidRPr="0023133B" w:rsidRDefault="00365D89" w:rsidP="00365D89">
      <w:pPr>
        <w:pStyle w:val="Titre3"/>
        <w:rPr>
          <w:lang w:val="fr-BE"/>
        </w:rPr>
      </w:pPr>
      <w:bookmarkStart w:id="136" w:name="_Toc379813804"/>
      <w:bookmarkStart w:id="137" w:name="_Toc161312646"/>
      <w:r w:rsidRPr="17079118">
        <w:rPr>
          <w:lang w:val="fr-BE"/>
        </w:rPr>
        <w:t>Prix du marché en cas de retard d’exécution (art 94)</w:t>
      </w:r>
      <w:bookmarkEnd w:id="136"/>
      <w:bookmarkEnd w:id="137"/>
    </w:p>
    <w:p w14:paraId="19338231" w14:textId="77777777" w:rsidR="00365D89" w:rsidRPr="0031357B" w:rsidRDefault="00365D89" w:rsidP="00365D89">
      <w:pPr>
        <w:spacing w:after="120" w:line="288" w:lineRule="auto"/>
        <w:jc w:val="both"/>
        <w:rPr>
          <w:rFonts w:eastAsia="Calibri" w:cs="Times New Roman"/>
          <w:color w:val="585756"/>
        </w:rPr>
      </w:pPr>
      <w:r w:rsidRPr="0031357B">
        <w:rPr>
          <w:rFonts w:eastAsia="Calibri" w:cs="Times New Roman"/>
          <w:color w:val="585756"/>
        </w:rPr>
        <w:t>Le prix des travaux effectués pendant une période de retard imputable à l'entrepreneur est calculé suivant celui des procédés ci-après qui se révèle le plus avantageux pour le pouvoir adjudicateur :</w:t>
      </w:r>
    </w:p>
    <w:p w14:paraId="68165289" w14:textId="77777777" w:rsidR="00365D89" w:rsidRPr="00874FBA" w:rsidRDefault="00365D89" w:rsidP="00365D89">
      <w:pPr>
        <w:numPr>
          <w:ilvl w:val="0"/>
          <w:numId w:val="22"/>
        </w:numPr>
        <w:spacing w:after="120" w:line="288" w:lineRule="auto"/>
        <w:jc w:val="both"/>
        <w:rPr>
          <w:rFonts w:eastAsia="Calibri" w:cs="Times New Roman"/>
          <w:color w:val="585756"/>
        </w:rPr>
      </w:pPr>
      <w:r>
        <w:rPr>
          <w:rFonts w:eastAsia="Calibri" w:cs="Times New Roman"/>
          <w:color w:val="585756"/>
        </w:rPr>
        <w:t>S</w:t>
      </w:r>
      <w:r w:rsidRPr="0031357B">
        <w:rPr>
          <w:rFonts w:eastAsia="Calibri" w:cs="Times New Roman"/>
          <w:color w:val="585756"/>
        </w:rPr>
        <w:t xml:space="preserve">oit en attribuant aux éléments constitutifs des prix prévus contractuellement pour la révision, les valeurs applicables pendant la période de retard considérée ;   </w:t>
      </w:r>
    </w:p>
    <w:p w14:paraId="3B694F93" w14:textId="77777777" w:rsidR="00365D89" w:rsidRPr="0031357B" w:rsidRDefault="00365D89" w:rsidP="00365D89">
      <w:pPr>
        <w:numPr>
          <w:ilvl w:val="0"/>
          <w:numId w:val="22"/>
        </w:numPr>
        <w:spacing w:after="120" w:line="288" w:lineRule="auto"/>
        <w:jc w:val="both"/>
        <w:rPr>
          <w:rFonts w:eastAsia="Calibri" w:cs="Times New Roman"/>
          <w:color w:val="585756"/>
        </w:rPr>
      </w:pPr>
      <w:r>
        <w:rPr>
          <w:rFonts w:eastAsia="Calibri" w:cs="Times New Roman"/>
          <w:color w:val="585756"/>
        </w:rPr>
        <w:t>S</w:t>
      </w:r>
      <w:r w:rsidRPr="0031357B">
        <w:rPr>
          <w:rFonts w:eastAsia="Calibri" w:cs="Times New Roman"/>
          <w:color w:val="585756"/>
        </w:rPr>
        <w:t>oit en attribuant à chacun de ces éléments, une valeur moyenne (E) établie de la façon suivante :</w:t>
      </w:r>
    </w:p>
    <w:p w14:paraId="521E9344" w14:textId="77777777" w:rsidR="00365D89" w:rsidRPr="0031357B" w:rsidRDefault="00365D89" w:rsidP="00365D89">
      <w:pPr>
        <w:spacing w:after="120" w:line="288" w:lineRule="auto"/>
        <w:jc w:val="both"/>
        <w:rPr>
          <w:rFonts w:eastAsia="Calibri" w:cs="Times New Roman"/>
          <w:color w:val="585756"/>
        </w:rPr>
      </w:pPr>
    </w:p>
    <w:p w14:paraId="7A0481E0" w14:textId="77777777" w:rsidR="00365D89" w:rsidRPr="0031357B" w:rsidRDefault="00365D89" w:rsidP="00365D89">
      <w:pPr>
        <w:spacing w:after="120" w:line="288" w:lineRule="auto"/>
        <w:ind w:firstLine="709"/>
        <w:jc w:val="both"/>
        <w:rPr>
          <w:rFonts w:eastAsia="Calibri" w:cs="Times New Roman"/>
          <w:color w:val="585756"/>
        </w:rPr>
      </w:pPr>
      <w:r w:rsidRPr="0031357B">
        <w:rPr>
          <w:rFonts w:eastAsia="Calibri" w:cs="Times New Roman"/>
          <w:color w:val="585756"/>
        </w:rPr>
        <w:t>E= _e1 x_t1_+_e2__x__t2_+…+(en__x__</w:t>
      </w:r>
      <w:proofErr w:type="spellStart"/>
      <w:r w:rsidRPr="0031357B">
        <w:rPr>
          <w:rFonts w:eastAsia="Calibri" w:cs="Times New Roman"/>
          <w:color w:val="585756"/>
        </w:rPr>
        <w:t>tn</w:t>
      </w:r>
      <w:proofErr w:type="spellEnd"/>
      <w:r w:rsidRPr="0031357B">
        <w:rPr>
          <w:rFonts w:eastAsia="Calibri" w:cs="Times New Roman"/>
          <w:color w:val="585756"/>
        </w:rPr>
        <w:t>)</w:t>
      </w:r>
    </w:p>
    <w:p w14:paraId="19F756FA" w14:textId="77777777" w:rsidR="00365D89" w:rsidRPr="00874FBA" w:rsidRDefault="00365D89" w:rsidP="00365D89">
      <w:pPr>
        <w:spacing w:after="120" w:line="288" w:lineRule="auto"/>
        <w:ind w:firstLine="709"/>
        <w:jc w:val="both"/>
        <w:rPr>
          <w:rFonts w:eastAsia="Calibri" w:cs="Times New Roman"/>
          <w:color w:val="585756"/>
        </w:rPr>
      </w:pPr>
      <w:proofErr w:type="gramStart"/>
      <w:r w:rsidRPr="0031357B">
        <w:rPr>
          <w:rFonts w:eastAsia="Calibri" w:cs="Times New Roman"/>
          <w:color w:val="585756"/>
        </w:rPr>
        <w:t>t</w:t>
      </w:r>
      <w:proofErr w:type="gramEnd"/>
      <w:r w:rsidRPr="0031357B">
        <w:rPr>
          <w:rFonts w:eastAsia="Calibri" w:cs="Times New Roman"/>
          <w:color w:val="585756"/>
        </w:rPr>
        <w:t>1+t2+…+</w:t>
      </w:r>
      <w:proofErr w:type="spellStart"/>
      <w:r w:rsidRPr="0031357B">
        <w:rPr>
          <w:rFonts w:eastAsia="Calibri" w:cs="Times New Roman"/>
          <w:color w:val="585756"/>
        </w:rPr>
        <w:t>tn</w:t>
      </w:r>
      <w:proofErr w:type="spellEnd"/>
    </w:p>
    <w:p w14:paraId="40D07E2D" w14:textId="77777777" w:rsidR="00365D89" w:rsidRPr="00CC42A0" w:rsidRDefault="00365D89" w:rsidP="00365D89">
      <w:pPr>
        <w:spacing w:after="120" w:line="288" w:lineRule="auto"/>
        <w:jc w:val="both"/>
        <w:rPr>
          <w:rFonts w:eastAsia="Calibri" w:cs="Times New Roman"/>
          <w:color w:val="585756"/>
        </w:rPr>
      </w:pPr>
      <w:r>
        <w:rPr>
          <w:rFonts w:eastAsia="Calibri" w:cs="Times New Roman"/>
          <w:color w:val="585756"/>
        </w:rPr>
        <w:t>D</w:t>
      </w:r>
      <w:r w:rsidRPr="00CC42A0">
        <w:rPr>
          <w:rFonts w:eastAsia="Calibri" w:cs="Times New Roman"/>
          <w:color w:val="585756"/>
        </w:rPr>
        <w:t>ans laquelle :</w:t>
      </w:r>
    </w:p>
    <w:p w14:paraId="19855785" w14:textId="77777777" w:rsidR="00365D89" w:rsidRPr="00CC42A0" w:rsidRDefault="00365D89" w:rsidP="00365D89">
      <w:pPr>
        <w:spacing w:after="120" w:line="288" w:lineRule="auto"/>
        <w:jc w:val="both"/>
        <w:rPr>
          <w:rFonts w:eastAsia="Calibri" w:cs="Times New Roman"/>
          <w:color w:val="585756"/>
        </w:rPr>
      </w:pPr>
      <w:proofErr w:type="gramStart"/>
      <w:r w:rsidRPr="00CC42A0">
        <w:rPr>
          <w:rFonts w:eastAsia="Calibri" w:cs="Times New Roman"/>
          <w:color w:val="585756"/>
        </w:rPr>
        <w:t>e</w:t>
      </w:r>
      <w:proofErr w:type="gramEnd"/>
      <w:r w:rsidRPr="00CC42A0">
        <w:rPr>
          <w:rFonts w:eastAsia="Calibri" w:cs="Times New Roman"/>
          <w:color w:val="585756"/>
        </w:rPr>
        <w:t>1, e2,... en, représentent les valeurs successives de l'élément considéré pendant le délai contractuel, éventuellement prolongé dans la mesure où le retard n'est pas imputable à l'entrepreneur;</w:t>
      </w:r>
    </w:p>
    <w:p w14:paraId="2B7B549F" w14:textId="77777777" w:rsidR="00365D89" w:rsidRPr="00CC42A0" w:rsidRDefault="00365D89" w:rsidP="00365D89">
      <w:pPr>
        <w:spacing w:after="120" w:line="288" w:lineRule="auto"/>
        <w:jc w:val="both"/>
        <w:rPr>
          <w:rFonts w:eastAsia="Calibri" w:cs="Times New Roman"/>
          <w:color w:val="585756"/>
        </w:rPr>
      </w:pPr>
      <w:proofErr w:type="gramStart"/>
      <w:r w:rsidRPr="00CC42A0">
        <w:rPr>
          <w:rFonts w:eastAsia="Calibri" w:cs="Times New Roman"/>
          <w:color w:val="585756"/>
        </w:rPr>
        <w:t>t</w:t>
      </w:r>
      <w:proofErr w:type="gramEnd"/>
      <w:r w:rsidRPr="00CC42A0">
        <w:rPr>
          <w:rFonts w:eastAsia="Calibri" w:cs="Times New Roman"/>
          <w:color w:val="585756"/>
        </w:rPr>
        <w:t xml:space="preserve">1, t2,... </w:t>
      </w:r>
      <w:proofErr w:type="spellStart"/>
      <w:r w:rsidRPr="00CC42A0">
        <w:rPr>
          <w:rFonts w:eastAsia="Calibri" w:cs="Times New Roman"/>
          <w:color w:val="585756"/>
        </w:rPr>
        <w:t>tn</w:t>
      </w:r>
      <w:proofErr w:type="spellEnd"/>
      <w:r w:rsidRPr="00CC42A0">
        <w:rPr>
          <w:rFonts w:eastAsia="Calibri" w:cs="Times New Roman"/>
          <w:color w:val="585756"/>
        </w:rPr>
        <w:t xml:space="preserve">, représentent les temps d'application correspondants de ces valeurs, exprimés en </w:t>
      </w:r>
      <w:proofErr w:type="spellStart"/>
      <w:r w:rsidRPr="00CC42A0">
        <w:rPr>
          <w:rFonts w:eastAsia="Calibri" w:cs="Times New Roman"/>
          <w:color w:val="585756"/>
        </w:rPr>
        <w:t>mois</w:t>
      </w:r>
      <w:proofErr w:type="spellEnd"/>
      <w:r w:rsidRPr="00CC42A0">
        <w:rPr>
          <w:rFonts w:eastAsia="Calibri" w:cs="Times New Roman"/>
          <w:color w:val="585756"/>
        </w:rPr>
        <w:t xml:space="preserve"> de trente jours, chaque fraction du mois étant négligée et les temps de suspension de l'exécution du marché n'étant pas pris en considération.</w:t>
      </w:r>
    </w:p>
    <w:p w14:paraId="356A204B" w14:textId="77777777" w:rsidR="00365D89" w:rsidRPr="004E7B35" w:rsidRDefault="00365D89" w:rsidP="00365D89">
      <w:pPr>
        <w:spacing w:after="120" w:line="288" w:lineRule="auto"/>
        <w:jc w:val="both"/>
        <w:rPr>
          <w:rFonts w:eastAsia="Calibri" w:cs="Times New Roman"/>
          <w:color w:val="585756"/>
        </w:rPr>
      </w:pPr>
      <w:r w:rsidRPr="00CC42A0">
        <w:rPr>
          <w:rFonts w:eastAsia="Calibri" w:cs="Times New Roman"/>
          <w:color w:val="585756"/>
        </w:rPr>
        <w:t>La valeur de E est calculée jusqu'à la deuxième décimale.</w:t>
      </w:r>
    </w:p>
    <w:p w14:paraId="4365B07E" w14:textId="77777777" w:rsidR="00365D89" w:rsidRPr="0023133B" w:rsidRDefault="00365D89" w:rsidP="00365D89">
      <w:pPr>
        <w:pStyle w:val="Titre3"/>
        <w:rPr>
          <w:lang w:val="fr-BE"/>
        </w:rPr>
      </w:pPr>
      <w:bookmarkStart w:id="138" w:name="_Toc161312647"/>
      <w:bookmarkStart w:id="139" w:name="_Toc379813805"/>
      <w:r w:rsidRPr="17079118">
        <w:rPr>
          <w:lang w:val="fr-BE"/>
        </w:rPr>
        <w:t xml:space="preserve">Facturation et paiement des travaux (art. 66 </w:t>
      </w:r>
      <w:proofErr w:type="spellStart"/>
      <w:r w:rsidRPr="17079118">
        <w:rPr>
          <w:lang w:val="fr-BE"/>
        </w:rPr>
        <w:t>e.s</w:t>
      </w:r>
      <w:proofErr w:type="spellEnd"/>
      <w:r w:rsidRPr="17079118">
        <w:rPr>
          <w:lang w:val="fr-BE"/>
        </w:rPr>
        <w:t xml:space="preserve">.  </w:t>
      </w:r>
      <w:proofErr w:type="gramStart"/>
      <w:r w:rsidRPr="17079118">
        <w:rPr>
          <w:lang w:val="fr-BE"/>
        </w:rPr>
        <w:t>et</w:t>
      </w:r>
      <w:proofErr w:type="gramEnd"/>
      <w:r w:rsidRPr="17079118">
        <w:rPr>
          <w:lang w:val="fr-BE"/>
        </w:rPr>
        <w:t xml:space="preserve"> 95)</w:t>
      </w:r>
      <w:bookmarkEnd w:id="138"/>
    </w:p>
    <w:bookmarkEnd w:id="139"/>
    <w:p w14:paraId="2F30A40C" w14:textId="77777777" w:rsidR="00365D89" w:rsidRPr="00CC42A0" w:rsidRDefault="00365D89" w:rsidP="00365D89">
      <w:pPr>
        <w:spacing w:after="120" w:line="288" w:lineRule="auto"/>
        <w:jc w:val="both"/>
        <w:rPr>
          <w:rFonts w:eastAsia="Calibri" w:cs="Times New Roman"/>
          <w:color w:val="585756"/>
        </w:rPr>
      </w:pPr>
      <w:r w:rsidRPr="00CC42A0">
        <w:rPr>
          <w:rFonts w:eastAsia="Calibri" w:cs="Times New Roman"/>
          <w:color w:val="585756"/>
        </w:rPr>
        <w:t xml:space="preserve">Le paiement interviendra au plus tard </w:t>
      </w:r>
      <w:r>
        <w:rPr>
          <w:rFonts w:eastAsia="Calibri" w:cs="Times New Roman"/>
          <w:color w:val="585756"/>
        </w:rPr>
        <w:t xml:space="preserve">trente </w:t>
      </w:r>
      <w:r w:rsidRPr="00A506FC">
        <w:rPr>
          <w:rFonts w:eastAsia="Calibri" w:cs="Times New Roman"/>
          <w:color w:val="585756"/>
          <w:highlight w:val="lightGray"/>
        </w:rPr>
        <w:t>(30) jours</w:t>
      </w:r>
      <w:r w:rsidRPr="00CC42A0">
        <w:rPr>
          <w:rFonts w:eastAsia="Calibri" w:cs="Times New Roman"/>
          <w:color w:val="585756"/>
        </w:rPr>
        <w:t xml:space="preserve"> après introduction et acceptation de la facture.</w:t>
      </w:r>
    </w:p>
    <w:p w14:paraId="781224C4" w14:textId="2D38CF68" w:rsidR="00365D89" w:rsidRPr="00CC42A0" w:rsidRDefault="00365D89" w:rsidP="00365D89">
      <w:pPr>
        <w:spacing w:after="120" w:line="288" w:lineRule="auto"/>
        <w:jc w:val="both"/>
        <w:rPr>
          <w:rFonts w:eastAsia="Calibri" w:cs="Times New Roman"/>
          <w:color w:val="585756"/>
        </w:rPr>
      </w:pPr>
      <w:bookmarkStart w:id="140" w:name="_Hlk170328762"/>
      <w:r w:rsidRPr="00CC42A0">
        <w:rPr>
          <w:rFonts w:eastAsia="Calibri" w:cs="Times New Roman"/>
          <w:color w:val="585756"/>
        </w:rPr>
        <w:t xml:space="preserve">La facture contient le détail complet des travaux qui justifient le paiement. La facture est signée et datée, et porte la mention « </w:t>
      </w:r>
      <w:r w:rsidRPr="0032103D">
        <w:rPr>
          <w:rFonts w:eastAsia="Calibri" w:cs="Times New Roman"/>
          <w:b/>
          <w:color w:val="585756"/>
        </w:rPr>
        <w:t xml:space="preserve">certifié sincère et véritable et arrêté à la somme totale de € ……… (montant en toutes lettres) », </w:t>
      </w:r>
      <w:r w:rsidRPr="00A506FC">
        <w:rPr>
          <w:rFonts w:eastAsia="Calibri" w:cs="Times New Roman"/>
          <w:color w:val="585756"/>
        </w:rPr>
        <w:t xml:space="preserve">ainsi que la référence </w:t>
      </w:r>
      <w:r>
        <w:rPr>
          <w:rFonts w:eastAsia="Calibri" w:cs="Times New Roman"/>
          <w:b/>
          <w:color w:val="585756"/>
        </w:rPr>
        <w:t>« BDI23005-100</w:t>
      </w:r>
      <w:r w:rsidR="009E75F4">
        <w:rPr>
          <w:rFonts w:eastAsia="Calibri" w:cs="Times New Roman"/>
          <w:b/>
          <w:color w:val="585756"/>
        </w:rPr>
        <w:t>10</w:t>
      </w:r>
      <w:r>
        <w:rPr>
          <w:rFonts w:eastAsia="Calibri" w:cs="Times New Roman"/>
          <w:b/>
          <w:color w:val="585756"/>
        </w:rPr>
        <w:t> »</w:t>
      </w:r>
      <w:r w:rsidRPr="0032103D">
        <w:rPr>
          <w:rFonts w:eastAsia="Calibri" w:cs="Times New Roman"/>
          <w:b/>
          <w:color w:val="585756"/>
        </w:rPr>
        <w:t xml:space="preserve"> </w:t>
      </w:r>
      <w:r w:rsidRPr="0032103D">
        <w:rPr>
          <w:rFonts w:eastAsia="Calibri" w:cs="Times New Roman"/>
          <w:color w:val="585756"/>
        </w:rPr>
        <w:t>et le nom du fonctionnaire dirigeant,</w:t>
      </w:r>
      <w:r w:rsidRPr="00CC42A0">
        <w:rPr>
          <w:rFonts w:eastAsia="Calibri" w:cs="Times New Roman"/>
          <w:color w:val="585756"/>
        </w:rPr>
        <w:t xml:space="preserve"> </w:t>
      </w:r>
      <w:r w:rsidRPr="0032103D">
        <w:rPr>
          <w:rFonts w:eastAsia="Calibri" w:cs="Times New Roman"/>
          <w:b/>
          <w:color w:val="585756"/>
        </w:rPr>
        <w:t>M. Mathieu STUDER</w:t>
      </w:r>
      <w:r>
        <w:rPr>
          <w:rFonts w:eastAsia="Calibri" w:cs="Times New Roman"/>
          <w:color w:val="585756"/>
        </w:rPr>
        <w:t xml:space="preserve">, </w:t>
      </w:r>
      <w:r w:rsidRPr="0032103D">
        <w:rPr>
          <w:rFonts w:eastAsia="Calibri"/>
          <w:b/>
          <w:color w:val="585756"/>
        </w:rPr>
        <w:t xml:space="preserve">Expert Infrastructure, </w:t>
      </w:r>
      <w:r w:rsidRPr="0032103D">
        <w:rPr>
          <w:rFonts w:eastAsia="Calibri"/>
          <w:b/>
          <w:color w:val="585756"/>
        </w:rPr>
        <w:lastRenderedPageBreak/>
        <w:t>équipements et maintenance dans le domaine de la santé</w:t>
      </w:r>
      <w:r>
        <w:rPr>
          <w:rFonts w:eastAsia="Calibri"/>
          <w:b/>
          <w:color w:val="585756"/>
        </w:rPr>
        <w:t xml:space="preserve">. Elle portera aussi la mention du numéro PO qui est sur sa lettre de notification. </w:t>
      </w:r>
      <w:r w:rsidRPr="00CC42A0">
        <w:rPr>
          <w:rFonts w:eastAsia="Calibri" w:cs="Times New Roman"/>
          <w:color w:val="585756"/>
        </w:rPr>
        <w:t xml:space="preserve">La facture qui ne porte pas cette référence pourra </w:t>
      </w:r>
      <w:r>
        <w:rPr>
          <w:rFonts w:eastAsia="Calibri" w:cs="Times New Roman"/>
          <w:color w:val="585756"/>
        </w:rPr>
        <w:t>rejetée</w:t>
      </w:r>
      <w:r w:rsidRPr="00CC42A0">
        <w:rPr>
          <w:rFonts w:eastAsia="Calibri" w:cs="Times New Roman"/>
          <w:color w:val="585756"/>
        </w:rPr>
        <w:t>.</w:t>
      </w:r>
    </w:p>
    <w:p w14:paraId="6B196D2F" w14:textId="77777777" w:rsidR="00365D89" w:rsidRDefault="00365D89" w:rsidP="00365D89">
      <w:pPr>
        <w:autoSpaceDE w:val="0"/>
        <w:autoSpaceDN w:val="0"/>
        <w:spacing w:line="240" w:lineRule="auto"/>
        <w:jc w:val="both"/>
        <w:rPr>
          <w:b/>
          <w:kern w:val="18"/>
          <w:szCs w:val="21"/>
        </w:rPr>
      </w:pPr>
      <w:r w:rsidRPr="00CC42A0">
        <w:rPr>
          <w:rFonts w:eastAsia="Calibri" w:cs="Times New Roman"/>
          <w:color w:val="585756"/>
        </w:rPr>
        <w:t>L’adresse de facturation est :</w:t>
      </w:r>
      <w:r w:rsidRPr="0032103D">
        <w:rPr>
          <w:b/>
          <w:kern w:val="18"/>
          <w:szCs w:val="21"/>
        </w:rPr>
        <w:t xml:space="preserve"> </w:t>
      </w:r>
    </w:p>
    <w:p w14:paraId="497E9930" w14:textId="77777777" w:rsidR="00365D89" w:rsidRPr="008775FB" w:rsidRDefault="00365D89" w:rsidP="00365D89">
      <w:pPr>
        <w:autoSpaceDE w:val="0"/>
        <w:autoSpaceDN w:val="0"/>
        <w:spacing w:line="240" w:lineRule="auto"/>
        <w:ind w:left="708"/>
        <w:jc w:val="both"/>
        <w:rPr>
          <w:b/>
          <w:kern w:val="18"/>
          <w:szCs w:val="21"/>
        </w:rPr>
      </w:pPr>
      <w:r w:rsidRPr="008775FB">
        <w:rPr>
          <w:b/>
          <w:kern w:val="18"/>
          <w:szCs w:val="21"/>
        </w:rPr>
        <w:t>Enabel – Agence Belge de Développement</w:t>
      </w:r>
    </w:p>
    <w:p w14:paraId="18C79CAF" w14:textId="77777777" w:rsidR="00365D89" w:rsidRPr="008775FB" w:rsidRDefault="00365D89" w:rsidP="00365D89">
      <w:pPr>
        <w:autoSpaceDE w:val="0"/>
        <w:autoSpaceDN w:val="0"/>
        <w:spacing w:line="240" w:lineRule="auto"/>
        <w:ind w:left="708"/>
        <w:jc w:val="both"/>
        <w:rPr>
          <w:b/>
          <w:kern w:val="18"/>
          <w:szCs w:val="21"/>
        </w:rPr>
      </w:pPr>
      <w:r w:rsidRPr="008775FB">
        <w:rPr>
          <w:b/>
          <w:kern w:val="18"/>
          <w:szCs w:val="21"/>
        </w:rPr>
        <w:t>Pro</w:t>
      </w:r>
      <w:r>
        <w:rPr>
          <w:b/>
          <w:kern w:val="18"/>
          <w:szCs w:val="21"/>
        </w:rPr>
        <w:t>gramme Santé</w:t>
      </w:r>
      <w:r w:rsidRPr="008775FB">
        <w:rPr>
          <w:b/>
          <w:kern w:val="18"/>
          <w:szCs w:val="21"/>
        </w:rPr>
        <w:t>– Cellule finances</w:t>
      </w:r>
    </w:p>
    <w:p w14:paraId="3CD29BAC" w14:textId="77777777" w:rsidR="00365D89" w:rsidRPr="00356AB3" w:rsidRDefault="00365D89" w:rsidP="00365D89">
      <w:pPr>
        <w:spacing w:before="120" w:after="120" w:line="240" w:lineRule="auto"/>
        <w:ind w:left="708"/>
        <w:jc w:val="both"/>
        <w:rPr>
          <w:b/>
          <w:kern w:val="18"/>
          <w:szCs w:val="21"/>
        </w:rPr>
      </w:pPr>
      <w:r w:rsidRPr="00356AB3">
        <w:rPr>
          <w:b/>
          <w:kern w:val="18"/>
          <w:szCs w:val="21"/>
        </w:rPr>
        <w:t xml:space="preserve">Commune Mukaza, Q. Rohero 1, Avenue Bisoro n° 22, Kabondo Ouest </w:t>
      </w:r>
    </w:p>
    <w:p w14:paraId="76AAF4DD" w14:textId="77777777" w:rsidR="00365D89" w:rsidRPr="00356AB3" w:rsidRDefault="00365D89" w:rsidP="00365D89">
      <w:pPr>
        <w:spacing w:after="0" w:line="240" w:lineRule="auto"/>
        <w:ind w:left="708"/>
        <w:jc w:val="both"/>
        <w:rPr>
          <w:b/>
          <w:kern w:val="18"/>
          <w:szCs w:val="21"/>
        </w:rPr>
      </w:pPr>
      <w:r w:rsidRPr="00356AB3">
        <w:rPr>
          <w:b/>
          <w:kern w:val="18"/>
          <w:szCs w:val="21"/>
        </w:rPr>
        <w:t>Bujumbura – Burundi</w:t>
      </w:r>
    </w:p>
    <w:p w14:paraId="1780CB42" w14:textId="77777777" w:rsidR="00365D89" w:rsidRDefault="00365D89" w:rsidP="00365D89">
      <w:pPr>
        <w:spacing w:line="288" w:lineRule="auto"/>
        <w:jc w:val="both"/>
        <w:rPr>
          <w:rFonts w:cs="Arial"/>
          <w:sz w:val="20"/>
        </w:rPr>
      </w:pPr>
    </w:p>
    <w:p w14:paraId="430257F3" w14:textId="77777777" w:rsidR="00365D89" w:rsidRPr="00CC42A0" w:rsidRDefault="00365D89" w:rsidP="00365D89">
      <w:pPr>
        <w:spacing w:after="120" w:line="288" w:lineRule="auto"/>
        <w:jc w:val="both"/>
        <w:rPr>
          <w:rFonts w:eastAsia="Calibri" w:cs="Times New Roman"/>
          <w:color w:val="585756"/>
        </w:rPr>
      </w:pPr>
      <w:r w:rsidRPr="00CC42A0">
        <w:rPr>
          <w:rFonts w:eastAsia="Calibri" w:cs="Times New Roman"/>
          <w:color w:val="585756"/>
        </w:rPr>
        <w:t>Le paiement se fait en acomptes de la manière suivante :</w:t>
      </w:r>
    </w:p>
    <w:p w14:paraId="4BF4EF3A" w14:textId="77777777" w:rsidR="00365D89" w:rsidRPr="00CC42A0" w:rsidRDefault="00365D89" w:rsidP="00365D89">
      <w:pPr>
        <w:spacing w:after="120" w:line="288" w:lineRule="auto"/>
        <w:jc w:val="both"/>
        <w:rPr>
          <w:rFonts w:eastAsia="Calibri" w:cs="Times New Roman"/>
          <w:color w:val="585756"/>
        </w:rPr>
      </w:pPr>
      <w:r w:rsidRPr="00CC42A0">
        <w:rPr>
          <w:rFonts w:eastAsia="Calibri" w:cs="Times New Roman"/>
          <w:color w:val="585756"/>
        </w:rPr>
        <w:t>L'état d'avancement reprendra pour chaque poste :</w:t>
      </w:r>
    </w:p>
    <w:p w14:paraId="0E8A57C5" w14:textId="77777777" w:rsidR="00365D89" w:rsidRPr="00CC42A0" w:rsidRDefault="00365D89" w:rsidP="00365D89">
      <w:pPr>
        <w:numPr>
          <w:ilvl w:val="0"/>
          <w:numId w:val="23"/>
        </w:numPr>
        <w:spacing w:after="120" w:line="288" w:lineRule="auto"/>
        <w:jc w:val="both"/>
        <w:rPr>
          <w:rFonts w:eastAsia="Calibri" w:cs="Times New Roman"/>
          <w:color w:val="585756"/>
        </w:rPr>
      </w:pPr>
      <w:r w:rsidRPr="00CC42A0">
        <w:rPr>
          <w:rFonts w:eastAsia="Calibri" w:cs="Times New Roman"/>
          <w:color w:val="585756"/>
        </w:rPr>
        <w:t>Les quantités totales à réaliser selon les mesures de départ ;</w:t>
      </w:r>
    </w:p>
    <w:p w14:paraId="6C55CFEB" w14:textId="634CB039" w:rsidR="00365D89" w:rsidRPr="00CC42A0" w:rsidRDefault="00365D89" w:rsidP="00365D89">
      <w:pPr>
        <w:numPr>
          <w:ilvl w:val="0"/>
          <w:numId w:val="23"/>
        </w:numPr>
        <w:spacing w:after="120" w:line="288" w:lineRule="auto"/>
        <w:jc w:val="both"/>
        <w:rPr>
          <w:rFonts w:eastAsia="Calibri" w:cs="Times New Roman"/>
          <w:color w:val="585756"/>
        </w:rPr>
      </w:pPr>
      <w:r>
        <w:rPr>
          <w:rFonts w:eastAsia="Calibri" w:cs="Times New Roman"/>
          <w:color w:val="585756"/>
        </w:rPr>
        <w:t>L</w:t>
      </w:r>
      <w:r w:rsidRPr="00CC42A0">
        <w:rPr>
          <w:rFonts w:eastAsia="Calibri" w:cs="Times New Roman"/>
          <w:color w:val="585756"/>
        </w:rPr>
        <w:t xml:space="preserve">es quantités déjà réalisées et enregistrées dans l'état d'avancement du mois </w:t>
      </w:r>
      <w:proofErr w:type="gramStart"/>
      <w:r w:rsidRPr="00CC42A0">
        <w:rPr>
          <w:rFonts w:eastAsia="Calibri" w:cs="Times New Roman"/>
          <w:color w:val="585756"/>
        </w:rPr>
        <w:t>précédent;</w:t>
      </w:r>
      <w:proofErr w:type="gramEnd"/>
    </w:p>
    <w:p w14:paraId="331662C8" w14:textId="77777777" w:rsidR="00365D89" w:rsidRPr="00CC42A0" w:rsidRDefault="00365D89" w:rsidP="00365D89">
      <w:pPr>
        <w:numPr>
          <w:ilvl w:val="0"/>
          <w:numId w:val="23"/>
        </w:numPr>
        <w:spacing w:after="120" w:line="288" w:lineRule="auto"/>
        <w:jc w:val="both"/>
        <w:rPr>
          <w:rFonts w:eastAsia="Calibri" w:cs="Times New Roman"/>
          <w:color w:val="585756"/>
        </w:rPr>
      </w:pPr>
      <w:r w:rsidRPr="00CC42A0">
        <w:rPr>
          <w:rFonts w:eastAsia="Calibri" w:cs="Times New Roman"/>
          <w:color w:val="585756"/>
        </w:rPr>
        <w:t>Les quantités réalisées au cours du mois ;</w:t>
      </w:r>
    </w:p>
    <w:p w14:paraId="7CD86898" w14:textId="77777777" w:rsidR="00365D89" w:rsidRPr="00CC42A0" w:rsidRDefault="00365D89" w:rsidP="00365D89">
      <w:pPr>
        <w:numPr>
          <w:ilvl w:val="0"/>
          <w:numId w:val="23"/>
        </w:numPr>
        <w:spacing w:after="120" w:line="288" w:lineRule="auto"/>
        <w:jc w:val="both"/>
        <w:rPr>
          <w:rFonts w:eastAsia="Calibri" w:cs="Times New Roman"/>
          <w:color w:val="585756"/>
        </w:rPr>
      </w:pPr>
      <w:r w:rsidRPr="00CC42A0">
        <w:rPr>
          <w:rFonts w:eastAsia="Calibri" w:cs="Times New Roman"/>
          <w:color w:val="585756"/>
        </w:rPr>
        <w:t>Les quantités totales réalisées en fin de mois ;</w:t>
      </w:r>
    </w:p>
    <w:p w14:paraId="15319C89" w14:textId="77777777" w:rsidR="00365D89" w:rsidRPr="00CC42A0" w:rsidRDefault="00365D89" w:rsidP="00365D89">
      <w:pPr>
        <w:numPr>
          <w:ilvl w:val="0"/>
          <w:numId w:val="23"/>
        </w:numPr>
        <w:spacing w:after="120" w:line="288" w:lineRule="auto"/>
        <w:jc w:val="both"/>
        <w:rPr>
          <w:rFonts w:eastAsia="Calibri" w:cs="Times New Roman"/>
          <w:color w:val="585756"/>
        </w:rPr>
      </w:pPr>
      <w:r w:rsidRPr="00CC42A0">
        <w:rPr>
          <w:rFonts w:eastAsia="Calibri" w:cs="Times New Roman"/>
          <w:color w:val="585756"/>
        </w:rPr>
        <w:t>Les prix unitaires de la commande ;</w:t>
      </w:r>
    </w:p>
    <w:p w14:paraId="2B4EFD6D" w14:textId="77777777" w:rsidR="00365D89" w:rsidRPr="00CC42A0" w:rsidRDefault="00365D89" w:rsidP="00365D89">
      <w:pPr>
        <w:numPr>
          <w:ilvl w:val="0"/>
          <w:numId w:val="23"/>
        </w:numPr>
        <w:spacing w:after="120" w:line="288" w:lineRule="auto"/>
        <w:jc w:val="both"/>
        <w:rPr>
          <w:rFonts w:eastAsia="Calibri" w:cs="Times New Roman"/>
          <w:color w:val="585756"/>
        </w:rPr>
      </w:pPr>
      <w:r w:rsidRPr="00CC42A0">
        <w:rPr>
          <w:rFonts w:eastAsia="Calibri" w:cs="Times New Roman"/>
          <w:color w:val="585756"/>
        </w:rPr>
        <w:t>Les prix totaux des quantités réalisées au cours du mois pour chaque poste ;</w:t>
      </w:r>
    </w:p>
    <w:p w14:paraId="105D0748" w14:textId="77777777" w:rsidR="00365D89" w:rsidRPr="003B54E2" w:rsidRDefault="00365D89" w:rsidP="00365D89">
      <w:pPr>
        <w:numPr>
          <w:ilvl w:val="0"/>
          <w:numId w:val="23"/>
        </w:numPr>
        <w:spacing w:after="120" w:line="288" w:lineRule="auto"/>
        <w:jc w:val="both"/>
        <w:rPr>
          <w:rFonts w:eastAsia="Calibri" w:cs="Times New Roman"/>
          <w:color w:val="585756"/>
        </w:rPr>
      </w:pPr>
      <w:r w:rsidRPr="00CC42A0">
        <w:rPr>
          <w:rFonts w:eastAsia="Calibri" w:cs="Times New Roman"/>
          <w:color w:val="585756"/>
        </w:rPr>
        <w:t>Le prix total de la facture du mois.</w:t>
      </w:r>
    </w:p>
    <w:p w14:paraId="5BED0FF9" w14:textId="77777777" w:rsidR="00365D89" w:rsidRPr="007525D7" w:rsidRDefault="00365D89" w:rsidP="00365D89">
      <w:pPr>
        <w:spacing w:after="120" w:line="288" w:lineRule="auto"/>
        <w:jc w:val="both"/>
        <w:rPr>
          <w:rFonts w:eastAsia="Calibri" w:cs="Times New Roman"/>
          <w:color w:val="585756"/>
        </w:rPr>
      </w:pPr>
      <w:r w:rsidRPr="007525D7">
        <w:rPr>
          <w:rFonts w:eastAsia="Calibri" w:cs="Times New Roman"/>
          <w:color w:val="585756"/>
        </w:rPr>
        <w:t xml:space="preserve">Attention : il est entendu qu’aucune avance ne peut être demandée et le paiement ne sera effectué que pour des prestations accomplies et acceptées. </w:t>
      </w:r>
    </w:p>
    <w:p w14:paraId="308AB3DA" w14:textId="77777777" w:rsidR="00365D89" w:rsidRPr="007525D7" w:rsidRDefault="00365D89" w:rsidP="00365D89">
      <w:pPr>
        <w:spacing w:after="120" w:line="288" w:lineRule="auto"/>
        <w:jc w:val="both"/>
        <w:rPr>
          <w:rFonts w:eastAsia="Calibri" w:cs="Times New Roman"/>
          <w:color w:val="585756"/>
        </w:rPr>
      </w:pPr>
      <w:r w:rsidRPr="007525D7">
        <w:rPr>
          <w:rFonts w:eastAsia="Calibri" w:cs="Times New Roman"/>
          <w:color w:val="585756"/>
        </w:rPr>
        <w:t>Le paiement s’effectue exclusivement par virement bancaire.</w:t>
      </w:r>
    </w:p>
    <w:p w14:paraId="5422775A" w14:textId="77777777" w:rsidR="00365D89" w:rsidRPr="0023133B" w:rsidRDefault="00365D89" w:rsidP="00365D89">
      <w:pPr>
        <w:pStyle w:val="Titre3"/>
        <w:rPr>
          <w:lang w:val="fr-BE"/>
        </w:rPr>
      </w:pPr>
      <w:bookmarkStart w:id="141" w:name="_Toc361393832"/>
      <w:bookmarkStart w:id="142" w:name="_Toc361408334"/>
      <w:bookmarkStart w:id="143" w:name="_Toc161312648"/>
      <w:bookmarkEnd w:id="140"/>
      <w:r w:rsidRPr="17079118">
        <w:rPr>
          <w:lang w:val="fr-BE"/>
        </w:rPr>
        <w:t>Litiges (art. 73)</w:t>
      </w:r>
      <w:bookmarkEnd w:id="141"/>
      <w:bookmarkEnd w:id="142"/>
      <w:bookmarkEnd w:id="143"/>
    </w:p>
    <w:p w14:paraId="4949AAA3" w14:textId="77777777" w:rsidR="00365D89" w:rsidRPr="007525D7" w:rsidRDefault="00365D89" w:rsidP="00365D89">
      <w:pPr>
        <w:spacing w:after="120" w:line="288" w:lineRule="auto"/>
        <w:jc w:val="both"/>
        <w:rPr>
          <w:rFonts w:eastAsia="Calibri" w:cs="Times New Roman"/>
          <w:color w:val="585756"/>
        </w:rPr>
      </w:pPr>
      <w:r w:rsidRPr="007525D7">
        <w:rPr>
          <w:rFonts w:eastAsia="Calibri" w:cs="Times New Roman"/>
          <w:color w:val="585756"/>
        </w:rPr>
        <w:t>Tous les litiges relatifs à l’exécution de ce marché sont exclusivement tranchés par les tribunaux compétents de l’arrondissement judiciaire de Bruxelles. La langue véhiculaire est le français ou le néerlandais.</w:t>
      </w:r>
    </w:p>
    <w:p w14:paraId="2A23FB1E" w14:textId="77777777" w:rsidR="00365D89" w:rsidRPr="007525D7" w:rsidRDefault="00365D89" w:rsidP="00365D89">
      <w:pPr>
        <w:spacing w:after="120" w:line="288" w:lineRule="auto"/>
        <w:jc w:val="both"/>
        <w:rPr>
          <w:rFonts w:eastAsia="Calibri" w:cs="Times New Roman"/>
          <w:color w:val="585756"/>
        </w:rPr>
      </w:pPr>
      <w:r w:rsidRPr="007525D7">
        <w:rPr>
          <w:rFonts w:eastAsia="Calibri" w:cs="Times New Roman"/>
          <w:color w:val="585756"/>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416587D0" w14:textId="77777777" w:rsidR="00365D89" w:rsidRPr="007525D7" w:rsidRDefault="00365D89" w:rsidP="00365D89">
      <w:pPr>
        <w:spacing w:after="120" w:line="288" w:lineRule="auto"/>
        <w:jc w:val="both"/>
        <w:rPr>
          <w:rFonts w:eastAsia="Calibri" w:cs="Times New Roman"/>
          <w:color w:val="585756"/>
        </w:rPr>
      </w:pPr>
      <w:r w:rsidRPr="007525D7">
        <w:rPr>
          <w:rFonts w:eastAsia="Calibri" w:cs="Times New Roman"/>
          <w:color w:val="585756"/>
        </w:rPr>
        <w:t xml:space="preserve">En cas de « litige », c’est-à-dire d’action en justice, la correspondance devra (également) être envoyée à l’adresse suivante : </w:t>
      </w:r>
    </w:p>
    <w:p w14:paraId="6F180F33" w14:textId="77777777" w:rsidR="00365D89" w:rsidRPr="007525D7" w:rsidRDefault="00365D89" w:rsidP="00365D89">
      <w:pPr>
        <w:spacing w:after="120" w:line="288" w:lineRule="auto"/>
        <w:jc w:val="both"/>
        <w:rPr>
          <w:rFonts w:eastAsia="Calibri" w:cs="Times New Roman"/>
          <w:color w:val="585756"/>
        </w:rPr>
      </w:pPr>
      <w:proofErr w:type="spellStart"/>
      <w:r>
        <w:rPr>
          <w:rFonts w:eastAsia="Calibri" w:cs="Times New Roman"/>
          <w:color w:val="585756"/>
        </w:rPr>
        <w:t>Enabel</w:t>
      </w:r>
      <w:proofErr w:type="spellEnd"/>
      <w:r w:rsidRPr="007525D7">
        <w:rPr>
          <w:rFonts w:eastAsia="Calibri" w:cs="Times New Roman"/>
          <w:color w:val="585756"/>
        </w:rPr>
        <w:t xml:space="preserve"> </w:t>
      </w:r>
      <w:proofErr w:type="spellStart"/>
      <w:r w:rsidRPr="007525D7">
        <w:rPr>
          <w:rFonts w:eastAsia="Calibri" w:cs="Times New Roman"/>
          <w:color w:val="585756"/>
        </w:rPr>
        <w:t>s.a.</w:t>
      </w:r>
      <w:proofErr w:type="spellEnd"/>
    </w:p>
    <w:p w14:paraId="090C132A" w14:textId="77777777" w:rsidR="00365D89" w:rsidRPr="007525D7" w:rsidRDefault="00365D89" w:rsidP="00365D89">
      <w:pPr>
        <w:spacing w:after="120" w:line="288" w:lineRule="auto"/>
        <w:jc w:val="both"/>
        <w:rPr>
          <w:rFonts w:eastAsia="Calibri" w:cs="Times New Roman"/>
          <w:color w:val="585756"/>
        </w:rPr>
      </w:pPr>
      <w:r w:rsidRPr="007525D7">
        <w:rPr>
          <w:rFonts w:eastAsia="Calibri" w:cs="Times New Roman"/>
          <w:color w:val="585756"/>
        </w:rPr>
        <w:t>Cellule juridique du service Logistique et Achats (L&amp;A)</w:t>
      </w:r>
    </w:p>
    <w:p w14:paraId="2F47DAA5" w14:textId="77777777" w:rsidR="00365D89" w:rsidRPr="007525D7" w:rsidRDefault="00365D89" w:rsidP="00365D89">
      <w:pPr>
        <w:spacing w:after="120" w:line="288" w:lineRule="auto"/>
        <w:jc w:val="both"/>
        <w:rPr>
          <w:rFonts w:eastAsia="Calibri" w:cs="Times New Roman"/>
          <w:color w:val="585756"/>
        </w:rPr>
      </w:pPr>
      <w:r w:rsidRPr="007525D7">
        <w:rPr>
          <w:rFonts w:eastAsia="Calibri" w:cs="Times New Roman"/>
          <w:color w:val="585756"/>
        </w:rPr>
        <w:t>À l’attention de Mme Inge Janssens</w:t>
      </w:r>
    </w:p>
    <w:p w14:paraId="729BC21B" w14:textId="77777777" w:rsidR="00365D89" w:rsidRPr="007525D7" w:rsidRDefault="00365D89" w:rsidP="00365D89">
      <w:pPr>
        <w:spacing w:after="120" w:line="288" w:lineRule="auto"/>
        <w:jc w:val="both"/>
        <w:rPr>
          <w:rFonts w:eastAsia="Calibri" w:cs="Times New Roman"/>
          <w:color w:val="585756"/>
        </w:rPr>
      </w:pPr>
      <w:proofErr w:type="gramStart"/>
      <w:r w:rsidRPr="007525D7">
        <w:rPr>
          <w:rFonts w:eastAsia="Calibri" w:cs="Times New Roman"/>
          <w:color w:val="585756"/>
        </w:rPr>
        <w:t>rue</w:t>
      </w:r>
      <w:proofErr w:type="gramEnd"/>
      <w:r w:rsidRPr="007525D7">
        <w:rPr>
          <w:rFonts w:eastAsia="Calibri" w:cs="Times New Roman"/>
          <w:color w:val="585756"/>
        </w:rPr>
        <w:t xml:space="preserve"> Haute 147</w:t>
      </w:r>
    </w:p>
    <w:p w14:paraId="5C7281AA" w14:textId="77777777" w:rsidR="00365D89" w:rsidRPr="007525D7" w:rsidRDefault="00365D89" w:rsidP="00365D89">
      <w:pPr>
        <w:spacing w:after="120" w:line="288" w:lineRule="auto"/>
        <w:jc w:val="both"/>
        <w:rPr>
          <w:rFonts w:eastAsia="Calibri" w:cs="Times New Roman"/>
          <w:color w:val="585756"/>
        </w:rPr>
      </w:pPr>
      <w:r w:rsidRPr="007525D7">
        <w:rPr>
          <w:rFonts w:eastAsia="Calibri" w:cs="Times New Roman"/>
          <w:color w:val="585756"/>
        </w:rPr>
        <w:t>1000 Bruxelles</w:t>
      </w:r>
    </w:p>
    <w:p w14:paraId="2FE53A57" w14:textId="77777777" w:rsidR="00365D89" w:rsidRDefault="00365D89" w:rsidP="00365D89">
      <w:pPr>
        <w:spacing w:after="120" w:line="288" w:lineRule="auto"/>
        <w:jc w:val="both"/>
        <w:rPr>
          <w:rFonts w:eastAsia="Calibri" w:cs="Times New Roman"/>
          <w:color w:val="585756"/>
        </w:rPr>
      </w:pPr>
      <w:r>
        <w:rPr>
          <w:rFonts w:eastAsia="Calibri" w:cs="Times New Roman"/>
          <w:color w:val="585756"/>
        </w:rPr>
        <w:t>Belgique</w:t>
      </w:r>
    </w:p>
    <w:p w14:paraId="07FBDE72" w14:textId="77777777" w:rsidR="00365D89" w:rsidRPr="007525D7" w:rsidRDefault="00365D89" w:rsidP="00365D89">
      <w:pPr>
        <w:spacing w:after="120" w:line="288" w:lineRule="auto"/>
        <w:jc w:val="both"/>
        <w:rPr>
          <w:rFonts w:eastAsia="Calibri" w:cs="Times New Roman"/>
          <w:color w:val="585756"/>
        </w:rPr>
      </w:pPr>
    </w:p>
    <w:p w14:paraId="64916FC9" w14:textId="77777777" w:rsidR="00365D89" w:rsidRDefault="00365D89" w:rsidP="00365D89">
      <w:pPr>
        <w:rPr>
          <w:rFonts w:ascii="Calibri" w:eastAsia="Calibri" w:hAnsi="Calibri" w:cs="Calibri"/>
          <w:b/>
          <w:bCs/>
          <w:color w:val="FFFFFF"/>
          <w:sz w:val="32"/>
          <w:szCs w:val="32"/>
        </w:rPr>
      </w:pPr>
      <w:bookmarkStart w:id="144" w:name="_Toc257039876"/>
      <w:bookmarkEnd w:id="82"/>
      <w:bookmarkEnd w:id="83"/>
      <w:bookmarkEnd w:id="84"/>
      <w:r>
        <w:rPr>
          <w:bCs/>
        </w:rPr>
        <w:lastRenderedPageBreak/>
        <w:br w:type="page"/>
      </w:r>
    </w:p>
    <w:p w14:paraId="3A7A70F3" w14:textId="77777777" w:rsidR="00365D89" w:rsidRPr="006D6E4A" w:rsidRDefault="00365D89" w:rsidP="00365D89">
      <w:pPr>
        <w:pStyle w:val="Titre1"/>
      </w:pPr>
      <w:r>
        <w:lastRenderedPageBreak/>
        <w:t xml:space="preserve"> </w:t>
      </w:r>
      <w:bookmarkStart w:id="145" w:name="_Toc161312649"/>
      <w:r>
        <w:t>Termes de références</w:t>
      </w:r>
      <w:bookmarkEnd w:id="144"/>
      <w:bookmarkEnd w:id="145"/>
    </w:p>
    <w:p w14:paraId="064BE895" w14:textId="0C1BB702" w:rsidR="00365D89" w:rsidRPr="003B54E2" w:rsidRDefault="00365D89" w:rsidP="00365D89">
      <w:pPr>
        <w:pStyle w:val="Titre2"/>
        <w:numPr>
          <w:ilvl w:val="0"/>
          <w:numId w:val="70"/>
        </w:numPr>
        <w:jc w:val="both"/>
        <w:rPr>
          <w:b w:val="0"/>
          <w:bCs/>
          <w:color w:val="auto"/>
        </w:rPr>
      </w:pPr>
      <w:bookmarkStart w:id="146" w:name="_Toc161312650"/>
      <w:bookmarkStart w:id="147" w:name="_Hlk170328790"/>
      <w:bookmarkStart w:id="148" w:name="_Ref253737980"/>
      <w:bookmarkStart w:id="149" w:name="_Toc257039877"/>
      <w:r w:rsidRPr="003B54E2">
        <w:rPr>
          <w:b w:val="0"/>
          <w:bCs/>
          <w:color w:val="auto"/>
        </w:rPr>
        <w:t>Cahier des Clauses Techniques Particulières (CCTP) en annexe au CSC</w:t>
      </w:r>
      <w:bookmarkEnd w:id="146"/>
    </w:p>
    <w:p w14:paraId="6BBE7FDA" w14:textId="71DDB3CF" w:rsidR="00F04C5C" w:rsidRPr="00F04C5C" w:rsidRDefault="00F04C5C" w:rsidP="00F04C5C">
      <w:pPr>
        <w:pStyle w:val="Paragraphedeliste"/>
        <w:numPr>
          <w:ilvl w:val="0"/>
          <w:numId w:val="70"/>
        </w:numPr>
        <w:rPr>
          <w:rFonts w:ascii="Calibri" w:eastAsia="Times New Roman" w:hAnsi="Calibri" w:cs="Times New Roman"/>
          <w:bCs/>
          <w:sz w:val="28"/>
          <w:szCs w:val="26"/>
        </w:rPr>
      </w:pPr>
      <w:r w:rsidRPr="00F04C5C">
        <w:rPr>
          <w:rFonts w:ascii="Calibri" w:eastAsia="Times New Roman" w:hAnsi="Calibri" w:cs="Times New Roman"/>
          <w:bCs/>
          <w:sz w:val="28"/>
          <w:szCs w:val="26"/>
        </w:rPr>
        <w:t>Devis quantitatif et estimatif en annexe</w:t>
      </w:r>
      <w:r>
        <w:rPr>
          <w:rFonts w:ascii="Calibri" w:eastAsia="Times New Roman" w:hAnsi="Calibri" w:cs="Times New Roman"/>
          <w:bCs/>
          <w:sz w:val="28"/>
          <w:szCs w:val="26"/>
        </w:rPr>
        <w:t xml:space="preserve"> au CSC,</w:t>
      </w:r>
    </w:p>
    <w:p w14:paraId="2D9057F7" w14:textId="139C650F" w:rsidR="00F04C5C" w:rsidRPr="00F04C5C" w:rsidRDefault="00F04C5C" w:rsidP="00F04C5C">
      <w:pPr>
        <w:pStyle w:val="Paragraphedeliste"/>
        <w:numPr>
          <w:ilvl w:val="0"/>
          <w:numId w:val="70"/>
        </w:numPr>
        <w:rPr>
          <w:rFonts w:ascii="Calibri" w:eastAsia="Times New Roman" w:hAnsi="Calibri" w:cs="Times New Roman"/>
          <w:bCs/>
          <w:sz w:val="28"/>
          <w:szCs w:val="26"/>
        </w:rPr>
      </w:pPr>
      <w:r w:rsidRPr="00F04C5C">
        <w:rPr>
          <w:rFonts w:ascii="Calibri" w:eastAsia="Times New Roman" w:hAnsi="Calibri" w:cs="Times New Roman"/>
          <w:bCs/>
          <w:sz w:val="28"/>
          <w:szCs w:val="26"/>
        </w:rPr>
        <w:t>Bordereau des prix unitaire en annexe</w:t>
      </w:r>
      <w:r>
        <w:rPr>
          <w:rFonts w:ascii="Calibri" w:eastAsia="Times New Roman" w:hAnsi="Calibri" w:cs="Times New Roman"/>
          <w:bCs/>
          <w:sz w:val="28"/>
          <w:szCs w:val="26"/>
        </w:rPr>
        <w:t xml:space="preserve"> au CSC.</w:t>
      </w:r>
    </w:p>
    <w:p w14:paraId="3CB7AB44" w14:textId="77777777" w:rsidR="00365D89" w:rsidRPr="003B54E2" w:rsidRDefault="00365D89" w:rsidP="00365D89">
      <w:pPr>
        <w:pStyle w:val="Titre2"/>
        <w:numPr>
          <w:ilvl w:val="0"/>
          <w:numId w:val="0"/>
        </w:numPr>
        <w:ind w:left="720"/>
        <w:jc w:val="both"/>
        <w:rPr>
          <w:bCs/>
        </w:rPr>
      </w:pPr>
    </w:p>
    <w:bookmarkEnd w:id="147"/>
    <w:p w14:paraId="6D3230F5" w14:textId="77777777" w:rsidR="00365D89" w:rsidRDefault="00365D89" w:rsidP="00365D89">
      <w:pPr>
        <w:pStyle w:val="Titre2"/>
        <w:numPr>
          <w:ilvl w:val="0"/>
          <w:numId w:val="0"/>
        </w:numPr>
        <w:spacing w:before="0"/>
        <w:jc w:val="both"/>
        <w:rPr>
          <w:bCs/>
        </w:rPr>
      </w:pPr>
    </w:p>
    <w:p w14:paraId="398D1E5E" w14:textId="77777777" w:rsidR="00365D89" w:rsidRDefault="00365D89" w:rsidP="00365D89">
      <w:pPr>
        <w:pStyle w:val="Titre2"/>
        <w:numPr>
          <w:ilvl w:val="0"/>
          <w:numId w:val="0"/>
        </w:numPr>
        <w:spacing w:before="0"/>
        <w:jc w:val="both"/>
        <w:rPr>
          <w:rFonts w:eastAsia="Calibri" w:cs="Calibri"/>
          <w:b w:val="0"/>
          <w:bCs/>
          <w:color w:val="FFFFFF"/>
          <w:sz w:val="32"/>
          <w:szCs w:val="32"/>
        </w:rPr>
      </w:pPr>
    </w:p>
    <w:p w14:paraId="75D2BD42" w14:textId="77777777" w:rsidR="00365D89" w:rsidRDefault="00365D89" w:rsidP="00365D89">
      <w:pPr>
        <w:pStyle w:val="Titre2"/>
        <w:numPr>
          <w:ilvl w:val="0"/>
          <w:numId w:val="0"/>
        </w:numPr>
        <w:spacing w:before="0"/>
        <w:jc w:val="both"/>
        <w:rPr>
          <w:rFonts w:eastAsia="Calibri" w:cs="Calibri"/>
          <w:b w:val="0"/>
          <w:bCs/>
          <w:color w:val="FFFFFF"/>
          <w:sz w:val="32"/>
          <w:szCs w:val="32"/>
        </w:rPr>
      </w:pPr>
    </w:p>
    <w:p w14:paraId="30B38743" w14:textId="77777777" w:rsidR="00365D89" w:rsidRDefault="00365D89" w:rsidP="00365D89">
      <w:pPr>
        <w:pStyle w:val="Titre2"/>
        <w:numPr>
          <w:ilvl w:val="0"/>
          <w:numId w:val="0"/>
        </w:numPr>
        <w:spacing w:before="0"/>
        <w:jc w:val="both"/>
        <w:rPr>
          <w:rFonts w:eastAsia="Calibri" w:cs="Calibri"/>
          <w:b w:val="0"/>
          <w:bCs/>
          <w:color w:val="FFFFFF"/>
          <w:sz w:val="32"/>
          <w:szCs w:val="32"/>
        </w:rPr>
      </w:pPr>
    </w:p>
    <w:p w14:paraId="7258D999" w14:textId="77777777" w:rsidR="00365D89" w:rsidRDefault="00365D89" w:rsidP="00365D89">
      <w:pPr>
        <w:pStyle w:val="Titre2"/>
        <w:numPr>
          <w:ilvl w:val="0"/>
          <w:numId w:val="0"/>
        </w:numPr>
        <w:spacing w:before="0"/>
        <w:jc w:val="both"/>
        <w:rPr>
          <w:rFonts w:eastAsia="Calibri" w:cs="Calibri"/>
          <w:b w:val="0"/>
          <w:bCs/>
          <w:color w:val="FFFFFF"/>
          <w:sz w:val="32"/>
          <w:szCs w:val="32"/>
        </w:rPr>
      </w:pPr>
    </w:p>
    <w:p w14:paraId="55A0AEA1" w14:textId="77777777" w:rsidR="00365D89" w:rsidRDefault="00365D89" w:rsidP="00365D89">
      <w:pPr>
        <w:pStyle w:val="Titre2"/>
        <w:numPr>
          <w:ilvl w:val="0"/>
          <w:numId w:val="0"/>
        </w:numPr>
        <w:spacing w:before="0"/>
        <w:jc w:val="both"/>
        <w:rPr>
          <w:rFonts w:eastAsia="Calibri" w:cs="Calibri"/>
          <w:b w:val="0"/>
          <w:bCs/>
          <w:color w:val="FFFFFF"/>
          <w:sz w:val="32"/>
          <w:szCs w:val="32"/>
        </w:rPr>
      </w:pPr>
    </w:p>
    <w:p w14:paraId="10582DA2" w14:textId="77777777" w:rsidR="00365D89" w:rsidRDefault="00365D89" w:rsidP="00365D89">
      <w:pPr>
        <w:pStyle w:val="Titre2"/>
        <w:numPr>
          <w:ilvl w:val="0"/>
          <w:numId w:val="0"/>
        </w:numPr>
        <w:spacing w:before="0"/>
        <w:jc w:val="both"/>
        <w:rPr>
          <w:rFonts w:eastAsia="Calibri" w:cs="Calibri"/>
          <w:b w:val="0"/>
          <w:bCs/>
          <w:color w:val="FFFFFF"/>
          <w:sz w:val="32"/>
          <w:szCs w:val="32"/>
        </w:rPr>
      </w:pPr>
    </w:p>
    <w:p w14:paraId="21DB5CD8" w14:textId="77777777" w:rsidR="00365D89" w:rsidRDefault="00365D89" w:rsidP="00365D89">
      <w:pPr>
        <w:pStyle w:val="Titre2"/>
        <w:numPr>
          <w:ilvl w:val="0"/>
          <w:numId w:val="0"/>
        </w:numPr>
        <w:spacing w:before="0"/>
        <w:jc w:val="both"/>
        <w:rPr>
          <w:rFonts w:eastAsia="Calibri" w:cs="Calibri"/>
          <w:b w:val="0"/>
          <w:bCs/>
          <w:color w:val="FFFFFF"/>
          <w:sz w:val="32"/>
          <w:szCs w:val="32"/>
        </w:rPr>
      </w:pPr>
    </w:p>
    <w:p w14:paraId="77859EC3" w14:textId="77777777" w:rsidR="00365D89" w:rsidRDefault="00365D89" w:rsidP="00365D89">
      <w:pPr>
        <w:pStyle w:val="Titre2"/>
        <w:numPr>
          <w:ilvl w:val="0"/>
          <w:numId w:val="0"/>
        </w:numPr>
        <w:spacing w:before="0"/>
        <w:jc w:val="both"/>
        <w:rPr>
          <w:rFonts w:eastAsia="Calibri" w:cs="Calibri"/>
          <w:b w:val="0"/>
          <w:bCs/>
          <w:color w:val="FFFFFF"/>
          <w:sz w:val="32"/>
          <w:szCs w:val="32"/>
        </w:rPr>
      </w:pPr>
    </w:p>
    <w:p w14:paraId="5C2885F1" w14:textId="77777777" w:rsidR="00365D89" w:rsidRDefault="00365D89" w:rsidP="00365D89">
      <w:pPr>
        <w:pStyle w:val="Titre2"/>
        <w:numPr>
          <w:ilvl w:val="0"/>
          <w:numId w:val="0"/>
        </w:numPr>
        <w:spacing w:before="0"/>
        <w:jc w:val="both"/>
        <w:rPr>
          <w:rFonts w:eastAsia="Calibri" w:cs="Calibri"/>
          <w:b w:val="0"/>
          <w:bCs/>
          <w:color w:val="FFFFFF"/>
          <w:sz w:val="32"/>
          <w:szCs w:val="32"/>
        </w:rPr>
      </w:pPr>
    </w:p>
    <w:p w14:paraId="19A745FF" w14:textId="77777777" w:rsidR="00365D89" w:rsidRDefault="00365D89" w:rsidP="00365D89">
      <w:pPr>
        <w:pStyle w:val="Titre2"/>
        <w:numPr>
          <w:ilvl w:val="0"/>
          <w:numId w:val="0"/>
        </w:numPr>
        <w:spacing w:before="0"/>
        <w:jc w:val="both"/>
        <w:rPr>
          <w:rFonts w:eastAsia="Calibri" w:cs="Calibri"/>
          <w:b w:val="0"/>
          <w:bCs/>
          <w:color w:val="FFFFFF"/>
          <w:sz w:val="32"/>
          <w:szCs w:val="32"/>
        </w:rPr>
      </w:pPr>
    </w:p>
    <w:p w14:paraId="4134FA23" w14:textId="77777777" w:rsidR="00365D89" w:rsidRDefault="00365D89" w:rsidP="00365D89">
      <w:pPr>
        <w:pStyle w:val="Titre2"/>
        <w:numPr>
          <w:ilvl w:val="0"/>
          <w:numId w:val="0"/>
        </w:numPr>
        <w:spacing w:before="0"/>
        <w:jc w:val="both"/>
        <w:rPr>
          <w:rFonts w:eastAsia="Calibri" w:cs="Calibri"/>
          <w:b w:val="0"/>
          <w:bCs/>
          <w:color w:val="FFFFFF"/>
          <w:sz w:val="32"/>
          <w:szCs w:val="32"/>
        </w:rPr>
      </w:pPr>
    </w:p>
    <w:p w14:paraId="286CFAE4" w14:textId="77777777" w:rsidR="00365D89" w:rsidRDefault="00365D89" w:rsidP="00365D89">
      <w:pPr>
        <w:pStyle w:val="Titre2"/>
        <w:numPr>
          <w:ilvl w:val="0"/>
          <w:numId w:val="0"/>
        </w:numPr>
        <w:spacing w:before="0"/>
        <w:jc w:val="both"/>
        <w:rPr>
          <w:rFonts w:eastAsia="Calibri" w:cs="Calibri"/>
          <w:b w:val="0"/>
          <w:bCs/>
          <w:color w:val="FFFFFF"/>
          <w:sz w:val="32"/>
          <w:szCs w:val="32"/>
        </w:rPr>
      </w:pPr>
    </w:p>
    <w:p w14:paraId="77E1BF10" w14:textId="77777777" w:rsidR="00365D89" w:rsidRDefault="00365D89" w:rsidP="00365D89">
      <w:pPr>
        <w:pStyle w:val="Titre2"/>
        <w:numPr>
          <w:ilvl w:val="0"/>
          <w:numId w:val="0"/>
        </w:numPr>
        <w:spacing w:before="0"/>
        <w:jc w:val="both"/>
        <w:rPr>
          <w:rFonts w:eastAsia="Calibri" w:cs="Calibri"/>
          <w:b w:val="0"/>
          <w:bCs/>
          <w:color w:val="FFFFFF"/>
          <w:sz w:val="32"/>
          <w:szCs w:val="32"/>
        </w:rPr>
      </w:pPr>
    </w:p>
    <w:p w14:paraId="2A6BB888" w14:textId="77777777" w:rsidR="00365D89" w:rsidRDefault="00365D89" w:rsidP="00365D89">
      <w:pPr>
        <w:pStyle w:val="Titre2"/>
        <w:numPr>
          <w:ilvl w:val="0"/>
          <w:numId w:val="0"/>
        </w:numPr>
        <w:spacing w:before="0"/>
        <w:jc w:val="both"/>
        <w:rPr>
          <w:rFonts w:eastAsia="Calibri" w:cs="Calibri"/>
          <w:b w:val="0"/>
          <w:bCs/>
          <w:color w:val="FFFFFF"/>
          <w:sz w:val="32"/>
          <w:szCs w:val="32"/>
        </w:rPr>
      </w:pPr>
    </w:p>
    <w:p w14:paraId="01930CA8" w14:textId="77777777" w:rsidR="00365D89" w:rsidRDefault="00365D89" w:rsidP="00365D89">
      <w:pPr>
        <w:pStyle w:val="Titre2"/>
        <w:numPr>
          <w:ilvl w:val="0"/>
          <w:numId w:val="0"/>
        </w:numPr>
        <w:spacing w:before="0"/>
        <w:jc w:val="both"/>
        <w:rPr>
          <w:rFonts w:eastAsia="Calibri" w:cs="Calibri"/>
          <w:b w:val="0"/>
          <w:bCs/>
          <w:color w:val="FFFFFF"/>
          <w:sz w:val="32"/>
          <w:szCs w:val="32"/>
        </w:rPr>
      </w:pPr>
    </w:p>
    <w:p w14:paraId="015934F2" w14:textId="77777777" w:rsidR="00365D89" w:rsidRDefault="00365D89" w:rsidP="00365D89">
      <w:pPr>
        <w:pStyle w:val="Titre2"/>
        <w:numPr>
          <w:ilvl w:val="0"/>
          <w:numId w:val="0"/>
        </w:numPr>
        <w:spacing w:before="0"/>
        <w:jc w:val="both"/>
        <w:rPr>
          <w:rFonts w:eastAsia="Calibri" w:cs="Calibri"/>
          <w:b w:val="0"/>
          <w:bCs/>
          <w:color w:val="FFFFFF"/>
          <w:sz w:val="32"/>
          <w:szCs w:val="32"/>
        </w:rPr>
      </w:pPr>
    </w:p>
    <w:p w14:paraId="5650C5F6" w14:textId="77777777" w:rsidR="00365D89" w:rsidRDefault="00365D89" w:rsidP="00365D89">
      <w:pPr>
        <w:pStyle w:val="Titre2"/>
        <w:numPr>
          <w:ilvl w:val="0"/>
          <w:numId w:val="0"/>
        </w:numPr>
        <w:spacing w:before="0"/>
        <w:jc w:val="both"/>
        <w:rPr>
          <w:rFonts w:eastAsia="Calibri" w:cs="Calibri"/>
          <w:b w:val="0"/>
          <w:bCs/>
          <w:color w:val="FFFFFF"/>
          <w:sz w:val="32"/>
          <w:szCs w:val="32"/>
        </w:rPr>
      </w:pPr>
    </w:p>
    <w:p w14:paraId="054CA05F" w14:textId="77777777" w:rsidR="00EB6A9C" w:rsidRDefault="00EB6A9C" w:rsidP="00EB6A9C"/>
    <w:p w14:paraId="0C386BAF" w14:textId="77777777" w:rsidR="00EB6A9C" w:rsidRDefault="00EB6A9C" w:rsidP="00EB6A9C"/>
    <w:p w14:paraId="5494B5EB" w14:textId="77777777" w:rsidR="00EB6A9C" w:rsidRDefault="00EB6A9C" w:rsidP="00EB6A9C"/>
    <w:p w14:paraId="5D1DA026" w14:textId="77777777" w:rsidR="00EB6A9C" w:rsidRDefault="00EB6A9C" w:rsidP="00EB6A9C"/>
    <w:p w14:paraId="0D6AE4AB" w14:textId="77777777" w:rsidR="00EB6A9C" w:rsidRPr="00EB6A9C" w:rsidRDefault="00EB6A9C" w:rsidP="00EB6A9C"/>
    <w:p w14:paraId="73C74D7C" w14:textId="77777777" w:rsidR="00365D89" w:rsidRDefault="00365D89" w:rsidP="00365D89">
      <w:pPr>
        <w:pStyle w:val="Titre2"/>
        <w:numPr>
          <w:ilvl w:val="0"/>
          <w:numId w:val="0"/>
        </w:numPr>
        <w:spacing w:before="0"/>
        <w:jc w:val="both"/>
        <w:rPr>
          <w:rFonts w:eastAsia="Calibri" w:cs="Calibri"/>
          <w:b w:val="0"/>
          <w:bCs/>
          <w:color w:val="FFFFFF"/>
          <w:sz w:val="32"/>
          <w:szCs w:val="32"/>
        </w:rPr>
      </w:pPr>
      <w:r>
        <w:rPr>
          <w:rFonts w:eastAsia="Calibri" w:cs="Calibri"/>
          <w:b w:val="0"/>
          <w:bCs/>
          <w:color w:val="FFFFFF"/>
          <w:sz w:val="32"/>
          <w:szCs w:val="32"/>
        </w:rPr>
        <w:lastRenderedPageBreak/>
        <w:t xml:space="preserve"> </w:t>
      </w:r>
    </w:p>
    <w:p w14:paraId="3FF47AD8" w14:textId="77777777" w:rsidR="00365D89" w:rsidRPr="004D6526" w:rsidRDefault="00365D89" w:rsidP="00365D89"/>
    <w:p w14:paraId="2119806B" w14:textId="77777777" w:rsidR="00365D89" w:rsidRPr="006D6E4A" w:rsidRDefault="00365D89" w:rsidP="00365D89">
      <w:pPr>
        <w:pStyle w:val="Titre1"/>
      </w:pPr>
      <w:r>
        <w:t xml:space="preserve"> </w:t>
      </w:r>
      <w:bookmarkStart w:id="150" w:name="_Toc161312652"/>
      <w:r>
        <w:t>Formulaires</w:t>
      </w:r>
      <w:bookmarkEnd w:id="148"/>
      <w:bookmarkEnd w:id="149"/>
      <w:bookmarkEnd w:id="150"/>
    </w:p>
    <w:p w14:paraId="6A605B71" w14:textId="77777777" w:rsidR="00365D89" w:rsidRPr="006D6E4A" w:rsidRDefault="00365D89" w:rsidP="00365D89">
      <w:pPr>
        <w:pStyle w:val="Titre2"/>
      </w:pPr>
      <w:bookmarkStart w:id="151" w:name="_Toc257039878"/>
      <w:bookmarkStart w:id="152" w:name="_Toc161312653"/>
      <w:r>
        <w:t>Instructions pour l’établissement de l’offre</w:t>
      </w:r>
      <w:bookmarkEnd w:id="151"/>
      <w:bookmarkEnd w:id="152"/>
    </w:p>
    <w:p w14:paraId="0DA0DE56" w14:textId="77777777" w:rsidR="00365D89" w:rsidRPr="00567BC4"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6F7E4C60" w14:textId="77777777" w:rsidR="00365D89" w:rsidRPr="00567BC4"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L’offre et les annexes jointes au formulaire d’offre sont </w:t>
      </w:r>
      <w:r w:rsidRPr="0064041E">
        <w:rPr>
          <w:rFonts w:ascii="Georgia" w:eastAsia="Calibri" w:hAnsi="Georgia" w:cs="Times New Roman"/>
          <w:b/>
          <w:kern w:val="0"/>
          <w:sz w:val="21"/>
          <w:szCs w:val="22"/>
          <w:lang w:val="fr-BE"/>
        </w:rPr>
        <w:t>rédigées en français.</w:t>
      </w:r>
    </w:p>
    <w:p w14:paraId="5B44F57C" w14:textId="77777777" w:rsidR="00365D89" w:rsidRPr="00567BC4"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formulaires d’offres doivent être introduits en deux exemplaires, dont </w:t>
      </w:r>
      <w:proofErr w:type="gramStart"/>
      <w:r w:rsidRPr="00567BC4">
        <w:rPr>
          <w:rFonts w:ascii="Georgia" w:eastAsia="Calibri" w:hAnsi="Georgia" w:cs="Times New Roman"/>
          <w:color w:val="585756"/>
          <w:kern w:val="0"/>
          <w:sz w:val="21"/>
          <w:szCs w:val="22"/>
          <w:lang w:val="fr-BE"/>
        </w:rPr>
        <w:t>un porte</w:t>
      </w:r>
      <w:proofErr w:type="gramEnd"/>
      <w:r w:rsidRPr="00567BC4">
        <w:rPr>
          <w:rFonts w:ascii="Georgia" w:eastAsia="Calibri" w:hAnsi="Georgia" w:cs="Times New Roman"/>
          <w:color w:val="585756"/>
          <w:kern w:val="0"/>
          <w:sz w:val="21"/>
          <w:szCs w:val="22"/>
          <w:lang w:val="fr-BE"/>
        </w:rPr>
        <w:t xml:space="preserve"> la mention </w:t>
      </w:r>
      <w:r w:rsidRPr="0064041E">
        <w:rPr>
          <w:rFonts w:ascii="Georgia" w:eastAsia="Calibri" w:hAnsi="Georgia" w:cs="Times New Roman"/>
          <w:b/>
          <w:color w:val="585756"/>
          <w:kern w:val="0"/>
          <w:sz w:val="21"/>
          <w:szCs w:val="22"/>
          <w:lang w:val="fr-BE"/>
        </w:rPr>
        <w:t>‘original’</w:t>
      </w:r>
      <w:r w:rsidRPr="00567BC4">
        <w:rPr>
          <w:rFonts w:ascii="Georgia" w:eastAsia="Calibri" w:hAnsi="Georgia" w:cs="Times New Roman"/>
          <w:color w:val="585756"/>
          <w:kern w:val="0"/>
          <w:sz w:val="21"/>
          <w:szCs w:val="22"/>
          <w:lang w:val="fr-BE"/>
        </w:rPr>
        <w:t xml:space="preserve"> et l’autre la mention </w:t>
      </w:r>
      <w:r w:rsidRPr="0064041E">
        <w:rPr>
          <w:rFonts w:ascii="Georgia" w:eastAsia="Calibri" w:hAnsi="Georgia" w:cs="Times New Roman"/>
          <w:b/>
          <w:color w:val="585756"/>
          <w:kern w:val="0"/>
          <w:sz w:val="21"/>
          <w:szCs w:val="22"/>
          <w:lang w:val="fr-BE"/>
        </w:rPr>
        <w:t>‘duplicata’ ou ‘copie’</w:t>
      </w:r>
      <w:r w:rsidRPr="00567BC4">
        <w:rPr>
          <w:rFonts w:ascii="Georgia" w:eastAsia="Calibri" w:hAnsi="Georgia" w:cs="Times New Roman"/>
          <w:color w:val="585756"/>
          <w:kern w:val="0"/>
          <w:sz w:val="21"/>
          <w:szCs w:val="22"/>
          <w:lang w:val="fr-BE"/>
        </w:rPr>
        <w:t xml:space="preserve">. </w:t>
      </w:r>
    </w:p>
    <w:p w14:paraId="7F8A8490" w14:textId="77777777" w:rsidR="00365D89" w:rsidRPr="00567BC4"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différentes parties et annexes de l’offre </w:t>
      </w:r>
      <w:r w:rsidRPr="0064041E">
        <w:rPr>
          <w:rFonts w:ascii="Georgia" w:eastAsia="Calibri" w:hAnsi="Georgia" w:cs="Times New Roman"/>
          <w:b/>
          <w:color w:val="585756"/>
          <w:kern w:val="0"/>
          <w:sz w:val="21"/>
          <w:szCs w:val="22"/>
          <w:lang w:val="fr-BE"/>
        </w:rPr>
        <w:t>doivent être numérotées.</w:t>
      </w:r>
    </w:p>
    <w:p w14:paraId="000C8572" w14:textId="77777777" w:rsidR="00365D89" w:rsidRPr="00567BC4"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prix sont indiqués </w:t>
      </w:r>
      <w:r w:rsidRPr="0064041E">
        <w:rPr>
          <w:rFonts w:ascii="Georgia" w:eastAsia="Calibri" w:hAnsi="Georgia" w:cs="Times New Roman"/>
          <w:b/>
          <w:color w:val="585756"/>
          <w:kern w:val="0"/>
          <w:sz w:val="21"/>
          <w:szCs w:val="22"/>
          <w:lang w:val="fr-BE"/>
        </w:rPr>
        <w:t>en euros</w:t>
      </w:r>
      <w:r w:rsidRPr="00567BC4">
        <w:rPr>
          <w:rFonts w:ascii="Georgia" w:eastAsia="Calibri" w:hAnsi="Georgia" w:cs="Times New Roman"/>
          <w:color w:val="585756"/>
          <w:kern w:val="0"/>
          <w:sz w:val="21"/>
          <w:szCs w:val="22"/>
          <w:lang w:val="fr-BE"/>
        </w:rPr>
        <w:t xml:space="preserve"> et seront précisés jusqu’à deux chiffres après la virgule. Le cas échéant, ils peuvent être précisés jusqu’à quatre chiffres après la virgule. </w:t>
      </w:r>
    </w:p>
    <w:p w14:paraId="7B682713" w14:textId="77777777" w:rsidR="00365D89" w:rsidRPr="00567BC4"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ratures, surcharges, mentions complémentaires ou modificatives dans les formulaires d’offre doivent être accompagnées d’une signature à côté de la rature, surcharge, mention complémentaire ou modificative en question. </w:t>
      </w:r>
    </w:p>
    <w:p w14:paraId="65AFFABD" w14:textId="77777777" w:rsidR="00365D89" w:rsidRPr="00567BC4"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2B330F6F" w14:textId="77777777" w:rsidR="00365D89" w:rsidRPr="00567BC4"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L’offre portera la </w:t>
      </w:r>
      <w:r w:rsidRPr="00567BC4">
        <w:rPr>
          <w:rFonts w:ascii="Georgia" w:eastAsia="Calibri" w:hAnsi="Georgia" w:cs="Times New Roman"/>
          <w:b/>
          <w:color w:val="585756"/>
          <w:kern w:val="0"/>
          <w:sz w:val="21"/>
          <w:szCs w:val="22"/>
          <w:lang w:val="fr-BE"/>
        </w:rPr>
        <w:t>signature manuscrite originale</w:t>
      </w:r>
      <w:r w:rsidRPr="00567BC4">
        <w:rPr>
          <w:rFonts w:ascii="Georgia" w:eastAsia="Calibri" w:hAnsi="Georgia" w:cs="Times New Roman"/>
          <w:color w:val="585756"/>
          <w:kern w:val="0"/>
          <w:sz w:val="21"/>
          <w:szCs w:val="22"/>
          <w:lang w:val="fr-BE"/>
        </w:rPr>
        <w:t xml:space="preserve"> du soumissionnaire ou de son mandataire.</w:t>
      </w:r>
    </w:p>
    <w:p w14:paraId="60E3E8F1" w14:textId="77777777" w:rsidR="00365D8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Lorsque le soumissionnaire est une société/association sans personnalité juridique, formée entre plusieurs personnes physiques ou morales (société momentanée ou association momentanée), l’offre doit être signée par chacune de ces personnes.</w:t>
      </w:r>
    </w:p>
    <w:p w14:paraId="226C5AAA" w14:textId="77777777" w:rsidR="00365D8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Plus d'informations peuvent être obtenues sur le site : </w:t>
      </w:r>
      <w:hyperlink r:id="rId22" w:history="1">
        <w:r w:rsidRPr="00446683">
          <w:rPr>
            <w:rStyle w:val="Lienhypertexte"/>
            <w:rFonts w:ascii="Georgia" w:eastAsia="Calibri" w:hAnsi="Georgia" w:cs="Times New Roman"/>
            <w:kern w:val="0"/>
            <w:sz w:val="21"/>
            <w:szCs w:val="22"/>
            <w:lang w:val="fr-BE"/>
          </w:rPr>
          <w:t>http://www.publicprocurement.be</w:t>
        </w:r>
      </w:hyperlink>
      <w:r w:rsidRPr="00567BC4">
        <w:rPr>
          <w:rFonts w:ascii="Georgia" w:eastAsia="Calibri" w:hAnsi="Georgia" w:cs="Times New Roman"/>
          <w:color w:val="585756"/>
          <w:kern w:val="0"/>
          <w:sz w:val="21"/>
          <w:szCs w:val="22"/>
          <w:lang w:val="fr-BE"/>
        </w:rPr>
        <w:t>.</w:t>
      </w:r>
    </w:p>
    <w:p w14:paraId="31DF01ED" w14:textId="77777777" w:rsidR="00365D8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p>
    <w:p w14:paraId="5359B697" w14:textId="77777777" w:rsidR="00365D8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p>
    <w:p w14:paraId="33BEA25C" w14:textId="77777777" w:rsidR="00365D8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p>
    <w:p w14:paraId="336785A7" w14:textId="77777777" w:rsidR="00365D8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p>
    <w:p w14:paraId="257F3687" w14:textId="77777777" w:rsidR="00365D8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p>
    <w:p w14:paraId="1C5BB13C" w14:textId="77777777" w:rsidR="00365D8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p>
    <w:p w14:paraId="04AB1C9F" w14:textId="77777777" w:rsidR="00365D8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p>
    <w:p w14:paraId="3375C0BA" w14:textId="77777777" w:rsidR="00365D8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p>
    <w:p w14:paraId="476F658E" w14:textId="77777777" w:rsidR="00365D8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p>
    <w:p w14:paraId="1797C517" w14:textId="77777777" w:rsidR="00365D89" w:rsidRDefault="00365D89" w:rsidP="00365D89">
      <w:pPr>
        <w:pStyle w:val="Corpsdetexte"/>
        <w:widowControl/>
        <w:suppressAutoHyphens w:val="0"/>
        <w:spacing w:line="276" w:lineRule="auto"/>
        <w:rPr>
          <w:rFonts w:ascii="Georgia" w:eastAsia="Calibri" w:hAnsi="Georgia" w:cs="Times New Roman"/>
          <w:color w:val="585756"/>
          <w:kern w:val="0"/>
          <w:sz w:val="21"/>
          <w:szCs w:val="22"/>
          <w:lang w:val="fr-BE"/>
        </w:rPr>
      </w:pPr>
    </w:p>
    <w:p w14:paraId="37E7E727" w14:textId="77777777" w:rsidR="00EB6A9C" w:rsidRDefault="00EB6A9C" w:rsidP="00365D89">
      <w:pPr>
        <w:pStyle w:val="Corpsdetexte"/>
        <w:widowControl/>
        <w:suppressAutoHyphens w:val="0"/>
        <w:spacing w:line="276" w:lineRule="auto"/>
        <w:rPr>
          <w:rFonts w:ascii="Georgia" w:eastAsia="Calibri" w:hAnsi="Georgia" w:cs="Times New Roman"/>
          <w:color w:val="585756"/>
          <w:kern w:val="0"/>
          <w:sz w:val="21"/>
          <w:szCs w:val="22"/>
          <w:lang w:val="fr-BE"/>
        </w:rPr>
      </w:pPr>
    </w:p>
    <w:p w14:paraId="277F0E75" w14:textId="77777777" w:rsidR="00EB6A9C" w:rsidRDefault="00EB6A9C" w:rsidP="00365D89">
      <w:pPr>
        <w:pStyle w:val="Corpsdetexte"/>
        <w:widowControl/>
        <w:suppressAutoHyphens w:val="0"/>
        <w:spacing w:line="276" w:lineRule="auto"/>
        <w:rPr>
          <w:rFonts w:ascii="Georgia" w:eastAsia="Calibri" w:hAnsi="Georgia" w:cs="Times New Roman"/>
          <w:color w:val="585756"/>
          <w:kern w:val="0"/>
          <w:sz w:val="21"/>
          <w:szCs w:val="22"/>
          <w:lang w:val="fr-BE"/>
        </w:rPr>
      </w:pPr>
    </w:p>
    <w:p w14:paraId="08264ECC" w14:textId="77777777" w:rsidR="00EB6A9C" w:rsidRDefault="00EB6A9C" w:rsidP="00365D89">
      <w:pPr>
        <w:pStyle w:val="Corpsdetexte"/>
        <w:widowControl/>
        <w:suppressAutoHyphens w:val="0"/>
        <w:spacing w:line="276" w:lineRule="auto"/>
        <w:rPr>
          <w:rFonts w:ascii="Georgia" w:eastAsia="Calibri" w:hAnsi="Georgia" w:cs="Times New Roman"/>
          <w:color w:val="585756"/>
          <w:kern w:val="0"/>
          <w:sz w:val="21"/>
          <w:szCs w:val="22"/>
          <w:lang w:val="fr-BE"/>
        </w:rPr>
      </w:pPr>
    </w:p>
    <w:p w14:paraId="40D21CD4" w14:textId="77777777" w:rsidR="00EB6A9C" w:rsidRDefault="00EB6A9C" w:rsidP="00365D89">
      <w:pPr>
        <w:pStyle w:val="Corpsdetexte"/>
        <w:widowControl/>
        <w:suppressAutoHyphens w:val="0"/>
        <w:spacing w:line="276" w:lineRule="auto"/>
        <w:rPr>
          <w:rFonts w:ascii="Georgia" w:eastAsia="Calibri" w:hAnsi="Georgia" w:cs="Times New Roman"/>
          <w:color w:val="585756"/>
          <w:kern w:val="0"/>
          <w:sz w:val="21"/>
          <w:szCs w:val="22"/>
          <w:lang w:val="fr-BE"/>
        </w:rPr>
      </w:pPr>
    </w:p>
    <w:p w14:paraId="56264F12" w14:textId="77777777" w:rsidR="00EB6A9C" w:rsidRDefault="00EB6A9C" w:rsidP="00365D89">
      <w:pPr>
        <w:pStyle w:val="Corpsdetexte"/>
        <w:widowControl/>
        <w:suppressAutoHyphens w:val="0"/>
        <w:spacing w:line="276" w:lineRule="auto"/>
        <w:rPr>
          <w:rFonts w:ascii="Georgia" w:eastAsia="Calibri" w:hAnsi="Georgia" w:cs="Times New Roman"/>
          <w:color w:val="585756"/>
          <w:kern w:val="0"/>
          <w:sz w:val="21"/>
          <w:szCs w:val="22"/>
          <w:lang w:val="fr-BE"/>
        </w:rPr>
      </w:pPr>
    </w:p>
    <w:p w14:paraId="479D72FF" w14:textId="77777777" w:rsidR="00EB6A9C" w:rsidRDefault="00EB6A9C" w:rsidP="00365D89">
      <w:pPr>
        <w:pStyle w:val="Corpsdetexte"/>
        <w:widowControl/>
        <w:suppressAutoHyphens w:val="0"/>
        <w:spacing w:line="276" w:lineRule="auto"/>
        <w:rPr>
          <w:rFonts w:ascii="Georgia" w:eastAsia="Calibri" w:hAnsi="Georgia" w:cs="Times New Roman"/>
          <w:color w:val="585756"/>
          <w:kern w:val="0"/>
          <w:sz w:val="21"/>
          <w:szCs w:val="22"/>
          <w:lang w:val="fr-BE"/>
        </w:rPr>
      </w:pPr>
    </w:p>
    <w:p w14:paraId="25BBEC5A" w14:textId="77777777" w:rsidR="00EB6A9C" w:rsidRDefault="00EB6A9C" w:rsidP="00365D89">
      <w:pPr>
        <w:pStyle w:val="Corpsdetexte"/>
        <w:widowControl/>
        <w:suppressAutoHyphens w:val="0"/>
        <w:spacing w:line="276" w:lineRule="auto"/>
        <w:rPr>
          <w:rFonts w:ascii="Georgia" w:eastAsia="Calibri" w:hAnsi="Georgia" w:cs="Times New Roman"/>
          <w:color w:val="585756"/>
          <w:kern w:val="0"/>
          <w:sz w:val="21"/>
          <w:szCs w:val="22"/>
          <w:lang w:val="fr-BE"/>
        </w:rPr>
      </w:pPr>
    </w:p>
    <w:p w14:paraId="5FA4003A" w14:textId="77777777" w:rsidR="00EB6A9C" w:rsidRPr="00567BC4" w:rsidRDefault="00EB6A9C" w:rsidP="00365D89">
      <w:pPr>
        <w:pStyle w:val="Corpsdetexte"/>
        <w:widowControl/>
        <w:suppressAutoHyphens w:val="0"/>
        <w:spacing w:line="276" w:lineRule="auto"/>
        <w:rPr>
          <w:rFonts w:ascii="Georgia" w:eastAsia="Calibri" w:hAnsi="Georgia" w:cs="Times New Roman"/>
          <w:color w:val="585756"/>
          <w:kern w:val="0"/>
          <w:sz w:val="21"/>
          <w:szCs w:val="22"/>
          <w:lang w:val="fr-BE"/>
        </w:rPr>
      </w:pPr>
    </w:p>
    <w:p w14:paraId="3470C84A" w14:textId="77777777" w:rsidR="00365D89" w:rsidRPr="00D450F6" w:rsidRDefault="00365D89" w:rsidP="00365D89">
      <w:pPr>
        <w:pStyle w:val="Titre2"/>
      </w:pPr>
      <w:bookmarkStart w:id="153" w:name="_Toc52268497"/>
      <w:bookmarkStart w:id="154" w:name="_Toc52533028"/>
      <w:bookmarkStart w:id="155" w:name="_Toc161312654"/>
      <w:r>
        <w:t>Fiche d’identification</w:t>
      </w:r>
      <w:bookmarkEnd w:id="153"/>
      <w:bookmarkEnd w:id="154"/>
      <w:bookmarkEnd w:id="155"/>
    </w:p>
    <w:p w14:paraId="65C09CEA" w14:textId="77777777" w:rsidR="00365D89" w:rsidRPr="00D450F6" w:rsidRDefault="00365D89" w:rsidP="00365D89">
      <w:pPr>
        <w:pStyle w:val="Titre3"/>
      </w:pPr>
      <w:bookmarkStart w:id="156" w:name="_Toc364253087"/>
      <w:bookmarkStart w:id="157" w:name="_Toc51592066"/>
      <w:bookmarkStart w:id="158" w:name="_Toc52268498"/>
      <w:bookmarkStart w:id="159" w:name="_Toc52533029"/>
      <w:bookmarkStart w:id="160" w:name="_Toc161312655"/>
      <w:r>
        <w:t>Personne physique</w:t>
      </w:r>
      <w:bookmarkEnd w:id="156"/>
      <w:bookmarkEnd w:id="157"/>
      <w:bookmarkEnd w:id="158"/>
      <w:bookmarkEnd w:id="159"/>
      <w:bookmarkEnd w:id="160"/>
      <w:r>
        <w:t xml:space="preserve"> </w:t>
      </w:r>
    </w:p>
    <w:p w14:paraId="2950BBA3" w14:textId="77777777" w:rsidR="00365D89" w:rsidRPr="00D450F6" w:rsidRDefault="00365D89" w:rsidP="00365D89">
      <w:pPr>
        <w:widowControl w:val="0"/>
        <w:suppressAutoHyphens/>
        <w:spacing w:after="120" w:line="288" w:lineRule="auto"/>
        <w:jc w:val="both"/>
        <w:rPr>
          <w:rFonts w:eastAsia="DejaVu Sans" w:cs="Tahoma"/>
          <w:kern w:val="18"/>
          <w:sz w:val="20"/>
          <w:szCs w:val="24"/>
          <w:lang w:val="fr-FR"/>
        </w:rPr>
      </w:pPr>
      <w:bookmarkStart w:id="161" w:name="_Hlk52268008"/>
      <w:r w:rsidRPr="00D450F6">
        <w:rPr>
          <w:rFonts w:eastAsia="DejaVu Sans" w:cs="Tahoma"/>
          <w:kern w:val="18"/>
          <w:sz w:val="20"/>
          <w:szCs w:val="24"/>
          <w:lang w:val="fr-FR"/>
        </w:rPr>
        <w:t>Pour remplir la fiche, veuillez cliquer ici :</w:t>
      </w:r>
      <w:r w:rsidRPr="00537232">
        <w:t xml:space="preserve"> </w:t>
      </w:r>
      <w:hyperlink r:id="rId23" w:history="1">
        <w:r w:rsidRPr="00446683">
          <w:rPr>
            <w:rStyle w:val="Lienhypertexte"/>
            <w:rFonts w:eastAsia="DejaVu Sans" w:cs="Tahoma"/>
            <w:kern w:val="18"/>
            <w:sz w:val="20"/>
            <w:szCs w:val="24"/>
            <w:lang w:val="fr-FR"/>
          </w:rPr>
          <w:t>https://documentcloud.adobe.com/link/track?uri=urn:aaid:scds:US:412289af-39d0-4646-b070-5cfed3760aed</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365D89" w:rsidRPr="00D450F6" w14:paraId="1C469AB1" w14:textId="77777777" w:rsidTr="00065110">
        <w:trPr>
          <w:trHeight w:val="5763"/>
        </w:trPr>
        <w:tc>
          <w:tcPr>
            <w:tcW w:w="8494" w:type="dxa"/>
            <w:gridSpan w:val="4"/>
            <w:tcBorders>
              <w:bottom w:val="single" w:sz="4" w:space="0" w:color="auto"/>
            </w:tcBorders>
            <w:shd w:val="clear" w:color="auto" w:fill="auto"/>
            <w:vAlign w:val="center"/>
          </w:tcPr>
          <w:p w14:paraId="193B3502" w14:textId="77777777" w:rsidR="00365D89" w:rsidRPr="00D450F6" w:rsidRDefault="00365D89" w:rsidP="00065110">
            <w:pPr>
              <w:rPr>
                <w:sz w:val="18"/>
                <w:szCs w:val="18"/>
              </w:rPr>
            </w:pPr>
            <w:r w:rsidRPr="00D450F6">
              <w:rPr>
                <w:b/>
                <w:sz w:val="18"/>
                <w:szCs w:val="18"/>
                <w:u w:val="single"/>
              </w:rPr>
              <w:br w:type="page"/>
            </w:r>
            <w:r w:rsidRPr="00D450F6">
              <w:rPr>
                <w:b/>
              </w:rPr>
              <w:t>I. DONNÉES PERSONNELLES</w:t>
            </w:r>
          </w:p>
          <w:p w14:paraId="0F6D4A92" w14:textId="77777777" w:rsidR="00365D89" w:rsidRPr="00D450F6" w:rsidRDefault="00365D89" w:rsidP="00065110">
            <w:pPr>
              <w:rPr>
                <w:sz w:val="16"/>
                <w:szCs w:val="16"/>
              </w:rPr>
            </w:pPr>
            <w:r w:rsidRPr="00D450F6">
              <w:rPr>
                <w:b/>
                <w:sz w:val="16"/>
                <w:szCs w:val="16"/>
              </w:rPr>
              <w:t xml:space="preserve">NOM(S) DE FAMILLE </w:t>
            </w:r>
            <w:r w:rsidRPr="00D450F6">
              <w:rPr>
                <w:b/>
                <w:sz w:val="16"/>
                <w:szCs w:val="16"/>
                <w:vertAlign w:val="superscript"/>
              </w:rPr>
              <w:footnoteReference w:id="7"/>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ED28965" w14:textId="77777777" w:rsidR="00365D89" w:rsidRPr="00D450F6" w:rsidRDefault="00365D89" w:rsidP="00065110">
            <w:pPr>
              <w:rPr>
                <w:sz w:val="16"/>
                <w:szCs w:val="16"/>
              </w:rPr>
            </w:pPr>
            <w:r w:rsidRPr="00D450F6">
              <w:rPr>
                <w:b/>
                <w:sz w:val="16"/>
                <w:szCs w:val="16"/>
              </w:rPr>
              <w:t xml:space="preserve">PRÉNOM(S) </w:t>
            </w:r>
          </w:p>
          <w:p w14:paraId="1DEDD70A" w14:textId="77777777" w:rsidR="00365D89" w:rsidRPr="00D450F6" w:rsidRDefault="00365D89" w:rsidP="00065110">
            <w:pPr>
              <w:rPr>
                <w:b/>
                <w:sz w:val="16"/>
                <w:szCs w:val="16"/>
              </w:rPr>
            </w:pPr>
            <w:r w:rsidRPr="00D450F6">
              <w:rPr>
                <w:b/>
                <w:sz w:val="16"/>
                <w:szCs w:val="16"/>
              </w:rPr>
              <w:t>DATE DE NAISSANCE</w:t>
            </w:r>
          </w:p>
          <w:p w14:paraId="485F4B1C" w14:textId="77777777" w:rsidR="00365D89" w:rsidRPr="00D450F6" w:rsidRDefault="00365D89" w:rsidP="00065110">
            <w:pPr>
              <w:rPr>
                <w:sz w:val="16"/>
                <w:szCs w:val="16"/>
              </w:rPr>
            </w:pPr>
            <w:r w:rsidRPr="00D450F6">
              <w:rPr>
                <w:sz w:val="16"/>
                <w:szCs w:val="16"/>
              </w:rPr>
              <w:tab/>
            </w:r>
            <w:r w:rsidRPr="00D450F6">
              <w:rPr>
                <w:b/>
                <w:sz w:val="16"/>
                <w:szCs w:val="16"/>
              </w:rPr>
              <w:t>JJ</w:t>
            </w:r>
            <w:r w:rsidRPr="00D450F6">
              <w:rPr>
                <w:b/>
                <w:sz w:val="16"/>
                <w:szCs w:val="16"/>
              </w:rPr>
              <w:tab/>
              <w:t xml:space="preserve">    MM   AAAA</w:t>
            </w:r>
          </w:p>
          <w:p w14:paraId="0AD15F05" w14:textId="77777777" w:rsidR="00365D89" w:rsidRPr="00D450F6" w:rsidRDefault="00365D89" w:rsidP="00065110">
            <w:pPr>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1D37013C" w14:textId="77777777" w:rsidR="00365D89" w:rsidRPr="00D450F6" w:rsidRDefault="00365D89" w:rsidP="00065110">
            <w:pPr>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8"/>
            </w:r>
            <w:r w:rsidRPr="00D450F6">
              <w:rPr>
                <w:b/>
                <w:sz w:val="16"/>
                <w:szCs w:val="16"/>
              </w:rPr>
              <w:tab/>
              <w:t>AUTRE</w:t>
            </w:r>
            <w:r w:rsidRPr="00D450F6">
              <w:rPr>
                <w:b/>
                <w:sz w:val="16"/>
                <w:szCs w:val="16"/>
                <w:vertAlign w:val="superscript"/>
              </w:rPr>
              <w:footnoteReference w:id="9"/>
            </w:r>
          </w:p>
          <w:p w14:paraId="62371A09" w14:textId="77777777" w:rsidR="00365D89" w:rsidRPr="00D450F6" w:rsidRDefault="00365D89" w:rsidP="00065110">
            <w:pPr>
              <w:rPr>
                <w:sz w:val="16"/>
                <w:szCs w:val="16"/>
              </w:rPr>
            </w:pPr>
            <w:r w:rsidRPr="00D450F6">
              <w:rPr>
                <w:b/>
                <w:sz w:val="16"/>
                <w:szCs w:val="16"/>
              </w:rPr>
              <w:t>PAYS ÉMETTEUR</w:t>
            </w:r>
          </w:p>
          <w:p w14:paraId="76EEB0CB" w14:textId="77777777" w:rsidR="00365D89" w:rsidRPr="00D450F6" w:rsidRDefault="00365D89" w:rsidP="00065110">
            <w:pPr>
              <w:rPr>
                <w:sz w:val="16"/>
                <w:szCs w:val="16"/>
              </w:rPr>
            </w:pPr>
            <w:r w:rsidRPr="00D450F6">
              <w:rPr>
                <w:b/>
                <w:sz w:val="16"/>
                <w:szCs w:val="16"/>
              </w:rPr>
              <w:t>NUMÉRO DE DOCUMENT D'IDENTITÉ</w:t>
            </w:r>
          </w:p>
          <w:p w14:paraId="3E0160AB" w14:textId="77777777" w:rsidR="00365D89" w:rsidRPr="00D450F6" w:rsidRDefault="00365D89" w:rsidP="00065110">
            <w:pPr>
              <w:rPr>
                <w:sz w:val="16"/>
                <w:szCs w:val="16"/>
              </w:rPr>
            </w:pPr>
            <w:r w:rsidRPr="00D450F6">
              <w:rPr>
                <w:b/>
                <w:sz w:val="16"/>
                <w:szCs w:val="16"/>
              </w:rPr>
              <w:t>NUMÉRO D'IDENTIFICATION PERSONNEL</w:t>
            </w:r>
            <w:r w:rsidRPr="00D450F6">
              <w:rPr>
                <w:b/>
                <w:sz w:val="16"/>
                <w:szCs w:val="16"/>
                <w:vertAlign w:val="superscript"/>
              </w:rPr>
              <w:footnoteReference w:id="10"/>
            </w:r>
          </w:p>
          <w:p w14:paraId="55E662F3" w14:textId="77777777" w:rsidR="00365D89" w:rsidRPr="00D450F6" w:rsidRDefault="00365D89" w:rsidP="00065110">
            <w:pPr>
              <w:rPr>
                <w:b/>
                <w:sz w:val="16"/>
                <w:szCs w:val="16"/>
              </w:rPr>
            </w:pPr>
            <w:r w:rsidRPr="00D450F6">
              <w:rPr>
                <w:b/>
                <w:sz w:val="16"/>
                <w:szCs w:val="16"/>
              </w:rPr>
              <w:t xml:space="preserve">ADRESSE PRIVÉE </w:t>
            </w:r>
            <w:r w:rsidRPr="00D450F6">
              <w:rPr>
                <w:b/>
                <w:sz w:val="16"/>
                <w:szCs w:val="16"/>
              </w:rPr>
              <w:br/>
              <w:t>PERMANENTE</w:t>
            </w:r>
          </w:p>
          <w:p w14:paraId="026EF486" w14:textId="77777777" w:rsidR="00365D89" w:rsidRPr="00D450F6" w:rsidRDefault="00365D89" w:rsidP="00065110">
            <w:pPr>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75A76FE6" w14:textId="77777777" w:rsidR="00365D89" w:rsidRPr="00D450F6" w:rsidRDefault="00365D89" w:rsidP="00065110">
            <w:pPr>
              <w:rPr>
                <w:b/>
                <w:sz w:val="16"/>
                <w:szCs w:val="16"/>
              </w:rPr>
            </w:pPr>
            <w:r w:rsidRPr="00D450F6">
              <w:rPr>
                <w:b/>
                <w:sz w:val="16"/>
                <w:szCs w:val="16"/>
              </w:rPr>
              <w:t xml:space="preserve">RÉGION </w:t>
            </w:r>
            <w:r w:rsidRPr="00D450F6">
              <w:rPr>
                <w:b/>
                <w:sz w:val="16"/>
                <w:szCs w:val="16"/>
                <w:vertAlign w:val="superscript"/>
              </w:rPr>
              <w:footnoteReference w:id="11"/>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337CC5BE" w14:textId="77777777" w:rsidR="00365D89" w:rsidRPr="00D450F6" w:rsidRDefault="00365D89" w:rsidP="00065110">
            <w:pPr>
              <w:rPr>
                <w:b/>
                <w:sz w:val="16"/>
                <w:szCs w:val="16"/>
              </w:rPr>
            </w:pPr>
            <w:r w:rsidRPr="00D450F6">
              <w:rPr>
                <w:b/>
                <w:sz w:val="16"/>
                <w:szCs w:val="16"/>
              </w:rPr>
              <w:t>TÉLÉPHONE PRIVÉ</w:t>
            </w:r>
          </w:p>
          <w:p w14:paraId="54BAC5E4" w14:textId="77777777" w:rsidR="00365D89" w:rsidRPr="00D450F6" w:rsidRDefault="00365D89" w:rsidP="00065110">
            <w:pPr>
              <w:rPr>
                <w:b/>
                <w:sz w:val="18"/>
                <w:szCs w:val="18"/>
                <w:u w:val="single"/>
              </w:rPr>
            </w:pPr>
            <w:r w:rsidRPr="00D450F6">
              <w:rPr>
                <w:b/>
                <w:sz w:val="16"/>
                <w:szCs w:val="16"/>
              </w:rPr>
              <w:t>COURRIEL PRIVÉ</w:t>
            </w:r>
          </w:p>
        </w:tc>
      </w:tr>
      <w:tr w:rsidR="00365D89" w:rsidRPr="00D450F6" w14:paraId="4565BD86" w14:textId="77777777" w:rsidTr="00065110">
        <w:trPr>
          <w:trHeight w:val="493"/>
        </w:trPr>
        <w:tc>
          <w:tcPr>
            <w:tcW w:w="4378" w:type="dxa"/>
            <w:gridSpan w:val="2"/>
            <w:tcBorders>
              <w:top w:val="single" w:sz="4" w:space="0" w:color="auto"/>
            </w:tcBorders>
            <w:shd w:val="clear" w:color="auto" w:fill="auto"/>
            <w:vAlign w:val="center"/>
          </w:tcPr>
          <w:p w14:paraId="5BA92A20" w14:textId="77777777" w:rsidR="00365D89" w:rsidRPr="00D450F6" w:rsidRDefault="00365D89" w:rsidP="00065110">
            <w:pPr>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shd w:val="clear" w:color="auto" w:fill="auto"/>
          </w:tcPr>
          <w:p w14:paraId="03C205D0" w14:textId="77777777" w:rsidR="00365D89" w:rsidRPr="00D450F6" w:rsidRDefault="00365D89" w:rsidP="00065110">
            <w:pPr>
              <w:rPr>
                <w:sz w:val="18"/>
                <w:szCs w:val="18"/>
                <w:u w:val="single"/>
              </w:rPr>
            </w:pPr>
            <w:r w:rsidRPr="00D450F6">
              <w:rPr>
                <w:sz w:val="18"/>
                <w:szCs w:val="18"/>
              </w:rPr>
              <w:t>Si OUI, veuillez fournir vos données commerciales et joindre des copies des justificatifs officiels.</w:t>
            </w:r>
          </w:p>
        </w:tc>
      </w:tr>
      <w:tr w:rsidR="00365D89" w:rsidRPr="00D450F6" w14:paraId="395998C0" w14:textId="77777777" w:rsidTr="00065110">
        <w:trPr>
          <w:trHeight w:val="2330"/>
        </w:trPr>
        <w:tc>
          <w:tcPr>
            <w:tcW w:w="2426" w:type="dxa"/>
            <w:tcBorders>
              <w:top w:val="single" w:sz="4" w:space="0" w:color="auto"/>
              <w:bottom w:val="single" w:sz="4" w:space="0" w:color="auto"/>
              <w:right w:val="single" w:sz="4" w:space="0" w:color="auto"/>
            </w:tcBorders>
            <w:shd w:val="clear" w:color="auto" w:fill="auto"/>
          </w:tcPr>
          <w:p w14:paraId="6B24AA06" w14:textId="77777777" w:rsidR="00365D89" w:rsidRPr="00D450F6" w:rsidRDefault="00365D89" w:rsidP="00065110">
            <w:pPr>
              <w:rPr>
                <w:bCs/>
                <w:sz w:val="16"/>
                <w:szCs w:val="16"/>
              </w:rPr>
            </w:pPr>
            <w:r w:rsidRPr="00D450F6">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D450F6">
              <w:rPr>
                <w:bCs/>
                <w:sz w:val="16"/>
                <w:szCs w:val="16"/>
              </w:rPr>
              <w:t>l'UE?</w:t>
            </w:r>
            <w:proofErr w:type="gramEnd"/>
          </w:p>
          <w:p w14:paraId="789B9B0B" w14:textId="77777777" w:rsidR="00365D89" w:rsidRPr="00D450F6" w:rsidRDefault="00365D89" w:rsidP="00065110">
            <w:pPr>
              <w:tabs>
                <w:tab w:val="left" w:pos="426"/>
                <w:tab w:val="left" w:pos="1276"/>
              </w:tabs>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0497E05F" w14:textId="77777777" w:rsidR="00365D89" w:rsidRPr="00D450F6" w:rsidRDefault="00365D89" w:rsidP="00065110">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51875B3A" w14:textId="77777777" w:rsidR="00365D89" w:rsidRPr="00D450F6" w:rsidRDefault="00365D89" w:rsidP="00065110">
            <w:pPr>
              <w:spacing w:before="120" w:after="120"/>
              <w:rPr>
                <w:b/>
                <w:sz w:val="16"/>
                <w:szCs w:val="16"/>
              </w:rPr>
            </w:pPr>
            <w:r w:rsidRPr="00D450F6">
              <w:rPr>
                <w:b/>
                <w:sz w:val="16"/>
                <w:szCs w:val="16"/>
              </w:rPr>
              <w:t>NUMÉRO DE TVA</w:t>
            </w:r>
          </w:p>
          <w:p w14:paraId="50C39B2F" w14:textId="77777777" w:rsidR="00365D89" w:rsidRPr="00D450F6" w:rsidRDefault="00365D89" w:rsidP="00065110">
            <w:pPr>
              <w:spacing w:before="120" w:after="120"/>
              <w:rPr>
                <w:b/>
                <w:sz w:val="16"/>
                <w:szCs w:val="16"/>
              </w:rPr>
            </w:pPr>
            <w:r w:rsidRPr="00D450F6">
              <w:rPr>
                <w:b/>
                <w:sz w:val="16"/>
                <w:szCs w:val="16"/>
              </w:rPr>
              <w:t>NUMÉRO D'ENREGISTREMENT</w:t>
            </w:r>
          </w:p>
          <w:p w14:paraId="7B252F1D" w14:textId="77777777" w:rsidR="00365D89" w:rsidRPr="00D450F6" w:rsidRDefault="00365D89" w:rsidP="00065110">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shd w:val="clear" w:color="auto" w:fill="auto"/>
          </w:tcPr>
          <w:p w14:paraId="5C8D71F5" w14:textId="77777777" w:rsidR="00365D89" w:rsidRPr="00D450F6" w:rsidRDefault="00365D89" w:rsidP="00065110">
            <w:pPr>
              <w:tabs>
                <w:tab w:val="left" w:pos="2983"/>
              </w:tabs>
              <w:rPr>
                <w:b/>
                <w:sz w:val="18"/>
                <w:szCs w:val="18"/>
              </w:rPr>
            </w:pPr>
          </w:p>
        </w:tc>
      </w:tr>
      <w:tr w:rsidR="00365D89" w:rsidRPr="00D450F6" w14:paraId="2546DEF4" w14:textId="77777777" w:rsidTr="00065110">
        <w:trPr>
          <w:trHeight w:val="698"/>
        </w:trPr>
        <w:tc>
          <w:tcPr>
            <w:tcW w:w="2426" w:type="dxa"/>
            <w:tcBorders>
              <w:top w:val="single" w:sz="4" w:space="0" w:color="auto"/>
              <w:right w:val="single" w:sz="4" w:space="0" w:color="auto"/>
            </w:tcBorders>
            <w:shd w:val="clear" w:color="auto" w:fill="auto"/>
          </w:tcPr>
          <w:p w14:paraId="3D45C1EF" w14:textId="77777777" w:rsidR="00365D89" w:rsidRPr="00D450F6" w:rsidRDefault="00365D89" w:rsidP="00065110">
            <w:pPr>
              <w:spacing w:before="120" w:after="120"/>
              <w:rPr>
                <w:bCs/>
                <w:sz w:val="16"/>
                <w:szCs w:val="16"/>
              </w:rPr>
            </w:pPr>
            <w:r w:rsidRPr="00D450F6">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382DD2E7" w14:textId="77777777" w:rsidR="00365D89" w:rsidRPr="00D450F6" w:rsidRDefault="00365D89" w:rsidP="00065110">
            <w:pPr>
              <w:spacing w:before="120" w:after="120"/>
              <w:rPr>
                <w:b/>
                <w:sz w:val="16"/>
                <w:szCs w:val="16"/>
              </w:rPr>
            </w:pPr>
            <w:r w:rsidRPr="00D450F6">
              <w:rPr>
                <w:b/>
                <w:sz w:val="16"/>
                <w:szCs w:val="16"/>
              </w:rPr>
              <w:t>SIGNATURE</w:t>
            </w:r>
          </w:p>
        </w:tc>
        <w:tc>
          <w:tcPr>
            <w:tcW w:w="3153" w:type="dxa"/>
            <w:tcBorders>
              <w:top w:val="single" w:sz="4" w:space="0" w:color="auto"/>
              <w:left w:val="nil"/>
              <w:bottom w:val="single" w:sz="4" w:space="0" w:color="auto"/>
            </w:tcBorders>
            <w:shd w:val="clear" w:color="auto" w:fill="auto"/>
          </w:tcPr>
          <w:p w14:paraId="5100C308" w14:textId="77777777" w:rsidR="00365D89" w:rsidRPr="00D450F6" w:rsidRDefault="00365D89" w:rsidP="00065110">
            <w:pPr>
              <w:tabs>
                <w:tab w:val="left" w:pos="2983"/>
              </w:tabs>
              <w:rPr>
                <w:b/>
                <w:sz w:val="18"/>
                <w:szCs w:val="18"/>
              </w:rPr>
            </w:pPr>
          </w:p>
        </w:tc>
      </w:tr>
    </w:tbl>
    <w:p w14:paraId="2AE3F056" w14:textId="77777777" w:rsidR="00365D89" w:rsidRPr="00B65449" w:rsidRDefault="00365D89" w:rsidP="00365D89">
      <w:pPr>
        <w:pStyle w:val="Titre3"/>
        <w:rPr>
          <w:lang w:val="fr-BE"/>
        </w:rPr>
      </w:pPr>
      <w:bookmarkStart w:id="162" w:name="_Toc51592067"/>
      <w:bookmarkStart w:id="163" w:name="_Toc52268499"/>
      <w:bookmarkStart w:id="164" w:name="_Toc52533030"/>
      <w:bookmarkStart w:id="165" w:name="_Toc161312656"/>
      <w:bookmarkEnd w:id="161"/>
      <w:r w:rsidRPr="17079118">
        <w:rPr>
          <w:lang w:val="fr-BE"/>
        </w:rPr>
        <w:t>Entité de droit privé/public ayant une forme juridique</w:t>
      </w:r>
      <w:bookmarkEnd w:id="162"/>
      <w:bookmarkEnd w:id="163"/>
      <w:bookmarkEnd w:id="164"/>
      <w:bookmarkEnd w:id="165"/>
    </w:p>
    <w:p w14:paraId="0587E7D7" w14:textId="77777777" w:rsidR="00365D89" w:rsidRPr="00D450F6" w:rsidRDefault="00365D89" w:rsidP="00365D89">
      <w:bookmarkStart w:id="166" w:name="_Hlk52268009"/>
      <w:r w:rsidRPr="00D450F6">
        <w:t xml:space="preserve">Pour remplir la fiche, veuillez cliquer ici : </w:t>
      </w:r>
      <w:hyperlink r:id="rId24" w:history="1">
        <w:r w:rsidRPr="00446683">
          <w:rPr>
            <w:rStyle w:val="Lienhypertexte"/>
          </w:rPr>
          <w:t>https://documentcloud.adobe.com/link/track?uri=urn:aaid:scds:US:3b918624-1fb2-4708-9199-e591dcdfe19b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365D89" w:rsidRPr="00D450F6" w14:paraId="282F35DE" w14:textId="77777777" w:rsidTr="00065110">
        <w:trPr>
          <w:trHeight w:val="5763"/>
        </w:trPr>
        <w:tc>
          <w:tcPr>
            <w:tcW w:w="8494" w:type="dxa"/>
            <w:gridSpan w:val="2"/>
            <w:tcBorders>
              <w:bottom w:val="single" w:sz="4" w:space="0" w:color="auto"/>
            </w:tcBorders>
            <w:shd w:val="clear" w:color="auto" w:fill="auto"/>
            <w:vAlign w:val="center"/>
          </w:tcPr>
          <w:p w14:paraId="49D5D95A" w14:textId="77777777" w:rsidR="00365D89" w:rsidRPr="00D450F6" w:rsidRDefault="00365D89" w:rsidP="00065110">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2"/>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2C003F04" w14:textId="77777777" w:rsidR="00365D89" w:rsidRPr="00D450F6" w:rsidRDefault="00365D89" w:rsidP="00065110">
            <w:pPr>
              <w:rPr>
                <w:b/>
                <w:sz w:val="16"/>
                <w:szCs w:val="16"/>
              </w:rPr>
            </w:pPr>
            <w:r w:rsidRPr="00D450F6">
              <w:rPr>
                <w:b/>
                <w:sz w:val="16"/>
                <w:szCs w:val="16"/>
              </w:rPr>
              <w:t>ABRÉVIATION</w:t>
            </w:r>
          </w:p>
          <w:p w14:paraId="207E56D2" w14:textId="77777777" w:rsidR="00365D89" w:rsidRPr="00D450F6" w:rsidRDefault="00365D89" w:rsidP="00065110">
            <w:pPr>
              <w:rPr>
                <w:b/>
                <w:sz w:val="16"/>
                <w:szCs w:val="16"/>
              </w:rPr>
            </w:pPr>
            <w:r w:rsidRPr="00D450F6">
              <w:rPr>
                <w:b/>
                <w:sz w:val="16"/>
                <w:szCs w:val="16"/>
              </w:rPr>
              <w:t>FORME JURIDIQUE</w:t>
            </w:r>
          </w:p>
          <w:p w14:paraId="29D56C04" w14:textId="77777777" w:rsidR="00365D89" w:rsidRPr="00D450F6" w:rsidRDefault="00365D89" w:rsidP="00065110">
            <w:pPr>
              <w:tabs>
                <w:tab w:val="left" w:pos="2268"/>
              </w:tabs>
              <w:rPr>
                <w:b/>
                <w:sz w:val="16"/>
                <w:szCs w:val="16"/>
              </w:rPr>
            </w:pPr>
            <w:r w:rsidRPr="00D450F6">
              <w:rPr>
                <w:b/>
                <w:sz w:val="16"/>
                <w:szCs w:val="16"/>
              </w:rPr>
              <w:t>TYPE</w:t>
            </w:r>
            <w:r w:rsidRPr="00D450F6">
              <w:rPr>
                <w:b/>
                <w:sz w:val="16"/>
                <w:szCs w:val="16"/>
              </w:rPr>
              <w:tab/>
              <w:t>A BUT LUCRATIF</w:t>
            </w:r>
          </w:p>
          <w:p w14:paraId="7B9D91FE" w14:textId="77777777" w:rsidR="00365D89" w:rsidRPr="00D450F6" w:rsidRDefault="00365D89" w:rsidP="00065110">
            <w:pPr>
              <w:tabs>
                <w:tab w:val="left" w:pos="2268"/>
                <w:tab w:val="left" w:pos="4536"/>
                <w:tab w:val="left" w:pos="5387"/>
                <w:tab w:val="left" w:pos="6096"/>
              </w:tabs>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13"/>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4"/>
            </w:r>
          </w:p>
          <w:p w14:paraId="66F6B47B" w14:textId="77777777" w:rsidR="00365D89" w:rsidRPr="00D450F6" w:rsidRDefault="00365D89" w:rsidP="00065110">
            <w:pPr>
              <w:rPr>
                <w:b/>
                <w:sz w:val="16"/>
                <w:szCs w:val="16"/>
              </w:rPr>
            </w:pPr>
            <w:r w:rsidRPr="00D450F6">
              <w:rPr>
                <w:b/>
                <w:sz w:val="16"/>
                <w:szCs w:val="16"/>
              </w:rPr>
              <w:t>NUMÉRO DE REGISTRE SECONDAIRE</w:t>
            </w:r>
          </w:p>
          <w:p w14:paraId="2176D297" w14:textId="77777777" w:rsidR="00365D89" w:rsidRPr="00D450F6" w:rsidRDefault="00365D89" w:rsidP="00065110">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6679A0A7" w14:textId="77777777" w:rsidR="00365D89" w:rsidRPr="00D450F6" w:rsidRDefault="00365D89" w:rsidP="00065110">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6315108A" w14:textId="77777777" w:rsidR="00365D89" w:rsidRPr="00D450F6" w:rsidRDefault="00365D89" w:rsidP="00065110">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3A287139" w14:textId="77777777" w:rsidR="00365D89" w:rsidRPr="00D450F6" w:rsidRDefault="00365D89" w:rsidP="00065110">
            <w:pPr>
              <w:rPr>
                <w:b/>
                <w:sz w:val="16"/>
                <w:szCs w:val="16"/>
              </w:rPr>
            </w:pPr>
            <w:r w:rsidRPr="00D450F6">
              <w:rPr>
                <w:b/>
                <w:sz w:val="16"/>
                <w:szCs w:val="16"/>
              </w:rPr>
              <w:t>NUMÉRO DE TVA</w:t>
            </w:r>
          </w:p>
          <w:p w14:paraId="3C8C718C" w14:textId="77777777" w:rsidR="00365D89" w:rsidRPr="00D450F6" w:rsidRDefault="00365D89" w:rsidP="00065110">
            <w:pPr>
              <w:rPr>
                <w:b/>
                <w:sz w:val="16"/>
                <w:szCs w:val="16"/>
              </w:rPr>
            </w:pPr>
            <w:r w:rsidRPr="00D450F6">
              <w:rPr>
                <w:b/>
                <w:sz w:val="16"/>
                <w:szCs w:val="16"/>
              </w:rPr>
              <w:t>ADRESSE DU SIEGE</w:t>
            </w:r>
            <w:r w:rsidRPr="00D450F6">
              <w:rPr>
                <w:b/>
                <w:sz w:val="16"/>
                <w:szCs w:val="16"/>
              </w:rPr>
              <w:br/>
              <w:t>SOCIAL</w:t>
            </w:r>
          </w:p>
          <w:p w14:paraId="72ECD987" w14:textId="77777777" w:rsidR="00365D89" w:rsidRPr="00D450F6" w:rsidRDefault="00365D89" w:rsidP="00065110">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03620FCD" w14:textId="77777777" w:rsidR="00365D89" w:rsidRPr="00D450F6" w:rsidRDefault="00365D89" w:rsidP="00065110">
            <w:pPr>
              <w:tabs>
                <w:tab w:val="left" w:pos="5670"/>
              </w:tabs>
              <w:rPr>
                <w:b/>
                <w:sz w:val="16"/>
                <w:szCs w:val="16"/>
              </w:rPr>
            </w:pPr>
            <w:r w:rsidRPr="00D450F6">
              <w:rPr>
                <w:b/>
                <w:sz w:val="16"/>
                <w:szCs w:val="16"/>
              </w:rPr>
              <w:t>PAYS</w:t>
            </w:r>
            <w:r w:rsidRPr="00D450F6">
              <w:rPr>
                <w:b/>
                <w:sz w:val="16"/>
                <w:szCs w:val="16"/>
              </w:rPr>
              <w:tab/>
              <w:t xml:space="preserve">TÉLÉPHONE </w:t>
            </w:r>
          </w:p>
          <w:p w14:paraId="6404D368" w14:textId="77777777" w:rsidR="00365D89" w:rsidRPr="00D450F6" w:rsidRDefault="00365D89" w:rsidP="00065110">
            <w:pPr>
              <w:rPr>
                <w:b/>
                <w:sz w:val="18"/>
                <w:szCs w:val="18"/>
                <w:u w:val="single"/>
              </w:rPr>
            </w:pPr>
            <w:r w:rsidRPr="00D450F6">
              <w:rPr>
                <w:b/>
                <w:sz w:val="16"/>
                <w:szCs w:val="16"/>
              </w:rPr>
              <w:t>COURRIEL</w:t>
            </w:r>
          </w:p>
        </w:tc>
      </w:tr>
      <w:tr w:rsidR="00365D89" w:rsidRPr="00D450F6" w14:paraId="61208942" w14:textId="77777777" w:rsidTr="00065110">
        <w:trPr>
          <w:trHeight w:val="698"/>
        </w:trPr>
        <w:tc>
          <w:tcPr>
            <w:tcW w:w="3227" w:type="dxa"/>
            <w:tcBorders>
              <w:top w:val="single" w:sz="4" w:space="0" w:color="auto"/>
              <w:bottom w:val="single" w:sz="4" w:space="0" w:color="auto"/>
              <w:right w:val="single" w:sz="4" w:space="0" w:color="auto"/>
            </w:tcBorders>
            <w:shd w:val="clear" w:color="auto" w:fill="auto"/>
          </w:tcPr>
          <w:p w14:paraId="36324D81" w14:textId="77777777" w:rsidR="00365D89" w:rsidRPr="00D450F6" w:rsidRDefault="00365D89" w:rsidP="00065110">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42D42F1F" w14:textId="77777777" w:rsidR="00365D89" w:rsidRPr="00D450F6" w:rsidRDefault="00365D89" w:rsidP="00065110">
            <w:pPr>
              <w:tabs>
                <w:tab w:val="left" w:pos="2983"/>
              </w:tabs>
              <w:rPr>
                <w:b/>
                <w:sz w:val="18"/>
                <w:szCs w:val="18"/>
              </w:rPr>
            </w:pPr>
            <w:r w:rsidRPr="00D450F6">
              <w:rPr>
                <w:b/>
                <w:sz w:val="16"/>
                <w:szCs w:val="16"/>
              </w:rPr>
              <w:t>CACHET</w:t>
            </w:r>
          </w:p>
        </w:tc>
      </w:tr>
      <w:tr w:rsidR="00365D89" w:rsidRPr="00D450F6" w14:paraId="38D0C662" w14:textId="77777777" w:rsidTr="00065110">
        <w:trPr>
          <w:trHeight w:val="1871"/>
        </w:trPr>
        <w:tc>
          <w:tcPr>
            <w:tcW w:w="3227" w:type="dxa"/>
            <w:tcBorders>
              <w:top w:val="single" w:sz="4" w:space="0" w:color="auto"/>
              <w:right w:val="single" w:sz="4" w:space="0" w:color="auto"/>
            </w:tcBorders>
            <w:shd w:val="clear" w:color="auto" w:fill="auto"/>
          </w:tcPr>
          <w:p w14:paraId="383E9061" w14:textId="77777777" w:rsidR="00365D89" w:rsidRPr="00D450F6" w:rsidRDefault="00365D89" w:rsidP="00065110">
            <w:pPr>
              <w:spacing w:before="120" w:after="120"/>
              <w:rPr>
                <w:b/>
                <w:sz w:val="16"/>
                <w:szCs w:val="16"/>
              </w:rPr>
            </w:pPr>
            <w:r w:rsidRPr="00D450F6">
              <w:rPr>
                <w:b/>
                <w:sz w:val="16"/>
                <w:szCs w:val="16"/>
              </w:rPr>
              <w:t>SIGNATURE DU REPRÉSENTANT AUTORISÉ</w:t>
            </w:r>
          </w:p>
          <w:p w14:paraId="5335A630" w14:textId="77777777" w:rsidR="00365D89" w:rsidRPr="00D450F6" w:rsidRDefault="00365D89" w:rsidP="00065110">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4C356E2E" w14:textId="77777777" w:rsidR="00365D89" w:rsidRPr="00D450F6" w:rsidRDefault="00365D89" w:rsidP="00065110">
            <w:pPr>
              <w:tabs>
                <w:tab w:val="left" w:pos="2983"/>
              </w:tabs>
              <w:rPr>
                <w:b/>
                <w:sz w:val="18"/>
                <w:szCs w:val="18"/>
              </w:rPr>
            </w:pPr>
          </w:p>
        </w:tc>
      </w:tr>
    </w:tbl>
    <w:p w14:paraId="3C57781E" w14:textId="77777777" w:rsidR="00365D89" w:rsidRPr="00D450F6" w:rsidRDefault="00365D89" w:rsidP="00365D89">
      <w:bookmarkStart w:id="167" w:name="_Toc51592068"/>
    </w:p>
    <w:bookmarkEnd w:id="166"/>
    <w:p w14:paraId="02A7DA90" w14:textId="77777777" w:rsidR="00365D89" w:rsidRPr="00D450F6" w:rsidRDefault="00365D89" w:rsidP="00365D89">
      <w:pPr>
        <w:spacing w:after="0" w:line="240" w:lineRule="auto"/>
        <w:rPr>
          <w:rFonts w:ascii="Calibri" w:hAnsi="Calibri" w:cs="Calibri-Bold"/>
          <w:b/>
          <w:bCs/>
          <w:sz w:val="24"/>
          <w:szCs w:val="24"/>
          <w:lang w:val="en-US"/>
        </w:rPr>
      </w:pPr>
      <w:r w:rsidRPr="00D450F6">
        <w:br w:type="page"/>
      </w:r>
    </w:p>
    <w:p w14:paraId="7C787A9C" w14:textId="77777777" w:rsidR="00365D89" w:rsidRPr="00D450F6" w:rsidRDefault="00365D89" w:rsidP="00365D89">
      <w:pPr>
        <w:pStyle w:val="Titre3"/>
      </w:pPr>
      <w:bookmarkStart w:id="168" w:name="_Toc52268500"/>
      <w:bookmarkStart w:id="169" w:name="_Toc52533031"/>
      <w:bookmarkStart w:id="170" w:name="_Toc161312657"/>
      <w:proofErr w:type="spellStart"/>
      <w:r w:rsidRPr="00D450F6">
        <w:lastRenderedPageBreak/>
        <w:t>Entité</w:t>
      </w:r>
      <w:proofErr w:type="spellEnd"/>
      <w:r w:rsidRPr="00D450F6">
        <w:t xml:space="preserve"> de droit public</w:t>
      </w:r>
      <w:bookmarkEnd w:id="167"/>
      <w:r w:rsidRPr="00D450F6">
        <w:footnoteReference w:id="15"/>
      </w:r>
      <w:bookmarkEnd w:id="168"/>
      <w:bookmarkEnd w:id="169"/>
      <w:bookmarkEnd w:id="170"/>
    </w:p>
    <w:p w14:paraId="3504AAA3" w14:textId="77777777" w:rsidR="00365D89" w:rsidRPr="00D450F6" w:rsidRDefault="00365D89" w:rsidP="00365D89">
      <w:bookmarkStart w:id="171" w:name="_Hlk52268028"/>
      <w:r w:rsidRPr="00D450F6">
        <w:t>Pour remplir la fiche, veuillez cliquer ici </w:t>
      </w:r>
      <w:r>
        <w:t xml:space="preserve">/ </w:t>
      </w:r>
      <w:hyperlink r:id="rId25" w:history="1">
        <w:r w:rsidRPr="00B32ABC">
          <w:rPr>
            <w:rStyle w:val="Lienhypertexte"/>
          </w:rPr>
          <w:t>https://documentcloud.adobe.com/link/track?uri=urn:aaid:scds:US:c52ab6a5-6134-4fed-9596-107f7daf6f1b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365D89" w:rsidRPr="00D450F6" w14:paraId="7EF5BBEC" w14:textId="77777777" w:rsidTr="00065110">
        <w:trPr>
          <w:trHeight w:val="5763"/>
        </w:trPr>
        <w:tc>
          <w:tcPr>
            <w:tcW w:w="8494" w:type="dxa"/>
            <w:gridSpan w:val="2"/>
            <w:tcBorders>
              <w:bottom w:val="single" w:sz="4" w:space="0" w:color="auto"/>
            </w:tcBorders>
            <w:shd w:val="clear" w:color="auto" w:fill="auto"/>
            <w:vAlign w:val="center"/>
          </w:tcPr>
          <w:p w14:paraId="0F12F247" w14:textId="77777777" w:rsidR="00365D89" w:rsidRPr="00D450F6" w:rsidRDefault="00365D89" w:rsidP="00065110">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6"/>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4E55712" w14:textId="77777777" w:rsidR="00365D89" w:rsidRPr="00D450F6" w:rsidRDefault="00365D89" w:rsidP="00065110">
            <w:pPr>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17"/>
            </w:r>
          </w:p>
          <w:p w14:paraId="4D4A401B" w14:textId="77777777" w:rsidR="00365D89" w:rsidRPr="00D450F6" w:rsidRDefault="00365D89" w:rsidP="00065110">
            <w:pPr>
              <w:rPr>
                <w:b/>
                <w:sz w:val="16"/>
                <w:szCs w:val="16"/>
              </w:rPr>
            </w:pPr>
            <w:r w:rsidRPr="00D450F6">
              <w:rPr>
                <w:b/>
                <w:sz w:val="16"/>
                <w:szCs w:val="16"/>
              </w:rPr>
              <w:t>NUMÉRO DE REGISTRE SECONDAIRE</w:t>
            </w:r>
          </w:p>
          <w:p w14:paraId="348A1B3C" w14:textId="77777777" w:rsidR="00365D89" w:rsidRPr="00D450F6" w:rsidRDefault="00365D89" w:rsidP="00065110">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314394F4" w14:textId="77777777" w:rsidR="00365D89" w:rsidRPr="00D450F6" w:rsidRDefault="00365D89" w:rsidP="00065110">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08B62B69" w14:textId="77777777" w:rsidR="00365D89" w:rsidRPr="00D450F6" w:rsidRDefault="00365D89" w:rsidP="00065110">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4FAC1BA8" w14:textId="77777777" w:rsidR="00365D89" w:rsidRPr="00D450F6" w:rsidRDefault="00365D89" w:rsidP="00065110">
            <w:pPr>
              <w:rPr>
                <w:b/>
                <w:sz w:val="16"/>
                <w:szCs w:val="16"/>
              </w:rPr>
            </w:pPr>
            <w:r w:rsidRPr="00D450F6">
              <w:rPr>
                <w:b/>
                <w:sz w:val="16"/>
                <w:szCs w:val="16"/>
              </w:rPr>
              <w:t>NUMÉRO DE TVA</w:t>
            </w:r>
          </w:p>
          <w:p w14:paraId="18ADE4EF" w14:textId="77777777" w:rsidR="00365D89" w:rsidRPr="00D450F6" w:rsidRDefault="00365D89" w:rsidP="00065110">
            <w:pPr>
              <w:rPr>
                <w:b/>
                <w:sz w:val="16"/>
                <w:szCs w:val="16"/>
              </w:rPr>
            </w:pPr>
            <w:r w:rsidRPr="00D450F6">
              <w:rPr>
                <w:b/>
                <w:sz w:val="16"/>
                <w:szCs w:val="16"/>
              </w:rPr>
              <w:t>ADRESSE OFFICIELLE</w:t>
            </w:r>
            <w:r w:rsidRPr="00D450F6">
              <w:rPr>
                <w:b/>
                <w:sz w:val="16"/>
                <w:szCs w:val="16"/>
              </w:rPr>
              <w:br/>
            </w:r>
          </w:p>
          <w:p w14:paraId="623463B0" w14:textId="77777777" w:rsidR="00365D89" w:rsidRPr="00D450F6" w:rsidRDefault="00365D89" w:rsidP="00065110">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0EE13FFE" w14:textId="77777777" w:rsidR="00365D89" w:rsidRPr="00D450F6" w:rsidRDefault="00365D89" w:rsidP="00065110">
            <w:pPr>
              <w:tabs>
                <w:tab w:val="left" w:pos="5670"/>
              </w:tabs>
              <w:rPr>
                <w:b/>
                <w:sz w:val="16"/>
                <w:szCs w:val="16"/>
              </w:rPr>
            </w:pPr>
            <w:r w:rsidRPr="00D450F6">
              <w:rPr>
                <w:b/>
                <w:sz w:val="16"/>
                <w:szCs w:val="16"/>
              </w:rPr>
              <w:t>PAYS</w:t>
            </w:r>
            <w:r w:rsidRPr="00D450F6">
              <w:rPr>
                <w:b/>
                <w:sz w:val="16"/>
                <w:szCs w:val="16"/>
              </w:rPr>
              <w:tab/>
              <w:t xml:space="preserve">TÉLÉPHONE </w:t>
            </w:r>
          </w:p>
          <w:p w14:paraId="726099B5" w14:textId="77777777" w:rsidR="00365D89" w:rsidRPr="00D450F6" w:rsidRDefault="00365D89" w:rsidP="00065110">
            <w:pPr>
              <w:rPr>
                <w:b/>
                <w:sz w:val="18"/>
                <w:szCs w:val="18"/>
                <w:u w:val="single"/>
              </w:rPr>
            </w:pPr>
            <w:r w:rsidRPr="00D450F6">
              <w:rPr>
                <w:b/>
                <w:sz w:val="16"/>
                <w:szCs w:val="16"/>
              </w:rPr>
              <w:t>COURRIEL</w:t>
            </w:r>
          </w:p>
        </w:tc>
      </w:tr>
      <w:tr w:rsidR="00365D89" w:rsidRPr="00D450F6" w14:paraId="1B042F1E" w14:textId="77777777" w:rsidTr="00065110">
        <w:trPr>
          <w:trHeight w:val="698"/>
        </w:trPr>
        <w:tc>
          <w:tcPr>
            <w:tcW w:w="3227" w:type="dxa"/>
            <w:tcBorders>
              <w:top w:val="single" w:sz="4" w:space="0" w:color="auto"/>
              <w:bottom w:val="single" w:sz="4" w:space="0" w:color="auto"/>
              <w:right w:val="single" w:sz="4" w:space="0" w:color="auto"/>
            </w:tcBorders>
            <w:shd w:val="clear" w:color="auto" w:fill="auto"/>
          </w:tcPr>
          <w:p w14:paraId="343740A6" w14:textId="77777777" w:rsidR="00365D89" w:rsidRPr="00D450F6" w:rsidRDefault="00365D89" w:rsidP="00065110">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46B7FA25" w14:textId="77777777" w:rsidR="00365D89" w:rsidRPr="00D450F6" w:rsidRDefault="00365D89" w:rsidP="00065110">
            <w:pPr>
              <w:tabs>
                <w:tab w:val="left" w:pos="2983"/>
              </w:tabs>
              <w:rPr>
                <w:b/>
                <w:sz w:val="18"/>
                <w:szCs w:val="18"/>
              </w:rPr>
            </w:pPr>
            <w:r w:rsidRPr="00D450F6">
              <w:rPr>
                <w:b/>
                <w:sz w:val="16"/>
                <w:szCs w:val="16"/>
              </w:rPr>
              <w:t>CACHET</w:t>
            </w:r>
          </w:p>
        </w:tc>
      </w:tr>
      <w:tr w:rsidR="00365D89" w:rsidRPr="00D450F6" w14:paraId="5B87B542" w14:textId="77777777" w:rsidTr="00065110">
        <w:trPr>
          <w:trHeight w:val="1871"/>
        </w:trPr>
        <w:tc>
          <w:tcPr>
            <w:tcW w:w="3227" w:type="dxa"/>
            <w:tcBorders>
              <w:top w:val="single" w:sz="4" w:space="0" w:color="auto"/>
              <w:right w:val="single" w:sz="4" w:space="0" w:color="auto"/>
            </w:tcBorders>
            <w:shd w:val="clear" w:color="auto" w:fill="auto"/>
          </w:tcPr>
          <w:p w14:paraId="0A9044EE" w14:textId="77777777" w:rsidR="00365D89" w:rsidRPr="00D450F6" w:rsidRDefault="00365D89" w:rsidP="00065110">
            <w:pPr>
              <w:spacing w:before="120" w:after="120"/>
              <w:rPr>
                <w:b/>
                <w:sz w:val="16"/>
                <w:szCs w:val="16"/>
              </w:rPr>
            </w:pPr>
            <w:r w:rsidRPr="00D450F6">
              <w:rPr>
                <w:b/>
                <w:sz w:val="16"/>
                <w:szCs w:val="16"/>
              </w:rPr>
              <w:t>SIGNATURE DU REPRÉSENTANT AUTORISÉ</w:t>
            </w:r>
          </w:p>
          <w:p w14:paraId="5BB10652" w14:textId="77777777" w:rsidR="00365D89" w:rsidRPr="00D450F6" w:rsidRDefault="00365D89" w:rsidP="00065110">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314C69E8" w14:textId="77777777" w:rsidR="00365D89" w:rsidRPr="00D450F6" w:rsidRDefault="00365D89" w:rsidP="00065110">
            <w:pPr>
              <w:tabs>
                <w:tab w:val="left" w:pos="2983"/>
              </w:tabs>
              <w:rPr>
                <w:b/>
                <w:sz w:val="18"/>
                <w:szCs w:val="18"/>
              </w:rPr>
            </w:pPr>
          </w:p>
        </w:tc>
      </w:tr>
    </w:tbl>
    <w:p w14:paraId="004185DD" w14:textId="77777777" w:rsidR="00365D89" w:rsidRPr="00D450F6" w:rsidRDefault="00365D89" w:rsidP="00365D89">
      <w:pPr>
        <w:pStyle w:val="Titre3"/>
      </w:pPr>
      <w:bookmarkStart w:id="172" w:name="_Toc257039881"/>
      <w:bookmarkStart w:id="173" w:name="_Toc51592069"/>
      <w:bookmarkStart w:id="174" w:name="_Toc52268501"/>
      <w:bookmarkStart w:id="175" w:name="_Toc52533032"/>
      <w:bookmarkStart w:id="176" w:name="_Toc161312658"/>
      <w:bookmarkEnd w:id="171"/>
      <w:r>
        <w:t>Sous-</w:t>
      </w:r>
      <w:proofErr w:type="spellStart"/>
      <w:r>
        <w:t>traitants</w:t>
      </w:r>
      <w:bookmarkEnd w:id="172"/>
      <w:bookmarkEnd w:id="173"/>
      <w:bookmarkEnd w:id="174"/>
      <w:bookmarkEnd w:id="175"/>
      <w:bookmarkEnd w:id="176"/>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365D89" w:rsidRPr="00D450F6" w14:paraId="7BACCA0D" w14:textId="77777777" w:rsidTr="00065110">
        <w:trPr>
          <w:trHeight w:val="803"/>
        </w:trPr>
        <w:tc>
          <w:tcPr>
            <w:tcW w:w="2457" w:type="dxa"/>
            <w:vAlign w:val="center"/>
          </w:tcPr>
          <w:p w14:paraId="6CB91D70" w14:textId="77777777" w:rsidR="00365D89" w:rsidRPr="00D450F6" w:rsidRDefault="00365D89" w:rsidP="00065110">
            <w:pPr>
              <w:spacing w:before="120" w:after="120" w:line="240" w:lineRule="auto"/>
              <w:jc w:val="center"/>
              <w:rPr>
                <w:rFonts w:eastAsia="DejaVu Sans" w:cs="Arial"/>
                <w:kern w:val="18"/>
                <w:szCs w:val="21"/>
                <w:lang w:val="fr-FR"/>
              </w:rPr>
            </w:pPr>
            <w:r w:rsidRPr="00D450F6">
              <w:rPr>
                <w:rFonts w:eastAsia="DejaVu Sans" w:cs="Arial"/>
                <w:kern w:val="18"/>
                <w:szCs w:val="21"/>
                <w:lang w:val="fr-FR"/>
              </w:rPr>
              <w:t>Nom et forme juridique</w:t>
            </w:r>
          </w:p>
        </w:tc>
        <w:tc>
          <w:tcPr>
            <w:tcW w:w="2383" w:type="dxa"/>
            <w:vAlign w:val="center"/>
          </w:tcPr>
          <w:p w14:paraId="14AB4DB3" w14:textId="77777777" w:rsidR="00365D89" w:rsidRPr="00D450F6" w:rsidRDefault="00365D89" w:rsidP="00065110">
            <w:pPr>
              <w:spacing w:before="120" w:after="120" w:line="240" w:lineRule="auto"/>
              <w:jc w:val="center"/>
              <w:rPr>
                <w:rFonts w:eastAsia="DejaVu Sans" w:cs="Arial"/>
                <w:kern w:val="18"/>
                <w:szCs w:val="21"/>
                <w:lang w:val="fr-FR"/>
              </w:rPr>
            </w:pPr>
            <w:r w:rsidRPr="00D450F6">
              <w:rPr>
                <w:rFonts w:eastAsia="DejaVu Sans" w:cs="Arial"/>
                <w:kern w:val="18"/>
                <w:szCs w:val="21"/>
                <w:lang w:val="fr-FR"/>
              </w:rPr>
              <w:t>Adresse / siège social</w:t>
            </w:r>
          </w:p>
        </w:tc>
        <w:tc>
          <w:tcPr>
            <w:tcW w:w="3665" w:type="dxa"/>
            <w:vAlign w:val="center"/>
          </w:tcPr>
          <w:p w14:paraId="0AD07F35" w14:textId="77777777" w:rsidR="00365D89" w:rsidRPr="00D450F6" w:rsidRDefault="00365D89" w:rsidP="00065110">
            <w:pPr>
              <w:spacing w:before="120" w:after="120" w:line="240" w:lineRule="auto"/>
              <w:jc w:val="center"/>
              <w:rPr>
                <w:rFonts w:eastAsia="DejaVu Sans" w:cs="Arial"/>
                <w:kern w:val="18"/>
                <w:szCs w:val="21"/>
                <w:lang w:val="fr-FR"/>
              </w:rPr>
            </w:pPr>
            <w:r w:rsidRPr="00D450F6">
              <w:rPr>
                <w:rFonts w:eastAsia="DejaVu Sans" w:cs="Arial"/>
                <w:kern w:val="18"/>
                <w:szCs w:val="21"/>
                <w:lang w:val="fr-FR"/>
              </w:rPr>
              <w:t>Objet</w:t>
            </w:r>
          </w:p>
        </w:tc>
      </w:tr>
      <w:tr w:rsidR="00365D89" w:rsidRPr="00D450F6" w14:paraId="356019B2" w14:textId="77777777" w:rsidTr="00065110">
        <w:trPr>
          <w:trHeight w:val="804"/>
        </w:trPr>
        <w:tc>
          <w:tcPr>
            <w:tcW w:w="2457" w:type="dxa"/>
            <w:vAlign w:val="center"/>
          </w:tcPr>
          <w:p w14:paraId="2ED03E99" w14:textId="77777777" w:rsidR="00365D89" w:rsidRPr="00D450F6" w:rsidRDefault="00365D89" w:rsidP="00065110">
            <w:pPr>
              <w:spacing w:before="120" w:after="120" w:line="240" w:lineRule="auto"/>
              <w:jc w:val="right"/>
              <w:rPr>
                <w:rFonts w:eastAsia="DejaVu Sans" w:cs="Arial"/>
                <w:kern w:val="18"/>
                <w:szCs w:val="21"/>
                <w:lang w:val="fr-FR"/>
              </w:rPr>
            </w:pPr>
          </w:p>
        </w:tc>
        <w:tc>
          <w:tcPr>
            <w:tcW w:w="2383" w:type="dxa"/>
            <w:vAlign w:val="center"/>
          </w:tcPr>
          <w:p w14:paraId="05FE4063" w14:textId="77777777" w:rsidR="00365D89" w:rsidRPr="00D450F6" w:rsidRDefault="00365D89" w:rsidP="00065110">
            <w:pPr>
              <w:spacing w:before="120" w:after="120" w:line="240" w:lineRule="auto"/>
              <w:jc w:val="right"/>
              <w:rPr>
                <w:rFonts w:eastAsia="DejaVu Sans" w:cs="Arial"/>
                <w:kern w:val="18"/>
                <w:szCs w:val="21"/>
                <w:lang w:val="fr-FR"/>
              </w:rPr>
            </w:pPr>
          </w:p>
        </w:tc>
        <w:tc>
          <w:tcPr>
            <w:tcW w:w="3665" w:type="dxa"/>
            <w:vAlign w:val="center"/>
          </w:tcPr>
          <w:p w14:paraId="05F8D06A" w14:textId="77777777" w:rsidR="00365D89" w:rsidRPr="00D450F6" w:rsidRDefault="00365D89" w:rsidP="00065110">
            <w:pPr>
              <w:spacing w:before="120" w:after="120" w:line="240" w:lineRule="auto"/>
              <w:jc w:val="right"/>
              <w:rPr>
                <w:rFonts w:eastAsia="DejaVu Sans" w:cs="Arial"/>
                <w:kern w:val="18"/>
                <w:szCs w:val="21"/>
                <w:lang w:val="fr-FR"/>
              </w:rPr>
            </w:pPr>
          </w:p>
        </w:tc>
      </w:tr>
      <w:tr w:rsidR="00365D89" w:rsidRPr="00D450F6" w14:paraId="0191BCEC" w14:textId="77777777" w:rsidTr="00065110">
        <w:trPr>
          <w:trHeight w:val="804"/>
        </w:trPr>
        <w:tc>
          <w:tcPr>
            <w:tcW w:w="2457" w:type="dxa"/>
            <w:vAlign w:val="center"/>
          </w:tcPr>
          <w:p w14:paraId="42C69B6E" w14:textId="77777777" w:rsidR="00365D89" w:rsidRPr="00D450F6" w:rsidRDefault="00365D89" w:rsidP="00065110">
            <w:pPr>
              <w:spacing w:before="120" w:after="120" w:line="240" w:lineRule="auto"/>
              <w:jc w:val="right"/>
              <w:rPr>
                <w:rFonts w:eastAsia="DejaVu Sans" w:cs="Arial"/>
                <w:kern w:val="18"/>
                <w:szCs w:val="21"/>
                <w:lang w:val="fr-FR"/>
              </w:rPr>
            </w:pPr>
          </w:p>
        </w:tc>
        <w:tc>
          <w:tcPr>
            <w:tcW w:w="2383" w:type="dxa"/>
            <w:vAlign w:val="center"/>
          </w:tcPr>
          <w:p w14:paraId="584595AA" w14:textId="77777777" w:rsidR="00365D89" w:rsidRPr="00D450F6" w:rsidRDefault="00365D89" w:rsidP="00065110">
            <w:pPr>
              <w:spacing w:before="120" w:after="120" w:line="240" w:lineRule="auto"/>
              <w:jc w:val="right"/>
              <w:rPr>
                <w:rFonts w:eastAsia="DejaVu Sans" w:cs="Arial"/>
                <w:kern w:val="18"/>
                <w:szCs w:val="21"/>
                <w:lang w:val="fr-FR"/>
              </w:rPr>
            </w:pPr>
          </w:p>
        </w:tc>
        <w:tc>
          <w:tcPr>
            <w:tcW w:w="3665" w:type="dxa"/>
            <w:vAlign w:val="center"/>
          </w:tcPr>
          <w:p w14:paraId="008B7846" w14:textId="77777777" w:rsidR="00365D89" w:rsidRPr="00D450F6" w:rsidRDefault="00365D89" w:rsidP="00065110">
            <w:pPr>
              <w:spacing w:before="120" w:after="120" w:line="240" w:lineRule="auto"/>
              <w:jc w:val="right"/>
              <w:rPr>
                <w:rFonts w:eastAsia="DejaVu Sans" w:cs="Arial"/>
                <w:kern w:val="18"/>
                <w:szCs w:val="21"/>
                <w:lang w:val="fr-FR"/>
              </w:rPr>
            </w:pPr>
          </w:p>
        </w:tc>
      </w:tr>
      <w:tr w:rsidR="00365D89" w:rsidRPr="00D450F6" w14:paraId="586F86EB" w14:textId="77777777" w:rsidTr="00065110">
        <w:trPr>
          <w:trHeight w:val="804"/>
        </w:trPr>
        <w:tc>
          <w:tcPr>
            <w:tcW w:w="2457" w:type="dxa"/>
            <w:vAlign w:val="center"/>
          </w:tcPr>
          <w:p w14:paraId="4F0952A5" w14:textId="77777777" w:rsidR="00365D89" w:rsidRPr="00D450F6" w:rsidRDefault="00365D89" w:rsidP="00065110">
            <w:pPr>
              <w:spacing w:before="120" w:after="120" w:line="240" w:lineRule="auto"/>
              <w:jc w:val="right"/>
              <w:rPr>
                <w:rFonts w:eastAsia="DejaVu Sans" w:cs="Arial"/>
                <w:kern w:val="18"/>
                <w:szCs w:val="21"/>
                <w:lang w:val="fr-FR"/>
              </w:rPr>
            </w:pPr>
          </w:p>
        </w:tc>
        <w:tc>
          <w:tcPr>
            <w:tcW w:w="2383" w:type="dxa"/>
            <w:vAlign w:val="center"/>
          </w:tcPr>
          <w:p w14:paraId="33B47006" w14:textId="77777777" w:rsidR="00365D89" w:rsidRPr="00D450F6" w:rsidRDefault="00365D89" w:rsidP="00065110">
            <w:pPr>
              <w:spacing w:before="120" w:after="120" w:line="240" w:lineRule="auto"/>
              <w:jc w:val="right"/>
              <w:rPr>
                <w:rFonts w:eastAsia="DejaVu Sans" w:cs="Arial"/>
                <w:kern w:val="18"/>
                <w:szCs w:val="21"/>
                <w:lang w:val="fr-FR"/>
              </w:rPr>
            </w:pPr>
          </w:p>
        </w:tc>
        <w:tc>
          <w:tcPr>
            <w:tcW w:w="3665" w:type="dxa"/>
            <w:vAlign w:val="center"/>
          </w:tcPr>
          <w:p w14:paraId="2C3A6CE0" w14:textId="77777777" w:rsidR="00365D89" w:rsidRPr="00D450F6" w:rsidRDefault="00365D89" w:rsidP="00065110">
            <w:pPr>
              <w:spacing w:before="120" w:after="120" w:line="240" w:lineRule="auto"/>
              <w:jc w:val="right"/>
              <w:rPr>
                <w:rFonts w:eastAsia="DejaVu Sans" w:cs="Arial"/>
                <w:kern w:val="18"/>
                <w:szCs w:val="21"/>
                <w:lang w:val="fr-FR"/>
              </w:rPr>
            </w:pPr>
          </w:p>
        </w:tc>
      </w:tr>
    </w:tbl>
    <w:p w14:paraId="4997D264" w14:textId="77777777" w:rsidR="00365D89" w:rsidRDefault="00365D89" w:rsidP="00365D89">
      <w:pPr>
        <w:pStyle w:val="Titre2"/>
        <w:numPr>
          <w:ilvl w:val="0"/>
          <w:numId w:val="0"/>
        </w:numPr>
        <w:ind w:left="576"/>
      </w:pPr>
      <w:bookmarkStart w:id="177" w:name="_Toc52268502"/>
      <w:bookmarkStart w:id="178" w:name="_Toc52533033"/>
    </w:p>
    <w:p w14:paraId="606F2B2E" w14:textId="77777777" w:rsidR="00365D89" w:rsidRDefault="00365D89" w:rsidP="00365D89"/>
    <w:p w14:paraId="23D87049" w14:textId="77777777" w:rsidR="00365D89" w:rsidRPr="002B7B29" w:rsidRDefault="00365D89" w:rsidP="00365D89">
      <w:pPr>
        <w:autoSpaceDE w:val="0"/>
        <w:autoSpaceDN w:val="0"/>
        <w:adjustRightInd w:val="0"/>
        <w:spacing w:before="60" w:after="60"/>
        <w:contextualSpacing/>
        <w:outlineLvl w:val="2"/>
        <w:rPr>
          <w:rFonts w:eastAsia="Calibri" w:cs="Calibri-Bold"/>
          <w:b/>
          <w:bCs/>
          <w:color w:val="585756"/>
          <w:sz w:val="24"/>
          <w:szCs w:val="24"/>
          <w:lang w:val="fr-FR"/>
        </w:rPr>
      </w:pPr>
      <w:bookmarkStart w:id="179" w:name="_Hlk170329242"/>
      <w:r w:rsidRPr="002B7B29">
        <w:rPr>
          <w:rFonts w:eastAsia="Calibri" w:cs="Calibri-Bold"/>
          <w:b/>
          <w:bCs/>
          <w:color w:val="585756"/>
          <w:sz w:val="24"/>
          <w:szCs w:val="24"/>
          <w:lang w:val="fr-FR"/>
        </w:rPr>
        <w:t>Fiche signalétique financière</w:t>
      </w:r>
    </w:p>
    <w:p w14:paraId="41585B90" w14:textId="77777777" w:rsidR="00365D89" w:rsidRPr="002B7B29" w:rsidRDefault="00365D89" w:rsidP="00365D89">
      <w:pPr>
        <w:spacing w:after="160"/>
        <w:rPr>
          <w:rFonts w:eastAsia="Calibri"/>
          <w:color w:val="585756"/>
          <w:lang w:val="fr-FR"/>
        </w:rPr>
      </w:pPr>
    </w:p>
    <w:p w14:paraId="75BD823E" w14:textId="77777777" w:rsidR="00365D89" w:rsidRPr="00221FF3" w:rsidRDefault="00365D89" w:rsidP="00365D89">
      <w:pPr>
        <w:pBdr>
          <w:top w:val="single" w:sz="4" w:space="1" w:color="auto"/>
          <w:left w:val="single" w:sz="4" w:space="19" w:color="auto"/>
          <w:bottom w:val="single" w:sz="4" w:space="1" w:color="auto"/>
          <w:right w:val="single" w:sz="4" w:space="4" w:color="auto"/>
        </w:pBdr>
        <w:shd w:val="clear" w:color="auto" w:fill="EDEDED"/>
        <w:jc w:val="center"/>
        <w:rPr>
          <w:rFonts w:cs="Tahoma"/>
          <w:b/>
          <w:bCs/>
          <w:color w:val="000000"/>
          <w:sz w:val="22"/>
          <w:lang w:val="fr-FR" w:eastAsia="en-GB"/>
        </w:rPr>
      </w:pPr>
      <w:r w:rsidRPr="00221FF3">
        <w:rPr>
          <w:rFonts w:cs="Tahoma"/>
          <w:b/>
          <w:bCs/>
          <w:color w:val="000000"/>
          <w:sz w:val="22"/>
          <w:lang w:val="fr-FR" w:eastAsia="en-GB"/>
        </w:rPr>
        <w:t xml:space="preserve">SIGNALETIQUE FINANCIER    </w:t>
      </w:r>
    </w:p>
    <w:p w14:paraId="023A8A0D" w14:textId="77777777" w:rsidR="00365D89" w:rsidRPr="00221FF3" w:rsidRDefault="00365D89" w:rsidP="00365D89">
      <w:pPr>
        <w:pBdr>
          <w:top w:val="single" w:sz="4" w:space="1" w:color="auto"/>
          <w:left w:val="single" w:sz="4" w:space="19" w:color="auto"/>
          <w:bottom w:val="single" w:sz="4" w:space="1" w:color="auto"/>
          <w:right w:val="single" w:sz="4" w:space="4" w:color="auto"/>
        </w:pBdr>
        <w:shd w:val="clear" w:color="auto" w:fill="EDEDED"/>
        <w:jc w:val="center"/>
        <w:rPr>
          <w:rFonts w:cs="Tahoma"/>
          <w:color w:val="000000"/>
          <w:sz w:val="22"/>
          <w:lang w:val="fr-FR" w:eastAsia="en-GB"/>
        </w:rPr>
      </w:pPr>
      <w:r w:rsidRPr="00221FF3">
        <w:rPr>
          <w:rFonts w:cs="Tahoma"/>
          <w:color w:val="000000"/>
          <w:sz w:val="22"/>
          <w:lang w:val="fr-FR" w:eastAsia="en-GB"/>
        </w:rPr>
        <w:t>(</w:t>
      </w:r>
      <w:proofErr w:type="gramStart"/>
      <w:r w:rsidRPr="00221FF3">
        <w:rPr>
          <w:rFonts w:cs="Tahoma"/>
          <w:color w:val="000000"/>
          <w:sz w:val="22"/>
          <w:lang w:val="fr-FR" w:eastAsia="en-GB"/>
        </w:rPr>
        <w:t>à</w:t>
      </w:r>
      <w:proofErr w:type="gramEnd"/>
      <w:r w:rsidRPr="00221FF3">
        <w:rPr>
          <w:rFonts w:cs="Tahoma"/>
          <w:color w:val="000000"/>
          <w:sz w:val="22"/>
          <w:lang w:val="fr-FR" w:eastAsia="en-GB"/>
        </w:rPr>
        <w:t xml:space="preserve"> remplir exhaustivement)                                                           </w:t>
      </w:r>
    </w:p>
    <w:tbl>
      <w:tblPr>
        <w:tblW w:w="9782" w:type="dxa"/>
        <w:tblInd w:w="-426" w:type="dxa"/>
        <w:tblLook w:val="04A0" w:firstRow="1" w:lastRow="0" w:firstColumn="1" w:lastColumn="0" w:noHBand="0" w:noVBand="1"/>
      </w:tblPr>
      <w:tblGrid>
        <w:gridCol w:w="3328"/>
        <w:gridCol w:w="2254"/>
        <w:gridCol w:w="14"/>
        <w:gridCol w:w="253"/>
        <w:gridCol w:w="14"/>
        <w:gridCol w:w="7"/>
        <w:gridCol w:w="1289"/>
        <w:gridCol w:w="15"/>
        <w:gridCol w:w="1484"/>
        <w:gridCol w:w="1124"/>
      </w:tblGrid>
      <w:tr w:rsidR="00365D89" w:rsidRPr="002B7B29" w14:paraId="377CA6CE" w14:textId="77777777" w:rsidTr="00065110">
        <w:trPr>
          <w:trHeight w:val="300"/>
        </w:trPr>
        <w:tc>
          <w:tcPr>
            <w:tcW w:w="7174" w:type="dxa"/>
            <w:gridSpan w:val="8"/>
            <w:tcBorders>
              <w:top w:val="nil"/>
              <w:left w:val="nil"/>
              <w:bottom w:val="nil"/>
              <w:right w:val="nil"/>
            </w:tcBorders>
            <w:shd w:val="clear" w:color="auto" w:fill="auto"/>
            <w:noWrap/>
            <w:vAlign w:val="center"/>
            <w:hideMark/>
          </w:tcPr>
          <w:p w14:paraId="1ACEBC36" w14:textId="77777777" w:rsidR="00365D89" w:rsidRPr="00221FF3" w:rsidRDefault="00365D89" w:rsidP="00065110">
            <w:pPr>
              <w:rPr>
                <w:b/>
                <w:bCs/>
                <w:color w:val="4472C4"/>
                <w:lang w:eastAsia="en-GB"/>
              </w:rPr>
            </w:pPr>
          </w:p>
          <w:p w14:paraId="081732E6" w14:textId="77777777" w:rsidR="00365D89" w:rsidRPr="00221FF3" w:rsidRDefault="00365D89" w:rsidP="00065110">
            <w:pPr>
              <w:rPr>
                <w:lang w:eastAsia="en-GB"/>
              </w:rPr>
            </w:pPr>
            <w:r w:rsidRPr="00221FF3">
              <w:rPr>
                <w:b/>
                <w:bCs/>
                <w:color w:val="4472C4"/>
                <w:lang w:eastAsia="en-GB"/>
              </w:rPr>
              <w:t>DONNEES DU TITULAIRE DU COMPTE</w:t>
            </w:r>
          </w:p>
        </w:tc>
        <w:tc>
          <w:tcPr>
            <w:tcW w:w="1484" w:type="dxa"/>
            <w:tcBorders>
              <w:top w:val="nil"/>
              <w:left w:val="nil"/>
              <w:bottom w:val="nil"/>
              <w:right w:val="nil"/>
            </w:tcBorders>
            <w:shd w:val="clear" w:color="auto" w:fill="auto"/>
            <w:noWrap/>
            <w:vAlign w:val="center"/>
            <w:hideMark/>
          </w:tcPr>
          <w:p w14:paraId="7D084C69" w14:textId="77777777" w:rsidR="00365D89" w:rsidRPr="00221FF3" w:rsidRDefault="00365D89" w:rsidP="00065110">
            <w:pPr>
              <w:rPr>
                <w:lang w:eastAsia="en-GB"/>
              </w:rPr>
            </w:pPr>
          </w:p>
        </w:tc>
        <w:tc>
          <w:tcPr>
            <w:tcW w:w="1124" w:type="dxa"/>
            <w:tcBorders>
              <w:top w:val="nil"/>
              <w:left w:val="nil"/>
              <w:bottom w:val="nil"/>
              <w:right w:val="nil"/>
            </w:tcBorders>
            <w:shd w:val="clear" w:color="auto" w:fill="auto"/>
            <w:noWrap/>
            <w:vAlign w:val="center"/>
            <w:hideMark/>
          </w:tcPr>
          <w:p w14:paraId="42685473" w14:textId="77777777" w:rsidR="00365D89" w:rsidRPr="00221FF3" w:rsidRDefault="00365D89" w:rsidP="00065110">
            <w:pPr>
              <w:rPr>
                <w:lang w:eastAsia="en-GB"/>
              </w:rPr>
            </w:pPr>
          </w:p>
        </w:tc>
      </w:tr>
      <w:tr w:rsidR="00365D89" w:rsidRPr="002B7B29" w14:paraId="125D2B94" w14:textId="77777777" w:rsidTr="00065110">
        <w:trPr>
          <w:trHeight w:val="142"/>
        </w:trPr>
        <w:tc>
          <w:tcPr>
            <w:tcW w:w="3328" w:type="dxa"/>
            <w:tcBorders>
              <w:top w:val="single" w:sz="8" w:space="0" w:color="auto"/>
              <w:left w:val="single" w:sz="8" w:space="0" w:color="auto"/>
              <w:bottom w:val="nil"/>
              <w:right w:val="nil"/>
            </w:tcBorders>
            <w:shd w:val="clear" w:color="auto" w:fill="auto"/>
            <w:noWrap/>
            <w:vAlign w:val="center"/>
            <w:hideMark/>
          </w:tcPr>
          <w:p w14:paraId="4417FD4F" w14:textId="77777777" w:rsidR="00365D89" w:rsidRPr="00221FF3" w:rsidRDefault="00365D89" w:rsidP="00065110">
            <w:pPr>
              <w:jc w:val="right"/>
              <w:rPr>
                <w:lang w:eastAsia="en-GB"/>
              </w:rPr>
            </w:pPr>
            <w:r w:rsidRPr="00221FF3">
              <w:rPr>
                <w:lang w:val="fr-FR" w:eastAsia="en-GB"/>
              </w:rPr>
              <w:t> </w:t>
            </w:r>
          </w:p>
        </w:tc>
        <w:tc>
          <w:tcPr>
            <w:tcW w:w="2254" w:type="dxa"/>
            <w:tcBorders>
              <w:top w:val="single" w:sz="8" w:space="0" w:color="auto"/>
              <w:left w:val="nil"/>
              <w:bottom w:val="nil"/>
              <w:right w:val="nil"/>
            </w:tcBorders>
            <w:shd w:val="clear" w:color="auto" w:fill="auto"/>
            <w:noWrap/>
            <w:vAlign w:val="center"/>
            <w:hideMark/>
          </w:tcPr>
          <w:p w14:paraId="675D9CAF" w14:textId="77777777" w:rsidR="00365D89" w:rsidRPr="00221FF3" w:rsidRDefault="00365D89" w:rsidP="00065110">
            <w:pPr>
              <w:rPr>
                <w:b/>
                <w:bCs/>
                <w:lang w:eastAsia="en-GB"/>
              </w:rPr>
            </w:pPr>
            <w:r w:rsidRPr="00221FF3">
              <w:rPr>
                <w:b/>
                <w:bCs/>
                <w:lang w:val="fr-FR"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0D50CF60" w14:textId="77777777" w:rsidR="00365D89" w:rsidRPr="00221FF3" w:rsidRDefault="00365D89" w:rsidP="00065110">
            <w:pPr>
              <w:rPr>
                <w:b/>
                <w:bCs/>
                <w:lang w:eastAsia="en-GB"/>
              </w:rPr>
            </w:pPr>
            <w:r w:rsidRPr="00221FF3">
              <w:rPr>
                <w:b/>
                <w:bCs/>
                <w:lang w:val="fr-FR" w:eastAsia="en-GB"/>
              </w:rPr>
              <w:t> </w:t>
            </w:r>
          </w:p>
        </w:tc>
        <w:tc>
          <w:tcPr>
            <w:tcW w:w="1310" w:type="dxa"/>
            <w:gridSpan w:val="3"/>
            <w:tcBorders>
              <w:top w:val="single" w:sz="8" w:space="0" w:color="auto"/>
              <w:left w:val="nil"/>
              <w:bottom w:val="nil"/>
              <w:right w:val="nil"/>
            </w:tcBorders>
            <w:shd w:val="clear" w:color="auto" w:fill="auto"/>
            <w:noWrap/>
            <w:vAlign w:val="center"/>
            <w:hideMark/>
          </w:tcPr>
          <w:p w14:paraId="70305BA1" w14:textId="77777777" w:rsidR="00365D89" w:rsidRPr="00221FF3" w:rsidRDefault="00365D89" w:rsidP="00065110">
            <w:pPr>
              <w:rPr>
                <w:lang w:eastAsia="en-GB"/>
              </w:rPr>
            </w:pPr>
            <w:r w:rsidRPr="00221FF3">
              <w:rPr>
                <w:lang w:val="fr-FR" w:eastAsia="en-GB"/>
              </w:rPr>
              <w:t> </w:t>
            </w:r>
          </w:p>
        </w:tc>
        <w:tc>
          <w:tcPr>
            <w:tcW w:w="1499" w:type="dxa"/>
            <w:gridSpan w:val="2"/>
            <w:tcBorders>
              <w:top w:val="single" w:sz="8" w:space="0" w:color="auto"/>
              <w:left w:val="nil"/>
              <w:bottom w:val="nil"/>
              <w:right w:val="nil"/>
            </w:tcBorders>
            <w:shd w:val="clear" w:color="auto" w:fill="auto"/>
            <w:noWrap/>
            <w:vAlign w:val="center"/>
            <w:hideMark/>
          </w:tcPr>
          <w:p w14:paraId="0A3833D1" w14:textId="77777777" w:rsidR="00365D89" w:rsidRPr="00221FF3" w:rsidRDefault="00365D89" w:rsidP="00065110">
            <w:pPr>
              <w:rPr>
                <w:lang w:eastAsia="en-GB"/>
              </w:rPr>
            </w:pPr>
            <w:r w:rsidRPr="00221FF3">
              <w:rPr>
                <w:lang w:val="fr-FR" w:eastAsia="en-GB"/>
              </w:rPr>
              <w:t> </w:t>
            </w:r>
          </w:p>
        </w:tc>
        <w:tc>
          <w:tcPr>
            <w:tcW w:w="1124" w:type="dxa"/>
            <w:tcBorders>
              <w:top w:val="single" w:sz="8" w:space="0" w:color="auto"/>
              <w:left w:val="nil"/>
              <w:bottom w:val="nil"/>
              <w:right w:val="single" w:sz="8" w:space="0" w:color="auto"/>
            </w:tcBorders>
            <w:shd w:val="clear" w:color="auto" w:fill="auto"/>
            <w:noWrap/>
            <w:vAlign w:val="center"/>
            <w:hideMark/>
          </w:tcPr>
          <w:p w14:paraId="29288403" w14:textId="77777777" w:rsidR="00365D89" w:rsidRPr="00221FF3" w:rsidRDefault="00365D89" w:rsidP="00065110">
            <w:pPr>
              <w:rPr>
                <w:lang w:eastAsia="en-GB"/>
              </w:rPr>
            </w:pPr>
            <w:r w:rsidRPr="00221FF3">
              <w:rPr>
                <w:lang w:val="fr-FR" w:eastAsia="en-GB"/>
              </w:rPr>
              <w:t> </w:t>
            </w:r>
          </w:p>
        </w:tc>
      </w:tr>
      <w:tr w:rsidR="00365D89" w:rsidRPr="00221FF3" w14:paraId="27464EEA" w14:textId="77777777" w:rsidTr="00065110">
        <w:trPr>
          <w:trHeight w:val="371"/>
        </w:trPr>
        <w:tc>
          <w:tcPr>
            <w:tcW w:w="3328" w:type="dxa"/>
            <w:tcBorders>
              <w:top w:val="nil"/>
              <w:left w:val="single" w:sz="8" w:space="0" w:color="auto"/>
              <w:bottom w:val="nil"/>
              <w:right w:val="nil"/>
            </w:tcBorders>
            <w:shd w:val="clear" w:color="auto" w:fill="auto"/>
            <w:vAlign w:val="center"/>
            <w:hideMark/>
          </w:tcPr>
          <w:p w14:paraId="1B5D80FE" w14:textId="77777777" w:rsidR="00365D89" w:rsidRPr="00221FF3" w:rsidRDefault="00365D89" w:rsidP="00065110">
            <w:pPr>
              <w:jc w:val="right"/>
              <w:rPr>
                <w:rFonts w:cs="Arial"/>
                <w:b/>
                <w:bCs/>
                <w:lang w:val="fr-FR" w:eastAsia="en-GB"/>
              </w:rPr>
            </w:pPr>
            <w:r w:rsidRPr="00221FF3">
              <w:rPr>
                <w:rFonts w:cs="Arial"/>
                <w:b/>
                <w:bCs/>
                <w:lang w:val="fr-FR" w:eastAsia="en-GB"/>
              </w:rPr>
              <w:t xml:space="preserve">TITULAIRE DU COMPTE </w:t>
            </w:r>
            <w:r w:rsidRPr="00221FF3">
              <w:rPr>
                <w:rFonts w:cs="Arial"/>
                <w:b/>
                <w:bCs/>
                <w:color w:val="C00000"/>
                <w:lang w:val="fr-FR" w:eastAsia="en-GB"/>
              </w:rPr>
              <w:t>(1)</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D2A5AE6" w14:textId="77777777" w:rsidR="00365D89" w:rsidRPr="00221FF3" w:rsidRDefault="00365D89" w:rsidP="00065110">
            <w:pPr>
              <w:rPr>
                <w:lang w:val="fr-FR" w:eastAsia="en-GB"/>
              </w:rPr>
            </w:pPr>
            <w:r w:rsidRPr="00221FF3">
              <w:rPr>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0CEE2677" w14:textId="77777777" w:rsidR="00365D89" w:rsidRPr="00221FF3" w:rsidRDefault="00365D89" w:rsidP="00065110">
            <w:pPr>
              <w:rPr>
                <w:lang w:val="fr-FR" w:eastAsia="en-GB"/>
              </w:rPr>
            </w:pPr>
            <w:r w:rsidRPr="00221FF3">
              <w:rPr>
                <w:lang w:val="fr-FR" w:eastAsia="en-GB"/>
              </w:rPr>
              <w:t> </w:t>
            </w:r>
          </w:p>
        </w:tc>
      </w:tr>
      <w:tr w:rsidR="00365D89" w:rsidRPr="00221FF3" w14:paraId="5BA1F84D" w14:textId="77777777" w:rsidTr="00065110">
        <w:trPr>
          <w:trHeight w:val="371"/>
        </w:trPr>
        <w:tc>
          <w:tcPr>
            <w:tcW w:w="3328" w:type="dxa"/>
            <w:tcBorders>
              <w:top w:val="nil"/>
              <w:left w:val="single" w:sz="8" w:space="0" w:color="auto"/>
              <w:bottom w:val="nil"/>
              <w:right w:val="nil"/>
            </w:tcBorders>
            <w:shd w:val="clear" w:color="auto" w:fill="auto"/>
            <w:vAlign w:val="center"/>
            <w:hideMark/>
          </w:tcPr>
          <w:p w14:paraId="4F4E3CE0" w14:textId="77777777" w:rsidR="00365D89" w:rsidRPr="00221FF3" w:rsidRDefault="00365D89" w:rsidP="00065110">
            <w:pPr>
              <w:jc w:val="right"/>
              <w:rPr>
                <w:rFonts w:cs="Arial"/>
                <w:b/>
                <w:bCs/>
                <w:lang w:val="fr-FR" w:eastAsia="en-GB"/>
              </w:rPr>
            </w:pPr>
            <w:r w:rsidRPr="00221FF3">
              <w:rPr>
                <w:rFonts w:cs="Arial"/>
                <w:b/>
                <w:bCs/>
                <w:lang w:val="fr-FR" w:eastAsia="en-GB"/>
              </w:rPr>
              <w:t>ADRESSE</w:t>
            </w:r>
          </w:p>
        </w:tc>
        <w:tc>
          <w:tcPr>
            <w:tcW w:w="53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7823D5D" w14:textId="77777777" w:rsidR="00365D89" w:rsidRPr="00221FF3" w:rsidRDefault="00365D89" w:rsidP="00065110">
            <w:pPr>
              <w:rPr>
                <w:lang w:eastAsia="en-GB"/>
              </w:rPr>
            </w:pPr>
          </w:p>
          <w:p w14:paraId="2A78C00D" w14:textId="77777777" w:rsidR="00365D89" w:rsidRPr="00221FF3" w:rsidRDefault="00365D89" w:rsidP="00065110">
            <w:pPr>
              <w:rPr>
                <w:lang w:eastAsia="en-GB"/>
              </w:rPr>
            </w:pPr>
          </w:p>
        </w:tc>
        <w:tc>
          <w:tcPr>
            <w:tcW w:w="1124" w:type="dxa"/>
            <w:tcBorders>
              <w:top w:val="nil"/>
              <w:left w:val="single" w:sz="4" w:space="0" w:color="auto"/>
              <w:bottom w:val="nil"/>
              <w:right w:val="single" w:sz="8" w:space="0" w:color="auto"/>
            </w:tcBorders>
            <w:shd w:val="clear" w:color="auto" w:fill="auto"/>
            <w:noWrap/>
            <w:vAlign w:val="center"/>
            <w:hideMark/>
          </w:tcPr>
          <w:p w14:paraId="756C6D17" w14:textId="77777777" w:rsidR="00365D89" w:rsidRPr="00221FF3" w:rsidRDefault="00365D89" w:rsidP="00065110">
            <w:pPr>
              <w:rPr>
                <w:lang w:val="fr-FR" w:eastAsia="en-GB"/>
              </w:rPr>
            </w:pPr>
            <w:r w:rsidRPr="00221FF3">
              <w:rPr>
                <w:lang w:val="fr-FR" w:eastAsia="en-GB"/>
              </w:rPr>
              <w:t> </w:t>
            </w:r>
          </w:p>
        </w:tc>
      </w:tr>
      <w:tr w:rsidR="00365D89" w:rsidRPr="00221FF3" w14:paraId="38B41318" w14:textId="77777777" w:rsidTr="00065110">
        <w:trPr>
          <w:trHeight w:val="371"/>
        </w:trPr>
        <w:tc>
          <w:tcPr>
            <w:tcW w:w="3328" w:type="dxa"/>
            <w:tcBorders>
              <w:top w:val="nil"/>
              <w:left w:val="single" w:sz="8" w:space="0" w:color="auto"/>
              <w:bottom w:val="nil"/>
              <w:right w:val="nil"/>
            </w:tcBorders>
            <w:shd w:val="clear" w:color="auto" w:fill="auto"/>
            <w:vAlign w:val="center"/>
            <w:hideMark/>
          </w:tcPr>
          <w:p w14:paraId="6FBF8001" w14:textId="77777777" w:rsidR="00365D89" w:rsidRPr="00221FF3" w:rsidRDefault="00365D89" w:rsidP="00065110">
            <w:pPr>
              <w:jc w:val="right"/>
              <w:rPr>
                <w:rFonts w:cs="Arial"/>
                <w:b/>
                <w:bCs/>
                <w:lang w:val="fr-FR" w:eastAsia="en-GB"/>
              </w:rPr>
            </w:pPr>
            <w:r w:rsidRPr="00221FF3">
              <w:rPr>
                <w:rFonts w:cs="Arial"/>
                <w:b/>
                <w:bCs/>
                <w:lang w:val="fr-FR"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EA4FF" w14:textId="77777777" w:rsidR="00365D89" w:rsidRPr="00221FF3" w:rsidRDefault="00365D89" w:rsidP="00065110">
            <w:pPr>
              <w:rPr>
                <w:lang w:val="fr-FR" w:eastAsia="en-GB"/>
              </w:rPr>
            </w:pPr>
            <w:r w:rsidRPr="00221FF3">
              <w:rPr>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012C7D38" w14:textId="77777777" w:rsidR="00365D89" w:rsidRPr="00221FF3" w:rsidRDefault="00365D89" w:rsidP="00065110">
            <w:pPr>
              <w:rPr>
                <w:lang w:val="fr-FR" w:eastAsia="en-GB"/>
              </w:rPr>
            </w:pPr>
          </w:p>
        </w:tc>
        <w:tc>
          <w:tcPr>
            <w:tcW w:w="1310" w:type="dxa"/>
            <w:gridSpan w:val="3"/>
            <w:tcBorders>
              <w:top w:val="single" w:sz="4" w:space="0" w:color="auto"/>
              <w:left w:val="nil"/>
              <w:bottom w:val="single" w:sz="4" w:space="0" w:color="auto"/>
              <w:right w:val="nil"/>
            </w:tcBorders>
            <w:shd w:val="clear" w:color="auto" w:fill="auto"/>
            <w:noWrap/>
            <w:vAlign w:val="center"/>
            <w:hideMark/>
          </w:tcPr>
          <w:p w14:paraId="22CC71C3" w14:textId="77777777" w:rsidR="00365D89" w:rsidRPr="00221FF3" w:rsidRDefault="00365D89" w:rsidP="00065110">
            <w:pPr>
              <w:rPr>
                <w:rFonts w:cs="Arial"/>
                <w:b/>
                <w:bCs/>
                <w:lang w:val="fr-FR" w:eastAsia="en-GB"/>
              </w:rPr>
            </w:pPr>
            <w:r w:rsidRPr="00221FF3">
              <w:rPr>
                <w:rFonts w:cs="Arial"/>
                <w:b/>
                <w:bCs/>
                <w:lang w:val="fr-FR" w:eastAsia="en-GB"/>
              </w:rPr>
              <w:t>CODE POSTAL</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3503F6" w14:textId="77777777" w:rsidR="00365D89" w:rsidRPr="00221FF3" w:rsidRDefault="00365D89" w:rsidP="00065110">
            <w:pPr>
              <w:rPr>
                <w:lang w:val="fr-FR" w:eastAsia="en-GB"/>
              </w:rPr>
            </w:pPr>
          </w:p>
        </w:tc>
        <w:tc>
          <w:tcPr>
            <w:tcW w:w="1124" w:type="dxa"/>
            <w:tcBorders>
              <w:top w:val="nil"/>
              <w:left w:val="nil"/>
              <w:bottom w:val="nil"/>
              <w:right w:val="single" w:sz="8" w:space="0" w:color="auto"/>
            </w:tcBorders>
            <w:shd w:val="clear" w:color="auto" w:fill="auto"/>
            <w:noWrap/>
            <w:vAlign w:val="center"/>
            <w:hideMark/>
          </w:tcPr>
          <w:p w14:paraId="44E5A33C" w14:textId="77777777" w:rsidR="00365D89" w:rsidRPr="00221FF3" w:rsidRDefault="00365D89" w:rsidP="00065110">
            <w:pPr>
              <w:rPr>
                <w:lang w:val="fr-FR" w:eastAsia="en-GB"/>
              </w:rPr>
            </w:pPr>
            <w:r w:rsidRPr="00221FF3">
              <w:rPr>
                <w:lang w:val="fr-FR" w:eastAsia="en-GB"/>
              </w:rPr>
              <w:t> </w:t>
            </w:r>
          </w:p>
        </w:tc>
      </w:tr>
      <w:tr w:rsidR="00365D89" w:rsidRPr="00221FF3" w14:paraId="1722ED34" w14:textId="77777777" w:rsidTr="00065110">
        <w:trPr>
          <w:trHeight w:val="371"/>
        </w:trPr>
        <w:tc>
          <w:tcPr>
            <w:tcW w:w="3328" w:type="dxa"/>
            <w:tcBorders>
              <w:top w:val="nil"/>
              <w:left w:val="single" w:sz="8" w:space="0" w:color="auto"/>
              <w:bottom w:val="nil"/>
              <w:right w:val="nil"/>
            </w:tcBorders>
            <w:shd w:val="clear" w:color="auto" w:fill="auto"/>
            <w:vAlign w:val="center"/>
            <w:hideMark/>
          </w:tcPr>
          <w:p w14:paraId="6F4D5D3A" w14:textId="77777777" w:rsidR="00365D89" w:rsidRPr="00221FF3" w:rsidRDefault="00365D89" w:rsidP="00065110">
            <w:pPr>
              <w:jc w:val="right"/>
              <w:rPr>
                <w:rFonts w:cs="Arial"/>
                <w:b/>
                <w:bCs/>
                <w:lang w:val="fr-FR" w:eastAsia="en-GB"/>
              </w:rPr>
            </w:pPr>
            <w:r w:rsidRPr="00221FF3">
              <w:rPr>
                <w:rFonts w:cs="Arial"/>
                <w:b/>
                <w:bCs/>
                <w:lang w:val="fr-FR" w:eastAsia="en-GB"/>
              </w:rPr>
              <w:t>PAYS</w:t>
            </w:r>
          </w:p>
        </w:tc>
        <w:tc>
          <w:tcPr>
            <w:tcW w:w="5330" w:type="dxa"/>
            <w:gridSpan w:val="8"/>
            <w:tcBorders>
              <w:top w:val="nil"/>
              <w:left w:val="single" w:sz="4" w:space="0" w:color="auto"/>
              <w:bottom w:val="nil"/>
              <w:right w:val="single" w:sz="4" w:space="0" w:color="auto"/>
            </w:tcBorders>
            <w:shd w:val="clear" w:color="auto" w:fill="auto"/>
            <w:vAlign w:val="center"/>
            <w:hideMark/>
          </w:tcPr>
          <w:p w14:paraId="05FE6E4A" w14:textId="77777777" w:rsidR="00365D89" w:rsidRPr="00221FF3" w:rsidRDefault="00365D89" w:rsidP="00065110">
            <w:pPr>
              <w:rPr>
                <w:lang w:val="fr-FR" w:eastAsia="en-GB"/>
              </w:rPr>
            </w:pPr>
            <w:r w:rsidRPr="00221FF3">
              <w:rPr>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0CD9B5DF" w14:textId="77777777" w:rsidR="00365D89" w:rsidRPr="00221FF3" w:rsidRDefault="00365D89" w:rsidP="00065110">
            <w:pPr>
              <w:rPr>
                <w:lang w:val="fr-FR" w:eastAsia="en-GB"/>
              </w:rPr>
            </w:pPr>
            <w:r w:rsidRPr="00221FF3">
              <w:rPr>
                <w:lang w:val="fr-FR" w:eastAsia="en-GB"/>
              </w:rPr>
              <w:t> </w:t>
            </w:r>
          </w:p>
        </w:tc>
      </w:tr>
      <w:tr w:rsidR="00365D89" w:rsidRPr="00221FF3" w14:paraId="2ED20347" w14:textId="77777777" w:rsidTr="00065110">
        <w:trPr>
          <w:trHeight w:val="371"/>
        </w:trPr>
        <w:tc>
          <w:tcPr>
            <w:tcW w:w="3328" w:type="dxa"/>
            <w:tcBorders>
              <w:top w:val="nil"/>
              <w:left w:val="single" w:sz="8" w:space="0" w:color="auto"/>
              <w:bottom w:val="nil"/>
              <w:right w:val="nil"/>
            </w:tcBorders>
            <w:shd w:val="clear" w:color="auto" w:fill="auto"/>
            <w:vAlign w:val="center"/>
            <w:hideMark/>
          </w:tcPr>
          <w:p w14:paraId="31F2986B" w14:textId="77777777" w:rsidR="00365D89" w:rsidRPr="00221FF3" w:rsidRDefault="00365D89" w:rsidP="00065110">
            <w:pPr>
              <w:jc w:val="right"/>
              <w:rPr>
                <w:rFonts w:cs="Arial"/>
                <w:b/>
                <w:bCs/>
                <w:lang w:val="fr-FR" w:eastAsia="en-GB"/>
              </w:rPr>
            </w:pPr>
            <w:r w:rsidRPr="00221FF3">
              <w:rPr>
                <w:rFonts w:cs="Arial"/>
                <w:b/>
                <w:bCs/>
                <w:lang w:val="fr-FR" w:eastAsia="en-GB"/>
              </w:rPr>
              <w:t>CONTACT</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2CE0103" w14:textId="77777777" w:rsidR="00365D89" w:rsidRPr="00221FF3" w:rsidRDefault="00365D89" w:rsidP="00065110">
            <w:pPr>
              <w:rPr>
                <w:lang w:val="fr-FR" w:eastAsia="en-GB"/>
              </w:rPr>
            </w:pPr>
            <w:r w:rsidRPr="00221FF3">
              <w:rPr>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74099625" w14:textId="77777777" w:rsidR="00365D89" w:rsidRPr="00221FF3" w:rsidRDefault="00365D89" w:rsidP="00065110">
            <w:pPr>
              <w:rPr>
                <w:lang w:val="fr-FR" w:eastAsia="en-GB"/>
              </w:rPr>
            </w:pPr>
            <w:r w:rsidRPr="00221FF3">
              <w:rPr>
                <w:lang w:val="fr-FR" w:eastAsia="en-GB"/>
              </w:rPr>
              <w:t> </w:t>
            </w:r>
          </w:p>
        </w:tc>
      </w:tr>
      <w:tr w:rsidR="00365D89" w:rsidRPr="00221FF3" w14:paraId="4EE64910" w14:textId="77777777" w:rsidTr="00065110">
        <w:trPr>
          <w:trHeight w:val="371"/>
        </w:trPr>
        <w:tc>
          <w:tcPr>
            <w:tcW w:w="3328" w:type="dxa"/>
            <w:tcBorders>
              <w:top w:val="nil"/>
              <w:left w:val="single" w:sz="8" w:space="0" w:color="auto"/>
              <w:bottom w:val="nil"/>
              <w:right w:val="nil"/>
            </w:tcBorders>
            <w:shd w:val="clear" w:color="auto" w:fill="auto"/>
            <w:vAlign w:val="center"/>
            <w:hideMark/>
          </w:tcPr>
          <w:p w14:paraId="49D47BC1" w14:textId="77777777" w:rsidR="00365D89" w:rsidRPr="00221FF3" w:rsidRDefault="00365D89" w:rsidP="00065110">
            <w:pPr>
              <w:jc w:val="right"/>
              <w:rPr>
                <w:rFonts w:cs="Arial"/>
                <w:b/>
                <w:bCs/>
                <w:lang w:val="fr-FR" w:eastAsia="en-GB"/>
              </w:rPr>
            </w:pPr>
            <w:r w:rsidRPr="00221FF3">
              <w:rPr>
                <w:rFonts w:cs="Arial"/>
                <w:b/>
                <w:bCs/>
                <w:lang w:val="fr-FR" w:eastAsia="en-GB"/>
              </w:rPr>
              <w:t>TELEPHONE FIXE</w:t>
            </w:r>
          </w:p>
        </w:tc>
        <w:tc>
          <w:tcPr>
            <w:tcW w:w="2254" w:type="dxa"/>
            <w:tcBorders>
              <w:top w:val="nil"/>
              <w:left w:val="single" w:sz="4" w:space="0" w:color="auto"/>
              <w:bottom w:val="nil"/>
              <w:right w:val="single" w:sz="4" w:space="0" w:color="auto"/>
            </w:tcBorders>
            <w:shd w:val="clear" w:color="auto" w:fill="auto"/>
            <w:noWrap/>
            <w:vAlign w:val="center"/>
            <w:hideMark/>
          </w:tcPr>
          <w:p w14:paraId="779C8775" w14:textId="77777777" w:rsidR="00365D89" w:rsidRPr="00221FF3" w:rsidRDefault="00365D89" w:rsidP="00065110">
            <w:pPr>
              <w:rPr>
                <w:lang w:val="fr-FR" w:eastAsia="en-GB"/>
              </w:rPr>
            </w:pPr>
            <w:r w:rsidRPr="00221FF3">
              <w:rPr>
                <w:lang w:val="fr-FR" w:eastAsia="en-GB"/>
              </w:rPr>
              <w:t> </w:t>
            </w:r>
          </w:p>
        </w:tc>
        <w:tc>
          <w:tcPr>
            <w:tcW w:w="267" w:type="dxa"/>
            <w:gridSpan w:val="2"/>
            <w:tcBorders>
              <w:top w:val="nil"/>
              <w:left w:val="nil"/>
              <w:bottom w:val="nil"/>
              <w:right w:val="nil"/>
            </w:tcBorders>
            <w:shd w:val="clear" w:color="auto" w:fill="auto"/>
            <w:noWrap/>
            <w:vAlign w:val="center"/>
            <w:hideMark/>
          </w:tcPr>
          <w:p w14:paraId="4B05865E" w14:textId="77777777" w:rsidR="00365D89" w:rsidRPr="00221FF3" w:rsidRDefault="00365D89" w:rsidP="00065110">
            <w:pPr>
              <w:rPr>
                <w:lang w:val="fr-FR" w:eastAsia="en-GB"/>
              </w:rPr>
            </w:pPr>
          </w:p>
        </w:tc>
        <w:tc>
          <w:tcPr>
            <w:tcW w:w="1310" w:type="dxa"/>
            <w:gridSpan w:val="3"/>
            <w:tcBorders>
              <w:top w:val="nil"/>
              <w:left w:val="nil"/>
              <w:bottom w:val="nil"/>
              <w:right w:val="nil"/>
            </w:tcBorders>
            <w:shd w:val="clear" w:color="auto" w:fill="auto"/>
            <w:vAlign w:val="center"/>
            <w:hideMark/>
          </w:tcPr>
          <w:p w14:paraId="2E00AF86" w14:textId="77777777" w:rsidR="00365D89" w:rsidRPr="00221FF3" w:rsidRDefault="00365D89" w:rsidP="00065110">
            <w:pPr>
              <w:rPr>
                <w:rFonts w:cs="Arial"/>
                <w:b/>
                <w:bCs/>
                <w:lang w:val="fr-FR" w:eastAsia="en-GB"/>
              </w:rPr>
            </w:pPr>
            <w:r w:rsidRPr="00221FF3">
              <w:rPr>
                <w:rFonts w:cs="Arial"/>
                <w:b/>
                <w:bCs/>
                <w:lang w:val="fr-FR" w:eastAsia="en-GB"/>
              </w:rPr>
              <w:t>MOBILE</w:t>
            </w:r>
          </w:p>
        </w:tc>
        <w:tc>
          <w:tcPr>
            <w:tcW w:w="1499" w:type="dxa"/>
            <w:gridSpan w:val="2"/>
            <w:tcBorders>
              <w:top w:val="nil"/>
              <w:left w:val="single" w:sz="4" w:space="0" w:color="auto"/>
              <w:bottom w:val="nil"/>
              <w:right w:val="single" w:sz="4" w:space="0" w:color="auto"/>
            </w:tcBorders>
            <w:shd w:val="clear" w:color="auto" w:fill="auto"/>
            <w:vAlign w:val="center"/>
            <w:hideMark/>
          </w:tcPr>
          <w:p w14:paraId="6B5A6651" w14:textId="77777777" w:rsidR="00365D89" w:rsidRPr="00221FF3" w:rsidRDefault="00365D89" w:rsidP="00065110">
            <w:pPr>
              <w:rPr>
                <w:lang w:val="fr-FR" w:eastAsia="en-GB"/>
              </w:rPr>
            </w:pPr>
            <w:r w:rsidRPr="00221FF3">
              <w:rPr>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06142BF0" w14:textId="77777777" w:rsidR="00365D89" w:rsidRPr="00221FF3" w:rsidRDefault="00365D89" w:rsidP="00065110">
            <w:pPr>
              <w:rPr>
                <w:lang w:val="fr-FR" w:eastAsia="en-GB"/>
              </w:rPr>
            </w:pPr>
            <w:r w:rsidRPr="00221FF3">
              <w:rPr>
                <w:lang w:val="fr-FR" w:eastAsia="en-GB"/>
              </w:rPr>
              <w:t> </w:t>
            </w:r>
          </w:p>
        </w:tc>
      </w:tr>
      <w:tr w:rsidR="00365D89" w:rsidRPr="00221FF3" w14:paraId="7735FD67" w14:textId="77777777" w:rsidTr="00065110">
        <w:trPr>
          <w:trHeight w:val="371"/>
        </w:trPr>
        <w:tc>
          <w:tcPr>
            <w:tcW w:w="3328" w:type="dxa"/>
            <w:tcBorders>
              <w:top w:val="nil"/>
              <w:left w:val="single" w:sz="8" w:space="0" w:color="auto"/>
              <w:bottom w:val="nil"/>
              <w:right w:val="nil"/>
            </w:tcBorders>
            <w:shd w:val="clear" w:color="auto" w:fill="auto"/>
            <w:vAlign w:val="center"/>
            <w:hideMark/>
          </w:tcPr>
          <w:p w14:paraId="738DD176" w14:textId="77777777" w:rsidR="00365D89" w:rsidRPr="00221FF3" w:rsidRDefault="00365D89" w:rsidP="00065110">
            <w:pPr>
              <w:jc w:val="right"/>
              <w:rPr>
                <w:rFonts w:cs="Arial"/>
                <w:b/>
                <w:bCs/>
                <w:lang w:val="fr-FR" w:eastAsia="en-GB"/>
              </w:rPr>
            </w:pPr>
            <w:r w:rsidRPr="00221FF3">
              <w:rPr>
                <w:rFonts w:cs="Arial"/>
                <w:b/>
                <w:bCs/>
                <w:lang w:val="fr-FR" w:eastAsia="en-GB"/>
              </w:rPr>
              <w:t>E - MAIL</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2A9963A" w14:textId="77777777" w:rsidR="00365D89" w:rsidRPr="00221FF3" w:rsidRDefault="00365D89" w:rsidP="00065110">
            <w:pPr>
              <w:rPr>
                <w:lang w:val="fr-FR" w:eastAsia="en-GB"/>
              </w:rPr>
            </w:pPr>
            <w:r w:rsidRPr="00221FF3">
              <w:rPr>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5EF4FA5F" w14:textId="77777777" w:rsidR="00365D89" w:rsidRPr="00221FF3" w:rsidRDefault="00365D89" w:rsidP="00065110">
            <w:pPr>
              <w:rPr>
                <w:lang w:val="fr-FR" w:eastAsia="en-GB"/>
              </w:rPr>
            </w:pPr>
            <w:r w:rsidRPr="00221FF3">
              <w:rPr>
                <w:lang w:val="fr-FR" w:eastAsia="en-GB"/>
              </w:rPr>
              <w:t> </w:t>
            </w:r>
          </w:p>
        </w:tc>
      </w:tr>
      <w:tr w:rsidR="00365D89" w:rsidRPr="00221FF3" w14:paraId="0E4BF7F5" w14:textId="77777777" w:rsidTr="00065110">
        <w:trPr>
          <w:trHeight w:val="128"/>
        </w:trPr>
        <w:tc>
          <w:tcPr>
            <w:tcW w:w="3328" w:type="dxa"/>
            <w:tcBorders>
              <w:top w:val="nil"/>
              <w:left w:val="single" w:sz="8" w:space="0" w:color="auto"/>
              <w:bottom w:val="single" w:sz="8" w:space="0" w:color="auto"/>
              <w:right w:val="nil"/>
            </w:tcBorders>
            <w:shd w:val="clear" w:color="auto" w:fill="auto"/>
            <w:vAlign w:val="center"/>
            <w:hideMark/>
          </w:tcPr>
          <w:p w14:paraId="6D475206" w14:textId="77777777" w:rsidR="00365D89" w:rsidRPr="00221FF3" w:rsidRDefault="00365D89" w:rsidP="00065110">
            <w:pPr>
              <w:jc w:val="right"/>
              <w:rPr>
                <w:rFonts w:cs="Arial"/>
                <w:b/>
                <w:bCs/>
                <w:lang w:val="fr-FR" w:eastAsia="en-GB"/>
              </w:rPr>
            </w:pPr>
            <w:r w:rsidRPr="00221FF3">
              <w:rPr>
                <w:rFonts w:cs="Arial"/>
                <w:b/>
                <w:bCs/>
                <w:lang w:val="fr-FR" w:eastAsia="en-GB"/>
              </w:rPr>
              <w:t> </w:t>
            </w:r>
          </w:p>
        </w:tc>
        <w:tc>
          <w:tcPr>
            <w:tcW w:w="2254" w:type="dxa"/>
            <w:tcBorders>
              <w:top w:val="nil"/>
              <w:left w:val="nil"/>
              <w:bottom w:val="single" w:sz="8" w:space="0" w:color="auto"/>
              <w:right w:val="nil"/>
            </w:tcBorders>
            <w:shd w:val="clear" w:color="auto" w:fill="auto"/>
            <w:vAlign w:val="center"/>
            <w:hideMark/>
          </w:tcPr>
          <w:p w14:paraId="6422A8E3" w14:textId="77777777" w:rsidR="00365D89" w:rsidRPr="00221FF3" w:rsidRDefault="00365D89" w:rsidP="00065110">
            <w:pPr>
              <w:rPr>
                <w:lang w:val="fr-FR" w:eastAsia="en-GB"/>
              </w:rPr>
            </w:pPr>
            <w:r w:rsidRPr="00221FF3">
              <w:rPr>
                <w:lang w:val="fr-FR" w:eastAsia="en-GB"/>
              </w:rPr>
              <w:t> </w:t>
            </w:r>
          </w:p>
        </w:tc>
        <w:tc>
          <w:tcPr>
            <w:tcW w:w="267" w:type="dxa"/>
            <w:gridSpan w:val="2"/>
            <w:tcBorders>
              <w:top w:val="nil"/>
              <w:left w:val="nil"/>
              <w:bottom w:val="single" w:sz="8" w:space="0" w:color="auto"/>
              <w:right w:val="nil"/>
            </w:tcBorders>
            <w:shd w:val="clear" w:color="auto" w:fill="auto"/>
            <w:vAlign w:val="center"/>
            <w:hideMark/>
          </w:tcPr>
          <w:p w14:paraId="20B5FE48" w14:textId="77777777" w:rsidR="00365D89" w:rsidRPr="00221FF3" w:rsidRDefault="00365D89" w:rsidP="00065110">
            <w:pPr>
              <w:rPr>
                <w:lang w:val="fr-FR" w:eastAsia="en-GB"/>
              </w:rPr>
            </w:pPr>
            <w:r w:rsidRPr="00221FF3">
              <w:rPr>
                <w:lang w:val="fr-FR" w:eastAsia="en-GB"/>
              </w:rPr>
              <w:t> </w:t>
            </w:r>
          </w:p>
        </w:tc>
        <w:tc>
          <w:tcPr>
            <w:tcW w:w="1310" w:type="dxa"/>
            <w:gridSpan w:val="3"/>
            <w:tcBorders>
              <w:top w:val="nil"/>
              <w:left w:val="nil"/>
              <w:bottom w:val="single" w:sz="8" w:space="0" w:color="auto"/>
              <w:right w:val="nil"/>
            </w:tcBorders>
            <w:shd w:val="clear" w:color="auto" w:fill="auto"/>
            <w:vAlign w:val="center"/>
            <w:hideMark/>
          </w:tcPr>
          <w:p w14:paraId="00E8E6A1" w14:textId="77777777" w:rsidR="00365D89" w:rsidRPr="00221FF3" w:rsidRDefault="00365D89" w:rsidP="00065110">
            <w:pPr>
              <w:rPr>
                <w:lang w:val="fr-FR" w:eastAsia="en-GB"/>
              </w:rPr>
            </w:pPr>
            <w:r w:rsidRPr="00221FF3">
              <w:rPr>
                <w:lang w:val="fr-FR" w:eastAsia="en-GB"/>
              </w:rPr>
              <w:t> </w:t>
            </w:r>
          </w:p>
        </w:tc>
        <w:tc>
          <w:tcPr>
            <w:tcW w:w="1499" w:type="dxa"/>
            <w:gridSpan w:val="2"/>
            <w:tcBorders>
              <w:top w:val="nil"/>
              <w:left w:val="nil"/>
              <w:bottom w:val="single" w:sz="8" w:space="0" w:color="auto"/>
              <w:right w:val="nil"/>
            </w:tcBorders>
            <w:shd w:val="clear" w:color="auto" w:fill="auto"/>
            <w:vAlign w:val="center"/>
            <w:hideMark/>
          </w:tcPr>
          <w:p w14:paraId="01E45322" w14:textId="77777777" w:rsidR="00365D89" w:rsidRPr="00221FF3" w:rsidRDefault="00365D89" w:rsidP="00065110">
            <w:pPr>
              <w:rPr>
                <w:lang w:val="fr-FR" w:eastAsia="en-GB"/>
              </w:rPr>
            </w:pPr>
            <w:r w:rsidRPr="00221FF3">
              <w:rPr>
                <w:lang w:val="fr-FR" w:eastAsia="en-GB"/>
              </w:rPr>
              <w:t> </w:t>
            </w:r>
          </w:p>
        </w:tc>
        <w:tc>
          <w:tcPr>
            <w:tcW w:w="1124" w:type="dxa"/>
            <w:tcBorders>
              <w:top w:val="nil"/>
              <w:left w:val="nil"/>
              <w:bottom w:val="single" w:sz="8" w:space="0" w:color="auto"/>
              <w:right w:val="single" w:sz="8" w:space="0" w:color="auto"/>
            </w:tcBorders>
            <w:shd w:val="clear" w:color="auto" w:fill="auto"/>
            <w:noWrap/>
            <w:vAlign w:val="center"/>
            <w:hideMark/>
          </w:tcPr>
          <w:p w14:paraId="2F55EC03" w14:textId="77777777" w:rsidR="00365D89" w:rsidRPr="00221FF3" w:rsidRDefault="00365D89" w:rsidP="00065110">
            <w:pPr>
              <w:rPr>
                <w:lang w:val="fr-FR" w:eastAsia="en-GB"/>
              </w:rPr>
            </w:pPr>
            <w:r w:rsidRPr="00221FF3">
              <w:rPr>
                <w:lang w:val="fr-FR" w:eastAsia="en-GB"/>
              </w:rPr>
              <w:t> </w:t>
            </w:r>
          </w:p>
        </w:tc>
      </w:tr>
      <w:tr w:rsidR="00365D89" w:rsidRPr="00221FF3" w14:paraId="13A5A48D" w14:textId="77777777" w:rsidTr="00065110">
        <w:trPr>
          <w:trHeight w:val="300"/>
        </w:trPr>
        <w:tc>
          <w:tcPr>
            <w:tcW w:w="5596" w:type="dxa"/>
            <w:gridSpan w:val="3"/>
            <w:tcBorders>
              <w:top w:val="nil"/>
              <w:left w:val="nil"/>
              <w:bottom w:val="nil"/>
              <w:right w:val="nil"/>
            </w:tcBorders>
            <w:shd w:val="clear" w:color="auto" w:fill="auto"/>
            <w:vAlign w:val="center"/>
            <w:hideMark/>
          </w:tcPr>
          <w:p w14:paraId="13743A6D" w14:textId="77777777" w:rsidR="00365D89" w:rsidRPr="00221FF3" w:rsidRDefault="00365D89" w:rsidP="00065110">
            <w:pPr>
              <w:rPr>
                <w:b/>
                <w:bCs/>
                <w:color w:val="4472C4"/>
                <w:lang w:val="fr-FR" w:eastAsia="en-GB"/>
              </w:rPr>
            </w:pPr>
          </w:p>
          <w:p w14:paraId="6CF21D35" w14:textId="77777777" w:rsidR="00365D89" w:rsidRPr="00221FF3" w:rsidRDefault="00365D89" w:rsidP="00065110">
            <w:pPr>
              <w:rPr>
                <w:b/>
                <w:bCs/>
                <w:lang w:val="fr-FR" w:eastAsia="en-GB"/>
              </w:rPr>
            </w:pPr>
            <w:r w:rsidRPr="00221FF3">
              <w:rPr>
                <w:b/>
                <w:bCs/>
                <w:color w:val="4472C4"/>
                <w:lang w:val="fr-FR" w:eastAsia="en-GB"/>
              </w:rPr>
              <w:t>COORDONNEES BANCAIRES</w:t>
            </w:r>
          </w:p>
        </w:tc>
        <w:tc>
          <w:tcPr>
            <w:tcW w:w="267" w:type="dxa"/>
            <w:gridSpan w:val="2"/>
            <w:tcBorders>
              <w:top w:val="nil"/>
              <w:left w:val="nil"/>
              <w:bottom w:val="nil"/>
              <w:right w:val="nil"/>
            </w:tcBorders>
            <w:shd w:val="clear" w:color="auto" w:fill="auto"/>
            <w:vAlign w:val="center"/>
            <w:hideMark/>
          </w:tcPr>
          <w:p w14:paraId="1F5765E4" w14:textId="77777777" w:rsidR="00365D89" w:rsidRPr="00221FF3" w:rsidRDefault="00365D89" w:rsidP="00065110">
            <w:pPr>
              <w:rPr>
                <w:lang w:val="fr-FR" w:eastAsia="en-GB"/>
              </w:rPr>
            </w:pPr>
          </w:p>
        </w:tc>
        <w:tc>
          <w:tcPr>
            <w:tcW w:w="1311" w:type="dxa"/>
            <w:gridSpan w:val="3"/>
            <w:tcBorders>
              <w:top w:val="nil"/>
              <w:left w:val="nil"/>
              <w:bottom w:val="nil"/>
              <w:right w:val="nil"/>
            </w:tcBorders>
            <w:shd w:val="clear" w:color="auto" w:fill="auto"/>
            <w:vAlign w:val="center"/>
            <w:hideMark/>
          </w:tcPr>
          <w:p w14:paraId="76EC9FC9" w14:textId="77777777" w:rsidR="00365D89" w:rsidRPr="00221FF3" w:rsidRDefault="00365D89" w:rsidP="00065110">
            <w:pPr>
              <w:rPr>
                <w:lang w:val="fr-FR" w:eastAsia="en-GB"/>
              </w:rPr>
            </w:pPr>
          </w:p>
        </w:tc>
        <w:tc>
          <w:tcPr>
            <w:tcW w:w="1484" w:type="dxa"/>
            <w:tcBorders>
              <w:top w:val="nil"/>
              <w:left w:val="nil"/>
              <w:bottom w:val="nil"/>
              <w:right w:val="nil"/>
            </w:tcBorders>
            <w:shd w:val="clear" w:color="auto" w:fill="auto"/>
            <w:vAlign w:val="center"/>
            <w:hideMark/>
          </w:tcPr>
          <w:p w14:paraId="6EBAD88E" w14:textId="77777777" w:rsidR="00365D89" w:rsidRPr="00221FF3" w:rsidRDefault="00365D89" w:rsidP="00065110">
            <w:pPr>
              <w:rPr>
                <w:lang w:val="fr-FR" w:eastAsia="en-GB"/>
              </w:rPr>
            </w:pPr>
          </w:p>
        </w:tc>
        <w:tc>
          <w:tcPr>
            <w:tcW w:w="1124" w:type="dxa"/>
            <w:tcBorders>
              <w:top w:val="nil"/>
              <w:left w:val="nil"/>
              <w:bottom w:val="nil"/>
              <w:right w:val="nil"/>
            </w:tcBorders>
            <w:shd w:val="clear" w:color="auto" w:fill="auto"/>
            <w:noWrap/>
            <w:vAlign w:val="center"/>
            <w:hideMark/>
          </w:tcPr>
          <w:p w14:paraId="1112A737" w14:textId="77777777" w:rsidR="00365D89" w:rsidRPr="00221FF3" w:rsidRDefault="00365D89" w:rsidP="00065110">
            <w:pPr>
              <w:rPr>
                <w:lang w:val="fr-FR" w:eastAsia="en-GB"/>
              </w:rPr>
            </w:pPr>
          </w:p>
        </w:tc>
      </w:tr>
      <w:tr w:rsidR="00365D89" w:rsidRPr="00221FF3" w14:paraId="22317B97" w14:textId="77777777" w:rsidTr="00065110">
        <w:trPr>
          <w:trHeight w:val="300"/>
        </w:trPr>
        <w:tc>
          <w:tcPr>
            <w:tcW w:w="3328" w:type="dxa"/>
            <w:tcBorders>
              <w:top w:val="single" w:sz="8" w:space="0" w:color="auto"/>
              <w:left w:val="single" w:sz="8" w:space="0" w:color="auto"/>
              <w:bottom w:val="nil"/>
              <w:right w:val="nil"/>
            </w:tcBorders>
            <w:shd w:val="clear" w:color="auto" w:fill="auto"/>
            <w:vAlign w:val="center"/>
          </w:tcPr>
          <w:p w14:paraId="54A67835" w14:textId="77777777" w:rsidR="00365D89" w:rsidRPr="00221FF3" w:rsidRDefault="00365D89" w:rsidP="00065110">
            <w:pPr>
              <w:jc w:val="right"/>
              <w:rPr>
                <w:lang w:val="fr-FR" w:eastAsia="en-GB"/>
              </w:rPr>
            </w:pPr>
          </w:p>
        </w:tc>
        <w:tc>
          <w:tcPr>
            <w:tcW w:w="2254" w:type="dxa"/>
            <w:tcBorders>
              <w:top w:val="single" w:sz="8" w:space="0" w:color="auto"/>
              <w:left w:val="nil"/>
              <w:bottom w:val="nil"/>
              <w:right w:val="nil"/>
            </w:tcBorders>
            <w:shd w:val="clear" w:color="auto" w:fill="auto"/>
            <w:vAlign w:val="center"/>
          </w:tcPr>
          <w:p w14:paraId="115E71EF" w14:textId="77777777" w:rsidR="00365D89" w:rsidRPr="00221FF3" w:rsidRDefault="00365D89" w:rsidP="00065110">
            <w:pPr>
              <w:rPr>
                <w:rFonts w:cs="Arial"/>
                <w:b/>
                <w:bCs/>
                <w:u w:val="single"/>
                <w:lang w:val="fr-FR" w:eastAsia="en-GB"/>
              </w:rPr>
            </w:pPr>
          </w:p>
        </w:tc>
        <w:tc>
          <w:tcPr>
            <w:tcW w:w="267" w:type="dxa"/>
            <w:gridSpan w:val="2"/>
            <w:tcBorders>
              <w:top w:val="single" w:sz="8" w:space="0" w:color="auto"/>
              <w:left w:val="nil"/>
              <w:bottom w:val="nil"/>
              <w:right w:val="nil"/>
            </w:tcBorders>
            <w:shd w:val="clear" w:color="auto" w:fill="auto"/>
            <w:vAlign w:val="center"/>
          </w:tcPr>
          <w:p w14:paraId="6F4587C8" w14:textId="77777777" w:rsidR="00365D89" w:rsidRPr="00221FF3" w:rsidRDefault="00365D89" w:rsidP="00065110">
            <w:pPr>
              <w:rPr>
                <w:rFonts w:cs="Arial"/>
                <w:b/>
                <w:bCs/>
                <w:u w:val="single"/>
                <w:lang w:val="fr-FR" w:eastAsia="en-GB"/>
              </w:rPr>
            </w:pPr>
          </w:p>
        </w:tc>
        <w:tc>
          <w:tcPr>
            <w:tcW w:w="1310" w:type="dxa"/>
            <w:gridSpan w:val="3"/>
            <w:tcBorders>
              <w:top w:val="single" w:sz="8" w:space="0" w:color="auto"/>
              <w:left w:val="nil"/>
              <w:bottom w:val="nil"/>
              <w:right w:val="nil"/>
            </w:tcBorders>
            <w:shd w:val="clear" w:color="auto" w:fill="auto"/>
            <w:vAlign w:val="center"/>
          </w:tcPr>
          <w:p w14:paraId="5976F911" w14:textId="77777777" w:rsidR="00365D89" w:rsidRPr="00221FF3" w:rsidRDefault="00365D89" w:rsidP="00065110">
            <w:pPr>
              <w:rPr>
                <w:rFonts w:cs="Arial"/>
                <w:b/>
                <w:bCs/>
                <w:u w:val="single"/>
                <w:lang w:val="fr-FR" w:eastAsia="en-GB"/>
              </w:rPr>
            </w:pPr>
          </w:p>
        </w:tc>
        <w:tc>
          <w:tcPr>
            <w:tcW w:w="1499" w:type="dxa"/>
            <w:gridSpan w:val="2"/>
            <w:tcBorders>
              <w:top w:val="single" w:sz="8" w:space="0" w:color="auto"/>
              <w:left w:val="nil"/>
              <w:bottom w:val="nil"/>
              <w:right w:val="nil"/>
            </w:tcBorders>
            <w:shd w:val="clear" w:color="auto" w:fill="auto"/>
            <w:vAlign w:val="center"/>
            <w:hideMark/>
          </w:tcPr>
          <w:p w14:paraId="443DF34B" w14:textId="77777777" w:rsidR="00365D89" w:rsidRPr="00221FF3" w:rsidRDefault="00365D89" w:rsidP="00065110">
            <w:pPr>
              <w:rPr>
                <w:lang w:val="fr-FR" w:eastAsia="en-GB"/>
              </w:rPr>
            </w:pPr>
            <w:r w:rsidRPr="00221FF3">
              <w:rPr>
                <w:lang w:val="fr-FR" w:eastAsia="en-GB"/>
              </w:rPr>
              <w:t> </w:t>
            </w:r>
          </w:p>
        </w:tc>
        <w:tc>
          <w:tcPr>
            <w:tcW w:w="1124" w:type="dxa"/>
            <w:tcBorders>
              <w:top w:val="single" w:sz="8" w:space="0" w:color="auto"/>
              <w:left w:val="nil"/>
              <w:bottom w:val="nil"/>
              <w:right w:val="single" w:sz="8" w:space="0" w:color="auto"/>
            </w:tcBorders>
            <w:shd w:val="clear" w:color="auto" w:fill="auto"/>
            <w:noWrap/>
            <w:vAlign w:val="center"/>
            <w:hideMark/>
          </w:tcPr>
          <w:p w14:paraId="17AB503A" w14:textId="77777777" w:rsidR="00365D89" w:rsidRPr="00221FF3" w:rsidRDefault="00365D89" w:rsidP="00065110">
            <w:pPr>
              <w:rPr>
                <w:lang w:val="fr-FR" w:eastAsia="en-GB"/>
              </w:rPr>
            </w:pPr>
            <w:r w:rsidRPr="00221FF3">
              <w:rPr>
                <w:lang w:val="fr-FR" w:eastAsia="en-GB"/>
              </w:rPr>
              <w:t> </w:t>
            </w:r>
          </w:p>
        </w:tc>
      </w:tr>
      <w:tr w:rsidR="00365D89" w:rsidRPr="00221FF3" w14:paraId="5727DDAE" w14:textId="77777777" w:rsidTr="00065110">
        <w:trPr>
          <w:trHeight w:val="400"/>
        </w:trPr>
        <w:tc>
          <w:tcPr>
            <w:tcW w:w="3328" w:type="dxa"/>
            <w:tcBorders>
              <w:top w:val="nil"/>
              <w:left w:val="single" w:sz="8" w:space="0" w:color="auto"/>
              <w:bottom w:val="nil"/>
              <w:right w:val="nil"/>
            </w:tcBorders>
            <w:shd w:val="clear" w:color="auto" w:fill="auto"/>
            <w:vAlign w:val="center"/>
            <w:hideMark/>
          </w:tcPr>
          <w:p w14:paraId="5F5F245F" w14:textId="77777777" w:rsidR="00365D89" w:rsidRPr="00221FF3" w:rsidRDefault="00365D89" w:rsidP="00065110">
            <w:pPr>
              <w:jc w:val="right"/>
              <w:rPr>
                <w:rFonts w:cs="Arial"/>
                <w:b/>
                <w:bCs/>
                <w:lang w:val="fr-FR" w:eastAsia="en-GB"/>
              </w:rPr>
            </w:pPr>
            <w:r w:rsidRPr="00221FF3">
              <w:rPr>
                <w:rFonts w:cs="Arial"/>
                <w:b/>
                <w:bCs/>
                <w:lang w:val="fr-FR" w:eastAsia="en-GB"/>
              </w:rPr>
              <w:t>INTITULE DU COMPTE</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0034C84" w14:textId="77777777" w:rsidR="00365D89" w:rsidRPr="00221FF3" w:rsidRDefault="00365D89" w:rsidP="00065110">
            <w:pPr>
              <w:rPr>
                <w:lang w:val="fr-FR" w:eastAsia="en-GB"/>
              </w:rPr>
            </w:pPr>
            <w:r w:rsidRPr="00221FF3">
              <w:rPr>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799B5564" w14:textId="77777777" w:rsidR="00365D89" w:rsidRPr="00221FF3" w:rsidRDefault="00365D89" w:rsidP="00065110">
            <w:pPr>
              <w:rPr>
                <w:lang w:val="fr-FR" w:eastAsia="en-GB"/>
              </w:rPr>
            </w:pPr>
            <w:r w:rsidRPr="00221FF3">
              <w:rPr>
                <w:lang w:val="fr-FR" w:eastAsia="en-GB"/>
              </w:rPr>
              <w:t> </w:t>
            </w:r>
          </w:p>
        </w:tc>
      </w:tr>
      <w:tr w:rsidR="00365D89" w:rsidRPr="00221FF3" w14:paraId="178FE1BF" w14:textId="77777777" w:rsidTr="00065110">
        <w:trPr>
          <w:trHeight w:val="400"/>
        </w:trPr>
        <w:tc>
          <w:tcPr>
            <w:tcW w:w="3328" w:type="dxa"/>
            <w:tcBorders>
              <w:top w:val="nil"/>
              <w:left w:val="single" w:sz="8" w:space="0" w:color="auto"/>
              <w:bottom w:val="nil"/>
              <w:right w:val="nil"/>
            </w:tcBorders>
            <w:shd w:val="clear" w:color="auto" w:fill="auto"/>
            <w:vAlign w:val="center"/>
          </w:tcPr>
          <w:p w14:paraId="2F703BE5" w14:textId="77777777" w:rsidR="00365D89" w:rsidRPr="00221FF3" w:rsidRDefault="00365D89" w:rsidP="00065110">
            <w:pPr>
              <w:jc w:val="right"/>
              <w:rPr>
                <w:rFonts w:cs="Arial"/>
                <w:b/>
                <w:bCs/>
                <w:lang w:val="fr-FR" w:eastAsia="en-GB"/>
              </w:rPr>
            </w:pPr>
            <w:r w:rsidRPr="00221FF3">
              <w:rPr>
                <w:rFonts w:cs="Arial"/>
                <w:b/>
                <w:bCs/>
                <w:lang w:val="fr-FR" w:eastAsia="en-GB"/>
              </w:rPr>
              <w:t>NOM DE LA BANQUE</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7FB6984E" w14:textId="77777777" w:rsidR="00365D89" w:rsidRPr="00221FF3" w:rsidRDefault="00365D89" w:rsidP="00065110">
            <w:pPr>
              <w:rPr>
                <w:lang w:val="fr-FR" w:eastAsia="en-GB"/>
              </w:rPr>
            </w:pPr>
          </w:p>
        </w:tc>
        <w:tc>
          <w:tcPr>
            <w:tcW w:w="1124" w:type="dxa"/>
            <w:tcBorders>
              <w:top w:val="nil"/>
              <w:left w:val="nil"/>
              <w:bottom w:val="nil"/>
              <w:right w:val="single" w:sz="8" w:space="0" w:color="auto"/>
            </w:tcBorders>
            <w:shd w:val="clear" w:color="auto" w:fill="auto"/>
            <w:noWrap/>
            <w:vAlign w:val="center"/>
          </w:tcPr>
          <w:p w14:paraId="1AFDD98E" w14:textId="77777777" w:rsidR="00365D89" w:rsidRPr="00221FF3" w:rsidRDefault="00365D89" w:rsidP="00065110">
            <w:pPr>
              <w:rPr>
                <w:lang w:val="fr-FR" w:eastAsia="en-GB"/>
              </w:rPr>
            </w:pPr>
          </w:p>
        </w:tc>
      </w:tr>
      <w:tr w:rsidR="00365D89" w:rsidRPr="00221FF3" w14:paraId="215F5E22" w14:textId="77777777" w:rsidTr="00065110">
        <w:trPr>
          <w:trHeight w:val="400"/>
        </w:trPr>
        <w:tc>
          <w:tcPr>
            <w:tcW w:w="3328" w:type="dxa"/>
            <w:tcBorders>
              <w:top w:val="nil"/>
              <w:left w:val="single" w:sz="8" w:space="0" w:color="auto"/>
              <w:bottom w:val="nil"/>
              <w:right w:val="nil"/>
            </w:tcBorders>
            <w:shd w:val="clear" w:color="auto" w:fill="auto"/>
            <w:vAlign w:val="center"/>
            <w:hideMark/>
          </w:tcPr>
          <w:p w14:paraId="05D428F8" w14:textId="77777777" w:rsidR="00365D89" w:rsidRPr="00221FF3" w:rsidRDefault="00365D89" w:rsidP="00065110">
            <w:pPr>
              <w:jc w:val="right"/>
              <w:rPr>
                <w:rFonts w:cs="Arial"/>
                <w:b/>
                <w:bCs/>
                <w:lang w:eastAsia="en-GB"/>
              </w:rPr>
            </w:pPr>
            <w:r w:rsidRPr="00221FF3">
              <w:rPr>
                <w:rFonts w:cs="Arial"/>
                <w:b/>
                <w:bCs/>
                <w:lang w:val="fr-FR" w:eastAsia="en-GB"/>
              </w:rPr>
              <w:t>ADRESSE (DE L'AGENCE)</w:t>
            </w:r>
          </w:p>
        </w:tc>
        <w:tc>
          <w:tcPr>
            <w:tcW w:w="53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73457A2" w14:textId="77777777" w:rsidR="00365D89" w:rsidRPr="00221FF3" w:rsidRDefault="00365D89" w:rsidP="00065110">
            <w:pPr>
              <w:rPr>
                <w:rFonts w:cs="Arial"/>
                <w:b/>
                <w:bCs/>
                <w:lang w:eastAsia="en-GB"/>
              </w:rPr>
            </w:pPr>
          </w:p>
          <w:p w14:paraId="6E12BBC3" w14:textId="77777777" w:rsidR="00365D89" w:rsidRPr="00221FF3" w:rsidRDefault="00365D89" w:rsidP="00065110">
            <w:pPr>
              <w:rPr>
                <w:rFonts w:cs="Arial"/>
                <w:b/>
                <w:bCs/>
                <w:lang w:eastAsia="en-GB"/>
              </w:rPr>
            </w:pPr>
          </w:p>
          <w:p w14:paraId="5FBA26D7" w14:textId="77777777" w:rsidR="00365D89" w:rsidRPr="00221FF3" w:rsidRDefault="00365D89" w:rsidP="00065110">
            <w:pPr>
              <w:rPr>
                <w:rFonts w:cs="Arial"/>
                <w:b/>
                <w:bCs/>
                <w:lang w:eastAsia="en-GB"/>
              </w:rPr>
            </w:pPr>
            <w:r w:rsidRPr="00221FF3">
              <w:rPr>
                <w:rFonts w:cs="Arial"/>
                <w:b/>
                <w:bCs/>
                <w:lang w:val="fr-FR" w:eastAsia="en-GB"/>
              </w:rPr>
              <w:t> </w:t>
            </w:r>
          </w:p>
        </w:tc>
        <w:tc>
          <w:tcPr>
            <w:tcW w:w="1124" w:type="dxa"/>
            <w:tcBorders>
              <w:top w:val="nil"/>
              <w:left w:val="single" w:sz="4" w:space="0" w:color="auto"/>
              <w:bottom w:val="nil"/>
              <w:right w:val="single" w:sz="8" w:space="0" w:color="auto"/>
            </w:tcBorders>
            <w:shd w:val="clear" w:color="auto" w:fill="auto"/>
            <w:noWrap/>
            <w:vAlign w:val="center"/>
            <w:hideMark/>
          </w:tcPr>
          <w:p w14:paraId="037101D1" w14:textId="77777777" w:rsidR="00365D89" w:rsidRPr="00221FF3" w:rsidRDefault="00365D89" w:rsidP="00065110">
            <w:pPr>
              <w:jc w:val="right"/>
              <w:rPr>
                <w:rFonts w:cs="Arial"/>
                <w:b/>
                <w:bCs/>
                <w:lang w:eastAsia="en-GB"/>
              </w:rPr>
            </w:pPr>
            <w:r w:rsidRPr="00221FF3">
              <w:rPr>
                <w:rFonts w:cs="Arial"/>
                <w:b/>
                <w:bCs/>
                <w:lang w:val="fr-FR" w:eastAsia="en-GB"/>
              </w:rPr>
              <w:t> </w:t>
            </w:r>
          </w:p>
        </w:tc>
      </w:tr>
      <w:tr w:rsidR="00365D89" w:rsidRPr="00221FF3" w14:paraId="0226681D" w14:textId="77777777" w:rsidTr="00065110">
        <w:trPr>
          <w:trHeight w:val="400"/>
        </w:trPr>
        <w:tc>
          <w:tcPr>
            <w:tcW w:w="3328" w:type="dxa"/>
            <w:tcBorders>
              <w:top w:val="nil"/>
              <w:left w:val="single" w:sz="8" w:space="0" w:color="auto"/>
              <w:bottom w:val="nil"/>
              <w:right w:val="nil"/>
            </w:tcBorders>
            <w:shd w:val="clear" w:color="auto" w:fill="auto"/>
            <w:vAlign w:val="center"/>
            <w:hideMark/>
          </w:tcPr>
          <w:p w14:paraId="62AB0276" w14:textId="77777777" w:rsidR="00365D89" w:rsidRPr="00221FF3" w:rsidRDefault="00365D89" w:rsidP="00065110">
            <w:pPr>
              <w:jc w:val="right"/>
              <w:rPr>
                <w:rFonts w:cs="Arial"/>
                <w:b/>
                <w:bCs/>
                <w:lang w:val="fr-FR" w:eastAsia="en-GB"/>
              </w:rPr>
            </w:pPr>
            <w:r w:rsidRPr="00221FF3">
              <w:rPr>
                <w:rFonts w:cs="Arial"/>
                <w:b/>
                <w:bCs/>
                <w:lang w:val="fr-FR"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A46FA" w14:textId="77777777" w:rsidR="00365D89" w:rsidRPr="00221FF3" w:rsidRDefault="00365D89" w:rsidP="00065110">
            <w:pPr>
              <w:rPr>
                <w:lang w:val="fr-FR" w:eastAsia="en-GB"/>
              </w:rPr>
            </w:pPr>
            <w:r w:rsidRPr="00221FF3">
              <w:rPr>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34D1C40E" w14:textId="77777777" w:rsidR="00365D89" w:rsidRPr="00221FF3" w:rsidRDefault="00365D89" w:rsidP="00065110">
            <w:pPr>
              <w:rPr>
                <w:lang w:val="fr-FR" w:eastAsia="en-GB"/>
              </w:rPr>
            </w:pPr>
          </w:p>
        </w:tc>
        <w:tc>
          <w:tcPr>
            <w:tcW w:w="1310" w:type="dxa"/>
            <w:gridSpan w:val="3"/>
            <w:tcBorders>
              <w:top w:val="single" w:sz="4" w:space="0" w:color="auto"/>
              <w:left w:val="nil"/>
              <w:bottom w:val="single" w:sz="4" w:space="0" w:color="auto"/>
              <w:right w:val="nil"/>
            </w:tcBorders>
            <w:shd w:val="clear" w:color="auto" w:fill="auto"/>
            <w:vAlign w:val="center"/>
            <w:hideMark/>
          </w:tcPr>
          <w:p w14:paraId="6E5B21C1" w14:textId="77777777" w:rsidR="00365D89" w:rsidRPr="00221FF3" w:rsidRDefault="00365D89" w:rsidP="00065110">
            <w:pPr>
              <w:rPr>
                <w:rFonts w:cs="Arial"/>
                <w:b/>
                <w:bCs/>
                <w:lang w:val="fr-FR" w:eastAsia="en-GB"/>
              </w:rPr>
            </w:pPr>
            <w:r w:rsidRPr="00221FF3">
              <w:rPr>
                <w:rFonts w:cs="Arial"/>
                <w:b/>
                <w:bCs/>
                <w:lang w:val="fr-FR" w:eastAsia="en-GB"/>
              </w:rPr>
              <w:t>CODE POSTAL</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2ACCB2" w14:textId="77777777" w:rsidR="00365D89" w:rsidRPr="00221FF3" w:rsidRDefault="00365D89" w:rsidP="00065110">
            <w:pPr>
              <w:rPr>
                <w:lang w:val="fr-FR" w:eastAsia="en-GB"/>
              </w:rPr>
            </w:pPr>
            <w:r w:rsidRPr="00221FF3">
              <w:rPr>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39FB8B93" w14:textId="77777777" w:rsidR="00365D89" w:rsidRPr="00221FF3" w:rsidRDefault="00365D89" w:rsidP="00065110">
            <w:pPr>
              <w:rPr>
                <w:lang w:val="fr-FR" w:eastAsia="en-GB"/>
              </w:rPr>
            </w:pPr>
            <w:r w:rsidRPr="00221FF3">
              <w:rPr>
                <w:lang w:val="fr-FR" w:eastAsia="en-GB"/>
              </w:rPr>
              <w:t> </w:t>
            </w:r>
          </w:p>
        </w:tc>
      </w:tr>
      <w:tr w:rsidR="00365D89" w:rsidRPr="00221FF3" w14:paraId="048CA15C" w14:textId="77777777" w:rsidTr="00065110">
        <w:trPr>
          <w:trHeight w:val="400"/>
        </w:trPr>
        <w:tc>
          <w:tcPr>
            <w:tcW w:w="3328" w:type="dxa"/>
            <w:tcBorders>
              <w:top w:val="nil"/>
              <w:left w:val="single" w:sz="8" w:space="0" w:color="auto"/>
              <w:bottom w:val="nil"/>
              <w:right w:val="nil"/>
            </w:tcBorders>
            <w:shd w:val="clear" w:color="auto" w:fill="auto"/>
            <w:noWrap/>
            <w:vAlign w:val="center"/>
            <w:hideMark/>
          </w:tcPr>
          <w:p w14:paraId="1674CE9E" w14:textId="77777777" w:rsidR="00365D89" w:rsidRPr="00221FF3" w:rsidRDefault="00365D89" w:rsidP="00065110">
            <w:pPr>
              <w:jc w:val="right"/>
              <w:rPr>
                <w:rFonts w:cs="Arial"/>
                <w:b/>
                <w:bCs/>
                <w:lang w:val="fr-FR" w:eastAsia="en-GB"/>
              </w:rPr>
            </w:pPr>
            <w:r w:rsidRPr="00221FF3">
              <w:rPr>
                <w:rFonts w:cs="Arial"/>
                <w:b/>
                <w:bCs/>
                <w:lang w:val="fr-FR" w:eastAsia="en-GB"/>
              </w:rPr>
              <w:t>PAYS</w:t>
            </w:r>
          </w:p>
        </w:tc>
        <w:tc>
          <w:tcPr>
            <w:tcW w:w="5330" w:type="dxa"/>
            <w:gridSpan w:val="8"/>
            <w:tcBorders>
              <w:top w:val="nil"/>
              <w:left w:val="single" w:sz="4" w:space="0" w:color="auto"/>
              <w:bottom w:val="single" w:sz="4" w:space="0" w:color="auto"/>
              <w:right w:val="single" w:sz="4" w:space="0" w:color="auto"/>
            </w:tcBorders>
            <w:shd w:val="clear" w:color="auto" w:fill="auto"/>
            <w:noWrap/>
            <w:vAlign w:val="center"/>
            <w:hideMark/>
          </w:tcPr>
          <w:p w14:paraId="1A275214" w14:textId="77777777" w:rsidR="00365D89" w:rsidRPr="00221FF3" w:rsidRDefault="00365D89" w:rsidP="00065110">
            <w:pPr>
              <w:rPr>
                <w:lang w:val="fr-FR" w:eastAsia="en-GB"/>
              </w:rPr>
            </w:pPr>
            <w:r w:rsidRPr="00221FF3">
              <w:rPr>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7184891A" w14:textId="77777777" w:rsidR="00365D89" w:rsidRPr="00221FF3" w:rsidRDefault="00365D89" w:rsidP="00065110">
            <w:pPr>
              <w:rPr>
                <w:lang w:val="fr-FR" w:eastAsia="en-GB"/>
              </w:rPr>
            </w:pPr>
            <w:r w:rsidRPr="00221FF3">
              <w:rPr>
                <w:lang w:val="fr-FR" w:eastAsia="en-GB"/>
              </w:rPr>
              <w:t> </w:t>
            </w:r>
          </w:p>
        </w:tc>
      </w:tr>
      <w:tr w:rsidR="00365D89" w:rsidRPr="00221FF3" w14:paraId="74F868AA" w14:textId="77777777" w:rsidTr="00065110">
        <w:trPr>
          <w:trHeight w:val="400"/>
        </w:trPr>
        <w:tc>
          <w:tcPr>
            <w:tcW w:w="3328" w:type="dxa"/>
            <w:tcBorders>
              <w:top w:val="nil"/>
              <w:left w:val="single" w:sz="8" w:space="0" w:color="auto"/>
              <w:bottom w:val="nil"/>
              <w:right w:val="nil"/>
            </w:tcBorders>
            <w:shd w:val="clear" w:color="auto" w:fill="auto"/>
            <w:noWrap/>
            <w:vAlign w:val="center"/>
            <w:hideMark/>
          </w:tcPr>
          <w:p w14:paraId="22170417" w14:textId="77777777" w:rsidR="00365D89" w:rsidRPr="00221FF3" w:rsidRDefault="00365D89" w:rsidP="00065110">
            <w:pPr>
              <w:jc w:val="right"/>
              <w:rPr>
                <w:rFonts w:cs="Arial"/>
                <w:b/>
                <w:bCs/>
                <w:lang w:val="fr-FR" w:eastAsia="en-GB"/>
              </w:rPr>
            </w:pPr>
            <w:r w:rsidRPr="00221FF3">
              <w:rPr>
                <w:rFonts w:cs="Arial"/>
                <w:b/>
                <w:bCs/>
                <w:lang w:val="fr-FR" w:eastAsia="en-GB"/>
              </w:rPr>
              <w:t xml:space="preserve">NUMERO DE COMPTE </w:t>
            </w:r>
            <w:r w:rsidRPr="00221FF3">
              <w:rPr>
                <w:rFonts w:cs="Arial"/>
                <w:b/>
                <w:bCs/>
                <w:color w:val="C00000"/>
                <w:w w:val="99"/>
                <w:lang w:eastAsia="en-GB"/>
              </w:rPr>
              <w:t>(2)</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04ACA3" w14:textId="77777777" w:rsidR="00365D89" w:rsidRPr="00221FF3" w:rsidRDefault="00365D89" w:rsidP="00065110">
            <w:pPr>
              <w:rPr>
                <w:lang w:val="fr-FR" w:eastAsia="en-GB"/>
              </w:rPr>
            </w:pPr>
            <w:r w:rsidRPr="00221FF3">
              <w:rPr>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165FD198" w14:textId="77777777" w:rsidR="00365D89" w:rsidRPr="00221FF3" w:rsidRDefault="00365D89" w:rsidP="00065110">
            <w:pPr>
              <w:rPr>
                <w:lang w:val="fr-FR" w:eastAsia="en-GB"/>
              </w:rPr>
            </w:pPr>
            <w:r w:rsidRPr="00221FF3">
              <w:rPr>
                <w:lang w:val="fr-FR" w:eastAsia="en-GB"/>
              </w:rPr>
              <w:t> </w:t>
            </w:r>
          </w:p>
        </w:tc>
      </w:tr>
      <w:tr w:rsidR="00365D89" w:rsidRPr="00221FF3" w14:paraId="548DCE94" w14:textId="77777777" w:rsidTr="00065110">
        <w:trPr>
          <w:trHeight w:val="400"/>
        </w:trPr>
        <w:tc>
          <w:tcPr>
            <w:tcW w:w="3328" w:type="dxa"/>
            <w:tcBorders>
              <w:top w:val="nil"/>
              <w:left w:val="single" w:sz="8" w:space="0" w:color="auto"/>
              <w:bottom w:val="nil"/>
              <w:right w:val="nil"/>
            </w:tcBorders>
            <w:shd w:val="clear" w:color="auto" w:fill="auto"/>
            <w:noWrap/>
            <w:vAlign w:val="center"/>
            <w:hideMark/>
          </w:tcPr>
          <w:p w14:paraId="78D447A7" w14:textId="77777777" w:rsidR="00365D89" w:rsidRPr="00221FF3" w:rsidRDefault="00365D89" w:rsidP="00065110">
            <w:pPr>
              <w:jc w:val="right"/>
              <w:rPr>
                <w:rFonts w:cs="Arial"/>
                <w:b/>
                <w:bCs/>
                <w:lang w:val="fr-FR" w:eastAsia="en-GB"/>
              </w:rPr>
            </w:pPr>
            <w:r w:rsidRPr="00221FF3">
              <w:rPr>
                <w:rFonts w:cs="Arial"/>
                <w:b/>
                <w:bCs/>
                <w:lang w:val="fr-FR" w:eastAsia="en-GB"/>
              </w:rPr>
              <w:t>IBAN</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CDC24A" w14:textId="77777777" w:rsidR="00365D89" w:rsidRPr="00221FF3" w:rsidRDefault="00365D89" w:rsidP="00065110">
            <w:pPr>
              <w:rPr>
                <w:lang w:val="fr-FR" w:eastAsia="en-GB"/>
              </w:rPr>
            </w:pPr>
            <w:r w:rsidRPr="00221FF3">
              <w:rPr>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2AA344A9" w14:textId="77777777" w:rsidR="00365D89" w:rsidRPr="00221FF3" w:rsidRDefault="00365D89" w:rsidP="00065110">
            <w:pPr>
              <w:rPr>
                <w:lang w:val="fr-FR" w:eastAsia="en-GB"/>
              </w:rPr>
            </w:pPr>
            <w:r w:rsidRPr="00221FF3">
              <w:rPr>
                <w:lang w:val="fr-FR" w:eastAsia="en-GB"/>
              </w:rPr>
              <w:t> </w:t>
            </w:r>
          </w:p>
        </w:tc>
      </w:tr>
      <w:tr w:rsidR="00365D89" w:rsidRPr="00221FF3" w14:paraId="255B0834" w14:textId="77777777" w:rsidTr="00065110">
        <w:trPr>
          <w:trHeight w:val="400"/>
        </w:trPr>
        <w:tc>
          <w:tcPr>
            <w:tcW w:w="3328" w:type="dxa"/>
            <w:tcBorders>
              <w:top w:val="nil"/>
              <w:left w:val="single" w:sz="8" w:space="0" w:color="auto"/>
              <w:bottom w:val="nil"/>
              <w:right w:val="nil"/>
            </w:tcBorders>
            <w:shd w:val="clear" w:color="auto" w:fill="auto"/>
            <w:noWrap/>
            <w:vAlign w:val="center"/>
          </w:tcPr>
          <w:p w14:paraId="5F3AE3AC" w14:textId="77777777" w:rsidR="00365D89" w:rsidRPr="00221FF3" w:rsidRDefault="00365D89" w:rsidP="00065110">
            <w:pPr>
              <w:jc w:val="right"/>
              <w:rPr>
                <w:rFonts w:cs="Arial"/>
                <w:b/>
                <w:bCs/>
                <w:lang w:val="fr-FR" w:eastAsia="en-GB"/>
              </w:rPr>
            </w:pPr>
            <w:r w:rsidRPr="00221FF3">
              <w:rPr>
                <w:rFonts w:cs="Arial"/>
                <w:b/>
                <w:bCs/>
                <w:lang w:val="fr-FR" w:eastAsia="en-GB"/>
              </w:rPr>
              <w:lastRenderedPageBreak/>
              <w:t>CODE BIC/SWIFT</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713D2A81" w14:textId="77777777" w:rsidR="00365D89" w:rsidRPr="00221FF3" w:rsidRDefault="00365D89" w:rsidP="00065110">
            <w:pPr>
              <w:rPr>
                <w:lang w:val="fr-FR" w:eastAsia="en-GB"/>
              </w:rPr>
            </w:pPr>
          </w:p>
        </w:tc>
        <w:tc>
          <w:tcPr>
            <w:tcW w:w="1124" w:type="dxa"/>
            <w:tcBorders>
              <w:top w:val="nil"/>
              <w:left w:val="nil"/>
              <w:bottom w:val="nil"/>
              <w:right w:val="single" w:sz="8" w:space="0" w:color="auto"/>
            </w:tcBorders>
            <w:shd w:val="clear" w:color="auto" w:fill="auto"/>
            <w:noWrap/>
            <w:vAlign w:val="center"/>
          </w:tcPr>
          <w:p w14:paraId="52947BB7" w14:textId="77777777" w:rsidR="00365D89" w:rsidRPr="00221FF3" w:rsidRDefault="00365D89" w:rsidP="00065110">
            <w:pPr>
              <w:rPr>
                <w:lang w:val="fr-FR" w:eastAsia="en-GB"/>
              </w:rPr>
            </w:pPr>
          </w:p>
        </w:tc>
      </w:tr>
      <w:tr w:rsidR="00365D89" w:rsidRPr="00221FF3" w14:paraId="129E1D07" w14:textId="77777777" w:rsidTr="00065110">
        <w:trPr>
          <w:trHeight w:val="114"/>
        </w:trPr>
        <w:tc>
          <w:tcPr>
            <w:tcW w:w="3328" w:type="dxa"/>
            <w:tcBorders>
              <w:top w:val="nil"/>
              <w:left w:val="single" w:sz="8" w:space="0" w:color="auto"/>
              <w:bottom w:val="single" w:sz="8" w:space="0" w:color="auto"/>
              <w:right w:val="nil"/>
            </w:tcBorders>
            <w:shd w:val="clear" w:color="auto" w:fill="auto"/>
            <w:noWrap/>
            <w:vAlign w:val="center"/>
            <w:hideMark/>
          </w:tcPr>
          <w:p w14:paraId="30567BDF" w14:textId="77777777" w:rsidR="00365D89" w:rsidRPr="00221FF3" w:rsidRDefault="00365D89" w:rsidP="00065110">
            <w:pPr>
              <w:jc w:val="right"/>
              <w:rPr>
                <w:lang w:val="fr-FR" w:eastAsia="en-GB"/>
              </w:rPr>
            </w:pPr>
            <w:r w:rsidRPr="00221FF3">
              <w:rPr>
                <w:lang w:val="fr-FR" w:eastAsia="en-GB"/>
              </w:rPr>
              <w:t> </w:t>
            </w:r>
          </w:p>
        </w:tc>
        <w:tc>
          <w:tcPr>
            <w:tcW w:w="2254" w:type="dxa"/>
            <w:tcBorders>
              <w:top w:val="nil"/>
              <w:left w:val="nil"/>
              <w:bottom w:val="single" w:sz="8" w:space="0" w:color="auto"/>
              <w:right w:val="nil"/>
            </w:tcBorders>
            <w:shd w:val="clear" w:color="auto" w:fill="auto"/>
            <w:noWrap/>
            <w:vAlign w:val="center"/>
            <w:hideMark/>
          </w:tcPr>
          <w:p w14:paraId="00DAF0B5" w14:textId="77777777" w:rsidR="00365D89" w:rsidRPr="00221FF3" w:rsidRDefault="00365D89" w:rsidP="00065110">
            <w:pPr>
              <w:rPr>
                <w:lang w:val="fr-FR" w:eastAsia="en-GB"/>
              </w:rPr>
            </w:pPr>
            <w:r w:rsidRPr="00221FF3">
              <w:rPr>
                <w:lang w:val="fr-FR" w:eastAsia="en-GB"/>
              </w:rPr>
              <w:t> </w:t>
            </w:r>
          </w:p>
        </w:tc>
        <w:tc>
          <w:tcPr>
            <w:tcW w:w="267" w:type="dxa"/>
            <w:gridSpan w:val="2"/>
            <w:tcBorders>
              <w:top w:val="nil"/>
              <w:left w:val="nil"/>
              <w:bottom w:val="single" w:sz="8" w:space="0" w:color="auto"/>
              <w:right w:val="nil"/>
            </w:tcBorders>
            <w:shd w:val="clear" w:color="auto" w:fill="auto"/>
            <w:noWrap/>
            <w:vAlign w:val="center"/>
            <w:hideMark/>
          </w:tcPr>
          <w:p w14:paraId="6A51094C" w14:textId="77777777" w:rsidR="00365D89" w:rsidRPr="00221FF3" w:rsidRDefault="00365D89" w:rsidP="00065110">
            <w:pPr>
              <w:rPr>
                <w:lang w:val="fr-FR" w:eastAsia="en-GB"/>
              </w:rPr>
            </w:pPr>
            <w:r w:rsidRPr="00221FF3">
              <w:rPr>
                <w:lang w:val="fr-FR" w:eastAsia="en-GB"/>
              </w:rPr>
              <w:t> </w:t>
            </w:r>
          </w:p>
        </w:tc>
        <w:tc>
          <w:tcPr>
            <w:tcW w:w="1310" w:type="dxa"/>
            <w:gridSpan w:val="3"/>
            <w:tcBorders>
              <w:top w:val="nil"/>
              <w:left w:val="nil"/>
              <w:bottom w:val="single" w:sz="8" w:space="0" w:color="auto"/>
              <w:right w:val="nil"/>
            </w:tcBorders>
            <w:shd w:val="clear" w:color="auto" w:fill="auto"/>
            <w:noWrap/>
            <w:vAlign w:val="center"/>
            <w:hideMark/>
          </w:tcPr>
          <w:p w14:paraId="41DE95A2" w14:textId="77777777" w:rsidR="00365D89" w:rsidRPr="00221FF3" w:rsidRDefault="00365D89" w:rsidP="00065110">
            <w:pPr>
              <w:rPr>
                <w:lang w:val="fr-FR" w:eastAsia="en-GB"/>
              </w:rPr>
            </w:pPr>
            <w:r w:rsidRPr="00221FF3">
              <w:rPr>
                <w:lang w:val="fr-FR" w:eastAsia="en-GB"/>
              </w:rPr>
              <w:t> </w:t>
            </w:r>
          </w:p>
        </w:tc>
        <w:tc>
          <w:tcPr>
            <w:tcW w:w="1499" w:type="dxa"/>
            <w:gridSpan w:val="2"/>
            <w:tcBorders>
              <w:top w:val="nil"/>
              <w:left w:val="nil"/>
              <w:bottom w:val="single" w:sz="8" w:space="0" w:color="auto"/>
              <w:right w:val="nil"/>
            </w:tcBorders>
            <w:shd w:val="clear" w:color="auto" w:fill="auto"/>
            <w:noWrap/>
            <w:vAlign w:val="center"/>
            <w:hideMark/>
          </w:tcPr>
          <w:p w14:paraId="131F31CF" w14:textId="77777777" w:rsidR="00365D89" w:rsidRPr="00221FF3" w:rsidRDefault="00365D89" w:rsidP="00065110">
            <w:pPr>
              <w:rPr>
                <w:lang w:val="fr-FR" w:eastAsia="en-GB"/>
              </w:rPr>
            </w:pPr>
            <w:r w:rsidRPr="00221FF3">
              <w:rPr>
                <w:lang w:val="fr-FR" w:eastAsia="en-GB"/>
              </w:rPr>
              <w:t> </w:t>
            </w:r>
          </w:p>
        </w:tc>
        <w:tc>
          <w:tcPr>
            <w:tcW w:w="1124" w:type="dxa"/>
            <w:tcBorders>
              <w:top w:val="nil"/>
              <w:left w:val="nil"/>
              <w:bottom w:val="single" w:sz="8" w:space="0" w:color="auto"/>
              <w:right w:val="single" w:sz="8" w:space="0" w:color="auto"/>
            </w:tcBorders>
            <w:shd w:val="clear" w:color="auto" w:fill="auto"/>
            <w:noWrap/>
            <w:vAlign w:val="center"/>
            <w:hideMark/>
          </w:tcPr>
          <w:p w14:paraId="2EC69064" w14:textId="77777777" w:rsidR="00365D89" w:rsidRPr="00221FF3" w:rsidRDefault="00365D89" w:rsidP="00065110">
            <w:pPr>
              <w:rPr>
                <w:lang w:val="fr-FR" w:eastAsia="en-GB"/>
              </w:rPr>
            </w:pPr>
            <w:r w:rsidRPr="00221FF3">
              <w:rPr>
                <w:lang w:val="fr-FR" w:eastAsia="en-GB"/>
              </w:rPr>
              <w:t> </w:t>
            </w:r>
          </w:p>
        </w:tc>
      </w:tr>
      <w:tr w:rsidR="00365D89" w:rsidRPr="00221FF3" w14:paraId="7D26937B" w14:textId="77777777" w:rsidTr="00065110">
        <w:trPr>
          <w:trHeight w:val="285"/>
        </w:trPr>
        <w:tc>
          <w:tcPr>
            <w:tcW w:w="3328" w:type="dxa"/>
            <w:tcBorders>
              <w:top w:val="nil"/>
              <w:left w:val="nil"/>
              <w:bottom w:val="nil"/>
              <w:right w:val="nil"/>
            </w:tcBorders>
            <w:shd w:val="clear" w:color="auto" w:fill="auto"/>
            <w:noWrap/>
            <w:vAlign w:val="center"/>
          </w:tcPr>
          <w:p w14:paraId="56CC6112" w14:textId="77777777" w:rsidR="00365D89" w:rsidRPr="00221FF3" w:rsidRDefault="00365D89" w:rsidP="00065110">
            <w:pPr>
              <w:rPr>
                <w:lang w:val="fr-FR" w:eastAsia="en-GB"/>
              </w:rPr>
            </w:pPr>
          </w:p>
          <w:p w14:paraId="79B4CCF9" w14:textId="77777777" w:rsidR="00365D89" w:rsidRPr="00221FF3" w:rsidRDefault="00365D89" w:rsidP="00065110">
            <w:pPr>
              <w:rPr>
                <w:lang w:val="fr-FR" w:eastAsia="en-GB"/>
              </w:rPr>
            </w:pPr>
          </w:p>
          <w:p w14:paraId="282859B4" w14:textId="77777777" w:rsidR="00365D89" w:rsidRPr="00221FF3" w:rsidRDefault="00365D89" w:rsidP="00065110">
            <w:pPr>
              <w:rPr>
                <w:lang w:val="fr-FR" w:eastAsia="en-GB"/>
              </w:rPr>
            </w:pPr>
          </w:p>
        </w:tc>
        <w:tc>
          <w:tcPr>
            <w:tcW w:w="2254" w:type="dxa"/>
            <w:tcBorders>
              <w:top w:val="nil"/>
              <w:left w:val="nil"/>
              <w:bottom w:val="nil"/>
              <w:right w:val="nil"/>
            </w:tcBorders>
            <w:shd w:val="clear" w:color="auto" w:fill="auto"/>
            <w:noWrap/>
            <w:vAlign w:val="center"/>
          </w:tcPr>
          <w:p w14:paraId="2F0621F0" w14:textId="77777777" w:rsidR="00365D89" w:rsidRPr="00221FF3" w:rsidRDefault="00365D89" w:rsidP="00065110">
            <w:pPr>
              <w:rPr>
                <w:lang w:val="fr-FR" w:eastAsia="en-GB"/>
              </w:rPr>
            </w:pPr>
          </w:p>
        </w:tc>
        <w:tc>
          <w:tcPr>
            <w:tcW w:w="267" w:type="dxa"/>
            <w:gridSpan w:val="2"/>
            <w:tcBorders>
              <w:top w:val="nil"/>
              <w:left w:val="nil"/>
              <w:bottom w:val="nil"/>
              <w:right w:val="nil"/>
            </w:tcBorders>
            <w:shd w:val="clear" w:color="auto" w:fill="auto"/>
            <w:noWrap/>
            <w:vAlign w:val="center"/>
          </w:tcPr>
          <w:p w14:paraId="1950BBF9" w14:textId="77777777" w:rsidR="00365D89" w:rsidRPr="00221FF3" w:rsidRDefault="00365D89" w:rsidP="00065110">
            <w:pPr>
              <w:rPr>
                <w:lang w:val="fr-FR" w:eastAsia="en-GB"/>
              </w:rPr>
            </w:pPr>
          </w:p>
        </w:tc>
        <w:tc>
          <w:tcPr>
            <w:tcW w:w="1310" w:type="dxa"/>
            <w:gridSpan w:val="3"/>
            <w:tcBorders>
              <w:top w:val="nil"/>
              <w:left w:val="nil"/>
              <w:bottom w:val="nil"/>
              <w:right w:val="nil"/>
            </w:tcBorders>
            <w:shd w:val="clear" w:color="auto" w:fill="auto"/>
            <w:noWrap/>
            <w:vAlign w:val="center"/>
          </w:tcPr>
          <w:p w14:paraId="4947F362" w14:textId="77777777" w:rsidR="00365D89" w:rsidRPr="00221FF3" w:rsidRDefault="00365D89" w:rsidP="00065110">
            <w:pPr>
              <w:rPr>
                <w:lang w:val="fr-FR" w:eastAsia="en-GB"/>
              </w:rPr>
            </w:pPr>
          </w:p>
        </w:tc>
        <w:tc>
          <w:tcPr>
            <w:tcW w:w="1499" w:type="dxa"/>
            <w:gridSpan w:val="2"/>
            <w:tcBorders>
              <w:top w:val="nil"/>
              <w:left w:val="nil"/>
              <w:bottom w:val="nil"/>
              <w:right w:val="nil"/>
            </w:tcBorders>
            <w:shd w:val="clear" w:color="auto" w:fill="auto"/>
            <w:noWrap/>
            <w:vAlign w:val="center"/>
          </w:tcPr>
          <w:p w14:paraId="6850CBB8" w14:textId="77777777" w:rsidR="00365D89" w:rsidRPr="00221FF3" w:rsidRDefault="00365D89" w:rsidP="00065110">
            <w:pPr>
              <w:rPr>
                <w:lang w:val="fr-FR" w:eastAsia="en-GB"/>
              </w:rPr>
            </w:pPr>
          </w:p>
        </w:tc>
        <w:tc>
          <w:tcPr>
            <w:tcW w:w="1124" w:type="dxa"/>
            <w:tcBorders>
              <w:top w:val="nil"/>
              <w:left w:val="nil"/>
              <w:bottom w:val="nil"/>
              <w:right w:val="nil"/>
            </w:tcBorders>
            <w:shd w:val="clear" w:color="auto" w:fill="auto"/>
            <w:noWrap/>
            <w:vAlign w:val="center"/>
          </w:tcPr>
          <w:p w14:paraId="7EA438DE" w14:textId="77777777" w:rsidR="00365D89" w:rsidRPr="00221FF3" w:rsidRDefault="00365D89" w:rsidP="00065110">
            <w:pPr>
              <w:rPr>
                <w:lang w:val="fr-FR" w:eastAsia="en-GB"/>
              </w:rPr>
            </w:pPr>
          </w:p>
        </w:tc>
      </w:tr>
      <w:tr w:rsidR="00365D89" w:rsidRPr="002B7B29" w14:paraId="4CA139D2" w14:textId="77777777" w:rsidTr="00065110">
        <w:trPr>
          <w:trHeight w:val="1500"/>
        </w:trPr>
        <w:tc>
          <w:tcPr>
            <w:tcW w:w="558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BF4D92F" w14:textId="77777777" w:rsidR="00365D89" w:rsidRPr="00221FF3" w:rsidRDefault="00365D89" w:rsidP="00065110">
            <w:pPr>
              <w:rPr>
                <w:rFonts w:cs="Arial"/>
                <w:b/>
                <w:bCs/>
                <w:color w:val="4472C4"/>
                <w:u w:val="single"/>
                <w:lang w:eastAsia="en-GB"/>
              </w:rPr>
            </w:pPr>
            <w:r w:rsidRPr="00221FF3">
              <w:rPr>
                <w:rFonts w:cs="Arial"/>
                <w:b/>
                <w:bCs/>
                <w:color w:val="4472C4"/>
                <w:u w:val="single"/>
                <w:lang w:val="fr-FR" w:eastAsia="en-GB"/>
              </w:rPr>
              <w:t xml:space="preserve">CACHET BANQUE + SIGNATURE DU REPRESENTANT DE LA BANQUE </w:t>
            </w:r>
          </w:p>
          <w:p w14:paraId="0B3CB186" w14:textId="77777777" w:rsidR="00365D89" w:rsidRPr="00221FF3" w:rsidRDefault="00365D89" w:rsidP="00065110">
            <w:pPr>
              <w:rPr>
                <w:rFonts w:cs="Arial"/>
                <w:b/>
                <w:bCs/>
                <w:u w:val="single"/>
                <w:lang w:eastAsia="en-GB"/>
              </w:rPr>
            </w:pPr>
          </w:p>
          <w:p w14:paraId="3273262A" w14:textId="77777777" w:rsidR="00365D89" w:rsidRPr="00221FF3" w:rsidRDefault="00365D89" w:rsidP="00065110">
            <w:pPr>
              <w:rPr>
                <w:rFonts w:cs="Arial"/>
                <w:b/>
                <w:bCs/>
                <w:u w:val="single"/>
                <w:lang w:eastAsia="en-GB"/>
              </w:rPr>
            </w:pPr>
          </w:p>
          <w:p w14:paraId="068BF3DA" w14:textId="77777777" w:rsidR="00365D89" w:rsidRPr="00221FF3" w:rsidRDefault="00365D89" w:rsidP="00065110">
            <w:pPr>
              <w:rPr>
                <w:rFonts w:cs="Arial"/>
                <w:b/>
                <w:bCs/>
                <w:u w:val="single"/>
                <w:lang w:eastAsia="en-GB"/>
              </w:rPr>
            </w:pPr>
          </w:p>
          <w:p w14:paraId="42169676" w14:textId="77777777" w:rsidR="00365D89" w:rsidRPr="00221FF3" w:rsidRDefault="00365D89" w:rsidP="00065110">
            <w:pPr>
              <w:rPr>
                <w:rFonts w:cs="Arial"/>
                <w:b/>
                <w:bCs/>
                <w:u w:val="single"/>
                <w:lang w:eastAsia="en-GB"/>
              </w:rPr>
            </w:pPr>
          </w:p>
          <w:p w14:paraId="77970368" w14:textId="77777777" w:rsidR="00365D89" w:rsidRPr="00221FF3" w:rsidRDefault="00365D89" w:rsidP="00065110">
            <w:pPr>
              <w:rPr>
                <w:rFonts w:cs="Arial"/>
                <w:b/>
                <w:bCs/>
                <w:u w:val="single"/>
                <w:lang w:eastAsia="en-GB"/>
              </w:rPr>
            </w:pPr>
          </w:p>
          <w:p w14:paraId="776AA51D" w14:textId="77777777" w:rsidR="00365D89" w:rsidRPr="00221FF3" w:rsidRDefault="00365D89" w:rsidP="00065110">
            <w:pPr>
              <w:rPr>
                <w:rFonts w:cs="Arial"/>
                <w:b/>
                <w:bCs/>
                <w:u w:val="single"/>
                <w:lang w:eastAsia="en-GB"/>
              </w:rPr>
            </w:pPr>
          </w:p>
          <w:p w14:paraId="514D3EF2" w14:textId="77777777" w:rsidR="00365D89" w:rsidRPr="00221FF3" w:rsidRDefault="00365D89" w:rsidP="00065110">
            <w:pPr>
              <w:rPr>
                <w:rFonts w:cs="Arial"/>
                <w:b/>
                <w:bCs/>
                <w:u w:val="single"/>
                <w:lang w:eastAsia="en-GB"/>
              </w:rPr>
            </w:pPr>
          </w:p>
          <w:p w14:paraId="1B74BC08" w14:textId="77777777" w:rsidR="00365D89" w:rsidRPr="00221FF3" w:rsidRDefault="00365D89" w:rsidP="00065110">
            <w:pPr>
              <w:rPr>
                <w:rFonts w:cs="Arial"/>
                <w:b/>
                <w:bCs/>
                <w:u w:val="single"/>
                <w:lang w:eastAsia="en-GB"/>
              </w:rPr>
            </w:pPr>
          </w:p>
        </w:tc>
        <w:tc>
          <w:tcPr>
            <w:tcW w:w="288" w:type="dxa"/>
            <w:gridSpan w:val="4"/>
            <w:tcBorders>
              <w:top w:val="nil"/>
              <w:left w:val="nil"/>
              <w:bottom w:val="nil"/>
              <w:right w:val="nil"/>
            </w:tcBorders>
            <w:shd w:val="clear" w:color="auto" w:fill="auto"/>
            <w:hideMark/>
          </w:tcPr>
          <w:p w14:paraId="685E4AE2" w14:textId="77777777" w:rsidR="00365D89" w:rsidRPr="00221FF3" w:rsidRDefault="00365D89" w:rsidP="00065110">
            <w:pPr>
              <w:rPr>
                <w:lang w:eastAsia="en-GB"/>
              </w:rPr>
            </w:pPr>
          </w:p>
        </w:tc>
        <w:tc>
          <w:tcPr>
            <w:tcW w:w="2788"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46BA0FD" w14:textId="77777777" w:rsidR="00365D89" w:rsidRPr="00221FF3" w:rsidRDefault="00365D89" w:rsidP="00065110">
            <w:pPr>
              <w:rPr>
                <w:rFonts w:cs="Arial"/>
                <w:b/>
                <w:bCs/>
                <w:u w:val="single"/>
                <w:lang w:eastAsia="en-GB"/>
              </w:rPr>
            </w:pPr>
            <w:r w:rsidRPr="00221FF3">
              <w:rPr>
                <w:rFonts w:cs="Arial"/>
                <w:b/>
                <w:bCs/>
                <w:color w:val="4472C4"/>
                <w:u w:val="single"/>
                <w:lang w:val="fr-FR" w:eastAsia="en-GB"/>
              </w:rPr>
              <w:t xml:space="preserve">DATE + SIGNATURE DU TITULAIRE DU COMPTE </w:t>
            </w:r>
          </w:p>
        </w:tc>
        <w:tc>
          <w:tcPr>
            <w:tcW w:w="1124" w:type="dxa"/>
            <w:tcBorders>
              <w:top w:val="nil"/>
              <w:left w:val="nil"/>
              <w:bottom w:val="nil"/>
              <w:right w:val="nil"/>
            </w:tcBorders>
            <w:shd w:val="clear" w:color="auto" w:fill="auto"/>
            <w:noWrap/>
            <w:vAlign w:val="center"/>
            <w:hideMark/>
          </w:tcPr>
          <w:p w14:paraId="300BB811" w14:textId="77777777" w:rsidR="00365D89" w:rsidRPr="00221FF3" w:rsidRDefault="00365D89" w:rsidP="00065110">
            <w:pPr>
              <w:rPr>
                <w:lang w:eastAsia="en-GB"/>
              </w:rPr>
            </w:pPr>
          </w:p>
        </w:tc>
      </w:tr>
      <w:tr w:rsidR="00365D89" w:rsidRPr="00221FF3" w14:paraId="73C80E21" w14:textId="77777777" w:rsidTr="00065110">
        <w:trPr>
          <w:trHeight w:val="300"/>
        </w:trPr>
        <w:tc>
          <w:tcPr>
            <w:tcW w:w="3328" w:type="dxa"/>
            <w:tcBorders>
              <w:top w:val="nil"/>
              <w:left w:val="nil"/>
              <w:bottom w:val="nil"/>
              <w:right w:val="nil"/>
            </w:tcBorders>
            <w:shd w:val="clear" w:color="auto" w:fill="auto"/>
            <w:hideMark/>
          </w:tcPr>
          <w:p w14:paraId="6033F85E" w14:textId="77777777" w:rsidR="00365D89" w:rsidRPr="00221FF3" w:rsidRDefault="00365D89" w:rsidP="00065110">
            <w:pPr>
              <w:rPr>
                <w:b/>
                <w:bCs/>
                <w:color w:val="C00000"/>
                <w:u w:val="single"/>
                <w:lang w:eastAsia="en-GB"/>
              </w:rPr>
            </w:pPr>
          </w:p>
          <w:p w14:paraId="44CC0823" w14:textId="77777777" w:rsidR="00365D89" w:rsidRPr="00221FF3" w:rsidRDefault="00365D89" w:rsidP="00065110">
            <w:pPr>
              <w:rPr>
                <w:color w:val="C00000"/>
                <w:lang w:eastAsia="en-GB"/>
              </w:rPr>
            </w:pPr>
            <w:r w:rsidRPr="00221FF3">
              <w:rPr>
                <w:b/>
                <w:bCs/>
                <w:color w:val="C00000"/>
                <w:u w:val="single"/>
                <w:lang w:eastAsia="en-GB"/>
              </w:rPr>
              <w:t>Remarques importantes</w:t>
            </w:r>
            <w:r w:rsidRPr="00221FF3">
              <w:rPr>
                <w:color w:val="C00000"/>
                <w:lang w:eastAsia="en-GB"/>
              </w:rPr>
              <w:t> :</w:t>
            </w:r>
          </w:p>
          <w:p w14:paraId="62610652" w14:textId="77777777" w:rsidR="00365D89" w:rsidRPr="00221FF3" w:rsidRDefault="00365D89" w:rsidP="00065110">
            <w:pPr>
              <w:rPr>
                <w:color w:val="C00000"/>
                <w:lang w:eastAsia="en-GB"/>
              </w:rPr>
            </w:pPr>
          </w:p>
          <w:p w14:paraId="3F3C6F4D" w14:textId="77777777" w:rsidR="00365D89" w:rsidRPr="00221FF3" w:rsidRDefault="00365D89" w:rsidP="00065110">
            <w:pPr>
              <w:rPr>
                <w:color w:val="C00000"/>
                <w:lang w:eastAsia="en-GB"/>
              </w:rPr>
            </w:pPr>
          </w:p>
        </w:tc>
        <w:tc>
          <w:tcPr>
            <w:tcW w:w="2254" w:type="dxa"/>
            <w:tcBorders>
              <w:top w:val="nil"/>
              <w:left w:val="nil"/>
              <w:bottom w:val="nil"/>
              <w:right w:val="nil"/>
            </w:tcBorders>
            <w:shd w:val="clear" w:color="auto" w:fill="auto"/>
            <w:hideMark/>
          </w:tcPr>
          <w:p w14:paraId="0C86ABF3" w14:textId="77777777" w:rsidR="00365D89" w:rsidRPr="00221FF3" w:rsidRDefault="00365D89" w:rsidP="00065110">
            <w:pPr>
              <w:rPr>
                <w:color w:val="C00000"/>
                <w:sz w:val="16"/>
                <w:szCs w:val="16"/>
                <w:lang w:eastAsia="en-GB"/>
              </w:rPr>
            </w:pPr>
          </w:p>
        </w:tc>
        <w:tc>
          <w:tcPr>
            <w:tcW w:w="267" w:type="dxa"/>
            <w:gridSpan w:val="2"/>
            <w:tcBorders>
              <w:top w:val="nil"/>
              <w:left w:val="nil"/>
              <w:bottom w:val="nil"/>
              <w:right w:val="nil"/>
            </w:tcBorders>
            <w:shd w:val="clear" w:color="auto" w:fill="auto"/>
            <w:hideMark/>
          </w:tcPr>
          <w:p w14:paraId="257F4DFD" w14:textId="77777777" w:rsidR="00365D89" w:rsidRPr="00221FF3" w:rsidRDefault="00365D89" w:rsidP="00065110">
            <w:pPr>
              <w:rPr>
                <w:color w:val="C00000"/>
                <w:sz w:val="16"/>
                <w:szCs w:val="16"/>
                <w:lang w:eastAsia="en-GB"/>
              </w:rPr>
            </w:pPr>
          </w:p>
        </w:tc>
        <w:tc>
          <w:tcPr>
            <w:tcW w:w="1310" w:type="dxa"/>
            <w:gridSpan w:val="3"/>
            <w:tcBorders>
              <w:top w:val="nil"/>
              <w:left w:val="nil"/>
              <w:bottom w:val="nil"/>
              <w:right w:val="nil"/>
            </w:tcBorders>
            <w:shd w:val="clear" w:color="auto" w:fill="auto"/>
            <w:hideMark/>
          </w:tcPr>
          <w:p w14:paraId="1FDFAC0B" w14:textId="77777777" w:rsidR="00365D89" w:rsidRPr="00221FF3" w:rsidRDefault="00365D89" w:rsidP="00065110">
            <w:pPr>
              <w:rPr>
                <w:color w:val="C00000"/>
                <w:sz w:val="16"/>
                <w:szCs w:val="16"/>
                <w:lang w:eastAsia="en-GB"/>
              </w:rPr>
            </w:pPr>
          </w:p>
        </w:tc>
        <w:tc>
          <w:tcPr>
            <w:tcW w:w="1499" w:type="dxa"/>
            <w:gridSpan w:val="2"/>
            <w:tcBorders>
              <w:top w:val="nil"/>
              <w:left w:val="nil"/>
              <w:bottom w:val="nil"/>
              <w:right w:val="nil"/>
            </w:tcBorders>
            <w:shd w:val="clear" w:color="auto" w:fill="auto"/>
            <w:noWrap/>
            <w:hideMark/>
          </w:tcPr>
          <w:p w14:paraId="62D7E042" w14:textId="77777777" w:rsidR="00365D89" w:rsidRPr="00221FF3" w:rsidRDefault="00365D89" w:rsidP="00065110">
            <w:pPr>
              <w:rPr>
                <w:color w:val="C00000"/>
                <w:sz w:val="16"/>
                <w:szCs w:val="16"/>
                <w:lang w:eastAsia="en-GB"/>
              </w:rPr>
            </w:pPr>
          </w:p>
        </w:tc>
        <w:tc>
          <w:tcPr>
            <w:tcW w:w="1124" w:type="dxa"/>
            <w:tcBorders>
              <w:top w:val="nil"/>
              <w:left w:val="nil"/>
              <w:bottom w:val="nil"/>
              <w:right w:val="nil"/>
            </w:tcBorders>
            <w:shd w:val="clear" w:color="auto" w:fill="auto"/>
            <w:noWrap/>
            <w:vAlign w:val="center"/>
            <w:hideMark/>
          </w:tcPr>
          <w:p w14:paraId="0EC34202" w14:textId="77777777" w:rsidR="00365D89" w:rsidRPr="00221FF3" w:rsidRDefault="00365D89" w:rsidP="00065110">
            <w:pPr>
              <w:rPr>
                <w:lang w:eastAsia="en-GB"/>
              </w:rPr>
            </w:pPr>
          </w:p>
        </w:tc>
      </w:tr>
      <w:tr w:rsidR="00365D89" w:rsidRPr="002B7B29" w14:paraId="3FE2474E" w14:textId="77777777" w:rsidTr="00065110">
        <w:trPr>
          <w:trHeight w:val="285"/>
        </w:trPr>
        <w:tc>
          <w:tcPr>
            <w:tcW w:w="8658" w:type="dxa"/>
            <w:gridSpan w:val="9"/>
            <w:tcBorders>
              <w:top w:val="nil"/>
              <w:left w:val="nil"/>
              <w:bottom w:val="nil"/>
              <w:right w:val="nil"/>
            </w:tcBorders>
            <w:shd w:val="clear" w:color="auto" w:fill="auto"/>
            <w:hideMark/>
          </w:tcPr>
          <w:p w14:paraId="5CD30C29" w14:textId="77777777" w:rsidR="00365D89" w:rsidRPr="00221FF3" w:rsidRDefault="00365D89" w:rsidP="00065110">
            <w:pPr>
              <w:rPr>
                <w:rFonts w:cs="Arial"/>
                <w:i/>
                <w:iCs/>
                <w:color w:val="C00000"/>
                <w:lang w:val="fr-FR" w:eastAsia="en-GB"/>
              </w:rPr>
            </w:pPr>
            <w:r w:rsidRPr="00221FF3">
              <w:rPr>
                <w:rFonts w:cs="Arial"/>
                <w:i/>
                <w:iCs/>
                <w:color w:val="C00000"/>
                <w:lang w:val="fr-FR" w:eastAsia="en-GB"/>
              </w:rPr>
              <w:t>(1) Le nom ou le titre sous lequel le compte a été ouvert et non le nom du mandataire.</w:t>
            </w:r>
          </w:p>
          <w:p w14:paraId="27866A9F" w14:textId="77777777" w:rsidR="00365D89" w:rsidRPr="00221FF3" w:rsidRDefault="00365D89" w:rsidP="00065110">
            <w:pPr>
              <w:rPr>
                <w:rFonts w:cs="Arial"/>
                <w:i/>
                <w:iCs/>
                <w:color w:val="C00000"/>
                <w:lang w:eastAsia="en-GB"/>
              </w:rPr>
            </w:pPr>
          </w:p>
        </w:tc>
        <w:tc>
          <w:tcPr>
            <w:tcW w:w="1124" w:type="dxa"/>
            <w:tcBorders>
              <w:top w:val="nil"/>
              <w:left w:val="nil"/>
              <w:bottom w:val="nil"/>
              <w:right w:val="nil"/>
            </w:tcBorders>
            <w:shd w:val="clear" w:color="auto" w:fill="auto"/>
            <w:noWrap/>
            <w:vAlign w:val="center"/>
            <w:hideMark/>
          </w:tcPr>
          <w:p w14:paraId="6AB5148D" w14:textId="77777777" w:rsidR="00365D89" w:rsidRPr="00221FF3" w:rsidRDefault="00365D89" w:rsidP="00065110">
            <w:pPr>
              <w:rPr>
                <w:lang w:eastAsia="en-GB"/>
              </w:rPr>
            </w:pPr>
          </w:p>
        </w:tc>
      </w:tr>
      <w:tr w:rsidR="00365D89" w:rsidRPr="002B7B29" w14:paraId="7BD76D37" w14:textId="77777777" w:rsidTr="00065110">
        <w:trPr>
          <w:trHeight w:val="906"/>
        </w:trPr>
        <w:tc>
          <w:tcPr>
            <w:tcW w:w="8658" w:type="dxa"/>
            <w:gridSpan w:val="9"/>
            <w:tcBorders>
              <w:top w:val="nil"/>
              <w:left w:val="nil"/>
              <w:bottom w:val="nil"/>
              <w:right w:val="nil"/>
            </w:tcBorders>
            <w:shd w:val="clear" w:color="auto" w:fill="auto"/>
            <w:hideMark/>
          </w:tcPr>
          <w:p w14:paraId="66D64C42" w14:textId="77777777" w:rsidR="00365D89" w:rsidRPr="00221FF3" w:rsidRDefault="00365D89" w:rsidP="00065110">
            <w:pPr>
              <w:rPr>
                <w:rFonts w:cs="Arial"/>
                <w:i/>
                <w:iCs/>
                <w:color w:val="C00000"/>
                <w:lang w:val="fr-FR" w:eastAsia="en-GB"/>
              </w:rPr>
            </w:pPr>
            <w:r w:rsidRPr="00221FF3">
              <w:rPr>
                <w:rFonts w:cs="Arial"/>
                <w:i/>
                <w:iCs/>
                <w:color w:val="C00000"/>
                <w:lang w:val="fr-FR" w:eastAsia="en-GB"/>
              </w:rPr>
              <w:t xml:space="preserve">(2) Joindre une copie d'un extrait de compte bancaire récent fourni par la banque. </w:t>
            </w:r>
          </w:p>
        </w:tc>
        <w:tc>
          <w:tcPr>
            <w:tcW w:w="1124" w:type="dxa"/>
            <w:tcBorders>
              <w:top w:val="nil"/>
              <w:left w:val="nil"/>
              <w:bottom w:val="nil"/>
              <w:right w:val="nil"/>
            </w:tcBorders>
            <w:shd w:val="clear" w:color="auto" w:fill="auto"/>
            <w:noWrap/>
            <w:vAlign w:val="center"/>
            <w:hideMark/>
          </w:tcPr>
          <w:p w14:paraId="46386069" w14:textId="77777777" w:rsidR="00365D89" w:rsidRPr="00221FF3" w:rsidRDefault="00365D89" w:rsidP="00065110">
            <w:pPr>
              <w:rPr>
                <w:lang w:eastAsia="en-GB"/>
              </w:rPr>
            </w:pPr>
          </w:p>
        </w:tc>
      </w:tr>
      <w:bookmarkEnd w:id="179"/>
    </w:tbl>
    <w:p w14:paraId="1285C55A" w14:textId="77777777" w:rsidR="00365D89" w:rsidRPr="008E529A" w:rsidRDefault="00365D89" w:rsidP="00365D89">
      <w:pPr>
        <w:spacing w:line="160" w:lineRule="exact"/>
        <w:ind w:left="192"/>
        <w:rPr>
          <w:rFonts w:ascii="Calibri" w:eastAsia="Calibri" w:hAnsi="Calibri" w:cs="Calibri"/>
          <w:sz w:val="14"/>
          <w:szCs w:val="14"/>
          <w:lang w:val="fr-FR"/>
        </w:rPr>
        <w:sectPr w:rsidR="00365D89" w:rsidRPr="008E529A" w:rsidSect="00365D89">
          <w:pgSz w:w="11920" w:h="16840"/>
          <w:pgMar w:top="900" w:right="1420" w:bottom="280" w:left="1680" w:header="0" w:footer="911" w:gutter="0"/>
          <w:cols w:space="720"/>
        </w:sectPr>
      </w:pPr>
    </w:p>
    <w:p w14:paraId="6D36156E" w14:textId="77777777" w:rsidR="00365D89" w:rsidRPr="00D450F6" w:rsidRDefault="00365D89" w:rsidP="00365D89">
      <w:pPr>
        <w:pStyle w:val="Titre2"/>
      </w:pPr>
      <w:bookmarkStart w:id="180" w:name="_Toc161312659"/>
      <w:r>
        <w:lastRenderedPageBreak/>
        <w:t>Formulaire d’offre - Prix</w:t>
      </w:r>
      <w:bookmarkEnd w:id="177"/>
      <w:bookmarkEnd w:id="178"/>
      <w:bookmarkEnd w:id="180"/>
    </w:p>
    <w:p w14:paraId="4EE103E9" w14:textId="3719E4B2" w:rsidR="00365D89" w:rsidRPr="00D450F6" w:rsidRDefault="00365D89" w:rsidP="00365D89">
      <w:pPr>
        <w:widowControl w:val="0"/>
        <w:suppressAutoHyphens/>
        <w:spacing w:before="60" w:after="60" w:line="288" w:lineRule="auto"/>
        <w:jc w:val="both"/>
        <w:rPr>
          <w:kern w:val="18"/>
          <w:sz w:val="20"/>
        </w:rPr>
      </w:pPr>
      <w:r w:rsidRPr="00D450F6">
        <w:rPr>
          <w:kern w:val="18"/>
          <w:sz w:val="20"/>
        </w:rPr>
        <w:t xml:space="preserve">En déposant cette offre, le soumissionnaire s’engage à exécuter, conformément aux dispositions du </w:t>
      </w:r>
      <w:r w:rsidR="00EB6A9C" w:rsidRPr="00EB6A9C">
        <w:rPr>
          <w:b/>
          <w:kern w:val="18"/>
          <w:sz w:val="20"/>
        </w:rPr>
        <w:t xml:space="preserve">CSC BDI23005-10010 </w:t>
      </w:r>
      <w:r w:rsidR="00EB6A9C">
        <w:rPr>
          <w:b/>
          <w:kern w:val="18"/>
          <w:sz w:val="20"/>
        </w:rPr>
        <w:t>_</w:t>
      </w:r>
      <w:r w:rsidR="00EB6A9C" w:rsidRPr="00EB6A9C">
        <w:rPr>
          <w:b/>
          <w:kern w:val="18"/>
          <w:sz w:val="20"/>
        </w:rPr>
        <w:t xml:space="preserve">Marché de construction de </w:t>
      </w:r>
      <w:r w:rsidR="009E75F4">
        <w:rPr>
          <w:b/>
          <w:kern w:val="18"/>
          <w:sz w:val="20"/>
        </w:rPr>
        <w:t>1</w:t>
      </w:r>
      <w:r w:rsidR="00EB6A9C" w:rsidRPr="00EB6A9C">
        <w:rPr>
          <w:b/>
          <w:kern w:val="18"/>
          <w:sz w:val="20"/>
        </w:rPr>
        <w:t xml:space="preserve"> BDS </w:t>
      </w:r>
      <w:r w:rsidR="009E75F4">
        <w:rPr>
          <w:b/>
          <w:kern w:val="18"/>
          <w:sz w:val="20"/>
        </w:rPr>
        <w:t xml:space="preserve">et 2 blocs opératoires </w:t>
      </w:r>
      <w:r w:rsidR="00EB6A9C" w:rsidRPr="00EB6A9C">
        <w:rPr>
          <w:b/>
          <w:kern w:val="18"/>
          <w:sz w:val="20"/>
        </w:rPr>
        <w:t xml:space="preserve">à Mabayi et </w:t>
      </w:r>
      <w:r w:rsidR="009E75F4" w:rsidRPr="009E75F4">
        <w:rPr>
          <w:b/>
          <w:kern w:val="18"/>
          <w:sz w:val="20"/>
        </w:rPr>
        <w:t xml:space="preserve">Bukinanyana </w:t>
      </w:r>
      <w:r w:rsidR="00EB6A9C" w:rsidRPr="00EB6A9C">
        <w:rPr>
          <w:b/>
          <w:kern w:val="18"/>
          <w:sz w:val="20"/>
        </w:rPr>
        <w:t>dans la province de Cibitoke</w:t>
      </w:r>
      <w:r w:rsidRPr="003427E3">
        <w:rPr>
          <w:b/>
          <w:kern w:val="18"/>
          <w:sz w:val="20"/>
        </w:rPr>
        <w:t>,</w:t>
      </w:r>
      <w:r w:rsidRPr="00D450F6">
        <w:rPr>
          <w:kern w:val="18"/>
          <w:sz w:val="20"/>
        </w:rPr>
        <w:t xml:space="preserve"> le présent marché et déclare explicitement accepter toutes les conditions énumérées dans le CSC et renoncer aux éventuelles dispositions dérogatoires comme ses propres conditions.</w:t>
      </w:r>
    </w:p>
    <w:p w14:paraId="295FF1AA" w14:textId="77777777" w:rsidR="00365D89" w:rsidRPr="00D450F6" w:rsidRDefault="00365D89" w:rsidP="00365D89">
      <w:pPr>
        <w:widowControl w:val="0"/>
        <w:suppressAutoHyphens/>
        <w:spacing w:before="60" w:after="60" w:line="288" w:lineRule="auto"/>
        <w:jc w:val="both"/>
        <w:rPr>
          <w:kern w:val="18"/>
          <w:sz w:val="20"/>
        </w:rPr>
      </w:pPr>
      <w:r w:rsidRPr="00D450F6">
        <w:rPr>
          <w:kern w:val="18"/>
          <w:sz w:val="20"/>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0C6CF70" w14:textId="5D06CD41" w:rsidR="00365D89" w:rsidRDefault="00365D89" w:rsidP="00365D89">
      <w:pPr>
        <w:widowControl w:val="0"/>
        <w:suppressAutoHyphens/>
        <w:spacing w:before="60" w:after="60" w:line="288" w:lineRule="auto"/>
        <w:jc w:val="both"/>
        <w:rPr>
          <w:kern w:val="18"/>
          <w:sz w:val="20"/>
        </w:rPr>
      </w:pPr>
      <w:r w:rsidRPr="00D450F6">
        <w:rPr>
          <w:kern w:val="18"/>
          <w:sz w:val="20"/>
        </w:rPr>
        <w:t xml:space="preserve">La taxe sur la valeur ajoutée fait l’objet d’un poste spécial de l’inventaire, pour être ajoutée au montant de l’offre. Le soumissionnaire s’engage à exécuter le marché public conformément aux dispositions du </w:t>
      </w:r>
      <w:r w:rsidRPr="003427E3">
        <w:rPr>
          <w:b/>
          <w:kern w:val="18"/>
          <w:sz w:val="20"/>
        </w:rPr>
        <w:t>CSC BDI23005-100</w:t>
      </w:r>
      <w:r w:rsidR="00EB6A9C">
        <w:rPr>
          <w:b/>
          <w:kern w:val="18"/>
          <w:sz w:val="20"/>
        </w:rPr>
        <w:t>10</w:t>
      </w:r>
      <w:r w:rsidRPr="003427E3">
        <w:rPr>
          <w:b/>
          <w:kern w:val="18"/>
          <w:sz w:val="20"/>
        </w:rPr>
        <w:t>,</w:t>
      </w:r>
      <w:r w:rsidRPr="00D450F6">
        <w:rPr>
          <w:kern w:val="18"/>
          <w:sz w:val="20"/>
        </w:rPr>
        <w:t xml:space="preserve"> aux prix suivants, exprimés en euros et hors TVA :</w:t>
      </w:r>
    </w:p>
    <w:p w14:paraId="4F0E2814" w14:textId="7E9C0932" w:rsidR="00EB6A9C" w:rsidRDefault="00EB6A9C" w:rsidP="00365D89">
      <w:pPr>
        <w:widowControl w:val="0"/>
        <w:suppressAutoHyphens/>
        <w:spacing w:before="60" w:after="60" w:line="288" w:lineRule="auto"/>
        <w:jc w:val="both"/>
        <w:rPr>
          <w:kern w:val="18"/>
          <w:sz w:val="20"/>
        </w:rPr>
      </w:pPr>
      <w:r>
        <w:rPr>
          <w:kern w:val="18"/>
          <w:sz w:val="20"/>
        </w:rPr>
        <w:t>Lot 1 :</w:t>
      </w:r>
    </w:p>
    <w:p w14:paraId="4EA51C1B" w14:textId="64D12356" w:rsidR="00EB6A9C" w:rsidRDefault="00EB6A9C" w:rsidP="00365D89">
      <w:pPr>
        <w:widowControl w:val="0"/>
        <w:suppressAutoHyphens/>
        <w:spacing w:before="60" w:after="60" w:line="288" w:lineRule="auto"/>
        <w:jc w:val="both"/>
        <w:rPr>
          <w:kern w:val="18"/>
          <w:sz w:val="20"/>
        </w:rPr>
      </w:pPr>
      <w:r>
        <w:rPr>
          <w:kern w:val="18"/>
          <w:sz w:val="20"/>
        </w:rPr>
        <w:t xml:space="preserve">Lot 2 : </w:t>
      </w:r>
    </w:p>
    <w:p w14:paraId="0D27848E" w14:textId="2B42A2CD" w:rsidR="009E75F4" w:rsidRPr="00D450F6" w:rsidRDefault="009E75F4" w:rsidP="00365D89">
      <w:pPr>
        <w:widowControl w:val="0"/>
        <w:suppressAutoHyphens/>
        <w:spacing w:before="60" w:after="60" w:line="288" w:lineRule="auto"/>
        <w:jc w:val="both"/>
        <w:rPr>
          <w:kern w:val="18"/>
          <w:sz w:val="20"/>
        </w:rPr>
      </w:pPr>
      <w:r>
        <w:rPr>
          <w:kern w:val="18"/>
          <w:sz w:val="20"/>
        </w:rPr>
        <w:t>Lot 3 :</w:t>
      </w:r>
    </w:p>
    <w:p w14:paraId="4610DCDF" w14:textId="77777777" w:rsidR="00365D89" w:rsidRPr="00D450F6" w:rsidRDefault="00365D89" w:rsidP="00365D89">
      <w:pPr>
        <w:widowControl w:val="0"/>
        <w:suppressAutoHyphens/>
        <w:spacing w:before="60" w:after="60" w:line="288" w:lineRule="auto"/>
        <w:jc w:val="both"/>
        <w:rPr>
          <w:kern w:val="18"/>
          <w:sz w:val="20"/>
        </w:rPr>
      </w:pPr>
    </w:p>
    <w:p w14:paraId="0FF6210B" w14:textId="77777777" w:rsidR="00365D89" w:rsidRDefault="00365D89" w:rsidP="00365D89">
      <w:pPr>
        <w:widowControl w:val="0"/>
        <w:suppressAutoHyphens/>
        <w:spacing w:before="60" w:after="60" w:line="288" w:lineRule="auto"/>
        <w:jc w:val="both"/>
        <w:rPr>
          <w:kern w:val="18"/>
          <w:sz w:val="20"/>
        </w:rPr>
      </w:pPr>
      <w:r w:rsidRPr="00D450F6">
        <w:rPr>
          <w:kern w:val="18"/>
          <w:sz w:val="20"/>
        </w:rPr>
        <w:t>Pourcentage TVA : ……………%.</w:t>
      </w:r>
    </w:p>
    <w:p w14:paraId="705E6827" w14:textId="77777777" w:rsidR="00365D89" w:rsidRPr="00D450F6" w:rsidRDefault="00365D89" w:rsidP="00365D89">
      <w:pPr>
        <w:widowControl w:val="0"/>
        <w:suppressAutoHyphens/>
        <w:spacing w:before="60" w:after="60" w:line="288" w:lineRule="auto"/>
        <w:jc w:val="both"/>
        <w:rPr>
          <w:kern w:val="18"/>
          <w:sz w:val="20"/>
        </w:rPr>
      </w:pPr>
    </w:p>
    <w:p w14:paraId="70CE931B" w14:textId="77777777" w:rsidR="00365D89" w:rsidRPr="00D450F6" w:rsidRDefault="00365D89" w:rsidP="00365D89">
      <w:pPr>
        <w:widowControl w:val="0"/>
        <w:suppressAutoHyphens/>
        <w:spacing w:before="60" w:after="60" w:line="288" w:lineRule="auto"/>
        <w:jc w:val="both"/>
        <w:rPr>
          <w:kern w:val="18"/>
          <w:sz w:val="20"/>
        </w:rPr>
      </w:pPr>
      <w:r w:rsidRPr="00D450F6">
        <w:rPr>
          <w:kern w:val="18"/>
          <w:sz w:val="20"/>
        </w:rPr>
        <w:t>En cas d’approbation de la présente offre, le cautionnement sera constitué dans les conditions et délais prescrits dans le cahier spécial des charges.</w:t>
      </w:r>
    </w:p>
    <w:p w14:paraId="3FEE6539" w14:textId="77777777" w:rsidR="00365D89" w:rsidRPr="00D450F6" w:rsidRDefault="00365D89" w:rsidP="00365D89">
      <w:pPr>
        <w:widowControl w:val="0"/>
        <w:suppressAutoHyphens/>
        <w:spacing w:before="60" w:after="60" w:line="288" w:lineRule="auto"/>
        <w:jc w:val="both"/>
        <w:rPr>
          <w:kern w:val="18"/>
          <w:sz w:val="20"/>
        </w:rPr>
      </w:pPr>
      <w:r w:rsidRPr="00D450F6">
        <w:rPr>
          <w:kern w:val="18"/>
          <w:sz w:val="20"/>
        </w:rPr>
        <w:t>L’information confidentielle et/ou l’information qui se rapporte à des secrets techniques ou commerciaux est clairement indiquée dans l’offre.</w:t>
      </w:r>
    </w:p>
    <w:p w14:paraId="37AE23A2" w14:textId="77777777" w:rsidR="00365D89" w:rsidRPr="00D450F6" w:rsidRDefault="00365D89" w:rsidP="00365D89">
      <w:pPr>
        <w:widowControl w:val="0"/>
        <w:suppressAutoHyphens/>
        <w:spacing w:before="60" w:after="60" w:line="288" w:lineRule="auto"/>
        <w:jc w:val="both"/>
        <w:rPr>
          <w:kern w:val="18"/>
          <w:sz w:val="20"/>
        </w:rPr>
      </w:pPr>
      <w:r w:rsidRPr="00D450F6">
        <w:rPr>
          <w:kern w:val="18"/>
          <w:sz w:val="20"/>
        </w:rPr>
        <w:t>Afin de rendre possible une comparaison adéquate des offres, les données ou documents mentionnés &lt;&lt; ci-dessous ou au point …, dûment signés, doivent être joints à l’offre.</w:t>
      </w:r>
    </w:p>
    <w:p w14:paraId="2E99D538" w14:textId="77777777" w:rsidR="00365D89" w:rsidRPr="00D450F6" w:rsidRDefault="00365D89" w:rsidP="00365D89">
      <w:pPr>
        <w:widowControl w:val="0"/>
        <w:suppressAutoHyphens/>
        <w:spacing w:before="60" w:after="60" w:line="288" w:lineRule="auto"/>
        <w:jc w:val="both"/>
        <w:rPr>
          <w:kern w:val="18"/>
          <w:sz w:val="20"/>
        </w:rPr>
      </w:pPr>
      <w:r w:rsidRPr="00D450F6">
        <w:rPr>
          <w:kern w:val="18"/>
          <w:sz w:val="20"/>
        </w:rPr>
        <w:t xml:space="preserve"> </w:t>
      </w:r>
    </w:p>
    <w:p w14:paraId="5E95973D" w14:textId="77777777" w:rsidR="00365D89" w:rsidRPr="00D450F6" w:rsidRDefault="00365D89" w:rsidP="00365D89">
      <w:pPr>
        <w:widowControl w:val="0"/>
        <w:suppressAutoHyphens/>
        <w:spacing w:before="60" w:after="60" w:line="288" w:lineRule="auto"/>
        <w:jc w:val="both"/>
        <w:rPr>
          <w:kern w:val="18"/>
          <w:sz w:val="20"/>
        </w:rPr>
      </w:pPr>
      <w:r w:rsidRPr="00D450F6">
        <w:rPr>
          <w:kern w:val="18"/>
          <w:sz w:val="20"/>
        </w:rPr>
        <w:t>En annexe ……………</w:t>
      </w:r>
      <w:proofErr w:type="gramStart"/>
      <w:r w:rsidRPr="00D450F6">
        <w:rPr>
          <w:kern w:val="18"/>
          <w:sz w:val="20"/>
        </w:rPr>
        <w:t>…….</w:t>
      </w:r>
      <w:proofErr w:type="gramEnd"/>
      <w:r w:rsidRPr="00D450F6">
        <w:rPr>
          <w:kern w:val="18"/>
          <w:sz w:val="20"/>
        </w:rPr>
        <w:t>., le soumissionnaire joint à son offre ……………..</w:t>
      </w:r>
    </w:p>
    <w:p w14:paraId="2BD7ED75" w14:textId="77777777" w:rsidR="00365D89" w:rsidRPr="00D450F6" w:rsidRDefault="00365D89" w:rsidP="00365D89">
      <w:pPr>
        <w:widowControl w:val="0"/>
        <w:suppressAutoHyphens/>
        <w:spacing w:before="60" w:after="60" w:line="288" w:lineRule="auto"/>
        <w:jc w:val="both"/>
        <w:rPr>
          <w:kern w:val="18"/>
          <w:sz w:val="20"/>
        </w:rPr>
      </w:pPr>
    </w:p>
    <w:p w14:paraId="15BD635E" w14:textId="77777777" w:rsidR="00365D89" w:rsidRPr="00D450F6" w:rsidRDefault="00365D89" w:rsidP="00365D89">
      <w:pPr>
        <w:widowControl w:val="0"/>
        <w:suppressAutoHyphens/>
        <w:spacing w:before="60" w:after="60" w:line="288" w:lineRule="auto"/>
        <w:jc w:val="both"/>
        <w:rPr>
          <w:kern w:val="18"/>
          <w:sz w:val="20"/>
        </w:rPr>
      </w:pPr>
      <w:r w:rsidRPr="00D450F6">
        <w:rPr>
          <w:kern w:val="18"/>
          <w:sz w:val="20"/>
        </w:rPr>
        <w:t>Le soumissionnaire déclare sur l’honneur que les informations fournies sont exactes et correctes et qu’elles ont été établies en parfaite connaissance des conséquences de toute fausse déclaration.</w:t>
      </w:r>
    </w:p>
    <w:p w14:paraId="1D99DA07" w14:textId="77777777" w:rsidR="00365D89" w:rsidRPr="00D450F6" w:rsidRDefault="00365D89" w:rsidP="00365D89">
      <w:pPr>
        <w:widowControl w:val="0"/>
        <w:suppressAutoHyphens/>
        <w:spacing w:before="60" w:after="60" w:line="288" w:lineRule="auto"/>
        <w:jc w:val="both"/>
        <w:rPr>
          <w:kern w:val="18"/>
          <w:sz w:val="20"/>
        </w:rPr>
      </w:pPr>
    </w:p>
    <w:p w14:paraId="324DFFF5" w14:textId="77777777" w:rsidR="00365D89" w:rsidRPr="00D450F6" w:rsidRDefault="00365D89" w:rsidP="00365D89">
      <w:pPr>
        <w:widowControl w:val="0"/>
        <w:suppressAutoHyphens/>
        <w:spacing w:before="60" w:after="60" w:line="288" w:lineRule="auto"/>
        <w:jc w:val="both"/>
        <w:rPr>
          <w:kern w:val="18"/>
          <w:sz w:val="20"/>
        </w:rPr>
      </w:pPr>
    </w:p>
    <w:p w14:paraId="7561236E" w14:textId="77777777" w:rsidR="00365D89" w:rsidRPr="00D450F6" w:rsidRDefault="00365D89" w:rsidP="00365D89">
      <w:pPr>
        <w:widowControl w:val="0"/>
        <w:suppressAutoHyphens/>
        <w:spacing w:before="60" w:after="60" w:line="288" w:lineRule="auto"/>
        <w:jc w:val="both"/>
        <w:rPr>
          <w:kern w:val="18"/>
          <w:sz w:val="20"/>
        </w:rPr>
      </w:pPr>
      <w:r w:rsidRPr="00D450F6">
        <w:rPr>
          <w:kern w:val="18"/>
          <w:sz w:val="20"/>
        </w:rPr>
        <w:t>Certifié pour vrai et conforme,</w:t>
      </w:r>
    </w:p>
    <w:p w14:paraId="2A993377" w14:textId="77777777" w:rsidR="00365D89" w:rsidRPr="00D450F6" w:rsidRDefault="00365D89" w:rsidP="00365D89">
      <w:pPr>
        <w:widowControl w:val="0"/>
        <w:suppressAutoHyphens/>
        <w:spacing w:before="60" w:after="60" w:line="288" w:lineRule="auto"/>
        <w:jc w:val="both"/>
        <w:rPr>
          <w:kern w:val="18"/>
          <w:sz w:val="20"/>
        </w:rPr>
      </w:pPr>
    </w:p>
    <w:p w14:paraId="5258237D" w14:textId="77777777" w:rsidR="00365D89" w:rsidRDefault="00365D89" w:rsidP="00365D89">
      <w:pPr>
        <w:widowControl w:val="0"/>
        <w:suppressAutoHyphens/>
        <w:spacing w:before="60" w:after="60" w:line="288" w:lineRule="auto"/>
        <w:jc w:val="both"/>
        <w:rPr>
          <w:kern w:val="18"/>
          <w:sz w:val="20"/>
        </w:rPr>
      </w:pPr>
      <w:r w:rsidRPr="00D450F6">
        <w:rPr>
          <w:kern w:val="18"/>
          <w:sz w:val="20"/>
        </w:rPr>
        <w:t>Fait à …………………… le ………………</w:t>
      </w:r>
    </w:p>
    <w:p w14:paraId="1A564249" w14:textId="77777777" w:rsidR="00365D89" w:rsidRDefault="00365D89" w:rsidP="00365D89">
      <w:pPr>
        <w:widowControl w:val="0"/>
        <w:suppressAutoHyphens/>
        <w:spacing w:before="60" w:after="60" w:line="288" w:lineRule="auto"/>
        <w:jc w:val="both"/>
        <w:rPr>
          <w:kern w:val="18"/>
          <w:sz w:val="20"/>
        </w:rPr>
      </w:pPr>
    </w:p>
    <w:p w14:paraId="7A39B61E" w14:textId="77777777" w:rsidR="00365D89" w:rsidRDefault="00365D89" w:rsidP="00365D89">
      <w:pPr>
        <w:widowControl w:val="0"/>
        <w:suppressAutoHyphens/>
        <w:spacing w:before="60" w:after="60" w:line="288" w:lineRule="auto"/>
        <w:jc w:val="both"/>
        <w:rPr>
          <w:kern w:val="18"/>
          <w:sz w:val="20"/>
        </w:rPr>
      </w:pPr>
    </w:p>
    <w:p w14:paraId="130CA7AB" w14:textId="77777777" w:rsidR="00365D89" w:rsidRDefault="00365D89" w:rsidP="00365D89">
      <w:pPr>
        <w:widowControl w:val="0"/>
        <w:suppressAutoHyphens/>
        <w:spacing w:before="60" w:after="60" w:line="288" w:lineRule="auto"/>
        <w:jc w:val="both"/>
        <w:rPr>
          <w:kern w:val="18"/>
          <w:sz w:val="20"/>
        </w:rPr>
      </w:pPr>
    </w:p>
    <w:p w14:paraId="7648C456" w14:textId="77777777" w:rsidR="00EB6A9C" w:rsidRDefault="00EB6A9C" w:rsidP="00365D89">
      <w:pPr>
        <w:widowControl w:val="0"/>
        <w:suppressAutoHyphens/>
        <w:spacing w:before="60" w:after="60" w:line="288" w:lineRule="auto"/>
        <w:jc w:val="both"/>
        <w:rPr>
          <w:kern w:val="18"/>
          <w:sz w:val="20"/>
        </w:rPr>
      </w:pPr>
    </w:p>
    <w:p w14:paraId="1B390E57" w14:textId="77777777" w:rsidR="00EB6A9C" w:rsidRDefault="00EB6A9C" w:rsidP="00365D89">
      <w:pPr>
        <w:widowControl w:val="0"/>
        <w:suppressAutoHyphens/>
        <w:spacing w:before="60" w:after="60" w:line="288" w:lineRule="auto"/>
        <w:jc w:val="both"/>
        <w:rPr>
          <w:kern w:val="18"/>
          <w:sz w:val="20"/>
        </w:rPr>
      </w:pPr>
    </w:p>
    <w:p w14:paraId="1143ED6A" w14:textId="77777777" w:rsidR="00EB6A9C" w:rsidRDefault="00EB6A9C" w:rsidP="00365D89">
      <w:pPr>
        <w:widowControl w:val="0"/>
        <w:suppressAutoHyphens/>
        <w:spacing w:before="60" w:after="60" w:line="288" w:lineRule="auto"/>
        <w:jc w:val="both"/>
        <w:rPr>
          <w:kern w:val="18"/>
          <w:sz w:val="20"/>
        </w:rPr>
      </w:pPr>
    </w:p>
    <w:p w14:paraId="67E7C476" w14:textId="77777777" w:rsidR="00EB6A9C" w:rsidRPr="00D450F6" w:rsidRDefault="00EB6A9C" w:rsidP="00365D89">
      <w:pPr>
        <w:widowControl w:val="0"/>
        <w:suppressAutoHyphens/>
        <w:spacing w:before="60" w:after="60" w:line="288" w:lineRule="auto"/>
        <w:jc w:val="both"/>
        <w:rPr>
          <w:kern w:val="18"/>
          <w:sz w:val="20"/>
        </w:rPr>
      </w:pPr>
    </w:p>
    <w:p w14:paraId="67890DE1" w14:textId="77777777" w:rsidR="00365D89" w:rsidRPr="00D450F6" w:rsidRDefault="00365D89" w:rsidP="00365D89">
      <w:pPr>
        <w:pStyle w:val="Titre2"/>
      </w:pPr>
      <w:bookmarkStart w:id="181" w:name="_Toc52268503"/>
      <w:bookmarkStart w:id="182" w:name="_Toc52533034"/>
      <w:bookmarkStart w:id="183" w:name="_Toc161312660"/>
      <w:r>
        <w:lastRenderedPageBreak/>
        <w:t>Déclaration sur l’honneur – motifs d’exclusion</w:t>
      </w:r>
      <w:bookmarkEnd w:id="181"/>
      <w:bookmarkEnd w:id="182"/>
      <w:bookmarkEnd w:id="183"/>
      <w:r>
        <w:t xml:space="preserve"> </w:t>
      </w:r>
    </w:p>
    <w:p w14:paraId="0FE66AE0" w14:textId="77777777" w:rsidR="00365D89" w:rsidRPr="00D450F6" w:rsidRDefault="00365D89" w:rsidP="00365D89">
      <w:pPr>
        <w:spacing w:after="0" w:line="240" w:lineRule="auto"/>
        <w:jc w:val="both"/>
        <w:textAlignment w:val="baseline"/>
        <w:rPr>
          <w:rFonts w:ascii="Times New Roman" w:eastAsia="Times New Roman" w:hAnsi="Times New Roman" w:cs="Segoe UI"/>
          <w:sz w:val="20"/>
          <w:szCs w:val="20"/>
          <w:lang w:val="fr-FR" w:eastAsia="fr-BE"/>
        </w:rPr>
      </w:pPr>
      <w:r w:rsidRPr="00D450F6">
        <w:rPr>
          <w:rFonts w:ascii="Times New Roman" w:eastAsia="Times New Roman" w:hAnsi="Times New Roman" w:cs="Segoe UI"/>
          <w:sz w:val="20"/>
          <w:szCs w:val="20"/>
          <w:lang w:val="fr-FR" w:eastAsia="fr-BE"/>
        </w:rPr>
        <w:t>Par la présente, je/nous, agissant en ma/notre qualité de représentant(s) légal/ légaux du soumissionnaire précité, déclare/</w:t>
      </w:r>
      <w:proofErr w:type="spellStart"/>
      <w:r w:rsidRPr="00D450F6">
        <w:rPr>
          <w:rFonts w:eastAsia="Times New Roman" w:cs="Segoe UI"/>
          <w:sz w:val="20"/>
          <w:szCs w:val="20"/>
          <w:lang w:val="fr-FR" w:eastAsia="fr-BE"/>
        </w:rPr>
        <w:t>rons</w:t>
      </w:r>
      <w:proofErr w:type="spellEnd"/>
      <w:r w:rsidRPr="00D450F6">
        <w:rPr>
          <w:rFonts w:ascii="Times New Roman" w:eastAsia="Times New Roman" w:hAnsi="Times New Roman" w:cs="Segoe UI"/>
          <w:sz w:val="20"/>
          <w:szCs w:val="20"/>
          <w:lang w:val="fr-FR" w:eastAsia="fr-BE"/>
        </w:rPr>
        <w:t> que le soumissionnaire ne se trouve pas dans un des cas d’exclusion suivants</w:t>
      </w:r>
      <w:r w:rsidRPr="00D450F6">
        <w:rPr>
          <w:rFonts w:ascii="Times New Roman" w:eastAsia="Times New Roman" w:hAnsi="Times New Roman"/>
          <w:sz w:val="20"/>
          <w:szCs w:val="20"/>
          <w:lang w:val="fr-FR" w:eastAsia="fr-BE"/>
        </w:rPr>
        <w:t> </w:t>
      </w:r>
      <w:r w:rsidRPr="00D450F6">
        <w:rPr>
          <w:rFonts w:ascii="Times New Roman" w:eastAsia="Times New Roman" w:hAnsi="Times New Roman" w:cs="Segoe UI"/>
          <w:sz w:val="20"/>
          <w:szCs w:val="20"/>
          <w:lang w:val="fr-FR" w:eastAsia="fr-BE"/>
        </w:rPr>
        <w:t>: </w:t>
      </w:r>
    </w:p>
    <w:p w14:paraId="159EC9B3" w14:textId="77777777" w:rsidR="00365D89" w:rsidRPr="00D450F6" w:rsidRDefault="00365D89" w:rsidP="00365D89">
      <w:pPr>
        <w:spacing w:after="0" w:line="240" w:lineRule="auto"/>
        <w:jc w:val="both"/>
        <w:textAlignment w:val="baseline"/>
        <w:rPr>
          <w:rFonts w:eastAsia="Times New Roman" w:cs="Segoe UI"/>
          <w:sz w:val="20"/>
          <w:szCs w:val="20"/>
          <w:lang w:val="fr-FR" w:eastAsia="fr-BE"/>
        </w:rPr>
      </w:pPr>
    </w:p>
    <w:p w14:paraId="07ACA5F5" w14:textId="77777777" w:rsidR="00365D89" w:rsidRPr="00D450F6" w:rsidRDefault="00365D89" w:rsidP="00365D89">
      <w:pPr>
        <w:numPr>
          <w:ilvl w:val="0"/>
          <w:numId w:val="33"/>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ses dirigeants a fait l’objet d’une condamnation prononcée par une </w:t>
      </w:r>
      <w:r w:rsidRPr="00D450F6">
        <w:rPr>
          <w:rFonts w:eastAsia="Times New Roman" w:cs="Segoe UI"/>
          <w:b/>
          <w:bCs/>
          <w:sz w:val="20"/>
          <w:szCs w:val="20"/>
          <w:u w:val="single"/>
          <w:lang w:val="fr-FR" w:eastAsia="fr-BE"/>
        </w:rPr>
        <w:t>décision judiciaire ayant force de chose jugée</w:t>
      </w:r>
      <w:r w:rsidRPr="00D450F6">
        <w:rPr>
          <w:rFonts w:eastAsia="Times New Roman" w:cs="Segoe UI"/>
          <w:sz w:val="20"/>
          <w:szCs w:val="20"/>
          <w:lang w:val="fr-FR" w:eastAsia="fr-BE"/>
        </w:rPr>
        <w:t> pour l’une des infractions suivantes : </w:t>
      </w:r>
    </w:p>
    <w:p w14:paraId="056757E3" w14:textId="77777777" w:rsidR="00365D89" w:rsidRPr="00D450F6" w:rsidRDefault="00365D89" w:rsidP="00365D89">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1° participation à une </w:t>
      </w:r>
      <w:r w:rsidRPr="00D450F6">
        <w:rPr>
          <w:rFonts w:eastAsia="Times New Roman" w:cs="Segoe UI"/>
          <w:b/>
          <w:bCs/>
          <w:sz w:val="20"/>
          <w:szCs w:val="20"/>
          <w:lang w:val="fr-FR" w:eastAsia="fr-BE"/>
        </w:rPr>
        <w:t>organisation criminelle</w:t>
      </w:r>
      <w:r w:rsidRPr="00D450F6">
        <w:rPr>
          <w:rFonts w:eastAsia="Times New Roman" w:cs="Segoe UI"/>
          <w:sz w:val="20"/>
          <w:szCs w:val="20"/>
          <w:lang w:val="fr-FR" w:eastAsia="fr-BE"/>
        </w:rPr>
        <w:t xml:space="preserve"> ; </w:t>
      </w:r>
    </w:p>
    <w:p w14:paraId="68A35590" w14:textId="77777777" w:rsidR="00365D89" w:rsidRPr="00D450F6" w:rsidRDefault="00365D89" w:rsidP="00365D89">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2° </w:t>
      </w:r>
      <w:r w:rsidRPr="00D450F6">
        <w:rPr>
          <w:rFonts w:eastAsia="Times New Roman" w:cs="Segoe UI"/>
          <w:b/>
          <w:bCs/>
          <w:sz w:val="20"/>
          <w:szCs w:val="20"/>
          <w:lang w:val="fr-FR" w:eastAsia="fr-BE"/>
        </w:rPr>
        <w:t>corruption</w:t>
      </w:r>
      <w:r w:rsidRPr="00D450F6">
        <w:rPr>
          <w:rFonts w:eastAsia="Times New Roman" w:cs="Segoe UI"/>
          <w:sz w:val="20"/>
          <w:szCs w:val="20"/>
          <w:lang w:val="fr-FR" w:eastAsia="fr-BE"/>
        </w:rPr>
        <w:t xml:space="preserve"> ; </w:t>
      </w:r>
    </w:p>
    <w:p w14:paraId="5D1654B2" w14:textId="77777777" w:rsidR="00365D89" w:rsidRPr="00D450F6" w:rsidRDefault="00365D89" w:rsidP="00365D89">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3° </w:t>
      </w:r>
      <w:r w:rsidRPr="00D450F6">
        <w:rPr>
          <w:rFonts w:eastAsia="Times New Roman" w:cs="Segoe UI"/>
          <w:b/>
          <w:bCs/>
          <w:sz w:val="20"/>
          <w:szCs w:val="20"/>
          <w:lang w:val="fr-FR" w:eastAsia="fr-BE"/>
        </w:rPr>
        <w:t>fraude</w:t>
      </w:r>
      <w:r w:rsidRPr="00D450F6">
        <w:rPr>
          <w:rFonts w:eastAsia="Times New Roman" w:cs="Segoe UI"/>
          <w:sz w:val="20"/>
          <w:szCs w:val="20"/>
          <w:lang w:val="fr-FR" w:eastAsia="fr-BE"/>
        </w:rPr>
        <w:t xml:space="preserve"> ; </w:t>
      </w:r>
    </w:p>
    <w:p w14:paraId="3CBC1345" w14:textId="77777777" w:rsidR="00365D89" w:rsidRPr="00D450F6" w:rsidRDefault="00365D89" w:rsidP="00365D89">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4° infractions </w:t>
      </w:r>
      <w:r w:rsidRPr="00D450F6">
        <w:rPr>
          <w:rFonts w:eastAsia="Times New Roman" w:cs="Segoe UI"/>
          <w:b/>
          <w:bCs/>
          <w:sz w:val="20"/>
          <w:szCs w:val="20"/>
          <w:lang w:val="fr-FR" w:eastAsia="fr-BE"/>
        </w:rPr>
        <w:t>terroristes</w:t>
      </w:r>
      <w:r w:rsidRPr="00D450F6">
        <w:rPr>
          <w:rFonts w:eastAsia="Times New Roman" w:cs="Segoe UI"/>
          <w:sz w:val="20"/>
          <w:szCs w:val="20"/>
          <w:lang w:val="fr-FR" w:eastAsia="fr-BE"/>
        </w:rPr>
        <w:t>, infractions liées aux activités terroristes ou incitation à commettre une telle infraction, complicité ou tentative d’une telle infraction ; </w:t>
      </w:r>
    </w:p>
    <w:p w14:paraId="163C1968" w14:textId="77777777" w:rsidR="00365D89" w:rsidRPr="00D450F6" w:rsidRDefault="00365D89" w:rsidP="00365D89">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5° </w:t>
      </w:r>
      <w:r w:rsidRPr="00D450F6">
        <w:rPr>
          <w:rFonts w:eastAsia="Times New Roman" w:cs="Segoe UI"/>
          <w:b/>
          <w:bCs/>
          <w:sz w:val="20"/>
          <w:szCs w:val="20"/>
          <w:lang w:val="fr-FR" w:eastAsia="fr-BE"/>
        </w:rPr>
        <w:t>blanchimen</w:t>
      </w:r>
      <w:r w:rsidRPr="00D450F6">
        <w:rPr>
          <w:rFonts w:eastAsia="Times New Roman" w:cs="Segoe UI"/>
          <w:sz w:val="20"/>
          <w:szCs w:val="20"/>
          <w:lang w:val="fr-FR" w:eastAsia="fr-BE"/>
        </w:rPr>
        <w:t>t de capitaux ou </w:t>
      </w:r>
      <w:r w:rsidRPr="00D450F6">
        <w:rPr>
          <w:rFonts w:eastAsia="Times New Roman" w:cs="Segoe UI"/>
          <w:b/>
          <w:bCs/>
          <w:sz w:val="20"/>
          <w:szCs w:val="20"/>
          <w:lang w:val="fr-FR" w:eastAsia="fr-BE"/>
        </w:rPr>
        <w:t>financement du terrorisme</w:t>
      </w:r>
      <w:r w:rsidRPr="00D450F6">
        <w:rPr>
          <w:rFonts w:eastAsia="Times New Roman" w:cs="Segoe UI"/>
          <w:sz w:val="20"/>
          <w:szCs w:val="20"/>
          <w:lang w:val="fr-FR" w:eastAsia="fr-BE"/>
        </w:rPr>
        <w:t xml:space="preserve"> ; </w:t>
      </w:r>
    </w:p>
    <w:p w14:paraId="1AA76E5F" w14:textId="77777777" w:rsidR="00365D89" w:rsidRPr="00D450F6" w:rsidRDefault="00365D89" w:rsidP="00365D89">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6° </w:t>
      </w:r>
      <w:r w:rsidRPr="00D450F6">
        <w:rPr>
          <w:rFonts w:eastAsia="Times New Roman" w:cs="Segoe UI"/>
          <w:b/>
          <w:bCs/>
          <w:sz w:val="20"/>
          <w:szCs w:val="20"/>
          <w:lang w:val="fr-FR" w:eastAsia="fr-BE"/>
        </w:rPr>
        <w:t>travail des enfants</w:t>
      </w:r>
      <w:r w:rsidRPr="00D450F6">
        <w:rPr>
          <w:rFonts w:eastAsia="Times New Roman" w:cs="Segoe UI"/>
          <w:sz w:val="20"/>
          <w:szCs w:val="20"/>
          <w:lang w:val="fr-FR" w:eastAsia="fr-BE"/>
        </w:rPr>
        <w:t> et autres formes de traite des êtres humains. </w:t>
      </w:r>
    </w:p>
    <w:p w14:paraId="2441DFD8" w14:textId="77777777" w:rsidR="00365D89" w:rsidRPr="00D450F6" w:rsidRDefault="00365D89" w:rsidP="00365D89">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7° occupation de ressortissants de pays tiers en </w:t>
      </w:r>
      <w:r w:rsidRPr="00D450F6">
        <w:rPr>
          <w:rFonts w:eastAsia="Times New Roman" w:cs="Segoe UI"/>
          <w:b/>
          <w:bCs/>
          <w:sz w:val="20"/>
          <w:szCs w:val="20"/>
          <w:lang w:val="fr-FR" w:eastAsia="fr-BE"/>
        </w:rPr>
        <w:t>séjour illégal</w:t>
      </w:r>
      <w:r w:rsidRPr="00D450F6">
        <w:rPr>
          <w:rFonts w:eastAsia="Times New Roman" w:cs="Segoe UI"/>
          <w:sz w:val="20"/>
          <w:szCs w:val="20"/>
          <w:lang w:val="fr-FR" w:eastAsia="fr-BE"/>
        </w:rPr>
        <w:t>. </w:t>
      </w:r>
    </w:p>
    <w:p w14:paraId="0E353731" w14:textId="77777777" w:rsidR="00365D89" w:rsidRDefault="00365D89" w:rsidP="00365D89">
      <w:pPr>
        <w:spacing w:after="0" w:line="240" w:lineRule="auto"/>
        <w:ind w:left="705"/>
        <w:jc w:val="both"/>
        <w:textAlignment w:val="baseline"/>
        <w:rPr>
          <w:rFonts w:eastAsia="Times New Roman" w:cs="Segoe UI"/>
          <w:sz w:val="20"/>
          <w:szCs w:val="20"/>
          <w:lang w:val="fr-FR" w:eastAsia="fr-BE"/>
        </w:rPr>
      </w:pPr>
      <w:r w:rsidRPr="000B6C7D">
        <w:rPr>
          <w:rFonts w:eastAsia="Times New Roman" w:cs="Segoe UI"/>
          <w:sz w:val="20"/>
          <w:szCs w:val="20"/>
          <w:lang w:val="fr-FR" w:eastAsia="fr-BE"/>
        </w:rPr>
        <w:t>8° la création de sociétés offshore</w:t>
      </w:r>
    </w:p>
    <w:p w14:paraId="2A92FE7C" w14:textId="77777777" w:rsidR="00365D89" w:rsidRPr="00D450F6" w:rsidRDefault="00365D89" w:rsidP="00365D89">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L’exclusion sur base de ce critère vaut pour une durée de 5 ans à compter de la date du jugement. </w:t>
      </w:r>
    </w:p>
    <w:p w14:paraId="6439B0EA" w14:textId="77777777" w:rsidR="00365D89" w:rsidRPr="00D450F6" w:rsidRDefault="00365D89" w:rsidP="00365D89">
      <w:pPr>
        <w:spacing w:after="0" w:line="240" w:lineRule="auto"/>
        <w:ind w:left="360"/>
        <w:jc w:val="both"/>
        <w:textAlignment w:val="baseline"/>
        <w:rPr>
          <w:rFonts w:eastAsia="Times New Roman" w:cs="Segoe UI"/>
          <w:sz w:val="20"/>
          <w:szCs w:val="20"/>
          <w:lang w:val="fr-FR" w:eastAsia="fr-BE"/>
        </w:rPr>
      </w:pPr>
    </w:p>
    <w:p w14:paraId="1444E0FE" w14:textId="77777777" w:rsidR="00365D89" w:rsidRPr="00D450F6" w:rsidRDefault="00365D89" w:rsidP="00365D89">
      <w:pPr>
        <w:numPr>
          <w:ilvl w:val="0"/>
          <w:numId w:val="24"/>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ne satisfait pas à ses obligations relatives au </w:t>
      </w:r>
      <w:r w:rsidRPr="00D450F6">
        <w:rPr>
          <w:rFonts w:eastAsia="Times New Roman" w:cs="Segoe UI"/>
          <w:b/>
          <w:bCs/>
          <w:sz w:val="20"/>
          <w:szCs w:val="20"/>
          <w:u w:val="single"/>
          <w:lang w:val="fr-FR" w:eastAsia="fr-BE"/>
        </w:rPr>
        <w:t>paiement d’impôts et taxes ou de cotisations de sécurité sociale</w:t>
      </w:r>
      <w:r w:rsidRPr="00D450F6">
        <w:rPr>
          <w:rFonts w:eastAsia="Times New Roman" w:cs="Segoe UI"/>
          <w:sz w:val="20"/>
          <w:szCs w:val="20"/>
          <w:lang w:val="fr-FR" w:eastAsia="fr-BE"/>
        </w:rPr>
        <w:t xml:space="preserve"> pour un montant de plus de </w:t>
      </w:r>
      <w:r>
        <w:rPr>
          <w:rFonts w:eastAsia="Times New Roman" w:cs="Segoe UI"/>
          <w:sz w:val="20"/>
          <w:szCs w:val="20"/>
          <w:lang w:val="fr-FR" w:eastAsia="fr-BE"/>
        </w:rPr>
        <w:t>3</w:t>
      </w:r>
      <w:r w:rsidRPr="00D450F6">
        <w:rPr>
          <w:rFonts w:eastAsia="Times New Roman" w:cs="Segoe UI"/>
          <w:sz w:val="20"/>
          <w:szCs w:val="20"/>
          <w:lang w:val="fr-FR" w:eastAsia="fr-BE"/>
        </w:rPr>
        <w:t>.000 €,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31783DE6" w14:textId="77777777" w:rsidR="00365D89" w:rsidRPr="00D450F6" w:rsidRDefault="00365D89" w:rsidP="00365D89">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6CEB8149" w14:textId="77777777" w:rsidR="00365D89" w:rsidRPr="00D450F6" w:rsidRDefault="00365D89" w:rsidP="00365D89">
      <w:pPr>
        <w:numPr>
          <w:ilvl w:val="0"/>
          <w:numId w:val="25"/>
        </w:numPr>
        <w:spacing w:after="0" w:line="240" w:lineRule="auto"/>
        <w:ind w:left="360" w:firstLine="0"/>
        <w:jc w:val="both"/>
        <w:textAlignment w:val="baseline"/>
        <w:rPr>
          <w:rFonts w:eastAsia="Times New Roman" w:cs="Segoe UI"/>
          <w:color w:val="000000"/>
          <w:sz w:val="20"/>
          <w:szCs w:val="20"/>
          <w:lang w:val="fr-FR" w:eastAsia="fr-BE"/>
        </w:rPr>
      </w:pPr>
      <w:r w:rsidRPr="00D450F6">
        <w:rPr>
          <w:rFonts w:eastAsia="Times New Roman" w:cs="Segoe UI"/>
          <w:color w:val="000000"/>
          <w:sz w:val="20"/>
          <w:szCs w:val="20"/>
          <w:lang w:val="fr-FR" w:eastAsia="fr-BE"/>
        </w:rPr>
        <w:t>Le soumissionnaire est en </w:t>
      </w:r>
      <w:r w:rsidRPr="00D450F6">
        <w:rPr>
          <w:rFonts w:eastAsia="Times New Roman"/>
          <w:b/>
          <w:bCs/>
          <w:color w:val="000000"/>
          <w:sz w:val="20"/>
          <w:szCs w:val="20"/>
          <w:u w:val="single"/>
          <w:lang w:val="fr-FR" w:eastAsia="fr-BE"/>
        </w:rPr>
        <w:t>état de faillite, de liquidation, de cessation d’activités, de réorganisation judiciaire</w:t>
      </w:r>
      <w:r w:rsidRPr="00D450F6">
        <w:rPr>
          <w:rFonts w:eastAsia="Times New Roman" w:cs="Segoe UI"/>
          <w:b/>
          <w:bCs/>
          <w:color w:val="000000"/>
          <w:sz w:val="20"/>
          <w:szCs w:val="20"/>
          <w:u w:val="single"/>
          <w:lang w:val="fr-FR" w:eastAsia="fr-BE"/>
        </w:rPr>
        <w:t>,</w:t>
      </w:r>
      <w:r w:rsidRPr="00D450F6">
        <w:rPr>
          <w:rFonts w:eastAsia="Times New Roman" w:cs="Segoe UI"/>
          <w:color w:val="000000"/>
          <w:sz w:val="20"/>
          <w:szCs w:val="20"/>
          <w:lang w:val="fr-FR" w:eastAsia="fr-BE"/>
        </w:rPr>
        <w:t> ou a fait l’aveu de sa faillite</w:t>
      </w:r>
      <w:r w:rsidRPr="00D450F6">
        <w:rPr>
          <w:rFonts w:eastAsia="Times New Roman" w:cs="Segoe UI"/>
          <w:color w:val="000000"/>
          <w:sz w:val="20"/>
          <w:szCs w:val="20"/>
          <w:u w:val="single"/>
          <w:lang w:val="fr-FR" w:eastAsia="fr-BE"/>
        </w:rPr>
        <w:t>,</w:t>
      </w:r>
      <w:r w:rsidRPr="00D450F6">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 </w:t>
      </w:r>
    </w:p>
    <w:p w14:paraId="21CBBA78" w14:textId="77777777" w:rsidR="00365D89" w:rsidRPr="00D450F6" w:rsidRDefault="00365D89" w:rsidP="00365D89">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1FBD4545" w14:textId="77777777" w:rsidR="00365D89" w:rsidRPr="00D450F6" w:rsidRDefault="00365D89" w:rsidP="00365D89">
      <w:pPr>
        <w:numPr>
          <w:ilvl w:val="0"/>
          <w:numId w:val="26"/>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w:t>
      </w:r>
      <w:r w:rsidRPr="00D450F6">
        <w:rPr>
          <w:rFonts w:eastAsia="Times New Roman" w:cs="Segoe UI"/>
          <w:sz w:val="20"/>
          <w:szCs w:val="20"/>
          <w:u w:val="single"/>
          <w:lang w:val="fr-FR" w:eastAsia="fr-BE"/>
        </w:rPr>
        <w:t> ou un de ses dirigeants</w:t>
      </w:r>
      <w:r w:rsidRPr="00D450F6">
        <w:rPr>
          <w:rFonts w:eastAsia="Times New Roman" w:cs="Segoe UI"/>
          <w:sz w:val="20"/>
          <w:szCs w:val="20"/>
          <w:lang w:val="fr-FR" w:eastAsia="fr-BE"/>
        </w:rPr>
        <w:t> a commis une </w:t>
      </w:r>
      <w:r w:rsidRPr="00D450F6">
        <w:rPr>
          <w:rFonts w:eastAsia="Times New Roman" w:cs="Segoe UI"/>
          <w:b/>
          <w:bCs/>
          <w:sz w:val="20"/>
          <w:szCs w:val="20"/>
          <w:u w:val="single"/>
          <w:lang w:val="fr-FR" w:eastAsia="fr-BE"/>
        </w:rPr>
        <w:t>faute professionnelle grave qui remet en cause son intégrité.</w:t>
      </w:r>
      <w:r w:rsidRPr="00D450F6">
        <w:rPr>
          <w:rFonts w:eastAsia="Times New Roman" w:cs="Segoe UI"/>
          <w:sz w:val="20"/>
          <w:szCs w:val="20"/>
          <w:lang w:val="fr-FR" w:eastAsia="fr-BE"/>
        </w:rPr>
        <w:t> </w:t>
      </w:r>
      <w:r w:rsidRPr="00D450F6">
        <w:rPr>
          <w:rFonts w:eastAsia="Times New Roman" w:cs="Segoe UI"/>
          <w:sz w:val="20"/>
          <w:szCs w:val="20"/>
          <w:lang w:val="fr-FR" w:eastAsia="fr-BE"/>
        </w:rPr>
        <w:br/>
        <w:t> </w:t>
      </w:r>
      <w:r w:rsidRPr="00D450F6">
        <w:rPr>
          <w:rFonts w:eastAsia="Times New Roman" w:cs="Segoe UI"/>
          <w:sz w:val="20"/>
          <w:szCs w:val="20"/>
          <w:lang w:val="fr-FR" w:eastAsia="fr-BE"/>
        </w:rPr>
        <w:br/>
        <w:t>Sont entre autres considérées comme telle faute professionnelle grave</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3B1719F8" w14:textId="77777777" w:rsidR="00365D89" w:rsidRPr="00D450F6" w:rsidRDefault="00365D89" w:rsidP="00365D89">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Une infraction à la Politique de Enabel concernant l’exploitation et les abus sexuels – juin 2019</w:t>
      </w:r>
    </w:p>
    <w:p w14:paraId="004C17E3" w14:textId="77777777" w:rsidR="00365D89" w:rsidRPr="00D450F6" w:rsidRDefault="00365D89" w:rsidP="00365D89">
      <w:pPr>
        <w:numPr>
          <w:ilvl w:val="0"/>
          <w:numId w:val="27"/>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Enabel concernant la maîtrise des risques de fraude et de corruption – juin 2019 </w:t>
      </w:r>
      <w:r w:rsidRPr="00D450F6">
        <w:rPr>
          <w:rFonts w:eastAsia="Times New Roman" w:cs="Segoe UI"/>
          <w:color w:val="0078D4"/>
          <w:sz w:val="20"/>
          <w:szCs w:val="20"/>
          <w:u w:val="single"/>
          <w:shd w:val="clear" w:color="auto" w:fill="FFFF00"/>
          <w:lang w:val="fr-FR" w:eastAsia="fr-BE"/>
        </w:rPr>
        <w:t>&lt;lien&gt;</w:t>
      </w:r>
      <w:r w:rsidRPr="00D450F6">
        <w:rPr>
          <w:rFonts w:eastAsia="Times New Roman" w:cs="Segoe UI"/>
          <w:sz w:val="20"/>
          <w:szCs w:val="20"/>
          <w:lang w:val="fr-FR" w:eastAsia="fr-BE"/>
        </w:rPr>
        <w:t>;  </w:t>
      </w:r>
    </w:p>
    <w:p w14:paraId="023D1C50" w14:textId="77777777" w:rsidR="00365D89" w:rsidRPr="00D450F6" w:rsidRDefault="00365D89" w:rsidP="00365D89">
      <w:pPr>
        <w:numPr>
          <w:ilvl w:val="0"/>
          <w:numId w:val="28"/>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relative </w:t>
      </w:r>
      <w:r w:rsidRPr="00D450F6">
        <w:rPr>
          <w:rFonts w:eastAsia="Times New Roman"/>
          <w:sz w:val="20"/>
          <w:szCs w:val="20"/>
          <w:lang w:val="fr-FR" w:eastAsia="fr-BE"/>
        </w:rPr>
        <w:t>à</w:t>
      </w:r>
      <w:r w:rsidRPr="00D450F6">
        <w:rPr>
          <w:rFonts w:eastAsia="Times New Roman" w:cs="Segoe UI"/>
          <w:sz w:val="20"/>
          <w:szCs w:val="20"/>
          <w:lang w:val="fr-FR" w:eastAsia="fr-BE"/>
        </w:rPr>
        <w:t> une disposition d’ordre réglementaire de la législation locale applicable relative au harcèlement sexuel au travail</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7D73C90E" w14:textId="77777777" w:rsidR="00365D89" w:rsidRPr="00D450F6" w:rsidRDefault="00365D89" w:rsidP="00365D89">
      <w:pPr>
        <w:numPr>
          <w:ilvl w:val="0"/>
          <w:numId w:val="29"/>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5DF51BCD" w14:textId="77777777" w:rsidR="00365D89" w:rsidRPr="00D450F6" w:rsidRDefault="00365D89" w:rsidP="00365D89">
      <w:pPr>
        <w:numPr>
          <w:ilvl w:val="0"/>
          <w:numId w:val="30"/>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lorsque</w:t>
      </w:r>
      <w:proofErr w:type="gramEnd"/>
      <w:r w:rsidRPr="00D450F6">
        <w:rPr>
          <w:rFonts w:eastAsia="Times New Roman" w:cs="Segoe UI"/>
          <w:sz w:val="20"/>
          <w:szCs w:val="20"/>
          <w:lang w:val="fr-FR" w:eastAsia="fr-BE"/>
        </w:rPr>
        <w:t>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dispose d’</w:t>
      </w:r>
      <w:proofErr w:type="spellStart"/>
      <w:r w:rsidRPr="00D450F6">
        <w:rPr>
          <w:rFonts w:eastAsia="Times New Roman" w:cs="Segoe UI"/>
          <w:sz w:val="20"/>
          <w:szCs w:val="20"/>
          <w:lang w:val="fr-FR" w:eastAsia="fr-BE"/>
        </w:rPr>
        <w:t>élements</w:t>
      </w:r>
      <w:proofErr w:type="spellEnd"/>
      <w:r w:rsidRPr="00D450F6">
        <w:rPr>
          <w:rFonts w:eastAsia="Times New Roman" w:cs="Segoe UI"/>
          <w:sz w:val="20"/>
          <w:szCs w:val="20"/>
          <w:lang w:val="fr-FR" w:eastAsia="fr-BE"/>
        </w:rPr>
        <w:t> suffisamment plausibles pour conclure que le soumissionnaire a commis des actes, conclu des conventions ou procédé à des ententes en vue de fausser la concurrence. </w:t>
      </w:r>
    </w:p>
    <w:p w14:paraId="1F387FE2" w14:textId="77777777" w:rsidR="00365D89" w:rsidRPr="00D450F6" w:rsidRDefault="00365D89" w:rsidP="00365D89">
      <w:pPr>
        <w:spacing w:after="0" w:line="240" w:lineRule="auto"/>
        <w:ind w:left="708"/>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La présence du soumissionnaire sur une des listes d’exclusion Enabel en raison d’un tel acte/convention/entente est considérée comme élément suffisamment plausible. </w:t>
      </w:r>
    </w:p>
    <w:p w14:paraId="558ED6F8" w14:textId="77777777" w:rsidR="00365D89" w:rsidRPr="00D450F6" w:rsidRDefault="00365D89" w:rsidP="00365D89">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63D9C813" w14:textId="77777777" w:rsidR="00365D89" w:rsidRPr="00D450F6" w:rsidRDefault="00365D89" w:rsidP="00365D89">
      <w:pPr>
        <w:numPr>
          <w:ilvl w:val="0"/>
          <w:numId w:val="31"/>
        </w:numPr>
        <w:spacing w:after="0" w:line="240" w:lineRule="auto"/>
        <w:ind w:left="36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lorsqu’il</w:t>
      </w:r>
      <w:proofErr w:type="gramEnd"/>
      <w:r w:rsidRPr="00D450F6">
        <w:rPr>
          <w:rFonts w:eastAsia="Times New Roman" w:cs="Segoe UI"/>
          <w:sz w:val="20"/>
          <w:szCs w:val="20"/>
          <w:lang w:val="fr-FR" w:eastAsia="fr-BE"/>
        </w:rPr>
        <w:t> ne peut être remédié à un conflit d’intérêts par d’autres mesures moins intrusives; </w:t>
      </w:r>
    </w:p>
    <w:p w14:paraId="34DD74E4" w14:textId="77777777" w:rsidR="00365D89" w:rsidRPr="00D450F6" w:rsidRDefault="00365D89" w:rsidP="00365D89">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2EDA2F90" w14:textId="77777777" w:rsidR="00365D89" w:rsidRPr="00D450F6" w:rsidRDefault="00365D89" w:rsidP="00365D89">
      <w:pPr>
        <w:numPr>
          <w:ilvl w:val="0"/>
          <w:numId w:val="32"/>
        </w:numPr>
        <w:spacing w:after="0" w:line="240" w:lineRule="auto"/>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des</w:t>
      </w:r>
      <w:proofErr w:type="gramEnd"/>
      <w:r w:rsidRPr="00D450F6">
        <w:rPr>
          <w:rFonts w:eastAsia="Times New Roman" w:cs="Segoe UI"/>
          <w:sz w:val="20"/>
          <w:szCs w:val="20"/>
          <w:lang w:val="fr-FR" w:eastAsia="fr-BE"/>
        </w:rPr>
        <w:t> </w:t>
      </w:r>
      <w:r w:rsidRPr="00D450F6">
        <w:rPr>
          <w:rFonts w:eastAsia="Times New Roman" w:cs="Segoe UI"/>
          <w:b/>
          <w:bCs/>
          <w:sz w:val="20"/>
          <w:szCs w:val="20"/>
          <w:lang w:val="fr-FR" w:eastAsia="fr-BE"/>
        </w:rPr>
        <w:t>défaillances importantes ou persistantes</w:t>
      </w:r>
      <w:r w:rsidRPr="00D450F6">
        <w:rPr>
          <w:rFonts w:eastAsia="Times New Roman" w:cs="Segoe UI"/>
          <w:sz w:val="20"/>
          <w:szCs w:val="20"/>
          <w:lang w:val="fr-FR" w:eastAsia="fr-BE"/>
        </w:rPr>
        <w:t> du soumissionnaire ont été constatées lors de l’exécution d’une </w:t>
      </w:r>
      <w:r w:rsidRPr="00D450F6">
        <w:rPr>
          <w:rFonts w:eastAsia="Times New Roman" w:cs="Segoe UI"/>
          <w:b/>
          <w:bCs/>
          <w:sz w:val="20"/>
          <w:szCs w:val="20"/>
          <w:lang w:val="fr-FR" w:eastAsia="fr-BE"/>
        </w:rPr>
        <w:t>obligation essentielle</w:t>
      </w:r>
      <w:r w:rsidRPr="00D450F6">
        <w:rPr>
          <w:rFonts w:eastAsia="Times New Roman" w:cs="Segoe UI"/>
          <w:sz w:val="20"/>
          <w:szCs w:val="20"/>
          <w:lang w:val="fr-FR" w:eastAsia="fr-BE"/>
        </w:rPr>
        <w:t xml:space="preserve"> qui lui incombait dans le cadre d’un contrat antérieur passé avec un autre pouvoir public, lorsque ces défaillances ont donné lieu à des mesures d’office, des dommages et intérêts ou à </w:t>
      </w:r>
      <w:r w:rsidRPr="00D450F6">
        <w:rPr>
          <w:rFonts w:eastAsia="Times New Roman" w:cs="Segoe UI"/>
          <w:sz w:val="20"/>
          <w:szCs w:val="20"/>
          <w:lang w:val="fr-FR" w:eastAsia="fr-BE"/>
        </w:rPr>
        <w:lastRenderedPageBreak/>
        <w:t>une autre sanction comparable. </w:t>
      </w:r>
      <w:r w:rsidRPr="00D450F6">
        <w:rPr>
          <w:rFonts w:eastAsia="Times New Roman" w:cs="Segoe UI"/>
          <w:sz w:val="20"/>
          <w:szCs w:val="20"/>
          <w:lang w:val="fr-FR" w:eastAsia="fr-BE"/>
        </w:rPr>
        <w:br/>
        <w:t> Sont considérées comme ‘défaillances importantes’ le respect des obligations applicables dans les domaines du droit environnemental, social et </w:t>
      </w:r>
      <w:proofErr w:type="gramStart"/>
      <w:r w:rsidRPr="00D450F6">
        <w:rPr>
          <w:rFonts w:eastAsia="Times New Roman" w:cs="Segoe UI"/>
          <w:sz w:val="20"/>
          <w:szCs w:val="20"/>
          <w:lang w:val="fr-FR" w:eastAsia="fr-BE"/>
        </w:rPr>
        <w:t>du travail établies</w:t>
      </w:r>
      <w:proofErr w:type="gramEnd"/>
      <w:r w:rsidRPr="00D450F6">
        <w:rPr>
          <w:rFonts w:eastAsia="Times New Roman" w:cs="Segoe UI"/>
          <w:sz w:val="20"/>
          <w:szCs w:val="20"/>
          <w:lang w:val="fr-FR" w:eastAsia="fr-BE"/>
        </w:rPr>
        <w:t> par le droit de l’Union européenne, le droit national, les conventions collectives ou par les dispositions internationales en matière de droit environnemental, social et du travail. </w:t>
      </w:r>
      <w:r w:rsidRPr="00D450F6">
        <w:rPr>
          <w:rFonts w:eastAsia="Times New Roman" w:cs="Segoe UI"/>
          <w:sz w:val="20"/>
          <w:szCs w:val="20"/>
          <w:lang w:val="fr-FR" w:eastAsia="fr-BE"/>
        </w:rPr>
        <w:br/>
        <w:t>La présence du soumissionnaire sur la liste d’exclusion Enabel en raison d’une telle défaillance sert d’un tel constat. </w:t>
      </w:r>
    </w:p>
    <w:p w14:paraId="035F6DE6" w14:textId="77777777" w:rsidR="00365D89" w:rsidRPr="00D450F6" w:rsidRDefault="00365D89" w:rsidP="00365D89">
      <w:pPr>
        <w:spacing w:after="0" w:line="240" w:lineRule="auto"/>
        <w:ind w:left="705"/>
        <w:jc w:val="both"/>
        <w:textAlignment w:val="baseline"/>
        <w:rPr>
          <w:rFonts w:eastAsia="Times New Roman" w:cs="Segoe UI"/>
          <w:sz w:val="20"/>
          <w:szCs w:val="20"/>
          <w:lang w:val="fr-FR" w:eastAsia="fr-BE"/>
        </w:rPr>
      </w:pPr>
    </w:p>
    <w:p w14:paraId="7F07C813" w14:textId="77777777" w:rsidR="00365D89" w:rsidRPr="00D450F6" w:rsidRDefault="00365D89" w:rsidP="00365D89">
      <w:pPr>
        <w:numPr>
          <w:ilvl w:val="0"/>
          <w:numId w:val="32"/>
        </w:numPr>
        <w:spacing w:after="0" w:line="240" w:lineRule="auto"/>
        <w:ind w:left="36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des</w:t>
      </w:r>
      <w:proofErr w:type="gramEnd"/>
      <w:r w:rsidRPr="00D450F6">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68937198" w14:textId="77777777" w:rsidR="00365D89" w:rsidRPr="00D450F6" w:rsidRDefault="00365D89" w:rsidP="00365D89">
      <w:pPr>
        <w:spacing w:after="0" w:line="240" w:lineRule="auto"/>
        <w:ind w:left="360"/>
        <w:jc w:val="both"/>
        <w:textAlignment w:val="baseline"/>
        <w:rPr>
          <w:rFonts w:eastAsia="Times New Roman" w:cs="Segoe UI"/>
          <w:sz w:val="20"/>
          <w:szCs w:val="20"/>
          <w:lang w:val="fr-FR" w:eastAsia="fr-BE"/>
        </w:rPr>
      </w:pPr>
    </w:p>
    <w:p w14:paraId="7B79B53F" w14:textId="77777777" w:rsidR="00365D89" w:rsidRPr="00D450F6" w:rsidRDefault="00365D89" w:rsidP="00365D89">
      <w:pPr>
        <w:numPr>
          <w:ilvl w:val="0"/>
          <w:numId w:val="32"/>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w:t>
      </w:r>
    </w:p>
    <w:p w14:paraId="072B3AB6" w14:textId="77777777" w:rsidR="00365D89" w:rsidRPr="00D450F6" w:rsidRDefault="00365D89" w:rsidP="00365D89">
      <w:pPr>
        <w:spacing w:after="0" w:line="240" w:lineRule="auto"/>
        <w:ind w:left="360"/>
        <w:jc w:val="both"/>
        <w:textAlignment w:val="baseline"/>
        <w:rPr>
          <w:rFonts w:eastAsia="Times New Roman" w:cs="Segoe UI"/>
          <w:sz w:val="20"/>
          <w:szCs w:val="20"/>
          <w:lang w:val="fr-FR" w:eastAsia="fr-BE"/>
        </w:rPr>
      </w:pPr>
    </w:p>
    <w:p w14:paraId="2077FF4F" w14:textId="77777777" w:rsidR="00365D89" w:rsidRPr="00D450F6" w:rsidRDefault="00365D89" w:rsidP="00365D89">
      <w:pPr>
        <w:spacing w:after="0" w:line="240" w:lineRule="auto"/>
        <w:ind w:left="36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Pour les Nations Unies, les listes peuvent être consultées à l’adresse suivante : </w:t>
      </w:r>
      <w:hyperlink r:id="rId26"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l’Union européenne, les listes peuvent être consultées à l’adresse suivante : </w:t>
      </w:r>
      <w:hyperlink r:id="rId27"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368A2D1A" w14:textId="77777777" w:rsidR="00365D89" w:rsidRPr="00D450F6" w:rsidRDefault="00000000" w:rsidP="00365D89">
      <w:pPr>
        <w:spacing w:before="100" w:beforeAutospacing="1" w:after="0" w:afterAutospacing="1" w:line="240" w:lineRule="auto"/>
        <w:ind w:left="360"/>
        <w:textAlignment w:val="baseline"/>
        <w:rPr>
          <w:rFonts w:eastAsia="Times New Roman" w:cs="Segoe UI"/>
          <w:sz w:val="20"/>
          <w:szCs w:val="20"/>
          <w:lang w:val="fr-FR" w:eastAsia="fr-BE"/>
        </w:rPr>
      </w:pPr>
      <w:hyperlink r:id="rId28" w:history="1">
        <w:r w:rsidR="00365D89"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00365D89" w:rsidRPr="00D450F6">
        <w:rPr>
          <w:rFonts w:eastAsia="Times New Roman" w:cs="Segoe UI"/>
          <w:sz w:val="20"/>
          <w:szCs w:val="20"/>
          <w:lang w:val="fr-FR" w:eastAsia="fr-BE"/>
        </w:rPr>
        <w:br/>
      </w:r>
      <w:r w:rsidR="00365D89" w:rsidRPr="00D450F6">
        <w:rPr>
          <w:rFonts w:eastAsia="Times New Roman" w:cs="Segoe UI"/>
          <w:sz w:val="20"/>
          <w:szCs w:val="20"/>
          <w:lang w:val="fr-FR" w:eastAsia="fr-BE"/>
        </w:rPr>
        <w:br/>
      </w:r>
      <w:hyperlink r:id="rId29" w:history="1">
        <w:r w:rsidR="00365D89"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00365D89" w:rsidRPr="00D450F6">
        <w:rPr>
          <w:rFonts w:eastAsia="Times New Roman" w:cs="Segoe UI"/>
          <w:sz w:val="20"/>
          <w:szCs w:val="20"/>
          <w:lang w:val="fr-FR" w:eastAsia="fr-BE"/>
        </w:rPr>
        <w:br/>
      </w:r>
      <w:r w:rsidR="00365D89" w:rsidRPr="00D450F6">
        <w:rPr>
          <w:rFonts w:eastAsia="Times New Roman" w:cs="Segoe UI"/>
          <w:sz w:val="20"/>
          <w:szCs w:val="20"/>
          <w:lang w:val="fr-FR" w:eastAsia="fr-BE"/>
        </w:rPr>
        <w:br/>
        <w:t xml:space="preserve">Pour la Belgique : </w:t>
      </w:r>
      <w:hyperlink r:id="rId30" w:history="1">
        <w:r w:rsidR="00365D89"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6DF10925" w14:textId="77777777" w:rsidR="00365D89" w:rsidRPr="00D450F6" w:rsidRDefault="00365D89" w:rsidP="00365D89">
      <w:pPr>
        <w:numPr>
          <w:ilvl w:val="0"/>
          <w:numId w:val="32"/>
        </w:numPr>
        <w:spacing w:after="160"/>
        <w:rPr>
          <w:rFonts w:eastAsia="Times New Roman" w:cs="Segoe UI"/>
          <w:sz w:val="20"/>
          <w:szCs w:val="20"/>
          <w:lang w:val="fr-FR" w:eastAsia="nl-BE"/>
        </w:rPr>
      </w:pPr>
      <w:r w:rsidRPr="00D450F6">
        <w:rPr>
          <w:rFonts w:cs="Segoe UI"/>
          <w:sz w:val="20"/>
          <w:szCs w:val="20"/>
          <w:lang w:val="fr-FR"/>
        </w:rPr>
        <w:t xml:space="preserve"> </w:t>
      </w:r>
      <w:r w:rsidRPr="00D450F6">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52F8D450" w14:textId="77777777" w:rsidR="00365D89" w:rsidRPr="00D450F6" w:rsidRDefault="00365D89" w:rsidP="00365D89">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D450F6">
        <w:rPr>
          <w:rFonts w:eastAsia="Times New Roman" w:cs="Segoe UI"/>
          <w:sz w:val="20"/>
          <w:szCs w:val="20"/>
          <w:lang w:val="fr-FR" w:eastAsia="nl-BE"/>
        </w:rPr>
        <w:t>si:</w:t>
      </w:r>
      <w:proofErr w:type="gramEnd"/>
      <w:r w:rsidRPr="00D450F6">
        <w:rPr>
          <w:rFonts w:eastAsia="Times New Roman" w:cs="Segoe UI"/>
          <w:sz w:val="20"/>
          <w:szCs w:val="20"/>
          <w:lang w:val="fr-FR" w:eastAsia="nl-BE"/>
        </w:rPr>
        <w:t xml:space="preserve"> </w:t>
      </w:r>
    </w:p>
    <w:p w14:paraId="2EF5F547" w14:textId="77777777" w:rsidR="00365D89" w:rsidRPr="00D450F6" w:rsidRDefault="00365D89" w:rsidP="00365D89">
      <w:pPr>
        <w:ind w:left="708"/>
        <w:rPr>
          <w:rFonts w:eastAsia="Times New Roman" w:cs="Segoe UI"/>
          <w:sz w:val="20"/>
          <w:szCs w:val="20"/>
          <w:lang w:val="fr-FR" w:eastAsia="nl-BE"/>
        </w:rPr>
      </w:pPr>
      <w:r w:rsidRPr="00D450F6">
        <w:rPr>
          <w:rFonts w:eastAsia="Times New Roman" w:cs="Segoe UI"/>
          <w:sz w:val="20"/>
          <w:szCs w:val="20"/>
          <w:lang w:val="fr-FR" w:eastAsia="nl-BE"/>
        </w:rPr>
        <w:t>a.</w:t>
      </w:r>
      <w:r w:rsidRPr="00D450F6">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D450F6">
        <w:rPr>
          <w:rFonts w:eastAsia="Times New Roman" w:cs="Segoe UI"/>
          <w:sz w:val="20"/>
          <w:szCs w:val="20"/>
          <w:lang w:val="fr-FR" w:eastAsia="nl-BE"/>
        </w:rPr>
        <w:t>correspondante;</w:t>
      </w:r>
      <w:proofErr w:type="gramEnd"/>
      <w:r w:rsidRPr="00D450F6">
        <w:rPr>
          <w:rFonts w:eastAsia="Times New Roman" w:cs="Segoe UI"/>
          <w:sz w:val="20"/>
          <w:szCs w:val="20"/>
          <w:lang w:val="fr-FR" w:eastAsia="nl-BE"/>
        </w:rPr>
        <w:t xml:space="preserve"> </w:t>
      </w:r>
    </w:p>
    <w:p w14:paraId="2CCF7412" w14:textId="77777777" w:rsidR="00365D89" w:rsidRPr="00D450F6" w:rsidRDefault="00365D89" w:rsidP="00365D89">
      <w:pPr>
        <w:ind w:left="360" w:firstLine="348"/>
        <w:rPr>
          <w:rFonts w:eastAsia="Times New Roman" w:cs="Segoe UI"/>
          <w:sz w:val="20"/>
          <w:szCs w:val="20"/>
          <w:lang w:val="fr-FR" w:eastAsia="nl-BE"/>
        </w:rPr>
      </w:pPr>
      <w:r w:rsidRPr="00D450F6">
        <w:rPr>
          <w:rFonts w:eastAsia="Times New Roman" w:cs="Segoe UI"/>
          <w:sz w:val="20"/>
          <w:szCs w:val="20"/>
          <w:lang w:val="fr-FR" w:eastAsia="nl-BE"/>
        </w:rPr>
        <w:t>b.</w:t>
      </w:r>
      <w:r w:rsidRPr="00D450F6">
        <w:rPr>
          <w:rFonts w:eastAsia="Times New Roman" w:cs="Segoe UI"/>
          <w:sz w:val="20"/>
          <w:szCs w:val="20"/>
          <w:lang w:val="fr-FR" w:eastAsia="nl-BE"/>
        </w:rPr>
        <w:tab/>
        <w:t xml:space="preserve">Enabel est déjà en possession des documents concernés. </w:t>
      </w:r>
    </w:p>
    <w:p w14:paraId="2DA490C3" w14:textId="77777777" w:rsidR="00365D89" w:rsidRPr="00D450F6" w:rsidRDefault="00365D89" w:rsidP="00365D89">
      <w:pPr>
        <w:ind w:left="708"/>
        <w:rPr>
          <w:rFonts w:eastAsia="Times New Roman" w:cs="Segoe UI"/>
          <w:sz w:val="20"/>
          <w:szCs w:val="20"/>
          <w:lang w:val="fr-FR" w:eastAsia="nl-BE"/>
        </w:rPr>
      </w:pPr>
      <w:r w:rsidRPr="00D450F6">
        <w:rPr>
          <w:rFonts w:eastAsia="Times New Roman" w:cs="Segoe UI"/>
          <w:sz w:val="20"/>
          <w:szCs w:val="20"/>
          <w:lang w:val="fr-FR" w:eastAsia="nl-BE"/>
        </w:rPr>
        <w:t xml:space="preserve"> Le soumissionnaire consent formellement à ce que Enabel ait accès aux documents justificatifs étayant les informations fournies dans le présent document. </w:t>
      </w:r>
    </w:p>
    <w:p w14:paraId="1D52417D" w14:textId="77777777" w:rsidR="00365D89" w:rsidRPr="00D450F6" w:rsidRDefault="00365D89" w:rsidP="00365D89">
      <w:pPr>
        <w:ind w:left="360"/>
        <w:rPr>
          <w:rFonts w:eastAsia="Times New Roman" w:cs="Segoe UI"/>
          <w:sz w:val="20"/>
          <w:szCs w:val="20"/>
          <w:lang w:val="fr-FR" w:eastAsia="nl-BE"/>
        </w:rPr>
      </w:pPr>
      <w:r w:rsidRPr="00D450F6">
        <w:rPr>
          <w:rFonts w:eastAsia="Times New Roman" w:cs="Segoe UI"/>
          <w:sz w:val="20"/>
          <w:szCs w:val="20"/>
          <w:lang w:val="fr-FR" w:eastAsia="nl-BE"/>
        </w:rPr>
        <w:t>Date</w:t>
      </w:r>
    </w:p>
    <w:p w14:paraId="77A7182C" w14:textId="77777777" w:rsidR="00365D89" w:rsidRPr="00D450F6" w:rsidRDefault="00365D89" w:rsidP="00365D89">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Localisation </w:t>
      </w:r>
    </w:p>
    <w:p w14:paraId="60573FED" w14:textId="77777777" w:rsidR="00365D89" w:rsidRDefault="00365D89" w:rsidP="00365D89">
      <w:pPr>
        <w:ind w:left="360"/>
        <w:rPr>
          <w:rFonts w:eastAsia="Times New Roman" w:cs="Segoe UI"/>
          <w:sz w:val="20"/>
          <w:szCs w:val="20"/>
          <w:lang w:val="fr-FR" w:eastAsia="nl-BE"/>
        </w:rPr>
      </w:pPr>
      <w:r w:rsidRPr="17079118">
        <w:rPr>
          <w:rFonts w:eastAsia="Times New Roman" w:cs="Segoe UI"/>
          <w:sz w:val="20"/>
          <w:szCs w:val="20"/>
          <w:lang w:val="fr-FR" w:eastAsia="nl-BE"/>
        </w:rPr>
        <w:t>Signature</w:t>
      </w:r>
    </w:p>
    <w:p w14:paraId="0E3C4F54" w14:textId="77777777" w:rsidR="00365D89" w:rsidRDefault="00365D89" w:rsidP="00365D89">
      <w:pPr>
        <w:ind w:left="360"/>
        <w:rPr>
          <w:rFonts w:eastAsia="Times New Roman" w:cs="Segoe UI"/>
          <w:sz w:val="20"/>
          <w:szCs w:val="20"/>
          <w:lang w:val="fr-FR" w:eastAsia="nl-BE"/>
        </w:rPr>
      </w:pPr>
    </w:p>
    <w:p w14:paraId="568DD719" w14:textId="77777777" w:rsidR="00365D89" w:rsidRPr="00D450F6" w:rsidRDefault="00365D89" w:rsidP="00365D89">
      <w:pPr>
        <w:pStyle w:val="Titre2"/>
      </w:pPr>
      <w:bookmarkStart w:id="184" w:name="_Toc52268504"/>
      <w:bookmarkStart w:id="185" w:name="_Toc52533035"/>
      <w:bookmarkStart w:id="186" w:name="_Toc155620344"/>
      <w:bookmarkStart w:id="187" w:name="_Toc161312661"/>
      <w:bookmarkStart w:id="188" w:name="_Hlk170329370"/>
      <w:r w:rsidRPr="00D450F6">
        <w:lastRenderedPageBreak/>
        <w:t>Déclaration intégrité soumissionnaires</w:t>
      </w:r>
      <w:bookmarkEnd w:id="184"/>
      <w:bookmarkEnd w:id="185"/>
      <w:bookmarkEnd w:id="186"/>
      <w:bookmarkEnd w:id="187"/>
    </w:p>
    <w:p w14:paraId="1A81B054" w14:textId="77777777" w:rsidR="00365D89" w:rsidRPr="00D450F6" w:rsidRDefault="00365D89" w:rsidP="00365D89">
      <w:pPr>
        <w:widowControl w:val="0"/>
        <w:suppressAutoHyphens/>
        <w:spacing w:before="60" w:after="60" w:line="288" w:lineRule="auto"/>
        <w:jc w:val="both"/>
        <w:rPr>
          <w:kern w:val="18"/>
          <w:sz w:val="20"/>
        </w:rPr>
      </w:pPr>
      <w:r w:rsidRPr="00D450F6">
        <w:rPr>
          <w:kern w:val="18"/>
          <w:sz w:val="20"/>
        </w:rPr>
        <w:t>Par la présente, je / nous, agissant en ma/notre qualité de représentant(s) légal/légaux du soumissionnaire précité, déclare/</w:t>
      </w:r>
      <w:proofErr w:type="spellStart"/>
      <w:r w:rsidRPr="00D450F6">
        <w:rPr>
          <w:kern w:val="18"/>
          <w:sz w:val="20"/>
        </w:rPr>
        <w:t>rons</w:t>
      </w:r>
      <w:proofErr w:type="spellEnd"/>
      <w:r w:rsidRPr="00D450F6">
        <w:rPr>
          <w:kern w:val="18"/>
          <w:sz w:val="20"/>
        </w:rPr>
        <w:t xml:space="preserve"> ce qui suit : </w:t>
      </w:r>
    </w:p>
    <w:p w14:paraId="7C563C9C" w14:textId="77777777" w:rsidR="00365D89" w:rsidRPr="00D450F6" w:rsidRDefault="00365D89" w:rsidP="00365D89">
      <w:pPr>
        <w:numPr>
          <w:ilvl w:val="0"/>
          <w:numId w:val="9"/>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1360326C" w14:textId="77777777" w:rsidR="00365D89" w:rsidRPr="00D450F6" w:rsidRDefault="00365D89" w:rsidP="00365D89">
      <w:pPr>
        <w:numPr>
          <w:ilvl w:val="0"/>
          <w:numId w:val="9"/>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6C7B158D" w14:textId="77777777" w:rsidR="00365D89" w:rsidRPr="00D450F6" w:rsidRDefault="00365D89" w:rsidP="00365D89">
      <w:pPr>
        <w:numPr>
          <w:ilvl w:val="0"/>
          <w:numId w:val="9"/>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D450F6">
        <w:t>rons</w:t>
      </w:r>
      <w:proofErr w:type="spellEnd"/>
      <w:r w:rsidRPr="00D450F6">
        <w:t xml:space="preserve"> souscrire et respecter entièrement ces articles.</w:t>
      </w:r>
    </w:p>
    <w:p w14:paraId="48F6A487" w14:textId="77777777" w:rsidR="00365D89" w:rsidRPr="00D450F6" w:rsidRDefault="00365D89" w:rsidP="00365D89">
      <w:pPr>
        <w:widowControl w:val="0"/>
        <w:suppressAutoHyphens/>
        <w:spacing w:before="60" w:after="60" w:line="288" w:lineRule="auto"/>
        <w:jc w:val="both"/>
        <w:rPr>
          <w:kern w:val="18"/>
          <w:sz w:val="20"/>
        </w:rPr>
      </w:pPr>
    </w:p>
    <w:p w14:paraId="3912B4DF" w14:textId="77777777" w:rsidR="00365D89" w:rsidRPr="00D450F6" w:rsidRDefault="00365D89" w:rsidP="00365D89">
      <w:pPr>
        <w:widowControl w:val="0"/>
        <w:suppressAutoHyphens/>
        <w:spacing w:before="60" w:after="60" w:line="288" w:lineRule="auto"/>
        <w:jc w:val="both"/>
        <w:rPr>
          <w:kern w:val="18"/>
          <w:sz w:val="20"/>
        </w:rPr>
      </w:pPr>
      <w:r w:rsidRPr="00D450F6">
        <w:rPr>
          <w:kern w:val="18"/>
          <w:sz w:val="20"/>
        </w:rPr>
        <w:t>Si le marché précité devait être attribué au soumissionnaire, je/nous déclare/</w:t>
      </w:r>
      <w:proofErr w:type="spellStart"/>
      <w:r w:rsidRPr="00D450F6">
        <w:rPr>
          <w:kern w:val="18"/>
          <w:sz w:val="20"/>
        </w:rPr>
        <w:t>rons</w:t>
      </w:r>
      <w:proofErr w:type="spellEnd"/>
      <w:r w:rsidRPr="00D450F6">
        <w:rPr>
          <w:kern w:val="18"/>
          <w:sz w:val="20"/>
        </w:rPr>
        <w:t xml:space="preserve">, par ailleurs, marquer mon/notre accord avec les dispositions suivantes : </w:t>
      </w:r>
    </w:p>
    <w:p w14:paraId="1DB1A315" w14:textId="77777777" w:rsidR="00365D89" w:rsidRPr="00D450F6" w:rsidRDefault="00365D89" w:rsidP="00365D89">
      <w:pPr>
        <w:numPr>
          <w:ilvl w:val="0"/>
          <w:numId w:val="10"/>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2CA2ED3" w14:textId="77777777" w:rsidR="00365D89" w:rsidRPr="00D450F6" w:rsidRDefault="00365D89" w:rsidP="00365D89">
      <w:pPr>
        <w:numPr>
          <w:ilvl w:val="0"/>
          <w:numId w:val="10"/>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61733875" w14:textId="77777777" w:rsidR="00365D89" w:rsidRPr="00D450F6" w:rsidRDefault="00365D89" w:rsidP="00365D89">
      <w:pPr>
        <w:numPr>
          <w:ilvl w:val="0"/>
          <w:numId w:val="10"/>
        </w:numPr>
        <w:spacing w:after="0" w:line="280" w:lineRule="auto"/>
        <w:jc w:val="both"/>
      </w:pPr>
      <w:r w:rsidRPr="00D450F6">
        <w:t xml:space="preserve">Tout manquement à se conformer à une ou plusieurs des clauses déontologiques </w:t>
      </w:r>
      <w:r w:rsidRPr="008B015C">
        <w:t>aboutira</w:t>
      </w:r>
      <w:r w:rsidRPr="00D450F6">
        <w:t xml:space="preserve"> à l’exclusion du contractant du présent marché et d’autres marchés publics pour Enabel.</w:t>
      </w:r>
    </w:p>
    <w:p w14:paraId="1C49B83F" w14:textId="77777777" w:rsidR="00365D89" w:rsidRPr="00D450F6" w:rsidRDefault="00365D89" w:rsidP="00365D89">
      <w:pPr>
        <w:spacing w:after="0" w:line="280" w:lineRule="auto"/>
        <w:ind w:left="720"/>
        <w:jc w:val="both"/>
      </w:pPr>
    </w:p>
    <w:p w14:paraId="532E1743" w14:textId="77777777" w:rsidR="00365D89" w:rsidRPr="00D450F6" w:rsidRDefault="00365D89" w:rsidP="00365D89">
      <w:pPr>
        <w:widowControl w:val="0"/>
        <w:suppressAutoHyphens/>
        <w:spacing w:before="60" w:after="60" w:line="288" w:lineRule="auto"/>
        <w:jc w:val="both"/>
        <w:rPr>
          <w:kern w:val="18"/>
          <w:szCs w:val="21"/>
        </w:rPr>
      </w:pPr>
      <w:r w:rsidRPr="00D450F6">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2A3F3F08" w14:textId="77777777" w:rsidR="00365D89" w:rsidRPr="00D450F6" w:rsidRDefault="00365D89" w:rsidP="00365D89">
      <w:pPr>
        <w:spacing w:after="120" w:line="480" w:lineRule="auto"/>
        <w:rPr>
          <w:kern w:val="18"/>
          <w:szCs w:val="21"/>
        </w:rPr>
      </w:pPr>
      <w:r w:rsidRPr="00D450F6">
        <w:rPr>
          <w:kern w:val="18"/>
          <w:szCs w:val="21"/>
        </w:rPr>
        <w:t xml:space="preserve">Date </w:t>
      </w:r>
    </w:p>
    <w:p w14:paraId="5761D9A4" w14:textId="77777777" w:rsidR="00365D89" w:rsidRPr="00D450F6" w:rsidRDefault="00365D89" w:rsidP="00365D89">
      <w:pPr>
        <w:spacing w:after="120" w:line="480" w:lineRule="auto"/>
        <w:rPr>
          <w:kern w:val="18"/>
          <w:szCs w:val="21"/>
        </w:rPr>
      </w:pPr>
      <w:r w:rsidRPr="00D450F6">
        <w:rPr>
          <w:kern w:val="18"/>
          <w:szCs w:val="21"/>
        </w:rPr>
        <w:t xml:space="preserve">Localisation </w:t>
      </w:r>
    </w:p>
    <w:p w14:paraId="5FE74A35" w14:textId="77777777" w:rsidR="00365D89" w:rsidRDefault="00365D89" w:rsidP="00365D89">
      <w:pPr>
        <w:spacing w:after="120" w:line="480" w:lineRule="auto"/>
        <w:rPr>
          <w:kern w:val="18"/>
          <w:szCs w:val="21"/>
        </w:rPr>
      </w:pPr>
      <w:r w:rsidRPr="00D450F6">
        <w:rPr>
          <w:kern w:val="18"/>
          <w:szCs w:val="21"/>
        </w:rPr>
        <w:t xml:space="preserve">Signature </w:t>
      </w:r>
    </w:p>
    <w:p w14:paraId="4716C718" w14:textId="77777777" w:rsidR="00365D89" w:rsidRPr="00C83F48" w:rsidRDefault="00365D89" w:rsidP="00365D89">
      <w:pPr>
        <w:rPr>
          <w:kern w:val="18"/>
          <w:szCs w:val="21"/>
        </w:rPr>
      </w:pPr>
      <w:r>
        <w:rPr>
          <w:kern w:val="18"/>
          <w:szCs w:val="21"/>
        </w:rPr>
        <w:br w:type="page"/>
      </w:r>
    </w:p>
    <w:bookmarkEnd w:id="188"/>
    <w:p w14:paraId="4FE0B684" w14:textId="77777777" w:rsidR="00365D89" w:rsidRDefault="00365D89" w:rsidP="00365D89">
      <w:pPr>
        <w:ind w:left="360"/>
        <w:rPr>
          <w:rFonts w:eastAsia="Times New Roman" w:cs="Segoe UI"/>
          <w:sz w:val="20"/>
          <w:szCs w:val="20"/>
          <w:lang w:val="fr-FR" w:eastAsia="nl-BE"/>
        </w:rPr>
      </w:pPr>
    </w:p>
    <w:p w14:paraId="7AC6B4C6" w14:textId="77777777" w:rsidR="00365D89" w:rsidRPr="00D450F6" w:rsidRDefault="00365D89" w:rsidP="00365D89">
      <w:pPr>
        <w:pStyle w:val="Titre2"/>
      </w:pPr>
      <w:bookmarkStart w:id="189" w:name="_Toc51592073"/>
      <w:bookmarkStart w:id="190" w:name="_Toc52268505"/>
      <w:bookmarkStart w:id="191" w:name="_Toc52533036"/>
      <w:bookmarkStart w:id="192" w:name="_Toc161312662"/>
      <w:r>
        <w:t>Dossier de sélection – capacité économique</w:t>
      </w:r>
      <w:bookmarkEnd w:id="189"/>
      <w:bookmarkEnd w:id="190"/>
      <w:bookmarkEnd w:id="191"/>
      <w:bookmarkEnd w:id="192"/>
      <w:r>
        <w:t xml:space="preserve"> </w:t>
      </w:r>
    </w:p>
    <w:tbl>
      <w:tblPr>
        <w:tblW w:w="8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5"/>
        <w:gridCol w:w="2127"/>
      </w:tblGrid>
      <w:tr w:rsidR="00365D89" w:rsidRPr="00D450F6" w14:paraId="34803469" w14:textId="77777777" w:rsidTr="00065110">
        <w:trPr>
          <w:cantSplit/>
          <w:trHeight w:val="373"/>
        </w:trPr>
        <w:tc>
          <w:tcPr>
            <w:tcW w:w="8052" w:type="dxa"/>
            <w:gridSpan w:val="2"/>
            <w:tcBorders>
              <w:top w:val="single" w:sz="4" w:space="0" w:color="auto"/>
              <w:left w:val="single" w:sz="4" w:space="0" w:color="auto"/>
              <w:bottom w:val="single" w:sz="4" w:space="0" w:color="auto"/>
              <w:right w:val="single" w:sz="4" w:space="0" w:color="auto"/>
            </w:tcBorders>
            <w:hideMark/>
          </w:tcPr>
          <w:p w14:paraId="3412136E" w14:textId="77777777" w:rsidR="00365D89" w:rsidRPr="00D450F6" w:rsidRDefault="00365D89" w:rsidP="00065110">
            <w:pPr>
              <w:rPr>
                <w:rFonts w:cs="Arial"/>
                <w:b/>
                <w:bCs/>
                <w:sz w:val="20"/>
                <w:lang w:val="fr-FR"/>
              </w:rPr>
            </w:pPr>
            <w:r w:rsidRPr="00D450F6">
              <w:rPr>
                <w:rFonts w:cs="Arial"/>
                <w:b/>
                <w:bCs/>
                <w:sz w:val="20"/>
                <w:szCs w:val="20"/>
              </w:rPr>
              <w:t>Capacité économique et financière – voir art. 67 de l’A.R. du 18.04.2017</w:t>
            </w:r>
          </w:p>
        </w:tc>
      </w:tr>
      <w:tr w:rsidR="00365D89" w:rsidRPr="00D450F6" w14:paraId="739E6FFE" w14:textId="77777777" w:rsidTr="00065110">
        <w:trPr>
          <w:cantSplit/>
          <w:trHeight w:val="373"/>
        </w:trPr>
        <w:tc>
          <w:tcPr>
            <w:tcW w:w="5925" w:type="dxa"/>
            <w:tcBorders>
              <w:top w:val="single" w:sz="4" w:space="0" w:color="auto"/>
              <w:left w:val="single" w:sz="4" w:space="0" w:color="auto"/>
              <w:bottom w:val="single" w:sz="4" w:space="0" w:color="auto"/>
              <w:right w:val="single" w:sz="4" w:space="0" w:color="auto"/>
            </w:tcBorders>
          </w:tcPr>
          <w:p w14:paraId="4C7F5FB7" w14:textId="5AB9550B" w:rsidR="009E75F4" w:rsidRDefault="009E75F4" w:rsidP="009E75F4">
            <w:pPr>
              <w:spacing w:before="120" w:after="120" w:line="240" w:lineRule="auto"/>
              <w:jc w:val="both"/>
              <w:rPr>
                <w:kern w:val="18"/>
                <w:szCs w:val="21"/>
              </w:rPr>
            </w:pPr>
            <w:r w:rsidRPr="00D450F6">
              <w:rPr>
                <w:kern w:val="18"/>
                <w:szCs w:val="21"/>
              </w:rPr>
              <w:t xml:space="preserve">Le soumissionnaire doit </w:t>
            </w:r>
            <w:r>
              <w:rPr>
                <w:kern w:val="18"/>
                <w:szCs w:val="21"/>
              </w:rPr>
              <w:t xml:space="preserve">avoir </w:t>
            </w:r>
            <w:r w:rsidR="00781AEB">
              <w:rPr>
                <w:kern w:val="18"/>
                <w:szCs w:val="21"/>
              </w:rPr>
              <w:t>un chiffre d’affaire annuel moyen</w:t>
            </w:r>
            <w:r>
              <w:rPr>
                <w:kern w:val="18"/>
                <w:szCs w:val="21"/>
              </w:rPr>
              <w:t xml:space="preserve"> des trois (3) derniers exercices </w:t>
            </w:r>
            <w:r w:rsidRPr="00345D0E">
              <w:rPr>
                <w:b/>
                <w:kern w:val="18"/>
                <w:szCs w:val="21"/>
              </w:rPr>
              <w:t>(202</w:t>
            </w:r>
            <w:r>
              <w:rPr>
                <w:b/>
                <w:kern w:val="18"/>
                <w:szCs w:val="21"/>
              </w:rPr>
              <w:t>1</w:t>
            </w:r>
            <w:r w:rsidRPr="00345D0E">
              <w:rPr>
                <w:b/>
                <w:kern w:val="18"/>
                <w:szCs w:val="21"/>
              </w:rPr>
              <w:t>,202</w:t>
            </w:r>
            <w:r>
              <w:rPr>
                <w:b/>
                <w:kern w:val="18"/>
                <w:szCs w:val="21"/>
              </w:rPr>
              <w:t>2</w:t>
            </w:r>
            <w:r w:rsidRPr="00345D0E">
              <w:rPr>
                <w:b/>
                <w:kern w:val="18"/>
                <w:szCs w:val="21"/>
              </w:rPr>
              <w:t>,202</w:t>
            </w:r>
            <w:r>
              <w:rPr>
                <w:b/>
                <w:kern w:val="18"/>
                <w:szCs w:val="21"/>
              </w:rPr>
              <w:t>3</w:t>
            </w:r>
            <w:r w:rsidRPr="00345D0E">
              <w:rPr>
                <w:b/>
                <w:kern w:val="18"/>
                <w:szCs w:val="21"/>
              </w:rPr>
              <w:t>)</w:t>
            </w:r>
            <w:r>
              <w:rPr>
                <w:kern w:val="18"/>
                <w:szCs w:val="21"/>
              </w:rPr>
              <w:t xml:space="preserve"> </w:t>
            </w:r>
            <w:r w:rsidR="00781AEB">
              <w:rPr>
                <w:kern w:val="18"/>
                <w:szCs w:val="21"/>
              </w:rPr>
              <w:t>de montant</w:t>
            </w:r>
            <w:r>
              <w:rPr>
                <w:kern w:val="18"/>
                <w:szCs w:val="21"/>
              </w:rPr>
              <w:t xml:space="preserve"> au moins égal à :</w:t>
            </w:r>
          </w:p>
          <w:p w14:paraId="4D87CA85" w14:textId="7D6B45DE" w:rsidR="009E75F4" w:rsidRPr="0018696F" w:rsidRDefault="009E75F4" w:rsidP="009E75F4">
            <w:pPr>
              <w:pStyle w:val="Paragraphedeliste"/>
              <w:numPr>
                <w:ilvl w:val="0"/>
                <w:numId w:val="70"/>
              </w:numPr>
              <w:spacing w:before="120" w:after="120" w:line="240" w:lineRule="auto"/>
              <w:jc w:val="both"/>
              <w:rPr>
                <w:b/>
                <w:kern w:val="18"/>
                <w:szCs w:val="21"/>
                <w:highlight w:val="green"/>
              </w:rPr>
            </w:pPr>
            <w:r w:rsidRPr="0018696F">
              <w:rPr>
                <w:b/>
                <w:kern w:val="18"/>
                <w:szCs w:val="21"/>
                <w:highlight w:val="green"/>
              </w:rPr>
              <w:t xml:space="preserve">200.000 </w:t>
            </w:r>
            <w:proofErr w:type="gramStart"/>
            <w:r w:rsidRPr="0018696F">
              <w:rPr>
                <w:b/>
                <w:kern w:val="18"/>
                <w:szCs w:val="21"/>
                <w:highlight w:val="green"/>
              </w:rPr>
              <w:t>euro</w:t>
            </w:r>
            <w:proofErr w:type="gramEnd"/>
            <w:r w:rsidRPr="0018696F">
              <w:rPr>
                <w:b/>
                <w:kern w:val="18"/>
                <w:szCs w:val="21"/>
                <w:highlight w:val="green"/>
              </w:rPr>
              <w:t xml:space="preserve"> pour lot 1 </w:t>
            </w:r>
          </w:p>
          <w:p w14:paraId="6D711E64" w14:textId="0451ACE1" w:rsidR="009E75F4" w:rsidRPr="0018696F" w:rsidRDefault="009E75F4" w:rsidP="009E75F4">
            <w:pPr>
              <w:pStyle w:val="Paragraphedeliste"/>
              <w:numPr>
                <w:ilvl w:val="0"/>
                <w:numId w:val="70"/>
              </w:numPr>
              <w:spacing w:before="120" w:after="120" w:line="240" w:lineRule="auto"/>
              <w:jc w:val="both"/>
              <w:rPr>
                <w:kern w:val="18"/>
                <w:szCs w:val="21"/>
                <w:highlight w:val="green"/>
              </w:rPr>
            </w:pPr>
            <w:r w:rsidRPr="0018696F">
              <w:rPr>
                <w:b/>
                <w:kern w:val="18"/>
                <w:szCs w:val="21"/>
                <w:highlight w:val="green"/>
              </w:rPr>
              <w:t xml:space="preserve">400.000 </w:t>
            </w:r>
            <w:proofErr w:type="gramStart"/>
            <w:r w:rsidRPr="0018696F">
              <w:rPr>
                <w:b/>
                <w:kern w:val="18"/>
                <w:szCs w:val="21"/>
                <w:highlight w:val="green"/>
              </w:rPr>
              <w:t>euro</w:t>
            </w:r>
            <w:proofErr w:type="gramEnd"/>
            <w:r w:rsidRPr="0018696F">
              <w:rPr>
                <w:b/>
                <w:kern w:val="18"/>
                <w:szCs w:val="21"/>
                <w:highlight w:val="green"/>
              </w:rPr>
              <w:t xml:space="preserve"> pour chacun des lots </w:t>
            </w:r>
            <w:r>
              <w:rPr>
                <w:b/>
                <w:kern w:val="18"/>
                <w:szCs w:val="21"/>
                <w:highlight w:val="green"/>
              </w:rPr>
              <w:t>2</w:t>
            </w:r>
            <w:r w:rsidRPr="0018696F">
              <w:rPr>
                <w:b/>
                <w:kern w:val="18"/>
                <w:szCs w:val="21"/>
                <w:highlight w:val="green"/>
              </w:rPr>
              <w:t xml:space="preserve"> et </w:t>
            </w:r>
            <w:r>
              <w:rPr>
                <w:b/>
                <w:kern w:val="18"/>
                <w:szCs w:val="21"/>
                <w:highlight w:val="green"/>
              </w:rPr>
              <w:t>3</w:t>
            </w:r>
          </w:p>
          <w:p w14:paraId="27A7C682" w14:textId="77777777" w:rsidR="009E75F4" w:rsidRPr="0018696F" w:rsidRDefault="009E75F4" w:rsidP="009E75F4">
            <w:pPr>
              <w:spacing w:before="120" w:after="120" w:line="240" w:lineRule="auto"/>
              <w:jc w:val="both"/>
              <w:rPr>
                <w:kern w:val="18"/>
                <w:szCs w:val="21"/>
              </w:rPr>
            </w:pPr>
            <w:r w:rsidRPr="0018696F">
              <w:rPr>
                <w:kern w:val="18"/>
                <w:szCs w:val="21"/>
                <w:highlight w:val="green"/>
              </w:rPr>
              <w:t>En cas de soumission de plusieurs lots, la capacité devra être cumulé en tenant compte de l’exigence par lot.</w:t>
            </w:r>
          </w:p>
          <w:p w14:paraId="5A8C4F13" w14:textId="6A773D85" w:rsidR="00365D89" w:rsidRPr="008435EE" w:rsidRDefault="009E75F4" w:rsidP="009E75F4">
            <w:pPr>
              <w:spacing w:before="120" w:after="120" w:line="240" w:lineRule="auto"/>
              <w:jc w:val="both"/>
              <w:rPr>
                <w:kern w:val="18"/>
                <w:szCs w:val="21"/>
              </w:rPr>
            </w:pPr>
            <w:r w:rsidRPr="00D450F6">
              <w:rPr>
                <w:kern w:val="18"/>
                <w:szCs w:val="21"/>
              </w:rPr>
              <w:t xml:space="preserve"> 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tc>
        <w:tc>
          <w:tcPr>
            <w:tcW w:w="2127" w:type="dxa"/>
            <w:tcBorders>
              <w:top w:val="single" w:sz="4" w:space="0" w:color="auto"/>
              <w:left w:val="single" w:sz="4" w:space="0" w:color="auto"/>
              <w:bottom w:val="single" w:sz="4" w:space="0" w:color="auto"/>
              <w:right w:val="single" w:sz="4" w:space="0" w:color="auto"/>
            </w:tcBorders>
          </w:tcPr>
          <w:p w14:paraId="53C27CE5" w14:textId="4C165E91" w:rsidR="00365D89" w:rsidRPr="00D450F6" w:rsidRDefault="00365D89" w:rsidP="00065110">
            <w:pPr>
              <w:spacing w:before="120" w:after="120" w:line="240" w:lineRule="auto"/>
              <w:jc w:val="both"/>
              <w:rPr>
                <w:rFonts w:eastAsia="Times New Roman" w:cs="Arial"/>
                <w:sz w:val="20"/>
                <w:szCs w:val="20"/>
                <w:lang w:val="fr-FR"/>
              </w:rPr>
            </w:pPr>
            <w:r>
              <w:rPr>
                <w:rFonts w:eastAsia="Times New Roman" w:cs="Arial"/>
                <w:sz w:val="20"/>
                <w:szCs w:val="20"/>
                <w:lang w:val="fr-FR"/>
              </w:rPr>
              <w:t>Déclaration du chiffre d’affaires annuel (202</w:t>
            </w:r>
            <w:r w:rsidR="00EB6A9C">
              <w:rPr>
                <w:rFonts w:eastAsia="Times New Roman" w:cs="Arial"/>
                <w:sz w:val="20"/>
                <w:szCs w:val="20"/>
                <w:lang w:val="fr-FR"/>
              </w:rPr>
              <w:t>1</w:t>
            </w:r>
            <w:r>
              <w:rPr>
                <w:rFonts w:eastAsia="Times New Roman" w:cs="Arial"/>
                <w:sz w:val="20"/>
                <w:szCs w:val="20"/>
                <w:lang w:val="fr-FR"/>
              </w:rPr>
              <w:t>, 202</w:t>
            </w:r>
            <w:r w:rsidR="00EB6A9C">
              <w:rPr>
                <w:rFonts w:eastAsia="Times New Roman" w:cs="Arial"/>
                <w:sz w:val="20"/>
                <w:szCs w:val="20"/>
                <w:lang w:val="fr-FR"/>
              </w:rPr>
              <w:t>2</w:t>
            </w:r>
            <w:r>
              <w:rPr>
                <w:rFonts w:eastAsia="Times New Roman" w:cs="Arial"/>
                <w:sz w:val="20"/>
                <w:szCs w:val="20"/>
                <w:lang w:val="fr-FR"/>
              </w:rPr>
              <w:t>, 202</w:t>
            </w:r>
            <w:r w:rsidR="00EB6A9C">
              <w:rPr>
                <w:rFonts w:eastAsia="Times New Roman" w:cs="Arial"/>
                <w:sz w:val="20"/>
                <w:szCs w:val="20"/>
                <w:lang w:val="fr-FR"/>
              </w:rPr>
              <w:t>3</w:t>
            </w:r>
            <w:r>
              <w:rPr>
                <w:rFonts w:eastAsia="Times New Roman" w:cs="Arial"/>
                <w:sz w:val="20"/>
                <w:szCs w:val="20"/>
                <w:lang w:val="fr-FR"/>
              </w:rPr>
              <w:t xml:space="preserve">) </w:t>
            </w:r>
            <w:r w:rsidR="00EB6A9C">
              <w:rPr>
                <w:rFonts w:eastAsia="Times New Roman" w:cs="Arial"/>
                <w:sz w:val="20"/>
                <w:szCs w:val="20"/>
                <w:lang w:val="fr-FR"/>
              </w:rPr>
              <w:t>soumis à l’Office Burundaise des Recettes pour les soumissionnaires nationaux</w:t>
            </w:r>
          </w:p>
          <w:p w14:paraId="673E33BB" w14:textId="77777777" w:rsidR="00365D89" w:rsidRPr="00D450F6" w:rsidRDefault="00365D89" w:rsidP="00065110">
            <w:pPr>
              <w:spacing w:before="120" w:after="120" w:line="240" w:lineRule="auto"/>
              <w:jc w:val="both"/>
              <w:rPr>
                <w:rFonts w:eastAsia="Times New Roman" w:cs="Arial"/>
                <w:sz w:val="20"/>
                <w:szCs w:val="20"/>
                <w:lang w:val="fr-FR"/>
              </w:rPr>
            </w:pPr>
          </w:p>
          <w:p w14:paraId="58538544" w14:textId="77777777" w:rsidR="00365D89" w:rsidRPr="00D450F6" w:rsidRDefault="00365D89" w:rsidP="00065110">
            <w:pPr>
              <w:spacing w:before="120" w:after="120" w:line="240" w:lineRule="auto"/>
              <w:jc w:val="both"/>
              <w:rPr>
                <w:rFonts w:eastAsia="Times New Roman" w:cs="Arial"/>
                <w:sz w:val="20"/>
                <w:szCs w:val="20"/>
                <w:lang w:val="fr-FR"/>
              </w:rPr>
            </w:pPr>
          </w:p>
          <w:p w14:paraId="172C76F8" w14:textId="77777777" w:rsidR="00365D89" w:rsidRPr="00D450F6" w:rsidRDefault="00365D89" w:rsidP="00065110">
            <w:pPr>
              <w:spacing w:before="120" w:after="120" w:line="240" w:lineRule="auto"/>
              <w:jc w:val="both"/>
              <w:rPr>
                <w:rFonts w:eastAsia="Times New Roman" w:cs="Arial"/>
                <w:sz w:val="20"/>
                <w:szCs w:val="20"/>
                <w:lang w:val="fr-FR"/>
              </w:rPr>
            </w:pPr>
          </w:p>
          <w:p w14:paraId="1FDCC5D6" w14:textId="77777777" w:rsidR="00365D89" w:rsidRPr="00D450F6" w:rsidRDefault="00365D89" w:rsidP="00065110">
            <w:pPr>
              <w:spacing w:before="120" w:after="120" w:line="240" w:lineRule="auto"/>
              <w:jc w:val="both"/>
              <w:rPr>
                <w:rFonts w:eastAsia="Times New Roman" w:cs="Arial"/>
                <w:sz w:val="20"/>
                <w:szCs w:val="20"/>
                <w:lang w:val="fr-FR"/>
              </w:rPr>
            </w:pPr>
          </w:p>
        </w:tc>
      </w:tr>
      <w:tr w:rsidR="00365D89" w:rsidRPr="00D450F6" w14:paraId="34656B5C" w14:textId="77777777" w:rsidTr="00065110">
        <w:trPr>
          <w:cantSplit/>
          <w:trHeight w:val="2637"/>
        </w:trPr>
        <w:tc>
          <w:tcPr>
            <w:tcW w:w="5925" w:type="dxa"/>
            <w:tcBorders>
              <w:top w:val="single" w:sz="4" w:space="0" w:color="auto"/>
              <w:left w:val="single" w:sz="4" w:space="0" w:color="auto"/>
              <w:bottom w:val="single" w:sz="4" w:space="0" w:color="auto"/>
              <w:right w:val="single" w:sz="4" w:space="0" w:color="auto"/>
            </w:tcBorders>
          </w:tcPr>
          <w:p w14:paraId="203B4788" w14:textId="77777777" w:rsidR="00365D89" w:rsidRPr="00D450F6" w:rsidRDefault="00365D89" w:rsidP="00065110">
            <w:pPr>
              <w:spacing w:before="120" w:after="120" w:line="240" w:lineRule="auto"/>
              <w:jc w:val="both"/>
              <w:rPr>
                <w:kern w:val="18"/>
                <w:szCs w:val="21"/>
              </w:rPr>
            </w:pPr>
            <w:r w:rsidRPr="00D450F6">
              <w:rPr>
                <w:kern w:val="18"/>
                <w:szCs w:val="21"/>
              </w:rPr>
              <w:t>Un soumissionnaire peut, le cas échéant et pour un marché déterminé, faire valoir les capacités d’autres entités, quelle que soit la nature juridique des liens existant entre lui-même et ces entités. Les règles suivantes sont alors d’application :</w:t>
            </w:r>
          </w:p>
          <w:p w14:paraId="1D33E162" w14:textId="77777777" w:rsidR="00365D89" w:rsidRPr="00D450F6" w:rsidRDefault="00365D89" w:rsidP="00065110">
            <w:pPr>
              <w:numPr>
                <w:ilvl w:val="0"/>
                <w:numId w:val="12"/>
              </w:numPr>
              <w:spacing w:before="120" w:after="120" w:line="240" w:lineRule="auto"/>
              <w:jc w:val="both"/>
              <w:rPr>
                <w:kern w:val="18"/>
                <w:szCs w:val="21"/>
              </w:rPr>
            </w:pPr>
            <w:r w:rsidRPr="00D450F6">
              <w:rPr>
                <w:kern w:val="18"/>
                <w:szCs w:val="21"/>
              </w:rPr>
              <w:t>Si un opérateur économique souhaite recourir aux capacités d’autres entités, il apporte au pouvoir adjudicateur la preuve qu’il disposera des moyens nécessaires, notamment en produisant l’engagement de ces entités à cet effet.</w:t>
            </w:r>
          </w:p>
          <w:p w14:paraId="6A5A302F" w14:textId="77777777" w:rsidR="00365D89" w:rsidRPr="00D450F6" w:rsidRDefault="00365D89" w:rsidP="00065110">
            <w:pPr>
              <w:numPr>
                <w:ilvl w:val="0"/>
                <w:numId w:val="12"/>
              </w:numPr>
              <w:spacing w:before="120" w:after="120" w:line="240" w:lineRule="auto"/>
              <w:jc w:val="both"/>
              <w:rPr>
                <w:kern w:val="18"/>
                <w:szCs w:val="21"/>
              </w:rPr>
            </w:pPr>
            <w:r w:rsidRPr="00D450F6">
              <w:rPr>
                <w:kern w:val="18"/>
                <w:szCs w:val="21"/>
              </w:rPr>
              <w:t>Le pouvoir adjudicateur vérifiera, si les entités à la capacité desquelles l’opérateur économique entend avoir recours remplissent les critères de sélection et s’il existe des motifs d’exclusion dans leur chef.</w:t>
            </w:r>
          </w:p>
          <w:p w14:paraId="20F77522" w14:textId="77777777" w:rsidR="00365D89" w:rsidRPr="00D450F6" w:rsidRDefault="00365D89" w:rsidP="00065110">
            <w:pPr>
              <w:spacing w:before="120" w:after="120" w:line="240" w:lineRule="auto"/>
              <w:jc w:val="both"/>
              <w:rPr>
                <w:kern w:val="18"/>
                <w:szCs w:val="21"/>
              </w:rPr>
            </w:pPr>
            <w:r w:rsidRPr="00D450F6">
              <w:rPr>
                <w:kern w:val="18"/>
                <w:szCs w:val="21"/>
              </w:rPr>
              <w:t>Dans les mêmes conditions, un groupement de candidats ou de soumissionnaires peut faire valoir les capacités des participants au groupement ou celles d’autres entités.</w:t>
            </w:r>
          </w:p>
          <w:p w14:paraId="50556F12" w14:textId="77777777" w:rsidR="00365D89" w:rsidRPr="00D450F6" w:rsidRDefault="00365D89" w:rsidP="00065110">
            <w:pPr>
              <w:spacing w:before="120" w:after="120" w:line="240" w:lineRule="auto"/>
              <w:jc w:val="both"/>
              <w:rPr>
                <w:kern w:val="18"/>
                <w:szCs w:val="21"/>
              </w:rPr>
            </w:pPr>
          </w:p>
        </w:tc>
        <w:tc>
          <w:tcPr>
            <w:tcW w:w="2127" w:type="dxa"/>
            <w:tcBorders>
              <w:top w:val="single" w:sz="4" w:space="0" w:color="auto"/>
              <w:left w:val="single" w:sz="4" w:space="0" w:color="auto"/>
              <w:bottom w:val="single" w:sz="4" w:space="0" w:color="auto"/>
              <w:right w:val="single" w:sz="4" w:space="0" w:color="auto"/>
            </w:tcBorders>
          </w:tcPr>
          <w:p w14:paraId="7892D795" w14:textId="77777777" w:rsidR="00365D89" w:rsidRPr="00D450F6" w:rsidRDefault="00365D89" w:rsidP="00065110">
            <w:pPr>
              <w:spacing w:before="120" w:after="120" w:line="240" w:lineRule="auto"/>
              <w:jc w:val="both"/>
              <w:rPr>
                <w:rFonts w:eastAsia="Times New Roman" w:cs="Arial"/>
                <w:sz w:val="20"/>
                <w:szCs w:val="20"/>
                <w:lang w:val="fr-FR"/>
              </w:rPr>
            </w:pPr>
            <w:r>
              <w:rPr>
                <w:rFonts w:eastAsia="Times New Roman" w:cs="Arial"/>
                <w:sz w:val="20"/>
                <w:szCs w:val="20"/>
                <w:lang w:val="fr-FR"/>
              </w:rPr>
              <w:t>Fournir les mêmes documents que le soumissionnaire</w:t>
            </w:r>
          </w:p>
        </w:tc>
      </w:tr>
    </w:tbl>
    <w:p w14:paraId="31D4888E" w14:textId="77777777" w:rsidR="00365D89" w:rsidRDefault="00365D89" w:rsidP="00365D89"/>
    <w:p w14:paraId="41878B26" w14:textId="77777777" w:rsidR="00365D89" w:rsidRDefault="00365D89" w:rsidP="00365D89"/>
    <w:p w14:paraId="07F2094C" w14:textId="77777777" w:rsidR="00365D89" w:rsidRDefault="00365D89" w:rsidP="00365D89"/>
    <w:p w14:paraId="6B5B6FF0" w14:textId="77777777" w:rsidR="00365D89" w:rsidRDefault="00365D89" w:rsidP="00365D89"/>
    <w:p w14:paraId="2DE24765" w14:textId="77777777" w:rsidR="00365D89" w:rsidRDefault="00365D89" w:rsidP="00365D89"/>
    <w:p w14:paraId="5CD9B53F" w14:textId="77777777" w:rsidR="00365D89" w:rsidRDefault="00365D89" w:rsidP="00365D89"/>
    <w:p w14:paraId="270B1DA3" w14:textId="77777777" w:rsidR="00365D89" w:rsidRDefault="00365D89" w:rsidP="00365D89"/>
    <w:p w14:paraId="707CB155" w14:textId="77777777" w:rsidR="00365D89" w:rsidRPr="00D450F6" w:rsidRDefault="00365D89" w:rsidP="00365D89"/>
    <w:p w14:paraId="7AABEFC7" w14:textId="77777777" w:rsidR="00365D89" w:rsidRDefault="00365D89" w:rsidP="00365D89">
      <w:pPr>
        <w:pStyle w:val="Titre2"/>
      </w:pPr>
      <w:bookmarkStart w:id="193" w:name="_Toc51592074"/>
      <w:bookmarkStart w:id="194" w:name="_Toc52268506"/>
      <w:bookmarkStart w:id="195" w:name="_Toc52533037"/>
      <w:bookmarkStart w:id="196" w:name="_Toc161312663"/>
      <w:r>
        <w:t>Dossier de sélection – aptitude technique</w:t>
      </w:r>
      <w:bookmarkEnd w:id="193"/>
      <w:bookmarkEnd w:id="194"/>
      <w:bookmarkEnd w:id="195"/>
      <w:bookmarkEnd w:id="196"/>
    </w:p>
    <w:tbl>
      <w:tblPr>
        <w:tblW w:w="7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6"/>
        <w:gridCol w:w="2237"/>
      </w:tblGrid>
      <w:tr w:rsidR="00365D89" w:rsidRPr="00962495" w14:paraId="6679C8D0" w14:textId="77777777" w:rsidTr="00065110">
        <w:trPr>
          <w:cantSplit/>
          <w:trHeight w:val="493"/>
        </w:trPr>
        <w:tc>
          <w:tcPr>
            <w:tcW w:w="7993" w:type="dxa"/>
            <w:gridSpan w:val="2"/>
          </w:tcPr>
          <w:p w14:paraId="311AA6B2" w14:textId="77777777" w:rsidR="00365D89" w:rsidRPr="00962495" w:rsidRDefault="00365D89" w:rsidP="00065110">
            <w:pPr>
              <w:pStyle w:val="BTCtextCTB"/>
              <w:rPr>
                <w:rFonts w:ascii="Georgia" w:hAnsi="Georgia" w:cs="Arial"/>
                <w:sz w:val="21"/>
                <w:szCs w:val="21"/>
                <w:lang w:val="fr-FR"/>
              </w:rPr>
            </w:pPr>
            <w:r w:rsidRPr="00962495">
              <w:rPr>
                <w:rFonts w:ascii="Georgia" w:hAnsi="Georgia" w:cs="Arial"/>
                <w:b/>
                <w:bCs/>
                <w:sz w:val="21"/>
                <w:szCs w:val="21"/>
                <w:lang w:val="fr-FR"/>
              </w:rPr>
              <w:t>Aptitude technique : voir art. 68 de l’A.R. du 18.04.2017</w:t>
            </w:r>
          </w:p>
        </w:tc>
      </w:tr>
      <w:tr w:rsidR="00365D89" w:rsidRPr="00962495" w14:paraId="06750AFD" w14:textId="77777777" w:rsidTr="00065110">
        <w:trPr>
          <w:cantSplit/>
          <w:trHeight w:val="493"/>
        </w:trPr>
        <w:tc>
          <w:tcPr>
            <w:tcW w:w="5756" w:type="dxa"/>
          </w:tcPr>
          <w:p w14:paraId="3966741B" w14:textId="77777777" w:rsidR="009E75F4" w:rsidRPr="007671C5" w:rsidRDefault="009E75F4" w:rsidP="009E75F4">
            <w:pPr>
              <w:rPr>
                <w:lang w:val="fr-FR"/>
              </w:rPr>
            </w:pPr>
            <w:r w:rsidRPr="007671C5">
              <w:rPr>
                <w:lang w:val="fr-FR"/>
              </w:rPr>
              <w:t>Le soumissionnaire doit disposer des références suivantes de travaux exécutés, qui ont été effectués au cours des (5) dernières années (2019,2020,2021,2022,2023) :</w:t>
            </w:r>
          </w:p>
          <w:p w14:paraId="2A80F678" w14:textId="77777777" w:rsidR="009E75F4" w:rsidRDefault="009E75F4" w:rsidP="009E75F4">
            <w:pPr>
              <w:jc w:val="both"/>
              <w:rPr>
                <w:b/>
                <w:highlight w:val="green"/>
                <w:lang w:val="fr-FR"/>
              </w:rPr>
            </w:pPr>
            <w:r w:rsidRPr="007671C5">
              <w:rPr>
                <w:b/>
                <w:highlight w:val="green"/>
                <w:lang w:val="fr-FR"/>
              </w:rPr>
              <w:t>Avoir exécuté au moins trois (3) marchés de constructions comparables en nature et d’un montant au moins égal à</w:t>
            </w:r>
            <w:r>
              <w:rPr>
                <w:b/>
                <w:highlight w:val="green"/>
                <w:lang w:val="fr-FR"/>
              </w:rPr>
              <w:t> :</w:t>
            </w:r>
          </w:p>
          <w:p w14:paraId="307C1816" w14:textId="00C26C90" w:rsidR="009E75F4" w:rsidRPr="0018696F" w:rsidRDefault="009E75F4" w:rsidP="009E75F4">
            <w:pPr>
              <w:jc w:val="both"/>
              <w:rPr>
                <w:b/>
                <w:highlight w:val="green"/>
                <w:lang w:val="fr-FR"/>
              </w:rPr>
            </w:pPr>
            <w:r w:rsidRPr="0018696F">
              <w:rPr>
                <w:b/>
                <w:lang w:val="fr-FR"/>
              </w:rPr>
              <w:t>-</w:t>
            </w:r>
            <w:r w:rsidRPr="0018696F">
              <w:rPr>
                <w:b/>
                <w:lang w:val="fr-FR"/>
              </w:rPr>
              <w:tab/>
            </w:r>
            <w:r w:rsidRPr="0018696F">
              <w:rPr>
                <w:b/>
                <w:highlight w:val="green"/>
                <w:lang w:val="fr-FR"/>
              </w:rPr>
              <w:t xml:space="preserve">120 000 euro pour lot 1 </w:t>
            </w:r>
          </w:p>
          <w:p w14:paraId="23B4CA34" w14:textId="7887EEF6" w:rsidR="009E75F4" w:rsidRDefault="009E75F4" w:rsidP="009E75F4">
            <w:pPr>
              <w:jc w:val="both"/>
              <w:rPr>
                <w:b/>
                <w:lang w:val="fr-FR"/>
              </w:rPr>
            </w:pPr>
            <w:r w:rsidRPr="0018696F">
              <w:rPr>
                <w:b/>
                <w:highlight w:val="green"/>
                <w:lang w:val="fr-FR"/>
              </w:rPr>
              <w:t>-</w:t>
            </w:r>
            <w:r w:rsidRPr="0018696F">
              <w:rPr>
                <w:b/>
                <w:highlight w:val="green"/>
                <w:lang w:val="fr-FR"/>
              </w:rPr>
              <w:tab/>
              <w:t xml:space="preserve">200 000 euro pour chacun des lots </w:t>
            </w:r>
            <w:r>
              <w:rPr>
                <w:b/>
                <w:highlight w:val="green"/>
                <w:lang w:val="fr-FR"/>
              </w:rPr>
              <w:t>2</w:t>
            </w:r>
            <w:r w:rsidRPr="0018696F">
              <w:rPr>
                <w:b/>
                <w:highlight w:val="green"/>
                <w:lang w:val="fr-FR"/>
              </w:rPr>
              <w:t xml:space="preserve"> et </w:t>
            </w:r>
            <w:r>
              <w:rPr>
                <w:b/>
                <w:lang w:val="fr-FR"/>
              </w:rPr>
              <w:t>3</w:t>
            </w:r>
          </w:p>
          <w:p w14:paraId="69BDE7EF" w14:textId="77777777" w:rsidR="009E75F4" w:rsidRPr="0018696F" w:rsidRDefault="009E75F4" w:rsidP="009E75F4">
            <w:pPr>
              <w:spacing w:before="120" w:after="120" w:line="240" w:lineRule="auto"/>
              <w:jc w:val="both"/>
              <w:rPr>
                <w:kern w:val="18"/>
                <w:szCs w:val="21"/>
              </w:rPr>
            </w:pPr>
            <w:r w:rsidRPr="0018696F">
              <w:rPr>
                <w:kern w:val="18"/>
                <w:szCs w:val="21"/>
                <w:highlight w:val="green"/>
              </w:rPr>
              <w:t>En cas de soumission de plusieurs lots, la capacité devra être cumulé en tenant compte de l’exigence par lot.</w:t>
            </w:r>
          </w:p>
          <w:p w14:paraId="35779AC2" w14:textId="77777777" w:rsidR="009E75F4" w:rsidRDefault="009E75F4" w:rsidP="009E75F4">
            <w:pPr>
              <w:jc w:val="both"/>
              <w:rPr>
                <w:b/>
                <w:lang w:val="fr-FR"/>
              </w:rPr>
            </w:pPr>
            <w:r w:rsidRPr="0018696F">
              <w:rPr>
                <w:b/>
                <w:highlight w:val="green"/>
                <w:lang w:val="fr-FR"/>
              </w:rPr>
              <w:t>Les travaux réalisés avec succès pour l’année 2024 seront pris en considération.</w:t>
            </w:r>
          </w:p>
          <w:p w14:paraId="34654A7D" w14:textId="4878E3A3" w:rsidR="00365D89" w:rsidRPr="008435EE" w:rsidRDefault="009E75F4" w:rsidP="009E75F4">
            <w:pPr>
              <w:jc w:val="both"/>
              <w:rPr>
                <w:lang w:val="fr-FR"/>
              </w:rPr>
            </w:pPr>
            <w:r w:rsidRPr="007671C5">
              <w:rPr>
                <w:lang w:val="fr-FR"/>
              </w:rPr>
              <w:t>Le soumissionnaire joint à son offre un relevé/une liste</w:t>
            </w:r>
            <w:r w:rsidRPr="007671C5">
              <w:rPr>
                <w:rFonts w:cstheme="majorHAnsi"/>
                <w:b/>
                <w:szCs w:val="21"/>
              </w:rPr>
              <w:t xml:space="preserve"> seulement</w:t>
            </w:r>
            <w:r w:rsidRPr="007671C5">
              <w:rPr>
                <w:rFonts w:cstheme="majorHAnsi"/>
                <w:szCs w:val="21"/>
              </w:rPr>
              <w:t xml:space="preserve"> </w:t>
            </w:r>
            <w:r w:rsidRPr="007671C5">
              <w:rPr>
                <w:rFonts w:cstheme="majorHAnsi"/>
                <w:b/>
                <w:bCs/>
                <w:szCs w:val="21"/>
              </w:rPr>
              <w:t>des travaux mis dans le tableau des expériences atteignant les montants indiqués.</w:t>
            </w:r>
            <w:r w:rsidRPr="007671C5">
              <w:rPr>
                <w:lang w:val="fr-FR"/>
              </w:rPr>
              <w:t xml:space="preserve"> </w:t>
            </w:r>
            <w:proofErr w:type="gramStart"/>
            <w:r w:rsidRPr="007671C5">
              <w:rPr>
                <w:lang w:val="fr-FR"/>
              </w:rPr>
              <w:t>reprenant</w:t>
            </w:r>
            <w:proofErr w:type="gramEnd"/>
            <w:r w:rsidRPr="007671C5">
              <w:rPr>
                <w:lang w:val="fr-FR"/>
              </w:rPr>
              <w:t xml:space="preserve"> les travaux les plus importants qui ont été effectués au cours des cinq (5) dernières années, avec mention du montant et de la date et les destinataires publics ou privés. Les travaux sont prouvés par des attestations émises ou contresignées par l’autorité compétente ou lorsque le destinataire était un acheteur privé par une attestation de l’acheteur ou à défaut par une simple déclaration de l’entrepreneur.</w:t>
            </w:r>
          </w:p>
        </w:tc>
        <w:tc>
          <w:tcPr>
            <w:tcW w:w="2237" w:type="dxa"/>
          </w:tcPr>
          <w:p w14:paraId="2CE77574" w14:textId="77777777" w:rsidR="00365D89" w:rsidRDefault="00365D89" w:rsidP="00065110">
            <w:pPr>
              <w:pStyle w:val="BTCtextCTB"/>
              <w:rPr>
                <w:lang w:val="fr-FR"/>
              </w:rPr>
            </w:pPr>
            <w:r w:rsidRPr="00310CC8">
              <w:rPr>
                <w:rFonts w:ascii="Georgia" w:hAnsi="Georgia"/>
                <w:sz w:val="20"/>
                <w:lang w:val="fr-FR"/>
              </w:rPr>
              <w:t>Fournir les attestations de bonne exécution des travaux ou PV de réception provisoire ou définitive des travaux similaires</w:t>
            </w:r>
            <w:r w:rsidRPr="00310CC8">
              <w:rPr>
                <w:rFonts w:ascii="Georgia" w:eastAsiaTheme="minorHAnsi" w:hAnsi="Georgia" w:cstheme="majorHAnsi"/>
                <w:b/>
                <w:sz w:val="20"/>
                <w:lang w:val="fr-FR"/>
              </w:rPr>
              <w:t xml:space="preserve"> </w:t>
            </w:r>
            <w:r w:rsidRPr="00310CC8">
              <w:rPr>
                <w:rFonts w:ascii="Georgia" w:hAnsi="Georgia"/>
                <w:b/>
                <w:sz w:val="20"/>
                <w:lang w:val="fr-FR"/>
              </w:rPr>
              <w:t>seulement</w:t>
            </w:r>
            <w:r w:rsidRPr="00310CC8">
              <w:rPr>
                <w:rFonts w:ascii="Georgia" w:hAnsi="Georgia"/>
                <w:sz w:val="20"/>
                <w:lang w:val="fr-FR"/>
              </w:rPr>
              <w:t xml:space="preserve"> </w:t>
            </w:r>
            <w:r w:rsidRPr="00310CC8">
              <w:rPr>
                <w:rFonts w:ascii="Georgia" w:hAnsi="Georgia"/>
                <w:b/>
                <w:bCs/>
                <w:sz w:val="20"/>
                <w:lang w:val="fr-FR"/>
              </w:rPr>
              <w:t>des travaux mis dans le tableau des expériences atteignant les montants indiqués</w:t>
            </w:r>
            <w:r w:rsidRPr="009328CB">
              <w:rPr>
                <w:b/>
                <w:bCs/>
                <w:lang w:val="fr-FR"/>
              </w:rPr>
              <w:t>.</w:t>
            </w:r>
          </w:p>
          <w:p w14:paraId="4691A707" w14:textId="77777777" w:rsidR="00365D89" w:rsidRDefault="00365D89" w:rsidP="00065110">
            <w:pPr>
              <w:pStyle w:val="BTCtextCTB"/>
              <w:rPr>
                <w:lang w:val="fr-FR"/>
              </w:rPr>
            </w:pPr>
          </w:p>
          <w:p w14:paraId="5CC180BF" w14:textId="77777777" w:rsidR="00365D89" w:rsidRPr="00962495" w:rsidRDefault="00365D89" w:rsidP="00065110">
            <w:pPr>
              <w:pStyle w:val="BTCtextCTB"/>
              <w:rPr>
                <w:rFonts w:ascii="Georgia" w:hAnsi="Georgia" w:cs="Arial"/>
                <w:sz w:val="21"/>
                <w:szCs w:val="21"/>
                <w:lang w:val="fr-FR"/>
              </w:rPr>
            </w:pPr>
          </w:p>
        </w:tc>
      </w:tr>
      <w:tr w:rsidR="00365D89" w:rsidRPr="00962495" w14:paraId="245ED983" w14:textId="77777777" w:rsidTr="00065110">
        <w:trPr>
          <w:cantSplit/>
          <w:trHeight w:val="493"/>
        </w:trPr>
        <w:tc>
          <w:tcPr>
            <w:tcW w:w="5756" w:type="dxa"/>
          </w:tcPr>
          <w:p w14:paraId="53333917" w14:textId="23D33882" w:rsidR="00365D89" w:rsidRDefault="00365D89" w:rsidP="00065110">
            <w:pPr>
              <w:pStyle w:val="Default"/>
              <w:jc w:val="both"/>
              <w:rPr>
                <w:rFonts w:ascii="Georgia" w:hAnsi="Georgia" w:cs="Georgia"/>
                <w:sz w:val="21"/>
                <w:szCs w:val="21"/>
                <w:lang w:val="fr-BE"/>
              </w:rPr>
            </w:pPr>
            <w:r w:rsidRPr="00432D03">
              <w:rPr>
                <w:rFonts w:ascii="Georgia" w:hAnsi="Georgia" w:cs="Georgia"/>
                <w:sz w:val="21"/>
                <w:szCs w:val="21"/>
                <w:lang w:val="fr-BE"/>
              </w:rPr>
              <w:t xml:space="preserve">Le soumissionnaire doit disposer de </w:t>
            </w:r>
            <w:r w:rsidRPr="00CA7756">
              <w:rPr>
                <w:rFonts w:ascii="Georgia" w:hAnsi="Georgia" w:cs="Georgia"/>
                <w:b/>
                <w:sz w:val="21"/>
                <w:szCs w:val="21"/>
                <w:highlight w:val="green"/>
                <w:lang w:val="fr-BE"/>
              </w:rPr>
              <w:t xml:space="preserve">l’équipement technique </w:t>
            </w:r>
            <w:r w:rsidR="00CA7756" w:rsidRPr="00CA7756">
              <w:rPr>
                <w:rFonts w:ascii="Georgia" w:hAnsi="Georgia" w:cs="Georgia"/>
                <w:b/>
                <w:sz w:val="21"/>
                <w:szCs w:val="21"/>
                <w:highlight w:val="green"/>
                <w:lang w:val="fr-BE"/>
              </w:rPr>
              <w:t>par lot</w:t>
            </w:r>
            <w:r w:rsidR="00CA7756">
              <w:rPr>
                <w:rFonts w:ascii="Georgia" w:hAnsi="Georgia" w:cs="Georgia"/>
                <w:sz w:val="21"/>
                <w:szCs w:val="21"/>
                <w:lang w:val="fr-BE"/>
              </w:rPr>
              <w:t xml:space="preserve"> </w:t>
            </w:r>
            <w:r w:rsidRPr="00432D03">
              <w:rPr>
                <w:rFonts w:ascii="Georgia" w:hAnsi="Georgia" w:cs="Georgia"/>
                <w:sz w:val="21"/>
                <w:szCs w:val="21"/>
                <w:lang w:val="fr-BE"/>
              </w:rPr>
              <w:t xml:space="preserve">pour pouvoir réaliser le marché convenablement. </w:t>
            </w:r>
          </w:p>
          <w:p w14:paraId="6F22157F" w14:textId="77777777" w:rsidR="00365D89" w:rsidRPr="00432D03" w:rsidRDefault="00365D89" w:rsidP="00065110">
            <w:pPr>
              <w:pStyle w:val="Default"/>
              <w:jc w:val="both"/>
              <w:rPr>
                <w:sz w:val="21"/>
                <w:szCs w:val="21"/>
                <w:lang w:val="fr-BE"/>
              </w:rPr>
            </w:pPr>
          </w:p>
          <w:p w14:paraId="099FA9CB" w14:textId="6223FD74" w:rsidR="00365D89" w:rsidRPr="00432D03" w:rsidRDefault="00365D89" w:rsidP="00065110">
            <w:pPr>
              <w:pStyle w:val="Default"/>
              <w:jc w:val="both"/>
              <w:rPr>
                <w:sz w:val="21"/>
                <w:szCs w:val="21"/>
                <w:lang w:val="fr-BE"/>
              </w:rPr>
            </w:pPr>
            <w:r w:rsidRPr="00432D03">
              <w:rPr>
                <w:rFonts w:ascii="Georgia" w:hAnsi="Georgia" w:cs="Georgia"/>
                <w:color w:val="575655"/>
                <w:sz w:val="21"/>
                <w:szCs w:val="21"/>
                <w:lang w:val="fr-BE"/>
              </w:rPr>
              <w:t>Pour en attester, il joint à son offre la liste du matériel de chantier principal (voir modèle au point 3.8) à disposition du soumissionnaire pour l’exécution des travaux. Cette liste doit indiquer le moyen d’acquisition (propriété, leasing, location, etc.) en temps voulu du gros matériel et équipements essentiels suivants</w:t>
            </w:r>
            <w:r w:rsidR="00443045">
              <w:rPr>
                <w:rFonts w:ascii="Georgia" w:hAnsi="Georgia" w:cs="Georgia"/>
                <w:color w:val="575655"/>
                <w:sz w:val="21"/>
                <w:szCs w:val="21"/>
                <w:lang w:val="fr-BE"/>
              </w:rPr>
              <w:t xml:space="preserve"> </w:t>
            </w:r>
            <w:r w:rsidR="00443045" w:rsidRPr="00443045">
              <w:rPr>
                <w:rFonts w:ascii="Georgia" w:hAnsi="Georgia" w:cs="Georgia"/>
                <w:color w:val="575655"/>
                <w:sz w:val="21"/>
                <w:szCs w:val="21"/>
                <w:highlight w:val="green"/>
                <w:lang w:val="fr-BE"/>
              </w:rPr>
              <w:t>pour chacun des lots soumissionnés</w:t>
            </w:r>
            <w:r w:rsidRPr="00432D03">
              <w:rPr>
                <w:rFonts w:ascii="Georgia" w:hAnsi="Georgia" w:cs="Georgia"/>
                <w:color w:val="575655"/>
                <w:sz w:val="21"/>
                <w:szCs w:val="21"/>
                <w:lang w:val="fr-BE"/>
              </w:rPr>
              <w:t xml:space="preserve"> : </w:t>
            </w:r>
          </w:p>
          <w:p w14:paraId="4D417F93" w14:textId="58C2A777" w:rsidR="00365D89" w:rsidRPr="00CA7756" w:rsidRDefault="00365D89" w:rsidP="00065110">
            <w:pPr>
              <w:pStyle w:val="Default"/>
              <w:jc w:val="both"/>
              <w:rPr>
                <w:sz w:val="21"/>
                <w:szCs w:val="21"/>
                <w:highlight w:val="green"/>
                <w:lang w:val="fr-BE"/>
              </w:rPr>
            </w:pPr>
            <w:r w:rsidRPr="00CA7756">
              <w:rPr>
                <w:color w:val="575655"/>
                <w:sz w:val="21"/>
                <w:szCs w:val="21"/>
                <w:highlight w:val="green"/>
                <w:lang w:val="fr-BE"/>
              </w:rPr>
              <w:t xml:space="preserve">- </w:t>
            </w:r>
            <w:r w:rsidR="00CA7756" w:rsidRPr="00CA7756">
              <w:rPr>
                <w:rFonts w:ascii="Georgia" w:hAnsi="Georgia" w:cs="Georgia"/>
                <w:color w:val="575655"/>
                <w:sz w:val="21"/>
                <w:szCs w:val="21"/>
                <w:highlight w:val="green"/>
                <w:lang w:val="fr-BE"/>
              </w:rPr>
              <w:t>1</w:t>
            </w:r>
            <w:r w:rsidRPr="00CA7756">
              <w:rPr>
                <w:rFonts w:ascii="Georgia" w:hAnsi="Georgia" w:cs="Georgia"/>
                <w:color w:val="575655"/>
                <w:sz w:val="21"/>
                <w:szCs w:val="21"/>
                <w:highlight w:val="green"/>
                <w:lang w:val="fr-BE"/>
              </w:rPr>
              <w:t xml:space="preserve"> camion-benne de 3 m³ </w:t>
            </w:r>
            <w:r w:rsidR="00CA7756" w:rsidRPr="00CA7756">
              <w:rPr>
                <w:rFonts w:ascii="Georgia" w:hAnsi="Georgia" w:cs="Georgia"/>
                <w:color w:val="575655"/>
                <w:sz w:val="21"/>
                <w:szCs w:val="21"/>
                <w:highlight w:val="green"/>
                <w:lang w:val="fr-BE"/>
              </w:rPr>
              <w:t>minimum ;</w:t>
            </w:r>
            <w:r w:rsidRPr="00CA7756">
              <w:rPr>
                <w:rFonts w:ascii="Georgia" w:hAnsi="Georgia" w:cs="Georgia"/>
                <w:color w:val="575655"/>
                <w:sz w:val="21"/>
                <w:szCs w:val="21"/>
                <w:highlight w:val="green"/>
                <w:lang w:val="fr-BE"/>
              </w:rPr>
              <w:t xml:space="preserve"> </w:t>
            </w:r>
          </w:p>
          <w:p w14:paraId="64C81865" w14:textId="2E2DEECA" w:rsidR="00365D89" w:rsidRPr="00CA7756" w:rsidRDefault="00365D89" w:rsidP="00065110">
            <w:pPr>
              <w:pStyle w:val="Default"/>
              <w:jc w:val="both"/>
              <w:rPr>
                <w:color w:val="575655"/>
                <w:sz w:val="21"/>
                <w:szCs w:val="21"/>
                <w:highlight w:val="green"/>
                <w:lang w:val="fr-BE"/>
              </w:rPr>
            </w:pPr>
            <w:r w:rsidRPr="00CA7756">
              <w:rPr>
                <w:color w:val="575655"/>
                <w:sz w:val="21"/>
                <w:szCs w:val="21"/>
                <w:highlight w:val="green"/>
                <w:lang w:val="fr-BE"/>
              </w:rPr>
              <w:t xml:space="preserve">- </w:t>
            </w:r>
            <w:r w:rsidR="00CA7756" w:rsidRPr="00CA7756">
              <w:rPr>
                <w:color w:val="575655"/>
                <w:sz w:val="21"/>
                <w:szCs w:val="21"/>
                <w:highlight w:val="green"/>
                <w:lang w:val="fr-BE"/>
              </w:rPr>
              <w:t>1</w:t>
            </w:r>
            <w:r w:rsidRPr="00CA7756">
              <w:rPr>
                <w:color w:val="575655"/>
                <w:sz w:val="21"/>
                <w:szCs w:val="21"/>
                <w:highlight w:val="green"/>
                <w:lang w:val="fr-BE"/>
              </w:rPr>
              <w:t xml:space="preserve"> aiguilles vibrantes pour la mise en œuvre du </w:t>
            </w:r>
            <w:proofErr w:type="gramStart"/>
            <w:r w:rsidRPr="00CA7756">
              <w:rPr>
                <w:color w:val="575655"/>
                <w:sz w:val="21"/>
                <w:szCs w:val="21"/>
                <w:highlight w:val="green"/>
                <w:lang w:val="fr-BE"/>
              </w:rPr>
              <w:t>béton;</w:t>
            </w:r>
            <w:proofErr w:type="gramEnd"/>
            <w:r w:rsidRPr="00CA7756">
              <w:rPr>
                <w:color w:val="575655"/>
                <w:sz w:val="21"/>
                <w:szCs w:val="21"/>
                <w:highlight w:val="green"/>
                <w:lang w:val="fr-BE"/>
              </w:rPr>
              <w:t xml:space="preserve"> </w:t>
            </w:r>
          </w:p>
          <w:p w14:paraId="6240EC24" w14:textId="1A901ADE" w:rsidR="00365D89" w:rsidRDefault="00365D89" w:rsidP="00065110">
            <w:pPr>
              <w:pStyle w:val="Default"/>
              <w:jc w:val="both"/>
              <w:rPr>
                <w:rFonts w:ascii="Georgia" w:hAnsi="Georgia" w:cs="Georgia"/>
                <w:color w:val="575655"/>
                <w:sz w:val="21"/>
                <w:szCs w:val="21"/>
              </w:rPr>
            </w:pPr>
            <w:r w:rsidRPr="00CA7756">
              <w:rPr>
                <w:color w:val="575655"/>
                <w:sz w:val="21"/>
                <w:szCs w:val="21"/>
                <w:highlight w:val="green"/>
              </w:rPr>
              <w:t xml:space="preserve">- </w:t>
            </w:r>
            <w:r w:rsidR="00CA7756" w:rsidRPr="00CA7756">
              <w:rPr>
                <w:rFonts w:ascii="Georgia" w:hAnsi="Georgia" w:cs="Georgia"/>
                <w:color w:val="575655"/>
                <w:sz w:val="21"/>
                <w:szCs w:val="21"/>
                <w:highlight w:val="green"/>
              </w:rPr>
              <w:t>1</w:t>
            </w:r>
            <w:r w:rsidRPr="00CA7756">
              <w:rPr>
                <w:rFonts w:ascii="Georgia" w:hAnsi="Georgia" w:cs="Georgia"/>
                <w:color w:val="575655"/>
                <w:sz w:val="21"/>
                <w:szCs w:val="21"/>
                <w:highlight w:val="green"/>
              </w:rPr>
              <w:t xml:space="preserve"> </w:t>
            </w:r>
            <w:proofErr w:type="spellStart"/>
            <w:r w:rsidRPr="00CA7756">
              <w:rPr>
                <w:rFonts w:ascii="Georgia" w:hAnsi="Georgia" w:cs="Georgia"/>
                <w:color w:val="575655"/>
                <w:sz w:val="21"/>
                <w:szCs w:val="21"/>
                <w:highlight w:val="green"/>
              </w:rPr>
              <w:t>bétonnière</w:t>
            </w:r>
            <w:proofErr w:type="spellEnd"/>
            <w:r w:rsidRPr="00CA7756">
              <w:rPr>
                <w:rFonts w:ascii="Georgia" w:hAnsi="Georgia" w:cs="Georgia"/>
                <w:color w:val="575655"/>
                <w:sz w:val="21"/>
                <w:szCs w:val="21"/>
                <w:highlight w:val="green"/>
              </w:rPr>
              <w:t>.</w:t>
            </w:r>
            <w:r>
              <w:rPr>
                <w:rFonts w:ascii="Georgia" w:hAnsi="Georgia" w:cs="Georgia"/>
                <w:color w:val="575655"/>
                <w:sz w:val="21"/>
                <w:szCs w:val="21"/>
              </w:rPr>
              <w:t xml:space="preserve"> </w:t>
            </w:r>
          </w:p>
          <w:p w14:paraId="792F09D0" w14:textId="77777777" w:rsidR="00781AEB" w:rsidRDefault="00781AEB" w:rsidP="00065110">
            <w:pPr>
              <w:pStyle w:val="Default"/>
              <w:jc w:val="both"/>
              <w:rPr>
                <w:rFonts w:ascii="Georgia" w:hAnsi="Georgia" w:cs="Georgia"/>
                <w:color w:val="575655"/>
                <w:sz w:val="21"/>
                <w:szCs w:val="21"/>
              </w:rPr>
            </w:pPr>
          </w:p>
          <w:p w14:paraId="6DEC11A0" w14:textId="1BC68703" w:rsidR="00781AEB" w:rsidRPr="00DC5B28" w:rsidRDefault="00781AEB" w:rsidP="00065110">
            <w:pPr>
              <w:pStyle w:val="Default"/>
              <w:jc w:val="both"/>
              <w:rPr>
                <w:rFonts w:ascii="Georgia" w:hAnsi="Georgia" w:cs="Georgia"/>
                <w:color w:val="575655"/>
                <w:sz w:val="21"/>
                <w:szCs w:val="21"/>
                <w:highlight w:val="green"/>
              </w:rPr>
            </w:pPr>
            <w:r w:rsidRPr="00DC5B28">
              <w:rPr>
                <w:rFonts w:ascii="Georgia" w:hAnsi="Georgia" w:cs="Georgia"/>
                <w:color w:val="575655"/>
                <w:sz w:val="21"/>
                <w:szCs w:val="21"/>
                <w:highlight w:val="green"/>
              </w:rPr>
              <w:t xml:space="preserve">Pour </w:t>
            </w:r>
            <w:proofErr w:type="spellStart"/>
            <w:r w:rsidRPr="00DC5B28">
              <w:rPr>
                <w:rFonts w:ascii="Georgia" w:hAnsi="Georgia" w:cs="Georgia"/>
                <w:color w:val="575655"/>
                <w:sz w:val="21"/>
                <w:szCs w:val="21"/>
                <w:highlight w:val="green"/>
              </w:rPr>
              <w:t>l’ingénieur</w:t>
            </w:r>
            <w:proofErr w:type="spellEnd"/>
            <w:r w:rsidRPr="00DC5B28">
              <w:rPr>
                <w:rFonts w:ascii="Georgia" w:hAnsi="Georgia" w:cs="Georgia"/>
                <w:color w:val="575655"/>
                <w:sz w:val="21"/>
                <w:szCs w:val="21"/>
                <w:highlight w:val="green"/>
              </w:rPr>
              <w:t xml:space="preserve">, il </w:t>
            </w:r>
            <w:proofErr w:type="spellStart"/>
            <w:r w:rsidRPr="00DC5B28">
              <w:rPr>
                <w:rFonts w:ascii="Georgia" w:hAnsi="Georgia" w:cs="Georgia"/>
                <w:color w:val="575655"/>
                <w:sz w:val="21"/>
                <w:szCs w:val="21"/>
                <w:highlight w:val="green"/>
              </w:rPr>
              <w:t>est</w:t>
            </w:r>
            <w:proofErr w:type="spellEnd"/>
            <w:r w:rsidRPr="00DC5B28">
              <w:rPr>
                <w:rFonts w:ascii="Georgia" w:hAnsi="Georgia" w:cs="Georgia"/>
                <w:color w:val="575655"/>
                <w:sz w:val="21"/>
                <w:szCs w:val="21"/>
                <w:highlight w:val="green"/>
              </w:rPr>
              <w:t xml:space="preserve"> </w:t>
            </w:r>
            <w:proofErr w:type="spellStart"/>
            <w:r w:rsidRPr="00DC5B28">
              <w:rPr>
                <w:rFonts w:ascii="Georgia" w:hAnsi="Georgia" w:cs="Georgia"/>
                <w:color w:val="575655"/>
                <w:sz w:val="21"/>
                <w:szCs w:val="21"/>
                <w:highlight w:val="green"/>
              </w:rPr>
              <w:t>exigé</w:t>
            </w:r>
            <w:proofErr w:type="spellEnd"/>
            <w:r w:rsidRPr="00DC5B28">
              <w:rPr>
                <w:rFonts w:ascii="Georgia" w:hAnsi="Georgia" w:cs="Georgia"/>
                <w:color w:val="575655"/>
                <w:sz w:val="21"/>
                <w:szCs w:val="21"/>
                <w:highlight w:val="green"/>
              </w:rPr>
              <w:t>:</w:t>
            </w:r>
          </w:p>
          <w:p w14:paraId="207B31BF" w14:textId="6812FEE5" w:rsidR="00781AEB" w:rsidRDefault="00781AEB" w:rsidP="00065110">
            <w:pPr>
              <w:pStyle w:val="Default"/>
              <w:jc w:val="both"/>
              <w:rPr>
                <w:sz w:val="21"/>
                <w:szCs w:val="21"/>
              </w:rPr>
            </w:pPr>
            <w:r w:rsidRPr="00DC5B28">
              <w:rPr>
                <w:rFonts w:ascii="Georgia" w:hAnsi="Georgia" w:cs="Georgia"/>
                <w:color w:val="575655"/>
                <w:sz w:val="21"/>
                <w:szCs w:val="21"/>
                <w:highlight w:val="green"/>
              </w:rPr>
              <w:t xml:space="preserve">Un </w:t>
            </w:r>
            <w:proofErr w:type="spellStart"/>
            <w:r w:rsidRPr="00DC5B28">
              <w:rPr>
                <w:rFonts w:ascii="Georgia" w:hAnsi="Georgia" w:cs="Georgia"/>
                <w:color w:val="575655"/>
                <w:sz w:val="21"/>
                <w:szCs w:val="21"/>
                <w:highlight w:val="green"/>
              </w:rPr>
              <w:t>véhicule</w:t>
            </w:r>
            <w:proofErr w:type="spellEnd"/>
            <w:r w:rsidRPr="00DC5B28">
              <w:rPr>
                <w:rFonts w:ascii="Georgia" w:hAnsi="Georgia" w:cs="Georgia"/>
                <w:color w:val="575655"/>
                <w:sz w:val="21"/>
                <w:szCs w:val="21"/>
                <w:highlight w:val="green"/>
              </w:rPr>
              <w:t xml:space="preserve"> de terrain pour </w:t>
            </w:r>
            <w:proofErr w:type="spellStart"/>
            <w:r w:rsidRPr="00DC5B28">
              <w:rPr>
                <w:rFonts w:ascii="Georgia" w:hAnsi="Georgia" w:cs="Georgia"/>
                <w:color w:val="575655"/>
                <w:sz w:val="21"/>
                <w:szCs w:val="21"/>
                <w:highlight w:val="green"/>
              </w:rPr>
              <w:t>ses</w:t>
            </w:r>
            <w:proofErr w:type="spellEnd"/>
            <w:r w:rsidRPr="00DC5B28">
              <w:rPr>
                <w:rFonts w:ascii="Georgia" w:hAnsi="Georgia" w:cs="Georgia"/>
                <w:color w:val="575655"/>
                <w:sz w:val="21"/>
                <w:szCs w:val="21"/>
                <w:highlight w:val="green"/>
              </w:rPr>
              <w:t xml:space="preserve"> </w:t>
            </w:r>
            <w:proofErr w:type="spellStart"/>
            <w:proofErr w:type="gramStart"/>
            <w:r w:rsidRPr="00DC5B28">
              <w:rPr>
                <w:rFonts w:ascii="Georgia" w:hAnsi="Georgia" w:cs="Georgia"/>
                <w:color w:val="575655"/>
                <w:sz w:val="21"/>
                <w:szCs w:val="21"/>
                <w:highlight w:val="green"/>
              </w:rPr>
              <w:t>déplacements</w:t>
            </w:r>
            <w:proofErr w:type="spellEnd"/>
            <w:r w:rsidRPr="00DC5B28">
              <w:rPr>
                <w:rFonts w:ascii="Georgia" w:hAnsi="Georgia" w:cs="Georgia"/>
                <w:color w:val="575655"/>
                <w:sz w:val="21"/>
                <w:szCs w:val="21"/>
                <w:highlight w:val="green"/>
              </w:rPr>
              <w:t xml:space="preserve"> ;</w:t>
            </w:r>
            <w:proofErr w:type="gramEnd"/>
          </w:p>
          <w:p w14:paraId="6FB00781" w14:textId="77777777" w:rsidR="00365D89" w:rsidRPr="00432D03" w:rsidRDefault="00365D89" w:rsidP="00065110">
            <w:pPr>
              <w:jc w:val="both"/>
              <w:rPr>
                <w:lang w:val="fr-FR"/>
              </w:rPr>
            </w:pPr>
          </w:p>
          <w:p w14:paraId="4F1CC551" w14:textId="77777777" w:rsidR="00365D89" w:rsidRPr="00962495" w:rsidRDefault="00365D89" w:rsidP="00065110">
            <w:pPr>
              <w:pStyle w:val="BTCtextCTB"/>
              <w:rPr>
                <w:rFonts w:ascii="Georgia" w:hAnsi="Georgia" w:cs="Arial"/>
                <w:sz w:val="21"/>
                <w:szCs w:val="21"/>
                <w:highlight w:val="yellow"/>
                <w:lang w:val="fr-FR"/>
              </w:rPr>
            </w:pPr>
          </w:p>
        </w:tc>
        <w:tc>
          <w:tcPr>
            <w:tcW w:w="2237" w:type="dxa"/>
          </w:tcPr>
          <w:p w14:paraId="1DCA8C2B" w14:textId="77777777" w:rsidR="00365D89" w:rsidRDefault="00365D89" w:rsidP="00065110">
            <w:pPr>
              <w:pStyle w:val="Default"/>
              <w:jc w:val="both"/>
              <w:rPr>
                <w:rFonts w:ascii="Georgia" w:hAnsi="Georgia" w:cs="Georgia"/>
                <w:sz w:val="21"/>
                <w:szCs w:val="21"/>
                <w:lang w:val="fr-BE"/>
              </w:rPr>
            </w:pPr>
            <w:r w:rsidRPr="00432D03">
              <w:rPr>
                <w:rFonts w:ascii="Georgia" w:hAnsi="Georgia" w:cs="Georgia"/>
                <w:sz w:val="21"/>
                <w:szCs w:val="21"/>
                <w:lang w:val="fr-BE"/>
              </w:rPr>
              <w:t>Joindre à l’offre les pièces justificatives :</w:t>
            </w:r>
          </w:p>
          <w:p w14:paraId="7E701BFE" w14:textId="77777777" w:rsidR="00365D89" w:rsidRPr="00432D03" w:rsidRDefault="00365D89" w:rsidP="00065110">
            <w:pPr>
              <w:pStyle w:val="Default"/>
              <w:jc w:val="both"/>
              <w:rPr>
                <w:sz w:val="21"/>
                <w:szCs w:val="21"/>
                <w:lang w:val="fr-BE"/>
              </w:rPr>
            </w:pPr>
            <w:r w:rsidRPr="00432D03">
              <w:rPr>
                <w:rFonts w:ascii="Georgia" w:hAnsi="Georgia" w:cs="Georgia"/>
                <w:sz w:val="21"/>
                <w:szCs w:val="21"/>
                <w:lang w:val="fr-BE"/>
              </w:rPr>
              <w:t xml:space="preserve"> </w:t>
            </w:r>
          </w:p>
          <w:p w14:paraId="2DEEDF54" w14:textId="77777777" w:rsidR="00365D89" w:rsidRDefault="00365D89" w:rsidP="00065110">
            <w:pPr>
              <w:pStyle w:val="Default"/>
              <w:jc w:val="both"/>
              <w:rPr>
                <w:rFonts w:ascii="Georgia" w:hAnsi="Georgia" w:cs="Georgia"/>
                <w:sz w:val="21"/>
                <w:szCs w:val="21"/>
                <w:lang w:val="fr-BE"/>
              </w:rPr>
            </w:pPr>
            <w:r w:rsidRPr="00432D03">
              <w:rPr>
                <w:sz w:val="21"/>
                <w:szCs w:val="21"/>
                <w:lang w:val="fr-BE"/>
              </w:rPr>
              <w:t xml:space="preserve">- </w:t>
            </w:r>
            <w:r w:rsidRPr="00432D03">
              <w:rPr>
                <w:rFonts w:ascii="Georgia" w:hAnsi="Georgia" w:cs="Georgia"/>
                <w:sz w:val="21"/>
                <w:szCs w:val="21"/>
                <w:lang w:val="fr-BE"/>
              </w:rPr>
              <w:t xml:space="preserve">Cartes roses des véhicules (en cas de possession du véhicule) et cartes roses + attestation/contrat de location (en cas de location) ; </w:t>
            </w:r>
          </w:p>
          <w:p w14:paraId="3FFA5D53" w14:textId="77777777" w:rsidR="00365D89" w:rsidRPr="00432D03" w:rsidRDefault="00365D89" w:rsidP="00065110">
            <w:pPr>
              <w:pStyle w:val="Default"/>
              <w:jc w:val="both"/>
              <w:rPr>
                <w:sz w:val="21"/>
                <w:szCs w:val="21"/>
                <w:lang w:val="fr-BE"/>
              </w:rPr>
            </w:pPr>
          </w:p>
          <w:p w14:paraId="02DB21C2" w14:textId="77777777" w:rsidR="00365D89" w:rsidRDefault="00365D89" w:rsidP="00065110">
            <w:pPr>
              <w:pStyle w:val="Default"/>
              <w:jc w:val="both"/>
              <w:rPr>
                <w:rFonts w:ascii="Georgia" w:hAnsi="Georgia" w:cs="Georgia"/>
                <w:sz w:val="21"/>
                <w:szCs w:val="21"/>
                <w:lang w:val="fr-BE"/>
              </w:rPr>
            </w:pPr>
            <w:r w:rsidRPr="00432D03">
              <w:rPr>
                <w:sz w:val="21"/>
                <w:szCs w:val="21"/>
                <w:lang w:val="fr-BE"/>
              </w:rPr>
              <w:t xml:space="preserve">- </w:t>
            </w:r>
            <w:r w:rsidRPr="00432D03">
              <w:rPr>
                <w:rFonts w:ascii="Georgia" w:hAnsi="Georgia" w:cs="Georgia"/>
                <w:sz w:val="21"/>
                <w:szCs w:val="21"/>
                <w:lang w:val="fr-BE"/>
              </w:rPr>
              <w:t xml:space="preserve">Attestation ou contrat de location des autres matériels (en cas de location) ; </w:t>
            </w:r>
          </w:p>
          <w:p w14:paraId="2BAAB278" w14:textId="77777777" w:rsidR="00365D89" w:rsidRPr="00432D03" w:rsidRDefault="00365D89" w:rsidP="00065110">
            <w:pPr>
              <w:pStyle w:val="Default"/>
              <w:jc w:val="both"/>
              <w:rPr>
                <w:sz w:val="21"/>
                <w:szCs w:val="21"/>
                <w:lang w:val="fr-BE"/>
              </w:rPr>
            </w:pPr>
          </w:p>
          <w:p w14:paraId="4E8D78C4" w14:textId="77777777" w:rsidR="00365D89" w:rsidRPr="008435EE" w:rsidRDefault="00365D89" w:rsidP="00065110">
            <w:pPr>
              <w:pStyle w:val="Default"/>
              <w:jc w:val="both"/>
              <w:rPr>
                <w:sz w:val="21"/>
                <w:szCs w:val="21"/>
                <w:lang w:val="fr-BE"/>
              </w:rPr>
            </w:pPr>
            <w:r w:rsidRPr="00432D03">
              <w:rPr>
                <w:sz w:val="21"/>
                <w:szCs w:val="21"/>
                <w:lang w:val="fr-BE"/>
              </w:rPr>
              <w:t xml:space="preserve">- </w:t>
            </w:r>
            <w:r w:rsidRPr="00432D03">
              <w:rPr>
                <w:rFonts w:ascii="Georgia" w:hAnsi="Georgia" w:cs="Georgia"/>
                <w:sz w:val="21"/>
                <w:szCs w:val="21"/>
                <w:lang w:val="fr-BE"/>
              </w:rPr>
              <w:t xml:space="preserve">Factures des autres matériels si biens en propres. </w:t>
            </w:r>
          </w:p>
        </w:tc>
      </w:tr>
      <w:tr w:rsidR="00365D89" w:rsidRPr="00962495" w14:paraId="5D31FD6A" w14:textId="77777777" w:rsidTr="00065110">
        <w:trPr>
          <w:cantSplit/>
          <w:trHeight w:val="493"/>
        </w:trPr>
        <w:tc>
          <w:tcPr>
            <w:tcW w:w="5756" w:type="dxa"/>
          </w:tcPr>
          <w:p w14:paraId="65CB360D" w14:textId="0CA1215E" w:rsidR="00365D89" w:rsidRPr="00FC15DD" w:rsidRDefault="00365D89" w:rsidP="00065110">
            <w:pPr>
              <w:pStyle w:val="Default"/>
              <w:jc w:val="both"/>
              <w:rPr>
                <w:rFonts w:ascii="Georgia" w:hAnsi="Georgia" w:cs="Georgia"/>
                <w:sz w:val="21"/>
                <w:szCs w:val="21"/>
                <w:lang w:val="fr-BE"/>
              </w:rPr>
            </w:pPr>
            <w:r w:rsidRPr="00FC15DD">
              <w:rPr>
                <w:rFonts w:ascii="Georgia" w:hAnsi="Georgia" w:cs="Georgia"/>
                <w:sz w:val="21"/>
                <w:szCs w:val="21"/>
                <w:lang w:val="fr-BE"/>
              </w:rPr>
              <w:lastRenderedPageBreak/>
              <w:t xml:space="preserve">Le soumissionnaire doit disposer du </w:t>
            </w:r>
            <w:r w:rsidRPr="00F04C5C">
              <w:rPr>
                <w:rFonts w:ascii="Georgia" w:hAnsi="Georgia" w:cs="Georgia"/>
                <w:b/>
                <w:sz w:val="21"/>
                <w:szCs w:val="21"/>
                <w:highlight w:val="green"/>
                <w:lang w:val="fr-BE"/>
              </w:rPr>
              <w:t xml:space="preserve">personnel suffisamment compétent </w:t>
            </w:r>
            <w:r w:rsidRPr="00FC15DD">
              <w:rPr>
                <w:rFonts w:ascii="Georgia" w:hAnsi="Georgia" w:cs="Georgia"/>
                <w:sz w:val="21"/>
                <w:szCs w:val="21"/>
                <w:lang w:val="fr-BE"/>
              </w:rPr>
              <w:t xml:space="preserve">pour pouvoir exécuter le marché convenablement. </w:t>
            </w:r>
          </w:p>
          <w:p w14:paraId="3FE58B28" w14:textId="77777777" w:rsidR="00365D89" w:rsidRPr="00FC15DD" w:rsidRDefault="00365D89" w:rsidP="00065110">
            <w:pPr>
              <w:pStyle w:val="Default"/>
              <w:jc w:val="both"/>
              <w:rPr>
                <w:rFonts w:ascii="Georgia" w:hAnsi="Georgia" w:cs="Georgia"/>
                <w:sz w:val="21"/>
                <w:szCs w:val="21"/>
                <w:lang w:val="fr-BE"/>
              </w:rPr>
            </w:pPr>
            <w:r w:rsidRPr="00FC15DD">
              <w:rPr>
                <w:rFonts w:ascii="Georgia" w:hAnsi="Georgia" w:cs="Georgia"/>
                <w:sz w:val="21"/>
                <w:szCs w:val="21"/>
                <w:lang w:val="fr-BE"/>
              </w:rPr>
              <w:t xml:space="preserve">Le soumissionnaire joint à son offre un relevé reprenant le personnel qui sera mis en </w:t>
            </w:r>
            <w:proofErr w:type="spellStart"/>
            <w:r w:rsidRPr="00FC15DD">
              <w:rPr>
                <w:rFonts w:ascii="Georgia" w:hAnsi="Georgia" w:cs="Georgia"/>
                <w:sz w:val="21"/>
                <w:szCs w:val="21"/>
                <w:lang w:val="fr-BE"/>
              </w:rPr>
              <w:t>oeuvre</w:t>
            </w:r>
            <w:proofErr w:type="spellEnd"/>
            <w:r w:rsidRPr="00FC15DD">
              <w:rPr>
                <w:rFonts w:ascii="Georgia" w:hAnsi="Georgia" w:cs="Georgia"/>
                <w:sz w:val="21"/>
                <w:szCs w:val="21"/>
                <w:lang w:val="fr-BE"/>
              </w:rPr>
              <w:t xml:space="preserve"> lors de la réalisation du marché. </w:t>
            </w:r>
          </w:p>
          <w:p w14:paraId="64184FBA" w14:textId="77777777" w:rsidR="00365D89" w:rsidRPr="00FC15DD" w:rsidRDefault="00365D89" w:rsidP="00065110">
            <w:pPr>
              <w:pStyle w:val="Default"/>
              <w:jc w:val="both"/>
              <w:rPr>
                <w:rFonts w:ascii="Georgia" w:hAnsi="Georgia" w:cs="Georgia"/>
                <w:sz w:val="21"/>
                <w:szCs w:val="21"/>
                <w:lang w:val="fr-BE"/>
              </w:rPr>
            </w:pPr>
            <w:r w:rsidRPr="00FC15DD">
              <w:rPr>
                <w:rFonts w:ascii="Georgia" w:hAnsi="Georgia" w:cs="Georgia"/>
                <w:sz w:val="21"/>
                <w:szCs w:val="21"/>
                <w:lang w:val="fr-BE"/>
              </w:rPr>
              <w:t xml:space="preserve">Dans ce document, le soumissionnaire mentionne les diplômes dont ce personnel est titulaire, ainsi que les qualifications professionnelles et l’expérience. </w:t>
            </w:r>
          </w:p>
          <w:p w14:paraId="13B77661" w14:textId="77777777" w:rsidR="00365D89" w:rsidRPr="00FC15DD" w:rsidRDefault="00365D89" w:rsidP="00065110">
            <w:pPr>
              <w:pStyle w:val="Default"/>
              <w:jc w:val="both"/>
              <w:rPr>
                <w:rFonts w:ascii="Georgia" w:hAnsi="Georgia" w:cs="Georgia"/>
                <w:sz w:val="21"/>
                <w:szCs w:val="21"/>
                <w:lang w:val="fr-BE"/>
              </w:rPr>
            </w:pPr>
          </w:p>
          <w:p w14:paraId="0045189F" w14:textId="77777777" w:rsidR="00365D89" w:rsidRPr="00FC15DD" w:rsidRDefault="00365D89" w:rsidP="00065110">
            <w:pPr>
              <w:pStyle w:val="Default"/>
              <w:jc w:val="both"/>
              <w:rPr>
                <w:rFonts w:ascii="Georgia" w:hAnsi="Georgia" w:cs="Georgia"/>
                <w:sz w:val="21"/>
                <w:szCs w:val="21"/>
                <w:lang w:val="fr-BE"/>
              </w:rPr>
            </w:pPr>
            <w:r w:rsidRPr="00FC15DD">
              <w:rPr>
                <w:rFonts w:ascii="Georgia" w:hAnsi="Georgia" w:cs="Georgia"/>
                <w:sz w:val="21"/>
                <w:szCs w:val="21"/>
                <w:lang w:val="fr-BE"/>
              </w:rPr>
              <w:t xml:space="preserve">1) </w:t>
            </w:r>
            <w:r w:rsidRPr="00FC15DD">
              <w:rPr>
                <w:rFonts w:ascii="Georgia" w:hAnsi="Georgia" w:cs="Georgia"/>
                <w:b/>
                <w:sz w:val="21"/>
                <w:szCs w:val="21"/>
                <w:lang w:val="fr-BE"/>
              </w:rPr>
              <w:t>Un (1) conducteur des travaux</w:t>
            </w:r>
            <w:r w:rsidRPr="00FC15DD">
              <w:rPr>
                <w:rFonts w:ascii="Georgia" w:hAnsi="Georgia" w:cs="Georgia"/>
                <w:sz w:val="21"/>
                <w:szCs w:val="21"/>
                <w:lang w:val="fr-BE"/>
              </w:rPr>
              <w:t xml:space="preserve"> : </w:t>
            </w:r>
          </w:p>
          <w:p w14:paraId="75CE33C5" w14:textId="77777777" w:rsidR="00365D89" w:rsidRPr="00FC15DD" w:rsidRDefault="00365D89" w:rsidP="00065110">
            <w:pPr>
              <w:pStyle w:val="Default"/>
              <w:jc w:val="both"/>
              <w:rPr>
                <w:rFonts w:ascii="Georgia" w:hAnsi="Georgia" w:cs="Georgia"/>
                <w:sz w:val="21"/>
                <w:szCs w:val="21"/>
                <w:lang w:val="fr-BE"/>
              </w:rPr>
            </w:pPr>
            <w:r w:rsidRPr="00AB6CFA">
              <w:rPr>
                <w:rFonts w:ascii="Georgia" w:hAnsi="Georgia" w:cs="Georgia"/>
                <w:sz w:val="21"/>
                <w:szCs w:val="21"/>
              </w:rPr>
              <w:t></w:t>
            </w:r>
            <w:r w:rsidRPr="00FC15DD">
              <w:rPr>
                <w:rFonts w:ascii="Georgia" w:hAnsi="Georgia" w:cs="Georgia"/>
                <w:sz w:val="21"/>
                <w:szCs w:val="21"/>
                <w:lang w:val="fr-BE"/>
              </w:rPr>
              <w:t xml:space="preserve"> Qualifications et compétences: </w:t>
            </w:r>
          </w:p>
          <w:p w14:paraId="02A50CA0" w14:textId="77777777" w:rsidR="00365D89" w:rsidRPr="00FC15DD" w:rsidRDefault="00365D89" w:rsidP="00065110">
            <w:pPr>
              <w:pStyle w:val="Default"/>
              <w:jc w:val="both"/>
              <w:rPr>
                <w:rFonts w:ascii="Georgia" w:hAnsi="Georgia" w:cs="Georgia"/>
                <w:sz w:val="21"/>
                <w:szCs w:val="21"/>
                <w:lang w:val="fr-BE"/>
              </w:rPr>
            </w:pPr>
          </w:p>
          <w:p w14:paraId="10E201F6" w14:textId="77777777" w:rsidR="00365D89" w:rsidRPr="00FC15DD" w:rsidRDefault="00365D89" w:rsidP="00065110">
            <w:pPr>
              <w:pStyle w:val="Default"/>
              <w:jc w:val="both"/>
              <w:rPr>
                <w:rFonts w:ascii="Georgia" w:hAnsi="Georgia" w:cs="Georgia"/>
                <w:sz w:val="21"/>
                <w:szCs w:val="21"/>
                <w:lang w:val="fr-BE"/>
              </w:rPr>
            </w:pPr>
            <w:r w:rsidRPr="00FC15DD">
              <w:rPr>
                <w:rFonts w:ascii="Georgia" w:hAnsi="Georgia" w:cs="Georgia"/>
                <w:sz w:val="21"/>
                <w:szCs w:val="21"/>
                <w:lang w:val="fr-BE"/>
              </w:rPr>
              <w:t xml:space="preserve">L’expert sera de formation supérieure (catégorie A1 ou A0), Ingénieur de génie civil. </w:t>
            </w:r>
          </w:p>
          <w:p w14:paraId="4971F7CF" w14:textId="77777777" w:rsidR="00365D89" w:rsidRPr="00FC15DD" w:rsidRDefault="00365D89" w:rsidP="00065110">
            <w:pPr>
              <w:pStyle w:val="Default"/>
              <w:jc w:val="both"/>
              <w:rPr>
                <w:rFonts w:ascii="Georgia" w:hAnsi="Georgia" w:cs="Georgia"/>
                <w:sz w:val="21"/>
                <w:szCs w:val="21"/>
                <w:lang w:val="fr-BE"/>
              </w:rPr>
            </w:pPr>
            <w:r w:rsidRPr="00AB6CFA">
              <w:rPr>
                <w:rFonts w:ascii="Georgia" w:hAnsi="Georgia" w:cs="Georgia"/>
                <w:sz w:val="21"/>
                <w:szCs w:val="21"/>
              </w:rPr>
              <w:t></w:t>
            </w:r>
            <w:r w:rsidRPr="00FC15DD">
              <w:rPr>
                <w:rFonts w:ascii="Georgia" w:hAnsi="Georgia" w:cs="Georgia"/>
                <w:sz w:val="21"/>
                <w:szCs w:val="21"/>
                <w:lang w:val="fr-BE"/>
              </w:rPr>
              <w:t xml:space="preserve"> Expérience professionnelle générale: </w:t>
            </w:r>
          </w:p>
          <w:p w14:paraId="343CAEF2" w14:textId="77777777" w:rsidR="00365D89" w:rsidRPr="00FC15DD" w:rsidRDefault="00365D89" w:rsidP="00065110">
            <w:pPr>
              <w:pStyle w:val="Default"/>
              <w:jc w:val="both"/>
              <w:rPr>
                <w:rFonts w:ascii="Georgia" w:hAnsi="Georgia" w:cs="Georgia"/>
                <w:sz w:val="21"/>
                <w:szCs w:val="21"/>
                <w:lang w:val="fr-BE"/>
              </w:rPr>
            </w:pPr>
          </w:p>
          <w:p w14:paraId="17103F3A" w14:textId="77777777" w:rsidR="00365D89" w:rsidRPr="00FC15DD" w:rsidRDefault="00365D89" w:rsidP="00065110">
            <w:pPr>
              <w:pStyle w:val="Default"/>
              <w:jc w:val="both"/>
              <w:rPr>
                <w:rFonts w:ascii="Georgia" w:hAnsi="Georgia" w:cs="Georgia"/>
                <w:sz w:val="21"/>
                <w:szCs w:val="21"/>
                <w:lang w:val="fr-BE"/>
              </w:rPr>
            </w:pPr>
            <w:r w:rsidRPr="00FC15DD">
              <w:rPr>
                <w:rFonts w:ascii="Georgia" w:hAnsi="Georgia" w:cs="Georgia"/>
                <w:sz w:val="21"/>
                <w:szCs w:val="21"/>
                <w:lang w:val="fr-BE"/>
              </w:rPr>
              <w:t xml:space="preserve">Il aura au moins dix (10) années d’expérience générale dans le domaine de construction/génie civil. </w:t>
            </w:r>
          </w:p>
          <w:p w14:paraId="65564838" w14:textId="77777777" w:rsidR="00365D89" w:rsidRPr="00FC15DD" w:rsidRDefault="00365D89" w:rsidP="00065110">
            <w:pPr>
              <w:pStyle w:val="Default"/>
              <w:jc w:val="both"/>
              <w:rPr>
                <w:rFonts w:ascii="Georgia" w:hAnsi="Georgia" w:cs="Georgia"/>
                <w:sz w:val="21"/>
                <w:szCs w:val="21"/>
                <w:lang w:val="fr-BE"/>
              </w:rPr>
            </w:pPr>
            <w:r w:rsidRPr="00AB6CFA">
              <w:rPr>
                <w:rFonts w:ascii="Georgia" w:hAnsi="Georgia" w:cs="Georgia"/>
                <w:sz w:val="21"/>
                <w:szCs w:val="21"/>
              </w:rPr>
              <w:t></w:t>
            </w:r>
            <w:r w:rsidRPr="00FC15DD">
              <w:rPr>
                <w:rFonts w:ascii="Georgia" w:hAnsi="Georgia" w:cs="Georgia"/>
                <w:sz w:val="21"/>
                <w:szCs w:val="21"/>
                <w:lang w:val="fr-BE"/>
              </w:rPr>
              <w:t xml:space="preserve"> Expérience professionnelle spécifique: </w:t>
            </w:r>
          </w:p>
          <w:p w14:paraId="3A1D765E" w14:textId="77777777" w:rsidR="00365D89" w:rsidRPr="00FC15DD" w:rsidRDefault="00365D89" w:rsidP="00065110">
            <w:pPr>
              <w:pStyle w:val="Default"/>
              <w:jc w:val="both"/>
              <w:rPr>
                <w:rFonts w:ascii="Georgia" w:hAnsi="Georgia" w:cs="Georgia"/>
                <w:sz w:val="21"/>
                <w:szCs w:val="21"/>
                <w:lang w:val="fr-BE"/>
              </w:rPr>
            </w:pPr>
          </w:p>
          <w:p w14:paraId="1752CED1" w14:textId="77777777" w:rsidR="00365D89" w:rsidRPr="00FC15DD" w:rsidRDefault="00365D89" w:rsidP="00065110">
            <w:pPr>
              <w:pStyle w:val="Default"/>
              <w:jc w:val="both"/>
              <w:rPr>
                <w:rFonts w:ascii="Georgia" w:hAnsi="Georgia" w:cs="Georgia"/>
                <w:sz w:val="21"/>
                <w:szCs w:val="21"/>
                <w:lang w:val="fr-BE"/>
              </w:rPr>
            </w:pPr>
            <w:r w:rsidRPr="00FC15DD">
              <w:rPr>
                <w:rFonts w:ascii="Georgia" w:hAnsi="Georgia" w:cs="Georgia"/>
                <w:sz w:val="21"/>
                <w:szCs w:val="21"/>
                <w:lang w:val="fr-BE"/>
              </w:rPr>
              <w:t xml:space="preserve">Le conducteur des travaux doit avoir exécuté au moins 3 chantiers similaires en qualité de conducteur des travaux au cours des cinq (5) dernières années. </w:t>
            </w:r>
          </w:p>
          <w:p w14:paraId="488A9ECA" w14:textId="05B84721" w:rsidR="00DC5B28" w:rsidRPr="00DC5B28" w:rsidRDefault="00DC5B28" w:rsidP="00DC5B28">
            <w:pPr>
              <w:pStyle w:val="Paragraphedeliste"/>
              <w:numPr>
                <w:ilvl w:val="0"/>
                <w:numId w:val="70"/>
              </w:numPr>
              <w:autoSpaceDE w:val="0"/>
              <w:autoSpaceDN w:val="0"/>
              <w:adjustRightInd w:val="0"/>
              <w:spacing w:after="0" w:line="240" w:lineRule="auto"/>
              <w:jc w:val="both"/>
              <w:rPr>
                <w:rFonts w:eastAsia="Calibri" w:cs="Georgia"/>
                <w:color w:val="000000"/>
                <w:szCs w:val="21"/>
                <w:lang w:eastAsia="en-GB"/>
              </w:rPr>
            </w:pPr>
            <w:r w:rsidRPr="00DC5B28">
              <w:rPr>
                <w:rFonts w:eastAsia="Calibri" w:cs="Georgia"/>
                <w:color w:val="000000"/>
                <w:szCs w:val="21"/>
                <w:lang w:eastAsia="en-GB"/>
              </w:rPr>
              <w:t>Pour un lot : 3 chantiers similaires</w:t>
            </w:r>
          </w:p>
          <w:p w14:paraId="08FA7ACF" w14:textId="4D6AB55E" w:rsidR="00DC5B28" w:rsidRPr="00DC5B28" w:rsidRDefault="00DC5B28" w:rsidP="00DC5B28">
            <w:pPr>
              <w:pStyle w:val="Paragraphedeliste"/>
              <w:numPr>
                <w:ilvl w:val="0"/>
                <w:numId w:val="70"/>
              </w:numPr>
              <w:autoSpaceDE w:val="0"/>
              <w:autoSpaceDN w:val="0"/>
              <w:adjustRightInd w:val="0"/>
              <w:spacing w:after="0" w:line="240" w:lineRule="auto"/>
              <w:jc w:val="both"/>
              <w:rPr>
                <w:rFonts w:eastAsia="Calibri" w:cs="Georgia"/>
                <w:color w:val="000000"/>
                <w:szCs w:val="21"/>
                <w:lang w:eastAsia="en-GB"/>
              </w:rPr>
            </w:pPr>
            <w:r w:rsidRPr="00DC5B28">
              <w:rPr>
                <w:rFonts w:eastAsia="Calibri" w:cs="Georgia"/>
                <w:color w:val="000000"/>
                <w:szCs w:val="21"/>
                <w:lang w:eastAsia="en-GB"/>
              </w:rPr>
              <w:t>Pour 2 lots : 4 chantiers similaires</w:t>
            </w:r>
          </w:p>
          <w:p w14:paraId="5ED4D328" w14:textId="3B4BBE7A" w:rsidR="00365D89" w:rsidRPr="00FC15DD" w:rsidRDefault="00DC5B28" w:rsidP="00DC5B28">
            <w:pPr>
              <w:pStyle w:val="Default"/>
              <w:numPr>
                <w:ilvl w:val="0"/>
                <w:numId w:val="70"/>
              </w:numPr>
              <w:jc w:val="both"/>
              <w:rPr>
                <w:rFonts w:ascii="Georgia" w:hAnsi="Georgia" w:cs="Georgia"/>
                <w:sz w:val="21"/>
                <w:szCs w:val="21"/>
                <w:lang w:val="fr-BE"/>
              </w:rPr>
            </w:pPr>
            <w:r w:rsidRPr="00DC5B28">
              <w:rPr>
                <w:rFonts w:ascii="Georgia" w:hAnsi="Georgia" w:cs="Georgia"/>
                <w:sz w:val="21"/>
                <w:szCs w:val="21"/>
                <w:lang w:val="fr-BE"/>
              </w:rPr>
              <w:t>Pour 3 lots : 5 chantiers similaires</w:t>
            </w:r>
          </w:p>
          <w:p w14:paraId="25B59E51" w14:textId="77777777" w:rsidR="00365D89" w:rsidRPr="00FC15DD" w:rsidRDefault="00365D89" w:rsidP="00065110">
            <w:pPr>
              <w:pStyle w:val="Default"/>
              <w:jc w:val="both"/>
              <w:rPr>
                <w:rFonts w:ascii="Georgia" w:hAnsi="Georgia" w:cs="Georgia"/>
                <w:sz w:val="21"/>
                <w:szCs w:val="21"/>
                <w:lang w:val="fr-BE"/>
              </w:rPr>
            </w:pPr>
          </w:p>
          <w:p w14:paraId="43875BC6" w14:textId="2CA21B37" w:rsidR="00365D89" w:rsidRPr="00FC15DD" w:rsidRDefault="00365D89" w:rsidP="00065110">
            <w:pPr>
              <w:pStyle w:val="Default"/>
              <w:jc w:val="both"/>
              <w:rPr>
                <w:rFonts w:ascii="Georgia" w:hAnsi="Georgia" w:cs="Georgia"/>
                <w:sz w:val="21"/>
                <w:szCs w:val="21"/>
                <w:lang w:val="fr-BE"/>
              </w:rPr>
            </w:pPr>
            <w:r w:rsidRPr="00FC15DD">
              <w:rPr>
                <w:rFonts w:ascii="Georgia" w:hAnsi="Georgia" w:cs="Georgia"/>
                <w:b/>
                <w:sz w:val="21"/>
                <w:szCs w:val="21"/>
                <w:lang w:val="fr-BE"/>
              </w:rPr>
              <w:t xml:space="preserve">2) </w:t>
            </w:r>
            <w:r w:rsidR="00F04C5C">
              <w:rPr>
                <w:rFonts w:ascii="Georgia" w:hAnsi="Georgia" w:cs="Georgia"/>
                <w:b/>
                <w:sz w:val="21"/>
                <w:szCs w:val="21"/>
                <w:lang w:val="fr-BE"/>
              </w:rPr>
              <w:t>Un</w:t>
            </w:r>
            <w:r w:rsidRPr="00FC15DD">
              <w:rPr>
                <w:rFonts w:ascii="Georgia" w:hAnsi="Georgia" w:cs="Georgia"/>
                <w:b/>
                <w:sz w:val="21"/>
                <w:szCs w:val="21"/>
                <w:lang w:val="fr-BE"/>
              </w:rPr>
              <w:t xml:space="preserve"> (</w:t>
            </w:r>
            <w:r w:rsidR="00F04C5C">
              <w:rPr>
                <w:rFonts w:ascii="Georgia" w:hAnsi="Georgia" w:cs="Georgia"/>
                <w:b/>
                <w:sz w:val="21"/>
                <w:szCs w:val="21"/>
                <w:lang w:val="fr-BE"/>
              </w:rPr>
              <w:t>1</w:t>
            </w:r>
            <w:r w:rsidRPr="00FC15DD">
              <w:rPr>
                <w:rFonts w:ascii="Georgia" w:hAnsi="Georgia" w:cs="Georgia"/>
                <w:b/>
                <w:sz w:val="21"/>
                <w:szCs w:val="21"/>
                <w:lang w:val="fr-BE"/>
              </w:rPr>
              <w:t>) chef de chantier (1 chef de chantier/</w:t>
            </w:r>
            <w:r w:rsidR="00DC5B28">
              <w:rPr>
                <w:rFonts w:ascii="Georgia" w:hAnsi="Georgia" w:cs="Georgia"/>
                <w:b/>
                <w:sz w:val="21"/>
                <w:szCs w:val="21"/>
                <w:lang w:val="fr-BE"/>
              </w:rPr>
              <w:t>Lot</w:t>
            </w:r>
            <w:r w:rsidRPr="00FC15DD">
              <w:rPr>
                <w:rFonts w:ascii="Georgia" w:hAnsi="Georgia" w:cs="Georgia"/>
                <w:b/>
                <w:sz w:val="21"/>
                <w:szCs w:val="21"/>
                <w:lang w:val="fr-BE"/>
              </w:rPr>
              <w:t>)</w:t>
            </w:r>
            <w:r w:rsidRPr="00FC15DD">
              <w:rPr>
                <w:rFonts w:ascii="Georgia" w:hAnsi="Georgia" w:cs="Georgia"/>
                <w:sz w:val="21"/>
                <w:szCs w:val="21"/>
                <w:lang w:val="fr-BE"/>
              </w:rPr>
              <w:t xml:space="preserve"> : </w:t>
            </w:r>
          </w:p>
          <w:p w14:paraId="3AD8864F" w14:textId="77777777" w:rsidR="00365D89" w:rsidRPr="00FC15DD" w:rsidRDefault="00365D89" w:rsidP="00065110">
            <w:pPr>
              <w:pStyle w:val="Default"/>
              <w:jc w:val="both"/>
              <w:rPr>
                <w:rFonts w:ascii="Georgia" w:hAnsi="Georgia" w:cs="Georgia"/>
                <w:sz w:val="21"/>
                <w:szCs w:val="21"/>
                <w:lang w:val="fr-BE"/>
              </w:rPr>
            </w:pPr>
            <w:r w:rsidRPr="00AB6CFA">
              <w:rPr>
                <w:rFonts w:ascii="Georgia" w:hAnsi="Georgia" w:cs="Georgia"/>
                <w:sz w:val="21"/>
                <w:szCs w:val="21"/>
              </w:rPr>
              <w:t></w:t>
            </w:r>
            <w:r w:rsidRPr="00FC15DD">
              <w:rPr>
                <w:rFonts w:ascii="Georgia" w:hAnsi="Georgia" w:cs="Georgia"/>
                <w:sz w:val="21"/>
                <w:szCs w:val="21"/>
                <w:lang w:val="fr-BE"/>
              </w:rPr>
              <w:t xml:space="preserve"> Qualification et compétences: </w:t>
            </w:r>
          </w:p>
          <w:p w14:paraId="1FA55433" w14:textId="77777777" w:rsidR="00365D89" w:rsidRPr="00FC15DD" w:rsidRDefault="00365D89" w:rsidP="00065110">
            <w:pPr>
              <w:pStyle w:val="Default"/>
              <w:jc w:val="both"/>
              <w:rPr>
                <w:rFonts w:ascii="Georgia" w:hAnsi="Georgia" w:cs="Georgia"/>
                <w:sz w:val="21"/>
                <w:szCs w:val="21"/>
                <w:lang w:val="fr-BE"/>
              </w:rPr>
            </w:pPr>
          </w:p>
          <w:p w14:paraId="249BF7A7" w14:textId="77777777" w:rsidR="00365D89" w:rsidRPr="00FC15DD" w:rsidRDefault="00365D89" w:rsidP="00065110">
            <w:pPr>
              <w:pStyle w:val="Default"/>
              <w:jc w:val="both"/>
              <w:rPr>
                <w:rFonts w:ascii="Georgia" w:hAnsi="Georgia" w:cs="Georgia"/>
                <w:sz w:val="21"/>
                <w:szCs w:val="21"/>
                <w:lang w:val="fr-BE"/>
              </w:rPr>
            </w:pPr>
            <w:r w:rsidRPr="00FC15DD">
              <w:rPr>
                <w:rFonts w:ascii="Georgia" w:hAnsi="Georgia" w:cs="Georgia"/>
                <w:sz w:val="21"/>
                <w:szCs w:val="21"/>
                <w:lang w:val="fr-BE"/>
              </w:rPr>
              <w:t xml:space="preserve">L’expert sera un Technicien de niveau minimum A2 en génie civil. </w:t>
            </w:r>
          </w:p>
          <w:p w14:paraId="0E789451" w14:textId="77777777" w:rsidR="00365D89" w:rsidRPr="00FC15DD" w:rsidRDefault="00365D89" w:rsidP="00065110">
            <w:pPr>
              <w:pStyle w:val="Default"/>
              <w:jc w:val="both"/>
              <w:rPr>
                <w:rFonts w:ascii="Georgia" w:hAnsi="Georgia" w:cs="Georgia"/>
                <w:sz w:val="21"/>
                <w:szCs w:val="21"/>
                <w:lang w:val="fr-BE"/>
              </w:rPr>
            </w:pPr>
            <w:r w:rsidRPr="00AB6CFA">
              <w:rPr>
                <w:rFonts w:ascii="Georgia" w:hAnsi="Georgia" w:cs="Georgia"/>
                <w:sz w:val="21"/>
                <w:szCs w:val="21"/>
              </w:rPr>
              <w:t></w:t>
            </w:r>
            <w:r w:rsidRPr="00FC15DD">
              <w:rPr>
                <w:rFonts w:ascii="Georgia" w:hAnsi="Georgia" w:cs="Georgia"/>
                <w:sz w:val="21"/>
                <w:szCs w:val="21"/>
                <w:lang w:val="fr-BE"/>
              </w:rPr>
              <w:t xml:space="preserve"> Expérience professionnelle générale: </w:t>
            </w:r>
          </w:p>
          <w:p w14:paraId="42DEA850" w14:textId="77777777" w:rsidR="00365D89" w:rsidRPr="00FC15DD" w:rsidRDefault="00365D89" w:rsidP="00065110">
            <w:pPr>
              <w:pStyle w:val="Default"/>
              <w:jc w:val="both"/>
              <w:rPr>
                <w:rFonts w:ascii="Georgia" w:hAnsi="Georgia" w:cs="Georgia"/>
                <w:sz w:val="21"/>
                <w:szCs w:val="21"/>
                <w:lang w:val="fr-BE"/>
              </w:rPr>
            </w:pPr>
          </w:p>
          <w:p w14:paraId="72EBEA70" w14:textId="77777777" w:rsidR="00365D89" w:rsidRPr="00FC15DD" w:rsidRDefault="00365D89" w:rsidP="00065110">
            <w:pPr>
              <w:pStyle w:val="Default"/>
              <w:jc w:val="both"/>
              <w:rPr>
                <w:rFonts w:ascii="Georgia" w:hAnsi="Georgia" w:cs="Georgia"/>
                <w:sz w:val="21"/>
                <w:szCs w:val="21"/>
                <w:lang w:val="fr-BE"/>
              </w:rPr>
            </w:pPr>
            <w:r w:rsidRPr="00FC15DD">
              <w:rPr>
                <w:rFonts w:ascii="Georgia" w:hAnsi="Georgia" w:cs="Georgia"/>
                <w:sz w:val="21"/>
                <w:szCs w:val="21"/>
                <w:lang w:val="fr-BE"/>
              </w:rPr>
              <w:t xml:space="preserve">Il aura au moins huit (8) années d’expérience dans le domaine de construction/génie civil. </w:t>
            </w:r>
          </w:p>
          <w:p w14:paraId="5F8DC1AC" w14:textId="77777777" w:rsidR="00365D89" w:rsidRPr="00FC15DD" w:rsidRDefault="00365D89" w:rsidP="00065110">
            <w:pPr>
              <w:pStyle w:val="Default"/>
              <w:jc w:val="both"/>
              <w:rPr>
                <w:rFonts w:ascii="Georgia" w:hAnsi="Georgia" w:cs="Georgia"/>
                <w:sz w:val="21"/>
                <w:szCs w:val="21"/>
                <w:lang w:val="fr-BE"/>
              </w:rPr>
            </w:pPr>
            <w:r w:rsidRPr="00AB6CFA">
              <w:rPr>
                <w:rFonts w:ascii="Georgia" w:hAnsi="Georgia" w:cs="Georgia"/>
                <w:sz w:val="21"/>
                <w:szCs w:val="21"/>
              </w:rPr>
              <w:t></w:t>
            </w:r>
            <w:r w:rsidRPr="00FC15DD">
              <w:rPr>
                <w:rFonts w:ascii="Georgia" w:hAnsi="Georgia" w:cs="Georgia"/>
                <w:sz w:val="21"/>
                <w:szCs w:val="21"/>
                <w:lang w:val="fr-BE"/>
              </w:rPr>
              <w:t xml:space="preserve"> Expérience professionnelle spécifique: </w:t>
            </w:r>
          </w:p>
          <w:p w14:paraId="5C4BCE68" w14:textId="77777777" w:rsidR="00365D89" w:rsidRPr="00FC15DD" w:rsidRDefault="00365D89" w:rsidP="00065110">
            <w:pPr>
              <w:pStyle w:val="Default"/>
              <w:jc w:val="both"/>
              <w:rPr>
                <w:rFonts w:ascii="Georgia" w:hAnsi="Georgia" w:cs="Georgia"/>
                <w:sz w:val="21"/>
                <w:szCs w:val="21"/>
                <w:lang w:val="fr-BE"/>
              </w:rPr>
            </w:pPr>
          </w:p>
          <w:p w14:paraId="633A4D56" w14:textId="77777777" w:rsidR="00365D89" w:rsidRPr="00FC15DD" w:rsidRDefault="00365D89" w:rsidP="00065110">
            <w:pPr>
              <w:pStyle w:val="Default"/>
              <w:jc w:val="both"/>
              <w:rPr>
                <w:rFonts w:ascii="Georgia" w:hAnsi="Georgia" w:cs="Georgia"/>
                <w:sz w:val="21"/>
                <w:szCs w:val="21"/>
                <w:lang w:val="fr-BE"/>
              </w:rPr>
            </w:pPr>
            <w:r w:rsidRPr="00FC15DD">
              <w:rPr>
                <w:rFonts w:ascii="Georgia" w:hAnsi="Georgia" w:cs="Georgia"/>
                <w:sz w:val="21"/>
                <w:szCs w:val="21"/>
                <w:lang w:val="fr-BE"/>
              </w:rPr>
              <w:t xml:space="preserve">Le chef de chantier doit avoir exécuté au moins 2 chantiers similaires en qualité de chef de chantier au cours des cinq (5) dernières années. </w:t>
            </w:r>
          </w:p>
          <w:p w14:paraId="4EB5C91D" w14:textId="77777777" w:rsidR="00365D89" w:rsidRPr="00FC15DD" w:rsidRDefault="00365D89" w:rsidP="00065110">
            <w:pPr>
              <w:pStyle w:val="Default"/>
              <w:jc w:val="both"/>
              <w:rPr>
                <w:rFonts w:ascii="Georgia" w:hAnsi="Georgia" w:cs="Georgia"/>
                <w:sz w:val="21"/>
                <w:szCs w:val="21"/>
                <w:lang w:val="fr-BE"/>
              </w:rPr>
            </w:pPr>
          </w:p>
          <w:p w14:paraId="2EF13474" w14:textId="77777777" w:rsidR="00365D89" w:rsidRPr="00FC15DD" w:rsidRDefault="00365D89" w:rsidP="00065110">
            <w:pPr>
              <w:pStyle w:val="Default"/>
              <w:jc w:val="both"/>
              <w:rPr>
                <w:rFonts w:ascii="Georgia" w:hAnsi="Georgia" w:cs="Georgia"/>
                <w:sz w:val="21"/>
                <w:szCs w:val="21"/>
                <w:lang w:val="fr-BE"/>
              </w:rPr>
            </w:pPr>
          </w:p>
          <w:p w14:paraId="76761496" w14:textId="77777777" w:rsidR="00365D89" w:rsidRPr="00AB6CFA" w:rsidRDefault="00365D89" w:rsidP="00065110">
            <w:pPr>
              <w:pStyle w:val="Default"/>
              <w:jc w:val="both"/>
              <w:rPr>
                <w:rFonts w:ascii="Georgia" w:hAnsi="Georgia" w:cs="Georgia"/>
                <w:b/>
                <w:sz w:val="21"/>
                <w:szCs w:val="21"/>
                <w:lang w:val="fr-FR"/>
              </w:rPr>
            </w:pPr>
            <w:r w:rsidRPr="00F468CB">
              <w:rPr>
                <w:rFonts w:ascii="Georgia" w:hAnsi="Georgia" w:cs="Georgia"/>
                <w:b/>
                <w:sz w:val="21"/>
                <w:szCs w:val="21"/>
                <w:lang w:val="fr-FR"/>
              </w:rPr>
              <w:t>3</w:t>
            </w:r>
            <w:r w:rsidRPr="00FC15DD">
              <w:rPr>
                <w:rFonts w:ascii="Georgia" w:hAnsi="Georgia" w:cs="Georgia"/>
                <w:b/>
                <w:sz w:val="21"/>
                <w:szCs w:val="21"/>
                <w:lang w:val="fr-BE"/>
              </w:rPr>
              <w:t>) 1 Électricien </w:t>
            </w:r>
            <w:r>
              <w:rPr>
                <w:rFonts w:ascii="Georgia" w:hAnsi="Georgia" w:cs="Georgia"/>
                <w:b/>
                <w:sz w:val="21"/>
                <w:szCs w:val="21"/>
                <w:lang w:val="fr-FR"/>
              </w:rPr>
              <w:t>:</w:t>
            </w:r>
          </w:p>
          <w:p w14:paraId="2B00C584" w14:textId="77777777" w:rsidR="00365D89" w:rsidRPr="00FC15DD" w:rsidRDefault="00365D89" w:rsidP="00065110">
            <w:pPr>
              <w:pStyle w:val="Default"/>
              <w:jc w:val="both"/>
              <w:rPr>
                <w:rFonts w:ascii="Georgia" w:hAnsi="Georgia" w:cs="Georgia"/>
                <w:sz w:val="21"/>
                <w:szCs w:val="21"/>
                <w:lang w:val="fr-BE"/>
              </w:rPr>
            </w:pPr>
            <w:r w:rsidRPr="00AB6CFA">
              <w:rPr>
                <w:rFonts w:ascii="Georgia" w:hAnsi="Georgia" w:cs="Georgia"/>
                <w:sz w:val="21"/>
                <w:szCs w:val="21"/>
              </w:rPr>
              <w:t></w:t>
            </w:r>
            <w:r w:rsidRPr="00FC15DD">
              <w:rPr>
                <w:rFonts w:ascii="Georgia" w:hAnsi="Georgia" w:cs="Georgia"/>
                <w:sz w:val="21"/>
                <w:szCs w:val="21"/>
                <w:lang w:val="fr-BE"/>
              </w:rPr>
              <w:t xml:space="preserve"> Qualification et compétences: </w:t>
            </w:r>
          </w:p>
          <w:p w14:paraId="57A618B7" w14:textId="77777777" w:rsidR="00365D89" w:rsidRPr="00FC15DD" w:rsidRDefault="00365D89" w:rsidP="00065110">
            <w:pPr>
              <w:pStyle w:val="Default"/>
              <w:jc w:val="both"/>
              <w:rPr>
                <w:rFonts w:ascii="Georgia" w:hAnsi="Georgia" w:cs="Georgia"/>
                <w:sz w:val="21"/>
                <w:szCs w:val="21"/>
                <w:lang w:val="fr-BE"/>
              </w:rPr>
            </w:pPr>
          </w:p>
          <w:p w14:paraId="1A0F146D" w14:textId="77777777" w:rsidR="00365D89" w:rsidRPr="00FC15DD" w:rsidRDefault="00365D89" w:rsidP="00065110">
            <w:pPr>
              <w:pStyle w:val="Default"/>
              <w:jc w:val="both"/>
              <w:rPr>
                <w:rFonts w:ascii="Georgia" w:hAnsi="Georgia" w:cs="Georgia"/>
                <w:sz w:val="21"/>
                <w:szCs w:val="21"/>
                <w:lang w:val="fr-BE"/>
              </w:rPr>
            </w:pPr>
            <w:r w:rsidRPr="00FC15DD">
              <w:rPr>
                <w:rFonts w:ascii="Georgia" w:hAnsi="Georgia" w:cs="Georgia"/>
                <w:sz w:val="21"/>
                <w:szCs w:val="21"/>
                <w:lang w:val="fr-BE"/>
              </w:rPr>
              <w:t xml:space="preserve">L’expert sera un Technicien de niveau minimum A2 en électricité. </w:t>
            </w:r>
          </w:p>
          <w:p w14:paraId="4F8F5B4F" w14:textId="77777777" w:rsidR="00365D89" w:rsidRPr="00FC15DD" w:rsidRDefault="00365D89" w:rsidP="00065110">
            <w:pPr>
              <w:pStyle w:val="Default"/>
              <w:jc w:val="both"/>
              <w:rPr>
                <w:rFonts w:ascii="Georgia" w:hAnsi="Georgia" w:cs="Georgia"/>
                <w:sz w:val="21"/>
                <w:szCs w:val="21"/>
                <w:lang w:val="fr-BE"/>
              </w:rPr>
            </w:pPr>
            <w:r w:rsidRPr="00AB6CFA">
              <w:rPr>
                <w:rFonts w:ascii="Georgia" w:hAnsi="Georgia" w:cs="Georgia"/>
                <w:sz w:val="21"/>
                <w:szCs w:val="21"/>
              </w:rPr>
              <w:t></w:t>
            </w:r>
            <w:r w:rsidRPr="00FC15DD">
              <w:rPr>
                <w:rFonts w:ascii="Georgia" w:hAnsi="Georgia" w:cs="Georgia"/>
                <w:sz w:val="21"/>
                <w:szCs w:val="21"/>
                <w:lang w:val="fr-BE"/>
              </w:rPr>
              <w:t xml:space="preserve"> Expérience professionnelle générale: </w:t>
            </w:r>
          </w:p>
          <w:p w14:paraId="49AECB01" w14:textId="77777777" w:rsidR="00365D89" w:rsidRPr="00FC15DD" w:rsidRDefault="00365D89" w:rsidP="00065110">
            <w:pPr>
              <w:pStyle w:val="Default"/>
              <w:jc w:val="both"/>
              <w:rPr>
                <w:rFonts w:ascii="Georgia" w:hAnsi="Georgia" w:cs="Georgia"/>
                <w:sz w:val="21"/>
                <w:szCs w:val="21"/>
                <w:lang w:val="fr-BE"/>
              </w:rPr>
            </w:pPr>
          </w:p>
          <w:p w14:paraId="51AEAF04" w14:textId="77777777" w:rsidR="00365D89" w:rsidRPr="00FC15DD" w:rsidRDefault="00365D89" w:rsidP="00065110">
            <w:pPr>
              <w:pStyle w:val="Default"/>
              <w:jc w:val="both"/>
              <w:rPr>
                <w:rFonts w:ascii="Georgia" w:hAnsi="Georgia" w:cs="Georgia"/>
                <w:sz w:val="21"/>
                <w:szCs w:val="21"/>
                <w:lang w:val="fr-BE"/>
              </w:rPr>
            </w:pPr>
            <w:r w:rsidRPr="00FC15DD">
              <w:rPr>
                <w:rFonts w:ascii="Georgia" w:hAnsi="Georgia" w:cs="Georgia"/>
                <w:sz w:val="21"/>
                <w:szCs w:val="21"/>
                <w:lang w:val="fr-BE"/>
              </w:rPr>
              <w:t xml:space="preserve">Il aura au moins cinq (5) années d’expérience en tant qu’électricien. </w:t>
            </w:r>
          </w:p>
          <w:p w14:paraId="357D1B7F" w14:textId="77777777" w:rsidR="00365D89" w:rsidRPr="00AB6CFA" w:rsidRDefault="00365D89" w:rsidP="00065110">
            <w:pPr>
              <w:autoSpaceDE w:val="0"/>
              <w:autoSpaceDN w:val="0"/>
              <w:adjustRightInd w:val="0"/>
              <w:spacing w:after="0" w:line="240" w:lineRule="auto"/>
              <w:jc w:val="both"/>
              <w:rPr>
                <w:rFonts w:ascii="Wingdings" w:hAnsi="Wingdings"/>
                <w:sz w:val="24"/>
                <w:szCs w:val="24"/>
              </w:rPr>
            </w:pPr>
          </w:p>
          <w:p w14:paraId="1B94B852" w14:textId="77777777" w:rsidR="00365D89" w:rsidRDefault="00365D89" w:rsidP="00065110">
            <w:pPr>
              <w:autoSpaceDE w:val="0"/>
              <w:autoSpaceDN w:val="0"/>
              <w:adjustRightInd w:val="0"/>
              <w:spacing w:after="0" w:line="240" w:lineRule="auto"/>
              <w:jc w:val="both"/>
              <w:rPr>
                <w:rFonts w:cs="Georgia"/>
                <w:color w:val="575655"/>
                <w:szCs w:val="21"/>
              </w:rPr>
            </w:pPr>
            <w:r w:rsidRPr="00AB6CFA">
              <w:rPr>
                <w:rFonts w:ascii="Wingdings" w:hAnsi="Wingdings" w:cs="Wingdings"/>
                <w:color w:val="575655"/>
                <w:szCs w:val="21"/>
              </w:rPr>
              <w:t></w:t>
            </w:r>
            <w:r w:rsidRPr="00AB6CFA">
              <w:rPr>
                <w:rFonts w:ascii="Wingdings" w:hAnsi="Wingdings" w:cs="Wingdings"/>
                <w:color w:val="575655"/>
                <w:szCs w:val="21"/>
              </w:rPr>
              <w:t></w:t>
            </w:r>
            <w:r w:rsidRPr="00AB6CFA">
              <w:rPr>
                <w:rFonts w:cs="Georgia"/>
                <w:color w:val="575655"/>
                <w:szCs w:val="21"/>
                <w:u w:val="single"/>
              </w:rPr>
              <w:t>Expérience professionnelle spécifique :</w:t>
            </w:r>
            <w:r w:rsidRPr="00AB6CFA">
              <w:rPr>
                <w:rFonts w:cs="Georgia"/>
                <w:color w:val="575655"/>
                <w:szCs w:val="21"/>
              </w:rPr>
              <w:t xml:space="preserve"> </w:t>
            </w:r>
          </w:p>
          <w:p w14:paraId="4FB6BE76" w14:textId="0C6FF995" w:rsidR="00365D89" w:rsidRDefault="00365D89" w:rsidP="00065110">
            <w:pPr>
              <w:autoSpaceDE w:val="0"/>
              <w:autoSpaceDN w:val="0"/>
              <w:adjustRightInd w:val="0"/>
              <w:spacing w:after="0" w:line="240" w:lineRule="auto"/>
              <w:jc w:val="both"/>
              <w:rPr>
                <w:rFonts w:cs="Georgia"/>
                <w:color w:val="575655"/>
                <w:szCs w:val="21"/>
              </w:rPr>
            </w:pPr>
            <w:r w:rsidRPr="00AB6CFA">
              <w:rPr>
                <w:rFonts w:cs="Georgia"/>
                <w:color w:val="575655"/>
                <w:szCs w:val="21"/>
              </w:rPr>
              <w:t xml:space="preserve">L’électricien proposé doit avoir exécuté </w:t>
            </w:r>
            <w:r w:rsidR="00DC5B28">
              <w:rPr>
                <w:rFonts w:cs="Georgia"/>
                <w:color w:val="575655"/>
                <w:szCs w:val="21"/>
              </w:rPr>
              <w:t>des</w:t>
            </w:r>
            <w:r w:rsidRPr="00AB6CFA">
              <w:rPr>
                <w:rFonts w:cs="Georgia"/>
                <w:color w:val="575655"/>
                <w:szCs w:val="21"/>
              </w:rPr>
              <w:t xml:space="preserve"> chantiers d’installations électriques ou photovoltaïques de bâtiments analogues dans les 5 dernières années</w:t>
            </w:r>
            <w:r w:rsidR="00DC5B28">
              <w:rPr>
                <w:rFonts w:cs="Georgia"/>
                <w:color w:val="575655"/>
                <w:szCs w:val="21"/>
              </w:rPr>
              <w:t xml:space="preserve"> au </w:t>
            </w:r>
            <w:proofErr w:type="gramStart"/>
            <w:r w:rsidR="00DC5B28">
              <w:rPr>
                <w:rFonts w:cs="Georgia"/>
                <w:color w:val="575655"/>
                <w:szCs w:val="21"/>
              </w:rPr>
              <w:t>moins :</w:t>
            </w:r>
            <w:r w:rsidRPr="00AB6CFA">
              <w:rPr>
                <w:rFonts w:cs="Georgia"/>
                <w:color w:val="575655"/>
                <w:szCs w:val="21"/>
              </w:rPr>
              <w:t>.</w:t>
            </w:r>
            <w:proofErr w:type="gramEnd"/>
          </w:p>
          <w:p w14:paraId="5D8171F5" w14:textId="77777777" w:rsidR="00DC5B28" w:rsidRPr="00DC5B28" w:rsidRDefault="00DC5B28" w:rsidP="00DC5B28">
            <w:pPr>
              <w:autoSpaceDE w:val="0"/>
              <w:autoSpaceDN w:val="0"/>
              <w:adjustRightInd w:val="0"/>
              <w:spacing w:after="0" w:line="240" w:lineRule="auto"/>
              <w:jc w:val="both"/>
              <w:rPr>
                <w:rFonts w:cs="Georgia"/>
                <w:color w:val="575655"/>
                <w:szCs w:val="21"/>
              </w:rPr>
            </w:pPr>
            <w:r w:rsidRPr="00DC5B28">
              <w:rPr>
                <w:rFonts w:cs="Georgia"/>
                <w:color w:val="575655"/>
                <w:szCs w:val="21"/>
              </w:rPr>
              <w:t>-</w:t>
            </w:r>
            <w:r w:rsidRPr="00DC5B28">
              <w:rPr>
                <w:rFonts w:cs="Georgia"/>
                <w:color w:val="575655"/>
                <w:szCs w:val="21"/>
              </w:rPr>
              <w:tab/>
              <w:t>Pour un lot : 3 chantiers similaires</w:t>
            </w:r>
          </w:p>
          <w:p w14:paraId="49FDB54C" w14:textId="77777777" w:rsidR="00DC5B28" w:rsidRPr="00DC5B28" w:rsidRDefault="00DC5B28" w:rsidP="00DC5B28">
            <w:pPr>
              <w:autoSpaceDE w:val="0"/>
              <w:autoSpaceDN w:val="0"/>
              <w:adjustRightInd w:val="0"/>
              <w:spacing w:after="0" w:line="240" w:lineRule="auto"/>
              <w:jc w:val="both"/>
              <w:rPr>
                <w:rFonts w:cs="Georgia"/>
                <w:color w:val="575655"/>
                <w:szCs w:val="21"/>
              </w:rPr>
            </w:pPr>
            <w:r w:rsidRPr="00DC5B28">
              <w:rPr>
                <w:rFonts w:cs="Georgia"/>
                <w:color w:val="575655"/>
                <w:szCs w:val="21"/>
              </w:rPr>
              <w:lastRenderedPageBreak/>
              <w:t>-</w:t>
            </w:r>
            <w:r w:rsidRPr="00DC5B28">
              <w:rPr>
                <w:rFonts w:cs="Georgia"/>
                <w:color w:val="575655"/>
                <w:szCs w:val="21"/>
              </w:rPr>
              <w:tab/>
              <w:t>Pour 2 lots : 4 chantiers similaires</w:t>
            </w:r>
          </w:p>
          <w:p w14:paraId="336FEBD2" w14:textId="2520F0AA" w:rsidR="00DC5B28" w:rsidRPr="008435EE" w:rsidRDefault="00DC5B28" w:rsidP="00DC5B28">
            <w:pPr>
              <w:autoSpaceDE w:val="0"/>
              <w:autoSpaceDN w:val="0"/>
              <w:adjustRightInd w:val="0"/>
              <w:spacing w:after="0" w:line="240" w:lineRule="auto"/>
              <w:jc w:val="both"/>
              <w:rPr>
                <w:rFonts w:cs="Georgia"/>
                <w:color w:val="575655"/>
                <w:szCs w:val="21"/>
              </w:rPr>
            </w:pPr>
            <w:r w:rsidRPr="00DC5B28">
              <w:rPr>
                <w:rFonts w:cs="Georgia"/>
                <w:color w:val="575655"/>
                <w:szCs w:val="21"/>
              </w:rPr>
              <w:t>-</w:t>
            </w:r>
            <w:r w:rsidRPr="00DC5B28">
              <w:rPr>
                <w:rFonts w:cs="Georgia"/>
                <w:color w:val="575655"/>
                <w:szCs w:val="21"/>
              </w:rPr>
              <w:tab/>
              <w:t>Pour 3 lots : 5 chantiers similaires</w:t>
            </w:r>
          </w:p>
        </w:tc>
        <w:tc>
          <w:tcPr>
            <w:tcW w:w="2237" w:type="dxa"/>
          </w:tcPr>
          <w:p w14:paraId="67B69C72" w14:textId="77777777" w:rsidR="00365D89" w:rsidRDefault="00365D89" w:rsidP="00065110">
            <w:pPr>
              <w:pStyle w:val="Default"/>
              <w:jc w:val="both"/>
              <w:rPr>
                <w:rFonts w:ascii="Georgia" w:hAnsi="Georgia" w:cs="Georgia"/>
                <w:sz w:val="21"/>
                <w:szCs w:val="21"/>
                <w:lang w:val="fr-BE"/>
              </w:rPr>
            </w:pPr>
            <w:r w:rsidRPr="00FC15DD">
              <w:rPr>
                <w:rFonts w:ascii="Georgia" w:hAnsi="Georgia" w:cs="Georgia"/>
                <w:sz w:val="21"/>
                <w:szCs w:val="21"/>
                <w:lang w:val="fr-BE"/>
              </w:rPr>
              <w:lastRenderedPageBreak/>
              <w:t xml:space="preserve">Pour tout le personnel aligné, il faut joindre à l’offre les documents suivants : </w:t>
            </w:r>
          </w:p>
          <w:p w14:paraId="639CB45A" w14:textId="77777777" w:rsidR="00365D89" w:rsidRPr="00FC15DD" w:rsidRDefault="00365D89" w:rsidP="00065110">
            <w:pPr>
              <w:pStyle w:val="Default"/>
              <w:jc w:val="both"/>
              <w:rPr>
                <w:rFonts w:ascii="Georgia" w:hAnsi="Georgia" w:cs="Georgia"/>
                <w:sz w:val="21"/>
                <w:szCs w:val="21"/>
                <w:lang w:val="fr-BE"/>
              </w:rPr>
            </w:pPr>
          </w:p>
          <w:p w14:paraId="0DBFD2F7" w14:textId="77777777" w:rsidR="00365D89" w:rsidRDefault="00365D89" w:rsidP="00065110">
            <w:pPr>
              <w:pStyle w:val="Default"/>
              <w:jc w:val="both"/>
              <w:rPr>
                <w:rFonts w:ascii="Georgia" w:hAnsi="Georgia" w:cs="Georgia"/>
                <w:sz w:val="21"/>
                <w:szCs w:val="21"/>
                <w:lang w:val="fr-BE"/>
              </w:rPr>
            </w:pPr>
            <w:r w:rsidRPr="00FC15DD">
              <w:rPr>
                <w:rFonts w:ascii="Georgia" w:hAnsi="Georgia" w:cs="Georgia"/>
                <w:sz w:val="21"/>
                <w:szCs w:val="21"/>
                <w:lang w:val="fr-BE"/>
              </w:rPr>
              <w:t xml:space="preserve">- Les Copies certifiées conformes à l’original des diplômes ; </w:t>
            </w:r>
          </w:p>
          <w:p w14:paraId="130D0149" w14:textId="77777777" w:rsidR="00365D89" w:rsidRPr="00FC15DD" w:rsidRDefault="00365D89" w:rsidP="00065110">
            <w:pPr>
              <w:pStyle w:val="Default"/>
              <w:jc w:val="both"/>
              <w:rPr>
                <w:rFonts w:ascii="Georgia" w:hAnsi="Georgia" w:cs="Georgia"/>
                <w:sz w:val="21"/>
                <w:szCs w:val="21"/>
                <w:lang w:val="fr-BE"/>
              </w:rPr>
            </w:pPr>
          </w:p>
          <w:p w14:paraId="74F6FFCB" w14:textId="77777777" w:rsidR="00365D89" w:rsidRDefault="00365D89" w:rsidP="00065110">
            <w:pPr>
              <w:pStyle w:val="Default"/>
              <w:jc w:val="both"/>
              <w:rPr>
                <w:rFonts w:ascii="Georgia" w:hAnsi="Georgia" w:cs="Georgia"/>
                <w:sz w:val="21"/>
                <w:szCs w:val="21"/>
                <w:lang w:val="fr-BE"/>
              </w:rPr>
            </w:pPr>
            <w:r w:rsidRPr="00FC15DD">
              <w:rPr>
                <w:rFonts w:ascii="Georgia" w:hAnsi="Georgia" w:cs="Georgia"/>
                <w:sz w:val="21"/>
                <w:szCs w:val="21"/>
                <w:lang w:val="fr-BE"/>
              </w:rPr>
              <w:t xml:space="preserve">- CV actualisés et signés par le personnel aligné ; </w:t>
            </w:r>
          </w:p>
          <w:p w14:paraId="42C00A61" w14:textId="77777777" w:rsidR="00365D89" w:rsidRPr="00FC15DD" w:rsidRDefault="00365D89" w:rsidP="00065110">
            <w:pPr>
              <w:pStyle w:val="Default"/>
              <w:jc w:val="both"/>
              <w:rPr>
                <w:rFonts w:ascii="Georgia" w:hAnsi="Georgia" w:cs="Georgia"/>
                <w:sz w:val="21"/>
                <w:szCs w:val="21"/>
                <w:lang w:val="fr-BE"/>
              </w:rPr>
            </w:pPr>
          </w:p>
          <w:p w14:paraId="5C5AF9FD" w14:textId="77777777" w:rsidR="00365D89" w:rsidRDefault="00365D89" w:rsidP="00065110">
            <w:pPr>
              <w:pStyle w:val="Default"/>
              <w:jc w:val="both"/>
              <w:rPr>
                <w:rFonts w:ascii="Georgia" w:hAnsi="Georgia" w:cs="Georgia"/>
                <w:sz w:val="21"/>
                <w:szCs w:val="21"/>
                <w:lang w:val="fr-BE"/>
              </w:rPr>
            </w:pPr>
            <w:r w:rsidRPr="00FC15DD">
              <w:rPr>
                <w:rFonts w:ascii="Georgia" w:hAnsi="Georgia" w:cs="Georgia"/>
                <w:sz w:val="21"/>
                <w:szCs w:val="21"/>
                <w:lang w:val="fr-BE"/>
              </w:rPr>
              <w:t xml:space="preserve">- Les attestations de services rendus pour démontrer l’expérience spécifique du personnel aligné. </w:t>
            </w:r>
          </w:p>
          <w:p w14:paraId="29353514" w14:textId="77777777" w:rsidR="00365D89" w:rsidRPr="00FC15DD" w:rsidRDefault="00365D89" w:rsidP="00065110">
            <w:pPr>
              <w:pStyle w:val="Default"/>
              <w:jc w:val="both"/>
              <w:rPr>
                <w:rFonts w:ascii="Georgia" w:hAnsi="Georgia" w:cs="Georgia"/>
                <w:sz w:val="21"/>
                <w:szCs w:val="21"/>
                <w:lang w:val="fr-BE"/>
              </w:rPr>
            </w:pPr>
          </w:p>
          <w:p w14:paraId="794215C1" w14:textId="77777777" w:rsidR="00365D89" w:rsidRPr="00FC15DD" w:rsidRDefault="00365D89" w:rsidP="00065110">
            <w:pPr>
              <w:pStyle w:val="Default"/>
              <w:jc w:val="both"/>
              <w:rPr>
                <w:rFonts w:ascii="Georgia" w:hAnsi="Georgia" w:cs="Georgia"/>
                <w:sz w:val="21"/>
                <w:szCs w:val="21"/>
                <w:lang w:val="fr-BE"/>
              </w:rPr>
            </w:pPr>
            <w:r w:rsidRPr="00FC15DD">
              <w:rPr>
                <w:rFonts w:ascii="Georgia" w:hAnsi="Georgia" w:cs="Georgia"/>
                <w:sz w:val="21"/>
                <w:szCs w:val="21"/>
                <w:lang w:val="fr-BE"/>
              </w:rPr>
              <w:t xml:space="preserve">- Attestation de disponibilité du personnel aligné </w:t>
            </w:r>
          </w:p>
          <w:p w14:paraId="049F5B93" w14:textId="77777777" w:rsidR="00365D89" w:rsidRDefault="00365D89" w:rsidP="00065110">
            <w:pPr>
              <w:pStyle w:val="BTCtextCTB"/>
              <w:rPr>
                <w:rFonts w:ascii="Georgia" w:hAnsi="Georgia" w:cs="Arial"/>
                <w:sz w:val="21"/>
                <w:szCs w:val="21"/>
                <w:lang w:val="fr-FR"/>
              </w:rPr>
            </w:pPr>
          </w:p>
          <w:p w14:paraId="774996FA" w14:textId="56CA6053" w:rsidR="00CA7756" w:rsidRPr="00CA7756" w:rsidRDefault="00CA7756" w:rsidP="00065110">
            <w:pPr>
              <w:pStyle w:val="BTCtextCTB"/>
              <w:rPr>
                <w:rFonts w:ascii="Georgia" w:hAnsi="Georgia" w:cs="Arial"/>
                <w:b/>
                <w:bCs/>
                <w:sz w:val="21"/>
                <w:szCs w:val="21"/>
                <w:lang w:val="fr-FR"/>
              </w:rPr>
            </w:pPr>
            <w:r w:rsidRPr="00CA7756">
              <w:rPr>
                <w:rFonts w:ascii="Georgia" w:hAnsi="Georgia" w:cs="Arial"/>
                <w:b/>
                <w:bCs/>
                <w:sz w:val="21"/>
                <w:szCs w:val="21"/>
                <w:highlight w:val="green"/>
                <w:lang w:val="fr-FR"/>
              </w:rPr>
              <w:t>NB : Bien s’assurer que le personnel aligné ne s’est pas engagé avec un autre soumissionnaire en donnant son CV</w:t>
            </w:r>
          </w:p>
        </w:tc>
      </w:tr>
      <w:tr w:rsidR="00365D89" w:rsidRPr="00962495" w14:paraId="4B2F3551" w14:textId="77777777" w:rsidTr="00065110">
        <w:trPr>
          <w:cantSplit/>
          <w:trHeight w:val="493"/>
        </w:trPr>
        <w:tc>
          <w:tcPr>
            <w:tcW w:w="5756" w:type="dxa"/>
          </w:tcPr>
          <w:p w14:paraId="61D3AA71" w14:textId="77777777" w:rsidR="00365D89" w:rsidRPr="00962495" w:rsidRDefault="00365D89" w:rsidP="00065110">
            <w:pPr>
              <w:pStyle w:val="BTCtextCTB"/>
              <w:rPr>
                <w:rFonts w:ascii="Georgia" w:hAnsi="Georgia" w:cs="Arial"/>
                <w:sz w:val="21"/>
                <w:szCs w:val="21"/>
                <w:lang w:val="fr-FR"/>
              </w:rPr>
            </w:pPr>
            <w:r w:rsidRPr="00962495">
              <w:rPr>
                <w:rFonts w:ascii="Georgia" w:hAnsi="Georgia" w:cs="Arial"/>
                <w:sz w:val="21"/>
                <w:szCs w:val="21"/>
                <w:lang w:val="fr-FR"/>
              </w:rPr>
              <w:t xml:space="preserve">L’indication de la part du marché que le l’entrepreneur a éventuellement l’intention de </w:t>
            </w:r>
            <w:r w:rsidRPr="00962495">
              <w:rPr>
                <w:rFonts w:ascii="Georgia" w:hAnsi="Georgia"/>
                <w:b/>
                <w:sz w:val="21"/>
                <w:szCs w:val="21"/>
                <w:lang w:val="fr-FR"/>
              </w:rPr>
              <w:t>sous-traiter.</w:t>
            </w:r>
          </w:p>
        </w:tc>
        <w:tc>
          <w:tcPr>
            <w:tcW w:w="2237" w:type="dxa"/>
          </w:tcPr>
          <w:p w14:paraId="103E9037" w14:textId="77777777" w:rsidR="00365D89" w:rsidRPr="00310CC8" w:rsidRDefault="00365D89" w:rsidP="00065110">
            <w:pPr>
              <w:pStyle w:val="BTCtextCTB"/>
              <w:rPr>
                <w:rFonts w:ascii="Georgia" w:hAnsi="Georgia" w:cs="Arial"/>
                <w:sz w:val="20"/>
                <w:lang w:val="fr-FR"/>
              </w:rPr>
            </w:pPr>
            <w:r w:rsidRPr="00310CC8">
              <w:rPr>
                <w:rFonts w:ascii="Georgia" w:hAnsi="Georgia"/>
                <w:sz w:val="20"/>
                <w:lang w:val="fr-FR"/>
              </w:rPr>
              <w:t>Joindre les documents exigés pour la sélection qualitative</w:t>
            </w:r>
          </w:p>
        </w:tc>
      </w:tr>
      <w:tr w:rsidR="00365D89" w:rsidRPr="00962495" w14:paraId="469333DA" w14:textId="77777777" w:rsidTr="00065110">
        <w:trPr>
          <w:cantSplit/>
          <w:trHeight w:val="373"/>
        </w:trPr>
        <w:tc>
          <w:tcPr>
            <w:tcW w:w="5756" w:type="dxa"/>
          </w:tcPr>
          <w:p w14:paraId="6D1D4C20" w14:textId="77777777" w:rsidR="00365D89" w:rsidRPr="00962495" w:rsidRDefault="00365D89" w:rsidP="00065110">
            <w:pPr>
              <w:pStyle w:val="BTCtextCTB"/>
              <w:rPr>
                <w:rFonts w:ascii="Georgia" w:hAnsi="Georgia" w:cs="Arial"/>
                <w:sz w:val="21"/>
                <w:szCs w:val="21"/>
                <w:lang w:val="fr-FR"/>
              </w:rPr>
            </w:pPr>
            <w:r w:rsidRPr="00962495">
              <w:rPr>
                <w:rFonts w:ascii="Georgia" w:hAnsi="Georgia" w:cs="Arial"/>
                <w:sz w:val="21"/>
                <w:szCs w:val="21"/>
                <w:lang w:val="fr-FR"/>
              </w:rPr>
              <w:t>Un soumissionnaire peut, le cas échéant et pour un marché déterminé, faire valoir les capacités d’autres entités, quelle que soit la nature juridique des liens existant entre lui-même et ces entités. Les règles suivantes sont alors d’application :</w:t>
            </w:r>
          </w:p>
          <w:p w14:paraId="17FE5074" w14:textId="77777777" w:rsidR="00365D89" w:rsidRPr="00962495" w:rsidRDefault="00365D89" w:rsidP="00065110">
            <w:pPr>
              <w:pStyle w:val="BTCtextCTB"/>
              <w:numPr>
                <w:ilvl w:val="0"/>
                <w:numId w:val="12"/>
              </w:numPr>
              <w:rPr>
                <w:rFonts w:ascii="Georgia" w:hAnsi="Georgia" w:cs="Arial"/>
                <w:sz w:val="21"/>
                <w:szCs w:val="21"/>
                <w:lang w:val="fr-FR"/>
              </w:rPr>
            </w:pPr>
            <w:r w:rsidRPr="00962495">
              <w:rPr>
                <w:rFonts w:ascii="Georgia" w:hAnsi="Georgia" w:cs="Arial"/>
                <w:sz w:val="21"/>
                <w:szCs w:val="21"/>
                <w:lang w:val="fr-FR"/>
              </w:rPr>
              <w:t xml:space="preserve">Si un opérateur économique souhaite recourir aux capacités d’autres entités, il apporte au pouvoir adjudicateur </w:t>
            </w:r>
            <w:r w:rsidRPr="00962495">
              <w:rPr>
                <w:rFonts w:ascii="Georgia" w:hAnsi="Georgia" w:cs="Arial"/>
                <w:sz w:val="21"/>
                <w:szCs w:val="21"/>
                <w:u w:val="single"/>
                <w:lang w:val="fr-FR"/>
              </w:rPr>
              <w:t>la preuve</w:t>
            </w:r>
            <w:r w:rsidRPr="00962495">
              <w:rPr>
                <w:rFonts w:ascii="Georgia" w:hAnsi="Georgia" w:cs="Arial"/>
                <w:sz w:val="21"/>
                <w:szCs w:val="21"/>
                <w:lang w:val="fr-FR"/>
              </w:rPr>
              <w:t xml:space="preserve"> qu’il disposera des moyens nécessaires, notamment en produisant </w:t>
            </w:r>
            <w:r w:rsidRPr="00962495">
              <w:rPr>
                <w:rFonts w:ascii="Georgia" w:hAnsi="Georgia" w:cs="Arial"/>
                <w:sz w:val="21"/>
                <w:szCs w:val="21"/>
                <w:u w:val="single"/>
                <w:lang w:val="fr-FR"/>
              </w:rPr>
              <w:t>l’engagement de ces entités à cet effet</w:t>
            </w:r>
            <w:r w:rsidRPr="00962495">
              <w:rPr>
                <w:rFonts w:ascii="Georgia" w:hAnsi="Georgia" w:cs="Arial"/>
                <w:sz w:val="21"/>
                <w:szCs w:val="21"/>
                <w:lang w:val="fr-FR"/>
              </w:rPr>
              <w:t>.</w:t>
            </w:r>
          </w:p>
          <w:p w14:paraId="12612A1D" w14:textId="77777777" w:rsidR="00365D89" w:rsidRPr="00962495" w:rsidRDefault="00365D89" w:rsidP="00065110">
            <w:pPr>
              <w:pStyle w:val="BTCtextCTB"/>
              <w:numPr>
                <w:ilvl w:val="0"/>
                <w:numId w:val="12"/>
              </w:numPr>
              <w:rPr>
                <w:rFonts w:ascii="Georgia" w:hAnsi="Georgia" w:cs="Arial"/>
                <w:sz w:val="21"/>
                <w:szCs w:val="21"/>
                <w:lang w:val="fr-FR"/>
              </w:rPr>
            </w:pPr>
            <w:r w:rsidRPr="00962495">
              <w:rPr>
                <w:rFonts w:ascii="Georgia" w:hAnsi="Georgia" w:cs="Arial"/>
                <w:sz w:val="21"/>
                <w:szCs w:val="21"/>
                <w:lang w:val="fr-FR"/>
              </w:rPr>
              <w:t xml:space="preserve">Le pouvoir adjudicateur vérifiera, si les entités à la capacité desquelles l’opérateur économique entend avoir recours </w:t>
            </w:r>
            <w:r w:rsidRPr="00962495">
              <w:rPr>
                <w:rFonts w:ascii="Georgia" w:hAnsi="Georgia" w:cs="Arial"/>
                <w:sz w:val="21"/>
                <w:szCs w:val="21"/>
                <w:u w:val="single"/>
                <w:lang w:val="fr-FR"/>
              </w:rPr>
              <w:t>remplissent les critères de sélection</w:t>
            </w:r>
            <w:r w:rsidRPr="00962495">
              <w:rPr>
                <w:rFonts w:ascii="Georgia" w:hAnsi="Georgia" w:cs="Arial"/>
                <w:sz w:val="21"/>
                <w:szCs w:val="21"/>
                <w:lang w:val="fr-FR"/>
              </w:rPr>
              <w:t xml:space="preserve"> et s’il existe des </w:t>
            </w:r>
            <w:r w:rsidRPr="00962495">
              <w:rPr>
                <w:rFonts w:ascii="Georgia" w:hAnsi="Georgia" w:cs="Arial"/>
                <w:sz w:val="21"/>
                <w:szCs w:val="21"/>
                <w:u w:val="single"/>
                <w:lang w:val="fr-FR"/>
              </w:rPr>
              <w:t>motifs d’exclusion</w:t>
            </w:r>
            <w:r w:rsidRPr="00962495">
              <w:rPr>
                <w:rFonts w:ascii="Georgia" w:hAnsi="Georgia" w:cs="Arial"/>
                <w:sz w:val="21"/>
                <w:szCs w:val="21"/>
                <w:lang w:val="fr-FR"/>
              </w:rPr>
              <w:t xml:space="preserve"> dans leur chef.</w:t>
            </w:r>
          </w:p>
          <w:p w14:paraId="34996850" w14:textId="77777777" w:rsidR="00365D89" w:rsidRPr="00962495" w:rsidRDefault="00365D89" w:rsidP="00065110">
            <w:pPr>
              <w:pStyle w:val="BTCtextCTB"/>
              <w:rPr>
                <w:rFonts w:ascii="Georgia" w:hAnsi="Georgia" w:cs="Arial"/>
                <w:sz w:val="21"/>
                <w:szCs w:val="21"/>
                <w:lang w:val="fr-FR"/>
              </w:rPr>
            </w:pPr>
            <w:r w:rsidRPr="00962495">
              <w:rPr>
                <w:rFonts w:ascii="Georgia" w:hAnsi="Georgia" w:cs="Arial"/>
                <w:sz w:val="21"/>
                <w:szCs w:val="21"/>
                <w:lang w:val="fr-FR"/>
              </w:rPr>
              <w:t>Dans les mêmes conditions, un groupement de candidats ou de soumissionnaires peut faire valoir les capacités des participants au groupement ou celles d’autres entités.</w:t>
            </w:r>
          </w:p>
        </w:tc>
        <w:tc>
          <w:tcPr>
            <w:tcW w:w="2237" w:type="dxa"/>
          </w:tcPr>
          <w:p w14:paraId="7C438D5D" w14:textId="77777777" w:rsidR="00365D89" w:rsidRPr="00310CC8" w:rsidRDefault="00365D89" w:rsidP="00065110">
            <w:pPr>
              <w:pStyle w:val="BTCtextCTB"/>
              <w:rPr>
                <w:rFonts w:ascii="Georgia" w:hAnsi="Georgia" w:cs="Arial"/>
                <w:sz w:val="20"/>
                <w:lang w:val="fr-FR"/>
              </w:rPr>
            </w:pPr>
            <w:r w:rsidRPr="00310CC8">
              <w:rPr>
                <w:rFonts w:ascii="Georgia" w:hAnsi="Georgia"/>
                <w:sz w:val="20"/>
                <w:lang w:val="fr-FR"/>
              </w:rPr>
              <w:t>Joindre les documents exigés pour la sélection qualitative</w:t>
            </w:r>
          </w:p>
        </w:tc>
      </w:tr>
    </w:tbl>
    <w:p w14:paraId="183910D5" w14:textId="77777777" w:rsidR="00365D89" w:rsidRPr="00962495" w:rsidRDefault="00365D89" w:rsidP="00365D89"/>
    <w:p w14:paraId="60477EAA" w14:textId="77777777" w:rsidR="00365D89" w:rsidRPr="00D450F6" w:rsidRDefault="00365D89" w:rsidP="00365D89"/>
    <w:p w14:paraId="31D31DF2" w14:textId="77777777" w:rsidR="00365D89" w:rsidRPr="00D450F6" w:rsidRDefault="00365D89" w:rsidP="00365D89">
      <w:pPr>
        <w:widowControl w:val="0"/>
        <w:suppressAutoHyphens/>
        <w:spacing w:after="120" w:line="288" w:lineRule="auto"/>
        <w:jc w:val="both"/>
        <w:rPr>
          <w:rFonts w:ascii="Arial" w:eastAsia="DejaVu Sans" w:hAnsi="Arial" w:cs="Tahoma"/>
          <w:kern w:val="18"/>
          <w:sz w:val="20"/>
          <w:szCs w:val="24"/>
          <w:lang w:val="fr-FR"/>
        </w:rPr>
      </w:pPr>
      <w:r w:rsidRPr="00D450F6">
        <w:rPr>
          <w:rFonts w:eastAsia="DejaVu Sans" w:cs="Tahoma"/>
          <w:kern w:val="18"/>
          <w:sz w:val="20"/>
          <w:szCs w:val="24"/>
          <w:lang w:val="fr-FR"/>
        </w:rPr>
        <w:br w:type="page"/>
      </w:r>
    </w:p>
    <w:p w14:paraId="0B308CC2" w14:textId="77777777" w:rsidR="00365D89" w:rsidRDefault="00365D89" w:rsidP="00365D89">
      <w:pPr>
        <w:pStyle w:val="Titre2"/>
        <w:jc w:val="both"/>
      </w:pPr>
      <w:bookmarkStart w:id="197" w:name="_Toc51592078"/>
      <w:bookmarkStart w:id="198" w:name="_Toc52268507"/>
      <w:bookmarkStart w:id="199" w:name="_Toc52533038"/>
      <w:bookmarkStart w:id="200" w:name="_Toc161312664"/>
      <w:r>
        <w:lastRenderedPageBreak/>
        <w:t>Documents à remettre – liste exhaustive</w:t>
      </w:r>
      <w:bookmarkEnd w:id="197"/>
      <w:bookmarkEnd w:id="198"/>
      <w:bookmarkEnd w:id="199"/>
      <w:bookmarkEnd w:id="200"/>
    </w:p>
    <w:p w14:paraId="609498A9" w14:textId="77777777" w:rsidR="00365D89" w:rsidRPr="00022313" w:rsidRDefault="00365D89" w:rsidP="00365D89">
      <w:pPr>
        <w:spacing w:line="240" w:lineRule="auto"/>
        <w:jc w:val="both"/>
        <w:rPr>
          <w:rFonts w:cstheme="majorHAnsi"/>
          <w:color w:val="000000" w:themeColor="text1"/>
        </w:rPr>
      </w:pPr>
      <w:r w:rsidRPr="00022313">
        <w:rPr>
          <w:rFonts w:cstheme="majorHAnsi"/>
          <w:color w:val="000000" w:themeColor="text1"/>
        </w:rPr>
        <w:t xml:space="preserve">L’offre est composée des éléments suivants </w:t>
      </w:r>
      <w:r>
        <w:rPr>
          <w:rFonts w:cstheme="majorHAnsi"/>
          <w:color w:val="000000" w:themeColor="text1"/>
        </w:rPr>
        <w:t>(</w:t>
      </w:r>
      <w:r w:rsidRPr="00863F29">
        <w:rPr>
          <w:rFonts w:cstheme="majorHAnsi"/>
          <w:b/>
          <w:bCs/>
          <w:color w:val="000000" w:themeColor="text1"/>
        </w:rPr>
        <w:t>à compléter obligatoirement selon les modèles fournis</w:t>
      </w:r>
      <w:r>
        <w:rPr>
          <w:rFonts w:cstheme="majorHAnsi"/>
          <w:color w:val="000000" w:themeColor="text1"/>
        </w:rPr>
        <w:t xml:space="preserve">) </w:t>
      </w:r>
      <w:r w:rsidRPr="00022313">
        <w:rPr>
          <w:rFonts w:cstheme="majorHAnsi"/>
          <w:color w:val="000000" w:themeColor="text1"/>
        </w:rPr>
        <w:t>:</w:t>
      </w:r>
    </w:p>
    <w:p w14:paraId="3FB16F59" w14:textId="77777777" w:rsidR="00365D89" w:rsidRPr="0066077E" w:rsidRDefault="00365D89" w:rsidP="00365D89">
      <w:pPr>
        <w:pStyle w:val="Titre3"/>
        <w:numPr>
          <w:ilvl w:val="0"/>
          <w:numId w:val="0"/>
        </w:numPr>
        <w:spacing w:before="0" w:after="0"/>
        <w:ind w:left="720"/>
        <w:jc w:val="both"/>
        <w:rPr>
          <w:color w:val="auto"/>
        </w:rPr>
      </w:pPr>
      <w:bookmarkStart w:id="201" w:name="_Toc96359489"/>
      <w:bookmarkStart w:id="202" w:name="_Toc130898370"/>
      <w:bookmarkStart w:id="203" w:name="_Toc155620348"/>
      <w:bookmarkStart w:id="204" w:name="_Toc161312665"/>
      <w:r w:rsidRPr="0066077E">
        <w:rPr>
          <w:color w:val="auto"/>
        </w:rPr>
        <w:t>Pour la selection</w:t>
      </w:r>
      <w:bookmarkEnd w:id="201"/>
      <w:r w:rsidRPr="0066077E">
        <w:rPr>
          <w:color w:val="auto"/>
        </w:rPr>
        <w:t xml:space="preserve"> qualitative:</w:t>
      </w:r>
      <w:bookmarkEnd w:id="202"/>
      <w:bookmarkEnd w:id="203"/>
      <w:bookmarkEnd w:id="204"/>
    </w:p>
    <w:p w14:paraId="15098F03" w14:textId="76C94195" w:rsidR="00365D89" w:rsidRPr="00407A7E" w:rsidRDefault="00365D89" w:rsidP="00365D89">
      <w:pPr>
        <w:pStyle w:val="Paragraphedeliste"/>
        <w:numPr>
          <w:ilvl w:val="0"/>
          <w:numId w:val="73"/>
        </w:numPr>
        <w:spacing w:after="160" w:line="240" w:lineRule="auto"/>
        <w:jc w:val="both"/>
        <w:rPr>
          <w:szCs w:val="21"/>
        </w:rPr>
      </w:pPr>
      <w:r w:rsidRPr="00407A7E">
        <w:rPr>
          <w:rFonts w:cs="Arial"/>
          <w:szCs w:val="21"/>
        </w:rPr>
        <w:t xml:space="preserve">Déclaration du </w:t>
      </w:r>
      <w:r w:rsidRPr="00407A7E">
        <w:rPr>
          <w:kern w:val="18"/>
          <w:szCs w:val="21"/>
        </w:rPr>
        <w:t xml:space="preserve">chiffre d’affaires total </w:t>
      </w:r>
      <w:r w:rsidRPr="00863F29">
        <w:rPr>
          <w:kern w:val="18"/>
          <w:szCs w:val="21"/>
        </w:rPr>
        <w:t>(202</w:t>
      </w:r>
      <w:r w:rsidR="00F04C5C">
        <w:rPr>
          <w:kern w:val="18"/>
          <w:szCs w:val="21"/>
        </w:rPr>
        <w:t>1</w:t>
      </w:r>
      <w:r w:rsidRPr="00863F29">
        <w:rPr>
          <w:kern w:val="18"/>
          <w:szCs w:val="21"/>
        </w:rPr>
        <w:t>, 202</w:t>
      </w:r>
      <w:r w:rsidR="00F04C5C">
        <w:rPr>
          <w:kern w:val="18"/>
          <w:szCs w:val="21"/>
        </w:rPr>
        <w:t>2</w:t>
      </w:r>
      <w:r w:rsidRPr="00863F29">
        <w:rPr>
          <w:kern w:val="18"/>
          <w:szCs w:val="21"/>
        </w:rPr>
        <w:t xml:space="preserve"> et 202</w:t>
      </w:r>
      <w:r w:rsidR="00F04C5C">
        <w:rPr>
          <w:kern w:val="18"/>
          <w:szCs w:val="21"/>
        </w:rPr>
        <w:t>3</w:t>
      </w:r>
      <w:r w:rsidRPr="00863F29">
        <w:rPr>
          <w:kern w:val="18"/>
          <w:szCs w:val="21"/>
        </w:rPr>
        <w:t xml:space="preserve">) </w:t>
      </w:r>
      <w:r w:rsidRPr="00863F29">
        <w:rPr>
          <w:b/>
          <w:kern w:val="18"/>
          <w:szCs w:val="21"/>
        </w:rPr>
        <w:t>à</w:t>
      </w:r>
      <w:r w:rsidRPr="00407A7E">
        <w:rPr>
          <w:b/>
          <w:kern w:val="18"/>
          <w:szCs w:val="21"/>
        </w:rPr>
        <w:t xml:space="preserve"> l’entité compétente</w:t>
      </w:r>
      <w:r w:rsidRPr="00407A7E">
        <w:rPr>
          <w:kern w:val="18"/>
          <w:szCs w:val="21"/>
        </w:rPr>
        <w:t xml:space="preserve"> du pays du soumissionnaire ;</w:t>
      </w:r>
    </w:p>
    <w:p w14:paraId="2AC02C39" w14:textId="77777777" w:rsidR="00365D89" w:rsidRPr="00407A7E" w:rsidRDefault="00365D89" w:rsidP="00365D89">
      <w:pPr>
        <w:pStyle w:val="Paragraphedeliste"/>
        <w:spacing w:line="240" w:lineRule="auto"/>
        <w:jc w:val="both"/>
        <w:rPr>
          <w:szCs w:val="21"/>
        </w:rPr>
      </w:pPr>
    </w:p>
    <w:p w14:paraId="296D6126" w14:textId="77777777" w:rsidR="00365D89" w:rsidRPr="00407A7E" w:rsidRDefault="00365D89" w:rsidP="00365D89">
      <w:pPr>
        <w:pStyle w:val="Paragraphedeliste"/>
        <w:numPr>
          <w:ilvl w:val="0"/>
          <w:numId w:val="73"/>
        </w:numPr>
        <w:spacing w:after="0" w:line="240" w:lineRule="auto"/>
        <w:jc w:val="both"/>
        <w:rPr>
          <w:szCs w:val="21"/>
        </w:rPr>
      </w:pPr>
      <w:r w:rsidRPr="00407A7E">
        <w:rPr>
          <w:rFonts w:cs="Arial"/>
          <w:szCs w:val="21"/>
        </w:rPr>
        <w:t>PV de réception provisoire ou définitive des marchés similaires ou attestations de bonne exécution ;</w:t>
      </w:r>
    </w:p>
    <w:p w14:paraId="6434AB7F" w14:textId="77777777" w:rsidR="00365D89" w:rsidRPr="00407A7E" w:rsidRDefault="00365D89" w:rsidP="00365D89">
      <w:pPr>
        <w:pStyle w:val="Paragraphedeliste"/>
        <w:rPr>
          <w:szCs w:val="21"/>
        </w:rPr>
      </w:pPr>
    </w:p>
    <w:p w14:paraId="53A405EC" w14:textId="77777777" w:rsidR="00365D89" w:rsidRPr="00407A7E" w:rsidRDefault="00365D89" w:rsidP="00365D89">
      <w:pPr>
        <w:pStyle w:val="Paragraphedeliste"/>
        <w:numPr>
          <w:ilvl w:val="0"/>
          <w:numId w:val="73"/>
        </w:numPr>
        <w:spacing w:after="160" w:line="240" w:lineRule="auto"/>
        <w:jc w:val="both"/>
        <w:rPr>
          <w:rFonts w:cstheme="majorHAnsi"/>
          <w:color w:val="000000" w:themeColor="text1"/>
        </w:rPr>
      </w:pPr>
      <w:r w:rsidRPr="00407A7E">
        <w:rPr>
          <w:rFonts w:cstheme="majorHAnsi"/>
          <w:color w:val="000000" w:themeColor="text1"/>
        </w:rPr>
        <w:t xml:space="preserve">Références de marchés comparables exécutés au cours des 5 dernières années (Liste des marchés </w:t>
      </w:r>
      <w:r>
        <w:rPr>
          <w:rFonts w:cstheme="majorHAnsi"/>
          <w:color w:val="000000" w:themeColor="text1"/>
        </w:rPr>
        <w:t xml:space="preserve">comparables </w:t>
      </w:r>
      <w:r w:rsidRPr="00407A7E">
        <w:rPr>
          <w:rFonts w:cstheme="majorHAnsi"/>
          <w:color w:val="000000" w:themeColor="text1"/>
        </w:rPr>
        <w:t xml:space="preserve">exécutés au cours des 5 dernières années + PV de réception provisoire ou définitive des travaux ou attestations de bonne exécution) ; </w:t>
      </w:r>
    </w:p>
    <w:p w14:paraId="5683FFF5" w14:textId="77777777" w:rsidR="00365D89" w:rsidRPr="00407A7E" w:rsidRDefault="00365D89" w:rsidP="00365D89">
      <w:pPr>
        <w:pStyle w:val="Paragraphedeliste"/>
        <w:rPr>
          <w:szCs w:val="21"/>
        </w:rPr>
      </w:pPr>
    </w:p>
    <w:p w14:paraId="20FF2FF3" w14:textId="77777777" w:rsidR="00365D89" w:rsidRPr="00407A7E" w:rsidRDefault="00365D89" w:rsidP="00365D89">
      <w:pPr>
        <w:pStyle w:val="Paragraphedeliste"/>
        <w:numPr>
          <w:ilvl w:val="0"/>
          <w:numId w:val="73"/>
        </w:numPr>
        <w:spacing w:after="160" w:line="240" w:lineRule="auto"/>
        <w:jc w:val="both"/>
        <w:rPr>
          <w:rFonts w:cstheme="majorHAnsi"/>
          <w:color w:val="000000" w:themeColor="text1"/>
        </w:rPr>
      </w:pPr>
      <w:r w:rsidRPr="00407A7E">
        <w:rPr>
          <w:rFonts w:cstheme="majorHAnsi"/>
          <w:color w:val="000000" w:themeColor="text1"/>
        </w:rPr>
        <w:t>Relevé du Personnel (liste du personnel et leur poste, Copies des diplômes certifiées conformes aux originaux, CV actualisés du personnel aligné et les attestations de services rendus ; ainsi que les attestations de disponibilité de chaque personne alignée) ;</w:t>
      </w:r>
    </w:p>
    <w:p w14:paraId="78DF3DDD" w14:textId="77777777" w:rsidR="00365D89" w:rsidRPr="00407A7E" w:rsidRDefault="00365D89" w:rsidP="00365D89">
      <w:pPr>
        <w:pStyle w:val="Paragraphedeliste"/>
        <w:rPr>
          <w:szCs w:val="21"/>
        </w:rPr>
      </w:pPr>
    </w:p>
    <w:p w14:paraId="27553728" w14:textId="18DFF46C" w:rsidR="00365D89" w:rsidRPr="00286284" w:rsidRDefault="00365D89" w:rsidP="00365D89">
      <w:pPr>
        <w:pStyle w:val="Paragraphedeliste"/>
        <w:numPr>
          <w:ilvl w:val="0"/>
          <w:numId w:val="73"/>
        </w:numPr>
        <w:spacing w:after="160" w:line="240" w:lineRule="auto"/>
        <w:jc w:val="both"/>
        <w:rPr>
          <w:szCs w:val="21"/>
        </w:rPr>
      </w:pPr>
      <w:r>
        <w:rPr>
          <w:szCs w:val="21"/>
        </w:rPr>
        <w:t>Preuves de possession/propriété ou de location du matériel exigé</w:t>
      </w:r>
      <w:r w:rsidR="00F04C5C">
        <w:rPr>
          <w:szCs w:val="21"/>
        </w:rPr>
        <w:t xml:space="preserve"> sur base de la liste fournie</w:t>
      </w:r>
      <w:r>
        <w:rPr>
          <w:szCs w:val="21"/>
        </w:rPr>
        <w:t>.</w:t>
      </w:r>
    </w:p>
    <w:p w14:paraId="0B31B45A" w14:textId="77777777" w:rsidR="00365D89" w:rsidRPr="0066077E" w:rsidRDefault="00365D89" w:rsidP="00365D89">
      <w:pPr>
        <w:pStyle w:val="Titre3"/>
        <w:numPr>
          <w:ilvl w:val="0"/>
          <w:numId w:val="0"/>
        </w:numPr>
        <w:spacing w:after="0"/>
        <w:ind w:left="720"/>
        <w:jc w:val="both"/>
        <w:rPr>
          <w:rFonts w:asciiTheme="minorHAnsi" w:hAnsiTheme="minorHAnsi" w:cstheme="minorHAnsi"/>
          <w:color w:val="auto"/>
        </w:rPr>
      </w:pPr>
      <w:bookmarkStart w:id="205" w:name="_Toc130898371"/>
      <w:bookmarkStart w:id="206" w:name="_Toc155620349"/>
      <w:bookmarkStart w:id="207" w:name="_Toc161312666"/>
      <w:bookmarkStart w:id="208" w:name="_Toc96359490"/>
      <w:r w:rsidRPr="0066077E">
        <w:rPr>
          <w:rFonts w:asciiTheme="minorHAnsi" w:hAnsiTheme="minorHAnsi" w:cstheme="minorHAnsi"/>
          <w:color w:val="auto"/>
        </w:rPr>
        <w:t xml:space="preserve">Pour la </w:t>
      </w:r>
      <w:r w:rsidRPr="00685FDC">
        <w:rPr>
          <w:rFonts w:asciiTheme="minorHAnsi" w:hAnsiTheme="minorHAnsi" w:cstheme="minorHAnsi"/>
          <w:color w:val="auto"/>
          <w:lang w:val="fr-FR"/>
        </w:rPr>
        <w:t>régularité</w:t>
      </w:r>
      <w:r w:rsidRPr="0066077E">
        <w:rPr>
          <w:rFonts w:asciiTheme="minorHAnsi" w:hAnsiTheme="minorHAnsi" w:cstheme="minorHAnsi"/>
          <w:color w:val="auto"/>
        </w:rPr>
        <w:t>:</w:t>
      </w:r>
      <w:bookmarkEnd w:id="205"/>
      <w:bookmarkEnd w:id="206"/>
      <w:bookmarkEnd w:id="207"/>
      <w:r w:rsidRPr="0066077E">
        <w:rPr>
          <w:rFonts w:asciiTheme="minorHAnsi" w:hAnsiTheme="minorHAnsi" w:cstheme="minorHAnsi"/>
          <w:color w:val="auto"/>
        </w:rPr>
        <w:t xml:space="preserve">  </w:t>
      </w:r>
      <w:bookmarkEnd w:id="208"/>
    </w:p>
    <w:p w14:paraId="0CE0AABA" w14:textId="77777777" w:rsidR="00365D89" w:rsidRDefault="00365D89" w:rsidP="00365D89">
      <w:pPr>
        <w:pStyle w:val="Paragraphedeliste"/>
        <w:numPr>
          <w:ilvl w:val="0"/>
          <w:numId w:val="72"/>
        </w:numPr>
        <w:spacing w:after="160" w:line="240" w:lineRule="auto"/>
        <w:jc w:val="both"/>
        <w:rPr>
          <w:rFonts w:cstheme="majorHAnsi"/>
          <w:color w:val="000000" w:themeColor="text1"/>
        </w:rPr>
      </w:pPr>
      <w:r w:rsidRPr="00407A7E">
        <w:rPr>
          <w:rFonts w:cstheme="majorHAnsi"/>
          <w:color w:val="000000" w:themeColor="text1"/>
        </w:rPr>
        <w:t>Identification du soumissionnaire et annexes </w:t>
      </w:r>
      <w:r>
        <w:rPr>
          <w:rFonts w:cstheme="majorHAnsi"/>
          <w:color w:val="000000" w:themeColor="text1"/>
        </w:rPr>
        <w:t xml:space="preserve">(registre de commerce/statuts de l’entreprise, NIF, RIB </w:t>
      </w:r>
      <w:proofErr w:type="spellStart"/>
      <w:r>
        <w:rPr>
          <w:rFonts w:cstheme="majorHAnsi"/>
          <w:color w:val="000000" w:themeColor="text1"/>
        </w:rPr>
        <w:t>etc</w:t>
      </w:r>
      <w:proofErr w:type="spellEnd"/>
      <w:proofErr w:type="gramStart"/>
      <w:r>
        <w:rPr>
          <w:rFonts w:cstheme="majorHAnsi"/>
          <w:color w:val="000000" w:themeColor="text1"/>
        </w:rPr>
        <w:t>)</w:t>
      </w:r>
      <w:r w:rsidRPr="00407A7E">
        <w:rPr>
          <w:rFonts w:cstheme="majorHAnsi"/>
          <w:color w:val="000000" w:themeColor="text1"/>
        </w:rPr>
        <w:t>;</w:t>
      </w:r>
      <w:proofErr w:type="gramEnd"/>
    </w:p>
    <w:p w14:paraId="220266BB" w14:textId="77777777" w:rsidR="00365D89" w:rsidRPr="00407A7E" w:rsidRDefault="00365D89" w:rsidP="00365D89">
      <w:pPr>
        <w:pStyle w:val="Paragraphedeliste"/>
        <w:numPr>
          <w:ilvl w:val="0"/>
          <w:numId w:val="72"/>
        </w:numPr>
        <w:spacing w:after="160" w:line="240" w:lineRule="auto"/>
        <w:jc w:val="both"/>
        <w:rPr>
          <w:rFonts w:cstheme="majorHAnsi"/>
          <w:color w:val="000000" w:themeColor="text1"/>
        </w:rPr>
      </w:pPr>
      <w:r>
        <w:rPr>
          <w:rFonts w:cstheme="majorHAnsi"/>
          <w:color w:val="000000" w:themeColor="text1"/>
        </w:rPr>
        <w:t>Confirmation écrite habilitant le signataire de l’offre à engager la candidature du soumissionnaire ;</w:t>
      </w:r>
    </w:p>
    <w:p w14:paraId="512BE082" w14:textId="77777777" w:rsidR="00365D89" w:rsidRPr="00407A7E" w:rsidRDefault="00365D89" w:rsidP="00365D89">
      <w:pPr>
        <w:pStyle w:val="Paragraphedeliste"/>
        <w:numPr>
          <w:ilvl w:val="0"/>
          <w:numId w:val="72"/>
        </w:numPr>
        <w:spacing w:after="160" w:line="240" w:lineRule="auto"/>
        <w:jc w:val="both"/>
        <w:rPr>
          <w:rFonts w:cstheme="majorHAnsi"/>
          <w:color w:val="000000" w:themeColor="text1"/>
        </w:rPr>
      </w:pPr>
      <w:r w:rsidRPr="00407A7E">
        <w:rPr>
          <w:rFonts w:cstheme="majorHAnsi"/>
          <w:color w:val="000000" w:themeColor="text1"/>
        </w:rPr>
        <w:t>Déclaration sur l’honneur (motifs d’exclusion) ;</w:t>
      </w:r>
    </w:p>
    <w:p w14:paraId="1B50CD7F" w14:textId="77777777" w:rsidR="00365D89" w:rsidRPr="00407A7E" w:rsidRDefault="00365D89" w:rsidP="00365D89">
      <w:pPr>
        <w:pStyle w:val="Paragraphedeliste"/>
        <w:numPr>
          <w:ilvl w:val="0"/>
          <w:numId w:val="72"/>
        </w:numPr>
        <w:spacing w:after="160" w:line="240" w:lineRule="auto"/>
        <w:jc w:val="both"/>
        <w:rPr>
          <w:rFonts w:cstheme="majorHAnsi"/>
          <w:color w:val="000000" w:themeColor="text1"/>
        </w:rPr>
      </w:pPr>
      <w:r w:rsidRPr="00407A7E">
        <w:rPr>
          <w:rFonts w:cstheme="majorHAnsi"/>
          <w:color w:val="000000" w:themeColor="text1"/>
        </w:rPr>
        <w:t>Déclaration d’intégrité pour les soumissionnaires ;</w:t>
      </w:r>
    </w:p>
    <w:p w14:paraId="05E834B1" w14:textId="77777777" w:rsidR="00365D89" w:rsidRPr="00407A7E" w:rsidRDefault="00365D89" w:rsidP="00365D89">
      <w:pPr>
        <w:pStyle w:val="Paragraphedeliste"/>
        <w:numPr>
          <w:ilvl w:val="0"/>
          <w:numId w:val="72"/>
        </w:numPr>
        <w:spacing w:after="0" w:line="240" w:lineRule="auto"/>
        <w:jc w:val="both"/>
        <w:rPr>
          <w:rFonts w:cstheme="minorHAnsi"/>
        </w:rPr>
      </w:pPr>
      <w:bookmarkStart w:id="209" w:name="_Toc96359491"/>
      <w:r w:rsidRPr="00407A7E">
        <w:rPr>
          <w:rFonts w:cstheme="minorHAnsi"/>
        </w:rPr>
        <w:t xml:space="preserve">Documents relatifs au critère </w:t>
      </w:r>
      <w:bookmarkEnd w:id="209"/>
      <w:r w:rsidRPr="00407A7E">
        <w:rPr>
          <w:rFonts w:cstheme="minorHAnsi"/>
        </w:rPr>
        <w:t>d’attribution :</w:t>
      </w:r>
    </w:p>
    <w:p w14:paraId="383A1C94" w14:textId="77777777" w:rsidR="00365D89" w:rsidRPr="0066077E" w:rsidRDefault="00365D89" w:rsidP="00365D89">
      <w:pPr>
        <w:pStyle w:val="Paragraphedeliste"/>
        <w:numPr>
          <w:ilvl w:val="0"/>
          <w:numId w:val="74"/>
        </w:numPr>
        <w:spacing w:after="0" w:line="240" w:lineRule="auto"/>
        <w:jc w:val="both"/>
        <w:rPr>
          <w:rFonts w:cstheme="minorHAnsi"/>
        </w:rPr>
      </w:pPr>
      <w:r w:rsidRPr="00407A7E">
        <w:rPr>
          <w:rFonts w:cstheme="majorHAnsi"/>
          <w:color w:val="000000" w:themeColor="text1"/>
        </w:rPr>
        <w:t>Le formulaire d’offre de prix complété et signé ;</w:t>
      </w:r>
    </w:p>
    <w:p w14:paraId="28672F09" w14:textId="77777777" w:rsidR="00365D89" w:rsidRPr="00407A7E" w:rsidRDefault="00365D89" w:rsidP="00365D89">
      <w:pPr>
        <w:pStyle w:val="Paragraphedeliste"/>
        <w:numPr>
          <w:ilvl w:val="0"/>
          <w:numId w:val="74"/>
        </w:numPr>
        <w:spacing w:after="0" w:line="240" w:lineRule="auto"/>
        <w:jc w:val="both"/>
        <w:rPr>
          <w:rFonts w:cstheme="minorHAnsi"/>
        </w:rPr>
      </w:pPr>
      <w:r>
        <w:rPr>
          <w:rFonts w:cstheme="majorHAnsi"/>
          <w:color w:val="000000" w:themeColor="text1"/>
        </w:rPr>
        <w:t xml:space="preserve">Le </w:t>
      </w:r>
      <w:r w:rsidRPr="00407A7E">
        <w:rPr>
          <w:rFonts w:cstheme="majorHAnsi"/>
          <w:color w:val="000000" w:themeColor="text1"/>
        </w:rPr>
        <w:t>Formulaire d</w:t>
      </w:r>
      <w:r>
        <w:rPr>
          <w:rFonts w:cstheme="majorHAnsi"/>
          <w:color w:val="000000" w:themeColor="text1"/>
        </w:rPr>
        <w:t>u</w:t>
      </w:r>
      <w:r w:rsidRPr="00407A7E">
        <w:rPr>
          <w:rFonts w:cstheme="majorHAnsi"/>
          <w:color w:val="000000" w:themeColor="text1"/>
        </w:rPr>
        <w:t xml:space="preserve"> Bordereau des Prix Unitaires complétés et signés.</w:t>
      </w:r>
    </w:p>
    <w:p w14:paraId="19843ADF" w14:textId="77777777" w:rsidR="00365D89" w:rsidRDefault="00365D89" w:rsidP="00365D89">
      <w:pPr>
        <w:pStyle w:val="Paragraphedeliste"/>
        <w:numPr>
          <w:ilvl w:val="0"/>
          <w:numId w:val="74"/>
        </w:numPr>
        <w:spacing w:after="0" w:line="240" w:lineRule="auto"/>
        <w:jc w:val="both"/>
        <w:rPr>
          <w:rFonts w:cstheme="minorHAnsi"/>
        </w:rPr>
      </w:pPr>
      <w:r w:rsidRPr="00407A7E">
        <w:rPr>
          <w:rFonts w:cstheme="minorHAnsi"/>
        </w:rPr>
        <w:t>Le</w:t>
      </w:r>
      <w:r>
        <w:rPr>
          <w:rFonts w:cstheme="minorHAnsi"/>
        </w:rPr>
        <w:t>s</w:t>
      </w:r>
      <w:r w:rsidRPr="00407A7E">
        <w:rPr>
          <w:rFonts w:cstheme="minorHAnsi"/>
        </w:rPr>
        <w:t xml:space="preserve"> for</w:t>
      </w:r>
      <w:r>
        <w:rPr>
          <w:rFonts w:cstheme="minorHAnsi"/>
        </w:rPr>
        <w:t>mulaires de DQE complétés et signés.</w:t>
      </w:r>
    </w:p>
    <w:p w14:paraId="00D3453F" w14:textId="77777777" w:rsidR="00365D89" w:rsidRDefault="00365D89" w:rsidP="00365D89">
      <w:pPr>
        <w:spacing w:after="0" w:line="240" w:lineRule="auto"/>
        <w:jc w:val="both"/>
        <w:rPr>
          <w:rFonts w:cstheme="minorHAnsi"/>
        </w:rPr>
      </w:pPr>
    </w:p>
    <w:p w14:paraId="44143942" w14:textId="77777777" w:rsidR="00365D89" w:rsidRPr="002D783A" w:rsidRDefault="00365D89" w:rsidP="00365D89">
      <w:pPr>
        <w:pStyle w:val="Paragraphedeliste"/>
        <w:numPr>
          <w:ilvl w:val="0"/>
          <w:numId w:val="72"/>
        </w:numPr>
        <w:spacing w:after="0" w:line="240" w:lineRule="auto"/>
        <w:jc w:val="both"/>
        <w:rPr>
          <w:rFonts w:cstheme="minorHAnsi"/>
        </w:rPr>
      </w:pPr>
      <w:r w:rsidRPr="002D783A">
        <w:rPr>
          <w:rFonts w:cstheme="minorHAnsi"/>
        </w:rPr>
        <w:t>Attestation de visite guidée.</w:t>
      </w:r>
    </w:p>
    <w:p w14:paraId="56E57BBB" w14:textId="77777777" w:rsidR="00365D89" w:rsidRDefault="00365D89" w:rsidP="00365D89">
      <w:pPr>
        <w:rPr>
          <w:b/>
          <w:u w:val="single"/>
        </w:rPr>
      </w:pPr>
    </w:p>
    <w:p w14:paraId="3CC8A9AC" w14:textId="77777777" w:rsidR="00365D89" w:rsidRDefault="00365D89" w:rsidP="00365D89">
      <w:pPr>
        <w:jc w:val="both"/>
        <w:rPr>
          <w:b/>
          <w:highlight w:val="cyan"/>
        </w:rPr>
      </w:pPr>
      <w:r w:rsidRPr="00685FDC">
        <w:rPr>
          <w:b/>
          <w:u w:val="single"/>
        </w:rPr>
        <w:t>NB :</w:t>
      </w:r>
      <w:r>
        <w:t xml:space="preserve"> </w:t>
      </w:r>
      <w:r>
        <w:rPr>
          <w:b/>
          <w:highlight w:val="cyan"/>
        </w:rPr>
        <w:t>Il est fortement recommandé au soumissionnaire d’inclure</w:t>
      </w:r>
      <w:r w:rsidRPr="003307E2">
        <w:rPr>
          <w:b/>
          <w:highlight w:val="cyan"/>
        </w:rPr>
        <w:t xml:space="preserve"> une table de </w:t>
      </w:r>
      <w:r>
        <w:rPr>
          <w:b/>
          <w:highlight w:val="cyan"/>
        </w:rPr>
        <w:t>matière avec pagination de tous les documents constituants l’offre.</w:t>
      </w:r>
    </w:p>
    <w:p w14:paraId="7922052C" w14:textId="77777777" w:rsidR="00365D89" w:rsidRDefault="00365D89" w:rsidP="00365D89">
      <w:pPr>
        <w:jc w:val="both"/>
      </w:pPr>
    </w:p>
    <w:p w14:paraId="292D5316" w14:textId="77777777" w:rsidR="00365D89" w:rsidRDefault="00365D89" w:rsidP="00365D89">
      <w:pPr>
        <w:jc w:val="both"/>
      </w:pPr>
    </w:p>
    <w:p w14:paraId="4AD92E43" w14:textId="77777777" w:rsidR="00365D89" w:rsidRDefault="00365D89" w:rsidP="00365D89">
      <w:pPr>
        <w:jc w:val="both"/>
      </w:pPr>
    </w:p>
    <w:p w14:paraId="08D08DD2" w14:textId="77777777" w:rsidR="00365D89" w:rsidRDefault="00365D89" w:rsidP="00365D89">
      <w:pPr>
        <w:jc w:val="both"/>
      </w:pPr>
    </w:p>
    <w:p w14:paraId="43DD5DB9" w14:textId="77777777" w:rsidR="00365D89" w:rsidRDefault="00365D89" w:rsidP="00365D89">
      <w:pPr>
        <w:jc w:val="both"/>
      </w:pPr>
    </w:p>
    <w:p w14:paraId="1E615109" w14:textId="77777777" w:rsidR="00365D89" w:rsidRDefault="00365D89" w:rsidP="00365D89">
      <w:pPr>
        <w:jc w:val="both"/>
      </w:pPr>
    </w:p>
    <w:p w14:paraId="166E7D0C" w14:textId="77777777" w:rsidR="00365D89" w:rsidRDefault="00365D89" w:rsidP="00365D89">
      <w:pPr>
        <w:jc w:val="both"/>
      </w:pPr>
    </w:p>
    <w:p w14:paraId="27BFE05F" w14:textId="77777777" w:rsidR="00365D89" w:rsidRDefault="00365D89" w:rsidP="00365D89">
      <w:pPr>
        <w:jc w:val="both"/>
      </w:pPr>
    </w:p>
    <w:p w14:paraId="070F5A08" w14:textId="77777777" w:rsidR="00365D89" w:rsidRDefault="00365D89" w:rsidP="00365D89">
      <w:pPr>
        <w:pStyle w:val="Titre2"/>
      </w:pPr>
      <w:bookmarkStart w:id="210" w:name="_Toc155620350"/>
      <w:bookmarkStart w:id="211" w:name="_Toc161312667"/>
      <w:r>
        <w:lastRenderedPageBreak/>
        <w:t>Canevas obligatoires pour les documents de sélection qualitative</w:t>
      </w:r>
      <w:bookmarkEnd w:id="210"/>
      <w:bookmarkEnd w:id="211"/>
      <w:r>
        <w:t xml:space="preserve"> </w:t>
      </w:r>
    </w:p>
    <w:p w14:paraId="72FD9D40" w14:textId="77777777" w:rsidR="00365D89" w:rsidRDefault="00365D89" w:rsidP="00365D89">
      <w:pPr>
        <w:jc w:val="both"/>
      </w:pPr>
    </w:p>
    <w:p w14:paraId="068690DF" w14:textId="77777777" w:rsidR="00365D89" w:rsidRPr="00AC07ED" w:rsidRDefault="00365D89" w:rsidP="00365D89">
      <w:pPr>
        <w:jc w:val="both"/>
      </w:pPr>
    </w:p>
    <w:bookmarkEnd w:id="3"/>
    <w:bookmarkEnd w:id="4"/>
    <w:bookmarkEnd w:id="5"/>
    <w:bookmarkEnd w:id="6"/>
    <w:bookmarkEnd w:id="7"/>
    <w:p w14:paraId="73706EC9" w14:textId="77777777" w:rsidR="00365D89" w:rsidRDefault="00365D89" w:rsidP="00365D89">
      <w:pPr>
        <w:pStyle w:val="Titre3"/>
        <w:rPr>
          <w:lang w:val="fr-FR"/>
        </w:rPr>
      </w:pPr>
      <w:r w:rsidRPr="17079118">
        <w:rPr>
          <w:lang w:val="fr-BE"/>
        </w:rPr>
        <w:t xml:space="preserve"> </w:t>
      </w:r>
      <w:bookmarkStart w:id="212" w:name="_Toc155620351"/>
      <w:bookmarkStart w:id="213" w:name="_Toc161312668"/>
      <w:r w:rsidRPr="005B0DF3">
        <w:rPr>
          <w:lang w:val="fr-FR"/>
        </w:rPr>
        <w:t>Déclaration du chiffre d’affaires</w:t>
      </w:r>
      <w:bookmarkEnd w:id="212"/>
      <w:bookmarkEnd w:id="213"/>
    </w:p>
    <w:p w14:paraId="3B570291" w14:textId="77777777" w:rsidR="00365D89" w:rsidRDefault="00365D89" w:rsidP="00365D89"/>
    <w:p w14:paraId="140A3DBC" w14:textId="77777777" w:rsidR="00365D89" w:rsidRPr="00635E92" w:rsidRDefault="00365D89" w:rsidP="00365D89">
      <w:r w:rsidRPr="00635E92">
        <w:t>Date : ……………….</w:t>
      </w:r>
    </w:p>
    <w:p w14:paraId="67EF0C98" w14:textId="3485AFCD" w:rsidR="00365D89" w:rsidRPr="00635E92" w:rsidRDefault="00365D89" w:rsidP="00365D89">
      <w:r w:rsidRPr="00635E92">
        <w:t>CSC N° : Enabel BDI 2</w:t>
      </w:r>
      <w:r>
        <w:t>3</w:t>
      </w:r>
      <w:r w:rsidRPr="00635E92">
        <w:t>00</w:t>
      </w:r>
      <w:r>
        <w:t>5</w:t>
      </w:r>
      <w:r w:rsidRPr="00635E92">
        <w:t>-</w:t>
      </w:r>
      <w:r w:rsidR="00F04C5C">
        <w:t>10010</w:t>
      </w:r>
    </w:p>
    <w:p w14:paraId="58C2FF01" w14:textId="77777777" w:rsidR="00365D89" w:rsidRDefault="00365D89" w:rsidP="00365D89">
      <w:r w:rsidRPr="00635E92">
        <w:t>Nom du soumissionnaire : ………….</w:t>
      </w:r>
    </w:p>
    <w:p w14:paraId="4BBDB6C2" w14:textId="77777777" w:rsidR="00365D89" w:rsidRDefault="00365D89" w:rsidP="00365D89"/>
    <w:tbl>
      <w:tblPr>
        <w:tblStyle w:val="Grilledutableau"/>
        <w:tblW w:w="0" w:type="auto"/>
        <w:tblInd w:w="0" w:type="dxa"/>
        <w:tblLook w:val="04A0" w:firstRow="1" w:lastRow="0" w:firstColumn="1" w:lastColumn="0" w:noHBand="0" w:noVBand="1"/>
      </w:tblPr>
      <w:tblGrid>
        <w:gridCol w:w="2638"/>
        <w:gridCol w:w="3476"/>
        <w:gridCol w:w="1821"/>
      </w:tblGrid>
      <w:tr w:rsidR="00365D89" w:rsidRPr="00404CD0" w14:paraId="654C0B75" w14:textId="77777777" w:rsidTr="00065110">
        <w:tc>
          <w:tcPr>
            <w:tcW w:w="3020" w:type="dxa"/>
            <w:shd w:val="clear" w:color="auto" w:fill="D9D9D9" w:themeFill="background1" w:themeFillShade="D9"/>
          </w:tcPr>
          <w:p w14:paraId="481911CF" w14:textId="77777777" w:rsidR="00365D89" w:rsidRPr="00404CD0" w:rsidRDefault="00365D89" w:rsidP="00065110">
            <w:r w:rsidRPr="00404CD0">
              <w:t>Année</w:t>
            </w:r>
          </w:p>
        </w:tc>
        <w:tc>
          <w:tcPr>
            <w:tcW w:w="3969" w:type="dxa"/>
            <w:shd w:val="clear" w:color="auto" w:fill="D9D9D9" w:themeFill="background1" w:themeFillShade="D9"/>
          </w:tcPr>
          <w:p w14:paraId="04CD0A2B" w14:textId="77777777" w:rsidR="00365D89" w:rsidRPr="00404CD0" w:rsidRDefault="00365D89" w:rsidP="00065110">
            <w:r w:rsidRPr="00404CD0">
              <w:t>Montants du Chiffre d’Affaire</w:t>
            </w:r>
          </w:p>
        </w:tc>
        <w:tc>
          <w:tcPr>
            <w:tcW w:w="1984" w:type="dxa"/>
            <w:shd w:val="clear" w:color="auto" w:fill="D9D9D9" w:themeFill="background1" w:themeFillShade="D9"/>
          </w:tcPr>
          <w:p w14:paraId="490BD08A" w14:textId="77777777" w:rsidR="00365D89" w:rsidRPr="00404CD0" w:rsidRDefault="00365D89" w:rsidP="00065110">
            <w:r w:rsidRPr="00404CD0">
              <w:t>Monnaie</w:t>
            </w:r>
          </w:p>
        </w:tc>
      </w:tr>
      <w:tr w:rsidR="00365D89" w14:paraId="71CC915C" w14:textId="77777777" w:rsidTr="00065110">
        <w:tc>
          <w:tcPr>
            <w:tcW w:w="3020" w:type="dxa"/>
          </w:tcPr>
          <w:p w14:paraId="316072BA" w14:textId="706C2F1F" w:rsidR="00365D89" w:rsidRDefault="00365D89" w:rsidP="00065110">
            <w:r>
              <w:t>202</w:t>
            </w:r>
            <w:r w:rsidR="00F04C5C">
              <w:t>1</w:t>
            </w:r>
          </w:p>
        </w:tc>
        <w:tc>
          <w:tcPr>
            <w:tcW w:w="3969" w:type="dxa"/>
          </w:tcPr>
          <w:p w14:paraId="5C1E20A3" w14:textId="77777777" w:rsidR="00365D89" w:rsidRDefault="00365D89" w:rsidP="00065110"/>
        </w:tc>
        <w:tc>
          <w:tcPr>
            <w:tcW w:w="1984" w:type="dxa"/>
          </w:tcPr>
          <w:p w14:paraId="0AD6E99B" w14:textId="77777777" w:rsidR="00365D89" w:rsidRDefault="00365D89" w:rsidP="00065110"/>
        </w:tc>
      </w:tr>
      <w:tr w:rsidR="00365D89" w14:paraId="5D5D71D3" w14:textId="77777777" w:rsidTr="00065110">
        <w:tc>
          <w:tcPr>
            <w:tcW w:w="3020" w:type="dxa"/>
          </w:tcPr>
          <w:p w14:paraId="4FF15D26" w14:textId="42592E2F" w:rsidR="00365D89" w:rsidRDefault="00365D89" w:rsidP="00065110">
            <w:r>
              <w:t>202</w:t>
            </w:r>
            <w:r w:rsidR="00F04C5C">
              <w:t>2</w:t>
            </w:r>
          </w:p>
        </w:tc>
        <w:tc>
          <w:tcPr>
            <w:tcW w:w="3969" w:type="dxa"/>
          </w:tcPr>
          <w:p w14:paraId="798F55D7" w14:textId="77777777" w:rsidR="00365D89" w:rsidRDefault="00365D89" w:rsidP="00065110"/>
        </w:tc>
        <w:tc>
          <w:tcPr>
            <w:tcW w:w="1984" w:type="dxa"/>
          </w:tcPr>
          <w:p w14:paraId="0ADD0D8C" w14:textId="77777777" w:rsidR="00365D89" w:rsidRDefault="00365D89" w:rsidP="00065110"/>
        </w:tc>
      </w:tr>
      <w:tr w:rsidR="00365D89" w14:paraId="33DF0D92" w14:textId="77777777" w:rsidTr="00065110">
        <w:tc>
          <w:tcPr>
            <w:tcW w:w="3020" w:type="dxa"/>
          </w:tcPr>
          <w:p w14:paraId="64E48DCE" w14:textId="25C70573" w:rsidR="00365D89" w:rsidRDefault="00365D89" w:rsidP="00065110">
            <w:r>
              <w:t>202</w:t>
            </w:r>
            <w:r w:rsidR="00F04C5C">
              <w:t>3</w:t>
            </w:r>
          </w:p>
        </w:tc>
        <w:tc>
          <w:tcPr>
            <w:tcW w:w="3969" w:type="dxa"/>
          </w:tcPr>
          <w:p w14:paraId="2F211617" w14:textId="77777777" w:rsidR="00365D89" w:rsidRDefault="00365D89" w:rsidP="00065110"/>
        </w:tc>
        <w:tc>
          <w:tcPr>
            <w:tcW w:w="1984" w:type="dxa"/>
          </w:tcPr>
          <w:p w14:paraId="23594CAB" w14:textId="77777777" w:rsidR="00365D89" w:rsidRDefault="00365D89" w:rsidP="00065110"/>
        </w:tc>
      </w:tr>
    </w:tbl>
    <w:p w14:paraId="0F185E87" w14:textId="77777777" w:rsidR="00365D89" w:rsidRDefault="00365D89" w:rsidP="00365D89"/>
    <w:p w14:paraId="34EF1545" w14:textId="77777777" w:rsidR="00365D89" w:rsidRDefault="00365D89" w:rsidP="00365D89"/>
    <w:p w14:paraId="530FC2B2" w14:textId="77777777" w:rsidR="00365D89" w:rsidRDefault="00365D89" w:rsidP="00365D89">
      <w:r>
        <w:t>Signature de l’Entreprise</w:t>
      </w:r>
    </w:p>
    <w:p w14:paraId="1EACFD35" w14:textId="77777777" w:rsidR="00365D89" w:rsidRDefault="00365D89" w:rsidP="00365D89">
      <w:r>
        <w:t>Nom :</w:t>
      </w:r>
    </w:p>
    <w:p w14:paraId="6D7AAC39" w14:textId="77777777" w:rsidR="00365D89" w:rsidRDefault="00365D89" w:rsidP="00365D89">
      <w:r>
        <w:t xml:space="preserve">Signature : </w:t>
      </w:r>
    </w:p>
    <w:p w14:paraId="162DFBF9" w14:textId="77777777" w:rsidR="00365D89" w:rsidRDefault="00365D89" w:rsidP="00365D89"/>
    <w:p w14:paraId="7D283D45" w14:textId="77777777" w:rsidR="00365D89" w:rsidRDefault="00365D89" w:rsidP="00365D89"/>
    <w:p w14:paraId="0BC37AA7" w14:textId="77777777" w:rsidR="00365D89" w:rsidRDefault="00365D89" w:rsidP="00365D89"/>
    <w:p w14:paraId="65451270" w14:textId="77777777" w:rsidR="00365D89" w:rsidRDefault="00365D89" w:rsidP="00365D89"/>
    <w:p w14:paraId="25E12E40" w14:textId="77777777" w:rsidR="00365D89" w:rsidRDefault="00365D89" w:rsidP="00365D89"/>
    <w:p w14:paraId="4AB825BD" w14:textId="77777777" w:rsidR="00365D89" w:rsidRDefault="00365D89" w:rsidP="00365D89"/>
    <w:p w14:paraId="158CB15C" w14:textId="77777777" w:rsidR="00365D89" w:rsidRDefault="00365D89" w:rsidP="00365D89"/>
    <w:p w14:paraId="517CC6E6" w14:textId="77777777" w:rsidR="00365D89" w:rsidRDefault="00365D89" w:rsidP="00365D89"/>
    <w:p w14:paraId="3AE75366" w14:textId="77777777" w:rsidR="00365D89" w:rsidRDefault="00365D89" w:rsidP="00365D89">
      <w:pPr>
        <w:spacing w:before="120" w:after="120" w:line="240" w:lineRule="auto"/>
        <w:jc w:val="both"/>
        <w:rPr>
          <w:rFonts w:eastAsia="Times New Roman" w:cs="Arial"/>
          <w:sz w:val="20"/>
          <w:szCs w:val="20"/>
        </w:rPr>
      </w:pPr>
      <w:r w:rsidRPr="003606F0">
        <w:rPr>
          <w:b/>
          <w:u w:val="single"/>
        </w:rPr>
        <w:t>NB :</w:t>
      </w:r>
      <w:r>
        <w:t xml:space="preserve"> </w:t>
      </w:r>
      <w:r>
        <w:rPr>
          <w:rFonts w:eastAsia="Times New Roman" w:cs="Arial"/>
          <w:sz w:val="20"/>
          <w:szCs w:val="20"/>
        </w:rPr>
        <w:t>Joindre les Déclarations annuelles du chiffre d’affaires délivrées par l’entité compétente (OBR pour les   entreprises locales).</w:t>
      </w:r>
    </w:p>
    <w:p w14:paraId="577754D5" w14:textId="77777777" w:rsidR="00365D89" w:rsidRDefault="00365D89" w:rsidP="00365D89"/>
    <w:p w14:paraId="17FE54FC" w14:textId="77777777" w:rsidR="00365D89" w:rsidRDefault="00365D89" w:rsidP="00365D89"/>
    <w:p w14:paraId="130F06B7" w14:textId="77777777" w:rsidR="00365D89" w:rsidRDefault="00365D89" w:rsidP="00365D89"/>
    <w:p w14:paraId="428152AD" w14:textId="77777777" w:rsidR="00365D89" w:rsidRDefault="00365D89" w:rsidP="00365D89"/>
    <w:p w14:paraId="764D9986" w14:textId="77777777" w:rsidR="00365D89" w:rsidRDefault="00365D89" w:rsidP="00365D89"/>
    <w:p w14:paraId="1A07B25A" w14:textId="77777777" w:rsidR="00365D89" w:rsidRDefault="00365D89" w:rsidP="00365D89">
      <w:pPr>
        <w:pStyle w:val="Titre3"/>
        <w:rPr>
          <w:lang w:val="fr-FR"/>
        </w:rPr>
      </w:pPr>
      <w:bookmarkStart w:id="214" w:name="_Toc155620352"/>
      <w:bookmarkStart w:id="215" w:name="_Toc161312669"/>
      <w:r w:rsidRPr="00D11A4F">
        <w:rPr>
          <w:lang w:val="fr-FR"/>
        </w:rPr>
        <w:t>LISTE DU MATERIEL et ENGINS A AFFECTER SUR CHANTIER</w:t>
      </w:r>
      <w:bookmarkEnd w:id="214"/>
      <w:bookmarkEnd w:id="215"/>
    </w:p>
    <w:p w14:paraId="3451E629" w14:textId="77777777" w:rsidR="00365D89" w:rsidRDefault="00365D89" w:rsidP="00365D89">
      <w:pPr>
        <w:pStyle w:val="Sansinterligne"/>
      </w:pPr>
    </w:p>
    <w:p w14:paraId="44F786F7" w14:textId="77777777" w:rsidR="00365D89" w:rsidRPr="00635E92" w:rsidRDefault="00365D89" w:rsidP="00365D89">
      <w:pPr>
        <w:pStyle w:val="Sansinterligne"/>
      </w:pPr>
      <w:r w:rsidRPr="00635E92">
        <w:t>Date : ……………….</w:t>
      </w:r>
    </w:p>
    <w:p w14:paraId="670183ED" w14:textId="36CCC433" w:rsidR="00365D89" w:rsidRPr="00635E92" w:rsidRDefault="00365D89" w:rsidP="00365D89">
      <w:pPr>
        <w:pStyle w:val="Sansinterligne"/>
      </w:pPr>
      <w:r w:rsidRPr="00635E92">
        <w:t>CSC N° : Enabel BDI 2</w:t>
      </w:r>
      <w:r>
        <w:t>3</w:t>
      </w:r>
      <w:r w:rsidRPr="00635E92">
        <w:t>00</w:t>
      </w:r>
      <w:r>
        <w:t>5</w:t>
      </w:r>
      <w:r w:rsidRPr="00635E92">
        <w:t>-</w:t>
      </w:r>
      <w:r w:rsidR="00F04C5C">
        <w:t>10010</w:t>
      </w:r>
    </w:p>
    <w:p w14:paraId="402EFEE7" w14:textId="77777777" w:rsidR="00365D89" w:rsidRDefault="00365D89" w:rsidP="00365D89">
      <w:pPr>
        <w:pStyle w:val="Sansinterligne"/>
      </w:pPr>
      <w:r w:rsidRPr="00635E92">
        <w:t>Nom du soumissionnaire : ………….</w:t>
      </w:r>
    </w:p>
    <w:p w14:paraId="65F5BBA8" w14:textId="77777777" w:rsidR="00365D89" w:rsidRDefault="00365D89" w:rsidP="00365D89">
      <w:pPr>
        <w:rPr>
          <w:b/>
        </w:rPr>
      </w:pPr>
    </w:p>
    <w:p w14:paraId="1F2D10C6" w14:textId="77777777" w:rsidR="00365D89" w:rsidRPr="003606F0" w:rsidRDefault="00365D89" w:rsidP="00365D89">
      <w:pPr>
        <w:rPr>
          <w:b/>
        </w:rPr>
      </w:pPr>
    </w:p>
    <w:tbl>
      <w:tblPr>
        <w:tblStyle w:val="Grilledutableau"/>
        <w:tblW w:w="0" w:type="auto"/>
        <w:tblInd w:w="0" w:type="dxa"/>
        <w:tblLook w:val="04A0" w:firstRow="1" w:lastRow="0" w:firstColumn="1" w:lastColumn="0" w:noHBand="0" w:noVBand="1"/>
      </w:tblPr>
      <w:tblGrid>
        <w:gridCol w:w="466"/>
        <w:gridCol w:w="2511"/>
        <w:gridCol w:w="1056"/>
        <w:gridCol w:w="1445"/>
        <w:gridCol w:w="1668"/>
        <w:gridCol w:w="789"/>
      </w:tblGrid>
      <w:tr w:rsidR="00365D89" w:rsidRPr="00404CD0" w14:paraId="4CF84470" w14:textId="77777777" w:rsidTr="00065110">
        <w:trPr>
          <w:trHeight w:val="397"/>
        </w:trPr>
        <w:tc>
          <w:tcPr>
            <w:tcW w:w="0" w:type="auto"/>
            <w:shd w:val="clear" w:color="auto" w:fill="D9D9D9" w:themeFill="background1" w:themeFillShade="D9"/>
          </w:tcPr>
          <w:p w14:paraId="1EE92F42" w14:textId="77777777" w:rsidR="00365D89" w:rsidRPr="00404CD0" w:rsidRDefault="00365D89" w:rsidP="00065110">
            <w:r w:rsidRPr="00404CD0">
              <w:t>N°</w:t>
            </w:r>
          </w:p>
        </w:tc>
        <w:tc>
          <w:tcPr>
            <w:tcW w:w="0" w:type="auto"/>
            <w:shd w:val="clear" w:color="auto" w:fill="D9D9D9" w:themeFill="background1" w:themeFillShade="D9"/>
          </w:tcPr>
          <w:p w14:paraId="72C6BAB5" w14:textId="77777777" w:rsidR="00365D89" w:rsidRPr="00404CD0" w:rsidRDefault="00365D89" w:rsidP="00065110">
            <w:r w:rsidRPr="00404CD0">
              <w:t>DESIGNATION</w:t>
            </w:r>
          </w:p>
        </w:tc>
        <w:tc>
          <w:tcPr>
            <w:tcW w:w="0" w:type="auto"/>
            <w:shd w:val="clear" w:color="auto" w:fill="D9D9D9" w:themeFill="background1" w:themeFillShade="D9"/>
          </w:tcPr>
          <w:p w14:paraId="4CF5B9C0" w14:textId="77777777" w:rsidR="00365D89" w:rsidRPr="00404CD0" w:rsidRDefault="00365D89" w:rsidP="00065110">
            <w:r w:rsidRPr="00404CD0">
              <w:t>Qté exigée</w:t>
            </w:r>
          </w:p>
          <w:p w14:paraId="09E3C84E" w14:textId="77777777" w:rsidR="00365D89" w:rsidRPr="00404CD0" w:rsidRDefault="00365D89" w:rsidP="00065110">
            <w:r w:rsidRPr="00404CD0">
              <w:t>Dans le CSC</w:t>
            </w:r>
          </w:p>
        </w:tc>
        <w:tc>
          <w:tcPr>
            <w:tcW w:w="0" w:type="auto"/>
            <w:shd w:val="clear" w:color="auto" w:fill="D9D9D9" w:themeFill="background1" w:themeFillShade="D9"/>
          </w:tcPr>
          <w:p w14:paraId="02880BBE" w14:textId="77777777" w:rsidR="00365D89" w:rsidRPr="00404CD0" w:rsidRDefault="00365D89" w:rsidP="00065110">
            <w:r w:rsidRPr="00404CD0">
              <w:t>Qté fournie</w:t>
            </w:r>
          </w:p>
          <w:p w14:paraId="38371C5D" w14:textId="77777777" w:rsidR="00365D89" w:rsidRPr="00404CD0" w:rsidRDefault="00365D89" w:rsidP="00065110">
            <w:r w:rsidRPr="00404CD0">
              <w:t>Par l’entreprise</w:t>
            </w:r>
          </w:p>
        </w:tc>
        <w:tc>
          <w:tcPr>
            <w:tcW w:w="0" w:type="auto"/>
            <w:shd w:val="clear" w:color="auto" w:fill="D9D9D9" w:themeFill="background1" w:themeFillShade="D9"/>
          </w:tcPr>
          <w:p w14:paraId="3547F94D" w14:textId="77777777" w:rsidR="00365D89" w:rsidRPr="00404CD0" w:rsidRDefault="00365D89" w:rsidP="00065110">
            <w:r w:rsidRPr="00404CD0">
              <w:t>Propre à l’entreprise</w:t>
            </w:r>
          </w:p>
        </w:tc>
        <w:tc>
          <w:tcPr>
            <w:tcW w:w="0" w:type="auto"/>
            <w:shd w:val="clear" w:color="auto" w:fill="D9D9D9" w:themeFill="background1" w:themeFillShade="D9"/>
          </w:tcPr>
          <w:p w14:paraId="2533BD77" w14:textId="77777777" w:rsidR="00365D89" w:rsidRPr="00404CD0" w:rsidRDefault="00365D89" w:rsidP="00065110">
            <w:r w:rsidRPr="00404CD0">
              <w:t>A louer</w:t>
            </w:r>
          </w:p>
        </w:tc>
      </w:tr>
      <w:tr w:rsidR="00365D89" w14:paraId="6D12D265" w14:textId="77777777" w:rsidTr="00065110">
        <w:trPr>
          <w:trHeight w:val="283"/>
        </w:trPr>
        <w:tc>
          <w:tcPr>
            <w:tcW w:w="0" w:type="auto"/>
          </w:tcPr>
          <w:p w14:paraId="6B665E18" w14:textId="77777777" w:rsidR="00365D89" w:rsidRDefault="00365D89" w:rsidP="00065110">
            <w:r>
              <w:t>1</w:t>
            </w:r>
          </w:p>
        </w:tc>
        <w:tc>
          <w:tcPr>
            <w:tcW w:w="0" w:type="auto"/>
          </w:tcPr>
          <w:p w14:paraId="51349DA7" w14:textId="77777777" w:rsidR="00365D89" w:rsidRPr="00985DCA" w:rsidRDefault="00365D89" w:rsidP="00065110">
            <w:r w:rsidRPr="00985DCA">
              <w:rPr>
                <w:rFonts w:cstheme="minorHAnsi"/>
                <w:szCs w:val="21"/>
              </w:rPr>
              <w:t>Camion benne de 3 m³ minimum</w:t>
            </w:r>
          </w:p>
        </w:tc>
        <w:tc>
          <w:tcPr>
            <w:tcW w:w="0" w:type="auto"/>
          </w:tcPr>
          <w:p w14:paraId="6A90EEE6" w14:textId="18321192" w:rsidR="00365D89" w:rsidRPr="00F04C5C" w:rsidRDefault="00365D89" w:rsidP="00065110">
            <w:pPr>
              <w:rPr>
                <w:highlight w:val="green"/>
              </w:rPr>
            </w:pPr>
          </w:p>
        </w:tc>
        <w:tc>
          <w:tcPr>
            <w:tcW w:w="0" w:type="auto"/>
          </w:tcPr>
          <w:p w14:paraId="5529E896" w14:textId="77777777" w:rsidR="00365D89" w:rsidRDefault="00365D89" w:rsidP="00065110"/>
        </w:tc>
        <w:tc>
          <w:tcPr>
            <w:tcW w:w="0" w:type="auto"/>
          </w:tcPr>
          <w:p w14:paraId="43CCA612" w14:textId="77777777" w:rsidR="00365D89" w:rsidRDefault="00365D89" w:rsidP="00065110"/>
        </w:tc>
        <w:tc>
          <w:tcPr>
            <w:tcW w:w="0" w:type="auto"/>
          </w:tcPr>
          <w:p w14:paraId="1D0BE9BE" w14:textId="77777777" w:rsidR="00365D89" w:rsidRDefault="00365D89" w:rsidP="00065110"/>
        </w:tc>
      </w:tr>
      <w:tr w:rsidR="00365D89" w14:paraId="5EF0E7AF" w14:textId="77777777" w:rsidTr="00065110">
        <w:trPr>
          <w:trHeight w:val="283"/>
        </w:trPr>
        <w:tc>
          <w:tcPr>
            <w:tcW w:w="0" w:type="auto"/>
          </w:tcPr>
          <w:p w14:paraId="061E6BA0" w14:textId="77777777" w:rsidR="00365D89" w:rsidRDefault="00365D89" w:rsidP="00065110">
            <w:r>
              <w:t>2</w:t>
            </w:r>
          </w:p>
        </w:tc>
        <w:tc>
          <w:tcPr>
            <w:tcW w:w="0" w:type="auto"/>
          </w:tcPr>
          <w:p w14:paraId="58138136" w14:textId="77777777" w:rsidR="00365D89" w:rsidRPr="00985DCA" w:rsidRDefault="00365D89" w:rsidP="00065110">
            <w:pPr>
              <w:rPr>
                <w:rFonts w:cstheme="minorHAnsi"/>
                <w:szCs w:val="21"/>
              </w:rPr>
            </w:pPr>
            <w:r w:rsidRPr="00985DCA">
              <w:rPr>
                <w:rFonts w:cstheme="minorHAnsi"/>
                <w:szCs w:val="21"/>
              </w:rPr>
              <w:t xml:space="preserve">Véhicule de terrain </w:t>
            </w:r>
          </w:p>
        </w:tc>
        <w:tc>
          <w:tcPr>
            <w:tcW w:w="0" w:type="auto"/>
          </w:tcPr>
          <w:p w14:paraId="7F50D545" w14:textId="53D8D8AB" w:rsidR="00365D89" w:rsidRPr="00F04C5C" w:rsidRDefault="00365D89" w:rsidP="00065110">
            <w:pPr>
              <w:rPr>
                <w:highlight w:val="green"/>
              </w:rPr>
            </w:pPr>
          </w:p>
        </w:tc>
        <w:tc>
          <w:tcPr>
            <w:tcW w:w="0" w:type="auto"/>
          </w:tcPr>
          <w:p w14:paraId="5B12C468" w14:textId="77777777" w:rsidR="00365D89" w:rsidRDefault="00365D89" w:rsidP="00065110"/>
        </w:tc>
        <w:tc>
          <w:tcPr>
            <w:tcW w:w="0" w:type="auto"/>
          </w:tcPr>
          <w:p w14:paraId="7A05ABDC" w14:textId="77777777" w:rsidR="00365D89" w:rsidRDefault="00365D89" w:rsidP="00065110"/>
        </w:tc>
        <w:tc>
          <w:tcPr>
            <w:tcW w:w="0" w:type="auto"/>
          </w:tcPr>
          <w:p w14:paraId="469F0E35" w14:textId="77777777" w:rsidR="00365D89" w:rsidRDefault="00365D89" w:rsidP="00065110"/>
        </w:tc>
      </w:tr>
      <w:tr w:rsidR="00365D89" w14:paraId="2A8C7D9C" w14:textId="77777777" w:rsidTr="00065110">
        <w:trPr>
          <w:trHeight w:val="283"/>
        </w:trPr>
        <w:tc>
          <w:tcPr>
            <w:tcW w:w="0" w:type="auto"/>
          </w:tcPr>
          <w:p w14:paraId="5AF51C02" w14:textId="77777777" w:rsidR="00365D89" w:rsidRDefault="00365D89" w:rsidP="00065110">
            <w:r>
              <w:t>3</w:t>
            </w:r>
          </w:p>
        </w:tc>
        <w:tc>
          <w:tcPr>
            <w:tcW w:w="0" w:type="auto"/>
          </w:tcPr>
          <w:p w14:paraId="0840671A" w14:textId="77777777" w:rsidR="00365D89" w:rsidRPr="00985DCA" w:rsidRDefault="00365D89" w:rsidP="00065110">
            <w:r w:rsidRPr="00985DCA">
              <w:rPr>
                <w:rFonts w:cstheme="minorHAnsi"/>
                <w:szCs w:val="21"/>
              </w:rPr>
              <w:t>Bétonnière de chantier (250 litres)</w:t>
            </w:r>
          </w:p>
        </w:tc>
        <w:tc>
          <w:tcPr>
            <w:tcW w:w="0" w:type="auto"/>
          </w:tcPr>
          <w:p w14:paraId="29BFF2EA" w14:textId="40FCEEAA" w:rsidR="00365D89" w:rsidRPr="00F04C5C" w:rsidRDefault="00365D89" w:rsidP="00065110">
            <w:pPr>
              <w:rPr>
                <w:highlight w:val="green"/>
              </w:rPr>
            </w:pPr>
          </w:p>
        </w:tc>
        <w:tc>
          <w:tcPr>
            <w:tcW w:w="0" w:type="auto"/>
          </w:tcPr>
          <w:p w14:paraId="43D6C3C3" w14:textId="77777777" w:rsidR="00365D89" w:rsidRDefault="00365D89" w:rsidP="00065110"/>
        </w:tc>
        <w:tc>
          <w:tcPr>
            <w:tcW w:w="0" w:type="auto"/>
          </w:tcPr>
          <w:p w14:paraId="2120F7FE" w14:textId="77777777" w:rsidR="00365D89" w:rsidRDefault="00365D89" w:rsidP="00065110"/>
        </w:tc>
        <w:tc>
          <w:tcPr>
            <w:tcW w:w="0" w:type="auto"/>
          </w:tcPr>
          <w:p w14:paraId="08D6912F" w14:textId="77777777" w:rsidR="00365D89" w:rsidRDefault="00365D89" w:rsidP="00065110"/>
        </w:tc>
      </w:tr>
      <w:tr w:rsidR="00365D89" w14:paraId="31E74D97" w14:textId="77777777" w:rsidTr="00065110">
        <w:trPr>
          <w:trHeight w:val="283"/>
        </w:trPr>
        <w:tc>
          <w:tcPr>
            <w:tcW w:w="0" w:type="auto"/>
          </w:tcPr>
          <w:p w14:paraId="6ABB92BA" w14:textId="77777777" w:rsidR="00365D89" w:rsidRDefault="00365D89" w:rsidP="00065110">
            <w:r>
              <w:t>4</w:t>
            </w:r>
          </w:p>
        </w:tc>
        <w:tc>
          <w:tcPr>
            <w:tcW w:w="0" w:type="auto"/>
          </w:tcPr>
          <w:p w14:paraId="38F8C73B" w14:textId="77777777" w:rsidR="00365D89" w:rsidRPr="00985DCA" w:rsidRDefault="00365D89" w:rsidP="00065110">
            <w:r w:rsidRPr="00985DCA">
              <w:rPr>
                <w:rFonts w:cstheme="minorHAnsi"/>
                <w:szCs w:val="21"/>
              </w:rPr>
              <w:t>Aiguille vibrante</w:t>
            </w:r>
            <w:r>
              <w:rPr>
                <w:rFonts w:cstheme="minorHAnsi"/>
                <w:szCs w:val="21"/>
              </w:rPr>
              <w:t xml:space="preserve"> </w:t>
            </w:r>
          </w:p>
        </w:tc>
        <w:tc>
          <w:tcPr>
            <w:tcW w:w="0" w:type="auto"/>
          </w:tcPr>
          <w:p w14:paraId="3AFFFE39" w14:textId="425CC1BB" w:rsidR="00365D89" w:rsidRPr="00F04C5C" w:rsidRDefault="00365D89" w:rsidP="00065110">
            <w:pPr>
              <w:rPr>
                <w:highlight w:val="green"/>
              </w:rPr>
            </w:pPr>
          </w:p>
        </w:tc>
        <w:tc>
          <w:tcPr>
            <w:tcW w:w="0" w:type="auto"/>
          </w:tcPr>
          <w:p w14:paraId="09C897BE" w14:textId="77777777" w:rsidR="00365D89" w:rsidRDefault="00365D89" w:rsidP="00065110"/>
        </w:tc>
        <w:tc>
          <w:tcPr>
            <w:tcW w:w="0" w:type="auto"/>
          </w:tcPr>
          <w:p w14:paraId="6F720EFD" w14:textId="77777777" w:rsidR="00365D89" w:rsidRDefault="00365D89" w:rsidP="00065110"/>
        </w:tc>
        <w:tc>
          <w:tcPr>
            <w:tcW w:w="0" w:type="auto"/>
          </w:tcPr>
          <w:p w14:paraId="05B5FE3E" w14:textId="77777777" w:rsidR="00365D89" w:rsidRDefault="00365D89" w:rsidP="00065110"/>
        </w:tc>
      </w:tr>
    </w:tbl>
    <w:p w14:paraId="1198751F" w14:textId="77777777" w:rsidR="00365D89" w:rsidRDefault="00365D89" w:rsidP="00365D89">
      <w:pPr>
        <w:rPr>
          <w:b/>
        </w:rPr>
      </w:pPr>
    </w:p>
    <w:p w14:paraId="20D1E2E2" w14:textId="77777777" w:rsidR="00365D89" w:rsidRDefault="00365D89" w:rsidP="00365D89">
      <w:pPr>
        <w:rPr>
          <w:b/>
        </w:rPr>
      </w:pPr>
    </w:p>
    <w:p w14:paraId="2EF9A98E" w14:textId="77777777" w:rsidR="00365D89" w:rsidRDefault="00365D89" w:rsidP="00365D89">
      <w:pPr>
        <w:rPr>
          <w:b/>
        </w:rPr>
      </w:pPr>
    </w:p>
    <w:p w14:paraId="3AEA81EE" w14:textId="77777777" w:rsidR="00365D89" w:rsidRDefault="00365D89" w:rsidP="00365D89">
      <w:pPr>
        <w:rPr>
          <w:b/>
        </w:rPr>
      </w:pPr>
    </w:p>
    <w:p w14:paraId="51875D07" w14:textId="77777777" w:rsidR="00365D89" w:rsidRDefault="00365D89" w:rsidP="00365D89">
      <w:pPr>
        <w:rPr>
          <w:b/>
        </w:rPr>
      </w:pPr>
    </w:p>
    <w:p w14:paraId="5108C004" w14:textId="77777777" w:rsidR="00365D89" w:rsidRDefault="00365D89" w:rsidP="00365D89">
      <w:pPr>
        <w:rPr>
          <w:b/>
        </w:rPr>
      </w:pPr>
    </w:p>
    <w:p w14:paraId="57BB3790" w14:textId="77777777" w:rsidR="00365D89" w:rsidRDefault="00365D89" w:rsidP="00365D89">
      <w:r w:rsidRPr="00985DCA">
        <w:rPr>
          <w:b/>
          <w:u w:val="single"/>
        </w:rPr>
        <w:t>NB :</w:t>
      </w:r>
      <w:r>
        <w:t xml:space="preserve"> </w:t>
      </w:r>
    </w:p>
    <w:p w14:paraId="444F6E8C" w14:textId="77777777" w:rsidR="00365D89" w:rsidRDefault="00365D89" w:rsidP="00365D89">
      <w:r>
        <w:t>Joindre les preuves de possession pour matériel propre à l’entreprise</w:t>
      </w:r>
    </w:p>
    <w:p w14:paraId="3650C587" w14:textId="77777777" w:rsidR="00365D89" w:rsidRDefault="00365D89" w:rsidP="00365D89">
      <w:r>
        <w:t>Joindre la promesse de location et preuves de possession du matériel par le locateur en cas de matériel à louer</w:t>
      </w:r>
    </w:p>
    <w:p w14:paraId="53B6AF9F" w14:textId="77777777" w:rsidR="00365D89" w:rsidRDefault="00365D89" w:rsidP="00365D89">
      <w:pPr>
        <w:rPr>
          <w:b/>
        </w:rPr>
      </w:pPr>
    </w:p>
    <w:p w14:paraId="227C4FF7" w14:textId="77777777" w:rsidR="00365D89" w:rsidRDefault="00365D89" w:rsidP="00365D89">
      <w:pPr>
        <w:rPr>
          <w:b/>
        </w:rPr>
      </w:pPr>
    </w:p>
    <w:p w14:paraId="16146B1C" w14:textId="77777777" w:rsidR="00365D89" w:rsidRDefault="00365D89" w:rsidP="00365D89">
      <w:pPr>
        <w:rPr>
          <w:b/>
        </w:rPr>
      </w:pPr>
    </w:p>
    <w:p w14:paraId="285DC360" w14:textId="77777777" w:rsidR="00365D89" w:rsidRDefault="00365D89" w:rsidP="00365D89">
      <w:pPr>
        <w:rPr>
          <w:b/>
        </w:rPr>
      </w:pPr>
    </w:p>
    <w:p w14:paraId="301D082D" w14:textId="77777777" w:rsidR="00365D89" w:rsidRDefault="00365D89" w:rsidP="00365D89">
      <w:pPr>
        <w:rPr>
          <w:b/>
        </w:rPr>
      </w:pPr>
    </w:p>
    <w:p w14:paraId="129F59D5" w14:textId="77777777" w:rsidR="00365D89" w:rsidRDefault="00365D89" w:rsidP="00365D89">
      <w:pPr>
        <w:pStyle w:val="Titre3"/>
        <w:rPr>
          <w:lang w:val="fr-FR"/>
        </w:rPr>
      </w:pPr>
      <w:bookmarkStart w:id="216" w:name="_Toc155620353"/>
      <w:bookmarkStart w:id="217" w:name="_Toc161312670"/>
      <w:proofErr w:type="spellStart"/>
      <w:r>
        <w:t>Liste</w:t>
      </w:r>
      <w:proofErr w:type="spellEnd"/>
      <w:r>
        <w:t xml:space="preserve"> du personnel </w:t>
      </w:r>
      <w:proofErr w:type="spellStart"/>
      <w:r>
        <w:t>affecté</w:t>
      </w:r>
      <w:bookmarkEnd w:id="216"/>
      <w:bookmarkEnd w:id="217"/>
      <w:proofErr w:type="spellEnd"/>
    </w:p>
    <w:p w14:paraId="06460D56" w14:textId="77777777" w:rsidR="00365D89" w:rsidRPr="00985DCA" w:rsidRDefault="00365D89" w:rsidP="00365D89">
      <w:pPr>
        <w:rPr>
          <w:b/>
        </w:rPr>
      </w:pPr>
    </w:p>
    <w:p w14:paraId="487A3E42" w14:textId="77777777" w:rsidR="00365D89" w:rsidRPr="00635E92" w:rsidRDefault="00365D89" w:rsidP="00365D89">
      <w:pPr>
        <w:pStyle w:val="Sansinterligne"/>
      </w:pPr>
      <w:r w:rsidRPr="00635E92">
        <w:t>Date : ……………….</w:t>
      </w:r>
    </w:p>
    <w:p w14:paraId="14B355A7" w14:textId="74AFE98E" w:rsidR="00365D89" w:rsidRPr="00635E92" w:rsidRDefault="00365D89" w:rsidP="00365D89">
      <w:pPr>
        <w:pStyle w:val="Sansinterligne"/>
      </w:pPr>
      <w:r w:rsidRPr="00635E92">
        <w:t>CSC N° : Enabel BDI 2</w:t>
      </w:r>
      <w:r>
        <w:t>3</w:t>
      </w:r>
      <w:r w:rsidRPr="00635E92">
        <w:t>00</w:t>
      </w:r>
      <w:r>
        <w:t>5</w:t>
      </w:r>
      <w:r w:rsidRPr="00635E92">
        <w:t>-</w:t>
      </w:r>
      <w:r w:rsidR="00F04C5C">
        <w:t>10010</w:t>
      </w:r>
    </w:p>
    <w:p w14:paraId="3EE99BD2" w14:textId="77777777" w:rsidR="00365D89" w:rsidRDefault="00365D89" w:rsidP="00365D89">
      <w:pPr>
        <w:pStyle w:val="Sansinterligne"/>
      </w:pPr>
      <w:r w:rsidRPr="00635E92">
        <w:t>Nom du soumissionnaire : ………….</w:t>
      </w:r>
    </w:p>
    <w:p w14:paraId="230B8AF4" w14:textId="77777777" w:rsidR="00365D89" w:rsidRDefault="00365D89" w:rsidP="00365D89"/>
    <w:tbl>
      <w:tblPr>
        <w:tblStyle w:val="Grilledutableau"/>
        <w:tblW w:w="8497" w:type="dxa"/>
        <w:tblInd w:w="0" w:type="dxa"/>
        <w:tblLook w:val="04A0" w:firstRow="1" w:lastRow="0" w:firstColumn="1" w:lastColumn="0" w:noHBand="0" w:noVBand="1"/>
      </w:tblPr>
      <w:tblGrid>
        <w:gridCol w:w="562"/>
        <w:gridCol w:w="2891"/>
        <w:gridCol w:w="2778"/>
        <w:gridCol w:w="2266"/>
      </w:tblGrid>
      <w:tr w:rsidR="00365D89" w:rsidRPr="00404CD0" w14:paraId="08A50041" w14:textId="77777777" w:rsidTr="00065110">
        <w:tc>
          <w:tcPr>
            <w:tcW w:w="562" w:type="dxa"/>
            <w:shd w:val="clear" w:color="auto" w:fill="D9D9D9" w:themeFill="background1" w:themeFillShade="D9"/>
          </w:tcPr>
          <w:p w14:paraId="0CDE66F2" w14:textId="77777777" w:rsidR="00365D89" w:rsidRPr="00404CD0" w:rsidRDefault="00365D89" w:rsidP="00065110">
            <w:r w:rsidRPr="00404CD0">
              <w:t>N°</w:t>
            </w:r>
          </w:p>
        </w:tc>
        <w:tc>
          <w:tcPr>
            <w:tcW w:w="2891" w:type="dxa"/>
            <w:shd w:val="clear" w:color="auto" w:fill="D9D9D9" w:themeFill="background1" w:themeFillShade="D9"/>
          </w:tcPr>
          <w:p w14:paraId="4B1FFD26" w14:textId="77777777" w:rsidR="00365D89" w:rsidRPr="00404CD0" w:rsidRDefault="00365D89" w:rsidP="00065110">
            <w:r w:rsidRPr="00404CD0">
              <w:t>Exigence du CSC</w:t>
            </w:r>
          </w:p>
        </w:tc>
        <w:tc>
          <w:tcPr>
            <w:tcW w:w="2778" w:type="dxa"/>
            <w:shd w:val="clear" w:color="auto" w:fill="D9D9D9" w:themeFill="background1" w:themeFillShade="D9"/>
          </w:tcPr>
          <w:p w14:paraId="253F6D3A" w14:textId="77777777" w:rsidR="00365D89" w:rsidRPr="00404CD0" w:rsidRDefault="00365D89" w:rsidP="00065110">
            <w:r w:rsidRPr="00404CD0">
              <w:t>Nom et prénom</w:t>
            </w:r>
          </w:p>
        </w:tc>
        <w:tc>
          <w:tcPr>
            <w:tcW w:w="2266" w:type="dxa"/>
            <w:shd w:val="clear" w:color="auto" w:fill="D9D9D9" w:themeFill="background1" w:themeFillShade="D9"/>
          </w:tcPr>
          <w:p w14:paraId="0D4E1C6C" w14:textId="77777777" w:rsidR="00365D89" w:rsidRPr="00404CD0" w:rsidRDefault="00365D89" w:rsidP="00065110">
            <w:r w:rsidRPr="00404CD0">
              <w:t>Contact téléphonique</w:t>
            </w:r>
          </w:p>
        </w:tc>
      </w:tr>
      <w:tr w:rsidR="00365D89" w14:paraId="3593CA8E" w14:textId="77777777" w:rsidTr="00065110">
        <w:tc>
          <w:tcPr>
            <w:tcW w:w="562" w:type="dxa"/>
          </w:tcPr>
          <w:p w14:paraId="3D0766C0" w14:textId="77777777" w:rsidR="00365D89" w:rsidRDefault="00365D89" w:rsidP="00065110">
            <w:r>
              <w:t>1</w:t>
            </w:r>
          </w:p>
        </w:tc>
        <w:tc>
          <w:tcPr>
            <w:tcW w:w="2891" w:type="dxa"/>
          </w:tcPr>
          <w:p w14:paraId="5FFDA2DF" w14:textId="77777777" w:rsidR="00365D89" w:rsidRDefault="00365D89" w:rsidP="00065110">
            <w:r>
              <w:t>1 Conducteur des travaux</w:t>
            </w:r>
          </w:p>
        </w:tc>
        <w:tc>
          <w:tcPr>
            <w:tcW w:w="2778" w:type="dxa"/>
          </w:tcPr>
          <w:p w14:paraId="205E3E06" w14:textId="77777777" w:rsidR="00365D89" w:rsidRDefault="00365D89" w:rsidP="00065110"/>
        </w:tc>
        <w:tc>
          <w:tcPr>
            <w:tcW w:w="2266" w:type="dxa"/>
          </w:tcPr>
          <w:p w14:paraId="5A7E2D11" w14:textId="77777777" w:rsidR="00365D89" w:rsidRDefault="00365D89" w:rsidP="00065110"/>
        </w:tc>
      </w:tr>
      <w:tr w:rsidR="00365D89" w14:paraId="61197398" w14:textId="77777777" w:rsidTr="00065110">
        <w:tc>
          <w:tcPr>
            <w:tcW w:w="562" w:type="dxa"/>
          </w:tcPr>
          <w:p w14:paraId="01CE7A37" w14:textId="77777777" w:rsidR="00365D89" w:rsidRDefault="00365D89" w:rsidP="00065110">
            <w:r>
              <w:t>2</w:t>
            </w:r>
          </w:p>
        </w:tc>
        <w:tc>
          <w:tcPr>
            <w:tcW w:w="2891" w:type="dxa"/>
          </w:tcPr>
          <w:p w14:paraId="69332E2D" w14:textId="782A06A1" w:rsidR="00365D89" w:rsidRDefault="00F04C5C" w:rsidP="00065110">
            <w:r>
              <w:t>1</w:t>
            </w:r>
            <w:r w:rsidR="00365D89">
              <w:t xml:space="preserve"> chef de chantier</w:t>
            </w:r>
          </w:p>
        </w:tc>
        <w:tc>
          <w:tcPr>
            <w:tcW w:w="2778" w:type="dxa"/>
          </w:tcPr>
          <w:p w14:paraId="6B7F55E8" w14:textId="77777777" w:rsidR="00365D89" w:rsidRDefault="00365D89" w:rsidP="00065110"/>
        </w:tc>
        <w:tc>
          <w:tcPr>
            <w:tcW w:w="2266" w:type="dxa"/>
          </w:tcPr>
          <w:p w14:paraId="0F0F82CC" w14:textId="77777777" w:rsidR="00365D89" w:rsidRDefault="00365D89" w:rsidP="00065110"/>
        </w:tc>
      </w:tr>
      <w:tr w:rsidR="00365D89" w14:paraId="09B369D8" w14:textId="77777777" w:rsidTr="00065110">
        <w:tc>
          <w:tcPr>
            <w:tcW w:w="562" w:type="dxa"/>
          </w:tcPr>
          <w:p w14:paraId="287483DC" w14:textId="77777777" w:rsidR="00365D89" w:rsidRDefault="00365D89" w:rsidP="00065110">
            <w:r>
              <w:t>3</w:t>
            </w:r>
          </w:p>
        </w:tc>
        <w:tc>
          <w:tcPr>
            <w:tcW w:w="2891" w:type="dxa"/>
          </w:tcPr>
          <w:p w14:paraId="18F34925" w14:textId="77777777" w:rsidR="00365D89" w:rsidRDefault="00365D89" w:rsidP="00065110">
            <w:r>
              <w:t>1 électricien</w:t>
            </w:r>
          </w:p>
        </w:tc>
        <w:tc>
          <w:tcPr>
            <w:tcW w:w="2778" w:type="dxa"/>
          </w:tcPr>
          <w:p w14:paraId="4849C916" w14:textId="77777777" w:rsidR="00365D89" w:rsidRDefault="00365D89" w:rsidP="00065110"/>
        </w:tc>
        <w:tc>
          <w:tcPr>
            <w:tcW w:w="2266" w:type="dxa"/>
          </w:tcPr>
          <w:p w14:paraId="51B4371E" w14:textId="77777777" w:rsidR="00365D89" w:rsidRDefault="00365D89" w:rsidP="00065110"/>
        </w:tc>
      </w:tr>
    </w:tbl>
    <w:p w14:paraId="42F0452E" w14:textId="77777777" w:rsidR="00365D89" w:rsidRDefault="00365D89" w:rsidP="00365D89"/>
    <w:p w14:paraId="169ADB04" w14:textId="77777777" w:rsidR="00365D89" w:rsidRDefault="00365D89" w:rsidP="00365D89"/>
    <w:p w14:paraId="4DD0F21B" w14:textId="77777777" w:rsidR="00365D89" w:rsidRDefault="00365D89" w:rsidP="00365D89"/>
    <w:p w14:paraId="63E4E4DA" w14:textId="77777777" w:rsidR="00365D89" w:rsidRDefault="00365D89" w:rsidP="00365D89"/>
    <w:p w14:paraId="5F2C6060" w14:textId="77777777" w:rsidR="00365D89" w:rsidRDefault="00365D89" w:rsidP="00365D89"/>
    <w:p w14:paraId="447A3344" w14:textId="77777777" w:rsidR="00365D89" w:rsidRDefault="00365D89" w:rsidP="00365D89"/>
    <w:p w14:paraId="1F0DA33A" w14:textId="77777777" w:rsidR="00365D89" w:rsidRPr="003979E6" w:rsidRDefault="00365D89" w:rsidP="00365D89">
      <w:pPr>
        <w:rPr>
          <w:b/>
          <w:u w:val="single"/>
        </w:rPr>
      </w:pPr>
      <w:r w:rsidRPr="003979E6">
        <w:rPr>
          <w:b/>
          <w:u w:val="single"/>
        </w:rPr>
        <w:t>NB </w:t>
      </w:r>
      <w:r w:rsidRPr="003979E6">
        <w:rPr>
          <w:b/>
        </w:rPr>
        <w:t>: Joindre obligatoirement</w:t>
      </w:r>
      <w:r>
        <w:rPr>
          <w:b/>
        </w:rPr>
        <w:t> :</w:t>
      </w:r>
    </w:p>
    <w:p w14:paraId="693BB4A5" w14:textId="77777777" w:rsidR="00365D89" w:rsidRPr="00171BFC" w:rsidRDefault="00365D89" w:rsidP="00365D89">
      <w:pPr>
        <w:pStyle w:val="Sansinterligne"/>
      </w:pPr>
      <w:r>
        <w:t>1)</w:t>
      </w:r>
      <w:r w:rsidRPr="00171BFC">
        <w:t>Les Copies des diplômes certifiées conformes à l’original</w:t>
      </w:r>
      <w:r>
        <w:t xml:space="preserve"> </w:t>
      </w:r>
      <w:r w:rsidRPr="00171BFC">
        <w:t>;</w:t>
      </w:r>
    </w:p>
    <w:p w14:paraId="328E1035" w14:textId="77777777" w:rsidR="00365D89" w:rsidRPr="00171BFC" w:rsidRDefault="00365D89" w:rsidP="00365D89">
      <w:pPr>
        <w:pStyle w:val="Sansinterligne"/>
      </w:pPr>
      <w:r>
        <w:t>2)</w:t>
      </w:r>
      <w:r w:rsidRPr="00171BFC">
        <w:t>CV actualisés et signés par le personnel aligné </w:t>
      </w:r>
      <w:r w:rsidRPr="007E0C3E">
        <w:rPr>
          <w:b/>
        </w:rPr>
        <w:t>(confer canevas du CV en annexe)</w:t>
      </w:r>
      <w:r>
        <w:rPr>
          <w:b/>
        </w:rPr>
        <w:t xml:space="preserve"> </w:t>
      </w:r>
      <w:r w:rsidRPr="007E0C3E">
        <w:rPr>
          <w:b/>
        </w:rPr>
        <w:t>;</w:t>
      </w:r>
    </w:p>
    <w:p w14:paraId="0F109B2C" w14:textId="77777777" w:rsidR="00365D89" w:rsidRPr="00171BFC" w:rsidRDefault="00365D89" w:rsidP="00365D89">
      <w:pPr>
        <w:pStyle w:val="Sansinterligne"/>
      </w:pPr>
      <w:r>
        <w:t>3)</w:t>
      </w:r>
      <w:r w:rsidRPr="00171BFC">
        <w:t>Les attestations de services rendus pour démontrer l’expérience spécifique du personnel aligné ;</w:t>
      </w:r>
    </w:p>
    <w:p w14:paraId="0B1D9944" w14:textId="77777777" w:rsidR="00365D89" w:rsidRPr="00171BFC" w:rsidRDefault="00365D89" w:rsidP="00365D89">
      <w:pPr>
        <w:pStyle w:val="Sansinterligne"/>
      </w:pPr>
      <w:r>
        <w:t>4)</w:t>
      </w:r>
      <w:r w:rsidRPr="00171BFC">
        <w:t>Attestation de disponibilité du personnel aligné et signé par ce dernier.</w:t>
      </w:r>
    </w:p>
    <w:p w14:paraId="098D749D" w14:textId="77777777" w:rsidR="00365D89" w:rsidRDefault="00365D89" w:rsidP="00365D89"/>
    <w:p w14:paraId="12BF5346" w14:textId="77777777" w:rsidR="00365D89" w:rsidRDefault="00365D89" w:rsidP="00365D89"/>
    <w:p w14:paraId="50EA6CA9" w14:textId="77777777" w:rsidR="00365D89" w:rsidRDefault="00365D89" w:rsidP="00365D89"/>
    <w:p w14:paraId="4C576D21" w14:textId="77777777" w:rsidR="00365D89" w:rsidRDefault="00365D89" w:rsidP="00365D89"/>
    <w:p w14:paraId="51026DBE" w14:textId="77777777" w:rsidR="00365D89" w:rsidRDefault="00365D89" w:rsidP="00365D89"/>
    <w:p w14:paraId="6538FB4C" w14:textId="77777777" w:rsidR="00365D89" w:rsidRDefault="00365D89" w:rsidP="00365D89"/>
    <w:p w14:paraId="560D7451" w14:textId="77777777" w:rsidR="00365D89" w:rsidRDefault="00365D89" w:rsidP="00365D89"/>
    <w:p w14:paraId="5D341BDE" w14:textId="77777777" w:rsidR="00365D89" w:rsidRDefault="00365D89" w:rsidP="00365D89"/>
    <w:p w14:paraId="331E08B0" w14:textId="77777777" w:rsidR="00365D89" w:rsidRDefault="00365D89" w:rsidP="00365D89"/>
    <w:p w14:paraId="22401724" w14:textId="77777777" w:rsidR="00365D89" w:rsidRDefault="00365D89" w:rsidP="00365D89"/>
    <w:p w14:paraId="0FC47355" w14:textId="77777777" w:rsidR="00365D89" w:rsidRDefault="00365D89" w:rsidP="00365D89"/>
    <w:p w14:paraId="7E8940A4" w14:textId="77777777" w:rsidR="00365D89" w:rsidRDefault="00365D89" w:rsidP="00365D89"/>
    <w:p w14:paraId="7281DFB1" w14:textId="77777777" w:rsidR="00365D89" w:rsidRDefault="00365D89" w:rsidP="00365D89"/>
    <w:p w14:paraId="7B6F7CE9" w14:textId="77777777" w:rsidR="00365D89" w:rsidRDefault="00365D89" w:rsidP="00365D89"/>
    <w:p w14:paraId="7F180155" w14:textId="77777777" w:rsidR="00365D89" w:rsidRDefault="00365D89" w:rsidP="00365D89">
      <w:pPr>
        <w:pStyle w:val="Titre3"/>
        <w:rPr>
          <w:lang w:val="fr-FR"/>
        </w:rPr>
      </w:pPr>
      <w:bookmarkStart w:id="218" w:name="_Toc155620354"/>
      <w:bookmarkStart w:id="219" w:name="_Toc161312671"/>
      <w:r>
        <w:t>CV du personnel</w:t>
      </w:r>
      <w:bookmarkEnd w:id="218"/>
      <w:bookmarkEnd w:id="219"/>
    </w:p>
    <w:p w14:paraId="56F82279" w14:textId="77777777" w:rsidR="00365D89" w:rsidRPr="00985DCA" w:rsidRDefault="00365D89" w:rsidP="00365D89">
      <w:pPr>
        <w:rPr>
          <w:b/>
        </w:rPr>
      </w:pPr>
      <w:bookmarkStart w:id="220" w:name="_Hlk151366819"/>
    </w:p>
    <w:p w14:paraId="084F5AE5" w14:textId="77777777" w:rsidR="00365D89" w:rsidRPr="003A5806" w:rsidRDefault="00365D89" w:rsidP="00365D89">
      <w:pPr>
        <w:pStyle w:val="Paragraphedeliste"/>
        <w:numPr>
          <w:ilvl w:val="0"/>
          <w:numId w:val="75"/>
        </w:numPr>
        <w:spacing w:after="160" w:line="259" w:lineRule="auto"/>
        <w:rPr>
          <w:b/>
        </w:rPr>
      </w:pPr>
      <w:r w:rsidRPr="003A5806">
        <w:rPr>
          <w:b/>
        </w:rPr>
        <w:t>Identité</w:t>
      </w:r>
      <w:r>
        <w:rPr>
          <w:b/>
        </w:rPr>
        <w:t> :</w:t>
      </w:r>
    </w:p>
    <w:p w14:paraId="675EBBFC" w14:textId="77777777" w:rsidR="00365D89" w:rsidRDefault="00365D89" w:rsidP="00365D89">
      <w:pPr>
        <w:pStyle w:val="Paragraphedeliste"/>
      </w:pPr>
    </w:p>
    <w:tbl>
      <w:tblPr>
        <w:tblStyle w:val="Grilledutableau"/>
        <w:tblW w:w="9085" w:type="dxa"/>
        <w:jc w:val="center"/>
        <w:tblInd w:w="0" w:type="dxa"/>
        <w:tblLook w:val="04A0" w:firstRow="1" w:lastRow="0" w:firstColumn="1" w:lastColumn="0" w:noHBand="0" w:noVBand="1"/>
      </w:tblPr>
      <w:tblGrid>
        <w:gridCol w:w="3515"/>
        <w:gridCol w:w="2777"/>
        <w:gridCol w:w="2793"/>
      </w:tblGrid>
      <w:tr w:rsidR="00365D89" w:rsidRPr="00404CD0" w14:paraId="29A1F881" w14:textId="77777777" w:rsidTr="00065110">
        <w:trPr>
          <w:jc w:val="center"/>
        </w:trPr>
        <w:tc>
          <w:tcPr>
            <w:tcW w:w="3515" w:type="dxa"/>
            <w:shd w:val="clear" w:color="auto" w:fill="D9D9D9" w:themeFill="background1" w:themeFillShade="D9"/>
          </w:tcPr>
          <w:p w14:paraId="385EA69D" w14:textId="77777777" w:rsidR="00365D89" w:rsidRPr="00404CD0" w:rsidRDefault="00365D89" w:rsidP="00065110">
            <w:pPr>
              <w:pStyle w:val="Paragraphedeliste"/>
              <w:ind w:left="0"/>
            </w:pPr>
            <w:r w:rsidRPr="00404CD0">
              <w:t>Nom et Prénom</w:t>
            </w:r>
          </w:p>
        </w:tc>
        <w:tc>
          <w:tcPr>
            <w:tcW w:w="2777" w:type="dxa"/>
            <w:shd w:val="clear" w:color="auto" w:fill="D9D9D9" w:themeFill="background1" w:themeFillShade="D9"/>
          </w:tcPr>
          <w:p w14:paraId="222A9660" w14:textId="77777777" w:rsidR="00365D89" w:rsidRPr="00404CD0" w:rsidRDefault="00365D89" w:rsidP="00065110">
            <w:pPr>
              <w:pStyle w:val="Paragraphedeliste"/>
              <w:ind w:left="0"/>
            </w:pPr>
            <w:r w:rsidRPr="00404CD0">
              <w:t>Contact </w:t>
            </w:r>
          </w:p>
        </w:tc>
        <w:tc>
          <w:tcPr>
            <w:tcW w:w="2793" w:type="dxa"/>
            <w:shd w:val="clear" w:color="auto" w:fill="D9D9D9" w:themeFill="background1" w:themeFillShade="D9"/>
          </w:tcPr>
          <w:p w14:paraId="56D7A356" w14:textId="77777777" w:rsidR="00365D89" w:rsidRPr="00404CD0" w:rsidRDefault="00365D89" w:rsidP="00065110">
            <w:pPr>
              <w:pStyle w:val="Paragraphedeliste"/>
              <w:ind w:left="0"/>
            </w:pPr>
            <w:r w:rsidRPr="00404CD0">
              <w:t>Photo passeport à jour</w:t>
            </w:r>
          </w:p>
        </w:tc>
      </w:tr>
      <w:tr w:rsidR="00365D89" w14:paraId="52F2A99D" w14:textId="77777777" w:rsidTr="00065110">
        <w:trPr>
          <w:jc w:val="center"/>
        </w:trPr>
        <w:tc>
          <w:tcPr>
            <w:tcW w:w="3515" w:type="dxa"/>
            <w:vMerge w:val="restart"/>
          </w:tcPr>
          <w:p w14:paraId="45C733AC" w14:textId="77777777" w:rsidR="00365D89" w:rsidRDefault="00365D89" w:rsidP="00065110">
            <w:pPr>
              <w:pStyle w:val="Paragraphedeliste"/>
              <w:ind w:left="0"/>
            </w:pPr>
          </w:p>
        </w:tc>
        <w:tc>
          <w:tcPr>
            <w:tcW w:w="2777" w:type="dxa"/>
          </w:tcPr>
          <w:p w14:paraId="061619EA" w14:textId="77777777" w:rsidR="00365D89" w:rsidRDefault="00365D89" w:rsidP="00065110">
            <w:pPr>
              <w:pStyle w:val="Paragraphedeliste"/>
              <w:ind w:left="0"/>
            </w:pPr>
            <w:r>
              <w:t xml:space="preserve">Tél 1 : </w:t>
            </w:r>
          </w:p>
        </w:tc>
        <w:tc>
          <w:tcPr>
            <w:tcW w:w="2793" w:type="dxa"/>
            <w:vMerge w:val="restart"/>
          </w:tcPr>
          <w:p w14:paraId="18ECE3FA" w14:textId="77777777" w:rsidR="00365D89" w:rsidRDefault="00365D89" w:rsidP="00065110">
            <w:pPr>
              <w:pStyle w:val="Paragraphedeliste"/>
              <w:ind w:left="0"/>
            </w:pPr>
          </w:p>
        </w:tc>
      </w:tr>
      <w:tr w:rsidR="00365D89" w14:paraId="468CF3B4" w14:textId="77777777" w:rsidTr="00065110">
        <w:trPr>
          <w:jc w:val="center"/>
        </w:trPr>
        <w:tc>
          <w:tcPr>
            <w:tcW w:w="3515" w:type="dxa"/>
            <w:vMerge/>
          </w:tcPr>
          <w:p w14:paraId="4261C3ED" w14:textId="77777777" w:rsidR="00365D89" w:rsidRDefault="00365D89" w:rsidP="00065110">
            <w:pPr>
              <w:pStyle w:val="Paragraphedeliste"/>
              <w:ind w:left="0"/>
            </w:pPr>
          </w:p>
        </w:tc>
        <w:tc>
          <w:tcPr>
            <w:tcW w:w="2777" w:type="dxa"/>
          </w:tcPr>
          <w:p w14:paraId="3BA63769" w14:textId="77777777" w:rsidR="00365D89" w:rsidRDefault="00365D89" w:rsidP="00065110">
            <w:pPr>
              <w:pStyle w:val="Paragraphedeliste"/>
              <w:ind w:left="0"/>
            </w:pPr>
            <w:r>
              <w:t xml:space="preserve">Tel 2 : </w:t>
            </w:r>
          </w:p>
        </w:tc>
        <w:tc>
          <w:tcPr>
            <w:tcW w:w="2793" w:type="dxa"/>
            <w:vMerge/>
          </w:tcPr>
          <w:p w14:paraId="72A88897" w14:textId="77777777" w:rsidR="00365D89" w:rsidRDefault="00365D89" w:rsidP="00065110">
            <w:pPr>
              <w:pStyle w:val="Paragraphedeliste"/>
              <w:ind w:left="0"/>
            </w:pPr>
          </w:p>
        </w:tc>
      </w:tr>
      <w:tr w:rsidR="00365D89" w14:paraId="2F069930" w14:textId="77777777" w:rsidTr="00065110">
        <w:trPr>
          <w:jc w:val="center"/>
        </w:trPr>
        <w:tc>
          <w:tcPr>
            <w:tcW w:w="3515" w:type="dxa"/>
            <w:vMerge/>
          </w:tcPr>
          <w:p w14:paraId="286E1B21" w14:textId="77777777" w:rsidR="00365D89" w:rsidRDefault="00365D89" w:rsidP="00065110">
            <w:pPr>
              <w:pStyle w:val="Paragraphedeliste"/>
              <w:ind w:left="0"/>
            </w:pPr>
          </w:p>
        </w:tc>
        <w:tc>
          <w:tcPr>
            <w:tcW w:w="2777" w:type="dxa"/>
          </w:tcPr>
          <w:p w14:paraId="2313998E" w14:textId="77777777" w:rsidR="00365D89" w:rsidRDefault="00365D89" w:rsidP="00065110">
            <w:pPr>
              <w:pStyle w:val="Paragraphedeliste"/>
              <w:ind w:left="0"/>
            </w:pPr>
            <w:r>
              <w:t>E-mail :</w:t>
            </w:r>
          </w:p>
        </w:tc>
        <w:tc>
          <w:tcPr>
            <w:tcW w:w="2793" w:type="dxa"/>
            <w:vMerge/>
          </w:tcPr>
          <w:p w14:paraId="41F6AAE3" w14:textId="77777777" w:rsidR="00365D89" w:rsidRDefault="00365D89" w:rsidP="00065110">
            <w:pPr>
              <w:pStyle w:val="Paragraphedeliste"/>
              <w:ind w:left="0"/>
            </w:pPr>
          </w:p>
        </w:tc>
      </w:tr>
      <w:tr w:rsidR="00365D89" w14:paraId="3A4CA453" w14:textId="77777777" w:rsidTr="00065110">
        <w:trPr>
          <w:jc w:val="center"/>
        </w:trPr>
        <w:tc>
          <w:tcPr>
            <w:tcW w:w="3515" w:type="dxa"/>
            <w:vMerge/>
          </w:tcPr>
          <w:p w14:paraId="2B2F8E4C" w14:textId="77777777" w:rsidR="00365D89" w:rsidRDefault="00365D89" w:rsidP="00065110">
            <w:pPr>
              <w:pStyle w:val="Paragraphedeliste"/>
              <w:ind w:left="0"/>
            </w:pPr>
          </w:p>
        </w:tc>
        <w:tc>
          <w:tcPr>
            <w:tcW w:w="2777" w:type="dxa"/>
          </w:tcPr>
          <w:p w14:paraId="5A72B480" w14:textId="77777777" w:rsidR="00365D89" w:rsidRDefault="00365D89" w:rsidP="00065110">
            <w:pPr>
              <w:pStyle w:val="Paragraphedeliste"/>
              <w:ind w:left="0"/>
            </w:pPr>
          </w:p>
        </w:tc>
        <w:tc>
          <w:tcPr>
            <w:tcW w:w="2793" w:type="dxa"/>
            <w:vMerge/>
          </w:tcPr>
          <w:p w14:paraId="7D8389DB" w14:textId="77777777" w:rsidR="00365D89" w:rsidRDefault="00365D89" w:rsidP="00065110">
            <w:pPr>
              <w:pStyle w:val="Paragraphedeliste"/>
              <w:ind w:left="0"/>
            </w:pPr>
          </w:p>
        </w:tc>
      </w:tr>
    </w:tbl>
    <w:p w14:paraId="2948D11B" w14:textId="77777777" w:rsidR="00365D89" w:rsidRDefault="00365D89" w:rsidP="00365D89">
      <w:pPr>
        <w:pStyle w:val="Paragraphedeliste"/>
      </w:pPr>
    </w:p>
    <w:p w14:paraId="698AC130" w14:textId="77777777" w:rsidR="00365D89" w:rsidRDefault="00365D89" w:rsidP="00365D89">
      <w:pPr>
        <w:pStyle w:val="Paragraphedeliste"/>
        <w:numPr>
          <w:ilvl w:val="0"/>
          <w:numId w:val="75"/>
        </w:numPr>
        <w:spacing w:after="160" w:line="259" w:lineRule="auto"/>
        <w:rPr>
          <w:b/>
        </w:rPr>
      </w:pPr>
      <w:r w:rsidRPr="00CD5C63">
        <w:rPr>
          <w:b/>
        </w:rPr>
        <w:t>Qualification et compétences</w:t>
      </w:r>
      <w:r>
        <w:rPr>
          <w:b/>
        </w:rPr>
        <w:t> :</w:t>
      </w:r>
    </w:p>
    <w:p w14:paraId="0B223A1D" w14:textId="77777777" w:rsidR="00365D89" w:rsidRPr="00CD5C63" w:rsidRDefault="00365D89" w:rsidP="00365D89">
      <w:pPr>
        <w:pStyle w:val="Paragraphedeliste"/>
        <w:spacing w:after="160" w:line="259" w:lineRule="auto"/>
        <w:rPr>
          <w:b/>
        </w:rPr>
      </w:pPr>
    </w:p>
    <w:tbl>
      <w:tblPr>
        <w:tblStyle w:val="Grilledutableau"/>
        <w:tblW w:w="0" w:type="auto"/>
        <w:jc w:val="center"/>
        <w:tblInd w:w="0" w:type="dxa"/>
        <w:tblLook w:val="04A0" w:firstRow="1" w:lastRow="0" w:firstColumn="1" w:lastColumn="0" w:noHBand="0" w:noVBand="1"/>
      </w:tblPr>
      <w:tblGrid>
        <w:gridCol w:w="2803"/>
        <w:gridCol w:w="5132"/>
      </w:tblGrid>
      <w:tr w:rsidR="00365D89" w14:paraId="54C70D3F" w14:textId="77777777" w:rsidTr="00065110">
        <w:trPr>
          <w:jc w:val="center"/>
        </w:trPr>
        <w:tc>
          <w:tcPr>
            <w:tcW w:w="3020" w:type="dxa"/>
            <w:shd w:val="clear" w:color="auto" w:fill="D9D9D9" w:themeFill="background1" w:themeFillShade="D9"/>
          </w:tcPr>
          <w:p w14:paraId="3B1C1EB0" w14:textId="77777777" w:rsidR="00365D89" w:rsidRDefault="00365D89" w:rsidP="00065110">
            <w:pPr>
              <w:pStyle w:val="Paragraphedeliste"/>
              <w:ind w:left="0"/>
            </w:pPr>
            <w:r>
              <w:t>Qualification</w:t>
            </w:r>
          </w:p>
        </w:tc>
        <w:tc>
          <w:tcPr>
            <w:tcW w:w="6042" w:type="dxa"/>
          </w:tcPr>
          <w:p w14:paraId="40D20999" w14:textId="77777777" w:rsidR="00365D89" w:rsidRDefault="00365D89" w:rsidP="00065110">
            <w:pPr>
              <w:pStyle w:val="Paragraphedeliste"/>
              <w:ind w:left="0"/>
            </w:pPr>
          </w:p>
        </w:tc>
      </w:tr>
      <w:tr w:rsidR="00365D89" w14:paraId="71104BF0" w14:textId="77777777" w:rsidTr="00065110">
        <w:trPr>
          <w:jc w:val="center"/>
        </w:trPr>
        <w:tc>
          <w:tcPr>
            <w:tcW w:w="3020" w:type="dxa"/>
            <w:shd w:val="clear" w:color="auto" w:fill="D9D9D9" w:themeFill="background1" w:themeFillShade="D9"/>
          </w:tcPr>
          <w:p w14:paraId="7353FB7B" w14:textId="77777777" w:rsidR="00365D89" w:rsidRDefault="00365D89" w:rsidP="00065110">
            <w:pPr>
              <w:pStyle w:val="Paragraphedeliste"/>
              <w:ind w:left="0"/>
            </w:pPr>
            <w:r>
              <w:t>Diplôme</w:t>
            </w:r>
          </w:p>
        </w:tc>
        <w:tc>
          <w:tcPr>
            <w:tcW w:w="6042" w:type="dxa"/>
          </w:tcPr>
          <w:p w14:paraId="77E39677" w14:textId="77777777" w:rsidR="00365D89" w:rsidRDefault="00365D89" w:rsidP="00065110">
            <w:pPr>
              <w:pStyle w:val="Paragraphedeliste"/>
              <w:ind w:left="0"/>
            </w:pPr>
          </w:p>
        </w:tc>
      </w:tr>
      <w:tr w:rsidR="00365D89" w14:paraId="69A48A40" w14:textId="77777777" w:rsidTr="00065110">
        <w:trPr>
          <w:jc w:val="center"/>
        </w:trPr>
        <w:tc>
          <w:tcPr>
            <w:tcW w:w="3020" w:type="dxa"/>
            <w:shd w:val="clear" w:color="auto" w:fill="D9D9D9" w:themeFill="background1" w:themeFillShade="D9"/>
          </w:tcPr>
          <w:p w14:paraId="193E2802" w14:textId="77777777" w:rsidR="00365D89" w:rsidRDefault="00365D89" w:rsidP="00065110">
            <w:pPr>
              <w:pStyle w:val="Paragraphedeliste"/>
              <w:ind w:left="0"/>
            </w:pPr>
            <w:r>
              <w:t>Expériences professionnelle générale (en année)</w:t>
            </w:r>
          </w:p>
        </w:tc>
        <w:tc>
          <w:tcPr>
            <w:tcW w:w="6042" w:type="dxa"/>
          </w:tcPr>
          <w:p w14:paraId="009184E9" w14:textId="77777777" w:rsidR="00365D89" w:rsidRDefault="00365D89" w:rsidP="00065110">
            <w:pPr>
              <w:pStyle w:val="Paragraphedeliste"/>
              <w:ind w:left="0"/>
            </w:pPr>
          </w:p>
        </w:tc>
      </w:tr>
    </w:tbl>
    <w:p w14:paraId="6858AE83" w14:textId="77777777" w:rsidR="00365D89" w:rsidRDefault="00365D89" w:rsidP="00365D89">
      <w:pPr>
        <w:pStyle w:val="Paragraphedeliste"/>
      </w:pPr>
    </w:p>
    <w:p w14:paraId="2D2BC729" w14:textId="77777777" w:rsidR="00365D89" w:rsidRDefault="00365D89" w:rsidP="00365D89">
      <w:pPr>
        <w:pStyle w:val="Paragraphedeliste"/>
        <w:numPr>
          <w:ilvl w:val="0"/>
          <w:numId w:val="75"/>
        </w:numPr>
        <w:spacing w:after="160" w:line="259" w:lineRule="auto"/>
        <w:rPr>
          <w:b/>
        </w:rPr>
      </w:pPr>
      <w:r w:rsidRPr="00886BBF">
        <w:rPr>
          <w:b/>
        </w:rPr>
        <w:t xml:space="preserve">Expériences </w:t>
      </w:r>
      <w:r>
        <w:rPr>
          <w:b/>
        </w:rPr>
        <w:t>professionnelles g</w:t>
      </w:r>
      <w:r w:rsidRPr="00886BBF">
        <w:rPr>
          <w:b/>
        </w:rPr>
        <w:t>énérales :</w:t>
      </w:r>
    </w:p>
    <w:p w14:paraId="03843522" w14:textId="77777777" w:rsidR="00365D89" w:rsidRPr="00886BBF" w:rsidRDefault="00365D89" w:rsidP="00365D89">
      <w:pPr>
        <w:pStyle w:val="Paragraphedeliste"/>
        <w:spacing w:after="160" w:line="259" w:lineRule="auto"/>
        <w:rPr>
          <w:b/>
        </w:rPr>
      </w:pPr>
    </w:p>
    <w:tbl>
      <w:tblPr>
        <w:tblStyle w:val="Grilledutableau"/>
        <w:tblW w:w="9312" w:type="dxa"/>
        <w:jc w:val="center"/>
        <w:tblInd w:w="0" w:type="dxa"/>
        <w:tblLook w:val="04A0" w:firstRow="1" w:lastRow="0" w:firstColumn="1" w:lastColumn="0" w:noHBand="0" w:noVBand="1"/>
      </w:tblPr>
      <w:tblGrid>
        <w:gridCol w:w="496"/>
        <w:gridCol w:w="1531"/>
        <w:gridCol w:w="3969"/>
        <w:gridCol w:w="1701"/>
        <w:gridCol w:w="1615"/>
      </w:tblGrid>
      <w:tr w:rsidR="00365D89" w14:paraId="25798D91" w14:textId="77777777" w:rsidTr="00065110">
        <w:trPr>
          <w:jc w:val="center"/>
        </w:trPr>
        <w:tc>
          <w:tcPr>
            <w:tcW w:w="496" w:type="dxa"/>
            <w:shd w:val="clear" w:color="auto" w:fill="D9D9D9" w:themeFill="background1" w:themeFillShade="D9"/>
          </w:tcPr>
          <w:p w14:paraId="01F7068A" w14:textId="77777777" w:rsidR="00365D89" w:rsidRDefault="00365D89" w:rsidP="00065110">
            <w:pPr>
              <w:pStyle w:val="Paragraphedeliste"/>
              <w:ind w:left="0"/>
            </w:pPr>
            <w:r>
              <w:t>N°</w:t>
            </w:r>
          </w:p>
        </w:tc>
        <w:tc>
          <w:tcPr>
            <w:tcW w:w="1531" w:type="dxa"/>
            <w:shd w:val="clear" w:color="auto" w:fill="D9D9D9" w:themeFill="background1" w:themeFillShade="D9"/>
          </w:tcPr>
          <w:p w14:paraId="7CC27D8C" w14:textId="77777777" w:rsidR="00365D89" w:rsidRDefault="00365D89" w:rsidP="00065110">
            <w:pPr>
              <w:pStyle w:val="Paragraphedeliste"/>
              <w:ind w:left="0"/>
            </w:pPr>
            <w:r>
              <w:t xml:space="preserve">Mois et Année d’achèvement </w:t>
            </w:r>
          </w:p>
        </w:tc>
        <w:tc>
          <w:tcPr>
            <w:tcW w:w="3969" w:type="dxa"/>
            <w:shd w:val="clear" w:color="auto" w:fill="D9D9D9" w:themeFill="background1" w:themeFillShade="D9"/>
          </w:tcPr>
          <w:p w14:paraId="4C576483" w14:textId="77777777" w:rsidR="00365D89" w:rsidRDefault="00365D89" w:rsidP="00065110">
            <w:pPr>
              <w:pStyle w:val="Paragraphedeliste"/>
              <w:ind w:left="0"/>
            </w:pPr>
            <w:r>
              <w:t>Intitulé de l’expérience (travaux)</w:t>
            </w:r>
          </w:p>
        </w:tc>
        <w:tc>
          <w:tcPr>
            <w:tcW w:w="1701" w:type="dxa"/>
            <w:shd w:val="clear" w:color="auto" w:fill="D9D9D9" w:themeFill="background1" w:themeFillShade="D9"/>
          </w:tcPr>
          <w:p w14:paraId="4FB7E1B6" w14:textId="77777777" w:rsidR="00365D89" w:rsidRDefault="00365D89" w:rsidP="00065110">
            <w:pPr>
              <w:pStyle w:val="Paragraphedeliste"/>
              <w:ind w:left="0"/>
            </w:pPr>
            <w:r>
              <w:t>Rôle joué dans cette expérience</w:t>
            </w:r>
          </w:p>
        </w:tc>
        <w:tc>
          <w:tcPr>
            <w:tcW w:w="1615" w:type="dxa"/>
            <w:shd w:val="clear" w:color="auto" w:fill="D9D9D9" w:themeFill="background1" w:themeFillShade="D9"/>
          </w:tcPr>
          <w:p w14:paraId="5C5AE113" w14:textId="77777777" w:rsidR="00365D89" w:rsidRDefault="00365D89" w:rsidP="00065110">
            <w:pPr>
              <w:pStyle w:val="Paragraphedeliste"/>
              <w:ind w:left="0"/>
            </w:pPr>
            <w:r>
              <w:t>Employé</w:t>
            </w:r>
          </w:p>
        </w:tc>
      </w:tr>
      <w:tr w:rsidR="00365D89" w14:paraId="2BFEE30F" w14:textId="77777777" w:rsidTr="00065110">
        <w:trPr>
          <w:jc w:val="center"/>
        </w:trPr>
        <w:tc>
          <w:tcPr>
            <w:tcW w:w="496" w:type="dxa"/>
          </w:tcPr>
          <w:p w14:paraId="4338AA39" w14:textId="77777777" w:rsidR="00365D89" w:rsidRDefault="00365D89" w:rsidP="00065110">
            <w:pPr>
              <w:pStyle w:val="Paragraphedeliste"/>
              <w:ind w:left="0"/>
            </w:pPr>
          </w:p>
        </w:tc>
        <w:tc>
          <w:tcPr>
            <w:tcW w:w="1531" w:type="dxa"/>
          </w:tcPr>
          <w:p w14:paraId="6FE72F89" w14:textId="77777777" w:rsidR="00365D89" w:rsidRDefault="00365D89" w:rsidP="00065110">
            <w:pPr>
              <w:pStyle w:val="Paragraphedeliste"/>
              <w:ind w:left="0"/>
            </w:pPr>
          </w:p>
        </w:tc>
        <w:tc>
          <w:tcPr>
            <w:tcW w:w="3969" w:type="dxa"/>
          </w:tcPr>
          <w:p w14:paraId="13178B04" w14:textId="77777777" w:rsidR="00365D89" w:rsidRDefault="00365D89" w:rsidP="00065110">
            <w:pPr>
              <w:pStyle w:val="Paragraphedeliste"/>
              <w:ind w:left="0"/>
            </w:pPr>
          </w:p>
        </w:tc>
        <w:tc>
          <w:tcPr>
            <w:tcW w:w="1701" w:type="dxa"/>
          </w:tcPr>
          <w:p w14:paraId="093CCFD4" w14:textId="77777777" w:rsidR="00365D89" w:rsidRDefault="00365D89" w:rsidP="00065110">
            <w:pPr>
              <w:pStyle w:val="Paragraphedeliste"/>
              <w:ind w:left="0"/>
            </w:pPr>
          </w:p>
        </w:tc>
        <w:tc>
          <w:tcPr>
            <w:tcW w:w="1615" w:type="dxa"/>
          </w:tcPr>
          <w:p w14:paraId="7CFDB468" w14:textId="77777777" w:rsidR="00365D89" w:rsidRDefault="00365D89" w:rsidP="00065110">
            <w:pPr>
              <w:pStyle w:val="Paragraphedeliste"/>
              <w:ind w:left="0"/>
            </w:pPr>
          </w:p>
        </w:tc>
      </w:tr>
      <w:tr w:rsidR="00365D89" w14:paraId="7C5AC57F" w14:textId="77777777" w:rsidTr="00065110">
        <w:trPr>
          <w:jc w:val="center"/>
        </w:trPr>
        <w:tc>
          <w:tcPr>
            <w:tcW w:w="496" w:type="dxa"/>
          </w:tcPr>
          <w:p w14:paraId="6C5971DD" w14:textId="77777777" w:rsidR="00365D89" w:rsidRDefault="00365D89" w:rsidP="00065110">
            <w:pPr>
              <w:pStyle w:val="Paragraphedeliste"/>
              <w:ind w:left="0"/>
            </w:pPr>
          </w:p>
        </w:tc>
        <w:tc>
          <w:tcPr>
            <w:tcW w:w="1531" w:type="dxa"/>
          </w:tcPr>
          <w:p w14:paraId="3E722D10" w14:textId="77777777" w:rsidR="00365D89" w:rsidRDefault="00365D89" w:rsidP="00065110">
            <w:pPr>
              <w:pStyle w:val="Paragraphedeliste"/>
              <w:ind w:left="0"/>
            </w:pPr>
          </w:p>
        </w:tc>
        <w:tc>
          <w:tcPr>
            <w:tcW w:w="3969" w:type="dxa"/>
          </w:tcPr>
          <w:p w14:paraId="3D37895E" w14:textId="77777777" w:rsidR="00365D89" w:rsidRDefault="00365D89" w:rsidP="00065110">
            <w:pPr>
              <w:pStyle w:val="Paragraphedeliste"/>
              <w:ind w:left="0"/>
            </w:pPr>
          </w:p>
        </w:tc>
        <w:tc>
          <w:tcPr>
            <w:tcW w:w="1701" w:type="dxa"/>
          </w:tcPr>
          <w:p w14:paraId="169DAABA" w14:textId="77777777" w:rsidR="00365D89" w:rsidRDefault="00365D89" w:rsidP="00065110">
            <w:pPr>
              <w:pStyle w:val="Paragraphedeliste"/>
              <w:ind w:left="0"/>
            </w:pPr>
          </w:p>
        </w:tc>
        <w:tc>
          <w:tcPr>
            <w:tcW w:w="1615" w:type="dxa"/>
          </w:tcPr>
          <w:p w14:paraId="39AB514D" w14:textId="77777777" w:rsidR="00365D89" w:rsidRDefault="00365D89" w:rsidP="00065110">
            <w:pPr>
              <w:pStyle w:val="Paragraphedeliste"/>
              <w:ind w:left="0"/>
            </w:pPr>
          </w:p>
        </w:tc>
      </w:tr>
      <w:tr w:rsidR="00365D89" w14:paraId="43CDEC9B" w14:textId="77777777" w:rsidTr="00065110">
        <w:trPr>
          <w:jc w:val="center"/>
        </w:trPr>
        <w:tc>
          <w:tcPr>
            <w:tcW w:w="496" w:type="dxa"/>
          </w:tcPr>
          <w:p w14:paraId="415780C3" w14:textId="77777777" w:rsidR="00365D89" w:rsidRDefault="00365D89" w:rsidP="00065110">
            <w:pPr>
              <w:pStyle w:val="Paragraphedeliste"/>
              <w:ind w:left="0"/>
            </w:pPr>
          </w:p>
        </w:tc>
        <w:tc>
          <w:tcPr>
            <w:tcW w:w="1531" w:type="dxa"/>
          </w:tcPr>
          <w:p w14:paraId="54F39AC5" w14:textId="77777777" w:rsidR="00365D89" w:rsidRDefault="00365D89" w:rsidP="00065110">
            <w:pPr>
              <w:pStyle w:val="Paragraphedeliste"/>
              <w:ind w:left="0"/>
            </w:pPr>
          </w:p>
        </w:tc>
        <w:tc>
          <w:tcPr>
            <w:tcW w:w="3969" w:type="dxa"/>
          </w:tcPr>
          <w:p w14:paraId="208560EB" w14:textId="77777777" w:rsidR="00365D89" w:rsidRDefault="00365D89" w:rsidP="00065110">
            <w:pPr>
              <w:pStyle w:val="Paragraphedeliste"/>
              <w:ind w:left="0"/>
            </w:pPr>
          </w:p>
        </w:tc>
        <w:tc>
          <w:tcPr>
            <w:tcW w:w="1701" w:type="dxa"/>
          </w:tcPr>
          <w:p w14:paraId="37E3D9AF" w14:textId="77777777" w:rsidR="00365D89" w:rsidRDefault="00365D89" w:rsidP="00065110">
            <w:pPr>
              <w:pStyle w:val="Paragraphedeliste"/>
              <w:ind w:left="0"/>
            </w:pPr>
          </w:p>
        </w:tc>
        <w:tc>
          <w:tcPr>
            <w:tcW w:w="1615" w:type="dxa"/>
          </w:tcPr>
          <w:p w14:paraId="3B22DEE6" w14:textId="77777777" w:rsidR="00365D89" w:rsidRDefault="00365D89" w:rsidP="00065110">
            <w:pPr>
              <w:pStyle w:val="Paragraphedeliste"/>
              <w:ind w:left="0"/>
            </w:pPr>
          </w:p>
        </w:tc>
      </w:tr>
      <w:tr w:rsidR="00365D89" w14:paraId="6BBF2ADD" w14:textId="77777777" w:rsidTr="00065110">
        <w:trPr>
          <w:jc w:val="center"/>
        </w:trPr>
        <w:tc>
          <w:tcPr>
            <w:tcW w:w="496" w:type="dxa"/>
          </w:tcPr>
          <w:p w14:paraId="4DFAC1FC" w14:textId="77777777" w:rsidR="00365D89" w:rsidRDefault="00365D89" w:rsidP="00065110">
            <w:pPr>
              <w:pStyle w:val="Paragraphedeliste"/>
              <w:ind w:left="0"/>
            </w:pPr>
          </w:p>
        </w:tc>
        <w:tc>
          <w:tcPr>
            <w:tcW w:w="1531" w:type="dxa"/>
          </w:tcPr>
          <w:p w14:paraId="27F0CBEC" w14:textId="77777777" w:rsidR="00365D89" w:rsidRDefault="00365D89" w:rsidP="00065110">
            <w:pPr>
              <w:pStyle w:val="Paragraphedeliste"/>
              <w:ind w:left="0"/>
            </w:pPr>
          </w:p>
        </w:tc>
        <w:tc>
          <w:tcPr>
            <w:tcW w:w="3969" w:type="dxa"/>
          </w:tcPr>
          <w:p w14:paraId="5BCBDB60" w14:textId="77777777" w:rsidR="00365D89" w:rsidRDefault="00365D89" w:rsidP="00065110">
            <w:pPr>
              <w:pStyle w:val="Paragraphedeliste"/>
              <w:ind w:left="0"/>
            </w:pPr>
          </w:p>
        </w:tc>
        <w:tc>
          <w:tcPr>
            <w:tcW w:w="1701" w:type="dxa"/>
          </w:tcPr>
          <w:p w14:paraId="36ABC605" w14:textId="77777777" w:rsidR="00365D89" w:rsidRDefault="00365D89" w:rsidP="00065110">
            <w:pPr>
              <w:pStyle w:val="Paragraphedeliste"/>
              <w:ind w:left="0"/>
            </w:pPr>
          </w:p>
        </w:tc>
        <w:tc>
          <w:tcPr>
            <w:tcW w:w="1615" w:type="dxa"/>
          </w:tcPr>
          <w:p w14:paraId="76D886FA" w14:textId="77777777" w:rsidR="00365D89" w:rsidRDefault="00365D89" w:rsidP="00065110">
            <w:pPr>
              <w:pStyle w:val="Paragraphedeliste"/>
              <w:ind w:left="0"/>
            </w:pPr>
          </w:p>
        </w:tc>
      </w:tr>
      <w:tr w:rsidR="00365D89" w14:paraId="530A37A8" w14:textId="77777777" w:rsidTr="00065110">
        <w:trPr>
          <w:jc w:val="center"/>
        </w:trPr>
        <w:tc>
          <w:tcPr>
            <w:tcW w:w="496" w:type="dxa"/>
          </w:tcPr>
          <w:p w14:paraId="1FDC5ED7" w14:textId="77777777" w:rsidR="00365D89" w:rsidRDefault="00365D89" w:rsidP="00065110">
            <w:pPr>
              <w:pStyle w:val="Paragraphedeliste"/>
              <w:ind w:left="0"/>
            </w:pPr>
          </w:p>
        </w:tc>
        <w:tc>
          <w:tcPr>
            <w:tcW w:w="1531" w:type="dxa"/>
          </w:tcPr>
          <w:p w14:paraId="642F3000" w14:textId="77777777" w:rsidR="00365D89" w:rsidRDefault="00365D89" w:rsidP="00065110">
            <w:pPr>
              <w:pStyle w:val="Paragraphedeliste"/>
              <w:ind w:left="0"/>
            </w:pPr>
          </w:p>
        </w:tc>
        <w:tc>
          <w:tcPr>
            <w:tcW w:w="3969" w:type="dxa"/>
          </w:tcPr>
          <w:p w14:paraId="01515E4C" w14:textId="77777777" w:rsidR="00365D89" w:rsidRDefault="00365D89" w:rsidP="00065110">
            <w:pPr>
              <w:pStyle w:val="Paragraphedeliste"/>
              <w:ind w:left="0"/>
            </w:pPr>
          </w:p>
        </w:tc>
        <w:tc>
          <w:tcPr>
            <w:tcW w:w="1701" w:type="dxa"/>
          </w:tcPr>
          <w:p w14:paraId="299B4B79" w14:textId="77777777" w:rsidR="00365D89" w:rsidRDefault="00365D89" w:rsidP="00065110">
            <w:pPr>
              <w:pStyle w:val="Paragraphedeliste"/>
              <w:ind w:left="0"/>
            </w:pPr>
          </w:p>
        </w:tc>
        <w:tc>
          <w:tcPr>
            <w:tcW w:w="1615" w:type="dxa"/>
          </w:tcPr>
          <w:p w14:paraId="45AB2DD6" w14:textId="77777777" w:rsidR="00365D89" w:rsidRDefault="00365D89" w:rsidP="00065110">
            <w:pPr>
              <w:pStyle w:val="Paragraphedeliste"/>
              <w:ind w:left="0"/>
            </w:pPr>
          </w:p>
        </w:tc>
      </w:tr>
      <w:tr w:rsidR="00365D89" w14:paraId="31AD719B" w14:textId="77777777" w:rsidTr="00065110">
        <w:trPr>
          <w:jc w:val="center"/>
        </w:trPr>
        <w:tc>
          <w:tcPr>
            <w:tcW w:w="496" w:type="dxa"/>
          </w:tcPr>
          <w:p w14:paraId="4A060026" w14:textId="77777777" w:rsidR="00365D89" w:rsidRDefault="00365D89" w:rsidP="00065110">
            <w:pPr>
              <w:pStyle w:val="Paragraphedeliste"/>
              <w:ind w:left="0"/>
            </w:pPr>
          </w:p>
        </w:tc>
        <w:tc>
          <w:tcPr>
            <w:tcW w:w="1531" w:type="dxa"/>
          </w:tcPr>
          <w:p w14:paraId="63407CA8" w14:textId="77777777" w:rsidR="00365D89" w:rsidRDefault="00365D89" w:rsidP="00065110">
            <w:pPr>
              <w:pStyle w:val="Paragraphedeliste"/>
              <w:ind w:left="0"/>
            </w:pPr>
          </w:p>
        </w:tc>
        <w:tc>
          <w:tcPr>
            <w:tcW w:w="3969" w:type="dxa"/>
          </w:tcPr>
          <w:p w14:paraId="3BFB247B" w14:textId="77777777" w:rsidR="00365D89" w:rsidRDefault="00365D89" w:rsidP="00065110">
            <w:pPr>
              <w:pStyle w:val="Paragraphedeliste"/>
              <w:ind w:left="0"/>
            </w:pPr>
          </w:p>
        </w:tc>
        <w:tc>
          <w:tcPr>
            <w:tcW w:w="1701" w:type="dxa"/>
          </w:tcPr>
          <w:p w14:paraId="2CB3484B" w14:textId="77777777" w:rsidR="00365D89" w:rsidRDefault="00365D89" w:rsidP="00065110">
            <w:pPr>
              <w:pStyle w:val="Paragraphedeliste"/>
              <w:ind w:left="0"/>
            </w:pPr>
          </w:p>
        </w:tc>
        <w:tc>
          <w:tcPr>
            <w:tcW w:w="1615" w:type="dxa"/>
          </w:tcPr>
          <w:p w14:paraId="74E93544" w14:textId="77777777" w:rsidR="00365D89" w:rsidRDefault="00365D89" w:rsidP="00065110">
            <w:pPr>
              <w:pStyle w:val="Paragraphedeliste"/>
              <w:ind w:left="0"/>
            </w:pPr>
          </w:p>
        </w:tc>
      </w:tr>
      <w:tr w:rsidR="00365D89" w14:paraId="5BEAEA30" w14:textId="77777777" w:rsidTr="00065110">
        <w:trPr>
          <w:jc w:val="center"/>
        </w:trPr>
        <w:tc>
          <w:tcPr>
            <w:tcW w:w="496" w:type="dxa"/>
          </w:tcPr>
          <w:p w14:paraId="65EC238B" w14:textId="77777777" w:rsidR="00365D89" w:rsidRDefault="00365D89" w:rsidP="00065110">
            <w:pPr>
              <w:pStyle w:val="Paragraphedeliste"/>
              <w:ind w:left="0"/>
            </w:pPr>
          </w:p>
        </w:tc>
        <w:tc>
          <w:tcPr>
            <w:tcW w:w="1531" w:type="dxa"/>
          </w:tcPr>
          <w:p w14:paraId="2F1C7C57" w14:textId="77777777" w:rsidR="00365D89" w:rsidRDefault="00365D89" w:rsidP="00065110">
            <w:pPr>
              <w:pStyle w:val="Paragraphedeliste"/>
              <w:ind w:left="0"/>
            </w:pPr>
          </w:p>
        </w:tc>
        <w:tc>
          <w:tcPr>
            <w:tcW w:w="3969" w:type="dxa"/>
          </w:tcPr>
          <w:p w14:paraId="72DADE35" w14:textId="77777777" w:rsidR="00365D89" w:rsidRDefault="00365D89" w:rsidP="00065110">
            <w:pPr>
              <w:pStyle w:val="Paragraphedeliste"/>
              <w:ind w:left="0"/>
            </w:pPr>
          </w:p>
        </w:tc>
        <w:tc>
          <w:tcPr>
            <w:tcW w:w="1701" w:type="dxa"/>
          </w:tcPr>
          <w:p w14:paraId="518B97D5" w14:textId="77777777" w:rsidR="00365D89" w:rsidRDefault="00365D89" w:rsidP="00065110">
            <w:pPr>
              <w:pStyle w:val="Paragraphedeliste"/>
              <w:ind w:left="0"/>
            </w:pPr>
          </w:p>
        </w:tc>
        <w:tc>
          <w:tcPr>
            <w:tcW w:w="1615" w:type="dxa"/>
          </w:tcPr>
          <w:p w14:paraId="734C9487" w14:textId="77777777" w:rsidR="00365D89" w:rsidRDefault="00365D89" w:rsidP="00065110">
            <w:pPr>
              <w:pStyle w:val="Paragraphedeliste"/>
              <w:ind w:left="0"/>
            </w:pPr>
          </w:p>
        </w:tc>
      </w:tr>
      <w:tr w:rsidR="00365D89" w14:paraId="5BE9BFCF" w14:textId="77777777" w:rsidTr="00065110">
        <w:trPr>
          <w:jc w:val="center"/>
        </w:trPr>
        <w:tc>
          <w:tcPr>
            <w:tcW w:w="496" w:type="dxa"/>
          </w:tcPr>
          <w:p w14:paraId="5E272A0C" w14:textId="77777777" w:rsidR="00365D89" w:rsidRDefault="00365D89" w:rsidP="00065110">
            <w:pPr>
              <w:pStyle w:val="Paragraphedeliste"/>
              <w:ind w:left="0"/>
            </w:pPr>
          </w:p>
        </w:tc>
        <w:tc>
          <w:tcPr>
            <w:tcW w:w="1531" w:type="dxa"/>
          </w:tcPr>
          <w:p w14:paraId="1F84FCCE" w14:textId="77777777" w:rsidR="00365D89" w:rsidRDefault="00365D89" w:rsidP="00065110">
            <w:pPr>
              <w:pStyle w:val="Paragraphedeliste"/>
              <w:ind w:left="0"/>
            </w:pPr>
          </w:p>
        </w:tc>
        <w:tc>
          <w:tcPr>
            <w:tcW w:w="3969" w:type="dxa"/>
          </w:tcPr>
          <w:p w14:paraId="4BE33AA2" w14:textId="77777777" w:rsidR="00365D89" w:rsidRDefault="00365D89" w:rsidP="00065110">
            <w:pPr>
              <w:pStyle w:val="Paragraphedeliste"/>
              <w:ind w:left="0"/>
            </w:pPr>
          </w:p>
        </w:tc>
        <w:tc>
          <w:tcPr>
            <w:tcW w:w="1701" w:type="dxa"/>
          </w:tcPr>
          <w:p w14:paraId="674D43D9" w14:textId="77777777" w:rsidR="00365D89" w:rsidRDefault="00365D89" w:rsidP="00065110">
            <w:pPr>
              <w:pStyle w:val="Paragraphedeliste"/>
              <w:ind w:left="0"/>
            </w:pPr>
          </w:p>
        </w:tc>
        <w:tc>
          <w:tcPr>
            <w:tcW w:w="1615" w:type="dxa"/>
          </w:tcPr>
          <w:p w14:paraId="1A30C45C" w14:textId="77777777" w:rsidR="00365D89" w:rsidRDefault="00365D89" w:rsidP="00065110">
            <w:pPr>
              <w:pStyle w:val="Paragraphedeliste"/>
              <w:ind w:left="0"/>
            </w:pPr>
          </w:p>
        </w:tc>
      </w:tr>
      <w:tr w:rsidR="00365D89" w14:paraId="61FF8D84" w14:textId="77777777" w:rsidTr="00065110">
        <w:trPr>
          <w:jc w:val="center"/>
        </w:trPr>
        <w:tc>
          <w:tcPr>
            <w:tcW w:w="496" w:type="dxa"/>
          </w:tcPr>
          <w:p w14:paraId="31703F7E" w14:textId="77777777" w:rsidR="00365D89" w:rsidRDefault="00365D89" w:rsidP="00065110">
            <w:pPr>
              <w:pStyle w:val="Paragraphedeliste"/>
              <w:ind w:left="0"/>
            </w:pPr>
          </w:p>
        </w:tc>
        <w:tc>
          <w:tcPr>
            <w:tcW w:w="1531" w:type="dxa"/>
          </w:tcPr>
          <w:p w14:paraId="3A408FB4" w14:textId="77777777" w:rsidR="00365D89" w:rsidRDefault="00365D89" w:rsidP="00065110">
            <w:pPr>
              <w:pStyle w:val="Paragraphedeliste"/>
              <w:ind w:left="0"/>
            </w:pPr>
          </w:p>
        </w:tc>
        <w:tc>
          <w:tcPr>
            <w:tcW w:w="3969" w:type="dxa"/>
          </w:tcPr>
          <w:p w14:paraId="59D5B871" w14:textId="77777777" w:rsidR="00365D89" w:rsidRDefault="00365D89" w:rsidP="00065110">
            <w:pPr>
              <w:pStyle w:val="Paragraphedeliste"/>
              <w:ind w:left="0"/>
            </w:pPr>
          </w:p>
        </w:tc>
        <w:tc>
          <w:tcPr>
            <w:tcW w:w="1701" w:type="dxa"/>
          </w:tcPr>
          <w:p w14:paraId="7711AEE6" w14:textId="77777777" w:rsidR="00365D89" w:rsidRDefault="00365D89" w:rsidP="00065110">
            <w:pPr>
              <w:pStyle w:val="Paragraphedeliste"/>
              <w:ind w:left="0"/>
            </w:pPr>
          </w:p>
        </w:tc>
        <w:tc>
          <w:tcPr>
            <w:tcW w:w="1615" w:type="dxa"/>
          </w:tcPr>
          <w:p w14:paraId="7C6FA450" w14:textId="77777777" w:rsidR="00365D89" w:rsidRDefault="00365D89" w:rsidP="00065110">
            <w:pPr>
              <w:pStyle w:val="Paragraphedeliste"/>
              <w:ind w:left="0"/>
            </w:pPr>
          </w:p>
        </w:tc>
      </w:tr>
    </w:tbl>
    <w:p w14:paraId="23E4F5EB" w14:textId="77777777" w:rsidR="00365D89" w:rsidRDefault="00365D89" w:rsidP="00365D89">
      <w:pPr>
        <w:pStyle w:val="Paragraphedeliste"/>
        <w:rPr>
          <w:b/>
        </w:rPr>
      </w:pPr>
    </w:p>
    <w:p w14:paraId="21BB009B" w14:textId="77777777" w:rsidR="00365D89" w:rsidRDefault="00365D89" w:rsidP="00365D89">
      <w:pPr>
        <w:pStyle w:val="Paragraphedeliste"/>
        <w:numPr>
          <w:ilvl w:val="0"/>
          <w:numId w:val="75"/>
        </w:numPr>
        <w:spacing w:after="160" w:line="259" w:lineRule="auto"/>
        <w:rPr>
          <w:b/>
        </w:rPr>
      </w:pPr>
      <w:r w:rsidRPr="00886BBF">
        <w:rPr>
          <w:b/>
        </w:rPr>
        <w:t xml:space="preserve">Expériences </w:t>
      </w:r>
      <w:r>
        <w:rPr>
          <w:b/>
        </w:rPr>
        <w:t>professionnelles spécifiques</w:t>
      </w:r>
      <w:r w:rsidRPr="00886BBF">
        <w:rPr>
          <w:b/>
        </w:rPr>
        <w:t xml:space="preserve"> :</w:t>
      </w:r>
      <w:r>
        <w:rPr>
          <w:b/>
        </w:rPr>
        <w:t xml:space="preserve"> </w:t>
      </w:r>
    </w:p>
    <w:p w14:paraId="1E12F1AF" w14:textId="18674012" w:rsidR="00365D89" w:rsidRDefault="00365D89" w:rsidP="00365D89">
      <w:pPr>
        <w:pStyle w:val="Paragraphedeliste"/>
        <w:rPr>
          <w:b/>
        </w:rPr>
      </w:pPr>
      <w:r>
        <w:rPr>
          <w:b/>
        </w:rPr>
        <w:t>(Mettre seulement les trois pertinentes des 5 années : 201</w:t>
      </w:r>
      <w:r w:rsidR="00F04C5C">
        <w:rPr>
          <w:b/>
        </w:rPr>
        <w:t>9</w:t>
      </w:r>
      <w:r>
        <w:rPr>
          <w:b/>
        </w:rPr>
        <w:t xml:space="preserve"> à 202</w:t>
      </w:r>
      <w:r w:rsidR="00F04C5C">
        <w:rPr>
          <w:b/>
        </w:rPr>
        <w:t>3</w:t>
      </w:r>
      <w:r>
        <w:rPr>
          <w:b/>
        </w:rPr>
        <w:t>)</w:t>
      </w:r>
    </w:p>
    <w:p w14:paraId="57CE82F7" w14:textId="77777777" w:rsidR="00365D89" w:rsidRPr="00886BBF" w:rsidRDefault="00365D89" w:rsidP="00365D89">
      <w:pPr>
        <w:pStyle w:val="Paragraphedeliste"/>
        <w:rPr>
          <w:b/>
        </w:rPr>
      </w:pPr>
    </w:p>
    <w:tbl>
      <w:tblPr>
        <w:tblStyle w:val="Grilledutableau"/>
        <w:tblW w:w="9312" w:type="dxa"/>
        <w:jc w:val="center"/>
        <w:tblInd w:w="0" w:type="dxa"/>
        <w:tblLook w:val="04A0" w:firstRow="1" w:lastRow="0" w:firstColumn="1" w:lastColumn="0" w:noHBand="0" w:noVBand="1"/>
      </w:tblPr>
      <w:tblGrid>
        <w:gridCol w:w="496"/>
        <w:gridCol w:w="1531"/>
        <w:gridCol w:w="3969"/>
        <w:gridCol w:w="1701"/>
        <w:gridCol w:w="1615"/>
      </w:tblGrid>
      <w:tr w:rsidR="00365D89" w14:paraId="45567531" w14:textId="77777777" w:rsidTr="00065110">
        <w:trPr>
          <w:jc w:val="center"/>
        </w:trPr>
        <w:tc>
          <w:tcPr>
            <w:tcW w:w="496" w:type="dxa"/>
            <w:shd w:val="clear" w:color="auto" w:fill="D9D9D9" w:themeFill="background1" w:themeFillShade="D9"/>
          </w:tcPr>
          <w:p w14:paraId="28832702" w14:textId="77777777" w:rsidR="00365D89" w:rsidRDefault="00365D89" w:rsidP="00065110">
            <w:pPr>
              <w:pStyle w:val="Paragraphedeliste"/>
              <w:ind w:left="0"/>
            </w:pPr>
            <w:r>
              <w:lastRenderedPageBreak/>
              <w:t>N°</w:t>
            </w:r>
          </w:p>
        </w:tc>
        <w:tc>
          <w:tcPr>
            <w:tcW w:w="1531" w:type="dxa"/>
            <w:shd w:val="clear" w:color="auto" w:fill="D9D9D9" w:themeFill="background1" w:themeFillShade="D9"/>
          </w:tcPr>
          <w:p w14:paraId="4A7C3312" w14:textId="77777777" w:rsidR="00365D89" w:rsidRDefault="00365D89" w:rsidP="00065110">
            <w:pPr>
              <w:pStyle w:val="Paragraphedeliste"/>
              <w:ind w:left="0"/>
            </w:pPr>
            <w:r>
              <w:t xml:space="preserve">Mois et Année d’achèvement </w:t>
            </w:r>
          </w:p>
        </w:tc>
        <w:tc>
          <w:tcPr>
            <w:tcW w:w="3969" w:type="dxa"/>
            <w:shd w:val="clear" w:color="auto" w:fill="D9D9D9" w:themeFill="background1" w:themeFillShade="D9"/>
          </w:tcPr>
          <w:p w14:paraId="19C00DFC" w14:textId="77777777" w:rsidR="00365D89" w:rsidRDefault="00365D89" w:rsidP="00065110">
            <w:pPr>
              <w:pStyle w:val="Paragraphedeliste"/>
              <w:ind w:left="0"/>
            </w:pPr>
            <w:r>
              <w:t>Intitulé de l’expérience (travaux)</w:t>
            </w:r>
          </w:p>
          <w:p w14:paraId="77E54B38" w14:textId="77777777" w:rsidR="00365D89" w:rsidRDefault="00365D89" w:rsidP="00065110">
            <w:pPr>
              <w:pStyle w:val="Paragraphedeliste"/>
              <w:ind w:left="0"/>
            </w:pPr>
            <w:r>
              <w:t>Avec valeurs des travaux</w:t>
            </w:r>
          </w:p>
        </w:tc>
        <w:tc>
          <w:tcPr>
            <w:tcW w:w="1701" w:type="dxa"/>
            <w:shd w:val="clear" w:color="auto" w:fill="D9D9D9" w:themeFill="background1" w:themeFillShade="D9"/>
          </w:tcPr>
          <w:p w14:paraId="328398E8" w14:textId="77777777" w:rsidR="00365D89" w:rsidRDefault="00365D89" w:rsidP="00065110">
            <w:pPr>
              <w:pStyle w:val="Paragraphedeliste"/>
              <w:ind w:left="0"/>
            </w:pPr>
            <w:r>
              <w:t>Rôle joué dans cette expérience</w:t>
            </w:r>
          </w:p>
        </w:tc>
        <w:tc>
          <w:tcPr>
            <w:tcW w:w="1615" w:type="dxa"/>
            <w:shd w:val="clear" w:color="auto" w:fill="D9D9D9" w:themeFill="background1" w:themeFillShade="D9"/>
          </w:tcPr>
          <w:p w14:paraId="7D8DD5F8" w14:textId="77777777" w:rsidR="00365D89" w:rsidRDefault="00365D89" w:rsidP="00065110">
            <w:pPr>
              <w:pStyle w:val="Paragraphedeliste"/>
              <w:ind w:left="0"/>
            </w:pPr>
            <w:r>
              <w:t>Employé</w:t>
            </w:r>
          </w:p>
        </w:tc>
      </w:tr>
      <w:tr w:rsidR="00365D89" w14:paraId="5F796D66" w14:textId="77777777" w:rsidTr="00065110">
        <w:trPr>
          <w:jc w:val="center"/>
        </w:trPr>
        <w:tc>
          <w:tcPr>
            <w:tcW w:w="496" w:type="dxa"/>
          </w:tcPr>
          <w:p w14:paraId="20DABA6F" w14:textId="77777777" w:rsidR="00365D89" w:rsidRDefault="00365D89" w:rsidP="00065110">
            <w:pPr>
              <w:pStyle w:val="Paragraphedeliste"/>
              <w:ind w:left="0"/>
            </w:pPr>
            <w:r>
              <w:t>1</w:t>
            </w:r>
          </w:p>
        </w:tc>
        <w:tc>
          <w:tcPr>
            <w:tcW w:w="1531" w:type="dxa"/>
          </w:tcPr>
          <w:p w14:paraId="022F01CE" w14:textId="77777777" w:rsidR="00365D89" w:rsidRDefault="00365D89" w:rsidP="00065110">
            <w:pPr>
              <w:pStyle w:val="Paragraphedeliste"/>
              <w:ind w:left="0"/>
            </w:pPr>
          </w:p>
        </w:tc>
        <w:tc>
          <w:tcPr>
            <w:tcW w:w="3969" w:type="dxa"/>
          </w:tcPr>
          <w:p w14:paraId="6064E844" w14:textId="77777777" w:rsidR="00365D89" w:rsidRDefault="00365D89" w:rsidP="00065110">
            <w:pPr>
              <w:pStyle w:val="Paragraphedeliste"/>
              <w:ind w:left="0"/>
            </w:pPr>
          </w:p>
        </w:tc>
        <w:tc>
          <w:tcPr>
            <w:tcW w:w="1701" w:type="dxa"/>
          </w:tcPr>
          <w:p w14:paraId="1A2F6DE5" w14:textId="77777777" w:rsidR="00365D89" w:rsidRDefault="00365D89" w:rsidP="00065110">
            <w:pPr>
              <w:pStyle w:val="Paragraphedeliste"/>
              <w:ind w:left="0"/>
            </w:pPr>
          </w:p>
        </w:tc>
        <w:tc>
          <w:tcPr>
            <w:tcW w:w="1615" w:type="dxa"/>
          </w:tcPr>
          <w:p w14:paraId="2897B7F8" w14:textId="77777777" w:rsidR="00365D89" w:rsidRDefault="00365D89" w:rsidP="00065110">
            <w:pPr>
              <w:pStyle w:val="Paragraphedeliste"/>
              <w:ind w:left="0"/>
            </w:pPr>
          </w:p>
        </w:tc>
      </w:tr>
      <w:tr w:rsidR="00365D89" w14:paraId="1B08D951" w14:textId="77777777" w:rsidTr="00065110">
        <w:trPr>
          <w:jc w:val="center"/>
        </w:trPr>
        <w:tc>
          <w:tcPr>
            <w:tcW w:w="496" w:type="dxa"/>
          </w:tcPr>
          <w:p w14:paraId="5066C6C2" w14:textId="77777777" w:rsidR="00365D89" w:rsidRDefault="00365D89" w:rsidP="00065110">
            <w:pPr>
              <w:pStyle w:val="Paragraphedeliste"/>
              <w:ind w:left="0"/>
            </w:pPr>
            <w:r>
              <w:t>2</w:t>
            </w:r>
          </w:p>
        </w:tc>
        <w:tc>
          <w:tcPr>
            <w:tcW w:w="1531" w:type="dxa"/>
          </w:tcPr>
          <w:p w14:paraId="11E3DF1D" w14:textId="77777777" w:rsidR="00365D89" w:rsidRDefault="00365D89" w:rsidP="00065110">
            <w:pPr>
              <w:pStyle w:val="Paragraphedeliste"/>
              <w:ind w:left="0"/>
            </w:pPr>
          </w:p>
        </w:tc>
        <w:tc>
          <w:tcPr>
            <w:tcW w:w="3969" w:type="dxa"/>
          </w:tcPr>
          <w:p w14:paraId="6DF31ED1" w14:textId="77777777" w:rsidR="00365D89" w:rsidRDefault="00365D89" w:rsidP="00065110">
            <w:pPr>
              <w:pStyle w:val="Paragraphedeliste"/>
              <w:ind w:left="0"/>
            </w:pPr>
          </w:p>
        </w:tc>
        <w:tc>
          <w:tcPr>
            <w:tcW w:w="1701" w:type="dxa"/>
          </w:tcPr>
          <w:p w14:paraId="22F23C7A" w14:textId="77777777" w:rsidR="00365D89" w:rsidRDefault="00365D89" w:rsidP="00065110">
            <w:pPr>
              <w:pStyle w:val="Paragraphedeliste"/>
              <w:ind w:left="0"/>
            </w:pPr>
          </w:p>
        </w:tc>
        <w:tc>
          <w:tcPr>
            <w:tcW w:w="1615" w:type="dxa"/>
          </w:tcPr>
          <w:p w14:paraId="4206D43C" w14:textId="77777777" w:rsidR="00365D89" w:rsidRDefault="00365D89" w:rsidP="00065110">
            <w:pPr>
              <w:pStyle w:val="Paragraphedeliste"/>
              <w:ind w:left="0"/>
            </w:pPr>
          </w:p>
        </w:tc>
      </w:tr>
      <w:tr w:rsidR="00365D89" w14:paraId="1A50A661" w14:textId="77777777" w:rsidTr="00065110">
        <w:trPr>
          <w:jc w:val="center"/>
        </w:trPr>
        <w:tc>
          <w:tcPr>
            <w:tcW w:w="496" w:type="dxa"/>
          </w:tcPr>
          <w:p w14:paraId="3D85B1E5" w14:textId="77777777" w:rsidR="00365D89" w:rsidRDefault="00365D89" w:rsidP="00065110">
            <w:pPr>
              <w:pStyle w:val="Paragraphedeliste"/>
              <w:ind w:left="0"/>
            </w:pPr>
            <w:r>
              <w:t>3</w:t>
            </w:r>
          </w:p>
        </w:tc>
        <w:tc>
          <w:tcPr>
            <w:tcW w:w="1531" w:type="dxa"/>
          </w:tcPr>
          <w:p w14:paraId="4D06843E" w14:textId="77777777" w:rsidR="00365D89" w:rsidRDefault="00365D89" w:rsidP="00065110">
            <w:pPr>
              <w:pStyle w:val="Paragraphedeliste"/>
              <w:ind w:left="0"/>
            </w:pPr>
          </w:p>
        </w:tc>
        <w:tc>
          <w:tcPr>
            <w:tcW w:w="3969" w:type="dxa"/>
          </w:tcPr>
          <w:p w14:paraId="0E0C2780" w14:textId="77777777" w:rsidR="00365D89" w:rsidRDefault="00365D89" w:rsidP="00065110">
            <w:pPr>
              <w:pStyle w:val="Paragraphedeliste"/>
              <w:ind w:left="0"/>
            </w:pPr>
          </w:p>
        </w:tc>
        <w:tc>
          <w:tcPr>
            <w:tcW w:w="1701" w:type="dxa"/>
          </w:tcPr>
          <w:p w14:paraId="03541F56" w14:textId="77777777" w:rsidR="00365D89" w:rsidRDefault="00365D89" w:rsidP="00065110">
            <w:pPr>
              <w:pStyle w:val="Paragraphedeliste"/>
              <w:ind w:left="0"/>
            </w:pPr>
          </w:p>
        </w:tc>
        <w:tc>
          <w:tcPr>
            <w:tcW w:w="1615" w:type="dxa"/>
          </w:tcPr>
          <w:p w14:paraId="4D42E4CF" w14:textId="77777777" w:rsidR="00365D89" w:rsidRDefault="00365D89" w:rsidP="00065110">
            <w:pPr>
              <w:pStyle w:val="Paragraphedeliste"/>
              <w:ind w:left="0"/>
            </w:pPr>
          </w:p>
        </w:tc>
      </w:tr>
    </w:tbl>
    <w:p w14:paraId="230BA52A" w14:textId="77777777" w:rsidR="00365D89" w:rsidRDefault="00365D89" w:rsidP="00365D89">
      <w:pPr>
        <w:pStyle w:val="Paragraphedeliste"/>
      </w:pPr>
    </w:p>
    <w:p w14:paraId="10CC1281" w14:textId="5D8D8871" w:rsidR="00365D89" w:rsidRDefault="00365D89" w:rsidP="00365D89">
      <w:pPr>
        <w:pStyle w:val="Paragraphedeliste"/>
      </w:pPr>
      <w:r w:rsidRPr="00944D26">
        <w:rPr>
          <w:b/>
          <w:bCs/>
        </w:rPr>
        <w:t>N.B :</w:t>
      </w:r>
      <w:r>
        <w:t xml:space="preserve"> celles de 202</w:t>
      </w:r>
      <w:r w:rsidR="00F04C5C">
        <w:t>4</w:t>
      </w:r>
      <w:r>
        <w:t xml:space="preserve"> sont acceptables également si mentionnées avec documents probants.</w:t>
      </w:r>
    </w:p>
    <w:p w14:paraId="7FEE94F5" w14:textId="77777777" w:rsidR="00365D89" w:rsidRDefault="00365D89" w:rsidP="00365D89">
      <w:pPr>
        <w:pStyle w:val="Paragraphedeliste"/>
      </w:pPr>
    </w:p>
    <w:p w14:paraId="7ED580BF" w14:textId="77777777" w:rsidR="00365D89" w:rsidRDefault="00365D89" w:rsidP="00365D89">
      <w:pPr>
        <w:pStyle w:val="Paragraphedeliste"/>
      </w:pPr>
      <w:r>
        <w:t>Nom et prénom du personnel : ………………</w:t>
      </w:r>
    </w:p>
    <w:p w14:paraId="5FB9286E" w14:textId="77777777" w:rsidR="00365D89" w:rsidRDefault="00365D89" w:rsidP="00365D89">
      <w:pPr>
        <w:pStyle w:val="Paragraphedeliste"/>
      </w:pPr>
    </w:p>
    <w:p w14:paraId="5D50E657" w14:textId="77777777" w:rsidR="00365D89" w:rsidRDefault="00365D89" w:rsidP="00365D89">
      <w:pPr>
        <w:pStyle w:val="Paragraphedeliste"/>
      </w:pPr>
      <w:r>
        <w:t>Signature du personnel : ……………….</w:t>
      </w:r>
    </w:p>
    <w:p w14:paraId="03A18468" w14:textId="77777777" w:rsidR="00365D89" w:rsidRDefault="00365D89" w:rsidP="00365D89">
      <w:pPr>
        <w:pStyle w:val="Paragraphedeliste"/>
      </w:pPr>
    </w:p>
    <w:p w14:paraId="6661335D" w14:textId="77777777" w:rsidR="00365D89" w:rsidRDefault="00365D89" w:rsidP="00365D89">
      <w:pPr>
        <w:pStyle w:val="Paragraphedeliste"/>
      </w:pPr>
      <w:r>
        <w:t>Date : ……………</w:t>
      </w:r>
      <w:bookmarkEnd w:id="220"/>
    </w:p>
    <w:p w14:paraId="39FC6FB8" w14:textId="77777777" w:rsidR="00365D89" w:rsidRDefault="00365D89" w:rsidP="00365D89">
      <w:pPr>
        <w:pStyle w:val="Paragraphedeliste"/>
      </w:pPr>
    </w:p>
    <w:p w14:paraId="2456C621" w14:textId="77777777" w:rsidR="00365D89" w:rsidRDefault="00365D89" w:rsidP="00365D89">
      <w:pPr>
        <w:pStyle w:val="Paragraphedeliste"/>
      </w:pPr>
    </w:p>
    <w:p w14:paraId="2FFBA320" w14:textId="77777777" w:rsidR="00365D89" w:rsidRDefault="00365D89" w:rsidP="00365D89">
      <w:pPr>
        <w:rPr>
          <w:b/>
        </w:rPr>
      </w:pPr>
      <w:r>
        <w:rPr>
          <w:b/>
        </w:rPr>
        <w:t>3.9.5 Référence des marchés similaires de l’Entreprise</w:t>
      </w:r>
    </w:p>
    <w:p w14:paraId="63ADD2DF" w14:textId="77777777" w:rsidR="00365D89" w:rsidRPr="00635E92" w:rsidRDefault="00365D89" w:rsidP="00365D89">
      <w:pPr>
        <w:pStyle w:val="Sansinterligne"/>
      </w:pPr>
      <w:r w:rsidRPr="00635E92">
        <w:t>Date : ……………….</w:t>
      </w:r>
    </w:p>
    <w:p w14:paraId="1E7FA375" w14:textId="02842AD2" w:rsidR="00365D89" w:rsidRPr="00635E92" w:rsidRDefault="00365D89" w:rsidP="00365D89">
      <w:pPr>
        <w:pStyle w:val="Sansinterligne"/>
      </w:pPr>
      <w:r w:rsidRPr="00635E92">
        <w:t>CSC N° : Enabel BDI 2</w:t>
      </w:r>
      <w:r>
        <w:t>3</w:t>
      </w:r>
      <w:r w:rsidRPr="00635E92">
        <w:t>00</w:t>
      </w:r>
      <w:r>
        <w:t>5</w:t>
      </w:r>
      <w:r w:rsidRPr="00635E92">
        <w:t>-</w:t>
      </w:r>
      <w:r w:rsidR="00F04C5C">
        <w:t>10010</w:t>
      </w:r>
    </w:p>
    <w:p w14:paraId="21AE8F4E" w14:textId="77777777" w:rsidR="00365D89" w:rsidRDefault="00365D89" w:rsidP="00365D89">
      <w:pPr>
        <w:pStyle w:val="Sansinterligne"/>
      </w:pPr>
      <w:r w:rsidRPr="00635E92">
        <w:t>Nom du soumissionnaire : ………….</w:t>
      </w:r>
    </w:p>
    <w:p w14:paraId="40BC67F8" w14:textId="77777777" w:rsidR="00365D89" w:rsidRDefault="00365D89" w:rsidP="00365D89">
      <w:pPr>
        <w:rPr>
          <w:b/>
        </w:rPr>
      </w:pPr>
    </w:p>
    <w:p w14:paraId="16ED7D9F" w14:textId="77777777" w:rsidR="00365D89" w:rsidRPr="00710712" w:rsidRDefault="00365D89" w:rsidP="00365D89">
      <w:pPr>
        <w:rPr>
          <w:b/>
        </w:rPr>
      </w:pPr>
    </w:p>
    <w:tbl>
      <w:tblPr>
        <w:tblStyle w:val="Grilledutableau"/>
        <w:tblW w:w="9312" w:type="dxa"/>
        <w:jc w:val="center"/>
        <w:tblInd w:w="0" w:type="dxa"/>
        <w:tblLook w:val="04A0" w:firstRow="1" w:lastRow="0" w:firstColumn="1" w:lastColumn="0" w:noHBand="0" w:noVBand="1"/>
      </w:tblPr>
      <w:tblGrid>
        <w:gridCol w:w="496"/>
        <w:gridCol w:w="1531"/>
        <w:gridCol w:w="3969"/>
        <w:gridCol w:w="1701"/>
        <w:gridCol w:w="1615"/>
      </w:tblGrid>
      <w:tr w:rsidR="00365D89" w14:paraId="256CD6FB" w14:textId="77777777" w:rsidTr="00065110">
        <w:trPr>
          <w:jc w:val="center"/>
        </w:trPr>
        <w:tc>
          <w:tcPr>
            <w:tcW w:w="496" w:type="dxa"/>
            <w:shd w:val="clear" w:color="auto" w:fill="D9D9D9" w:themeFill="background1" w:themeFillShade="D9"/>
          </w:tcPr>
          <w:p w14:paraId="2FF8FF26" w14:textId="77777777" w:rsidR="00365D89" w:rsidRDefault="00365D89" w:rsidP="00065110">
            <w:pPr>
              <w:pStyle w:val="Paragraphedeliste"/>
              <w:ind w:left="0"/>
            </w:pPr>
            <w:r>
              <w:t>N°</w:t>
            </w:r>
          </w:p>
        </w:tc>
        <w:tc>
          <w:tcPr>
            <w:tcW w:w="1531" w:type="dxa"/>
            <w:shd w:val="clear" w:color="auto" w:fill="D9D9D9" w:themeFill="background1" w:themeFillShade="D9"/>
          </w:tcPr>
          <w:p w14:paraId="7E612C18" w14:textId="77777777" w:rsidR="00365D89" w:rsidRDefault="00365D89" w:rsidP="00065110">
            <w:pPr>
              <w:pStyle w:val="Paragraphedeliste"/>
              <w:ind w:left="0"/>
            </w:pPr>
            <w:r>
              <w:t xml:space="preserve">Mois et Année d’achèvement </w:t>
            </w:r>
          </w:p>
        </w:tc>
        <w:tc>
          <w:tcPr>
            <w:tcW w:w="3969" w:type="dxa"/>
            <w:shd w:val="clear" w:color="auto" w:fill="D9D9D9" w:themeFill="background1" w:themeFillShade="D9"/>
          </w:tcPr>
          <w:p w14:paraId="70E58602" w14:textId="77777777" w:rsidR="00365D89" w:rsidRDefault="00365D89" w:rsidP="00065110">
            <w:pPr>
              <w:pStyle w:val="Paragraphedeliste"/>
              <w:ind w:left="0"/>
            </w:pPr>
            <w:r>
              <w:t>Intitulé de référence (travaux)</w:t>
            </w:r>
          </w:p>
          <w:p w14:paraId="3052ED25" w14:textId="77777777" w:rsidR="00365D89" w:rsidRDefault="00365D89" w:rsidP="00065110">
            <w:pPr>
              <w:pStyle w:val="Paragraphedeliste"/>
              <w:ind w:left="0"/>
            </w:pPr>
            <w:r>
              <w:t>Avec valeurs des travaux</w:t>
            </w:r>
          </w:p>
        </w:tc>
        <w:tc>
          <w:tcPr>
            <w:tcW w:w="1701" w:type="dxa"/>
            <w:shd w:val="clear" w:color="auto" w:fill="D9D9D9" w:themeFill="background1" w:themeFillShade="D9"/>
          </w:tcPr>
          <w:p w14:paraId="78606600" w14:textId="77777777" w:rsidR="00365D89" w:rsidRDefault="00365D89" w:rsidP="00065110">
            <w:pPr>
              <w:pStyle w:val="Paragraphedeliste"/>
              <w:ind w:left="0"/>
            </w:pPr>
            <w:r>
              <w:t>Rôle joué dans cette expérience</w:t>
            </w:r>
          </w:p>
        </w:tc>
        <w:tc>
          <w:tcPr>
            <w:tcW w:w="1615" w:type="dxa"/>
            <w:shd w:val="clear" w:color="auto" w:fill="D9D9D9" w:themeFill="background1" w:themeFillShade="D9"/>
          </w:tcPr>
          <w:p w14:paraId="25360BBB" w14:textId="77777777" w:rsidR="00365D89" w:rsidRDefault="00365D89" w:rsidP="00065110">
            <w:pPr>
              <w:pStyle w:val="Paragraphedeliste"/>
              <w:ind w:left="0"/>
            </w:pPr>
            <w:r>
              <w:t>Preuves de justification jointes</w:t>
            </w:r>
          </w:p>
        </w:tc>
      </w:tr>
      <w:tr w:rsidR="00365D89" w14:paraId="4CE59984" w14:textId="77777777" w:rsidTr="00065110">
        <w:trPr>
          <w:jc w:val="center"/>
        </w:trPr>
        <w:tc>
          <w:tcPr>
            <w:tcW w:w="496" w:type="dxa"/>
          </w:tcPr>
          <w:p w14:paraId="5B80310D" w14:textId="77777777" w:rsidR="00365D89" w:rsidRDefault="00365D89" w:rsidP="00065110">
            <w:pPr>
              <w:pStyle w:val="Paragraphedeliste"/>
              <w:ind w:left="0"/>
            </w:pPr>
            <w:r>
              <w:t>1</w:t>
            </w:r>
          </w:p>
        </w:tc>
        <w:tc>
          <w:tcPr>
            <w:tcW w:w="1531" w:type="dxa"/>
          </w:tcPr>
          <w:p w14:paraId="5FE69FB4" w14:textId="77777777" w:rsidR="00365D89" w:rsidRDefault="00365D89" w:rsidP="00065110">
            <w:pPr>
              <w:pStyle w:val="Paragraphedeliste"/>
              <w:ind w:left="0"/>
            </w:pPr>
          </w:p>
        </w:tc>
        <w:tc>
          <w:tcPr>
            <w:tcW w:w="3969" w:type="dxa"/>
          </w:tcPr>
          <w:p w14:paraId="2D89B062" w14:textId="77777777" w:rsidR="00365D89" w:rsidRDefault="00365D89" w:rsidP="00065110">
            <w:pPr>
              <w:pStyle w:val="Paragraphedeliste"/>
              <w:ind w:left="0"/>
            </w:pPr>
          </w:p>
        </w:tc>
        <w:tc>
          <w:tcPr>
            <w:tcW w:w="1701" w:type="dxa"/>
          </w:tcPr>
          <w:p w14:paraId="164059F9" w14:textId="77777777" w:rsidR="00365D89" w:rsidRDefault="00365D89" w:rsidP="00065110">
            <w:pPr>
              <w:pStyle w:val="Paragraphedeliste"/>
              <w:ind w:left="0"/>
            </w:pPr>
          </w:p>
        </w:tc>
        <w:tc>
          <w:tcPr>
            <w:tcW w:w="1615" w:type="dxa"/>
          </w:tcPr>
          <w:p w14:paraId="3DC86C0A" w14:textId="77777777" w:rsidR="00365D89" w:rsidRDefault="00365D89" w:rsidP="00065110">
            <w:pPr>
              <w:pStyle w:val="Paragraphedeliste"/>
              <w:ind w:left="0"/>
            </w:pPr>
          </w:p>
        </w:tc>
      </w:tr>
      <w:tr w:rsidR="00365D89" w14:paraId="41EE7967" w14:textId="77777777" w:rsidTr="00065110">
        <w:trPr>
          <w:jc w:val="center"/>
        </w:trPr>
        <w:tc>
          <w:tcPr>
            <w:tcW w:w="496" w:type="dxa"/>
          </w:tcPr>
          <w:p w14:paraId="1F3F4DA6" w14:textId="77777777" w:rsidR="00365D89" w:rsidRDefault="00365D89" w:rsidP="00065110">
            <w:pPr>
              <w:pStyle w:val="Paragraphedeliste"/>
              <w:ind w:left="0"/>
            </w:pPr>
            <w:r>
              <w:t>2</w:t>
            </w:r>
          </w:p>
        </w:tc>
        <w:tc>
          <w:tcPr>
            <w:tcW w:w="1531" w:type="dxa"/>
          </w:tcPr>
          <w:p w14:paraId="5A9293F9" w14:textId="77777777" w:rsidR="00365D89" w:rsidRDefault="00365D89" w:rsidP="00065110">
            <w:pPr>
              <w:pStyle w:val="Paragraphedeliste"/>
              <w:ind w:left="0"/>
            </w:pPr>
          </w:p>
        </w:tc>
        <w:tc>
          <w:tcPr>
            <w:tcW w:w="3969" w:type="dxa"/>
          </w:tcPr>
          <w:p w14:paraId="444399EA" w14:textId="77777777" w:rsidR="00365D89" w:rsidRDefault="00365D89" w:rsidP="00065110">
            <w:pPr>
              <w:pStyle w:val="Paragraphedeliste"/>
              <w:ind w:left="0"/>
            </w:pPr>
          </w:p>
        </w:tc>
        <w:tc>
          <w:tcPr>
            <w:tcW w:w="1701" w:type="dxa"/>
          </w:tcPr>
          <w:p w14:paraId="70747368" w14:textId="77777777" w:rsidR="00365D89" w:rsidRDefault="00365D89" w:rsidP="00065110">
            <w:pPr>
              <w:pStyle w:val="Paragraphedeliste"/>
              <w:ind w:left="0"/>
            </w:pPr>
          </w:p>
        </w:tc>
        <w:tc>
          <w:tcPr>
            <w:tcW w:w="1615" w:type="dxa"/>
          </w:tcPr>
          <w:p w14:paraId="3E7C4EF9" w14:textId="77777777" w:rsidR="00365D89" w:rsidRDefault="00365D89" w:rsidP="00065110">
            <w:pPr>
              <w:pStyle w:val="Paragraphedeliste"/>
              <w:ind w:left="0"/>
            </w:pPr>
          </w:p>
        </w:tc>
      </w:tr>
      <w:tr w:rsidR="00365D89" w14:paraId="63AE91A9" w14:textId="77777777" w:rsidTr="00065110">
        <w:trPr>
          <w:jc w:val="center"/>
        </w:trPr>
        <w:tc>
          <w:tcPr>
            <w:tcW w:w="496" w:type="dxa"/>
          </w:tcPr>
          <w:p w14:paraId="74B4412D" w14:textId="77777777" w:rsidR="00365D89" w:rsidRDefault="00365D89" w:rsidP="00065110">
            <w:pPr>
              <w:pStyle w:val="Paragraphedeliste"/>
              <w:ind w:left="0"/>
            </w:pPr>
            <w:r>
              <w:t>3</w:t>
            </w:r>
          </w:p>
        </w:tc>
        <w:tc>
          <w:tcPr>
            <w:tcW w:w="1531" w:type="dxa"/>
          </w:tcPr>
          <w:p w14:paraId="4235569B" w14:textId="77777777" w:rsidR="00365D89" w:rsidRDefault="00365D89" w:rsidP="00065110">
            <w:pPr>
              <w:pStyle w:val="Paragraphedeliste"/>
              <w:ind w:left="0"/>
            </w:pPr>
          </w:p>
        </w:tc>
        <w:tc>
          <w:tcPr>
            <w:tcW w:w="3969" w:type="dxa"/>
          </w:tcPr>
          <w:p w14:paraId="13484A82" w14:textId="77777777" w:rsidR="00365D89" w:rsidRDefault="00365D89" w:rsidP="00065110">
            <w:pPr>
              <w:pStyle w:val="Paragraphedeliste"/>
              <w:ind w:left="0"/>
            </w:pPr>
          </w:p>
        </w:tc>
        <w:tc>
          <w:tcPr>
            <w:tcW w:w="1701" w:type="dxa"/>
          </w:tcPr>
          <w:p w14:paraId="575F1AAB" w14:textId="77777777" w:rsidR="00365D89" w:rsidRDefault="00365D89" w:rsidP="00065110">
            <w:pPr>
              <w:pStyle w:val="Paragraphedeliste"/>
              <w:ind w:left="0"/>
            </w:pPr>
          </w:p>
        </w:tc>
        <w:tc>
          <w:tcPr>
            <w:tcW w:w="1615" w:type="dxa"/>
          </w:tcPr>
          <w:p w14:paraId="768EE9DC" w14:textId="77777777" w:rsidR="00365D89" w:rsidRDefault="00365D89" w:rsidP="00065110">
            <w:pPr>
              <w:pStyle w:val="Paragraphedeliste"/>
              <w:ind w:left="0"/>
            </w:pPr>
          </w:p>
        </w:tc>
      </w:tr>
    </w:tbl>
    <w:p w14:paraId="3B16DA3C" w14:textId="77777777" w:rsidR="00365D89" w:rsidRDefault="00365D89" w:rsidP="00365D89">
      <w:pPr>
        <w:spacing w:after="0" w:line="240" w:lineRule="auto"/>
        <w:rPr>
          <w:rFonts w:asciiTheme="minorHAnsi" w:hAnsiTheme="minorHAnsi"/>
          <w:sz w:val="22"/>
          <w:lang w:val="fr-FR"/>
        </w:rPr>
      </w:pPr>
    </w:p>
    <w:p w14:paraId="76BF0177" w14:textId="77777777" w:rsidR="00365D89" w:rsidRDefault="00365D89" w:rsidP="00365D89">
      <w:pPr>
        <w:spacing w:after="0" w:line="240" w:lineRule="auto"/>
        <w:rPr>
          <w:rFonts w:asciiTheme="minorHAnsi" w:hAnsiTheme="minorHAnsi"/>
          <w:sz w:val="22"/>
          <w:lang w:val="fr-FR"/>
        </w:rPr>
      </w:pPr>
    </w:p>
    <w:p w14:paraId="18A831FC" w14:textId="77777777" w:rsidR="00365D89" w:rsidRPr="005A14A0" w:rsidRDefault="00365D89" w:rsidP="00365D89">
      <w:pPr>
        <w:spacing w:after="0" w:line="240" w:lineRule="auto"/>
        <w:rPr>
          <w:rFonts w:asciiTheme="minorHAnsi" w:hAnsiTheme="minorHAnsi"/>
          <w:sz w:val="22"/>
          <w:lang w:val="fr-FR"/>
        </w:rPr>
      </w:pPr>
      <w:r w:rsidRPr="005A14A0">
        <w:rPr>
          <w:rFonts w:asciiTheme="minorHAnsi" w:hAnsiTheme="minorHAnsi"/>
          <w:sz w:val="22"/>
          <w:lang w:val="fr-FR"/>
        </w:rPr>
        <w:t>Signature de l’Entreprise</w:t>
      </w:r>
    </w:p>
    <w:p w14:paraId="07925EDA" w14:textId="77777777" w:rsidR="00365D89" w:rsidRPr="005A14A0" w:rsidRDefault="00365D89" w:rsidP="00365D89">
      <w:pPr>
        <w:spacing w:after="0" w:line="240" w:lineRule="auto"/>
        <w:rPr>
          <w:rFonts w:asciiTheme="minorHAnsi" w:hAnsiTheme="minorHAnsi"/>
          <w:sz w:val="22"/>
          <w:lang w:val="fr-FR"/>
        </w:rPr>
      </w:pPr>
    </w:p>
    <w:p w14:paraId="154D7D8E" w14:textId="77777777" w:rsidR="00365D89" w:rsidRPr="005A14A0" w:rsidRDefault="00365D89" w:rsidP="00365D89">
      <w:pPr>
        <w:spacing w:after="0" w:line="240" w:lineRule="auto"/>
        <w:rPr>
          <w:rFonts w:asciiTheme="minorHAnsi" w:hAnsiTheme="minorHAnsi"/>
          <w:sz w:val="22"/>
          <w:lang w:val="fr-FR"/>
        </w:rPr>
      </w:pPr>
      <w:r w:rsidRPr="005A14A0">
        <w:rPr>
          <w:rFonts w:asciiTheme="minorHAnsi" w:hAnsiTheme="minorHAnsi"/>
          <w:sz w:val="22"/>
          <w:lang w:val="fr-FR"/>
        </w:rPr>
        <w:t>Nom :</w:t>
      </w:r>
    </w:p>
    <w:p w14:paraId="58D67871" w14:textId="77777777" w:rsidR="00365D89" w:rsidRPr="005A14A0" w:rsidRDefault="00365D89" w:rsidP="00365D89">
      <w:pPr>
        <w:spacing w:after="0" w:line="240" w:lineRule="auto"/>
        <w:rPr>
          <w:rFonts w:asciiTheme="minorHAnsi" w:hAnsiTheme="minorHAnsi"/>
          <w:sz w:val="22"/>
          <w:lang w:val="fr-FR"/>
        </w:rPr>
      </w:pPr>
    </w:p>
    <w:p w14:paraId="36D7684F" w14:textId="77777777" w:rsidR="00365D89" w:rsidRPr="005A14A0" w:rsidRDefault="00365D89" w:rsidP="00365D89">
      <w:pPr>
        <w:spacing w:after="0" w:line="240" w:lineRule="auto"/>
        <w:rPr>
          <w:rFonts w:asciiTheme="minorHAnsi" w:hAnsiTheme="minorHAnsi"/>
          <w:sz w:val="22"/>
          <w:lang w:val="fr-FR"/>
        </w:rPr>
      </w:pPr>
      <w:r w:rsidRPr="005A14A0">
        <w:rPr>
          <w:rFonts w:asciiTheme="minorHAnsi" w:hAnsiTheme="minorHAnsi"/>
          <w:sz w:val="22"/>
          <w:lang w:val="fr-FR"/>
        </w:rPr>
        <w:t xml:space="preserve">Signature : </w:t>
      </w:r>
    </w:p>
    <w:p w14:paraId="00C96FB3" w14:textId="77777777" w:rsidR="00365D89" w:rsidRPr="005A14A0" w:rsidRDefault="00365D89" w:rsidP="00365D89">
      <w:pPr>
        <w:ind w:left="720"/>
        <w:contextualSpacing/>
        <w:rPr>
          <w:lang w:val="fr-FR"/>
        </w:rPr>
      </w:pPr>
    </w:p>
    <w:p w14:paraId="4ACEE711" w14:textId="77777777" w:rsidR="00365D89" w:rsidRDefault="00365D89" w:rsidP="00365D89">
      <w:pPr>
        <w:ind w:left="720"/>
        <w:contextualSpacing/>
        <w:rPr>
          <w:lang w:val="fr-FR"/>
        </w:rPr>
      </w:pPr>
    </w:p>
    <w:p w14:paraId="7E834420" w14:textId="77777777" w:rsidR="00365D89" w:rsidRDefault="00365D89" w:rsidP="00365D89">
      <w:pPr>
        <w:ind w:left="720"/>
        <w:contextualSpacing/>
        <w:rPr>
          <w:lang w:val="fr-FR"/>
        </w:rPr>
      </w:pPr>
    </w:p>
    <w:p w14:paraId="195AEB20" w14:textId="77777777" w:rsidR="00365D89" w:rsidRPr="005A14A0" w:rsidRDefault="00365D89" w:rsidP="00365D89">
      <w:pPr>
        <w:ind w:left="720"/>
        <w:contextualSpacing/>
        <w:rPr>
          <w:lang w:val="fr-FR"/>
        </w:rPr>
      </w:pPr>
    </w:p>
    <w:p w14:paraId="4FFAFA7F" w14:textId="77777777" w:rsidR="00365D89" w:rsidRPr="005A14A0" w:rsidRDefault="00365D89" w:rsidP="00365D89">
      <w:pPr>
        <w:ind w:left="720"/>
        <w:contextualSpacing/>
        <w:rPr>
          <w:lang w:val="fr-FR"/>
        </w:rPr>
      </w:pPr>
    </w:p>
    <w:p w14:paraId="6A68CC1A" w14:textId="08DA9028" w:rsidR="00365D89" w:rsidRPr="005A14A0" w:rsidRDefault="00365D89" w:rsidP="00365D89">
      <w:pPr>
        <w:contextualSpacing/>
        <w:rPr>
          <w:lang w:val="fr-FR"/>
        </w:rPr>
      </w:pPr>
      <w:r w:rsidRPr="005A14A0">
        <w:rPr>
          <w:b/>
          <w:lang w:val="fr-FR"/>
        </w:rPr>
        <w:t xml:space="preserve">NB :  </w:t>
      </w:r>
      <w:r w:rsidRPr="005A14A0">
        <w:rPr>
          <w:lang w:val="fr-FR"/>
        </w:rPr>
        <w:t>Mettre seulement trois références pertinentes des 5 années : 20</w:t>
      </w:r>
      <w:r>
        <w:rPr>
          <w:lang w:val="fr-FR"/>
        </w:rPr>
        <w:t>1</w:t>
      </w:r>
      <w:r w:rsidR="00F04C5C">
        <w:rPr>
          <w:lang w:val="fr-FR"/>
        </w:rPr>
        <w:t>9</w:t>
      </w:r>
      <w:r w:rsidRPr="005A14A0">
        <w:rPr>
          <w:lang w:val="fr-FR"/>
        </w:rPr>
        <w:t xml:space="preserve"> à 202</w:t>
      </w:r>
      <w:r w:rsidR="00F04C5C">
        <w:rPr>
          <w:lang w:val="fr-FR"/>
        </w:rPr>
        <w:t>3</w:t>
      </w:r>
    </w:p>
    <w:p w14:paraId="516AE5D9" w14:textId="77777777" w:rsidR="00365D89" w:rsidRPr="005A14A0" w:rsidRDefault="00365D89" w:rsidP="00365D89">
      <w:pPr>
        <w:ind w:left="720"/>
        <w:contextualSpacing/>
        <w:rPr>
          <w:lang w:val="fr-FR"/>
        </w:rPr>
      </w:pPr>
      <w:r w:rsidRPr="005A14A0">
        <w:rPr>
          <w:lang w:val="fr-FR"/>
        </w:rPr>
        <w:t xml:space="preserve">           Joindre les preuves de trois références seulement jugées pertinentes</w:t>
      </w:r>
    </w:p>
    <w:p w14:paraId="70B1CDA4" w14:textId="77777777" w:rsidR="00365D89" w:rsidRPr="005A14A0" w:rsidRDefault="00365D89" w:rsidP="00365D89">
      <w:pPr>
        <w:pStyle w:val="Titre3"/>
        <w:numPr>
          <w:ilvl w:val="0"/>
          <w:numId w:val="0"/>
        </w:numPr>
        <w:jc w:val="both"/>
        <w:rPr>
          <w:color w:val="FF0000"/>
          <w:lang w:val="fr-BE"/>
        </w:rPr>
      </w:pPr>
      <w:bookmarkStart w:id="221" w:name="_Toc161312672"/>
      <w:r w:rsidRPr="005A14A0">
        <w:rPr>
          <w:color w:val="FF0000"/>
          <w:lang w:val="fr-BE"/>
        </w:rPr>
        <w:lastRenderedPageBreak/>
        <w:t>3.10 Modèle de preuve de constitution de cautionnement</w:t>
      </w:r>
      <w:bookmarkEnd w:id="221"/>
    </w:p>
    <w:p w14:paraId="702AF267" w14:textId="77777777" w:rsidR="00365D89" w:rsidRPr="005A14A0" w:rsidRDefault="00365D89" w:rsidP="00365D89">
      <w:pPr>
        <w:spacing w:before="240"/>
        <w:jc w:val="both"/>
        <w:rPr>
          <w:i/>
          <w:highlight w:val="lightGray"/>
          <w:lang w:val="fr-FR"/>
        </w:rPr>
      </w:pPr>
      <w:r w:rsidRPr="005A14A0">
        <w:rPr>
          <w:i/>
          <w:highlight w:val="lightGray"/>
          <w:lang w:val="fr-FR"/>
        </w:rPr>
        <w:t>Uniquement pour l’adjudicataire :</w:t>
      </w:r>
    </w:p>
    <w:p w14:paraId="3AA253ED" w14:textId="4592DF07" w:rsidR="00365D89" w:rsidRPr="005A14A0" w:rsidRDefault="00365D89" w:rsidP="00365D89">
      <w:pPr>
        <w:spacing w:before="240"/>
        <w:jc w:val="both"/>
        <w:rPr>
          <w:lang w:val="fr-FR"/>
        </w:rPr>
      </w:pPr>
      <w:r w:rsidRPr="005A14A0">
        <w:rPr>
          <w:lang w:val="fr-FR"/>
        </w:rPr>
        <w:t xml:space="preserve">Banque </w:t>
      </w:r>
      <w:r w:rsidR="00F04C5C">
        <w:rPr>
          <w:lang w:val="fr-FR"/>
        </w:rPr>
        <w:t>………………….</w:t>
      </w:r>
    </w:p>
    <w:p w14:paraId="007A8457" w14:textId="77777777" w:rsidR="00365D89" w:rsidRPr="005A14A0" w:rsidRDefault="00365D89" w:rsidP="00365D89">
      <w:pPr>
        <w:spacing w:before="240"/>
        <w:jc w:val="both"/>
        <w:rPr>
          <w:lang w:val="fr-FR"/>
        </w:rPr>
      </w:pPr>
      <w:r w:rsidRPr="005A14A0">
        <w:rPr>
          <w:highlight w:val="lightGray"/>
          <w:lang w:val="fr-FR"/>
        </w:rPr>
        <w:t>Adress</w:t>
      </w:r>
      <w:r w:rsidRPr="005A14A0">
        <w:rPr>
          <w:lang w:val="fr-FR"/>
        </w:rPr>
        <w:t>e</w:t>
      </w:r>
    </w:p>
    <w:p w14:paraId="7733BDE4" w14:textId="1B313229" w:rsidR="00365D89" w:rsidRPr="005A14A0" w:rsidRDefault="00365D89" w:rsidP="00365D89">
      <w:pPr>
        <w:spacing w:before="240"/>
        <w:jc w:val="center"/>
        <w:rPr>
          <w:u w:val="single"/>
          <w:lang w:val="fr-FR"/>
        </w:rPr>
      </w:pPr>
      <w:r w:rsidRPr="005A14A0">
        <w:rPr>
          <w:u w:val="single"/>
          <w:lang w:val="fr-FR"/>
        </w:rPr>
        <w:t xml:space="preserve">Cautionnement n° </w:t>
      </w:r>
      <w:r w:rsidR="00F04C5C">
        <w:rPr>
          <w:u w:val="single"/>
          <w:lang w:val="fr-FR"/>
        </w:rPr>
        <w:t>………………………………</w:t>
      </w:r>
    </w:p>
    <w:p w14:paraId="1708CE31" w14:textId="77777777" w:rsidR="00365D89" w:rsidRPr="005A14A0" w:rsidRDefault="00365D89" w:rsidP="00365D89">
      <w:pPr>
        <w:spacing w:before="240"/>
        <w:jc w:val="both"/>
        <w:rPr>
          <w:lang w:val="fr-FR"/>
        </w:rPr>
      </w:pPr>
      <w:r w:rsidRPr="005A14A0">
        <w:rPr>
          <w:lang w:val="fr-FR"/>
        </w:rPr>
        <w:t>Ce cautionnement est émis dans le cadre de la Loi du 17 juin 2016 relative aux marchés publics et à certains marchés de travaux, de fournitures et de services, et conformément aux Règles Générales d’Exécution (RGE) de l’Arrêté Royal du 14 janvier 2013 établissant les Règles Générales d’Exécution des marchés publics et des concessions de travaux publics.</w:t>
      </w:r>
    </w:p>
    <w:p w14:paraId="47DADE47" w14:textId="14691070" w:rsidR="00365D89" w:rsidRPr="005A14A0" w:rsidRDefault="00F04C5C" w:rsidP="00365D89">
      <w:pPr>
        <w:spacing w:before="240"/>
        <w:jc w:val="both"/>
        <w:rPr>
          <w:lang w:val="fr-FR"/>
        </w:rPr>
      </w:pPr>
      <w:r>
        <w:rPr>
          <w:lang w:val="fr-FR"/>
        </w:rPr>
        <w:t>…………………</w:t>
      </w:r>
      <w:proofErr w:type="gramStart"/>
      <w:r>
        <w:rPr>
          <w:lang w:val="fr-FR"/>
        </w:rPr>
        <w:t>…….</w:t>
      </w:r>
      <w:proofErr w:type="gramEnd"/>
      <w:r>
        <w:rPr>
          <w:lang w:val="fr-FR"/>
        </w:rPr>
        <w:t>.</w:t>
      </w:r>
      <w:r w:rsidR="00365D89" w:rsidRPr="005A14A0">
        <w:rPr>
          <w:lang w:val="fr-FR"/>
        </w:rPr>
        <w:t xml:space="preserve">, </w:t>
      </w:r>
      <w:r w:rsidR="00365D89" w:rsidRPr="005A14A0">
        <w:rPr>
          <w:highlight w:val="lightGray"/>
          <w:lang w:val="fr-FR"/>
        </w:rPr>
        <w:t xml:space="preserve">adresse </w:t>
      </w:r>
      <w:r w:rsidR="00365D89" w:rsidRPr="005A14A0">
        <w:rPr>
          <w:lang w:val="fr-FR"/>
        </w:rPr>
        <w:t>(la « Banque »)</w:t>
      </w:r>
    </w:p>
    <w:p w14:paraId="328E37A4" w14:textId="70FD0AB6" w:rsidR="00365D89" w:rsidRPr="005A14A0" w:rsidRDefault="00365D89" w:rsidP="00365D89">
      <w:pPr>
        <w:spacing w:before="240"/>
        <w:jc w:val="both"/>
        <w:rPr>
          <w:lang w:val="fr-FR"/>
        </w:rPr>
      </w:pPr>
      <w:proofErr w:type="gramStart"/>
      <w:r w:rsidRPr="005A14A0">
        <w:rPr>
          <w:lang w:val="fr-FR"/>
        </w:rPr>
        <w:t>déclare</w:t>
      </w:r>
      <w:proofErr w:type="gramEnd"/>
      <w:r w:rsidRPr="005A14A0">
        <w:rPr>
          <w:lang w:val="fr-FR"/>
        </w:rPr>
        <w:t xml:space="preserve">, par la présente, se constituer caution à concurrence d’un montant maximum de </w:t>
      </w:r>
      <w:r w:rsidR="00F04C5C">
        <w:rPr>
          <w:lang w:val="fr-FR"/>
        </w:rPr>
        <w:t>…………..</w:t>
      </w:r>
      <w:r w:rsidRPr="005A14A0">
        <w:rPr>
          <w:lang w:val="fr-FR"/>
        </w:rPr>
        <w:t xml:space="preserve"> EURO au profit de l’Agence belge de développement, Enabel, pour les obligations de </w:t>
      </w:r>
      <w:r w:rsidR="00F04C5C">
        <w:rPr>
          <w:lang w:val="fr-FR"/>
        </w:rPr>
        <w:t>……………………</w:t>
      </w:r>
      <w:r w:rsidRPr="005A14A0">
        <w:rPr>
          <w:lang w:val="fr-FR"/>
        </w:rPr>
        <w:t xml:space="preserve"> (nom de l’adjudicataire), </w:t>
      </w:r>
      <w:r w:rsidRPr="005A14A0">
        <w:rPr>
          <w:highlight w:val="lightGray"/>
          <w:lang w:val="fr-FR"/>
        </w:rPr>
        <w:t>adresse</w:t>
      </w:r>
      <w:r w:rsidRPr="005A14A0">
        <w:rPr>
          <w:lang w:val="fr-FR"/>
        </w:rPr>
        <w:t xml:space="preserve"> en vertu du marché :</w:t>
      </w:r>
    </w:p>
    <w:p w14:paraId="14F94CFF" w14:textId="5ED2A928" w:rsidR="00365D89" w:rsidRPr="005A14A0" w:rsidRDefault="00365D89" w:rsidP="00365D89">
      <w:pPr>
        <w:spacing w:before="240"/>
        <w:jc w:val="both"/>
        <w:rPr>
          <w:lang w:val="fr-FR"/>
        </w:rPr>
      </w:pPr>
      <w:r w:rsidRPr="005A14A0">
        <w:rPr>
          <w:lang w:val="fr-FR"/>
        </w:rPr>
        <w:t xml:space="preserve">« Marché de travaux pour « </w:t>
      </w:r>
      <w:r w:rsidR="00F04C5C" w:rsidRPr="00F04C5C">
        <w:rPr>
          <w:lang w:val="fr-FR"/>
        </w:rPr>
        <w:t>CSC BDI23005-10010</w:t>
      </w:r>
      <w:r w:rsidR="00F04C5C">
        <w:rPr>
          <w:lang w:val="fr-FR"/>
        </w:rPr>
        <w:t>_</w:t>
      </w:r>
      <w:r w:rsidR="00F04C5C" w:rsidRPr="00F04C5C">
        <w:rPr>
          <w:lang w:val="fr-FR"/>
        </w:rPr>
        <w:t xml:space="preserve">Marché de construction de 2 BDS à </w:t>
      </w:r>
      <w:proofErr w:type="spellStart"/>
      <w:r w:rsidR="00F04C5C" w:rsidRPr="00F04C5C">
        <w:rPr>
          <w:lang w:val="fr-FR"/>
        </w:rPr>
        <w:t>Mabayi</w:t>
      </w:r>
      <w:proofErr w:type="spellEnd"/>
      <w:r w:rsidR="00F04C5C" w:rsidRPr="00F04C5C">
        <w:rPr>
          <w:lang w:val="fr-FR"/>
        </w:rPr>
        <w:t xml:space="preserve"> et </w:t>
      </w:r>
      <w:proofErr w:type="spellStart"/>
      <w:r w:rsidR="00F04C5C" w:rsidRPr="00F04C5C">
        <w:rPr>
          <w:lang w:val="fr-FR"/>
        </w:rPr>
        <w:t>Bukinyanana</w:t>
      </w:r>
      <w:proofErr w:type="spellEnd"/>
      <w:r w:rsidR="00F04C5C" w:rsidRPr="00F04C5C">
        <w:rPr>
          <w:lang w:val="fr-FR"/>
        </w:rPr>
        <w:t xml:space="preserve"> dans la province de Cibitoke.</w:t>
      </w:r>
      <w:r w:rsidRPr="005A14A0">
        <w:rPr>
          <w:lang w:val="fr-FR"/>
        </w:rPr>
        <w:t xml:space="preserve">, lot </w:t>
      </w:r>
      <w:r w:rsidR="00F04C5C">
        <w:rPr>
          <w:lang w:val="fr-FR"/>
        </w:rPr>
        <w:t>……</w:t>
      </w:r>
      <w:r w:rsidRPr="005A14A0">
        <w:rPr>
          <w:lang w:val="fr-FR"/>
        </w:rPr>
        <w:t> » (le « Marché »).</w:t>
      </w:r>
    </w:p>
    <w:p w14:paraId="3B0B91E0" w14:textId="785682A9" w:rsidR="00365D89" w:rsidRPr="005A14A0" w:rsidRDefault="00365D89" w:rsidP="00365D89">
      <w:pPr>
        <w:spacing w:before="240"/>
        <w:jc w:val="both"/>
        <w:rPr>
          <w:lang w:val="fr-FR"/>
        </w:rPr>
      </w:pPr>
      <w:r w:rsidRPr="005A14A0">
        <w:rPr>
          <w:lang w:val="fr-FR"/>
        </w:rPr>
        <w:t xml:space="preserve">En conséquence, la Banque s’engage, sous la renonciation du bénéficiaire, à payer jusqu’à concurrence du montant maximum, tout montant dont </w:t>
      </w:r>
      <w:r w:rsidR="00F04C5C">
        <w:rPr>
          <w:lang w:val="fr-FR"/>
        </w:rPr>
        <w:t>…………</w:t>
      </w:r>
      <w:r w:rsidRPr="005A14A0">
        <w:rPr>
          <w:lang w:val="fr-FR"/>
        </w:rPr>
        <w:t xml:space="preserve"> pourrait être redevable envers l’Agence belge de développement, Enabel au cas où </w:t>
      </w:r>
      <w:r w:rsidR="00F04C5C">
        <w:rPr>
          <w:lang w:val="fr-FR"/>
        </w:rPr>
        <w:t>………………</w:t>
      </w:r>
      <w:r w:rsidRPr="005A14A0">
        <w:rPr>
          <w:lang w:val="fr-FR"/>
        </w:rPr>
        <w:t xml:space="preserve"> serait en défaut d’exécution du « Marché ».</w:t>
      </w:r>
    </w:p>
    <w:p w14:paraId="45E823E7" w14:textId="77777777" w:rsidR="00365D89" w:rsidRPr="005A14A0" w:rsidRDefault="00365D89" w:rsidP="00365D89">
      <w:pPr>
        <w:spacing w:before="240"/>
        <w:jc w:val="both"/>
        <w:rPr>
          <w:lang w:val="fr-FR"/>
        </w:rPr>
      </w:pPr>
      <w:r w:rsidRPr="005A14A0">
        <w:rPr>
          <w:lang w:val="fr-FR"/>
        </w:rPr>
        <w:t>Cette caution est libérable conformément aux dispositions du cahier spécial des charges BDI22001-10011 et des Articles 25-33 des Règles Générales d’Exécution, et au plus tard après la réception définitive du marché.</w:t>
      </w:r>
    </w:p>
    <w:p w14:paraId="75B63379" w14:textId="06D9B752" w:rsidR="00365D89" w:rsidRPr="005A14A0" w:rsidRDefault="00365D89" w:rsidP="00365D89">
      <w:pPr>
        <w:spacing w:before="240"/>
        <w:jc w:val="both"/>
        <w:rPr>
          <w:lang w:val="fr-FR"/>
        </w:rPr>
      </w:pPr>
      <w:r w:rsidRPr="005A14A0">
        <w:rPr>
          <w:lang w:val="fr-FR"/>
        </w:rPr>
        <w:t xml:space="preserve">Tout appel au présent cautionnement doit être adressé par lettre à la Banque </w:t>
      </w:r>
      <w:r w:rsidR="00F04C5C">
        <w:rPr>
          <w:lang w:val="fr-FR"/>
        </w:rPr>
        <w:t>…………………</w:t>
      </w:r>
      <w:proofErr w:type="gramStart"/>
      <w:r w:rsidR="00F04C5C">
        <w:rPr>
          <w:lang w:val="fr-FR"/>
        </w:rPr>
        <w:t>…….</w:t>
      </w:r>
      <w:proofErr w:type="gramEnd"/>
      <w:r w:rsidR="00F04C5C">
        <w:rPr>
          <w:lang w:val="fr-FR"/>
        </w:rPr>
        <w:t>.</w:t>
      </w:r>
      <w:r w:rsidRPr="005A14A0">
        <w:rPr>
          <w:lang w:val="fr-FR"/>
        </w:rPr>
        <w:t xml:space="preserve">, </w:t>
      </w:r>
      <w:r w:rsidRPr="005A14A0">
        <w:rPr>
          <w:highlight w:val="lightGray"/>
          <w:lang w:val="fr-FR"/>
        </w:rPr>
        <w:t>adresse</w:t>
      </w:r>
      <w:r w:rsidRPr="005A14A0">
        <w:rPr>
          <w:lang w:val="fr-FR"/>
        </w:rPr>
        <w:t xml:space="preserve"> avec mention de la référence </w:t>
      </w:r>
      <w:r w:rsidR="00F04C5C" w:rsidRPr="00F04C5C">
        <w:rPr>
          <w:lang w:val="fr-FR"/>
        </w:rPr>
        <w:t>BDI23005-10010</w:t>
      </w:r>
      <w:r w:rsidRPr="005A14A0">
        <w:rPr>
          <w:lang w:val="fr-FR"/>
        </w:rPr>
        <w:t>.</w:t>
      </w:r>
    </w:p>
    <w:p w14:paraId="69E1B200" w14:textId="77777777" w:rsidR="00365D89" w:rsidRPr="005A14A0" w:rsidRDefault="00365D89" w:rsidP="00365D89">
      <w:pPr>
        <w:spacing w:before="240"/>
        <w:jc w:val="both"/>
        <w:rPr>
          <w:lang w:val="fr-FR"/>
        </w:rPr>
      </w:pPr>
      <w:r w:rsidRPr="005A14A0">
        <w:rPr>
          <w:lang w:val="fr-FR"/>
        </w:rPr>
        <w:t>Tout paiement effectué en vertu du présent cautionnement réduira de plein droit le montant cautionné par la Banque.</w:t>
      </w:r>
    </w:p>
    <w:p w14:paraId="12768C62" w14:textId="77777777" w:rsidR="00365D89" w:rsidRPr="005A14A0" w:rsidRDefault="00365D89" w:rsidP="00365D89">
      <w:pPr>
        <w:spacing w:before="240"/>
        <w:jc w:val="both"/>
        <w:rPr>
          <w:lang w:val="fr-FR"/>
        </w:rPr>
      </w:pPr>
      <w:r w:rsidRPr="005A14A0">
        <w:rPr>
          <w:lang w:val="fr-FR"/>
        </w:rPr>
        <w:t>Le cautionnement est régi par le droit belge et seuls les tribunaux belges sont compétents pour statuer sur tout litige.</w:t>
      </w:r>
    </w:p>
    <w:p w14:paraId="68F45208" w14:textId="30BB7B94" w:rsidR="00365D89" w:rsidRPr="005A14A0" w:rsidRDefault="00365D89" w:rsidP="00365D89">
      <w:pPr>
        <w:spacing w:before="240"/>
        <w:jc w:val="both"/>
        <w:rPr>
          <w:lang w:val="fr-FR"/>
        </w:rPr>
      </w:pPr>
      <w:r w:rsidRPr="005A14A0">
        <w:rPr>
          <w:lang w:val="fr-FR"/>
        </w:rPr>
        <w:t xml:space="preserve">Fait à </w:t>
      </w:r>
      <w:r w:rsidR="00F04C5C">
        <w:rPr>
          <w:lang w:val="fr-FR"/>
        </w:rPr>
        <w:t>……………….</w:t>
      </w:r>
      <w:r w:rsidRPr="005A14A0">
        <w:rPr>
          <w:lang w:val="fr-FR"/>
        </w:rPr>
        <w:tab/>
      </w:r>
      <w:r w:rsidRPr="005A14A0">
        <w:rPr>
          <w:lang w:val="fr-FR"/>
        </w:rPr>
        <w:tab/>
      </w:r>
      <w:proofErr w:type="gramStart"/>
      <w:r w:rsidRPr="005A14A0">
        <w:rPr>
          <w:lang w:val="fr-FR"/>
        </w:rPr>
        <w:t>le</w:t>
      </w:r>
      <w:proofErr w:type="gramEnd"/>
      <w:r w:rsidRPr="005A14A0">
        <w:rPr>
          <w:lang w:val="fr-FR"/>
        </w:rPr>
        <w:t xml:space="preserve"> </w:t>
      </w:r>
      <w:r w:rsidR="00F04C5C">
        <w:rPr>
          <w:lang w:val="fr-FR"/>
        </w:rPr>
        <w:t>…………………</w:t>
      </w:r>
    </w:p>
    <w:p w14:paraId="7FFBF337" w14:textId="77777777" w:rsidR="00365D89" w:rsidRPr="005A14A0" w:rsidRDefault="00365D89" w:rsidP="00365D89">
      <w:pPr>
        <w:spacing w:before="480"/>
        <w:rPr>
          <w:lang w:val="fr-FR"/>
        </w:rPr>
      </w:pPr>
      <w:r w:rsidRPr="005A14A0">
        <w:rPr>
          <w:lang w:val="fr-FR"/>
        </w:rPr>
        <w:t>Nom :</w:t>
      </w:r>
    </w:p>
    <w:p w14:paraId="7FAE7DE9" w14:textId="77777777" w:rsidR="00365D89" w:rsidRPr="005A14A0" w:rsidRDefault="00365D89" w:rsidP="00365D89">
      <w:pPr>
        <w:spacing w:before="240"/>
        <w:rPr>
          <w:lang w:val="fr-FR"/>
        </w:rPr>
      </w:pPr>
      <w:r w:rsidRPr="005A14A0">
        <w:rPr>
          <w:lang w:val="fr-FR"/>
        </w:rPr>
        <w:t>Signature :</w:t>
      </w:r>
    </w:p>
    <w:p w14:paraId="64215A70" w14:textId="77777777" w:rsidR="00365D89" w:rsidRPr="00504593" w:rsidRDefault="00365D89" w:rsidP="00365D89">
      <w:pPr>
        <w:ind w:left="1276"/>
        <w:rPr>
          <w:rFonts w:ascii="Calibri" w:eastAsia="Calibri" w:hAnsi="Calibri" w:cs="Calibri-Bold"/>
          <w:b/>
          <w:bCs/>
          <w:color w:val="585756"/>
          <w:sz w:val="24"/>
          <w:szCs w:val="24"/>
          <w:lang w:val="fr-FR"/>
        </w:rPr>
      </w:pPr>
      <w:r w:rsidRPr="005A14A0">
        <w:rPr>
          <w:lang w:val="fr-FR"/>
        </w:rPr>
        <w:br w:type="page"/>
      </w:r>
    </w:p>
    <w:p w14:paraId="6E977232" w14:textId="77777777" w:rsidR="00365D89" w:rsidRDefault="00365D89" w:rsidP="00365D89">
      <w:pPr>
        <w:pStyle w:val="Titre3"/>
        <w:numPr>
          <w:ilvl w:val="1"/>
          <w:numId w:val="25"/>
        </w:numPr>
        <w:jc w:val="both"/>
        <w:rPr>
          <w:color w:val="FF0000"/>
          <w:lang w:val="fr-BE"/>
        </w:rPr>
      </w:pPr>
      <w:bookmarkStart w:id="222" w:name="_Toc161312673"/>
      <w:r w:rsidRPr="005A14A0">
        <w:rPr>
          <w:color w:val="FF0000"/>
          <w:lang w:val="fr-BE"/>
        </w:rPr>
        <w:lastRenderedPageBreak/>
        <w:t>Annexes</w:t>
      </w:r>
      <w:bookmarkEnd w:id="222"/>
    </w:p>
    <w:p w14:paraId="4304DD80" w14:textId="77777777" w:rsidR="00365D89" w:rsidRPr="005A14A0" w:rsidRDefault="00365D89" w:rsidP="00365D89"/>
    <w:p w14:paraId="2CB262B9" w14:textId="77777777" w:rsidR="00365D89" w:rsidRPr="00AC07ED" w:rsidRDefault="00365D89" w:rsidP="00365D89">
      <w:pPr>
        <w:pStyle w:val="Titre3"/>
        <w:numPr>
          <w:ilvl w:val="2"/>
          <w:numId w:val="25"/>
        </w:numPr>
        <w:jc w:val="both"/>
        <w:rPr>
          <w:lang w:val="fr-BE"/>
        </w:rPr>
      </w:pPr>
      <w:bookmarkStart w:id="223" w:name="_Toc161312674"/>
      <w:r w:rsidRPr="17079118">
        <w:rPr>
          <w:lang w:val="fr-BE"/>
        </w:rPr>
        <w:t>Annexe 1 – Art. 4 de l’Arrêté royal du 26 septembre 1991 fixant certaines mesures d'application de la loi du 20 mars 1991 organisant l'agréation d'entrepreneurs de travaux</w:t>
      </w:r>
      <w:bookmarkEnd w:id="223"/>
    </w:p>
    <w:p w14:paraId="52822A46" w14:textId="77777777" w:rsidR="00365D89" w:rsidRPr="00FB0CB7" w:rsidRDefault="00365D89" w:rsidP="00365D89">
      <w:pPr>
        <w:pStyle w:val="Corpsdetexte"/>
        <w:rPr>
          <w:highlight w:val="lightGray"/>
        </w:rPr>
      </w:pPr>
    </w:p>
    <w:p w14:paraId="669C9BD0"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Les travaux sont groupés selon leur nature dans les catégories et sous-catégories qui sont désignées à l'aide des lettres et indices ci-après et qui sont définies par le Ministre.</w:t>
      </w:r>
    </w:p>
    <w:p w14:paraId="21127958"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p>
    <w:p w14:paraId="5CC5E555"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A    Entreprises générales de dragage</w:t>
      </w:r>
    </w:p>
    <w:p w14:paraId="2EFBC8D8"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A 1    Renflouage de bateaux et enlèvement d'épaves</w:t>
      </w:r>
    </w:p>
    <w:p w14:paraId="0C54CD94"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B    Entreprises générales de travaux hydrauliques</w:t>
      </w:r>
    </w:p>
    <w:p w14:paraId="2C5F68B4"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 xml:space="preserve">B </w:t>
      </w:r>
      <w:proofErr w:type="gramStart"/>
      <w:r w:rsidRPr="00465D5E">
        <w:rPr>
          <w:rFonts w:ascii="Georgia" w:eastAsia="Calibri" w:hAnsi="Georgia" w:cs="Times New Roman"/>
          <w:color w:val="585756"/>
          <w:kern w:val="0"/>
          <w:sz w:val="21"/>
          <w:szCs w:val="22"/>
          <w:highlight w:val="lightGray"/>
          <w:lang w:val="fr-BE"/>
        </w:rPr>
        <w:t>1  Curage</w:t>
      </w:r>
      <w:proofErr w:type="gramEnd"/>
      <w:r w:rsidRPr="00465D5E">
        <w:rPr>
          <w:rFonts w:ascii="Georgia" w:eastAsia="Calibri" w:hAnsi="Georgia" w:cs="Times New Roman"/>
          <w:color w:val="585756"/>
          <w:kern w:val="0"/>
          <w:sz w:val="21"/>
          <w:szCs w:val="22"/>
          <w:highlight w:val="lightGray"/>
          <w:lang w:val="fr-BE"/>
        </w:rPr>
        <w:t xml:space="preserve"> de cours d'eau</w:t>
      </w:r>
    </w:p>
    <w:p w14:paraId="6340953C"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C    Entreprises générales de travaux routiers</w:t>
      </w:r>
    </w:p>
    <w:p w14:paraId="3FAA0274"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C 1 Travaux d'égouts courants</w:t>
      </w:r>
    </w:p>
    <w:p w14:paraId="782CE5F1"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C 2 Distribution d'eau et pose de canalisations diverses</w:t>
      </w:r>
    </w:p>
    <w:p w14:paraId="6D7E4B87"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C 3    Signalisation non-électrique des voies de communication, dispositifs de sécurité, clôtures et écrans de tout type, non électriques</w:t>
      </w:r>
    </w:p>
    <w:p w14:paraId="21247959"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C 5    Revêtements hydrocarbonés et enduisages</w:t>
      </w:r>
    </w:p>
    <w:p w14:paraId="0F501630"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C 6    Pose en tranchées de câbles électriques d'énergie et de télécommunication, sans connexion</w:t>
      </w:r>
    </w:p>
    <w:p w14:paraId="0E6FF486"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C 7    Fonçages horizontaux de tuyaux pour câbles et canalisations</w:t>
      </w:r>
    </w:p>
    <w:p w14:paraId="78047E49"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Entreprises générales de bâtiments</w:t>
      </w:r>
    </w:p>
    <w:p w14:paraId="5F6DACE8"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1    Tous travaux de gros œuvre et de mise sous toit de bâtiments</w:t>
      </w:r>
    </w:p>
    <w:p w14:paraId="0D8F19D3"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4    Isolation acoustique ou thermique, cloisons légères, faux plafonds et faux planchers préfabriqués ou non</w:t>
      </w:r>
    </w:p>
    <w:p w14:paraId="45DE6973"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5    Menuiserie générale, charpentes et escaliers en bois</w:t>
      </w:r>
    </w:p>
    <w:p w14:paraId="00804AA8"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6    Marbrerie et taille de pierres</w:t>
      </w:r>
    </w:p>
    <w:p w14:paraId="54BCB565"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7    Ferronnerie</w:t>
      </w:r>
    </w:p>
    <w:p w14:paraId="6687BD88"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8    Couverture de toitures asphaltiques ou similaires et travaux d'étanchéité</w:t>
      </w:r>
    </w:p>
    <w:p w14:paraId="007EE78C"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10    Carrelages</w:t>
      </w:r>
    </w:p>
    <w:p w14:paraId="1F8590DF"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11    Plafonnage, crépissage</w:t>
      </w:r>
    </w:p>
    <w:p w14:paraId="62137887"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12    Couvertures non métalliques et non asphaltiques</w:t>
      </w:r>
    </w:p>
    <w:p w14:paraId="2003BD42"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13    Peinture</w:t>
      </w:r>
    </w:p>
    <w:p w14:paraId="4A803F7A"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14    Vitrerie</w:t>
      </w:r>
    </w:p>
    <w:p w14:paraId="3510157F"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15    Parquetage</w:t>
      </w:r>
    </w:p>
    <w:p w14:paraId="45156B60"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16    Installations sanitaires et installations de chauffage au gaz par appareils individuels</w:t>
      </w:r>
    </w:p>
    <w:p w14:paraId="61C50B3A"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lastRenderedPageBreak/>
        <w:t>D 17    Chauffage central, installations thermiques</w:t>
      </w:r>
    </w:p>
    <w:p w14:paraId="5F4CA99A"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18    Ventilation, chauffage à air chaud, conditionnement d'air</w:t>
      </w:r>
    </w:p>
    <w:p w14:paraId="1B136A9D"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20    Menuiserie métallique</w:t>
      </w:r>
    </w:p>
    <w:p w14:paraId="52EDD191"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21    Ravalement et remise en État de façades</w:t>
      </w:r>
    </w:p>
    <w:p w14:paraId="088D7AED"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22    Couvertures métalliques de toiture et zinguerie</w:t>
      </w:r>
    </w:p>
    <w:p w14:paraId="36B18202"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23    Restauration par des artisans</w:t>
      </w:r>
    </w:p>
    <w:p w14:paraId="52D54B23"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24    Restauration de monuments</w:t>
      </w:r>
    </w:p>
    <w:p w14:paraId="5BB05155"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25    Revêtements de murs et de sols, autres que la marbrerie, le parquetage et les carrelages</w:t>
      </w:r>
    </w:p>
    <w:p w14:paraId="162D1EFF"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29    Chapes de sols et revêtements de sols industriels</w:t>
      </w:r>
    </w:p>
    <w:p w14:paraId="5C0ACC71"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E    Entreprises de génie civil</w:t>
      </w:r>
    </w:p>
    <w:p w14:paraId="2551E08C"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E 1    Egouts collecteurs</w:t>
      </w:r>
    </w:p>
    <w:p w14:paraId="51201800"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E 2    Fondations profondes sur pieux, rideaux de palplanches, murs emboués</w:t>
      </w:r>
    </w:p>
    <w:p w14:paraId="57459A3B"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E 4    Fonçages horizontaux d'éléments constitutifs d'ouvrages d'art</w:t>
      </w:r>
    </w:p>
    <w:p w14:paraId="243AA84B"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F    Entreprises générales de constructions métalliques</w:t>
      </w:r>
    </w:p>
    <w:p w14:paraId="79571D6F"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F 1    Travaux de montage et de démontage (sans fournitures)</w:t>
      </w:r>
    </w:p>
    <w:p w14:paraId="1E112383"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F 2    Construction de charpentes métalliques</w:t>
      </w:r>
    </w:p>
    <w:p w14:paraId="128C198E"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F 3    Peinture industrielle</w:t>
      </w:r>
    </w:p>
    <w:p w14:paraId="23BD2292"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G    Entreprises générales de terrassements</w:t>
      </w:r>
    </w:p>
    <w:p w14:paraId="29E4078B"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G 1    Travaux de forage, de sondage et d'injection</w:t>
      </w:r>
    </w:p>
    <w:p w14:paraId="2C02246F"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G 2    Travaux de drainage</w:t>
      </w:r>
    </w:p>
    <w:p w14:paraId="693C6DFE"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G 3    Plantations</w:t>
      </w:r>
    </w:p>
    <w:p w14:paraId="4E54A7E7"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G 4    Revêtements spéciaux pour terrains de sport</w:t>
      </w:r>
    </w:p>
    <w:p w14:paraId="20BA21B6"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G 5    Travaux de démolition</w:t>
      </w:r>
    </w:p>
    <w:p w14:paraId="1FABFFF6"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H    Entreprises générales de voies ferrées</w:t>
      </w:r>
    </w:p>
    <w:p w14:paraId="248746BA"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H 1    Travaux de soudure des rails</w:t>
      </w:r>
    </w:p>
    <w:p w14:paraId="74B1168C"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H 2    Pose de caténaires</w:t>
      </w:r>
    </w:p>
    <w:p w14:paraId="48BAF5EA"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K    Entreprises générales d'équipements mécaniques</w:t>
      </w:r>
    </w:p>
    <w:p w14:paraId="4778F1FE"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K 1    Equipements d'ouvrages d'art ou de mécanique industrielle</w:t>
      </w:r>
    </w:p>
    <w:p w14:paraId="05E86AE7"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K 2    Installations d'engins de manutention et de levage (grues, ponts roulants...)</w:t>
      </w:r>
    </w:p>
    <w:p w14:paraId="4059DA4A"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 xml:space="preserve">K 3    Equipements </w:t>
      </w:r>
      <w:proofErr w:type="spellStart"/>
      <w:r w:rsidRPr="00465D5E">
        <w:rPr>
          <w:rFonts w:ascii="Georgia" w:eastAsia="Calibri" w:hAnsi="Georgia" w:cs="Times New Roman"/>
          <w:color w:val="585756"/>
          <w:kern w:val="0"/>
          <w:sz w:val="21"/>
          <w:szCs w:val="22"/>
          <w:highlight w:val="lightGray"/>
          <w:lang w:val="fr-BE"/>
        </w:rPr>
        <w:t>oléomécaniques</w:t>
      </w:r>
      <w:proofErr w:type="spellEnd"/>
    </w:p>
    <w:p w14:paraId="52180F77"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L    Entreprises générales d'installations d'équipements hydromécaniques</w:t>
      </w:r>
    </w:p>
    <w:p w14:paraId="0016261F"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L 1    Installations de tuyauteries</w:t>
      </w:r>
    </w:p>
    <w:p w14:paraId="6CC1173A"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L 2    Equipements de stations de pompage ou de turbinage</w:t>
      </w:r>
    </w:p>
    <w:p w14:paraId="46A4ED1B"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M    Entreprises générales d'installations d'équipements électroniques</w:t>
      </w:r>
    </w:p>
    <w:p w14:paraId="4028EE9D"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lastRenderedPageBreak/>
        <w:t>M 1    Equipements électroniques à fréquence industrielle ou élevée y compris équipements des stations d'alimentation</w:t>
      </w:r>
    </w:p>
    <w:p w14:paraId="7D56D3A6"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N    Entreprises générales d'installations de transport dans les bâtiments</w:t>
      </w:r>
    </w:p>
    <w:p w14:paraId="0702869D"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N 1    Ascenseurs, monte-charges, escaliers et trottoirs roulants</w:t>
      </w:r>
    </w:p>
    <w:p w14:paraId="06F2D987"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N 2    Transports par gaines ou tubes d'objets, de documents ou de marchandises (pneumatique, mécanique...)</w:t>
      </w:r>
    </w:p>
    <w:p w14:paraId="2D8FD521"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 xml:space="preserve">    Installations électriques</w:t>
      </w:r>
    </w:p>
    <w:p w14:paraId="01F0189A"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P 1    Installations électriques des bâtiments, y compris installations de groupes électrogènes, équipements de détection d'incendie et de vol, télétransmissions dans les bâtiments et leur périphérie et installations ou équipements de téléphonie mixte</w:t>
      </w:r>
    </w:p>
    <w:p w14:paraId="72EC759A"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P 2    Installations électriques et électromécaniques d'ouvrages d'art ou industriels et installations électriques extérieures</w:t>
      </w:r>
    </w:p>
    <w:p w14:paraId="746894D9"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P 3    Installations électriques de lignes aériennes de transport électriques</w:t>
      </w:r>
    </w:p>
    <w:p w14:paraId="6B233BFF"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P 4    Installations électriques d'ouvrages portuaires</w:t>
      </w:r>
    </w:p>
    <w:p w14:paraId="41C18685"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S    Entreprises générales d'installation d'équipements de télétransmission et de gestion de données</w:t>
      </w:r>
    </w:p>
    <w:p w14:paraId="385270E9"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S 1    Equipements de téléphonie et de télégraphie publiques</w:t>
      </w:r>
    </w:p>
    <w:p w14:paraId="4DC27741"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S 2    Equipements de télécommande, télécontrôle et de télémesure</w:t>
      </w:r>
    </w:p>
    <w:p w14:paraId="3865E5EF"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S 3    Equipements de transmission de radio et de télévision, installations radar et antennes</w:t>
      </w:r>
    </w:p>
    <w:p w14:paraId="3832DC30"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S 4    Equipements d'informatique et de régulation de processus</w:t>
      </w:r>
    </w:p>
    <w:p w14:paraId="1235F987"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 xml:space="preserve">    Installations spéciales</w:t>
      </w:r>
    </w:p>
    <w:p w14:paraId="3BB26C96"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T 2    Paratonnerres, antennes de réception</w:t>
      </w:r>
    </w:p>
    <w:p w14:paraId="46FC8757"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T 3    Equipements frigorifiques</w:t>
      </w:r>
    </w:p>
    <w:p w14:paraId="60E0EE11"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T 4    Equipements de buanderies et de grandes cuisines</w:t>
      </w:r>
    </w:p>
    <w:p w14:paraId="3019FDBC"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T 6    Equipements d'abattoirs</w:t>
      </w:r>
    </w:p>
    <w:p w14:paraId="7027DCED" w14:textId="77777777" w:rsidR="00365D89" w:rsidRPr="00465D5E"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U    Installations pour traitement des immondices</w:t>
      </w:r>
    </w:p>
    <w:p w14:paraId="445362D0" w14:textId="77777777" w:rsidR="00365D89" w:rsidRDefault="00365D89"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V    Installations d'épuration d'eau</w:t>
      </w:r>
    </w:p>
    <w:p w14:paraId="5045C90B" w14:textId="77777777" w:rsidR="00F04C5C" w:rsidRDefault="00F04C5C"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p>
    <w:p w14:paraId="1CE4B01A" w14:textId="77777777" w:rsidR="00F04C5C" w:rsidRDefault="00F04C5C"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p>
    <w:p w14:paraId="51AE1019" w14:textId="77777777" w:rsidR="00F04C5C" w:rsidRDefault="00F04C5C"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p>
    <w:p w14:paraId="4C00D879" w14:textId="77777777" w:rsidR="00F04C5C" w:rsidRDefault="00F04C5C"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p>
    <w:p w14:paraId="6B013806" w14:textId="77777777" w:rsidR="00F04C5C" w:rsidRDefault="00F04C5C"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p>
    <w:p w14:paraId="7B7B1F8C" w14:textId="77777777" w:rsidR="00F04C5C" w:rsidRDefault="00F04C5C"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p>
    <w:p w14:paraId="132D9117" w14:textId="77777777" w:rsidR="00F04C5C" w:rsidRDefault="00F04C5C"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p>
    <w:p w14:paraId="22C7318D" w14:textId="77777777" w:rsidR="00F04C5C" w:rsidRDefault="00F04C5C"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p>
    <w:p w14:paraId="79710A8C" w14:textId="77777777" w:rsidR="00F04C5C" w:rsidRDefault="00F04C5C"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p>
    <w:p w14:paraId="67DD6137" w14:textId="77777777" w:rsidR="00F04C5C" w:rsidRDefault="00F04C5C"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p>
    <w:p w14:paraId="363A3D52" w14:textId="77777777" w:rsidR="00F04C5C" w:rsidRPr="00465D5E" w:rsidRDefault="00F04C5C" w:rsidP="00365D89">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p>
    <w:p w14:paraId="4E02A2FF" w14:textId="77777777" w:rsidR="00365D89" w:rsidRDefault="00365D89" w:rsidP="00365D89">
      <w:pPr>
        <w:pStyle w:val="Titre3"/>
        <w:numPr>
          <w:ilvl w:val="0"/>
          <w:numId w:val="0"/>
        </w:numPr>
        <w:jc w:val="both"/>
        <w:rPr>
          <w:lang w:val="fr-BE"/>
        </w:rPr>
      </w:pPr>
      <w:bookmarkStart w:id="224" w:name="_Toc51592080"/>
      <w:bookmarkStart w:id="225" w:name="_Toc52268509"/>
      <w:bookmarkStart w:id="226" w:name="_Toc52533040"/>
      <w:bookmarkStart w:id="227" w:name="_Toc161312675"/>
      <w:r>
        <w:rPr>
          <w:lang w:val="fr-BE"/>
        </w:rPr>
        <w:t>3.11.12</w:t>
      </w:r>
      <w:r w:rsidRPr="17079118">
        <w:rPr>
          <w:lang w:val="fr-BE"/>
        </w:rPr>
        <w:t xml:space="preserve"> Clause GDPR (en cas de prestataire de service qui va traiter des données personnelles)</w:t>
      </w:r>
      <w:bookmarkEnd w:id="224"/>
      <w:bookmarkEnd w:id="225"/>
      <w:bookmarkEnd w:id="226"/>
      <w:bookmarkEnd w:id="227"/>
    </w:p>
    <w:p w14:paraId="5633FDE2" w14:textId="77777777" w:rsidR="00365D89" w:rsidRPr="005A14A0" w:rsidRDefault="00365D89" w:rsidP="00365D89">
      <w:pPr>
        <w:jc w:val="both"/>
      </w:pPr>
    </w:p>
    <w:p w14:paraId="239F9A80" w14:textId="77777777" w:rsidR="00365D89" w:rsidRPr="00E02105" w:rsidRDefault="00365D89" w:rsidP="00365D89">
      <w:pPr>
        <w:jc w:val="both"/>
        <w:rPr>
          <w:lang w:val="fr-FR"/>
        </w:rPr>
      </w:pPr>
    </w:p>
    <w:p w14:paraId="3CF6DA58" w14:textId="77777777" w:rsidR="00365D89" w:rsidRPr="00E02105" w:rsidRDefault="00365D89" w:rsidP="00365D89">
      <w:pPr>
        <w:jc w:val="both"/>
        <w:rPr>
          <w:i/>
          <w:iCs/>
          <w:lang w:val="fr-FR"/>
        </w:rPr>
      </w:pPr>
      <w:r w:rsidRPr="00E02105">
        <w:rPr>
          <w:i/>
          <w:iCs/>
          <w:lang w:val="fr-FR"/>
        </w:rPr>
        <w:t>Cette annexe est à utiliser lorsque l’adjudicataire est un sous-traitant au sens de la législation RGPD, c’est-à- dire personne physique ou morale, qui traite des données à caractère personnel pour le compte de Enabel.</w:t>
      </w:r>
    </w:p>
    <w:p w14:paraId="6523447F" w14:textId="77777777" w:rsidR="00365D89" w:rsidRPr="00E02105" w:rsidRDefault="00365D89" w:rsidP="00365D89">
      <w:pPr>
        <w:jc w:val="both"/>
        <w:rPr>
          <w:i/>
          <w:iCs/>
          <w:lang w:val="fr-FR"/>
        </w:rPr>
      </w:pPr>
    </w:p>
    <w:p w14:paraId="1507B6DF" w14:textId="77777777" w:rsidR="00365D89" w:rsidRPr="00E02105" w:rsidRDefault="00365D89" w:rsidP="00365D89">
      <w:pPr>
        <w:jc w:val="both"/>
        <w:rPr>
          <w:i/>
          <w:iCs/>
          <w:lang w:val="fr-FR"/>
        </w:rPr>
      </w:pPr>
      <w:r w:rsidRPr="00E02105">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63FF50B7" w14:textId="77777777" w:rsidR="00365D89" w:rsidRPr="00E02105" w:rsidRDefault="00365D89" w:rsidP="00365D89">
      <w:pPr>
        <w:jc w:val="both"/>
        <w:rPr>
          <w:lang w:val="fr-FR"/>
        </w:rPr>
      </w:pPr>
    </w:p>
    <w:p w14:paraId="54C8762A" w14:textId="77777777" w:rsidR="00365D89" w:rsidRPr="00E02105" w:rsidRDefault="00365D89" w:rsidP="00365D89">
      <w:pPr>
        <w:jc w:val="both"/>
        <w:rPr>
          <w:lang w:val="fr-FR"/>
        </w:rPr>
      </w:pPr>
    </w:p>
    <w:p w14:paraId="296A0280" w14:textId="77777777" w:rsidR="00365D89" w:rsidRPr="00E02105" w:rsidRDefault="00365D89" w:rsidP="00365D89">
      <w:pPr>
        <w:jc w:val="both"/>
        <w:rPr>
          <w:lang w:val="fr-FR"/>
        </w:rPr>
      </w:pPr>
      <w:r w:rsidRPr="00E02105">
        <w:rPr>
          <w:lang w:val="fr-FR"/>
        </w:rPr>
        <w:t xml:space="preserve">CONVENTION </w:t>
      </w:r>
      <w:proofErr w:type="spellStart"/>
      <w:r w:rsidRPr="00E02105">
        <w:rPr>
          <w:lang w:val="fr-FR"/>
        </w:rPr>
        <w:t>relatiVE</w:t>
      </w:r>
      <w:proofErr w:type="spellEnd"/>
      <w:r w:rsidRPr="00E02105">
        <w:rPr>
          <w:lang w:val="fr-FR"/>
        </w:rPr>
        <w:t xml:space="preserve"> aux traitements de données à caractère personnel (RGPD)</w:t>
      </w:r>
    </w:p>
    <w:p w14:paraId="62EEA8C9" w14:textId="77777777" w:rsidR="00365D89" w:rsidRPr="00E02105" w:rsidRDefault="00365D89" w:rsidP="00365D89">
      <w:pPr>
        <w:jc w:val="both"/>
        <w:rPr>
          <w:b/>
          <w:bCs/>
          <w:lang w:val="fr-FR"/>
        </w:rPr>
      </w:pPr>
    </w:p>
    <w:p w14:paraId="78CE2160" w14:textId="77777777" w:rsidR="00365D89" w:rsidRPr="00E02105" w:rsidRDefault="00365D89" w:rsidP="00365D89">
      <w:pPr>
        <w:jc w:val="both"/>
        <w:rPr>
          <w:b/>
          <w:bCs/>
          <w:lang w:val="fr-FR"/>
        </w:rPr>
      </w:pPr>
      <w:r w:rsidRPr="00E02105">
        <w:rPr>
          <w:b/>
          <w:bCs/>
          <w:lang w:val="fr-FR"/>
        </w:rPr>
        <w:t xml:space="preserve">ENTRE :  </w:t>
      </w:r>
    </w:p>
    <w:p w14:paraId="16E35178" w14:textId="77777777" w:rsidR="00365D89" w:rsidRPr="00E02105" w:rsidRDefault="00365D89" w:rsidP="00365D89">
      <w:pPr>
        <w:jc w:val="both"/>
        <w:rPr>
          <w:lang w:val="fr-FR"/>
        </w:rPr>
      </w:pPr>
    </w:p>
    <w:p w14:paraId="29B92A28" w14:textId="77777777" w:rsidR="00365D89" w:rsidRPr="00E02105" w:rsidRDefault="00365D89" w:rsidP="00365D89">
      <w:pPr>
        <w:jc w:val="both"/>
        <w:rPr>
          <w:lang w:val="fr-FR"/>
        </w:rPr>
      </w:pPr>
    </w:p>
    <w:p w14:paraId="3F9317E6" w14:textId="77777777" w:rsidR="00365D89" w:rsidRPr="00E02105" w:rsidRDefault="00365D89" w:rsidP="00365D89">
      <w:pPr>
        <w:jc w:val="both"/>
        <w:rPr>
          <w:b/>
          <w:lang w:val="fr-FR"/>
        </w:rPr>
      </w:pPr>
      <w:r w:rsidRPr="00E02105">
        <w:rPr>
          <w:b/>
          <w:lang w:val="fr-FR"/>
        </w:rPr>
        <w:t xml:space="preserve">Le pouvoir adjudicateur : </w:t>
      </w:r>
      <w:proofErr w:type="spellStart"/>
      <w:r w:rsidRPr="00E02105">
        <w:rPr>
          <w:b/>
          <w:lang w:val="fr-FR"/>
        </w:rPr>
        <w:t>Enabel</w:t>
      </w:r>
      <w:proofErr w:type="spellEnd"/>
      <w:r w:rsidRPr="00E02105">
        <w:rPr>
          <w:b/>
          <w:lang w:val="fr-FR"/>
        </w:rPr>
        <w:t>, A</w:t>
      </w:r>
      <w:proofErr w:type="spellStart"/>
      <w:r w:rsidRPr="00E02105">
        <w:rPr>
          <w:b/>
        </w:rPr>
        <w:t>gence</w:t>
      </w:r>
      <w:proofErr w:type="spellEnd"/>
      <w:r w:rsidRPr="00E02105">
        <w:rPr>
          <w:b/>
        </w:rPr>
        <w:t xml:space="preserve"> belge de développement</w:t>
      </w:r>
      <w:r w:rsidRPr="00E02105">
        <w:t>, société anonyme de droit public à finalité sociale, dont le siège social est établi à 147, rue Haute, 1000 Bruxelles (numéro d’entreprise 0264.814.354, RPM Bruxelles).</w:t>
      </w:r>
    </w:p>
    <w:p w14:paraId="0908A474" w14:textId="77777777" w:rsidR="00365D89" w:rsidRPr="00E02105" w:rsidRDefault="00365D89" w:rsidP="00365D89">
      <w:pPr>
        <w:jc w:val="both"/>
        <w:rPr>
          <w:lang w:val="fr-FR"/>
        </w:rPr>
      </w:pPr>
    </w:p>
    <w:p w14:paraId="2B99BE13" w14:textId="77777777" w:rsidR="00365D89" w:rsidRPr="00E02105" w:rsidRDefault="00365D89" w:rsidP="00365D89">
      <w:pPr>
        <w:jc w:val="both"/>
        <w:rPr>
          <w:lang w:val="fr-FR"/>
        </w:rPr>
      </w:pPr>
      <w:r w:rsidRPr="00E02105">
        <w:rPr>
          <w:lang w:val="fr-FR"/>
        </w:rPr>
        <w:t>Représentée par : […………………………………………………………………</w:t>
      </w:r>
      <w:proofErr w:type="gramStart"/>
      <w:r w:rsidRPr="00E02105">
        <w:rPr>
          <w:lang w:val="fr-FR"/>
        </w:rPr>
        <w:t>…….</w:t>
      </w:r>
      <w:proofErr w:type="gramEnd"/>
      <w:r w:rsidRPr="00E02105">
        <w:rPr>
          <w:lang w:val="fr-FR"/>
        </w:rPr>
        <w:t>.…………..….],</w:t>
      </w:r>
    </w:p>
    <w:p w14:paraId="441DA0C4" w14:textId="77777777" w:rsidR="00365D89" w:rsidRPr="00E02105" w:rsidRDefault="00365D89" w:rsidP="00365D89">
      <w:pPr>
        <w:jc w:val="both"/>
        <w:rPr>
          <w:lang w:val="fr-FR"/>
        </w:rPr>
      </w:pPr>
    </w:p>
    <w:p w14:paraId="3FAD4C14" w14:textId="77777777" w:rsidR="00365D89" w:rsidRPr="00E02105" w:rsidRDefault="00365D89" w:rsidP="00365D89">
      <w:pPr>
        <w:jc w:val="both"/>
        <w:rPr>
          <w:lang w:val="fr-FR"/>
        </w:rPr>
      </w:pPr>
      <w:r w:rsidRPr="00E02105">
        <w:rPr>
          <w:lang w:val="fr-FR"/>
        </w:rPr>
        <w:t>Ci-après dénommée « le pouvoir adjudicateur » ou « PA » ou « Responsable du traitement ».</w:t>
      </w:r>
    </w:p>
    <w:p w14:paraId="764C830A" w14:textId="77777777" w:rsidR="00365D89" w:rsidRPr="00E02105" w:rsidRDefault="00365D89" w:rsidP="00365D89">
      <w:pPr>
        <w:jc w:val="both"/>
        <w:rPr>
          <w:lang w:val="fr-FR"/>
        </w:rPr>
      </w:pPr>
      <w:r w:rsidRPr="00E02105">
        <w:rPr>
          <w:b/>
          <w:bCs/>
          <w:lang w:val="fr-FR"/>
        </w:rPr>
        <w:t xml:space="preserve">ET </w:t>
      </w:r>
      <w:r w:rsidRPr="00E02105">
        <w:rPr>
          <w:lang w:val="fr-FR"/>
        </w:rPr>
        <w:t xml:space="preserve">: </w:t>
      </w:r>
      <w:r w:rsidRPr="00E02105">
        <w:rPr>
          <w:lang w:val="fr-FR"/>
        </w:rPr>
        <w:tab/>
      </w:r>
    </w:p>
    <w:p w14:paraId="704C066C" w14:textId="77777777" w:rsidR="00365D89" w:rsidRPr="00E02105" w:rsidRDefault="00365D89" w:rsidP="00365D89">
      <w:pPr>
        <w:jc w:val="both"/>
        <w:rPr>
          <w:b/>
          <w:bCs/>
          <w:lang w:val="fr-FR"/>
        </w:rPr>
      </w:pPr>
    </w:p>
    <w:p w14:paraId="2F9F5DBD" w14:textId="77777777" w:rsidR="00365D89" w:rsidRPr="00E02105" w:rsidRDefault="00365D89" w:rsidP="00365D89">
      <w:pPr>
        <w:jc w:val="both"/>
        <w:rPr>
          <w:b/>
          <w:bCs/>
          <w:lang w:val="fr-FR"/>
        </w:rPr>
      </w:pPr>
    </w:p>
    <w:p w14:paraId="0FDBE2EC" w14:textId="77777777" w:rsidR="00365D89" w:rsidRPr="00E02105" w:rsidRDefault="00365D89" w:rsidP="00365D89">
      <w:pPr>
        <w:jc w:val="both"/>
        <w:rPr>
          <w:lang w:val="fr-FR"/>
        </w:rPr>
      </w:pPr>
      <w:r w:rsidRPr="00E02105">
        <w:rPr>
          <w:b/>
          <w:lang w:val="fr-FR"/>
        </w:rPr>
        <w:t xml:space="preserve">L’adjudicataire : </w:t>
      </w:r>
      <w:r w:rsidRPr="00E02105">
        <w:rPr>
          <w:lang w:val="fr-FR"/>
        </w:rPr>
        <w:t>[………………………………………………………………………………</w:t>
      </w:r>
      <w:proofErr w:type="gramStart"/>
      <w:r w:rsidRPr="00E02105">
        <w:rPr>
          <w:lang w:val="fr-FR"/>
        </w:rPr>
        <w:t>…….</w:t>
      </w:r>
      <w:proofErr w:type="gramEnd"/>
      <w:r w:rsidRPr="00E02105">
        <w:rPr>
          <w:lang w:val="fr-FR"/>
        </w:rPr>
        <w:t xml:space="preserve">.….], dont le siège social est établi à </w:t>
      </w:r>
      <w:r w:rsidRPr="00E02105">
        <w:rPr>
          <w:lang w:val="fr-FR"/>
        </w:rPr>
        <w:lastRenderedPageBreak/>
        <w:t xml:space="preserve">[…………………………………………………………………………………………….………………….…...] </w:t>
      </w:r>
      <w:proofErr w:type="gramStart"/>
      <w:r w:rsidRPr="00E02105">
        <w:rPr>
          <w:lang w:val="fr-FR"/>
        </w:rPr>
        <w:t>et</w:t>
      </w:r>
      <w:proofErr w:type="gramEnd"/>
      <w:r w:rsidRPr="00E02105">
        <w:rPr>
          <w:lang w:val="fr-FR"/>
        </w:rPr>
        <w:t xml:space="preserve"> immatriculée à la BCE sous le n° […………………………………………….…………….….],</w:t>
      </w:r>
    </w:p>
    <w:p w14:paraId="019D2140" w14:textId="77777777" w:rsidR="00365D89" w:rsidRPr="00E02105" w:rsidRDefault="00365D89" w:rsidP="00365D89">
      <w:pPr>
        <w:jc w:val="both"/>
        <w:rPr>
          <w:lang w:val="fr-FR"/>
        </w:rPr>
      </w:pPr>
    </w:p>
    <w:p w14:paraId="0411397E" w14:textId="77777777" w:rsidR="00365D89" w:rsidRPr="00E02105" w:rsidRDefault="00365D89" w:rsidP="00365D89">
      <w:pPr>
        <w:jc w:val="both"/>
        <w:rPr>
          <w:lang w:val="fr-FR"/>
        </w:rPr>
      </w:pPr>
      <w:r w:rsidRPr="00E02105">
        <w:rPr>
          <w:lang w:val="fr-FR"/>
        </w:rPr>
        <w:t>Représenté(e) par : [……………………………………………………………………………………...],</w:t>
      </w:r>
    </w:p>
    <w:p w14:paraId="23D754D1" w14:textId="77777777" w:rsidR="00365D89" w:rsidRPr="00E02105" w:rsidRDefault="00365D89" w:rsidP="00365D89">
      <w:pPr>
        <w:jc w:val="both"/>
        <w:rPr>
          <w:lang w:val="fr-FR"/>
        </w:rPr>
      </w:pPr>
      <w:proofErr w:type="gramStart"/>
      <w:r w:rsidRPr="00E02105">
        <w:rPr>
          <w:lang w:val="fr-FR"/>
        </w:rPr>
        <w:t>conformément</w:t>
      </w:r>
      <w:proofErr w:type="gramEnd"/>
      <w:r w:rsidRPr="00E02105">
        <w:rPr>
          <w:lang w:val="fr-FR"/>
        </w:rPr>
        <w:t xml:space="preserve"> à l’article [……………………………………….……………………………….…….] des statuts de la société,</w:t>
      </w:r>
    </w:p>
    <w:p w14:paraId="16DDA430" w14:textId="77777777" w:rsidR="00365D89" w:rsidRPr="00E02105" w:rsidRDefault="00365D89" w:rsidP="00365D89">
      <w:pPr>
        <w:jc w:val="both"/>
        <w:rPr>
          <w:lang w:val="fr-FR"/>
        </w:rPr>
      </w:pPr>
    </w:p>
    <w:p w14:paraId="4FF079D9" w14:textId="77777777" w:rsidR="00365D89" w:rsidRPr="00E02105" w:rsidRDefault="00365D89" w:rsidP="00365D89">
      <w:pPr>
        <w:jc w:val="both"/>
        <w:rPr>
          <w:lang w:val="fr-FR"/>
        </w:rPr>
      </w:pPr>
      <w:r w:rsidRPr="00E02105">
        <w:rPr>
          <w:lang w:val="fr-FR"/>
        </w:rPr>
        <w:t>Ci-après dénommé(e) « l’adjudicataire » ou « sous-traitant ».</w:t>
      </w:r>
    </w:p>
    <w:p w14:paraId="577F6910" w14:textId="77777777" w:rsidR="00365D89" w:rsidRPr="00E02105" w:rsidRDefault="00365D89" w:rsidP="00365D89">
      <w:pPr>
        <w:jc w:val="both"/>
        <w:rPr>
          <w:lang w:val="fr-FR"/>
        </w:rPr>
      </w:pPr>
    </w:p>
    <w:p w14:paraId="4DEE6A45" w14:textId="77777777" w:rsidR="00365D89" w:rsidRPr="00E02105" w:rsidRDefault="00365D89" w:rsidP="00365D89">
      <w:pPr>
        <w:jc w:val="both"/>
        <w:rPr>
          <w:lang w:val="fr-FR"/>
        </w:rPr>
      </w:pPr>
      <w:r w:rsidRPr="00E02105">
        <w:rPr>
          <w:lang w:val="fr-FR"/>
        </w:rPr>
        <w:t>Le pouvoir adjudicateur et l’adjudicataire sont dénommés individuellement une « Partie » et ensemble les « Parties ».</w:t>
      </w:r>
      <w:r w:rsidRPr="00E02105">
        <w:rPr>
          <w:lang w:val="fr-FR"/>
        </w:rPr>
        <w:tab/>
      </w:r>
    </w:p>
    <w:p w14:paraId="4E6FC2A4" w14:textId="77777777" w:rsidR="00365D89" w:rsidRPr="00E02105" w:rsidRDefault="00365D89" w:rsidP="00365D89">
      <w:pPr>
        <w:jc w:val="both"/>
        <w:rPr>
          <w:b/>
          <w:bCs/>
          <w:lang w:val="fr-FR"/>
        </w:rPr>
      </w:pPr>
      <w:r w:rsidRPr="00E02105">
        <w:rPr>
          <w:b/>
          <w:bCs/>
          <w:lang w:val="fr-FR"/>
        </w:rPr>
        <w:t>Préambule</w:t>
      </w:r>
    </w:p>
    <w:p w14:paraId="308AE4CC" w14:textId="77777777" w:rsidR="00365D89" w:rsidRPr="00E02105" w:rsidRDefault="00365D89" w:rsidP="00365D89">
      <w:pPr>
        <w:jc w:val="both"/>
        <w:rPr>
          <w:lang w:val="fr-FR"/>
        </w:rPr>
      </w:pPr>
      <w:r w:rsidRPr="00E02105">
        <w:rPr>
          <w:lang w:val="fr-FR"/>
        </w:rPr>
        <w:t>Par décision du [……………</w:t>
      </w:r>
      <w:proofErr w:type="gramStart"/>
      <w:r w:rsidRPr="00E02105">
        <w:rPr>
          <w:lang w:val="fr-FR"/>
        </w:rPr>
        <w:t>…….</w:t>
      </w:r>
      <w:proofErr w:type="gramEnd"/>
      <w:r w:rsidRPr="00E02105">
        <w:rPr>
          <w:lang w:val="fr-FR"/>
        </w:rPr>
        <w:t>…...], l’adjudicataire s’est vu attribuer un marché conformément au cahier spécial des charges n° [……………………...].</w:t>
      </w:r>
    </w:p>
    <w:p w14:paraId="5B782A11" w14:textId="77777777" w:rsidR="00365D89" w:rsidRPr="00E02105" w:rsidRDefault="00365D89" w:rsidP="00365D89">
      <w:pPr>
        <w:jc w:val="both"/>
        <w:rPr>
          <w:lang w:val="fr-FR"/>
        </w:rPr>
      </w:pPr>
    </w:p>
    <w:p w14:paraId="2BF2C4B7" w14:textId="77777777" w:rsidR="00365D89" w:rsidRPr="00E02105" w:rsidRDefault="00365D89" w:rsidP="00365D89">
      <w:pPr>
        <w:jc w:val="both"/>
        <w:rPr>
          <w:lang w:val="fr-FR"/>
        </w:rPr>
      </w:pPr>
      <w:r w:rsidRPr="00E02105">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1B716199" w14:textId="77777777" w:rsidR="00365D89" w:rsidRPr="00E02105" w:rsidRDefault="00365D89" w:rsidP="00365D89">
      <w:pPr>
        <w:jc w:val="both"/>
        <w:rPr>
          <w:lang w:val="fr-FR"/>
        </w:rPr>
      </w:pPr>
    </w:p>
    <w:p w14:paraId="67B9D823" w14:textId="77777777" w:rsidR="00365D89" w:rsidRPr="00E02105" w:rsidRDefault="00365D89" w:rsidP="00365D89">
      <w:pPr>
        <w:jc w:val="both"/>
        <w:rPr>
          <w:lang w:val="fr-FR"/>
        </w:rPr>
      </w:pPr>
      <w:r w:rsidRPr="00E02105">
        <w:rPr>
          <w:lang w:val="fr-FR"/>
        </w:rPr>
        <w:t>L’objet de cet avenant est de conformer les documents de marché aux exigences de l’article 28 du RGPD.</w:t>
      </w:r>
    </w:p>
    <w:p w14:paraId="5FA5A156" w14:textId="77777777" w:rsidR="00365D89" w:rsidRPr="00E02105" w:rsidRDefault="00365D89" w:rsidP="00365D89">
      <w:pPr>
        <w:jc w:val="both"/>
        <w:rPr>
          <w:lang w:val="fr-FR"/>
        </w:rPr>
      </w:pPr>
    </w:p>
    <w:p w14:paraId="702B4C49" w14:textId="77777777" w:rsidR="00365D89" w:rsidRPr="00E02105" w:rsidRDefault="00365D89" w:rsidP="00365D89">
      <w:pPr>
        <w:jc w:val="both"/>
        <w:rPr>
          <w:lang w:val="fr-FR"/>
        </w:rPr>
      </w:pPr>
      <w:r w:rsidRPr="00E02105">
        <w:rPr>
          <w:lang w:val="fr-FR"/>
        </w:rPr>
        <w:t>Il n’est pas autrement dérogé aux conditions du marché, notamment quant au délai et à la valeur du marché attribué.</w:t>
      </w:r>
    </w:p>
    <w:p w14:paraId="481A89E0" w14:textId="77777777" w:rsidR="00365D89" w:rsidRPr="00E02105" w:rsidRDefault="00365D89" w:rsidP="00365D89">
      <w:pPr>
        <w:jc w:val="both"/>
        <w:rPr>
          <w:b/>
          <w:bCs/>
          <w:lang w:val="fr-FR"/>
        </w:rPr>
      </w:pPr>
      <w:r w:rsidRPr="00E02105">
        <w:rPr>
          <w:b/>
          <w:bCs/>
          <w:lang w:val="fr-FR"/>
        </w:rPr>
        <w:t>Article 1 : Définitions</w:t>
      </w:r>
    </w:p>
    <w:p w14:paraId="3D282BDE" w14:textId="77777777" w:rsidR="00365D89" w:rsidRPr="00E02105" w:rsidRDefault="00365D89" w:rsidP="00365D89">
      <w:pPr>
        <w:numPr>
          <w:ilvl w:val="1"/>
          <w:numId w:val="39"/>
        </w:numPr>
        <w:jc w:val="both"/>
        <w:rPr>
          <w:lang w:val="fr-FR"/>
        </w:rPr>
      </w:pPr>
      <w:r w:rsidRPr="00E02105">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E02105">
        <w:t>ci-après RGPD</w:t>
      </w:r>
      <w:r w:rsidRPr="00E02105">
        <w:rPr>
          <w:lang w:val="fr-FR"/>
        </w:rPr>
        <w:t>) et la loi belge du 30 juillet 2018 relative à la protection des personnes physiques à l’égard des traitements de données à caractère personnel.</w:t>
      </w:r>
    </w:p>
    <w:p w14:paraId="4927C727" w14:textId="77777777" w:rsidR="00365D89" w:rsidRPr="00E02105" w:rsidRDefault="00365D89" w:rsidP="00365D89">
      <w:pPr>
        <w:jc w:val="both"/>
        <w:rPr>
          <w:b/>
          <w:bCs/>
          <w:lang w:val="fr-FR"/>
        </w:rPr>
      </w:pPr>
      <w:r w:rsidRPr="00E02105">
        <w:rPr>
          <w:b/>
          <w:bCs/>
          <w:lang w:val="fr-FR"/>
        </w:rPr>
        <w:lastRenderedPageBreak/>
        <w:t>Article 2 : Objet de la Convention</w:t>
      </w:r>
    </w:p>
    <w:p w14:paraId="16100567" w14:textId="77777777" w:rsidR="00365D89" w:rsidRPr="00E02105" w:rsidRDefault="00365D89" w:rsidP="00365D89">
      <w:pPr>
        <w:jc w:val="both"/>
        <w:rPr>
          <w:lang w:val="fr-FR"/>
        </w:rPr>
      </w:pPr>
    </w:p>
    <w:p w14:paraId="7FABF8E9" w14:textId="77777777" w:rsidR="00365D89" w:rsidRPr="00E02105" w:rsidRDefault="00365D89" w:rsidP="00365D89">
      <w:pPr>
        <w:numPr>
          <w:ilvl w:val="1"/>
          <w:numId w:val="36"/>
        </w:numPr>
        <w:jc w:val="both"/>
        <w:rPr>
          <w:lang w:val="fr-FR"/>
        </w:rPr>
      </w:pPr>
      <w:r w:rsidRPr="00E02105">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03790134" w14:textId="77777777" w:rsidR="00365D89" w:rsidRPr="00E02105" w:rsidRDefault="00365D89" w:rsidP="00365D89">
      <w:pPr>
        <w:jc w:val="both"/>
        <w:rPr>
          <w:lang w:val="fr-FR"/>
        </w:rPr>
      </w:pPr>
    </w:p>
    <w:p w14:paraId="542FD36C" w14:textId="77777777" w:rsidR="00365D89" w:rsidRPr="00E02105" w:rsidRDefault="00365D89" w:rsidP="00365D89">
      <w:pPr>
        <w:numPr>
          <w:ilvl w:val="1"/>
          <w:numId w:val="36"/>
        </w:numPr>
        <w:jc w:val="both"/>
        <w:rPr>
          <w:lang w:val="fr-FR"/>
        </w:rPr>
      </w:pPr>
      <w:r w:rsidRPr="00E02105">
        <w:rPr>
          <w:lang w:val="fr-FR"/>
        </w:rPr>
        <w:t>L’adjudicataire exécute le marché conformément aux dispositions de la présente Convention.</w:t>
      </w:r>
    </w:p>
    <w:p w14:paraId="49CEC487" w14:textId="77777777" w:rsidR="00365D89" w:rsidRPr="00E02105" w:rsidRDefault="00365D89" w:rsidP="00365D89">
      <w:pPr>
        <w:jc w:val="both"/>
        <w:rPr>
          <w:lang w:val="fr-FR"/>
        </w:rPr>
      </w:pPr>
    </w:p>
    <w:p w14:paraId="1C565745" w14:textId="77777777" w:rsidR="00365D89" w:rsidRPr="00E02105" w:rsidRDefault="00365D89" w:rsidP="00365D89">
      <w:pPr>
        <w:numPr>
          <w:ilvl w:val="1"/>
          <w:numId w:val="36"/>
        </w:numPr>
        <w:jc w:val="both"/>
        <w:rPr>
          <w:lang w:val="fr-FR"/>
        </w:rPr>
      </w:pPr>
      <w:r w:rsidRPr="00E02105">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375EBEF2" w14:textId="77777777" w:rsidR="00365D89" w:rsidRPr="00E02105" w:rsidRDefault="00365D89" w:rsidP="00365D89">
      <w:pPr>
        <w:jc w:val="both"/>
        <w:rPr>
          <w:lang w:val="fr-FR"/>
        </w:rPr>
      </w:pPr>
    </w:p>
    <w:p w14:paraId="48D00B54" w14:textId="77777777" w:rsidR="00365D89" w:rsidRPr="00E02105" w:rsidRDefault="00365D89" w:rsidP="00365D89">
      <w:pPr>
        <w:numPr>
          <w:ilvl w:val="1"/>
          <w:numId w:val="36"/>
        </w:numPr>
        <w:jc w:val="both"/>
        <w:rPr>
          <w:lang w:val="fr-FR"/>
        </w:rPr>
      </w:pPr>
      <w:r w:rsidRPr="00E02105">
        <w:rPr>
          <w:lang w:val="fr-FR"/>
        </w:rPr>
        <w:t xml:space="preserve">Les éléments compris dans le traitement sont inclus et précisés plus amplement dans l’Annexe 1 de cette Convention. Les éléments suivants sont particulièrement inclus dans ladite Annexe : </w:t>
      </w:r>
    </w:p>
    <w:p w14:paraId="704F5EF1" w14:textId="77777777" w:rsidR="00365D89" w:rsidRPr="00E02105" w:rsidRDefault="00365D89" w:rsidP="00365D89">
      <w:pPr>
        <w:jc w:val="both"/>
        <w:rPr>
          <w:lang w:val="fr-FR"/>
        </w:rPr>
      </w:pPr>
    </w:p>
    <w:p w14:paraId="2FFA440E" w14:textId="77777777" w:rsidR="00365D89" w:rsidRPr="00E02105" w:rsidRDefault="00365D89" w:rsidP="00365D89">
      <w:pPr>
        <w:numPr>
          <w:ilvl w:val="0"/>
          <w:numId w:val="41"/>
        </w:numPr>
        <w:jc w:val="both"/>
        <w:rPr>
          <w:lang w:val="fr-FR"/>
        </w:rPr>
      </w:pPr>
      <w:r w:rsidRPr="00E02105">
        <w:rPr>
          <w:lang w:val="fr-FR"/>
        </w:rPr>
        <w:t>Les activités de traitements de données à caractère personnel ;</w:t>
      </w:r>
    </w:p>
    <w:p w14:paraId="2F119458" w14:textId="77777777" w:rsidR="00365D89" w:rsidRPr="00E02105" w:rsidRDefault="00365D89" w:rsidP="00365D89">
      <w:pPr>
        <w:numPr>
          <w:ilvl w:val="0"/>
          <w:numId w:val="41"/>
        </w:numPr>
        <w:jc w:val="both"/>
        <w:rPr>
          <w:lang w:val="fr-FR"/>
        </w:rPr>
      </w:pPr>
      <w:r w:rsidRPr="00E02105">
        <w:rPr>
          <w:lang w:val="fr-FR"/>
        </w:rPr>
        <w:t>Les catégories de données à caractère personnel traitées ;</w:t>
      </w:r>
    </w:p>
    <w:p w14:paraId="5074C3D7" w14:textId="77777777" w:rsidR="00365D89" w:rsidRPr="00E02105" w:rsidRDefault="00365D89" w:rsidP="00365D89">
      <w:pPr>
        <w:numPr>
          <w:ilvl w:val="0"/>
          <w:numId w:val="41"/>
        </w:numPr>
        <w:jc w:val="both"/>
        <w:rPr>
          <w:lang w:val="fr-FR"/>
        </w:rPr>
      </w:pPr>
      <w:r w:rsidRPr="00E02105">
        <w:rPr>
          <w:lang w:val="fr-FR"/>
        </w:rPr>
        <w:t>Les catégories d’intéressés auxquelles se rapportent les données à caractère personnel du pouvoir adjudicateur ;</w:t>
      </w:r>
    </w:p>
    <w:p w14:paraId="2A8A0113" w14:textId="77777777" w:rsidR="00365D89" w:rsidRPr="00E02105" w:rsidRDefault="00365D89" w:rsidP="00365D89">
      <w:pPr>
        <w:numPr>
          <w:ilvl w:val="0"/>
          <w:numId w:val="41"/>
        </w:numPr>
        <w:jc w:val="both"/>
        <w:rPr>
          <w:lang w:val="fr-FR"/>
        </w:rPr>
      </w:pPr>
      <w:r w:rsidRPr="00E02105">
        <w:rPr>
          <w:lang w:val="fr-FR"/>
        </w:rPr>
        <w:t xml:space="preserve">Les finalités du traitement. </w:t>
      </w:r>
    </w:p>
    <w:p w14:paraId="0B57F3F2" w14:textId="77777777" w:rsidR="00365D89" w:rsidRPr="00E02105" w:rsidRDefault="00365D89" w:rsidP="00365D89">
      <w:pPr>
        <w:numPr>
          <w:ilvl w:val="1"/>
          <w:numId w:val="36"/>
        </w:numPr>
        <w:jc w:val="both"/>
        <w:rPr>
          <w:lang w:val="fr-FR"/>
        </w:rPr>
      </w:pPr>
      <w:r w:rsidRPr="00E02105">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48364DAD" w14:textId="77777777" w:rsidR="00365D89" w:rsidRPr="00E02105" w:rsidRDefault="00365D89" w:rsidP="00365D89">
      <w:pPr>
        <w:jc w:val="both"/>
        <w:rPr>
          <w:lang w:val="fr-FR"/>
        </w:rPr>
      </w:pPr>
    </w:p>
    <w:p w14:paraId="664EB99E" w14:textId="77777777" w:rsidR="00365D89" w:rsidRPr="00E02105" w:rsidRDefault="00365D89" w:rsidP="00365D89">
      <w:pPr>
        <w:numPr>
          <w:ilvl w:val="1"/>
          <w:numId w:val="36"/>
        </w:numPr>
        <w:jc w:val="both"/>
        <w:rPr>
          <w:lang w:val="fr-FR"/>
        </w:rPr>
      </w:pPr>
      <w:r w:rsidRPr="00E02105">
        <w:rPr>
          <w:lang w:val="fr-FR"/>
        </w:rPr>
        <w:t>Les deux Parties s'engagent à adopter des mesures appropriées pour s'assurer que les données à caractère personnel ne sont pas utilisées abusivement ou acquises par un tiers non autorisé.</w:t>
      </w:r>
    </w:p>
    <w:p w14:paraId="7533BF15" w14:textId="77777777" w:rsidR="00365D89" w:rsidRPr="00E02105" w:rsidRDefault="00365D89" w:rsidP="00365D89">
      <w:pPr>
        <w:numPr>
          <w:ilvl w:val="1"/>
          <w:numId w:val="36"/>
        </w:numPr>
        <w:jc w:val="both"/>
        <w:rPr>
          <w:lang w:val="fr-FR"/>
        </w:rPr>
      </w:pPr>
      <w:r w:rsidRPr="00E02105">
        <w:rPr>
          <w:lang w:val="fr-FR"/>
        </w:rPr>
        <w:t>En cas de conflit entre les dispositions de la présente Convention et celles du Cahier spécial des charges, les dispositions de la présente Convention prévaudront.</w:t>
      </w:r>
    </w:p>
    <w:p w14:paraId="5D367CEB" w14:textId="77777777" w:rsidR="00365D89" w:rsidRPr="00E02105" w:rsidRDefault="00365D89" w:rsidP="00365D89">
      <w:pPr>
        <w:jc w:val="both"/>
        <w:rPr>
          <w:lang w:val="fr-FR"/>
        </w:rPr>
      </w:pPr>
    </w:p>
    <w:p w14:paraId="0E63199E" w14:textId="77777777" w:rsidR="00365D89" w:rsidRPr="00E02105" w:rsidRDefault="00365D89" w:rsidP="00365D89">
      <w:pPr>
        <w:jc w:val="both"/>
        <w:rPr>
          <w:b/>
          <w:bCs/>
          <w:lang w:val="fr-FR"/>
        </w:rPr>
      </w:pPr>
      <w:r w:rsidRPr="00E02105">
        <w:rPr>
          <w:b/>
          <w:bCs/>
          <w:lang w:val="fr-FR"/>
        </w:rPr>
        <w:t>Article 3 : Instructions du pouvoir adjudicateur</w:t>
      </w:r>
    </w:p>
    <w:p w14:paraId="0ADA7880" w14:textId="77777777" w:rsidR="00365D89" w:rsidRPr="00E02105" w:rsidRDefault="00365D89" w:rsidP="00365D89">
      <w:pPr>
        <w:numPr>
          <w:ilvl w:val="1"/>
          <w:numId w:val="43"/>
        </w:numPr>
        <w:jc w:val="both"/>
        <w:rPr>
          <w:lang w:val="fr-FR"/>
        </w:rPr>
      </w:pPr>
      <w:r w:rsidRPr="00E02105">
        <w:rPr>
          <w:lang w:val="fr-FR"/>
        </w:rPr>
        <w:lastRenderedPageBreak/>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7A4D7F84" w14:textId="77777777" w:rsidR="00365D89" w:rsidRPr="00E02105" w:rsidRDefault="00365D89" w:rsidP="00365D89">
      <w:pPr>
        <w:jc w:val="both"/>
        <w:rPr>
          <w:lang w:val="fr-FR"/>
        </w:rPr>
      </w:pPr>
    </w:p>
    <w:p w14:paraId="0A21F3ED" w14:textId="77777777" w:rsidR="00365D89" w:rsidRPr="00E02105" w:rsidRDefault="00365D89" w:rsidP="00365D89">
      <w:pPr>
        <w:numPr>
          <w:ilvl w:val="1"/>
          <w:numId w:val="43"/>
        </w:numPr>
        <w:jc w:val="both"/>
        <w:rPr>
          <w:lang w:val="fr-FR"/>
        </w:rPr>
      </w:pPr>
      <w:r w:rsidRPr="00E02105">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53978012" w14:textId="77777777" w:rsidR="00365D89" w:rsidRPr="00E02105" w:rsidRDefault="00365D89" w:rsidP="00365D89">
      <w:pPr>
        <w:jc w:val="both"/>
        <w:rPr>
          <w:lang w:val="fr-FR"/>
        </w:rPr>
      </w:pPr>
    </w:p>
    <w:p w14:paraId="76191C7C" w14:textId="77777777" w:rsidR="00365D89" w:rsidRPr="00E02105" w:rsidRDefault="00365D89" w:rsidP="00365D89">
      <w:pPr>
        <w:numPr>
          <w:ilvl w:val="1"/>
          <w:numId w:val="43"/>
        </w:numPr>
        <w:jc w:val="both"/>
        <w:rPr>
          <w:lang w:val="fr-FR"/>
        </w:rPr>
      </w:pPr>
      <w:r w:rsidRPr="00E02105">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3C66BB1B" w14:textId="77777777" w:rsidR="00365D89" w:rsidRPr="00E02105" w:rsidRDefault="00365D89" w:rsidP="00365D89">
      <w:pPr>
        <w:jc w:val="both"/>
        <w:rPr>
          <w:lang w:val="fr-FR"/>
        </w:rPr>
      </w:pPr>
    </w:p>
    <w:p w14:paraId="4C24D09A" w14:textId="77777777" w:rsidR="00365D89" w:rsidRPr="00E02105" w:rsidRDefault="00365D89" w:rsidP="00365D89">
      <w:pPr>
        <w:numPr>
          <w:ilvl w:val="1"/>
          <w:numId w:val="43"/>
        </w:numPr>
        <w:jc w:val="both"/>
        <w:rPr>
          <w:lang w:val="fr-FR"/>
        </w:rPr>
      </w:pPr>
      <w:r w:rsidRPr="00E02105">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3B637CF6" w14:textId="77777777" w:rsidR="00365D89" w:rsidRPr="00E02105" w:rsidRDefault="00365D89" w:rsidP="00365D89">
      <w:pPr>
        <w:jc w:val="both"/>
        <w:rPr>
          <w:b/>
          <w:bCs/>
          <w:lang w:val="fr-FR"/>
        </w:rPr>
      </w:pPr>
      <w:r w:rsidRPr="00E02105">
        <w:rPr>
          <w:b/>
          <w:bCs/>
          <w:lang w:val="fr-FR"/>
        </w:rPr>
        <w:t xml:space="preserve">Article 4 : Assistance au pouvoir adjudicateur </w:t>
      </w:r>
    </w:p>
    <w:p w14:paraId="72BDBB1C" w14:textId="77777777" w:rsidR="00365D89" w:rsidRPr="00E02105" w:rsidRDefault="00365D89" w:rsidP="00365D89">
      <w:pPr>
        <w:numPr>
          <w:ilvl w:val="1"/>
          <w:numId w:val="44"/>
        </w:numPr>
        <w:jc w:val="both"/>
        <w:rPr>
          <w:lang w:val="fr-FR"/>
        </w:rPr>
      </w:pPr>
      <w:r w:rsidRPr="00E02105">
        <w:rPr>
          <w:b/>
          <w:lang w:val="fr-FR"/>
        </w:rPr>
        <w:t>Conformité à la législation</w:t>
      </w:r>
      <w:r w:rsidRPr="00E02105">
        <w:rPr>
          <w:lang w:val="fr-FR"/>
        </w:rPr>
        <w:t>. L’adjudicataire assiste le pouvoir adjudicateur dans le respect des obligations qui lui incombent en vertu du Règlement, en tenant compte de la nature du traitement et des informations dont dispose l’adjudicataire.</w:t>
      </w:r>
    </w:p>
    <w:p w14:paraId="73C027E4" w14:textId="77777777" w:rsidR="00365D89" w:rsidRPr="00E02105" w:rsidRDefault="00365D89" w:rsidP="00365D89">
      <w:pPr>
        <w:jc w:val="both"/>
        <w:rPr>
          <w:lang w:val="fr-FR"/>
        </w:rPr>
      </w:pPr>
    </w:p>
    <w:p w14:paraId="2DC74672" w14:textId="77777777" w:rsidR="00365D89" w:rsidRPr="00E02105" w:rsidRDefault="00365D89" w:rsidP="00365D89">
      <w:pPr>
        <w:numPr>
          <w:ilvl w:val="1"/>
          <w:numId w:val="44"/>
        </w:numPr>
        <w:jc w:val="both"/>
        <w:rPr>
          <w:lang w:val="fr-FR"/>
        </w:rPr>
      </w:pPr>
      <w:r w:rsidRPr="00E02105">
        <w:rPr>
          <w:b/>
          <w:lang w:val="fr-FR"/>
        </w:rPr>
        <w:t>Violation des Données à caractère personnel</w:t>
      </w:r>
      <w:r w:rsidRPr="00E02105">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50E65D8D" w14:textId="77777777" w:rsidR="00365D89" w:rsidRPr="00E02105" w:rsidRDefault="00365D89" w:rsidP="00365D89">
      <w:pPr>
        <w:jc w:val="both"/>
        <w:rPr>
          <w:lang w:val="fr-FR"/>
        </w:rPr>
      </w:pPr>
    </w:p>
    <w:p w14:paraId="309FD7C5" w14:textId="77777777" w:rsidR="00365D89" w:rsidRPr="00E02105" w:rsidRDefault="00365D89" w:rsidP="00365D89">
      <w:pPr>
        <w:jc w:val="both"/>
        <w:rPr>
          <w:lang w:val="fr-FR"/>
        </w:rPr>
      </w:pPr>
      <w:r w:rsidRPr="00E02105">
        <w:rPr>
          <w:lang w:val="fr-FR"/>
        </w:rPr>
        <w:t>Cette notification devra à tout le moins comporter les informations suivantes :</w:t>
      </w:r>
    </w:p>
    <w:p w14:paraId="7F256978" w14:textId="77777777" w:rsidR="00365D89" w:rsidRPr="00E02105" w:rsidRDefault="00365D89" w:rsidP="00365D89">
      <w:pPr>
        <w:numPr>
          <w:ilvl w:val="0"/>
          <w:numId w:val="42"/>
        </w:numPr>
        <w:jc w:val="both"/>
        <w:rPr>
          <w:lang w:val="fr-FR"/>
        </w:rPr>
      </w:pPr>
      <w:r w:rsidRPr="00E02105">
        <w:rPr>
          <w:lang w:val="fr-FR"/>
        </w:rPr>
        <w:lastRenderedPageBreak/>
        <w:t xml:space="preserve">La nature de la violation de données à caractère personnel ; </w:t>
      </w:r>
    </w:p>
    <w:p w14:paraId="594C16AE" w14:textId="77777777" w:rsidR="00365D89" w:rsidRPr="00E02105" w:rsidRDefault="00365D89" w:rsidP="00365D89">
      <w:pPr>
        <w:numPr>
          <w:ilvl w:val="0"/>
          <w:numId w:val="42"/>
        </w:numPr>
        <w:jc w:val="both"/>
        <w:rPr>
          <w:lang w:val="fr-FR"/>
        </w:rPr>
      </w:pPr>
      <w:r w:rsidRPr="00E02105">
        <w:rPr>
          <w:lang w:val="fr-FR"/>
        </w:rPr>
        <w:t>Les catégories de données à caractère personnel ;</w:t>
      </w:r>
    </w:p>
    <w:p w14:paraId="570EF53D" w14:textId="77777777" w:rsidR="00365D89" w:rsidRPr="00E02105" w:rsidRDefault="00365D89" w:rsidP="00365D89">
      <w:pPr>
        <w:numPr>
          <w:ilvl w:val="0"/>
          <w:numId w:val="42"/>
        </w:numPr>
        <w:jc w:val="both"/>
        <w:rPr>
          <w:lang w:val="fr-FR"/>
        </w:rPr>
      </w:pPr>
      <w:r w:rsidRPr="00E02105">
        <w:rPr>
          <w:lang w:val="fr-FR"/>
        </w:rPr>
        <w:t>Les catégories et le nombre approximatif de personnes concernées ;</w:t>
      </w:r>
    </w:p>
    <w:p w14:paraId="73E311CE" w14:textId="77777777" w:rsidR="00365D89" w:rsidRPr="00E02105" w:rsidRDefault="00365D89" w:rsidP="00365D89">
      <w:pPr>
        <w:numPr>
          <w:ilvl w:val="0"/>
          <w:numId w:val="42"/>
        </w:numPr>
        <w:jc w:val="both"/>
        <w:rPr>
          <w:lang w:val="fr-FR"/>
        </w:rPr>
      </w:pPr>
      <w:r w:rsidRPr="00E02105">
        <w:rPr>
          <w:lang w:val="fr-FR"/>
        </w:rPr>
        <w:t xml:space="preserve">Les catégories et le nombre approximatif d'enregistrements de données à caractère personnel concernées ; </w:t>
      </w:r>
    </w:p>
    <w:p w14:paraId="692EF435" w14:textId="77777777" w:rsidR="00365D89" w:rsidRPr="00E02105" w:rsidRDefault="00365D89" w:rsidP="00365D89">
      <w:pPr>
        <w:numPr>
          <w:ilvl w:val="0"/>
          <w:numId w:val="42"/>
        </w:numPr>
        <w:jc w:val="both"/>
        <w:rPr>
          <w:lang w:val="fr-FR"/>
        </w:rPr>
      </w:pPr>
      <w:r w:rsidRPr="00E02105">
        <w:rPr>
          <w:lang w:val="fr-FR"/>
        </w:rPr>
        <w:t>Les conséquences probables de la violation de données à caractère personnel ;</w:t>
      </w:r>
    </w:p>
    <w:p w14:paraId="495B9681" w14:textId="77777777" w:rsidR="00365D89" w:rsidRPr="00E02105" w:rsidRDefault="00365D89" w:rsidP="00365D89">
      <w:pPr>
        <w:numPr>
          <w:ilvl w:val="0"/>
          <w:numId w:val="42"/>
        </w:numPr>
        <w:jc w:val="both"/>
        <w:rPr>
          <w:lang w:val="fr-FR"/>
        </w:rPr>
      </w:pPr>
      <w:r w:rsidRPr="00E02105">
        <w:rPr>
          <w:lang w:val="fr-FR"/>
        </w:rPr>
        <w:t xml:space="preserve">Les mesures prises ou envisagées par l’adjudicataire pour remédier </w:t>
      </w:r>
      <w:proofErr w:type="spellStart"/>
      <w:r w:rsidRPr="00E02105">
        <w:rPr>
          <w:lang w:val="fr-FR"/>
        </w:rPr>
        <w:t>a</w:t>
      </w:r>
      <w:proofErr w:type="spellEnd"/>
      <w:r w:rsidRPr="00E02105">
        <w:rPr>
          <w:lang w:val="fr-FR"/>
        </w:rPr>
        <w:t>̀ la violation de données à caractère personnel, y compris, le cas échéant, les mesures pour en atténuer les éventuelles conséquences négatives.</w:t>
      </w:r>
    </w:p>
    <w:p w14:paraId="59A9B95D" w14:textId="77777777" w:rsidR="00365D89" w:rsidRPr="00E02105" w:rsidRDefault="00365D89" w:rsidP="00365D89">
      <w:pPr>
        <w:jc w:val="both"/>
        <w:rPr>
          <w:lang w:val="fr-FR"/>
        </w:rPr>
      </w:pPr>
    </w:p>
    <w:p w14:paraId="5F391134" w14:textId="77777777" w:rsidR="00365D89" w:rsidRPr="00E02105" w:rsidRDefault="00365D89" w:rsidP="00365D89">
      <w:pPr>
        <w:jc w:val="both"/>
        <w:rPr>
          <w:bCs/>
          <w:lang w:val="fr-FR"/>
        </w:rPr>
      </w:pPr>
      <w:r w:rsidRPr="00E02105">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2B55F1BA" w14:textId="77777777" w:rsidR="00365D89" w:rsidRPr="00E02105" w:rsidRDefault="00365D89" w:rsidP="00365D89">
      <w:pPr>
        <w:jc w:val="both"/>
        <w:rPr>
          <w:lang w:val="fr-FR"/>
        </w:rPr>
      </w:pPr>
    </w:p>
    <w:p w14:paraId="1B272D63" w14:textId="77777777" w:rsidR="00365D89" w:rsidRPr="00E02105" w:rsidRDefault="00365D89" w:rsidP="00365D89">
      <w:pPr>
        <w:jc w:val="both"/>
        <w:rPr>
          <w:lang w:val="fr-FR"/>
        </w:rPr>
      </w:pPr>
    </w:p>
    <w:p w14:paraId="4904E703" w14:textId="77777777" w:rsidR="00365D89" w:rsidRPr="00E02105" w:rsidRDefault="00365D89" w:rsidP="00365D89">
      <w:pPr>
        <w:numPr>
          <w:ilvl w:val="1"/>
          <w:numId w:val="44"/>
        </w:numPr>
        <w:jc w:val="both"/>
        <w:rPr>
          <w:lang w:val="fr-FR"/>
        </w:rPr>
      </w:pPr>
      <w:r w:rsidRPr="00E02105">
        <w:rPr>
          <w:b/>
          <w:lang w:val="fr-FR"/>
        </w:rPr>
        <w:t>Évaluation de l'impact du traitement des données.</w:t>
      </w:r>
      <w:r w:rsidRPr="00E02105">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5C1F32D5" w14:textId="77777777" w:rsidR="00365D89" w:rsidRPr="00E02105" w:rsidRDefault="00365D89" w:rsidP="00365D89">
      <w:pPr>
        <w:jc w:val="both"/>
        <w:rPr>
          <w:b/>
          <w:bCs/>
          <w:lang w:val="fr-FR"/>
        </w:rPr>
      </w:pPr>
      <w:r w:rsidRPr="00E02105">
        <w:rPr>
          <w:b/>
          <w:bCs/>
          <w:lang w:val="fr-FR"/>
        </w:rPr>
        <w:t>Article 5 : Obligations de l’adjudicataire</w:t>
      </w:r>
    </w:p>
    <w:p w14:paraId="33EDFFEE" w14:textId="77777777" w:rsidR="00365D89" w:rsidRPr="00E02105" w:rsidRDefault="00365D89" w:rsidP="00365D89">
      <w:pPr>
        <w:numPr>
          <w:ilvl w:val="1"/>
          <w:numId w:val="45"/>
        </w:numPr>
        <w:jc w:val="both"/>
        <w:rPr>
          <w:lang w:val="fr-FR"/>
        </w:rPr>
      </w:pPr>
      <w:r w:rsidRPr="00E02105">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4C800C2D" w14:textId="77777777" w:rsidR="00365D89" w:rsidRPr="00E02105" w:rsidRDefault="00365D89" w:rsidP="00365D89">
      <w:pPr>
        <w:jc w:val="both"/>
        <w:rPr>
          <w:lang w:val="fr-FR"/>
        </w:rPr>
      </w:pPr>
    </w:p>
    <w:p w14:paraId="675FF575" w14:textId="77777777" w:rsidR="00365D89" w:rsidRPr="00E02105" w:rsidRDefault="00365D89" w:rsidP="00365D89">
      <w:pPr>
        <w:numPr>
          <w:ilvl w:val="1"/>
          <w:numId w:val="45"/>
        </w:numPr>
        <w:jc w:val="both"/>
        <w:rPr>
          <w:lang w:val="fr-FR"/>
        </w:rPr>
      </w:pPr>
      <w:r w:rsidRPr="00E02105">
        <w:rPr>
          <w:lang w:val="fr-FR"/>
        </w:rPr>
        <w:t xml:space="preserve">L’adjudicataire garantit qu'il n'existe aucune obligation découlant de toute législation applicable qui rend impossible le respect des obligations de la présente Convention. </w:t>
      </w:r>
    </w:p>
    <w:p w14:paraId="675884E9" w14:textId="77777777" w:rsidR="00365D89" w:rsidRPr="00E02105" w:rsidRDefault="00365D89" w:rsidP="00365D89">
      <w:pPr>
        <w:jc w:val="both"/>
        <w:rPr>
          <w:lang w:val="fr-FR"/>
        </w:rPr>
      </w:pPr>
    </w:p>
    <w:p w14:paraId="49EFBEB4" w14:textId="77777777" w:rsidR="00365D89" w:rsidRPr="00E02105" w:rsidRDefault="00365D89" w:rsidP="00365D89">
      <w:pPr>
        <w:numPr>
          <w:ilvl w:val="1"/>
          <w:numId w:val="45"/>
        </w:numPr>
        <w:jc w:val="both"/>
        <w:rPr>
          <w:bCs/>
          <w:lang w:val="fr-FR"/>
        </w:rPr>
      </w:pPr>
      <w:r w:rsidRPr="00E02105">
        <w:rPr>
          <w:bCs/>
          <w:lang w:val="fr-FR"/>
        </w:rPr>
        <w:t xml:space="preserve">L’adjudicataire conserve une documentation complète, dans le respect de la loi ou du règlement applicable au traitement des données à caractère personnel effectué pour le PA. L’adjudicataire doit notamment tenir un registre de toutes </w:t>
      </w:r>
      <w:r w:rsidRPr="00E02105">
        <w:rPr>
          <w:bCs/>
          <w:lang w:val="fr-FR"/>
        </w:rPr>
        <w:lastRenderedPageBreak/>
        <w:t>les catégories d'activités de traitement effectuées pour le compte du pouvoir adjudicateur conformément à l'article 30 du GDPR.</w:t>
      </w:r>
    </w:p>
    <w:p w14:paraId="0D73D3FD" w14:textId="77777777" w:rsidR="00365D89" w:rsidRPr="00E02105" w:rsidRDefault="00365D89" w:rsidP="00365D89">
      <w:pPr>
        <w:jc w:val="both"/>
        <w:rPr>
          <w:lang w:val="fr-FR"/>
        </w:rPr>
      </w:pPr>
    </w:p>
    <w:p w14:paraId="2F984729" w14:textId="77777777" w:rsidR="00365D89" w:rsidRPr="00E02105" w:rsidRDefault="00365D89" w:rsidP="00365D89">
      <w:pPr>
        <w:jc w:val="both"/>
        <w:rPr>
          <w:lang w:val="fr-FR"/>
        </w:rPr>
      </w:pPr>
    </w:p>
    <w:p w14:paraId="7FEEB6D9" w14:textId="77777777" w:rsidR="00365D89" w:rsidRPr="00E02105" w:rsidRDefault="00365D89" w:rsidP="00365D89">
      <w:pPr>
        <w:numPr>
          <w:ilvl w:val="1"/>
          <w:numId w:val="45"/>
        </w:numPr>
        <w:jc w:val="both"/>
        <w:rPr>
          <w:lang w:val="fr-FR"/>
        </w:rPr>
      </w:pPr>
      <w:r w:rsidRPr="00E02105">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03E9A390" w14:textId="77777777" w:rsidR="00365D89" w:rsidRPr="00E02105" w:rsidRDefault="00365D89" w:rsidP="00365D89">
      <w:pPr>
        <w:jc w:val="both"/>
        <w:rPr>
          <w:lang w:val="fr-FR"/>
        </w:rPr>
      </w:pPr>
    </w:p>
    <w:p w14:paraId="35348130" w14:textId="77777777" w:rsidR="00365D89" w:rsidRPr="00E02105" w:rsidRDefault="00365D89" w:rsidP="00365D89">
      <w:pPr>
        <w:numPr>
          <w:ilvl w:val="1"/>
          <w:numId w:val="45"/>
        </w:numPr>
        <w:jc w:val="both"/>
        <w:rPr>
          <w:lang w:val="fr-FR"/>
        </w:rPr>
      </w:pPr>
      <w:r w:rsidRPr="00E02105">
        <w:rPr>
          <w:lang w:val="fr-FR"/>
        </w:rPr>
        <w:t>L’adjudicataire informera sans délai le pouvoir adjudicateur s'il estime qu'une instruction du pouvoir adjudicateur viole la législation applicable en matière de protection des données.</w:t>
      </w:r>
    </w:p>
    <w:p w14:paraId="3A4CD8EB" w14:textId="77777777" w:rsidR="00365D89" w:rsidRPr="00E02105" w:rsidRDefault="00365D89" w:rsidP="00365D89">
      <w:pPr>
        <w:jc w:val="both"/>
        <w:rPr>
          <w:lang w:val="fr-FR"/>
        </w:rPr>
      </w:pPr>
    </w:p>
    <w:p w14:paraId="312A77FA" w14:textId="77777777" w:rsidR="00365D89" w:rsidRPr="00E02105" w:rsidRDefault="00365D89" w:rsidP="00365D89">
      <w:pPr>
        <w:numPr>
          <w:ilvl w:val="1"/>
          <w:numId w:val="45"/>
        </w:numPr>
        <w:jc w:val="both"/>
        <w:rPr>
          <w:lang w:val="fr-FR"/>
        </w:rPr>
      </w:pPr>
      <w:r w:rsidRPr="00E02105">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45498C09" w14:textId="77777777" w:rsidR="00365D89" w:rsidRPr="00E02105" w:rsidRDefault="00365D89" w:rsidP="00365D89">
      <w:pPr>
        <w:jc w:val="both"/>
        <w:rPr>
          <w:lang w:val="fr-FR"/>
        </w:rPr>
      </w:pPr>
    </w:p>
    <w:p w14:paraId="318E036C" w14:textId="77777777" w:rsidR="00365D89" w:rsidRPr="00E02105" w:rsidRDefault="00365D89" w:rsidP="00365D89">
      <w:pPr>
        <w:numPr>
          <w:ilvl w:val="1"/>
          <w:numId w:val="45"/>
        </w:numPr>
        <w:jc w:val="both"/>
        <w:rPr>
          <w:lang w:val="fr-FR"/>
        </w:rPr>
      </w:pPr>
      <w:r w:rsidRPr="00E02105">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30260B05" w14:textId="77777777" w:rsidR="00365D89" w:rsidRPr="00E02105" w:rsidRDefault="00365D89" w:rsidP="00365D89">
      <w:pPr>
        <w:jc w:val="both"/>
        <w:rPr>
          <w:lang w:val="fr-FR"/>
        </w:rPr>
      </w:pPr>
    </w:p>
    <w:p w14:paraId="3E818EEA" w14:textId="77777777" w:rsidR="00365D89" w:rsidRPr="00E02105" w:rsidRDefault="00365D89" w:rsidP="00365D89">
      <w:pPr>
        <w:numPr>
          <w:ilvl w:val="1"/>
          <w:numId w:val="45"/>
        </w:numPr>
        <w:jc w:val="both"/>
        <w:rPr>
          <w:lang w:val="fr-FR"/>
        </w:rPr>
      </w:pPr>
      <w:r w:rsidRPr="00E02105">
        <w:rPr>
          <w:lang w:val="fr-FR"/>
        </w:rPr>
        <w:t xml:space="preserve">Si l’adjudicataire enfreint le présent marché et le RGPD en déterminant les finalités et les moyens du traitement, il devra être considéré comme responsable du traitement dans le cadre de ce traitement. </w:t>
      </w:r>
    </w:p>
    <w:p w14:paraId="0B548785" w14:textId="77777777" w:rsidR="00365D89" w:rsidRPr="00E02105" w:rsidRDefault="00365D89" w:rsidP="00365D89">
      <w:pPr>
        <w:jc w:val="both"/>
        <w:rPr>
          <w:lang w:val="fr-FR"/>
        </w:rPr>
      </w:pPr>
    </w:p>
    <w:p w14:paraId="44DFAAFE" w14:textId="77777777" w:rsidR="00365D89" w:rsidRPr="00E02105" w:rsidRDefault="00365D89" w:rsidP="00365D89">
      <w:pPr>
        <w:jc w:val="both"/>
        <w:rPr>
          <w:b/>
          <w:bCs/>
          <w:lang w:val="fr-FR"/>
        </w:rPr>
      </w:pPr>
      <w:r w:rsidRPr="00E02105">
        <w:rPr>
          <w:b/>
          <w:bCs/>
          <w:lang w:val="fr-FR"/>
        </w:rPr>
        <w:t>Article 6 : Obligations du pouvoir adjudicateur</w:t>
      </w:r>
    </w:p>
    <w:p w14:paraId="53AFBC85" w14:textId="77777777" w:rsidR="00365D89" w:rsidRPr="00E02105" w:rsidRDefault="00365D89" w:rsidP="00365D89">
      <w:pPr>
        <w:numPr>
          <w:ilvl w:val="1"/>
          <w:numId w:val="46"/>
        </w:numPr>
        <w:jc w:val="both"/>
        <w:rPr>
          <w:lang w:val="fr-FR"/>
        </w:rPr>
      </w:pPr>
      <w:r w:rsidRPr="00E02105">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17E029E3" w14:textId="77777777" w:rsidR="00365D89" w:rsidRPr="00E02105" w:rsidRDefault="00365D89" w:rsidP="00365D89">
      <w:pPr>
        <w:jc w:val="both"/>
        <w:rPr>
          <w:lang w:val="fr-FR"/>
        </w:rPr>
      </w:pPr>
    </w:p>
    <w:p w14:paraId="0DB3AEB4" w14:textId="77777777" w:rsidR="00365D89" w:rsidRPr="00E02105" w:rsidRDefault="00365D89" w:rsidP="00365D89">
      <w:pPr>
        <w:numPr>
          <w:ilvl w:val="1"/>
          <w:numId w:val="46"/>
        </w:numPr>
        <w:jc w:val="both"/>
        <w:rPr>
          <w:lang w:val="fr-FR"/>
        </w:rPr>
      </w:pPr>
      <w:r w:rsidRPr="00E02105">
        <w:rPr>
          <w:lang w:val="fr-FR"/>
        </w:rPr>
        <w:t xml:space="preserve">Le pouvoir adjudicateur conviendra avec l’adjudicataire sur les canaux de communication appropriés afin de s'assurer que les instructions, directions et </w:t>
      </w:r>
      <w:r w:rsidRPr="00E02105">
        <w:rPr>
          <w:lang w:val="fr-FR"/>
        </w:rPr>
        <w:lastRenderedPageBreak/>
        <w:t>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4141DC93" w14:textId="77777777" w:rsidR="00365D89" w:rsidRPr="00E02105" w:rsidRDefault="00365D89" w:rsidP="00365D89">
      <w:pPr>
        <w:jc w:val="both"/>
        <w:rPr>
          <w:lang w:val="fr-FR"/>
        </w:rPr>
      </w:pPr>
    </w:p>
    <w:p w14:paraId="16B7BB30" w14:textId="77777777" w:rsidR="00365D89" w:rsidRPr="00E02105" w:rsidRDefault="00365D89" w:rsidP="00365D89">
      <w:pPr>
        <w:jc w:val="both"/>
        <w:rPr>
          <w:bCs/>
          <w:lang w:val="fr-FR"/>
        </w:rPr>
      </w:pPr>
      <w:r w:rsidRPr="00E02105">
        <w:rPr>
          <w:lang w:val="fr-FR"/>
        </w:rPr>
        <w:t xml:space="preserve">Le point de contact du pouvoir adjudicateur est : </w:t>
      </w:r>
      <w:hyperlink r:id="rId31" w:history="1">
        <w:r w:rsidRPr="00E02105">
          <w:rPr>
            <w:rStyle w:val="Lienhypertexte"/>
            <w:bCs/>
            <w:lang w:val="fr-FR"/>
          </w:rPr>
          <w:t>dpo@enabel.be</w:t>
        </w:r>
      </w:hyperlink>
      <w:r w:rsidRPr="00E02105">
        <w:rPr>
          <w:bCs/>
          <w:lang w:val="fr-FR"/>
        </w:rPr>
        <w:t xml:space="preserve"> </w:t>
      </w:r>
    </w:p>
    <w:p w14:paraId="2194D45D" w14:textId="77777777" w:rsidR="00365D89" w:rsidRPr="00E02105" w:rsidRDefault="00365D89" w:rsidP="00365D89">
      <w:pPr>
        <w:jc w:val="both"/>
        <w:rPr>
          <w:lang w:val="fr-FR"/>
        </w:rPr>
      </w:pPr>
    </w:p>
    <w:p w14:paraId="65A3C8E7" w14:textId="77777777" w:rsidR="00365D89" w:rsidRPr="00E02105" w:rsidRDefault="00365D89" w:rsidP="00365D89">
      <w:pPr>
        <w:numPr>
          <w:ilvl w:val="1"/>
          <w:numId w:val="46"/>
        </w:numPr>
        <w:jc w:val="both"/>
        <w:rPr>
          <w:lang w:val="fr-FR"/>
        </w:rPr>
      </w:pPr>
      <w:r w:rsidRPr="00E02105">
        <w:rPr>
          <w:lang w:val="fr-FR"/>
        </w:rPr>
        <w:t>Le pouvoir adjudicateur garantit qu'il n'émettra aucune instruction, direction ou demande à l’adjudicataire qui ne respecte pas les dispositions du Règlement.</w:t>
      </w:r>
    </w:p>
    <w:p w14:paraId="575F2CF1" w14:textId="77777777" w:rsidR="00365D89" w:rsidRPr="00E02105" w:rsidRDefault="00365D89" w:rsidP="00365D89">
      <w:pPr>
        <w:jc w:val="both"/>
        <w:rPr>
          <w:lang w:val="fr-FR"/>
        </w:rPr>
      </w:pPr>
    </w:p>
    <w:p w14:paraId="794C1062" w14:textId="77777777" w:rsidR="00365D89" w:rsidRPr="00E02105" w:rsidRDefault="00365D89" w:rsidP="00365D89">
      <w:pPr>
        <w:numPr>
          <w:ilvl w:val="1"/>
          <w:numId w:val="46"/>
        </w:numPr>
        <w:jc w:val="both"/>
        <w:rPr>
          <w:lang w:val="fr-FR"/>
        </w:rPr>
      </w:pPr>
      <w:r w:rsidRPr="00E02105">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761D82F3" w14:textId="77777777" w:rsidR="00365D89" w:rsidRPr="00E02105" w:rsidRDefault="00365D89" w:rsidP="00365D89">
      <w:pPr>
        <w:jc w:val="both"/>
        <w:rPr>
          <w:lang w:val="fr-FR"/>
        </w:rPr>
      </w:pPr>
    </w:p>
    <w:p w14:paraId="65358E26" w14:textId="77777777" w:rsidR="00365D89" w:rsidRPr="00E02105" w:rsidRDefault="00365D89" w:rsidP="00365D89">
      <w:pPr>
        <w:numPr>
          <w:ilvl w:val="1"/>
          <w:numId w:val="46"/>
        </w:numPr>
        <w:jc w:val="both"/>
        <w:rPr>
          <w:lang w:val="fr-FR"/>
        </w:rPr>
      </w:pPr>
      <w:r w:rsidRPr="00E02105">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529B3AF8" w14:textId="77777777" w:rsidR="00365D89" w:rsidRPr="00E02105" w:rsidRDefault="00365D89" w:rsidP="00365D89">
      <w:pPr>
        <w:jc w:val="both"/>
        <w:rPr>
          <w:lang w:val="fr-FR"/>
        </w:rPr>
      </w:pPr>
    </w:p>
    <w:p w14:paraId="28321CE7" w14:textId="77777777" w:rsidR="00365D89" w:rsidRPr="00E02105" w:rsidRDefault="00365D89" w:rsidP="00365D89">
      <w:pPr>
        <w:numPr>
          <w:ilvl w:val="1"/>
          <w:numId w:val="46"/>
        </w:numPr>
        <w:jc w:val="both"/>
        <w:rPr>
          <w:lang w:val="fr-FR"/>
        </w:rPr>
      </w:pPr>
      <w:r w:rsidRPr="00E02105">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258B9778" w14:textId="77777777" w:rsidR="00365D89" w:rsidRPr="00E02105" w:rsidRDefault="00365D89" w:rsidP="00365D89">
      <w:pPr>
        <w:jc w:val="both"/>
        <w:rPr>
          <w:b/>
          <w:bCs/>
          <w:lang w:val="fr-FR"/>
        </w:rPr>
      </w:pPr>
      <w:r w:rsidRPr="00E02105">
        <w:rPr>
          <w:b/>
          <w:bCs/>
          <w:lang w:val="fr-FR"/>
        </w:rPr>
        <w:t>Article 7 : Utilisation de Sous-traitants subséquents</w:t>
      </w:r>
    </w:p>
    <w:p w14:paraId="773EB05B" w14:textId="77777777" w:rsidR="00365D89" w:rsidRPr="00E02105" w:rsidRDefault="00365D89" w:rsidP="00365D89">
      <w:pPr>
        <w:numPr>
          <w:ilvl w:val="1"/>
          <w:numId w:val="47"/>
        </w:numPr>
        <w:jc w:val="both"/>
        <w:rPr>
          <w:lang w:val="fr-FR"/>
        </w:rPr>
      </w:pPr>
      <w:r w:rsidRPr="00E02105">
        <w:rPr>
          <w:lang w:val="fr-FR"/>
        </w:rPr>
        <w:t>Conformément au cahier spécial des charges, l’adjudicataire peut faire appel à la capacité d’un tiers pour répondre au présent marché, ce qui constitue une sous-traitance ultérieure au sens de l’article 28 du RGPD</w:t>
      </w:r>
      <w:r w:rsidRPr="00E02105">
        <w:rPr>
          <w:vertAlign w:val="superscript"/>
          <w:lang w:val="fr-FR"/>
        </w:rPr>
        <w:footnoteReference w:id="18"/>
      </w:r>
      <w:r w:rsidRPr="00E02105">
        <w:rPr>
          <w:lang w:val="fr-FR"/>
        </w:rPr>
        <w:t>.</w:t>
      </w:r>
    </w:p>
    <w:p w14:paraId="3B008420" w14:textId="77777777" w:rsidR="00365D89" w:rsidRPr="00E02105" w:rsidRDefault="00365D89" w:rsidP="00365D89">
      <w:pPr>
        <w:jc w:val="both"/>
        <w:rPr>
          <w:lang w:val="fr-FR"/>
        </w:rPr>
      </w:pPr>
    </w:p>
    <w:p w14:paraId="1DD99D36" w14:textId="77777777" w:rsidR="00365D89" w:rsidRPr="00E02105" w:rsidRDefault="00365D89" w:rsidP="00365D89">
      <w:pPr>
        <w:numPr>
          <w:ilvl w:val="1"/>
          <w:numId w:val="47"/>
        </w:numPr>
        <w:jc w:val="both"/>
        <w:rPr>
          <w:lang w:val="fr-FR"/>
        </w:rPr>
      </w:pPr>
      <w:r w:rsidRPr="00E02105">
        <w:rPr>
          <w:lang w:val="fr-FR"/>
        </w:rPr>
        <w:t xml:space="preserve">L’adjudicataire peut faire appel à un autre sous-traitant (ci-après, « le sous-traitant subséquent ») pour mener des activités de traitement spécifiques. Dans ce cas, il informe préalablement et par écrit le pouvoir adjudicateur de tout </w:t>
      </w:r>
      <w:r w:rsidRPr="00E02105">
        <w:rPr>
          <w:lang w:val="fr-FR"/>
        </w:rPr>
        <w:lastRenderedPageBreak/>
        <w:t xml:space="preserve">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E02105">
        <w:rPr>
          <w:lang w:val="fr-FR"/>
        </w:rPr>
        <w:t>jous</w:t>
      </w:r>
      <w:proofErr w:type="spellEnd"/>
      <w:r w:rsidRPr="00E02105">
        <w:rPr>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4070F570" w14:textId="77777777" w:rsidR="00365D89" w:rsidRPr="00E02105" w:rsidRDefault="00365D89" w:rsidP="00365D89">
      <w:pPr>
        <w:jc w:val="both"/>
        <w:rPr>
          <w:lang w:val="fr-FR"/>
        </w:rPr>
      </w:pPr>
    </w:p>
    <w:p w14:paraId="488494D7" w14:textId="77777777" w:rsidR="00365D89" w:rsidRPr="00E02105" w:rsidRDefault="00365D89" w:rsidP="00365D89">
      <w:pPr>
        <w:numPr>
          <w:ilvl w:val="1"/>
          <w:numId w:val="47"/>
        </w:numPr>
        <w:jc w:val="both"/>
        <w:rPr>
          <w:lang w:val="fr-FR"/>
        </w:rPr>
      </w:pPr>
      <w:r w:rsidRPr="00E02105">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214EDD11" w14:textId="77777777" w:rsidR="00365D89" w:rsidRPr="00E02105" w:rsidRDefault="00365D89" w:rsidP="00365D89">
      <w:pPr>
        <w:jc w:val="both"/>
        <w:rPr>
          <w:lang w:val="fr-FR"/>
        </w:rPr>
      </w:pPr>
    </w:p>
    <w:p w14:paraId="69838A4C" w14:textId="77777777" w:rsidR="00365D89" w:rsidRPr="00E02105" w:rsidRDefault="00365D89" w:rsidP="00365D89">
      <w:pPr>
        <w:numPr>
          <w:ilvl w:val="1"/>
          <w:numId w:val="47"/>
        </w:numPr>
        <w:jc w:val="both"/>
        <w:rPr>
          <w:lang w:val="fr-FR"/>
        </w:rPr>
      </w:pPr>
      <w:r w:rsidRPr="00E02105">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765D7D7E" w14:textId="77777777" w:rsidR="00365D89" w:rsidRPr="00E02105" w:rsidRDefault="00365D89" w:rsidP="00365D89">
      <w:pPr>
        <w:jc w:val="both"/>
        <w:rPr>
          <w:lang w:val="fr-FR"/>
        </w:rPr>
      </w:pPr>
      <w:r w:rsidRPr="00E02105">
        <w:rPr>
          <w:lang w:val="fr-FR"/>
        </w:rPr>
        <w:t>Les accords passés avec le sous-traitant subséquent sont établis par écrit. Sur demande, l’adjudicataire devra fournir au PA une copie de ce (ces) contrats.</w:t>
      </w:r>
    </w:p>
    <w:p w14:paraId="7BA43C96" w14:textId="77777777" w:rsidR="00365D89" w:rsidRPr="00E02105" w:rsidRDefault="00365D89" w:rsidP="00365D89">
      <w:pPr>
        <w:jc w:val="both"/>
        <w:rPr>
          <w:lang w:val="fr-FR"/>
        </w:rPr>
      </w:pPr>
    </w:p>
    <w:p w14:paraId="66B54365" w14:textId="77777777" w:rsidR="00365D89" w:rsidRPr="00E02105" w:rsidRDefault="00365D89" w:rsidP="00365D89">
      <w:pPr>
        <w:numPr>
          <w:ilvl w:val="1"/>
          <w:numId w:val="47"/>
        </w:numPr>
        <w:jc w:val="both"/>
        <w:rPr>
          <w:lang w:val="fr-FR"/>
        </w:rPr>
      </w:pPr>
      <w:r w:rsidRPr="00E02105">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52E7721A" w14:textId="77777777" w:rsidR="00365D89" w:rsidRPr="00E02105" w:rsidRDefault="00365D89" w:rsidP="00365D89">
      <w:pPr>
        <w:jc w:val="both"/>
        <w:rPr>
          <w:lang w:val="fr-FR"/>
        </w:rPr>
      </w:pPr>
    </w:p>
    <w:p w14:paraId="14112551" w14:textId="77777777" w:rsidR="00365D89" w:rsidRPr="00E02105" w:rsidRDefault="00365D89" w:rsidP="00365D89">
      <w:pPr>
        <w:numPr>
          <w:ilvl w:val="1"/>
          <w:numId w:val="47"/>
        </w:numPr>
        <w:jc w:val="both"/>
        <w:rPr>
          <w:lang w:val="fr-FR"/>
        </w:rPr>
      </w:pPr>
      <w:r w:rsidRPr="00E02105">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70D14E0B" w14:textId="77777777" w:rsidR="00365D89" w:rsidRPr="00E02105" w:rsidRDefault="00365D89" w:rsidP="00365D89">
      <w:pPr>
        <w:jc w:val="both"/>
        <w:rPr>
          <w:lang w:val="fr-FR"/>
        </w:rPr>
      </w:pPr>
    </w:p>
    <w:p w14:paraId="28ABEFFD" w14:textId="77777777" w:rsidR="00365D89" w:rsidRPr="00E02105" w:rsidRDefault="00365D89" w:rsidP="00365D89">
      <w:pPr>
        <w:jc w:val="both"/>
        <w:rPr>
          <w:b/>
          <w:bCs/>
          <w:lang w:val="fr-FR"/>
        </w:rPr>
      </w:pPr>
      <w:r w:rsidRPr="00E02105">
        <w:rPr>
          <w:b/>
          <w:bCs/>
          <w:lang w:val="fr-FR"/>
        </w:rPr>
        <w:t xml:space="preserve">Article 8 : Droits des personnes concernées </w:t>
      </w:r>
    </w:p>
    <w:p w14:paraId="67227747" w14:textId="77777777" w:rsidR="00365D89" w:rsidRPr="00E02105" w:rsidRDefault="00365D89" w:rsidP="00365D89">
      <w:pPr>
        <w:numPr>
          <w:ilvl w:val="1"/>
          <w:numId w:val="48"/>
        </w:numPr>
        <w:jc w:val="both"/>
        <w:rPr>
          <w:lang w:val="fr-FR"/>
        </w:rPr>
      </w:pPr>
      <w:r w:rsidRPr="00E02105">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3046CBBD" w14:textId="77777777" w:rsidR="00365D89" w:rsidRPr="00E02105" w:rsidRDefault="00365D89" w:rsidP="00365D89">
      <w:pPr>
        <w:jc w:val="both"/>
        <w:rPr>
          <w:lang w:val="fr-FR"/>
        </w:rPr>
      </w:pPr>
    </w:p>
    <w:p w14:paraId="2702EF8C" w14:textId="77777777" w:rsidR="00365D89" w:rsidRPr="00E02105" w:rsidRDefault="00365D89" w:rsidP="00365D89">
      <w:pPr>
        <w:numPr>
          <w:ilvl w:val="1"/>
          <w:numId w:val="48"/>
        </w:numPr>
        <w:jc w:val="both"/>
        <w:rPr>
          <w:lang w:val="fr-FR"/>
        </w:rPr>
      </w:pPr>
      <w:r w:rsidRPr="00E02105">
        <w:rPr>
          <w:lang w:val="fr-FR"/>
        </w:rPr>
        <w:lastRenderedPageBreak/>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36AC9830" w14:textId="77777777" w:rsidR="00365D89" w:rsidRPr="00E02105" w:rsidRDefault="00365D89" w:rsidP="00365D89">
      <w:pPr>
        <w:jc w:val="both"/>
        <w:rPr>
          <w:lang w:val="fr-FR"/>
        </w:rPr>
      </w:pPr>
    </w:p>
    <w:p w14:paraId="16574A79" w14:textId="77777777" w:rsidR="00365D89" w:rsidRPr="00E02105" w:rsidRDefault="00365D89" w:rsidP="00365D89">
      <w:pPr>
        <w:numPr>
          <w:ilvl w:val="0"/>
          <w:numId w:val="35"/>
        </w:numPr>
        <w:jc w:val="both"/>
        <w:rPr>
          <w:lang w:val="fr-FR"/>
        </w:rPr>
      </w:pPr>
      <w:r w:rsidRPr="00E02105">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2DD0C00D" w14:textId="77777777" w:rsidR="00365D89" w:rsidRPr="00E02105" w:rsidRDefault="00365D89" w:rsidP="00365D89">
      <w:pPr>
        <w:jc w:val="both"/>
        <w:rPr>
          <w:lang w:val="fr-FR"/>
        </w:rPr>
      </w:pPr>
    </w:p>
    <w:p w14:paraId="3C648020" w14:textId="77777777" w:rsidR="00365D89" w:rsidRPr="00E02105" w:rsidRDefault="00365D89" w:rsidP="00365D89">
      <w:pPr>
        <w:numPr>
          <w:ilvl w:val="0"/>
          <w:numId w:val="35"/>
        </w:numPr>
        <w:jc w:val="both"/>
        <w:rPr>
          <w:lang w:val="fr-FR"/>
        </w:rPr>
      </w:pPr>
      <w:r w:rsidRPr="00E02105">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76941773" w14:textId="77777777" w:rsidR="00365D89" w:rsidRPr="00E02105" w:rsidRDefault="00365D89" w:rsidP="00365D89">
      <w:pPr>
        <w:jc w:val="both"/>
        <w:rPr>
          <w:lang w:val="fr-FR"/>
        </w:rPr>
      </w:pPr>
    </w:p>
    <w:p w14:paraId="2A549017" w14:textId="77777777" w:rsidR="00365D89" w:rsidRPr="00E02105" w:rsidRDefault="00365D89" w:rsidP="00365D89">
      <w:pPr>
        <w:numPr>
          <w:ilvl w:val="0"/>
          <w:numId w:val="35"/>
        </w:numPr>
        <w:jc w:val="both"/>
        <w:rPr>
          <w:lang w:val="fr-FR"/>
        </w:rPr>
      </w:pPr>
      <w:r w:rsidRPr="00E02105">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092878D5" w14:textId="77777777" w:rsidR="00365D89" w:rsidRPr="00E02105" w:rsidRDefault="00365D89" w:rsidP="00365D89">
      <w:pPr>
        <w:jc w:val="both"/>
        <w:rPr>
          <w:lang w:val="fr-FR"/>
        </w:rPr>
      </w:pPr>
    </w:p>
    <w:p w14:paraId="70B038E0" w14:textId="77777777" w:rsidR="00365D89" w:rsidRPr="00E02105" w:rsidRDefault="00365D89" w:rsidP="00365D89">
      <w:pPr>
        <w:numPr>
          <w:ilvl w:val="1"/>
          <w:numId w:val="48"/>
        </w:numPr>
        <w:jc w:val="both"/>
        <w:rPr>
          <w:lang w:val="fr-FR"/>
        </w:rPr>
      </w:pPr>
      <w:r w:rsidRPr="00E02105">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3382DDBD" w14:textId="77777777" w:rsidR="00365D89" w:rsidRPr="00E02105" w:rsidRDefault="00365D89" w:rsidP="00365D89">
      <w:pPr>
        <w:jc w:val="both"/>
        <w:rPr>
          <w:b/>
          <w:bCs/>
          <w:lang w:val="fr-FR"/>
        </w:rPr>
      </w:pPr>
      <w:r w:rsidRPr="00E02105">
        <w:rPr>
          <w:b/>
          <w:bCs/>
          <w:lang w:val="fr-FR"/>
        </w:rPr>
        <w:t xml:space="preserve">Article 9 : Mesures de sécurité </w:t>
      </w:r>
    </w:p>
    <w:p w14:paraId="3E8178F2" w14:textId="77777777" w:rsidR="00365D89" w:rsidRPr="00E02105" w:rsidRDefault="00365D89" w:rsidP="00365D89">
      <w:pPr>
        <w:numPr>
          <w:ilvl w:val="1"/>
          <w:numId w:val="49"/>
        </w:numPr>
        <w:jc w:val="both"/>
        <w:rPr>
          <w:lang w:val="fr-FR"/>
        </w:rPr>
      </w:pPr>
      <w:r w:rsidRPr="00E02105">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0809BB3A" w14:textId="77777777" w:rsidR="00365D89" w:rsidRPr="00E02105" w:rsidRDefault="00365D89" w:rsidP="00365D89">
      <w:pPr>
        <w:jc w:val="both"/>
        <w:rPr>
          <w:lang w:val="fr-FR"/>
        </w:rPr>
      </w:pPr>
    </w:p>
    <w:p w14:paraId="78605557" w14:textId="77777777" w:rsidR="00365D89" w:rsidRPr="00E02105" w:rsidRDefault="00365D89" w:rsidP="00365D89">
      <w:pPr>
        <w:numPr>
          <w:ilvl w:val="1"/>
          <w:numId w:val="49"/>
        </w:numPr>
        <w:jc w:val="both"/>
        <w:rPr>
          <w:lang w:val="fr-FR"/>
        </w:rPr>
      </w:pPr>
      <w:r w:rsidRPr="00E02105">
        <w:rPr>
          <w:lang w:val="fr-FR"/>
        </w:rPr>
        <w:t xml:space="preserve">L’adjudicataire s’engage à mettre en œuvre les mesures techniques et organisationnelles appropriées pour assurer un niveau de sécurité approprié au risque, conformément à l'article 32 du Règlement. </w:t>
      </w:r>
    </w:p>
    <w:p w14:paraId="22B6F06E" w14:textId="77777777" w:rsidR="00365D89" w:rsidRPr="00E02105" w:rsidRDefault="00365D89" w:rsidP="00365D89">
      <w:pPr>
        <w:jc w:val="both"/>
        <w:rPr>
          <w:lang w:val="fr-FR"/>
        </w:rPr>
      </w:pPr>
    </w:p>
    <w:p w14:paraId="5F326F52" w14:textId="77777777" w:rsidR="00365D89" w:rsidRPr="00E02105" w:rsidRDefault="00365D89" w:rsidP="00365D89">
      <w:pPr>
        <w:numPr>
          <w:ilvl w:val="1"/>
          <w:numId w:val="49"/>
        </w:numPr>
        <w:jc w:val="both"/>
        <w:rPr>
          <w:lang w:val="fr-FR"/>
        </w:rPr>
      </w:pPr>
      <w:r w:rsidRPr="00E02105">
        <w:rPr>
          <w:lang w:val="fr-FR"/>
        </w:rPr>
        <w:lastRenderedPageBreak/>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2CE581F2" w14:textId="77777777" w:rsidR="00365D89" w:rsidRPr="00E02105" w:rsidRDefault="00365D89" w:rsidP="00365D89">
      <w:pPr>
        <w:jc w:val="both"/>
        <w:rPr>
          <w:lang w:val="fr-FR"/>
        </w:rPr>
      </w:pPr>
    </w:p>
    <w:p w14:paraId="7BB6DCA1" w14:textId="77777777" w:rsidR="00365D89" w:rsidRPr="00E02105" w:rsidRDefault="00365D89" w:rsidP="00365D89">
      <w:pPr>
        <w:numPr>
          <w:ilvl w:val="1"/>
          <w:numId w:val="49"/>
        </w:numPr>
        <w:jc w:val="both"/>
        <w:rPr>
          <w:lang w:val="fr-FR"/>
        </w:rPr>
      </w:pPr>
      <w:r w:rsidRPr="00E02105">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313B03C6" w14:textId="77777777" w:rsidR="00365D89" w:rsidRPr="00E02105" w:rsidRDefault="00365D89" w:rsidP="00365D89">
      <w:pPr>
        <w:jc w:val="both"/>
        <w:rPr>
          <w:lang w:val="fr-FR"/>
        </w:rPr>
      </w:pPr>
    </w:p>
    <w:p w14:paraId="400CA35D" w14:textId="77777777" w:rsidR="00365D89" w:rsidRPr="00E02105" w:rsidRDefault="00365D89" w:rsidP="00365D89">
      <w:pPr>
        <w:numPr>
          <w:ilvl w:val="1"/>
          <w:numId w:val="49"/>
        </w:numPr>
        <w:jc w:val="both"/>
        <w:rPr>
          <w:lang w:val="fr-FR"/>
        </w:rPr>
      </w:pPr>
      <w:r w:rsidRPr="00E02105">
        <w:rPr>
          <w:lang w:val="fr-FR"/>
        </w:rPr>
        <w:t>L’adjudicataire fournit au pouvoir adjudicateur une description complète et claire, de manière transparente et compréhensible, de la manière dont il traite les données à caractère personnel de celui-ci (Annexe 3).</w:t>
      </w:r>
    </w:p>
    <w:p w14:paraId="3FE3F7DC" w14:textId="77777777" w:rsidR="00365D89" w:rsidRPr="00E02105" w:rsidRDefault="00365D89" w:rsidP="00365D89">
      <w:pPr>
        <w:jc w:val="both"/>
        <w:rPr>
          <w:lang w:val="fr-FR"/>
        </w:rPr>
      </w:pPr>
    </w:p>
    <w:p w14:paraId="27A87AEE" w14:textId="77777777" w:rsidR="00365D89" w:rsidRPr="00E02105" w:rsidRDefault="00365D89" w:rsidP="00365D89">
      <w:pPr>
        <w:numPr>
          <w:ilvl w:val="1"/>
          <w:numId w:val="49"/>
        </w:numPr>
        <w:jc w:val="both"/>
        <w:rPr>
          <w:lang w:val="fr-FR"/>
        </w:rPr>
      </w:pPr>
      <w:r w:rsidRPr="00E02105">
        <w:rPr>
          <w:lang w:val="fr-FR"/>
        </w:rPr>
        <w:t>Dans le cas où l’adjudicataire viendrait à modifier les mesures de sécurité appliquées, l’adjudicataire s’engage à le notifier immédiatement au pouvoir adjudicateur ;</w:t>
      </w:r>
    </w:p>
    <w:p w14:paraId="0580C54C" w14:textId="77777777" w:rsidR="00365D89" w:rsidRPr="00E02105" w:rsidRDefault="00365D89" w:rsidP="00365D89">
      <w:pPr>
        <w:jc w:val="both"/>
        <w:rPr>
          <w:lang w:val="fr-FR"/>
        </w:rPr>
      </w:pPr>
    </w:p>
    <w:p w14:paraId="381D9701" w14:textId="77777777" w:rsidR="00365D89" w:rsidRPr="00E02105" w:rsidRDefault="00365D89" w:rsidP="00365D89">
      <w:pPr>
        <w:numPr>
          <w:ilvl w:val="1"/>
          <w:numId w:val="49"/>
        </w:numPr>
        <w:jc w:val="both"/>
        <w:rPr>
          <w:lang w:val="fr-FR"/>
        </w:rPr>
      </w:pPr>
      <w:r w:rsidRPr="00E02105">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6236C326" w14:textId="77777777" w:rsidR="00365D89" w:rsidRPr="00E02105" w:rsidRDefault="00365D89" w:rsidP="00365D89">
      <w:pPr>
        <w:jc w:val="both"/>
        <w:rPr>
          <w:lang w:val="fr-FR"/>
        </w:rPr>
      </w:pPr>
    </w:p>
    <w:p w14:paraId="69E97513" w14:textId="77777777" w:rsidR="00365D89" w:rsidRPr="00E02105" w:rsidRDefault="00365D89" w:rsidP="00365D89">
      <w:pPr>
        <w:jc w:val="both"/>
        <w:rPr>
          <w:b/>
          <w:bCs/>
          <w:lang w:val="fr-FR"/>
        </w:rPr>
      </w:pPr>
      <w:r w:rsidRPr="00E02105">
        <w:rPr>
          <w:b/>
          <w:bCs/>
          <w:lang w:val="fr-FR"/>
        </w:rPr>
        <w:t xml:space="preserve">Article 10 : Audit </w:t>
      </w:r>
    </w:p>
    <w:p w14:paraId="3C3D45CD" w14:textId="77777777" w:rsidR="00365D89" w:rsidRPr="00E02105" w:rsidRDefault="00365D89" w:rsidP="00365D89">
      <w:pPr>
        <w:numPr>
          <w:ilvl w:val="1"/>
          <w:numId w:val="50"/>
        </w:numPr>
        <w:jc w:val="both"/>
        <w:rPr>
          <w:lang w:val="fr-FR"/>
        </w:rPr>
      </w:pPr>
      <w:r w:rsidRPr="00E02105">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15AB9288" w14:textId="77777777" w:rsidR="00365D89" w:rsidRPr="00E02105" w:rsidRDefault="00365D89" w:rsidP="00365D89">
      <w:pPr>
        <w:jc w:val="both"/>
        <w:rPr>
          <w:lang w:val="fr-FR"/>
        </w:rPr>
      </w:pPr>
    </w:p>
    <w:p w14:paraId="722122B3" w14:textId="77777777" w:rsidR="00365D89" w:rsidRPr="00E02105" w:rsidRDefault="00365D89" w:rsidP="00365D89">
      <w:pPr>
        <w:numPr>
          <w:ilvl w:val="1"/>
          <w:numId w:val="50"/>
        </w:numPr>
        <w:jc w:val="both"/>
        <w:rPr>
          <w:lang w:val="fr-FR"/>
        </w:rPr>
      </w:pPr>
      <w:r w:rsidRPr="00E02105">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7C3D2F2D" w14:textId="77777777" w:rsidR="00365D89" w:rsidRPr="00E02105" w:rsidRDefault="00365D89" w:rsidP="00365D89">
      <w:pPr>
        <w:jc w:val="both"/>
        <w:rPr>
          <w:lang w:val="fr-FR"/>
        </w:rPr>
      </w:pPr>
    </w:p>
    <w:p w14:paraId="5247BED1" w14:textId="77777777" w:rsidR="00365D89" w:rsidRPr="00E02105" w:rsidRDefault="00365D89" w:rsidP="00365D89">
      <w:pPr>
        <w:numPr>
          <w:ilvl w:val="1"/>
          <w:numId w:val="50"/>
        </w:numPr>
        <w:jc w:val="both"/>
        <w:rPr>
          <w:lang w:val="fr-FR"/>
        </w:rPr>
      </w:pPr>
      <w:r w:rsidRPr="00E02105">
        <w:rPr>
          <w:lang w:val="fr-FR"/>
        </w:rPr>
        <w:lastRenderedPageBreak/>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2570404E" w14:textId="77777777" w:rsidR="00365D89" w:rsidRPr="00E02105" w:rsidRDefault="00365D89" w:rsidP="00365D89">
      <w:pPr>
        <w:jc w:val="both"/>
        <w:rPr>
          <w:lang w:val="fr-FR"/>
        </w:rPr>
      </w:pPr>
    </w:p>
    <w:p w14:paraId="5E5FA4C9" w14:textId="77777777" w:rsidR="00365D89" w:rsidRPr="00E02105" w:rsidRDefault="00365D89" w:rsidP="00365D89">
      <w:pPr>
        <w:numPr>
          <w:ilvl w:val="1"/>
          <w:numId w:val="50"/>
        </w:numPr>
        <w:jc w:val="both"/>
        <w:rPr>
          <w:lang w:val="fr-FR"/>
        </w:rPr>
      </w:pPr>
      <w:r w:rsidRPr="00E02105">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1641928E" w14:textId="77777777" w:rsidR="00365D89" w:rsidRPr="00E02105" w:rsidRDefault="00365D89" w:rsidP="00365D89">
      <w:pPr>
        <w:jc w:val="both"/>
        <w:rPr>
          <w:lang w:val="fr-FR"/>
        </w:rPr>
      </w:pPr>
    </w:p>
    <w:p w14:paraId="6CA01BC3" w14:textId="77777777" w:rsidR="00365D89" w:rsidRPr="00E02105" w:rsidRDefault="00365D89" w:rsidP="00365D89">
      <w:pPr>
        <w:numPr>
          <w:ilvl w:val="1"/>
          <w:numId w:val="50"/>
        </w:numPr>
        <w:jc w:val="both"/>
        <w:rPr>
          <w:lang w:val="fr-FR"/>
        </w:rPr>
      </w:pPr>
      <w:r w:rsidRPr="00E02105">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5556014C" w14:textId="77777777" w:rsidR="00365D89" w:rsidRPr="00E02105" w:rsidRDefault="00365D89" w:rsidP="00365D89">
      <w:pPr>
        <w:jc w:val="both"/>
        <w:rPr>
          <w:lang w:val="fr-FR"/>
        </w:rPr>
      </w:pPr>
    </w:p>
    <w:p w14:paraId="5F7CAB61" w14:textId="77777777" w:rsidR="00365D89" w:rsidRPr="00E02105" w:rsidRDefault="00365D89" w:rsidP="00365D89">
      <w:pPr>
        <w:numPr>
          <w:ilvl w:val="1"/>
          <w:numId w:val="50"/>
        </w:numPr>
        <w:jc w:val="both"/>
        <w:rPr>
          <w:lang w:val="fr-FR"/>
        </w:rPr>
      </w:pPr>
      <w:r w:rsidRPr="00E02105">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4CC7A239" w14:textId="77777777" w:rsidR="00365D89" w:rsidRPr="00E02105" w:rsidRDefault="00365D89" w:rsidP="00365D89">
      <w:pPr>
        <w:jc w:val="both"/>
        <w:rPr>
          <w:b/>
          <w:bCs/>
          <w:lang w:val="fr-FR"/>
        </w:rPr>
      </w:pPr>
      <w:r w:rsidRPr="00E02105">
        <w:rPr>
          <w:b/>
          <w:bCs/>
          <w:lang w:val="fr-FR"/>
        </w:rPr>
        <w:t xml:space="preserve">Article 11 : Transfert à des tiers </w:t>
      </w:r>
    </w:p>
    <w:p w14:paraId="21A73375" w14:textId="77777777" w:rsidR="00365D89" w:rsidRPr="00E02105" w:rsidRDefault="00365D89" w:rsidP="00365D89">
      <w:pPr>
        <w:numPr>
          <w:ilvl w:val="1"/>
          <w:numId w:val="51"/>
        </w:numPr>
        <w:jc w:val="both"/>
        <w:rPr>
          <w:lang w:val="fr-FR"/>
        </w:rPr>
      </w:pPr>
      <w:r w:rsidRPr="00E02105">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266DE5AC" w14:textId="77777777" w:rsidR="00365D89" w:rsidRPr="00E02105" w:rsidRDefault="00365D89" w:rsidP="00365D89">
      <w:pPr>
        <w:jc w:val="both"/>
        <w:rPr>
          <w:lang w:val="fr-FR"/>
        </w:rPr>
      </w:pPr>
    </w:p>
    <w:p w14:paraId="6110CCFA" w14:textId="77777777" w:rsidR="00365D89" w:rsidRPr="00E02105" w:rsidRDefault="00365D89" w:rsidP="00365D89">
      <w:pPr>
        <w:numPr>
          <w:ilvl w:val="1"/>
          <w:numId w:val="51"/>
        </w:numPr>
        <w:jc w:val="both"/>
        <w:rPr>
          <w:lang w:val="fr-FR"/>
        </w:rPr>
      </w:pPr>
      <w:r w:rsidRPr="00E02105">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5C947653" w14:textId="77777777" w:rsidR="00365D89" w:rsidRPr="00E02105" w:rsidRDefault="00365D89" w:rsidP="00365D89">
      <w:pPr>
        <w:jc w:val="both"/>
        <w:rPr>
          <w:b/>
          <w:bCs/>
          <w:lang w:val="fr-FR"/>
        </w:rPr>
      </w:pPr>
      <w:r w:rsidRPr="00E02105">
        <w:rPr>
          <w:b/>
          <w:bCs/>
          <w:lang w:val="fr-FR"/>
        </w:rPr>
        <w:t>Article 12 : Transfert en dehors de l'EEE</w:t>
      </w:r>
    </w:p>
    <w:p w14:paraId="468C3062" w14:textId="77777777" w:rsidR="00365D89" w:rsidRPr="00E02105" w:rsidRDefault="00365D89" w:rsidP="00365D89">
      <w:pPr>
        <w:numPr>
          <w:ilvl w:val="1"/>
          <w:numId w:val="52"/>
        </w:numPr>
        <w:jc w:val="both"/>
        <w:rPr>
          <w:lang w:val="fr-FR"/>
        </w:rPr>
      </w:pPr>
      <w:r w:rsidRPr="00E02105">
        <w:rPr>
          <w:lang w:val="fr-FR"/>
        </w:rPr>
        <w:t xml:space="preserve"> L’adjudicataire traitera les données à caractère personnel du pouvoir adjudicateur uniquement dans un lieu situé dans l'EEE.</w:t>
      </w:r>
    </w:p>
    <w:p w14:paraId="0B28FE77" w14:textId="77777777" w:rsidR="00365D89" w:rsidRPr="00E02105" w:rsidRDefault="00365D89" w:rsidP="00365D89">
      <w:pPr>
        <w:jc w:val="both"/>
        <w:rPr>
          <w:lang w:val="fr-FR"/>
        </w:rPr>
      </w:pPr>
    </w:p>
    <w:p w14:paraId="3EB6CD0F" w14:textId="77777777" w:rsidR="00365D89" w:rsidRPr="00E02105" w:rsidRDefault="00365D89" w:rsidP="00365D89">
      <w:pPr>
        <w:numPr>
          <w:ilvl w:val="1"/>
          <w:numId w:val="52"/>
        </w:numPr>
        <w:jc w:val="both"/>
        <w:rPr>
          <w:lang w:val="fr-FR"/>
        </w:rPr>
      </w:pPr>
      <w:r w:rsidRPr="00E02105">
        <w:rPr>
          <w:lang w:val="fr-FR"/>
        </w:rPr>
        <w:lastRenderedPageBreak/>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05E58A46" w14:textId="77777777" w:rsidR="00365D89" w:rsidRPr="00E02105" w:rsidRDefault="00365D89" w:rsidP="00365D89">
      <w:pPr>
        <w:jc w:val="both"/>
        <w:rPr>
          <w:lang w:val="fr-FR"/>
        </w:rPr>
      </w:pPr>
    </w:p>
    <w:p w14:paraId="51F66064" w14:textId="77777777" w:rsidR="00365D89" w:rsidRPr="00E02105" w:rsidRDefault="00365D89" w:rsidP="00365D89">
      <w:pPr>
        <w:jc w:val="both"/>
        <w:rPr>
          <w:lang w:val="fr-FR"/>
        </w:rPr>
      </w:pPr>
      <w:r w:rsidRPr="00E02105">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73DCC8AC" w14:textId="77777777" w:rsidR="00365D89" w:rsidRPr="00E02105" w:rsidRDefault="00365D89" w:rsidP="00365D89">
      <w:pPr>
        <w:jc w:val="both"/>
        <w:rPr>
          <w:b/>
          <w:bCs/>
          <w:lang w:val="fr-FR"/>
        </w:rPr>
      </w:pPr>
      <w:r w:rsidRPr="00E02105">
        <w:rPr>
          <w:b/>
          <w:bCs/>
          <w:lang w:val="fr-FR"/>
        </w:rPr>
        <w:t>Article 13 : Comportement à l'égard des autorités gouvernementales et judiciaires nationales</w:t>
      </w:r>
    </w:p>
    <w:p w14:paraId="780B6159" w14:textId="77777777" w:rsidR="00365D89" w:rsidRPr="00E02105" w:rsidRDefault="00365D89" w:rsidP="00365D89">
      <w:pPr>
        <w:numPr>
          <w:ilvl w:val="1"/>
          <w:numId w:val="53"/>
        </w:numPr>
        <w:jc w:val="both"/>
        <w:rPr>
          <w:lang w:val="fr-FR"/>
        </w:rPr>
      </w:pPr>
      <w:r w:rsidRPr="00E02105">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67A27EB4" w14:textId="77777777" w:rsidR="00365D89" w:rsidRPr="00E02105" w:rsidRDefault="00365D89" w:rsidP="00365D89">
      <w:pPr>
        <w:jc w:val="both"/>
        <w:rPr>
          <w:b/>
          <w:bCs/>
          <w:lang w:val="fr-FR"/>
        </w:rPr>
      </w:pPr>
      <w:r w:rsidRPr="00E02105">
        <w:rPr>
          <w:b/>
          <w:bCs/>
          <w:lang w:val="fr-FR"/>
        </w:rPr>
        <w:t xml:space="preserve">Article 14 : Droits de propriété intellectuelle </w:t>
      </w:r>
    </w:p>
    <w:p w14:paraId="5FE3A478" w14:textId="77777777" w:rsidR="00365D89" w:rsidRPr="00E02105" w:rsidRDefault="00365D89" w:rsidP="00365D89">
      <w:pPr>
        <w:jc w:val="both"/>
        <w:rPr>
          <w:lang w:val="fr-FR"/>
        </w:rPr>
      </w:pPr>
      <w:r w:rsidRPr="00E02105">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3B296AB5" w14:textId="77777777" w:rsidR="00365D89" w:rsidRPr="00E02105" w:rsidRDefault="00365D89" w:rsidP="00365D89">
      <w:pPr>
        <w:jc w:val="both"/>
        <w:rPr>
          <w:b/>
          <w:bCs/>
          <w:lang w:val="fr-FR"/>
        </w:rPr>
      </w:pPr>
      <w:r w:rsidRPr="00E02105">
        <w:rPr>
          <w:b/>
          <w:bCs/>
          <w:lang w:val="fr-FR"/>
        </w:rPr>
        <w:t xml:space="preserve">Article 15 : Confidentialité </w:t>
      </w:r>
    </w:p>
    <w:p w14:paraId="3EEF76CC" w14:textId="77777777" w:rsidR="00365D89" w:rsidRPr="00E02105" w:rsidRDefault="00365D89" w:rsidP="00365D89">
      <w:pPr>
        <w:numPr>
          <w:ilvl w:val="1"/>
          <w:numId w:val="54"/>
        </w:numPr>
        <w:jc w:val="both"/>
        <w:rPr>
          <w:bCs/>
          <w:lang w:val="fr-FR"/>
        </w:rPr>
      </w:pPr>
      <w:r w:rsidRPr="00E02105">
        <w:rPr>
          <w:bCs/>
          <w:lang w:val="fr-FR"/>
        </w:rPr>
        <w:t>L’adjudicataire s’engage à garantir la confidentialité des données à caractère personnel ainsi que leur traitement.</w:t>
      </w:r>
    </w:p>
    <w:p w14:paraId="03AD502C" w14:textId="77777777" w:rsidR="00365D89" w:rsidRPr="00E02105" w:rsidRDefault="00365D89" w:rsidP="00365D89">
      <w:pPr>
        <w:jc w:val="both"/>
        <w:rPr>
          <w:b/>
          <w:lang w:val="fr-FR"/>
        </w:rPr>
      </w:pPr>
    </w:p>
    <w:p w14:paraId="2AE95637" w14:textId="77777777" w:rsidR="00365D89" w:rsidRPr="00E02105" w:rsidRDefault="00365D89" w:rsidP="00365D89">
      <w:pPr>
        <w:numPr>
          <w:ilvl w:val="1"/>
          <w:numId w:val="54"/>
        </w:numPr>
        <w:jc w:val="both"/>
        <w:rPr>
          <w:b/>
          <w:lang w:val="fr-FR"/>
        </w:rPr>
      </w:pPr>
      <w:r w:rsidRPr="00E02105">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549D5897" w14:textId="77777777" w:rsidR="00365D89" w:rsidRPr="00E02105" w:rsidRDefault="00365D89" w:rsidP="00365D89">
      <w:pPr>
        <w:jc w:val="both"/>
        <w:rPr>
          <w:b/>
          <w:bCs/>
          <w:lang w:val="fr-FR"/>
        </w:rPr>
      </w:pPr>
      <w:r w:rsidRPr="00E02105">
        <w:rPr>
          <w:b/>
          <w:bCs/>
          <w:lang w:val="fr-FR"/>
        </w:rPr>
        <w:t>Article 16 : Responsabilité</w:t>
      </w:r>
    </w:p>
    <w:p w14:paraId="335C862D" w14:textId="77777777" w:rsidR="00365D89" w:rsidRPr="00E02105" w:rsidRDefault="00365D89" w:rsidP="00365D89">
      <w:pPr>
        <w:numPr>
          <w:ilvl w:val="1"/>
          <w:numId w:val="55"/>
        </w:numPr>
        <w:jc w:val="both"/>
        <w:rPr>
          <w:lang w:val="fr-FR"/>
        </w:rPr>
      </w:pPr>
      <w:r w:rsidRPr="00E02105">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7F9446B5" w14:textId="77777777" w:rsidR="00365D89" w:rsidRPr="00E02105" w:rsidRDefault="00365D89" w:rsidP="00365D89">
      <w:pPr>
        <w:jc w:val="both"/>
        <w:rPr>
          <w:lang w:val="fr-FR"/>
        </w:rPr>
      </w:pPr>
    </w:p>
    <w:p w14:paraId="76699033" w14:textId="77777777" w:rsidR="00365D89" w:rsidRPr="00E02105" w:rsidRDefault="00365D89" w:rsidP="00365D89">
      <w:pPr>
        <w:numPr>
          <w:ilvl w:val="1"/>
          <w:numId w:val="55"/>
        </w:numPr>
        <w:jc w:val="both"/>
        <w:rPr>
          <w:lang w:val="fr-FR"/>
        </w:rPr>
      </w:pPr>
      <w:r w:rsidRPr="00E02105">
        <w:rPr>
          <w:lang w:val="fr-FR"/>
        </w:rPr>
        <w:t>L’adjudicataire est redevable du paiement des amendes administratives qui découlent d’une infraction à la Réglementation.</w:t>
      </w:r>
    </w:p>
    <w:p w14:paraId="4ACDFDDF" w14:textId="77777777" w:rsidR="00365D89" w:rsidRPr="00E02105" w:rsidRDefault="00365D89" w:rsidP="00365D89">
      <w:pPr>
        <w:jc w:val="both"/>
        <w:rPr>
          <w:lang w:val="fr-FR"/>
        </w:rPr>
      </w:pPr>
    </w:p>
    <w:p w14:paraId="5B912BE7" w14:textId="77777777" w:rsidR="00365D89" w:rsidRPr="00E02105" w:rsidRDefault="00365D89" w:rsidP="00365D89">
      <w:pPr>
        <w:numPr>
          <w:ilvl w:val="1"/>
          <w:numId w:val="55"/>
        </w:numPr>
        <w:jc w:val="both"/>
        <w:rPr>
          <w:lang w:val="fr-FR"/>
        </w:rPr>
      </w:pPr>
      <w:r w:rsidRPr="00E02105">
        <w:rPr>
          <w:lang w:val="fr-FR"/>
        </w:rPr>
        <w:lastRenderedPageBreak/>
        <w:t>L’adjudicataire sera exempt de sa responsabilité uniquement s’il peut prouver qu’il n’est pas responsable de l’évènement à l’origine d’une violation de la Réglementation.</w:t>
      </w:r>
    </w:p>
    <w:p w14:paraId="6B4E193A" w14:textId="77777777" w:rsidR="00365D89" w:rsidRPr="00E02105" w:rsidRDefault="00365D89" w:rsidP="00365D89">
      <w:pPr>
        <w:jc w:val="both"/>
        <w:rPr>
          <w:lang w:val="fr-FR"/>
        </w:rPr>
      </w:pPr>
    </w:p>
    <w:p w14:paraId="2E2ABDE2" w14:textId="77777777" w:rsidR="00365D89" w:rsidRPr="00E02105" w:rsidRDefault="00365D89" w:rsidP="00365D89">
      <w:pPr>
        <w:numPr>
          <w:ilvl w:val="1"/>
          <w:numId w:val="55"/>
        </w:numPr>
        <w:jc w:val="both"/>
        <w:rPr>
          <w:lang w:val="fr-FR"/>
        </w:rPr>
      </w:pPr>
      <w:r w:rsidRPr="00E02105">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38C34BA9" w14:textId="77777777" w:rsidR="00365D89" w:rsidRPr="00E02105" w:rsidRDefault="00365D89" w:rsidP="00365D89">
      <w:pPr>
        <w:jc w:val="both"/>
        <w:rPr>
          <w:b/>
          <w:bCs/>
          <w:lang w:val="fr-FR"/>
        </w:rPr>
      </w:pPr>
      <w:r w:rsidRPr="00E02105">
        <w:rPr>
          <w:b/>
          <w:bCs/>
          <w:lang w:val="fr-FR"/>
        </w:rPr>
        <w:t>Article 17 : Fin du contrat</w:t>
      </w:r>
    </w:p>
    <w:p w14:paraId="373A73F4" w14:textId="77777777" w:rsidR="00365D89" w:rsidRPr="00E02105" w:rsidRDefault="00365D89" w:rsidP="00365D89">
      <w:pPr>
        <w:numPr>
          <w:ilvl w:val="1"/>
          <w:numId w:val="38"/>
        </w:numPr>
        <w:jc w:val="both"/>
        <w:rPr>
          <w:lang w:val="fr-FR"/>
        </w:rPr>
      </w:pPr>
      <w:r w:rsidRPr="00E02105">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587F1E26" w14:textId="77777777" w:rsidR="00365D89" w:rsidRPr="00E02105" w:rsidRDefault="00365D89" w:rsidP="00365D89">
      <w:pPr>
        <w:jc w:val="both"/>
        <w:rPr>
          <w:lang w:val="fr-FR"/>
        </w:rPr>
      </w:pPr>
    </w:p>
    <w:p w14:paraId="1FB46EB9" w14:textId="77777777" w:rsidR="00365D89" w:rsidRPr="00E02105" w:rsidRDefault="00365D89" w:rsidP="00365D89">
      <w:pPr>
        <w:numPr>
          <w:ilvl w:val="1"/>
          <w:numId w:val="38"/>
        </w:numPr>
        <w:jc w:val="both"/>
        <w:rPr>
          <w:lang w:val="fr-FR"/>
        </w:rPr>
      </w:pPr>
      <w:r w:rsidRPr="00E02105">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68087DA8" w14:textId="77777777" w:rsidR="00365D89" w:rsidRPr="00E02105" w:rsidRDefault="00365D89" w:rsidP="00365D89">
      <w:pPr>
        <w:jc w:val="both"/>
        <w:rPr>
          <w:lang w:val="fr-FR"/>
        </w:rPr>
      </w:pPr>
    </w:p>
    <w:p w14:paraId="28C976B1" w14:textId="77777777" w:rsidR="00365D89" w:rsidRPr="00E02105" w:rsidRDefault="00365D89" w:rsidP="00365D89">
      <w:pPr>
        <w:numPr>
          <w:ilvl w:val="1"/>
          <w:numId w:val="38"/>
        </w:numPr>
        <w:jc w:val="both"/>
        <w:rPr>
          <w:lang w:val="fr-FR"/>
        </w:rPr>
      </w:pPr>
      <w:r w:rsidRPr="00E02105">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53DB23EA" w14:textId="77777777" w:rsidR="00365D89" w:rsidRPr="00E02105" w:rsidRDefault="00365D89" w:rsidP="00365D89">
      <w:pPr>
        <w:jc w:val="both"/>
        <w:rPr>
          <w:lang w:val="fr-FR"/>
        </w:rPr>
      </w:pPr>
    </w:p>
    <w:p w14:paraId="18FDAA04" w14:textId="77777777" w:rsidR="00365D89" w:rsidRPr="00E02105" w:rsidRDefault="00365D89" w:rsidP="00365D89">
      <w:pPr>
        <w:jc w:val="both"/>
        <w:rPr>
          <w:b/>
          <w:bCs/>
          <w:lang w:val="fr-FR"/>
        </w:rPr>
      </w:pPr>
      <w:r w:rsidRPr="00E02105">
        <w:rPr>
          <w:b/>
          <w:bCs/>
          <w:lang w:val="fr-FR"/>
        </w:rPr>
        <w:t>Article 18 : Médiation et compétence</w:t>
      </w:r>
    </w:p>
    <w:p w14:paraId="56702568" w14:textId="77777777" w:rsidR="00365D89" w:rsidRPr="00E02105" w:rsidRDefault="00365D89" w:rsidP="00365D89">
      <w:pPr>
        <w:numPr>
          <w:ilvl w:val="1"/>
          <w:numId w:val="56"/>
        </w:numPr>
        <w:jc w:val="both"/>
        <w:rPr>
          <w:lang w:val="fr-FR"/>
        </w:rPr>
      </w:pPr>
      <w:r w:rsidRPr="00E02105">
        <w:rPr>
          <w:lang w:val="fr-FR"/>
        </w:rPr>
        <w:t>L’adjudicataire convient que si la personne concernée invoque contre elle des demandes de dommages-intérêts en vertu de la présente Convention, l’adjudicataire acceptera la décision de la personne concernée :</w:t>
      </w:r>
    </w:p>
    <w:p w14:paraId="2757EB56" w14:textId="77777777" w:rsidR="00365D89" w:rsidRPr="00E02105" w:rsidRDefault="00365D89" w:rsidP="00365D89">
      <w:pPr>
        <w:numPr>
          <w:ilvl w:val="0"/>
          <w:numId w:val="57"/>
        </w:numPr>
        <w:jc w:val="both"/>
        <w:rPr>
          <w:lang w:val="fr-FR"/>
        </w:rPr>
      </w:pPr>
      <w:r w:rsidRPr="00E02105">
        <w:rPr>
          <w:lang w:val="fr-FR"/>
        </w:rPr>
        <w:t>De renvoyer le différend à la médiation chez une personne indépendante</w:t>
      </w:r>
    </w:p>
    <w:p w14:paraId="72EC12F0" w14:textId="77777777" w:rsidR="00365D89" w:rsidRPr="005A14A0" w:rsidRDefault="00365D89" w:rsidP="00365D89">
      <w:pPr>
        <w:numPr>
          <w:ilvl w:val="0"/>
          <w:numId w:val="57"/>
        </w:numPr>
        <w:jc w:val="both"/>
        <w:rPr>
          <w:lang w:val="fr-FR"/>
        </w:rPr>
      </w:pPr>
      <w:r w:rsidRPr="00E02105">
        <w:rPr>
          <w:lang w:val="fr-FR"/>
        </w:rPr>
        <w:t>De renvoyer le litige devant les tribunaux du lieu d'établissement du pouvoir adjudicateur</w:t>
      </w:r>
    </w:p>
    <w:p w14:paraId="659F7314" w14:textId="77777777" w:rsidR="00365D89" w:rsidRPr="005A14A0" w:rsidRDefault="00365D89" w:rsidP="00365D89">
      <w:pPr>
        <w:numPr>
          <w:ilvl w:val="1"/>
          <w:numId w:val="56"/>
        </w:numPr>
        <w:jc w:val="both"/>
        <w:rPr>
          <w:lang w:val="fr-FR"/>
        </w:rPr>
      </w:pPr>
      <w:r w:rsidRPr="00E02105">
        <w:rPr>
          <w:lang w:val="fr-FR"/>
        </w:rPr>
        <w:t xml:space="preserve">Les Parties conviennent que le choix fait par la personne concernée ne portera pas atteinte aux droits substantiels ou procéduraux de la personne concernée </w:t>
      </w:r>
      <w:r w:rsidRPr="00E02105">
        <w:rPr>
          <w:lang w:val="fr-FR"/>
        </w:rPr>
        <w:lastRenderedPageBreak/>
        <w:t>de demander réparation conformément à d'autres dispositions du droit national ou international applicable.</w:t>
      </w:r>
    </w:p>
    <w:p w14:paraId="310EA3B4" w14:textId="77777777" w:rsidR="00365D89" w:rsidRPr="005A14A0" w:rsidRDefault="00365D89" w:rsidP="00365D89">
      <w:pPr>
        <w:numPr>
          <w:ilvl w:val="1"/>
          <w:numId w:val="37"/>
        </w:numPr>
        <w:jc w:val="both"/>
        <w:rPr>
          <w:lang w:val="fr-FR"/>
        </w:rPr>
      </w:pPr>
      <w:r w:rsidRPr="00E02105">
        <w:rPr>
          <w:lang w:val="fr-FR"/>
        </w:rPr>
        <w:t>Tout différend entre les Parties au sujet des modalités de la présente entente doit être porté devant les tribunaux compétents, tel que déterminé dans l'entente principale.</w:t>
      </w:r>
    </w:p>
    <w:p w14:paraId="19AAF747" w14:textId="77777777" w:rsidR="00365D89" w:rsidRPr="00E02105" w:rsidRDefault="00365D89" w:rsidP="00365D89">
      <w:pPr>
        <w:jc w:val="both"/>
        <w:rPr>
          <w:lang w:val="fr-FR"/>
        </w:rPr>
      </w:pPr>
      <w:r w:rsidRPr="00E02105">
        <w:rPr>
          <w:lang w:val="fr-FR"/>
        </w:rPr>
        <w:t xml:space="preserve">Ainsi, convenu le </w:t>
      </w:r>
      <w:r w:rsidRPr="00E02105">
        <w:rPr>
          <w:bCs/>
          <w:lang w:val="fr-FR"/>
        </w:rPr>
        <w:t>[……………………………</w:t>
      </w:r>
      <w:proofErr w:type="gramStart"/>
      <w:r w:rsidRPr="00E02105">
        <w:rPr>
          <w:bCs/>
          <w:lang w:val="fr-FR"/>
        </w:rPr>
        <w:t>…….</w:t>
      </w:r>
      <w:proofErr w:type="gramEnd"/>
      <w:r w:rsidRPr="00E02105">
        <w:rPr>
          <w:bCs/>
          <w:lang w:val="fr-FR"/>
        </w:rPr>
        <w:t xml:space="preserve">……] </w:t>
      </w:r>
      <w:proofErr w:type="gramStart"/>
      <w:r w:rsidRPr="00E02105">
        <w:rPr>
          <w:lang w:val="fr-FR"/>
        </w:rPr>
        <w:t>et</w:t>
      </w:r>
      <w:proofErr w:type="gramEnd"/>
      <w:r w:rsidRPr="00E02105">
        <w:rPr>
          <w:lang w:val="fr-FR"/>
        </w:rPr>
        <w:t xml:space="preserve"> établi en deux exemplaires dont chaque Partie reconnaît avoir reçu un exemplaire signé.</w:t>
      </w:r>
    </w:p>
    <w:p w14:paraId="4EDD0BD3" w14:textId="77777777" w:rsidR="00365D89" w:rsidRPr="00E02105" w:rsidRDefault="00365D89" w:rsidP="00365D89">
      <w:pPr>
        <w:jc w:val="both"/>
        <w:rPr>
          <w:lang w:val="fr-FR"/>
        </w:rPr>
      </w:pPr>
    </w:p>
    <w:p w14:paraId="111B7DDD" w14:textId="77777777" w:rsidR="00365D89" w:rsidRPr="00E02105" w:rsidRDefault="00365D89" w:rsidP="00365D89">
      <w:pPr>
        <w:jc w:val="both"/>
        <w:rPr>
          <w:lang w:val="fr-FR"/>
        </w:rPr>
      </w:pPr>
      <w:r w:rsidRPr="00E02105">
        <w:rPr>
          <w:lang w:val="fr-FR"/>
        </w:rPr>
        <w:t>POUR LE POUVOIR ADJUDICATEUR                      POUR L’ADJUDICATAIRE</w:t>
      </w:r>
    </w:p>
    <w:p w14:paraId="66B84373" w14:textId="77777777" w:rsidR="00365D89" w:rsidRPr="00E02105" w:rsidRDefault="00365D89" w:rsidP="00365D89">
      <w:pPr>
        <w:jc w:val="both"/>
        <w:rPr>
          <w:lang w:val="fr-FR"/>
        </w:rPr>
      </w:pPr>
    </w:p>
    <w:p w14:paraId="46008D83" w14:textId="77777777" w:rsidR="00365D89" w:rsidRPr="00E02105" w:rsidRDefault="00365D89" w:rsidP="00365D89">
      <w:pPr>
        <w:jc w:val="both"/>
        <w:rPr>
          <w:lang w:val="fr-FR"/>
        </w:rPr>
      </w:pPr>
      <w:r w:rsidRPr="00E02105">
        <w:rPr>
          <w:lang w:val="fr-FR"/>
        </w:rPr>
        <w:t>____________________________________                     ____________________________________</w:t>
      </w:r>
    </w:p>
    <w:p w14:paraId="1E41A24C" w14:textId="77777777" w:rsidR="00365D89" w:rsidRPr="00E02105" w:rsidRDefault="00365D89" w:rsidP="00365D89">
      <w:pPr>
        <w:jc w:val="both"/>
        <w:rPr>
          <w:lang w:val="fr-FR"/>
        </w:rPr>
      </w:pPr>
    </w:p>
    <w:p w14:paraId="56FC10EE" w14:textId="77777777" w:rsidR="00365D89" w:rsidRPr="00E02105" w:rsidRDefault="00365D89" w:rsidP="00365D89">
      <w:pPr>
        <w:jc w:val="both"/>
        <w:rPr>
          <w:lang w:val="fr-FR"/>
        </w:rPr>
      </w:pPr>
      <w:r w:rsidRPr="00E02105">
        <w:rPr>
          <w:lang w:val="fr-FR"/>
        </w:rPr>
        <w:t>Nom : [………………………</w:t>
      </w:r>
      <w:proofErr w:type="gramStart"/>
      <w:r w:rsidRPr="00E02105">
        <w:rPr>
          <w:lang w:val="fr-FR"/>
        </w:rPr>
        <w:t>…….</w:t>
      </w:r>
      <w:proofErr w:type="gramEnd"/>
      <w:r w:rsidRPr="00E02105">
        <w:rPr>
          <w:lang w:val="fr-FR"/>
        </w:rPr>
        <w:t>……....]                         Nom : [………………………</w:t>
      </w:r>
      <w:proofErr w:type="gramStart"/>
      <w:r w:rsidRPr="00E02105">
        <w:rPr>
          <w:lang w:val="fr-FR"/>
        </w:rPr>
        <w:t>…….</w:t>
      </w:r>
      <w:proofErr w:type="gramEnd"/>
      <w:r w:rsidRPr="00E02105">
        <w:rPr>
          <w:lang w:val="fr-FR"/>
        </w:rPr>
        <w:t xml:space="preserve">……....]                             </w:t>
      </w:r>
    </w:p>
    <w:p w14:paraId="1F2253B4" w14:textId="77777777" w:rsidR="00365D89" w:rsidRPr="00E02105" w:rsidRDefault="00365D89" w:rsidP="00365D89">
      <w:pPr>
        <w:jc w:val="both"/>
        <w:rPr>
          <w:lang w:val="fr-FR"/>
        </w:rPr>
      </w:pPr>
      <w:r w:rsidRPr="00E02105">
        <w:rPr>
          <w:lang w:val="fr-FR"/>
        </w:rPr>
        <w:t>Fonction : […………………………</w:t>
      </w:r>
      <w:proofErr w:type="gramStart"/>
      <w:r w:rsidRPr="00E02105">
        <w:rPr>
          <w:lang w:val="fr-FR"/>
        </w:rPr>
        <w:t>…….</w:t>
      </w:r>
      <w:proofErr w:type="gramEnd"/>
      <w:r w:rsidRPr="00E02105">
        <w:rPr>
          <w:lang w:val="fr-FR"/>
        </w:rPr>
        <w:t>.]                        Fonction : […………………………</w:t>
      </w:r>
      <w:proofErr w:type="gramStart"/>
      <w:r w:rsidRPr="00E02105">
        <w:rPr>
          <w:lang w:val="fr-FR"/>
        </w:rPr>
        <w:t>…….</w:t>
      </w:r>
      <w:proofErr w:type="gramEnd"/>
      <w:r w:rsidRPr="00E02105">
        <w:rPr>
          <w:lang w:val="fr-FR"/>
        </w:rPr>
        <w:t xml:space="preserve">.]                                                     </w:t>
      </w:r>
    </w:p>
    <w:p w14:paraId="02F1E0AF" w14:textId="77777777" w:rsidR="00365D89" w:rsidRPr="00E02105" w:rsidRDefault="00365D89" w:rsidP="00365D89">
      <w:pPr>
        <w:jc w:val="both"/>
        <w:rPr>
          <w:lang w:val="fr-FR"/>
        </w:rPr>
      </w:pPr>
    </w:p>
    <w:p w14:paraId="14454735" w14:textId="77777777" w:rsidR="00365D89" w:rsidRPr="00E02105" w:rsidRDefault="00365D89" w:rsidP="00365D89">
      <w:pPr>
        <w:jc w:val="both"/>
        <w:rPr>
          <w:lang w:val="fr-FR"/>
        </w:rPr>
      </w:pPr>
    </w:p>
    <w:p w14:paraId="40C9877C" w14:textId="77777777" w:rsidR="00365D89" w:rsidRPr="00E02105" w:rsidRDefault="00365D89" w:rsidP="00365D89">
      <w:pPr>
        <w:jc w:val="both"/>
        <w:rPr>
          <w:lang w:val="fr-FR"/>
        </w:rPr>
      </w:pPr>
    </w:p>
    <w:p w14:paraId="0E5F789E" w14:textId="77777777" w:rsidR="00365D89" w:rsidRPr="00E02105" w:rsidRDefault="00365D89" w:rsidP="00365D89">
      <w:pPr>
        <w:jc w:val="both"/>
        <w:rPr>
          <w:b/>
          <w:bCs/>
          <w:lang w:val="fr-FR"/>
        </w:rPr>
      </w:pPr>
      <w:r w:rsidRPr="00E02105">
        <w:rPr>
          <w:b/>
          <w:bCs/>
          <w:lang w:val="fr-FR"/>
        </w:rPr>
        <w:t>Annexe 1 : Description des activités de traitement des données à caractère personnel opérées par l’adjudicataire</w:t>
      </w:r>
      <w:r w:rsidRPr="00E02105">
        <w:rPr>
          <w:b/>
          <w:bCs/>
          <w:vertAlign w:val="superscript"/>
          <w:lang w:val="fr-FR"/>
        </w:rPr>
        <w:footnoteReference w:id="19"/>
      </w:r>
    </w:p>
    <w:p w14:paraId="7FA2ED55" w14:textId="77777777" w:rsidR="00365D89" w:rsidRPr="00E02105" w:rsidRDefault="00365D89" w:rsidP="00365D89">
      <w:pPr>
        <w:jc w:val="both"/>
        <w:rPr>
          <w:b/>
          <w:i/>
          <w:lang w:val="fr-FR"/>
        </w:rPr>
      </w:pPr>
    </w:p>
    <w:p w14:paraId="2877CEF7" w14:textId="77777777" w:rsidR="00365D89" w:rsidRPr="00E02105" w:rsidRDefault="00365D89" w:rsidP="00365D89">
      <w:pPr>
        <w:numPr>
          <w:ilvl w:val="0"/>
          <w:numId w:val="58"/>
        </w:numPr>
        <w:jc w:val="both"/>
        <w:rPr>
          <w:b/>
          <w:bCs/>
          <w:u w:val="single"/>
          <w:lang w:val="fr-FR"/>
        </w:rPr>
      </w:pPr>
      <w:r w:rsidRPr="00E02105">
        <w:rPr>
          <w:b/>
          <w:bCs/>
          <w:u w:val="single"/>
          <w:lang w:val="fr-FR"/>
        </w:rPr>
        <w:t>Activités de traitement effectuées par le sous-traitant</w:t>
      </w:r>
    </w:p>
    <w:p w14:paraId="174BA197" w14:textId="77777777" w:rsidR="00365D89" w:rsidRPr="00E02105" w:rsidRDefault="00365D89" w:rsidP="00365D89">
      <w:pPr>
        <w:jc w:val="both"/>
        <w:rPr>
          <w:b/>
          <w:bCs/>
          <w:lang w:val="fr-FR"/>
        </w:rPr>
      </w:pPr>
    </w:p>
    <w:p w14:paraId="4B82D8C0" w14:textId="77777777" w:rsidR="00365D89" w:rsidRPr="00E02105" w:rsidRDefault="00365D89" w:rsidP="00365D89">
      <w:pPr>
        <w:jc w:val="both"/>
        <w:rPr>
          <w:bCs/>
          <w:lang w:val="fr-FR"/>
        </w:rPr>
      </w:pPr>
      <w:r w:rsidRPr="00E02105">
        <w:rPr>
          <w:bCs/>
          <w:lang w:val="fr-FR"/>
        </w:rPr>
        <w:t xml:space="preserve">Objet du traitement : </w:t>
      </w:r>
    </w:p>
    <w:p w14:paraId="75C20EBF" w14:textId="77777777" w:rsidR="00365D89" w:rsidRPr="00E02105" w:rsidRDefault="00365D89" w:rsidP="00365D89">
      <w:pPr>
        <w:jc w:val="both"/>
        <w:rPr>
          <w:bCs/>
          <w:lang w:val="fr-FR"/>
        </w:rPr>
      </w:pPr>
    </w:p>
    <w:p w14:paraId="30BC9CCA" w14:textId="77777777" w:rsidR="00365D89" w:rsidRPr="00E02105" w:rsidRDefault="00365D89" w:rsidP="00365D89">
      <w:pPr>
        <w:jc w:val="both"/>
        <w:rPr>
          <w:lang w:val="fr-FR"/>
        </w:rPr>
      </w:pPr>
      <w:r w:rsidRPr="00E02105">
        <w:rPr>
          <w:bCs/>
          <w:lang w:val="fr-FR"/>
        </w:rPr>
        <w:t xml:space="preserve">Nature du traitement : </w:t>
      </w:r>
      <w:r w:rsidRPr="00E02105">
        <w:rPr>
          <w:i/>
          <w:iCs/>
          <w:lang w:val="fr-FR"/>
        </w:rPr>
        <w:t>[Par exemple : structuration, consultation, stockage et collection, etc.]</w:t>
      </w:r>
      <w:r w:rsidRPr="00E02105">
        <w:rPr>
          <w:lang w:val="fr-FR"/>
        </w:rPr>
        <w:t xml:space="preserve"> </w:t>
      </w:r>
    </w:p>
    <w:p w14:paraId="4ED7BE55" w14:textId="77777777" w:rsidR="00365D89" w:rsidRPr="00E02105" w:rsidRDefault="00365D89" w:rsidP="00365D89">
      <w:pPr>
        <w:jc w:val="both"/>
        <w:rPr>
          <w:bCs/>
          <w:lang w:val="fr-FR"/>
        </w:rPr>
      </w:pPr>
    </w:p>
    <w:p w14:paraId="45ADB19F" w14:textId="77777777" w:rsidR="00365D89" w:rsidRPr="00E02105" w:rsidRDefault="00365D89" w:rsidP="00365D89">
      <w:pPr>
        <w:jc w:val="both"/>
        <w:rPr>
          <w:bCs/>
          <w:lang w:val="fr-FR"/>
        </w:rPr>
      </w:pPr>
      <w:r w:rsidRPr="00E02105">
        <w:rPr>
          <w:bCs/>
          <w:lang w:val="fr-FR"/>
        </w:rPr>
        <w:t xml:space="preserve">Durée du traitement : </w:t>
      </w:r>
    </w:p>
    <w:p w14:paraId="33840C6F" w14:textId="77777777" w:rsidR="00365D89" w:rsidRPr="00E02105" w:rsidRDefault="00365D89" w:rsidP="00365D89">
      <w:pPr>
        <w:jc w:val="both"/>
        <w:rPr>
          <w:bCs/>
          <w:lang w:val="fr-FR"/>
        </w:rPr>
      </w:pPr>
    </w:p>
    <w:p w14:paraId="6BDDD8D6" w14:textId="77777777" w:rsidR="00365D89" w:rsidRPr="00E02105" w:rsidRDefault="00365D89" w:rsidP="00365D89">
      <w:pPr>
        <w:jc w:val="both"/>
        <w:rPr>
          <w:bCs/>
          <w:lang w:val="fr-FR"/>
        </w:rPr>
      </w:pPr>
      <w:r w:rsidRPr="00E02105">
        <w:rPr>
          <w:bCs/>
          <w:lang w:val="fr-FR"/>
        </w:rPr>
        <w:t xml:space="preserve">Finalité du traitement : </w:t>
      </w:r>
    </w:p>
    <w:p w14:paraId="38D473C4" w14:textId="77777777" w:rsidR="00365D89" w:rsidRPr="00E02105" w:rsidRDefault="00365D89" w:rsidP="00365D89">
      <w:pPr>
        <w:jc w:val="both"/>
        <w:rPr>
          <w:b/>
          <w:bCs/>
          <w:lang w:val="fr-FR"/>
        </w:rPr>
      </w:pPr>
    </w:p>
    <w:p w14:paraId="496A00F1" w14:textId="77777777" w:rsidR="00365D89" w:rsidRPr="00E02105" w:rsidRDefault="00365D89" w:rsidP="00365D89">
      <w:pPr>
        <w:numPr>
          <w:ilvl w:val="0"/>
          <w:numId w:val="58"/>
        </w:numPr>
        <w:jc w:val="both"/>
        <w:rPr>
          <w:b/>
          <w:bCs/>
          <w:u w:val="single"/>
          <w:lang w:val="fr-FR"/>
        </w:rPr>
      </w:pPr>
      <w:r w:rsidRPr="00E02105">
        <w:rPr>
          <w:b/>
          <w:bCs/>
          <w:u w:val="single"/>
          <w:lang w:val="fr-FR"/>
        </w:rPr>
        <w:lastRenderedPageBreak/>
        <w:t>Les catégories de données à caractère personnel que le sous-traitant va traiter pour le compte du responsable de traitement (*indiquer ce qui est applicable).</w:t>
      </w:r>
    </w:p>
    <w:p w14:paraId="02B2F61F" w14:textId="77777777" w:rsidR="00365D89" w:rsidRPr="00E02105" w:rsidRDefault="00365D89" w:rsidP="00365D89">
      <w:pPr>
        <w:jc w:val="both"/>
        <w:rPr>
          <w:b/>
          <w:bCs/>
          <w:u w:val="single"/>
          <w:lang w:val="fr-FR"/>
        </w:rPr>
      </w:pPr>
    </w:p>
    <w:p w14:paraId="2698AB33" w14:textId="77777777" w:rsidR="00365D89" w:rsidRPr="00E02105" w:rsidRDefault="00365D89" w:rsidP="00365D89">
      <w:pPr>
        <w:numPr>
          <w:ilvl w:val="0"/>
          <w:numId w:val="60"/>
        </w:numPr>
        <w:jc w:val="both"/>
        <w:rPr>
          <w:bCs/>
          <w:lang w:val="fr-FR"/>
        </w:rPr>
      </w:pPr>
      <w:r w:rsidRPr="00E02105">
        <w:rPr>
          <w:bCs/>
          <w:lang w:val="fr-FR"/>
        </w:rPr>
        <w:t xml:space="preserve">Données d'identification personnelle (par ex. nom, adresse, téléphone, etc.) </w:t>
      </w:r>
    </w:p>
    <w:p w14:paraId="49EC9640" w14:textId="77777777" w:rsidR="00365D89" w:rsidRPr="00E02105" w:rsidRDefault="00365D89" w:rsidP="00365D89">
      <w:pPr>
        <w:numPr>
          <w:ilvl w:val="0"/>
          <w:numId w:val="60"/>
        </w:numPr>
        <w:jc w:val="both"/>
        <w:rPr>
          <w:bCs/>
          <w:lang w:val="fr-FR"/>
        </w:rPr>
      </w:pPr>
      <w:r w:rsidRPr="00E02105">
        <w:rPr>
          <w:bCs/>
          <w:lang w:val="fr-FR"/>
        </w:rPr>
        <w:t>Données d'identification électroniques (par ex. adresses e-mail, ID Facebook, ID Twitter, noms d'utilisateur, mots de passe ou autres données de connexion, etc.)</w:t>
      </w:r>
    </w:p>
    <w:p w14:paraId="144CF41D" w14:textId="77777777" w:rsidR="00365D89" w:rsidRPr="00E02105" w:rsidRDefault="00365D89" w:rsidP="00365D89">
      <w:pPr>
        <w:numPr>
          <w:ilvl w:val="0"/>
          <w:numId w:val="60"/>
        </w:numPr>
        <w:jc w:val="both"/>
        <w:rPr>
          <w:bCs/>
          <w:lang w:val="fr-FR"/>
        </w:rPr>
      </w:pPr>
      <w:r w:rsidRPr="00E02105">
        <w:rPr>
          <w:bCs/>
          <w:lang w:val="fr-FR"/>
        </w:rPr>
        <w:t>Données électroniques de localisation (par ex. adresses IP, GSM, GPS, points de connexion, etc.)</w:t>
      </w:r>
    </w:p>
    <w:p w14:paraId="673DAE5C" w14:textId="77777777" w:rsidR="00365D89" w:rsidRPr="00E02105" w:rsidRDefault="00365D89" w:rsidP="00365D89">
      <w:pPr>
        <w:numPr>
          <w:ilvl w:val="0"/>
          <w:numId w:val="60"/>
        </w:numPr>
        <w:jc w:val="both"/>
        <w:rPr>
          <w:bCs/>
          <w:lang w:val="fr-FR"/>
        </w:rPr>
      </w:pPr>
      <w:r w:rsidRPr="00E02105">
        <w:rPr>
          <w:bCs/>
          <w:lang w:val="fr-FR"/>
        </w:rPr>
        <w:t>Données d'identification biométriques (p. ex. empreintes digitales, balayage de l'iris, etc.)</w:t>
      </w:r>
    </w:p>
    <w:p w14:paraId="4456F79B" w14:textId="77777777" w:rsidR="00365D89" w:rsidRPr="00E02105" w:rsidRDefault="00365D89" w:rsidP="00365D89">
      <w:pPr>
        <w:numPr>
          <w:ilvl w:val="0"/>
          <w:numId w:val="60"/>
        </w:numPr>
        <w:jc w:val="both"/>
        <w:rPr>
          <w:bCs/>
          <w:lang w:val="fr-FR"/>
        </w:rPr>
      </w:pPr>
      <w:r w:rsidRPr="00E02105">
        <w:rPr>
          <w:bCs/>
          <w:lang w:val="fr-FR"/>
        </w:rPr>
        <w:t>Copies des documents d'identité</w:t>
      </w:r>
    </w:p>
    <w:p w14:paraId="5765DCA2" w14:textId="77777777" w:rsidR="00365D89" w:rsidRPr="00E02105" w:rsidRDefault="00365D89" w:rsidP="00365D89">
      <w:pPr>
        <w:numPr>
          <w:ilvl w:val="0"/>
          <w:numId w:val="60"/>
        </w:numPr>
        <w:jc w:val="both"/>
        <w:rPr>
          <w:bCs/>
          <w:lang w:val="fr-FR"/>
        </w:rPr>
      </w:pPr>
      <w:r w:rsidRPr="00E02105">
        <w:rPr>
          <w:bCs/>
          <w:lang w:val="fr-FR"/>
        </w:rPr>
        <w:t>Données d'identification financière (par ex. numéros de compte (bancaire), numéros de carte de crédit, informations sur le salaire et le paiement, etc.)</w:t>
      </w:r>
    </w:p>
    <w:p w14:paraId="79CE1F32" w14:textId="77777777" w:rsidR="00365D89" w:rsidRPr="00E02105" w:rsidRDefault="00365D89" w:rsidP="00365D89">
      <w:pPr>
        <w:numPr>
          <w:ilvl w:val="0"/>
          <w:numId w:val="60"/>
        </w:numPr>
        <w:jc w:val="both"/>
        <w:rPr>
          <w:bCs/>
          <w:lang w:val="fr-FR"/>
        </w:rPr>
      </w:pPr>
      <w:r w:rsidRPr="00E02105">
        <w:rPr>
          <w:bCs/>
          <w:lang w:val="fr-FR"/>
        </w:rPr>
        <w:t>Caractéristiques personnelles (p. ex. sexe, âge, date de naissance, état civil, nationalité, etc.)</w:t>
      </w:r>
    </w:p>
    <w:p w14:paraId="738FB407" w14:textId="77777777" w:rsidR="00365D89" w:rsidRPr="00E02105" w:rsidRDefault="00365D89" w:rsidP="00365D89">
      <w:pPr>
        <w:numPr>
          <w:ilvl w:val="0"/>
          <w:numId w:val="60"/>
        </w:numPr>
        <w:jc w:val="both"/>
        <w:rPr>
          <w:bCs/>
          <w:lang w:val="fr-FR"/>
        </w:rPr>
      </w:pPr>
      <w:r w:rsidRPr="00E02105">
        <w:rPr>
          <w:bCs/>
          <w:lang w:val="fr-FR"/>
        </w:rPr>
        <w:t>Données physiques (par ex. taille, poids, etc.)</w:t>
      </w:r>
    </w:p>
    <w:p w14:paraId="6AFA5BEA" w14:textId="77777777" w:rsidR="00365D89" w:rsidRPr="00E02105" w:rsidRDefault="00365D89" w:rsidP="00365D89">
      <w:pPr>
        <w:numPr>
          <w:ilvl w:val="0"/>
          <w:numId w:val="60"/>
        </w:numPr>
        <w:jc w:val="both"/>
        <w:rPr>
          <w:bCs/>
          <w:lang w:val="fr-FR"/>
        </w:rPr>
      </w:pPr>
      <w:r w:rsidRPr="00E02105">
        <w:rPr>
          <w:bCs/>
          <w:lang w:val="fr-FR"/>
        </w:rPr>
        <w:t>Habitudes de vie</w:t>
      </w:r>
    </w:p>
    <w:p w14:paraId="21A50517" w14:textId="77777777" w:rsidR="00365D89" w:rsidRPr="00E02105" w:rsidRDefault="00365D89" w:rsidP="00365D89">
      <w:pPr>
        <w:numPr>
          <w:ilvl w:val="0"/>
          <w:numId w:val="60"/>
        </w:numPr>
        <w:jc w:val="both"/>
        <w:rPr>
          <w:bCs/>
          <w:lang w:val="fr-FR"/>
        </w:rPr>
      </w:pPr>
      <w:r w:rsidRPr="00E02105">
        <w:rPr>
          <w:bCs/>
          <w:lang w:val="fr-FR"/>
        </w:rPr>
        <w:t>Données psychologiques (p. ex. personnalité, caractère, etc.)</w:t>
      </w:r>
    </w:p>
    <w:p w14:paraId="52C0F82E" w14:textId="77777777" w:rsidR="00365D89" w:rsidRPr="00E02105" w:rsidRDefault="00365D89" w:rsidP="00365D89">
      <w:pPr>
        <w:numPr>
          <w:ilvl w:val="0"/>
          <w:numId w:val="60"/>
        </w:numPr>
        <w:jc w:val="both"/>
        <w:rPr>
          <w:bCs/>
          <w:lang w:val="fr-FR"/>
        </w:rPr>
      </w:pPr>
      <w:r w:rsidRPr="00E02105">
        <w:rPr>
          <w:bCs/>
          <w:lang w:val="fr-FR"/>
        </w:rPr>
        <w:t>Composition de la famille</w:t>
      </w:r>
    </w:p>
    <w:p w14:paraId="4FFDD8B9" w14:textId="77777777" w:rsidR="00365D89" w:rsidRPr="00E02105" w:rsidRDefault="00365D89" w:rsidP="00365D89">
      <w:pPr>
        <w:numPr>
          <w:ilvl w:val="0"/>
          <w:numId w:val="60"/>
        </w:numPr>
        <w:jc w:val="both"/>
        <w:rPr>
          <w:bCs/>
          <w:lang w:val="fr-FR"/>
        </w:rPr>
      </w:pPr>
      <w:r w:rsidRPr="00E02105">
        <w:rPr>
          <w:bCs/>
          <w:lang w:val="fr-FR"/>
        </w:rPr>
        <w:t>Loisirs et intérêts</w:t>
      </w:r>
    </w:p>
    <w:p w14:paraId="58700D25" w14:textId="77777777" w:rsidR="00365D89" w:rsidRPr="00E02105" w:rsidRDefault="00365D89" w:rsidP="00365D89">
      <w:pPr>
        <w:numPr>
          <w:ilvl w:val="0"/>
          <w:numId w:val="60"/>
        </w:numPr>
        <w:jc w:val="both"/>
        <w:rPr>
          <w:bCs/>
          <w:lang w:val="fr-FR"/>
        </w:rPr>
      </w:pPr>
      <w:r w:rsidRPr="00E02105">
        <w:rPr>
          <w:bCs/>
          <w:lang w:val="fr-FR"/>
        </w:rPr>
        <w:t>Adhésions</w:t>
      </w:r>
    </w:p>
    <w:p w14:paraId="5DB51969" w14:textId="77777777" w:rsidR="00365D89" w:rsidRPr="00E02105" w:rsidRDefault="00365D89" w:rsidP="00365D89">
      <w:pPr>
        <w:numPr>
          <w:ilvl w:val="0"/>
          <w:numId w:val="60"/>
        </w:numPr>
        <w:jc w:val="both"/>
        <w:rPr>
          <w:bCs/>
          <w:lang w:val="fr-FR"/>
        </w:rPr>
      </w:pPr>
      <w:r w:rsidRPr="00E02105">
        <w:rPr>
          <w:bCs/>
          <w:lang w:val="fr-FR"/>
        </w:rPr>
        <w:t>Les habitudes de consommation</w:t>
      </w:r>
    </w:p>
    <w:p w14:paraId="079CAA3D" w14:textId="77777777" w:rsidR="00365D89" w:rsidRPr="00E02105" w:rsidRDefault="00365D89" w:rsidP="00365D89">
      <w:pPr>
        <w:numPr>
          <w:ilvl w:val="0"/>
          <w:numId w:val="60"/>
        </w:numPr>
        <w:jc w:val="both"/>
        <w:rPr>
          <w:bCs/>
          <w:lang w:val="fr-FR"/>
        </w:rPr>
      </w:pPr>
      <w:r w:rsidRPr="00E02105">
        <w:rPr>
          <w:bCs/>
          <w:lang w:val="fr-FR"/>
        </w:rPr>
        <w:t>L'éducation et la formation</w:t>
      </w:r>
    </w:p>
    <w:p w14:paraId="203B9884" w14:textId="77777777" w:rsidR="00365D89" w:rsidRPr="00E02105" w:rsidRDefault="00365D89" w:rsidP="00365D89">
      <w:pPr>
        <w:numPr>
          <w:ilvl w:val="0"/>
          <w:numId w:val="60"/>
        </w:numPr>
        <w:jc w:val="both"/>
        <w:rPr>
          <w:bCs/>
          <w:lang w:val="fr-FR"/>
        </w:rPr>
      </w:pPr>
      <w:r w:rsidRPr="00E02105">
        <w:rPr>
          <w:bCs/>
          <w:lang w:val="fr-FR"/>
        </w:rPr>
        <w:t>Profession et occupation (par ex. fonction, titre, etc.)</w:t>
      </w:r>
    </w:p>
    <w:p w14:paraId="2956B5D4" w14:textId="77777777" w:rsidR="00365D89" w:rsidRPr="00E02105" w:rsidRDefault="00365D89" w:rsidP="00365D89">
      <w:pPr>
        <w:numPr>
          <w:ilvl w:val="0"/>
          <w:numId w:val="60"/>
        </w:numPr>
        <w:jc w:val="both"/>
        <w:rPr>
          <w:bCs/>
          <w:lang w:val="fr-FR"/>
        </w:rPr>
      </w:pPr>
      <w:r w:rsidRPr="00E02105">
        <w:rPr>
          <w:bCs/>
          <w:lang w:val="fr-FR"/>
        </w:rPr>
        <w:t>Images/photos</w:t>
      </w:r>
    </w:p>
    <w:p w14:paraId="7E8A507E" w14:textId="77777777" w:rsidR="00365D89" w:rsidRPr="00E02105" w:rsidRDefault="00365D89" w:rsidP="00365D89">
      <w:pPr>
        <w:numPr>
          <w:ilvl w:val="0"/>
          <w:numId w:val="60"/>
        </w:numPr>
        <w:jc w:val="both"/>
        <w:rPr>
          <w:bCs/>
          <w:lang w:val="fr-FR"/>
        </w:rPr>
      </w:pPr>
      <w:r w:rsidRPr="00E02105">
        <w:rPr>
          <w:bCs/>
          <w:lang w:val="fr-FR"/>
        </w:rPr>
        <w:t>Enregistrements sonores</w:t>
      </w:r>
    </w:p>
    <w:p w14:paraId="1B3EE0BF" w14:textId="77777777" w:rsidR="00365D89" w:rsidRPr="00E02105" w:rsidRDefault="00365D89" w:rsidP="00365D89">
      <w:pPr>
        <w:numPr>
          <w:ilvl w:val="0"/>
          <w:numId w:val="60"/>
        </w:numPr>
        <w:jc w:val="both"/>
        <w:rPr>
          <w:bCs/>
          <w:lang w:val="fr-FR"/>
        </w:rPr>
      </w:pPr>
      <w:r w:rsidRPr="00E02105">
        <w:rPr>
          <w:bCs/>
          <w:lang w:val="fr-FR"/>
        </w:rPr>
        <w:t>Numéro du registre national de sécurité sociale/numéro d'identification</w:t>
      </w:r>
    </w:p>
    <w:p w14:paraId="5640B350" w14:textId="77777777" w:rsidR="00365D89" w:rsidRPr="00E02105" w:rsidRDefault="00365D89" w:rsidP="00365D89">
      <w:pPr>
        <w:numPr>
          <w:ilvl w:val="0"/>
          <w:numId w:val="60"/>
        </w:numPr>
        <w:jc w:val="both"/>
        <w:rPr>
          <w:bCs/>
          <w:lang w:val="fr-FR"/>
        </w:rPr>
      </w:pPr>
      <w:r w:rsidRPr="00E02105">
        <w:rPr>
          <w:bCs/>
          <w:lang w:val="fr-FR"/>
        </w:rPr>
        <w:t xml:space="preserve">Détails du contrat (par ex. relation contractuelle, historique de commande, numéros de commande, facturation et paiement, etc.) </w:t>
      </w:r>
    </w:p>
    <w:p w14:paraId="0B2BD92F" w14:textId="77777777" w:rsidR="00365D89" w:rsidRPr="00E02105" w:rsidRDefault="00365D89" w:rsidP="00365D89">
      <w:pPr>
        <w:numPr>
          <w:ilvl w:val="0"/>
          <w:numId w:val="60"/>
        </w:numPr>
        <w:jc w:val="both"/>
        <w:rPr>
          <w:bCs/>
          <w:lang w:val="fr-FR"/>
        </w:rPr>
      </w:pPr>
      <w:r w:rsidRPr="00E02105">
        <w:rPr>
          <w:bCs/>
          <w:lang w:val="fr-FR"/>
        </w:rPr>
        <w:t>Autres catégories de données, &lt;Décrivez&gt;</w:t>
      </w:r>
    </w:p>
    <w:p w14:paraId="2C37A0BD" w14:textId="77777777" w:rsidR="00365D89" w:rsidRPr="00E02105" w:rsidRDefault="00365D89" w:rsidP="00365D89">
      <w:pPr>
        <w:jc w:val="both"/>
        <w:rPr>
          <w:bCs/>
          <w:lang w:val="fr-FR"/>
        </w:rPr>
      </w:pPr>
    </w:p>
    <w:p w14:paraId="6D1E4321" w14:textId="77777777" w:rsidR="00365D89" w:rsidRPr="00E02105" w:rsidRDefault="00365D89" w:rsidP="00365D89">
      <w:pPr>
        <w:numPr>
          <w:ilvl w:val="0"/>
          <w:numId w:val="58"/>
        </w:numPr>
        <w:jc w:val="both"/>
        <w:rPr>
          <w:b/>
          <w:bCs/>
          <w:u w:val="single"/>
          <w:lang w:val="fr-FR"/>
        </w:rPr>
      </w:pPr>
      <w:r w:rsidRPr="00E02105">
        <w:rPr>
          <w:b/>
          <w:bCs/>
          <w:u w:val="single"/>
          <w:lang w:val="fr-FR"/>
        </w:rPr>
        <w:lastRenderedPageBreak/>
        <w:t>Les catégories particulières de données à caractère personnel que le sous-traitant va traiter pour le compte du responsable de traitement (le cas échéant) (indiquer ce qui est applicable)</w:t>
      </w:r>
    </w:p>
    <w:p w14:paraId="3D024C57" w14:textId="77777777" w:rsidR="00365D89" w:rsidRPr="00E02105" w:rsidRDefault="00365D89" w:rsidP="00365D89">
      <w:pPr>
        <w:jc w:val="both"/>
        <w:rPr>
          <w:b/>
          <w:bCs/>
          <w:lang w:val="fr-FR"/>
        </w:rPr>
      </w:pPr>
    </w:p>
    <w:p w14:paraId="1C37691E" w14:textId="77777777" w:rsidR="00365D89" w:rsidRPr="00E02105" w:rsidRDefault="00365D89" w:rsidP="00365D89">
      <w:pPr>
        <w:numPr>
          <w:ilvl w:val="0"/>
          <w:numId w:val="61"/>
        </w:numPr>
        <w:jc w:val="both"/>
        <w:rPr>
          <w:bCs/>
          <w:lang w:val="fr-FR"/>
        </w:rPr>
      </w:pPr>
      <w:r w:rsidRPr="00E02105">
        <w:rPr>
          <w:bCs/>
          <w:lang w:val="fr-FR"/>
        </w:rPr>
        <w:t xml:space="preserve">Données sensibles (art. 9 RGPD) </w:t>
      </w:r>
    </w:p>
    <w:p w14:paraId="14C870A1" w14:textId="77777777" w:rsidR="00365D89" w:rsidRPr="00E02105" w:rsidRDefault="00365D89" w:rsidP="00365D89">
      <w:pPr>
        <w:numPr>
          <w:ilvl w:val="0"/>
          <w:numId w:val="62"/>
        </w:numPr>
        <w:jc w:val="both"/>
        <w:rPr>
          <w:bCs/>
          <w:lang w:val="fr-FR"/>
        </w:rPr>
      </w:pPr>
      <w:r w:rsidRPr="00E02105">
        <w:rPr>
          <w:bCs/>
          <w:lang w:val="fr-FR"/>
        </w:rPr>
        <w:t>Données raciales ou ethniques</w:t>
      </w:r>
    </w:p>
    <w:p w14:paraId="689583F6" w14:textId="77777777" w:rsidR="00365D89" w:rsidRPr="00E02105" w:rsidRDefault="00365D89" w:rsidP="00365D89">
      <w:pPr>
        <w:numPr>
          <w:ilvl w:val="0"/>
          <w:numId w:val="62"/>
        </w:numPr>
        <w:jc w:val="both"/>
        <w:rPr>
          <w:bCs/>
          <w:lang w:val="fr-FR"/>
        </w:rPr>
      </w:pPr>
      <w:r w:rsidRPr="00E02105">
        <w:rPr>
          <w:bCs/>
          <w:lang w:val="fr-FR"/>
        </w:rPr>
        <w:t>Données sur la vie sexuelle</w:t>
      </w:r>
    </w:p>
    <w:p w14:paraId="4AF46C67" w14:textId="77777777" w:rsidR="00365D89" w:rsidRPr="00E02105" w:rsidRDefault="00365D89" w:rsidP="00365D89">
      <w:pPr>
        <w:numPr>
          <w:ilvl w:val="0"/>
          <w:numId w:val="62"/>
        </w:numPr>
        <w:jc w:val="both"/>
        <w:rPr>
          <w:bCs/>
          <w:lang w:val="fr-FR"/>
        </w:rPr>
      </w:pPr>
      <w:r w:rsidRPr="00E02105">
        <w:rPr>
          <w:bCs/>
          <w:lang w:val="fr-FR"/>
        </w:rPr>
        <w:t>Opinions politiques</w:t>
      </w:r>
    </w:p>
    <w:p w14:paraId="1DEF84CF" w14:textId="77777777" w:rsidR="00365D89" w:rsidRPr="00E02105" w:rsidRDefault="00365D89" w:rsidP="00365D89">
      <w:pPr>
        <w:numPr>
          <w:ilvl w:val="0"/>
          <w:numId w:val="62"/>
        </w:numPr>
        <w:jc w:val="both"/>
        <w:rPr>
          <w:bCs/>
          <w:lang w:val="fr-FR"/>
        </w:rPr>
      </w:pPr>
      <w:r w:rsidRPr="00E02105">
        <w:rPr>
          <w:bCs/>
          <w:lang w:val="fr-FR"/>
        </w:rPr>
        <w:t>Appartenance à un syndicat</w:t>
      </w:r>
    </w:p>
    <w:p w14:paraId="08C6C76E" w14:textId="77777777" w:rsidR="00365D89" w:rsidRPr="00E02105" w:rsidRDefault="00365D89" w:rsidP="00365D89">
      <w:pPr>
        <w:numPr>
          <w:ilvl w:val="0"/>
          <w:numId w:val="62"/>
        </w:numPr>
        <w:jc w:val="both"/>
        <w:rPr>
          <w:bCs/>
          <w:lang w:val="fr-FR"/>
        </w:rPr>
      </w:pPr>
      <w:r w:rsidRPr="00E02105">
        <w:rPr>
          <w:bCs/>
          <w:lang w:val="fr-FR"/>
        </w:rPr>
        <w:t>Croyances philosophiques ou religieuses</w:t>
      </w:r>
    </w:p>
    <w:p w14:paraId="4CDD6C5A" w14:textId="77777777" w:rsidR="00365D89" w:rsidRPr="00E02105" w:rsidRDefault="00365D89" w:rsidP="00365D89">
      <w:pPr>
        <w:jc w:val="both"/>
        <w:rPr>
          <w:bCs/>
          <w:lang w:val="fr-FR"/>
        </w:rPr>
      </w:pPr>
    </w:p>
    <w:p w14:paraId="659284AC" w14:textId="77777777" w:rsidR="00365D89" w:rsidRPr="00E02105" w:rsidRDefault="00365D89" w:rsidP="00365D89">
      <w:pPr>
        <w:numPr>
          <w:ilvl w:val="0"/>
          <w:numId w:val="61"/>
        </w:numPr>
        <w:jc w:val="both"/>
        <w:rPr>
          <w:bCs/>
          <w:lang w:val="fr-FR"/>
        </w:rPr>
      </w:pPr>
      <w:r w:rsidRPr="00E02105">
        <w:rPr>
          <w:bCs/>
          <w:lang w:val="fr-FR"/>
        </w:rPr>
        <w:t xml:space="preserve">Données relatives à la santé (art. 9 RGPD) </w:t>
      </w:r>
    </w:p>
    <w:p w14:paraId="40F89B5E" w14:textId="77777777" w:rsidR="00365D89" w:rsidRPr="00E02105" w:rsidRDefault="00365D89" w:rsidP="00365D89">
      <w:pPr>
        <w:numPr>
          <w:ilvl w:val="0"/>
          <w:numId w:val="63"/>
        </w:numPr>
        <w:jc w:val="both"/>
        <w:rPr>
          <w:bCs/>
          <w:lang w:val="fr-FR"/>
        </w:rPr>
      </w:pPr>
      <w:r w:rsidRPr="00E02105">
        <w:rPr>
          <w:bCs/>
          <w:lang w:val="fr-FR"/>
        </w:rPr>
        <w:t>Santé physique</w:t>
      </w:r>
    </w:p>
    <w:p w14:paraId="1C6D39AC" w14:textId="77777777" w:rsidR="00365D89" w:rsidRPr="00E02105" w:rsidRDefault="00365D89" w:rsidP="00365D89">
      <w:pPr>
        <w:numPr>
          <w:ilvl w:val="0"/>
          <w:numId w:val="63"/>
        </w:numPr>
        <w:jc w:val="both"/>
        <w:rPr>
          <w:bCs/>
          <w:lang w:val="fr-FR"/>
        </w:rPr>
      </w:pPr>
      <w:r w:rsidRPr="00E02105">
        <w:rPr>
          <w:bCs/>
          <w:lang w:val="fr-FR"/>
        </w:rPr>
        <w:t>Santé psychologique</w:t>
      </w:r>
    </w:p>
    <w:p w14:paraId="254A2AC4" w14:textId="77777777" w:rsidR="00365D89" w:rsidRPr="00E02105" w:rsidRDefault="00365D89" w:rsidP="00365D89">
      <w:pPr>
        <w:numPr>
          <w:ilvl w:val="0"/>
          <w:numId w:val="63"/>
        </w:numPr>
        <w:jc w:val="both"/>
        <w:rPr>
          <w:bCs/>
          <w:lang w:val="fr-FR"/>
        </w:rPr>
      </w:pPr>
      <w:r w:rsidRPr="00E02105">
        <w:rPr>
          <w:bCs/>
          <w:lang w:val="fr-FR"/>
        </w:rPr>
        <w:t>Situations et comportements à risque</w:t>
      </w:r>
    </w:p>
    <w:p w14:paraId="29576C48" w14:textId="77777777" w:rsidR="00365D89" w:rsidRPr="00E02105" w:rsidRDefault="00365D89" w:rsidP="00365D89">
      <w:pPr>
        <w:numPr>
          <w:ilvl w:val="0"/>
          <w:numId w:val="63"/>
        </w:numPr>
        <w:jc w:val="both"/>
        <w:rPr>
          <w:bCs/>
          <w:lang w:val="fr-FR"/>
        </w:rPr>
      </w:pPr>
      <w:r w:rsidRPr="00E02105">
        <w:rPr>
          <w:bCs/>
          <w:lang w:val="fr-FR"/>
        </w:rPr>
        <w:t>Données génétiques</w:t>
      </w:r>
    </w:p>
    <w:p w14:paraId="19E1E026" w14:textId="77777777" w:rsidR="00365D89" w:rsidRPr="00E02105" w:rsidRDefault="00365D89" w:rsidP="00365D89">
      <w:pPr>
        <w:numPr>
          <w:ilvl w:val="0"/>
          <w:numId w:val="63"/>
        </w:numPr>
        <w:jc w:val="both"/>
        <w:rPr>
          <w:bCs/>
          <w:lang w:val="fr-FR"/>
        </w:rPr>
      </w:pPr>
      <w:r w:rsidRPr="00E02105">
        <w:rPr>
          <w:bCs/>
          <w:lang w:val="fr-FR"/>
        </w:rPr>
        <w:t>Données relatives aux soins</w:t>
      </w:r>
    </w:p>
    <w:p w14:paraId="0960CB0E" w14:textId="77777777" w:rsidR="00365D89" w:rsidRPr="00E02105" w:rsidRDefault="00365D89" w:rsidP="00365D89">
      <w:pPr>
        <w:jc w:val="both"/>
        <w:rPr>
          <w:bCs/>
          <w:lang w:val="fr-FR"/>
        </w:rPr>
      </w:pPr>
    </w:p>
    <w:p w14:paraId="615A82DE" w14:textId="77777777" w:rsidR="00365D89" w:rsidRPr="00E02105" w:rsidRDefault="00365D89" w:rsidP="00365D89">
      <w:pPr>
        <w:numPr>
          <w:ilvl w:val="0"/>
          <w:numId w:val="64"/>
        </w:numPr>
        <w:jc w:val="both"/>
        <w:rPr>
          <w:bCs/>
          <w:lang w:val="fr-FR"/>
        </w:rPr>
      </w:pPr>
      <w:r w:rsidRPr="00E02105">
        <w:rPr>
          <w:bCs/>
          <w:lang w:val="fr-FR"/>
        </w:rPr>
        <w:t xml:space="preserve">Données judiciaires (article 10 de la loi générale sur la protection des données) </w:t>
      </w:r>
    </w:p>
    <w:p w14:paraId="685B73FC" w14:textId="77777777" w:rsidR="00365D89" w:rsidRPr="00E02105" w:rsidRDefault="00365D89" w:rsidP="00365D89">
      <w:pPr>
        <w:numPr>
          <w:ilvl w:val="0"/>
          <w:numId w:val="65"/>
        </w:numPr>
        <w:jc w:val="both"/>
        <w:rPr>
          <w:bCs/>
          <w:lang w:val="fr-FR"/>
        </w:rPr>
      </w:pPr>
      <w:r w:rsidRPr="00E02105">
        <w:rPr>
          <w:bCs/>
          <w:lang w:val="fr-FR"/>
        </w:rPr>
        <w:t>Soupçons et actes d'accusation</w:t>
      </w:r>
    </w:p>
    <w:p w14:paraId="177D759F" w14:textId="77777777" w:rsidR="00365D89" w:rsidRPr="00E02105" w:rsidRDefault="00365D89" w:rsidP="00365D89">
      <w:pPr>
        <w:numPr>
          <w:ilvl w:val="0"/>
          <w:numId w:val="65"/>
        </w:numPr>
        <w:jc w:val="both"/>
        <w:rPr>
          <w:bCs/>
          <w:lang w:val="fr-FR"/>
        </w:rPr>
      </w:pPr>
      <w:r w:rsidRPr="00E02105">
        <w:rPr>
          <w:bCs/>
          <w:lang w:val="fr-FR"/>
        </w:rPr>
        <w:t>Condamnations et peines</w:t>
      </w:r>
    </w:p>
    <w:p w14:paraId="43161DE4" w14:textId="77777777" w:rsidR="00365D89" w:rsidRPr="00E02105" w:rsidRDefault="00365D89" w:rsidP="00365D89">
      <w:pPr>
        <w:numPr>
          <w:ilvl w:val="0"/>
          <w:numId w:val="65"/>
        </w:numPr>
        <w:jc w:val="both"/>
        <w:rPr>
          <w:bCs/>
          <w:lang w:val="fr-FR"/>
        </w:rPr>
      </w:pPr>
      <w:r w:rsidRPr="00E02105">
        <w:rPr>
          <w:bCs/>
          <w:lang w:val="fr-FR"/>
        </w:rPr>
        <w:t>Mesures judiciaires</w:t>
      </w:r>
    </w:p>
    <w:p w14:paraId="42859875" w14:textId="77777777" w:rsidR="00365D89" w:rsidRPr="00E02105" w:rsidRDefault="00365D89" w:rsidP="00365D89">
      <w:pPr>
        <w:numPr>
          <w:ilvl w:val="0"/>
          <w:numId w:val="65"/>
        </w:numPr>
        <w:jc w:val="both"/>
        <w:rPr>
          <w:bCs/>
          <w:lang w:val="fr-FR"/>
        </w:rPr>
      </w:pPr>
      <w:r w:rsidRPr="00E02105">
        <w:rPr>
          <w:bCs/>
          <w:lang w:val="fr-FR"/>
        </w:rPr>
        <w:t>Sanctions administratives</w:t>
      </w:r>
    </w:p>
    <w:p w14:paraId="1A36982C" w14:textId="77777777" w:rsidR="00365D89" w:rsidRPr="00E02105" w:rsidRDefault="00365D89" w:rsidP="00365D89">
      <w:pPr>
        <w:numPr>
          <w:ilvl w:val="0"/>
          <w:numId w:val="65"/>
        </w:numPr>
        <w:jc w:val="both"/>
        <w:rPr>
          <w:bCs/>
          <w:lang w:val="fr-FR"/>
        </w:rPr>
      </w:pPr>
      <w:r w:rsidRPr="00E02105">
        <w:rPr>
          <w:bCs/>
          <w:lang w:val="fr-FR"/>
        </w:rPr>
        <w:t xml:space="preserve">Données ADN </w:t>
      </w:r>
    </w:p>
    <w:p w14:paraId="3B789764" w14:textId="77777777" w:rsidR="00365D89" w:rsidRPr="00E02105" w:rsidRDefault="00365D89" w:rsidP="00365D89">
      <w:pPr>
        <w:jc w:val="both"/>
        <w:rPr>
          <w:b/>
          <w:bCs/>
          <w:lang w:val="fr-FR"/>
        </w:rPr>
      </w:pPr>
    </w:p>
    <w:p w14:paraId="1C54B524" w14:textId="77777777" w:rsidR="00365D89" w:rsidRPr="00E02105" w:rsidRDefault="00365D89" w:rsidP="00365D89">
      <w:pPr>
        <w:numPr>
          <w:ilvl w:val="0"/>
          <w:numId w:val="58"/>
        </w:numPr>
        <w:jc w:val="both"/>
        <w:rPr>
          <w:b/>
          <w:bCs/>
          <w:u w:val="single"/>
          <w:lang w:val="fr-FR"/>
        </w:rPr>
      </w:pPr>
      <w:r w:rsidRPr="00E02105">
        <w:rPr>
          <w:b/>
          <w:bCs/>
          <w:u w:val="single"/>
          <w:lang w:val="fr-FR"/>
        </w:rPr>
        <w:t>Les catégories de personnes concernées (*indiquer ce qui est applicable)</w:t>
      </w:r>
    </w:p>
    <w:p w14:paraId="78B5E96F" w14:textId="77777777" w:rsidR="00365D89" w:rsidRPr="00E02105" w:rsidRDefault="00365D89" w:rsidP="00365D89">
      <w:pPr>
        <w:jc w:val="both"/>
        <w:rPr>
          <w:b/>
          <w:bCs/>
          <w:u w:val="single"/>
          <w:lang w:val="fr-FR"/>
        </w:rPr>
      </w:pPr>
    </w:p>
    <w:p w14:paraId="75C952D6" w14:textId="77777777" w:rsidR="00365D89" w:rsidRPr="00E02105" w:rsidRDefault="00365D89" w:rsidP="00365D89">
      <w:pPr>
        <w:numPr>
          <w:ilvl w:val="0"/>
          <w:numId w:val="59"/>
        </w:numPr>
        <w:jc w:val="both"/>
        <w:rPr>
          <w:b/>
          <w:bCs/>
          <w:lang w:val="fr-FR"/>
        </w:rPr>
      </w:pPr>
      <w:r w:rsidRPr="00E02105">
        <w:rPr>
          <w:bCs/>
          <w:lang w:val="fr-FR"/>
        </w:rPr>
        <w:t>(Potentiels)/(anciens) clients</w:t>
      </w:r>
    </w:p>
    <w:p w14:paraId="477BE456" w14:textId="77777777" w:rsidR="00365D89" w:rsidRPr="00E02105" w:rsidRDefault="00365D89" w:rsidP="00365D89">
      <w:pPr>
        <w:jc w:val="both"/>
        <w:rPr>
          <w:bCs/>
          <w:lang w:val="fr-FR"/>
        </w:rPr>
      </w:pPr>
      <w:r w:rsidRPr="00E02105">
        <w:rPr>
          <w:bCs/>
          <w:lang w:val="fr-FR"/>
        </w:rPr>
        <w:t>Si oui, &lt;décrivez&gt;</w:t>
      </w:r>
    </w:p>
    <w:p w14:paraId="76F3962C" w14:textId="77777777" w:rsidR="00365D89" w:rsidRPr="00E02105" w:rsidRDefault="00365D89" w:rsidP="00365D89">
      <w:pPr>
        <w:numPr>
          <w:ilvl w:val="0"/>
          <w:numId w:val="59"/>
        </w:numPr>
        <w:jc w:val="both"/>
        <w:rPr>
          <w:b/>
          <w:bCs/>
          <w:lang w:val="fr-FR"/>
        </w:rPr>
      </w:pPr>
      <w:r w:rsidRPr="00E02105">
        <w:rPr>
          <w:bCs/>
          <w:lang w:val="fr-FR"/>
        </w:rPr>
        <w:t>Candidats et (anciens) salariés, stagiaires, etc.</w:t>
      </w:r>
    </w:p>
    <w:p w14:paraId="79D51B81" w14:textId="77777777" w:rsidR="00365D89" w:rsidRPr="00E02105" w:rsidRDefault="00365D89" w:rsidP="00365D89">
      <w:pPr>
        <w:jc w:val="both"/>
        <w:rPr>
          <w:bCs/>
          <w:lang w:val="fr-FR"/>
        </w:rPr>
      </w:pPr>
      <w:r w:rsidRPr="00E02105">
        <w:rPr>
          <w:bCs/>
          <w:lang w:val="fr-FR"/>
        </w:rPr>
        <w:lastRenderedPageBreak/>
        <w:t>Si oui, &lt;décrivez&gt;</w:t>
      </w:r>
    </w:p>
    <w:p w14:paraId="7F8D1813" w14:textId="77777777" w:rsidR="00365D89" w:rsidRPr="00E02105" w:rsidRDefault="00365D89" w:rsidP="00365D89">
      <w:pPr>
        <w:numPr>
          <w:ilvl w:val="0"/>
          <w:numId w:val="59"/>
        </w:numPr>
        <w:jc w:val="both"/>
        <w:rPr>
          <w:b/>
          <w:bCs/>
          <w:lang w:val="fr-FR"/>
        </w:rPr>
      </w:pPr>
      <w:r w:rsidRPr="00E02105">
        <w:rPr>
          <w:bCs/>
          <w:lang w:val="fr-FR"/>
        </w:rPr>
        <w:t>(Potentiels)/(anciens) fournisseurs</w:t>
      </w:r>
    </w:p>
    <w:p w14:paraId="62E1869D" w14:textId="77777777" w:rsidR="00365D89" w:rsidRPr="00E02105" w:rsidRDefault="00365D89" w:rsidP="00365D89">
      <w:pPr>
        <w:jc w:val="both"/>
        <w:rPr>
          <w:bCs/>
          <w:lang w:val="fr-FR"/>
        </w:rPr>
      </w:pPr>
      <w:r w:rsidRPr="00E02105">
        <w:rPr>
          <w:bCs/>
          <w:lang w:val="fr-FR"/>
        </w:rPr>
        <w:t>Si oui, &lt;décrivez&gt;</w:t>
      </w:r>
    </w:p>
    <w:p w14:paraId="00F61CAA" w14:textId="77777777" w:rsidR="00365D89" w:rsidRPr="00E02105" w:rsidRDefault="00365D89" w:rsidP="00365D89">
      <w:pPr>
        <w:numPr>
          <w:ilvl w:val="0"/>
          <w:numId w:val="59"/>
        </w:numPr>
        <w:jc w:val="both"/>
        <w:rPr>
          <w:b/>
          <w:bCs/>
          <w:lang w:val="fr-FR"/>
        </w:rPr>
      </w:pPr>
      <w:r w:rsidRPr="00E02105">
        <w:rPr>
          <w:bCs/>
          <w:lang w:val="fr-FR"/>
        </w:rPr>
        <w:t xml:space="preserve"> (Potentiels)/ (anciens) partenaires (d’affaires)</w:t>
      </w:r>
    </w:p>
    <w:p w14:paraId="7CB6613F" w14:textId="77777777" w:rsidR="00365D89" w:rsidRPr="00E02105" w:rsidRDefault="00365D89" w:rsidP="00365D89">
      <w:pPr>
        <w:jc w:val="both"/>
        <w:rPr>
          <w:bCs/>
          <w:lang w:val="fr-FR"/>
        </w:rPr>
      </w:pPr>
      <w:r w:rsidRPr="00E02105">
        <w:rPr>
          <w:bCs/>
          <w:lang w:val="fr-FR"/>
        </w:rPr>
        <w:t>Si oui, &lt;décrivez&gt;</w:t>
      </w:r>
    </w:p>
    <w:p w14:paraId="7BBDB6A1" w14:textId="77777777" w:rsidR="00365D89" w:rsidRPr="00E02105" w:rsidRDefault="00365D89" w:rsidP="00365D89">
      <w:pPr>
        <w:numPr>
          <w:ilvl w:val="0"/>
          <w:numId w:val="59"/>
        </w:numPr>
        <w:jc w:val="both"/>
        <w:rPr>
          <w:bCs/>
          <w:lang w:val="fr-FR"/>
        </w:rPr>
      </w:pPr>
      <w:r w:rsidRPr="00E02105">
        <w:rPr>
          <w:bCs/>
          <w:lang w:val="fr-FR"/>
        </w:rPr>
        <w:t>Autre catégorie</w:t>
      </w:r>
    </w:p>
    <w:p w14:paraId="381436E6" w14:textId="77777777" w:rsidR="00365D89" w:rsidRPr="00E02105" w:rsidRDefault="00365D89" w:rsidP="00365D89">
      <w:pPr>
        <w:jc w:val="both"/>
        <w:rPr>
          <w:bCs/>
          <w:lang w:val="fr-FR"/>
        </w:rPr>
      </w:pPr>
      <w:r w:rsidRPr="00E02105">
        <w:rPr>
          <w:bCs/>
          <w:lang w:val="fr-FR"/>
        </w:rPr>
        <w:t>Si oui, &lt;décrivez&gt;</w:t>
      </w:r>
    </w:p>
    <w:p w14:paraId="7A8AEB7F" w14:textId="77777777" w:rsidR="00365D89" w:rsidRPr="00E02105" w:rsidRDefault="00365D89" w:rsidP="00365D89">
      <w:pPr>
        <w:jc w:val="both"/>
        <w:rPr>
          <w:bCs/>
          <w:lang w:val="fr-FR"/>
        </w:rPr>
      </w:pPr>
    </w:p>
    <w:p w14:paraId="3E794E17" w14:textId="77777777" w:rsidR="00365D89" w:rsidRPr="00E02105" w:rsidRDefault="00365D89" w:rsidP="00365D89">
      <w:pPr>
        <w:numPr>
          <w:ilvl w:val="0"/>
          <w:numId w:val="58"/>
        </w:numPr>
        <w:jc w:val="both"/>
        <w:rPr>
          <w:b/>
          <w:bCs/>
          <w:lang w:val="fr-FR"/>
        </w:rPr>
      </w:pPr>
      <w:r w:rsidRPr="00E02105">
        <w:rPr>
          <w:b/>
          <w:bCs/>
          <w:lang w:val="fr-FR"/>
        </w:rPr>
        <w:t>L’ampleur des traitements (nombre d’enregistrements/nombre de personnes concernées)</w:t>
      </w:r>
    </w:p>
    <w:p w14:paraId="4EB59202" w14:textId="77777777" w:rsidR="00365D89" w:rsidRPr="00E02105" w:rsidRDefault="00365D89" w:rsidP="00365D89">
      <w:pPr>
        <w:jc w:val="both"/>
        <w:rPr>
          <w:b/>
          <w:bCs/>
          <w:lang w:val="fr-FR"/>
        </w:rPr>
      </w:pPr>
    </w:p>
    <w:p w14:paraId="26AF45C6" w14:textId="77777777" w:rsidR="00365D89" w:rsidRPr="00E02105" w:rsidRDefault="00365D89" w:rsidP="00365D89">
      <w:pPr>
        <w:jc w:val="both"/>
        <w:rPr>
          <w:bCs/>
          <w:lang w:val="fr-FR"/>
        </w:rPr>
      </w:pPr>
      <w:r w:rsidRPr="00E02105">
        <w:rPr>
          <w:bCs/>
          <w:lang w:val="fr-FR"/>
        </w:rPr>
        <w:t>&lt;Décrivez&gt;</w:t>
      </w:r>
    </w:p>
    <w:p w14:paraId="2D1477C0" w14:textId="77777777" w:rsidR="00365D89" w:rsidRPr="00E02105" w:rsidRDefault="00365D89" w:rsidP="00365D89">
      <w:pPr>
        <w:jc w:val="both"/>
        <w:rPr>
          <w:bCs/>
          <w:lang w:val="fr-FR"/>
        </w:rPr>
      </w:pPr>
    </w:p>
    <w:p w14:paraId="0542CAC8" w14:textId="77777777" w:rsidR="00365D89" w:rsidRPr="00E02105" w:rsidRDefault="00365D89" w:rsidP="00365D89">
      <w:pPr>
        <w:numPr>
          <w:ilvl w:val="0"/>
          <w:numId w:val="58"/>
        </w:numPr>
        <w:jc w:val="both"/>
        <w:rPr>
          <w:b/>
          <w:bCs/>
          <w:lang w:val="fr-FR"/>
        </w:rPr>
      </w:pPr>
      <w:r w:rsidRPr="00E02105">
        <w:rPr>
          <w:b/>
          <w:bCs/>
          <w:lang w:val="fr-FR"/>
        </w:rPr>
        <w:t>Les périodes d'utilisation et de conservation des (différentes catégories de) données personnelles :</w:t>
      </w:r>
    </w:p>
    <w:p w14:paraId="6E6A1FD0" w14:textId="77777777" w:rsidR="00365D89" w:rsidRPr="00E02105" w:rsidRDefault="00365D89" w:rsidP="00365D89">
      <w:pPr>
        <w:jc w:val="both"/>
        <w:rPr>
          <w:b/>
          <w:bCs/>
          <w:lang w:val="fr-FR"/>
        </w:rPr>
      </w:pPr>
    </w:p>
    <w:p w14:paraId="78536180" w14:textId="77777777" w:rsidR="00365D89" w:rsidRPr="00E02105" w:rsidRDefault="00365D89" w:rsidP="00365D89">
      <w:pPr>
        <w:jc w:val="both"/>
        <w:rPr>
          <w:bCs/>
          <w:lang w:val="fr-FR"/>
        </w:rPr>
      </w:pPr>
      <w:r w:rsidRPr="00E02105">
        <w:rPr>
          <w:bCs/>
          <w:lang w:val="fr-FR"/>
        </w:rPr>
        <w:t>&lt;Décrivez&gt;</w:t>
      </w:r>
    </w:p>
    <w:p w14:paraId="31D05DEB" w14:textId="77777777" w:rsidR="00365D89" w:rsidRPr="00E02105" w:rsidRDefault="00365D89" w:rsidP="00365D89">
      <w:pPr>
        <w:jc w:val="both"/>
        <w:rPr>
          <w:bCs/>
          <w:lang w:val="fr-FR"/>
        </w:rPr>
      </w:pPr>
    </w:p>
    <w:p w14:paraId="21AFC1EF" w14:textId="77777777" w:rsidR="00365D89" w:rsidRPr="00E02105" w:rsidRDefault="00365D89" w:rsidP="00365D89">
      <w:pPr>
        <w:jc w:val="both"/>
        <w:rPr>
          <w:b/>
          <w:bCs/>
          <w:lang w:val="fr-FR"/>
        </w:rPr>
      </w:pPr>
    </w:p>
    <w:p w14:paraId="6EAFC530" w14:textId="77777777" w:rsidR="00365D89" w:rsidRPr="00E02105" w:rsidRDefault="00365D89" w:rsidP="00365D89">
      <w:pPr>
        <w:numPr>
          <w:ilvl w:val="0"/>
          <w:numId w:val="58"/>
        </w:numPr>
        <w:jc w:val="both"/>
        <w:rPr>
          <w:b/>
          <w:bCs/>
          <w:lang w:val="fr-FR"/>
        </w:rPr>
      </w:pPr>
      <w:r w:rsidRPr="00E02105">
        <w:rPr>
          <w:b/>
          <w:bCs/>
          <w:lang w:val="fr-FR"/>
        </w:rPr>
        <w:t>Lieu du traitement :</w:t>
      </w:r>
    </w:p>
    <w:p w14:paraId="682CBAB2" w14:textId="77777777" w:rsidR="00365D89" w:rsidRPr="00E02105" w:rsidRDefault="00365D89" w:rsidP="00365D89">
      <w:pPr>
        <w:jc w:val="both"/>
        <w:rPr>
          <w:b/>
          <w:bCs/>
          <w:lang w:val="fr-FR"/>
        </w:rPr>
      </w:pPr>
    </w:p>
    <w:p w14:paraId="17032D09" w14:textId="77777777" w:rsidR="00365D89" w:rsidRPr="00E02105" w:rsidRDefault="00365D89" w:rsidP="00365D89">
      <w:pPr>
        <w:jc w:val="both"/>
        <w:rPr>
          <w:bCs/>
          <w:lang w:val="fr-FR"/>
        </w:rPr>
      </w:pPr>
      <w:r w:rsidRPr="00E02105">
        <w:rPr>
          <w:bCs/>
          <w:lang w:val="fr-FR"/>
        </w:rPr>
        <w:t>&lt;Décrivez&gt;</w:t>
      </w:r>
    </w:p>
    <w:p w14:paraId="6FE37B19" w14:textId="77777777" w:rsidR="00365D89" w:rsidRPr="00E02105" w:rsidRDefault="00365D89" w:rsidP="00365D89">
      <w:pPr>
        <w:jc w:val="both"/>
        <w:rPr>
          <w:bCs/>
          <w:lang w:val="fr-FR"/>
        </w:rPr>
      </w:pPr>
    </w:p>
    <w:p w14:paraId="04F65D34" w14:textId="77777777" w:rsidR="00365D89" w:rsidRPr="00E02105" w:rsidRDefault="00365D89" w:rsidP="00365D89">
      <w:pPr>
        <w:jc w:val="both"/>
        <w:rPr>
          <w:bCs/>
          <w:lang w:val="fr-FR"/>
        </w:rPr>
      </w:pPr>
      <w:r w:rsidRPr="00E02105">
        <w:rPr>
          <w:bCs/>
          <w:lang w:val="fr-FR"/>
        </w:rPr>
        <w:t>Si le traitement a lieu en dehors de l’EEE, veuillez préciser les garanties appropriées mises en place</w:t>
      </w:r>
    </w:p>
    <w:p w14:paraId="7A6255C0" w14:textId="77777777" w:rsidR="00365D89" w:rsidRPr="00E02105" w:rsidRDefault="00365D89" w:rsidP="00365D89">
      <w:pPr>
        <w:jc w:val="both"/>
        <w:rPr>
          <w:bCs/>
          <w:lang w:val="fr-FR"/>
        </w:rPr>
      </w:pPr>
    </w:p>
    <w:p w14:paraId="298099FE" w14:textId="77777777" w:rsidR="00365D89" w:rsidRPr="00E02105" w:rsidRDefault="00365D89" w:rsidP="00365D89">
      <w:pPr>
        <w:jc w:val="both"/>
        <w:rPr>
          <w:bCs/>
          <w:lang w:val="fr-FR"/>
        </w:rPr>
      </w:pPr>
      <w:r w:rsidRPr="00E02105">
        <w:rPr>
          <w:bCs/>
          <w:lang w:val="fr-FR"/>
        </w:rPr>
        <w:t>&lt;Décrivez&gt;</w:t>
      </w:r>
    </w:p>
    <w:p w14:paraId="45A066D6" w14:textId="77777777" w:rsidR="00365D89" w:rsidRPr="00E02105" w:rsidRDefault="00365D89" w:rsidP="00365D89">
      <w:pPr>
        <w:jc w:val="both"/>
        <w:rPr>
          <w:bCs/>
          <w:lang w:val="fr-FR"/>
        </w:rPr>
      </w:pPr>
    </w:p>
    <w:p w14:paraId="3595F71C" w14:textId="77777777" w:rsidR="00365D89" w:rsidRPr="00E02105" w:rsidRDefault="00365D89" w:rsidP="00365D89">
      <w:pPr>
        <w:numPr>
          <w:ilvl w:val="0"/>
          <w:numId w:val="58"/>
        </w:numPr>
        <w:jc w:val="both"/>
        <w:rPr>
          <w:b/>
          <w:bCs/>
          <w:lang w:val="fr-FR"/>
        </w:rPr>
      </w:pPr>
      <w:r w:rsidRPr="00E02105">
        <w:rPr>
          <w:b/>
          <w:bCs/>
          <w:lang w:val="fr-FR"/>
        </w:rPr>
        <w:t>Engagement des sous-traitants subséquents suivants :</w:t>
      </w:r>
    </w:p>
    <w:p w14:paraId="5535BF11" w14:textId="77777777" w:rsidR="00365D89" w:rsidRPr="00E02105" w:rsidRDefault="00365D89" w:rsidP="00365D89">
      <w:pPr>
        <w:jc w:val="both"/>
        <w:rPr>
          <w:b/>
          <w:bCs/>
          <w:lang w:val="fr-FR"/>
        </w:rPr>
      </w:pPr>
    </w:p>
    <w:p w14:paraId="09EFDD79" w14:textId="77777777" w:rsidR="00365D89" w:rsidRPr="00E02105" w:rsidRDefault="00365D89" w:rsidP="00365D89">
      <w:pPr>
        <w:jc w:val="both"/>
        <w:rPr>
          <w:b/>
          <w:bCs/>
          <w:lang w:val="fr-FR"/>
        </w:rPr>
      </w:pPr>
      <w:r w:rsidRPr="00E02105">
        <w:rPr>
          <w:bCs/>
          <w:lang w:val="fr-FR"/>
        </w:rPr>
        <w:t>&lt;Décrivez&gt;</w:t>
      </w:r>
    </w:p>
    <w:p w14:paraId="52102CD1" w14:textId="77777777" w:rsidR="00365D89" w:rsidRPr="00E02105" w:rsidRDefault="00365D89" w:rsidP="00365D89">
      <w:pPr>
        <w:jc w:val="both"/>
        <w:rPr>
          <w:b/>
          <w:bCs/>
          <w:lang w:val="fr-FR"/>
        </w:rPr>
      </w:pPr>
    </w:p>
    <w:p w14:paraId="5194412A" w14:textId="77777777" w:rsidR="00365D89" w:rsidRPr="00E02105" w:rsidRDefault="00365D89" w:rsidP="00365D89">
      <w:pPr>
        <w:numPr>
          <w:ilvl w:val="0"/>
          <w:numId w:val="58"/>
        </w:numPr>
        <w:jc w:val="both"/>
        <w:rPr>
          <w:b/>
          <w:bCs/>
          <w:lang w:val="fr-FR"/>
        </w:rPr>
      </w:pPr>
      <w:r w:rsidRPr="00E02105">
        <w:rPr>
          <w:b/>
          <w:bCs/>
          <w:lang w:val="fr-FR"/>
        </w:rPr>
        <w:t xml:space="preserve">Coordonnées de la personne de contact responsable chez le responsable du traitement </w:t>
      </w:r>
    </w:p>
    <w:p w14:paraId="3F94D009" w14:textId="77777777" w:rsidR="00365D89" w:rsidRPr="00E02105" w:rsidRDefault="00365D89" w:rsidP="00365D89">
      <w:pPr>
        <w:jc w:val="both"/>
        <w:rPr>
          <w:b/>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4"/>
        <w:gridCol w:w="3901"/>
      </w:tblGrid>
      <w:tr w:rsidR="00365D89" w:rsidRPr="00E02105" w14:paraId="57C5D3CD" w14:textId="77777777" w:rsidTr="00065110">
        <w:tc>
          <w:tcPr>
            <w:tcW w:w="4531" w:type="dxa"/>
            <w:shd w:val="clear" w:color="auto" w:fill="auto"/>
          </w:tcPr>
          <w:p w14:paraId="4AFDB2B3" w14:textId="77777777" w:rsidR="00365D89" w:rsidRPr="00E02105" w:rsidRDefault="00365D89" w:rsidP="00065110">
            <w:pPr>
              <w:jc w:val="both"/>
              <w:rPr>
                <w:bCs/>
                <w:lang w:val="fr-FR"/>
              </w:rPr>
            </w:pPr>
            <w:r w:rsidRPr="00E02105">
              <w:rPr>
                <w:bCs/>
                <w:lang w:val="fr-FR"/>
              </w:rPr>
              <w:t>Nom :</w:t>
            </w:r>
          </w:p>
        </w:tc>
        <w:tc>
          <w:tcPr>
            <w:tcW w:w="4531" w:type="dxa"/>
            <w:shd w:val="clear" w:color="auto" w:fill="auto"/>
          </w:tcPr>
          <w:p w14:paraId="01BD572C" w14:textId="77777777" w:rsidR="00365D89" w:rsidRPr="00E02105" w:rsidRDefault="00365D89" w:rsidP="00065110">
            <w:pPr>
              <w:jc w:val="both"/>
              <w:rPr>
                <w:bCs/>
                <w:lang w:val="fr-FR"/>
              </w:rPr>
            </w:pPr>
          </w:p>
        </w:tc>
      </w:tr>
      <w:tr w:rsidR="00365D89" w:rsidRPr="00E02105" w14:paraId="729161B6" w14:textId="77777777" w:rsidTr="00065110">
        <w:tc>
          <w:tcPr>
            <w:tcW w:w="4531" w:type="dxa"/>
            <w:shd w:val="clear" w:color="auto" w:fill="auto"/>
          </w:tcPr>
          <w:p w14:paraId="5B5B4EBE" w14:textId="77777777" w:rsidR="00365D89" w:rsidRPr="00E02105" w:rsidRDefault="00365D89" w:rsidP="00065110">
            <w:pPr>
              <w:jc w:val="both"/>
              <w:rPr>
                <w:bCs/>
                <w:lang w:val="fr-FR"/>
              </w:rPr>
            </w:pPr>
            <w:r w:rsidRPr="00E02105">
              <w:rPr>
                <w:bCs/>
                <w:lang w:val="fr-FR"/>
              </w:rPr>
              <w:t>Titre :</w:t>
            </w:r>
          </w:p>
        </w:tc>
        <w:tc>
          <w:tcPr>
            <w:tcW w:w="4531" w:type="dxa"/>
            <w:shd w:val="clear" w:color="auto" w:fill="auto"/>
          </w:tcPr>
          <w:p w14:paraId="58E8B5C0" w14:textId="77777777" w:rsidR="00365D89" w:rsidRPr="00E02105" w:rsidRDefault="00365D89" w:rsidP="00065110">
            <w:pPr>
              <w:jc w:val="both"/>
              <w:rPr>
                <w:bCs/>
                <w:lang w:val="fr-FR"/>
              </w:rPr>
            </w:pPr>
          </w:p>
        </w:tc>
      </w:tr>
      <w:tr w:rsidR="00365D89" w:rsidRPr="00E02105" w14:paraId="086AA977" w14:textId="77777777" w:rsidTr="00065110">
        <w:trPr>
          <w:trHeight w:val="70"/>
        </w:trPr>
        <w:tc>
          <w:tcPr>
            <w:tcW w:w="4531" w:type="dxa"/>
            <w:shd w:val="clear" w:color="auto" w:fill="auto"/>
          </w:tcPr>
          <w:p w14:paraId="4E5E7096" w14:textId="77777777" w:rsidR="00365D89" w:rsidRPr="00E02105" w:rsidRDefault="00365D89" w:rsidP="00065110">
            <w:pPr>
              <w:jc w:val="both"/>
              <w:rPr>
                <w:bCs/>
                <w:lang w:val="fr-FR"/>
              </w:rPr>
            </w:pPr>
            <w:r w:rsidRPr="00E02105">
              <w:rPr>
                <w:bCs/>
                <w:lang w:val="fr-FR"/>
              </w:rPr>
              <w:t>Numéro de téléphone :</w:t>
            </w:r>
          </w:p>
        </w:tc>
        <w:tc>
          <w:tcPr>
            <w:tcW w:w="4531" w:type="dxa"/>
            <w:shd w:val="clear" w:color="auto" w:fill="auto"/>
          </w:tcPr>
          <w:p w14:paraId="181212DF" w14:textId="77777777" w:rsidR="00365D89" w:rsidRPr="00E02105" w:rsidRDefault="00365D89" w:rsidP="00065110">
            <w:pPr>
              <w:jc w:val="both"/>
              <w:rPr>
                <w:bCs/>
                <w:lang w:val="fr-FR"/>
              </w:rPr>
            </w:pPr>
          </w:p>
        </w:tc>
      </w:tr>
      <w:tr w:rsidR="00365D89" w:rsidRPr="00E02105" w14:paraId="39CB40D4" w14:textId="77777777" w:rsidTr="00065110">
        <w:tc>
          <w:tcPr>
            <w:tcW w:w="4531" w:type="dxa"/>
            <w:shd w:val="clear" w:color="auto" w:fill="auto"/>
          </w:tcPr>
          <w:p w14:paraId="7EF3F366" w14:textId="77777777" w:rsidR="00365D89" w:rsidRPr="00E02105" w:rsidRDefault="00365D89" w:rsidP="00065110">
            <w:pPr>
              <w:jc w:val="both"/>
              <w:rPr>
                <w:bCs/>
                <w:lang w:val="fr-FR"/>
              </w:rPr>
            </w:pPr>
            <w:r w:rsidRPr="00E02105">
              <w:rPr>
                <w:bCs/>
                <w:lang w:val="fr-FR"/>
              </w:rPr>
              <w:t>E-mail :</w:t>
            </w:r>
          </w:p>
        </w:tc>
        <w:tc>
          <w:tcPr>
            <w:tcW w:w="4531" w:type="dxa"/>
            <w:shd w:val="clear" w:color="auto" w:fill="auto"/>
          </w:tcPr>
          <w:p w14:paraId="6FCD8098" w14:textId="77777777" w:rsidR="00365D89" w:rsidRPr="00E02105" w:rsidRDefault="00365D89" w:rsidP="00065110">
            <w:pPr>
              <w:jc w:val="both"/>
              <w:rPr>
                <w:bCs/>
                <w:lang w:val="fr-FR"/>
              </w:rPr>
            </w:pPr>
          </w:p>
        </w:tc>
      </w:tr>
      <w:tr w:rsidR="00365D89" w:rsidRPr="00E02105" w14:paraId="478CD62A" w14:textId="77777777" w:rsidTr="00065110">
        <w:tc>
          <w:tcPr>
            <w:tcW w:w="9062" w:type="dxa"/>
            <w:gridSpan w:val="2"/>
            <w:shd w:val="clear" w:color="auto" w:fill="auto"/>
          </w:tcPr>
          <w:p w14:paraId="4582D75D" w14:textId="77777777" w:rsidR="00365D89" w:rsidRPr="00E02105" w:rsidRDefault="00365D89" w:rsidP="00065110">
            <w:pPr>
              <w:jc w:val="both"/>
              <w:rPr>
                <w:bCs/>
                <w:lang w:val="fr-FR"/>
              </w:rPr>
            </w:pPr>
          </w:p>
        </w:tc>
      </w:tr>
      <w:tr w:rsidR="00365D89" w:rsidRPr="00E02105" w14:paraId="41E23B98" w14:textId="77777777" w:rsidTr="00065110">
        <w:tc>
          <w:tcPr>
            <w:tcW w:w="4531" w:type="dxa"/>
            <w:shd w:val="clear" w:color="auto" w:fill="auto"/>
          </w:tcPr>
          <w:p w14:paraId="0100D8C3" w14:textId="77777777" w:rsidR="00365D89" w:rsidRPr="00E02105" w:rsidRDefault="00365D89" w:rsidP="00065110">
            <w:pPr>
              <w:jc w:val="both"/>
              <w:rPr>
                <w:bCs/>
                <w:lang w:val="fr-FR"/>
              </w:rPr>
            </w:pPr>
            <w:r w:rsidRPr="00E02105">
              <w:rPr>
                <w:bCs/>
                <w:lang w:val="fr-FR"/>
              </w:rPr>
              <w:t>Nom :</w:t>
            </w:r>
            <w:r w:rsidRPr="00E02105">
              <w:rPr>
                <w:bCs/>
                <w:vertAlign w:val="superscript"/>
                <w:lang w:val="fr-FR"/>
              </w:rPr>
              <w:footnoteReference w:id="20"/>
            </w:r>
          </w:p>
        </w:tc>
        <w:tc>
          <w:tcPr>
            <w:tcW w:w="4531" w:type="dxa"/>
            <w:shd w:val="clear" w:color="auto" w:fill="auto"/>
          </w:tcPr>
          <w:p w14:paraId="1888599B" w14:textId="77777777" w:rsidR="00365D89" w:rsidRPr="00E02105" w:rsidRDefault="00365D89" w:rsidP="00065110">
            <w:pPr>
              <w:jc w:val="both"/>
              <w:rPr>
                <w:bCs/>
                <w:lang w:val="fr-FR"/>
              </w:rPr>
            </w:pPr>
          </w:p>
        </w:tc>
      </w:tr>
      <w:tr w:rsidR="00365D89" w:rsidRPr="00E02105" w14:paraId="3E098C58" w14:textId="77777777" w:rsidTr="00065110">
        <w:tc>
          <w:tcPr>
            <w:tcW w:w="4531" w:type="dxa"/>
            <w:shd w:val="clear" w:color="auto" w:fill="auto"/>
          </w:tcPr>
          <w:p w14:paraId="1F15029C" w14:textId="77777777" w:rsidR="00365D89" w:rsidRPr="00E02105" w:rsidRDefault="00365D89" w:rsidP="00065110">
            <w:pPr>
              <w:jc w:val="both"/>
              <w:rPr>
                <w:bCs/>
                <w:lang w:val="fr-FR"/>
              </w:rPr>
            </w:pPr>
            <w:r w:rsidRPr="00E02105">
              <w:rPr>
                <w:bCs/>
                <w:lang w:val="fr-FR"/>
              </w:rPr>
              <w:t>Titre :</w:t>
            </w:r>
          </w:p>
        </w:tc>
        <w:tc>
          <w:tcPr>
            <w:tcW w:w="4531" w:type="dxa"/>
            <w:shd w:val="clear" w:color="auto" w:fill="auto"/>
          </w:tcPr>
          <w:p w14:paraId="0411E84D" w14:textId="77777777" w:rsidR="00365D89" w:rsidRPr="00E02105" w:rsidRDefault="00365D89" w:rsidP="00065110">
            <w:pPr>
              <w:jc w:val="both"/>
              <w:rPr>
                <w:bCs/>
                <w:lang w:val="fr-FR"/>
              </w:rPr>
            </w:pPr>
          </w:p>
        </w:tc>
      </w:tr>
      <w:tr w:rsidR="00365D89" w:rsidRPr="00E02105" w14:paraId="0DD48181" w14:textId="77777777" w:rsidTr="00065110">
        <w:tc>
          <w:tcPr>
            <w:tcW w:w="4531" w:type="dxa"/>
            <w:shd w:val="clear" w:color="auto" w:fill="auto"/>
          </w:tcPr>
          <w:p w14:paraId="0F59D28E" w14:textId="77777777" w:rsidR="00365D89" w:rsidRPr="00E02105" w:rsidRDefault="00365D89" w:rsidP="00065110">
            <w:pPr>
              <w:jc w:val="both"/>
              <w:rPr>
                <w:bCs/>
                <w:lang w:val="fr-FR"/>
              </w:rPr>
            </w:pPr>
            <w:r w:rsidRPr="00E02105">
              <w:rPr>
                <w:bCs/>
                <w:lang w:val="fr-FR"/>
              </w:rPr>
              <w:t>Numéro de téléphone :</w:t>
            </w:r>
          </w:p>
        </w:tc>
        <w:tc>
          <w:tcPr>
            <w:tcW w:w="4531" w:type="dxa"/>
            <w:shd w:val="clear" w:color="auto" w:fill="auto"/>
          </w:tcPr>
          <w:p w14:paraId="03EF491D" w14:textId="77777777" w:rsidR="00365D89" w:rsidRPr="00E02105" w:rsidRDefault="00365D89" w:rsidP="00065110">
            <w:pPr>
              <w:jc w:val="both"/>
              <w:rPr>
                <w:bCs/>
                <w:lang w:val="fr-FR"/>
              </w:rPr>
            </w:pPr>
          </w:p>
        </w:tc>
      </w:tr>
      <w:tr w:rsidR="00365D89" w:rsidRPr="00E02105" w14:paraId="2B628EB0" w14:textId="77777777" w:rsidTr="00065110">
        <w:tc>
          <w:tcPr>
            <w:tcW w:w="4531" w:type="dxa"/>
            <w:shd w:val="clear" w:color="auto" w:fill="auto"/>
          </w:tcPr>
          <w:p w14:paraId="2C78EC89" w14:textId="77777777" w:rsidR="00365D89" w:rsidRPr="00E02105" w:rsidRDefault="00365D89" w:rsidP="00065110">
            <w:pPr>
              <w:jc w:val="both"/>
              <w:rPr>
                <w:bCs/>
                <w:lang w:val="fr-FR"/>
              </w:rPr>
            </w:pPr>
            <w:r w:rsidRPr="00E02105">
              <w:rPr>
                <w:bCs/>
                <w:lang w:val="fr-FR"/>
              </w:rPr>
              <w:t>E-mail :</w:t>
            </w:r>
          </w:p>
        </w:tc>
        <w:tc>
          <w:tcPr>
            <w:tcW w:w="4531" w:type="dxa"/>
            <w:shd w:val="clear" w:color="auto" w:fill="auto"/>
          </w:tcPr>
          <w:p w14:paraId="3616FFDD" w14:textId="77777777" w:rsidR="00365D89" w:rsidRPr="00E02105" w:rsidRDefault="00365D89" w:rsidP="00065110">
            <w:pPr>
              <w:jc w:val="both"/>
              <w:rPr>
                <w:bCs/>
                <w:lang w:val="fr-FR"/>
              </w:rPr>
            </w:pPr>
          </w:p>
        </w:tc>
      </w:tr>
    </w:tbl>
    <w:p w14:paraId="7F08C1C3" w14:textId="77777777" w:rsidR="00365D89" w:rsidRPr="00E02105" w:rsidRDefault="00365D89" w:rsidP="00365D89">
      <w:pPr>
        <w:jc w:val="both"/>
        <w:rPr>
          <w:b/>
          <w:bCs/>
          <w:lang w:val="fr-FR"/>
        </w:rPr>
      </w:pPr>
    </w:p>
    <w:p w14:paraId="0DFE4F27" w14:textId="77777777" w:rsidR="00365D89" w:rsidRPr="00E02105" w:rsidRDefault="00365D89" w:rsidP="00365D89">
      <w:pPr>
        <w:numPr>
          <w:ilvl w:val="0"/>
          <w:numId w:val="58"/>
        </w:numPr>
        <w:jc w:val="both"/>
        <w:rPr>
          <w:b/>
          <w:bCs/>
          <w:lang w:val="fr-FR"/>
        </w:rPr>
      </w:pPr>
      <w:r w:rsidRPr="00E02105">
        <w:rPr>
          <w:b/>
          <w:bCs/>
          <w:lang w:val="fr-FR"/>
        </w:rPr>
        <w:t xml:space="preserve">Coordonnées de la personne de contact responsable chez le sous-traitant : </w:t>
      </w:r>
      <w:r w:rsidRPr="00E02105">
        <w:rPr>
          <w:b/>
          <w:bCs/>
          <w:lang w:val="fr-FR"/>
        </w:rPr>
        <w:tab/>
      </w:r>
    </w:p>
    <w:p w14:paraId="702F41A3" w14:textId="77777777" w:rsidR="00365D89" w:rsidRPr="00E02105" w:rsidRDefault="00365D89" w:rsidP="00365D89">
      <w:pPr>
        <w:jc w:val="both"/>
        <w:rPr>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4"/>
        <w:gridCol w:w="3901"/>
      </w:tblGrid>
      <w:tr w:rsidR="00365D89" w:rsidRPr="00E02105" w14:paraId="51FBA4AD" w14:textId="77777777" w:rsidTr="00065110">
        <w:tc>
          <w:tcPr>
            <w:tcW w:w="4531" w:type="dxa"/>
            <w:shd w:val="clear" w:color="auto" w:fill="auto"/>
          </w:tcPr>
          <w:p w14:paraId="5FF60C70" w14:textId="77777777" w:rsidR="00365D89" w:rsidRPr="00E02105" w:rsidRDefault="00365D89" w:rsidP="00065110">
            <w:pPr>
              <w:jc w:val="both"/>
              <w:rPr>
                <w:bCs/>
                <w:lang w:val="fr-FR"/>
              </w:rPr>
            </w:pPr>
            <w:r w:rsidRPr="00E02105">
              <w:rPr>
                <w:bCs/>
                <w:lang w:val="fr-FR"/>
              </w:rPr>
              <w:t>Nom :</w:t>
            </w:r>
          </w:p>
        </w:tc>
        <w:tc>
          <w:tcPr>
            <w:tcW w:w="4531" w:type="dxa"/>
            <w:shd w:val="clear" w:color="auto" w:fill="auto"/>
          </w:tcPr>
          <w:p w14:paraId="7D481933" w14:textId="77777777" w:rsidR="00365D89" w:rsidRPr="00E02105" w:rsidRDefault="00365D89" w:rsidP="00065110">
            <w:pPr>
              <w:jc w:val="both"/>
              <w:rPr>
                <w:bCs/>
                <w:lang w:val="fr-FR"/>
              </w:rPr>
            </w:pPr>
          </w:p>
        </w:tc>
      </w:tr>
      <w:tr w:rsidR="00365D89" w:rsidRPr="00E02105" w14:paraId="301BBF0F" w14:textId="77777777" w:rsidTr="00065110">
        <w:tc>
          <w:tcPr>
            <w:tcW w:w="4531" w:type="dxa"/>
            <w:shd w:val="clear" w:color="auto" w:fill="auto"/>
          </w:tcPr>
          <w:p w14:paraId="3DE95119" w14:textId="77777777" w:rsidR="00365D89" w:rsidRPr="00E02105" w:rsidRDefault="00365D89" w:rsidP="00065110">
            <w:pPr>
              <w:jc w:val="both"/>
              <w:rPr>
                <w:bCs/>
                <w:lang w:val="fr-FR"/>
              </w:rPr>
            </w:pPr>
            <w:r w:rsidRPr="00E02105">
              <w:rPr>
                <w:bCs/>
                <w:lang w:val="fr-FR"/>
              </w:rPr>
              <w:t>Titre :</w:t>
            </w:r>
          </w:p>
        </w:tc>
        <w:tc>
          <w:tcPr>
            <w:tcW w:w="4531" w:type="dxa"/>
            <w:shd w:val="clear" w:color="auto" w:fill="auto"/>
          </w:tcPr>
          <w:p w14:paraId="3AD8F42A" w14:textId="77777777" w:rsidR="00365D89" w:rsidRPr="00E02105" w:rsidRDefault="00365D89" w:rsidP="00065110">
            <w:pPr>
              <w:jc w:val="both"/>
              <w:rPr>
                <w:bCs/>
                <w:lang w:val="fr-FR"/>
              </w:rPr>
            </w:pPr>
          </w:p>
        </w:tc>
      </w:tr>
      <w:tr w:rsidR="00365D89" w:rsidRPr="00E02105" w14:paraId="2D7CB5EB" w14:textId="77777777" w:rsidTr="00065110">
        <w:trPr>
          <w:trHeight w:val="70"/>
        </w:trPr>
        <w:tc>
          <w:tcPr>
            <w:tcW w:w="4531" w:type="dxa"/>
            <w:shd w:val="clear" w:color="auto" w:fill="auto"/>
          </w:tcPr>
          <w:p w14:paraId="337D6716" w14:textId="77777777" w:rsidR="00365D89" w:rsidRPr="00E02105" w:rsidRDefault="00365D89" w:rsidP="00065110">
            <w:pPr>
              <w:jc w:val="both"/>
              <w:rPr>
                <w:bCs/>
                <w:lang w:val="fr-FR"/>
              </w:rPr>
            </w:pPr>
            <w:r w:rsidRPr="00E02105">
              <w:rPr>
                <w:bCs/>
                <w:lang w:val="fr-FR"/>
              </w:rPr>
              <w:t>Numéro de téléphone :</w:t>
            </w:r>
          </w:p>
        </w:tc>
        <w:tc>
          <w:tcPr>
            <w:tcW w:w="4531" w:type="dxa"/>
            <w:shd w:val="clear" w:color="auto" w:fill="auto"/>
          </w:tcPr>
          <w:p w14:paraId="6CE87927" w14:textId="77777777" w:rsidR="00365D89" w:rsidRPr="00E02105" w:rsidRDefault="00365D89" w:rsidP="00065110">
            <w:pPr>
              <w:jc w:val="both"/>
              <w:rPr>
                <w:bCs/>
                <w:lang w:val="fr-FR"/>
              </w:rPr>
            </w:pPr>
          </w:p>
        </w:tc>
      </w:tr>
      <w:tr w:rsidR="00365D89" w:rsidRPr="00E02105" w14:paraId="479B3AC5" w14:textId="77777777" w:rsidTr="00065110">
        <w:tc>
          <w:tcPr>
            <w:tcW w:w="4531" w:type="dxa"/>
            <w:shd w:val="clear" w:color="auto" w:fill="auto"/>
          </w:tcPr>
          <w:p w14:paraId="245BCFD0" w14:textId="77777777" w:rsidR="00365D89" w:rsidRPr="00E02105" w:rsidRDefault="00365D89" w:rsidP="00065110">
            <w:pPr>
              <w:jc w:val="both"/>
              <w:rPr>
                <w:bCs/>
                <w:lang w:val="fr-FR"/>
              </w:rPr>
            </w:pPr>
            <w:r w:rsidRPr="00E02105">
              <w:rPr>
                <w:bCs/>
                <w:lang w:val="fr-FR"/>
              </w:rPr>
              <w:t>E-mail :</w:t>
            </w:r>
          </w:p>
        </w:tc>
        <w:tc>
          <w:tcPr>
            <w:tcW w:w="4531" w:type="dxa"/>
            <w:shd w:val="clear" w:color="auto" w:fill="auto"/>
          </w:tcPr>
          <w:p w14:paraId="7140376D" w14:textId="77777777" w:rsidR="00365D89" w:rsidRPr="00E02105" w:rsidRDefault="00365D89" w:rsidP="00065110">
            <w:pPr>
              <w:jc w:val="both"/>
              <w:rPr>
                <w:bCs/>
                <w:lang w:val="fr-FR"/>
              </w:rPr>
            </w:pPr>
          </w:p>
        </w:tc>
      </w:tr>
      <w:tr w:rsidR="00365D89" w:rsidRPr="00E02105" w14:paraId="5E869AD8" w14:textId="77777777" w:rsidTr="00065110">
        <w:tc>
          <w:tcPr>
            <w:tcW w:w="9062" w:type="dxa"/>
            <w:gridSpan w:val="2"/>
            <w:shd w:val="clear" w:color="auto" w:fill="auto"/>
          </w:tcPr>
          <w:p w14:paraId="292A803E" w14:textId="77777777" w:rsidR="00365D89" w:rsidRPr="00E02105" w:rsidRDefault="00365D89" w:rsidP="00065110">
            <w:pPr>
              <w:jc w:val="both"/>
              <w:rPr>
                <w:bCs/>
                <w:lang w:val="fr-FR"/>
              </w:rPr>
            </w:pPr>
          </w:p>
        </w:tc>
      </w:tr>
      <w:tr w:rsidR="00365D89" w:rsidRPr="00E02105" w14:paraId="11024FD1" w14:textId="77777777" w:rsidTr="00065110">
        <w:tc>
          <w:tcPr>
            <w:tcW w:w="4531" w:type="dxa"/>
            <w:shd w:val="clear" w:color="auto" w:fill="auto"/>
          </w:tcPr>
          <w:p w14:paraId="6CEF45E1" w14:textId="77777777" w:rsidR="00365D89" w:rsidRPr="00E02105" w:rsidRDefault="00365D89" w:rsidP="00065110">
            <w:pPr>
              <w:jc w:val="both"/>
              <w:rPr>
                <w:bCs/>
                <w:lang w:val="fr-FR"/>
              </w:rPr>
            </w:pPr>
            <w:r w:rsidRPr="00E02105">
              <w:rPr>
                <w:bCs/>
                <w:lang w:val="fr-FR"/>
              </w:rPr>
              <w:t>Nom :</w:t>
            </w:r>
          </w:p>
        </w:tc>
        <w:tc>
          <w:tcPr>
            <w:tcW w:w="4531" w:type="dxa"/>
            <w:shd w:val="clear" w:color="auto" w:fill="auto"/>
          </w:tcPr>
          <w:p w14:paraId="3258BAC8" w14:textId="77777777" w:rsidR="00365D89" w:rsidRPr="00E02105" w:rsidRDefault="00365D89" w:rsidP="00065110">
            <w:pPr>
              <w:jc w:val="both"/>
              <w:rPr>
                <w:bCs/>
                <w:lang w:val="fr-FR"/>
              </w:rPr>
            </w:pPr>
          </w:p>
        </w:tc>
      </w:tr>
      <w:tr w:rsidR="00365D89" w:rsidRPr="00E02105" w14:paraId="4422F21E" w14:textId="77777777" w:rsidTr="00065110">
        <w:tc>
          <w:tcPr>
            <w:tcW w:w="4531" w:type="dxa"/>
            <w:shd w:val="clear" w:color="auto" w:fill="auto"/>
          </w:tcPr>
          <w:p w14:paraId="20BCD181" w14:textId="77777777" w:rsidR="00365D89" w:rsidRPr="00E02105" w:rsidRDefault="00365D89" w:rsidP="00065110">
            <w:pPr>
              <w:jc w:val="both"/>
              <w:rPr>
                <w:bCs/>
                <w:lang w:val="fr-FR"/>
              </w:rPr>
            </w:pPr>
            <w:r w:rsidRPr="00E02105">
              <w:rPr>
                <w:bCs/>
                <w:lang w:val="fr-FR"/>
              </w:rPr>
              <w:t>Titre :</w:t>
            </w:r>
          </w:p>
        </w:tc>
        <w:tc>
          <w:tcPr>
            <w:tcW w:w="4531" w:type="dxa"/>
            <w:shd w:val="clear" w:color="auto" w:fill="auto"/>
          </w:tcPr>
          <w:p w14:paraId="06BE0DC5" w14:textId="77777777" w:rsidR="00365D89" w:rsidRPr="00E02105" w:rsidRDefault="00365D89" w:rsidP="00065110">
            <w:pPr>
              <w:jc w:val="both"/>
              <w:rPr>
                <w:bCs/>
                <w:lang w:val="fr-FR"/>
              </w:rPr>
            </w:pPr>
          </w:p>
        </w:tc>
      </w:tr>
      <w:tr w:rsidR="00365D89" w:rsidRPr="00E02105" w14:paraId="7E51DE04" w14:textId="77777777" w:rsidTr="00065110">
        <w:tc>
          <w:tcPr>
            <w:tcW w:w="4531" w:type="dxa"/>
            <w:shd w:val="clear" w:color="auto" w:fill="auto"/>
          </w:tcPr>
          <w:p w14:paraId="0BAF418B" w14:textId="77777777" w:rsidR="00365D89" w:rsidRPr="00E02105" w:rsidRDefault="00365D89" w:rsidP="00065110">
            <w:pPr>
              <w:jc w:val="both"/>
              <w:rPr>
                <w:bCs/>
                <w:lang w:val="fr-FR"/>
              </w:rPr>
            </w:pPr>
            <w:r w:rsidRPr="00E02105">
              <w:rPr>
                <w:bCs/>
                <w:lang w:val="fr-FR"/>
              </w:rPr>
              <w:t>Numéro de téléphone :</w:t>
            </w:r>
          </w:p>
        </w:tc>
        <w:tc>
          <w:tcPr>
            <w:tcW w:w="4531" w:type="dxa"/>
            <w:shd w:val="clear" w:color="auto" w:fill="auto"/>
          </w:tcPr>
          <w:p w14:paraId="5D722066" w14:textId="77777777" w:rsidR="00365D89" w:rsidRPr="00E02105" w:rsidRDefault="00365D89" w:rsidP="00065110">
            <w:pPr>
              <w:jc w:val="both"/>
              <w:rPr>
                <w:bCs/>
                <w:lang w:val="fr-FR"/>
              </w:rPr>
            </w:pPr>
          </w:p>
        </w:tc>
      </w:tr>
      <w:tr w:rsidR="00365D89" w:rsidRPr="00E02105" w14:paraId="36B15B7A" w14:textId="77777777" w:rsidTr="00065110">
        <w:tc>
          <w:tcPr>
            <w:tcW w:w="4531" w:type="dxa"/>
            <w:shd w:val="clear" w:color="auto" w:fill="auto"/>
          </w:tcPr>
          <w:p w14:paraId="25BF2E0D" w14:textId="77777777" w:rsidR="00365D89" w:rsidRPr="00E02105" w:rsidRDefault="00365D89" w:rsidP="00065110">
            <w:pPr>
              <w:jc w:val="both"/>
              <w:rPr>
                <w:bCs/>
                <w:lang w:val="fr-FR"/>
              </w:rPr>
            </w:pPr>
            <w:r w:rsidRPr="00E02105">
              <w:rPr>
                <w:bCs/>
                <w:lang w:val="fr-FR"/>
              </w:rPr>
              <w:t>E-mail :</w:t>
            </w:r>
          </w:p>
        </w:tc>
        <w:tc>
          <w:tcPr>
            <w:tcW w:w="4531" w:type="dxa"/>
            <w:shd w:val="clear" w:color="auto" w:fill="auto"/>
          </w:tcPr>
          <w:p w14:paraId="32566019" w14:textId="77777777" w:rsidR="00365D89" w:rsidRPr="00E02105" w:rsidRDefault="00365D89" w:rsidP="00065110">
            <w:pPr>
              <w:jc w:val="both"/>
              <w:rPr>
                <w:bCs/>
                <w:lang w:val="fr-FR"/>
              </w:rPr>
            </w:pPr>
          </w:p>
        </w:tc>
      </w:tr>
    </w:tbl>
    <w:p w14:paraId="4D0F1A3B" w14:textId="77777777" w:rsidR="00365D89" w:rsidRPr="00E02105" w:rsidRDefault="00365D89" w:rsidP="00365D89">
      <w:pPr>
        <w:jc w:val="both"/>
        <w:rPr>
          <w:bCs/>
          <w:lang w:val="fr-FR"/>
        </w:rPr>
      </w:pPr>
    </w:p>
    <w:p w14:paraId="576E2B24" w14:textId="77777777" w:rsidR="00365D89" w:rsidRPr="00E02105" w:rsidRDefault="00365D89" w:rsidP="00365D89">
      <w:pPr>
        <w:jc w:val="both"/>
        <w:rPr>
          <w:bCs/>
          <w:lang w:val="fr-FR"/>
        </w:rPr>
      </w:pPr>
    </w:p>
    <w:p w14:paraId="3879D886" w14:textId="77777777" w:rsidR="00365D89" w:rsidRDefault="00365D89" w:rsidP="00365D89">
      <w:pPr>
        <w:jc w:val="both"/>
        <w:rPr>
          <w:lang w:val="fr-FR"/>
        </w:rPr>
      </w:pPr>
    </w:p>
    <w:p w14:paraId="35745B5B" w14:textId="77777777" w:rsidR="00365D89" w:rsidRDefault="00365D89" w:rsidP="00365D89">
      <w:pPr>
        <w:jc w:val="both"/>
        <w:rPr>
          <w:lang w:val="fr-FR"/>
        </w:rPr>
      </w:pPr>
    </w:p>
    <w:p w14:paraId="4BE18142" w14:textId="77777777" w:rsidR="00365D89" w:rsidRDefault="00365D89" w:rsidP="00365D89">
      <w:pPr>
        <w:jc w:val="both"/>
        <w:rPr>
          <w:lang w:val="fr-FR"/>
        </w:rPr>
      </w:pPr>
    </w:p>
    <w:p w14:paraId="25289A98" w14:textId="77777777" w:rsidR="00365D89" w:rsidRDefault="00365D89" w:rsidP="00365D89">
      <w:pPr>
        <w:jc w:val="both"/>
        <w:rPr>
          <w:lang w:val="fr-FR"/>
        </w:rPr>
      </w:pPr>
    </w:p>
    <w:p w14:paraId="21BF75FD" w14:textId="77777777" w:rsidR="00365D89" w:rsidRDefault="00365D89" w:rsidP="00365D89">
      <w:pPr>
        <w:jc w:val="both"/>
        <w:rPr>
          <w:lang w:val="fr-FR"/>
        </w:rPr>
      </w:pPr>
    </w:p>
    <w:p w14:paraId="491E2A4D" w14:textId="77777777" w:rsidR="00365D89" w:rsidRDefault="00365D89" w:rsidP="00365D89">
      <w:pPr>
        <w:jc w:val="both"/>
        <w:rPr>
          <w:lang w:val="fr-FR"/>
        </w:rPr>
      </w:pPr>
    </w:p>
    <w:p w14:paraId="25499913" w14:textId="77777777" w:rsidR="00365D89" w:rsidRDefault="00365D89" w:rsidP="00365D89">
      <w:pPr>
        <w:jc w:val="both"/>
        <w:rPr>
          <w:lang w:val="fr-FR"/>
        </w:rPr>
      </w:pPr>
    </w:p>
    <w:p w14:paraId="13824439" w14:textId="77777777" w:rsidR="00365D89" w:rsidRDefault="00365D89" w:rsidP="00365D89">
      <w:pPr>
        <w:jc w:val="both"/>
        <w:rPr>
          <w:lang w:val="fr-FR"/>
        </w:rPr>
      </w:pPr>
    </w:p>
    <w:p w14:paraId="077FFBC7" w14:textId="77777777" w:rsidR="00365D89" w:rsidRDefault="00365D89" w:rsidP="00365D89">
      <w:pPr>
        <w:jc w:val="both"/>
        <w:rPr>
          <w:lang w:val="fr-FR"/>
        </w:rPr>
      </w:pPr>
    </w:p>
    <w:p w14:paraId="53EAB631" w14:textId="77777777" w:rsidR="00365D89" w:rsidRDefault="00365D89" w:rsidP="00365D89">
      <w:pPr>
        <w:jc w:val="both"/>
        <w:rPr>
          <w:lang w:val="fr-FR"/>
        </w:rPr>
      </w:pPr>
    </w:p>
    <w:p w14:paraId="6E5C58C7" w14:textId="77777777" w:rsidR="00365D89" w:rsidRDefault="00365D89" w:rsidP="00365D89">
      <w:pPr>
        <w:jc w:val="both"/>
        <w:rPr>
          <w:lang w:val="fr-FR"/>
        </w:rPr>
      </w:pPr>
    </w:p>
    <w:p w14:paraId="67C6C878" w14:textId="77777777" w:rsidR="00365D89" w:rsidRDefault="00365D89" w:rsidP="00365D89">
      <w:pPr>
        <w:jc w:val="both"/>
        <w:rPr>
          <w:lang w:val="fr-FR"/>
        </w:rPr>
      </w:pPr>
    </w:p>
    <w:p w14:paraId="50059F4D" w14:textId="77777777" w:rsidR="00365D89" w:rsidRDefault="00365D89" w:rsidP="00365D89">
      <w:pPr>
        <w:jc w:val="both"/>
        <w:rPr>
          <w:lang w:val="fr-FR"/>
        </w:rPr>
      </w:pPr>
    </w:p>
    <w:p w14:paraId="02BD228B" w14:textId="77777777" w:rsidR="00365D89" w:rsidRDefault="00365D89" w:rsidP="00365D89">
      <w:pPr>
        <w:jc w:val="both"/>
        <w:rPr>
          <w:lang w:val="fr-FR"/>
        </w:rPr>
      </w:pPr>
    </w:p>
    <w:p w14:paraId="2CE2F29B" w14:textId="77777777" w:rsidR="00365D89" w:rsidRDefault="00365D89" w:rsidP="00365D89">
      <w:pPr>
        <w:jc w:val="both"/>
        <w:rPr>
          <w:lang w:val="fr-FR"/>
        </w:rPr>
      </w:pPr>
    </w:p>
    <w:p w14:paraId="1982026C" w14:textId="77777777" w:rsidR="00365D89" w:rsidRPr="00E02105" w:rsidRDefault="00365D89" w:rsidP="00365D89">
      <w:pPr>
        <w:jc w:val="both"/>
        <w:rPr>
          <w:lang w:val="fr-FR"/>
        </w:rPr>
      </w:pPr>
    </w:p>
    <w:p w14:paraId="2BA3B91C" w14:textId="77777777" w:rsidR="00365D89" w:rsidRPr="00E02105" w:rsidRDefault="00365D89" w:rsidP="00365D89">
      <w:pPr>
        <w:jc w:val="both"/>
        <w:rPr>
          <w:lang w:val="fr-FR"/>
        </w:rPr>
      </w:pPr>
    </w:p>
    <w:p w14:paraId="430132C6" w14:textId="77777777" w:rsidR="00365D89" w:rsidRPr="00E02105" w:rsidRDefault="00365D89" w:rsidP="00365D89">
      <w:pPr>
        <w:jc w:val="both"/>
        <w:rPr>
          <w:b/>
          <w:bCs/>
          <w:lang w:val="fr-FR"/>
        </w:rPr>
      </w:pPr>
      <w:r w:rsidRPr="00E02105">
        <w:rPr>
          <w:b/>
          <w:bCs/>
          <w:lang w:val="fr-FR"/>
        </w:rPr>
        <w:t>Annexe 2 : Sécurité du traitement</w:t>
      </w:r>
      <w:r w:rsidRPr="00E02105">
        <w:rPr>
          <w:b/>
          <w:bCs/>
          <w:vertAlign w:val="superscript"/>
          <w:lang w:val="fr-FR"/>
        </w:rPr>
        <w:footnoteReference w:id="21"/>
      </w:r>
    </w:p>
    <w:p w14:paraId="2005BA56" w14:textId="77777777" w:rsidR="00365D89" w:rsidRPr="00E02105" w:rsidRDefault="00365D89" w:rsidP="00365D89">
      <w:pPr>
        <w:jc w:val="both"/>
        <w:rPr>
          <w:lang w:val="fr-FR"/>
        </w:rPr>
      </w:pPr>
    </w:p>
    <w:p w14:paraId="16CA3802" w14:textId="77777777" w:rsidR="00365D89" w:rsidRPr="00E02105" w:rsidRDefault="00365D89" w:rsidP="00365D89">
      <w:pPr>
        <w:jc w:val="both"/>
        <w:rPr>
          <w:lang w:val="fr-FR"/>
        </w:rPr>
      </w:pPr>
      <w:r w:rsidRPr="00E02105">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E02105">
        <w:rPr>
          <w:vertAlign w:val="superscript"/>
          <w:lang w:val="fr-FR"/>
        </w:rPr>
        <w:footnoteReference w:id="22"/>
      </w:r>
    </w:p>
    <w:p w14:paraId="66D35222" w14:textId="77777777" w:rsidR="00365D89" w:rsidRPr="00E02105" w:rsidRDefault="00365D89" w:rsidP="00365D89">
      <w:pPr>
        <w:jc w:val="both"/>
        <w:rPr>
          <w:lang w:val="fr-FR"/>
        </w:rPr>
      </w:pPr>
    </w:p>
    <w:p w14:paraId="5402BF09" w14:textId="77777777" w:rsidR="00365D89" w:rsidRPr="00E02105" w:rsidRDefault="00365D89" w:rsidP="00365D89">
      <w:pPr>
        <w:jc w:val="both"/>
        <w:rPr>
          <w:lang w:val="fr-FR"/>
        </w:rPr>
      </w:pPr>
      <w:r w:rsidRPr="00E02105">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0867B090" w14:textId="77777777" w:rsidR="00365D89" w:rsidRPr="00E02105" w:rsidRDefault="00365D89" w:rsidP="00365D89">
      <w:pPr>
        <w:jc w:val="both"/>
        <w:rPr>
          <w:lang w:val="fr-FR"/>
        </w:rPr>
      </w:pPr>
    </w:p>
    <w:p w14:paraId="0CED3432" w14:textId="77777777" w:rsidR="00365D89" w:rsidRPr="00E02105" w:rsidRDefault="00365D89" w:rsidP="00365D89">
      <w:pPr>
        <w:jc w:val="both"/>
        <w:rPr>
          <w:lang w:val="fr-FR"/>
        </w:rPr>
      </w:pPr>
      <w:r w:rsidRPr="00E02105">
        <w:rPr>
          <w:lang w:val="fr-FR"/>
        </w:rPr>
        <w:t>Ces mesures de sécurité comprennent, entre autres, ce qui suit :</w:t>
      </w:r>
    </w:p>
    <w:p w14:paraId="02F81844" w14:textId="77777777" w:rsidR="00365D89" w:rsidRPr="00E02105" w:rsidRDefault="00365D89" w:rsidP="00365D89">
      <w:pPr>
        <w:jc w:val="both"/>
        <w:rPr>
          <w:lang w:val="fr-FR"/>
        </w:rPr>
      </w:pPr>
    </w:p>
    <w:p w14:paraId="02C7A1BA" w14:textId="77777777" w:rsidR="00365D89" w:rsidRPr="00E02105" w:rsidRDefault="00365D89" w:rsidP="00365D89">
      <w:pPr>
        <w:numPr>
          <w:ilvl w:val="0"/>
          <w:numId w:val="40"/>
        </w:numPr>
        <w:jc w:val="both"/>
        <w:rPr>
          <w:bCs/>
          <w:lang w:val="fr-FR"/>
        </w:rPr>
      </w:pPr>
      <w:r w:rsidRPr="00E02105">
        <w:rPr>
          <w:bCs/>
          <w:lang w:val="fr-FR"/>
        </w:rPr>
        <w:lastRenderedPageBreak/>
        <w:t>[Décrivez]</w:t>
      </w:r>
    </w:p>
    <w:p w14:paraId="3F9418D1" w14:textId="77777777" w:rsidR="00365D89" w:rsidRPr="00E02105" w:rsidRDefault="00365D89" w:rsidP="00365D89">
      <w:pPr>
        <w:jc w:val="both"/>
        <w:rPr>
          <w:lang w:val="fr-FR"/>
        </w:rPr>
      </w:pPr>
    </w:p>
    <w:p w14:paraId="2F88D5E6" w14:textId="77777777" w:rsidR="00365D89" w:rsidRPr="00FD3DFB" w:rsidRDefault="00365D89" w:rsidP="00365D89">
      <w:pPr>
        <w:jc w:val="both"/>
      </w:pPr>
    </w:p>
    <w:p w14:paraId="2F82B1CC" w14:textId="77777777" w:rsidR="00365D89" w:rsidRDefault="00365D89"/>
    <w:sectPr w:rsidR="00365D89" w:rsidSect="00365D89">
      <w:headerReference w:type="even" r:id="rId32"/>
      <w:pgSz w:w="11905" w:h="16837"/>
      <w:pgMar w:top="1134" w:right="1411" w:bottom="1512" w:left="2549"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C7B65" w14:textId="77777777" w:rsidR="00282A6E" w:rsidRDefault="00282A6E" w:rsidP="00365D89">
      <w:pPr>
        <w:spacing w:after="0" w:line="240" w:lineRule="auto"/>
      </w:pPr>
      <w:r>
        <w:separator/>
      </w:r>
    </w:p>
  </w:endnote>
  <w:endnote w:type="continuationSeparator" w:id="0">
    <w:p w14:paraId="544B32FC" w14:textId="77777777" w:rsidR="00282A6E" w:rsidRDefault="00282A6E" w:rsidP="00365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00000000" w:usb1="D200F5FF" w:usb2="0000002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FBFA2" w14:textId="77777777" w:rsidR="00C60645" w:rsidRPr="00126C92" w:rsidRDefault="00C60645" w:rsidP="00065110">
    <w:pPr>
      <w:pStyle w:val="Basdepage"/>
    </w:pPr>
    <w:r>
      <w:t xml:space="preserve">CSC Bxl </w:t>
    </w:r>
    <w:r w:rsidRPr="00465D5E">
      <w:rPr>
        <w:highlight w:val="lightGray"/>
      </w:rPr>
      <w:t xml:space="preserve">X titre (code </w:t>
    </w:r>
    <w:proofErr w:type="spellStart"/>
    <w:r w:rsidRPr="00465D5E">
      <w:rPr>
        <w:highlight w:val="lightGray"/>
      </w:rPr>
      <w:t>navision</w:t>
    </w:r>
    <w:proofErr w:type="spellEnd"/>
    <w:r w:rsidRPr="00465D5E">
      <w:rPr>
        <w:highlight w:val="lightGray"/>
      </w:rPr>
      <w:t>)</w:t>
    </w:r>
  </w:p>
  <w:p w14:paraId="1ED75E01" w14:textId="77777777" w:rsidR="00C60645" w:rsidRDefault="00C60645">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4BAE9D01" wp14:editId="04C9FCD8">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2A10248" w14:textId="77777777" w:rsidR="00C60645" w:rsidRPr="00126C92" w:rsidRDefault="00C60645" w:rsidP="0006511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AE9D01"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" stroked="f">
              <v:textbox>
                <w:txbxContent>
                  <w:p w14:paraId="22A10248" w14:textId="77777777" w:rsidR="00C60645" w:rsidRPr="00126C92" w:rsidRDefault="00C60645" w:rsidP="00065110">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73E1006" w14:textId="77777777" w:rsidR="00C60645" w:rsidRDefault="00C60645" w:rsidP="00065110">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765ED" w14:textId="77777777" w:rsidR="00C60645" w:rsidRDefault="00C60645">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2AFC5829" wp14:editId="2DCEEE45">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0955730" w14:textId="77777777" w:rsidR="00C60645" w:rsidRPr="00126C92" w:rsidRDefault="00C60645" w:rsidP="0006511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C3E83F5" w14:textId="77777777" w:rsidR="00C60645" w:rsidRPr="00126C92" w:rsidRDefault="00C60645" w:rsidP="0006511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C5829"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" stroked="f">
              <v:textbox>
                <w:txbxContent>
                  <w:p w14:paraId="00955730" w14:textId="77777777" w:rsidR="00C60645" w:rsidRPr="00126C92" w:rsidRDefault="00C60645" w:rsidP="0006511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C3E83F5" w14:textId="77777777" w:rsidR="00C60645" w:rsidRPr="00126C92" w:rsidRDefault="00C60645" w:rsidP="0006511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B0E26D6" w14:textId="77777777" w:rsidR="00C60645" w:rsidRDefault="00C6064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1C652" w14:textId="77777777" w:rsidR="00C60645" w:rsidRDefault="00C6064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31A23479" w14:textId="1CCA5C7C" w:rsidR="00C60645" w:rsidRDefault="00C60645">
    <w:pPr>
      <w:pStyle w:val="Pieddepage"/>
      <w:tabs>
        <w:tab w:val="clear" w:pos="9637"/>
        <w:tab w:val="right" w:pos="9070"/>
      </w:tabs>
    </w:pPr>
    <w:r>
      <w:t xml:space="preserve">CSC BDI23005-10010 </w:t>
    </w:r>
    <w:r w:rsidRPr="00365D89">
      <w:t xml:space="preserve">Marché de construction de </w:t>
    </w:r>
    <w:r w:rsidR="00ED346E">
      <w:t>1</w:t>
    </w:r>
    <w:r w:rsidR="00ED346E" w:rsidRPr="00365D89">
      <w:t xml:space="preserve"> </w:t>
    </w:r>
    <w:r w:rsidRPr="00365D89">
      <w:t xml:space="preserve">BDS </w:t>
    </w:r>
    <w:proofErr w:type="gramStart"/>
    <w:r w:rsidRPr="00365D89">
      <w:t xml:space="preserve">à </w:t>
    </w:r>
    <w:r w:rsidR="00ED346E">
      <w:t xml:space="preserve"> </w:t>
    </w:r>
    <w:proofErr w:type="spellStart"/>
    <w:r w:rsidRPr="00365D89">
      <w:t>Bukinyanana</w:t>
    </w:r>
    <w:proofErr w:type="spellEnd"/>
    <w:proofErr w:type="gramEnd"/>
    <w:r w:rsidRPr="00365D89">
      <w:t xml:space="preserve"> </w:t>
    </w:r>
    <w:r w:rsidR="00ED346E">
      <w:t xml:space="preserve">et 2 blocs opératoires à HD Ndora et Mabayi </w:t>
    </w:r>
    <w:r w:rsidRPr="00365D89">
      <w:t>dans la province de Cibitoke.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61DE5" w14:textId="77777777" w:rsidR="00282A6E" w:rsidRDefault="00282A6E" w:rsidP="00365D89">
      <w:pPr>
        <w:spacing w:after="0" w:line="240" w:lineRule="auto"/>
      </w:pPr>
      <w:r>
        <w:separator/>
      </w:r>
    </w:p>
  </w:footnote>
  <w:footnote w:type="continuationSeparator" w:id="0">
    <w:p w14:paraId="10722139" w14:textId="77777777" w:rsidR="00282A6E" w:rsidRDefault="00282A6E" w:rsidP="00365D89">
      <w:pPr>
        <w:spacing w:after="0" w:line="240" w:lineRule="auto"/>
      </w:pPr>
      <w:r>
        <w:continuationSeparator/>
      </w:r>
    </w:p>
  </w:footnote>
  <w:footnote w:id="1">
    <w:p w14:paraId="5C96D843" w14:textId="77777777" w:rsidR="00C60645" w:rsidRDefault="00C60645" w:rsidP="00365D89">
      <w:pPr>
        <w:pStyle w:val="Notedebasdepage"/>
      </w:pPr>
      <w:r>
        <w:rPr>
          <w:rStyle w:val="Appelnotedebasdep"/>
        </w:rPr>
        <w:footnoteRef/>
      </w:r>
      <w:r>
        <w:t xml:space="preserve"> M.B. du 30 décembre 1998, du 17 novembre 2001, du 6 juillet 2012, du 15 janvier 2013 et du 26 mars 2013.</w:t>
      </w:r>
    </w:p>
  </w:footnote>
  <w:footnote w:id="2">
    <w:p w14:paraId="21F370C9" w14:textId="77777777" w:rsidR="00C60645" w:rsidRPr="004177A8" w:rsidRDefault="00C60645" w:rsidP="00365D89">
      <w:pPr>
        <w:pStyle w:val="Notedebasdepage"/>
        <w:rPr>
          <w:rStyle w:val="Appelnotedebasdep"/>
        </w:rPr>
      </w:pPr>
      <w:r>
        <w:rPr>
          <w:rStyle w:val="Appelnotedebasdep"/>
        </w:rPr>
        <w:footnoteRef/>
      </w:r>
      <w:r>
        <w:t xml:space="preserve"> </w:t>
      </w:r>
      <w:r w:rsidRPr="004177A8">
        <w:rPr>
          <w:rStyle w:val="Appelnotedebasdep"/>
        </w:rPr>
        <w:t>M.B. du 1er juillet 1999.</w:t>
      </w:r>
    </w:p>
  </w:footnote>
  <w:footnote w:id="3">
    <w:p w14:paraId="133A9ED2" w14:textId="77777777" w:rsidR="00C60645" w:rsidRPr="00C81AA0" w:rsidRDefault="00C60645" w:rsidP="00365D89">
      <w:pPr>
        <w:pStyle w:val="Notedebasdepage"/>
      </w:pPr>
      <w:r w:rsidRPr="00C81AA0">
        <w:rPr>
          <w:rStyle w:val="Appelnotedebasdep"/>
        </w:rPr>
        <w:footnoteRef/>
      </w:r>
      <w:r w:rsidRPr="00C81AA0">
        <w:t xml:space="preserve"> M.B. du 18 novembre 2008.</w:t>
      </w:r>
    </w:p>
  </w:footnote>
  <w:footnote w:id="4">
    <w:p w14:paraId="4AEBA2EC" w14:textId="77777777" w:rsidR="00C60645" w:rsidRPr="00C81AA0" w:rsidRDefault="00C60645" w:rsidP="00365D89">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4CD62042" w14:textId="77777777" w:rsidR="00C60645" w:rsidRDefault="00C60645" w:rsidP="00365D89">
      <w:pPr>
        <w:pStyle w:val="Notedebasdepage"/>
      </w:pPr>
      <w:r>
        <w:rPr>
          <w:rStyle w:val="Appelnotedebasdep"/>
        </w:rPr>
        <w:footnoteRef/>
      </w:r>
      <w:r>
        <w:t xml:space="preserve"> Une version coordonnée de ce document peut être consultée sur </w:t>
      </w:r>
      <w:r>
        <w:rPr>
          <w:u w:val="single"/>
        </w:rPr>
        <w:t>www.publicprocurement.be</w:t>
      </w:r>
      <w:r>
        <w:t> .</w:t>
      </w:r>
    </w:p>
  </w:footnote>
  <w:footnote w:id="6">
    <w:p w14:paraId="4DA06CBA" w14:textId="77777777" w:rsidR="00C60645" w:rsidRPr="00FD590E" w:rsidRDefault="00C60645" w:rsidP="00365D89">
      <w:pPr>
        <w:pStyle w:val="Notedebasdepage"/>
      </w:pPr>
      <w:r>
        <w:rPr>
          <w:rStyle w:val="Appelnotedebasdep"/>
        </w:rPr>
        <w:footnoteRef/>
      </w:r>
      <w:r>
        <w:t xml:space="preserve"> M.B. du 21 juin 2013.</w:t>
      </w:r>
    </w:p>
  </w:footnote>
  <w:footnote w:id="7">
    <w:p w14:paraId="1E77F2DD" w14:textId="77777777" w:rsidR="00C60645" w:rsidRDefault="00C60645" w:rsidP="00365D89">
      <w:pPr>
        <w:pStyle w:val="Notedebasdepage"/>
      </w:pPr>
      <w:r>
        <w:rPr>
          <w:rStyle w:val="Appelnotedebasdep"/>
        </w:rPr>
        <w:footnoteRef/>
      </w:r>
      <w:r>
        <w:t xml:space="preserve"> </w:t>
      </w:r>
      <w:r w:rsidRPr="000D3026">
        <w:t>Comme indiqué sur le document officiel.</w:t>
      </w:r>
    </w:p>
  </w:footnote>
  <w:footnote w:id="8">
    <w:p w14:paraId="7AACD336" w14:textId="77777777" w:rsidR="00C60645" w:rsidRDefault="00C60645" w:rsidP="00365D89">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9">
    <w:p w14:paraId="532FB108" w14:textId="77777777" w:rsidR="00C60645" w:rsidRDefault="00C60645" w:rsidP="00365D89">
      <w:pPr>
        <w:pStyle w:val="Notedebasdepage"/>
      </w:pPr>
      <w:r>
        <w:rPr>
          <w:rStyle w:val="Appelnotedebasdep"/>
        </w:rPr>
        <w:footnoteRef/>
      </w:r>
      <w:r>
        <w:t xml:space="preserve"> </w:t>
      </w:r>
      <w:r w:rsidRPr="000D3026">
        <w:t>A défaut des autres documents d'identités: titre de séjour ou passeport diplomatique.</w:t>
      </w:r>
    </w:p>
  </w:footnote>
  <w:footnote w:id="10">
    <w:p w14:paraId="67A767D4" w14:textId="77777777" w:rsidR="00C60645" w:rsidRDefault="00C60645" w:rsidP="00365D89">
      <w:pPr>
        <w:pStyle w:val="Notedebasdepage"/>
      </w:pPr>
      <w:r>
        <w:rPr>
          <w:rStyle w:val="Appelnotedebasdep"/>
        </w:rPr>
        <w:footnoteRef/>
      </w:r>
      <w:r>
        <w:t xml:space="preserve"> </w:t>
      </w:r>
      <w:r w:rsidRPr="000D3026">
        <w:t>Voir le tableau des dénominations correspondantes par pays.</w:t>
      </w:r>
    </w:p>
  </w:footnote>
  <w:footnote w:id="11">
    <w:p w14:paraId="1C472DBF" w14:textId="77777777" w:rsidR="00C60645" w:rsidRDefault="00C60645" w:rsidP="00365D89">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2">
    <w:p w14:paraId="71B2CA48" w14:textId="77777777" w:rsidR="00C60645" w:rsidRDefault="00C60645" w:rsidP="00365D89">
      <w:pPr>
        <w:pStyle w:val="Notedebasdepage"/>
      </w:pPr>
      <w:r>
        <w:rPr>
          <w:rStyle w:val="Appelnotedebasdep"/>
        </w:rPr>
        <w:footnoteRef/>
      </w:r>
      <w:r>
        <w:t xml:space="preserve"> </w:t>
      </w:r>
      <w:r w:rsidRPr="000D3026">
        <w:t>Dénomination nationale et sa traduction en EN ou FR, le cas échéant.</w:t>
      </w:r>
    </w:p>
  </w:footnote>
  <w:footnote w:id="13">
    <w:p w14:paraId="73071A73" w14:textId="77777777" w:rsidR="00C60645" w:rsidRDefault="00C60645" w:rsidP="00365D89">
      <w:pPr>
        <w:pStyle w:val="Notedebasdepage"/>
      </w:pPr>
      <w:r>
        <w:rPr>
          <w:rStyle w:val="Appelnotedebasdep"/>
        </w:rPr>
        <w:footnoteRef/>
      </w:r>
      <w:r>
        <w:t xml:space="preserve"> </w:t>
      </w:r>
      <w:r w:rsidRPr="000D3026">
        <w:t>ONG = Organisation non gouvernementale, à remplir pour les organisations sans but lucratif.</w:t>
      </w:r>
    </w:p>
  </w:footnote>
  <w:footnote w:id="14">
    <w:p w14:paraId="728E9600" w14:textId="77777777" w:rsidR="00C60645" w:rsidRDefault="00C60645" w:rsidP="00365D89">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5">
    <w:p w14:paraId="631D7150" w14:textId="77777777" w:rsidR="00C60645" w:rsidRDefault="00C60645" w:rsidP="00365D89">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6">
    <w:p w14:paraId="7B90F8E1" w14:textId="77777777" w:rsidR="00C60645" w:rsidRDefault="00C60645" w:rsidP="00365D89">
      <w:pPr>
        <w:pStyle w:val="Notedebasdepage"/>
      </w:pPr>
      <w:r>
        <w:rPr>
          <w:rStyle w:val="Appelnotedebasdep"/>
        </w:rPr>
        <w:footnoteRef/>
      </w:r>
      <w:r>
        <w:t xml:space="preserve"> </w:t>
      </w:r>
      <w:r w:rsidRPr="00FC215D">
        <w:t>Dénomination nationale et sa traduction en EN ou FR, le cas échéant.</w:t>
      </w:r>
    </w:p>
  </w:footnote>
  <w:footnote w:id="17">
    <w:p w14:paraId="03A8C262" w14:textId="77777777" w:rsidR="00C60645" w:rsidRDefault="00C60645" w:rsidP="00365D89">
      <w:pPr>
        <w:pStyle w:val="Notedebasdepage"/>
      </w:pPr>
      <w:r>
        <w:rPr>
          <w:rStyle w:val="Appelnotedebasdep"/>
        </w:rPr>
        <w:footnoteRef/>
      </w:r>
      <w:r>
        <w:t xml:space="preserve"> </w:t>
      </w:r>
      <w:r w:rsidRPr="00FC215D">
        <w:t>Numéro d’enregistrement de l'entité au registre national.</w:t>
      </w:r>
    </w:p>
  </w:footnote>
  <w:footnote w:id="18">
    <w:p w14:paraId="7C35D9C7" w14:textId="77777777" w:rsidR="00C60645" w:rsidRPr="006F526A" w:rsidRDefault="00C60645" w:rsidP="00365D89">
      <w:pPr>
        <w:pStyle w:val="Notedebasdepage"/>
        <w:rPr>
          <w:rFonts w:ascii="Open Sans" w:hAnsi="Open Sans" w:cs="Open Sans"/>
        </w:rPr>
      </w:pPr>
      <w:r w:rsidRPr="006F526A">
        <w:rPr>
          <w:rStyle w:val="Appelnotedebasdep"/>
          <w:rFonts w:ascii="Open Sans" w:hAnsi="Open Sans" w:cs="Open Sans"/>
        </w:rPr>
        <w:footnoteRef/>
      </w:r>
      <w:r w:rsidRPr="006F526A">
        <w:rPr>
          <w:rFonts w:ascii="Open Sans" w:hAnsi="Open Sans" w:cs="Open Sans"/>
        </w:rPr>
        <w:t xml:space="preserve"> A adapter selon le CSC</w:t>
      </w:r>
    </w:p>
  </w:footnote>
  <w:footnote w:id="19">
    <w:p w14:paraId="38F09FA1" w14:textId="77777777" w:rsidR="00C60645" w:rsidRPr="008A6F29" w:rsidRDefault="00C60645" w:rsidP="00365D89">
      <w:pPr>
        <w:pStyle w:val="Notedebasdepage"/>
        <w:rPr>
          <w:rFonts w:ascii="Calibri Light" w:hAnsi="Calibri Light" w:cs="Calibri Light"/>
        </w:rPr>
      </w:pPr>
      <w:r w:rsidRPr="008A6F29">
        <w:rPr>
          <w:rStyle w:val="Appelnotedebasdep"/>
          <w:rFonts w:ascii="Calibri Light" w:hAnsi="Calibri Light" w:cs="Calibri Light"/>
        </w:rPr>
        <w:footnoteRef/>
      </w:r>
      <w:r w:rsidRPr="008A6F29">
        <w:rPr>
          <w:rFonts w:ascii="Calibri Light" w:hAnsi="Calibri Light" w:cs="Calibri Light"/>
        </w:rPr>
        <w:t xml:space="preserve"> A remplir par le pouvoir adjudicateur et l’adjudicataire</w:t>
      </w:r>
    </w:p>
  </w:footnote>
  <w:footnote w:id="20">
    <w:p w14:paraId="0228B28B" w14:textId="77777777" w:rsidR="00C60645" w:rsidRPr="006544B6" w:rsidRDefault="00C60645" w:rsidP="00365D89">
      <w:pPr>
        <w:pStyle w:val="Notedebasdepage"/>
      </w:pPr>
      <w:r w:rsidRPr="006544B6">
        <w:rPr>
          <w:rStyle w:val="Appelnotedebasdep"/>
          <w:highlight w:val="yellow"/>
        </w:rPr>
        <w:footnoteRef/>
      </w:r>
      <w:r w:rsidRPr="006544B6">
        <w:rPr>
          <w:highlight w:val="yellow"/>
        </w:rPr>
        <w:t xml:space="preserve"> Indiquez la personne responsable du projet/département/autre correspondant</w:t>
      </w:r>
    </w:p>
  </w:footnote>
  <w:footnote w:id="21">
    <w:p w14:paraId="6E5623CF" w14:textId="77777777" w:rsidR="00C60645" w:rsidRPr="007F2CCD" w:rsidRDefault="00C60645" w:rsidP="00365D89">
      <w:pPr>
        <w:pStyle w:val="Notedebasdepage"/>
        <w:rPr>
          <w:rFonts w:ascii="Open Sans" w:hAnsi="Open Sans" w:cs="Open Sans"/>
        </w:rPr>
      </w:pPr>
      <w:r w:rsidRPr="007F2CCD">
        <w:rPr>
          <w:rStyle w:val="Appelnotedebasdep"/>
          <w:rFonts w:ascii="Open Sans" w:hAnsi="Open Sans" w:cs="Open Sans"/>
        </w:rPr>
        <w:footnoteRef/>
      </w:r>
      <w:r w:rsidRPr="007F2CCD">
        <w:rPr>
          <w:rFonts w:ascii="Open Sans" w:hAnsi="Open Sans" w:cs="Open Sans"/>
        </w:rPr>
        <w:t xml:space="preserve"> A remplir par l’adjudicataire</w:t>
      </w:r>
    </w:p>
  </w:footnote>
  <w:footnote w:id="22">
    <w:p w14:paraId="79A8A792" w14:textId="77777777" w:rsidR="00C60645" w:rsidRPr="008A6F29" w:rsidRDefault="00C60645" w:rsidP="00365D89">
      <w:pPr>
        <w:pStyle w:val="Notedebasdepage"/>
        <w:rPr>
          <w:rFonts w:ascii="Calibri Light" w:hAnsi="Calibri Light"/>
        </w:rPr>
      </w:pPr>
      <w:r w:rsidRPr="007F2CCD">
        <w:rPr>
          <w:rStyle w:val="Appelnotedebasdep"/>
          <w:rFonts w:ascii="Open Sans" w:hAnsi="Open Sans" w:cs="Open Sans"/>
        </w:rPr>
        <w:footnoteRef/>
      </w:r>
      <w:r w:rsidRPr="007F2CCD">
        <w:rPr>
          <w:rFonts w:ascii="Open Sans" w:hAnsi="Open Sans" w:cs="Open Sans"/>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588F8" w14:textId="77777777" w:rsidR="00C60645" w:rsidRDefault="00C60645" w:rsidP="00065110">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68011" w14:textId="77777777" w:rsidR="00C60645" w:rsidRDefault="00C60645" w:rsidP="00065110">
    <w:pPr>
      <w:pStyle w:val="En-tte"/>
      <w:tabs>
        <w:tab w:val="left" w:pos="1620"/>
      </w:tabs>
    </w:pPr>
    <w:r>
      <w:rPr>
        <w:noProof/>
        <w:lang w:val="fr-BE"/>
      </w:rPr>
      <w:drawing>
        <wp:anchor distT="36576" distB="59055" distL="163068" distR="161925" simplePos="0" relativeHeight="251660288" behindDoc="0" locked="1" layoutInCell="1" allowOverlap="1" wp14:anchorId="53F596E6" wp14:editId="0FAAEABF">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36A83" w14:textId="77777777" w:rsidR="00C60645" w:rsidRDefault="00C6064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3D93D" w14:textId="77777777" w:rsidR="00C60645" w:rsidRPr="008A4F27" w:rsidRDefault="00C60645" w:rsidP="00065110">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D9872" w14:textId="77777777" w:rsidR="00C60645" w:rsidRDefault="00C6064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3ACBA" w14:textId="77777777" w:rsidR="00C60645" w:rsidRDefault="00C6064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3"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5"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D76081"/>
    <w:multiLevelType w:val="hybridMultilevel"/>
    <w:tmpl w:val="E64462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4C00E9"/>
    <w:multiLevelType w:val="hybridMultilevel"/>
    <w:tmpl w:val="46466D44"/>
    <w:lvl w:ilvl="0" w:tplc="5016E594">
      <w:numFmt w:val="bullet"/>
      <w:lvlText w:val="-"/>
      <w:lvlJc w:val="left"/>
      <w:pPr>
        <w:tabs>
          <w:tab w:val="num" w:pos="360"/>
        </w:tabs>
        <w:ind w:left="288" w:hanging="288"/>
      </w:pPr>
      <w:rPr>
        <w:rFonts w:ascii="Arial" w:eastAsia="DejaVu Sans" w:hAnsi="Arial" w:cs="Arial" w:hint="default"/>
      </w:rPr>
    </w:lvl>
    <w:lvl w:ilvl="1" w:tplc="04090019" w:tentative="1">
      <w:start w:val="1"/>
      <w:numFmt w:val="lowerLetter"/>
      <w:lvlText w:val="%2."/>
      <w:lvlJc w:val="left"/>
      <w:pPr>
        <w:tabs>
          <w:tab w:val="num" w:pos="576"/>
        </w:tabs>
        <w:ind w:left="576" w:hanging="360"/>
      </w:pPr>
    </w:lvl>
    <w:lvl w:ilvl="2" w:tplc="0409001B" w:tentative="1">
      <w:start w:val="1"/>
      <w:numFmt w:val="lowerRoman"/>
      <w:lvlText w:val="%3."/>
      <w:lvlJc w:val="right"/>
      <w:pPr>
        <w:tabs>
          <w:tab w:val="num" w:pos="1296"/>
        </w:tabs>
        <w:ind w:left="1296" w:hanging="180"/>
      </w:pPr>
    </w:lvl>
    <w:lvl w:ilvl="3" w:tplc="0409000F" w:tentative="1">
      <w:start w:val="1"/>
      <w:numFmt w:val="decimal"/>
      <w:lvlText w:val="%4."/>
      <w:lvlJc w:val="left"/>
      <w:pPr>
        <w:tabs>
          <w:tab w:val="num" w:pos="2016"/>
        </w:tabs>
        <w:ind w:left="2016" w:hanging="360"/>
      </w:pPr>
    </w:lvl>
    <w:lvl w:ilvl="4" w:tplc="04090019" w:tentative="1">
      <w:start w:val="1"/>
      <w:numFmt w:val="lowerLetter"/>
      <w:lvlText w:val="%5."/>
      <w:lvlJc w:val="left"/>
      <w:pPr>
        <w:tabs>
          <w:tab w:val="num" w:pos="2736"/>
        </w:tabs>
        <w:ind w:left="2736" w:hanging="360"/>
      </w:pPr>
    </w:lvl>
    <w:lvl w:ilvl="5" w:tplc="0409001B" w:tentative="1">
      <w:start w:val="1"/>
      <w:numFmt w:val="lowerRoman"/>
      <w:lvlText w:val="%6."/>
      <w:lvlJc w:val="right"/>
      <w:pPr>
        <w:tabs>
          <w:tab w:val="num" w:pos="3456"/>
        </w:tabs>
        <w:ind w:left="3456" w:hanging="180"/>
      </w:pPr>
    </w:lvl>
    <w:lvl w:ilvl="6" w:tplc="0409000F" w:tentative="1">
      <w:start w:val="1"/>
      <w:numFmt w:val="decimal"/>
      <w:lvlText w:val="%7."/>
      <w:lvlJc w:val="left"/>
      <w:pPr>
        <w:tabs>
          <w:tab w:val="num" w:pos="4176"/>
        </w:tabs>
        <w:ind w:left="4176" w:hanging="360"/>
      </w:pPr>
    </w:lvl>
    <w:lvl w:ilvl="7" w:tplc="04090019" w:tentative="1">
      <w:start w:val="1"/>
      <w:numFmt w:val="lowerLetter"/>
      <w:lvlText w:val="%8."/>
      <w:lvlJc w:val="left"/>
      <w:pPr>
        <w:tabs>
          <w:tab w:val="num" w:pos="4896"/>
        </w:tabs>
        <w:ind w:left="4896" w:hanging="360"/>
      </w:pPr>
    </w:lvl>
    <w:lvl w:ilvl="8" w:tplc="0409001B" w:tentative="1">
      <w:start w:val="1"/>
      <w:numFmt w:val="lowerRoman"/>
      <w:lvlText w:val="%9."/>
      <w:lvlJc w:val="right"/>
      <w:pPr>
        <w:tabs>
          <w:tab w:val="num" w:pos="5616"/>
        </w:tabs>
        <w:ind w:left="5616" w:hanging="180"/>
      </w:pPr>
    </w:lvl>
  </w:abstractNum>
  <w:abstractNum w:abstractNumId="8"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541CC2"/>
    <w:multiLevelType w:val="multilevel"/>
    <w:tmpl w:val="79B2478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CA64F56"/>
    <w:multiLevelType w:val="hybridMultilevel"/>
    <w:tmpl w:val="B50A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E0442B5"/>
    <w:multiLevelType w:val="hybridMultilevel"/>
    <w:tmpl w:val="9A264F4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1E1E274C"/>
    <w:multiLevelType w:val="hybridMultilevel"/>
    <w:tmpl w:val="B26A0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8"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3B0532B"/>
    <w:multiLevelType w:val="hybridMultilevel"/>
    <w:tmpl w:val="4414144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1"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3"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4D17FE"/>
    <w:multiLevelType w:val="hybridMultilevel"/>
    <w:tmpl w:val="1F76611E"/>
    <w:lvl w:ilvl="0" w:tplc="588C5824">
      <w:start w:val="2"/>
      <w:numFmt w:val="bullet"/>
      <w:lvlText w:val="-"/>
      <w:lvlJc w:val="left"/>
      <w:pPr>
        <w:ind w:left="720" w:hanging="360"/>
      </w:pPr>
      <w:rPr>
        <w:rFonts w:ascii="Georgia" w:eastAsia="Calibri"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265E0AF8"/>
    <w:multiLevelType w:val="hybridMultilevel"/>
    <w:tmpl w:val="FDA2EC1C"/>
    <w:lvl w:ilvl="0" w:tplc="040C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27"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DC770C3"/>
    <w:multiLevelType w:val="hybridMultilevel"/>
    <w:tmpl w:val="65BEC328"/>
    <w:lvl w:ilvl="0" w:tplc="7CE248A0">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34"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6"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9"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43"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A8473EF"/>
    <w:multiLevelType w:val="hybridMultilevel"/>
    <w:tmpl w:val="B5F6249C"/>
    <w:lvl w:ilvl="0" w:tplc="588C5824">
      <w:start w:val="2"/>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D57EA8"/>
    <w:multiLevelType w:val="hybridMultilevel"/>
    <w:tmpl w:val="6D525AC2"/>
    <w:lvl w:ilvl="0" w:tplc="7CE248A0">
      <w:numFmt w:val="bullet"/>
      <w:lvlText w:val="-"/>
      <w:lvlJc w:val="left"/>
      <w:pPr>
        <w:ind w:left="768" w:hanging="360"/>
      </w:pPr>
      <w:rPr>
        <w:rFonts w:ascii="Arial" w:eastAsia="Times New Roman" w:hAnsi="Arial" w:cs="Arial"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49"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A75B4B"/>
    <w:multiLevelType w:val="hybridMultilevel"/>
    <w:tmpl w:val="1AEC0F0C"/>
    <w:lvl w:ilvl="0" w:tplc="588C5824">
      <w:start w:val="2"/>
      <w:numFmt w:val="bullet"/>
      <w:lvlText w:val="-"/>
      <w:lvlJc w:val="left"/>
      <w:pPr>
        <w:ind w:left="720" w:hanging="360"/>
      </w:pPr>
      <w:rPr>
        <w:rFonts w:ascii="Georgia" w:eastAsia="Calibri"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574D614C"/>
    <w:multiLevelType w:val="hybridMultilevel"/>
    <w:tmpl w:val="6EECB0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2" w15:restartNumberingAfterBreak="0">
    <w:nsid w:val="58AC1367"/>
    <w:multiLevelType w:val="hybridMultilevel"/>
    <w:tmpl w:val="FC32987C"/>
    <w:lvl w:ilvl="0" w:tplc="0809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3"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5"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7" w15:restartNumberingAfterBreak="0">
    <w:nsid w:val="62895B69"/>
    <w:multiLevelType w:val="hybridMultilevel"/>
    <w:tmpl w:val="64626D2C"/>
    <w:lvl w:ilvl="0" w:tplc="BAE2096A">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9C616A3"/>
    <w:multiLevelType w:val="multilevel"/>
    <w:tmpl w:val="4266C4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B3646FE"/>
    <w:multiLevelType w:val="multilevel"/>
    <w:tmpl w:val="68BC732E"/>
    <w:lvl w:ilvl="0">
      <w:start w:val="3"/>
      <w:numFmt w:val="decimal"/>
      <w:lvlText w:val="%1."/>
      <w:lvlJc w:val="left"/>
      <w:pPr>
        <w:tabs>
          <w:tab w:val="num" w:pos="720"/>
        </w:tabs>
        <w:ind w:left="720" w:hanging="360"/>
      </w:pPr>
    </w:lvl>
    <w:lvl w:ilvl="1">
      <w:start w:val="1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3"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66"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75772B6B"/>
    <w:multiLevelType w:val="hybridMultilevel"/>
    <w:tmpl w:val="DF904C1E"/>
    <w:lvl w:ilvl="0" w:tplc="588C5824">
      <w:start w:val="2"/>
      <w:numFmt w:val="bullet"/>
      <w:lvlText w:val="-"/>
      <w:lvlJc w:val="left"/>
      <w:pPr>
        <w:ind w:left="720" w:hanging="360"/>
      </w:pPr>
      <w:rPr>
        <w:rFonts w:ascii="Georgia" w:eastAsia="Calibri"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70"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73"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77"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980573675">
    <w:abstractNumId w:val="11"/>
  </w:num>
  <w:num w:numId="2" w16cid:durableId="1443921595">
    <w:abstractNumId w:val="1"/>
  </w:num>
  <w:num w:numId="3" w16cid:durableId="507519750">
    <w:abstractNumId w:val="45"/>
  </w:num>
  <w:num w:numId="4" w16cid:durableId="2056272153">
    <w:abstractNumId w:val="77"/>
  </w:num>
  <w:num w:numId="5" w16cid:durableId="999772080">
    <w:abstractNumId w:val="38"/>
  </w:num>
  <w:num w:numId="6" w16cid:durableId="1075936901">
    <w:abstractNumId w:val="43"/>
  </w:num>
  <w:num w:numId="7" w16cid:durableId="780954099">
    <w:abstractNumId w:val="37"/>
  </w:num>
  <w:num w:numId="8" w16cid:durableId="1676955182">
    <w:abstractNumId w:val="33"/>
  </w:num>
  <w:num w:numId="9" w16cid:durableId="2023242638">
    <w:abstractNumId w:val="73"/>
  </w:num>
  <w:num w:numId="10" w16cid:durableId="582763860">
    <w:abstractNumId w:val="34"/>
  </w:num>
  <w:num w:numId="11" w16cid:durableId="442313344">
    <w:abstractNumId w:val="9"/>
  </w:num>
  <w:num w:numId="12" w16cid:durableId="634525476">
    <w:abstractNumId w:val="12"/>
  </w:num>
  <w:num w:numId="13" w16cid:durableId="554851730">
    <w:abstractNumId w:val="0"/>
  </w:num>
  <w:num w:numId="14" w16cid:durableId="329020720">
    <w:abstractNumId w:val="6"/>
  </w:num>
  <w:num w:numId="15" w16cid:durableId="1047608233">
    <w:abstractNumId w:val="35"/>
  </w:num>
  <w:num w:numId="16" w16cid:durableId="1667896708">
    <w:abstractNumId w:val="44"/>
  </w:num>
  <w:num w:numId="17" w16cid:durableId="325600106">
    <w:abstractNumId w:val="60"/>
  </w:num>
  <w:num w:numId="18" w16cid:durableId="1237860244">
    <w:abstractNumId w:val="28"/>
  </w:num>
  <w:num w:numId="19" w16cid:durableId="1191648756">
    <w:abstractNumId w:val="16"/>
  </w:num>
  <w:num w:numId="20" w16cid:durableId="779255324">
    <w:abstractNumId w:val="41"/>
  </w:num>
  <w:num w:numId="21" w16cid:durableId="1746948079">
    <w:abstractNumId w:val="64"/>
  </w:num>
  <w:num w:numId="22" w16cid:durableId="652831414">
    <w:abstractNumId w:val="31"/>
  </w:num>
  <w:num w:numId="23" w16cid:durableId="366293318">
    <w:abstractNumId w:val="13"/>
  </w:num>
  <w:num w:numId="24" w16cid:durableId="642392501">
    <w:abstractNumId w:val="22"/>
  </w:num>
  <w:num w:numId="25" w16cid:durableId="136648626">
    <w:abstractNumId w:val="62"/>
  </w:num>
  <w:num w:numId="26" w16cid:durableId="2070415135">
    <w:abstractNumId w:val="26"/>
  </w:num>
  <w:num w:numId="27" w16cid:durableId="40398275">
    <w:abstractNumId w:val="42"/>
  </w:num>
  <w:num w:numId="28" w16cid:durableId="950863350">
    <w:abstractNumId w:val="20"/>
  </w:num>
  <w:num w:numId="29" w16cid:durableId="714736023">
    <w:abstractNumId w:val="72"/>
  </w:num>
  <w:num w:numId="30" w16cid:durableId="1250313182">
    <w:abstractNumId w:val="17"/>
  </w:num>
  <w:num w:numId="31" w16cid:durableId="967861395">
    <w:abstractNumId w:val="76"/>
  </w:num>
  <w:num w:numId="32" w16cid:durableId="481655619">
    <w:abstractNumId w:val="2"/>
  </w:num>
  <w:num w:numId="33" w16cid:durableId="1621767050">
    <w:abstractNumId w:val="65"/>
  </w:num>
  <w:num w:numId="34" w16cid:durableId="1166476195">
    <w:abstractNumId w:val="61"/>
  </w:num>
  <w:num w:numId="35" w16cid:durableId="336199765">
    <w:abstractNumId w:val="23"/>
  </w:num>
  <w:num w:numId="36" w16cid:durableId="2085566781">
    <w:abstractNumId w:val="14"/>
  </w:num>
  <w:num w:numId="37" w16cid:durableId="1646660981">
    <w:abstractNumId w:val="67"/>
  </w:num>
  <w:num w:numId="38" w16cid:durableId="1982493691">
    <w:abstractNumId w:val="54"/>
  </w:num>
  <w:num w:numId="39" w16cid:durableId="1164970769">
    <w:abstractNumId w:val="70"/>
  </w:num>
  <w:num w:numId="40" w16cid:durableId="944077944">
    <w:abstractNumId w:val="29"/>
  </w:num>
  <w:num w:numId="41" w16cid:durableId="2016953928">
    <w:abstractNumId w:val="39"/>
  </w:num>
  <w:num w:numId="42" w16cid:durableId="385105812">
    <w:abstractNumId w:val="71"/>
  </w:num>
  <w:num w:numId="43" w16cid:durableId="852719812">
    <w:abstractNumId w:val="40"/>
  </w:num>
  <w:num w:numId="44" w16cid:durableId="52395356">
    <w:abstractNumId w:val="56"/>
  </w:num>
  <w:num w:numId="45" w16cid:durableId="1899434620">
    <w:abstractNumId w:val="58"/>
  </w:num>
  <w:num w:numId="46" w16cid:durableId="1570768131">
    <w:abstractNumId w:val="10"/>
  </w:num>
  <w:num w:numId="47" w16cid:durableId="421491933">
    <w:abstractNumId w:val="8"/>
  </w:num>
  <w:num w:numId="48" w16cid:durableId="324894086">
    <w:abstractNumId w:val="4"/>
  </w:num>
  <w:num w:numId="49" w16cid:durableId="1244871148">
    <w:abstractNumId w:val="3"/>
  </w:num>
  <w:num w:numId="50" w16cid:durableId="1463882229">
    <w:abstractNumId w:val="27"/>
  </w:num>
  <w:num w:numId="51" w16cid:durableId="1193767389">
    <w:abstractNumId w:val="53"/>
  </w:num>
  <w:num w:numId="52" w16cid:durableId="725300910">
    <w:abstractNumId w:val="66"/>
  </w:num>
  <w:num w:numId="53" w16cid:durableId="1398477744">
    <w:abstractNumId w:val="46"/>
  </w:num>
  <w:num w:numId="54" w16cid:durableId="1258438915">
    <w:abstractNumId w:val="21"/>
  </w:num>
  <w:num w:numId="55" w16cid:durableId="596253176">
    <w:abstractNumId w:val="69"/>
  </w:num>
  <w:num w:numId="56" w16cid:durableId="1867061280">
    <w:abstractNumId w:val="59"/>
  </w:num>
  <w:num w:numId="57" w16cid:durableId="830213432">
    <w:abstractNumId w:val="55"/>
  </w:num>
  <w:num w:numId="58" w16cid:durableId="80951524">
    <w:abstractNumId w:val="18"/>
  </w:num>
  <w:num w:numId="59" w16cid:durableId="1973485778">
    <w:abstractNumId w:val="49"/>
  </w:num>
  <w:num w:numId="60" w16cid:durableId="1575893942">
    <w:abstractNumId w:val="47"/>
  </w:num>
  <w:num w:numId="61" w16cid:durableId="914125114">
    <w:abstractNumId w:val="74"/>
  </w:num>
  <w:num w:numId="62" w16cid:durableId="1503663831">
    <w:abstractNumId w:val="36"/>
  </w:num>
  <w:num w:numId="63" w16cid:durableId="20867051">
    <w:abstractNumId w:val="63"/>
  </w:num>
  <w:num w:numId="64" w16cid:durableId="666632724">
    <w:abstractNumId w:val="75"/>
  </w:num>
  <w:num w:numId="65" w16cid:durableId="1514107290">
    <w:abstractNumId w:val="5"/>
  </w:num>
  <w:num w:numId="66" w16cid:durableId="193546991">
    <w:abstractNumId w:val="7"/>
  </w:num>
  <w:num w:numId="67" w16cid:durableId="1295528276">
    <w:abstractNumId w:val="15"/>
  </w:num>
  <w:num w:numId="68" w16cid:durableId="2129739626">
    <w:abstractNumId w:val="24"/>
  </w:num>
  <w:num w:numId="69" w16cid:durableId="752362103">
    <w:abstractNumId w:val="50"/>
  </w:num>
  <w:num w:numId="70" w16cid:durableId="695929770">
    <w:abstractNumId w:val="32"/>
  </w:num>
  <w:num w:numId="71" w16cid:durableId="615716196">
    <w:abstractNumId w:val="68"/>
  </w:num>
  <w:num w:numId="72" w16cid:durableId="87310784">
    <w:abstractNumId w:val="19"/>
  </w:num>
  <w:num w:numId="73" w16cid:durableId="994459537">
    <w:abstractNumId w:val="25"/>
  </w:num>
  <w:num w:numId="74" w16cid:durableId="175581409">
    <w:abstractNumId w:val="52"/>
  </w:num>
  <w:num w:numId="75" w16cid:durableId="2068063545">
    <w:abstractNumId w:val="51"/>
  </w:num>
  <w:num w:numId="76" w16cid:durableId="51730719">
    <w:abstractNumId w:val="48"/>
  </w:num>
  <w:num w:numId="77" w16cid:durableId="1542550013">
    <w:abstractNumId w:val="30"/>
  </w:num>
  <w:num w:numId="78" w16cid:durableId="1667324149">
    <w:abstractNumId w:val="5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89"/>
    <w:rsid w:val="00065110"/>
    <w:rsid w:val="00170447"/>
    <w:rsid w:val="0024485E"/>
    <w:rsid w:val="00282A6E"/>
    <w:rsid w:val="00360CD9"/>
    <w:rsid w:val="00365D89"/>
    <w:rsid w:val="00443045"/>
    <w:rsid w:val="00650CE8"/>
    <w:rsid w:val="0067330E"/>
    <w:rsid w:val="006E5584"/>
    <w:rsid w:val="007670E7"/>
    <w:rsid w:val="00781AEB"/>
    <w:rsid w:val="00802713"/>
    <w:rsid w:val="008F3268"/>
    <w:rsid w:val="009C1124"/>
    <w:rsid w:val="009E75F4"/>
    <w:rsid w:val="00AC7B39"/>
    <w:rsid w:val="00B762A9"/>
    <w:rsid w:val="00B86A4E"/>
    <w:rsid w:val="00B94583"/>
    <w:rsid w:val="00B9709B"/>
    <w:rsid w:val="00BC7153"/>
    <w:rsid w:val="00C60645"/>
    <w:rsid w:val="00CA7756"/>
    <w:rsid w:val="00D22D4E"/>
    <w:rsid w:val="00D774C3"/>
    <w:rsid w:val="00DC06C8"/>
    <w:rsid w:val="00DC5B28"/>
    <w:rsid w:val="00EA66D4"/>
    <w:rsid w:val="00EB6A9C"/>
    <w:rsid w:val="00ED346E"/>
    <w:rsid w:val="00F04C5C"/>
    <w:rsid w:val="00F618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204C0"/>
  <w15:chartTrackingRefBased/>
  <w15:docId w15:val="{A9C3C5A6-7FBA-4432-8744-9DF509D8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89"/>
    <w:pPr>
      <w:spacing w:after="200" w:line="276" w:lineRule="auto"/>
    </w:pPr>
    <w:rPr>
      <w:rFonts w:ascii="Georgia" w:hAnsi="Georgia"/>
      <w:kern w:val="0"/>
      <w:sz w:val="21"/>
      <w:lang w:val="fr-BE"/>
      <w14:ligatures w14:val="none"/>
    </w:rPr>
  </w:style>
  <w:style w:type="paragraph" w:styleId="Titre1">
    <w:name w:val="heading 1"/>
    <w:aliases w:val="Title 1"/>
    <w:basedOn w:val="Normal"/>
    <w:next w:val="Normal"/>
    <w:link w:val="Titre1Car"/>
    <w:qFormat/>
    <w:rsid w:val="00365D89"/>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Titel 2,Title 2"/>
    <w:basedOn w:val="Normal"/>
    <w:next w:val="Normal"/>
    <w:link w:val="Titre2Car"/>
    <w:unhideWhenUsed/>
    <w:qFormat/>
    <w:rsid w:val="00365D89"/>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Titel 3,Title 3"/>
    <w:basedOn w:val="Paragraphedeliste"/>
    <w:next w:val="Normal"/>
    <w:link w:val="Titre3Car"/>
    <w:unhideWhenUsed/>
    <w:qFormat/>
    <w:rsid w:val="00365D89"/>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aliases w:val="Title 4"/>
    <w:basedOn w:val="Normal"/>
    <w:next w:val="Normal"/>
    <w:link w:val="Titre4Car"/>
    <w:unhideWhenUsed/>
    <w:qFormat/>
    <w:rsid w:val="00365D89"/>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Block Label"/>
    <w:basedOn w:val="Normal"/>
    <w:next w:val="Normal"/>
    <w:link w:val="Titre5Car"/>
    <w:unhideWhenUsed/>
    <w:qFormat/>
    <w:rsid w:val="00365D89"/>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365D89"/>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365D89"/>
    <w:pPr>
      <w:outlineLvl w:val="6"/>
    </w:pPr>
    <w:rPr>
      <w:b/>
      <w:bCs/>
      <w:sz w:val="21"/>
      <w:szCs w:val="21"/>
    </w:rPr>
  </w:style>
  <w:style w:type="paragraph" w:styleId="Titre8">
    <w:name w:val="heading 8"/>
    <w:basedOn w:val="Heading"/>
    <w:next w:val="Corpsdetexte"/>
    <w:link w:val="Titre8Car"/>
    <w:qFormat/>
    <w:rsid w:val="00365D89"/>
    <w:pPr>
      <w:outlineLvl w:val="7"/>
    </w:pPr>
    <w:rPr>
      <w:b/>
      <w:bCs/>
      <w:sz w:val="21"/>
      <w:szCs w:val="21"/>
    </w:rPr>
  </w:style>
  <w:style w:type="paragraph" w:styleId="Titre9">
    <w:name w:val="heading 9"/>
    <w:aliases w:val="Heading 9-paranum"/>
    <w:basedOn w:val="Heading"/>
    <w:next w:val="Corpsdetexte"/>
    <w:link w:val="Titre9Car"/>
    <w:qFormat/>
    <w:rsid w:val="00365D89"/>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rsid w:val="00365D89"/>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el 2 Car,Title 2 Car"/>
    <w:basedOn w:val="Policepardfaut"/>
    <w:link w:val="Titre2"/>
    <w:rsid w:val="00365D89"/>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Titel 3 Car,Title 3 Car"/>
    <w:basedOn w:val="Policepardfaut"/>
    <w:link w:val="Titre3"/>
    <w:rsid w:val="00365D89"/>
    <w:rPr>
      <w:rFonts w:ascii="Calibri" w:eastAsia="Calibri" w:hAnsi="Calibri" w:cs="Calibri-Bold"/>
      <w:b/>
      <w:bCs/>
      <w:color w:val="585756"/>
      <w:kern w:val="0"/>
      <w:sz w:val="24"/>
      <w:szCs w:val="24"/>
      <w:lang w:val="en-US"/>
      <w14:ligatures w14:val="none"/>
    </w:rPr>
  </w:style>
  <w:style w:type="character" w:customStyle="1" w:styleId="Titre4Car">
    <w:name w:val="Titre 4 Car"/>
    <w:aliases w:val="Title 4 Car"/>
    <w:basedOn w:val="Policepardfaut"/>
    <w:link w:val="Titre4"/>
    <w:rsid w:val="00365D89"/>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Block Label Car"/>
    <w:basedOn w:val="Policepardfaut"/>
    <w:link w:val="Titre5"/>
    <w:rsid w:val="00365D89"/>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365D89"/>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365D89"/>
    <w:rPr>
      <w:rFonts w:ascii="Arial" w:eastAsia="Arial Unicode MS" w:hAnsi="Arial" w:cs="Tahoma"/>
      <w:b/>
      <w:bCs/>
      <w:kern w:val="1"/>
      <w:sz w:val="21"/>
      <w:szCs w:val="21"/>
      <w14:ligatures w14:val="none"/>
    </w:rPr>
  </w:style>
  <w:style w:type="character" w:customStyle="1" w:styleId="Titre8Car">
    <w:name w:val="Titre 8 Car"/>
    <w:basedOn w:val="Policepardfaut"/>
    <w:link w:val="Titre8"/>
    <w:rsid w:val="00365D89"/>
    <w:rPr>
      <w:rFonts w:ascii="Arial" w:eastAsia="Arial Unicode MS" w:hAnsi="Arial" w:cs="Tahoma"/>
      <w:b/>
      <w:bCs/>
      <w:kern w:val="1"/>
      <w:sz w:val="21"/>
      <w:szCs w:val="21"/>
      <w14:ligatures w14:val="none"/>
    </w:rPr>
  </w:style>
  <w:style w:type="character" w:customStyle="1" w:styleId="Titre9Car">
    <w:name w:val="Titre 9 Car"/>
    <w:aliases w:val="Heading 9-paranum Car"/>
    <w:basedOn w:val="Policepardfaut"/>
    <w:link w:val="Titre9"/>
    <w:rsid w:val="00365D89"/>
    <w:rPr>
      <w:rFonts w:ascii="Arial" w:eastAsia="Arial Unicode MS" w:hAnsi="Arial" w:cs="Tahoma"/>
      <w:b/>
      <w:bCs/>
      <w:kern w:val="1"/>
      <w:sz w:val="21"/>
      <w:szCs w:val="21"/>
      <w14:ligatures w14:val="none"/>
    </w:rPr>
  </w:style>
  <w:style w:type="paragraph" w:styleId="Paragraphedeliste">
    <w:name w:val="List Paragraph"/>
    <w:aliases w:val="Paragraphe à Puce,LIST,Numbered paragraph,List Paragraph1,References,FIDA liste,Paragraphe  revu,ARS_Paragraphe de liste,- List tir,liste 1,List Paragraph"/>
    <w:basedOn w:val="Normal"/>
    <w:link w:val="ParagraphedelisteCar"/>
    <w:uiPriority w:val="34"/>
    <w:qFormat/>
    <w:rsid w:val="00365D89"/>
    <w:pPr>
      <w:ind w:left="720"/>
      <w:contextualSpacing/>
    </w:pPr>
  </w:style>
  <w:style w:type="paragraph" w:customStyle="1" w:styleId="Heading">
    <w:name w:val="Heading"/>
    <w:basedOn w:val="Normal"/>
    <w:next w:val="Corpsdetexte"/>
    <w:rsid w:val="00365D89"/>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365D89"/>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365D89"/>
    <w:rPr>
      <w:rFonts w:ascii="Arial" w:eastAsia="DejaVu Sans" w:hAnsi="Arial" w:cs="Tahoma"/>
      <w:kern w:val="18"/>
      <w:sz w:val="20"/>
      <w:szCs w:val="24"/>
      <w14:ligatures w14:val="none"/>
    </w:rPr>
  </w:style>
  <w:style w:type="character" w:customStyle="1" w:styleId="BodyTextChar">
    <w:name w:val="Body Text Char"/>
    <w:basedOn w:val="Policepardfaut"/>
    <w:semiHidden/>
    <w:rsid w:val="00365D89"/>
  </w:style>
  <w:style w:type="character" w:customStyle="1" w:styleId="NumberingSymbols">
    <w:name w:val="Numbering Symbols"/>
    <w:rsid w:val="00365D89"/>
  </w:style>
  <w:style w:type="character" w:customStyle="1" w:styleId="Bullets">
    <w:name w:val="Bullets"/>
    <w:rsid w:val="00365D89"/>
    <w:rPr>
      <w:rFonts w:ascii="OpenSymbol" w:eastAsia="OpenSymbol" w:hAnsi="OpenSymbol" w:cs="OpenSymbol"/>
    </w:rPr>
  </w:style>
  <w:style w:type="character" w:customStyle="1" w:styleId="Placeholder">
    <w:name w:val="Placeholder"/>
    <w:rsid w:val="00365D89"/>
    <w:rPr>
      <w:smallCaps/>
      <w:color w:val="008080"/>
      <w:u w:val="dotted"/>
    </w:rPr>
  </w:style>
  <w:style w:type="character" w:customStyle="1" w:styleId="FootnoteCharacters">
    <w:name w:val="Footnote Characters"/>
    <w:rsid w:val="00365D89"/>
  </w:style>
  <w:style w:type="character" w:styleId="Appelnotedebasdep">
    <w:name w:val="footnote reference"/>
    <w:uiPriority w:val="99"/>
    <w:rsid w:val="00365D89"/>
    <w:rPr>
      <w:vertAlign w:val="superscript"/>
    </w:rPr>
  </w:style>
  <w:style w:type="character" w:styleId="Lienhypertexte">
    <w:name w:val="Hyperlink"/>
    <w:uiPriority w:val="99"/>
    <w:rsid w:val="00365D89"/>
    <w:rPr>
      <w:color w:val="000080"/>
      <w:u w:val="single"/>
    </w:rPr>
  </w:style>
  <w:style w:type="character" w:styleId="Appeldenotedefin">
    <w:name w:val="endnote reference"/>
    <w:semiHidden/>
    <w:rsid w:val="00365D89"/>
    <w:rPr>
      <w:vertAlign w:val="superscript"/>
    </w:rPr>
  </w:style>
  <w:style w:type="character" w:customStyle="1" w:styleId="EndnoteCharacters">
    <w:name w:val="Endnote Characters"/>
    <w:rsid w:val="00365D89"/>
  </w:style>
  <w:style w:type="paragraph" w:styleId="Liste">
    <w:name w:val="List"/>
    <w:basedOn w:val="Corpsdetexte"/>
    <w:semiHidden/>
    <w:rsid w:val="00365D89"/>
  </w:style>
  <w:style w:type="paragraph" w:styleId="Lgende">
    <w:name w:val="caption"/>
    <w:basedOn w:val="Normal"/>
    <w:qFormat/>
    <w:rsid w:val="00365D89"/>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365D89"/>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365D89"/>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365D89"/>
    <w:rPr>
      <w:rFonts w:ascii="Arial" w:eastAsia="DejaVu Sans" w:hAnsi="Arial" w:cs="Tahoma"/>
      <w:kern w:val="1"/>
      <w:sz w:val="24"/>
      <w:szCs w:val="24"/>
      <w14:ligatures w14:val="none"/>
    </w:rPr>
  </w:style>
  <w:style w:type="paragraph" w:styleId="Pieddepage">
    <w:name w:val="footer"/>
    <w:basedOn w:val="Normal"/>
    <w:link w:val="PieddepageCar"/>
    <w:rsid w:val="00365D89"/>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365D89"/>
    <w:rPr>
      <w:rFonts w:ascii="Arial" w:eastAsia="DejaVu Sans" w:hAnsi="Arial" w:cs="Tahoma"/>
      <w:kern w:val="1"/>
      <w:sz w:val="14"/>
      <w:szCs w:val="24"/>
      <w14:ligatures w14:val="none"/>
    </w:rPr>
  </w:style>
  <w:style w:type="paragraph" w:customStyle="1" w:styleId="CTBGrandtitre">
    <w:name w:val="CTB_Grand titre"/>
    <w:basedOn w:val="Normal"/>
    <w:next w:val="CTBSoustitre"/>
    <w:rsid w:val="00365D89"/>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365D89"/>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365D89"/>
  </w:style>
  <w:style w:type="paragraph" w:customStyle="1" w:styleId="ContentsHeading">
    <w:name w:val="Contents Heading"/>
    <w:basedOn w:val="Heading"/>
    <w:rsid w:val="00365D89"/>
    <w:pPr>
      <w:pageBreakBefore/>
      <w:suppressLineNumbers/>
    </w:pPr>
    <w:rPr>
      <w:b/>
      <w:bCs/>
      <w:caps/>
      <w:color w:val="50B848"/>
      <w:kern w:val="32"/>
      <w:sz w:val="32"/>
      <w:szCs w:val="32"/>
    </w:rPr>
  </w:style>
  <w:style w:type="paragraph" w:styleId="TM1">
    <w:name w:val="toc 1"/>
    <w:basedOn w:val="Normal"/>
    <w:next w:val="Normal"/>
    <w:uiPriority w:val="39"/>
    <w:rsid w:val="00365D89"/>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365D89"/>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365D89"/>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uiPriority w:val="39"/>
    <w:rsid w:val="00365D89"/>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uiPriority w:val="39"/>
    <w:rsid w:val="00365D89"/>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uiPriority w:val="39"/>
    <w:rsid w:val="00365D89"/>
    <w:pPr>
      <w:tabs>
        <w:tab w:val="right" w:leader="dot" w:pos="9637"/>
      </w:tabs>
      <w:ind w:left="1415"/>
    </w:pPr>
    <w:rPr>
      <w:sz w:val="18"/>
    </w:rPr>
  </w:style>
  <w:style w:type="paragraph" w:styleId="TM7">
    <w:name w:val="toc 7"/>
    <w:basedOn w:val="Index"/>
    <w:uiPriority w:val="39"/>
    <w:rsid w:val="00365D89"/>
    <w:pPr>
      <w:tabs>
        <w:tab w:val="right" w:leader="dot" w:pos="9637"/>
      </w:tabs>
      <w:ind w:left="1698"/>
    </w:pPr>
    <w:rPr>
      <w:sz w:val="18"/>
    </w:rPr>
  </w:style>
  <w:style w:type="paragraph" w:styleId="TM8">
    <w:name w:val="toc 8"/>
    <w:basedOn w:val="Index"/>
    <w:uiPriority w:val="39"/>
    <w:rsid w:val="00365D89"/>
    <w:pPr>
      <w:tabs>
        <w:tab w:val="right" w:leader="dot" w:pos="9637"/>
      </w:tabs>
      <w:ind w:left="1981"/>
    </w:pPr>
    <w:rPr>
      <w:sz w:val="18"/>
    </w:rPr>
  </w:style>
  <w:style w:type="paragraph" w:styleId="TM9">
    <w:name w:val="toc 9"/>
    <w:basedOn w:val="Index"/>
    <w:uiPriority w:val="39"/>
    <w:rsid w:val="00365D89"/>
    <w:pPr>
      <w:tabs>
        <w:tab w:val="right" w:leader="dot" w:pos="9637"/>
      </w:tabs>
      <w:ind w:left="2264"/>
    </w:pPr>
    <w:rPr>
      <w:sz w:val="18"/>
    </w:rPr>
  </w:style>
  <w:style w:type="paragraph" w:customStyle="1" w:styleId="Contents10">
    <w:name w:val="Contents 10"/>
    <w:basedOn w:val="Index"/>
    <w:rsid w:val="00365D89"/>
    <w:pPr>
      <w:tabs>
        <w:tab w:val="right" w:leader="dot" w:pos="9637"/>
      </w:tabs>
      <w:ind w:left="2547"/>
    </w:pPr>
    <w:rPr>
      <w:sz w:val="18"/>
    </w:rPr>
  </w:style>
  <w:style w:type="paragraph" w:customStyle="1" w:styleId="PreformattedText">
    <w:name w:val="Preformatted Text"/>
    <w:basedOn w:val="Normal"/>
    <w:rsid w:val="00365D89"/>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365D89"/>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365D89"/>
    <w:rPr>
      <w:rFonts w:ascii="Arial" w:eastAsia="DejaVu Sans" w:hAnsi="Arial" w:cs="Tahoma"/>
      <w:kern w:val="14"/>
      <w:sz w:val="14"/>
      <w:szCs w:val="20"/>
      <w14:ligatures w14:val="none"/>
    </w:rPr>
  </w:style>
  <w:style w:type="paragraph" w:customStyle="1" w:styleId="Heading10">
    <w:name w:val="Heading 10"/>
    <w:basedOn w:val="Heading"/>
    <w:next w:val="Corpsdetexte"/>
    <w:rsid w:val="00365D89"/>
    <w:pPr>
      <w:tabs>
        <w:tab w:val="num" w:pos="1584"/>
      </w:tabs>
      <w:ind w:left="1584" w:hanging="1584"/>
      <w:outlineLvl w:val="8"/>
    </w:pPr>
    <w:rPr>
      <w:b/>
      <w:bCs/>
      <w:sz w:val="21"/>
      <w:szCs w:val="21"/>
    </w:rPr>
  </w:style>
  <w:style w:type="paragraph" w:customStyle="1" w:styleId="Sansnom1">
    <w:name w:val="Sans nom1"/>
    <w:basedOn w:val="Normal"/>
    <w:rsid w:val="00365D89"/>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365D89"/>
  </w:style>
  <w:style w:type="paragraph" w:customStyle="1" w:styleId="Text">
    <w:name w:val="Text"/>
    <w:basedOn w:val="Lgende"/>
    <w:rsid w:val="00365D89"/>
  </w:style>
  <w:style w:type="paragraph" w:customStyle="1" w:styleId="TableContents">
    <w:name w:val="Table Contents"/>
    <w:basedOn w:val="Normal"/>
    <w:rsid w:val="00365D89"/>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365D89"/>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365D89"/>
    <w:rPr>
      <w:rFonts w:ascii="Tahoma" w:eastAsia="DejaVu Sans" w:hAnsi="Tahoma" w:cs="Tahoma"/>
      <w:kern w:val="1"/>
      <w:sz w:val="24"/>
      <w:szCs w:val="24"/>
      <w:shd w:val="clear" w:color="auto" w:fill="000080"/>
      <w14:ligatures w14:val="none"/>
    </w:rPr>
  </w:style>
  <w:style w:type="character" w:styleId="Numrodepage">
    <w:name w:val="page number"/>
    <w:basedOn w:val="Policepardfaut"/>
    <w:semiHidden/>
    <w:rsid w:val="00365D89"/>
  </w:style>
  <w:style w:type="paragraph" w:customStyle="1" w:styleId="BTCBullets">
    <w:name w:val="BTC Bullets"/>
    <w:basedOn w:val="Corpsdetexte"/>
    <w:rsid w:val="00365D89"/>
    <w:pPr>
      <w:numPr>
        <w:ilvl w:val="8"/>
        <w:numId w:val="2"/>
      </w:numPr>
      <w:tabs>
        <w:tab w:val="clear" w:pos="720"/>
      </w:tabs>
      <w:spacing w:after="60"/>
      <w:ind w:left="1584" w:hanging="1584"/>
    </w:pPr>
  </w:style>
  <w:style w:type="paragraph" w:customStyle="1" w:styleId="BTCnumberlist">
    <w:name w:val="BTC number list"/>
    <w:rsid w:val="00365D89"/>
    <w:pPr>
      <w:spacing w:after="0" w:line="240" w:lineRule="auto"/>
    </w:pPr>
    <w:rPr>
      <w:rFonts w:ascii="Garamond" w:eastAsia="Times New Roman" w:hAnsi="Garamond" w:cs="Times New Roman"/>
      <w:kern w:val="0"/>
      <w:sz w:val="24"/>
      <w:szCs w:val="20"/>
      <w:lang w:val="en-US"/>
      <w14:ligatures w14:val="none"/>
    </w:rPr>
  </w:style>
  <w:style w:type="paragraph" w:customStyle="1" w:styleId="BTCtextCTB">
    <w:name w:val="BTC text CTB"/>
    <w:rsid w:val="00365D89"/>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365D89"/>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365D89"/>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365D89"/>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365D89"/>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365D89"/>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365D89"/>
    <w:pPr>
      <w:numPr>
        <w:numId w:val="7"/>
      </w:numPr>
    </w:pPr>
  </w:style>
  <w:style w:type="paragraph" w:customStyle="1" w:styleId="Normal0">
    <w:name w:val="[Normal]"/>
    <w:rsid w:val="00365D89"/>
    <w:pPr>
      <w:spacing w:after="0" w:line="240" w:lineRule="auto"/>
      <w:jc w:val="both"/>
    </w:pPr>
    <w:rPr>
      <w:rFonts w:ascii="Times New Roman" w:eastAsia="Times New Roman" w:hAnsi="Times New Roman" w:cs="Times New Roman"/>
      <w:kern w:val="0"/>
      <w:szCs w:val="20"/>
      <w:lang w:val="fr-BE"/>
      <w14:ligatures w14:val="none"/>
    </w:rPr>
  </w:style>
  <w:style w:type="paragraph" w:customStyle="1" w:styleId="List-complex">
    <w:name w:val="[List - complex]"/>
    <w:basedOn w:val="Normal0"/>
    <w:rsid w:val="00365D89"/>
    <w:pPr>
      <w:numPr>
        <w:numId w:val="8"/>
      </w:numPr>
      <w:spacing w:after="60"/>
    </w:pPr>
  </w:style>
  <w:style w:type="paragraph" w:customStyle="1" w:styleId="xl26">
    <w:name w:val="xl26"/>
    <w:basedOn w:val="Normal"/>
    <w:rsid w:val="00365D89"/>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365D89"/>
  </w:style>
  <w:style w:type="character" w:customStyle="1" w:styleId="Caractresdenotedefin">
    <w:name w:val="Caractères de note de fin"/>
    <w:rsid w:val="00365D89"/>
  </w:style>
  <w:style w:type="paragraph" w:customStyle="1" w:styleId="BTCSubtitleCTB">
    <w:name w:val="BTC Subtitle CTB"/>
    <w:basedOn w:val="Normal"/>
    <w:rsid w:val="00365D89"/>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365D89"/>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365D89"/>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365D89"/>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365D89"/>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365D89"/>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365D89"/>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365D89"/>
    <w:pPr>
      <w:jc w:val="center"/>
    </w:pPr>
    <w:rPr>
      <w:b/>
      <w:bCs/>
    </w:rPr>
  </w:style>
  <w:style w:type="paragraph" w:customStyle="1" w:styleId="Titre21">
    <w:name w:val="Titre 21"/>
    <w:basedOn w:val="Titre2"/>
    <w:next w:val="BTCtextCTB"/>
    <w:rsid w:val="00365D89"/>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semiHidden/>
    <w:rsid w:val="00365D89"/>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365D89"/>
    <w:rPr>
      <w:rFonts w:ascii="Arial" w:eastAsia="Times New Roman" w:hAnsi="Arial" w:cs="Arial"/>
      <w:kern w:val="0"/>
      <w:sz w:val="20"/>
      <w:szCs w:val="20"/>
      <w14:ligatures w14:val="none"/>
    </w:rPr>
  </w:style>
  <w:style w:type="character" w:styleId="Marquedecommentaire">
    <w:name w:val="annotation reference"/>
    <w:uiPriority w:val="99"/>
    <w:semiHidden/>
    <w:unhideWhenUsed/>
    <w:rsid w:val="00365D89"/>
    <w:rPr>
      <w:sz w:val="16"/>
      <w:szCs w:val="16"/>
    </w:rPr>
  </w:style>
  <w:style w:type="paragraph" w:styleId="Commentaire">
    <w:name w:val="annotation text"/>
    <w:basedOn w:val="Normal"/>
    <w:link w:val="CommentaireCar"/>
    <w:uiPriority w:val="99"/>
    <w:semiHidden/>
    <w:unhideWhenUsed/>
    <w:rsid w:val="00365D89"/>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semiHidden/>
    <w:rsid w:val="00365D89"/>
    <w:rPr>
      <w:rFonts w:ascii="Arial" w:eastAsia="DejaVu Sans" w:hAnsi="Arial" w:cs="Tahoma"/>
      <w:kern w:val="1"/>
      <w:sz w:val="20"/>
      <w:szCs w:val="20"/>
      <w14:ligatures w14:val="none"/>
    </w:rPr>
  </w:style>
  <w:style w:type="paragraph" w:styleId="Textedebulles">
    <w:name w:val="Balloon Text"/>
    <w:basedOn w:val="Normal"/>
    <w:link w:val="TextedebullesCar"/>
    <w:uiPriority w:val="99"/>
    <w:semiHidden/>
    <w:unhideWhenUsed/>
    <w:rsid w:val="00365D89"/>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365D89"/>
    <w:rPr>
      <w:rFonts w:ascii="Tahoma" w:eastAsia="DejaVu Sans" w:hAnsi="Tahoma" w:cs="Tahoma"/>
      <w:kern w:val="1"/>
      <w:sz w:val="16"/>
      <w:szCs w:val="16"/>
      <w14:ligatures w14:val="none"/>
    </w:rPr>
  </w:style>
  <w:style w:type="paragraph" w:styleId="Retraitcorpsdetexte">
    <w:name w:val="Body Text Indent"/>
    <w:basedOn w:val="Normal"/>
    <w:link w:val="RetraitcorpsdetexteCar"/>
    <w:uiPriority w:val="99"/>
    <w:semiHidden/>
    <w:unhideWhenUsed/>
    <w:rsid w:val="00365D89"/>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365D89"/>
    <w:rPr>
      <w:rFonts w:ascii="Arial" w:eastAsia="DejaVu Sans" w:hAnsi="Arial" w:cs="Tahoma"/>
      <w:kern w:val="1"/>
      <w:sz w:val="24"/>
      <w:szCs w:val="24"/>
      <w14:ligatures w14:val="none"/>
    </w:rPr>
  </w:style>
  <w:style w:type="paragraph" w:customStyle="1" w:styleId="Normal3">
    <w:name w:val="Normal3"/>
    <w:rsid w:val="00365D89"/>
    <w:pPr>
      <w:spacing w:after="0" w:line="240" w:lineRule="auto"/>
    </w:pPr>
    <w:rPr>
      <w:rFonts w:ascii="Arial" w:eastAsia="Times New Roman" w:hAnsi="Arial" w:cs="Times New Roman"/>
      <w:snapToGrid w:val="0"/>
      <w:kern w:val="0"/>
      <w:sz w:val="24"/>
      <w:szCs w:val="20"/>
      <w:lang w:eastAsia="fr-FR"/>
      <w14:ligatures w14:val="none"/>
    </w:rPr>
  </w:style>
  <w:style w:type="paragraph" w:styleId="Retraitcorpsdetexte2">
    <w:name w:val="Body Text Indent 2"/>
    <w:basedOn w:val="Normal"/>
    <w:link w:val="Retraitcorpsdetexte2Car"/>
    <w:uiPriority w:val="99"/>
    <w:semiHidden/>
    <w:unhideWhenUsed/>
    <w:rsid w:val="00365D89"/>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365D89"/>
    <w:rPr>
      <w:rFonts w:ascii="Arial" w:eastAsia="DejaVu Sans" w:hAnsi="Arial" w:cs="Tahoma"/>
      <w:kern w:val="1"/>
      <w:sz w:val="24"/>
      <w:szCs w:val="24"/>
      <w14:ligatures w14:val="none"/>
    </w:rPr>
  </w:style>
  <w:style w:type="paragraph" w:customStyle="1" w:styleId="Normal2">
    <w:name w:val="Normal2"/>
    <w:rsid w:val="00365D89"/>
    <w:pPr>
      <w:spacing w:after="0" w:line="240" w:lineRule="auto"/>
    </w:pPr>
    <w:rPr>
      <w:rFonts w:ascii="Arial" w:eastAsia="Times New Roman" w:hAnsi="Arial" w:cs="Times New Roman"/>
      <w:snapToGrid w:val="0"/>
      <w:kern w:val="0"/>
      <w:sz w:val="24"/>
      <w:szCs w:val="20"/>
      <w:lang w:eastAsia="fr-FR"/>
      <w14:ligatures w14:val="none"/>
    </w:rPr>
  </w:style>
  <w:style w:type="paragraph" w:customStyle="1" w:styleId="Default">
    <w:name w:val="Default"/>
    <w:rsid w:val="00365D89"/>
    <w:pPr>
      <w:autoSpaceDE w:val="0"/>
      <w:autoSpaceDN w:val="0"/>
      <w:adjustRightInd w:val="0"/>
      <w:spacing w:after="0" w:line="240" w:lineRule="auto"/>
    </w:pPr>
    <w:rPr>
      <w:rFonts w:ascii="Arial" w:eastAsia="Calibri" w:hAnsi="Arial" w:cs="Arial"/>
      <w:color w:val="000000"/>
      <w:kern w:val="0"/>
      <w:sz w:val="24"/>
      <w:szCs w:val="24"/>
      <w:lang w:val="en-GB" w:eastAsia="en-GB"/>
      <w14:ligatures w14:val="none"/>
    </w:rPr>
  </w:style>
  <w:style w:type="character" w:customStyle="1" w:styleId="apple-converted-space">
    <w:name w:val="apple-converted-space"/>
    <w:rsid w:val="00365D89"/>
  </w:style>
  <w:style w:type="paragraph" w:styleId="Listepuces">
    <w:name w:val="List Bullet"/>
    <w:basedOn w:val="Normal"/>
    <w:uiPriority w:val="99"/>
    <w:unhideWhenUsed/>
    <w:rsid w:val="00365D89"/>
    <w:pPr>
      <w:widowControl w:val="0"/>
      <w:numPr>
        <w:numId w:val="13"/>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365D89"/>
    <w:pPr>
      <w:spacing w:after="0" w:line="240" w:lineRule="auto"/>
    </w:pPr>
    <w:rPr>
      <w:rFonts w:ascii="Arial" w:eastAsia="DejaVu Sans" w:hAnsi="Arial" w:cs="Tahoma"/>
      <w:kern w:val="1"/>
      <w:sz w:val="24"/>
      <w:szCs w:val="24"/>
      <w14:ligatures w14:val="none"/>
    </w:rPr>
  </w:style>
  <w:style w:type="paragraph" w:styleId="Objetducommentaire">
    <w:name w:val="annotation subject"/>
    <w:basedOn w:val="Commentaire"/>
    <w:next w:val="Commentaire"/>
    <w:link w:val="ObjetducommentaireCar"/>
    <w:uiPriority w:val="99"/>
    <w:semiHidden/>
    <w:unhideWhenUsed/>
    <w:rsid w:val="00365D89"/>
    <w:rPr>
      <w:b/>
      <w:bCs/>
    </w:rPr>
  </w:style>
  <w:style w:type="character" w:customStyle="1" w:styleId="ObjetducommentaireCar">
    <w:name w:val="Objet du commentaire Car"/>
    <w:basedOn w:val="CommentaireCar"/>
    <w:link w:val="Objetducommentaire"/>
    <w:uiPriority w:val="99"/>
    <w:semiHidden/>
    <w:rsid w:val="00365D89"/>
    <w:rPr>
      <w:rFonts w:ascii="Arial" w:eastAsia="DejaVu Sans" w:hAnsi="Arial" w:cs="Tahoma"/>
      <w:b/>
      <w:bCs/>
      <w:kern w:val="1"/>
      <w:sz w:val="20"/>
      <w:szCs w:val="20"/>
      <w14:ligatures w14:val="none"/>
    </w:rPr>
  </w:style>
  <w:style w:type="table" w:styleId="Grilledutableau">
    <w:name w:val="Table Grid"/>
    <w:basedOn w:val="TableauNormal"/>
    <w:uiPriority w:val="39"/>
    <w:rsid w:val="00365D89"/>
    <w:pPr>
      <w:spacing w:after="0" w:line="240" w:lineRule="auto"/>
    </w:pPr>
    <w:rPr>
      <w:rFonts w:ascii="Calibri" w:eastAsia="Calibri" w:hAnsi="Calibri" w:cs="Times New Roman"/>
      <w:kern w:val="0"/>
      <w:sz w:val="20"/>
      <w:szCs w:val="20"/>
      <w:lang w:val="fr-BE" w:eastAsia="fr-B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365D89"/>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365D89"/>
    <w:rPr>
      <w:rFonts w:ascii="Calibri" w:eastAsia="Calibri" w:hAnsi="Calibri" w:cs="Times New Roman"/>
      <w:color w:val="585756"/>
      <w:kern w:val="0"/>
      <w:sz w:val="32"/>
      <w:lang w:val="fr-BE"/>
      <w14:ligatures w14:val="none"/>
    </w:rPr>
  </w:style>
  <w:style w:type="paragraph" w:customStyle="1" w:styleId="Basdepage">
    <w:name w:val="Bas de page"/>
    <w:basedOn w:val="Normal"/>
    <w:link w:val="BasdepageCar"/>
    <w:qFormat/>
    <w:rsid w:val="00365D89"/>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365D89"/>
    <w:rPr>
      <w:rFonts w:ascii="Calibri" w:eastAsia="Times New Roman" w:hAnsi="Calibri" w:cs="Times New Roman"/>
      <w:color w:val="585756"/>
      <w:kern w:val="0"/>
      <w:sz w:val="18"/>
      <w:szCs w:val="24"/>
      <w14:ligatures w14:val="none"/>
    </w:rPr>
  </w:style>
  <w:style w:type="paragraph" w:styleId="En-ttedetabledesmatires">
    <w:name w:val="TOC Heading"/>
    <w:basedOn w:val="Titre1"/>
    <w:next w:val="Normal"/>
    <w:uiPriority w:val="39"/>
    <w:unhideWhenUsed/>
    <w:qFormat/>
    <w:rsid w:val="00365D89"/>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65D89"/>
    <w:pPr>
      <w:numPr>
        <w:ilvl w:val="3"/>
        <w:numId w:val="34"/>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65D89"/>
    <w:rPr>
      <w:rFonts w:ascii="Calibri" w:eastAsia="Calibri" w:hAnsi="Calibri" w:cs="Calibri-Bold"/>
      <w:b/>
      <w:bCs/>
      <w:color w:val="333333"/>
      <w:kern w:val="0"/>
      <w:sz w:val="21"/>
      <w:szCs w:val="21"/>
      <w:lang w:val="fr-BE"/>
      <w14:ligatures w14:val="none"/>
    </w:rPr>
  </w:style>
  <w:style w:type="character" w:styleId="Mentionnonrsolue">
    <w:name w:val="Unresolved Mention"/>
    <w:basedOn w:val="Policepardfaut"/>
    <w:uiPriority w:val="99"/>
    <w:semiHidden/>
    <w:unhideWhenUsed/>
    <w:rsid w:val="00365D89"/>
    <w:rPr>
      <w:color w:val="605E5C"/>
      <w:shd w:val="clear" w:color="auto" w:fill="E1DFDD"/>
    </w:rPr>
  </w:style>
  <w:style w:type="character" w:customStyle="1" w:styleId="ParagraphedelisteCar">
    <w:name w:val="Paragraphe de liste Car"/>
    <w:aliases w:val="Paragraphe à Puce Car,LIST Car,Numbered paragraph Car,List Paragraph1 Car,References Car,FIDA liste Car,Paragraphe  revu Car,ARS_Paragraphe de liste Car,- List tir Car,liste 1 Car,List Paragraph Car"/>
    <w:link w:val="Paragraphedeliste"/>
    <w:uiPriority w:val="34"/>
    <w:rsid w:val="00365D89"/>
    <w:rPr>
      <w:rFonts w:ascii="Georgia" w:hAnsi="Georgia"/>
      <w:kern w:val="0"/>
      <w:sz w:val="21"/>
      <w:lang w:val="fr-BE"/>
      <w14:ligatures w14:val="none"/>
    </w:rPr>
  </w:style>
  <w:style w:type="paragraph" w:styleId="Sansinterligne">
    <w:name w:val="No Spacing"/>
    <w:uiPriority w:val="1"/>
    <w:qFormat/>
    <w:rsid w:val="00365D8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mailto:mp.bdi@enabel.be" TargetMode="External"/><Relationship Id="rId26" Type="http://schemas.openxmlformats.org/officeDocument/2006/relationships/hyperlink" Target="https://finances.belgium.be/fr/tresorerie/sanctions-financieres/sanctions-internationales-nations-unies" TargetMode="External"/><Relationship Id="rId3" Type="http://schemas.openxmlformats.org/officeDocument/2006/relationships/styles" Target="styles.xml"/><Relationship Id="rId21" Type="http://schemas.openxmlformats.org/officeDocument/2006/relationships/hyperlink" Target="mailto:info.cdcdck@minfin.fed.b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nabelintegrity.be" TargetMode="External"/><Relationship Id="rId25" Type="http://schemas.openxmlformats.org/officeDocument/2006/relationships/hyperlink" Target="https://documentcloud.adobe.com/link/track?uri=urn:aaid:scds:US:c52ab6a5-6134-4fed-9596-107f7daf6f1b"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nabel.be/fr/content/lethique-enabel" TargetMode="External"/><Relationship Id="rId20" Type="http://schemas.openxmlformats.org/officeDocument/2006/relationships/hyperlink" Target="https://finances.belgium.be/sites/default/files/01_marche_public.pdf" TargetMode="External"/><Relationship Id="rId29"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cumentcloud.adobe.com/link/track?uri=urn:aaid:scds:US:3b918624-1fb2-4708-9199-e591dcdfe19b"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cumentcloud.adobe.com/link/track?uri=urn:aaid:scds:US:412289af-39d0-4646-b070-5cfed3760aed" TargetMode="External"/><Relationship Id="rId28" Type="http://schemas.openxmlformats.org/officeDocument/2006/relationships/hyperlink" Target="https://eeas.europa.eu/headquarters/headquarters-homepage/8442/consolidated-list-sanctions" TargetMode="External"/><Relationship Id="rId10" Type="http://schemas.openxmlformats.org/officeDocument/2006/relationships/header" Target="header2.xml"/><Relationship Id="rId19" Type="http://schemas.openxmlformats.org/officeDocument/2006/relationships/hyperlink" Target="mailto:mathieu.studer@enabel.be" TargetMode="External"/><Relationship Id="rId31" Type="http://schemas.openxmlformats.org/officeDocument/2006/relationships/hyperlink" Target="mailto:dpo@enabel.b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www.publicprocurement.be" TargetMode="External"/><Relationship Id="rId27" Type="http://schemas.openxmlformats.org/officeDocument/2006/relationships/hyperlink" Target="https://finances.belgium.be/fr/tresorerie/sanctions-financieres/sanctions-europ%C3%A9ennes-ue" TargetMode="External"/><Relationship Id="rId30" Type="http://schemas.openxmlformats.org/officeDocument/2006/relationships/hyperlink" Target="https://finances.belgium.be/fr/sur_le_spf/structure_et_services/administrations_generales/tr%C3%A9sorerie/contr%C3%B4le-des-instruments-1-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0780E-75EE-4A0B-B5C4-0C54C8C5F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80</Pages>
  <Words>27060</Words>
  <Characters>148835</Characters>
  <Application>Microsoft Office Word</Application>
  <DocSecurity>0</DocSecurity>
  <Lines>1240</Lines>
  <Paragraphs>351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AGNANDJI, Gbeyigbena</dc:creator>
  <cp:keywords/>
  <dc:description/>
  <cp:lastModifiedBy>AGNANDJI, Gbeyigbena</cp:lastModifiedBy>
  <cp:revision>2</cp:revision>
  <dcterms:created xsi:type="dcterms:W3CDTF">2024-06-28T16:50:00Z</dcterms:created>
  <dcterms:modified xsi:type="dcterms:W3CDTF">2024-06-28T16:50:00Z</dcterms:modified>
</cp:coreProperties>
</file>