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Default="00C06A66" w:rsidP="00C06A66">
      <w:pPr>
        <w:sectPr w:rsidR="00C06A66" w:rsidSect="00465D5E">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1828B1F" wp14:editId="56D926E1">
                <wp:simplePos x="0" y="0"/>
                <wp:positionH relativeFrom="column">
                  <wp:posOffset>-281305</wp:posOffset>
                </wp:positionH>
                <wp:positionV relativeFrom="page">
                  <wp:posOffset>3077845</wp:posOffset>
                </wp:positionV>
                <wp:extent cx="3943350" cy="22720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2272030"/>
                        </a:xfrm>
                        <a:prstGeom prst="rect">
                          <a:avLst/>
                        </a:prstGeom>
                        <a:solidFill>
                          <a:sysClr val="window" lastClr="FFFFFF"/>
                        </a:solidFill>
                        <a:ln w="6350">
                          <a:noFill/>
                        </a:ln>
                        <a:effectLst/>
                      </wps:spPr>
                      <wps:txbx>
                        <w:txbxContent>
                          <w:p w14:paraId="62F35F5A" w14:textId="77777777" w:rsidR="00C665CD" w:rsidRDefault="00540A46" w:rsidP="00C06A66">
                            <w:pPr>
                              <w:pStyle w:val="Titrecouverture"/>
                            </w:pPr>
                            <w:r w:rsidRPr="008E190E">
                              <w:t xml:space="preserve">Guide de sélection </w:t>
                            </w:r>
                          </w:p>
                          <w:p w14:paraId="608611FB" w14:textId="44904913" w:rsidR="00940E7E" w:rsidRDefault="00A008C5" w:rsidP="00C06A66">
                            <w:pPr>
                              <w:pStyle w:val="Titrecouverture"/>
                            </w:pPr>
                            <w:r>
                              <w:t>Services spécifiques dits « non prioritaires »</w:t>
                            </w:r>
                          </w:p>
                          <w:p w14:paraId="27B04B45" w14:textId="69DAB160" w:rsidR="004A4F8A" w:rsidRPr="008E190E" w:rsidRDefault="004A4F8A" w:rsidP="00C06A66">
                            <w:pPr>
                              <w:pStyle w:val="Titrecouverture"/>
                            </w:pPr>
                            <w:r>
                              <w:t>Procédure sui generis</w:t>
                            </w:r>
                          </w:p>
                          <w:p w14:paraId="5EE20333" w14:textId="134532B9" w:rsidR="003609D1" w:rsidRPr="00C665CD" w:rsidRDefault="00C06A66" w:rsidP="00E77253">
                            <w:pPr>
                              <w:pStyle w:val="CTBSoustitre"/>
                              <w:ind w:left="0"/>
                              <w:rPr>
                                <w:rFonts w:ascii="Calibri" w:eastAsia="Calibri" w:hAnsi="Calibri" w:cs="Times New Roman"/>
                                <w:b w:val="0"/>
                                <w:caps w:val="0"/>
                                <w:color w:val="585756"/>
                                <w:kern w:val="0"/>
                                <w:sz w:val="24"/>
                                <w:lang w:val="fr-BE"/>
                              </w:rPr>
                            </w:pPr>
                            <w:r w:rsidRPr="008E190E">
                              <w:rPr>
                                <w:rFonts w:ascii="Calibri" w:eastAsia="Calibri" w:hAnsi="Calibri" w:cs="Times New Roman"/>
                                <w:b w:val="0"/>
                                <w:caps w:val="0"/>
                                <w:color w:val="585756"/>
                                <w:kern w:val="0"/>
                                <w:sz w:val="24"/>
                                <w:lang w:val="fr-BE"/>
                              </w:rPr>
                              <w:t xml:space="preserve">Marché de </w:t>
                            </w:r>
                            <w:r w:rsidR="00775717">
                              <w:rPr>
                                <w:rFonts w:ascii="Calibri" w:eastAsia="Calibri" w:hAnsi="Calibri" w:cs="Times New Roman"/>
                                <w:b w:val="0"/>
                                <w:caps w:val="0"/>
                                <w:color w:val="585756"/>
                                <w:kern w:val="0"/>
                                <w:sz w:val="24"/>
                                <w:lang w:val="fr-BE"/>
                              </w:rPr>
                              <w:t xml:space="preserve">service </w:t>
                            </w:r>
                            <w:r w:rsidR="00620ABC">
                              <w:rPr>
                                <w:rFonts w:ascii="Calibri" w:eastAsia="Calibri" w:hAnsi="Calibri" w:cs="Times New Roman"/>
                                <w:b w:val="0"/>
                                <w:caps w:val="0"/>
                                <w:color w:val="585756"/>
                                <w:kern w:val="0"/>
                                <w:sz w:val="24"/>
                                <w:lang w:val="fr-BE"/>
                              </w:rPr>
                              <w:t xml:space="preserve">d’organisation </w:t>
                            </w:r>
                            <w:r w:rsidR="001F3959">
                              <w:rPr>
                                <w:rFonts w:ascii="Calibri" w:eastAsia="Calibri" w:hAnsi="Calibri" w:cs="Times New Roman"/>
                                <w:b w:val="0"/>
                                <w:caps w:val="0"/>
                                <w:color w:val="585756"/>
                                <w:kern w:val="0"/>
                                <w:sz w:val="24"/>
                                <w:lang w:val="fr-BE"/>
                              </w:rPr>
                              <w:t xml:space="preserve">du festival Elongo </w:t>
                            </w:r>
                            <w:r w:rsidR="00FF36EC">
                              <w:rPr>
                                <w:rFonts w:ascii="Calibri" w:eastAsia="Calibri" w:hAnsi="Calibri" w:cs="Times New Roman"/>
                                <w:b w:val="0"/>
                                <w:caps w:val="0"/>
                                <w:color w:val="585756"/>
                                <w:kern w:val="0"/>
                                <w:sz w:val="24"/>
                                <w:lang w:val="fr-BE"/>
                              </w:rPr>
                              <w:t xml:space="preserve">à Kisangani, Bukavu, Lubumbashi, Mbujimayi et </w:t>
                            </w:r>
                            <w:r w:rsidR="00165972">
                              <w:rPr>
                                <w:rFonts w:ascii="Calibri" w:eastAsia="Calibri" w:hAnsi="Calibri" w:cs="Times New Roman"/>
                                <w:b w:val="0"/>
                                <w:caps w:val="0"/>
                                <w:color w:val="585756"/>
                                <w:kern w:val="0"/>
                                <w:sz w:val="24"/>
                                <w:lang w:val="fr-BE"/>
                              </w:rPr>
                              <w:t>Kinshasa</w:t>
                            </w:r>
                            <w:r w:rsidR="00FF36EC">
                              <w:rPr>
                                <w:rFonts w:ascii="Calibri" w:eastAsia="Calibri" w:hAnsi="Calibri" w:cs="Times New Roman"/>
                                <w:b w:val="0"/>
                                <w:caps w:val="0"/>
                                <w:color w:val="585756"/>
                                <w:kern w:val="0"/>
                                <w:sz w:val="24"/>
                                <w:lang w:val="fr-BE"/>
                              </w:rPr>
                              <w:t xml:space="preserve">. </w:t>
                            </w:r>
                          </w:p>
                          <w:p w14:paraId="519CD2E3" w14:textId="77777777" w:rsidR="00C06A66" w:rsidRDefault="00C06A66" w:rsidP="00C06A66">
                            <w:pPr>
                              <w:pStyle w:val="Titrecouverture"/>
                              <w:rPr>
                                <w:sz w:val="36"/>
                              </w:rPr>
                            </w:pPr>
                          </w:p>
                          <w:p w14:paraId="0853338C" w14:textId="38904F26" w:rsidR="00C06A66" w:rsidRPr="00C665CD" w:rsidRDefault="00C665CD" w:rsidP="00C06A66">
                            <w:pPr>
                              <w:pStyle w:val="Titrecouverture"/>
                            </w:pPr>
                            <w:r w:rsidRPr="00C665CD">
                              <w:t>COD</w:t>
                            </w:r>
                            <w:r w:rsidR="00165972">
                              <w:t>22023-10047</w:t>
                            </w: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left:0;text-align:left;margin-left:-22.15pt;margin-top:242.35pt;width:310.5pt;height:1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" fillcolor="window" stroked="f" strokeweight=".5pt">
                <v:textbox>
                  <w:txbxContent>
                    <w:p w14:paraId="62F35F5A" w14:textId="77777777" w:rsidR="00C665CD" w:rsidRDefault="00540A46" w:rsidP="00C06A66">
                      <w:pPr>
                        <w:pStyle w:val="Titrecouverture"/>
                      </w:pPr>
                      <w:r w:rsidRPr="008E190E">
                        <w:t xml:space="preserve">Guide de sélection </w:t>
                      </w:r>
                    </w:p>
                    <w:p w14:paraId="608611FB" w14:textId="44904913" w:rsidR="00940E7E" w:rsidRDefault="00A008C5" w:rsidP="00C06A66">
                      <w:pPr>
                        <w:pStyle w:val="Titrecouverture"/>
                      </w:pPr>
                      <w:r>
                        <w:t>Services spécifiques dits « non prioritaires »</w:t>
                      </w:r>
                    </w:p>
                    <w:p w14:paraId="27B04B45" w14:textId="69DAB160" w:rsidR="004A4F8A" w:rsidRPr="008E190E" w:rsidRDefault="004A4F8A" w:rsidP="00C06A66">
                      <w:pPr>
                        <w:pStyle w:val="Titrecouverture"/>
                      </w:pPr>
                      <w:r>
                        <w:t>Procédure sui generis</w:t>
                      </w:r>
                    </w:p>
                    <w:p w14:paraId="5EE20333" w14:textId="134532B9" w:rsidR="003609D1" w:rsidRPr="00C665CD" w:rsidRDefault="00C06A66" w:rsidP="00E77253">
                      <w:pPr>
                        <w:pStyle w:val="CTBSoustitre"/>
                        <w:ind w:left="0"/>
                        <w:rPr>
                          <w:rFonts w:ascii="Calibri" w:eastAsia="Calibri" w:hAnsi="Calibri" w:cs="Times New Roman"/>
                          <w:b w:val="0"/>
                          <w:caps w:val="0"/>
                          <w:color w:val="585756"/>
                          <w:kern w:val="0"/>
                          <w:sz w:val="24"/>
                          <w:lang w:val="fr-BE"/>
                        </w:rPr>
                      </w:pPr>
                      <w:r w:rsidRPr="008E190E">
                        <w:rPr>
                          <w:rFonts w:ascii="Calibri" w:eastAsia="Calibri" w:hAnsi="Calibri" w:cs="Times New Roman"/>
                          <w:b w:val="0"/>
                          <w:caps w:val="0"/>
                          <w:color w:val="585756"/>
                          <w:kern w:val="0"/>
                          <w:sz w:val="24"/>
                          <w:lang w:val="fr-BE"/>
                        </w:rPr>
                        <w:t xml:space="preserve">Marché de </w:t>
                      </w:r>
                      <w:r w:rsidR="00775717">
                        <w:rPr>
                          <w:rFonts w:ascii="Calibri" w:eastAsia="Calibri" w:hAnsi="Calibri" w:cs="Times New Roman"/>
                          <w:b w:val="0"/>
                          <w:caps w:val="0"/>
                          <w:color w:val="585756"/>
                          <w:kern w:val="0"/>
                          <w:sz w:val="24"/>
                          <w:lang w:val="fr-BE"/>
                        </w:rPr>
                        <w:t xml:space="preserve">service </w:t>
                      </w:r>
                      <w:r w:rsidR="00620ABC">
                        <w:rPr>
                          <w:rFonts w:ascii="Calibri" w:eastAsia="Calibri" w:hAnsi="Calibri" w:cs="Times New Roman"/>
                          <w:b w:val="0"/>
                          <w:caps w:val="0"/>
                          <w:color w:val="585756"/>
                          <w:kern w:val="0"/>
                          <w:sz w:val="24"/>
                          <w:lang w:val="fr-BE"/>
                        </w:rPr>
                        <w:t xml:space="preserve">d’organisation </w:t>
                      </w:r>
                      <w:r w:rsidR="001F3959">
                        <w:rPr>
                          <w:rFonts w:ascii="Calibri" w:eastAsia="Calibri" w:hAnsi="Calibri" w:cs="Times New Roman"/>
                          <w:b w:val="0"/>
                          <w:caps w:val="0"/>
                          <w:color w:val="585756"/>
                          <w:kern w:val="0"/>
                          <w:sz w:val="24"/>
                          <w:lang w:val="fr-BE"/>
                        </w:rPr>
                        <w:t xml:space="preserve">du festival </w:t>
                      </w:r>
                      <w:proofErr w:type="spellStart"/>
                      <w:r w:rsidR="001F3959">
                        <w:rPr>
                          <w:rFonts w:ascii="Calibri" w:eastAsia="Calibri" w:hAnsi="Calibri" w:cs="Times New Roman"/>
                          <w:b w:val="0"/>
                          <w:caps w:val="0"/>
                          <w:color w:val="585756"/>
                          <w:kern w:val="0"/>
                          <w:sz w:val="24"/>
                          <w:lang w:val="fr-BE"/>
                        </w:rPr>
                        <w:t>Elongo</w:t>
                      </w:r>
                      <w:proofErr w:type="spellEnd"/>
                      <w:r w:rsidR="001F3959">
                        <w:rPr>
                          <w:rFonts w:ascii="Calibri" w:eastAsia="Calibri" w:hAnsi="Calibri" w:cs="Times New Roman"/>
                          <w:b w:val="0"/>
                          <w:caps w:val="0"/>
                          <w:color w:val="585756"/>
                          <w:kern w:val="0"/>
                          <w:sz w:val="24"/>
                          <w:lang w:val="fr-BE"/>
                        </w:rPr>
                        <w:t xml:space="preserve"> </w:t>
                      </w:r>
                      <w:r w:rsidR="00FF36EC">
                        <w:rPr>
                          <w:rFonts w:ascii="Calibri" w:eastAsia="Calibri" w:hAnsi="Calibri" w:cs="Times New Roman"/>
                          <w:b w:val="0"/>
                          <w:caps w:val="0"/>
                          <w:color w:val="585756"/>
                          <w:kern w:val="0"/>
                          <w:sz w:val="24"/>
                          <w:lang w:val="fr-BE"/>
                        </w:rPr>
                        <w:t xml:space="preserve">à Kisangani, Bukavu, Lubumbashi, Mbujimayi et </w:t>
                      </w:r>
                      <w:r w:rsidR="00165972">
                        <w:rPr>
                          <w:rFonts w:ascii="Calibri" w:eastAsia="Calibri" w:hAnsi="Calibri" w:cs="Times New Roman"/>
                          <w:b w:val="0"/>
                          <w:caps w:val="0"/>
                          <w:color w:val="585756"/>
                          <w:kern w:val="0"/>
                          <w:sz w:val="24"/>
                          <w:lang w:val="fr-BE"/>
                        </w:rPr>
                        <w:t>Kinshasa</w:t>
                      </w:r>
                      <w:r w:rsidR="00FF36EC">
                        <w:rPr>
                          <w:rFonts w:ascii="Calibri" w:eastAsia="Calibri" w:hAnsi="Calibri" w:cs="Times New Roman"/>
                          <w:b w:val="0"/>
                          <w:caps w:val="0"/>
                          <w:color w:val="585756"/>
                          <w:kern w:val="0"/>
                          <w:sz w:val="24"/>
                          <w:lang w:val="fr-BE"/>
                        </w:rPr>
                        <w:t xml:space="preserve">. </w:t>
                      </w:r>
                    </w:p>
                    <w:p w14:paraId="519CD2E3" w14:textId="77777777" w:rsidR="00C06A66" w:rsidRDefault="00C06A66" w:rsidP="00C06A66">
                      <w:pPr>
                        <w:pStyle w:val="Titrecouverture"/>
                        <w:rPr>
                          <w:sz w:val="36"/>
                        </w:rPr>
                      </w:pPr>
                    </w:p>
                    <w:p w14:paraId="0853338C" w14:textId="38904F26" w:rsidR="00C06A66" w:rsidRPr="00C665CD" w:rsidRDefault="00C665CD" w:rsidP="00C06A66">
                      <w:pPr>
                        <w:pStyle w:val="Titrecouverture"/>
                      </w:pPr>
                      <w:r w:rsidRPr="00C665CD">
                        <w:t>COD</w:t>
                      </w:r>
                      <w:r w:rsidR="00165972">
                        <w:t>22023-10047</w:t>
                      </w: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23133B" w:rsidRDefault="00C06A66" w:rsidP="00C06A66">
      <w:pPr>
        <w:pStyle w:val="En-ttedetabledesmatires"/>
        <w:spacing w:after="240"/>
        <w:rPr>
          <w:color w:val="585756"/>
          <w:lang w:val="fr-FR"/>
        </w:rPr>
      </w:pPr>
      <w:bookmarkStart w:id="1" w:name="Index_Signet"/>
      <w:bookmarkEnd w:id="1"/>
      <w:r w:rsidRPr="0023133B">
        <w:rPr>
          <w:color w:val="585756"/>
          <w:lang w:val="fr-FR"/>
        </w:rPr>
        <w:lastRenderedPageBreak/>
        <w:t>Table des matières</w:t>
      </w:r>
    </w:p>
    <w:p w14:paraId="68AB37C2" w14:textId="23DC8827" w:rsidR="00F642E2" w:rsidRDefault="00C06A66">
      <w:pPr>
        <w:pStyle w:val="TM1"/>
        <w:rPr>
          <w:rFonts w:asciiTheme="minorHAnsi" w:eastAsiaTheme="minorEastAsia" w:hAnsiTheme="minorHAnsi" w:cstheme="minorBidi"/>
          <w:b w:val="0"/>
          <w:bCs w:val="0"/>
          <w:caps w:val="0"/>
          <w:kern w:val="2"/>
          <w:lang w:val="fr-FR" w:eastAsia="fr-FR"/>
          <w14:ligatures w14:val="standardContextual"/>
        </w:rPr>
      </w:pPr>
      <w:r>
        <w:fldChar w:fldCharType="begin"/>
      </w:r>
      <w:r>
        <w:instrText xml:space="preserve"> TOC \o "1-3" \h \z </w:instrText>
      </w:r>
      <w:r>
        <w:fldChar w:fldCharType="separate"/>
      </w:r>
      <w:hyperlink w:anchor="_Toc173335214" w:history="1">
        <w:r w:rsidR="00F642E2" w:rsidRPr="00716680">
          <w:rPr>
            <w:rStyle w:val="Lienhypertexte"/>
            <w:rFonts w:eastAsia="Arial Unicode MS"/>
          </w:rPr>
          <w:t>1</w:t>
        </w:r>
        <w:r w:rsidR="00F642E2">
          <w:rPr>
            <w:rFonts w:asciiTheme="minorHAnsi" w:eastAsiaTheme="minorEastAsia" w:hAnsiTheme="minorHAnsi" w:cstheme="minorBidi"/>
            <w:b w:val="0"/>
            <w:bCs w:val="0"/>
            <w:caps w:val="0"/>
            <w:kern w:val="2"/>
            <w:lang w:val="fr-FR" w:eastAsia="fr-FR"/>
            <w14:ligatures w14:val="standardContextual"/>
          </w:rPr>
          <w:tab/>
        </w:r>
        <w:r w:rsidR="00F642E2" w:rsidRPr="00716680">
          <w:rPr>
            <w:rStyle w:val="Lienhypertexte"/>
            <w:rFonts w:eastAsia="Arial Unicode MS"/>
          </w:rPr>
          <w:t>Informations préalables</w:t>
        </w:r>
        <w:r w:rsidR="00F642E2">
          <w:rPr>
            <w:webHidden/>
          </w:rPr>
          <w:tab/>
        </w:r>
        <w:r w:rsidR="00F642E2">
          <w:rPr>
            <w:webHidden/>
          </w:rPr>
          <w:fldChar w:fldCharType="begin"/>
        </w:r>
        <w:r w:rsidR="00F642E2">
          <w:rPr>
            <w:webHidden/>
          </w:rPr>
          <w:instrText xml:space="preserve"> PAGEREF _Toc173335214 \h </w:instrText>
        </w:r>
        <w:r w:rsidR="00F642E2">
          <w:rPr>
            <w:webHidden/>
          </w:rPr>
        </w:r>
        <w:r w:rsidR="00F642E2">
          <w:rPr>
            <w:webHidden/>
          </w:rPr>
          <w:fldChar w:fldCharType="separate"/>
        </w:r>
        <w:r w:rsidR="009C405A">
          <w:rPr>
            <w:webHidden/>
          </w:rPr>
          <w:t>4</w:t>
        </w:r>
        <w:r w:rsidR="00F642E2">
          <w:rPr>
            <w:webHidden/>
          </w:rPr>
          <w:fldChar w:fldCharType="end"/>
        </w:r>
      </w:hyperlink>
    </w:p>
    <w:p w14:paraId="0B86EE23" w14:textId="68344711"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15" w:history="1">
        <w:r w:rsidR="00F642E2" w:rsidRPr="00716680">
          <w:rPr>
            <w:rStyle w:val="Lienhypertexte"/>
            <w:rFonts w:eastAsia="Arial Unicode MS"/>
          </w:rPr>
          <w:t>1.1</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rPr>
          <w:t>Introduction</w:t>
        </w:r>
        <w:r w:rsidR="00F642E2">
          <w:rPr>
            <w:webHidden/>
          </w:rPr>
          <w:tab/>
        </w:r>
        <w:r w:rsidR="00F642E2">
          <w:rPr>
            <w:webHidden/>
          </w:rPr>
          <w:fldChar w:fldCharType="begin"/>
        </w:r>
        <w:r w:rsidR="00F642E2">
          <w:rPr>
            <w:webHidden/>
          </w:rPr>
          <w:instrText xml:space="preserve"> PAGEREF _Toc173335215 \h </w:instrText>
        </w:r>
        <w:r w:rsidR="00F642E2">
          <w:rPr>
            <w:webHidden/>
          </w:rPr>
        </w:r>
        <w:r w:rsidR="00F642E2">
          <w:rPr>
            <w:webHidden/>
          </w:rPr>
          <w:fldChar w:fldCharType="separate"/>
        </w:r>
        <w:r w:rsidR="009C405A">
          <w:rPr>
            <w:webHidden/>
          </w:rPr>
          <w:t>4</w:t>
        </w:r>
        <w:r w:rsidR="00F642E2">
          <w:rPr>
            <w:webHidden/>
          </w:rPr>
          <w:fldChar w:fldCharType="end"/>
        </w:r>
      </w:hyperlink>
    </w:p>
    <w:p w14:paraId="526A7454" w14:textId="1DD27A83"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16" w:history="1">
        <w:r w:rsidR="00F642E2" w:rsidRPr="00716680">
          <w:rPr>
            <w:rStyle w:val="Lienhypertexte"/>
            <w:rFonts w:eastAsia="Arial Unicode MS"/>
          </w:rPr>
          <w:t>1.2</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rPr>
          <w:t>Le pouvoir adjudicateur</w:t>
        </w:r>
        <w:r w:rsidR="00F642E2">
          <w:rPr>
            <w:webHidden/>
          </w:rPr>
          <w:tab/>
        </w:r>
        <w:r w:rsidR="00F642E2">
          <w:rPr>
            <w:webHidden/>
          </w:rPr>
          <w:fldChar w:fldCharType="begin"/>
        </w:r>
        <w:r w:rsidR="00F642E2">
          <w:rPr>
            <w:webHidden/>
          </w:rPr>
          <w:instrText xml:space="preserve"> PAGEREF _Toc173335216 \h </w:instrText>
        </w:r>
        <w:r w:rsidR="00F642E2">
          <w:rPr>
            <w:webHidden/>
          </w:rPr>
        </w:r>
        <w:r w:rsidR="00F642E2">
          <w:rPr>
            <w:webHidden/>
          </w:rPr>
          <w:fldChar w:fldCharType="separate"/>
        </w:r>
        <w:r w:rsidR="009C405A">
          <w:rPr>
            <w:webHidden/>
          </w:rPr>
          <w:t>4</w:t>
        </w:r>
        <w:r w:rsidR="00F642E2">
          <w:rPr>
            <w:webHidden/>
          </w:rPr>
          <w:fldChar w:fldCharType="end"/>
        </w:r>
      </w:hyperlink>
    </w:p>
    <w:p w14:paraId="58FD9C85" w14:textId="18FC0F1D"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17" w:history="1">
        <w:r w:rsidR="00F642E2" w:rsidRPr="00716680">
          <w:rPr>
            <w:rStyle w:val="Lienhypertexte"/>
            <w:rFonts w:eastAsia="Arial Unicode MS"/>
          </w:rPr>
          <w:t>1.3</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rPr>
          <w:t>Cadre institutionnel d’Enabel</w:t>
        </w:r>
        <w:r w:rsidR="00F642E2">
          <w:rPr>
            <w:webHidden/>
          </w:rPr>
          <w:tab/>
        </w:r>
        <w:r w:rsidR="00F642E2">
          <w:rPr>
            <w:webHidden/>
          </w:rPr>
          <w:fldChar w:fldCharType="begin"/>
        </w:r>
        <w:r w:rsidR="00F642E2">
          <w:rPr>
            <w:webHidden/>
          </w:rPr>
          <w:instrText xml:space="preserve"> PAGEREF _Toc173335217 \h </w:instrText>
        </w:r>
        <w:r w:rsidR="00F642E2">
          <w:rPr>
            <w:webHidden/>
          </w:rPr>
        </w:r>
        <w:r w:rsidR="00F642E2">
          <w:rPr>
            <w:webHidden/>
          </w:rPr>
          <w:fldChar w:fldCharType="separate"/>
        </w:r>
        <w:r w:rsidR="009C405A">
          <w:rPr>
            <w:webHidden/>
          </w:rPr>
          <w:t>4</w:t>
        </w:r>
        <w:r w:rsidR="00F642E2">
          <w:rPr>
            <w:webHidden/>
          </w:rPr>
          <w:fldChar w:fldCharType="end"/>
        </w:r>
      </w:hyperlink>
    </w:p>
    <w:p w14:paraId="146A8AA3" w14:textId="61851F48" w:rsidR="00F642E2" w:rsidRDefault="00000000">
      <w:pPr>
        <w:pStyle w:val="TM3"/>
        <w:rPr>
          <w:rFonts w:asciiTheme="minorHAnsi" w:eastAsiaTheme="minorEastAsia" w:hAnsiTheme="minorHAnsi" w:cstheme="minorBidi"/>
          <w:kern w:val="2"/>
          <w:sz w:val="24"/>
          <w:lang w:val="fr-FR" w:eastAsia="fr-FR"/>
          <w14:ligatures w14:val="standardContextual"/>
        </w:rPr>
      </w:pPr>
      <w:hyperlink w:anchor="_Toc173335218" w:history="1">
        <w:r w:rsidR="00F642E2" w:rsidRPr="00716680">
          <w:rPr>
            <w:rStyle w:val="Lienhypertexte"/>
            <w:rFonts w:eastAsia="Arial Unicode MS"/>
            <w:lang w:val="fr-BE"/>
          </w:rPr>
          <w:t>1.3.1</w:t>
        </w:r>
        <w:r w:rsidR="00F642E2">
          <w:rPr>
            <w:rFonts w:asciiTheme="minorHAnsi" w:eastAsiaTheme="minorEastAsia" w:hAnsiTheme="minorHAnsi" w:cstheme="minorBidi"/>
            <w:kern w:val="2"/>
            <w:sz w:val="24"/>
            <w:lang w:val="fr-FR" w:eastAsia="fr-FR"/>
            <w14:ligatures w14:val="standardContextual"/>
          </w:rPr>
          <w:tab/>
        </w:r>
        <w:r w:rsidR="00F642E2" w:rsidRPr="00716680">
          <w:rPr>
            <w:rStyle w:val="Lienhypertexte"/>
            <w:rFonts w:eastAsia="Arial Unicode MS"/>
            <w:lang w:val="fr-BE"/>
          </w:rPr>
          <w:t>Règles régissant le marché</w:t>
        </w:r>
        <w:r w:rsidR="00F642E2">
          <w:rPr>
            <w:webHidden/>
          </w:rPr>
          <w:tab/>
        </w:r>
        <w:r w:rsidR="00F642E2">
          <w:rPr>
            <w:webHidden/>
          </w:rPr>
          <w:fldChar w:fldCharType="begin"/>
        </w:r>
        <w:r w:rsidR="00F642E2">
          <w:rPr>
            <w:webHidden/>
          </w:rPr>
          <w:instrText xml:space="preserve"> PAGEREF _Toc173335218 \h </w:instrText>
        </w:r>
        <w:r w:rsidR="00F642E2">
          <w:rPr>
            <w:webHidden/>
          </w:rPr>
        </w:r>
        <w:r w:rsidR="00F642E2">
          <w:rPr>
            <w:webHidden/>
          </w:rPr>
          <w:fldChar w:fldCharType="separate"/>
        </w:r>
        <w:r w:rsidR="009C405A">
          <w:rPr>
            <w:webHidden/>
          </w:rPr>
          <w:t>5</w:t>
        </w:r>
        <w:r w:rsidR="00F642E2">
          <w:rPr>
            <w:webHidden/>
          </w:rPr>
          <w:fldChar w:fldCharType="end"/>
        </w:r>
      </w:hyperlink>
    </w:p>
    <w:p w14:paraId="56554D67" w14:textId="717D1E1F" w:rsidR="00F642E2" w:rsidRDefault="00000000">
      <w:pPr>
        <w:pStyle w:val="TM3"/>
        <w:rPr>
          <w:rFonts w:asciiTheme="minorHAnsi" w:eastAsiaTheme="minorEastAsia" w:hAnsiTheme="minorHAnsi" w:cstheme="minorBidi"/>
          <w:kern w:val="2"/>
          <w:sz w:val="24"/>
          <w:lang w:val="fr-FR" w:eastAsia="fr-FR"/>
          <w14:ligatures w14:val="standardContextual"/>
        </w:rPr>
      </w:pPr>
      <w:hyperlink w:anchor="_Toc173335219" w:history="1">
        <w:r w:rsidR="00F642E2" w:rsidRPr="00716680">
          <w:rPr>
            <w:rStyle w:val="Lienhypertexte"/>
            <w:rFonts w:eastAsia="Arial Unicode MS"/>
            <w:lang w:val="fr-BE"/>
          </w:rPr>
          <w:t>1.3.2</w:t>
        </w:r>
        <w:r w:rsidR="00F642E2">
          <w:rPr>
            <w:rFonts w:asciiTheme="minorHAnsi" w:eastAsiaTheme="minorEastAsia" w:hAnsiTheme="minorHAnsi" w:cstheme="minorBidi"/>
            <w:kern w:val="2"/>
            <w:sz w:val="24"/>
            <w:lang w:val="fr-FR" w:eastAsia="fr-FR"/>
            <w14:ligatures w14:val="standardContextual"/>
          </w:rPr>
          <w:tab/>
        </w:r>
        <w:r w:rsidR="00F642E2" w:rsidRPr="00716680">
          <w:rPr>
            <w:rStyle w:val="Lienhypertexte"/>
            <w:rFonts w:eastAsia="Arial Unicode MS"/>
            <w:lang w:val="fr-BE"/>
          </w:rPr>
          <w:t>Définitions</w:t>
        </w:r>
        <w:r w:rsidR="00F642E2">
          <w:rPr>
            <w:webHidden/>
          </w:rPr>
          <w:tab/>
        </w:r>
        <w:r w:rsidR="00F642E2">
          <w:rPr>
            <w:webHidden/>
          </w:rPr>
          <w:fldChar w:fldCharType="begin"/>
        </w:r>
        <w:r w:rsidR="00F642E2">
          <w:rPr>
            <w:webHidden/>
          </w:rPr>
          <w:instrText xml:space="preserve"> PAGEREF _Toc173335219 \h </w:instrText>
        </w:r>
        <w:r w:rsidR="00F642E2">
          <w:rPr>
            <w:webHidden/>
          </w:rPr>
        </w:r>
        <w:r w:rsidR="00F642E2">
          <w:rPr>
            <w:webHidden/>
          </w:rPr>
          <w:fldChar w:fldCharType="separate"/>
        </w:r>
        <w:r w:rsidR="009C405A">
          <w:rPr>
            <w:webHidden/>
          </w:rPr>
          <w:t>6</w:t>
        </w:r>
        <w:r w:rsidR="00F642E2">
          <w:rPr>
            <w:webHidden/>
          </w:rPr>
          <w:fldChar w:fldCharType="end"/>
        </w:r>
      </w:hyperlink>
    </w:p>
    <w:p w14:paraId="21875F7B" w14:textId="6AD58C7F" w:rsidR="00F642E2" w:rsidRDefault="00000000">
      <w:pPr>
        <w:pStyle w:val="TM1"/>
        <w:rPr>
          <w:rFonts w:asciiTheme="minorHAnsi" w:eastAsiaTheme="minorEastAsia" w:hAnsiTheme="minorHAnsi" w:cstheme="minorBidi"/>
          <w:b w:val="0"/>
          <w:bCs w:val="0"/>
          <w:caps w:val="0"/>
          <w:kern w:val="2"/>
          <w:lang w:val="fr-FR" w:eastAsia="fr-FR"/>
          <w14:ligatures w14:val="standardContextual"/>
        </w:rPr>
      </w:pPr>
      <w:hyperlink w:anchor="_Toc173335220" w:history="1">
        <w:r w:rsidR="00F642E2" w:rsidRPr="00716680">
          <w:rPr>
            <w:rStyle w:val="Lienhypertexte"/>
            <w:rFonts w:eastAsia="Arial Unicode MS"/>
          </w:rPr>
          <w:t>2</w:t>
        </w:r>
        <w:r w:rsidR="00F642E2">
          <w:rPr>
            <w:rFonts w:asciiTheme="minorHAnsi" w:eastAsiaTheme="minorEastAsia" w:hAnsiTheme="minorHAnsi" w:cstheme="minorBidi"/>
            <w:b w:val="0"/>
            <w:bCs w:val="0"/>
            <w:caps w:val="0"/>
            <w:kern w:val="2"/>
            <w:lang w:val="fr-FR" w:eastAsia="fr-FR"/>
            <w14:ligatures w14:val="standardContextual"/>
          </w:rPr>
          <w:tab/>
        </w:r>
        <w:r w:rsidR="00F642E2" w:rsidRPr="00716680">
          <w:rPr>
            <w:rStyle w:val="Lienhypertexte"/>
            <w:rFonts w:eastAsia="Arial Unicode MS"/>
          </w:rPr>
          <w:t>Guide de sélection</w:t>
        </w:r>
        <w:r w:rsidR="00F642E2">
          <w:rPr>
            <w:webHidden/>
          </w:rPr>
          <w:tab/>
        </w:r>
        <w:r w:rsidR="00F642E2">
          <w:rPr>
            <w:webHidden/>
          </w:rPr>
          <w:fldChar w:fldCharType="begin"/>
        </w:r>
        <w:r w:rsidR="00F642E2">
          <w:rPr>
            <w:webHidden/>
          </w:rPr>
          <w:instrText xml:space="preserve"> PAGEREF _Toc173335220 \h </w:instrText>
        </w:r>
        <w:r w:rsidR="00F642E2">
          <w:rPr>
            <w:webHidden/>
          </w:rPr>
        </w:r>
        <w:r w:rsidR="00F642E2">
          <w:rPr>
            <w:webHidden/>
          </w:rPr>
          <w:fldChar w:fldCharType="separate"/>
        </w:r>
        <w:r w:rsidR="009C405A">
          <w:rPr>
            <w:webHidden/>
          </w:rPr>
          <w:t>8</w:t>
        </w:r>
        <w:r w:rsidR="00F642E2">
          <w:rPr>
            <w:webHidden/>
          </w:rPr>
          <w:fldChar w:fldCharType="end"/>
        </w:r>
      </w:hyperlink>
    </w:p>
    <w:p w14:paraId="6166BD36" w14:textId="31E2F2BC"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21" w:history="1">
        <w:r w:rsidR="00F642E2" w:rsidRPr="00716680">
          <w:rPr>
            <w:rStyle w:val="Lienhypertexte"/>
            <w:rFonts w:eastAsia="Arial Unicode MS"/>
            <w:bCs/>
            <w:iCs/>
          </w:rPr>
          <w:t>2.1</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bCs/>
            <w:iCs/>
          </w:rPr>
          <w:t>Nature, objet et portée du marché</w:t>
        </w:r>
        <w:r w:rsidR="00F642E2">
          <w:rPr>
            <w:webHidden/>
          </w:rPr>
          <w:tab/>
        </w:r>
        <w:r w:rsidR="00F642E2">
          <w:rPr>
            <w:webHidden/>
          </w:rPr>
          <w:fldChar w:fldCharType="begin"/>
        </w:r>
        <w:r w:rsidR="00F642E2">
          <w:rPr>
            <w:webHidden/>
          </w:rPr>
          <w:instrText xml:space="preserve"> PAGEREF _Toc173335221 \h </w:instrText>
        </w:r>
        <w:r w:rsidR="00F642E2">
          <w:rPr>
            <w:webHidden/>
          </w:rPr>
        </w:r>
        <w:r w:rsidR="00F642E2">
          <w:rPr>
            <w:webHidden/>
          </w:rPr>
          <w:fldChar w:fldCharType="separate"/>
        </w:r>
        <w:r w:rsidR="009C405A">
          <w:rPr>
            <w:webHidden/>
          </w:rPr>
          <w:t>8</w:t>
        </w:r>
        <w:r w:rsidR="00F642E2">
          <w:rPr>
            <w:webHidden/>
          </w:rPr>
          <w:fldChar w:fldCharType="end"/>
        </w:r>
      </w:hyperlink>
    </w:p>
    <w:p w14:paraId="3D759E0E" w14:textId="53DCF5B9" w:rsidR="00F642E2" w:rsidRDefault="00000000">
      <w:pPr>
        <w:pStyle w:val="TM3"/>
        <w:rPr>
          <w:rFonts w:asciiTheme="minorHAnsi" w:eastAsiaTheme="minorEastAsia" w:hAnsiTheme="minorHAnsi" w:cstheme="minorBidi"/>
          <w:kern w:val="2"/>
          <w:sz w:val="24"/>
          <w:lang w:val="fr-FR" w:eastAsia="fr-FR"/>
          <w14:ligatures w14:val="standardContextual"/>
        </w:rPr>
      </w:pPr>
      <w:hyperlink w:anchor="_Toc173335222" w:history="1">
        <w:r w:rsidR="00F642E2" w:rsidRPr="00716680">
          <w:rPr>
            <w:rStyle w:val="Lienhypertexte"/>
            <w:rFonts w:eastAsia="Arial Unicode MS"/>
          </w:rPr>
          <w:t>2.1.1</w:t>
        </w:r>
        <w:r w:rsidR="00F642E2">
          <w:rPr>
            <w:rFonts w:asciiTheme="minorHAnsi" w:eastAsiaTheme="minorEastAsia" w:hAnsiTheme="minorHAnsi" w:cstheme="minorBidi"/>
            <w:kern w:val="2"/>
            <w:sz w:val="24"/>
            <w:lang w:val="fr-FR" w:eastAsia="fr-FR"/>
            <w14:ligatures w14:val="standardContextual"/>
          </w:rPr>
          <w:tab/>
        </w:r>
        <w:r w:rsidR="00F642E2" w:rsidRPr="00716680">
          <w:rPr>
            <w:rStyle w:val="Lienhypertexte"/>
            <w:rFonts w:eastAsia="Arial Unicode MS"/>
          </w:rPr>
          <w:t>Nature du marché</w:t>
        </w:r>
        <w:r w:rsidR="00F642E2">
          <w:rPr>
            <w:webHidden/>
          </w:rPr>
          <w:tab/>
        </w:r>
        <w:r w:rsidR="00F642E2">
          <w:rPr>
            <w:webHidden/>
          </w:rPr>
          <w:fldChar w:fldCharType="begin"/>
        </w:r>
        <w:r w:rsidR="00F642E2">
          <w:rPr>
            <w:webHidden/>
          </w:rPr>
          <w:instrText xml:space="preserve"> PAGEREF _Toc173335222 \h </w:instrText>
        </w:r>
        <w:r w:rsidR="00F642E2">
          <w:rPr>
            <w:webHidden/>
          </w:rPr>
        </w:r>
        <w:r w:rsidR="00F642E2">
          <w:rPr>
            <w:webHidden/>
          </w:rPr>
          <w:fldChar w:fldCharType="separate"/>
        </w:r>
        <w:r w:rsidR="009C405A">
          <w:rPr>
            <w:webHidden/>
          </w:rPr>
          <w:t>8</w:t>
        </w:r>
        <w:r w:rsidR="00F642E2">
          <w:rPr>
            <w:webHidden/>
          </w:rPr>
          <w:fldChar w:fldCharType="end"/>
        </w:r>
      </w:hyperlink>
    </w:p>
    <w:p w14:paraId="643D45F7" w14:textId="471492D4" w:rsidR="00F642E2" w:rsidRDefault="00000000">
      <w:pPr>
        <w:pStyle w:val="TM3"/>
        <w:rPr>
          <w:rFonts w:asciiTheme="minorHAnsi" w:eastAsiaTheme="minorEastAsia" w:hAnsiTheme="minorHAnsi" w:cstheme="minorBidi"/>
          <w:kern w:val="2"/>
          <w:sz w:val="24"/>
          <w:lang w:val="fr-FR" w:eastAsia="fr-FR"/>
          <w14:ligatures w14:val="standardContextual"/>
        </w:rPr>
      </w:pPr>
      <w:hyperlink w:anchor="_Toc173335223" w:history="1">
        <w:r w:rsidR="00F642E2" w:rsidRPr="00716680">
          <w:rPr>
            <w:rStyle w:val="Lienhypertexte"/>
            <w:rFonts w:eastAsia="Arial Unicode MS"/>
            <w:lang w:val="fr-BE"/>
          </w:rPr>
          <w:t>2.1.2</w:t>
        </w:r>
        <w:r w:rsidR="00F642E2">
          <w:rPr>
            <w:rFonts w:asciiTheme="minorHAnsi" w:eastAsiaTheme="minorEastAsia" w:hAnsiTheme="minorHAnsi" w:cstheme="minorBidi"/>
            <w:kern w:val="2"/>
            <w:sz w:val="24"/>
            <w:lang w:val="fr-FR" w:eastAsia="fr-FR"/>
            <w14:ligatures w14:val="standardContextual"/>
          </w:rPr>
          <w:tab/>
        </w:r>
        <w:r w:rsidR="00F642E2" w:rsidRPr="00716680">
          <w:rPr>
            <w:rStyle w:val="Lienhypertexte"/>
            <w:rFonts w:eastAsia="Arial Unicode MS"/>
            <w:lang w:val="fr-BE"/>
          </w:rPr>
          <w:t>Description du marché</w:t>
        </w:r>
        <w:r w:rsidR="00F642E2">
          <w:rPr>
            <w:webHidden/>
          </w:rPr>
          <w:tab/>
        </w:r>
        <w:r w:rsidR="00F642E2">
          <w:rPr>
            <w:webHidden/>
          </w:rPr>
          <w:fldChar w:fldCharType="begin"/>
        </w:r>
        <w:r w:rsidR="00F642E2">
          <w:rPr>
            <w:webHidden/>
          </w:rPr>
          <w:instrText xml:space="preserve"> PAGEREF _Toc173335223 \h </w:instrText>
        </w:r>
        <w:r w:rsidR="00F642E2">
          <w:rPr>
            <w:webHidden/>
          </w:rPr>
        </w:r>
        <w:r w:rsidR="00F642E2">
          <w:rPr>
            <w:webHidden/>
          </w:rPr>
          <w:fldChar w:fldCharType="separate"/>
        </w:r>
        <w:r w:rsidR="009C405A">
          <w:rPr>
            <w:webHidden/>
          </w:rPr>
          <w:t>8</w:t>
        </w:r>
        <w:r w:rsidR="00F642E2">
          <w:rPr>
            <w:webHidden/>
          </w:rPr>
          <w:fldChar w:fldCharType="end"/>
        </w:r>
      </w:hyperlink>
    </w:p>
    <w:p w14:paraId="1DB20E7E" w14:textId="0582D9D9" w:rsidR="00F642E2" w:rsidRDefault="00000000">
      <w:pPr>
        <w:pStyle w:val="TM3"/>
        <w:rPr>
          <w:rFonts w:asciiTheme="minorHAnsi" w:eastAsiaTheme="minorEastAsia" w:hAnsiTheme="minorHAnsi" w:cstheme="minorBidi"/>
          <w:kern w:val="2"/>
          <w:sz w:val="24"/>
          <w:lang w:val="fr-FR" w:eastAsia="fr-FR"/>
          <w14:ligatures w14:val="standardContextual"/>
        </w:rPr>
      </w:pPr>
      <w:hyperlink w:anchor="_Toc173335224" w:history="1">
        <w:r w:rsidR="00F642E2" w:rsidRPr="00716680">
          <w:rPr>
            <w:rStyle w:val="Lienhypertexte"/>
            <w:rFonts w:eastAsia="Arial Unicode MS"/>
            <w:lang w:val="fr-BE"/>
          </w:rPr>
          <w:t>2.1.3</w:t>
        </w:r>
        <w:r w:rsidR="00F642E2">
          <w:rPr>
            <w:rFonts w:asciiTheme="minorHAnsi" w:eastAsiaTheme="minorEastAsia" w:hAnsiTheme="minorHAnsi" w:cstheme="minorBidi"/>
            <w:kern w:val="2"/>
            <w:sz w:val="24"/>
            <w:lang w:val="fr-FR" w:eastAsia="fr-FR"/>
            <w14:ligatures w14:val="standardContextual"/>
          </w:rPr>
          <w:tab/>
        </w:r>
        <w:r w:rsidR="00F642E2" w:rsidRPr="00716680">
          <w:rPr>
            <w:rStyle w:val="Lienhypertexte"/>
            <w:rFonts w:eastAsia="Arial Unicode MS"/>
            <w:lang w:val="fr-BE"/>
          </w:rPr>
          <w:t>Durée du marché</w:t>
        </w:r>
        <w:r w:rsidR="00F642E2">
          <w:rPr>
            <w:webHidden/>
          </w:rPr>
          <w:tab/>
        </w:r>
        <w:r w:rsidR="00F642E2">
          <w:rPr>
            <w:webHidden/>
          </w:rPr>
          <w:fldChar w:fldCharType="begin"/>
        </w:r>
        <w:r w:rsidR="00F642E2">
          <w:rPr>
            <w:webHidden/>
          </w:rPr>
          <w:instrText xml:space="preserve"> PAGEREF _Toc173335224 \h </w:instrText>
        </w:r>
        <w:r w:rsidR="00F642E2">
          <w:rPr>
            <w:webHidden/>
          </w:rPr>
        </w:r>
        <w:r w:rsidR="00F642E2">
          <w:rPr>
            <w:webHidden/>
          </w:rPr>
          <w:fldChar w:fldCharType="separate"/>
        </w:r>
        <w:r w:rsidR="009C405A">
          <w:rPr>
            <w:webHidden/>
          </w:rPr>
          <w:t>8</w:t>
        </w:r>
        <w:r w:rsidR="00F642E2">
          <w:rPr>
            <w:webHidden/>
          </w:rPr>
          <w:fldChar w:fldCharType="end"/>
        </w:r>
      </w:hyperlink>
    </w:p>
    <w:p w14:paraId="52E2B19E" w14:textId="068518D7"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25" w:history="1">
        <w:r w:rsidR="00F642E2" w:rsidRPr="00716680">
          <w:rPr>
            <w:rStyle w:val="Lienhypertexte"/>
            <w:rFonts w:eastAsia="Arial Unicode MS"/>
          </w:rPr>
          <w:t>2.2</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rPr>
          <w:t>Mode de passation</w:t>
        </w:r>
        <w:r w:rsidR="00F642E2">
          <w:rPr>
            <w:webHidden/>
          </w:rPr>
          <w:tab/>
        </w:r>
        <w:r w:rsidR="00F642E2">
          <w:rPr>
            <w:webHidden/>
          </w:rPr>
          <w:fldChar w:fldCharType="begin"/>
        </w:r>
        <w:r w:rsidR="00F642E2">
          <w:rPr>
            <w:webHidden/>
          </w:rPr>
          <w:instrText xml:space="preserve"> PAGEREF _Toc173335225 \h </w:instrText>
        </w:r>
        <w:r w:rsidR="00F642E2">
          <w:rPr>
            <w:webHidden/>
          </w:rPr>
        </w:r>
        <w:r w:rsidR="00F642E2">
          <w:rPr>
            <w:webHidden/>
          </w:rPr>
          <w:fldChar w:fldCharType="separate"/>
        </w:r>
        <w:r w:rsidR="009C405A">
          <w:rPr>
            <w:webHidden/>
          </w:rPr>
          <w:t>9</w:t>
        </w:r>
        <w:r w:rsidR="00F642E2">
          <w:rPr>
            <w:webHidden/>
          </w:rPr>
          <w:fldChar w:fldCharType="end"/>
        </w:r>
      </w:hyperlink>
    </w:p>
    <w:p w14:paraId="5DC4DCED" w14:textId="6DF8E386"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26" w:history="1">
        <w:r w:rsidR="00F642E2" w:rsidRPr="00716680">
          <w:rPr>
            <w:rStyle w:val="Lienhypertexte"/>
            <w:rFonts w:eastAsia="Arial Unicode MS"/>
          </w:rPr>
          <w:t>2.3</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rPr>
          <w:t>Déroulement de la procédure – phase 1</w:t>
        </w:r>
        <w:r w:rsidR="00F642E2">
          <w:rPr>
            <w:webHidden/>
          </w:rPr>
          <w:tab/>
        </w:r>
        <w:r w:rsidR="00F642E2">
          <w:rPr>
            <w:webHidden/>
          </w:rPr>
          <w:fldChar w:fldCharType="begin"/>
        </w:r>
        <w:r w:rsidR="00F642E2">
          <w:rPr>
            <w:webHidden/>
          </w:rPr>
          <w:instrText xml:space="preserve"> PAGEREF _Toc173335226 \h </w:instrText>
        </w:r>
        <w:r w:rsidR="00F642E2">
          <w:rPr>
            <w:webHidden/>
          </w:rPr>
        </w:r>
        <w:r w:rsidR="00F642E2">
          <w:rPr>
            <w:webHidden/>
          </w:rPr>
          <w:fldChar w:fldCharType="separate"/>
        </w:r>
        <w:r w:rsidR="009C405A">
          <w:rPr>
            <w:webHidden/>
          </w:rPr>
          <w:t>9</w:t>
        </w:r>
        <w:r w:rsidR="00F642E2">
          <w:rPr>
            <w:webHidden/>
          </w:rPr>
          <w:fldChar w:fldCharType="end"/>
        </w:r>
      </w:hyperlink>
    </w:p>
    <w:p w14:paraId="645C6AD4" w14:textId="51B98B0A" w:rsidR="00F642E2" w:rsidRDefault="00000000">
      <w:pPr>
        <w:pStyle w:val="TM3"/>
        <w:rPr>
          <w:rFonts w:asciiTheme="minorHAnsi" w:eastAsiaTheme="minorEastAsia" w:hAnsiTheme="minorHAnsi" w:cstheme="minorBidi"/>
          <w:kern w:val="2"/>
          <w:sz w:val="24"/>
          <w:lang w:val="fr-FR" w:eastAsia="fr-FR"/>
          <w14:ligatures w14:val="standardContextual"/>
        </w:rPr>
      </w:pPr>
      <w:hyperlink w:anchor="_Toc173335227" w:history="1">
        <w:r w:rsidR="00F642E2" w:rsidRPr="00716680">
          <w:rPr>
            <w:rStyle w:val="Lienhypertexte"/>
            <w:rFonts w:eastAsia="Arial Unicode MS"/>
          </w:rPr>
          <w:t>2.3.1</w:t>
        </w:r>
        <w:r w:rsidR="00F642E2">
          <w:rPr>
            <w:rFonts w:asciiTheme="minorHAnsi" w:eastAsiaTheme="minorEastAsia" w:hAnsiTheme="minorHAnsi" w:cstheme="minorBidi"/>
            <w:kern w:val="2"/>
            <w:sz w:val="24"/>
            <w:lang w:val="fr-FR" w:eastAsia="fr-FR"/>
            <w14:ligatures w14:val="standardContextual"/>
          </w:rPr>
          <w:tab/>
        </w:r>
        <w:r w:rsidR="00F642E2" w:rsidRPr="00716680">
          <w:rPr>
            <w:rStyle w:val="Lienhypertexte"/>
            <w:rFonts w:eastAsia="Arial Unicode MS"/>
          </w:rPr>
          <w:t>Publication officielle – Publication complémentaire</w:t>
        </w:r>
        <w:r w:rsidR="00F642E2">
          <w:rPr>
            <w:webHidden/>
          </w:rPr>
          <w:tab/>
        </w:r>
        <w:r w:rsidR="00F642E2">
          <w:rPr>
            <w:webHidden/>
          </w:rPr>
          <w:fldChar w:fldCharType="begin"/>
        </w:r>
        <w:r w:rsidR="00F642E2">
          <w:rPr>
            <w:webHidden/>
          </w:rPr>
          <w:instrText xml:space="preserve"> PAGEREF _Toc173335227 \h </w:instrText>
        </w:r>
        <w:r w:rsidR="00F642E2">
          <w:rPr>
            <w:webHidden/>
          </w:rPr>
        </w:r>
        <w:r w:rsidR="00F642E2">
          <w:rPr>
            <w:webHidden/>
          </w:rPr>
          <w:fldChar w:fldCharType="separate"/>
        </w:r>
        <w:r w:rsidR="009C405A">
          <w:rPr>
            <w:webHidden/>
          </w:rPr>
          <w:t>9</w:t>
        </w:r>
        <w:r w:rsidR="00F642E2">
          <w:rPr>
            <w:webHidden/>
          </w:rPr>
          <w:fldChar w:fldCharType="end"/>
        </w:r>
      </w:hyperlink>
    </w:p>
    <w:p w14:paraId="487B3516" w14:textId="6F39B316" w:rsidR="00F642E2" w:rsidRDefault="00000000">
      <w:pPr>
        <w:pStyle w:val="TM3"/>
        <w:rPr>
          <w:rFonts w:asciiTheme="minorHAnsi" w:eastAsiaTheme="minorEastAsia" w:hAnsiTheme="minorHAnsi" w:cstheme="minorBidi"/>
          <w:kern w:val="2"/>
          <w:sz w:val="24"/>
          <w:lang w:val="fr-FR" w:eastAsia="fr-FR"/>
          <w14:ligatures w14:val="standardContextual"/>
        </w:rPr>
      </w:pPr>
      <w:hyperlink w:anchor="_Toc173335228" w:history="1">
        <w:r w:rsidR="00F642E2" w:rsidRPr="00716680">
          <w:rPr>
            <w:rStyle w:val="Lienhypertexte"/>
            <w:rFonts w:eastAsia="Arial Unicode MS"/>
            <w:lang w:val="fr-BE"/>
          </w:rPr>
          <w:t>2.3.2</w:t>
        </w:r>
        <w:r w:rsidR="00F642E2">
          <w:rPr>
            <w:rFonts w:asciiTheme="minorHAnsi" w:eastAsiaTheme="minorEastAsia" w:hAnsiTheme="minorHAnsi" w:cstheme="minorBidi"/>
            <w:kern w:val="2"/>
            <w:sz w:val="24"/>
            <w:lang w:val="fr-FR" w:eastAsia="fr-FR"/>
            <w14:ligatures w14:val="standardContextual"/>
          </w:rPr>
          <w:tab/>
        </w:r>
        <w:r w:rsidR="00F642E2" w:rsidRPr="00716680">
          <w:rPr>
            <w:rStyle w:val="Lienhypertexte"/>
            <w:rFonts w:eastAsia="Arial Unicode MS"/>
            <w:lang w:val="fr-BE"/>
          </w:rPr>
          <w:t>Informations – Questions</w:t>
        </w:r>
        <w:r w:rsidR="00F642E2">
          <w:rPr>
            <w:webHidden/>
          </w:rPr>
          <w:tab/>
        </w:r>
        <w:r w:rsidR="00F642E2">
          <w:rPr>
            <w:webHidden/>
          </w:rPr>
          <w:fldChar w:fldCharType="begin"/>
        </w:r>
        <w:r w:rsidR="00F642E2">
          <w:rPr>
            <w:webHidden/>
          </w:rPr>
          <w:instrText xml:space="preserve"> PAGEREF _Toc173335228 \h </w:instrText>
        </w:r>
        <w:r w:rsidR="00F642E2">
          <w:rPr>
            <w:webHidden/>
          </w:rPr>
        </w:r>
        <w:r w:rsidR="00F642E2">
          <w:rPr>
            <w:webHidden/>
          </w:rPr>
          <w:fldChar w:fldCharType="separate"/>
        </w:r>
        <w:r w:rsidR="009C405A">
          <w:rPr>
            <w:webHidden/>
          </w:rPr>
          <w:t>9</w:t>
        </w:r>
        <w:r w:rsidR="00F642E2">
          <w:rPr>
            <w:webHidden/>
          </w:rPr>
          <w:fldChar w:fldCharType="end"/>
        </w:r>
      </w:hyperlink>
    </w:p>
    <w:p w14:paraId="39B06050" w14:textId="5307B627" w:rsidR="00F642E2" w:rsidRDefault="00000000">
      <w:pPr>
        <w:pStyle w:val="TM3"/>
        <w:rPr>
          <w:rFonts w:asciiTheme="minorHAnsi" w:eastAsiaTheme="minorEastAsia" w:hAnsiTheme="minorHAnsi" w:cstheme="minorBidi"/>
          <w:kern w:val="2"/>
          <w:sz w:val="24"/>
          <w:lang w:val="fr-FR" w:eastAsia="fr-FR"/>
          <w14:ligatures w14:val="standardContextual"/>
        </w:rPr>
      </w:pPr>
      <w:hyperlink w:anchor="_Toc173335229" w:history="1">
        <w:r w:rsidR="00F642E2" w:rsidRPr="00716680">
          <w:rPr>
            <w:rStyle w:val="Lienhypertexte"/>
            <w:rFonts w:eastAsia="Arial Unicode MS"/>
            <w:lang w:val="fr-BE"/>
          </w:rPr>
          <w:t>2.3.3</w:t>
        </w:r>
        <w:r w:rsidR="00F642E2">
          <w:rPr>
            <w:rFonts w:asciiTheme="minorHAnsi" w:eastAsiaTheme="minorEastAsia" w:hAnsiTheme="minorHAnsi" w:cstheme="minorBidi"/>
            <w:kern w:val="2"/>
            <w:sz w:val="24"/>
            <w:lang w:val="fr-FR" w:eastAsia="fr-FR"/>
            <w14:ligatures w14:val="standardContextual"/>
          </w:rPr>
          <w:tab/>
        </w:r>
        <w:r w:rsidR="00F642E2" w:rsidRPr="00716680">
          <w:rPr>
            <w:rStyle w:val="Lienhypertexte"/>
            <w:rFonts w:eastAsia="Arial Unicode MS"/>
            <w:lang w:val="fr-BE"/>
          </w:rPr>
          <w:t>Forme et contenu des demandes de participation</w:t>
        </w:r>
        <w:r w:rsidR="00F642E2">
          <w:rPr>
            <w:webHidden/>
          </w:rPr>
          <w:tab/>
        </w:r>
        <w:r w:rsidR="00F642E2">
          <w:rPr>
            <w:webHidden/>
          </w:rPr>
          <w:fldChar w:fldCharType="begin"/>
        </w:r>
        <w:r w:rsidR="00F642E2">
          <w:rPr>
            <w:webHidden/>
          </w:rPr>
          <w:instrText xml:space="preserve"> PAGEREF _Toc173335229 \h </w:instrText>
        </w:r>
        <w:r w:rsidR="00F642E2">
          <w:rPr>
            <w:webHidden/>
          </w:rPr>
        </w:r>
        <w:r w:rsidR="00F642E2">
          <w:rPr>
            <w:webHidden/>
          </w:rPr>
          <w:fldChar w:fldCharType="separate"/>
        </w:r>
        <w:r w:rsidR="009C405A">
          <w:rPr>
            <w:webHidden/>
          </w:rPr>
          <w:t>9</w:t>
        </w:r>
        <w:r w:rsidR="00F642E2">
          <w:rPr>
            <w:webHidden/>
          </w:rPr>
          <w:fldChar w:fldCharType="end"/>
        </w:r>
      </w:hyperlink>
    </w:p>
    <w:p w14:paraId="3E6BB64D" w14:textId="65113E7D" w:rsidR="00F642E2" w:rsidRDefault="00000000">
      <w:pPr>
        <w:pStyle w:val="TM3"/>
        <w:rPr>
          <w:rFonts w:asciiTheme="minorHAnsi" w:eastAsiaTheme="minorEastAsia" w:hAnsiTheme="minorHAnsi" w:cstheme="minorBidi"/>
          <w:kern w:val="2"/>
          <w:sz w:val="24"/>
          <w:lang w:val="fr-FR" w:eastAsia="fr-FR"/>
          <w14:ligatures w14:val="standardContextual"/>
        </w:rPr>
      </w:pPr>
      <w:hyperlink w:anchor="_Toc173335230" w:history="1">
        <w:r w:rsidR="00F642E2" w:rsidRPr="00716680">
          <w:rPr>
            <w:rStyle w:val="Lienhypertexte"/>
            <w:rFonts w:eastAsia="Arial Unicode MS"/>
            <w:lang w:val="fr-BE"/>
          </w:rPr>
          <w:t>2.3.4</w:t>
        </w:r>
        <w:r w:rsidR="00F642E2">
          <w:rPr>
            <w:rFonts w:asciiTheme="minorHAnsi" w:eastAsiaTheme="minorEastAsia" w:hAnsiTheme="minorHAnsi" w:cstheme="minorBidi"/>
            <w:kern w:val="2"/>
            <w:sz w:val="24"/>
            <w:lang w:val="fr-FR" w:eastAsia="fr-FR"/>
            <w14:ligatures w14:val="standardContextual"/>
          </w:rPr>
          <w:tab/>
        </w:r>
        <w:r w:rsidR="00F642E2" w:rsidRPr="00716680">
          <w:rPr>
            <w:rStyle w:val="Lienhypertexte"/>
            <w:rFonts w:eastAsia="Arial Unicode MS"/>
            <w:lang w:val="fr-BE"/>
          </w:rPr>
          <w:t>Dépôt des demandes de participations</w:t>
        </w:r>
        <w:r w:rsidR="00F642E2">
          <w:rPr>
            <w:webHidden/>
          </w:rPr>
          <w:tab/>
        </w:r>
        <w:r w:rsidR="00F642E2">
          <w:rPr>
            <w:webHidden/>
          </w:rPr>
          <w:fldChar w:fldCharType="begin"/>
        </w:r>
        <w:r w:rsidR="00F642E2">
          <w:rPr>
            <w:webHidden/>
          </w:rPr>
          <w:instrText xml:space="preserve"> PAGEREF _Toc173335230 \h </w:instrText>
        </w:r>
        <w:r w:rsidR="00F642E2">
          <w:rPr>
            <w:webHidden/>
          </w:rPr>
        </w:r>
        <w:r w:rsidR="00F642E2">
          <w:rPr>
            <w:webHidden/>
          </w:rPr>
          <w:fldChar w:fldCharType="separate"/>
        </w:r>
        <w:r w:rsidR="009C405A">
          <w:rPr>
            <w:webHidden/>
          </w:rPr>
          <w:t>9</w:t>
        </w:r>
        <w:r w:rsidR="00F642E2">
          <w:rPr>
            <w:webHidden/>
          </w:rPr>
          <w:fldChar w:fldCharType="end"/>
        </w:r>
      </w:hyperlink>
    </w:p>
    <w:p w14:paraId="453D8EA0" w14:textId="01726495" w:rsidR="00F642E2" w:rsidRDefault="00000000">
      <w:pPr>
        <w:pStyle w:val="TM3"/>
        <w:rPr>
          <w:rFonts w:asciiTheme="minorHAnsi" w:eastAsiaTheme="minorEastAsia" w:hAnsiTheme="minorHAnsi" w:cstheme="minorBidi"/>
          <w:kern w:val="2"/>
          <w:sz w:val="24"/>
          <w:lang w:val="fr-FR" w:eastAsia="fr-FR"/>
          <w14:ligatures w14:val="standardContextual"/>
        </w:rPr>
      </w:pPr>
      <w:hyperlink w:anchor="_Toc173335231" w:history="1">
        <w:r w:rsidR="00F642E2" w:rsidRPr="00716680">
          <w:rPr>
            <w:rStyle w:val="Lienhypertexte"/>
            <w:rFonts w:eastAsia="Arial Unicode MS"/>
            <w:lang w:val="fr-BE"/>
          </w:rPr>
          <w:t>2.3.5</w:t>
        </w:r>
        <w:r w:rsidR="00F642E2">
          <w:rPr>
            <w:rFonts w:asciiTheme="minorHAnsi" w:eastAsiaTheme="minorEastAsia" w:hAnsiTheme="minorHAnsi" w:cstheme="minorBidi"/>
            <w:kern w:val="2"/>
            <w:sz w:val="24"/>
            <w:lang w:val="fr-FR" w:eastAsia="fr-FR"/>
            <w14:ligatures w14:val="standardContextual"/>
          </w:rPr>
          <w:tab/>
        </w:r>
        <w:r w:rsidR="00F642E2" w:rsidRPr="00716680">
          <w:rPr>
            <w:rStyle w:val="Lienhypertexte"/>
            <w:rFonts w:eastAsia="Arial Unicode MS"/>
            <w:lang w:val="fr-BE"/>
          </w:rPr>
          <w:t>Ouverture des demandes de participations</w:t>
        </w:r>
        <w:r w:rsidR="00F642E2">
          <w:rPr>
            <w:webHidden/>
          </w:rPr>
          <w:tab/>
        </w:r>
        <w:r w:rsidR="00F642E2">
          <w:rPr>
            <w:webHidden/>
          </w:rPr>
          <w:fldChar w:fldCharType="begin"/>
        </w:r>
        <w:r w:rsidR="00F642E2">
          <w:rPr>
            <w:webHidden/>
          </w:rPr>
          <w:instrText xml:space="preserve"> PAGEREF _Toc173335231 \h </w:instrText>
        </w:r>
        <w:r w:rsidR="00F642E2">
          <w:rPr>
            <w:webHidden/>
          </w:rPr>
        </w:r>
        <w:r w:rsidR="00F642E2">
          <w:rPr>
            <w:webHidden/>
          </w:rPr>
          <w:fldChar w:fldCharType="separate"/>
        </w:r>
        <w:r w:rsidR="009C405A">
          <w:rPr>
            <w:webHidden/>
          </w:rPr>
          <w:t>10</w:t>
        </w:r>
        <w:r w:rsidR="00F642E2">
          <w:rPr>
            <w:webHidden/>
          </w:rPr>
          <w:fldChar w:fldCharType="end"/>
        </w:r>
      </w:hyperlink>
    </w:p>
    <w:p w14:paraId="6595641E" w14:textId="5E832459"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32" w:history="1">
        <w:r w:rsidR="00F642E2" w:rsidRPr="00716680">
          <w:rPr>
            <w:rStyle w:val="Lienhypertexte"/>
            <w:rFonts w:eastAsia="Arial Unicode MS"/>
          </w:rPr>
          <w:t>2.4</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rPr>
          <w:t>Sélection des candidats</w:t>
        </w:r>
        <w:r w:rsidR="00F642E2">
          <w:rPr>
            <w:webHidden/>
          </w:rPr>
          <w:tab/>
        </w:r>
        <w:r w:rsidR="00F642E2">
          <w:rPr>
            <w:webHidden/>
          </w:rPr>
          <w:fldChar w:fldCharType="begin"/>
        </w:r>
        <w:r w:rsidR="00F642E2">
          <w:rPr>
            <w:webHidden/>
          </w:rPr>
          <w:instrText xml:space="preserve"> PAGEREF _Toc173335232 \h </w:instrText>
        </w:r>
        <w:r w:rsidR="00F642E2">
          <w:rPr>
            <w:webHidden/>
          </w:rPr>
        </w:r>
        <w:r w:rsidR="00F642E2">
          <w:rPr>
            <w:webHidden/>
          </w:rPr>
          <w:fldChar w:fldCharType="separate"/>
        </w:r>
        <w:r w:rsidR="009C405A">
          <w:rPr>
            <w:webHidden/>
          </w:rPr>
          <w:t>10</w:t>
        </w:r>
        <w:r w:rsidR="00F642E2">
          <w:rPr>
            <w:webHidden/>
          </w:rPr>
          <w:fldChar w:fldCharType="end"/>
        </w:r>
      </w:hyperlink>
    </w:p>
    <w:p w14:paraId="2F2EC47E" w14:textId="3C122D39" w:rsidR="00F642E2" w:rsidRDefault="00000000">
      <w:pPr>
        <w:pStyle w:val="TM3"/>
        <w:rPr>
          <w:rFonts w:asciiTheme="minorHAnsi" w:eastAsiaTheme="minorEastAsia" w:hAnsiTheme="minorHAnsi" w:cstheme="minorBidi"/>
          <w:kern w:val="2"/>
          <w:sz w:val="24"/>
          <w:lang w:val="fr-FR" w:eastAsia="fr-FR"/>
          <w14:ligatures w14:val="standardContextual"/>
        </w:rPr>
      </w:pPr>
      <w:hyperlink w:anchor="_Toc173335233" w:history="1">
        <w:r w:rsidR="00F642E2" w:rsidRPr="00716680">
          <w:rPr>
            <w:rStyle w:val="Lienhypertexte"/>
            <w:rFonts w:eastAsia="Arial Unicode MS"/>
            <w:lang w:val="fr-BE"/>
          </w:rPr>
          <w:t>2.4.1</w:t>
        </w:r>
        <w:r w:rsidR="00F642E2">
          <w:rPr>
            <w:rFonts w:asciiTheme="minorHAnsi" w:eastAsiaTheme="minorEastAsia" w:hAnsiTheme="minorHAnsi" w:cstheme="minorBidi"/>
            <w:kern w:val="2"/>
            <w:sz w:val="24"/>
            <w:lang w:val="fr-FR" w:eastAsia="fr-FR"/>
            <w14:ligatures w14:val="standardContextual"/>
          </w:rPr>
          <w:tab/>
        </w:r>
        <w:r w:rsidR="00F642E2" w:rsidRPr="00716680">
          <w:rPr>
            <w:rStyle w:val="Lienhypertexte"/>
            <w:rFonts w:eastAsia="Arial Unicode MS"/>
            <w:lang w:val="fr-BE"/>
          </w:rPr>
          <w:t>Situation juridique du candidat – Motifs d’exclusion</w:t>
        </w:r>
        <w:r w:rsidR="00F642E2">
          <w:rPr>
            <w:webHidden/>
          </w:rPr>
          <w:tab/>
        </w:r>
        <w:r w:rsidR="00F642E2">
          <w:rPr>
            <w:webHidden/>
          </w:rPr>
          <w:fldChar w:fldCharType="begin"/>
        </w:r>
        <w:r w:rsidR="00F642E2">
          <w:rPr>
            <w:webHidden/>
          </w:rPr>
          <w:instrText xml:space="preserve"> PAGEREF _Toc173335233 \h </w:instrText>
        </w:r>
        <w:r w:rsidR="00F642E2">
          <w:rPr>
            <w:webHidden/>
          </w:rPr>
        </w:r>
        <w:r w:rsidR="00F642E2">
          <w:rPr>
            <w:webHidden/>
          </w:rPr>
          <w:fldChar w:fldCharType="separate"/>
        </w:r>
        <w:r w:rsidR="009C405A">
          <w:rPr>
            <w:webHidden/>
          </w:rPr>
          <w:t>10</w:t>
        </w:r>
        <w:r w:rsidR="00F642E2">
          <w:rPr>
            <w:webHidden/>
          </w:rPr>
          <w:fldChar w:fldCharType="end"/>
        </w:r>
      </w:hyperlink>
    </w:p>
    <w:p w14:paraId="3034D756" w14:textId="472C364F" w:rsidR="00F642E2" w:rsidRDefault="00000000">
      <w:pPr>
        <w:pStyle w:val="TM3"/>
        <w:rPr>
          <w:rFonts w:asciiTheme="minorHAnsi" w:eastAsiaTheme="minorEastAsia" w:hAnsiTheme="minorHAnsi" w:cstheme="minorBidi"/>
          <w:kern w:val="2"/>
          <w:sz w:val="24"/>
          <w:lang w:val="fr-FR" w:eastAsia="fr-FR"/>
          <w14:ligatures w14:val="standardContextual"/>
        </w:rPr>
      </w:pPr>
      <w:hyperlink w:anchor="_Toc173335234" w:history="1">
        <w:r w:rsidR="00F642E2" w:rsidRPr="00716680">
          <w:rPr>
            <w:rStyle w:val="Lienhypertexte"/>
            <w:rFonts w:eastAsia="Arial Unicode MS"/>
            <w:lang w:val="fr-BE"/>
          </w:rPr>
          <w:t>2.4.2</w:t>
        </w:r>
        <w:r w:rsidR="00F642E2">
          <w:rPr>
            <w:rFonts w:asciiTheme="minorHAnsi" w:eastAsiaTheme="minorEastAsia" w:hAnsiTheme="minorHAnsi" w:cstheme="minorBidi"/>
            <w:kern w:val="2"/>
            <w:sz w:val="24"/>
            <w:lang w:val="fr-FR" w:eastAsia="fr-FR"/>
            <w14:ligatures w14:val="standardContextual"/>
          </w:rPr>
          <w:tab/>
        </w:r>
        <w:r w:rsidR="00F642E2" w:rsidRPr="00716680">
          <w:rPr>
            <w:rStyle w:val="Lienhypertexte"/>
            <w:rFonts w:eastAsia="Arial Unicode MS"/>
            <w:lang w:val="fr-BE"/>
          </w:rPr>
          <w:t>Critères de sélection</w:t>
        </w:r>
        <w:r w:rsidR="00F642E2">
          <w:rPr>
            <w:webHidden/>
          </w:rPr>
          <w:tab/>
        </w:r>
        <w:r w:rsidR="00F642E2">
          <w:rPr>
            <w:webHidden/>
          </w:rPr>
          <w:fldChar w:fldCharType="begin"/>
        </w:r>
        <w:r w:rsidR="00F642E2">
          <w:rPr>
            <w:webHidden/>
          </w:rPr>
          <w:instrText xml:space="preserve"> PAGEREF _Toc173335234 \h </w:instrText>
        </w:r>
        <w:r w:rsidR="00F642E2">
          <w:rPr>
            <w:webHidden/>
          </w:rPr>
        </w:r>
        <w:r w:rsidR="00F642E2">
          <w:rPr>
            <w:webHidden/>
          </w:rPr>
          <w:fldChar w:fldCharType="separate"/>
        </w:r>
        <w:r w:rsidR="009C405A">
          <w:rPr>
            <w:webHidden/>
          </w:rPr>
          <w:t>10</w:t>
        </w:r>
        <w:r w:rsidR="00F642E2">
          <w:rPr>
            <w:webHidden/>
          </w:rPr>
          <w:fldChar w:fldCharType="end"/>
        </w:r>
      </w:hyperlink>
    </w:p>
    <w:p w14:paraId="7635D59B" w14:textId="6AB16E1E"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35" w:history="1">
        <w:r w:rsidR="00F642E2" w:rsidRPr="00716680">
          <w:rPr>
            <w:rStyle w:val="Lienhypertexte"/>
            <w:rFonts w:eastAsia="Arial Unicode MS"/>
            <w:lang w:val="fr-FR"/>
          </w:rPr>
          <w:t>2.5</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lang w:val="fr-FR"/>
          </w:rPr>
          <w:t>Critères d’attribution</w:t>
        </w:r>
        <w:r w:rsidR="00F642E2">
          <w:rPr>
            <w:webHidden/>
          </w:rPr>
          <w:tab/>
        </w:r>
        <w:r w:rsidR="00F642E2">
          <w:rPr>
            <w:webHidden/>
          </w:rPr>
          <w:fldChar w:fldCharType="begin"/>
        </w:r>
        <w:r w:rsidR="00F642E2">
          <w:rPr>
            <w:webHidden/>
          </w:rPr>
          <w:instrText xml:space="preserve"> PAGEREF _Toc173335235 \h </w:instrText>
        </w:r>
        <w:r w:rsidR="00F642E2">
          <w:rPr>
            <w:webHidden/>
          </w:rPr>
        </w:r>
        <w:r w:rsidR="00F642E2">
          <w:rPr>
            <w:webHidden/>
          </w:rPr>
          <w:fldChar w:fldCharType="separate"/>
        </w:r>
        <w:r w:rsidR="009C405A">
          <w:rPr>
            <w:webHidden/>
          </w:rPr>
          <w:t>11</w:t>
        </w:r>
        <w:r w:rsidR="00F642E2">
          <w:rPr>
            <w:webHidden/>
          </w:rPr>
          <w:fldChar w:fldCharType="end"/>
        </w:r>
      </w:hyperlink>
    </w:p>
    <w:p w14:paraId="0A509392" w14:textId="5A19AE2D" w:rsidR="00F642E2" w:rsidRDefault="00000000">
      <w:pPr>
        <w:pStyle w:val="TM1"/>
        <w:rPr>
          <w:rFonts w:asciiTheme="minorHAnsi" w:eastAsiaTheme="minorEastAsia" w:hAnsiTheme="minorHAnsi" w:cstheme="minorBidi"/>
          <w:b w:val="0"/>
          <w:bCs w:val="0"/>
          <w:caps w:val="0"/>
          <w:kern w:val="2"/>
          <w:lang w:val="fr-FR" w:eastAsia="fr-FR"/>
          <w14:ligatures w14:val="standardContextual"/>
        </w:rPr>
      </w:pPr>
      <w:hyperlink w:anchor="_Toc173335236" w:history="1">
        <w:r w:rsidR="00F642E2" w:rsidRPr="00716680">
          <w:rPr>
            <w:rStyle w:val="Lienhypertexte"/>
            <w:rFonts w:eastAsia="Arial Unicode MS"/>
          </w:rPr>
          <w:t>3</w:t>
        </w:r>
        <w:r w:rsidR="00F642E2">
          <w:rPr>
            <w:rFonts w:asciiTheme="minorHAnsi" w:eastAsiaTheme="minorEastAsia" w:hAnsiTheme="minorHAnsi" w:cstheme="minorBidi"/>
            <w:b w:val="0"/>
            <w:bCs w:val="0"/>
            <w:caps w:val="0"/>
            <w:kern w:val="2"/>
            <w:lang w:val="fr-FR" w:eastAsia="fr-FR"/>
            <w14:ligatures w14:val="standardContextual"/>
          </w:rPr>
          <w:tab/>
        </w:r>
        <w:r w:rsidR="00F642E2" w:rsidRPr="00716680">
          <w:rPr>
            <w:rStyle w:val="Lienhypertexte"/>
            <w:rFonts w:eastAsia="Arial Unicode MS"/>
          </w:rPr>
          <w:t>Conditions d’exécution</w:t>
        </w:r>
        <w:r w:rsidR="00F642E2">
          <w:rPr>
            <w:webHidden/>
          </w:rPr>
          <w:tab/>
        </w:r>
        <w:r w:rsidR="00F642E2">
          <w:rPr>
            <w:webHidden/>
          </w:rPr>
          <w:fldChar w:fldCharType="begin"/>
        </w:r>
        <w:r w:rsidR="00F642E2">
          <w:rPr>
            <w:webHidden/>
          </w:rPr>
          <w:instrText xml:space="preserve"> PAGEREF _Toc173335236 \h </w:instrText>
        </w:r>
        <w:r w:rsidR="00F642E2">
          <w:rPr>
            <w:webHidden/>
          </w:rPr>
        </w:r>
        <w:r w:rsidR="00F642E2">
          <w:rPr>
            <w:webHidden/>
          </w:rPr>
          <w:fldChar w:fldCharType="separate"/>
        </w:r>
        <w:r w:rsidR="009C405A">
          <w:rPr>
            <w:webHidden/>
          </w:rPr>
          <w:t>12</w:t>
        </w:r>
        <w:r w:rsidR="00F642E2">
          <w:rPr>
            <w:webHidden/>
          </w:rPr>
          <w:fldChar w:fldCharType="end"/>
        </w:r>
      </w:hyperlink>
    </w:p>
    <w:p w14:paraId="503A100B" w14:textId="5EC0E05A"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37" w:history="1">
        <w:r w:rsidR="00F642E2" w:rsidRPr="00716680">
          <w:rPr>
            <w:rStyle w:val="Lienhypertexte"/>
            <w:rFonts w:eastAsia="Arial Unicode MS"/>
          </w:rPr>
          <w:t>3.1</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rPr>
          <w:t>Généralités</w:t>
        </w:r>
        <w:r w:rsidR="00F642E2">
          <w:rPr>
            <w:webHidden/>
          </w:rPr>
          <w:tab/>
        </w:r>
        <w:r w:rsidR="00F642E2">
          <w:rPr>
            <w:webHidden/>
          </w:rPr>
          <w:fldChar w:fldCharType="begin"/>
        </w:r>
        <w:r w:rsidR="00F642E2">
          <w:rPr>
            <w:webHidden/>
          </w:rPr>
          <w:instrText xml:space="preserve"> PAGEREF _Toc173335237 \h </w:instrText>
        </w:r>
        <w:r w:rsidR="00F642E2">
          <w:rPr>
            <w:webHidden/>
          </w:rPr>
        </w:r>
        <w:r w:rsidR="00F642E2">
          <w:rPr>
            <w:webHidden/>
          </w:rPr>
          <w:fldChar w:fldCharType="separate"/>
        </w:r>
        <w:r w:rsidR="009C405A">
          <w:rPr>
            <w:webHidden/>
          </w:rPr>
          <w:t>12</w:t>
        </w:r>
        <w:r w:rsidR="00F642E2">
          <w:rPr>
            <w:webHidden/>
          </w:rPr>
          <w:fldChar w:fldCharType="end"/>
        </w:r>
      </w:hyperlink>
    </w:p>
    <w:p w14:paraId="5E866530" w14:textId="474C372F"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38" w:history="1">
        <w:r w:rsidR="00F642E2" w:rsidRPr="00716680">
          <w:rPr>
            <w:rStyle w:val="Lienhypertexte"/>
            <w:rFonts w:eastAsia="Calibri"/>
            <w:lang w:val="fr-FR"/>
          </w:rPr>
          <w:t>3.2</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Calibri"/>
            <w:lang w:val="fr-FR"/>
          </w:rPr>
          <w:t>Recours à la capacité de tiers</w:t>
        </w:r>
        <w:r w:rsidR="00F642E2">
          <w:rPr>
            <w:webHidden/>
          </w:rPr>
          <w:tab/>
        </w:r>
        <w:r w:rsidR="00F642E2">
          <w:rPr>
            <w:webHidden/>
          </w:rPr>
          <w:fldChar w:fldCharType="begin"/>
        </w:r>
        <w:r w:rsidR="00F642E2">
          <w:rPr>
            <w:webHidden/>
          </w:rPr>
          <w:instrText xml:space="preserve"> PAGEREF _Toc173335238 \h </w:instrText>
        </w:r>
        <w:r w:rsidR="00F642E2">
          <w:rPr>
            <w:webHidden/>
          </w:rPr>
        </w:r>
        <w:r w:rsidR="00F642E2">
          <w:rPr>
            <w:webHidden/>
          </w:rPr>
          <w:fldChar w:fldCharType="separate"/>
        </w:r>
        <w:r w:rsidR="009C405A">
          <w:rPr>
            <w:webHidden/>
          </w:rPr>
          <w:t>12</w:t>
        </w:r>
        <w:r w:rsidR="00F642E2">
          <w:rPr>
            <w:webHidden/>
          </w:rPr>
          <w:fldChar w:fldCharType="end"/>
        </w:r>
      </w:hyperlink>
    </w:p>
    <w:p w14:paraId="64E4D18E" w14:textId="2C6674AF"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39" w:history="1">
        <w:r w:rsidR="00F642E2" w:rsidRPr="00716680">
          <w:rPr>
            <w:rStyle w:val="Lienhypertexte"/>
            <w:rFonts w:eastAsia="Arial Unicode MS"/>
          </w:rPr>
          <w:t>3.3</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rPr>
          <w:t>Sous-traitance</w:t>
        </w:r>
        <w:r w:rsidR="00F642E2">
          <w:rPr>
            <w:webHidden/>
          </w:rPr>
          <w:tab/>
        </w:r>
        <w:r w:rsidR="00F642E2">
          <w:rPr>
            <w:webHidden/>
          </w:rPr>
          <w:fldChar w:fldCharType="begin"/>
        </w:r>
        <w:r w:rsidR="00F642E2">
          <w:rPr>
            <w:webHidden/>
          </w:rPr>
          <w:instrText xml:space="preserve"> PAGEREF _Toc173335239 \h </w:instrText>
        </w:r>
        <w:r w:rsidR="00F642E2">
          <w:rPr>
            <w:webHidden/>
          </w:rPr>
        </w:r>
        <w:r w:rsidR="00F642E2">
          <w:rPr>
            <w:webHidden/>
          </w:rPr>
          <w:fldChar w:fldCharType="separate"/>
        </w:r>
        <w:r w:rsidR="009C405A">
          <w:rPr>
            <w:webHidden/>
          </w:rPr>
          <w:t>12</w:t>
        </w:r>
        <w:r w:rsidR="00F642E2">
          <w:rPr>
            <w:webHidden/>
          </w:rPr>
          <w:fldChar w:fldCharType="end"/>
        </w:r>
      </w:hyperlink>
    </w:p>
    <w:p w14:paraId="39481CBD" w14:textId="4E0B13A6"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40" w:history="1">
        <w:r w:rsidR="00F642E2" w:rsidRPr="00716680">
          <w:rPr>
            <w:rStyle w:val="Lienhypertexte"/>
            <w:rFonts w:eastAsia="Arial Unicode MS"/>
          </w:rPr>
          <w:t>3.4</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rPr>
          <w:t>Cession</w:t>
        </w:r>
        <w:r w:rsidR="00F642E2">
          <w:rPr>
            <w:webHidden/>
          </w:rPr>
          <w:tab/>
        </w:r>
        <w:r w:rsidR="00F642E2">
          <w:rPr>
            <w:webHidden/>
          </w:rPr>
          <w:fldChar w:fldCharType="begin"/>
        </w:r>
        <w:r w:rsidR="00F642E2">
          <w:rPr>
            <w:webHidden/>
          </w:rPr>
          <w:instrText xml:space="preserve"> PAGEREF _Toc173335240 \h </w:instrText>
        </w:r>
        <w:r w:rsidR="00F642E2">
          <w:rPr>
            <w:webHidden/>
          </w:rPr>
        </w:r>
        <w:r w:rsidR="00F642E2">
          <w:rPr>
            <w:webHidden/>
          </w:rPr>
          <w:fldChar w:fldCharType="separate"/>
        </w:r>
        <w:r w:rsidR="009C405A">
          <w:rPr>
            <w:webHidden/>
          </w:rPr>
          <w:t>13</w:t>
        </w:r>
        <w:r w:rsidR="00F642E2">
          <w:rPr>
            <w:webHidden/>
          </w:rPr>
          <w:fldChar w:fldCharType="end"/>
        </w:r>
      </w:hyperlink>
    </w:p>
    <w:p w14:paraId="1E834492" w14:textId="33B9C77E"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41" w:history="1">
        <w:r w:rsidR="00F642E2" w:rsidRPr="00716680">
          <w:rPr>
            <w:rStyle w:val="Lienhypertexte"/>
            <w:rFonts w:eastAsia="Arial Unicode MS"/>
          </w:rPr>
          <w:t>3.5</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rPr>
          <w:t>Conformité de l’exécution</w:t>
        </w:r>
        <w:r w:rsidR="00F642E2">
          <w:rPr>
            <w:webHidden/>
          </w:rPr>
          <w:tab/>
        </w:r>
        <w:r w:rsidR="00F642E2">
          <w:rPr>
            <w:webHidden/>
          </w:rPr>
          <w:fldChar w:fldCharType="begin"/>
        </w:r>
        <w:r w:rsidR="00F642E2">
          <w:rPr>
            <w:webHidden/>
          </w:rPr>
          <w:instrText xml:space="preserve"> PAGEREF _Toc173335241 \h </w:instrText>
        </w:r>
        <w:r w:rsidR="00F642E2">
          <w:rPr>
            <w:webHidden/>
          </w:rPr>
        </w:r>
        <w:r w:rsidR="00F642E2">
          <w:rPr>
            <w:webHidden/>
          </w:rPr>
          <w:fldChar w:fldCharType="separate"/>
        </w:r>
        <w:r w:rsidR="009C405A">
          <w:rPr>
            <w:webHidden/>
          </w:rPr>
          <w:t>13</w:t>
        </w:r>
        <w:r w:rsidR="00F642E2">
          <w:rPr>
            <w:webHidden/>
          </w:rPr>
          <w:fldChar w:fldCharType="end"/>
        </w:r>
      </w:hyperlink>
    </w:p>
    <w:p w14:paraId="2CEA5A93" w14:textId="66726685"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42" w:history="1">
        <w:r w:rsidR="00F642E2" w:rsidRPr="00716680">
          <w:rPr>
            <w:rStyle w:val="Lienhypertexte"/>
            <w:rFonts w:eastAsia="Arial Unicode MS"/>
          </w:rPr>
          <w:t>3.6</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rPr>
          <w:t>Modalités d’exécution</w:t>
        </w:r>
        <w:r w:rsidR="00F642E2">
          <w:rPr>
            <w:webHidden/>
          </w:rPr>
          <w:tab/>
        </w:r>
        <w:r w:rsidR="00F642E2">
          <w:rPr>
            <w:webHidden/>
          </w:rPr>
          <w:fldChar w:fldCharType="begin"/>
        </w:r>
        <w:r w:rsidR="00F642E2">
          <w:rPr>
            <w:webHidden/>
          </w:rPr>
          <w:instrText xml:space="preserve"> PAGEREF _Toc173335242 \h </w:instrText>
        </w:r>
        <w:r w:rsidR="00F642E2">
          <w:rPr>
            <w:webHidden/>
          </w:rPr>
        </w:r>
        <w:r w:rsidR="00F642E2">
          <w:rPr>
            <w:webHidden/>
          </w:rPr>
          <w:fldChar w:fldCharType="separate"/>
        </w:r>
        <w:r w:rsidR="009C405A">
          <w:rPr>
            <w:webHidden/>
          </w:rPr>
          <w:t>13</w:t>
        </w:r>
        <w:r w:rsidR="00F642E2">
          <w:rPr>
            <w:webHidden/>
          </w:rPr>
          <w:fldChar w:fldCharType="end"/>
        </w:r>
      </w:hyperlink>
    </w:p>
    <w:p w14:paraId="35A18275" w14:textId="552CF2C9"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43" w:history="1">
        <w:r w:rsidR="00F642E2" w:rsidRPr="00716680">
          <w:rPr>
            <w:rStyle w:val="Lienhypertexte"/>
            <w:rFonts w:eastAsia="Arial Unicode MS"/>
          </w:rPr>
          <w:t>3.7</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rPr>
          <w:t>Réception des prestations</w:t>
        </w:r>
        <w:r w:rsidR="00F642E2">
          <w:rPr>
            <w:webHidden/>
          </w:rPr>
          <w:tab/>
        </w:r>
        <w:r w:rsidR="00F642E2">
          <w:rPr>
            <w:webHidden/>
          </w:rPr>
          <w:fldChar w:fldCharType="begin"/>
        </w:r>
        <w:r w:rsidR="00F642E2">
          <w:rPr>
            <w:webHidden/>
          </w:rPr>
          <w:instrText xml:space="preserve"> PAGEREF _Toc173335243 \h </w:instrText>
        </w:r>
        <w:r w:rsidR="00F642E2">
          <w:rPr>
            <w:webHidden/>
          </w:rPr>
        </w:r>
        <w:r w:rsidR="00F642E2">
          <w:rPr>
            <w:webHidden/>
          </w:rPr>
          <w:fldChar w:fldCharType="separate"/>
        </w:r>
        <w:r w:rsidR="009C405A">
          <w:rPr>
            <w:webHidden/>
          </w:rPr>
          <w:t>13</w:t>
        </w:r>
        <w:r w:rsidR="00F642E2">
          <w:rPr>
            <w:webHidden/>
          </w:rPr>
          <w:fldChar w:fldCharType="end"/>
        </w:r>
      </w:hyperlink>
    </w:p>
    <w:p w14:paraId="1016A02B" w14:textId="78CA155D"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44" w:history="1">
        <w:r w:rsidR="00F642E2" w:rsidRPr="00716680">
          <w:rPr>
            <w:rStyle w:val="Lienhypertexte"/>
            <w:rFonts w:eastAsia="Arial Unicode MS"/>
          </w:rPr>
          <w:t>3.8</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rPr>
          <w:t>Facturation et paiement</w:t>
        </w:r>
        <w:r w:rsidR="00F642E2">
          <w:rPr>
            <w:webHidden/>
          </w:rPr>
          <w:tab/>
        </w:r>
        <w:r w:rsidR="00F642E2">
          <w:rPr>
            <w:webHidden/>
          </w:rPr>
          <w:fldChar w:fldCharType="begin"/>
        </w:r>
        <w:r w:rsidR="00F642E2">
          <w:rPr>
            <w:webHidden/>
          </w:rPr>
          <w:instrText xml:space="preserve"> PAGEREF _Toc173335244 \h </w:instrText>
        </w:r>
        <w:r w:rsidR="00F642E2">
          <w:rPr>
            <w:webHidden/>
          </w:rPr>
        </w:r>
        <w:r w:rsidR="00F642E2">
          <w:rPr>
            <w:webHidden/>
          </w:rPr>
          <w:fldChar w:fldCharType="separate"/>
        </w:r>
        <w:r w:rsidR="009C405A">
          <w:rPr>
            <w:webHidden/>
          </w:rPr>
          <w:t>14</w:t>
        </w:r>
        <w:r w:rsidR="00F642E2">
          <w:rPr>
            <w:webHidden/>
          </w:rPr>
          <w:fldChar w:fldCharType="end"/>
        </w:r>
      </w:hyperlink>
    </w:p>
    <w:p w14:paraId="4F0B470B" w14:textId="279E0047"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45" w:history="1">
        <w:r w:rsidR="00F642E2" w:rsidRPr="00716680">
          <w:rPr>
            <w:rStyle w:val="Lienhypertexte"/>
            <w:rFonts w:eastAsia="Arial Unicode MS"/>
          </w:rPr>
          <w:t>3.9</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rPr>
          <w:t>Exonération de TVA</w:t>
        </w:r>
        <w:r w:rsidR="00F642E2">
          <w:rPr>
            <w:webHidden/>
          </w:rPr>
          <w:tab/>
        </w:r>
        <w:r w:rsidR="00F642E2">
          <w:rPr>
            <w:webHidden/>
          </w:rPr>
          <w:fldChar w:fldCharType="begin"/>
        </w:r>
        <w:r w:rsidR="00F642E2">
          <w:rPr>
            <w:webHidden/>
          </w:rPr>
          <w:instrText xml:space="preserve"> PAGEREF _Toc173335245 \h </w:instrText>
        </w:r>
        <w:r w:rsidR="00F642E2">
          <w:rPr>
            <w:webHidden/>
          </w:rPr>
        </w:r>
        <w:r w:rsidR="00F642E2">
          <w:rPr>
            <w:webHidden/>
          </w:rPr>
          <w:fldChar w:fldCharType="separate"/>
        </w:r>
        <w:r w:rsidR="009C405A">
          <w:rPr>
            <w:webHidden/>
          </w:rPr>
          <w:t>14</w:t>
        </w:r>
        <w:r w:rsidR="00F642E2">
          <w:rPr>
            <w:webHidden/>
          </w:rPr>
          <w:fldChar w:fldCharType="end"/>
        </w:r>
      </w:hyperlink>
    </w:p>
    <w:p w14:paraId="7EB15E63" w14:textId="2EAB9426"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46" w:history="1">
        <w:r w:rsidR="00F642E2" w:rsidRPr="00716680">
          <w:rPr>
            <w:rStyle w:val="Lienhypertexte"/>
            <w:rFonts w:eastAsia="Arial Unicode MS"/>
          </w:rPr>
          <w:t>3.10</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rPr>
          <w:t>Assurances</w:t>
        </w:r>
        <w:r w:rsidR="00F642E2">
          <w:rPr>
            <w:webHidden/>
          </w:rPr>
          <w:tab/>
        </w:r>
        <w:r w:rsidR="00F642E2">
          <w:rPr>
            <w:webHidden/>
          </w:rPr>
          <w:fldChar w:fldCharType="begin"/>
        </w:r>
        <w:r w:rsidR="00F642E2">
          <w:rPr>
            <w:webHidden/>
          </w:rPr>
          <w:instrText xml:space="preserve"> PAGEREF _Toc173335246 \h </w:instrText>
        </w:r>
        <w:r w:rsidR="00F642E2">
          <w:rPr>
            <w:webHidden/>
          </w:rPr>
        </w:r>
        <w:r w:rsidR="00F642E2">
          <w:rPr>
            <w:webHidden/>
          </w:rPr>
          <w:fldChar w:fldCharType="separate"/>
        </w:r>
        <w:r w:rsidR="009C405A">
          <w:rPr>
            <w:webHidden/>
          </w:rPr>
          <w:t>14</w:t>
        </w:r>
        <w:r w:rsidR="00F642E2">
          <w:rPr>
            <w:webHidden/>
          </w:rPr>
          <w:fldChar w:fldCharType="end"/>
        </w:r>
      </w:hyperlink>
    </w:p>
    <w:p w14:paraId="757F03A8" w14:textId="6B65E24E"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47" w:history="1">
        <w:r w:rsidR="00F642E2" w:rsidRPr="00716680">
          <w:rPr>
            <w:rStyle w:val="Lienhypertexte"/>
            <w:rFonts w:eastAsia="Arial Unicode MS"/>
          </w:rPr>
          <w:t>3.11</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rPr>
          <w:t>Droits de propriété intellectuelle</w:t>
        </w:r>
        <w:r w:rsidR="00F642E2">
          <w:rPr>
            <w:webHidden/>
          </w:rPr>
          <w:tab/>
        </w:r>
        <w:r w:rsidR="00F642E2">
          <w:rPr>
            <w:webHidden/>
          </w:rPr>
          <w:fldChar w:fldCharType="begin"/>
        </w:r>
        <w:r w:rsidR="00F642E2">
          <w:rPr>
            <w:webHidden/>
          </w:rPr>
          <w:instrText xml:space="preserve"> PAGEREF _Toc173335247 \h </w:instrText>
        </w:r>
        <w:r w:rsidR="00F642E2">
          <w:rPr>
            <w:webHidden/>
          </w:rPr>
        </w:r>
        <w:r w:rsidR="00F642E2">
          <w:rPr>
            <w:webHidden/>
          </w:rPr>
          <w:fldChar w:fldCharType="separate"/>
        </w:r>
        <w:r w:rsidR="009C405A">
          <w:rPr>
            <w:webHidden/>
          </w:rPr>
          <w:t>14</w:t>
        </w:r>
        <w:r w:rsidR="00F642E2">
          <w:rPr>
            <w:webHidden/>
          </w:rPr>
          <w:fldChar w:fldCharType="end"/>
        </w:r>
      </w:hyperlink>
    </w:p>
    <w:p w14:paraId="24BC4270" w14:textId="43FB39EF"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48" w:history="1">
        <w:r w:rsidR="00F642E2" w:rsidRPr="00716680">
          <w:rPr>
            <w:rStyle w:val="Lienhypertexte"/>
            <w:rFonts w:eastAsia="Arial Unicode MS"/>
          </w:rPr>
          <w:t>3.12</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rPr>
          <w:t>Obligation de confidentialité</w:t>
        </w:r>
        <w:r w:rsidR="00F642E2">
          <w:rPr>
            <w:webHidden/>
          </w:rPr>
          <w:tab/>
        </w:r>
        <w:r w:rsidR="00F642E2">
          <w:rPr>
            <w:webHidden/>
          </w:rPr>
          <w:fldChar w:fldCharType="begin"/>
        </w:r>
        <w:r w:rsidR="00F642E2">
          <w:rPr>
            <w:webHidden/>
          </w:rPr>
          <w:instrText xml:space="preserve"> PAGEREF _Toc173335248 \h </w:instrText>
        </w:r>
        <w:r w:rsidR="00F642E2">
          <w:rPr>
            <w:webHidden/>
          </w:rPr>
        </w:r>
        <w:r w:rsidR="00F642E2">
          <w:rPr>
            <w:webHidden/>
          </w:rPr>
          <w:fldChar w:fldCharType="separate"/>
        </w:r>
        <w:r w:rsidR="009C405A">
          <w:rPr>
            <w:webHidden/>
          </w:rPr>
          <w:t>15</w:t>
        </w:r>
        <w:r w:rsidR="00F642E2">
          <w:rPr>
            <w:webHidden/>
          </w:rPr>
          <w:fldChar w:fldCharType="end"/>
        </w:r>
      </w:hyperlink>
    </w:p>
    <w:p w14:paraId="654D86A5" w14:textId="16422479"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49" w:history="1">
        <w:r w:rsidR="00F642E2" w:rsidRPr="00716680">
          <w:rPr>
            <w:rStyle w:val="Lienhypertexte"/>
            <w:rFonts w:eastAsia="Arial Unicode MS"/>
          </w:rPr>
          <w:t>3.13</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rPr>
          <w:t>Clauses déontologiques</w:t>
        </w:r>
        <w:r w:rsidR="00F642E2">
          <w:rPr>
            <w:webHidden/>
          </w:rPr>
          <w:tab/>
        </w:r>
        <w:r w:rsidR="00F642E2">
          <w:rPr>
            <w:webHidden/>
          </w:rPr>
          <w:fldChar w:fldCharType="begin"/>
        </w:r>
        <w:r w:rsidR="00F642E2">
          <w:rPr>
            <w:webHidden/>
          </w:rPr>
          <w:instrText xml:space="preserve"> PAGEREF _Toc173335249 \h </w:instrText>
        </w:r>
        <w:r w:rsidR="00F642E2">
          <w:rPr>
            <w:webHidden/>
          </w:rPr>
        </w:r>
        <w:r w:rsidR="00F642E2">
          <w:rPr>
            <w:webHidden/>
          </w:rPr>
          <w:fldChar w:fldCharType="separate"/>
        </w:r>
        <w:r w:rsidR="009C405A">
          <w:rPr>
            <w:webHidden/>
          </w:rPr>
          <w:t>15</w:t>
        </w:r>
        <w:r w:rsidR="00F642E2">
          <w:rPr>
            <w:webHidden/>
          </w:rPr>
          <w:fldChar w:fldCharType="end"/>
        </w:r>
      </w:hyperlink>
    </w:p>
    <w:p w14:paraId="6A335E7A" w14:textId="37900989"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50" w:history="1">
        <w:r w:rsidR="00F642E2" w:rsidRPr="00716680">
          <w:rPr>
            <w:rStyle w:val="Lienhypertexte"/>
            <w:rFonts w:eastAsia="Arial Unicode MS"/>
          </w:rPr>
          <w:t>3.14</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rPr>
          <w:t>Gestion des plaintes et tribunaux compétents</w:t>
        </w:r>
        <w:r w:rsidR="00F642E2">
          <w:rPr>
            <w:webHidden/>
          </w:rPr>
          <w:tab/>
        </w:r>
        <w:r w:rsidR="00F642E2">
          <w:rPr>
            <w:webHidden/>
          </w:rPr>
          <w:fldChar w:fldCharType="begin"/>
        </w:r>
        <w:r w:rsidR="00F642E2">
          <w:rPr>
            <w:webHidden/>
          </w:rPr>
          <w:instrText xml:space="preserve"> PAGEREF _Toc173335250 \h </w:instrText>
        </w:r>
        <w:r w:rsidR="00F642E2">
          <w:rPr>
            <w:webHidden/>
          </w:rPr>
        </w:r>
        <w:r w:rsidR="00F642E2">
          <w:rPr>
            <w:webHidden/>
          </w:rPr>
          <w:fldChar w:fldCharType="separate"/>
        </w:r>
        <w:r w:rsidR="009C405A">
          <w:rPr>
            <w:webHidden/>
          </w:rPr>
          <w:t>16</w:t>
        </w:r>
        <w:r w:rsidR="00F642E2">
          <w:rPr>
            <w:webHidden/>
          </w:rPr>
          <w:fldChar w:fldCharType="end"/>
        </w:r>
      </w:hyperlink>
    </w:p>
    <w:p w14:paraId="4FBC55CC" w14:textId="15E59430" w:rsidR="00F642E2" w:rsidRDefault="00000000">
      <w:pPr>
        <w:pStyle w:val="TM1"/>
        <w:rPr>
          <w:rFonts w:asciiTheme="minorHAnsi" w:eastAsiaTheme="minorEastAsia" w:hAnsiTheme="minorHAnsi" w:cstheme="minorBidi"/>
          <w:b w:val="0"/>
          <w:bCs w:val="0"/>
          <w:caps w:val="0"/>
          <w:kern w:val="2"/>
          <w:lang w:val="fr-FR" w:eastAsia="fr-FR"/>
          <w14:ligatures w14:val="standardContextual"/>
        </w:rPr>
      </w:pPr>
      <w:hyperlink w:anchor="_Toc173335251" w:history="1">
        <w:r w:rsidR="00F642E2" w:rsidRPr="00716680">
          <w:rPr>
            <w:rStyle w:val="Lienhypertexte"/>
            <w:rFonts w:eastAsia="Arial Unicode MS"/>
          </w:rPr>
          <w:t>4</w:t>
        </w:r>
        <w:r w:rsidR="00F642E2">
          <w:rPr>
            <w:rFonts w:asciiTheme="minorHAnsi" w:eastAsiaTheme="minorEastAsia" w:hAnsiTheme="minorHAnsi" w:cstheme="minorBidi"/>
            <w:b w:val="0"/>
            <w:bCs w:val="0"/>
            <w:caps w:val="0"/>
            <w:kern w:val="2"/>
            <w:lang w:val="fr-FR" w:eastAsia="fr-FR"/>
            <w14:ligatures w14:val="standardContextual"/>
          </w:rPr>
          <w:tab/>
        </w:r>
        <w:r w:rsidR="00F642E2" w:rsidRPr="00716680">
          <w:rPr>
            <w:rStyle w:val="Lienhypertexte"/>
            <w:rFonts w:eastAsia="Arial Unicode MS"/>
          </w:rPr>
          <w:t>Termes de références</w:t>
        </w:r>
        <w:r w:rsidR="00F642E2">
          <w:rPr>
            <w:webHidden/>
          </w:rPr>
          <w:tab/>
        </w:r>
        <w:r w:rsidR="00F642E2">
          <w:rPr>
            <w:webHidden/>
          </w:rPr>
          <w:fldChar w:fldCharType="begin"/>
        </w:r>
        <w:r w:rsidR="00F642E2">
          <w:rPr>
            <w:webHidden/>
          </w:rPr>
          <w:instrText xml:space="preserve"> PAGEREF _Toc173335251 \h </w:instrText>
        </w:r>
        <w:r w:rsidR="00F642E2">
          <w:rPr>
            <w:webHidden/>
          </w:rPr>
        </w:r>
        <w:r w:rsidR="00F642E2">
          <w:rPr>
            <w:webHidden/>
          </w:rPr>
          <w:fldChar w:fldCharType="separate"/>
        </w:r>
        <w:r w:rsidR="009C405A">
          <w:rPr>
            <w:webHidden/>
          </w:rPr>
          <w:t>17</w:t>
        </w:r>
        <w:r w:rsidR="00F642E2">
          <w:rPr>
            <w:webHidden/>
          </w:rPr>
          <w:fldChar w:fldCharType="end"/>
        </w:r>
      </w:hyperlink>
    </w:p>
    <w:p w14:paraId="07344708" w14:textId="04D77BDE"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52" w:history="1">
        <w:r w:rsidR="00F642E2" w:rsidRPr="00716680">
          <w:rPr>
            <w:rStyle w:val="Lienhypertexte"/>
            <w:rFonts w:eastAsia="Arial Unicode MS"/>
          </w:rPr>
          <w:t>4.1</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rPr>
          <w:t>Introduction</w:t>
        </w:r>
        <w:r w:rsidR="00F642E2">
          <w:rPr>
            <w:webHidden/>
          </w:rPr>
          <w:tab/>
        </w:r>
        <w:r w:rsidR="00F642E2">
          <w:rPr>
            <w:webHidden/>
          </w:rPr>
          <w:fldChar w:fldCharType="begin"/>
        </w:r>
        <w:r w:rsidR="00F642E2">
          <w:rPr>
            <w:webHidden/>
          </w:rPr>
          <w:instrText xml:space="preserve"> PAGEREF _Toc173335252 \h </w:instrText>
        </w:r>
        <w:r w:rsidR="00F642E2">
          <w:rPr>
            <w:webHidden/>
          </w:rPr>
        </w:r>
        <w:r w:rsidR="00F642E2">
          <w:rPr>
            <w:webHidden/>
          </w:rPr>
          <w:fldChar w:fldCharType="separate"/>
        </w:r>
        <w:r w:rsidR="009C405A">
          <w:rPr>
            <w:webHidden/>
          </w:rPr>
          <w:t>17</w:t>
        </w:r>
        <w:r w:rsidR="00F642E2">
          <w:rPr>
            <w:webHidden/>
          </w:rPr>
          <w:fldChar w:fldCharType="end"/>
        </w:r>
      </w:hyperlink>
    </w:p>
    <w:p w14:paraId="7B95C22A" w14:textId="7628C192"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53" w:history="1">
        <w:r w:rsidR="00F642E2" w:rsidRPr="00716680">
          <w:rPr>
            <w:rStyle w:val="Lienhypertexte"/>
            <w:rFonts w:eastAsia="Arial Unicode MS"/>
            <w:lang w:eastAsia="en-GB"/>
          </w:rPr>
          <w:t>4.2</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lang w:eastAsia="en-GB"/>
          </w:rPr>
          <w:t>Période, durée et budget</w:t>
        </w:r>
        <w:r w:rsidR="00F642E2">
          <w:rPr>
            <w:webHidden/>
          </w:rPr>
          <w:tab/>
        </w:r>
        <w:r w:rsidR="00F642E2">
          <w:rPr>
            <w:webHidden/>
          </w:rPr>
          <w:fldChar w:fldCharType="begin"/>
        </w:r>
        <w:r w:rsidR="00F642E2">
          <w:rPr>
            <w:webHidden/>
          </w:rPr>
          <w:instrText xml:space="preserve"> PAGEREF _Toc173335253 \h </w:instrText>
        </w:r>
        <w:r w:rsidR="00F642E2">
          <w:rPr>
            <w:webHidden/>
          </w:rPr>
        </w:r>
        <w:r w:rsidR="00F642E2">
          <w:rPr>
            <w:webHidden/>
          </w:rPr>
          <w:fldChar w:fldCharType="separate"/>
        </w:r>
        <w:r w:rsidR="009C405A">
          <w:rPr>
            <w:webHidden/>
          </w:rPr>
          <w:t>17</w:t>
        </w:r>
        <w:r w:rsidR="00F642E2">
          <w:rPr>
            <w:webHidden/>
          </w:rPr>
          <w:fldChar w:fldCharType="end"/>
        </w:r>
      </w:hyperlink>
    </w:p>
    <w:p w14:paraId="3B46B14E" w14:textId="7C34C9D7"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54" w:history="1">
        <w:r w:rsidR="00F642E2" w:rsidRPr="00716680">
          <w:rPr>
            <w:rStyle w:val="Lienhypertexte"/>
            <w:rFonts w:eastAsia="Arial Unicode MS"/>
            <w:lang w:eastAsia="en-GB"/>
          </w:rPr>
          <w:t>4.3</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lang w:eastAsia="en-GB"/>
          </w:rPr>
          <w:t>Objectifs</w:t>
        </w:r>
        <w:r w:rsidR="00F642E2">
          <w:rPr>
            <w:webHidden/>
          </w:rPr>
          <w:tab/>
        </w:r>
        <w:r w:rsidR="00F642E2">
          <w:rPr>
            <w:webHidden/>
          </w:rPr>
          <w:fldChar w:fldCharType="begin"/>
        </w:r>
        <w:r w:rsidR="00F642E2">
          <w:rPr>
            <w:webHidden/>
          </w:rPr>
          <w:instrText xml:space="preserve"> PAGEREF _Toc173335254 \h </w:instrText>
        </w:r>
        <w:r w:rsidR="00F642E2">
          <w:rPr>
            <w:webHidden/>
          </w:rPr>
        </w:r>
        <w:r w:rsidR="00F642E2">
          <w:rPr>
            <w:webHidden/>
          </w:rPr>
          <w:fldChar w:fldCharType="separate"/>
        </w:r>
        <w:r w:rsidR="009C405A">
          <w:rPr>
            <w:webHidden/>
          </w:rPr>
          <w:t>17</w:t>
        </w:r>
        <w:r w:rsidR="00F642E2">
          <w:rPr>
            <w:webHidden/>
          </w:rPr>
          <w:fldChar w:fldCharType="end"/>
        </w:r>
      </w:hyperlink>
    </w:p>
    <w:p w14:paraId="220CD47B" w14:textId="25E92EA8"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55" w:history="1">
        <w:r w:rsidR="00F642E2" w:rsidRPr="00716680">
          <w:rPr>
            <w:rStyle w:val="Lienhypertexte"/>
            <w:rFonts w:eastAsia="Arial Unicode MS"/>
          </w:rPr>
          <w:t>4.4</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rPr>
          <w:t>Activités ad hoc</w:t>
        </w:r>
        <w:r w:rsidR="00F642E2">
          <w:rPr>
            <w:webHidden/>
          </w:rPr>
          <w:tab/>
        </w:r>
        <w:r w:rsidR="00F642E2">
          <w:rPr>
            <w:webHidden/>
          </w:rPr>
          <w:fldChar w:fldCharType="begin"/>
        </w:r>
        <w:r w:rsidR="00F642E2">
          <w:rPr>
            <w:webHidden/>
          </w:rPr>
          <w:instrText xml:space="preserve"> PAGEREF _Toc173335255 \h </w:instrText>
        </w:r>
        <w:r w:rsidR="00F642E2">
          <w:rPr>
            <w:webHidden/>
          </w:rPr>
        </w:r>
        <w:r w:rsidR="00F642E2">
          <w:rPr>
            <w:webHidden/>
          </w:rPr>
          <w:fldChar w:fldCharType="separate"/>
        </w:r>
        <w:r w:rsidR="009C405A">
          <w:rPr>
            <w:webHidden/>
          </w:rPr>
          <w:t>18</w:t>
        </w:r>
        <w:r w:rsidR="00F642E2">
          <w:rPr>
            <w:webHidden/>
          </w:rPr>
          <w:fldChar w:fldCharType="end"/>
        </w:r>
      </w:hyperlink>
    </w:p>
    <w:p w14:paraId="61402FAC" w14:textId="5863BA66"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56" w:history="1">
        <w:r w:rsidR="00F642E2" w:rsidRPr="00716680">
          <w:rPr>
            <w:rStyle w:val="Lienhypertexte"/>
            <w:rFonts w:eastAsia="Arial Unicode MS"/>
            <w:lang w:eastAsia="en-GB"/>
          </w:rPr>
          <w:t>4.5</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lang w:eastAsia="en-GB"/>
          </w:rPr>
          <w:t>Modalités de mise en œuvre</w:t>
        </w:r>
        <w:r w:rsidR="00F642E2">
          <w:rPr>
            <w:webHidden/>
          </w:rPr>
          <w:tab/>
        </w:r>
        <w:r w:rsidR="00F642E2">
          <w:rPr>
            <w:webHidden/>
          </w:rPr>
          <w:fldChar w:fldCharType="begin"/>
        </w:r>
        <w:r w:rsidR="00F642E2">
          <w:rPr>
            <w:webHidden/>
          </w:rPr>
          <w:instrText xml:space="preserve"> PAGEREF _Toc173335256 \h </w:instrText>
        </w:r>
        <w:r w:rsidR="00F642E2">
          <w:rPr>
            <w:webHidden/>
          </w:rPr>
        </w:r>
        <w:r w:rsidR="00F642E2">
          <w:rPr>
            <w:webHidden/>
          </w:rPr>
          <w:fldChar w:fldCharType="separate"/>
        </w:r>
        <w:r w:rsidR="009C405A">
          <w:rPr>
            <w:webHidden/>
          </w:rPr>
          <w:t>18</w:t>
        </w:r>
        <w:r w:rsidR="00F642E2">
          <w:rPr>
            <w:webHidden/>
          </w:rPr>
          <w:fldChar w:fldCharType="end"/>
        </w:r>
      </w:hyperlink>
    </w:p>
    <w:p w14:paraId="7671D424" w14:textId="7223180B" w:rsidR="00F642E2" w:rsidRDefault="00000000">
      <w:pPr>
        <w:pStyle w:val="TM1"/>
        <w:rPr>
          <w:rFonts w:asciiTheme="minorHAnsi" w:eastAsiaTheme="minorEastAsia" w:hAnsiTheme="minorHAnsi" w:cstheme="minorBidi"/>
          <w:b w:val="0"/>
          <w:bCs w:val="0"/>
          <w:caps w:val="0"/>
          <w:kern w:val="2"/>
          <w:lang w:val="fr-FR" w:eastAsia="fr-FR"/>
          <w14:ligatures w14:val="standardContextual"/>
        </w:rPr>
      </w:pPr>
      <w:hyperlink w:anchor="_Toc173335257" w:history="1">
        <w:r w:rsidR="00F642E2" w:rsidRPr="00716680">
          <w:rPr>
            <w:rStyle w:val="Lienhypertexte"/>
            <w:rFonts w:eastAsia="Arial Unicode MS"/>
          </w:rPr>
          <w:t>5</w:t>
        </w:r>
        <w:r w:rsidR="00F642E2">
          <w:rPr>
            <w:rFonts w:asciiTheme="minorHAnsi" w:eastAsiaTheme="minorEastAsia" w:hAnsiTheme="minorHAnsi" w:cstheme="minorBidi"/>
            <w:b w:val="0"/>
            <w:bCs w:val="0"/>
            <w:caps w:val="0"/>
            <w:kern w:val="2"/>
            <w:lang w:val="fr-FR" w:eastAsia="fr-FR"/>
            <w14:ligatures w14:val="standardContextual"/>
          </w:rPr>
          <w:tab/>
        </w:r>
        <w:r w:rsidR="00F642E2" w:rsidRPr="00716680">
          <w:rPr>
            <w:rStyle w:val="Lienhypertexte"/>
            <w:rFonts w:eastAsia="Arial Unicode MS"/>
          </w:rPr>
          <w:t>Formulaires</w:t>
        </w:r>
        <w:r w:rsidR="00F642E2">
          <w:rPr>
            <w:webHidden/>
          </w:rPr>
          <w:tab/>
        </w:r>
        <w:r w:rsidR="00F642E2">
          <w:rPr>
            <w:webHidden/>
          </w:rPr>
          <w:fldChar w:fldCharType="begin"/>
        </w:r>
        <w:r w:rsidR="00F642E2">
          <w:rPr>
            <w:webHidden/>
          </w:rPr>
          <w:instrText xml:space="preserve"> PAGEREF _Toc173335257 \h </w:instrText>
        </w:r>
        <w:r w:rsidR="00F642E2">
          <w:rPr>
            <w:webHidden/>
          </w:rPr>
        </w:r>
        <w:r w:rsidR="00F642E2">
          <w:rPr>
            <w:webHidden/>
          </w:rPr>
          <w:fldChar w:fldCharType="separate"/>
        </w:r>
        <w:r w:rsidR="009C405A">
          <w:rPr>
            <w:webHidden/>
          </w:rPr>
          <w:t>20</w:t>
        </w:r>
        <w:r w:rsidR="00F642E2">
          <w:rPr>
            <w:webHidden/>
          </w:rPr>
          <w:fldChar w:fldCharType="end"/>
        </w:r>
      </w:hyperlink>
    </w:p>
    <w:p w14:paraId="07E4502F" w14:textId="0AE6158D"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58" w:history="1">
        <w:r w:rsidR="00F642E2" w:rsidRPr="00716680">
          <w:rPr>
            <w:rStyle w:val="Lienhypertexte"/>
            <w:rFonts w:eastAsia="Arial Unicode MS"/>
          </w:rPr>
          <w:t>5.1</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rPr>
          <w:t>Instructions pour l’établissement de la demande de participation</w:t>
        </w:r>
        <w:r w:rsidR="00F642E2">
          <w:rPr>
            <w:webHidden/>
          </w:rPr>
          <w:tab/>
        </w:r>
        <w:r w:rsidR="00F642E2">
          <w:rPr>
            <w:webHidden/>
          </w:rPr>
          <w:fldChar w:fldCharType="begin"/>
        </w:r>
        <w:r w:rsidR="00F642E2">
          <w:rPr>
            <w:webHidden/>
          </w:rPr>
          <w:instrText xml:space="preserve"> PAGEREF _Toc173335258 \h </w:instrText>
        </w:r>
        <w:r w:rsidR="00F642E2">
          <w:rPr>
            <w:webHidden/>
          </w:rPr>
        </w:r>
        <w:r w:rsidR="00F642E2">
          <w:rPr>
            <w:webHidden/>
          </w:rPr>
          <w:fldChar w:fldCharType="separate"/>
        </w:r>
        <w:r w:rsidR="009C405A">
          <w:rPr>
            <w:webHidden/>
          </w:rPr>
          <w:t>20</w:t>
        </w:r>
        <w:r w:rsidR="00F642E2">
          <w:rPr>
            <w:webHidden/>
          </w:rPr>
          <w:fldChar w:fldCharType="end"/>
        </w:r>
      </w:hyperlink>
    </w:p>
    <w:p w14:paraId="5CE4CC27" w14:textId="166C9F09"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59" w:history="1">
        <w:r w:rsidR="00F642E2" w:rsidRPr="00716680">
          <w:rPr>
            <w:rStyle w:val="Lienhypertexte"/>
            <w:rFonts w:eastAsia="Arial Unicode MS"/>
          </w:rPr>
          <w:t>5.2</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rPr>
          <w:t>Formulaires de demande de participation</w:t>
        </w:r>
        <w:r w:rsidR="00F642E2">
          <w:rPr>
            <w:webHidden/>
          </w:rPr>
          <w:tab/>
        </w:r>
        <w:r w:rsidR="00F642E2">
          <w:rPr>
            <w:webHidden/>
          </w:rPr>
          <w:fldChar w:fldCharType="begin"/>
        </w:r>
        <w:r w:rsidR="00F642E2">
          <w:rPr>
            <w:webHidden/>
          </w:rPr>
          <w:instrText xml:space="preserve"> PAGEREF _Toc173335259 \h </w:instrText>
        </w:r>
        <w:r w:rsidR="00F642E2">
          <w:rPr>
            <w:webHidden/>
          </w:rPr>
        </w:r>
        <w:r w:rsidR="00F642E2">
          <w:rPr>
            <w:webHidden/>
          </w:rPr>
          <w:fldChar w:fldCharType="separate"/>
        </w:r>
        <w:r w:rsidR="009C405A">
          <w:rPr>
            <w:webHidden/>
          </w:rPr>
          <w:t>21</w:t>
        </w:r>
        <w:r w:rsidR="00F642E2">
          <w:rPr>
            <w:webHidden/>
          </w:rPr>
          <w:fldChar w:fldCharType="end"/>
        </w:r>
      </w:hyperlink>
    </w:p>
    <w:p w14:paraId="5078CD08" w14:textId="71F70CB8" w:rsidR="00F642E2" w:rsidRDefault="00000000">
      <w:pPr>
        <w:pStyle w:val="TM3"/>
        <w:rPr>
          <w:rFonts w:asciiTheme="minorHAnsi" w:eastAsiaTheme="minorEastAsia" w:hAnsiTheme="minorHAnsi" w:cstheme="minorBidi"/>
          <w:kern w:val="2"/>
          <w:sz w:val="24"/>
          <w:lang w:val="fr-FR" w:eastAsia="fr-FR"/>
          <w14:ligatures w14:val="standardContextual"/>
        </w:rPr>
      </w:pPr>
      <w:hyperlink w:anchor="_Toc173335260" w:history="1">
        <w:r w:rsidR="00F642E2" w:rsidRPr="00716680">
          <w:rPr>
            <w:rStyle w:val="Lienhypertexte"/>
            <w:rFonts w:eastAsia="Arial Unicode MS"/>
          </w:rPr>
          <w:t>5.2.1</w:t>
        </w:r>
        <w:r w:rsidR="00F642E2">
          <w:rPr>
            <w:rFonts w:asciiTheme="minorHAnsi" w:eastAsiaTheme="minorEastAsia" w:hAnsiTheme="minorHAnsi" w:cstheme="minorBidi"/>
            <w:kern w:val="2"/>
            <w:sz w:val="24"/>
            <w:lang w:val="fr-FR" w:eastAsia="fr-FR"/>
            <w14:ligatures w14:val="standardContextual"/>
          </w:rPr>
          <w:tab/>
        </w:r>
        <w:r w:rsidR="00F642E2" w:rsidRPr="00716680">
          <w:rPr>
            <w:rStyle w:val="Lienhypertexte"/>
            <w:rFonts w:eastAsia="Arial Unicode MS"/>
          </w:rPr>
          <w:t>Personne physique</w:t>
        </w:r>
        <w:r w:rsidR="00F642E2">
          <w:rPr>
            <w:webHidden/>
          </w:rPr>
          <w:tab/>
        </w:r>
        <w:r w:rsidR="00F642E2">
          <w:rPr>
            <w:webHidden/>
          </w:rPr>
          <w:fldChar w:fldCharType="begin"/>
        </w:r>
        <w:r w:rsidR="00F642E2">
          <w:rPr>
            <w:webHidden/>
          </w:rPr>
          <w:instrText xml:space="preserve"> PAGEREF _Toc173335260 \h </w:instrText>
        </w:r>
        <w:r w:rsidR="00F642E2">
          <w:rPr>
            <w:webHidden/>
          </w:rPr>
        </w:r>
        <w:r w:rsidR="00F642E2">
          <w:rPr>
            <w:webHidden/>
          </w:rPr>
          <w:fldChar w:fldCharType="separate"/>
        </w:r>
        <w:r w:rsidR="009C405A">
          <w:rPr>
            <w:webHidden/>
          </w:rPr>
          <w:t>21</w:t>
        </w:r>
        <w:r w:rsidR="00F642E2">
          <w:rPr>
            <w:webHidden/>
          </w:rPr>
          <w:fldChar w:fldCharType="end"/>
        </w:r>
      </w:hyperlink>
    </w:p>
    <w:p w14:paraId="455E9614" w14:textId="528384E5" w:rsidR="00F642E2" w:rsidRDefault="00000000">
      <w:pPr>
        <w:pStyle w:val="TM3"/>
        <w:rPr>
          <w:rFonts w:asciiTheme="minorHAnsi" w:eastAsiaTheme="minorEastAsia" w:hAnsiTheme="minorHAnsi" w:cstheme="minorBidi"/>
          <w:kern w:val="2"/>
          <w:sz w:val="24"/>
          <w:lang w:val="fr-FR" w:eastAsia="fr-FR"/>
          <w14:ligatures w14:val="standardContextual"/>
        </w:rPr>
      </w:pPr>
      <w:hyperlink w:anchor="_Toc173335261" w:history="1">
        <w:r w:rsidR="00F642E2" w:rsidRPr="00716680">
          <w:rPr>
            <w:rStyle w:val="Lienhypertexte"/>
            <w:rFonts w:eastAsia="Arial Unicode MS"/>
            <w:lang w:val="fr-BE"/>
          </w:rPr>
          <w:t>5.2.2</w:t>
        </w:r>
        <w:r w:rsidR="00F642E2">
          <w:rPr>
            <w:rFonts w:asciiTheme="minorHAnsi" w:eastAsiaTheme="minorEastAsia" w:hAnsiTheme="minorHAnsi" w:cstheme="minorBidi"/>
            <w:kern w:val="2"/>
            <w:sz w:val="24"/>
            <w:lang w:val="fr-FR" w:eastAsia="fr-FR"/>
            <w14:ligatures w14:val="standardContextual"/>
          </w:rPr>
          <w:tab/>
        </w:r>
        <w:r w:rsidR="00F642E2" w:rsidRPr="00716680">
          <w:rPr>
            <w:rStyle w:val="Lienhypertexte"/>
            <w:rFonts w:eastAsia="Arial Unicode MS"/>
            <w:lang w:val="fr-BE"/>
          </w:rPr>
          <w:t>Entité de droit privé/public ayant une forme juridique</w:t>
        </w:r>
        <w:r w:rsidR="00F642E2">
          <w:rPr>
            <w:webHidden/>
          </w:rPr>
          <w:tab/>
        </w:r>
        <w:r w:rsidR="00F642E2">
          <w:rPr>
            <w:webHidden/>
          </w:rPr>
          <w:fldChar w:fldCharType="begin"/>
        </w:r>
        <w:r w:rsidR="00F642E2">
          <w:rPr>
            <w:webHidden/>
          </w:rPr>
          <w:instrText xml:space="preserve"> PAGEREF _Toc173335261 \h </w:instrText>
        </w:r>
        <w:r w:rsidR="00F642E2">
          <w:rPr>
            <w:webHidden/>
          </w:rPr>
        </w:r>
        <w:r w:rsidR="00F642E2">
          <w:rPr>
            <w:webHidden/>
          </w:rPr>
          <w:fldChar w:fldCharType="separate"/>
        </w:r>
        <w:r w:rsidR="009C405A">
          <w:rPr>
            <w:webHidden/>
          </w:rPr>
          <w:t>23</w:t>
        </w:r>
        <w:r w:rsidR="00F642E2">
          <w:rPr>
            <w:webHidden/>
          </w:rPr>
          <w:fldChar w:fldCharType="end"/>
        </w:r>
      </w:hyperlink>
    </w:p>
    <w:p w14:paraId="58B065DD" w14:textId="5A20DDE1" w:rsidR="00F642E2" w:rsidRDefault="00000000">
      <w:pPr>
        <w:pStyle w:val="TM3"/>
        <w:rPr>
          <w:rFonts w:asciiTheme="minorHAnsi" w:eastAsiaTheme="minorEastAsia" w:hAnsiTheme="minorHAnsi" w:cstheme="minorBidi"/>
          <w:kern w:val="2"/>
          <w:sz w:val="24"/>
          <w:lang w:val="fr-FR" w:eastAsia="fr-FR"/>
          <w14:ligatures w14:val="standardContextual"/>
        </w:rPr>
      </w:pPr>
      <w:hyperlink w:anchor="_Toc173335262" w:history="1">
        <w:r w:rsidR="00F642E2" w:rsidRPr="00716680">
          <w:rPr>
            <w:rStyle w:val="Lienhypertexte"/>
            <w:rFonts w:eastAsia="Arial Unicode MS"/>
          </w:rPr>
          <w:t>5.2.3</w:t>
        </w:r>
        <w:r w:rsidR="00F642E2">
          <w:rPr>
            <w:rFonts w:asciiTheme="minorHAnsi" w:eastAsiaTheme="minorEastAsia" w:hAnsiTheme="minorHAnsi" w:cstheme="minorBidi"/>
            <w:kern w:val="2"/>
            <w:sz w:val="24"/>
            <w:lang w:val="fr-FR" w:eastAsia="fr-FR"/>
            <w14:ligatures w14:val="standardContextual"/>
          </w:rPr>
          <w:tab/>
        </w:r>
        <w:r w:rsidR="00F642E2" w:rsidRPr="00716680">
          <w:rPr>
            <w:rStyle w:val="Lienhypertexte"/>
            <w:rFonts w:eastAsia="Arial Unicode MS"/>
          </w:rPr>
          <w:t>Entité de droit public</w:t>
        </w:r>
        <w:r w:rsidR="00F642E2">
          <w:rPr>
            <w:webHidden/>
          </w:rPr>
          <w:tab/>
        </w:r>
        <w:r w:rsidR="00F642E2">
          <w:rPr>
            <w:webHidden/>
          </w:rPr>
          <w:fldChar w:fldCharType="begin"/>
        </w:r>
        <w:r w:rsidR="00F642E2">
          <w:rPr>
            <w:webHidden/>
          </w:rPr>
          <w:instrText xml:space="preserve"> PAGEREF _Toc173335262 \h </w:instrText>
        </w:r>
        <w:r w:rsidR="00F642E2">
          <w:rPr>
            <w:webHidden/>
          </w:rPr>
        </w:r>
        <w:r w:rsidR="00F642E2">
          <w:rPr>
            <w:webHidden/>
          </w:rPr>
          <w:fldChar w:fldCharType="separate"/>
        </w:r>
        <w:r w:rsidR="009C405A">
          <w:rPr>
            <w:webHidden/>
          </w:rPr>
          <w:t>24</w:t>
        </w:r>
        <w:r w:rsidR="00F642E2">
          <w:rPr>
            <w:webHidden/>
          </w:rPr>
          <w:fldChar w:fldCharType="end"/>
        </w:r>
      </w:hyperlink>
    </w:p>
    <w:p w14:paraId="0240BF02" w14:textId="4E2595F7" w:rsidR="00F642E2" w:rsidRDefault="00000000">
      <w:pPr>
        <w:pStyle w:val="TM3"/>
        <w:rPr>
          <w:rFonts w:asciiTheme="minorHAnsi" w:eastAsiaTheme="minorEastAsia" w:hAnsiTheme="minorHAnsi" w:cstheme="minorBidi"/>
          <w:kern w:val="2"/>
          <w:sz w:val="24"/>
          <w:lang w:val="fr-FR" w:eastAsia="fr-FR"/>
          <w14:ligatures w14:val="standardContextual"/>
        </w:rPr>
      </w:pPr>
      <w:hyperlink w:anchor="_Toc173335263" w:history="1">
        <w:r w:rsidR="00F642E2" w:rsidRPr="00716680">
          <w:rPr>
            <w:rStyle w:val="Lienhypertexte"/>
            <w:rFonts w:eastAsia="Arial Unicode MS"/>
          </w:rPr>
          <w:t>5.2.4</w:t>
        </w:r>
        <w:r w:rsidR="00F642E2">
          <w:rPr>
            <w:rFonts w:asciiTheme="minorHAnsi" w:eastAsiaTheme="minorEastAsia" w:hAnsiTheme="minorHAnsi" w:cstheme="minorBidi"/>
            <w:kern w:val="2"/>
            <w:sz w:val="24"/>
            <w:lang w:val="fr-FR" w:eastAsia="fr-FR"/>
            <w14:ligatures w14:val="standardContextual"/>
          </w:rPr>
          <w:tab/>
        </w:r>
        <w:r w:rsidR="00F642E2" w:rsidRPr="00716680">
          <w:rPr>
            <w:rStyle w:val="Lienhypertexte"/>
            <w:rFonts w:eastAsia="Arial Unicode MS"/>
          </w:rPr>
          <w:t>Sous-traitants</w:t>
        </w:r>
        <w:r w:rsidR="00F642E2">
          <w:rPr>
            <w:webHidden/>
          </w:rPr>
          <w:tab/>
        </w:r>
        <w:r w:rsidR="00F642E2">
          <w:rPr>
            <w:webHidden/>
          </w:rPr>
          <w:fldChar w:fldCharType="begin"/>
        </w:r>
        <w:r w:rsidR="00F642E2">
          <w:rPr>
            <w:webHidden/>
          </w:rPr>
          <w:instrText xml:space="preserve"> PAGEREF _Toc173335263 \h </w:instrText>
        </w:r>
        <w:r w:rsidR="00F642E2">
          <w:rPr>
            <w:webHidden/>
          </w:rPr>
        </w:r>
        <w:r w:rsidR="00F642E2">
          <w:rPr>
            <w:webHidden/>
          </w:rPr>
          <w:fldChar w:fldCharType="separate"/>
        </w:r>
        <w:r w:rsidR="009C405A">
          <w:rPr>
            <w:webHidden/>
          </w:rPr>
          <w:t>25</w:t>
        </w:r>
        <w:r w:rsidR="00F642E2">
          <w:rPr>
            <w:webHidden/>
          </w:rPr>
          <w:fldChar w:fldCharType="end"/>
        </w:r>
      </w:hyperlink>
    </w:p>
    <w:p w14:paraId="08EC5C8A" w14:textId="271E2965"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64" w:history="1">
        <w:r w:rsidR="00F642E2" w:rsidRPr="00716680">
          <w:rPr>
            <w:rStyle w:val="Lienhypertexte"/>
            <w:rFonts w:eastAsia="Arial Unicode MS"/>
          </w:rPr>
          <w:t>5.3</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rPr>
          <w:t>Déclaration sur l’honneur - Motifs d’exclusion</w:t>
        </w:r>
        <w:r w:rsidR="00F642E2">
          <w:rPr>
            <w:webHidden/>
          </w:rPr>
          <w:tab/>
        </w:r>
        <w:r w:rsidR="00F642E2">
          <w:rPr>
            <w:webHidden/>
          </w:rPr>
          <w:fldChar w:fldCharType="begin"/>
        </w:r>
        <w:r w:rsidR="00F642E2">
          <w:rPr>
            <w:webHidden/>
          </w:rPr>
          <w:instrText xml:space="preserve"> PAGEREF _Toc173335264 \h </w:instrText>
        </w:r>
        <w:r w:rsidR="00F642E2">
          <w:rPr>
            <w:webHidden/>
          </w:rPr>
        </w:r>
        <w:r w:rsidR="00F642E2">
          <w:rPr>
            <w:webHidden/>
          </w:rPr>
          <w:fldChar w:fldCharType="separate"/>
        </w:r>
        <w:r w:rsidR="009C405A">
          <w:rPr>
            <w:webHidden/>
          </w:rPr>
          <w:t>26</w:t>
        </w:r>
        <w:r w:rsidR="00F642E2">
          <w:rPr>
            <w:webHidden/>
          </w:rPr>
          <w:fldChar w:fldCharType="end"/>
        </w:r>
      </w:hyperlink>
    </w:p>
    <w:p w14:paraId="6EA6BF13" w14:textId="2CC3DA4C" w:rsidR="00F642E2" w:rsidRDefault="00000000">
      <w:pPr>
        <w:pStyle w:val="TM2"/>
        <w:rPr>
          <w:rFonts w:asciiTheme="minorHAnsi" w:eastAsiaTheme="minorEastAsia" w:hAnsiTheme="minorHAnsi" w:cstheme="minorBidi"/>
          <w:b w:val="0"/>
          <w:smallCaps w:val="0"/>
          <w:kern w:val="2"/>
          <w:sz w:val="24"/>
          <w:lang w:val="fr-FR" w:eastAsia="fr-FR"/>
          <w14:ligatures w14:val="standardContextual"/>
        </w:rPr>
      </w:pPr>
      <w:hyperlink w:anchor="_Toc173335265" w:history="1">
        <w:r w:rsidR="00F642E2" w:rsidRPr="00716680">
          <w:rPr>
            <w:rStyle w:val="Lienhypertexte"/>
            <w:rFonts w:eastAsia="Arial Unicode MS"/>
          </w:rPr>
          <w:t>5.4</w:t>
        </w:r>
        <w:r w:rsidR="00F642E2">
          <w:rPr>
            <w:rFonts w:asciiTheme="minorHAnsi" w:eastAsiaTheme="minorEastAsia" w:hAnsiTheme="minorHAnsi" w:cstheme="minorBidi"/>
            <w:b w:val="0"/>
            <w:smallCaps w:val="0"/>
            <w:kern w:val="2"/>
            <w:sz w:val="24"/>
            <w:lang w:val="fr-FR" w:eastAsia="fr-FR"/>
            <w14:ligatures w14:val="standardContextual"/>
          </w:rPr>
          <w:tab/>
        </w:r>
        <w:r w:rsidR="00F642E2" w:rsidRPr="00716680">
          <w:rPr>
            <w:rStyle w:val="Lienhypertexte"/>
            <w:rFonts w:eastAsia="Arial Unicode MS"/>
          </w:rPr>
          <w:t>Déclaration intégrité candidats</w:t>
        </w:r>
        <w:r w:rsidR="00F642E2">
          <w:rPr>
            <w:webHidden/>
          </w:rPr>
          <w:tab/>
        </w:r>
        <w:r w:rsidR="00F642E2">
          <w:rPr>
            <w:webHidden/>
          </w:rPr>
          <w:fldChar w:fldCharType="begin"/>
        </w:r>
        <w:r w:rsidR="00F642E2">
          <w:rPr>
            <w:webHidden/>
          </w:rPr>
          <w:instrText xml:space="preserve"> PAGEREF _Toc173335265 \h </w:instrText>
        </w:r>
        <w:r w:rsidR="00F642E2">
          <w:rPr>
            <w:webHidden/>
          </w:rPr>
        </w:r>
        <w:r w:rsidR="00F642E2">
          <w:rPr>
            <w:webHidden/>
          </w:rPr>
          <w:fldChar w:fldCharType="separate"/>
        </w:r>
        <w:r w:rsidR="009C405A">
          <w:rPr>
            <w:webHidden/>
          </w:rPr>
          <w:t>29</w:t>
        </w:r>
        <w:r w:rsidR="00F642E2">
          <w:rPr>
            <w:webHidden/>
          </w:rPr>
          <w:fldChar w:fldCharType="end"/>
        </w:r>
      </w:hyperlink>
    </w:p>
    <w:p w14:paraId="3DD114F1" w14:textId="0DFD1B6E" w:rsidR="00C06A66" w:rsidRDefault="00C06A66" w:rsidP="00C06A66">
      <w:pPr>
        <w:pStyle w:val="Corpsdetexte"/>
      </w:pPr>
      <w:r>
        <w:rPr>
          <w:rFonts w:eastAsia="Times New Roman" w:cs="Times New Roman"/>
          <w:noProof/>
          <w:kern w:val="0"/>
          <w:sz w:val="24"/>
          <w:lang w:val="nl-NL" w:eastAsia="nl-NL"/>
        </w:rPr>
        <w:fldChar w:fldCharType="end"/>
      </w:r>
    </w:p>
    <w:p w14:paraId="191D4715" w14:textId="77777777" w:rsidR="00C06A66" w:rsidRDefault="00C06A66" w:rsidP="00C06A66">
      <w:pPr>
        <w:pStyle w:val="Corpsdetexte"/>
      </w:pPr>
    </w:p>
    <w:p w14:paraId="133CA8D4" w14:textId="77777777" w:rsidR="00C06A66" w:rsidRDefault="00C06A66" w:rsidP="00C06A66">
      <w:pPr>
        <w:pStyle w:val="ContentsHeading"/>
        <w:rPr>
          <w:lang w:val="fr-BE"/>
        </w:rPr>
        <w:sectPr w:rsidR="00C06A66" w:rsidSect="00077699">
          <w:headerReference w:type="even" r:id="rId16"/>
          <w:headerReference w:type="default" r:id="rId17"/>
          <w:footerReference w:type="default" r:id="rId18"/>
          <w:headerReference w:type="first" r:id="rId19"/>
          <w:pgSz w:w="11905" w:h="16837"/>
          <w:pgMar w:top="1134" w:right="1134" w:bottom="1134" w:left="1701" w:header="720" w:footer="720" w:gutter="0"/>
          <w:paperSrc w:first="11" w:other="11"/>
          <w:cols w:space="720"/>
          <w:titlePg/>
          <w:docGrid w:linePitch="326"/>
        </w:sectPr>
      </w:pPr>
    </w:p>
    <w:p w14:paraId="19258956" w14:textId="6B48FA75" w:rsidR="00C06A66" w:rsidRPr="006D6E4A" w:rsidRDefault="00D0108C" w:rsidP="003609D1">
      <w:pPr>
        <w:pStyle w:val="Titre1"/>
      </w:pPr>
      <w:bookmarkStart w:id="2" w:name="_Toc173335214"/>
      <w:bookmarkStart w:id="3" w:name="_Toc202330004"/>
      <w:bookmarkStart w:id="4" w:name="_Toc257380470"/>
      <w:bookmarkStart w:id="5" w:name="_Toc260134187"/>
      <w:bookmarkStart w:id="6" w:name="_Ref260140909"/>
      <w:bookmarkStart w:id="7" w:name="_Ref260140912"/>
      <w:r>
        <w:lastRenderedPageBreak/>
        <w:t>Informations préalables</w:t>
      </w:r>
      <w:bookmarkEnd w:id="2"/>
      <w:r w:rsidR="00D91EB5">
        <w:t xml:space="preserve"> </w:t>
      </w:r>
    </w:p>
    <w:p w14:paraId="030C6728" w14:textId="14FCB566" w:rsidR="00C627FF" w:rsidRDefault="00C627FF" w:rsidP="007D1500">
      <w:pPr>
        <w:pStyle w:val="Titre2"/>
      </w:pPr>
      <w:bookmarkStart w:id="8" w:name="_Toc173335215"/>
      <w:r>
        <w:t>Introduction</w:t>
      </w:r>
      <w:bookmarkEnd w:id="8"/>
      <w:r>
        <w:t xml:space="preserve"> </w:t>
      </w:r>
    </w:p>
    <w:p w14:paraId="1F22BBCA" w14:textId="15D95949" w:rsidR="004E054E" w:rsidRDefault="004E054E" w:rsidP="00766802">
      <w:pPr>
        <w:pStyle w:val="Corpsdetexte"/>
        <w:widowControl/>
        <w:suppressAutoHyphens w:val="0"/>
        <w:spacing w:line="276" w:lineRule="auto"/>
        <w:rPr>
          <w:rFonts w:ascii="Georgia" w:eastAsia="Calibri" w:hAnsi="Georgia" w:cs="Times New Roman"/>
          <w:color w:val="585756"/>
          <w:kern w:val="0"/>
          <w:sz w:val="21"/>
          <w:szCs w:val="22"/>
          <w:lang w:val="fr-BE"/>
        </w:rPr>
      </w:pPr>
      <w:r w:rsidRPr="00DB77EA">
        <w:rPr>
          <w:rFonts w:ascii="Georgia" w:eastAsia="Calibri" w:hAnsi="Georgia" w:cs="Times New Roman"/>
          <w:color w:val="585756"/>
          <w:kern w:val="0"/>
          <w:sz w:val="21"/>
          <w:szCs w:val="22"/>
          <w:lang w:val="fr-BE"/>
        </w:rPr>
        <w:t xml:space="preserve">Le présent </w:t>
      </w:r>
      <w:r w:rsidR="00EE7CD7" w:rsidRPr="00DB77EA">
        <w:rPr>
          <w:rFonts w:ascii="Georgia" w:eastAsia="Calibri" w:hAnsi="Georgia" w:cs="Times New Roman"/>
          <w:color w:val="585756"/>
          <w:kern w:val="0"/>
          <w:sz w:val="21"/>
          <w:szCs w:val="22"/>
          <w:lang w:val="fr-BE"/>
        </w:rPr>
        <w:t>marché</w:t>
      </w:r>
      <w:r w:rsidR="008B4A9D" w:rsidRPr="00DB77EA">
        <w:rPr>
          <w:rFonts w:ascii="Georgia" w:eastAsia="Calibri" w:hAnsi="Georgia" w:cs="Times New Roman"/>
          <w:color w:val="585756"/>
          <w:kern w:val="0"/>
          <w:sz w:val="21"/>
          <w:szCs w:val="22"/>
          <w:lang w:val="fr-BE"/>
        </w:rPr>
        <w:t xml:space="preserve"> est un marché</w:t>
      </w:r>
      <w:r w:rsidR="00EE7CD7" w:rsidRPr="00DB77EA">
        <w:rPr>
          <w:rFonts w:ascii="Georgia" w:eastAsia="Calibri" w:hAnsi="Georgia" w:cs="Times New Roman"/>
          <w:color w:val="585756"/>
          <w:kern w:val="0"/>
          <w:sz w:val="21"/>
          <w:szCs w:val="22"/>
          <w:lang w:val="fr-BE"/>
        </w:rPr>
        <w:t xml:space="preserve"> de service</w:t>
      </w:r>
      <w:r w:rsidR="00A44ACE" w:rsidRPr="00DB77EA">
        <w:rPr>
          <w:rFonts w:ascii="Georgia" w:eastAsia="Calibri" w:hAnsi="Georgia" w:cs="Times New Roman"/>
          <w:color w:val="585756"/>
          <w:kern w:val="0"/>
          <w:sz w:val="21"/>
          <w:szCs w:val="22"/>
          <w:lang w:val="fr-BE"/>
        </w:rPr>
        <w:t>s</w:t>
      </w:r>
      <w:r w:rsidR="00EE7CD7" w:rsidRPr="00DB77EA">
        <w:rPr>
          <w:rFonts w:ascii="Georgia" w:eastAsia="Calibri" w:hAnsi="Georgia" w:cs="Times New Roman"/>
          <w:color w:val="585756"/>
          <w:kern w:val="0"/>
          <w:sz w:val="21"/>
          <w:szCs w:val="22"/>
          <w:lang w:val="fr-BE"/>
        </w:rPr>
        <w:t xml:space="preserve"> </w:t>
      </w:r>
      <w:r w:rsidR="008B4A9D" w:rsidRPr="00DB77EA">
        <w:rPr>
          <w:rFonts w:ascii="Georgia" w:eastAsia="Calibri" w:hAnsi="Georgia" w:cs="Times New Roman"/>
          <w:color w:val="585756"/>
          <w:kern w:val="0"/>
          <w:sz w:val="21"/>
          <w:szCs w:val="22"/>
          <w:lang w:val="fr-BE"/>
        </w:rPr>
        <w:t>spécifique</w:t>
      </w:r>
      <w:r w:rsidR="00A44ACE" w:rsidRPr="00DB77EA">
        <w:rPr>
          <w:rFonts w:ascii="Georgia" w:eastAsia="Calibri" w:hAnsi="Georgia" w:cs="Times New Roman"/>
          <w:color w:val="585756"/>
          <w:kern w:val="0"/>
          <w:sz w:val="21"/>
          <w:szCs w:val="22"/>
          <w:lang w:val="fr-BE"/>
        </w:rPr>
        <w:t>s</w:t>
      </w:r>
      <w:r w:rsidR="008B4A9D" w:rsidRPr="00DB77EA">
        <w:rPr>
          <w:rFonts w:ascii="Georgia" w:eastAsia="Calibri" w:hAnsi="Georgia" w:cs="Times New Roman"/>
          <w:color w:val="585756"/>
          <w:kern w:val="0"/>
          <w:sz w:val="21"/>
          <w:szCs w:val="22"/>
          <w:lang w:val="fr-BE"/>
        </w:rPr>
        <w:t xml:space="preserve"> </w:t>
      </w:r>
      <w:r w:rsidR="00172009" w:rsidRPr="00DB77EA">
        <w:rPr>
          <w:rFonts w:ascii="Georgia" w:eastAsia="Calibri" w:hAnsi="Georgia" w:cs="Times New Roman"/>
          <w:color w:val="585756"/>
          <w:kern w:val="0"/>
          <w:sz w:val="21"/>
          <w:szCs w:val="22"/>
          <w:lang w:val="fr-BE"/>
        </w:rPr>
        <w:t xml:space="preserve">visé aux articles 88 et 158 de la loi </w:t>
      </w:r>
      <w:r w:rsidR="00C36CE1" w:rsidRPr="00DB77EA">
        <w:rPr>
          <w:rFonts w:ascii="Georgia" w:eastAsia="Calibri" w:hAnsi="Georgia" w:cs="Times New Roman"/>
          <w:color w:val="585756"/>
          <w:kern w:val="0"/>
          <w:sz w:val="21"/>
          <w:szCs w:val="22"/>
          <w:lang w:val="fr-BE"/>
        </w:rPr>
        <w:t xml:space="preserve">du 17 juin 2016 relative aux marché public. </w:t>
      </w:r>
      <w:r w:rsidR="00153698">
        <w:rPr>
          <w:rFonts w:ascii="Georgia" w:eastAsia="Calibri" w:hAnsi="Georgia" w:cs="Times New Roman"/>
          <w:color w:val="585756"/>
          <w:kern w:val="0"/>
          <w:sz w:val="21"/>
          <w:szCs w:val="22"/>
          <w:lang w:val="fr-BE"/>
        </w:rPr>
        <w:t>En vertu de</w:t>
      </w:r>
      <w:r w:rsidR="00493371" w:rsidRPr="00DB77EA">
        <w:rPr>
          <w:rFonts w:ascii="Georgia" w:eastAsia="Calibri" w:hAnsi="Georgia" w:cs="Times New Roman"/>
          <w:color w:val="585756"/>
          <w:kern w:val="0"/>
          <w:sz w:val="21"/>
          <w:szCs w:val="22"/>
          <w:lang w:val="fr-BE"/>
        </w:rPr>
        <w:t xml:space="preserve"> l’article 89 de la loi</w:t>
      </w:r>
      <w:r w:rsidR="00DB77EA">
        <w:rPr>
          <w:rFonts w:ascii="Georgia" w:eastAsia="Calibri" w:hAnsi="Georgia" w:cs="Times New Roman"/>
          <w:color w:val="585756"/>
          <w:kern w:val="0"/>
          <w:sz w:val="21"/>
          <w:szCs w:val="22"/>
          <w:lang w:val="fr-BE"/>
        </w:rPr>
        <w:t xml:space="preserve"> </w:t>
      </w:r>
      <w:r w:rsidR="00493371" w:rsidRPr="00DB77EA">
        <w:rPr>
          <w:rFonts w:ascii="Georgia" w:eastAsia="Calibri" w:hAnsi="Georgia" w:cs="Times New Roman"/>
          <w:color w:val="585756"/>
          <w:kern w:val="0"/>
          <w:sz w:val="21"/>
          <w:szCs w:val="22"/>
          <w:lang w:val="fr-BE"/>
        </w:rPr>
        <w:t xml:space="preserve">du 17 juin 2026, </w:t>
      </w:r>
      <w:r w:rsidR="00A336B5" w:rsidRPr="00DB77EA">
        <w:rPr>
          <w:rFonts w:ascii="Georgia" w:eastAsia="Calibri" w:hAnsi="Georgia" w:cs="Times New Roman"/>
          <w:color w:val="585756"/>
          <w:kern w:val="0"/>
          <w:sz w:val="21"/>
          <w:szCs w:val="22"/>
          <w:lang w:val="fr-BE"/>
        </w:rPr>
        <w:t>c</w:t>
      </w:r>
      <w:r w:rsidR="009F6D41" w:rsidRPr="00DB77EA">
        <w:rPr>
          <w:rFonts w:ascii="Georgia" w:eastAsia="Calibri" w:hAnsi="Georgia" w:cs="Times New Roman"/>
          <w:color w:val="585756"/>
          <w:kern w:val="0"/>
          <w:sz w:val="21"/>
          <w:szCs w:val="22"/>
          <w:lang w:val="fr-BE"/>
        </w:rPr>
        <w:t>e marché a recours à une procédure sui generis avec publication préalable</w:t>
      </w:r>
      <w:r w:rsidR="00493371" w:rsidRPr="00DB77EA">
        <w:rPr>
          <w:rFonts w:ascii="Georgia" w:eastAsia="Calibri" w:hAnsi="Georgia" w:cs="Times New Roman"/>
          <w:color w:val="585756"/>
          <w:kern w:val="0"/>
          <w:sz w:val="21"/>
          <w:szCs w:val="22"/>
          <w:lang w:val="fr-BE"/>
        </w:rPr>
        <w:t>.</w:t>
      </w:r>
      <w:r w:rsidR="00493371">
        <w:rPr>
          <w:rFonts w:ascii="Georgia" w:eastAsia="Calibri" w:hAnsi="Georgia" w:cs="Times New Roman"/>
          <w:color w:val="585756"/>
          <w:kern w:val="0"/>
          <w:sz w:val="21"/>
          <w:szCs w:val="22"/>
          <w:lang w:val="fr-BE"/>
        </w:rPr>
        <w:t xml:space="preserve"> </w:t>
      </w:r>
    </w:p>
    <w:p w14:paraId="3193E987" w14:textId="1ED6525F" w:rsidR="00C627FF" w:rsidRDefault="00C627FF" w:rsidP="00766802">
      <w:pPr>
        <w:pStyle w:val="Corpsdetexte"/>
        <w:widowControl/>
        <w:suppressAutoHyphens w:val="0"/>
        <w:spacing w:line="276" w:lineRule="auto"/>
        <w:rPr>
          <w:rFonts w:ascii="Georgia" w:eastAsia="Calibri" w:hAnsi="Georgia" w:cs="Times New Roman"/>
          <w:color w:val="585756"/>
          <w:kern w:val="0"/>
          <w:sz w:val="21"/>
          <w:szCs w:val="22"/>
          <w:lang w:val="fr-BE"/>
        </w:rPr>
      </w:pPr>
      <w:r w:rsidRPr="00766802">
        <w:rPr>
          <w:rFonts w:ascii="Georgia" w:eastAsia="Calibri" w:hAnsi="Georgia" w:cs="Times New Roman"/>
          <w:color w:val="585756"/>
          <w:kern w:val="0"/>
          <w:sz w:val="21"/>
          <w:szCs w:val="22"/>
          <w:lang w:val="fr-BE"/>
        </w:rPr>
        <w:t xml:space="preserve">Ce guide </w:t>
      </w:r>
      <w:r w:rsidR="00766802" w:rsidRPr="00766802">
        <w:rPr>
          <w:rFonts w:ascii="Georgia" w:eastAsia="Calibri" w:hAnsi="Georgia" w:cs="Times New Roman"/>
          <w:color w:val="585756"/>
          <w:kern w:val="0"/>
          <w:sz w:val="21"/>
          <w:szCs w:val="22"/>
          <w:lang w:val="fr-BE"/>
        </w:rPr>
        <w:t xml:space="preserve">de </w:t>
      </w:r>
      <w:r w:rsidR="00165972" w:rsidRPr="00766802">
        <w:rPr>
          <w:rFonts w:ascii="Georgia" w:eastAsia="Calibri" w:hAnsi="Georgia" w:cs="Times New Roman"/>
          <w:color w:val="585756"/>
          <w:kern w:val="0"/>
          <w:sz w:val="21"/>
          <w:szCs w:val="22"/>
          <w:lang w:val="fr-BE"/>
        </w:rPr>
        <w:t>sélection</w:t>
      </w:r>
      <w:r w:rsidR="00766802" w:rsidRPr="00766802">
        <w:rPr>
          <w:rFonts w:ascii="Georgia" w:eastAsia="Calibri" w:hAnsi="Georgia" w:cs="Times New Roman"/>
          <w:color w:val="585756"/>
          <w:kern w:val="0"/>
          <w:sz w:val="21"/>
          <w:szCs w:val="22"/>
          <w:lang w:val="fr-BE"/>
        </w:rPr>
        <w:t xml:space="preserve"> fournit les explications sur la phase de sélection du marché</w:t>
      </w:r>
      <w:r w:rsidR="007E04BB">
        <w:rPr>
          <w:rFonts w:ascii="Georgia" w:eastAsia="Calibri" w:hAnsi="Georgia" w:cs="Times New Roman"/>
          <w:color w:val="585756"/>
          <w:kern w:val="0"/>
          <w:sz w:val="21"/>
          <w:szCs w:val="22"/>
          <w:lang w:val="fr-BE"/>
        </w:rPr>
        <w:t xml:space="preserve"> </w:t>
      </w:r>
      <w:r w:rsidR="007E04BB" w:rsidRPr="004E5859">
        <w:rPr>
          <w:rFonts w:ascii="Georgia" w:eastAsia="Calibri" w:hAnsi="Georgia" w:cs="Times New Roman"/>
          <w:b/>
          <w:bCs/>
          <w:color w:val="585756"/>
          <w:kern w:val="0"/>
          <w:sz w:val="21"/>
          <w:szCs w:val="22"/>
          <w:lang w:val="fr-BE"/>
        </w:rPr>
        <w:t>(Phase 1)</w:t>
      </w:r>
      <w:r w:rsidR="00766802" w:rsidRPr="004E5859">
        <w:rPr>
          <w:rFonts w:ascii="Georgia" w:eastAsia="Calibri" w:hAnsi="Georgia" w:cs="Times New Roman"/>
          <w:b/>
          <w:bCs/>
          <w:color w:val="585756"/>
          <w:kern w:val="0"/>
          <w:sz w:val="21"/>
          <w:szCs w:val="22"/>
          <w:lang w:val="fr-BE"/>
        </w:rPr>
        <w:t xml:space="preserve">. </w:t>
      </w:r>
    </w:p>
    <w:p w14:paraId="0DF9037E" w14:textId="1311AC35" w:rsidR="00FB2DB0" w:rsidRDefault="00FB2DB0" w:rsidP="00766802">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En publiant ce guide de </w:t>
      </w:r>
      <w:r w:rsidR="00E91D3A">
        <w:rPr>
          <w:rFonts w:ascii="Georgia" w:eastAsia="Calibri" w:hAnsi="Georgia" w:cs="Times New Roman"/>
          <w:color w:val="585756"/>
          <w:kern w:val="0"/>
          <w:sz w:val="21"/>
          <w:szCs w:val="22"/>
          <w:lang w:val="fr-BE"/>
        </w:rPr>
        <w:t>sélection</w:t>
      </w:r>
      <w:r w:rsidR="0048777B">
        <w:rPr>
          <w:rFonts w:ascii="Georgia" w:eastAsia="Calibri" w:hAnsi="Georgia" w:cs="Times New Roman"/>
          <w:color w:val="585756"/>
          <w:kern w:val="0"/>
          <w:sz w:val="21"/>
          <w:szCs w:val="22"/>
          <w:lang w:val="fr-BE"/>
        </w:rPr>
        <w:t xml:space="preserve">, le pouvoir adjudicateur invite </w:t>
      </w:r>
      <w:r w:rsidR="00D1691F">
        <w:rPr>
          <w:rFonts w:ascii="Georgia" w:eastAsia="Calibri" w:hAnsi="Georgia" w:cs="Times New Roman"/>
          <w:color w:val="585756"/>
          <w:kern w:val="0"/>
          <w:sz w:val="21"/>
          <w:szCs w:val="22"/>
          <w:lang w:val="fr-BE"/>
        </w:rPr>
        <w:t>les parties intéressées à introduire une demande de participation à ce marché</w:t>
      </w:r>
      <w:r w:rsidR="00D62391">
        <w:rPr>
          <w:rFonts w:ascii="Georgia" w:eastAsia="Calibri" w:hAnsi="Georgia" w:cs="Times New Roman"/>
          <w:color w:val="585756"/>
          <w:kern w:val="0"/>
          <w:sz w:val="21"/>
          <w:szCs w:val="22"/>
          <w:lang w:val="fr-BE"/>
        </w:rPr>
        <w:t>.</w:t>
      </w:r>
      <w:r w:rsidR="001A3F59">
        <w:rPr>
          <w:rFonts w:ascii="Georgia" w:eastAsia="Calibri" w:hAnsi="Georgia" w:cs="Times New Roman"/>
          <w:color w:val="585756"/>
          <w:kern w:val="0"/>
          <w:sz w:val="21"/>
          <w:szCs w:val="22"/>
          <w:lang w:val="fr-BE"/>
        </w:rPr>
        <w:t xml:space="preserve"> En d’autres termes, ce guide </w:t>
      </w:r>
      <w:r w:rsidR="00220CAF">
        <w:rPr>
          <w:rFonts w:ascii="Georgia" w:eastAsia="Calibri" w:hAnsi="Georgia" w:cs="Times New Roman"/>
          <w:color w:val="585756"/>
          <w:kern w:val="0"/>
          <w:sz w:val="21"/>
          <w:szCs w:val="22"/>
          <w:lang w:val="fr-BE"/>
        </w:rPr>
        <w:t>a pour but</w:t>
      </w:r>
      <w:r w:rsidR="00BA064A">
        <w:rPr>
          <w:rFonts w:ascii="Georgia" w:eastAsia="Calibri" w:hAnsi="Georgia" w:cs="Times New Roman"/>
          <w:color w:val="585756"/>
          <w:kern w:val="0"/>
          <w:sz w:val="21"/>
          <w:szCs w:val="22"/>
          <w:lang w:val="fr-BE"/>
        </w:rPr>
        <w:t xml:space="preserve"> de sélectionner des candidats adéquats qui seront invités lors de la prochaine phase de la procédure d’attribution</w:t>
      </w:r>
      <w:r w:rsidR="00F63F48">
        <w:rPr>
          <w:rFonts w:ascii="Georgia" w:eastAsia="Calibri" w:hAnsi="Georgia" w:cs="Times New Roman"/>
          <w:color w:val="585756"/>
          <w:kern w:val="0"/>
          <w:sz w:val="21"/>
          <w:szCs w:val="22"/>
          <w:lang w:val="fr-BE"/>
        </w:rPr>
        <w:t xml:space="preserve"> à introduire une </w:t>
      </w:r>
      <w:r w:rsidR="001F7B2C">
        <w:rPr>
          <w:rFonts w:ascii="Georgia" w:eastAsia="Calibri" w:hAnsi="Georgia" w:cs="Times New Roman"/>
          <w:color w:val="585756"/>
          <w:kern w:val="0"/>
          <w:sz w:val="21"/>
          <w:szCs w:val="22"/>
          <w:lang w:val="fr-BE"/>
        </w:rPr>
        <w:t>offre</w:t>
      </w:r>
      <w:r w:rsidR="00F63F48">
        <w:rPr>
          <w:rFonts w:ascii="Georgia" w:eastAsia="Calibri" w:hAnsi="Georgia" w:cs="Times New Roman"/>
          <w:color w:val="585756"/>
          <w:kern w:val="0"/>
          <w:sz w:val="21"/>
          <w:szCs w:val="22"/>
          <w:lang w:val="fr-BE"/>
        </w:rPr>
        <w:t xml:space="preserve"> sur base d</w:t>
      </w:r>
      <w:r w:rsidR="00F3038E">
        <w:rPr>
          <w:rFonts w:ascii="Georgia" w:eastAsia="Calibri" w:hAnsi="Georgia" w:cs="Times New Roman"/>
          <w:color w:val="585756"/>
          <w:kern w:val="0"/>
          <w:sz w:val="21"/>
          <w:szCs w:val="22"/>
          <w:lang w:val="fr-BE"/>
        </w:rPr>
        <w:t xml:space="preserve">u cahier spécial de charge et </w:t>
      </w:r>
      <w:r w:rsidR="008A2CAE">
        <w:rPr>
          <w:rFonts w:ascii="Georgia" w:eastAsia="Calibri" w:hAnsi="Georgia" w:cs="Times New Roman"/>
          <w:color w:val="585756"/>
          <w:kern w:val="0"/>
          <w:sz w:val="21"/>
          <w:szCs w:val="22"/>
          <w:lang w:val="fr-BE"/>
        </w:rPr>
        <w:t xml:space="preserve">l’invitation à l’étape du jury </w:t>
      </w:r>
      <w:r w:rsidR="00F63F48">
        <w:rPr>
          <w:rFonts w:ascii="Georgia" w:eastAsia="Calibri" w:hAnsi="Georgia" w:cs="Times New Roman"/>
          <w:color w:val="585756"/>
          <w:kern w:val="0"/>
          <w:sz w:val="21"/>
          <w:szCs w:val="22"/>
          <w:lang w:val="fr-BE"/>
        </w:rPr>
        <w:t>qui</w:t>
      </w:r>
      <w:r w:rsidR="008115D8">
        <w:rPr>
          <w:rFonts w:ascii="Georgia" w:eastAsia="Calibri" w:hAnsi="Georgia" w:cs="Times New Roman"/>
          <w:color w:val="585756"/>
          <w:kern w:val="0"/>
          <w:sz w:val="21"/>
          <w:szCs w:val="22"/>
          <w:lang w:val="fr-BE"/>
        </w:rPr>
        <w:t xml:space="preserve"> ne</w:t>
      </w:r>
      <w:r w:rsidR="00F63F48">
        <w:rPr>
          <w:rFonts w:ascii="Georgia" w:eastAsia="Calibri" w:hAnsi="Georgia" w:cs="Times New Roman"/>
          <w:color w:val="585756"/>
          <w:kern w:val="0"/>
          <w:sz w:val="21"/>
          <w:szCs w:val="22"/>
          <w:lang w:val="fr-BE"/>
        </w:rPr>
        <w:t xml:space="preserve"> sera transmis </w:t>
      </w:r>
      <w:r w:rsidR="008115D8">
        <w:rPr>
          <w:rFonts w:ascii="Georgia" w:eastAsia="Calibri" w:hAnsi="Georgia" w:cs="Times New Roman"/>
          <w:color w:val="585756"/>
          <w:kern w:val="0"/>
          <w:sz w:val="21"/>
          <w:szCs w:val="22"/>
          <w:lang w:val="fr-BE"/>
        </w:rPr>
        <w:t>qu’</w:t>
      </w:r>
      <w:r w:rsidR="00F63F48">
        <w:rPr>
          <w:rFonts w:ascii="Georgia" w:eastAsia="Calibri" w:hAnsi="Georgia" w:cs="Times New Roman"/>
          <w:color w:val="585756"/>
          <w:kern w:val="0"/>
          <w:sz w:val="21"/>
          <w:szCs w:val="22"/>
          <w:lang w:val="fr-BE"/>
        </w:rPr>
        <w:t>aux candidats sélectionnés</w:t>
      </w:r>
      <w:r w:rsidR="004E5859">
        <w:rPr>
          <w:rFonts w:ascii="Georgia" w:eastAsia="Calibri" w:hAnsi="Georgia" w:cs="Times New Roman"/>
          <w:color w:val="585756"/>
          <w:kern w:val="0"/>
          <w:sz w:val="21"/>
          <w:szCs w:val="22"/>
          <w:lang w:val="fr-BE"/>
        </w:rPr>
        <w:t xml:space="preserve"> </w:t>
      </w:r>
      <w:r w:rsidR="004E5859" w:rsidRPr="004E5859">
        <w:rPr>
          <w:rFonts w:ascii="Georgia" w:eastAsia="Calibri" w:hAnsi="Georgia" w:cs="Times New Roman"/>
          <w:b/>
          <w:bCs/>
          <w:color w:val="585756"/>
          <w:kern w:val="0"/>
          <w:sz w:val="21"/>
          <w:szCs w:val="22"/>
          <w:lang w:val="fr-BE"/>
        </w:rPr>
        <w:t>(Phase 2)</w:t>
      </w:r>
      <w:r w:rsidR="00E05A1C" w:rsidRPr="004E5859">
        <w:rPr>
          <w:rFonts w:ascii="Georgia" w:eastAsia="Calibri" w:hAnsi="Georgia" w:cs="Times New Roman"/>
          <w:b/>
          <w:bCs/>
          <w:color w:val="585756"/>
          <w:kern w:val="0"/>
          <w:sz w:val="21"/>
          <w:szCs w:val="22"/>
          <w:lang w:val="fr-BE"/>
        </w:rPr>
        <w:t>.</w:t>
      </w:r>
      <w:r w:rsidR="00E05A1C">
        <w:rPr>
          <w:rFonts w:ascii="Georgia" w:eastAsia="Calibri" w:hAnsi="Georgia" w:cs="Times New Roman"/>
          <w:color w:val="585756"/>
          <w:kern w:val="0"/>
          <w:sz w:val="21"/>
          <w:szCs w:val="22"/>
          <w:lang w:val="fr-BE"/>
        </w:rPr>
        <w:t xml:space="preserve"> </w:t>
      </w:r>
    </w:p>
    <w:p w14:paraId="38FF6901" w14:textId="16454857" w:rsidR="00766802" w:rsidRPr="004B105B" w:rsidRDefault="00E05A1C" w:rsidP="004B105B">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Ce guide de sélection fait partie intégrante des documents de </w:t>
      </w:r>
      <w:r w:rsidR="0039134E">
        <w:rPr>
          <w:rFonts w:ascii="Georgia" w:eastAsia="Calibri" w:hAnsi="Georgia" w:cs="Times New Roman"/>
          <w:color w:val="585756"/>
          <w:kern w:val="0"/>
          <w:sz w:val="21"/>
          <w:szCs w:val="22"/>
          <w:lang w:val="fr-BE"/>
        </w:rPr>
        <w:t>marchés.</w:t>
      </w:r>
    </w:p>
    <w:p w14:paraId="4DACCFC2" w14:textId="77777777" w:rsidR="00C06A66" w:rsidRPr="0023133B" w:rsidRDefault="00C06A66" w:rsidP="00EC6921">
      <w:pPr>
        <w:pStyle w:val="Titre2"/>
      </w:pPr>
      <w:bookmarkStart w:id="9" w:name="_Ref228956459"/>
      <w:bookmarkStart w:id="10" w:name="_Toc257039812"/>
      <w:bookmarkStart w:id="11" w:name="_Toc173335216"/>
      <w:r w:rsidRPr="0023133B">
        <w:t>Le pouvoir adjudicateur</w:t>
      </w:r>
      <w:bookmarkEnd w:id="9"/>
      <w:bookmarkEnd w:id="10"/>
      <w:bookmarkEnd w:id="11"/>
      <w:r w:rsidRPr="0023133B">
        <w:t xml:space="preserve"> </w:t>
      </w:r>
    </w:p>
    <w:p w14:paraId="79AB19B1" w14:textId="77777777" w:rsidR="00C06A66" w:rsidRPr="006C0B3F" w:rsidRDefault="00C06A66" w:rsidP="004F1C58">
      <w:pPr>
        <w:pStyle w:val="Corpsdetexte"/>
        <w:widowControl/>
        <w:suppressAutoHyphens w:val="0"/>
        <w:spacing w:line="276" w:lineRule="auto"/>
        <w:rPr>
          <w:rFonts w:ascii="Georgia" w:eastAsia="Calibri" w:hAnsi="Georgia" w:cs="Times New Roman"/>
          <w:color w:val="585756"/>
          <w:kern w:val="0"/>
          <w:sz w:val="21"/>
          <w:szCs w:val="22"/>
          <w:lang w:val="fr-BE"/>
        </w:rPr>
      </w:pPr>
      <w:bookmarkStart w:id="12" w:name="_Toc257039813"/>
      <w:r w:rsidRPr="006C0B3F">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405A1CC" w14:textId="42E08D05" w:rsidR="00C06A66" w:rsidRPr="006C0B3F" w:rsidRDefault="00DF13C0" w:rsidP="004F1C58">
      <w:pPr>
        <w:pStyle w:val="Corpsdetexte"/>
        <w:widowControl/>
        <w:suppressAutoHyphens w:val="0"/>
        <w:spacing w:line="276" w:lineRule="auto"/>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Pour ce marché, Enabel est valablement représentée par </w:t>
      </w:r>
      <w:r w:rsidR="00BF184B">
        <w:rPr>
          <w:rFonts w:ascii="Georgia" w:eastAsia="Calibri" w:hAnsi="Georgia" w:cs="Times New Roman"/>
          <w:color w:val="585756"/>
          <w:kern w:val="0"/>
          <w:sz w:val="21"/>
          <w:szCs w:val="22"/>
          <w:lang w:val="fr-BE"/>
        </w:rPr>
        <w:t>Léa Lecomte</w:t>
      </w:r>
      <w:r w:rsidRPr="008E190E">
        <w:rPr>
          <w:rFonts w:ascii="Georgia" w:eastAsia="Calibri" w:hAnsi="Georgia" w:cs="Times New Roman"/>
          <w:color w:val="585756"/>
          <w:kern w:val="0"/>
          <w:sz w:val="21"/>
          <w:szCs w:val="22"/>
          <w:lang w:val="fr-BE"/>
        </w:rPr>
        <w:t xml:space="preserve">, </w:t>
      </w:r>
      <w:r w:rsidR="008E190E" w:rsidRPr="008E190E">
        <w:rPr>
          <w:rFonts w:ascii="Georgia" w:eastAsia="Calibri" w:hAnsi="Georgia" w:cs="Times New Roman"/>
          <w:color w:val="585756"/>
          <w:kern w:val="0"/>
          <w:sz w:val="21"/>
          <w:szCs w:val="22"/>
          <w:lang w:val="fr-BE"/>
        </w:rPr>
        <w:t>Contract Support Manager</w:t>
      </w:r>
      <w:r w:rsidRPr="008E190E">
        <w:rPr>
          <w:rFonts w:ascii="Georgia" w:eastAsia="Calibri" w:hAnsi="Georgia" w:cs="Times New Roman"/>
          <w:color w:val="585756"/>
          <w:kern w:val="0"/>
          <w:sz w:val="21"/>
          <w:szCs w:val="22"/>
          <w:lang w:val="fr-BE"/>
        </w:rPr>
        <w:t>, qui est mandatée selon la structure des mandats à attribuer le marché public.</w:t>
      </w:r>
    </w:p>
    <w:p w14:paraId="571CEABF" w14:textId="77777777" w:rsidR="00C06A66" w:rsidRPr="00043E21" w:rsidRDefault="00C06A66" w:rsidP="00EC6921">
      <w:pPr>
        <w:pStyle w:val="Titre2"/>
      </w:pPr>
      <w:bookmarkStart w:id="13" w:name="_Toc173335217"/>
      <w:r w:rsidRPr="00043E21">
        <w:t xml:space="preserve">Cadre institutionnel </w:t>
      </w:r>
      <w:bookmarkEnd w:id="12"/>
      <w:r w:rsidRPr="00043E21">
        <w:t>d’Enabel</w:t>
      </w:r>
      <w:bookmarkEnd w:id="13"/>
      <w:r w:rsidRPr="00043E21">
        <w:t xml:space="preserve"> </w:t>
      </w:r>
    </w:p>
    <w:p w14:paraId="0B6680D9" w14:textId="77777777" w:rsidR="00C06A66"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 cadre de référence géné</w:t>
      </w:r>
      <w:r>
        <w:rPr>
          <w:rFonts w:ascii="Georgia" w:eastAsia="Calibri" w:hAnsi="Georgia"/>
          <w:color w:val="585756"/>
          <w:sz w:val="21"/>
          <w:szCs w:val="22"/>
        </w:rPr>
        <w:t>ral dans lequel travaille Enabel</w:t>
      </w:r>
      <w:r w:rsidRPr="00AC13E4">
        <w:rPr>
          <w:rFonts w:ascii="Georgia" w:eastAsia="Calibri" w:hAnsi="Georgia"/>
          <w:color w:val="585756"/>
          <w:sz w:val="21"/>
          <w:szCs w:val="22"/>
        </w:rPr>
        <w:t xml:space="preserve"> est</w:t>
      </w:r>
      <w:r>
        <w:rPr>
          <w:rFonts w:ascii="Georgia" w:eastAsia="Calibri" w:hAnsi="Georgia"/>
          <w:color w:val="585756"/>
          <w:sz w:val="21"/>
          <w:szCs w:val="22"/>
        </w:rPr>
        <w:t> :</w:t>
      </w:r>
    </w:p>
    <w:p w14:paraId="7669C80A" w14:textId="45677F92" w:rsidR="00C06A66" w:rsidRPr="00AC13E4" w:rsidRDefault="008E190E" w:rsidP="00BA4592">
      <w:pPr>
        <w:pStyle w:val="BTCbulletsCTB"/>
        <w:numPr>
          <w:ilvl w:val="0"/>
          <w:numId w:val="13"/>
        </w:numPr>
        <w:spacing w:after="0"/>
        <w:rPr>
          <w:rFonts w:ascii="Georgia" w:eastAsia="Calibri" w:hAnsi="Georgia"/>
          <w:bCs w:val="0"/>
          <w:color w:val="585756"/>
          <w:sz w:val="21"/>
          <w:szCs w:val="22"/>
          <w:lang w:val="fr-BE" w:eastAsia="en-US"/>
        </w:rPr>
      </w:pPr>
      <w:r w:rsidRPr="00AC13E4">
        <w:rPr>
          <w:rFonts w:ascii="Georgia" w:eastAsia="Calibri" w:hAnsi="Georgia"/>
          <w:bCs w:val="0"/>
          <w:color w:val="585756"/>
          <w:sz w:val="21"/>
          <w:szCs w:val="22"/>
          <w:lang w:val="fr-BE" w:eastAsia="en-US"/>
        </w:rPr>
        <w:t>L</w:t>
      </w:r>
      <w:r w:rsidR="00C06A66" w:rsidRPr="00AC13E4">
        <w:rPr>
          <w:rFonts w:ascii="Georgia" w:eastAsia="Calibri" w:hAnsi="Georgia"/>
          <w:bCs w:val="0"/>
          <w:color w:val="585756"/>
          <w:sz w:val="21"/>
          <w:szCs w:val="22"/>
          <w:lang w:val="fr-BE" w:eastAsia="en-US"/>
        </w:rPr>
        <w:t>a</w:t>
      </w:r>
      <w:r>
        <w:rPr>
          <w:rFonts w:ascii="Georgia" w:eastAsia="Calibri" w:hAnsi="Georgia"/>
          <w:bCs w:val="0"/>
          <w:color w:val="585756"/>
          <w:sz w:val="21"/>
          <w:szCs w:val="22"/>
          <w:lang w:val="fr-BE" w:eastAsia="en-US"/>
        </w:rPr>
        <w:t>.</w:t>
      </w:r>
      <w:r w:rsidR="00C06A66" w:rsidRPr="00AC13E4">
        <w:rPr>
          <w:rFonts w:ascii="Georgia" w:eastAsia="Calibri" w:hAnsi="Georgia"/>
          <w:bCs w:val="0"/>
          <w:color w:val="585756"/>
          <w:sz w:val="21"/>
          <w:szCs w:val="22"/>
          <w:lang w:val="fr-BE" w:eastAsia="en-US"/>
        </w:rPr>
        <w:t xml:space="preserve"> </w:t>
      </w:r>
      <w:r w:rsidR="00045B67">
        <w:rPr>
          <w:rFonts w:ascii="Georgia" w:eastAsia="Calibri" w:hAnsi="Georgia"/>
          <w:bCs w:val="0"/>
          <w:color w:val="585756"/>
          <w:sz w:val="21"/>
          <w:szCs w:val="22"/>
          <w:lang w:val="fr-BE" w:eastAsia="en-US"/>
        </w:rPr>
        <w:t>L</w:t>
      </w:r>
      <w:r w:rsidR="00C06A66" w:rsidRPr="00AC13E4">
        <w:rPr>
          <w:rFonts w:ascii="Georgia" w:eastAsia="Calibri" w:hAnsi="Georgia"/>
          <w:bCs w:val="0"/>
          <w:color w:val="585756"/>
          <w:sz w:val="21"/>
          <w:szCs w:val="22"/>
          <w:lang w:val="fr-BE" w:eastAsia="en-US"/>
        </w:rPr>
        <w:t>oi belge du 19 mars 2013 relative à la Coopération au Développement ;</w:t>
      </w:r>
    </w:p>
    <w:p w14:paraId="532C2536" w14:textId="7116CDBF" w:rsidR="00C06A66" w:rsidRPr="00AC13E4" w:rsidRDefault="00C06A66" w:rsidP="00BA4592">
      <w:pPr>
        <w:pStyle w:val="BTCbulletsCTB"/>
        <w:numPr>
          <w:ilvl w:val="0"/>
          <w:numId w:val="13"/>
        </w:numPr>
        <w:spacing w:after="0"/>
        <w:rPr>
          <w:rFonts w:ascii="Georgia" w:eastAsia="Calibri" w:hAnsi="Georgia"/>
          <w:bCs w:val="0"/>
          <w:color w:val="585756"/>
          <w:sz w:val="21"/>
          <w:szCs w:val="22"/>
          <w:lang w:val="fr-BE" w:eastAsia="en-US"/>
        </w:rPr>
      </w:pPr>
      <w:r w:rsidRPr="00AC13E4">
        <w:rPr>
          <w:rFonts w:ascii="Georgia" w:eastAsia="Calibri" w:hAnsi="Georgia"/>
          <w:bCs w:val="0"/>
          <w:color w:val="585756"/>
          <w:sz w:val="21"/>
          <w:szCs w:val="22"/>
          <w:lang w:val="fr-BE" w:eastAsia="en-US"/>
        </w:rPr>
        <w:t>la Loi belge du 21 décembre 1998 portant création de la « Coopération Technique Belge » sous la forme d’une société de droit public ;</w:t>
      </w:r>
    </w:p>
    <w:p w14:paraId="6AA882E7" w14:textId="77777777" w:rsidR="00045B67" w:rsidRPr="00045B67" w:rsidRDefault="00C06A66" w:rsidP="00BA4592">
      <w:pPr>
        <w:pStyle w:val="BTCbulletsCTB"/>
        <w:numPr>
          <w:ilvl w:val="0"/>
          <w:numId w:val="13"/>
        </w:numPr>
        <w:rPr>
          <w:rFonts w:ascii="Georgia" w:eastAsia="Calibri" w:hAnsi="Georgia"/>
          <w:color w:val="585756"/>
          <w:sz w:val="21"/>
          <w:szCs w:val="22"/>
          <w:lang w:val="fr-BE"/>
        </w:rPr>
      </w:pPr>
      <w:r w:rsidRPr="00045B67">
        <w:rPr>
          <w:rFonts w:ascii="Georgia" w:eastAsia="Calibri" w:hAnsi="Georgia"/>
          <w:bCs w:val="0"/>
          <w:color w:val="585756"/>
          <w:sz w:val="21"/>
          <w:szCs w:val="22"/>
          <w:lang w:val="fr-BE" w:eastAsia="en-US"/>
        </w:rPr>
        <w:t xml:space="preserve">la </w:t>
      </w:r>
      <w:r w:rsidR="00045B67" w:rsidRPr="00045B67">
        <w:rPr>
          <w:rFonts w:ascii="Georgia" w:eastAsia="Calibri" w:hAnsi="Georgia"/>
          <w:color w:val="585756"/>
          <w:sz w:val="21"/>
          <w:szCs w:val="22"/>
          <w:lang w:val="fr-BE" w:eastAsia="en-US"/>
        </w:rPr>
        <w:t>L</w:t>
      </w:r>
      <w:r w:rsidRPr="00045B67">
        <w:rPr>
          <w:rFonts w:ascii="Georgia" w:eastAsia="Calibri" w:hAnsi="Georgia"/>
          <w:bCs w:val="0"/>
          <w:color w:val="585756"/>
          <w:sz w:val="21"/>
          <w:szCs w:val="22"/>
          <w:lang w:val="fr-BE" w:eastAsia="en-US"/>
        </w:rPr>
        <w:t>oi du 23 novembre 2017 portant modification du nom de la Coopération technique belge et définition des missions et du fonctionnement d’Enabel, Agence belge de Développement,</w:t>
      </w:r>
      <w:r w:rsidR="00045B67">
        <w:rPr>
          <w:rFonts w:ascii="Georgia" w:eastAsia="Calibri" w:hAnsi="Georgia"/>
          <w:bCs w:val="0"/>
          <w:color w:val="585756"/>
          <w:sz w:val="21"/>
          <w:szCs w:val="22"/>
          <w:lang w:val="fr-BE" w:eastAsia="en-US"/>
        </w:rPr>
        <w:t>.</w:t>
      </w:r>
    </w:p>
    <w:p w14:paraId="0FF257BA" w14:textId="252DD747" w:rsidR="00C06A66" w:rsidRPr="00045B67" w:rsidRDefault="00C06A66" w:rsidP="00045B67">
      <w:pPr>
        <w:pStyle w:val="BTCbulletsCTB"/>
        <w:rPr>
          <w:rFonts w:ascii="Georgia" w:eastAsia="Calibri" w:hAnsi="Georgia"/>
          <w:color w:val="585756"/>
          <w:sz w:val="21"/>
          <w:szCs w:val="22"/>
          <w:lang w:val="fr-BE"/>
        </w:rPr>
      </w:pPr>
      <w:r w:rsidRPr="00045B67">
        <w:rPr>
          <w:rFonts w:ascii="Georgia" w:eastAsia="Calibri" w:hAnsi="Georgia"/>
          <w:color w:val="585756"/>
          <w:sz w:val="21"/>
          <w:szCs w:val="22"/>
          <w:lang w:val="fr-BE"/>
        </w:rPr>
        <w:t>Les développements suivants constituent eux aussi un fil rouge dans le travail d’Enabel : citons, à titre de principaux exemples :</w:t>
      </w:r>
    </w:p>
    <w:p w14:paraId="5F1C3BAE" w14:textId="77777777" w:rsidR="00C06A66" w:rsidRPr="009A07D1" w:rsidRDefault="00C06A66" w:rsidP="00BA4592">
      <w:pPr>
        <w:pStyle w:val="BTCbulletsCTB"/>
        <w:numPr>
          <w:ilvl w:val="0"/>
          <w:numId w:val="13"/>
        </w:numPr>
        <w:spacing w:after="0"/>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lastRenderedPageBreak/>
        <w:t>sur le plan de la coopération internationale : les Objectifs d</w:t>
      </w:r>
      <w:r>
        <w:rPr>
          <w:rFonts w:ascii="Georgia" w:eastAsia="Calibri" w:hAnsi="Georgia"/>
          <w:bCs w:val="0"/>
          <w:color w:val="585756"/>
          <w:sz w:val="21"/>
          <w:szCs w:val="22"/>
          <w:lang w:val="fr-BE" w:eastAsia="en-US"/>
        </w:rPr>
        <w:t>e développement durable</w:t>
      </w:r>
      <w:r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592A7C7E" w14:textId="77777777" w:rsidR="00C06A66" w:rsidRPr="009A07D1" w:rsidRDefault="00C06A66" w:rsidP="00BA4592">
      <w:pPr>
        <w:pStyle w:val="BTCbulletsCTB"/>
        <w:numPr>
          <w:ilvl w:val="0"/>
          <w:numId w:val="13"/>
        </w:numPr>
        <w:spacing w:after="0"/>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9A07D1">
        <w:rPr>
          <w:rFonts w:ascii="Georgia" w:eastAsia="Calibri" w:hAnsi="Georgia"/>
          <w:bCs w:val="0"/>
          <w:color w:val="585756"/>
          <w:sz w:val="21"/>
          <w:szCs w:val="22"/>
          <w:lang w:val="fr-BE" w:eastAsia="en-US"/>
        </w:rPr>
        <w:footnoteReference w:id="1"/>
      </w:r>
      <w:r w:rsidRPr="009A07D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DF6D865" w14:textId="77777777" w:rsidR="00C06A66" w:rsidRPr="009A07D1" w:rsidRDefault="00C06A66" w:rsidP="00BA4592">
      <w:pPr>
        <w:pStyle w:val="BTCbulletsCTB"/>
        <w:numPr>
          <w:ilvl w:val="0"/>
          <w:numId w:val="13"/>
        </w:numPr>
        <w:spacing w:after="0"/>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9A07D1">
        <w:rPr>
          <w:rFonts w:ascii="Georgia" w:eastAsia="Calibri" w:hAnsi="Georgia"/>
          <w:bCs w:val="0"/>
          <w:color w:val="585756"/>
          <w:sz w:val="21"/>
          <w:szCs w:val="22"/>
          <w:lang w:val="fr-BE" w:eastAsia="en-US"/>
        </w:rPr>
        <w:footnoteReference w:id="2"/>
      </w:r>
      <w:r w:rsidRPr="009A07D1">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3AB5D7A7" w14:textId="42A82FB1" w:rsidR="00C06A66" w:rsidRPr="00692885" w:rsidRDefault="00C06A66" w:rsidP="00BA4592">
      <w:pPr>
        <w:pStyle w:val="BTCbulletsCTB"/>
        <w:numPr>
          <w:ilvl w:val="0"/>
          <w:numId w:val="13"/>
        </w:numPr>
        <w:tabs>
          <w:tab w:val="clear" w:pos="360"/>
        </w:tabs>
        <w:spacing w:after="0" w:line="240" w:lineRule="auto"/>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6D1EF715" w14:textId="77777777" w:rsidR="00C06A66" w:rsidRDefault="00C06A66" w:rsidP="00BA4592">
      <w:pPr>
        <w:pStyle w:val="BTCbulletsCTB"/>
        <w:numPr>
          <w:ilvl w:val="0"/>
          <w:numId w:val="13"/>
        </w:numPr>
        <w:tabs>
          <w:tab w:val="clear" w:pos="360"/>
        </w:tabs>
        <w:spacing w:after="0" w:line="240" w:lineRule="auto"/>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 xml:space="preserve">le premier contrat de gestion entre Enabel et l’Etat fédéral belge (approuvé par AR du 17.12.2017, MB 22.12.2017) qui arrête les règles et les conditions spéciales relatives à l’exercice des tâches de service public par Enabel pour le compte de l’Etat belge. </w:t>
      </w:r>
    </w:p>
    <w:p w14:paraId="7645B8F3" w14:textId="664AD794" w:rsidR="00C06A66" w:rsidRPr="005E1A7F" w:rsidRDefault="3DEF1F80" w:rsidP="00BA4592">
      <w:pPr>
        <w:pStyle w:val="BTCbulletsCTB"/>
        <w:numPr>
          <w:ilvl w:val="0"/>
          <w:numId w:val="13"/>
        </w:numPr>
        <w:tabs>
          <w:tab w:val="clear" w:pos="360"/>
        </w:tabs>
        <w:spacing w:after="0" w:line="240" w:lineRule="auto"/>
        <w:rPr>
          <w:rFonts w:asciiTheme="minorHAnsi" w:eastAsiaTheme="minorEastAsia" w:hAnsiTheme="minorHAnsi" w:cstheme="minorBidi"/>
          <w:color w:val="585756"/>
          <w:sz w:val="21"/>
          <w:szCs w:val="21"/>
          <w:lang w:val="fr-BE" w:eastAsia="en-US"/>
        </w:rPr>
      </w:pPr>
      <w:r w:rsidRPr="2FB36B05">
        <w:rPr>
          <w:rFonts w:ascii="Georgia" w:eastAsia="Calibri" w:hAnsi="Georgia"/>
          <w:color w:val="585756"/>
          <w:sz w:val="21"/>
          <w:szCs w:val="21"/>
          <w:lang w:val="fr-BE" w:eastAsia="en-US"/>
        </w:rPr>
        <w:t xml:space="preserve">le Code éthique de Enabel de janvier 2019, ainsi que la Politique de Enabel concernant l’exploitation et les abus sexuels – juin 2019  et la Politique de Enabel concernant la maîtrise des risques de fraude et de corruption – juin 2019 ;  </w:t>
      </w:r>
    </w:p>
    <w:p w14:paraId="6BD52914" w14:textId="77777777" w:rsidR="00C06A66" w:rsidRDefault="00C06A66" w:rsidP="00C06A66">
      <w:pPr>
        <w:pStyle w:val="BTCbulletsCTB"/>
        <w:tabs>
          <w:tab w:val="clear" w:pos="360"/>
        </w:tabs>
        <w:spacing w:after="0" w:line="240" w:lineRule="auto"/>
        <w:ind w:left="1080"/>
        <w:jc w:val="left"/>
        <w:rPr>
          <w:rFonts w:cs="Arial"/>
          <w:szCs w:val="20"/>
          <w:lang w:val="fr-FR"/>
        </w:rPr>
      </w:pPr>
    </w:p>
    <w:p w14:paraId="6B95C632" w14:textId="77777777" w:rsidR="00C06A66" w:rsidRPr="0023133B" w:rsidRDefault="00C06A66" w:rsidP="00C06A66">
      <w:pPr>
        <w:pStyle w:val="Titre3"/>
        <w:tabs>
          <w:tab w:val="num" w:pos="1170"/>
        </w:tabs>
        <w:rPr>
          <w:lang w:val="fr-BE"/>
        </w:rPr>
      </w:pPr>
      <w:bookmarkStart w:id="14" w:name="_Toc257039814"/>
      <w:bookmarkStart w:id="15" w:name="_Toc173335218"/>
      <w:r w:rsidRPr="0023133B">
        <w:rPr>
          <w:lang w:val="fr-BE"/>
        </w:rPr>
        <w:t>Règles régissant le marché</w:t>
      </w:r>
      <w:bookmarkEnd w:id="14"/>
      <w:bookmarkEnd w:id="15"/>
    </w:p>
    <w:p w14:paraId="6BE15596" w14:textId="77777777" w:rsidR="00C06A66" w:rsidRPr="00F23F97"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16" w:name="_Toc257039815"/>
      <w:r w:rsidRPr="00F23F97">
        <w:rPr>
          <w:rFonts w:ascii="Georgia" w:eastAsia="Calibri" w:hAnsi="Georgia" w:cs="Times New Roman"/>
          <w:color w:val="585756"/>
          <w:kern w:val="0"/>
          <w:sz w:val="21"/>
          <w:szCs w:val="22"/>
          <w:lang w:val="fr-BE"/>
        </w:rPr>
        <w:t>Sont e.a. d’application au présent marché public :</w:t>
      </w:r>
    </w:p>
    <w:p w14:paraId="3E9D4B36" w14:textId="5708F02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2016 relative aux marchés publics</w:t>
      </w:r>
      <w:r w:rsidR="00972DA6">
        <w:rPr>
          <w:rFonts w:ascii="Georgia" w:eastAsia="Calibri" w:hAnsi="Georgia"/>
          <w:bCs w:val="0"/>
          <w:color w:val="585756"/>
          <w:sz w:val="21"/>
          <w:szCs w:val="22"/>
          <w:lang w:val="fr-BE" w:eastAsia="en-US"/>
        </w:rPr>
        <w:t> ;</w:t>
      </w:r>
    </w:p>
    <w:p w14:paraId="335B29DD" w14:textId="7704BF16"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00972DA6">
        <w:rPr>
          <w:rFonts w:ascii="Georgia" w:eastAsia="Calibri" w:hAnsi="Georgia"/>
          <w:bCs w:val="0"/>
          <w:color w:val="585756"/>
          <w:sz w:val="21"/>
          <w:szCs w:val="22"/>
          <w:lang w:val="fr-BE" w:eastAsia="en-US"/>
        </w:rPr>
        <w:t> ;</w:t>
      </w:r>
    </w:p>
    <w:p w14:paraId="4B61D58E" w14:textId="0912FEF9"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18 avril 2017 relatif à la passation des marchés publics dans les secteurs classiques</w:t>
      </w:r>
      <w:r w:rsidR="005E1A7F">
        <w:rPr>
          <w:rFonts w:ascii="Georgia" w:eastAsia="Calibri" w:hAnsi="Georgia"/>
          <w:bCs w:val="0"/>
          <w:color w:val="585756"/>
          <w:sz w:val="21"/>
          <w:szCs w:val="22"/>
          <w:lang w:val="fr-BE" w:eastAsia="en-US"/>
        </w:rPr>
        <w:t> ;</w:t>
      </w:r>
    </w:p>
    <w:p w14:paraId="5F04040A" w14:textId="6220344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Les Circulaires du Premier Ministre en matière de marchés publics</w:t>
      </w:r>
      <w:r w:rsidR="00A15695">
        <w:rPr>
          <w:rFonts w:ascii="Georgia" w:eastAsia="Calibri" w:hAnsi="Georgia"/>
          <w:bCs w:val="0"/>
          <w:color w:val="585756"/>
          <w:sz w:val="21"/>
          <w:szCs w:val="22"/>
          <w:lang w:val="fr-BE" w:eastAsia="en-US"/>
        </w:rPr>
        <w:t> ;</w:t>
      </w:r>
    </w:p>
    <w:p w14:paraId="70244FDF" w14:textId="5084C2D5" w:rsidR="5C4B9AA5" w:rsidRDefault="5C4B9AA5" w:rsidP="2FB36B05">
      <w:pPr>
        <w:pStyle w:val="BTCbulletsCTB"/>
        <w:ind w:left="360" w:hanging="360"/>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La Politique de Enabel concernant l’exploitation et les abus sexuels – juin 2019 ;</w:t>
      </w:r>
    </w:p>
    <w:p w14:paraId="6952E5C4" w14:textId="66B1B763" w:rsidR="5C4B9AA5" w:rsidRPr="00F56A1D" w:rsidRDefault="5C4B9AA5" w:rsidP="2FB36B05">
      <w:pPr>
        <w:pStyle w:val="BTCbulletsCTB"/>
        <w:ind w:left="360" w:hanging="360"/>
        <w:rPr>
          <w:lang w:val="fr-BE"/>
        </w:rPr>
      </w:pPr>
      <w:r w:rsidRPr="2FB36B05">
        <w:rPr>
          <w:rFonts w:ascii="Georgia" w:eastAsia="Calibri" w:hAnsi="Georgia"/>
          <w:color w:val="585756"/>
          <w:sz w:val="21"/>
          <w:szCs w:val="21"/>
          <w:lang w:val="fr-BE" w:eastAsia="en-US"/>
        </w:rPr>
        <w:lastRenderedPageBreak/>
        <w:t>La Politique de Enabel concernant la maîtrise des risques de fraude et de corruption – juin 2019 ;</w:t>
      </w:r>
    </w:p>
    <w:p w14:paraId="610646DA" w14:textId="746EF3E8" w:rsidR="00253578" w:rsidRDefault="00253578" w:rsidP="00253578">
      <w:pPr>
        <w:pStyle w:val="BTCbulletsCTB"/>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R</w:t>
      </w:r>
      <w:r w:rsidRPr="00D14EA3">
        <w:rPr>
          <w:rFonts w:ascii="Georgia" w:eastAsia="Calibri" w:hAnsi="Georgia"/>
          <w:bCs w:val="0"/>
          <w:color w:val="585756"/>
          <w:sz w:val="21"/>
          <w:szCs w:val="22"/>
          <w:lang w:val="fr-BE" w:eastAsia="en-US"/>
        </w:rPr>
        <w:t>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w:t>
      </w:r>
      <w:r w:rsidR="00972DA6">
        <w:rPr>
          <w:rFonts w:ascii="Georgia" w:eastAsia="Calibri" w:hAnsi="Georgia"/>
          <w:bCs w:val="0"/>
          <w:color w:val="585756"/>
          <w:sz w:val="21"/>
          <w:szCs w:val="22"/>
          <w:lang w:val="fr-BE" w:eastAsia="en-US"/>
        </w:rPr>
        <w:t> ;</w:t>
      </w:r>
    </w:p>
    <w:p w14:paraId="48D90458" w14:textId="734A5DFC" w:rsidR="00253578" w:rsidRDefault="00253578" w:rsidP="00253578">
      <w:pPr>
        <w:pStyle w:val="BTCbulletsCTB"/>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69E52677" w14:textId="72F8E233" w:rsidR="2FB36B05" w:rsidRPr="00BD5B6D" w:rsidRDefault="5C4B9AA5" w:rsidP="2FB36B05">
      <w:pPr>
        <w:pStyle w:val="BTCbulletsCTB"/>
        <w:rPr>
          <w:lang w:val="fr-BE"/>
        </w:rPr>
      </w:pPr>
      <w:r w:rsidRPr="2FB36B05">
        <w:rPr>
          <w:rFonts w:ascii="Georgia" w:eastAsia="Calibri" w:hAnsi="Georgia"/>
          <w:color w:val="585756"/>
          <w:sz w:val="21"/>
          <w:szCs w:val="21"/>
          <w:lang w:val="fr-BE" w:eastAsia="en-US"/>
        </w:rPr>
        <w:t xml:space="preserve">Toute la réglementation belge sur les marchés publics peut être consultée sur www.publicprocurement.be, le code éthique et les politiques de Enabel mentionnées ci-dessus sur le site web de Enabel, ou </w:t>
      </w:r>
      <w:hyperlink r:id="rId20">
        <w:r w:rsidRPr="2FB36B05">
          <w:rPr>
            <w:rStyle w:val="Lienhypertexte"/>
            <w:rFonts w:ascii="Georgia" w:eastAsia="Calibri" w:hAnsi="Georgia"/>
            <w:color w:val="585756"/>
            <w:sz w:val="21"/>
            <w:szCs w:val="21"/>
            <w:lang w:val="fr-BE" w:eastAsia="en-US"/>
          </w:rPr>
          <w:t>https://www.enabel.be/fr/content/lethique-enabel</w:t>
        </w:r>
      </w:hyperlink>
      <w:r w:rsidRPr="2FB36B05">
        <w:rPr>
          <w:rFonts w:ascii="Georgia" w:eastAsia="Calibri" w:hAnsi="Georgia"/>
          <w:color w:val="585756"/>
          <w:sz w:val="21"/>
          <w:szCs w:val="21"/>
          <w:lang w:val="fr-BE" w:eastAsia="en-US"/>
        </w:rPr>
        <w:t>.</w:t>
      </w:r>
    </w:p>
    <w:p w14:paraId="64333E60" w14:textId="77777777" w:rsidR="00C06A66" w:rsidRPr="0023133B" w:rsidRDefault="00C06A66" w:rsidP="00C06A66">
      <w:pPr>
        <w:pStyle w:val="Titre3"/>
        <w:tabs>
          <w:tab w:val="num" w:pos="1170"/>
        </w:tabs>
        <w:rPr>
          <w:lang w:val="fr-BE"/>
        </w:rPr>
      </w:pPr>
      <w:bookmarkStart w:id="17" w:name="_Toc173335219"/>
      <w:r w:rsidRPr="2FB36B05">
        <w:rPr>
          <w:lang w:val="fr-BE"/>
        </w:rPr>
        <w:t>Définitions</w:t>
      </w:r>
      <w:bookmarkEnd w:id="16"/>
      <w:bookmarkEnd w:id="17"/>
    </w:p>
    <w:p w14:paraId="4389260C" w14:textId="77777777" w:rsidR="00C06A66" w:rsidRPr="00961A35" w:rsidRDefault="00C06A66" w:rsidP="00C06A66">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7F85723F" w14:textId="22086EE1"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 </w:t>
      </w:r>
      <w:r w:rsidR="000E3FF2">
        <w:rPr>
          <w:rFonts w:ascii="Georgia" w:eastAsia="Calibri" w:hAnsi="Georgia"/>
          <w:bCs w:val="0"/>
          <w:color w:val="585756"/>
          <w:sz w:val="21"/>
          <w:szCs w:val="22"/>
          <w:u w:val="single"/>
          <w:lang w:val="fr-BE" w:eastAsia="en-US"/>
        </w:rPr>
        <w:t>candidat</w:t>
      </w:r>
      <w:r w:rsidRPr="00803907">
        <w:rPr>
          <w:rFonts w:ascii="Georgia" w:eastAsia="Calibri" w:hAnsi="Georgia"/>
          <w:bCs w:val="0"/>
          <w:color w:val="585756"/>
          <w:sz w:val="21"/>
          <w:szCs w:val="22"/>
          <w:lang w:val="fr-BE" w:eastAsia="en-US"/>
        </w:rPr>
        <w:t xml:space="preserve"> : la personne physique (m/f) ou morale qui introduit une </w:t>
      </w:r>
      <w:r w:rsidR="0023167D">
        <w:rPr>
          <w:rFonts w:ascii="Georgia" w:eastAsia="Calibri" w:hAnsi="Georgia"/>
          <w:bCs w:val="0"/>
          <w:color w:val="585756"/>
          <w:sz w:val="21"/>
          <w:szCs w:val="22"/>
          <w:lang w:val="fr-BE" w:eastAsia="en-US"/>
        </w:rPr>
        <w:t>demande de participation</w:t>
      </w:r>
      <w:r w:rsidRPr="00803907">
        <w:rPr>
          <w:rFonts w:ascii="Georgia" w:eastAsia="Calibri" w:hAnsi="Georgia"/>
          <w:bCs w:val="0"/>
          <w:color w:val="585756"/>
          <w:sz w:val="21"/>
          <w:szCs w:val="22"/>
          <w:lang w:val="fr-BE" w:eastAsia="en-US"/>
        </w:rPr>
        <w:t> ;</w:t>
      </w:r>
    </w:p>
    <w:p w14:paraId="3D7CDD90" w14:textId="66CFDCC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L’adjudicataire / l’entrepreneur</w:t>
      </w:r>
      <w:r w:rsidRPr="00803907">
        <w:rPr>
          <w:rFonts w:ascii="Georgia" w:eastAsia="Calibri" w:hAnsi="Georgia"/>
          <w:bCs w:val="0"/>
          <w:color w:val="585756"/>
          <w:sz w:val="21"/>
          <w:szCs w:val="22"/>
          <w:lang w:val="fr-BE" w:eastAsia="en-US"/>
        </w:rPr>
        <w:t xml:space="preserve"> : le </w:t>
      </w:r>
      <w:r w:rsidR="000E3FF2">
        <w:rPr>
          <w:rFonts w:ascii="Georgia" w:eastAsia="Calibri" w:hAnsi="Georgia"/>
          <w:bCs w:val="0"/>
          <w:color w:val="585756"/>
          <w:sz w:val="21"/>
          <w:szCs w:val="22"/>
          <w:lang w:val="fr-BE" w:eastAsia="en-US"/>
        </w:rPr>
        <w:t>candidat</w:t>
      </w:r>
      <w:r w:rsidRPr="00803907">
        <w:rPr>
          <w:rFonts w:ascii="Georgia" w:eastAsia="Calibri" w:hAnsi="Georgia"/>
          <w:bCs w:val="0"/>
          <w:color w:val="585756"/>
          <w:sz w:val="21"/>
          <w:szCs w:val="22"/>
          <w:lang w:val="fr-BE" w:eastAsia="en-US"/>
        </w:rPr>
        <w:t xml:space="preserve"> à qui le marché est attribué ;</w:t>
      </w:r>
    </w:p>
    <w:p w14:paraId="7A4CAEC2" w14:textId="416D864B"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C15AFB">
        <w:rPr>
          <w:rFonts w:ascii="Georgia" w:eastAsia="Calibri" w:hAnsi="Georgia"/>
          <w:bCs w:val="0"/>
          <w:color w:val="585756"/>
          <w:sz w:val="21"/>
          <w:szCs w:val="22"/>
          <w:u w:val="single"/>
          <w:lang w:val="fr-BE" w:eastAsia="en-US"/>
        </w:rPr>
        <w:t>Le pouvoir adjudicateur</w:t>
      </w:r>
      <w:r w:rsidRPr="00803907">
        <w:rPr>
          <w:rFonts w:ascii="Georgia" w:eastAsia="Calibri" w:hAnsi="Georgia"/>
          <w:bCs w:val="0"/>
          <w:color w:val="585756"/>
          <w:sz w:val="21"/>
          <w:szCs w:val="22"/>
          <w:lang w:val="fr-BE" w:eastAsia="en-US"/>
        </w:rPr>
        <w:t xml:space="preserve"> :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représentée par le Représentant résident d</w:t>
      </w:r>
      <w:r w:rsidR="00EA39A1">
        <w:rPr>
          <w:rFonts w:ascii="Georgia" w:eastAsia="Calibri" w:hAnsi="Georgia"/>
          <w:bCs w:val="0"/>
          <w:color w:val="585756"/>
          <w:sz w:val="21"/>
          <w:szCs w:val="22"/>
          <w:lang w:val="fr-BE" w:eastAsia="en-US"/>
        </w:rPr>
        <w:t xml:space="preserve">’Enabel en République Démocratique </w:t>
      </w:r>
      <w:r w:rsidR="0043188B">
        <w:rPr>
          <w:rFonts w:ascii="Georgia" w:eastAsia="Calibri" w:hAnsi="Georgia"/>
          <w:bCs w:val="0"/>
          <w:color w:val="585756"/>
          <w:sz w:val="21"/>
          <w:szCs w:val="22"/>
          <w:lang w:val="fr-BE" w:eastAsia="en-US"/>
        </w:rPr>
        <w:t>du Congo</w:t>
      </w:r>
      <w:r w:rsidR="00EA39A1">
        <w:rPr>
          <w:rFonts w:ascii="Georgia" w:eastAsia="Calibri" w:hAnsi="Georgia"/>
          <w:bCs w:val="0"/>
          <w:color w:val="585756"/>
          <w:sz w:val="21"/>
          <w:szCs w:val="22"/>
          <w:lang w:val="fr-BE" w:eastAsia="en-US"/>
        </w:rPr>
        <w:t xml:space="preserve"> ; </w:t>
      </w:r>
    </w:p>
    <w:p w14:paraId="6AD93352" w14:textId="48B9E0CE"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w:t>
      </w:r>
      <w:r w:rsidR="001A56AD">
        <w:rPr>
          <w:rFonts w:ascii="Georgia" w:eastAsia="Calibri" w:hAnsi="Georgia"/>
          <w:bCs w:val="0"/>
          <w:color w:val="585756"/>
          <w:sz w:val="21"/>
          <w:szCs w:val="22"/>
          <w:u w:val="single"/>
          <w:lang w:val="fr-BE" w:eastAsia="en-US"/>
        </w:rPr>
        <w:t>offre</w:t>
      </w:r>
      <w:r w:rsidRPr="00803907">
        <w:rPr>
          <w:rFonts w:ascii="Georgia" w:eastAsia="Calibri" w:hAnsi="Georgia"/>
          <w:bCs w:val="0"/>
          <w:color w:val="585756"/>
          <w:sz w:val="21"/>
          <w:szCs w:val="22"/>
          <w:lang w:val="fr-BE" w:eastAsia="en-US"/>
        </w:rPr>
        <w:t xml:space="preserve"> : l’engagement du </w:t>
      </w:r>
      <w:r w:rsidR="000E3FF2">
        <w:rPr>
          <w:rFonts w:ascii="Georgia" w:eastAsia="Calibri" w:hAnsi="Georgia"/>
          <w:bCs w:val="0"/>
          <w:color w:val="585756"/>
          <w:sz w:val="21"/>
          <w:szCs w:val="22"/>
          <w:lang w:val="fr-BE" w:eastAsia="en-US"/>
        </w:rPr>
        <w:t>candidat</w:t>
      </w:r>
      <w:r w:rsidRPr="00803907">
        <w:rPr>
          <w:rFonts w:ascii="Georgia" w:eastAsia="Calibri" w:hAnsi="Georgia"/>
          <w:bCs w:val="0"/>
          <w:color w:val="585756"/>
          <w:sz w:val="21"/>
          <w:szCs w:val="22"/>
          <w:lang w:val="fr-BE" w:eastAsia="en-US"/>
        </w:rPr>
        <w:t xml:space="preserve"> d’exécuter le marché aux conditions qu’il présente</w:t>
      </w:r>
      <w:r w:rsidR="00A71C1D">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A défaut d’indication dans le cahier spécial des charges et réglementation applicable, tous les jours s’entendent comme des jours calendrier ;</w:t>
      </w:r>
    </w:p>
    <w:p w14:paraId="2992D1E4" w14:textId="1CD559FF"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xml:space="preserve"> : </w:t>
      </w:r>
      <w:r w:rsidR="00A459FE">
        <w:rPr>
          <w:rFonts w:ascii="Georgia" w:eastAsia="Calibri" w:hAnsi="Georgia"/>
          <w:bCs w:val="0"/>
          <w:color w:val="585756"/>
          <w:sz w:val="21"/>
          <w:szCs w:val="22"/>
          <w:lang w:val="fr-BE" w:eastAsia="en-US"/>
        </w:rPr>
        <w:t>l’a</w:t>
      </w:r>
      <w:r w:rsidRPr="00803907">
        <w:rPr>
          <w:rFonts w:ascii="Georgia" w:eastAsia="Calibri" w:hAnsi="Georgia"/>
          <w:bCs w:val="0"/>
          <w:color w:val="585756"/>
          <w:sz w:val="21"/>
          <w:szCs w:val="22"/>
          <w:lang w:val="fr-BE" w:eastAsia="en-US"/>
        </w:rPr>
        <w:t>vis de marché</w:t>
      </w:r>
      <w:r w:rsidR="00A459FE">
        <w:rPr>
          <w:rFonts w:ascii="Georgia" w:eastAsia="Calibri" w:hAnsi="Georgia"/>
          <w:bCs w:val="0"/>
          <w:color w:val="585756"/>
          <w:sz w:val="21"/>
          <w:szCs w:val="22"/>
          <w:lang w:val="fr-BE" w:eastAsia="en-US"/>
        </w:rPr>
        <w:t>, le présent guide de sélection</w:t>
      </w:r>
      <w:r w:rsidR="007D5B30">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et cahier spécial des charges, y inclus les annexes et les </w:t>
      </w:r>
      <w:r w:rsidRPr="00A459FE">
        <w:rPr>
          <w:rFonts w:ascii="Georgia" w:eastAsia="Calibri" w:hAnsi="Georgia"/>
          <w:bCs w:val="0"/>
          <w:color w:val="585756"/>
          <w:sz w:val="21"/>
          <w:szCs w:val="22"/>
          <w:lang w:val="fr-BE" w:eastAsia="en-US"/>
        </w:rPr>
        <w:t xml:space="preserve">documents </w:t>
      </w:r>
      <w:r w:rsidR="00A459FE" w:rsidRPr="00A459FE">
        <w:rPr>
          <w:rFonts w:ascii="Georgia" w:eastAsia="Calibri" w:hAnsi="Georgia"/>
          <w:bCs w:val="0"/>
          <w:color w:val="585756"/>
          <w:sz w:val="21"/>
          <w:szCs w:val="22"/>
          <w:lang w:val="fr-BE" w:eastAsia="en-US"/>
        </w:rPr>
        <w:t xml:space="preserve">auxquels fait référence </w:t>
      </w:r>
      <w:r w:rsidR="003B1097" w:rsidRPr="00A459FE">
        <w:rPr>
          <w:rFonts w:ascii="Georgia" w:eastAsia="Calibri" w:hAnsi="Georgia"/>
          <w:bCs w:val="0"/>
          <w:color w:val="585756"/>
          <w:sz w:val="21"/>
          <w:szCs w:val="22"/>
          <w:lang w:val="fr-BE" w:eastAsia="en-US"/>
        </w:rPr>
        <w:t>le pouvoir adjudicateur</w:t>
      </w:r>
      <w:r w:rsidRPr="00A459FE">
        <w:rPr>
          <w:rFonts w:ascii="Georgia" w:eastAsia="Calibri" w:hAnsi="Georgia"/>
          <w:bCs w:val="0"/>
          <w:color w:val="585756"/>
          <w:sz w:val="21"/>
          <w:szCs w:val="22"/>
          <w:lang w:val="fr-BE" w:eastAsia="en-US"/>
        </w:rPr>
        <w:t> ;</w:t>
      </w:r>
    </w:p>
    <w:p w14:paraId="008AF079"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Spécifications techniques</w:t>
      </w:r>
      <w:r w:rsidRPr="00803907">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6D3800DC" w14:textId="6A730C4E"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Variante</w:t>
      </w:r>
      <w:r w:rsidRPr="00803907">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0E3FF2">
        <w:rPr>
          <w:rFonts w:ascii="Georgia" w:eastAsia="Calibri" w:hAnsi="Georgia"/>
          <w:bCs w:val="0"/>
          <w:color w:val="585756"/>
          <w:sz w:val="21"/>
          <w:szCs w:val="22"/>
          <w:lang w:val="fr-BE" w:eastAsia="en-US"/>
        </w:rPr>
        <w:t>candidat</w:t>
      </w:r>
      <w:r w:rsidR="00A71C1D" w:rsidRPr="00803907">
        <w:rPr>
          <w:rFonts w:ascii="Georgia" w:eastAsia="Calibri" w:hAnsi="Georgia"/>
          <w:bCs w:val="0"/>
          <w:color w:val="585756"/>
          <w:sz w:val="21"/>
          <w:szCs w:val="22"/>
          <w:lang w:val="fr-BE" w:eastAsia="en-US"/>
        </w:rPr>
        <w:t xml:space="preserve"> ;</w:t>
      </w:r>
    </w:p>
    <w:p w14:paraId="1885ECE4" w14:textId="111A0D78"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Option</w:t>
      </w:r>
      <w:r w:rsidRPr="00803907">
        <w:rPr>
          <w:rFonts w:ascii="Georgia" w:eastAsia="Calibri" w:hAnsi="Georgia"/>
          <w:bCs w:val="0"/>
          <w:color w:val="585756"/>
          <w:sz w:val="21"/>
          <w:szCs w:val="22"/>
          <w:lang w:val="fr-BE" w:eastAsia="en-US"/>
        </w:rPr>
        <w:t xml:space="preserve"> : un élément accessoire et non strictement nécessaire à l’exécution du marché, qui est introduit soit à la demande du pouvoir adjudicateur, soit à l’initiative du </w:t>
      </w:r>
      <w:r w:rsidR="000E3FF2">
        <w:rPr>
          <w:rFonts w:ascii="Georgia" w:eastAsia="Calibri" w:hAnsi="Georgia"/>
          <w:bCs w:val="0"/>
          <w:color w:val="585756"/>
          <w:sz w:val="21"/>
          <w:szCs w:val="22"/>
          <w:lang w:val="fr-BE" w:eastAsia="en-US"/>
        </w:rPr>
        <w:t>candidat</w:t>
      </w:r>
      <w:r w:rsidR="00A71C1D" w:rsidRPr="00803907">
        <w:rPr>
          <w:rFonts w:ascii="Georgia" w:eastAsia="Calibri" w:hAnsi="Georgia"/>
          <w:bCs w:val="0"/>
          <w:color w:val="585756"/>
          <w:sz w:val="21"/>
          <w:szCs w:val="22"/>
          <w:lang w:val="fr-BE" w:eastAsia="en-US"/>
        </w:rPr>
        <w:t xml:space="preserve"> ;</w:t>
      </w:r>
    </w:p>
    <w:p w14:paraId="64DD944F" w14:textId="27FBE47C"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lastRenderedPageBreak/>
        <w:t>Métré récapitulatif</w:t>
      </w:r>
      <w:r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w:t>
      </w:r>
      <w:r w:rsidR="00A71C1D" w:rsidRPr="00803907">
        <w:rPr>
          <w:rFonts w:ascii="Georgia" w:eastAsia="Calibri" w:hAnsi="Georgia"/>
          <w:bCs w:val="0"/>
          <w:color w:val="585756"/>
          <w:sz w:val="21"/>
          <w:szCs w:val="22"/>
          <w:lang w:val="fr-BE" w:eastAsia="en-US"/>
        </w:rPr>
        <w:t>prix ;</w:t>
      </w:r>
    </w:p>
    <w:p w14:paraId="238F7E5B" w14:textId="56883EC6"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Les règles générales d’exécution </w:t>
      </w:r>
      <w:r w:rsidR="00A71C1D" w:rsidRPr="00803907">
        <w:rPr>
          <w:rFonts w:ascii="Georgia" w:eastAsia="Calibri" w:hAnsi="Georgia"/>
          <w:bCs w:val="0"/>
          <w:color w:val="585756"/>
          <w:sz w:val="21"/>
          <w:szCs w:val="22"/>
          <w:u w:val="single"/>
          <w:lang w:val="fr-BE" w:eastAsia="en-US"/>
        </w:rPr>
        <w:t>RGE</w:t>
      </w:r>
      <w:r w:rsidR="00A71C1D" w:rsidRPr="00803907">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52EF32DD" w14:textId="77777777" w:rsidR="00C06A66" w:rsidRPr="00803907" w:rsidRDefault="00C06A66" w:rsidP="00692885">
      <w:pPr>
        <w:pStyle w:val="BTCbulletsCTB"/>
        <w:tabs>
          <w:tab w:val="clear" w:pos="360"/>
          <w:tab w:val="left" w:pos="0"/>
          <w:tab w:val="left" w:pos="426"/>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3D7F1EE7"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 pratique de corruption</w:t>
      </w:r>
      <w:r w:rsidRPr="0080390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0D15CDB"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litige</w:t>
      </w:r>
      <w:r w:rsidRPr="00803907">
        <w:rPr>
          <w:rFonts w:ascii="Georgia" w:eastAsia="Calibri" w:hAnsi="Georgia"/>
          <w:bCs w:val="0"/>
          <w:color w:val="585756"/>
          <w:sz w:val="21"/>
          <w:szCs w:val="22"/>
          <w:lang w:val="fr-BE" w:eastAsia="en-US"/>
        </w:rPr>
        <w:t> : l’action en justice.</w:t>
      </w:r>
    </w:p>
    <w:p w14:paraId="3026AA35" w14:textId="609AFC6E" w:rsidR="003B3743" w:rsidRPr="00D14EA3" w:rsidRDefault="003B3743" w:rsidP="00A71C1D">
      <w:pPr>
        <w:pStyle w:val="BTCbulletsCTB"/>
        <w:rPr>
          <w:rFonts w:ascii="Georgia" w:eastAsia="Calibri" w:hAnsi="Georgia"/>
          <w:bCs w:val="0"/>
          <w:color w:val="585756"/>
          <w:sz w:val="21"/>
          <w:szCs w:val="22"/>
          <w:lang w:val="fr-BE" w:eastAsia="en-US"/>
        </w:rPr>
      </w:pPr>
      <w:bookmarkStart w:id="18" w:name="_Toc257039817"/>
      <w:r w:rsidRPr="001478F6">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w:t>
      </w:r>
      <w:r w:rsidR="00C65E6E">
        <w:rPr>
          <w:rFonts w:ascii="Georgia" w:eastAsia="Calibri" w:hAnsi="Georgia"/>
          <w:bCs w:val="0"/>
          <w:color w:val="585756"/>
          <w:sz w:val="21"/>
          <w:szCs w:val="22"/>
          <w:lang w:val="fr-BE" w:eastAsia="en-US"/>
        </w:rPr>
        <w:t xml:space="preserve"> candidat, un</w:t>
      </w:r>
      <w:r w:rsidRPr="00D14EA3">
        <w:rPr>
          <w:rFonts w:ascii="Georgia" w:eastAsia="Calibri" w:hAnsi="Georgia"/>
          <w:bCs w:val="0"/>
          <w:color w:val="585756"/>
          <w:sz w:val="21"/>
          <w:szCs w:val="22"/>
          <w:lang w:val="fr-BE" w:eastAsia="en-US"/>
        </w:rPr>
        <w:t xml:space="preserve"> </w:t>
      </w:r>
      <w:r w:rsidR="000E3FF2">
        <w:rPr>
          <w:rFonts w:ascii="Georgia" w:eastAsia="Calibri" w:hAnsi="Georgia"/>
          <w:bCs w:val="0"/>
          <w:color w:val="585756"/>
          <w:sz w:val="21"/>
          <w:szCs w:val="22"/>
          <w:lang w:val="fr-BE" w:eastAsia="en-US"/>
        </w:rPr>
        <w:t>candidat</w:t>
      </w:r>
      <w:r w:rsidRPr="00D14EA3">
        <w:rPr>
          <w:rFonts w:ascii="Georgia" w:eastAsia="Calibri" w:hAnsi="Georgia"/>
          <w:bCs w:val="0"/>
          <w:color w:val="585756"/>
          <w:sz w:val="21"/>
          <w:szCs w:val="22"/>
          <w:lang w:val="fr-BE" w:eastAsia="en-US"/>
        </w:rPr>
        <w:t xml:space="preserve"> ou un adjudicataire pour exécuter une partie du marché. </w:t>
      </w:r>
    </w:p>
    <w:p w14:paraId="565C8D2B"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37A08343"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23D8769C"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76825EE9" w14:textId="5FCD1D8D" w:rsidR="00C06A66" w:rsidRPr="005A509A" w:rsidRDefault="003B3743" w:rsidP="005A509A">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bookmarkEnd w:id="18"/>
    </w:p>
    <w:p w14:paraId="1F477419" w14:textId="77777777" w:rsidR="004571D4" w:rsidRDefault="00C06A66" w:rsidP="00EC6921">
      <w:bookmarkStart w:id="19" w:name="_Toc257039820"/>
      <w:r>
        <w:br w:type="page"/>
      </w:r>
    </w:p>
    <w:p w14:paraId="3CE83C12" w14:textId="2F8981DF" w:rsidR="004571D4" w:rsidRPr="004571D4" w:rsidRDefault="007D1500" w:rsidP="007D1500">
      <w:pPr>
        <w:pStyle w:val="Titre1"/>
      </w:pPr>
      <w:bookmarkStart w:id="20" w:name="_Toc173335220"/>
      <w:r>
        <w:lastRenderedPageBreak/>
        <w:t>Guide de sélection</w:t>
      </w:r>
      <w:bookmarkEnd w:id="20"/>
    </w:p>
    <w:p w14:paraId="028004DD" w14:textId="4547533E" w:rsidR="00C06A66" w:rsidRDefault="00636A37" w:rsidP="00C06A66">
      <w:pPr>
        <w:pStyle w:val="Titre2"/>
        <w:rPr>
          <w:bCs/>
          <w:iCs/>
        </w:rPr>
      </w:pPr>
      <w:bookmarkStart w:id="21" w:name="_Toc173335221"/>
      <w:r>
        <w:rPr>
          <w:bCs/>
          <w:iCs/>
        </w:rPr>
        <w:t>Nature, o</w:t>
      </w:r>
      <w:r w:rsidR="00C06A66" w:rsidRPr="00AE78C4">
        <w:rPr>
          <w:bCs/>
          <w:iCs/>
        </w:rPr>
        <w:t>bjet et portée du marché</w:t>
      </w:r>
      <w:bookmarkEnd w:id="19"/>
      <w:bookmarkEnd w:id="21"/>
    </w:p>
    <w:p w14:paraId="68B2F429" w14:textId="65B586DB" w:rsidR="00636A37" w:rsidRDefault="00636A37" w:rsidP="00636A37">
      <w:pPr>
        <w:pStyle w:val="Titre3"/>
      </w:pPr>
      <w:bookmarkStart w:id="22" w:name="_Toc173335222"/>
      <w:r w:rsidRPr="00636A37">
        <w:t xml:space="preserve">Nature du </w:t>
      </w:r>
      <w:r>
        <w:t>m</w:t>
      </w:r>
      <w:r w:rsidRPr="00636A37">
        <w:t>arché</w:t>
      </w:r>
      <w:bookmarkEnd w:id="22"/>
      <w:r w:rsidRPr="00636A37">
        <w:t xml:space="preserve"> </w:t>
      </w:r>
    </w:p>
    <w:p w14:paraId="1D247D3C" w14:textId="280DA23D" w:rsidR="00636A37" w:rsidRPr="00636A37" w:rsidRDefault="00636A37" w:rsidP="00636A37">
      <w:pPr>
        <w:rPr>
          <w:rFonts w:eastAsia="Calibri" w:cs="Times New Roman"/>
          <w:color w:val="585756"/>
        </w:rPr>
      </w:pPr>
      <w:r w:rsidRPr="00AE78C4">
        <w:rPr>
          <w:rFonts w:eastAsia="Calibri" w:cs="Times New Roman"/>
          <w:color w:val="585756"/>
        </w:rPr>
        <w:t xml:space="preserve">Le présent marché </w:t>
      </w:r>
      <w:r>
        <w:rPr>
          <w:rFonts w:eastAsia="Calibri" w:cs="Times New Roman"/>
          <w:color w:val="585756"/>
        </w:rPr>
        <w:t xml:space="preserve">est un marché de services </w:t>
      </w:r>
      <w:r w:rsidR="00290EF8">
        <w:rPr>
          <w:rFonts w:eastAsia="Calibri" w:cs="Times New Roman"/>
          <w:color w:val="585756"/>
        </w:rPr>
        <w:t xml:space="preserve">spécifiques </w:t>
      </w:r>
      <w:r w:rsidRPr="00636A37">
        <w:rPr>
          <w:rFonts w:eastAsia="Calibri" w:cs="Times New Roman"/>
          <w:color w:val="585756"/>
        </w:rPr>
        <w:t>repris dans l’annexe III de la loi (services sociaux et autres services spécifiques) pour lesquels un régime plus souple est d’application</w:t>
      </w:r>
      <w:r>
        <w:rPr>
          <w:rFonts w:eastAsia="Calibri" w:cs="Times New Roman"/>
          <w:color w:val="585756"/>
        </w:rPr>
        <w:t>.</w:t>
      </w:r>
    </w:p>
    <w:p w14:paraId="04473B46" w14:textId="1BD8BA73" w:rsidR="00C06A66" w:rsidRPr="0023133B" w:rsidRDefault="00926F54" w:rsidP="00C06A66">
      <w:pPr>
        <w:pStyle w:val="Titre3"/>
        <w:rPr>
          <w:lang w:val="fr-BE"/>
        </w:rPr>
      </w:pPr>
      <w:bookmarkStart w:id="23" w:name="_Toc257039821"/>
      <w:bookmarkStart w:id="24" w:name="_Toc173335223"/>
      <w:r>
        <w:rPr>
          <w:lang w:val="fr-BE"/>
        </w:rPr>
        <w:t xml:space="preserve">Description </w:t>
      </w:r>
      <w:r w:rsidR="00C06A66" w:rsidRPr="0023133B">
        <w:rPr>
          <w:lang w:val="fr-BE"/>
        </w:rPr>
        <w:t>du marché</w:t>
      </w:r>
      <w:bookmarkEnd w:id="23"/>
      <w:bookmarkEnd w:id="24"/>
    </w:p>
    <w:p w14:paraId="03F25862" w14:textId="57C276BA" w:rsidR="00BF184B" w:rsidRPr="00BF184B" w:rsidRDefault="00636A37" w:rsidP="00636A37">
      <w:pPr>
        <w:rPr>
          <w:rFonts w:eastAsia="Calibri" w:cs="Times New Roman"/>
          <w:color w:val="585756"/>
        </w:rPr>
      </w:pPr>
      <w:bookmarkStart w:id="25" w:name="_Toc257039822"/>
      <w:r>
        <w:rPr>
          <w:rFonts w:eastAsia="Calibri" w:cs="Times New Roman"/>
          <w:color w:val="585756"/>
        </w:rPr>
        <w:t xml:space="preserve">Le </w:t>
      </w:r>
      <w:r w:rsidRPr="004A4F8A">
        <w:rPr>
          <w:rFonts w:eastAsia="Calibri" w:cs="Times New Roman"/>
          <w:color w:val="595959" w:themeColor="text1" w:themeTint="A6"/>
        </w:rPr>
        <w:t xml:space="preserve">présent marché </w:t>
      </w:r>
      <w:r w:rsidR="004F7A74" w:rsidRPr="004A4F8A">
        <w:rPr>
          <w:rFonts w:eastAsia="Calibri" w:cs="Times New Roman"/>
          <w:color w:val="595959" w:themeColor="text1" w:themeTint="A6"/>
        </w:rPr>
        <w:t xml:space="preserve">a pour </w:t>
      </w:r>
      <w:r w:rsidR="00E4284A" w:rsidRPr="004A4F8A">
        <w:rPr>
          <w:rFonts w:eastAsia="Calibri" w:cs="Times New Roman"/>
          <w:color w:val="595959" w:themeColor="text1" w:themeTint="A6"/>
        </w:rPr>
        <w:t xml:space="preserve">objet </w:t>
      </w:r>
      <w:r w:rsidR="00FE537B" w:rsidRPr="004A4F8A">
        <w:rPr>
          <w:rFonts w:eastAsia="Calibri" w:cs="Times New Roman"/>
          <w:color w:val="595959" w:themeColor="text1" w:themeTint="A6"/>
        </w:rPr>
        <w:t>la</w:t>
      </w:r>
      <w:r w:rsidR="00BF184B" w:rsidRPr="004A4F8A">
        <w:rPr>
          <w:color w:val="595959" w:themeColor="text1" w:themeTint="A6"/>
        </w:rPr>
        <w:t xml:space="preserve"> </w:t>
      </w:r>
      <w:r w:rsidR="009050E9" w:rsidRPr="004A4F8A">
        <w:rPr>
          <w:color w:val="595959" w:themeColor="text1" w:themeTint="A6"/>
        </w:rPr>
        <w:t>sélection d’une agence socio-culturelle pour la mise en œuvre d’un festival dans les villes de Kisangani, Bukavu, Lubumbashi, Mbujimayi et Kinshasa en RDC</w:t>
      </w:r>
      <w:r w:rsidR="004A4F8A" w:rsidRPr="004A4F8A">
        <w:rPr>
          <w:rFonts w:eastAsia="Calibri" w:cs="Times New Roman"/>
          <w:color w:val="595959" w:themeColor="text1" w:themeTint="A6"/>
        </w:rPr>
        <w:t>.</w:t>
      </w:r>
    </w:p>
    <w:p w14:paraId="7DE020CA" w14:textId="06648A59" w:rsidR="004A4F8A" w:rsidRDefault="00B91D3D" w:rsidP="00940940">
      <w:pPr>
        <w:pStyle w:val="Corpsdetexte"/>
        <w:rPr>
          <w:rFonts w:ascii="Georgia" w:eastAsia="Calibri" w:hAnsi="Georgia" w:cs="Times New Roman"/>
          <w:color w:val="585756"/>
          <w:kern w:val="0"/>
          <w:sz w:val="21"/>
          <w:szCs w:val="22"/>
          <w:lang w:val="fr-BE"/>
        </w:rPr>
      </w:pPr>
      <w:r w:rsidRPr="0018358C">
        <w:rPr>
          <w:rFonts w:ascii="Georgia" w:eastAsia="Calibri" w:hAnsi="Georgia" w:cs="Times New Roman"/>
          <w:color w:val="585756"/>
          <w:kern w:val="0"/>
          <w:sz w:val="21"/>
          <w:szCs w:val="22"/>
          <w:lang w:val="fr-BE"/>
        </w:rPr>
        <w:t xml:space="preserve">Le marché </w:t>
      </w:r>
      <w:r w:rsidR="00533B5A" w:rsidRPr="0018358C">
        <w:rPr>
          <w:rFonts w:ascii="Georgia" w:eastAsia="Calibri" w:hAnsi="Georgia" w:cs="Times New Roman"/>
          <w:color w:val="585756"/>
          <w:kern w:val="0"/>
          <w:sz w:val="21"/>
          <w:szCs w:val="22"/>
          <w:lang w:val="fr-BE"/>
        </w:rPr>
        <w:t>n’</w:t>
      </w:r>
      <w:r w:rsidRPr="0018358C">
        <w:rPr>
          <w:rFonts w:ascii="Georgia" w:eastAsia="Calibri" w:hAnsi="Georgia" w:cs="Times New Roman"/>
          <w:color w:val="585756"/>
          <w:kern w:val="0"/>
          <w:sz w:val="21"/>
          <w:szCs w:val="22"/>
          <w:lang w:val="fr-BE"/>
        </w:rPr>
        <w:t xml:space="preserve">est </w:t>
      </w:r>
      <w:r w:rsidR="0018358C" w:rsidRPr="0018358C">
        <w:rPr>
          <w:rFonts w:ascii="Georgia" w:eastAsia="Calibri" w:hAnsi="Georgia" w:cs="Times New Roman"/>
          <w:color w:val="585756"/>
          <w:kern w:val="0"/>
          <w:sz w:val="21"/>
          <w:szCs w:val="22"/>
          <w:lang w:val="fr-BE"/>
        </w:rPr>
        <w:t xml:space="preserve">pas </w:t>
      </w:r>
      <w:r w:rsidRPr="0018358C">
        <w:rPr>
          <w:rFonts w:ascii="Georgia" w:eastAsia="Calibri" w:hAnsi="Georgia" w:cs="Times New Roman"/>
          <w:color w:val="585756"/>
          <w:kern w:val="0"/>
          <w:sz w:val="21"/>
          <w:szCs w:val="22"/>
          <w:lang w:val="fr-BE"/>
        </w:rPr>
        <w:t>divisé en lots</w:t>
      </w:r>
      <w:r w:rsidR="0018358C" w:rsidRPr="0018358C">
        <w:rPr>
          <w:rFonts w:ascii="Georgia" w:eastAsia="Calibri" w:hAnsi="Georgia" w:cs="Times New Roman"/>
          <w:color w:val="585756"/>
          <w:kern w:val="0"/>
          <w:sz w:val="21"/>
          <w:szCs w:val="22"/>
          <w:lang w:val="fr-BE"/>
        </w:rPr>
        <w:t>.</w:t>
      </w:r>
      <w:r w:rsidR="0018358C">
        <w:rPr>
          <w:rFonts w:ascii="Georgia" w:eastAsia="Calibri" w:hAnsi="Georgia" w:cs="Times New Roman"/>
          <w:color w:val="585756"/>
          <w:kern w:val="0"/>
          <w:sz w:val="21"/>
          <w:szCs w:val="22"/>
          <w:lang w:val="fr-BE"/>
        </w:rPr>
        <w:t xml:space="preserve"> </w:t>
      </w:r>
      <w:r w:rsidR="00EC46E3">
        <w:rPr>
          <w:rFonts w:ascii="Georgia" w:eastAsia="Calibri" w:hAnsi="Georgia" w:cs="Times New Roman"/>
          <w:color w:val="585756"/>
          <w:kern w:val="0"/>
          <w:sz w:val="21"/>
          <w:szCs w:val="22"/>
          <w:lang w:val="fr-BE"/>
        </w:rPr>
        <w:t>La division en lot de ce marché ne semble pas être pertinent en vu de la durée et de la complexité des prestations</w:t>
      </w:r>
      <w:r w:rsidR="00F11239">
        <w:rPr>
          <w:rFonts w:ascii="Georgia" w:eastAsia="Calibri" w:hAnsi="Georgia" w:cs="Times New Roman"/>
          <w:color w:val="585756"/>
          <w:kern w:val="0"/>
          <w:sz w:val="21"/>
          <w:szCs w:val="22"/>
          <w:lang w:val="fr-BE"/>
        </w:rPr>
        <w:t xml:space="preserve">. </w:t>
      </w:r>
    </w:p>
    <w:p w14:paraId="4E10911F" w14:textId="143FAD96" w:rsidR="00C06A66" w:rsidRPr="0023133B" w:rsidRDefault="00C06A66" w:rsidP="00B91D3D">
      <w:pPr>
        <w:pStyle w:val="Titre3"/>
        <w:rPr>
          <w:lang w:val="fr-BE"/>
        </w:rPr>
      </w:pPr>
      <w:bookmarkStart w:id="26" w:name="_Toc257039825"/>
      <w:bookmarkStart w:id="27" w:name="_Toc173335224"/>
      <w:bookmarkEnd w:id="25"/>
      <w:r w:rsidRPr="0023133B">
        <w:rPr>
          <w:lang w:val="fr-BE"/>
        </w:rPr>
        <w:t>Durée</w:t>
      </w:r>
      <w:bookmarkEnd w:id="26"/>
      <w:r w:rsidRPr="0023133B">
        <w:rPr>
          <w:lang w:val="fr-BE"/>
        </w:rPr>
        <w:t xml:space="preserve"> du marché</w:t>
      </w:r>
      <w:bookmarkEnd w:id="27"/>
    </w:p>
    <w:p w14:paraId="5E1BCD21" w14:textId="77777777" w:rsidR="00346D63" w:rsidRPr="00346D63" w:rsidRDefault="00346D63" w:rsidP="00346D63">
      <w:pPr>
        <w:pStyle w:val="Corpsdetexte"/>
        <w:rPr>
          <w:rFonts w:ascii="Georgia" w:eastAsia="Calibri" w:hAnsi="Georgia" w:cs="Times New Roman"/>
          <w:color w:val="585756"/>
          <w:kern w:val="0"/>
          <w:sz w:val="21"/>
          <w:szCs w:val="22"/>
          <w:lang w:val="fr-BE"/>
        </w:rPr>
      </w:pPr>
      <w:r w:rsidRPr="00346D63">
        <w:rPr>
          <w:rFonts w:ascii="Georgia" w:eastAsia="Calibri" w:hAnsi="Georgia" w:cs="Times New Roman"/>
          <w:color w:val="585756"/>
          <w:kern w:val="0"/>
          <w:sz w:val="21"/>
          <w:szCs w:val="22"/>
          <w:lang w:val="fr-BE"/>
        </w:rPr>
        <w:t xml:space="preserve">La durée du marché ne se confond pas avec son délai d’exécution. </w:t>
      </w:r>
    </w:p>
    <w:p w14:paraId="4D737A18" w14:textId="38C9A6C5" w:rsidR="00380852" w:rsidRDefault="00346D63" w:rsidP="00DD460F">
      <w:pPr>
        <w:pStyle w:val="Corpsdetexte"/>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La </w:t>
      </w:r>
      <w:r w:rsidRPr="00F11239">
        <w:rPr>
          <w:rFonts w:ascii="Georgia" w:eastAsia="Calibri" w:hAnsi="Georgia" w:cs="Times New Roman"/>
          <w:color w:val="585756"/>
          <w:kern w:val="0"/>
          <w:sz w:val="21"/>
          <w:szCs w:val="22"/>
          <w:lang w:val="fr-BE"/>
        </w:rPr>
        <w:t xml:space="preserve">durée du marché est de </w:t>
      </w:r>
      <w:r w:rsidR="00537748">
        <w:rPr>
          <w:rFonts w:ascii="Georgia" w:eastAsia="Calibri" w:hAnsi="Georgia" w:cs="Times New Roman"/>
          <w:color w:val="585756"/>
          <w:kern w:val="0"/>
          <w:sz w:val="21"/>
          <w:szCs w:val="22"/>
          <w:lang w:val="fr-BE"/>
        </w:rPr>
        <w:t>1</w:t>
      </w:r>
      <w:r w:rsidR="000F07B3">
        <w:rPr>
          <w:rFonts w:ascii="Georgia" w:eastAsia="Calibri" w:hAnsi="Georgia" w:cs="Times New Roman"/>
          <w:color w:val="585756"/>
          <w:kern w:val="0"/>
          <w:sz w:val="21"/>
          <w:szCs w:val="22"/>
          <w:lang w:val="fr-BE"/>
        </w:rPr>
        <w:t>5</w:t>
      </w:r>
      <w:r w:rsidRPr="00F11239">
        <w:rPr>
          <w:rFonts w:ascii="Georgia" w:eastAsia="Calibri" w:hAnsi="Georgia" w:cs="Times New Roman"/>
          <w:color w:val="585756"/>
          <w:kern w:val="0"/>
          <w:sz w:val="21"/>
          <w:szCs w:val="22"/>
          <w:lang w:val="fr-BE"/>
        </w:rPr>
        <w:t xml:space="preserve"> mois.</w:t>
      </w:r>
      <w:r w:rsidRPr="008E190E">
        <w:rPr>
          <w:rFonts w:ascii="Georgia" w:eastAsia="Calibri" w:hAnsi="Georgia" w:cs="Times New Roman"/>
          <w:color w:val="585756"/>
          <w:kern w:val="0"/>
          <w:sz w:val="21"/>
          <w:szCs w:val="22"/>
          <w:lang w:val="fr-BE"/>
        </w:rPr>
        <w:t xml:space="preserve"> </w:t>
      </w:r>
      <w:bookmarkStart w:id="28" w:name="_Toc257039829"/>
    </w:p>
    <w:p w14:paraId="3D990AFE" w14:textId="77777777" w:rsidR="000837A9" w:rsidRDefault="000837A9" w:rsidP="00DD460F">
      <w:pPr>
        <w:pStyle w:val="Corpsdetexte"/>
        <w:rPr>
          <w:rFonts w:ascii="Georgia" w:eastAsia="Calibri" w:hAnsi="Georgia" w:cs="Times New Roman"/>
          <w:color w:val="585756"/>
          <w:kern w:val="0"/>
          <w:sz w:val="21"/>
          <w:szCs w:val="22"/>
          <w:lang w:val="fr-BE"/>
        </w:rPr>
      </w:pPr>
    </w:p>
    <w:p w14:paraId="1F0F5A09" w14:textId="423CE967" w:rsidR="00C06A66" w:rsidRPr="009C170C" w:rsidRDefault="00C06A66" w:rsidP="009C170C">
      <w:pPr>
        <w:rPr>
          <w:rFonts w:eastAsia="Calibri" w:cs="Times New Roman"/>
          <w:color w:val="585756"/>
        </w:rPr>
      </w:pPr>
      <w:r>
        <w:br w:type="page"/>
      </w:r>
      <w:bookmarkEnd w:id="28"/>
    </w:p>
    <w:p w14:paraId="2AFDDBF8" w14:textId="77777777" w:rsidR="00C06A66" w:rsidRDefault="00C06A66" w:rsidP="00DF714C">
      <w:pPr>
        <w:pStyle w:val="Titre2"/>
      </w:pPr>
      <w:bookmarkStart w:id="29" w:name="_Toc257039830"/>
      <w:bookmarkStart w:id="30" w:name="_Toc173335225"/>
      <w:r w:rsidRPr="0023133B">
        <w:lastRenderedPageBreak/>
        <w:t>Mode de passation</w:t>
      </w:r>
      <w:bookmarkEnd w:id="29"/>
      <w:bookmarkEnd w:id="30"/>
    </w:p>
    <w:p w14:paraId="10A8C996" w14:textId="7C3039C7" w:rsidR="000837A9" w:rsidRDefault="00DF714C" w:rsidP="00786FAC">
      <w:pPr>
        <w:pStyle w:val="Corpsdetexte"/>
        <w:rPr>
          <w:rFonts w:ascii="Georgia" w:eastAsia="Calibri" w:hAnsi="Georgia" w:cs="Times New Roman"/>
          <w:color w:val="585756"/>
          <w:kern w:val="0"/>
          <w:sz w:val="21"/>
          <w:szCs w:val="22"/>
          <w:lang w:val="fr-BE"/>
        </w:rPr>
      </w:pPr>
      <w:r w:rsidRPr="00DF714C">
        <w:rPr>
          <w:rFonts w:ascii="Georgia" w:eastAsia="Calibri" w:hAnsi="Georgia" w:cs="Times New Roman"/>
          <w:color w:val="585756"/>
          <w:kern w:val="0"/>
          <w:sz w:val="21"/>
          <w:szCs w:val="22"/>
          <w:lang w:val="fr-BE"/>
        </w:rPr>
        <w:t xml:space="preserve">La passation du </w:t>
      </w:r>
      <w:r>
        <w:rPr>
          <w:rFonts w:ascii="Georgia" w:eastAsia="Calibri" w:hAnsi="Georgia" w:cs="Times New Roman"/>
          <w:color w:val="585756"/>
          <w:kern w:val="0"/>
          <w:sz w:val="21"/>
          <w:szCs w:val="22"/>
          <w:lang w:val="fr-BE"/>
        </w:rPr>
        <w:t>m</w:t>
      </w:r>
      <w:r w:rsidRPr="00DF714C">
        <w:rPr>
          <w:rFonts w:ascii="Georgia" w:eastAsia="Calibri" w:hAnsi="Georgia" w:cs="Times New Roman"/>
          <w:color w:val="585756"/>
          <w:kern w:val="0"/>
          <w:sz w:val="21"/>
          <w:szCs w:val="22"/>
          <w:lang w:val="fr-BE"/>
        </w:rPr>
        <w:t xml:space="preserve">arché s’effectue selon une procédure </w:t>
      </w:r>
      <w:r w:rsidR="000837A9">
        <w:rPr>
          <w:rFonts w:ascii="Georgia" w:eastAsia="Calibri" w:hAnsi="Georgia" w:cs="Times New Roman"/>
          <w:color w:val="585756"/>
          <w:kern w:val="0"/>
          <w:sz w:val="21"/>
          <w:szCs w:val="22"/>
          <w:lang w:val="fr-BE"/>
        </w:rPr>
        <w:t>sui generis conformément à l’article 89</w:t>
      </w:r>
      <w:r w:rsidR="00106398">
        <w:rPr>
          <w:rFonts w:ascii="Georgia" w:eastAsia="Calibri" w:hAnsi="Georgia" w:cs="Times New Roman"/>
          <w:color w:val="585756"/>
          <w:kern w:val="0"/>
          <w:sz w:val="21"/>
          <w:szCs w:val="22"/>
          <w:lang w:val="fr-BE"/>
        </w:rPr>
        <w:t xml:space="preserve">, </w:t>
      </w:r>
      <w:r w:rsidR="00106398" w:rsidRPr="000B7070">
        <w:rPr>
          <w:rFonts w:ascii="Georgia" w:eastAsia="Calibri" w:hAnsi="Georgia" w:cs="Times New Roman"/>
          <w:color w:val="585756"/>
          <w:kern w:val="0"/>
          <w:sz w:val="21"/>
          <w:szCs w:val="22"/>
          <w:lang w:val="fr-BE"/>
        </w:rPr>
        <w:t>paragraphe 1er,</w:t>
      </w:r>
      <w:r w:rsidR="00A14711">
        <w:rPr>
          <w:rFonts w:ascii="Georgia" w:eastAsia="Calibri" w:hAnsi="Georgia" w:cs="Times New Roman"/>
          <w:color w:val="585756"/>
          <w:kern w:val="0"/>
          <w:sz w:val="21"/>
          <w:szCs w:val="22"/>
          <w:lang w:val="fr-BE"/>
        </w:rPr>
        <w:t>3*</w:t>
      </w:r>
      <w:r w:rsidR="00A14711" w:rsidRPr="00A14711">
        <w:rPr>
          <w:rFonts w:ascii="Georgia" w:eastAsia="Calibri" w:hAnsi="Georgia" w:cs="Times New Roman"/>
          <w:color w:val="585756"/>
          <w:kern w:val="0"/>
          <w:sz w:val="21"/>
          <w:szCs w:val="22"/>
          <w:lang w:val="fr-BE"/>
        </w:rPr>
        <w:t xml:space="preserve"> </w:t>
      </w:r>
      <w:r w:rsidR="00A14711" w:rsidRPr="000B7070">
        <w:rPr>
          <w:rFonts w:ascii="Georgia" w:eastAsia="Calibri" w:hAnsi="Georgia" w:cs="Times New Roman"/>
          <w:color w:val="585756"/>
          <w:kern w:val="0"/>
          <w:sz w:val="21"/>
          <w:szCs w:val="22"/>
          <w:lang w:val="fr-BE"/>
        </w:rPr>
        <w:t>de la loi du 17 juin 2016,</w:t>
      </w:r>
      <w:r w:rsidR="00A14711" w:rsidRPr="00A14711">
        <w:rPr>
          <w:rFonts w:ascii="Georgia" w:eastAsia="Calibri" w:hAnsi="Georgia" w:cs="Times New Roman"/>
          <w:color w:val="585756"/>
          <w:kern w:val="0"/>
          <w:sz w:val="21"/>
          <w:szCs w:val="22"/>
          <w:lang w:val="fr-BE"/>
        </w:rPr>
        <w:t xml:space="preserve"> </w:t>
      </w:r>
      <w:r w:rsidR="00A14711" w:rsidRPr="000B7070">
        <w:rPr>
          <w:rFonts w:ascii="Georgia" w:eastAsia="Calibri" w:hAnsi="Georgia" w:cs="Times New Roman"/>
          <w:color w:val="585756"/>
          <w:kern w:val="0"/>
          <w:sz w:val="21"/>
          <w:szCs w:val="22"/>
          <w:lang w:val="fr-BE"/>
        </w:rPr>
        <w:t xml:space="preserve">vu </w:t>
      </w:r>
      <w:r w:rsidR="00CD6436">
        <w:rPr>
          <w:rFonts w:ascii="Georgia" w:eastAsia="Calibri" w:hAnsi="Georgia" w:cs="Times New Roman"/>
          <w:color w:val="585756"/>
          <w:kern w:val="0"/>
          <w:sz w:val="21"/>
          <w:szCs w:val="22"/>
          <w:lang w:val="fr-BE"/>
        </w:rPr>
        <w:t xml:space="preserve">les </w:t>
      </w:r>
      <w:r w:rsidR="00CD6436" w:rsidRPr="00FD3F2B">
        <w:rPr>
          <w:rFonts w:ascii="Georgia" w:eastAsia="Calibri" w:hAnsi="Georgia" w:cs="Times New Roman"/>
          <w:color w:val="585756"/>
          <w:kern w:val="0"/>
          <w:sz w:val="21"/>
          <w:szCs w:val="22"/>
          <w:lang w:val="fr-BE"/>
        </w:rPr>
        <w:t xml:space="preserve">services </w:t>
      </w:r>
      <w:r w:rsidR="00CD6436">
        <w:rPr>
          <w:rFonts w:ascii="Georgia" w:eastAsia="Calibri" w:hAnsi="Georgia" w:cs="Times New Roman"/>
          <w:color w:val="585756"/>
          <w:kern w:val="0"/>
          <w:sz w:val="21"/>
          <w:szCs w:val="22"/>
          <w:lang w:val="fr-BE"/>
        </w:rPr>
        <w:t>concernés</w:t>
      </w:r>
      <w:r w:rsidR="00FD3F2B" w:rsidRPr="00FD3F2B">
        <w:rPr>
          <w:rFonts w:ascii="Georgia" w:eastAsia="Calibri" w:hAnsi="Georgia" w:cs="Times New Roman"/>
          <w:color w:val="585756"/>
          <w:kern w:val="0"/>
          <w:sz w:val="21"/>
          <w:szCs w:val="22"/>
          <w:lang w:val="fr-BE"/>
        </w:rPr>
        <w:t xml:space="preserve"> repris dans l’annexe III de la loi</w:t>
      </w:r>
      <w:r w:rsidR="005C420C">
        <w:rPr>
          <w:rFonts w:ascii="Georgia" w:eastAsia="Calibri" w:hAnsi="Georgia" w:cs="Times New Roman"/>
          <w:color w:val="585756"/>
          <w:kern w:val="0"/>
          <w:sz w:val="21"/>
          <w:szCs w:val="22"/>
          <w:lang w:val="fr-BE"/>
        </w:rPr>
        <w:t xml:space="preserve">. </w:t>
      </w:r>
    </w:p>
    <w:p w14:paraId="003AD80B" w14:textId="5A6584C7" w:rsidR="005C420C" w:rsidRDefault="005C420C" w:rsidP="00786FAC">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La procédure se déroulera en deux </w:t>
      </w:r>
      <w:r w:rsidR="00AC65DC">
        <w:rPr>
          <w:rFonts w:ascii="Georgia" w:eastAsia="Calibri" w:hAnsi="Georgia" w:cs="Times New Roman"/>
          <w:color w:val="585756"/>
          <w:kern w:val="0"/>
          <w:sz w:val="21"/>
          <w:szCs w:val="22"/>
          <w:lang w:val="fr-BE"/>
        </w:rPr>
        <w:t>phases</w:t>
      </w:r>
      <w:r>
        <w:rPr>
          <w:rFonts w:ascii="Georgia" w:eastAsia="Calibri" w:hAnsi="Georgia" w:cs="Times New Roman"/>
          <w:color w:val="585756"/>
          <w:kern w:val="0"/>
          <w:sz w:val="21"/>
          <w:szCs w:val="22"/>
          <w:lang w:val="fr-BE"/>
        </w:rPr>
        <w:t>. D</w:t>
      </w:r>
      <w:r w:rsidR="00AC65DC">
        <w:rPr>
          <w:rFonts w:ascii="Georgia" w:eastAsia="Calibri" w:hAnsi="Georgia" w:cs="Times New Roman"/>
          <w:color w:val="585756"/>
          <w:kern w:val="0"/>
          <w:sz w:val="21"/>
          <w:szCs w:val="22"/>
          <w:lang w:val="fr-BE"/>
        </w:rPr>
        <w:t>urant la première phase</w:t>
      </w:r>
      <w:r>
        <w:rPr>
          <w:rFonts w:ascii="Georgia" w:eastAsia="Calibri" w:hAnsi="Georgia" w:cs="Times New Roman"/>
          <w:color w:val="585756"/>
          <w:kern w:val="0"/>
          <w:sz w:val="21"/>
          <w:szCs w:val="22"/>
          <w:lang w:val="fr-BE"/>
        </w:rPr>
        <w:t xml:space="preserve">, les candidats devront remettre une demande de participation qui devra être accompagnées </w:t>
      </w:r>
      <w:r w:rsidR="004E06B5">
        <w:rPr>
          <w:rFonts w:ascii="Georgia" w:eastAsia="Calibri" w:hAnsi="Georgia" w:cs="Times New Roman"/>
          <w:color w:val="585756"/>
          <w:kern w:val="0"/>
          <w:sz w:val="21"/>
          <w:szCs w:val="22"/>
          <w:lang w:val="fr-BE"/>
        </w:rPr>
        <w:t>des informations demandées</w:t>
      </w:r>
      <w:r w:rsidR="00245705">
        <w:rPr>
          <w:rFonts w:ascii="Georgia" w:eastAsia="Calibri" w:hAnsi="Georgia" w:cs="Times New Roman"/>
          <w:color w:val="585756"/>
          <w:kern w:val="0"/>
          <w:sz w:val="21"/>
          <w:szCs w:val="22"/>
          <w:lang w:val="fr-BE"/>
        </w:rPr>
        <w:t xml:space="preserve"> par le pouvoir adjudicateur pour la sélection. </w:t>
      </w:r>
    </w:p>
    <w:p w14:paraId="221267EC" w14:textId="1C11E98D" w:rsidR="00245705" w:rsidRDefault="00245705" w:rsidP="00786FAC">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seconde phase se déroulera sous forme d’un jury</w:t>
      </w:r>
      <w:r w:rsidR="007641C3">
        <w:rPr>
          <w:rFonts w:ascii="Georgia" w:eastAsia="Calibri" w:hAnsi="Georgia" w:cs="Times New Roman"/>
          <w:color w:val="585756"/>
          <w:kern w:val="0"/>
          <w:sz w:val="21"/>
          <w:szCs w:val="22"/>
          <w:lang w:val="fr-BE"/>
        </w:rPr>
        <w:t xml:space="preserve">, qui se </w:t>
      </w:r>
      <w:r w:rsidR="00D90125">
        <w:rPr>
          <w:rFonts w:ascii="Georgia" w:eastAsia="Calibri" w:hAnsi="Georgia" w:cs="Times New Roman"/>
          <w:color w:val="585756"/>
          <w:kern w:val="0"/>
          <w:sz w:val="21"/>
          <w:szCs w:val="22"/>
          <w:lang w:val="fr-BE"/>
        </w:rPr>
        <w:t>prendra place</w:t>
      </w:r>
      <w:r w:rsidR="007641C3">
        <w:rPr>
          <w:rFonts w:ascii="Georgia" w:eastAsia="Calibri" w:hAnsi="Georgia" w:cs="Times New Roman"/>
          <w:color w:val="585756"/>
          <w:kern w:val="0"/>
          <w:sz w:val="21"/>
          <w:szCs w:val="22"/>
          <w:lang w:val="fr-BE"/>
        </w:rPr>
        <w:t xml:space="preserve"> </w:t>
      </w:r>
      <w:r w:rsidR="00A20A82">
        <w:rPr>
          <w:rFonts w:ascii="Georgia" w:eastAsia="Calibri" w:hAnsi="Georgia" w:cs="Times New Roman"/>
          <w:color w:val="585756"/>
          <w:kern w:val="0"/>
          <w:sz w:val="21"/>
          <w:szCs w:val="22"/>
          <w:lang w:val="fr-BE"/>
        </w:rPr>
        <w:t>dans les environs d</w:t>
      </w:r>
      <w:r w:rsidR="00563C61">
        <w:rPr>
          <w:rFonts w:ascii="Georgia" w:eastAsia="Calibri" w:hAnsi="Georgia" w:cs="Times New Roman"/>
          <w:color w:val="585756"/>
          <w:kern w:val="0"/>
          <w:sz w:val="21"/>
          <w:szCs w:val="22"/>
          <w:lang w:val="fr-BE"/>
        </w:rPr>
        <w:t xml:space="preserve">u début </w:t>
      </w:r>
      <w:r w:rsidR="00A20A82">
        <w:rPr>
          <w:rFonts w:ascii="Georgia" w:eastAsia="Calibri" w:hAnsi="Georgia" w:cs="Times New Roman"/>
          <w:color w:val="585756"/>
          <w:kern w:val="0"/>
          <w:sz w:val="21"/>
          <w:szCs w:val="22"/>
          <w:lang w:val="fr-BE"/>
        </w:rPr>
        <w:t>du mois de septembre</w:t>
      </w:r>
      <w:r w:rsidR="00B8623E">
        <w:rPr>
          <w:rFonts w:ascii="Georgia" w:eastAsia="Calibri" w:hAnsi="Georgia" w:cs="Times New Roman"/>
          <w:color w:val="585756"/>
          <w:kern w:val="0"/>
          <w:sz w:val="21"/>
          <w:szCs w:val="22"/>
          <w:lang w:val="fr-BE"/>
        </w:rPr>
        <w:t>. Seuls les candidats sélectionnés durant la première phase</w:t>
      </w:r>
      <w:r>
        <w:rPr>
          <w:rFonts w:ascii="Georgia" w:eastAsia="Calibri" w:hAnsi="Georgia" w:cs="Times New Roman"/>
          <w:color w:val="585756"/>
          <w:kern w:val="0"/>
          <w:sz w:val="21"/>
          <w:szCs w:val="22"/>
          <w:lang w:val="fr-BE"/>
        </w:rPr>
        <w:t xml:space="preserve"> seront invités à présenter leur offre devant </w:t>
      </w:r>
      <w:r w:rsidR="00086275">
        <w:rPr>
          <w:rFonts w:ascii="Georgia" w:eastAsia="Calibri" w:hAnsi="Georgia" w:cs="Times New Roman"/>
          <w:color w:val="585756"/>
          <w:kern w:val="0"/>
          <w:sz w:val="21"/>
          <w:szCs w:val="22"/>
          <w:lang w:val="fr-BE"/>
        </w:rPr>
        <w:t>ce</w:t>
      </w:r>
      <w:r>
        <w:rPr>
          <w:rFonts w:ascii="Georgia" w:eastAsia="Calibri" w:hAnsi="Georgia" w:cs="Times New Roman"/>
          <w:color w:val="585756"/>
          <w:kern w:val="0"/>
          <w:sz w:val="21"/>
          <w:szCs w:val="22"/>
          <w:lang w:val="fr-BE"/>
        </w:rPr>
        <w:t xml:space="preserve"> jury. </w:t>
      </w:r>
      <w:r w:rsidR="0038578D">
        <w:rPr>
          <w:rFonts w:ascii="Georgia" w:eastAsia="Calibri" w:hAnsi="Georgia" w:cs="Times New Roman"/>
          <w:color w:val="585756"/>
          <w:kern w:val="0"/>
          <w:sz w:val="21"/>
          <w:szCs w:val="22"/>
          <w:lang w:val="fr-BE"/>
        </w:rPr>
        <w:t xml:space="preserve">L’offre </w:t>
      </w:r>
      <w:r w:rsidR="0053368D">
        <w:rPr>
          <w:rFonts w:ascii="Georgia" w:eastAsia="Calibri" w:hAnsi="Georgia" w:cs="Times New Roman"/>
          <w:color w:val="585756"/>
          <w:kern w:val="0"/>
          <w:sz w:val="21"/>
          <w:szCs w:val="22"/>
          <w:lang w:val="fr-BE"/>
        </w:rPr>
        <w:t xml:space="preserve">comprendra </w:t>
      </w:r>
      <w:r w:rsidR="0053368D" w:rsidRPr="0053368D">
        <w:rPr>
          <w:rFonts w:ascii="Georgia" w:eastAsia="Calibri" w:hAnsi="Georgia" w:cs="Times New Roman"/>
          <w:color w:val="585756"/>
          <w:kern w:val="0"/>
          <w:sz w:val="21"/>
          <w:szCs w:val="22"/>
          <w:lang w:val="fr-BE"/>
        </w:rPr>
        <w:t>une proposition de projet comprenant une note conceptuelle, un calendrier et chronogramme provisoire et un budget détaillé.</w:t>
      </w:r>
      <w:r w:rsidR="0053368D">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Le</w:t>
      </w:r>
      <w:r w:rsidR="004E06B5">
        <w:rPr>
          <w:rFonts w:ascii="Georgia" w:eastAsia="Calibri" w:hAnsi="Georgia" w:cs="Times New Roman"/>
          <w:color w:val="585756"/>
          <w:kern w:val="0"/>
          <w:sz w:val="21"/>
          <w:szCs w:val="22"/>
          <w:lang w:val="fr-BE"/>
        </w:rPr>
        <w:t xml:space="preserve"> déroulement de cette seconde phase sera </w:t>
      </w:r>
      <w:r w:rsidR="00086275">
        <w:rPr>
          <w:rFonts w:ascii="Georgia" w:eastAsia="Calibri" w:hAnsi="Georgia" w:cs="Times New Roman"/>
          <w:color w:val="585756"/>
          <w:kern w:val="0"/>
          <w:sz w:val="21"/>
          <w:szCs w:val="22"/>
          <w:lang w:val="fr-BE"/>
        </w:rPr>
        <w:t>détaillé</w:t>
      </w:r>
      <w:r w:rsidR="004E06B5">
        <w:rPr>
          <w:rFonts w:ascii="Georgia" w:eastAsia="Calibri" w:hAnsi="Georgia" w:cs="Times New Roman"/>
          <w:color w:val="585756"/>
          <w:kern w:val="0"/>
          <w:sz w:val="21"/>
          <w:szCs w:val="22"/>
          <w:lang w:val="fr-BE"/>
        </w:rPr>
        <w:t xml:space="preserve"> dans l’invitation</w:t>
      </w:r>
      <w:r w:rsidR="00086275">
        <w:rPr>
          <w:rFonts w:ascii="Georgia" w:eastAsia="Calibri" w:hAnsi="Georgia" w:cs="Times New Roman"/>
          <w:color w:val="585756"/>
          <w:kern w:val="0"/>
          <w:sz w:val="21"/>
          <w:szCs w:val="22"/>
          <w:lang w:val="fr-BE"/>
        </w:rPr>
        <w:t xml:space="preserve"> de participation</w:t>
      </w:r>
      <w:r w:rsidR="004E06B5">
        <w:rPr>
          <w:rFonts w:ascii="Georgia" w:eastAsia="Calibri" w:hAnsi="Georgia" w:cs="Times New Roman"/>
          <w:color w:val="585756"/>
          <w:kern w:val="0"/>
          <w:sz w:val="21"/>
          <w:szCs w:val="22"/>
          <w:lang w:val="fr-BE"/>
        </w:rPr>
        <w:t xml:space="preserve"> au jury. </w:t>
      </w:r>
    </w:p>
    <w:p w14:paraId="1BD65C69" w14:textId="2A214F6F" w:rsidR="00C06A66" w:rsidRPr="0023133B" w:rsidRDefault="00EB0E65" w:rsidP="00EB0E65">
      <w:pPr>
        <w:pStyle w:val="Titre2"/>
      </w:pPr>
      <w:bookmarkStart w:id="31" w:name="_Toc173335226"/>
      <w:r>
        <w:t>Déroulement de la procédure</w:t>
      </w:r>
      <w:r w:rsidR="00AC65DC">
        <w:t xml:space="preserve"> – phase 1</w:t>
      </w:r>
      <w:bookmarkEnd w:id="31"/>
    </w:p>
    <w:p w14:paraId="72FB7D14" w14:textId="343AEC5D" w:rsidR="00C06A66" w:rsidRPr="002270B9" w:rsidRDefault="00C06A66" w:rsidP="00CC4C37">
      <w:pPr>
        <w:pStyle w:val="Titre3"/>
      </w:pPr>
      <w:bookmarkStart w:id="32" w:name="_Toc257039833"/>
      <w:bookmarkStart w:id="33" w:name="_Toc173335227"/>
      <w:r w:rsidRPr="002270B9">
        <w:t>Publication officielle</w:t>
      </w:r>
      <w:bookmarkEnd w:id="32"/>
      <w:r w:rsidR="00F976E1">
        <w:t xml:space="preserve"> – Publication complémentaire</w:t>
      </w:r>
      <w:bookmarkEnd w:id="33"/>
    </w:p>
    <w:p w14:paraId="56DD3D15" w14:textId="2B769AA5" w:rsidR="00C06A66" w:rsidRPr="008E190E" w:rsidRDefault="00C06A66" w:rsidP="00ED14E9">
      <w:pPr>
        <w:pStyle w:val="Corpsdetexte"/>
        <w:widowControl/>
        <w:suppressAutoHyphens w:val="0"/>
        <w:spacing w:line="276" w:lineRule="auto"/>
        <w:rPr>
          <w:rFonts w:ascii="Georgia" w:eastAsia="Calibri" w:hAnsi="Georgia" w:cs="Times New Roman"/>
          <w:color w:val="585756"/>
          <w:kern w:val="0"/>
          <w:sz w:val="21"/>
          <w:szCs w:val="22"/>
          <w:lang w:val="fr-BE"/>
        </w:rPr>
      </w:pPr>
      <w:bookmarkStart w:id="34" w:name="_Toc251416363"/>
      <w:bookmarkStart w:id="35" w:name="_Toc257039834"/>
      <w:r w:rsidRPr="008E190E">
        <w:rPr>
          <w:rFonts w:ascii="Georgia" w:eastAsia="Calibri" w:hAnsi="Georgia" w:cs="Times New Roman"/>
          <w:color w:val="585756"/>
          <w:kern w:val="0"/>
          <w:sz w:val="21"/>
          <w:szCs w:val="22"/>
          <w:lang w:val="fr-BE"/>
        </w:rPr>
        <w:t>Le présent</w:t>
      </w:r>
      <w:r w:rsidR="00472921" w:rsidRPr="008E190E">
        <w:rPr>
          <w:rFonts w:ascii="Georgia" w:eastAsia="Calibri" w:hAnsi="Georgia" w:cs="Times New Roman"/>
          <w:color w:val="585756"/>
          <w:kern w:val="0"/>
          <w:sz w:val="21"/>
          <w:szCs w:val="22"/>
          <w:lang w:val="fr-BE"/>
        </w:rPr>
        <w:t xml:space="preserve"> guide de sélection</w:t>
      </w:r>
      <w:r w:rsidRPr="008E190E">
        <w:rPr>
          <w:rFonts w:ascii="Georgia" w:eastAsia="Calibri" w:hAnsi="Georgia" w:cs="Times New Roman"/>
          <w:color w:val="585756"/>
          <w:kern w:val="0"/>
          <w:sz w:val="21"/>
          <w:szCs w:val="22"/>
          <w:lang w:val="fr-BE"/>
        </w:rPr>
        <w:t xml:space="preserve"> fait l’objet d’une publication officielle</w:t>
      </w:r>
      <w:r w:rsidR="00B42D87" w:rsidRPr="008E190E">
        <w:rPr>
          <w:rFonts w:ascii="Georgia" w:eastAsia="Calibri" w:hAnsi="Georgia" w:cs="Times New Roman"/>
          <w:color w:val="585756"/>
          <w:kern w:val="0"/>
          <w:sz w:val="21"/>
          <w:szCs w:val="22"/>
          <w:lang w:val="fr-BE"/>
        </w:rPr>
        <w:t xml:space="preserve"> (avis de marché)</w:t>
      </w:r>
      <w:r w:rsidRPr="008E190E">
        <w:rPr>
          <w:rFonts w:ascii="Georgia" w:eastAsia="Calibri" w:hAnsi="Georgia" w:cs="Times New Roman"/>
          <w:color w:val="585756"/>
          <w:kern w:val="0"/>
          <w:sz w:val="21"/>
          <w:szCs w:val="22"/>
          <w:lang w:val="fr-BE"/>
        </w:rPr>
        <w:t xml:space="preserve"> au Bulletin des Adjudications</w:t>
      </w:r>
      <w:bookmarkEnd w:id="34"/>
      <w:bookmarkEnd w:id="35"/>
      <w:r w:rsidR="008E190E" w:rsidRPr="008E190E">
        <w:rPr>
          <w:rFonts w:ascii="Georgia" w:eastAsia="Calibri" w:hAnsi="Georgia" w:cs="Times New Roman"/>
          <w:color w:val="585756"/>
          <w:kern w:val="0"/>
          <w:sz w:val="21"/>
          <w:szCs w:val="22"/>
          <w:lang w:val="fr-BE"/>
        </w:rPr>
        <w:t xml:space="preserve"> </w:t>
      </w:r>
      <w:r w:rsidR="00C60547">
        <w:rPr>
          <w:rFonts w:ascii="Georgia" w:eastAsia="Calibri" w:hAnsi="Georgia" w:cs="Times New Roman"/>
          <w:color w:val="585756"/>
          <w:kern w:val="0"/>
          <w:sz w:val="21"/>
          <w:szCs w:val="22"/>
          <w:lang w:val="fr-BE"/>
        </w:rPr>
        <w:t xml:space="preserve">et </w:t>
      </w:r>
      <w:r w:rsidRPr="008E190E">
        <w:rPr>
          <w:rFonts w:ascii="Georgia" w:eastAsia="Calibri" w:hAnsi="Georgia" w:cs="Times New Roman"/>
          <w:color w:val="585756"/>
          <w:kern w:val="0"/>
          <w:sz w:val="21"/>
          <w:szCs w:val="22"/>
          <w:lang w:val="fr-BE"/>
        </w:rPr>
        <w:t>est publié sur le site Web Enabel (</w:t>
      </w:r>
      <w:hyperlink r:id="rId21" w:history="1">
        <w:r w:rsidR="00472921" w:rsidRPr="008E190E">
          <w:rPr>
            <w:rStyle w:val="Lienhypertexte"/>
            <w:rFonts w:ascii="Georgia" w:eastAsia="Calibri" w:hAnsi="Georgia" w:cs="Times New Roman"/>
            <w:kern w:val="0"/>
            <w:sz w:val="21"/>
            <w:szCs w:val="22"/>
            <w:lang w:val="fr-BE"/>
          </w:rPr>
          <w:t>www.enabel.be</w:t>
        </w:r>
      </w:hyperlink>
      <w:r w:rsidRPr="008E190E">
        <w:rPr>
          <w:rFonts w:ascii="Georgia" w:eastAsia="Calibri" w:hAnsi="Georgia" w:cs="Times New Roman"/>
          <w:color w:val="585756"/>
          <w:kern w:val="0"/>
          <w:sz w:val="21"/>
          <w:szCs w:val="22"/>
          <w:lang w:val="fr-BE"/>
        </w:rPr>
        <w:t>)</w:t>
      </w:r>
      <w:r w:rsidR="008E190E" w:rsidRPr="008E190E">
        <w:rPr>
          <w:rFonts w:ascii="Georgia" w:eastAsia="Calibri" w:hAnsi="Georgia" w:cs="Times New Roman"/>
          <w:color w:val="585756"/>
          <w:kern w:val="0"/>
          <w:sz w:val="21"/>
          <w:szCs w:val="22"/>
          <w:lang w:val="fr-BE"/>
        </w:rPr>
        <w:t>.</w:t>
      </w:r>
    </w:p>
    <w:p w14:paraId="007D34E9" w14:textId="7CF51B3F" w:rsidR="00C06A66" w:rsidRPr="008E190E" w:rsidRDefault="00C06A66" w:rsidP="00C06A66">
      <w:pPr>
        <w:pStyle w:val="Titre3"/>
        <w:rPr>
          <w:lang w:val="fr-BE"/>
        </w:rPr>
      </w:pPr>
      <w:bookmarkStart w:id="36" w:name="_Toc257039835"/>
      <w:bookmarkStart w:id="37" w:name="_Toc173335228"/>
      <w:r w:rsidRPr="008E190E">
        <w:rPr>
          <w:lang w:val="fr-BE"/>
        </w:rPr>
        <w:t>Informations</w:t>
      </w:r>
      <w:bookmarkEnd w:id="36"/>
      <w:r w:rsidR="00CC4C37" w:rsidRPr="008E190E">
        <w:rPr>
          <w:lang w:val="fr-BE"/>
        </w:rPr>
        <w:t xml:space="preserve"> – Questions</w:t>
      </w:r>
      <w:bookmarkEnd w:id="37"/>
      <w:r w:rsidR="00CC4C37" w:rsidRPr="008E190E">
        <w:rPr>
          <w:lang w:val="fr-BE"/>
        </w:rPr>
        <w:t xml:space="preserve"> </w:t>
      </w:r>
    </w:p>
    <w:p w14:paraId="5E637FCC" w14:textId="15180360" w:rsidR="00C06A66" w:rsidRPr="002270B9" w:rsidRDefault="00C06A66" w:rsidP="008F5ECB">
      <w:pPr>
        <w:pStyle w:val="Corpsdetexte"/>
        <w:widowControl/>
        <w:suppressAutoHyphens w:val="0"/>
        <w:spacing w:line="276" w:lineRule="auto"/>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L’attribution de ce marché est coordonnée par </w:t>
      </w:r>
      <w:r w:rsidR="008E190E" w:rsidRPr="008E190E">
        <w:rPr>
          <w:rFonts w:ascii="Georgia" w:eastAsia="Calibri" w:hAnsi="Georgia" w:cs="Times New Roman"/>
          <w:color w:val="585756"/>
          <w:kern w:val="0"/>
          <w:sz w:val="21"/>
          <w:szCs w:val="22"/>
          <w:lang w:val="fr-BE"/>
        </w:rPr>
        <w:t xml:space="preserve">la </w:t>
      </w:r>
      <w:r w:rsidR="008E190E" w:rsidRPr="00521AD4">
        <w:rPr>
          <w:rFonts w:ascii="Georgia" w:eastAsia="Calibri" w:hAnsi="Georgia" w:cs="Times New Roman"/>
          <w:b/>
          <w:bCs/>
          <w:color w:val="585756"/>
          <w:kern w:val="0"/>
          <w:sz w:val="21"/>
          <w:szCs w:val="22"/>
          <w:u w:val="single"/>
          <w:lang w:val="fr-BE"/>
        </w:rPr>
        <w:t>Cellule Marchés Publics d’Enabel en RDC, procurement.cod@enabel.be</w:t>
      </w:r>
      <w:r w:rsidRPr="00521AD4">
        <w:rPr>
          <w:rFonts w:ascii="Georgia" w:eastAsia="Calibri" w:hAnsi="Georgia" w:cs="Times New Roman"/>
          <w:b/>
          <w:bCs/>
          <w:color w:val="585756"/>
          <w:kern w:val="0"/>
          <w:sz w:val="21"/>
          <w:szCs w:val="22"/>
          <w:u w:val="single"/>
          <w:lang w:val="fr-BE"/>
        </w:rPr>
        <w:t xml:space="preserve">. </w:t>
      </w:r>
      <w:r w:rsidRPr="008E190E">
        <w:rPr>
          <w:rFonts w:ascii="Georgia" w:eastAsia="Calibri" w:hAnsi="Georgia" w:cs="Times New Roman"/>
          <w:color w:val="585756"/>
          <w:kern w:val="0"/>
          <w:sz w:val="21"/>
          <w:szCs w:val="22"/>
          <w:lang w:val="fr-BE"/>
        </w:rPr>
        <w:t>Aussi longtemps que court la procédure, tous les contacts entre le pouvoir adjudicateur et les</w:t>
      </w:r>
      <w:r w:rsidR="001C7361" w:rsidRPr="008E190E">
        <w:rPr>
          <w:rFonts w:ascii="Georgia" w:eastAsia="Calibri" w:hAnsi="Georgia" w:cs="Times New Roman"/>
          <w:color w:val="585756"/>
          <w:kern w:val="0"/>
          <w:sz w:val="21"/>
          <w:szCs w:val="22"/>
          <w:lang w:val="fr-BE"/>
        </w:rPr>
        <w:t xml:space="preserve"> candidats</w:t>
      </w:r>
      <w:r w:rsidR="00F75A88" w:rsidRPr="008E190E">
        <w:rPr>
          <w:rFonts w:ascii="Georgia" w:eastAsia="Calibri" w:hAnsi="Georgia" w:cs="Times New Roman"/>
          <w:color w:val="585756"/>
          <w:kern w:val="0"/>
          <w:sz w:val="21"/>
          <w:szCs w:val="22"/>
          <w:lang w:val="fr-BE"/>
        </w:rPr>
        <w:t>-</w:t>
      </w:r>
      <w:r w:rsidR="00902A3A" w:rsidRPr="008E190E">
        <w:rPr>
          <w:rFonts w:ascii="Georgia" w:eastAsia="Calibri" w:hAnsi="Georgia" w:cs="Times New Roman"/>
          <w:color w:val="585756"/>
          <w:kern w:val="0"/>
          <w:sz w:val="21"/>
          <w:szCs w:val="22"/>
          <w:lang w:val="fr-BE"/>
        </w:rPr>
        <w:t>candidats</w:t>
      </w:r>
      <w:r w:rsidRPr="008E190E">
        <w:rPr>
          <w:rFonts w:ascii="Georgia" w:eastAsia="Calibri" w:hAnsi="Georgia" w:cs="Times New Roman"/>
          <w:color w:val="585756"/>
          <w:kern w:val="0"/>
          <w:sz w:val="21"/>
          <w:szCs w:val="22"/>
          <w:lang w:val="fr-BE"/>
        </w:rPr>
        <w:t xml:space="preserve"> concernant le présent marché se font exclusivement via ce service et il est interdit aux </w:t>
      </w:r>
      <w:r w:rsidR="0016037D" w:rsidRPr="008E190E">
        <w:rPr>
          <w:rFonts w:ascii="Georgia" w:eastAsia="Calibri" w:hAnsi="Georgia" w:cs="Times New Roman"/>
          <w:color w:val="585756"/>
          <w:kern w:val="0"/>
          <w:sz w:val="21"/>
          <w:szCs w:val="22"/>
          <w:lang w:val="fr-BE"/>
        </w:rPr>
        <w:t>candidats</w:t>
      </w:r>
      <w:r w:rsidRPr="008E190E">
        <w:rPr>
          <w:rFonts w:ascii="Georgia" w:eastAsia="Calibri" w:hAnsi="Georgia" w:cs="Times New Roman"/>
          <w:color w:val="585756"/>
          <w:kern w:val="0"/>
          <w:sz w:val="21"/>
          <w:szCs w:val="22"/>
          <w:lang w:val="fr-BE"/>
        </w:rPr>
        <w:t xml:space="preserve"> d’entrer en contact avec le pouvoir adjudicateur d’une autre manière au sujet du présent marché</w:t>
      </w:r>
      <w:r w:rsidR="00047C52" w:rsidRPr="008E190E">
        <w:rPr>
          <w:rFonts w:ascii="Georgia" w:eastAsia="Calibri" w:hAnsi="Georgia" w:cs="Times New Roman"/>
          <w:color w:val="585756"/>
          <w:kern w:val="0"/>
          <w:sz w:val="21"/>
          <w:szCs w:val="22"/>
          <w:lang w:val="fr-BE"/>
        </w:rPr>
        <w:t>.</w:t>
      </w:r>
      <w:r w:rsidR="00047C52">
        <w:rPr>
          <w:rFonts w:ascii="Georgia" w:eastAsia="Calibri" w:hAnsi="Georgia" w:cs="Times New Roman"/>
          <w:color w:val="585756"/>
          <w:kern w:val="0"/>
          <w:sz w:val="21"/>
          <w:szCs w:val="22"/>
          <w:lang w:val="fr-BE"/>
        </w:rPr>
        <w:t xml:space="preserve"> </w:t>
      </w:r>
    </w:p>
    <w:p w14:paraId="2A2A94F2" w14:textId="545B1F66" w:rsidR="00C06A66" w:rsidRPr="002270B9" w:rsidRDefault="008C6557" w:rsidP="008F5ECB">
      <w:pPr>
        <w:pStyle w:val="Corpsdetexte"/>
        <w:widowControl/>
        <w:suppressAutoHyphens w:val="0"/>
        <w:spacing w:line="276" w:lineRule="auto"/>
        <w:rPr>
          <w:rFonts w:ascii="Georgia" w:eastAsia="Calibri" w:hAnsi="Georgia" w:cs="Times New Roman"/>
          <w:color w:val="585756"/>
          <w:kern w:val="0"/>
          <w:sz w:val="21"/>
          <w:szCs w:val="22"/>
          <w:lang w:val="fr-BE"/>
        </w:rPr>
      </w:pPr>
      <w:r w:rsidRPr="008C6557">
        <w:rPr>
          <w:rFonts w:ascii="Georgia" w:eastAsia="Calibri" w:hAnsi="Georgia" w:cs="Times New Roman"/>
          <w:color w:val="585756"/>
          <w:kern w:val="0"/>
          <w:sz w:val="21"/>
          <w:szCs w:val="22"/>
          <w:lang w:val="fr-BE"/>
        </w:rPr>
        <w:t xml:space="preserve">Les questions que les candidats veulent poser dans le cadre de la passation du présent marché devront impérativement être adressées par écrit au présent point de contact. Le candidat posera ses questions le plus rapidement possible et au plus tard 10 jours de </w:t>
      </w:r>
      <w:r w:rsidRPr="008E190E">
        <w:rPr>
          <w:rFonts w:ascii="Georgia" w:eastAsia="Calibri" w:hAnsi="Georgia" w:cs="Times New Roman"/>
          <w:color w:val="585756"/>
          <w:kern w:val="0"/>
          <w:sz w:val="21"/>
          <w:szCs w:val="22"/>
          <w:lang w:val="fr-BE"/>
        </w:rPr>
        <w:t>calendrier avant la date limite de réception des demandes de participation. Passé ce délai, le PA ne peut assurer d’y répondre en temps utile.</w:t>
      </w:r>
      <w:r w:rsidR="00C06A66" w:rsidRPr="008E190E">
        <w:rPr>
          <w:rFonts w:ascii="Georgia" w:eastAsia="Calibri" w:hAnsi="Georgia" w:cs="Times New Roman"/>
          <w:color w:val="585756"/>
          <w:kern w:val="0"/>
          <w:sz w:val="21"/>
          <w:szCs w:val="22"/>
          <w:lang w:val="fr-BE"/>
        </w:rPr>
        <w:t xml:space="preserve"> Les questions seront posées par écrit à </w:t>
      </w:r>
      <w:r w:rsidR="00F0553A" w:rsidRPr="00521AD4">
        <w:rPr>
          <w:rFonts w:ascii="Georgia" w:eastAsia="Calibri" w:hAnsi="Georgia" w:cs="Times New Roman"/>
          <w:b/>
          <w:bCs/>
          <w:color w:val="585756"/>
          <w:kern w:val="0"/>
          <w:sz w:val="21"/>
          <w:szCs w:val="22"/>
          <w:lang w:val="fr-BE"/>
        </w:rPr>
        <w:t>procurement.cod</w:t>
      </w:r>
      <w:r w:rsidR="00C06A66" w:rsidRPr="00521AD4">
        <w:rPr>
          <w:rFonts w:ascii="Georgia" w:eastAsia="Calibri" w:hAnsi="Georgia" w:cs="Times New Roman"/>
          <w:b/>
          <w:bCs/>
          <w:color w:val="585756"/>
          <w:kern w:val="0"/>
          <w:sz w:val="21"/>
          <w:szCs w:val="22"/>
          <w:lang w:val="fr-BE"/>
        </w:rPr>
        <w:t>@enabel.be</w:t>
      </w:r>
      <w:r w:rsidR="00C06A66" w:rsidRPr="008E190E">
        <w:rPr>
          <w:rFonts w:ascii="Georgia" w:eastAsia="Calibri" w:hAnsi="Georgia" w:cs="Times New Roman"/>
          <w:color w:val="585756"/>
          <w:kern w:val="0"/>
          <w:sz w:val="21"/>
          <w:szCs w:val="22"/>
          <w:lang w:val="fr-BE"/>
        </w:rPr>
        <w:t xml:space="preserve"> et il y sera répondu au fur et à mesure de leur réception. L’aperçu complet des questions posées sera disponible à partir du </w:t>
      </w:r>
      <w:r w:rsidR="008E190E" w:rsidRPr="008E190E">
        <w:rPr>
          <w:rFonts w:ascii="Georgia" w:eastAsia="Calibri" w:hAnsi="Georgia" w:cs="Times New Roman"/>
          <w:color w:val="585756"/>
          <w:kern w:val="0"/>
          <w:sz w:val="21"/>
          <w:szCs w:val="22"/>
          <w:lang w:val="fr-BE"/>
        </w:rPr>
        <w:t>9</w:t>
      </w:r>
      <w:r w:rsidR="008E190E" w:rsidRPr="008E190E">
        <w:rPr>
          <w:rFonts w:ascii="Georgia" w:eastAsia="Calibri" w:hAnsi="Georgia" w:cs="Times New Roman"/>
          <w:color w:val="585756"/>
          <w:kern w:val="0"/>
          <w:sz w:val="21"/>
          <w:szCs w:val="22"/>
          <w:vertAlign w:val="superscript"/>
          <w:lang w:val="fr-BE"/>
        </w:rPr>
        <w:t>ème</w:t>
      </w:r>
      <w:r w:rsidR="008E190E" w:rsidRPr="008E190E">
        <w:rPr>
          <w:rFonts w:ascii="Georgia" w:eastAsia="Calibri" w:hAnsi="Georgia" w:cs="Times New Roman"/>
          <w:color w:val="585756"/>
          <w:kern w:val="0"/>
          <w:sz w:val="21"/>
          <w:szCs w:val="22"/>
          <w:lang w:val="fr-BE"/>
        </w:rPr>
        <w:t xml:space="preserve"> jour</w:t>
      </w:r>
      <w:r w:rsidR="00C06A66" w:rsidRPr="008E190E">
        <w:rPr>
          <w:rFonts w:ascii="Georgia" w:eastAsia="Calibri" w:hAnsi="Georgia" w:cs="Times New Roman"/>
          <w:color w:val="585756"/>
          <w:kern w:val="0"/>
          <w:sz w:val="21"/>
          <w:szCs w:val="22"/>
          <w:lang w:val="fr-BE"/>
        </w:rPr>
        <w:t xml:space="preserve"> à l’adresse ci-dessus.</w:t>
      </w:r>
    </w:p>
    <w:p w14:paraId="54EC132E" w14:textId="66123ABA" w:rsidR="00C06A66" w:rsidRDefault="00CB3226" w:rsidP="00C06A66">
      <w:pPr>
        <w:pStyle w:val="Titre3"/>
        <w:rPr>
          <w:lang w:val="fr-BE"/>
        </w:rPr>
      </w:pPr>
      <w:bookmarkStart w:id="38" w:name="_Toc173335229"/>
      <w:r>
        <w:rPr>
          <w:lang w:val="fr-BE"/>
        </w:rPr>
        <w:t xml:space="preserve">Forme et contenu des </w:t>
      </w:r>
      <w:r w:rsidR="00025463">
        <w:rPr>
          <w:lang w:val="fr-BE"/>
        </w:rPr>
        <w:t>demandes de participation</w:t>
      </w:r>
      <w:bookmarkEnd w:id="38"/>
    </w:p>
    <w:p w14:paraId="1211567D" w14:textId="77777777" w:rsidR="001E469E" w:rsidRDefault="001E469E" w:rsidP="00090EA3">
      <w:pPr>
        <w:spacing w:after="0"/>
        <w:rPr>
          <w:rFonts w:eastAsia="Calibri" w:cs="Times New Roman"/>
          <w:color w:val="585756"/>
        </w:rPr>
      </w:pPr>
      <w:r w:rsidRPr="001E469E">
        <w:rPr>
          <w:rFonts w:eastAsia="Calibri" w:cs="Times New Roman"/>
          <w:color w:val="585756"/>
        </w:rPr>
        <w:t xml:space="preserve">Le candidat établit sa demande de participation </w:t>
      </w:r>
      <w:r w:rsidRPr="00C81CDE">
        <w:rPr>
          <w:rFonts w:eastAsia="Calibri" w:cs="Times New Roman"/>
          <w:b/>
          <w:bCs/>
          <w:color w:val="585756"/>
          <w:u w:val="single"/>
        </w:rPr>
        <w:t>en français.</w:t>
      </w:r>
      <w:r w:rsidRPr="001E469E">
        <w:rPr>
          <w:rFonts w:eastAsia="Calibri" w:cs="Times New Roman"/>
          <w:color w:val="585756"/>
        </w:rPr>
        <w:t xml:space="preserve"> Si le candidat établit sa demande de participation sur d'autres documents que le formulaire prévu, il supporte l'entière responsabilité de la parfaite concordance entre les documents qu'il a utilisés et le formulaire.</w:t>
      </w:r>
    </w:p>
    <w:p w14:paraId="5AC9E5C5" w14:textId="662007EC" w:rsidR="00116E56" w:rsidRPr="00116E56" w:rsidRDefault="00116E56" w:rsidP="00116E56">
      <w:pPr>
        <w:pStyle w:val="Titre3"/>
        <w:rPr>
          <w:lang w:val="fr-BE"/>
        </w:rPr>
      </w:pPr>
      <w:bookmarkStart w:id="39" w:name="_Toc173335230"/>
      <w:r w:rsidRPr="00116E56">
        <w:rPr>
          <w:lang w:val="fr-BE"/>
        </w:rPr>
        <w:t>Dépôt des demandes de p</w:t>
      </w:r>
      <w:r>
        <w:rPr>
          <w:lang w:val="fr-BE"/>
        </w:rPr>
        <w:t>articipations</w:t>
      </w:r>
      <w:bookmarkEnd w:id="39"/>
    </w:p>
    <w:p w14:paraId="029DE97F" w14:textId="43AB5FF6" w:rsidR="003A7CFD" w:rsidRDefault="00904D18" w:rsidP="0053368D">
      <w:pPr>
        <w:rPr>
          <w:rFonts w:eastAsia="Calibri" w:cs="Times New Roman"/>
          <w:color w:val="585756"/>
        </w:rPr>
      </w:pPr>
      <w:r w:rsidRPr="003A7CFD">
        <w:rPr>
          <w:rFonts w:eastAsia="Calibri" w:cs="Times New Roman"/>
          <w:color w:val="585756"/>
        </w:rPr>
        <w:t xml:space="preserve">Seules les demandes de participation qui sont envoyées </w:t>
      </w:r>
      <w:r w:rsidRPr="003A7CFD">
        <w:rPr>
          <w:rFonts w:eastAsia="Calibri" w:cs="Times New Roman"/>
          <w:b/>
          <w:bCs/>
          <w:color w:val="585756"/>
        </w:rPr>
        <w:t xml:space="preserve">au plus tard </w:t>
      </w:r>
      <w:r w:rsidR="008668D3" w:rsidRPr="003A7CFD">
        <w:rPr>
          <w:rFonts w:eastAsia="Calibri" w:cs="Times New Roman"/>
          <w:b/>
          <w:bCs/>
          <w:color w:val="585756"/>
        </w:rPr>
        <w:t xml:space="preserve">le </w:t>
      </w:r>
      <w:r w:rsidR="00A97F38" w:rsidRPr="003A7CFD">
        <w:rPr>
          <w:rFonts w:eastAsia="Calibri" w:cs="Times New Roman"/>
          <w:b/>
          <w:bCs/>
          <w:color w:val="585756"/>
        </w:rPr>
        <w:t>1</w:t>
      </w:r>
      <w:r w:rsidR="00A7071D">
        <w:rPr>
          <w:rFonts w:eastAsia="Calibri" w:cs="Times New Roman"/>
          <w:b/>
          <w:bCs/>
          <w:color w:val="585756"/>
        </w:rPr>
        <w:t>7</w:t>
      </w:r>
      <w:r w:rsidR="00A97F38" w:rsidRPr="003A7CFD">
        <w:rPr>
          <w:rFonts w:eastAsia="Calibri" w:cs="Times New Roman"/>
          <w:b/>
          <w:bCs/>
          <w:color w:val="585756"/>
        </w:rPr>
        <w:t>/0</w:t>
      </w:r>
      <w:r w:rsidR="003A7CFD" w:rsidRPr="003A7CFD">
        <w:rPr>
          <w:rFonts w:eastAsia="Calibri" w:cs="Times New Roman"/>
          <w:b/>
          <w:bCs/>
          <w:color w:val="585756"/>
        </w:rPr>
        <w:t>8</w:t>
      </w:r>
      <w:r w:rsidR="00A97F38" w:rsidRPr="003A7CFD">
        <w:rPr>
          <w:rFonts w:eastAsia="Calibri" w:cs="Times New Roman"/>
          <w:b/>
          <w:bCs/>
          <w:color w:val="585756"/>
        </w:rPr>
        <w:t>/</w:t>
      </w:r>
      <w:r w:rsidR="008668D3" w:rsidRPr="003A7CFD">
        <w:rPr>
          <w:rFonts w:eastAsia="Calibri" w:cs="Times New Roman"/>
          <w:b/>
          <w:bCs/>
          <w:color w:val="585756"/>
        </w:rPr>
        <w:t>202</w:t>
      </w:r>
      <w:r w:rsidR="00A97F38" w:rsidRPr="003A7CFD">
        <w:rPr>
          <w:rFonts w:eastAsia="Calibri" w:cs="Times New Roman"/>
          <w:b/>
          <w:bCs/>
          <w:color w:val="585756"/>
        </w:rPr>
        <w:t>4</w:t>
      </w:r>
      <w:r w:rsidR="008668D3" w:rsidRPr="003A7CFD">
        <w:rPr>
          <w:rFonts w:eastAsia="Calibri" w:cs="Times New Roman"/>
          <w:color w:val="585756"/>
        </w:rPr>
        <w:t xml:space="preserve"> </w:t>
      </w:r>
      <w:r w:rsidR="0053368D" w:rsidRPr="003A7CFD">
        <w:rPr>
          <w:rFonts w:eastAsia="Calibri" w:cs="Times New Roman"/>
          <w:color w:val="585756"/>
        </w:rPr>
        <w:t xml:space="preserve">par email à </w:t>
      </w:r>
      <w:hyperlink r:id="rId22" w:history="1">
        <w:r w:rsidR="0053368D" w:rsidRPr="003A7CFD">
          <w:rPr>
            <w:rStyle w:val="Lienhypertexte"/>
            <w:rFonts w:eastAsia="Calibri" w:cs="Times New Roman"/>
          </w:rPr>
          <w:t>procurement.cod@enabel.be</w:t>
        </w:r>
      </w:hyperlink>
      <w:r w:rsidR="00634F41" w:rsidRPr="003A7CFD">
        <w:rPr>
          <w:rFonts w:eastAsia="Calibri" w:cs="Times New Roman"/>
          <w:color w:val="585756"/>
        </w:rPr>
        <w:t>, via un documents PDF en annexe.</w:t>
      </w:r>
      <w:r w:rsidR="00634F41">
        <w:rPr>
          <w:rFonts w:eastAsia="Calibri" w:cs="Times New Roman"/>
          <w:color w:val="585756"/>
        </w:rPr>
        <w:t xml:space="preserve"> </w:t>
      </w:r>
    </w:p>
    <w:p w14:paraId="343BBA3B" w14:textId="376147AA" w:rsidR="008668D3" w:rsidRPr="001E469E" w:rsidRDefault="003A7CFD" w:rsidP="003A7CFD">
      <w:pPr>
        <w:rPr>
          <w:rFonts w:eastAsia="Calibri" w:cs="Times New Roman"/>
          <w:color w:val="585756"/>
        </w:rPr>
      </w:pPr>
      <w:r w:rsidRPr="003A7CFD">
        <w:rPr>
          <w:rFonts w:eastAsia="Calibri" w:cs="Times New Roman"/>
          <w:color w:val="585756"/>
        </w:rPr>
        <w:lastRenderedPageBreak/>
        <w:t>Pour des raisons de maintien de la confidentialité et d’intégrité de l’offre le recours à des sites de téléchargement externe tels que WeTransfer est hautement déconseillé</w:t>
      </w:r>
      <w:r>
        <w:rPr>
          <w:rFonts w:eastAsia="Calibri" w:cs="Times New Roman"/>
          <w:color w:val="585756"/>
        </w:rPr>
        <w:t xml:space="preserve">. </w:t>
      </w:r>
      <w:r w:rsidR="0053368D">
        <w:rPr>
          <w:rFonts w:eastAsia="Calibri" w:cs="Times New Roman"/>
          <w:color w:val="585756"/>
        </w:rPr>
        <w:t xml:space="preserve"> </w:t>
      </w:r>
    </w:p>
    <w:p w14:paraId="44C9993A" w14:textId="15F619B5" w:rsidR="00C06A66" w:rsidRPr="0023167D" w:rsidRDefault="00C06A66" w:rsidP="00AD1CE9">
      <w:pPr>
        <w:pStyle w:val="Titre3"/>
        <w:rPr>
          <w:lang w:val="fr-BE"/>
        </w:rPr>
      </w:pPr>
      <w:bookmarkStart w:id="40" w:name="_Toc173335231"/>
      <w:r w:rsidRPr="0023167D">
        <w:rPr>
          <w:lang w:val="fr-BE"/>
        </w:rPr>
        <w:t xml:space="preserve">Ouverture des </w:t>
      </w:r>
      <w:r w:rsidR="0023167D" w:rsidRPr="0023167D">
        <w:rPr>
          <w:lang w:val="fr-BE"/>
        </w:rPr>
        <w:t>demande</w:t>
      </w:r>
      <w:r w:rsidR="00634E8B">
        <w:rPr>
          <w:lang w:val="fr-BE"/>
        </w:rPr>
        <w:t>s</w:t>
      </w:r>
      <w:r w:rsidR="0023167D" w:rsidRPr="0023167D">
        <w:rPr>
          <w:lang w:val="fr-BE"/>
        </w:rPr>
        <w:t xml:space="preserve"> de participation</w:t>
      </w:r>
      <w:r w:rsidRPr="0023167D">
        <w:rPr>
          <w:lang w:val="fr-BE"/>
        </w:rPr>
        <w:t>s</w:t>
      </w:r>
      <w:bookmarkEnd w:id="40"/>
    </w:p>
    <w:p w14:paraId="21951826" w14:textId="0A39FB11" w:rsidR="00C06A66" w:rsidRPr="00A97F38" w:rsidRDefault="00C06A66" w:rsidP="00C06A66">
      <w:pPr>
        <w:pStyle w:val="BTCtextCTB"/>
        <w:rPr>
          <w:rFonts w:ascii="Georgia" w:eastAsia="Calibri" w:hAnsi="Georgia"/>
          <w:color w:val="585756"/>
          <w:sz w:val="21"/>
          <w:szCs w:val="22"/>
        </w:rPr>
      </w:pPr>
      <w:r w:rsidRPr="003A7CFD">
        <w:rPr>
          <w:rFonts w:ascii="Georgia" w:eastAsia="Calibri" w:hAnsi="Georgia"/>
          <w:color w:val="585756"/>
          <w:sz w:val="21"/>
          <w:szCs w:val="22"/>
        </w:rPr>
        <w:t xml:space="preserve">Les </w:t>
      </w:r>
      <w:r w:rsidR="0023167D" w:rsidRPr="003A7CFD">
        <w:rPr>
          <w:rFonts w:ascii="Georgia" w:eastAsia="Calibri" w:hAnsi="Georgia"/>
          <w:color w:val="585756"/>
          <w:sz w:val="21"/>
          <w:szCs w:val="22"/>
        </w:rPr>
        <w:t>demande</w:t>
      </w:r>
      <w:r w:rsidR="00634E8B" w:rsidRPr="003A7CFD">
        <w:rPr>
          <w:rFonts w:ascii="Georgia" w:eastAsia="Calibri" w:hAnsi="Georgia"/>
          <w:color w:val="585756"/>
          <w:sz w:val="21"/>
          <w:szCs w:val="22"/>
        </w:rPr>
        <w:t>s</w:t>
      </w:r>
      <w:r w:rsidR="0023167D" w:rsidRPr="003A7CFD">
        <w:rPr>
          <w:rFonts w:ascii="Georgia" w:eastAsia="Calibri" w:hAnsi="Georgia"/>
          <w:color w:val="585756"/>
          <w:sz w:val="21"/>
          <w:szCs w:val="22"/>
        </w:rPr>
        <w:t xml:space="preserve"> de participation</w:t>
      </w:r>
      <w:r w:rsidRPr="003A7CFD">
        <w:rPr>
          <w:rFonts w:ascii="Georgia" w:eastAsia="Calibri" w:hAnsi="Georgia"/>
          <w:color w:val="585756"/>
          <w:sz w:val="21"/>
          <w:szCs w:val="22"/>
        </w:rPr>
        <w:t xml:space="preserve">s doivent être en possession du pouvoir adjudicateur </w:t>
      </w:r>
      <w:r w:rsidRPr="003A7CFD">
        <w:rPr>
          <w:rFonts w:ascii="Georgia" w:eastAsia="Calibri" w:hAnsi="Georgia"/>
          <w:b/>
          <w:bCs/>
          <w:color w:val="585756"/>
          <w:sz w:val="21"/>
          <w:szCs w:val="22"/>
        </w:rPr>
        <w:t xml:space="preserve">avant le </w:t>
      </w:r>
      <w:r w:rsidR="00A97F38" w:rsidRPr="003A7CFD">
        <w:rPr>
          <w:rFonts w:ascii="Georgia" w:eastAsia="Calibri" w:hAnsi="Georgia"/>
          <w:b/>
          <w:bCs/>
          <w:color w:val="585756"/>
          <w:sz w:val="21"/>
          <w:szCs w:val="22"/>
        </w:rPr>
        <w:t>1</w:t>
      </w:r>
      <w:r w:rsidR="00AC5A39">
        <w:rPr>
          <w:rFonts w:ascii="Georgia" w:eastAsia="Calibri" w:hAnsi="Georgia"/>
          <w:b/>
          <w:bCs/>
          <w:color w:val="585756"/>
          <w:sz w:val="21"/>
          <w:szCs w:val="22"/>
        </w:rPr>
        <w:t>7</w:t>
      </w:r>
      <w:r w:rsidR="003A7CFD" w:rsidRPr="003A7CFD">
        <w:rPr>
          <w:rFonts w:ascii="Georgia" w:eastAsia="Calibri" w:hAnsi="Georgia"/>
          <w:b/>
          <w:bCs/>
          <w:color w:val="585756"/>
          <w:sz w:val="21"/>
          <w:szCs w:val="22"/>
        </w:rPr>
        <w:t xml:space="preserve">/08/2024. </w:t>
      </w:r>
      <w:r w:rsidRPr="003A7CFD">
        <w:rPr>
          <w:rFonts w:ascii="Georgia" w:eastAsia="Calibri" w:hAnsi="Georgia"/>
          <w:color w:val="585756"/>
          <w:sz w:val="21"/>
          <w:szCs w:val="22"/>
        </w:rPr>
        <w:t>L’ouverture</w:t>
      </w:r>
      <w:r w:rsidRPr="008668D3">
        <w:rPr>
          <w:rFonts w:ascii="Georgia" w:eastAsia="Calibri" w:hAnsi="Georgia"/>
          <w:color w:val="585756"/>
          <w:sz w:val="21"/>
          <w:szCs w:val="22"/>
        </w:rPr>
        <w:t xml:space="preserve"> des </w:t>
      </w:r>
      <w:r w:rsidR="0023167D" w:rsidRPr="008668D3">
        <w:rPr>
          <w:rFonts w:ascii="Georgia" w:eastAsia="Calibri" w:hAnsi="Georgia"/>
          <w:color w:val="585756"/>
          <w:sz w:val="21"/>
          <w:szCs w:val="22"/>
        </w:rPr>
        <w:t>demande</w:t>
      </w:r>
      <w:r w:rsidR="00634E8B" w:rsidRPr="008668D3">
        <w:rPr>
          <w:rFonts w:ascii="Georgia" w:eastAsia="Calibri" w:hAnsi="Georgia"/>
          <w:color w:val="585756"/>
          <w:sz w:val="21"/>
          <w:szCs w:val="22"/>
        </w:rPr>
        <w:t>s</w:t>
      </w:r>
      <w:r w:rsidR="0023167D" w:rsidRPr="008668D3">
        <w:rPr>
          <w:rFonts w:ascii="Georgia" w:eastAsia="Calibri" w:hAnsi="Georgia"/>
          <w:color w:val="585756"/>
          <w:sz w:val="21"/>
          <w:szCs w:val="22"/>
        </w:rPr>
        <w:t xml:space="preserve"> de participation</w:t>
      </w:r>
      <w:r w:rsidRPr="008668D3">
        <w:rPr>
          <w:rFonts w:ascii="Georgia" w:eastAsia="Calibri" w:hAnsi="Georgia"/>
          <w:color w:val="585756"/>
          <w:sz w:val="21"/>
          <w:szCs w:val="22"/>
        </w:rPr>
        <w:t>s se fera</w:t>
      </w:r>
      <w:r w:rsidR="00B91D3D">
        <w:rPr>
          <w:rFonts w:ascii="Georgia" w:eastAsia="Calibri" w:hAnsi="Georgia"/>
          <w:color w:val="585756"/>
          <w:sz w:val="21"/>
          <w:szCs w:val="22"/>
        </w:rPr>
        <w:t xml:space="preserve"> </w:t>
      </w:r>
      <w:r w:rsidRPr="008668D3">
        <w:rPr>
          <w:rFonts w:ascii="Georgia" w:eastAsia="Calibri" w:hAnsi="Georgia"/>
          <w:color w:val="585756"/>
          <w:sz w:val="21"/>
          <w:szCs w:val="22"/>
        </w:rPr>
        <w:t>à huis-clos.</w:t>
      </w:r>
    </w:p>
    <w:p w14:paraId="6FCC34CE" w14:textId="63F1B666" w:rsidR="00C06A66" w:rsidRPr="0023133B" w:rsidRDefault="00C06A66" w:rsidP="002E4D41">
      <w:pPr>
        <w:pStyle w:val="Titre2"/>
      </w:pPr>
      <w:bookmarkStart w:id="41" w:name="_Toc173335232"/>
      <w:r w:rsidRPr="0023133B">
        <w:t xml:space="preserve">Sélection des </w:t>
      </w:r>
      <w:r w:rsidR="00AD1CE9">
        <w:t>candidat</w:t>
      </w:r>
      <w:r w:rsidR="00067C6F">
        <w:t>s</w:t>
      </w:r>
      <w:bookmarkEnd w:id="41"/>
    </w:p>
    <w:p w14:paraId="55AE56CB" w14:textId="77777777" w:rsidR="00792B56" w:rsidRPr="00382828" w:rsidRDefault="00792B56" w:rsidP="00382828">
      <w:pPr>
        <w:rPr>
          <w:rFonts w:eastAsia="Calibri" w:cs="Times New Roman"/>
          <w:color w:val="585756"/>
        </w:rPr>
      </w:pPr>
      <w:r w:rsidRPr="00382828">
        <w:rPr>
          <w:rFonts w:eastAsia="Calibri" w:cs="Times New Roman"/>
          <w:color w:val="585756"/>
        </w:rPr>
        <w:t xml:space="preserve">La demande de participation des candidats est soumise à la sélection reprise ci-après. </w:t>
      </w:r>
    </w:p>
    <w:p w14:paraId="0E86BFFE" w14:textId="6851DF40" w:rsidR="00792B56" w:rsidRPr="00382828" w:rsidRDefault="00792B56" w:rsidP="00382828">
      <w:pPr>
        <w:rPr>
          <w:rFonts w:eastAsia="Calibri" w:cs="Times New Roman"/>
          <w:color w:val="585756"/>
        </w:rPr>
      </w:pPr>
      <w:r w:rsidRPr="00382828">
        <w:rPr>
          <w:rFonts w:eastAsia="Calibri" w:cs="Times New Roman"/>
          <w:color w:val="585756"/>
        </w:rPr>
        <w:t xml:space="preserve">Seuls les candidats non exclus par un des MOTIFS D’EXCLUSION et répondant aux CRITÈRES DE SÉLECTION seront invités à déposer une </w:t>
      </w:r>
      <w:r w:rsidR="0023167D">
        <w:rPr>
          <w:rFonts w:eastAsia="Calibri" w:cs="Times New Roman"/>
          <w:color w:val="585756"/>
        </w:rPr>
        <w:t>demande de participation</w:t>
      </w:r>
      <w:r w:rsidRPr="00382828">
        <w:rPr>
          <w:rFonts w:eastAsia="Calibri" w:cs="Times New Roman"/>
          <w:color w:val="585756"/>
        </w:rPr>
        <w:t xml:space="preserve"> dans le cadre du présent marché.</w:t>
      </w:r>
    </w:p>
    <w:p w14:paraId="680834AE" w14:textId="7B309A08" w:rsidR="00792B56" w:rsidRPr="00382828" w:rsidRDefault="00792B56" w:rsidP="00382828">
      <w:pPr>
        <w:rPr>
          <w:rFonts w:eastAsia="Calibri" w:cs="Times New Roman"/>
          <w:color w:val="585756"/>
        </w:rPr>
      </w:pPr>
      <w:r w:rsidRPr="00382828">
        <w:rPr>
          <w:rFonts w:eastAsia="Calibri" w:cs="Times New Roman"/>
          <w:color w:val="585756"/>
        </w:rPr>
        <w:t xml:space="preserve">Il est rappelé que, conformément à l’article 66 de l’arrêté royal du 18 juin 2017, le pouvoir adjudicateur peut revoir la sélection d'un candidat déjà sélectionné ou d'un </w:t>
      </w:r>
      <w:r w:rsidR="000E3FF2">
        <w:rPr>
          <w:rFonts w:eastAsia="Calibri" w:cs="Times New Roman"/>
          <w:color w:val="585756"/>
        </w:rPr>
        <w:t>candidat</w:t>
      </w:r>
      <w:r w:rsidRPr="00382828">
        <w:rPr>
          <w:rFonts w:eastAsia="Calibri" w:cs="Times New Roman"/>
          <w:color w:val="585756"/>
        </w:rPr>
        <w:t xml:space="preserve"> à quelque stade de la procédure de passation que ce soit, si sa situation à la lumière des motifs d'exclusion ou du respect du ou des critère(s) de </w:t>
      </w:r>
      <w:r w:rsidR="00B43613" w:rsidRPr="00382828">
        <w:rPr>
          <w:rFonts w:eastAsia="Calibri" w:cs="Times New Roman"/>
          <w:color w:val="585756"/>
        </w:rPr>
        <w:t>sélection applicable</w:t>
      </w:r>
      <w:r w:rsidRPr="00382828">
        <w:rPr>
          <w:rFonts w:eastAsia="Calibri" w:cs="Times New Roman"/>
          <w:color w:val="585756"/>
        </w:rPr>
        <w:t xml:space="preserve"> ne répond plus aux conditions.</w:t>
      </w:r>
    </w:p>
    <w:p w14:paraId="3A215457" w14:textId="5817DD2C" w:rsidR="00792B56" w:rsidRDefault="00750A8D" w:rsidP="00750A8D">
      <w:pPr>
        <w:pStyle w:val="Titre3"/>
        <w:rPr>
          <w:lang w:val="fr-BE"/>
        </w:rPr>
      </w:pPr>
      <w:bookmarkStart w:id="42" w:name="_Toc173335233"/>
      <w:r w:rsidRPr="00750A8D">
        <w:rPr>
          <w:lang w:val="fr-BE"/>
        </w:rPr>
        <w:t>Situation juridique du candidat</w:t>
      </w:r>
      <w:r w:rsidR="00067C6F">
        <w:rPr>
          <w:lang w:val="fr-BE"/>
        </w:rPr>
        <w:t xml:space="preserve"> </w:t>
      </w:r>
      <w:r w:rsidR="00510E64">
        <w:rPr>
          <w:lang w:val="fr-BE"/>
        </w:rPr>
        <w:t>– Motifs d’exclusion</w:t>
      </w:r>
      <w:bookmarkEnd w:id="42"/>
    </w:p>
    <w:p w14:paraId="42952A80" w14:textId="3C7480DF" w:rsidR="00F01DAC" w:rsidRPr="00F01DAC" w:rsidRDefault="00F01DAC" w:rsidP="00F01DAC">
      <w:pPr>
        <w:rPr>
          <w:rFonts w:eastAsia="Calibri" w:cs="Times New Roman"/>
          <w:color w:val="585756"/>
        </w:rPr>
      </w:pPr>
      <w:r w:rsidRPr="00F01DAC">
        <w:rPr>
          <w:rFonts w:eastAsia="Calibri" w:cs="Times New Roman"/>
          <w:color w:val="585756"/>
        </w:rPr>
        <w:t>Les motifs d’exclusion obligatoire et facultati</w:t>
      </w:r>
      <w:r w:rsidR="00067C6F">
        <w:rPr>
          <w:rFonts w:eastAsia="Calibri" w:cs="Times New Roman"/>
          <w:color w:val="585756"/>
        </w:rPr>
        <w:t>ve</w:t>
      </w:r>
      <w:r w:rsidRPr="00F01DAC">
        <w:rPr>
          <w:rFonts w:eastAsia="Calibri" w:cs="Times New Roman"/>
          <w:color w:val="585756"/>
        </w:rPr>
        <w:t xml:space="preserve"> sont renseignés en annexe du présent </w:t>
      </w:r>
      <w:r w:rsidR="001043AD">
        <w:rPr>
          <w:rFonts w:eastAsia="Calibri" w:cs="Times New Roman"/>
          <w:color w:val="585756"/>
        </w:rPr>
        <w:t>document de sélection.</w:t>
      </w:r>
    </w:p>
    <w:p w14:paraId="6F8C4F6F" w14:textId="29686842" w:rsidR="00F01DAC" w:rsidRPr="00F01DAC" w:rsidRDefault="00F01DAC" w:rsidP="00F01DAC">
      <w:pPr>
        <w:rPr>
          <w:rFonts w:eastAsia="Calibri" w:cs="Times New Roman"/>
          <w:color w:val="585756"/>
        </w:rPr>
      </w:pPr>
      <w:r w:rsidRPr="00F01DAC">
        <w:rPr>
          <w:rFonts w:eastAsia="Calibri" w:cs="Times New Roman"/>
          <w:color w:val="585756"/>
        </w:rPr>
        <w:t>Par l</w:t>
      </w:r>
      <w:r w:rsidR="001B5451">
        <w:rPr>
          <w:rFonts w:eastAsia="Calibri" w:cs="Times New Roman"/>
          <w:color w:val="585756"/>
        </w:rPr>
        <w:t xml:space="preserve">a remise de </w:t>
      </w:r>
      <w:r w:rsidR="00FC2003">
        <w:rPr>
          <w:rFonts w:eastAsia="Calibri" w:cs="Times New Roman"/>
          <w:color w:val="585756"/>
        </w:rPr>
        <w:t>la déclaration sur l’honneur signée (formulaire 3.3)</w:t>
      </w:r>
      <w:r w:rsidRPr="00F01DAC">
        <w:rPr>
          <w:rFonts w:eastAsia="Calibri" w:cs="Times New Roman"/>
          <w:color w:val="585756"/>
        </w:rPr>
        <w:t xml:space="preserve">, le </w:t>
      </w:r>
      <w:r w:rsidR="000E3FF2">
        <w:rPr>
          <w:rFonts w:eastAsia="Calibri" w:cs="Times New Roman"/>
          <w:color w:val="585756"/>
        </w:rPr>
        <w:t>candidat</w:t>
      </w:r>
      <w:r w:rsidRPr="00F01DAC">
        <w:rPr>
          <w:rFonts w:eastAsia="Calibri" w:cs="Times New Roman"/>
          <w:color w:val="585756"/>
        </w:rPr>
        <w:t xml:space="preserve"> </w:t>
      </w:r>
      <w:r w:rsidRPr="00043FA2">
        <w:rPr>
          <w:rFonts w:eastAsia="Calibri" w:cs="Times New Roman"/>
          <w:color w:val="585756"/>
          <w:u w:val="single"/>
        </w:rPr>
        <w:t>atteste qu’il ne se trouve pas dans un des cas d’exclusion</w:t>
      </w:r>
      <w:r w:rsidRPr="00F01DAC">
        <w:rPr>
          <w:rFonts w:eastAsia="Calibri" w:cs="Times New Roman"/>
          <w:color w:val="585756"/>
        </w:rPr>
        <w:t xml:space="preserve"> figurant aux articles 67 à 69 de la loi du 17 juin 2016 et aux articles 61 à 6</w:t>
      </w:r>
      <w:r w:rsidR="00FC2003">
        <w:rPr>
          <w:rFonts w:eastAsia="Calibri" w:cs="Times New Roman"/>
          <w:color w:val="585756"/>
        </w:rPr>
        <w:t>3</w:t>
      </w:r>
      <w:r w:rsidRPr="00F01DAC">
        <w:rPr>
          <w:rFonts w:eastAsia="Calibri" w:cs="Times New Roman"/>
          <w:color w:val="585756"/>
        </w:rPr>
        <w:t xml:space="preserve"> de l’A.R. du 18 avril 2017.</w:t>
      </w:r>
    </w:p>
    <w:p w14:paraId="74D04B7C" w14:textId="67AAF02C" w:rsidR="00F01DAC" w:rsidRPr="00F01DAC" w:rsidRDefault="00F01DAC" w:rsidP="00F01DAC">
      <w:pPr>
        <w:rPr>
          <w:rFonts w:eastAsia="Calibri" w:cs="Times New Roman"/>
          <w:color w:val="585756"/>
        </w:rPr>
      </w:pPr>
      <w:r w:rsidRPr="00F01DAC">
        <w:rPr>
          <w:rFonts w:eastAsia="Calibri" w:cs="Times New Roman"/>
          <w:color w:val="585756"/>
        </w:rPr>
        <w:t xml:space="preserve">Le pouvoir adjudicateur </w:t>
      </w:r>
      <w:r w:rsidRPr="00043FA2">
        <w:rPr>
          <w:rFonts w:eastAsia="Calibri" w:cs="Times New Roman"/>
          <w:color w:val="585756"/>
          <w:u w:val="single"/>
        </w:rPr>
        <w:t>vérifiera l’exactitude de cette déclaration sur l’honneur</w:t>
      </w:r>
      <w:r w:rsidRPr="00F01DAC">
        <w:rPr>
          <w:rFonts w:eastAsia="Calibri" w:cs="Times New Roman"/>
          <w:color w:val="585756"/>
        </w:rPr>
        <w:t xml:space="preserve"> dans le chef </w:t>
      </w:r>
      <w:r w:rsidR="00402322">
        <w:rPr>
          <w:rFonts w:eastAsia="Calibri" w:cs="Times New Roman"/>
          <w:color w:val="585756"/>
        </w:rPr>
        <w:t xml:space="preserve">de tous les candidats. </w:t>
      </w:r>
    </w:p>
    <w:p w14:paraId="75ECBF1E" w14:textId="6A9A8539" w:rsidR="00F01DAC" w:rsidRPr="00F01DAC" w:rsidRDefault="00F01DAC" w:rsidP="00F01DAC">
      <w:pPr>
        <w:rPr>
          <w:rFonts w:eastAsia="Calibri" w:cs="Times New Roman"/>
          <w:color w:val="585756"/>
        </w:rPr>
      </w:pPr>
      <w:r w:rsidRPr="00F01DAC">
        <w:rPr>
          <w:rFonts w:eastAsia="Calibri" w:cs="Times New Roman"/>
          <w:color w:val="585756"/>
        </w:rPr>
        <w:t xml:space="preserve">A cette fin, il demandera au </w:t>
      </w:r>
      <w:r w:rsidR="0001427C">
        <w:rPr>
          <w:rFonts w:eastAsia="Calibri" w:cs="Times New Roman"/>
          <w:color w:val="585756"/>
        </w:rPr>
        <w:t>candida</w:t>
      </w:r>
      <w:r w:rsidR="00402322">
        <w:rPr>
          <w:rFonts w:eastAsia="Calibri" w:cs="Times New Roman"/>
          <w:color w:val="585756"/>
        </w:rPr>
        <w:t>t</w:t>
      </w:r>
      <w:r w:rsidRPr="00F01DAC">
        <w:rPr>
          <w:rFonts w:eastAsia="Calibri" w:cs="Times New Roman"/>
          <w:color w:val="585756"/>
        </w:rPr>
        <w:t xml:space="preserve"> concerné par les moyens les plus rapides et endéans le délai qu’il détermine de fournir les renseignements ou documents permettant de vérifier sa situation personnelle.</w:t>
      </w:r>
    </w:p>
    <w:p w14:paraId="2F2E7F64" w14:textId="166CD178" w:rsidR="00510E64" w:rsidRDefault="00F01DAC" w:rsidP="00F01DAC">
      <w:pPr>
        <w:rPr>
          <w:rFonts w:eastAsia="Calibri" w:cs="Times New Roman"/>
          <w:color w:val="585756"/>
        </w:rPr>
      </w:pPr>
      <w:r w:rsidRPr="00F01DAC">
        <w:rPr>
          <w:rFonts w:eastAsia="Calibri" w:cs="Times New Roman"/>
          <w:color w:val="585756"/>
        </w:rPr>
        <w:t>Le pouvoir adjudicateur demandera lui-même les renseignements ou documents qu’il peut obtenir gratuitement par des moyens électroniques auprès des services qui en sont les gestionnaires.</w:t>
      </w:r>
    </w:p>
    <w:p w14:paraId="537B50B6" w14:textId="377F7A33" w:rsidR="00120925" w:rsidRPr="00120925" w:rsidRDefault="00120925" w:rsidP="00120925">
      <w:pPr>
        <w:pStyle w:val="Titre3"/>
        <w:rPr>
          <w:lang w:val="fr-BE"/>
        </w:rPr>
      </w:pPr>
      <w:bookmarkStart w:id="43" w:name="_Toc173335234"/>
      <w:r w:rsidRPr="00120925">
        <w:rPr>
          <w:lang w:val="fr-BE"/>
        </w:rPr>
        <w:t>Critères de sélection</w:t>
      </w:r>
      <w:bookmarkEnd w:id="43"/>
      <w:r w:rsidRPr="00120925">
        <w:rPr>
          <w:lang w:val="fr-BE"/>
        </w:rPr>
        <w:t xml:space="preserve"> </w:t>
      </w:r>
    </w:p>
    <w:p w14:paraId="0D728E41" w14:textId="60CE773E" w:rsidR="0053368D" w:rsidRDefault="00120925" w:rsidP="007969CF">
      <w:pPr>
        <w:rPr>
          <w:rFonts w:eastAsia="Calibri" w:cs="Times New Roman"/>
          <w:color w:val="585756"/>
        </w:rPr>
      </w:pPr>
      <w:r w:rsidRPr="00120925">
        <w:rPr>
          <w:rFonts w:eastAsia="Calibri" w:cs="Times New Roman"/>
          <w:color w:val="585756"/>
        </w:rPr>
        <w:t xml:space="preserve">Le </w:t>
      </w:r>
      <w:r>
        <w:rPr>
          <w:rFonts w:eastAsia="Calibri" w:cs="Times New Roman"/>
          <w:color w:val="585756"/>
        </w:rPr>
        <w:t>candidat</w:t>
      </w:r>
      <w:r w:rsidRPr="00120925">
        <w:rPr>
          <w:rFonts w:eastAsia="Calibri" w:cs="Times New Roman"/>
          <w:color w:val="585756"/>
        </w:rPr>
        <w:t xml:space="preserve"> est, en outre, tenu de démontrer à l’aide des documents demandés qu’il est suffisamment capable, tant du point de vue économique et financier que du point de vue technique, de mener à bien le présent marché public.</w:t>
      </w:r>
    </w:p>
    <w:p w14:paraId="77BE7E90" w14:textId="77777777" w:rsidR="0053368D" w:rsidRDefault="0053368D" w:rsidP="007969CF">
      <w:pPr>
        <w:rPr>
          <w:rFonts w:eastAsia="Calibri" w:cs="Times New Roman"/>
          <w:color w:val="585756"/>
        </w:rPr>
      </w:pPr>
    </w:p>
    <w:p w14:paraId="3F766BC6" w14:textId="77777777" w:rsidR="0053368D" w:rsidRDefault="0053368D" w:rsidP="007969CF">
      <w:pPr>
        <w:rPr>
          <w:rFonts w:eastAsia="Calibri" w:cs="Times New Roman"/>
          <w:color w:val="585756"/>
        </w:rPr>
      </w:pPr>
    </w:p>
    <w:p w14:paraId="5E3CD7C8" w14:textId="77777777" w:rsidR="0053368D" w:rsidRPr="0053368D" w:rsidRDefault="0053368D" w:rsidP="007969CF">
      <w:pPr>
        <w:rPr>
          <w:rFonts w:eastAsia="Calibri" w:cs="Times New Roman"/>
          <w:color w:val="585756"/>
        </w:rPr>
      </w:pPr>
    </w:p>
    <w:p w14:paraId="2269804B" w14:textId="15EE6C33" w:rsidR="00C665CD" w:rsidRDefault="00C1420D" w:rsidP="00371B9B">
      <w:pPr>
        <w:pStyle w:val="Titre4"/>
      </w:pPr>
      <w:r w:rsidRPr="00C1420D">
        <w:lastRenderedPageBreak/>
        <w:t>Capacité technique et professionnelle d</w:t>
      </w:r>
      <w:r>
        <w:t>u candida</w:t>
      </w:r>
      <w:r w:rsidR="00BB2397">
        <w:t>t</w:t>
      </w:r>
    </w:p>
    <w:p w14:paraId="07883369" w14:textId="77777777" w:rsidR="00C665CD" w:rsidRDefault="00C665CD" w:rsidP="00C665CD">
      <w:pPr>
        <w:pStyle w:val="Paragraphedeliste"/>
      </w:pPr>
    </w:p>
    <w:p w14:paraId="541D71D0" w14:textId="5A17D649" w:rsidR="000A5402" w:rsidRPr="000A5402" w:rsidRDefault="000A5402" w:rsidP="000A5402">
      <w:pPr>
        <w:pStyle w:val="Paragraphedeliste"/>
        <w:numPr>
          <w:ilvl w:val="0"/>
          <w:numId w:val="29"/>
        </w:numPr>
      </w:pPr>
      <w:r>
        <w:t>Références similaires</w:t>
      </w:r>
    </w:p>
    <w:tbl>
      <w:tblPr>
        <w:tblW w:w="8985"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375"/>
        <w:gridCol w:w="4785"/>
        <w:gridCol w:w="3825"/>
      </w:tblGrid>
      <w:tr w:rsidR="008D137D" w14:paraId="5F582926" w14:textId="77777777" w:rsidTr="00B30E9B">
        <w:trPr>
          <w:trHeight w:val="270"/>
        </w:trPr>
        <w:tc>
          <w:tcPr>
            <w:tcW w:w="37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CECC57C" w14:textId="77777777" w:rsidR="008D137D" w:rsidRPr="008D137D" w:rsidRDefault="008D137D" w:rsidP="008D137D">
            <w:pPr>
              <w:rPr>
                <w:rFonts w:eastAsia="Calibri" w:cs="Times New Roman"/>
                <w:color w:val="585756"/>
              </w:rPr>
            </w:pPr>
            <w:r w:rsidRPr="008D137D">
              <w:rPr>
                <w:rFonts w:eastAsia="Calibri" w:cs="Times New Roman"/>
                <w:color w:val="585756"/>
              </w:rPr>
              <w:t>N°</w:t>
            </w:r>
          </w:p>
        </w:tc>
        <w:tc>
          <w:tcPr>
            <w:tcW w:w="0" w:type="auto"/>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4260DC38" w14:textId="77777777" w:rsidR="008D137D" w:rsidRPr="008D137D" w:rsidRDefault="008D137D" w:rsidP="008D137D">
            <w:pPr>
              <w:rPr>
                <w:rFonts w:eastAsia="Calibri" w:cs="Times New Roman"/>
                <w:color w:val="585756"/>
              </w:rPr>
            </w:pPr>
            <w:r w:rsidRPr="008D137D">
              <w:rPr>
                <w:rFonts w:eastAsia="Calibri" w:cs="Times New Roman"/>
                <w:color w:val="585756"/>
              </w:rPr>
              <w:t>Critères de sélection</w:t>
            </w:r>
          </w:p>
        </w:tc>
        <w:tc>
          <w:tcPr>
            <w:tcW w:w="382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8ED36B3" w14:textId="77777777" w:rsidR="008D137D" w:rsidRPr="008D137D" w:rsidRDefault="008D137D" w:rsidP="008D137D">
            <w:pPr>
              <w:rPr>
                <w:rFonts w:eastAsia="Calibri" w:cs="Times New Roman"/>
                <w:color w:val="585756"/>
              </w:rPr>
            </w:pPr>
            <w:r w:rsidRPr="008D137D">
              <w:rPr>
                <w:rFonts w:eastAsia="Calibri" w:cs="Times New Roman"/>
                <w:color w:val="585756"/>
              </w:rPr>
              <w:t>Exigences minimales</w:t>
            </w:r>
          </w:p>
        </w:tc>
      </w:tr>
      <w:tr w:rsidR="008D137D" w14:paraId="0CEE270F" w14:textId="77777777" w:rsidTr="008668D3">
        <w:trPr>
          <w:trHeight w:val="270"/>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542F7284" w14:textId="77777777" w:rsidR="008D137D" w:rsidRPr="008D137D" w:rsidRDefault="008D137D" w:rsidP="008D137D">
            <w:pPr>
              <w:rPr>
                <w:rFonts w:eastAsia="Calibri" w:cs="Times New Roman"/>
                <w:color w:val="585756"/>
              </w:rPr>
            </w:pPr>
            <w:r w:rsidRPr="008D137D">
              <w:rPr>
                <w:rFonts w:eastAsia="Calibri" w:cs="Times New Roman"/>
                <w:color w:val="585756"/>
              </w:rPr>
              <w:t>1</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30" w:type="dxa"/>
              <w:left w:w="30" w:type="dxa"/>
              <w:bottom w:w="30" w:type="dxa"/>
              <w:right w:w="30" w:type="dxa"/>
            </w:tcMar>
            <w:vAlign w:val="center"/>
          </w:tcPr>
          <w:p w14:paraId="49D3E7A6" w14:textId="51647358" w:rsidR="0027655E" w:rsidRPr="008668D3" w:rsidRDefault="0027655E" w:rsidP="0027655E">
            <w:pPr>
              <w:rPr>
                <w:rFonts w:eastAsia="Calibri" w:cs="Times New Roman"/>
                <w:color w:val="585756"/>
              </w:rPr>
            </w:pPr>
            <w:r w:rsidRPr="008668D3">
              <w:rPr>
                <w:rFonts w:eastAsia="Calibri" w:cs="Times New Roman"/>
                <w:color w:val="585756"/>
              </w:rPr>
              <w:t xml:space="preserve">Le </w:t>
            </w:r>
            <w:r w:rsidR="000E3FF2" w:rsidRPr="008668D3">
              <w:rPr>
                <w:rFonts w:eastAsia="Calibri" w:cs="Times New Roman"/>
                <w:color w:val="585756"/>
              </w:rPr>
              <w:t>candidat</w:t>
            </w:r>
            <w:r w:rsidRPr="008668D3">
              <w:rPr>
                <w:rFonts w:eastAsia="Calibri" w:cs="Times New Roman"/>
                <w:color w:val="585756"/>
              </w:rPr>
              <w:t xml:space="preserve"> doit disposer des références de </w:t>
            </w:r>
            <w:r w:rsidR="0034706F">
              <w:rPr>
                <w:rFonts w:eastAsia="Calibri" w:cs="Times New Roman"/>
                <w:color w:val="585756"/>
              </w:rPr>
              <w:t>services</w:t>
            </w:r>
            <w:r w:rsidRPr="008668D3">
              <w:rPr>
                <w:rFonts w:eastAsia="Calibri" w:cs="Times New Roman"/>
                <w:color w:val="585756"/>
              </w:rPr>
              <w:t xml:space="preserve"> </w:t>
            </w:r>
            <w:r w:rsidR="0046440B">
              <w:rPr>
                <w:rFonts w:eastAsia="Calibri" w:cs="Times New Roman"/>
                <w:color w:val="585756"/>
              </w:rPr>
              <w:t xml:space="preserve">similaires </w:t>
            </w:r>
            <w:r w:rsidRPr="008668D3">
              <w:rPr>
                <w:rFonts w:eastAsia="Calibri" w:cs="Times New Roman"/>
                <w:color w:val="585756"/>
              </w:rPr>
              <w:t xml:space="preserve">exécutés, </w:t>
            </w:r>
            <w:r w:rsidRPr="00521AD4">
              <w:rPr>
                <w:rFonts w:eastAsia="Calibri" w:cs="Times New Roman"/>
                <w:b/>
                <w:bCs/>
                <w:color w:val="585756"/>
                <w:u w:val="single"/>
              </w:rPr>
              <w:t xml:space="preserve">qui ont été effectués au cours des </w:t>
            </w:r>
            <w:r w:rsidR="008668D3" w:rsidRPr="00521AD4">
              <w:rPr>
                <w:rFonts w:eastAsia="Calibri" w:cs="Times New Roman"/>
                <w:b/>
                <w:bCs/>
                <w:color w:val="585756"/>
                <w:u w:val="single"/>
              </w:rPr>
              <w:t>cinq dernières années</w:t>
            </w:r>
            <w:r w:rsidR="00260C0B">
              <w:rPr>
                <w:rFonts w:eastAsia="Calibri" w:cs="Times New Roman"/>
                <w:b/>
                <w:bCs/>
                <w:color w:val="585756"/>
                <w:u w:val="single"/>
              </w:rPr>
              <w:t xml:space="preserve">. </w:t>
            </w:r>
          </w:p>
          <w:p w14:paraId="648ED69A" w14:textId="3732C26C" w:rsidR="008D137D" w:rsidRPr="00E40495" w:rsidRDefault="0027655E" w:rsidP="008D137D">
            <w:pPr>
              <w:rPr>
                <w:rFonts w:eastAsia="Calibri" w:cs="Times New Roman"/>
                <w:color w:val="585756"/>
              </w:rPr>
            </w:pPr>
            <w:r w:rsidRPr="0027655E">
              <w:rPr>
                <w:rFonts w:eastAsia="Calibri" w:cs="Times New Roman"/>
                <w:color w:val="585756"/>
              </w:rPr>
              <w:t xml:space="preserve">Le </w:t>
            </w:r>
            <w:r w:rsidR="000E3FF2">
              <w:rPr>
                <w:rFonts w:eastAsia="Calibri" w:cs="Times New Roman"/>
                <w:color w:val="585756"/>
              </w:rPr>
              <w:t>candidat</w:t>
            </w:r>
            <w:r w:rsidRPr="0027655E">
              <w:rPr>
                <w:rFonts w:eastAsia="Calibri" w:cs="Times New Roman"/>
                <w:color w:val="585756"/>
              </w:rPr>
              <w:t xml:space="preserve"> joint à </w:t>
            </w:r>
            <w:r w:rsidR="007969CF" w:rsidRPr="0027655E">
              <w:rPr>
                <w:rFonts w:eastAsia="Calibri" w:cs="Times New Roman"/>
                <w:color w:val="585756"/>
              </w:rPr>
              <w:t>sa demande</w:t>
            </w:r>
            <w:r w:rsidR="0023167D">
              <w:rPr>
                <w:rFonts w:eastAsia="Calibri" w:cs="Times New Roman"/>
                <w:color w:val="585756"/>
              </w:rPr>
              <w:t xml:space="preserve"> de participation</w:t>
            </w:r>
            <w:r w:rsidRPr="0027655E">
              <w:rPr>
                <w:rFonts w:eastAsia="Calibri" w:cs="Times New Roman"/>
                <w:color w:val="585756"/>
              </w:rPr>
              <w:t xml:space="preserve"> une liste reprenant les </w:t>
            </w:r>
            <w:r w:rsidR="0046440B">
              <w:rPr>
                <w:rFonts w:eastAsia="Calibri" w:cs="Times New Roman"/>
                <w:color w:val="585756"/>
              </w:rPr>
              <w:t>services similaires</w:t>
            </w:r>
            <w:r w:rsidRPr="0027655E">
              <w:rPr>
                <w:rFonts w:eastAsia="Calibri" w:cs="Times New Roman"/>
                <w:color w:val="585756"/>
              </w:rPr>
              <w:t xml:space="preserve"> les plus importants qui ont été effectués au cours des cinq dernières années, avec mention du montant et de la </w:t>
            </w:r>
            <w:r w:rsidRPr="003F020D">
              <w:rPr>
                <w:rFonts w:eastAsia="Calibri" w:cs="Times New Roman"/>
                <w:color w:val="585756"/>
              </w:rPr>
              <w:t>date</w:t>
            </w:r>
            <w:r w:rsidR="006236BE" w:rsidRPr="003F020D">
              <w:rPr>
                <w:rFonts w:eastAsia="Calibri" w:cs="Times New Roman"/>
                <w:color w:val="585756"/>
              </w:rPr>
              <w:t xml:space="preserve">, du lieu, </w:t>
            </w:r>
            <w:r w:rsidRPr="003F020D">
              <w:rPr>
                <w:rFonts w:eastAsia="Calibri" w:cs="Times New Roman"/>
                <w:color w:val="585756"/>
              </w:rPr>
              <w:t xml:space="preserve">et les destinataires publics ou privés. Les </w:t>
            </w:r>
            <w:r w:rsidR="006236BE" w:rsidRPr="003F020D">
              <w:rPr>
                <w:rFonts w:eastAsia="Calibri" w:cs="Times New Roman"/>
                <w:color w:val="585756"/>
              </w:rPr>
              <w:t>services</w:t>
            </w:r>
            <w:r w:rsidRPr="003F020D">
              <w:rPr>
                <w:rFonts w:eastAsia="Calibri" w:cs="Times New Roman"/>
                <w:color w:val="585756"/>
              </w:rPr>
              <w:t xml:space="preserve"> sont prouvés par des attestations </w:t>
            </w:r>
            <w:r w:rsidR="006236BE" w:rsidRPr="003F020D">
              <w:rPr>
                <w:rFonts w:eastAsia="Calibri" w:cs="Times New Roman"/>
                <w:color w:val="585756"/>
              </w:rPr>
              <w:t>de bonnes exécution</w:t>
            </w:r>
            <w:r w:rsidR="00DB6A86" w:rsidRPr="003F020D">
              <w:rPr>
                <w:rFonts w:eastAsia="Calibri" w:cs="Times New Roman"/>
                <w:color w:val="585756"/>
              </w:rPr>
              <w:t>/PV de réception</w:t>
            </w:r>
            <w:r w:rsidR="006236BE" w:rsidRPr="003F020D">
              <w:rPr>
                <w:rFonts w:eastAsia="Calibri" w:cs="Times New Roman"/>
                <w:color w:val="585756"/>
              </w:rPr>
              <w:t xml:space="preserve"> </w:t>
            </w:r>
            <w:r w:rsidR="00DB6A86" w:rsidRPr="003F020D">
              <w:rPr>
                <w:rFonts w:eastAsia="Calibri" w:cs="Times New Roman"/>
                <w:color w:val="585756"/>
              </w:rPr>
              <w:t>signées ou par un contact de référence du destinataire</w:t>
            </w:r>
            <w:r w:rsidR="00DF18A9">
              <w:rPr>
                <w:rFonts w:eastAsia="Calibri" w:cs="Times New Roman"/>
                <w:color w:val="585756"/>
              </w:rPr>
              <w:t xml:space="preserve"> de la prestation</w:t>
            </w:r>
            <w:r w:rsidR="00DB6A86" w:rsidRPr="003F020D">
              <w:rPr>
                <w:rFonts w:eastAsia="Calibri" w:cs="Times New Roman"/>
                <w:color w:val="585756"/>
              </w:rPr>
              <w:t xml:space="preserve">. </w:t>
            </w:r>
          </w:p>
        </w:tc>
        <w:tc>
          <w:tcPr>
            <w:tcW w:w="382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146B6A62" w14:textId="77777777" w:rsidR="00B57B4E" w:rsidRPr="00B57B4E" w:rsidRDefault="008D137D" w:rsidP="0046440B">
            <w:pPr>
              <w:pStyle w:val="Paragraphedeliste"/>
              <w:numPr>
                <w:ilvl w:val="0"/>
                <w:numId w:val="25"/>
              </w:numPr>
              <w:ind w:left="360"/>
              <w:rPr>
                <w:rFonts w:eastAsia="Calibri" w:cs="Times New Roman"/>
                <w:b/>
                <w:bCs/>
                <w:color w:val="585756"/>
              </w:rPr>
            </w:pPr>
            <w:r w:rsidRPr="00521AD4">
              <w:rPr>
                <w:rFonts w:eastAsia="Calibri" w:cs="Times New Roman"/>
                <w:color w:val="585756"/>
              </w:rPr>
              <w:t>Le candidat présentera</w:t>
            </w:r>
            <w:r w:rsidR="000C5E29" w:rsidRPr="00521AD4">
              <w:rPr>
                <w:rFonts w:eastAsia="Calibri" w:cs="Times New Roman"/>
                <w:color w:val="585756"/>
              </w:rPr>
              <w:t xml:space="preserve"> une liste reprenant</w:t>
            </w:r>
            <w:r w:rsidR="00B57B4E">
              <w:rPr>
                <w:rFonts w:eastAsia="Calibri" w:cs="Times New Roman"/>
                <w:color w:val="585756"/>
              </w:rPr>
              <w:t xml:space="preserve"> : </w:t>
            </w:r>
          </w:p>
          <w:p w14:paraId="44897576" w14:textId="6245B807" w:rsidR="00716D07" w:rsidRPr="002E413F" w:rsidRDefault="00B57B4E" w:rsidP="0046440B">
            <w:pPr>
              <w:pStyle w:val="Paragraphedeliste"/>
              <w:numPr>
                <w:ilvl w:val="0"/>
                <w:numId w:val="30"/>
              </w:numPr>
              <w:ind w:left="360"/>
              <w:rPr>
                <w:rFonts w:eastAsia="Calibri" w:cs="Times New Roman"/>
                <w:color w:val="585756"/>
              </w:rPr>
            </w:pPr>
            <w:r w:rsidRPr="002E413F">
              <w:rPr>
                <w:rFonts w:eastAsia="Calibri" w:cs="Times New Roman"/>
                <w:color w:val="585756"/>
              </w:rPr>
              <w:t>Au</w:t>
            </w:r>
            <w:r w:rsidR="008D137D" w:rsidRPr="002E413F">
              <w:rPr>
                <w:rFonts w:eastAsia="Calibri" w:cs="Times New Roman"/>
                <w:color w:val="585756"/>
              </w:rPr>
              <w:t xml:space="preserve"> moins </w:t>
            </w:r>
            <w:r w:rsidR="005F5C0C" w:rsidRPr="002741B6">
              <w:rPr>
                <w:rFonts w:eastAsia="Calibri" w:cs="Times New Roman"/>
                <w:b/>
                <w:bCs/>
                <w:color w:val="585756"/>
              </w:rPr>
              <w:t>2</w:t>
            </w:r>
            <w:r w:rsidR="008D137D" w:rsidRPr="002741B6">
              <w:rPr>
                <w:rFonts w:eastAsia="Calibri" w:cs="Times New Roman"/>
                <w:b/>
                <w:bCs/>
                <w:color w:val="585756"/>
              </w:rPr>
              <w:t xml:space="preserve"> </w:t>
            </w:r>
            <w:r w:rsidR="00716D07" w:rsidRPr="002741B6">
              <w:rPr>
                <w:rFonts w:eastAsia="Calibri" w:cs="Times New Roman"/>
                <w:b/>
                <w:bCs/>
                <w:color w:val="585756"/>
              </w:rPr>
              <w:t>expériences d’organisation d’évènement d’envergure nationale</w:t>
            </w:r>
            <w:r w:rsidR="00716D07" w:rsidRPr="002E413F">
              <w:rPr>
                <w:rFonts w:eastAsia="Calibri" w:cs="Times New Roman"/>
                <w:color w:val="585756"/>
              </w:rPr>
              <w:t xml:space="preserve">, dont au moins une en </w:t>
            </w:r>
            <w:r w:rsidR="00716D07" w:rsidRPr="002741B6">
              <w:rPr>
                <w:rFonts w:eastAsia="Calibri" w:cs="Times New Roman"/>
                <w:b/>
                <w:bCs/>
                <w:color w:val="585756"/>
              </w:rPr>
              <w:t>Afrique</w:t>
            </w:r>
            <w:r w:rsidR="002741B6">
              <w:rPr>
                <w:rFonts w:eastAsia="Calibri" w:cs="Times New Roman"/>
                <w:b/>
                <w:bCs/>
                <w:color w:val="585756"/>
              </w:rPr>
              <w:t xml:space="preserve"> </w:t>
            </w:r>
            <w:r w:rsidR="002741B6" w:rsidRPr="002741B6">
              <w:rPr>
                <w:rFonts w:eastAsia="Calibri" w:cs="Times New Roman"/>
                <w:color w:val="585756"/>
              </w:rPr>
              <w:t>et,</w:t>
            </w:r>
            <w:r w:rsidR="00716D07" w:rsidRPr="002E413F">
              <w:rPr>
                <w:rFonts w:eastAsia="Calibri" w:cs="Times New Roman"/>
                <w:color w:val="585756"/>
              </w:rPr>
              <w:t xml:space="preserve"> </w:t>
            </w:r>
          </w:p>
          <w:p w14:paraId="6ED87A8A" w14:textId="19C5E197" w:rsidR="00B57B4E" w:rsidRPr="002E413F" w:rsidRDefault="00B57B4E" w:rsidP="0046440B">
            <w:pPr>
              <w:pStyle w:val="Paragraphedeliste"/>
              <w:numPr>
                <w:ilvl w:val="0"/>
                <w:numId w:val="30"/>
              </w:numPr>
              <w:ind w:left="360"/>
              <w:rPr>
                <w:rFonts w:eastAsia="Calibri" w:cs="Times New Roman"/>
                <w:color w:val="595959" w:themeColor="text1" w:themeTint="A6"/>
              </w:rPr>
            </w:pPr>
            <w:r w:rsidRPr="002E413F">
              <w:rPr>
                <w:rFonts w:eastAsia="Calibri" w:cs="Times New Roman"/>
                <w:color w:val="595959" w:themeColor="text1" w:themeTint="A6"/>
              </w:rPr>
              <w:t xml:space="preserve">Au moins </w:t>
            </w:r>
            <w:r w:rsidRPr="002741B6">
              <w:rPr>
                <w:rFonts w:eastAsia="Calibri" w:cs="Times New Roman"/>
                <w:b/>
                <w:bCs/>
                <w:color w:val="595959" w:themeColor="text1" w:themeTint="A6"/>
              </w:rPr>
              <w:t xml:space="preserve">1 </w:t>
            </w:r>
            <w:r w:rsidR="002E413F" w:rsidRPr="002741B6">
              <w:rPr>
                <w:rFonts w:eastAsia="Calibri" w:cs="Times New Roman"/>
                <w:b/>
                <w:bCs/>
                <w:color w:val="595959" w:themeColor="text1" w:themeTint="A6"/>
              </w:rPr>
              <w:t>expérience</w:t>
            </w:r>
            <w:r w:rsidR="002E413F" w:rsidRPr="002E413F">
              <w:rPr>
                <w:rFonts w:eastAsia="Calibri" w:cs="Times New Roman"/>
                <w:color w:val="595959" w:themeColor="text1" w:themeTint="A6"/>
              </w:rPr>
              <w:t xml:space="preserve"> </w:t>
            </w:r>
            <w:r w:rsidR="002E413F" w:rsidRPr="002E413F">
              <w:rPr>
                <w:color w:val="595959" w:themeColor="text1" w:themeTint="A6"/>
                <w:lang w:eastAsia="en-GB"/>
              </w:rPr>
              <w:t xml:space="preserve">dans l’organisation d’évènements en </w:t>
            </w:r>
            <w:r w:rsidR="002E413F" w:rsidRPr="00346D32">
              <w:rPr>
                <w:b/>
                <w:bCs/>
                <w:color w:val="595959" w:themeColor="text1" w:themeTint="A6"/>
                <w:lang w:eastAsia="en-GB"/>
              </w:rPr>
              <w:t>consortium</w:t>
            </w:r>
            <w:r w:rsidR="002E413F" w:rsidRPr="00346D32">
              <w:rPr>
                <w:color w:val="595959" w:themeColor="text1" w:themeTint="A6"/>
                <w:lang w:eastAsia="en-GB"/>
              </w:rPr>
              <w:t xml:space="preserve"> </w:t>
            </w:r>
            <w:r w:rsidR="002741B6" w:rsidRPr="00346D32">
              <w:rPr>
                <w:color w:val="595959" w:themeColor="text1" w:themeTint="A6"/>
                <w:lang w:eastAsia="en-GB"/>
              </w:rPr>
              <w:t>et,</w:t>
            </w:r>
          </w:p>
          <w:p w14:paraId="56CBAFAE" w14:textId="5259AC06" w:rsidR="008D137D" w:rsidRDefault="002741B6" w:rsidP="0046440B">
            <w:pPr>
              <w:pStyle w:val="Paragraphedeliste"/>
              <w:numPr>
                <w:ilvl w:val="0"/>
                <w:numId w:val="30"/>
              </w:numPr>
              <w:ind w:left="360"/>
              <w:rPr>
                <w:rFonts w:eastAsia="Calibri" w:cs="Times New Roman"/>
                <w:color w:val="595959" w:themeColor="text1" w:themeTint="A6"/>
              </w:rPr>
            </w:pPr>
            <w:r>
              <w:rPr>
                <w:rFonts w:eastAsia="Calibri" w:cs="Times New Roman"/>
                <w:color w:val="595959" w:themeColor="text1" w:themeTint="A6"/>
              </w:rPr>
              <w:t xml:space="preserve">Au moins </w:t>
            </w:r>
            <w:r w:rsidRPr="002741B6">
              <w:rPr>
                <w:rFonts w:eastAsia="Calibri" w:cs="Times New Roman"/>
                <w:b/>
                <w:bCs/>
                <w:color w:val="595959" w:themeColor="text1" w:themeTint="A6"/>
              </w:rPr>
              <w:t>1</w:t>
            </w:r>
            <w:r w:rsidR="006C7A52" w:rsidRPr="002741B6">
              <w:rPr>
                <w:rFonts w:eastAsia="Calibri" w:cs="Times New Roman"/>
                <w:b/>
                <w:bCs/>
                <w:color w:val="595959" w:themeColor="text1" w:themeTint="A6"/>
              </w:rPr>
              <w:t xml:space="preserve"> expérience</w:t>
            </w:r>
            <w:r w:rsidR="006C7A52">
              <w:rPr>
                <w:rFonts w:eastAsia="Calibri" w:cs="Times New Roman"/>
                <w:color w:val="595959" w:themeColor="text1" w:themeTint="A6"/>
              </w:rPr>
              <w:t xml:space="preserve"> prouvant la connaissance du secteur </w:t>
            </w:r>
            <w:r w:rsidR="006C7A52" w:rsidRPr="002741B6">
              <w:rPr>
                <w:rFonts w:eastAsia="Calibri" w:cs="Times New Roman"/>
                <w:b/>
                <w:bCs/>
                <w:color w:val="595959" w:themeColor="text1" w:themeTint="A6"/>
              </w:rPr>
              <w:t>culturel et artistique en RD</w:t>
            </w:r>
            <w:r w:rsidR="00F675AC">
              <w:rPr>
                <w:rFonts w:eastAsia="Calibri" w:cs="Times New Roman"/>
                <w:b/>
                <w:bCs/>
                <w:color w:val="595959" w:themeColor="text1" w:themeTint="A6"/>
              </w:rPr>
              <w:t xml:space="preserve"> Congo</w:t>
            </w:r>
            <w:r w:rsidR="006C7A52" w:rsidRPr="002741B6">
              <w:rPr>
                <w:rFonts w:eastAsia="Calibri" w:cs="Times New Roman"/>
                <w:b/>
                <w:bCs/>
                <w:color w:val="595959" w:themeColor="text1" w:themeTint="A6"/>
              </w:rPr>
              <w:t>.</w:t>
            </w:r>
            <w:r w:rsidR="006C7A52">
              <w:rPr>
                <w:rFonts w:eastAsia="Calibri" w:cs="Times New Roman"/>
                <w:color w:val="595959" w:themeColor="text1" w:themeTint="A6"/>
              </w:rPr>
              <w:t xml:space="preserve"> </w:t>
            </w:r>
          </w:p>
          <w:p w14:paraId="3D97FA9F" w14:textId="77777777" w:rsidR="00C934A4" w:rsidRPr="0046440B" w:rsidRDefault="00C934A4" w:rsidP="00C934A4">
            <w:pPr>
              <w:pStyle w:val="Paragraphedeliste"/>
              <w:ind w:left="360"/>
              <w:rPr>
                <w:rFonts w:eastAsia="Calibri" w:cs="Times New Roman"/>
                <w:color w:val="595959" w:themeColor="text1" w:themeTint="A6"/>
              </w:rPr>
            </w:pPr>
          </w:p>
          <w:p w14:paraId="4A753139" w14:textId="0E7CB0D2" w:rsidR="008D137D" w:rsidRPr="00C934A4" w:rsidRDefault="00521AD4" w:rsidP="008D137D">
            <w:pPr>
              <w:pStyle w:val="Paragraphedeliste"/>
              <w:numPr>
                <w:ilvl w:val="0"/>
                <w:numId w:val="25"/>
              </w:numPr>
              <w:ind w:left="360"/>
              <w:rPr>
                <w:rFonts w:eastAsia="Calibri" w:cs="Times New Roman"/>
                <w:b/>
                <w:bCs/>
                <w:color w:val="585756"/>
              </w:rPr>
            </w:pPr>
            <w:r w:rsidRPr="00521AD4">
              <w:rPr>
                <w:rFonts w:eastAsia="Calibri" w:cs="Times New Roman"/>
                <w:color w:val="585756"/>
              </w:rPr>
              <w:t xml:space="preserve">Pour être admis comme référence similaire, le </w:t>
            </w:r>
            <w:r w:rsidR="001C679B">
              <w:rPr>
                <w:rFonts w:eastAsia="Calibri" w:cs="Times New Roman"/>
                <w:color w:val="585756"/>
              </w:rPr>
              <w:t>service</w:t>
            </w:r>
            <w:r w:rsidRPr="00521AD4">
              <w:rPr>
                <w:rFonts w:eastAsia="Calibri" w:cs="Times New Roman"/>
                <w:color w:val="585756"/>
              </w:rPr>
              <w:t xml:space="preserve"> doit avoir été </w:t>
            </w:r>
            <w:r w:rsidRPr="00DB6A86">
              <w:rPr>
                <w:rFonts w:eastAsia="Calibri" w:cs="Times New Roman"/>
                <w:color w:val="585756"/>
              </w:rPr>
              <w:t xml:space="preserve">finalisé au cours des </w:t>
            </w:r>
            <w:r w:rsidRPr="00C934A4">
              <w:rPr>
                <w:rFonts w:eastAsia="Calibri" w:cs="Times New Roman"/>
                <w:b/>
                <w:bCs/>
                <w:color w:val="585756"/>
              </w:rPr>
              <w:t>5 dernières années</w:t>
            </w:r>
            <w:r w:rsidR="00DB6A86" w:rsidRPr="00C934A4">
              <w:rPr>
                <w:rFonts w:eastAsia="Calibri" w:cs="Times New Roman"/>
                <w:b/>
                <w:bCs/>
                <w:color w:val="585756"/>
              </w:rPr>
              <w:t xml:space="preserve"> et prouvé par une attestation de bonnes exécution/PV de réception signée ou un contact de référence.  </w:t>
            </w:r>
          </w:p>
        </w:tc>
      </w:tr>
    </w:tbl>
    <w:p w14:paraId="64DD91B2" w14:textId="77777777" w:rsidR="009C170C" w:rsidRDefault="009C170C" w:rsidP="009C170C"/>
    <w:p w14:paraId="598DBC87" w14:textId="1B7D107C" w:rsidR="009C170C" w:rsidRPr="009C170C" w:rsidRDefault="009C170C" w:rsidP="009C170C">
      <w:pPr>
        <w:pStyle w:val="Titre2"/>
        <w:rPr>
          <w:lang w:val="fr-FR"/>
        </w:rPr>
      </w:pPr>
      <w:bookmarkStart w:id="44" w:name="_Toc173335235"/>
      <w:r>
        <w:rPr>
          <w:lang w:val="fr-FR"/>
        </w:rPr>
        <w:t>Critères d’attribution</w:t>
      </w:r>
      <w:bookmarkEnd w:id="44"/>
    </w:p>
    <w:p w14:paraId="738C0DDC" w14:textId="3DBE0597" w:rsidR="002021A3" w:rsidRPr="00E0505E" w:rsidRDefault="002021A3" w:rsidP="009C170C">
      <w:pPr>
        <w:rPr>
          <w:color w:val="595959" w:themeColor="text1" w:themeTint="A6"/>
          <w:lang w:val="fr-FR"/>
        </w:rPr>
      </w:pPr>
      <w:r w:rsidRPr="00E0505E">
        <w:rPr>
          <w:color w:val="595959" w:themeColor="text1" w:themeTint="A6"/>
        </w:rPr>
        <w:t xml:space="preserve">Seuls les candidats non exclus par un des motifs d’exclusion et répondant aux critères de sélection seront invités </w:t>
      </w:r>
      <w:r w:rsidR="001A7897" w:rsidRPr="00E0505E">
        <w:rPr>
          <w:color w:val="595959" w:themeColor="text1" w:themeTint="A6"/>
        </w:rPr>
        <w:t xml:space="preserve">à remettre une offre et à participer </w:t>
      </w:r>
      <w:r w:rsidRPr="00E0505E">
        <w:rPr>
          <w:color w:val="595959" w:themeColor="text1" w:themeTint="A6"/>
        </w:rPr>
        <w:t>au jury</w:t>
      </w:r>
      <w:r w:rsidR="001A7897" w:rsidRPr="00E0505E">
        <w:rPr>
          <w:color w:val="595959" w:themeColor="text1" w:themeTint="A6"/>
        </w:rPr>
        <w:t>.</w:t>
      </w:r>
      <w:r w:rsidRPr="00E0505E">
        <w:rPr>
          <w:color w:val="595959" w:themeColor="text1" w:themeTint="A6"/>
        </w:rPr>
        <w:t xml:space="preserve"> </w:t>
      </w:r>
    </w:p>
    <w:p w14:paraId="7EE52B49" w14:textId="4EA38E04" w:rsidR="00314A2F" w:rsidRPr="00E0505E" w:rsidRDefault="009C170C" w:rsidP="009C170C">
      <w:pPr>
        <w:rPr>
          <w:color w:val="595959" w:themeColor="text1" w:themeTint="A6"/>
          <w:lang w:val="fr-FR"/>
        </w:rPr>
      </w:pPr>
      <w:r w:rsidRPr="00E0505E">
        <w:rPr>
          <w:color w:val="595959" w:themeColor="text1" w:themeTint="A6"/>
          <w:lang w:val="fr-FR"/>
        </w:rPr>
        <w:t>Les offres seront analysées dans une deuxième phase sur base</w:t>
      </w:r>
      <w:r w:rsidR="002021A3" w:rsidRPr="00E0505E">
        <w:rPr>
          <w:color w:val="595959" w:themeColor="text1" w:themeTint="A6"/>
          <w:lang w:val="fr-FR"/>
        </w:rPr>
        <w:t xml:space="preserve"> des éléments suivants</w:t>
      </w:r>
      <w:r w:rsidR="00314A2F" w:rsidRPr="00E0505E">
        <w:rPr>
          <w:color w:val="595959" w:themeColor="text1" w:themeTint="A6"/>
          <w:lang w:val="fr-FR"/>
        </w:rPr>
        <w:t xml:space="preserve"> : </w:t>
      </w:r>
    </w:p>
    <w:p w14:paraId="52A0477C" w14:textId="7FB3F592" w:rsidR="00FF08ED" w:rsidRPr="00E0505E" w:rsidRDefault="00FF08ED" w:rsidP="00314A2F">
      <w:pPr>
        <w:pStyle w:val="Paragraphedeliste"/>
        <w:numPr>
          <w:ilvl w:val="0"/>
          <w:numId w:val="30"/>
        </w:numPr>
        <w:rPr>
          <w:color w:val="595959" w:themeColor="text1" w:themeTint="A6"/>
          <w:lang w:val="fr-FR"/>
        </w:rPr>
      </w:pPr>
      <w:r w:rsidRPr="00E0505E">
        <w:rPr>
          <w:color w:val="595959" w:themeColor="text1" w:themeTint="A6"/>
          <w:lang w:val="fr-FR"/>
        </w:rPr>
        <w:t>La maximisation du budget</w:t>
      </w:r>
      <w:r w:rsidR="00287CD3" w:rsidRPr="00E0505E">
        <w:rPr>
          <w:color w:val="595959" w:themeColor="text1" w:themeTint="A6"/>
          <w:lang w:val="fr-FR"/>
        </w:rPr>
        <w:t> : 50%</w:t>
      </w:r>
    </w:p>
    <w:p w14:paraId="5489E415" w14:textId="1FC2F5B4" w:rsidR="00807F26" w:rsidRPr="00E0505E" w:rsidRDefault="00807F26" w:rsidP="00314A2F">
      <w:pPr>
        <w:pStyle w:val="Paragraphedeliste"/>
        <w:numPr>
          <w:ilvl w:val="0"/>
          <w:numId w:val="30"/>
        </w:numPr>
        <w:rPr>
          <w:color w:val="595959" w:themeColor="text1" w:themeTint="A6"/>
          <w:lang w:val="fr-FR"/>
        </w:rPr>
      </w:pPr>
      <w:r w:rsidRPr="00E0505E">
        <w:rPr>
          <w:color w:val="595959" w:themeColor="text1" w:themeTint="A6"/>
          <w:lang w:val="fr-FR"/>
        </w:rPr>
        <w:t>La cohérence d</w:t>
      </w:r>
      <w:r w:rsidR="00D01798" w:rsidRPr="00E0505E">
        <w:rPr>
          <w:color w:val="595959" w:themeColor="text1" w:themeTint="A6"/>
          <w:lang w:val="fr-FR"/>
        </w:rPr>
        <w:t xml:space="preserve">e la proposition </w:t>
      </w:r>
      <w:r w:rsidR="00E0505E" w:rsidRPr="00E0505E">
        <w:rPr>
          <w:color w:val="595959" w:themeColor="text1" w:themeTint="A6"/>
          <w:lang w:val="fr-FR"/>
        </w:rPr>
        <w:t>méthodologique -</w:t>
      </w:r>
      <w:r w:rsidR="00287CD3" w:rsidRPr="00E0505E">
        <w:rPr>
          <w:color w:val="595959" w:themeColor="text1" w:themeTint="A6"/>
          <w:lang w:val="fr-FR"/>
        </w:rPr>
        <w:t>50</w:t>
      </w:r>
      <w:r w:rsidR="00E0505E" w:rsidRPr="00E0505E">
        <w:rPr>
          <w:color w:val="595959" w:themeColor="text1" w:themeTint="A6"/>
          <w:lang w:val="fr-FR"/>
        </w:rPr>
        <w:t>% :</w:t>
      </w:r>
      <w:r w:rsidR="00D01798" w:rsidRPr="00E0505E">
        <w:rPr>
          <w:color w:val="595959" w:themeColor="text1" w:themeTint="A6"/>
          <w:lang w:val="fr-FR"/>
        </w:rPr>
        <w:t xml:space="preserve"> </w:t>
      </w:r>
    </w:p>
    <w:p w14:paraId="7A3FA429" w14:textId="4D614BA1" w:rsidR="00D01798" w:rsidRPr="00E0505E" w:rsidRDefault="00D01798" w:rsidP="00D01798">
      <w:pPr>
        <w:pStyle w:val="Paragraphedeliste"/>
        <w:numPr>
          <w:ilvl w:val="1"/>
          <w:numId w:val="30"/>
        </w:numPr>
        <w:shd w:val="clear" w:color="auto" w:fill="FFFFFF"/>
        <w:spacing w:after="0" w:line="240" w:lineRule="auto"/>
        <w:ind w:right="1200"/>
        <w:textAlignment w:val="baseline"/>
        <w:rPr>
          <w:color w:val="595959" w:themeColor="text1" w:themeTint="A6"/>
          <w:lang w:eastAsia="en-GB"/>
        </w:rPr>
      </w:pPr>
      <w:r w:rsidRPr="00E0505E">
        <w:rPr>
          <w:color w:val="595959" w:themeColor="text1" w:themeTint="A6"/>
          <w:lang w:eastAsia="en-GB"/>
        </w:rPr>
        <w:t>La compréhension de la mission </w:t>
      </w:r>
      <w:r w:rsidR="00E0505E" w:rsidRPr="00E0505E">
        <w:rPr>
          <w:color w:val="595959" w:themeColor="text1" w:themeTint="A6"/>
          <w:lang w:eastAsia="en-GB"/>
        </w:rPr>
        <w:t>20%</w:t>
      </w:r>
    </w:p>
    <w:p w14:paraId="40EAAA0D" w14:textId="451AB6AE" w:rsidR="00D01798" w:rsidRPr="00E0505E" w:rsidRDefault="00D01798" w:rsidP="00D01798">
      <w:pPr>
        <w:pStyle w:val="Paragraphedeliste"/>
        <w:numPr>
          <w:ilvl w:val="1"/>
          <w:numId w:val="30"/>
        </w:numPr>
        <w:shd w:val="clear" w:color="auto" w:fill="FFFFFF"/>
        <w:spacing w:after="0" w:line="240" w:lineRule="auto"/>
        <w:ind w:right="1200"/>
        <w:textAlignment w:val="baseline"/>
        <w:rPr>
          <w:color w:val="595959" w:themeColor="text1" w:themeTint="A6"/>
          <w:lang w:eastAsia="en-GB"/>
        </w:rPr>
      </w:pPr>
      <w:r w:rsidRPr="00E0505E">
        <w:rPr>
          <w:color w:val="595959" w:themeColor="text1" w:themeTint="A6"/>
          <w:lang w:eastAsia="en-GB"/>
        </w:rPr>
        <w:t xml:space="preserve">La stratégie de mise en œuvre </w:t>
      </w:r>
      <w:r w:rsidR="00E0505E" w:rsidRPr="00E0505E">
        <w:rPr>
          <w:color w:val="595959" w:themeColor="text1" w:themeTint="A6"/>
          <w:lang w:eastAsia="en-GB"/>
        </w:rPr>
        <w:t>20%</w:t>
      </w:r>
    </w:p>
    <w:p w14:paraId="6C1AA443" w14:textId="6E1385CF" w:rsidR="00715D20" w:rsidRPr="00E0505E" w:rsidRDefault="00715D20" w:rsidP="00715D20">
      <w:pPr>
        <w:pStyle w:val="Paragraphedeliste"/>
        <w:numPr>
          <w:ilvl w:val="1"/>
          <w:numId w:val="30"/>
        </w:numPr>
        <w:shd w:val="clear" w:color="auto" w:fill="FFFFFF"/>
        <w:spacing w:after="0" w:line="240" w:lineRule="auto"/>
        <w:ind w:right="1200"/>
        <w:textAlignment w:val="baseline"/>
        <w:rPr>
          <w:color w:val="595959" w:themeColor="text1" w:themeTint="A6"/>
          <w:lang w:eastAsia="en-GB"/>
        </w:rPr>
      </w:pPr>
      <w:r w:rsidRPr="00E0505E">
        <w:rPr>
          <w:color w:val="595959" w:themeColor="text1" w:themeTint="A6"/>
          <w:lang w:eastAsia="en-GB"/>
        </w:rPr>
        <w:t>Le</w:t>
      </w:r>
      <w:r w:rsidR="00D01798" w:rsidRPr="00E0505E">
        <w:rPr>
          <w:color w:val="595959" w:themeColor="text1" w:themeTint="A6"/>
          <w:lang w:eastAsia="en-GB"/>
        </w:rPr>
        <w:t xml:space="preserve"> chronogramme proposé</w:t>
      </w:r>
      <w:r w:rsidR="00E0505E" w:rsidRPr="00E0505E">
        <w:rPr>
          <w:color w:val="595959" w:themeColor="text1" w:themeTint="A6"/>
          <w:lang w:eastAsia="en-GB"/>
        </w:rPr>
        <w:t xml:space="preserve"> 10%</w:t>
      </w:r>
    </w:p>
    <w:p w14:paraId="210C4AF6" w14:textId="7CDFD23F" w:rsidR="00F85708" w:rsidRPr="00F85708" w:rsidRDefault="00C06A66" w:rsidP="00F85708">
      <w:pPr>
        <w:pStyle w:val="Titre2"/>
        <w:numPr>
          <w:ilvl w:val="0"/>
          <w:numId w:val="0"/>
        </w:numPr>
        <w:ind w:left="576"/>
        <w:rPr>
          <w:kern w:val="18"/>
          <w:sz w:val="20"/>
          <w:lang w:val="fr-FR"/>
        </w:rPr>
      </w:pPr>
      <w:bookmarkStart w:id="45" w:name="_Ref127277934"/>
      <w:bookmarkStart w:id="46" w:name="_Toc127279904"/>
      <w:bookmarkStart w:id="47" w:name="_Toc257039855"/>
      <w:r>
        <w:br w:type="page"/>
      </w:r>
      <w:bookmarkStart w:id="48" w:name="_Ref253737980"/>
      <w:bookmarkStart w:id="49" w:name="_Toc257039877"/>
      <w:bookmarkEnd w:id="45"/>
      <w:bookmarkEnd w:id="46"/>
      <w:bookmarkEnd w:id="47"/>
    </w:p>
    <w:p w14:paraId="40AEBD10" w14:textId="0F1E3608" w:rsidR="00F85708" w:rsidRDefault="00F85708" w:rsidP="00F85708">
      <w:pPr>
        <w:pStyle w:val="Titre1"/>
      </w:pPr>
      <w:bookmarkStart w:id="50" w:name="_Toc173335236"/>
      <w:r w:rsidRPr="00F85708">
        <w:lastRenderedPageBreak/>
        <w:t>Conditions d’exécution</w:t>
      </w:r>
      <w:bookmarkEnd w:id="50"/>
      <w:r w:rsidRPr="00F85708">
        <w:t xml:space="preserve"> </w:t>
      </w:r>
    </w:p>
    <w:p w14:paraId="57439ABD" w14:textId="77777777" w:rsidR="00F85708" w:rsidRDefault="00F85708" w:rsidP="00EE5C22">
      <w:pPr>
        <w:pStyle w:val="Titre2"/>
      </w:pPr>
      <w:bookmarkStart w:id="51" w:name="_Toc140655800"/>
      <w:bookmarkStart w:id="52" w:name="_Toc173335237"/>
      <w:r>
        <w:t>Généralités</w:t>
      </w:r>
      <w:bookmarkEnd w:id="51"/>
      <w:bookmarkEnd w:id="52"/>
      <w:r>
        <w:t xml:space="preserve"> </w:t>
      </w:r>
    </w:p>
    <w:p w14:paraId="579436A0" w14:textId="77777777" w:rsidR="00F85708" w:rsidRPr="00EE5C22" w:rsidRDefault="00F85708" w:rsidP="00EE5C22">
      <w:pPr>
        <w:rPr>
          <w:color w:val="595959" w:themeColor="text1" w:themeTint="A6"/>
        </w:rPr>
      </w:pPr>
      <w:r w:rsidRPr="00EE5C22">
        <w:rPr>
          <w:color w:val="595959" w:themeColor="text1" w:themeTint="A6"/>
        </w:rPr>
        <w:t>Sauf si spécifié autrement dans la commande ou tout document contractuel du Pouvoir Adjudicateur s’y rapportant, les présentes conditions s’appliquent aux marchés de services passés au nom et pour compte de Enabel (Pouvoir Adjudicateur).</w:t>
      </w:r>
    </w:p>
    <w:p w14:paraId="39C87073" w14:textId="77777777" w:rsidR="007B667A" w:rsidRDefault="007B667A" w:rsidP="00EE5C22">
      <w:pPr>
        <w:pStyle w:val="Titre2"/>
        <w:rPr>
          <w:rFonts w:eastAsia="Calibri"/>
          <w:lang w:val="fr-FR"/>
        </w:rPr>
      </w:pPr>
      <w:bookmarkStart w:id="53" w:name="_Toc173335238"/>
      <w:r>
        <w:rPr>
          <w:rFonts w:eastAsia="Calibri"/>
          <w:lang w:val="fr-FR"/>
        </w:rPr>
        <w:t>Recours à la capacité de tiers</w:t>
      </w:r>
      <w:bookmarkEnd w:id="53"/>
    </w:p>
    <w:p w14:paraId="598EC41E" w14:textId="77777777" w:rsidR="007B667A" w:rsidRPr="00EE5C22" w:rsidRDefault="007B667A" w:rsidP="00EE5C22">
      <w:pPr>
        <w:rPr>
          <w:rFonts w:eastAsia="Calibri" w:cs="Times New Roman"/>
          <w:color w:val="595959" w:themeColor="text1" w:themeTint="A6"/>
          <w:lang w:val="fr-FR"/>
        </w:rPr>
      </w:pPr>
      <w:r w:rsidRPr="00EE5C22">
        <w:rPr>
          <w:rFonts w:eastAsia="Calibri" w:cs="Times New Roman"/>
          <w:color w:val="595959" w:themeColor="text1" w:themeTint="A6"/>
          <w:lang w:val="fr-FR"/>
        </w:rPr>
        <w:t>Un candidat peut, le cas échéant et pour un marché déterminé, faire valoir les capacités d’autres entités, quelle que soit la nature juridique des liens existant entre lui-même et ces entités. Les règles suivantes sont alors d’application :</w:t>
      </w:r>
    </w:p>
    <w:p w14:paraId="550692A8" w14:textId="77777777" w:rsidR="007B667A" w:rsidRPr="00EE5C22" w:rsidRDefault="007B667A" w:rsidP="00EE5C22">
      <w:pPr>
        <w:numPr>
          <w:ilvl w:val="0"/>
          <w:numId w:val="11"/>
        </w:numPr>
        <w:rPr>
          <w:rFonts w:eastAsia="Calibri" w:cs="Times New Roman"/>
          <w:color w:val="595959" w:themeColor="text1" w:themeTint="A6"/>
          <w:lang w:val="fr-FR"/>
        </w:rPr>
      </w:pPr>
      <w:r w:rsidRPr="00EE5C22">
        <w:rPr>
          <w:rFonts w:eastAsia="Calibri" w:cs="Times New Roman"/>
          <w:color w:val="595959" w:themeColor="text1" w:themeTint="A6"/>
          <w:lang w:val="fr-FR"/>
        </w:rPr>
        <w:t xml:space="preserve">Si un opérateur économique souhaite recourir aux capacités d’autres entités, il apporte au pouvoir adjudicateur </w:t>
      </w:r>
      <w:r w:rsidRPr="00EE5C22">
        <w:rPr>
          <w:rFonts w:eastAsia="Calibri" w:cs="Times New Roman"/>
          <w:color w:val="595959" w:themeColor="text1" w:themeTint="A6"/>
          <w:u w:val="single"/>
          <w:lang w:val="fr-FR"/>
        </w:rPr>
        <w:t>la preuve</w:t>
      </w:r>
      <w:r w:rsidRPr="00EE5C22">
        <w:rPr>
          <w:rFonts w:eastAsia="Calibri" w:cs="Times New Roman"/>
          <w:color w:val="595959" w:themeColor="text1" w:themeTint="A6"/>
          <w:lang w:val="fr-FR"/>
        </w:rPr>
        <w:t xml:space="preserve"> qu’il disposera des moyens nécessaires, notamment en produisant </w:t>
      </w:r>
      <w:r w:rsidRPr="00EE5C22">
        <w:rPr>
          <w:rFonts w:eastAsia="Calibri" w:cs="Times New Roman"/>
          <w:color w:val="595959" w:themeColor="text1" w:themeTint="A6"/>
          <w:u w:val="single"/>
          <w:lang w:val="fr-FR"/>
        </w:rPr>
        <w:t>l’engagement de ces entités à cet effet</w:t>
      </w:r>
      <w:r w:rsidRPr="00EE5C22">
        <w:rPr>
          <w:rFonts w:eastAsia="Calibri" w:cs="Times New Roman"/>
          <w:color w:val="595959" w:themeColor="text1" w:themeTint="A6"/>
          <w:lang w:val="fr-FR"/>
        </w:rPr>
        <w:t>.</w:t>
      </w:r>
    </w:p>
    <w:p w14:paraId="7835161D" w14:textId="77777777" w:rsidR="007B667A" w:rsidRPr="00EE5C22" w:rsidRDefault="007B667A" w:rsidP="00EE5C22">
      <w:pPr>
        <w:numPr>
          <w:ilvl w:val="0"/>
          <w:numId w:val="11"/>
        </w:numPr>
        <w:rPr>
          <w:rFonts w:eastAsia="Calibri" w:cs="Times New Roman"/>
          <w:color w:val="595959" w:themeColor="text1" w:themeTint="A6"/>
          <w:lang w:val="fr-FR"/>
        </w:rPr>
      </w:pPr>
      <w:r w:rsidRPr="00EE5C22">
        <w:rPr>
          <w:rFonts w:eastAsia="Calibri" w:cs="Times New Roman"/>
          <w:color w:val="595959" w:themeColor="text1" w:themeTint="A6"/>
          <w:lang w:val="fr-FR"/>
        </w:rPr>
        <w:t xml:space="preserve">Le pouvoir adjudicateur vérifiera, si les entités à la capacité desquelles l’opérateur économique entend avoir recours </w:t>
      </w:r>
      <w:r w:rsidRPr="00EE5C22">
        <w:rPr>
          <w:rFonts w:eastAsia="Calibri" w:cs="Times New Roman"/>
          <w:color w:val="595959" w:themeColor="text1" w:themeTint="A6"/>
          <w:u w:val="single"/>
          <w:lang w:val="fr-FR"/>
        </w:rPr>
        <w:t>remplissent les critères de sélection</w:t>
      </w:r>
      <w:r w:rsidRPr="00EE5C22">
        <w:rPr>
          <w:rFonts w:eastAsia="Calibri" w:cs="Times New Roman"/>
          <w:color w:val="595959" w:themeColor="text1" w:themeTint="A6"/>
          <w:lang w:val="fr-FR"/>
        </w:rPr>
        <w:t xml:space="preserve"> et s’il existe des </w:t>
      </w:r>
      <w:r w:rsidRPr="00EE5C22">
        <w:rPr>
          <w:rFonts w:eastAsia="Calibri" w:cs="Times New Roman"/>
          <w:color w:val="595959" w:themeColor="text1" w:themeTint="A6"/>
          <w:u w:val="single"/>
          <w:lang w:val="fr-FR"/>
        </w:rPr>
        <w:t>motifs d’exclusion</w:t>
      </w:r>
      <w:r w:rsidRPr="00EE5C22">
        <w:rPr>
          <w:rFonts w:eastAsia="Calibri" w:cs="Times New Roman"/>
          <w:color w:val="595959" w:themeColor="text1" w:themeTint="A6"/>
          <w:lang w:val="fr-FR"/>
        </w:rPr>
        <w:t xml:space="preserve"> dans leur chef. </w:t>
      </w:r>
    </w:p>
    <w:p w14:paraId="31FBC76A" w14:textId="5D7B2CC0" w:rsidR="007B667A" w:rsidRPr="00EE5C22" w:rsidRDefault="007B667A" w:rsidP="00EE5C22">
      <w:pPr>
        <w:rPr>
          <w:rFonts w:eastAsia="Calibri" w:cs="Times New Roman"/>
          <w:color w:val="595959" w:themeColor="text1" w:themeTint="A6"/>
          <w:lang w:val="fr-FR"/>
        </w:rPr>
      </w:pPr>
      <w:r w:rsidRPr="00EE5C22">
        <w:rPr>
          <w:rFonts w:eastAsia="Calibri" w:cs="Times New Roman"/>
          <w:color w:val="595959" w:themeColor="text1" w:themeTint="A6"/>
          <w:lang w:val="fr-FR"/>
        </w:rPr>
        <w:t>Dans les mêmes conditions, un groupement de candidats ou de candidats peut faire valoir les capacités des participants au groupement ou celles d’autres entités.</w:t>
      </w:r>
    </w:p>
    <w:p w14:paraId="6C007C87" w14:textId="77777777" w:rsidR="00F85708" w:rsidRDefault="00F85708" w:rsidP="00F85708">
      <w:pPr>
        <w:pStyle w:val="Titre2"/>
      </w:pPr>
      <w:bookmarkStart w:id="54" w:name="_Toc140655801"/>
      <w:bookmarkStart w:id="55" w:name="_Toc173335239"/>
      <w:r>
        <w:t>Sous-traitance</w:t>
      </w:r>
      <w:bookmarkEnd w:id="54"/>
      <w:bookmarkEnd w:id="55"/>
      <w:r>
        <w:t xml:space="preserve"> </w:t>
      </w:r>
    </w:p>
    <w:p w14:paraId="2093EA4D" w14:textId="77777777" w:rsidR="007B667A" w:rsidRPr="009D72CB" w:rsidRDefault="007B667A" w:rsidP="007B667A">
      <w:pPr>
        <w:rPr>
          <w:rFonts w:eastAsia="Calibri" w:cs="Times New Roman"/>
          <w:color w:val="585756"/>
        </w:rPr>
      </w:pPr>
      <w:bookmarkStart w:id="56" w:name="_Toc140655802"/>
      <w:r w:rsidRPr="009D72CB">
        <w:rPr>
          <w:rFonts w:eastAsia="Calibri" w:cs="Times New Roman"/>
          <w:color w:val="585756"/>
        </w:rPr>
        <w:t xml:space="preserve">Le candidat peut faire intervenir des sous-traitants quelle que soit la nature juridique des liens existant entre lui-même et ces entités. </w:t>
      </w:r>
    </w:p>
    <w:p w14:paraId="6590619D" w14:textId="77777777" w:rsidR="007B667A" w:rsidRPr="009D72CB" w:rsidRDefault="007B667A" w:rsidP="007B667A">
      <w:pPr>
        <w:rPr>
          <w:rFonts w:eastAsia="Calibri" w:cs="Times New Roman"/>
          <w:color w:val="585756"/>
        </w:rPr>
      </w:pPr>
      <w:r w:rsidRPr="009D72CB">
        <w:rPr>
          <w:rFonts w:eastAsia="Calibri" w:cs="Times New Roman"/>
          <w:color w:val="585756"/>
        </w:rPr>
        <w:t>Le candidat doit indiquer dans sa demande de participation et dans sa demande</w:t>
      </w:r>
      <w:r>
        <w:rPr>
          <w:rFonts w:eastAsia="Calibri" w:cs="Times New Roman"/>
          <w:color w:val="585756"/>
        </w:rPr>
        <w:t xml:space="preserve"> de participation</w:t>
      </w:r>
      <w:r w:rsidRPr="009D72CB">
        <w:rPr>
          <w:rFonts w:eastAsia="Calibri" w:cs="Times New Roman"/>
          <w:color w:val="585756"/>
        </w:rPr>
        <w:t xml:space="preserve"> la part du marché qu’il a l’intention de sous-traiter à des tiers ainsi que les sous-traitants proposés. La demande de participation indique l’identité des sous-traitants éventuels. S’ils ne sont pas encore connus à ce moment-là, leur identité doit être communiquée par écrit au fonctionnaire dirigeant avant que ce sous-traitant ne fournisse une quelconque prestation et ceci au plus tard le jour avant le début des prestations concernées. Le libre choix du sous-traitant n’est toutefois pas possible si le </w:t>
      </w:r>
      <w:r>
        <w:rPr>
          <w:rFonts w:eastAsia="Calibri" w:cs="Times New Roman"/>
          <w:color w:val="585756"/>
        </w:rPr>
        <w:t>candidat</w:t>
      </w:r>
      <w:r w:rsidRPr="009D72CB">
        <w:rPr>
          <w:rFonts w:eastAsia="Calibri" w:cs="Times New Roman"/>
          <w:color w:val="585756"/>
        </w:rPr>
        <w:t xml:space="preserve"> a, pour sa sélection qualitative, fait valoir la capacité de celui-ci. Si le </w:t>
      </w:r>
      <w:r>
        <w:rPr>
          <w:rFonts w:eastAsia="Calibri" w:cs="Times New Roman"/>
          <w:color w:val="585756"/>
        </w:rPr>
        <w:t>candidat</w:t>
      </w:r>
      <w:r w:rsidRPr="009D72CB">
        <w:rPr>
          <w:rFonts w:eastAsia="Calibri" w:cs="Times New Roman"/>
          <w:color w:val="585756"/>
        </w:rPr>
        <w:t xml:space="preserve"> ne fait appel à aucun sous-traitant, il doit indiquer la mention néant.</w:t>
      </w:r>
    </w:p>
    <w:p w14:paraId="6EFDB579" w14:textId="77777777" w:rsidR="007B667A" w:rsidRPr="009D72CB" w:rsidRDefault="007B667A" w:rsidP="007B667A">
      <w:pPr>
        <w:rPr>
          <w:rFonts w:eastAsia="Calibri" w:cs="Times New Roman"/>
          <w:color w:val="585756"/>
        </w:rPr>
      </w:pPr>
      <w:r w:rsidRPr="009D72CB">
        <w:rPr>
          <w:rFonts w:eastAsia="Calibri" w:cs="Times New Roman"/>
          <w:color w:val="585756"/>
        </w:rPr>
        <w:t>L'adjudicataire est tenu de travailler avec ces sous-traitants/tiers désignés lors de l'exécution du marché. Le recours à d'autres sous-traitants/tiers est soumis à l'accord préalable du pouvoir adjudicateur.</w:t>
      </w:r>
    </w:p>
    <w:p w14:paraId="1627E350" w14:textId="77777777" w:rsidR="007B667A" w:rsidRPr="009D72CB" w:rsidRDefault="007B667A" w:rsidP="007B667A">
      <w:pPr>
        <w:rPr>
          <w:rFonts w:eastAsia="Calibri" w:cs="Times New Roman"/>
          <w:color w:val="585756"/>
        </w:rPr>
      </w:pPr>
      <w:r w:rsidRPr="009D72CB">
        <w:rPr>
          <w:rFonts w:eastAsia="Calibri" w:cs="Times New Roman"/>
          <w:color w:val="585756"/>
        </w:rPr>
        <w:t xml:space="preserve">Remarque : </w:t>
      </w:r>
    </w:p>
    <w:p w14:paraId="13482D63" w14:textId="77777777" w:rsidR="007B667A" w:rsidRDefault="007B667A" w:rsidP="007B667A">
      <w:pPr>
        <w:pStyle w:val="Paragraphedeliste"/>
        <w:numPr>
          <w:ilvl w:val="0"/>
          <w:numId w:val="26"/>
        </w:numPr>
        <w:rPr>
          <w:rFonts w:eastAsia="Calibri" w:cs="Times New Roman"/>
          <w:color w:val="585756"/>
        </w:rPr>
      </w:pPr>
      <w:r w:rsidRPr="009D72CB">
        <w:rPr>
          <w:rFonts w:eastAsia="Calibri" w:cs="Times New Roman"/>
          <w:color w:val="585756"/>
        </w:rPr>
        <w:t>Les motifs d’exclusion s’appliquent à tous les sous-traitants de la cascade.</w:t>
      </w:r>
    </w:p>
    <w:p w14:paraId="5301E0B7" w14:textId="77777777" w:rsidR="007B667A" w:rsidRDefault="007B667A" w:rsidP="007B667A">
      <w:pPr>
        <w:pStyle w:val="Paragraphedeliste"/>
        <w:numPr>
          <w:ilvl w:val="0"/>
          <w:numId w:val="26"/>
        </w:numPr>
        <w:rPr>
          <w:rFonts w:eastAsia="Calibri" w:cs="Times New Roman"/>
          <w:color w:val="585756"/>
        </w:rPr>
      </w:pPr>
      <w:r w:rsidRPr="009D72CB">
        <w:rPr>
          <w:rFonts w:eastAsia="Calibri" w:cs="Times New Roman"/>
          <w:color w:val="585756"/>
        </w:rPr>
        <w:t>Le sous-traitant devra fournir les documents demandés ci-dessus.</w:t>
      </w:r>
    </w:p>
    <w:p w14:paraId="0A16BDB3" w14:textId="77777777" w:rsidR="007B667A" w:rsidRPr="009D72CB" w:rsidRDefault="007B667A" w:rsidP="007B667A">
      <w:pPr>
        <w:rPr>
          <w:rFonts w:eastAsia="Calibri" w:cs="Times New Roman"/>
          <w:color w:val="585756"/>
        </w:rPr>
      </w:pPr>
      <w:r w:rsidRPr="009D72CB">
        <w:rPr>
          <w:rFonts w:eastAsia="Calibri" w:cs="Times New Roman"/>
          <w:color w:val="585756"/>
        </w:rPr>
        <w:lastRenderedPageBreak/>
        <w:t>Il est interdit à un sous-traitant de sous-traiter à un autre sous-traitant la totalité du marché qui lui a été confié. Il est également interdit pour un sous-traitant de conserver uniquement la coordination du marché.</w:t>
      </w:r>
    </w:p>
    <w:p w14:paraId="0D62B578" w14:textId="77777777" w:rsidR="00F85708" w:rsidRDefault="00F85708" w:rsidP="00F85708">
      <w:pPr>
        <w:pStyle w:val="Titre2"/>
      </w:pPr>
      <w:bookmarkStart w:id="57" w:name="_Toc173335240"/>
      <w:r>
        <w:t>Cession</w:t>
      </w:r>
      <w:bookmarkEnd w:id="56"/>
      <w:bookmarkEnd w:id="57"/>
    </w:p>
    <w:p w14:paraId="1ED879E3" w14:textId="77777777" w:rsidR="00F85708" w:rsidRPr="00FB2B70" w:rsidRDefault="00F85708" w:rsidP="00F85708">
      <w:pPr>
        <w:rPr>
          <w:color w:val="595959" w:themeColor="text1" w:themeTint="A6"/>
        </w:rPr>
      </w:pPr>
      <w:r w:rsidRPr="00FB2B70">
        <w:rPr>
          <w:color w:val="595959" w:themeColor="text1" w:themeTint="A6"/>
        </w:rPr>
        <w:t xml:space="preserve">Une partie ne peut céder ses droits et obligations résultant de la commande à un tiers, sans avoir obtenu au préalable l’accord écrit de l’autre partie. </w:t>
      </w:r>
    </w:p>
    <w:p w14:paraId="71C8C344" w14:textId="77777777" w:rsidR="00F85708" w:rsidRDefault="00F85708" w:rsidP="00F85708">
      <w:pPr>
        <w:pStyle w:val="Titre2"/>
      </w:pPr>
      <w:bookmarkStart w:id="58" w:name="_Toc140655803"/>
      <w:bookmarkStart w:id="59" w:name="_Toc173335241"/>
      <w:r>
        <w:t>Conformité de l’exécution</w:t>
      </w:r>
      <w:bookmarkEnd w:id="58"/>
      <w:bookmarkEnd w:id="59"/>
    </w:p>
    <w:p w14:paraId="3DF804AF" w14:textId="77777777" w:rsidR="00F85708" w:rsidRDefault="00F85708" w:rsidP="00F85708">
      <w:r w:rsidRPr="00FB2B70">
        <w:rPr>
          <w:color w:val="595959" w:themeColor="text1" w:themeTint="A6"/>
        </w:rPr>
        <w:t>Les services doivent être conformes sous tous les rapports aux documents du marché. Même en l'absence de spécifications mentionnées dans les documents du marché, ils répondent en tous points aux règles de l'art</w:t>
      </w:r>
      <w:r w:rsidRPr="00200542">
        <w:t>.</w:t>
      </w:r>
    </w:p>
    <w:p w14:paraId="6ED88683" w14:textId="77777777" w:rsidR="00F85708" w:rsidRDefault="00F85708" w:rsidP="00F85708">
      <w:pPr>
        <w:pStyle w:val="Titre2"/>
      </w:pPr>
      <w:bookmarkStart w:id="60" w:name="_Toc140655804"/>
      <w:bookmarkStart w:id="61" w:name="_Toc173335242"/>
      <w:r>
        <w:t>Modalités d’exécution</w:t>
      </w:r>
      <w:bookmarkEnd w:id="60"/>
      <w:bookmarkEnd w:id="61"/>
      <w:r>
        <w:t xml:space="preserve"> </w:t>
      </w:r>
    </w:p>
    <w:p w14:paraId="03AD40BC" w14:textId="77777777" w:rsidR="00F85708" w:rsidRPr="00FB2B70" w:rsidRDefault="00F85708" w:rsidP="00F85708">
      <w:pPr>
        <w:rPr>
          <w:color w:val="595959" w:themeColor="text1" w:themeTint="A6"/>
        </w:rPr>
      </w:pPr>
      <w:r w:rsidRPr="00FB2B70">
        <w:rPr>
          <w:color w:val="595959" w:themeColor="text1" w:themeTint="A6"/>
        </w:rPr>
        <w:t xml:space="preserve">La date de démarrage, les délais de d’exécution convenus ainsi que les instructions relatives au lieu d’exécution doivent être rigoureusement observés. </w:t>
      </w:r>
    </w:p>
    <w:p w14:paraId="28992A90" w14:textId="77777777" w:rsidR="00F85708" w:rsidRPr="00FB2B70" w:rsidRDefault="00F85708" w:rsidP="00F85708">
      <w:pPr>
        <w:rPr>
          <w:color w:val="595959" w:themeColor="text1" w:themeTint="A6"/>
        </w:rPr>
      </w:pPr>
      <w:r w:rsidRPr="00FB2B70">
        <w:rPr>
          <w:color w:val="595959" w:themeColor="text1" w:themeTint="A6"/>
        </w:rPr>
        <w:t xml:space="preserve">Tout dépassement du délai d’exécution, et ce pour quelque cause que ce soit, entraîne de plein droit et par la seule échéance du terme, l’application d’une amende pour retard d’exécution de 0,07% du montant total de la commande par semaine de retard entamée. Cette amende est limitée à un maximum de 10% du montant total de la commande. </w:t>
      </w:r>
    </w:p>
    <w:p w14:paraId="1702ADFB" w14:textId="77777777" w:rsidR="00F85708" w:rsidRPr="00FB2B70" w:rsidRDefault="00F85708" w:rsidP="00F85708">
      <w:pPr>
        <w:rPr>
          <w:color w:val="595959" w:themeColor="text1" w:themeTint="A6"/>
        </w:rPr>
      </w:pPr>
      <w:r w:rsidRPr="00FB2B70">
        <w:rPr>
          <w:color w:val="595959" w:themeColor="text1" w:themeTint="A6"/>
        </w:rPr>
        <w:t>En cas de retard excessif ou de tout autre défaut d’exécution, le Pouvoir Adjudicateur se réserve la possibilité de résilier le marché et de relancer une nouvelle demande prix et de faire exécuter les prestations par un autre prestataire. Le surcoût éventuel est à charge du prestataire de services défaillant.</w:t>
      </w:r>
    </w:p>
    <w:p w14:paraId="5CD93D97" w14:textId="77777777" w:rsidR="00F85708" w:rsidRPr="00FB2B70" w:rsidRDefault="00F85708" w:rsidP="00F85708">
      <w:pPr>
        <w:rPr>
          <w:color w:val="595959" w:themeColor="text1" w:themeTint="A6"/>
        </w:rPr>
      </w:pPr>
      <w:r w:rsidRPr="00FB2B70">
        <w:rPr>
          <w:color w:val="595959" w:themeColor="text1" w:themeTint="A6"/>
        </w:rPr>
        <w:t>Tous frais quelconques auxquels le Pouvoir Adjudicateur serait exposé et imputables au prestataire de services défaillant, sont à charge de celui-ci et déduits des montants lui étant dus.</w:t>
      </w:r>
    </w:p>
    <w:p w14:paraId="151CA7AB" w14:textId="77777777" w:rsidR="00F85708" w:rsidRDefault="00F85708" w:rsidP="00F85708">
      <w:pPr>
        <w:pStyle w:val="Titre2"/>
      </w:pPr>
      <w:bookmarkStart w:id="62" w:name="_Toc140655805"/>
      <w:bookmarkStart w:id="63" w:name="_Toc173335243"/>
      <w:r>
        <w:t>Réception des prestations</w:t>
      </w:r>
      <w:bookmarkEnd w:id="62"/>
      <w:bookmarkEnd w:id="63"/>
    </w:p>
    <w:p w14:paraId="07590E7C" w14:textId="77777777" w:rsidR="00F85708" w:rsidRPr="00FB2B70" w:rsidRDefault="00F85708" w:rsidP="00F85708">
      <w:pPr>
        <w:rPr>
          <w:color w:val="595959" w:themeColor="text1" w:themeTint="A6"/>
        </w:rPr>
      </w:pPr>
      <w:r w:rsidRPr="00FB2B70">
        <w:rPr>
          <w:color w:val="595959" w:themeColor="text1" w:themeTint="A6"/>
        </w:rPr>
        <w:t>Le prestataire de services fournit exclusivement des services qui sont exempts de tout vice apparent et/ou caché et qui correspondent strictement aux TDR du présent marché et, le cas échéant, aux prescriptions des documents associés ainsi qu’aux règlementations applicables, aux règles de l’art et aux bonnes pratiques, et à la destination que le Pouvoir Adjudicateur compte en faire et que le prestataire de services connaît ou devrait à tout le moins connaître.</w:t>
      </w:r>
    </w:p>
    <w:p w14:paraId="7E8D69D5" w14:textId="77777777" w:rsidR="00F85708" w:rsidRPr="00FB2B70" w:rsidRDefault="00F85708" w:rsidP="00F85708">
      <w:pPr>
        <w:rPr>
          <w:color w:val="595959" w:themeColor="text1" w:themeTint="A6"/>
        </w:rPr>
      </w:pPr>
      <w:r w:rsidRPr="00FB2B70">
        <w:rPr>
          <w:color w:val="595959" w:themeColor="text1" w:themeTint="A6"/>
        </w:rPr>
        <w:t>L’acceptation des prestations ou réception définitive n’a lieu qu’après vérification complète par le Pouvoir Adjudicateur du caractère conforme services livrés. Cette réception fait l’objet d’un PV de réception.</w:t>
      </w:r>
    </w:p>
    <w:p w14:paraId="122218D4" w14:textId="77777777" w:rsidR="00F85708" w:rsidRPr="00FB2B70" w:rsidRDefault="00F85708" w:rsidP="00F85708">
      <w:pPr>
        <w:rPr>
          <w:color w:val="595959" w:themeColor="text1" w:themeTint="A6"/>
        </w:rPr>
      </w:pPr>
      <w:r w:rsidRPr="00FB2B70">
        <w:rPr>
          <w:color w:val="595959" w:themeColor="text1" w:themeTint="A6"/>
        </w:rPr>
        <w:t xml:space="preserve">La signature apposée par le Pouvoir Adjudicateur (un membre de son personnel), notamment dans des appareils électroniques de réception, lors de la livraison du </w:t>
      </w:r>
      <w:r w:rsidRPr="00FB2B70">
        <w:rPr>
          <w:color w:val="595959" w:themeColor="text1" w:themeTint="A6"/>
        </w:rPr>
        <w:lastRenderedPageBreak/>
        <w:t>rapport ou autre output exigé, vaut par conséquent simple prise de possession et ne signifie pas l'acceptation du rapport ou de l’output.</w:t>
      </w:r>
    </w:p>
    <w:p w14:paraId="411F27A6" w14:textId="77777777" w:rsidR="00F85708" w:rsidRPr="00FB2B70" w:rsidRDefault="00F85708" w:rsidP="00F85708">
      <w:pPr>
        <w:rPr>
          <w:color w:val="595959" w:themeColor="text1" w:themeTint="A6"/>
        </w:rPr>
      </w:pPr>
      <w:r w:rsidRPr="00FB2B70">
        <w:rPr>
          <w:color w:val="595959" w:themeColor="text1" w:themeTint="A6"/>
        </w:rPr>
        <w:t>Le pouvoir adjudicateur dispose d’un délai de vérification maximum de trente jours à compter de la fin de la réalisation des services à réceptionner et en notifier le résultat au prestataire de services.</w:t>
      </w:r>
    </w:p>
    <w:p w14:paraId="6340F2B4" w14:textId="77777777" w:rsidR="00F85708" w:rsidRDefault="00F85708" w:rsidP="00F85708">
      <w:pPr>
        <w:pStyle w:val="Titre2"/>
      </w:pPr>
      <w:bookmarkStart w:id="64" w:name="_Toc140655806"/>
      <w:bookmarkStart w:id="65" w:name="_Toc173335244"/>
      <w:r>
        <w:t>Facturation et paiement</w:t>
      </w:r>
      <w:bookmarkEnd w:id="64"/>
      <w:bookmarkEnd w:id="65"/>
      <w:r>
        <w:t xml:space="preserve"> </w:t>
      </w:r>
    </w:p>
    <w:p w14:paraId="4DABD6B4" w14:textId="77777777" w:rsidR="00F85708" w:rsidRPr="00FB2B70" w:rsidRDefault="00F85708" w:rsidP="00F85708">
      <w:pPr>
        <w:rPr>
          <w:color w:val="595959" w:themeColor="text1" w:themeTint="A6"/>
        </w:rPr>
      </w:pPr>
      <w:r w:rsidRPr="00FB2B70">
        <w:rPr>
          <w:color w:val="595959" w:themeColor="text1" w:themeTint="A6"/>
        </w:rPr>
        <w:t>Les factures sont établies en un seul exemplaire et respecte les prescriptions mentionnées dans le bon de commande.</w:t>
      </w:r>
    </w:p>
    <w:p w14:paraId="5458A622" w14:textId="77777777" w:rsidR="00F85708" w:rsidRPr="00FB2B70" w:rsidRDefault="00F85708" w:rsidP="00F85708">
      <w:pPr>
        <w:rPr>
          <w:color w:val="595959" w:themeColor="text1" w:themeTint="A6"/>
        </w:rPr>
      </w:pPr>
      <w:r w:rsidRPr="00FB2B70">
        <w:rPr>
          <w:color w:val="595959" w:themeColor="text1" w:themeTint="A6"/>
        </w:rPr>
        <w:t>La facture est envoyée à l’adresse mentionnée dans le bon de commande.</w:t>
      </w:r>
    </w:p>
    <w:p w14:paraId="67EA5205" w14:textId="77777777" w:rsidR="00F85708" w:rsidRPr="00FB2B70" w:rsidRDefault="00F85708" w:rsidP="00F85708">
      <w:pPr>
        <w:rPr>
          <w:color w:val="595959" w:themeColor="text1" w:themeTint="A6"/>
        </w:rPr>
      </w:pPr>
      <w:r w:rsidRPr="00FB2B70">
        <w:rPr>
          <w:color w:val="595959" w:themeColor="text1" w:themeTint="A6"/>
        </w:rPr>
        <w:t>Les factures conformément établies et non contestées sont payées dans un délai de 30 jours de calendrier à compter de la réception des prestations.</w:t>
      </w:r>
    </w:p>
    <w:p w14:paraId="23598AB2" w14:textId="77777777" w:rsidR="00F85708" w:rsidRDefault="00F85708" w:rsidP="00F85708">
      <w:pPr>
        <w:pStyle w:val="Titre2"/>
      </w:pPr>
      <w:bookmarkStart w:id="66" w:name="_Toc140655807"/>
      <w:bookmarkStart w:id="67" w:name="_Toc173335245"/>
      <w:r>
        <w:t>Exonération de TVA</w:t>
      </w:r>
      <w:bookmarkEnd w:id="66"/>
      <w:bookmarkEnd w:id="67"/>
      <w:r>
        <w:t xml:space="preserve"> </w:t>
      </w:r>
    </w:p>
    <w:p w14:paraId="3D2A9253" w14:textId="77777777" w:rsidR="00F85708" w:rsidRPr="00FB2B70" w:rsidRDefault="00F85708" w:rsidP="00F85708">
      <w:pPr>
        <w:rPr>
          <w:color w:val="595959" w:themeColor="text1" w:themeTint="A6"/>
        </w:rPr>
      </w:pPr>
      <w:r w:rsidRPr="00FB2B70">
        <w:rPr>
          <w:color w:val="595959" w:themeColor="text1" w:themeTint="A6"/>
        </w:rPr>
        <w:t xml:space="preserve">En fonction de la Convention Spécifique du Projet dans le cadre duquel les services sont prestés, Enabel est oui ou non dispensée de payer la TVA locale sur les services achetés. </w:t>
      </w:r>
    </w:p>
    <w:p w14:paraId="253C54D1" w14:textId="77777777" w:rsidR="00F85708" w:rsidRPr="00FB2B70" w:rsidRDefault="00F85708" w:rsidP="00F85708">
      <w:pPr>
        <w:rPr>
          <w:color w:val="595959" w:themeColor="text1" w:themeTint="A6"/>
        </w:rPr>
      </w:pPr>
      <w:r w:rsidRPr="00FB2B70">
        <w:rPr>
          <w:color w:val="595959" w:themeColor="text1" w:themeTint="A6"/>
        </w:rPr>
        <w:t xml:space="preserve">En ce qui concerne l’applicabilité de la TVA belge, le lieu des services est déterminatif. </w:t>
      </w:r>
    </w:p>
    <w:p w14:paraId="168EA787" w14:textId="77777777" w:rsidR="00F85708" w:rsidRDefault="00F85708" w:rsidP="00F85708">
      <w:pPr>
        <w:pStyle w:val="Titre2"/>
      </w:pPr>
      <w:bookmarkStart w:id="68" w:name="_Toc140655808"/>
      <w:bookmarkStart w:id="69" w:name="_Toc173335246"/>
      <w:r>
        <w:t>Assurances</w:t>
      </w:r>
      <w:bookmarkEnd w:id="68"/>
      <w:bookmarkEnd w:id="69"/>
      <w:r>
        <w:t xml:space="preserve"> </w:t>
      </w:r>
    </w:p>
    <w:p w14:paraId="79BD9219" w14:textId="77777777" w:rsidR="00F85708" w:rsidRPr="00FB2B70" w:rsidRDefault="00F85708" w:rsidP="00F85708">
      <w:pPr>
        <w:rPr>
          <w:color w:val="595959" w:themeColor="text1" w:themeTint="A6"/>
        </w:rPr>
      </w:pPr>
      <w:r w:rsidRPr="00FB2B70">
        <w:rPr>
          <w:color w:val="595959" w:themeColor="text1" w:themeTint="A6"/>
        </w:rPr>
        <w:t>Le prestataire de services est tenu de conclure toutes les assurances obligatoires et de conclure ou renouveler toutes les assurances nécessaires pour la bonne exécution du présent marché, en particulier les assurances « responsabilité civile » (montant assuré minimum : 1.250.000 euros), « accidents de travail » (montant assuré minimum : 35.000 euros) et « risques liés au transport », et cela pendant toute la durée de la mission.</w:t>
      </w:r>
    </w:p>
    <w:p w14:paraId="789AC1CA" w14:textId="77777777" w:rsidR="00F85708" w:rsidRPr="00FB2B70" w:rsidRDefault="00F85708" w:rsidP="00F85708">
      <w:pPr>
        <w:rPr>
          <w:color w:val="595959" w:themeColor="text1" w:themeTint="A6"/>
        </w:rPr>
      </w:pPr>
      <w:r w:rsidRPr="00FB2B70">
        <w:rPr>
          <w:color w:val="595959" w:themeColor="text1" w:themeTint="A6"/>
        </w:rPr>
        <w:t>Le prestataire de services transmettra au Pouvoir Adjudicateur, sur simple demande, une copie des polices d’assurances auxquelles le prestataire a souscrit et la preuve du paiement régulier des primes qui sont à sa charge.</w:t>
      </w:r>
    </w:p>
    <w:p w14:paraId="64095432" w14:textId="77777777" w:rsidR="00F85708" w:rsidRDefault="00F85708" w:rsidP="00F85708">
      <w:pPr>
        <w:pStyle w:val="Titre2"/>
      </w:pPr>
      <w:bookmarkStart w:id="70" w:name="_Toc140655809"/>
      <w:bookmarkStart w:id="71" w:name="_Toc173335247"/>
      <w:r>
        <w:t>Droits de propriété intellectuelle</w:t>
      </w:r>
      <w:bookmarkEnd w:id="70"/>
      <w:bookmarkEnd w:id="71"/>
      <w:r>
        <w:t xml:space="preserve"> </w:t>
      </w:r>
    </w:p>
    <w:p w14:paraId="54EFFF12" w14:textId="77777777" w:rsidR="00F85708" w:rsidRPr="00FB2B70" w:rsidRDefault="00F85708" w:rsidP="00F85708">
      <w:pPr>
        <w:rPr>
          <w:color w:val="595959" w:themeColor="text1" w:themeTint="A6"/>
        </w:rPr>
      </w:pPr>
      <w:r w:rsidRPr="00FB2B70">
        <w:rPr>
          <w:color w:val="595959" w:themeColor="text1" w:themeTint="A6"/>
        </w:rPr>
        <w:t>Le prestataire cède, sans contrepartie financière supplémentaire au(x) prix proposé(s) dans son offre, de façon intégrale, définitive et exclusive à Enabel l'ensemble des droits d'auteur ou de propriété industrielle qu’il a créé ou va créer dans le cadre de la relation contractuelle. Cette cession aura lieu au moment de la réception des œuvres protégées par le droit d’auteur.</w:t>
      </w:r>
    </w:p>
    <w:p w14:paraId="16192783" w14:textId="77777777" w:rsidR="00F85708" w:rsidRPr="00FB2B70" w:rsidRDefault="00F85708" w:rsidP="00F85708">
      <w:pPr>
        <w:rPr>
          <w:color w:val="595959" w:themeColor="text1" w:themeTint="A6"/>
        </w:rPr>
      </w:pPr>
      <w:r w:rsidRPr="00FB2B70">
        <w:rPr>
          <w:color w:val="595959" w:themeColor="text1" w:themeTint="A6"/>
        </w:rPr>
        <w:t>Le pouvoir adjudicateur n'acquiert pas les droits de propriété intellectuelle nés, mis au point ou utilisés à l'occasion de l'exécution du marché.</w:t>
      </w:r>
    </w:p>
    <w:p w14:paraId="5E0D9B7D" w14:textId="77777777" w:rsidR="00F85708" w:rsidRPr="00FB2B70" w:rsidRDefault="00F85708" w:rsidP="00F85708">
      <w:pPr>
        <w:rPr>
          <w:color w:val="595959" w:themeColor="text1" w:themeTint="A6"/>
        </w:rPr>
      </w:pPr>
      <w:r w:rsidRPr="00FB2B70">
        <w:rPr>
          <w:color w:val="595959" w:themeColor="text1" w:themeTint="A6"/>
        </w:rPr>
        <w:lastRenderedPageBreak/>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4B12EE84" w14:textId="77777777" w:rsidR="00F85708" w:rsidRPr="00FB2B70" w:rsidRDefault="00F85708" w:rsidP="00F85708">
      <w:pPr>
        <w:rPr>
          <w:color w:val="595959" w:themeColor="text1" w:themeTint="A6"/>
        </w:rPr>
      </w:pPr>
      <w:r w:rsidRPr="00FB2B70">
        <w:rPr>
          <w:color w:val="595959" w:themeColor="text1" w:themeTint="A6"/>
        </w:rPr>
        <w:t>Lorsque l'objet des services consiste en la création, la fabrication ou le développement de dessins et modèles, de signes distinctifs, le pouvoir adjudicateur en acquiert la propriété intellectuelle, ainsi que le droit de les déposer, de les faire enregistrer et de les faire protéger.</w:t>
      </w:r>
    </w:p>
    <w:p w14:paraId="30550B35" w14:textId="77777777" w:rsidR="00F85708" w:rsidRPr="00FB2B70" w:rsidRDefault="00F85708" w:rsidP="00F85708">
      <w:pPr>
        <w:rPr>
          <w:color w:val="595959" w:themeColor="text1" w:themeTint="A6"/>
        </w:rPr>
      </w:pPr>
      <w:r w:rsidRPr="00FB2B70">
        <w:rPr>
          <w:color w:val="595959" w:themeColor="text1" w:themeTint="A6"/>
        </w:rPr>
        <w:t>Lorsque l'objet des services consiste en la création d’un site internet, le pouvoir adjudicateur acquiert également le droit d’enregistrer et de protéger le nom de domaine créé à cette occasion, sauf disposition contraire dans les documents du marché.</w:t>
      </w:r>
    </w:p>
    <w:p w14:paraId="499BAE25" w14:textId="77777777" w:rsidR="00F85708" w:rsidRPr="00FB2B70" w:rsidRDefault="00F85708" w:rsidP="00F85708">
      <w:pPr>
        <w:rPr>
          <w:color w:val="595959" w:themeColor="text1" w:themeTint="A6"/>
        </w:rPr>
      </w:pPr>
      <w:r w:rsidRPr="00FB2B70">
        <w:rPr>
          <w:color w:val="595959" w:themeColor="text1" w:themeTint="A6"/>
        </w:rPr>
        <w:t>Le prestataire de services doit défendre le Pouvoir Adjudicateur contre tout recours de tiers pour violation des droits de propriété intellectuelle afférents aux biens ou services fournis.</w:t>
      </w:r>
    </w:p>
    <w:p w14:paraId="74749CA0" w14:textId="77777777" w:rsidR="00F85708" w:rsidRPr="00FB2B70" w:rsidRDefault="00F85708" w:rsidP="00F85708">
      <w:pPr>
        <w:rPr>
          <w:color w:val="595959" w:themeColor="text1" w:themeTint="A6"/>
        </w:rPr>
      </w:pPr>
      <w:r w:rsidRPr="00FB2B70">
        <w:rPr>
          <w:color w:val="595959" w:themeColor="text1" w:themeTint="A6"/>
        </w:rPr>
        <w:t xml:space="preserve">Le prestataire de services doit, sans limitation de montant, prendre à son compte tous les paiements de dommages et intérêts, frais et dépenses qui en découlent et qui seraient mis à charge du Pouvoir Adjudicateur au terme d’une décision judiciaire rendue sur un tel recours, pour autant que le prestataire de services ait un droit de regard sur les moyens de défense ainsi que sur les négociations entreprises en vue d’un règlement amiable. </w:t>
      </w:r>
    </w:p>
    <w:p w14:paraId="38A9A880" w14:textId="77777777" w:rsidR="00F85708" w:rsidRDefault="00F85708" w:rsidP="00F85708">
      <w:pPr>
        <w:pStyle w:val="Titre2"/>
      </w:pPr>
      <w:bookmarkStart w:id="72" w:name="_Toc140655810"/>
      <w:bookmarkStart w:id="73" w:name="_Toc173335248"/>
      <w:r>
        <w:t>Obligation de confidentialité</w:t>
      </w:r>
      <w:bookmarkEnd w:id="72"/>
      <w:bookmarkEnd w:id="73"/>
      <w:r>
        <w:t xml:space="preserve"> </w:t>
      </w:r>
    </w:p>
    <w:p w14:paraId="5FB2126F" w14:textId="77777777" w:rsidR="00F85708" w:rsidRPr="00FB2B70" w:rsidRDefault="00F85708" w:rsidP="00F85708">
      <w:pPr>
        <w:rPr>
          <w:color w:val="595959" w:themeColor="text1" w:themeTint="A6"/>
        </w:rPr>
      </w:pPr>
      <w:r w:rsidRPr="00FB2B70">
        <w:rPr>
          <w:color w:val="595959" w:themeColor="text1" w:themeTint="A6"/>
        </w:rPr>
        <w:t>Le prestataire de services et ses collaborateurs sont liés par un devoir de réserve concernant les informations dont ils ont connaissance lors de l’exécution de ce marché. Ces informations ne peuvent en aucun cas être communiquées à des tiers sans l’autorisation écrite du pouvoir adjudicateur. L’adjudicataire peut toutefois faire mention de ce marché en tant que référence, à condition qu’il en indique l’état avec véracité (ex. ‘en exécution’), et pour autant que le pouvoir adjudicateur n’ait pas retiré cette autorisation pour cause de mauvaise exécution du marché.</w:t>
      </w:r>
    </w:p>
    <w:p w14:paraId="4D7A27A8" w14:textId="77777777" w:rsidR="00F85708" w:rsidRPr="00FB2B70" w:rsidRDefault="00F85708" w:rsidP="00F85708">
      <w:pPr>
        <w:rPr>
          <w:color w:val="595959" w:themeColor="text1" w:themeTint="A6"/>
        </w:rPr>
      </w:pPr>
      <w:r w:rsidRPr="00FB2B70">
        <w:rPr>
          <w:color w:val="595959" w:themeColor="text1" w:themeTint="A6"/>
        </w:rPr>
        <w:t>Toute information de nature commerciale, organisationnelle et/ou technique (toutes les données, y compris, et ce sans limitation, les mots de passe, documents, schémas, plans, prototypes, chiffres) dont le prestataire de services prend connaissance dans le cadre du présent marché reste la propriété du Pouvoir Adjudicateur.</w:t>
      </w:r>
    </w:p>
    <w:p w14:paraId="6250311F" w14:textId="77777777" w:rsidR="00F85708" w:rsidRDefault="00F85708" w:rsidP="00F85708">
      <w:pPr>
        <w:pStyle w:val="Titre2"/>
      </w:pPr>
      <w:bookmarkStart w:id="74" w:name="_Toc140655811"/>
      <w:bookmarkStart w:id="75" w:name="_Toc173335249"/>
      <w:r>
        <w:t>Clauses déontologiques</w:t>
      </w:r>
      <w:bookmarkEnd w:id="74"/>
      <w:bookmarkEnd w:id="75"/>
      <w:r>
        <w:t xml:space="preserve"> </w:t>
      </w:r>
    </w:p>
    <w:p w14:paraId="39794AFA" w14:textId="77777777" w:rsidR="00F85708" w:rsidRPr="00FB2B70" w:rsidRDefault="00F85708" w:rsidP="00F85708">
      <w:pPr>
        <w:rPr>
          <w:color w:val="595959" w:themeColor="text1" w:themeTint="A6"/>
          <w:lang w:val="fr-FR"/>
        </w:rPr>
      </w:pPr>
      <w:bookmarkStart w:id="76" w:name="_Hlk58835747"/>
      <w:r w:rsidRPr="00FB2B70">
        <w:rPr>
          <w:color w:val="595959" w:themeColor="text1" w:themeTint="A6"/>
          <w:lang w:val="fr-FR"/>
        </w:rPr>
        <w:t>Tout manquement à se conformer à une ou plusieurs des clauses déontologiques ci-après peut aboutir à la résiliation du présent contrat et à l’exclusion du prestataire de services de la participation à d’autres marchés publics pour Enabel.</w:t>
      </w:r>
    </w:p>
    <w:p w14:paraId="7D3E350E" w14:textId="77777777" w:rsidR="00F85708" w:rsidRPr="00FB2B70" w:rsidRDefault="00F85708" w:rsidP="00F85708">
      <w:pPr>
        <w:rPr>
          <w:color w:val="595959" w:themeColor="text1" w:themeTint="A6"/>
        </w:rPr>
      </w:pPr>
      <w:r w:rsidRPr="00FB2B70">
        <w:rPr>
          <w:color w:val="595959" w:themeColor="text1" w:themeTint="A6"/>
        </w:rPr>
        <w:lastRenderedPageBreak/>
        <w:t xml:space="preserve">Pendant la durée du marché, le prestataire de services et son personnel respectent les droits de l’homme et s’engagent à ne pas heurter les usages politiques, culturels et religieux du pays dans lequel les prestations ont lieu. </w:t>
      </w:r>
    </w:p>
    <w:p w14:paraId="56864AED" w14:textId="77777777" w:rsidR="00F85708" w:rsidRPr="00FB2B70" w:rsidRDefault="00F85708" w:rsidP="00F85708">
      <w:pPr>
        <w:rPr>
          <w:color w:val="595959" w:themeColor="text1" w:themeTint="A6"/>
        </w:rPr>
      </w:pPr>
      <w:r w:rsidRPr="00FB2B70">
        <w:rPr>
          <w:color w:val="595959" w:themeColor="text1" w:themeTint="A6"/>
        </w:rPr>
        <w:t>Conformément à la politique concernant l’exploitation et les abus sexuels de Enabel (mettre le lien vers le texte), le prestataire de services et son personnel ont le devoir de faire montre d’un comportement irréprochable à l’égard des bénéficiaires des projets mis en œuvre par Enabel et de la population en général. Il leur convient de s’abstenir de tout acte qui pourrait être considéré comme une forme d’exploitation ou d’abus sexuels et de s’approprier les principes de base et les directives repris dans cette politique. En application de sa politique concernant l’exploitation et les abus sexuels, Enabel applique donc une tolérance zéro en ce qui concerne l’ensemble des conduites visées dans sa politique concernant l’exploitation et les abus sexuels étayant une incidence sur la crédibilité professionnelle des contractants.</w:t>
      </w:r>
    </w:p>
    <w:p w14:paraId="78F55537" w14:textId="77777777" w:rsidR="00F85708" w:rsidRPr="00FB2B70" w:rsidRDefault="00F85708" w:rsidP="00F85708">
      <w:pPr>
        <w:rPr>
          <w:color w:val="595959" w:themeColor="text1" w:themeTint="A6"/>
        </w:rPr>
      </w:pPr>
      <w:r w:rsidRPr="00FB2B70">
        <w:rPr>
          <w:color w:val="595959" w:themeColor="text1" w:themeTint="A6"/>
        </w:rPr>
        <w:t>Toute tentative d’un prestataire de services visant à se procurer des informations confidentielles, à procéder à des ententes illicites avec des concurrents ou à influencer le pouvoir adjudicateur de quelques manières que ce soit entraîné le rejet de son offre.</w:t>
      </w:r>
    </w:p>
    <w:p w14:paraId="76D30721" w14:textId="77777777" w:rsidR="00F85708" w:rsidRPr="00FB2B70" w:rsidRDefault="00F85708" w:rsidP="00F85708">
      <w:pPr>
        <w:rPr>
          <w:color w:val="595959" w:themeColor="text1" w:themeTint="A6"/>
        </w:rPr>
      </w:pPr>
      <w:r w:rsidRPr="00FB2B70">
        <w:rPr>
          <w:color w:val="595959" w:themeColor="text1" w:themeTint="A6"/>
        </w:rPr>
        <w:t>De plus, afin d’éviter toute impression de risque de partialité ou de connivence dans le suivi et le contrôle de l’exécution du marché, il est strictement interdit au prestataire de service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18C5696A" w14:textId="77777777" w:rsidR="00F85708" w:rsidRPr="00FB2B70" w:rsidRDefault="00F85708" w:rsidP="00F85708">
      <w:pPr>
        <w:rPr>
          <w:color w:val="595959" w:themeColor="text1" w:themeTint="A6"/>
        </w:rPr>
      </w:pPr>
      <w:r w:rsidRPr="00FB2B70">
        <w:rPr>
          <w:color w:val="595959" w:themeColor="text1" w:themeTint="A6"/>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 doivent être adressées au bureau d’intégrité via l’adresse </w:t>
      </w:r>
      <w:hyperlink r:id="rId23" w:history="1">
        <w:r w:rsidRPr="00FB2B70">
          <w:rPr>
            <w:rStyle w:val="Lienhypertexte"/>
            <w:color w:val="595959" w:themeColor="text1" w:themeTint="A6"/>
          </w:rPr>
          <w:t>https://www.enabelintegrity.be</w:t>
        </w:r>
      </w:hyperlink>
      <w:r w:rsidRPr="00FB2B70">
        <w:rPr>
          <w:color w:val="595959" w:themeColor="text1" w:themeTint="A6"/>
        </w:rPr>
        <w:t>.</w:t>
      </w:r>
    </w:p>
    <w:p w14:paraId="6869B4B0" w14:textId="77777777" w:rsidR="00F85708" w:rsidRDefault="00F85708" w:rsidP="00F85708">
      <w:pPr>
        <w:pStyle w:val="Titre2"/>
      </w:pPr>
      <w:bookmarkStart w:id="77" w:name="_Toc140655812"/>
      <w:bookmarkStart w:id="78" w:name="_Toc173335250"/>
      <w:bookmarkEnd w:id="76"/>
      <w:r>
        <w:t>Gestion des plaintes et tribunaux compétents</w:t>
      </w:r>
      <w:bookmarkEnd w:id="77"/>
      <w:bookmarkEnd w:id="78"/>
    </w:p>
    <w:p w14:paraId="3A45B215" w14:textId="77777777" w:rsidR="00F85708" w:rsidRPr="00FB2B70" w:rsidRDefault="00F85708" w:rsidP="00F85708">
      <w:pPr>
        <w:rPr>
          <w:color w:val="595959" w:themeColor="text1" w:themeTint="A6"/>
        </w:rPr>
      </w:pPr>
      <w:bookmarkStart w:id="79" w:name="_Hlk58835916"/>
      <w:r w:rsidRPr="00FB2B70">
        <w:rPr>
          <w:color w:val="595959" w:themeColor="text1" w:themeTint="A6"/>
        </w:rPr>
        <w:t xml:space="preserve">Le droit belge est seul applicable au présent marché. </w:t>
      </w:r>
    </w:p>
    <w:p w14:paraId="1ECDA9EB" w14:textId="77777777" w:rsidR="00F85708" w:rsidRPr="00FB2B70" w:rsidRDefault="00F85708" w:rsidP="00F85708">
      <w:pPr>
        <w:rPr>
          <w:color w:val="595959" w:themeColor="text1" w:themeTint="A6"/>
        </w:rPr>
      </w:pPr>
      <w:r w:rsidRPr="00FB2B70">
        <w:rPr>
          <w:color w:val="595959" w:themeColor="text1" w:themeTint="A6"/>
        </w:rPr>
        <w:t>Les parties s’engagent à remplir de bonne foi leurs engagements en vue d’assurer la bonne fin du marché.</w:t>
      </w:r>
    </w:p>
    <w:p w14:paraId="52FC717D" w14:textId="77777777" w:rsidR="00F85708" w:rsidRPr="00FB2B70" w:rsidRDefault="00F85708" w:rsidP="00F85708">
      <w:pPr>
        <w:rPr>
          <w:color w:val="595959" w:themeColor="text1" w:themeTint="A6"/>
        </w:rPr>
      </w:pPr>
      <w:r w:rsidRPr="00FB2B70">
        <w:rPr>
          <w:color w:val="595959" w:themeColor="text1" w:themeTint="A6"/>
        </w:rPr>
        <w:t xml:space="preserve">En cas de litige ou de divergence d’opinion entre le pouvoir adjudicateur et le prestataire de services, les parties se concerteront pour trouver une solution. Si nécessaire, le prestataire de services peut demander une médiation à l’adresse email </w:t>
      </w:r>
      <w:hyperlink r:id="rId24" w:history="1">
        <w:r w:rsidRPr="00FB2B70">
          <w:rPr>
            <w:rStyle w:val="Lienhypertexte"/>
            <w:color w:val="595959" w:themeColor="text1" w:themeTint="A6"/>
          </w:rPr>
          <w:t>complaints@enabel.be</w:t>
        </w:r>
      </w:hyperlink>
      <w:r w:rsidRPr="00FB2B70">
        <w:rPr>
          <w:color w:val="595959" w:themeColor="text1" w:themeTint="A6"/>
        </w:rPr>
        <w:t xml:space="preserve">  cfr. </w:t>
      </w:r>
      <w:hyperlink r:id="rId25" w:history="1">
        <w:r w:rsidRPr="00FB2B70">
          <w:rPr>
            <w:rStyle w:val="Lienhypertexte"/>
            <w:color w:val="595959" w:themeColor="text1" w:themeTint="A6"/>
          </w:rPr>
          <w:t>https://www.enabel.be/fr/content/gestion-des-plaintes</w:t>
        </w:r>
      </w:hyperlink>
      <w:r w:rsidRPr="00FB2B70">
        <w:rPr>
          <w:color w:val="595959" w:themeColor="text1" w:themeTint="A6"/>
        </w:rPr>
        <w:t>.</w:t>
      </w:r>
    </w:p>
    <w:p w14:paraId="399AAF70" w14:textId="77777777" w:rsidR="00F85708" w:rsidRPr="00FB2B70" w:rsidRDefault="00F85708" w:rsidP="00F85708">
      <w:pPr>
        <w:rPr>
          <w:color w:val="595959" w:themeColor="text1" w:themeTint="A6"/>
        </w:rPr>
      </w:pPr>
      <w:r w:rsidRPr="00FB2B70">
        <w:rPr>
          <w:color w:val="595959" w:themeColor="text1" w:themeTint="A6"/>
        </w:rPr>
        <w:t>Toute contestation relative aux commandes et aux présentes conditions contractuelles relève de la compétence exclusive des Tribunaux de Bruxelles.</w:t>
      </w:r>
    </w:p>
    <w:bookmarkEnd w:id="79"/>
    <w:p w14:paraId="48FB2225" w14:textId="77777777" w:rsidR="00F85708" w:rsidRPr="00F85708" w:rsidRDefault="00F85708" w:rsidP="00F85708"/>
    <w:p w14:paraId="1E6A5518" w14:textId="2814FB2B" w:rsidR="0015479C" w:rsidRDefault="0015479C" w:rsidP="006D6E4A">
      <w:pPr>
        <w:pStyle w:val="Titre1"/>
      </w:pPr>
      <w:bookmarkStart w:id="80" w:name="_Toc173335251"/>
      <w:r>
        <w:lastRenderedPageBreak/>
        <w:t>Termes de références</w:t>
      </w:r>
      <w:bookmarkEnd w:id="80"/>
      <w:r>
        <w:t xml:space="preserve"> </w:t>
      </w:r>
    </w:p>
    <w:p w14:paraId="2A12E0CF" w14:textId="5FCFB457" w:rsidR="0015479C" w:rsidRDefault="0015479C" w:rsidP="0015479C">
      <w:pPr>
        <w:pStyle w:val="Titre2"/>
      </w:pPr>
      <w:bookmarkStart w:id="81" w:name="_Toc173335252"/>
      <w:r>
        <w:t>Introduction</w:t>
      </w:r>
      <w:bookmarkEnd w:id="81"/>
      <w:r>
        <w:t xml:space="preserve"> </w:t>
      </w:r>
    </w:p>
    <w:p w14:paraId="48E5A448" w14:textId="77777777" w:rsidR="0015479C" w:rsidRPr="006D4D8F" w:rsidRDefault="0015479C" w:rsidP="0015479C">
      <w:pPr>
        <w:spacing w:line="240" w:lineRule="auto"/>
        <w:rPr>
          <w:color w:val="595959" w:themeColor="text1" w:themeTint="A6"/>
          <w:lang w:eastAsia="en-GB"/>
        </w:rPr>
      </w:pPr>
      <w:r w:rsidRPr="006D4D8F">
        <w:rPr>
          <w:color w:val="595959" w:themeColor="text1" w:themeTint="A6"/>
          <w:lang w:eastAsia="en-GB"/>
        </w:rPr>
        <w:t xml:space="preserve">Afin de tenir compte du contexte spécifique de chaque centre urbain et chaque province, le festival Elongo sera </w:t>
      </w:r>
      <w:r w:rsidRPr="006D4D8F">
        <w:rPr>
          <w:b/>
          <w:bCs/>
          <w:color w:val="595959" w:themeColor="text1" w:themeTint="A6"/>
          <w:lang w:eastAsia="en-GB"/>
        </w:rPr>
        <w:t>un événement mobile</w:t>
      </w:r>
      <w:r w:rsidRPr="006D4D8F">
        <w:rPr>
          <w:color w:val="595959" w:themeColor="text1" w:themeTint="A6"/>
          <w:lang w:eastAsia="en-GB"/>
        </w:rPr>
        <w:t xml:space="preserve"> dans toutes les villes d’intervention. </w:t>
      </w:r>
    </w:p>
    <w:p w14:paraId="2B5A7921" w14:textId="6ED57103" w:rsidR="0015479C" w:rsidRPr="006D4D8F" w:rsidRDefault="0015479C" w:rsidP="0015479C">
      <w:pPr>
        <w:spacing w:line="240" w:lineRule="auto"/>
        <w:rPr>
          <w:color w:val="595959" w:themeColor="text1" w:themeTint="A6"/>
          <w:lang w:eastAsia="en-GB"/>
        </w:rPr>
      </w:pPr>
      <w:r w:rsidRPr="006D4D8F">
        <w:rPr>
          <w:color w:val="595959" w:themeColor="text1" w:themeTint="A6"/>
          <w:lang w:eastAsia="en-GB"/>
        </w:rPr>
        <w:t xml:space="preserve">Les évènements auront lieu entre Octobre 2024 et Octobre 2025. Ils associeront, pour chaque ville, les opérateurs culturels locaux.  </w:t>
      </w:r>
    </w:p>
    <w:p w14:paraId="578E0090" w14:textId="713E8233" w:rsidR="006D4D8F" w:rsidRPr="006D4D8F" w:rsidRDefault="006D4D8F" w:rsidP="006D4D8F">
      <w:pPr>
        <w:rPr>
          <w:color w:val="595959" w:themeColor="text1" w:themeTint="A6"/>
          <w:lang w:eastAsia="en-GB"/>
        </w:rPr>
      </w:pPr>
      <w:r w:rsidRPr="006D4D8F">
        <w:rPr>
          <w:color w:val="595959" w:themeColor="text1" w:themeTint="A6"/>
          <w:lang w:eastAsia="en-GB"/>
        </w:rPr>
        <w:t xml:space="preserve">Les événements auront lieu dans les villes suivantes : </w:t>
      </w:r>
    </w:p>
    <w:p w14:paraId="0A3283BC" w14:textId="38A9BFBD" w:rsidR="0015479C" w:rsidRPr="00D068C1" w:rsidRDefault="0015479C" w:rsidP="006D4D8F">
      <w:pPr>
        <w:pStyle w:val="Paragraphedeliste"/>
        <w:numPr>
          <w:ilvl w:val="0"/>
          <w:numId w:val="34"/>
        </w:numPr>
        <w:rPr>
          <w:color w:val="595959" w:themeColor="text1" w:themeTint="A6"/>
          <w:lang w:eastAsia="en-GB"/>
        </w:rPr>
      </w:pPr>
      <w:r w:rsidRPr="00D068C1">
        <w:rPr>
          <w:color w:val="595959" w:themeColor="text1" w:themeTint="A6"/>
          <w:lang w:eastAsia="en-GB"/>
        </w:rPr>
        <w:t>Kisangani : Elongo Danse</w:t>
      </w:r>
    </w:p>
    <w:p w14:paraId="36ACBE2D" w14:textId="77777777" w:rsidR="00502F01" w:rsidRPr="00D068C1" w:rsidRDefault="00502F01" w:rsidP="006D4D8F">
      <w:pPr>
        <w:pStyle w:val="Paragraphedeliste"/>
        <w:numPr>
          <w:ilvl w:val="0"/>
          <w:numId w:val="34"/>
        </w:numPr>
        <w:rPr>
          <w:color w:val="595959" w:themeColor="text1" w:themeTint="A6"/>
          <w:lang w:eastAsia="en-GB"/>
        </w:rPr>
      </w:pPr>
      <w:r w:rsidRPr="00D068C1">
        <w:rPr>
          <w:color w:val="595959" w:themeColor="text1" w:themeTint="A6"/>
          <w:lang w:eastAsia="en-GB"/>
        </w:rPr>
        <w:t xml:space="preserve">Bukavu : Elongo Slam &amp; Humour </w:t>
      </w:r>
    </w:p>
    <w:p w14:paraId="2C08C3F3" w14:textId="77777777" w:rsidR="00502F01" w:rsidRPr="00D068C1" w:rsidRDefault="00502F01" w:rsidP="006D4D8F">
      <w:pPr>
        <w:pStyle w:val="Paragraphedeliste"/>
        <w:numPr>
          <w:ilvl w:val="0"/>
          <w:numId w:val="34"/>
        </w:numPr>
        <w:rPr>
          <w:color w:val="595959" w:themeColor="text1" w:themeTint="A6"/>
          <w:lang w:eastAsia="en-GB"/>
        </w:rPr>
      </w:pPr>
      <w:r w:rsidRPr="00D068C1">
        <w:rPr>
          <w:color w:val="595959" w:themeColor="text1" w:themeTint="A6"/>
          <w:lang w:eastAsia="en-GB"/>
        </w:rPr>
        <w:t>Lubumbashi : Elongo Musique</w:t>
      </w:r>
    </w:p>
    <w:p w14:paraId="3CC32696" w14:textId="77777777" w:rsidR="00502F01" w:rsidRPr="00D068C1" w:rsidRDefault="00502F01" w:rsidP="006D4D8F">
      <w:pPr>
        <w:pStyle w:val="Paragraphedeliste"/>
        <w:numPr>
          <w:ilvl w:val="0"/>
          <w:numId w:val="34"/>
        </w:numPr>
        <w:rPr>
          <w:color w:val="595959" w:themeColor="text1" w:themeTint="A6"/>
          <w:lang w:eastAsia="en-GB"/>
        </w:rPr>
      </w:pPr>
      <w:r w:rsidRPr="00D068C1">
        <w:rPr>
          <w:color w:val="595959" w:themeColor="text1" w:themeTint="A6"/>
          <w:lang w:eastAsia="en-GB"/>
        </w:rPr>
        <w:t xml:space="preserve">Mbuji-Mayi : Elongo Théâtre </w:t>
      </w:r>
    </w:p>
    <w:p w14:paraId="68DC0E36" w14:textId="77777777" w:rsidR="00502F01" w:rsidRDefault="00502F01" w:rsidP="006D4D8F">
      <w:pPr>
        <w:pStyle w:val="Paragraphedeliste"/>
        <w:numPr>
          <w:ilvl w:val="0"/>
          <w:numId w:val="34"/>
        </w:numPr>
        <w:rPr>
          <w:color w:val="595959" w:themeColor="text1" w:themeTint="A6"/>
          <w:lang w:eastAsia="en-GB"/>
        </w:rPr>
      </w:pPr>
      <w:r w:rsidRPr="00D068C1">
        <w:rPr>
          <w:color w:val="595959" w:themeColor="text1" w:themeTint="A6"/>
          <w:lang w:eastAsia="en-GB"/>
        </w:rPr>
        <w:t xml:space="preserve">Kinshasa : Elongo Gala </w:t>
      </w:r>
    </w:p>
    <w:p w14:paraId="52800C7E" w14:textId="290A85DD" w:rsidR="00C65CE4" w:rsidRDefault="00C65CE4" w:rsidP="00C65CE4">
      <w:pPr>
        <w:pStyle w:val="Titre2"/>
        <w:rPr>
          <w:lang w:eastAsia="en-GB"/>
        </w:rPr>
      </w:pPr>
      <w:bookmarkStart w:id="82" w:name="_Toc173335253"/>
      <w:r>
        <w:rPr>
          <w:lang w:eastAsia="en-GB"/>
        </w:rPr>
        <w:t>Période, durée et budget</w:t>
      </w:r>
      <w:bookmarkEnd w:id="82"/>
      <w:r>
        <w:rPr>
          <w:lang w:eastAsia="en-GB"/>
        </w:rPr>
        <w:t xml:space="preserve"> </w:t>
      </w:r>
    </w:p>
    <w:p w14:paraId="0757162A" w14:textId="77777777" w:rsidR="00C65CE4" w:rsidRPr="00C65CE4" w:rsidRDefault="00C65CE4" w:rsidP="00C65CE4">
      <w:pPr>
        <w:spacing w:after="0"/>
        <w:ind w:right="-20"/>
        <w:rPr>
          <w:color w:val="595959" w:themeColor="text1" w:themeTint="A6"/>
          <w:lang w:eastAsia="en-GB"/>
        </w:rPr>
      </w:pPr>
      <w:r w:rsidRPr="00C65CE4">
        <w:rPr>
          <w:color w:val="595959" w:themeColor="text1" w:themeTint="A6"/>
          <w:lang w:eastAsia="en-GB"/>
        </w:rPr>
        <w:t xml:space="preserve">Ce marché s'étale sur une période de 12 mois, comprenant l'organisation de plusieurs événements Elongo dans cinq villes différentes : Kisangani, Mbuji Mayi, Bukavu, </w:t>
      </w:r>
      <w:r w:rsidRPr="006B0B6E">
        <w:rPr>
          <w:color w:val="595959" w:themeColor="text1" w:themeTint="A6"/>
          <w:lang w:eastAsia="en-GB"/>
        </w:rPr>
        <w:t>Lubumbashi et Kinshasa. Chaque événement se déroulera sur une période de 3 à 5 jours dans chaque ville participante.</w:t>
      </w:r>
    </w:p>
    <w:p w14:paraId="32F9F41F" w14:textId="77777777" w:rsidR="00C65CE4" w:rsidRPr="00C65CE4" w:rsidRDefault="00C65CE4" w:rsidP="00C65CE4">
      <w:pPr>
        <w:spacing w:after="0"/>
        <w:ind w:right="-20"/>
        <w:rPr>
          <w:color w:val="595959" w:themeColor="text1" w:themeTint="A6"/>
          <w:lang w:eastAsia="en-GB"/>
        </w:rPr>
      </w:pPr>
    </w:p>
    <w:p w14:paraId="3A170738" w14:textId="77777777" w:rsidR="00C65CE4" w:rsidRPr="00C65CE4" w:rsidRDefault="00C65CE4" w:rsidP="00C65CE4">
      <w:pPr>
        <w:spacing w:after="0"/>
        <w:ind w:right="-20"/>
        <w:rPr>
          <w:color w:val="595959" w:themeColor="text1" w:themeTint="A6"/>
          <w:lang w:eastAsia="en-GB"/>
        </w:rPr>
      </w:pPr>
      <w:r w:rsidRPr="00C65CE4">
        <w:rPr>
          <w:color w:val="595959" w:themeColor="text1" w:themeTint="A6"/>
          <w:lang w:eastAsia="en-GB"/>
        </w:rPr>
        <w:t>Le prestataire sera chargé d'organiser les 5 éditions du festival dans chaque ville identifiée et de proposer une programmation qui lui est libre. Cela comprend la planification, la coordination et l'exécution de toutes les activités prévues dans le cadre du festival, en veillant à ce que chaque édition se déroule avec succès et dans le respect des objectifs fixés.</w:t>
      </w:r>
    </w:p>
    <w:p w14:paraId="7453F411" w14:textId="77777777" w:rsidR="00A01CB4" w:rsidRDefault="00A01CB4" w:rsidP="00A01CB4">
      <w:pPr>
        <w:pStyle w:val="paragraph"/>
        <w:spacing w:before="0" w:beforeAutospacing="0" w:after="0" w:afterAutospacing="0"/>
        <w:jc w:val="both"/>
        <w:textAlignment w:val="baseline"/>
        <w:rPr>
          <w:rFonts w:ascii="Georgia" w:eastAsiaTheme="minorHAnsi" w:hAnsi="Georgia" w:cstheme="minorBidi"/>
          <w:color w:val="595959" w:themeColor="text1" w:themeTint="A6"/>
          <w:sz w:val="21"/>
          <w:szCs w:val="22"/>
          <w:lang w:val="fr-BE" w:eastAsia="en-GB"/>
        </w:rPr>
      </w:pPr>
    </w:p>
    <w:p w14:paraId="7CA24EF1" w14:textId="0FABCB68" w:rsidR="00A01CB4" w:rsidRPr="00A01CB4" w:rsidRDefault="00A01CB4" w:rsidP="00A01CB4">
      <w:pPr>
        <w:pStyle w:val="paragraph"/>
        <w:spacing w:before="0" w:beforeAutospacing="0" w:after="0" w:afterAutospacing="0"/>
        <w:jc w:val="both"/>
        <w:textAlignment w:val="baseline"/>
        <w:rPr>
          <w:rFonts w:ascii="Georgia" w:eastAsiaTheme="minorHAnsi" w:hAnsi="Georgia" w:cstheme="minorBidi"/>
          <w:color w:val="595959" w:themeColor="text1" w:themeTint="A6"/>
          <w:sz w:val="21"/>
          <w:szCs w:val="22"/>
          <w:lang w:val="fr-BE" w:eastAsia="en-GB"/>
        </w:rPr>
      </w:pPr>
      <w:r w:rsidRPr="00A01CB4">
        <w:rPr>
          <w:rFonts w:ascii="Georgia" w:eastAsiaTheme="minorHAnsi" w:hAnsi="Georgia" w:cstheme="minorBidi"/>
          <w:color w:val="595959" w:themeColor="text1" w:themeTint="A6"/>
          <w:sz w:val="21"/>
          <w:szCs w:val="22"/>
          <w:lang w:val="fr-BE" w:eastAsia="en-GB"/>
        </w:rPr>
        <w:t xml:space="preserve">Le </w:t>
      </w:r>
      <w:r>
        <w:rPr>
          <w:rFonts w:ascii="Georgia" w:eastAsiaTheme="minorHAnsi" w:hAnsi="Georgia" w:cstheme="minorBidi"/>
          <w:color w:val="595959" w:themeColor="text1" w:themeTint="A6"/>
          <w:sz w:val="21"/>
          <w:szCs w:val="22"/>
          <w:lang w:val="fr-BE" w:eastAsia="en-GB"/>
        </w:rPr>
        <w:t>budget estimatif</w:t>
      </w:r>
      <w:r w:rsidRPr="00A01CB4">
        <w:rPr>
          <w:rFonts w:ascii="Georgia" w:eastAsiaTheme="minorHAnsi" w:hAnsi="Georgia" w:cstheme="minorBidi"/>
          <w:color w:val="595959" w:themeColor="text1" w:themeTint="A6"/>
          <w:sz w:val="21"/>
          <w:szCs w:val="22"/>
          <w:lang w:val="fr-BE" w:eastAsia="en-GB"/>
        </w:rPr>
        <w:t xml:space="preserve"> est de 370.000€ soit 74.000 € par ville tout inclus.  </w:t>
      </w:r>
    </w:p>
    <w:p w14:paraId="0034DEE1" w14:textId="2F600ACC" w:rsidR="00C65CE4" w:rsidRPr="00A01CB4" w:rsidRDefault="00A01CB4" w:rsidP="00A01CB4">
      <w:pPr>
        <w:pStyle w:val="paragraph"/>
        <w:spacing w:before="0" w:beforeAutospacing="0" w:after="0" w:afterAutospacing="0"/>
        <w:jc w:val="both"/>
        <w:textAlignment w:val="baseline"/>
        <w:rPr>
          <w:rFonts w:ascii="Georgia" w:eastAsiaTheme="minorHAnsi" w:hAnsi="Georgia" w:cstheme="minorBidi"/>
          <w:color w:val="595959" w:themeColor="text1" w:themeTint="A6"/>
          <w:sz w:val="21"/>
          <w:szCs w:val="22"/>
          <w:lang w:val="fr-BE" w:eastAsia="en-GB"/>
        </w:rPr>
      </w:pPr>
      <w:r w:rsidRPr="00A01CB4">
        <w:rPr>
          <w:rFonts w:ascii="Georgia" w:eastAsiaTheme="minorHAnsi" w:hAnsi="Georgia" w:cstheme="minorBidi"/>
          <w:color w:val="595959" w:themeColor="text1" w:themeTint="A6"/>
          <w:sz w:val="21"/>
          <w:szCs w:val="22"/>
          <w:lang w:val="fr-BE" w:eastAsia="en-GB"/>
        </w:rPr>
        <w:t>Des sponsors pourront être mobilisés/sollicités pour compléter le budget de l’activité. </w:t>
      </w:r>
    </w:p>
    <w:p w14:paraId="430C2CE4" w14:textId="77777777" w:rsidR="00FB2B70" w:rsidRPr="00C65CE4" w:rsidRDefault="00FB2B70" w:rsidP="00C65CE4">
      <w:pPr>
        <w:rPr>
          <w:lang w:eastAsia="en-GB"/>
        </w:rPr>
      </w:pPr>
    </w:p>
    <w:p w14:paraId="66BE8978" w14:textId="1BBA56C7" w:rsidR="00502F01" w:rsidRPr="00502F01" w:rsidRDefault="006D4D8F" w:rsidP="006D4D8F">
      <w:pPr>
        <w:pStyle w:val="Titre2"/>
        <w:rPr>
          <w:lang w:eastAsia="en-GB"/>
        </w:rPr>
      </w:pPr>
      <w:bookmarkStart w:id="83" w:name="_Toc173335254"/>
      <w:r>
        <w:rPr>
          <w:lang w:eastAsia="en-GB"/>
        </w:rPr>
        <w:t>Objectifs</w:t>
      </w:r>
      <w:bookmarkEnd w:id="83"/>
      <w:r>
        <w:rPr>
          <w:lang w:eastAsia="en-GB"/>
        </w:rPr>
        <w:t xml:space="preserve"> </w:t>
      </w:r>
    </w:p>
    <w:p w14:paraId="79B8ED2E" w14:textId="77777777" w:rsidR="006D4D8F" w:rsidRPr="00661884" w:rsidRDefault="006D4D8F" w:rsidP="00661884">
      <w:pPr>
        <w:rPr>
          <w:b/>
          <w:color w:val="595959" w:themeColor="text1" w:themeTint="A6"/>
          <w:lang w:eastAsia="en-GB"/>
        </w:rPr>
      </w:pPr>
      <w:r w:rsidRPr="00661884">
        <w:rPr>
          <w:color w:val="595959" w:themeColor="text1" w:themeTint="A6"/>
          <w:lang w:eastAsia="en-GB"/>
        </w:rPr>
        <w:t>L'objectif général de ce marché de service est de mettre en œuvre un événement socio-culturel fédérateur, créatif et collaboratif en faveur des jeunes créateurs à Kisangani, Bukavu, Lubumbashi, Mbuji-Mayi et Kinshasa en RDC.</w:t>
      </w:r>
    </w:p>
    <w:p w14:paraId="5BE93057" w14:textId="6BE6E135" w:rsidR="0015479C" w:rsidRPr="006D4D8F" w:rsidRDefault="006D4D8F" w:rsidP="0015479C">
      <w:pPr>
        <w:rPr>
          <w:color w:val="595959" w:themeColor="text1" w:themeTint="A6"/>
        </w:rPr>
      </w:pPr>
      <w:r w:rsidRPr="006D4D8F">
        <w:rPr>
          <w:color w:val="595959" w:themeColor="text1" w:themeTint="A6"/>
        </w:rPr>
        <w:t xml:space="preserve">Les objectifs spécifiques sont les suivants : </w:t>
      </w:r>
    </w:p>
    <w:p w14:paraId="0C466165" w14:textId="2B50D153" w:rsidR="006D4D8F" w:rsidRPr="006D4D8F" w:rsidRDefault="006D4D8F" w:rsidP="006D4D8F">
      <w:pPr>
        <w:pStyle w:val="Paragraphedeliste"/>
        <w:numPr>
          <w:ilvl w:val="0"/>
          <w:numId w:val="36"/>
        </w:numPr>
        <w:rPr>
          <w:rFonts w:eastAsia="Calibri" w:cs="Times New Roman"/>
          <w:color w:val="585756"/>
          <w:lang w:eastAsia="en-GB"/>
        </w:rPr>
      </w:pPr>
      <w:r w:rsidRPr="006D4D8F">
        <w:rPr>
          <w:rFonts w:eastAsia="Calibri" w:cs="Times New Roman"/>
          <w:color w:val="585756"/>
          <w:lang w:eastAsia="en-GB"/>
        </w:rPr>
        <w:t xml:space="preserve">Célébrer la créativité et le talent des jeunes congolais ; </w:t>
      </w:r>
    </w:p>
    <w:p w14:paraId="03130E27" w14:textId="64A40298" w:rsidR="006D4D8F" w:rsidRPr="006D4D8F" w:rsidRDefault="006D4D8F" w:rsidP="006D4D8F">
      <w:pPr>
        <w:pStyle w:val="Paragraphedeliste"/>
        <w:numPr>
          <w:ilvl w:val="0"/>
          <w:numId w:val="36"/>
        </w:numPr>
        <w:rPr>
          <w:rFonts w:eastAsia="Calibri" w:cs="Times New Roman"/>
          <w:color w:val="595959" w:themeColor="text1" w:themeTint="A6"/>
          <w:lang w:eastAsia="en-GB"/>
        </w:rPr>
      </w:pPr>
      <w:r w:rsidRPr="006D4D8F">
        <w:rPr>
          <w:rFonts w:eastAsia="Calibri" w:cs="Times New Roman"/>
          <w:color w:val="585756"/>
          <w:lang w:eastAsia="en-GB"/>
        </w:rPr>
        <w:t xml:space="preserve">Promouvoir l'accès aux services socioculturels pour les jeunes et </w:t>
      </w:r>
      <w:r w:rsidRPr="006D4D8F">
        <w:rPr>
          <w:rFonts w:eastAsia="Calibri" w:cs="Times New Roman"/>
          <w:color w:val="595959" w:themeColor="text1" w:themeTint="A6"/>
          <w:lang w:eastAsia="en-GB"/>
        </w:rPr>
        <w:t xml:space="preserve">particulièrement les jeunes femmes ; </w:t>
      </w:r>
    </w:p>
    <w:p w14:paraId="177F204A" w14:textId="6B5E4565" w:rsidR="006D4D8F" w:rsidRDefault="006D4D8F" w:rsidP="006D4D8F">
      <w:pPr>
        <w:pStyle w:val="Paragraphedeliste"/>
        <w:numPr>
          <w:ilvl w:val="0"/>
          <w:numId w:val="36"/>
        </w:numPr>
        <w:rPr>
          <w:color w:val="595959" w:themeColor="text1" w:themeTint="A6"/>
        </w:rPr>
      </w:pPr>
      <w:r w:rsidRPr="006D4D8F">
        <w:rPr>
          <w:rFonts w:eastAsia="Calibri" w:cs="Times New Roman"/>
          <w:color w:val="595959" w:themeColor="text1" w:themeTint="A6"/>
          <w:lang w:eastAsia="en-GB"/>
        </w:rPr>
        <w:t>Renforcer les acteurs locaux des villes ciblées</w:t>
      </w:r>
      <w:r w:rsidRPr="006D4D8F">
        <w:rPr>
          <w:color w:val="595959" w:themeColor="text1" w:themeTint="A6"/>
        </w:rPr>
        <w:t xml:space="preserve"> dans l’organisation des festivals et évènements culturels de grande envergure.</w:t>
      </w:r>
    </w:p>
    <w:p w14:paraId="6E0D0D5E" w14:textId="3D780894" w:rsidR="006D4D8F" w:rsidRDefault="006D4D8F" w:rsidP="00B61362">
      <w:pPr>
        <w:pStyle w:val="Titre2"/>
      </w:pPr>
      <w:bookmarkStart w:id="84" w:name="_Toc173335255"/>
      <w:r>
        <w:lastRenderedPageBreak/>
        <w:t xml:space="preserve">Activités </w:t>
      </w:r>
      <w:r w:rsidR="00B61362">
        <w:t>ad hoc</w:t>
      </w:r>
      <w:bookmarkEnd w:id="84"/>
      <w:r w:rsidR="00B61362">
        <w:t xml:space="preserve"> </w:t>
      </w:r>
    </w:p>
    <w:p w14:paraId="13D24003" w14:textId="2D5A215A" w:rsidR="00B61362" w:rsidRPr="00D068C1" w:rsidRDefault="00B61362" w:rsidP="00B61362">
      <w:pPr>
        <w:pStyle w:val="Paragraphedeliste"/>
        <w:numPr>
          <w:ilvl w:val="0"/>
          <w:numId w:val="37"/>
        </w:numPr>
        <w:rPr>
          <w:color w:val="595959" w:themeColor="text1" w:themeTint="A6"/>
        </w:rPr>
      </w:pPr>
      <w:r w:rsidRPr="00D068C1">
        <w:rPr>
          <w:color w:val="595959" w:themeColor="text1" w:themeTint="A6"/>
        </w:rPr>
        <w:t xml:space="preserve">Concours de </w:t>
      </w:r>
      <w:r w:rsidR="00C16BEE" w:rsidRPr="00D068C1">
        <w:rPr>
          <w:color w:val="595959" w:themeColor="text1" w:themeTint="A6"/>
        </w:rPr>
        <w:t>talents</w:t>
      </w:r>
      <w:r w:rsidRPr="00D068C1">
        <w:rPr>
          <w:color w:val="595959" w:themeColor="text1" w:themeTint="A6"/>
        </w:rPr>
        <w:t xml:space="preserve"> </w:t>
      </w:r>
    </w:p>
    <w:p w14:paraId="224118D0" w14:textId="7B01438A" w:rsidR="00C16BEE" w:rsidRPr="00D068C1" w:rsidRDefault="00C16BEE" w:rsidP="00C16BEE">
      <w:pPr>
        <w:rPr>
          <w:color w:val="595959" w:themeColor="text1" w:themeTint="A6"/>
        </w:rPr>
      </w:pPr>
      <w:r w:rsidRPr="00D068C1">
        <w:rPr>
          <w:color w:val="595959" w:themeColor="text1" w:themeTint="A6"/>
          <w:lang w:eastAsia="en-GB"/>
        </w:rPr>
        <w:t>Dans chaque centre urbain, un concours de talent sera organisé, fondé sur une sélection des artistes. Pour chaque centre urbain, une filière a été identifiée pour la compétition (danse, slam &amp; humour, théâtre et musique).</w:t>
      </w:r>
    </w:p>
    <w:p w14:paraId="4885BF2B" w14:textId="6C1877EB" w:rsidR="00B61362" w:rsidRPr="00D068C1" w:rsidRDefault="00C16BEE" w:rsidP="00B61362">
      <w:pPr>
        <w:pStyle w:val="Paragraphedeliste"/>
        <w:numPr>
          <w:ilvl w:val="0"/>
          <w:numId w:val="37"/>
        </w:numPr>
        <w:rPr>
          <w:color w:val="595959" w:themeColor="text1" w:themeTint="A6"/>
        </w:rPr>
      </w:pPr>
      <w:r w:rsidRPr="00D068C1">
        <w:rPr>
          <w:color w:val="595959" w:themeColor="text1" w:themeTint="A6"/>
        </w:rPr>
        <w:t xml:space="preserve">Animations périphériques </w:t>
      </w:r>
    </w:p>
    <w:p w14:paraId="3CF5E329" w14:textId="56C8EAAE" w:rsidR="00C16BEE" w:rsidRPr="00D068C1" w:rsidRDefault="00C16BEE" w:rsidP="00C16BEE">
      <w:pPr>
        <w:rPr>
          <w:color w:val="595959" w:themeColor="text1" w:themeTint="A6"/>
        </w:rPr>
      </w:pPr>
      <w:r w:rsidRPr="00D068C1">
        <w:rPr>
          <w:color w:val="595959" w:themeColor="text1" w:themeTint="A6"/>
          <w:lang w:eastAsia="en-GB"/>
        </w:rPr>
        <w:t>En parallèle de la compétition officielle, des animations artistiques, culturelles, ou sportives pourront être organisées à l'intérieur et à l'extérieur des lieux de représentation, sans nécessairement être liées à la discipline principale choisie pour la ville.</w:t>
      </w:r>
    </w:p>
    <w:p w14:paraId="5BE363B7" w14:textId="77777777" w:rsidR="00C16BEE" w:rsidRPr="00D068C1" w:rsidRDefault="00C16BEE" w:rsidP="00C16BEE">
      <w:pPr>
        <w:pStyle w:val="Paragraphedeliste"/>
        <w:numPr>
          <w:ilvl w:val="0"/>
          <w:numId w:val="37"/>
        </w:numPr>
        <w:rPr>
          <w:color w:val="595959" w:themeColor="text1" w:themeTint="A6"/>
        </w:rPr>
      </w:pPr>
      <w:r w:rsidRPr="00D068C1">
        <w:rPr>
          <w:color w:val="595959" w:themeColor="text1" w:themeTint="A6"/>
        </w:rPr>
        <w:t xml:space="preserve">Master class </w:t>
      </w:r>
    </w:p>
    <w:p w14:paraId="1E1732ED" w14:textId="7574E0EC" w:rsidR="00C16BEE" w:rsidRPr="00D068C1" w:rsidRDefault="00C16BEE" w:rsidP="00D068C1">
      <w:pPr>
        <w:rPr>
          <w:color w:val="595959" w:themeColor="text1" w:themeTint="A6"/>
        </w:rPr>
      </w:pPr>
      <w:r w:rsidRPr="00D068C1">
        <w:rPr>
          <w:color w:val="595959" w:themeColor="text1" w:themeTint="A6"/>
          <w:lang w:eastAsia="en-GB"/>
        </w:rPr>
        <w:t xml:space="preserve">Afin d'assurer la qualité des spectacles et de renforcer les compétences des techniciens du spectacle dans chaque ville participante, des cessions de renforcement de capacités seront organisées en amont de l'événement. </w:t>
      </w:r>
    </w:p>
    <w:p w14:paraId="2386460A" w14:textId="17169F1B" w:rsidR="00C16BEE" w:rsidRPr="00D068C1" w:rsidRDefault="00D068C1" w:rsidP="00B61362">
      <w:pPr>
        <w:pStyle w:val="Paragraphedeliste"/>
        <w:numPr>
          <w:ilvl w:val="0"/>
          <w:numId w:val="37"/>
        </w:numPr>
        <w:rPr>
          <w:color w:val="595959" w:themeColor="text1" w:themeTint="A6"/>
        </w:rPr>
      </w:pPr>
      <w:r w:rsidRPr="00D068C1">
        <w:rPr>
          <w:color w:val="595959" w:themeColor="text1" w:themeTint="A6"/>
        </w:rPr>
        <w:t>Hackathons</w:t>
      </w:r>
      <w:r w:rsidR="00C16BEE" w:rsidRPr="00D068C1">
        <w:rPr>
          <w:color w:val="595959" w:themeColor="text1" w:themeTint="A6"/>
        </w:rPr>
        <w:t xml:space="preserve"> </w:t>
      </w:r>
    </w:p>
    <w:p w14:paraId="48CED34D" w14:textId="2C3B6602" w:rsidR="00D068C1" w:rsidRPr="00D068C1" w:rsidRDefault="00D068C1" w:rsidP="00D068C1">
      <w:pPr>
        <w:rPr>
          <w:color w:val="595959" w:themeColor="text1" w:themeTint="A6"/>
        </w:rPr>
      </w:pPr>
      <w:r w:rsidRPr="00D068C1">
        <w:rPr>
          <w:color w:val="595959" w:themeColor="text1" w:themeTint="A6"/>
          <w:lang w:eastAsia="en-GB"/>
        </w:rPr>
        <w:t>Chaque ville accueillant l'événement organisera un hackathon visant à stimuler l'innovation et à encourager l'émergence de projets dans le domaine des industries culturelles et créatives.</w:t>
      </w:r>
    </w:p>
    <w:p w14:paraId="41CE44F5" w14:textId="2BD63EA3" w:rsidR="00C16BEE" w:rsidRPr="00D068C1" w:rsidRDefault="00D068C1" w:rsidP="00B61362">
      <w:pPr>
        <w:pStyle w:val="Paragraphedeliste"/>
        <w:numPr>
          <w:ilvl w:val="0"/>
          <w:numId w:val="37"/>
        </w:numPr>
        <w:rPr>
          <w:color w:val="595959" w:themeColor="text1" w:themeTint="A6"/>
        </w:rPr>
      </w:pPr>
      <w:r w:rsidRPr="00D068C1">
        <w:rPr>
          <w:color w:val="595959" w:themeColor="text1" w:themeTint="A6"/>
        </w:rPr>
        <w:t>Sensibilisation</w:t>
      </w:r>
      <w:r w:rsidR="00C16BEE" w:rsidRPr="00D068C1">
        <w:rPr>
          <w:color w:val="595959" w:themeColor="text1" w:themeTint="A6"/>
        </w:rPr>
        <w:t xml:space="preserve"> planning familial et autres enjeux </w:t>
      </w:r>
    </w:p>
    <w:p w14:paraId="2327275A" w14:textId="5E2B5F94" w:rsidR="00D068C1" w:rsidRPr="00D068C1" w:rsidRDefault="00D068C1" w:rsidP="00D068C1">
      <w:pPr>
        <w:rPr>
          <w:color w:val="595959" w:themeColor="text1" w:themeTint="A6"/>
          <w:lang w:eastAsia="en-GB"/>
        </w:rPr>
      </w:pPr>
      <w:r w:rsidRPr="00D068C1">
        <w:rPr>
          <w:color w:val="595959" w:themeColor="text1" w:themeTint="A6"/>
          <w:lang w:eastAsia="en-GB"/>
        </w:rPr>
        <w:t>Pour garantir une sensibilisation efficace et exhaustive sur le planning familial et d'autres enjeux sociétaux, le festival mettra en place diverses initiatives et espaces d'information accessibles aux jeunes participants</w:t>
      </w:r>
    </w:p>
    <w:p w14:paraId="41C19800" w14:textId="4DAF2D69" w:rsidR="008D06D5" w:rsidRDefault="008D06D5" w:rsidP="008D06D5">
      <w:pPr>
        <w:pStyle w:val="Titre2"/>
        <w:rPr>
          <w:lang w:eastAsia="en-GB"/>
        </w:rPr>
      </w:pPr>
      <w:bookmarkStart w:id="85" w:name="_Toc173335256"/>
      <w:r>
        <w:rPr>
          <w:lang w:eastAsia="en-GB"/>
        </w:rPr>
        <w:t>Modalités de mise en œuvre</w:t>
      </w:r>
      <w:bookmarkEnd w:id="85"/>
      <w:r>
        <w:rPr>
          <w:lang w:eastAsia="en-GB"/>
        </w:rPr>
        <w:t xml:space="preserve"> </w:t>
      </w:r>
    </w:p>
    <w:p w14:paraId="3F380964" w14:textId="77777777" w:rsidR="008D06D5" w:rsidRPr="008D06D5" w:rsidRDefault="008D06D5" w:rsidP="008D06D5">
      <w:pPr>
        <w:rPr>
          <w:color w:val="595959" w:themeColor="text1" w:themeTint="A6"/>
          <w:lang w:eastAsia="en-GB"/>
        </w:rPr>
      </w:pPr>
      <w:r w:rsidRPr="008D06D5">
        <w:rPr>
          <w:color w:val="595959" w:themeColor="text1" w:themeTint="A6"/>
          <w:lang w:eastAsia="en-GB"/>
        </w:rPr>
        <w:t>Chaque édition du festival réunira les artistes sélectionnés dans chaque discipline, avec pour objectif global une mobilité de 40 à 45 artistes entre les cinq provinces. Le festival assumera la responsabilité des frais de déplacement, d'hébergement, de per diem.</w:t>
      </w:r>
    </w:p>
    <w:p w14:paraId="63CD1745" w14:textId="77777777" w:rsidR="008D06D5" w:rsidRPr="008D06D5" w:rsidRDefault="008D06D5" w:rsidP="008D06D5">
      <w:pPr>
        <w:pStyle w:val="Paragraphedeliste"/>
        <w:numPr>
          <w:ilvl w:val="0"/>
          <w:numId w:val="38"/>
        </w:numPr>
        <w:spacing w:after="0"/>
        <w:rPr>
          <w:b/>
          <w:bCs/>
          <w:color w:val="595959" w:themeColor="text1" w:themeTint="A6"/>
          <w:lang w:eastAsia="en-GB"/>
        </w:rPr>
      </w:pPr>
      <w:r w:rsidRPr="008D06D5">
        <w:rPr>
          <w:b/>
          <w:bCs/>
          <w:color w:val="595959" w:themeColor="text1" w:themeTint="A6"/>
          <w:lang w:eastAsia="en-GB"/>
        </w:rPr>
        <w:t>Prise en Charge Intégrale</w:t>
      </w:r>
    </w:p>
    <w:p w14:paraId="4E029904" w14:textId="77777777" w:rsidR="008D06D5" w:rsidRPr="008D06D5" w:rsidRDefault="008D06D5" w:rsidP="008D06D5">
      <w:pPr>
        <w:rPr>
          <w:color w:val="595959" w:themeColor="text1" w:themeTint="A6"/>
          <w:lang w:eastAsia="en-GB"/>
        </w:rPr>
      </w:pPr>
      <w:r w:rsidRPr="008D06D5">
        <w:rPr>
          <w:color w:val="595959" w:themeColor="text1" w:themeTint="A6"/>
          <w:lang w:eastAsia="en-GB"/>
        </w:rPr>
        <w:t>Le prestataire garantira la prise en charge complète des frais de mobilité pour les artistes sélectionnés, couvrant les dépenses liées au transport, à l'hébergement et des per diem. Cette initiative vise à faciliter la participation des artistes et à garantir leur confort tout au long de l'événement.</w:t>
      </w:r>
    </w:p>
    <w:p w14:paraId="54B51E52" w14:textId="77777777" w:rsidR="008D06D5" w:rsidRPr="008D06D5" w:rsidRDefault="008D06D5" w:rsidP="008D06D5">
      <w:pPr>
        <w:pStyle w:val="Paragraphedeliste"/>
        <w:numPr>
          <w:ilvl w:val="0"/>
          <w:numId w:val="38"/>
        </w:numPr>
        <w:spacing w:after="0"/>
        <w:rPr>
          <w:b/>
          <w:bCs/>
          <w:color w:val="595959" w:themeColor="text1" w:themeTint="A6"/>
          <w:lang w:eastAsia="en-GB"/>
        </w:rPr>
      </w:pPr>
      <w:r w:rsidRPr="008D06D5">
        <w:rPr>
          <w:b/>
          <w:bCs/>
          <w:color w:val="595959" w:themeColor="text1" w:themeTint="A6"/>
          <w:lang w:eastAsia="en-GB"/>
        </w:rPr>
        <w:t>Rémunération des Intervenants</w:t>
      </w:r>
    </w:p>
    <w:p w14:paraId="0FA618AE" w14:textId="09EAD6E6" w:rsidR="008D06D5" w:rsidRDefault="008D06D5" w:rsidP="008D06D5">
      <w:pPr>
        <w:rPr>
          <w:color w:val="595959" w:themeColor="text1" w:themeTint="A6"/>
          <w:lang w:eastAsia="en-GB"/>
        </w:rPr>
      </w:pPr>
      <w:r w:rsidRPr="008D06D5">
        <w:rPr>
          <w:color w:val="595959" w:themeColor="text1" w:themeTint="A6"/>
          <w:lang w:eastAsia="en-GB"/>
        </w:rPr>
        <w:t xml:space="preserve">En plus des artistes, le festival s’engagera également à assurer la mobilité des formateurs et des experts pour animer des ateliers et des masters class. Le prestataire s'engage à rémunérer ces intervenants de manière équitable, reconnaissant ainsi leur </w:t>
      </w:r>
      <w:r w:rsidRPr="008D06D5">
        <w:rPr>
          <w:color w:val="595959" w:themeColor="text1" w:themeTint="A6"/>
          <w:lang w:eastAsia="en-GB"/>
        </w:rPr>
        <w:lastRenderedPageBreak/>
        <w:t>expertise et leur contribution au développement des compétences artistiques et créatives des participants.</w:t>
      </w:r>
    </w:p>
    <w:p w14:paraId="1D1FEB75" w14:textId="77777777" w:rsidR="00C65CE4" w:rsidRPr="008D06D5" w:rsidRDefault="00C65CE4" w:rsidP="008D06D5">
      <w:pPr>
        <w:rPr>
          <w:color w:val="595959" w:themeColor="text1" w:themeTint="A6"/>
          <w:lang w:eastAsia="en-GB"/>
        </w:rPr>
      </w:pPr>
    </w:p>
    <w:p w14:paraId="4E23B2E4" w14:textId="2B7A33AA" w:rsidR="008D06D5" w:rsidRPr="008D06D5" w:rsidRDefault="00433662" w:rsidP="00433662">
      <w:pPr>
        <w:jc w:val="left"/>
        <w:rPr>
          <w:lang w:eastAsia="en-GB"/>
        </w:rPr>
      </w:pPr>
      <w:r>
        <w:rPr>
          <w:lang w:eastAsia="en-GB"/>
        </w:rPr>
        <w:br w:type="page"/>
      </w:r>
    </w:p>
    <w:p w14:paraId="1F4AAF89" w14:textId="78F65D68" w:rsidR="00C06A66" w:rsidRPr="006D6E4A" w:rsidRDefault="00C06A66" w:rsidP="006D6E4A">
      <w:pPr>
        <w:pStyle w:val="Titre1"/>
      </w:pPr>
      <w:bookmarkStart w:id="86" w:name="_Toc173335257"/>
      <w:r w:rsidRPr="006D6E4A">
        <w:lastRenderedPageBreak/>
        <w:t>Formulaires</w:t>
      </w:r>
      <w:bookmarkEnd w:id="48"/>
      <w:bookmarkEnd w:id="49"/>
      <w:bookmarkEnd w:id="86"/>
    </w:p>
    <w:p w14:paraId="0F3CD631" w14:textId="2539C117" w:rsidR="00C06A66" w:rsidRPr="006D6E4A" w:rsidRDefault="00C06A66" w:rsidP="006D6E4A">
      <w:pPr>
        <w:pStyle w:val="Titre2"/>
      </w:pPr>
      <w:bookmarkStart w:id="87" w:name="_Toc257039878"/>
      <w:bookmarkStart w:id="88" w:name="_Toc173335258"/>
      <w:r w:rsidRPr="006D6E4A">
        <w:t xml:space="preserve">Instructions pour l’établissement de </w:t>
      </w:r>
      <w:bookmarkEnd w:id="87"/>
      <w:r w:rsidR="00BC5C20">
        <w:t>la demande de participation</w:t>
      </w:r>
      <w:bookmarkEnd w:id="88"/>
    </w:p>
    <w:p w14:paraId="112C77F9" w14:textId="77777777" w:rsidR="00A1382F" w:rsidRDefault="00A1382F" w:rsidP="00A1382F">
      <w:pPr>
        <w:rPr>
          <w:rFonts w:eastAsia="Calibri" w:cs="Times New Roman"/>
          <w:color w:val="585756"/>
        </w:rPr>
      </w:pPr>
      <w:r w:rsidRPr="00A1382F">
        <w:rPr>
          <w:rFonts w:eastAsia="Calibri" w:cs="Times New Roman"/>
          <w:color w:val="585756"/>
        </w:rPr>
        <w:t xml:space="preserve">Le candidat est tenu d’adresser à Enabel une lettre de demande de participation en annexe de laquelle doivent se trouver tous les documents demandés dans ce guide de sélection comme exigences minimales et tous les formulaires repris ci-dessous. </w:t>
      </w:r>
    </w:p>
    <w:p w14:paraId="00BD7212" w14:textId="77777777" w:rsidR="00A1382F" w:rsidRDefault="00A1382F" w:rsidP="00A1382F">
      <w:pPr>
        <w:rPr>
          <w:rFonts w:eastAsia="Calibri" w:cs="Times New Roman"/>
          <w:color w:val="585756"/>
        </w:rPr>
      </w:pPr>
      <w:r w:rsidRPr="00A1382F">
        <w:rPr>
          <w:rFonts w:eastAsia="Calibri" w:cs="Times New Roman"/>
          <w:color w:val="585756"/>
        </w:rPr>
        <w:t>Le candidat est tenu d’utiliser le la fiche d identité joint en annexe. A défaut d’utiliser ce formulaire, il supporte l’entière responsabilité de la parfaite concordance entre les documents qu’il a utilisés et le formulaire.</w:t>
      </w:r>
    </w:p>
    <w:p w14:paraId="232D2285" w14:textId="77777777" w:rsidR="00A1382F" w:rsidRDefault="00A1382F" w:rsidP="00A1382F">
      <w:pPr>
        <w:rPr>
          <w:rFonts w:eastAsia="Calibri" w:cs="Times New Roman"/>
          <w:color w:val="585756"/>
        </w:rPr>
      </w:pPr>
      <w:r w:rsidRPr="00A1382F">
        <w:rPr>
          <w:rFonts w:eastAsia="Calibri" w:cs="Times New Roman"/>
          <w:color w:val="585756"/>
        </w:rPr>
        <w:t xml:space="preserve">La lettre de demande de participation, la fiche d’identité et les annexes jointes au formulaire de demande de participation sont rédigées en français. </w:t>
      </w:r>
    </w:p>
    <w:p w14:paraId="2140D533" w14:textId="77777777" w:rsidR="00A1382F" w:rsidRDefault="00A1382F" w:rsidP="00A1382F">
      <w:pPr>
        <w:rPr>
          <w:rFonts w:eastAsia="Calibri" w:cs="Times New Roman"/>
          <w:color w:val="585756"/>
        </w:rPr>
      </w:pPr>
      <w:r w:rsidRPr="00A1382F">
        <w:rPr>
          <w:rFonts w:eastAsia="Calibri" w:cs="Times New Roman"/>
          <w:color w:val="585756"/>
        </w:rPr>
        <w:t xml:space="preserve">Les fiches d’identité doivent être introduits en deux exemplaires, dont une porte la mention ‘original’ et l’autre la mention ‘duplicata’ ou ‘copie’. L’original doit être introduit sur papier. Le duplicata peut être une simple photocopie, mais peut également être introduit sous forme d’un ou plusieurs fichiers sur CD-rom et/ou stick USB. </w:t>
      </w:r>
    </w:p>
    <w:p w14:paraId="5B588525" w14:textId="77777777" w:rsidR="00A1382F" w:rsidRDefault="00A1382F" w:rsidP="00A1382F">
      <w:pPr>
        <w:rPr>
          <w:rFonts w:eastAsia="Calibri" w:cs="Times New Roman"/>
          <w:color w:val="585756"/>
        </w:rPr>
      </w:pPr>
      <w:r w:rsidRPr="00A1382F">
        <w:rPr>
          <w:rFonts w:eastAsia="Calibri" w:cs="Times New Roman"/>
          <w:color w:val="585756"/>
        </w:rPr>
        <w:t xml:space="preserve">Les différentes parties et annexes de la demande de participation doivent être numérotées. </w:t>
      </w:r>
    </w:p>
    <w:p w14:paraId="7BF6BCFC" w14:textId="77777777" w:rsidR="00A1382F" w:rsidRDefault="00A1382F" w:rsidP="00A1382F">
      <w:pPr>
        <w:rPr>
          <w:rFonts w:eastAsia="Calibri" w:cs="Times New Roman"/>
          <w:color w:val="585756"/>
        </w:rPr>
      </w:pPr>
      <w:r w:rsidRPr="00A1382F">
        <w:rPr>
          <w:rFonts w:eastAsia="Calibri" w:cs="Times New Roman"/>
          <w:color w:val="585756"/>
        </w:rPr>
        <w:t xml:space="preserve">Les ratures, surcharges, mentions complémentaires ou modificatives dans les formulaires de demande de participation doivent être accompagnées d’une signature à côté de la rature, surcharge, mention complémentaire ou modificative en question. </w:t>
      </w:r>
    </w:p>
    <w:p w14:paraId="593800C1" w14:textId="6DF8C6FD" w:rsidR="00A1382F" w:rsidRDefault="00A1382F" w:rsidP="00A1382F">
      <w:pPr>
        <w:rPr>
          <w:rFonts w:eastAsia="Calibri" w:cs="Times New Roman"/>
          <w:color w:val="585756"/>
        </w:rPr>
      </w:pPr>
      <w:r w:rsidRPr="00A1382F">
        <w:rPr>
          <w:rFonts w:eastAsia="Calibri" w:cs="Times New Roman"/>
          <w:color w:val="585756"/>
        </w:rPr>
        <w:t>Ceci vaut également pour les ratures, surcharges et mentions complémentaires ou modificatives qui ont été apportées à l’aide d’un ruban ou de liquide correcteur.</w:t>
      </w:r>
    </w:p>
    <w:p w14:paraId="23382E55" w14:textId="790F40DB" w:rsidR="00C06A66" w:rsidRDefault="00F65238" w:rsidP="00F65238">
      <w:pPr>
        <w:jc w:val="left"/>
        <w:rPr>
          <w:rFonts w:eastAsia="Calibri" w:cs="Times New Roman"/>
          <w:color w:val="585756"/>
        </w:rPr>
      </w:pPr>
      <w:r>
        <w:rPr>
          <w:rFonts w:eastAsia="Calibri" w:cs="Times New Roman"/>
          <w:color w:val="585756"/>
        </w:rPr>
        <w:br w:type="page"/>
      </w:r>
    </w:p>
    <w:p w14:paraId="12DE43BD" w14:textId="77F697AF" w:rsidR="00AC07ED" w:rsidRPr="00D450F6" w:rsidRDefault="00AC07ED" w:rsidP="00AC07ED">
      <w:pPr>
        <w:pStyle w:val="Titre2"/>
      </w:pPr>
      <w:bookmarkStart w:id="89" w:name="_Toc52268497"/>
      <w:bookmarkStart w:id="90" w:name="_Toc52533028"/>
      <w:bookmarkStart w:id="91" w:name="_Toc173335259"/>
      <w:r w:rsidRPr="00D450F6">
        <w:lastRenderedPageBreak/>
        <w:t>F</w:t>
      </w:r>
      <w:bookmarkEnd w:id="89"/>
      <w:bookmarkEnd w:id="90"/>
      <w:r w:rsidR="00A340B6">
        <w:t>ormulaires de demande de participation</w:t>
      </w:r>
      <w:bookmarkEnd w:id="91"/>
    </w:p>
    <w:p w14:paraId="73D969A5" w14:textId="77777777" w:rsidR="00AC07ED" w:rsidRPr="00D450F6" w:rsidRDefault="00AC07ED" w:rsidP="00AC07ED">
      <w:pPr>
        <w:pStyle w:val="Titre3"/>
      </w:pPr>
      <w:bookmarkStart w:id="92" w:name="_Toc364253087"/>
      <w:bookmarkStart w:id="93" w:name="_Toc51592066"/>
      <w:bookmarkStart w:id="94" w:name="_Toc52268498"/>
      <w:bookmarkStart w:id="95" w:name="_Toc52533029"/>
      <w:bookmarkStart w:id="96" w:name="_Toc173335260"/>
      <w:r w:rsidRPr="00D450F6">
        <w:t>Personne physique</w:t>
      </w:r>
      <w:bookmarkEnd w:id="92"/>
      <w:bookmarkEnd w:id="93"/>
      <w:bookmarkEnd w:id="94"/>
      <w:bookmarkEnd w:id="95"/>
      <w:bookmarkEnd w:id="96"/>
      <w:r w:rsidRPr="00D450F6">
        <w:t xml:space="preserve"> </w:t>
      </w:r>
    </w:p>
    <w:p w14:paraId="76B6E3C9" w14:textId="3F5E9225" w:rsidR="00AC07ED" w:rsidRPr="00D450F6" w:rsidRDefault="00AC07ED" w:rsidP="00AC07ED">
      <w:pPr>
        <w:widowControl w:val="0"/>
        <w:suppressAutoHyphens/>
        <w:spacing w:after="120" w:line="288" w:lineRule="auto"/>
        <w:rPr>
          <w:rFonts w:eastAsia="DejaVu Sans" w:cs="Tahoma"/>
          <w:kern w:val="18"/>
          <w:sz w:val="20"/>
          <w:szCs w:val="24"/>
          <w:lang w:val="fr-FR"/>
        </w:rPr>
      </w:pPr>
      <w:bookmarkStart w:id="97" w:name="_Hlk52268008"/>
      <w:r w:rsidRPr="00D450F6">
        <w:rPr>
          <w:rFonts w:eastAsia="DejaVu Sans" w:cs="Tahoma"/>
          <w:kern w:val="18"/>
          <w:sz w:val="20"/>
          <w:szCs w:val="24"/>
          <w:lang w:val="fr-FR"/>
        </w:rPr>
        <w:t>Pour remplir la fiche, veuillez cliquer ici :</w:t>
      </w:r>
      <w:r w:rsidR="00537232" w:rsidRPr="00537232">
        <w:t xml:space="preserve"> </w:t>
      </w:r>
      <w:r w:rsidR="00537232" w:rsidRPr="00537232">
        <w:rPr>
          <w:rFonts w:eastAsia="DejaVu Sans" w:cs="Tahoma"/>
          <w:kern w:val="18"/>
          <w:sz w:val="20"/>
          <w:szCs w:val="24"/>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7"/>
        <w:gridCol w:w="1857"/>
        <w:gridCol w:w="927"/>
        <w:gridCol w:w="2814"/>
      </w:tblGrid>
      <w:tr w:rsidR="00AC07ED" w:rsidRPr="00D450F6" w14:paraId="0ACB379A" w14:textId="77777777" w:rsidTr="00C60502">
        <w:trPr>
          <w:trHeight w:val="5763"/>
        </w:trPr>
        <w:tc>
          <w:tcPr>
            <w:tcW w:w="8494" w:type="dxa"/>
            <w:gridSpan w:val="4"/>
            <w:tcBorders>
              <w:bottom w:val="single" w:sz="4" w:space="0" w:color="auto"/>
            </w:tcBorders>
            <w:shd w:val="clear" w:color="auto" w:fill="auto"/>
            <w:vAlign w:val="center"/>
          </w:tcPr>
          <w:p w14:paraId="614D982B" w14:textId="77777777" w:rsidR="00AC07ED" w:rsidRPr="00D450F6" w:rsidRDefault="00AC07ED" w:rsidP="00C60502">
            <w:pPr>
              <w:rPr>
                <w:sz w:val="18"/>
                <w:szCs w:val="18"/>
              </w:rPr>
            </w:pPr>
            <w:r w:rsidRPr="00D450F6">
              <w:rPr>
                <w:b/>
                <w:sz w:val="18"/>
                <w:szCs w:val="18"/>
                <w:u w:val="single"/>
              </w:rPr>
              <w:br w:type="page"/>
            </w:r>
            <w:r w:rsidRPr="00D450F6">
              <w:rPr>
                <w:b/>
              </w:rPr>
              <w:t>I. DONNÉES PERSONNELLES</w:t>
            </w:r>
          </w:p>
          <w:p w14:paraId="78D39717" w14:textId="77777777" w:rsidR="00AC07ED" w:rsidRPr="00D450F6" w:rsidRDefault="00AC07ED" w:rsidP="00C60502">
            <w:pPr>
              <w:rPr>
                <w:sz w:val="16"/>
                <w:szCs w:val="16"/>
              </w:rPr>
            </w:pPr>
            <w:r w:rsidRPr="00D450F6">
              <w:rPr>
                <w:b/>
                <w:sz w:val="16"/>
                <w:szCs w:val="16"/>
              </w:rPr>
              <w:t xml:space="preserve">NOM(S) DE FAMILLE </w:t>
            </w:r>
            <w:r w:rsidRPr="00D450F6">
              <w:rPr>
                <w:b/>
                <w:sz w:val="16"/>
                <w:szCs w:val="16"/>
                <w:vertAlign w:val="superscript"/>
              </w:rPr>
              <w:footnoteReference w:id="3"/>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85835A7" w14:textId="77777777" w:rsidR="00AC07ED" w:rsidRPr="00D450F6" w:rsidRDefault="00AC07ED" w:rsidP="00C60502">
            <w:pPr>
              <w:rPr>
                <w:sz w:val="16"/>
                <w:szCs w:val="16"/>
              </w:rPr>
            </w:pPr>
            <w:r w:rsidRPr="00D450F6">
              <w:rPr>
                <w:b/>
                <w:sz w:val="16"/>
                <w:szCs w:val="16"/>
              </w:rPr>
              <w:t xml:space="preserve">PRÉNOM(S) </w:t>
            </w:r>
          </w:p>
          <w:p w14:paraId="1B0F41E1" w14:textId="77777777" w:rsidR="00AC07ED" w:rsidRPr="00D450F6" w:rsidRDefault="00AC07ED" w:rsidP="00C60502">
            <w:pPr>
              <w:rPr>
                <w:b/>
                <w:sz w:val="16"/>
                <w:szCs w:val="16"/>
              </w:rPr>
            </w:pPr>
            <w:r w:rsidRPr="00D450F6">
              <w:rPr>
                <w:b/>
                <w:sz w:val="16"/>
                <w:szCs w:val="16"/>
              </w:rPr>
              <w:t>DATE DE NAISSANCE</w:t>
            </w:r>
          </w:p>
          <w:p w14:paraId="335F1208" w14:textId="77777777" w:rsidR="00AC07ED" w:rsidRPr="00D450F6" w:rsidRDefault="00AC07ED" w:rsidP="00C60502">
            <w:pPr>
              <w:rPr>
                <w:sz w:val="16"/>
                <w:szCs w:val="16"/>
              </w:rPr>
            </w:pPr>
            <w:r w:rsidRPr="00D450F6">
              <w:rPr>
                <w:sz w:val="16"/>
                <w:szCs w:val="16"/>
              </w:rPr>
              <w:tab/>
            </w:r>
            <w:r w:rsidRPr="00D450F6">
              <w:rPr>
                <w:b/>
                <w:sz w:val="16"/>
                <w:szCs w:val="16"/>
              </w:rPr>
              <w:t>JJ</w:t>
            </w:r>
            <w:r w:rsidRPr="00D450F6">
              <w:rPr>
                <w:b/>
                <w:sz w:val="16"/>
                <w:szCs w:val="16"/>
              </w:rPr>
              <w:tab/>
              <w:t xml:space="preserve">    MM   AAAA</w:t>
            </w:r>
          </w:p>
          <w:p w14:paraId="614386B5" w14:textId="77777777" w:rsidR="00AC07ED" w:rsidRPr="00D450F6" w:rsidRDefault="00AC07ED" w:rsidP="00C60502">
            <w:pPr>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7693CABB" w14:textId="77777777" w:rsidR="00AC07ED" w:rsidRPr="00D450F6" w:rsidRDefault="00AC07ED" w:rsidP="00C60502">
            <w:pPr>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4"/>
            </w:r>
            <w:r w:rsidRPr="00D450F6">
              <w:rPr>
                <w:b/>
                <w:sz w:val="16"/>
                <w:szCs w:val="16"/>
              </w:rPr>
              <w:tab/>
              <w:t>AUTRE</w:t>
            </w:r>
            <w:r w:rsidRPr="00D450F6">
              <w:rPr>
                <w:b/>
                <w:sz w:val="16"/>
                <w:szCs w:val="16"/>
                <w:vertAlign w:val="superscript"/>
              </w:rPr>
              <w:footnoteReference w:id="5"/>
            </w:r>
          </w:p>
          <w:p w14:paraId="1ED5673D" w14:textId="77777777" w:rsidR="00AC07ED" w:rsidRPr="00D450F6" w:rsidRDefault="00AC07ED" w:rsidP="00C60502">
            <w:pPr>
              <w:rPr>
                <w:sz w:val="16"/>
                <w:szCs w:val="16"/>
              </w:rPr>
            </w:pPr>
            <w:r w:rsidRPr="00D450F6">
              <w:rPr>
                <w:b/>
                <w:sz w:val="16"/>
                <w:szCs w:val="16"/>
              </w:rPr>
              <w:t>PAYS ÉMETTEUR</w:t>
            </w:r>
          </w:p>
          <w:p w14:paraId="7BE65A03" w14:textId="77777777" w:rsidR="00AC07ED" w:rsidRPr="00D450F6" w:rsidRDefault="00AC07ED" w:rsidP="00C60502">
            <w:pPr>
              <w:rPr>
                <w:sz w:val="16"/>
                <w:szCs w:val="16"/>
              </w:rPr>
            </w:pPr>
            <w:r w:rsidRPr="00D450F6">
              <w:rPr>
                <w:b/>
                <w:sz w:val="16"/>
                <w:szCs w:val="16"/>
              </w:rPr>
              <w:t>NUMÉRO DE DOCUMENT D'IDENTITÉ</w:t>
            </w:r>
          </w:p>
          <w:p w14:paraId="4F181089" w14:textId="77777777" w:rsidR="00AC07ED" w:rsidRPr="00D450F6" w:rsidRDefault="00AC07ED" w:rsidP="00C60502">
            <w:pPr>
              <w:rPr>
                <w:sz w:val="16"/>
                <w:szCs w:val="16"/>
              </w:rPr>
            </w:pPr>
            <w:r w:rsidRPr="00D450F6">
              <w:rPr>
                <w:b/>
                <w:sz w:val="16"/>
                <w:szCs w:val="16"/>
              </w:rPr>
              <w:t>NUMÉRO D'IDENTIFICATION PERSONNEL</w:t>
            </w:r>
            <w:r w:rsidRPr="00D450F6">
              <w:rPr>
                <w:b/>
                <w:sz w:val="16"/>
                <w:szCs w:val="16"/>
                <w:vertAlign w:val="superscript"/>
              </w:rPr>
              <w:footnoteReference w:id="6"/>
            </w:r>
          </w:p>
          <w:p w14:paraId="693F43E4" w14:textId="77777777" w:rsidR="00AC07ED" w:rsidRPr="00D450F6" w:rsidRDefault="00AC07ED" w:rsidP="00C60502">
            <w:pPr>
              <w:rPr>
                <w:b/>
                <w:sz w:val="16"/>
                <w:szCs w:val="16"/>
              </w:rPr>
            </w:pPr>
            <w:r w:rsidRPr="00D450F6">
              <w:rPr>
                <w:b/>
                <w:sz w:val="16"/>
                <w:szCs w:val="16"/>
              </w:rPr>
              <w:t xml:space="preserve">ADRESSE PRIVÉE </w:t>
            </w:r>
            <w:r w:rsidRPr="00D450F6">
              <w:rPr>
                <w:b/>
                <w:sz w:val="16"/>
                <w:szCs w:val="16"/>
              </w:rPr>
              <w:br/>
              <w:t>PERMANENTE</w:t>
            </w:r>
          </w:p>
          <w:p w14:paraId="3B1C5FCA" w14:textId="77777777" w:rsidR="00AC07ED" w:rsidRPr="00D450F6" w:rsidRDefault="00AC07ED" w:rsidP="00C60502">
            <w:pPr>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A9399AE" w14:textId="77777777" w:rsidR="00AC07ED" w:rsidRPr="00D450F6" w:rsidRDefault="00AC07ED" w:rsidP="00C60502">
            <w:pPr>
              <w:rPr>
                <w:b/>
                <w:sz w:val="16"/>
                <w:szCs w:val="16"/>
              </w:rPr>
            </w:pPr>
            <w:r w:rsidRPr="00D450F6">
              <w:rPr>
                <w:b/>
                <w:sz w:val="16"/>
                <w:szCs w:val="16"/>
              </w:rPr>
              <w:t xml:space="preserve">RÉGION </w:t>
            </w:r>
            <w:r w:rsidRPr="00D450F6">
              <w:rPr>
                <w:b/>
                <w:sz w:val="16"/>
                <w:szCs w:val="16"/>
                <w:vertAlign w:val="superscript"/>
              </w:rPr>
              <w:footnoteReference w:id="7"/>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1B7B8520" w14:textId="77777777" w:rsidR="00AC07ED" w:rsidRPr="00D450F6" w:rsidRDefault="00AC07ED" w:rsidP="00C60502">
            <w:pPr>
              <w:rPr>
                <w:b/>
                <w:sz w:val="16"/>
                <w:szCs w:val="16"/>
              </w:rPr>
            </w:pPr>
            <w:r w:rsidRPr="00D450F6">
              <w:rPr>
                <w:b/>
                <w:sz w:val="16"/>
                <w:szCs w:val="16"/>
              </w:rPr>
              <w:t>TÉLÉPHONE PRIVÉ</w:t>
            </w:r>
          </w:p>
          <w:p w14:paraId="6CAED917" w14:textId="77777777" w:rsidR="00AC07ED" w:rsidRPr="00D450F6" w:rsidRDefault="00AC07ED" w:rsidP="00C60502">
            <w:pPr>
              <w:rPr>
                <w:b/>
                <w:sz w:val="18"/>
                <w:szCs w:val="18"/>
                <w:u w:val="single"/>
              </w:rPr>
            </w:pPr>
            <w:r w:rsidRPr="00D450F6">
              <w:rPr>
                <w:b/>
                <w:sz w:val="16"/>
                <w:szCs w:val="16"/>
              </w:rPr>
              <w:t>COURRIEL PRIVÉ</w:t>
            </w:r>
          </w:p>
        </w:tc>
      </w:tr>
      <w:tr w:rsidR="00AC07ED" w:rsidRPr="00D450F6" w14:paraId="28F871FD" w14:textId="77777777" w:rsidTr="00C60502">
        <w:trPr>
          <w:trHeight w:val="493"/>
        </w:trPr>
        <w:tc>
          <w:tcPr>
            <w:tcW w:w="4378" w:type="dxa"/>
            <w:gridSpan w:val="2"/>
            <w:tcBorders>
              <w:top w:val="single" w:sz="4" w:space="0" w:color="auto"/>
            </w:tcBorders>
            <w:shd w:val="clear" w:color="auto" w:fill="auto"/>
            <w:vAlign w:val="center"/>
          </w:tcPr>
          <w:p w14:paraId="3120C652" w14:textId="77777777" w:rsidR="00AC07ED" w:rsidRPr="00D450F6" w:rsidRDefault="00AC07ED" w:rsidP="00C60502">
            <w:pPr>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shd w:val="clear" w:color="auto" w:fill="auto"/>
          </w:tcPr>
          <w:p w14:paraId="5164F42E" w14:textId="77777777" w:rsidR="00AC07ED" w:rsidRPr="00D450F6" w:rsidRDefault="00AC07ED" w:rsidP="00C60502">
            <w:pPr>
              <w:rPr>
                <w:sz w:val="18"/>
                <w:szCs w:val="18"/>
                <w:u w:val="single"/>
              </w:rPr>
            </w:pPr>
            <w:r w:rsidRPr="00D450F6">
              <w:rPr>
                <w:sz w:val="18"/>
                <w:szCs w:val="18"/>
              </w:rPr>
              <w:t>Si OUI, veuillez fournir vos données commerciales et joindre des copies des justificatifs officiels.</w:t>
            </w:r>
          </w:p>
        </w:tc>
      </w:tr>
      <w:tr w:rsidR="00AC07ED" w:rsidRPr="00D450F6" w14:paraId="362DA174" w14:textId="77777777" w:rsidTr="00C60502">
        <w:trPr>
          <w:trHeight w:val="2330"/>
        </w:trPr>
        <w:tc>
          <w:tcPr>
            <w:tcW w:w="2426" w:type="dxa"/>
            <w:tcBorders>
              <w:top w:val="single" w:sz="4" w:space="0" w:color="auto"/>
              <w:bottom w:val="single" w:sz="4" w:space="0" w:color="auto"/>
              <w:right w:val="single" w:sz="4" w:space="0" w:color="auto"/>
            </w:tcBorders>
            <w:shd w:val="clear" w:color="auto" w:fill="auto"/>
          </w:tcPr>
          <w:p w14:paraId="5E39B240" w14:textId="77777777" w:rsidR="00AC07ED" w:rsidRPr="00D450F6" w:rsidRDefault="00AC07ED" w:rsidP="00C60502">
            <w:pPr>
              <w:rPr>
                <w:bCs/>
                <w:sz w:val="16"/>
                <w:szCs w:val="16"/>
              </w:rPr>
            </w:pPr>
            <w:r w:rsidRPr="00D450F6">
              <w:rPr>
                <w:bCs/>
                <w:sz w:val="16"/>
                <w:szCs w:val="16"/>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p>
          <w:p w14:paraId="66783C0E" w14:textId="77777777" w:rsidR="00AC07ED" w:rsidRPr="00D450F6" w:rsidRDefault="00AC07ED" w:rsidP="00C60502">
            <w:pPr>
              <w:tabs>
                <w:tab w:val="left" w:pos="426"/>
                <w:tab w:val="left" w:pos="1276"/>
              </w:tabs>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2DA4DA20" w14:textId="77777777" w:rsidR="00AC07ED" w:rsidRPr="00D450F6" w:rsidRDefault="00AC07ED" w:rsidP="00C60502">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2850CCD3" w14:textId="77777777" w:rsidR="00AC07ED" w:rsidRPr="00D450F6" w:rsidRDefault="00AC07ED" w:rsidP="00C60502">
            <w:pPr>
              <w:spacing w:before="120" w:after="120"/>
              <w:rPr>
                <w:b/>
                <w:sz w:val="16"/>
                <w:szCs w:val="16"/>
              </w:rPr>
            </w:pPr>
            <w:r w:rsidRPr="00D450F6">
              <w:rPr>
                <w:b/>
                <w:sz w:val="16"/>
                <w:szCs w:val="16"/>
              </w:rPr>
              <w:t>NUMÉRO DE TVA</w:t>
            </w:r>
          </w:p>
          <w:p w14:paraId="3ECE9444" w14:textId="77777777" w:rsidR="00AC07ED" w:rsidRPr="00D450F6" w:rsidRDefault="00AC07ED" w:rsidP="00C60502">
            <w:pPr>
              <w:spacing w:before="120" w:after="120"/>
              <w:rPr>
                <w:b/>
                <w:sz w:val="16"/>
                <w:szCs w:val="16"/>
              </w:rPr>
            </w:pPr>
            <w:r w:rsidRPr="00D450F6">
              <w:rPr>
                <w:b/>
                <w:sz w:val="16"/>
                <w:szCs w:val="16"/>
              </w:rPr>
              <w:t>NUMÉRO D'ENREGISTREMENT</w:t>
            </w:r>
          </w:p>
          <w:p w14:paraId="161AD7D6" w14:textId="77777777" w:rsidR="00AC07ED" w:rsidRPr="00D450F6" w:rsidRDefault="00AC07ED" w:rsidP="00C60502">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shd w:val="clear" w:color="auto" w:fill="auto"/>
          </w:tcPr>
          <w:p w14:paraId="1ED6EC22" w14:textId="77777777" w:rsidR="00AC07ED" w:rsidRPr="00D450F6" w:rsidRDefault="00AC07ED" w:rsidP="00C60502">
            <w:pPr>
              <w:tabs>
                <w:tab w:val="left" w:pos="2983"/>
              </w:tabs>
              <w:rPr>
                <w:b/>
                <w:sz w:val="18"/>
                <w:szCs w:val="18"/>
              </w:rPr>
            </w:pPr>
          </w:p>
        </w:tc>
      </w:tr>
      <w:tr w:rsidR="00AC07ED" w:rsidRPr="00D450F6" w14:paraId="4C8636F9" w14:textId="77777777" w:rsidTr="00C60502">
        <w:trPr>
          <w:trHeight w:val="698"/>
        </w:trPr>
        <w:tc>
          <w:tcPr>
            <w:tcW w:w="2426" w:type="dxa"/>
            <w:tcBorders>
              <w:top w:val="single" w:sz="4" w:space="0" w:color="auto"/>
              <w:right w:val="single" w:sz="4" w:space="0" w:color="auto"/>
            </w:tcBorders>
            <w:shd w:val="clear" w:color="auto" w:fill="auto"/>
          </w:tcPr>
          <w:p w14:paraId="0F97B576" w14:textId="77777777" w:rsidR="00AC07ED" w:rsidRPr="00D450F6" w:rsidRDefault="00AC07ED" w:rsidP="00C60502">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4A192CEF" w14:textId="77777777" w:rsidR="00AC07ED" w:rsidRPr="00D450F6" w:rsidRDefault="00AC07ED" w:rsidP="00C60502">
            <w:pPr>
              <w:spacing w:before="120" w:after="120"/>
              <w:rPr>
                <w:b/>
                <w:sz w:val="16"/>
                <w:szCs w:val="16"/>
              </w:rPr>
            </w:pPr>
            <w:r w:rsidRPr="00201C13">
              <w:rPr>
                <w:b/>
                <w:sz w:val="16"/>
                <w:szCs w:val="16"/>
                <w:highlight w:val="yellow"/>
              </w:rPr>
              <w:t>SIGNATURE</w:t>
            </w:r>
          </w:p>
        </w:tc>
        <w:tc>
          <w:tcPr>
            <w:tcW w:w="3153" w:type="dxa"/>
            <w:tcBorders>
              <w:top w:val="single" w:sz="4" w:space="0" w:color="auto"/>
              <w:left w:val="nil"/>
              <w:bottom w:val="single" w:sz="4" w:space="0" w:color="auto"/>
            </w:tcBorders>
            <w:shd w:val="clear" w:color="auto" w:fill="auto"/>
          </w:tcPr>
          <w:p w14:paraId="42DDA816" w14:textId="77777777" w:rsidR="00AC07ED" w:rsidRPr="00D450F6" w:rsidRDefault="00AC07ED" w:rsidP="00C60502">
            <w:pPr>
              <w:tabs>
                <w:tab w:val="left" w:pos="2983"/>
              </w:tabs>
              <w:rPr>
                <w:b/>
                <w:sz w:val="18"/>
                <w:szCs w:val="18"/>
              </w:rPr>
            </w:pPr>
          </w:p>
        </w:tc>
      </w:tr>
    </w:tbl>
    <w:p w14:paraId="22E19582" w14:textId="03F43F50" w:rsidR="0023434A" w:rsidRDefault="0023434A" w:rsidP="00E64E2D">
      <w:bookmarkStart w:id="98" w:name="_Toc51592067"/>
      <w:bookmarkStart w:id="99" w:name="_Toc52268499"/>
      <w:bookmarkStart w:id="100" w:name="_Toc52533030"/>
      <w:bookmarkEnd w:id="97"/>
    </w:p>
    <w:p w14:paraId="4C2D88F9" w14:textId="77777777" w:rsidR="0023434A" w:rsidRDefault="0023434A">
      <w:pPr>
        <w:jc w:val="left"/>
        <w:rPr>
          <w:rFonts w:ascii="Calibri" w:eastAsia="Calibri" w:hAnsi="Calibri" w:cs="Calibri-Bold"/>
          <w:b/>
          <w:bCs/>
          <w:color w:val="585756"/>
          <w:sz w:val="24"/>
          <w:szCs w:val="24"/>
        </w:rPr>
      </w:pPr>
      <w:r>
        <w:br w:type="page"/>
      </w:r>
    </w:p>
    <w:p w14:paraId="594695F8" w14:textId="77777777" w:rsidR="0023434A" w:rsidRDefault="0023434A" w:rsidP="00E64E2D"/>
    <w:p w14:paraId="53F7C646" w14:textId="40A8B2D6" w:rsidR="00AC07ED" w:rsidRPr="00B65449" w:rsidRDefault="00AC07ED" w:rsidP="00AC07ED">
      <w:pPr>
        <w:pStyle w:val="Titre3"/>
        <w:rPr>
          <w:lang w:val="fr-BE"/>
        </w:rPr>
      </w:pPr>
      <w:bookmarkStart w:id="101" w:name="_Toc173335261"/>
      <w:r w:rsidRPr="00B65449">
        <w:rPr>
          <w:lang w:val="fr-BE"/>
        </w:rPr>
        <w:t>Entité de droit privé/public ayant une forme juridique</w:t>
      </w:r>
      <w:bookmarkEnd w:id="98"/>
      <w:bookmarkEnd w:id="99"/>
      <w:bookmarkEnd w:id="100"/>
      <w:bookmarkEnd w:id="101"/>
    </w:p>
    <w:p w14:paraId="637E40C5" w14:textId="50300926" w:rsidR="00AC07ED" w:rsidRPr="00D450F6" w:rsidRDefault="00AC07ED" w:rsidP="00AC07ED">
      <w:bookmarkStart w:id="102" w:name="_Hlk52268009"/>
      <w:r w:rsidRPr="00D450F6">
        <w:t xml:space="preserve">Pour remplir la fiche, veuillez cliquer ici : </w:t>
      </w:r>
      <w:r w:rsidR="00036DAD" w:rsidRPr="00036DAD">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6EFF9571" w14:textId="77777777" w:rsidTr="00C60502">
        <w:trPr>
          <w:trHeight w:val="5763"/>
        </w:trPr>
        <w:tc>
          <w:tcPr>
            <w:tcW w:w="8494" w:type="dxa"/>
            <w:gridSpan w:val="2"/>
            <w:tcBorders>
              <w:bottom w:val="single" w:sz="4" w:space="0" w:color="auto"/>
            </w:tcBorders>
            <w:shd w:val="clear" w:color="auto" w:fill="auto"/>
            <w:vAlign w:val="center"/>
          </w:tcPr>
          <w:p w14:paraId="7D87C17F"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8"/>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5C170F9C" w14:textId="77777777" w:rsidR="00AC07ED" w:rsidRPr="00D450F6" w:rsidRDefault="00AC07ED" w:rsidP="00C60502">
            <w:pPr>
              <w:rPr>
                <w:b/>
                <w:sz w:val="16"/>
                <w:szCs w:val="16"/>
              </w:rPr>
            </w:pPr>
            <w:r w:rsidRPr="00D450F6">
              <w:rPr>
                <w:b/>
                <w:sz w:val="16"/>
                <w:szCs w:val="16"/>
              </w:rPr>
              <w:t>ABRÉVIATION</w:t>
            </w:r>
          </w:p>
          <w:p w14:paraId="7BBEB1DA" w14:textId="77777777" w:rsidR="00AC07ED" w:rsidRPr="00D450F6" w:rsidRDefault="00AC07ED" w:rsidP="00C60502">
            <w:pPr>
              <w:rPr>
                <w:b/>
                <w:sz w:val="16"/>
                <w:szCs w:val="16"/>
              </w:rPr>
            </w:pPr>
            <w:r w:rsidRPr="00D450F6">
              <w:rPr>
                <w:b/>
                <w:sz w:val="16"/>
                <w:szCs w:val="16"/>
              </w:rPr>
              <w:t>FORME JURIDIQUE</w:t>
            </w:r>
          </w:p>
          <w:p w14:paraId="5DBA04C2" w14:textId="77777777" w:rsidR="00AC07ED" w:rsidRPr="00D450F6" w:rsidRDefault="00AC07ED" w:rsidP="00C60502">
            <w:pPr>
              <w:tabs>
                <w:tab w:val="left" w:pos="2268"/>
              </w:tabs>
              <w:rPr>
                <w:b/>
                <w:sz w:val="16"/>
                <w:szCs w:val="16"/>
              </w:rPr>
            </w:pPr>
            <w:r w:rsidRPr="00D450F6">
              <w:rPr>
                <w:b/>
                <w:sz w:val="16"/>
                <w:szCs w:val="16"/>
              </w:rPr>
              <w:t>TYPE</w:t>
            </w:r>
            <w:r w:rsidRPr="00D450F6">
              <w:rPr>
                <w:b/>
                <w:sz w:val="16"/>
                <w:szCs w:val="16"/>
              </w:rPr>
              <w:tab/>
              <w:t>A BUT LUCRATIF</w:t>
            </w:r>
          </w:p>
          <w:p w14:paraId="44557D63" w14:textId="77777777" w:rsidR="00AC07ED" w:rsidRPr="00D450F6" w:rsidRDefault="00AC07ED" w:rsidP="00C60502">
            <w:pPr>
              <w:tabs>
                <w:tab w:val="left" w:pos="2268"/>
                <w:tab w:val="left" w:pos="4536"/>
                <w:tab w:val="left" w:pos="5387"/>
                <w:tab w:val="left" w:pos="6096"/>
              </w:tabs>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9"/>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0"/>
            </w:r>
          </w:p>
          <w:p w14:paraId="1EB822EC" w14:textId="77777777" w:rsidR="00AC07ED" w:rsidRPr="00D450F6" w:rsidRDefault="00AC07ED" w:rsidP="00C60502">
            <w:pPr>
              <w:rPr>
                <w:b/>
                <w:sz w:val="16"/>
                <w:szCs w:val="16"/>
              </w:rPr>
            </w:pPr>
            <w:r w:rsidRPr="00D450F6">
              <w:rPr>
                <w:b/>
                <w:sz w:val="16"/>
                <w:szCs w:val="16"/>
              </w:rPr>
              <w:t>NUMÉRO DE REGISTRE SECONDAIRE</w:t>
            </w:r>
          </w:p>
          <w:p w14:paraId="1920770D" w14:textId="77777777" w:rsidR="00AC07ED" w:rsidRPr="00D450F6" w:rsidRDefault="00AC07ED" w:rsidP="00C60502">
            <w:pPr>
              <w:tabs>
                <w:tab w:val="left" w:pos="3828"/>
                <w:tab w:val="left" w:pos="5670"/>
              </w:tabs>
              <w:rPr>
                <w:b/>
                <w:sz w:val="16"/>
                <w:szCs w:val="16"/>
              </w:rPr>
            </w:pPr>
            <w:r w:rsidRPr="00D450F6">
              <w:rPr>
                <w:b/>
                <w:sz w:val="16"/>
                <w:szCs w:val="16"/>
              </w:rPr>
              <w:t>(le cas échéant)</w:t>
            </w:r>
          </w:p>
          <w:p w14:paraId="0D83F3DC"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A2EF30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162D03B2" w14:textId="77777777" w:rsidR="00AC07ED" w:rsidRPr="00D450F6" w:rsidRDefault="00AC07ED" w:rsidP="00C60502">
            <w:pPr>
              <w:rPr>
                <w:b/>
                <w:sz w:val="16"/>
                <w:szCs w:val="16"/>
              </w:rPr>
            </w:pPr>
            <w:r w:rsidRPr="00D450F6">
              <w:rPr>
                <w:b/>
                <w:sz w:val="16"/>
                <w:szCs w:val="16"/>
              </w:rPr>
              <w:t>NUMÉRO DE TVA</w:t>
            </w:r>
          </w:p>
          <w:p w14:paraId="57F37C15" w14:textId="77777777" w:rsidR="00AC07ED" w:rsidRPr="00D450F6" w:rsidRDefault="00AC07ED" w:rsidP="00C60502">
            <w:pPr>
              <w:rPr>
                <w:b/>
                <w:sz w:val="16"/>
                <w:szCs w:val="16"/>
              </w:rPr>
            </w:pPr>
            <w:r w:rsidRPr="00D450F6">
              <w:rPr>
                <w:b/>
                <w:sz w:val="16"/>
                <w:szCs w:val="16"/>
              </w:rPr>
              <w:t>ADRESSE DU SIEGE</w:t>
            </w:r>
            <w:r w:rsidRPr="00D450F6">
              <w:rPr>
                <w:b/>
                <w:sz w:val="16"/>
                <w:szCs w:val="16"/>
              </w:rPr>
              <w:br/>
              <w:t>SOCIAL</w:t>
            </w:r>
          </w:p>
          <w:p w14:paraId="32EC2937"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28F5F8ED"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7F5B5CAF" w14:textId="77777777" w:rsidR="00AC07ED" w:rsidRPr="00D450F6" w:rsidRDefault="00AC07ED" w:rsidP="00C60502">
            <w:pPr>
              <w:rPr>
                <w:b/>
                <w:sz w:val="18"/>
                <w:szCs w:val="18"/>
                <w:u w:val="single"/>
              </w:rPr>
            </w:pPr>
            <w:r w:rsidRPr="00D450F6">
              <w:rPr>
                <w:b/>
                <w:sz w:val="16"/>
                <w:szCs w:val="16"/>
              </w:rPr>
              <w:t>COURRIEL</w:t>
            </w:r>
          </w:p>
        </w:tc>
      </w:tr>
      <w:tr w:rsidR="00AC07ED" w:rsidRPr="00D450F6" w14:paraId="5100EE0B"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5E14F13B"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647754E6"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73B2F1A0" w14:textId="77777777" w:rsidTr="00C60502">
        <w:trPr>
          <w:trHeight w:val="1871"/>
        </w:trPr>
        <w:tc>
          <w:tcPr>
            <w:tcW w:w="3227" w:type="dxa"/>
            <w:tcBorders>
              <w:top w:val="single" w:sz="4" w:space="0" w:color="auto"/>
              <w:right w:val="single" w:sz="4" w:space="0" w:color="auto"/>
            </w:tcBorders>
            <w:shd w:val="clear" w:color="auto" w:fill="auto"/>
          </w:tcPr>
          <w:p w14:paraId="2BB90AD1" w14:textId="77777777" w:rsidR="00AC07ED" w:rsidRPr="00D450F6" w:rsidRDefault="00AC07ED" w:rsidP="00C60502">
            <w:pPr>
              <w:spacing w:before="120" w:after="120"/>
              <w:rPr>
                <w:b/>
                <w:sz w:val="16"/>
                <w:szCs w:val="16"/>
              </w:rPr>
            </w:pPr>
            <w:r w:rsidRPr="00201C13">
              <w:rPr>
                <w:b/>
                <w:sz w:val="16"/>
                <w:szCs w:val="16"/>
                <w:highlight w:val="yellow"/>
              </w:rPr>
              <w:t>SIGNATURE DU REPRÉSENTANT AUTORISÉ</w:t>
            </w:r>
          </w:p>
          <w:p w14:paraId="74E0C033"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D3A6148" w14:textId="77777777" w:rsidR="00AC07ED" w:rsidRPr="00D450F6" w:rsidRDefault="00AC07ED" w:rsidP="00C60502">
            <w:pPr>
              <w:tabs>
                <w:tab w:val="left" w:pos="2983"/>
              </w:tabs>
              <w:rPr>
                <w:b/>
                <w:sz w:val="18"/>
                <w:szCs w:val="18"/>
              </w:rPr>
            </w:pPr>
          </w:p>
        </w:tc>
      </w:tr>
    </w:tbl>
    <w:p w14:paraId="37B72BC3" w14:textId="77777777" w:rsidR="00AC07ED" w:rsidRPr="00D450F6" w:rsidRDefault="00AC07ED" w:rsidP="00AC07ED">
      <w:pPr>
        <w:spacing w:after="0" w:line="240" w:lineRule="auto"/>
        <w:rPr>
          <w:rFonts w:ascii="Calibri" w:hAnsi="Calibri" w:cs="Calibri-Bold"/>
          <w:b/>
          <w:bCs/>
          <w:sz w:val="24"/>
          <w:szCs w:val="24"/>
          <w:lang w:val="en-US"/>
        </w:rPr>
      </w:pPr>
      <w:bookmarkStart w:id="103" w:name="_Toc51592068"/>
      <w:bookmarkEnd w:id="102"/>
      <w:r w:rsidRPr="00D450F6">
        <w:br w:type="page"/>
      </w:r>
    </w:p>
    <w:p w14:paraId="0916AF5C" w14:textId="77777777" w:rsidR="00AC07ED" w:rsidRPr="00D450F6" w:rsidRDefault="00AC07ED" w:rsidP="00AC07ED">
      <w:pPr>
        <w:pStyle w:val="Titre3"/>
      </w:pPr>
      <w:bookmarkStart w:id="104" w:name="_Toc52268500"/>
      <w:bookmarkStart w:id="105" w:name="_Toc52533031"/>
      <w:bookmarkStart w:id="106" w:name="_Toc173335262"/>
      <w:r w:rsidRPr="00D450F6">
        <w:lastRenderedPageBreak/>
        <w:t>Entité de droit public</w:t>
      </w:r>
      <w:bookmarkEnd w:id="103"/>
      <w:r w:rsidRPr="00D450F6">
        <w:footnoteReference w:id="11"/>
      </w:r>
      <w:bookmarkEnd w:id="104"/>
      <w:bookmarkEnd w:id="105"/>
      <w:bookmarkEnd w:id="106"/>
    </w:p>
    <w:p w14:paraId="465215E4" w14:textId="235477D4" w:rsidR="00AC07ED" w:rsidRPr="00D450F6" w:rsidRDefault="00AC07ED" w:rsidP="00AC07ED">
      <w:bookmarkStart w:id="107" w:name="_Hlk52268028"/>
      <w:r w:rsidRPr="00D450F6">
        <w:t>Pour remplir la fiche, veuillez cliquer ici </w:t>
      </w:r>
      <w:r w:rsidR="006E0032">
        <w:t xml:space="preserve">/ </w:t>
      </w:r>
      <w:r w:rsidR="006E0032" w:rsidRPr="006E0032">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41D34CC8" w14:textId="77777777" w:rsidTr="00C60502">
        <w:trPr>
          <w:trHeight w:val="5763"/>
        </w:trPr>
        <w:tc>
          <w:tcPr>
            <w:tcW w:w="8494" w:type="dxa"/>
            <w:gridSpan w:val="2"/>
            <w:tcBorders>
              <w:bottom w:val="single" w:sz="4" w:space="0" w:color="auto"/>
            </w:tcBorders>
            <w:shd w:val="clear" w:color="auto" w:fill="auto"/>
            <w:vAlign w:val="center"/>
          </w:tcPr>
          <w:p w14:paraId="561EB1E1"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2"/>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729AEDB6" w14:textId="77777777" w:rsidR="00AC07ED" w:rsidRPr="00D450F6" w:rsidRDefault="00AC07ED" w:rsidP="00C60502">
            <w:pPr>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13"/>
            </w:r>
          </w:p>
          <w:p w14:paraId="3C9E4B50" w14:textId="77777777" w:rsidR="00AC07ED" w:rsidRPr="00D450F6" w:rsidRDefault="00AC07ED" w:rsidP="00C60502">
            <w:pPr>
              <w:rPr>
                <w:b/>
                <w:sz w:val="16"/>
                <w:szCs w:val="16"/>
              </w:rPr>
            </w:pPr>
            <w:r w:rsidRPr="00D450F6">
              <w:rPr>
                <w:b/>
                <w:sz w:val="16"/>
                <w:szCs w:val="16"/>
              </w:rPr>
              <w:t>NUMÉRO DE REGISTRE SECONDAIRE</w:t>
            </w:r>
          </w:p>
          <w:p w14:paraId="1FBC20FE" w14:textId="77777777" w:rsidR="00AC07ED" w:rsidRPr="00D450F6" w:rsidRDefault="00AC07ED" w:rsidP="00C60502">
            <w:pPr>
              <w:tabs>
                <w:tab w:val="left" w:pos="3828"/>
                <w:tab w:val="left" w:pos="5670"/>
              </w:tabs>
              <w:rPr>
                <w:b/>
                <w:sz w:val="16"/>
                <w:szCs w:val="16"/>
              </w:rPr>
            </w:pPr>
            <w:r w:rsidRPr="00D450F6">
              <w:rPr>
                <w:b/>
                <w:sz w:val="16"/>
                <w:szCs w:val="16"/>
              </w:rPr>
              <w:t>(le cas échéant)</w:t>
            </w:r>
          </w:p>
          <w:p w14:paraId="0F4A7D74"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37BB821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2F797F1F" w14:textId="77777777" w:rsidR="00AC07ED" w:rsidRPr="00D450F6" w:rsidRDefault="00AC07ED" w:rsidP="00C60502">
            <w:pPr>
              <w:rPr>
                <w:b/>
                <w:sz w:val="16"/>
                <w:szCs w:val="16"/>
              </w:rPr>
            </w:pPr>
            <w:r w:rsidRPr="00D450F6">
              <w:rPr>
                <w:b/>
                <w:sz w:val="16"/>
                <w:szCs w:val="16"/>
              </w:rPr>
              <w:t>NUMÉRO DE TVA</w:t>
            </w:r>
          </w:p>
          <w:p w14:paraId="630EA3E6" w14:textId="77777777" w:rsidR="00AC07ED" w:rsidRPr="00D450F6" w:rsidRDefault="00AC07ED" w:rsidP="00C60502">
            <w:pPr>
              <w:rPr>
                <w:b/>
                <w:sz w:val="16"/>
                <w:szCs w:val="16"/>
              </w:rPr>
            </w:pPr>
            <w:r w:rsidRPr="00D450F6">
              <w:rPr>
                <w:b/>
                <w:sz w:val="16"/>
                <w:szCs w:val="16"/>
              </w:rPr>
              <w:t>ADRESSE OFFICIELLE</w:t>
            </w:r>
            <w:r w:rsidRPr="00D450F6">
              <w:rPr>
                <w:b/>
                <w:sz w:val="16"/>
                <w:szCs w:val="16"/>
              </w:rPr>
              <w:br/>
            </w:r>
          </w:p>
          <w:p w14:paraId="43B28E03"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33FEF2AA"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56B03AF9" w14:textId="77777777" w:rsidR="00AC07ED" w:rsidRPr="00D450F6" w:rsidRDefault="00AC07ED" w:rsidP="00C60502">
            <w:pPr>
              <w:rPr>
                <w:b/>
                <w:sz w:val="18"/>
                <w:szCs w:val="18"/>
                <w:u w:val="single"/>
              </w:rPr>
            </w:pPr>
            <w:r w:rsidRPr="00D450F6">
              <w:rPr>
                <w:b/>
                <w:sz w:val="16"/>
                <w:szCs w:val="16"/>
              </w:rPr>
              <w:t>COURRIEL</w:t>
            </w:r>
          </w:p>
        </w:tc>
      </w:tr>
      <w:tr w:rsidR="00AC07ED" w:rsidRPr="00D450F6" w14:paraId="3EA1B5B2"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623564D4"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356A007E"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43582ECC" w14:textId="77777777" w:rsidTr="00C60502">
        <w:trPr>
          <w:trHeight w:val="1871"/>
        </w:trPr>
        <w:tc>
          <w:tcPr>
            <w:tcW w:w="3227" w:type="dxa"/>
            <w:tcBorders>
              <w:top w:val="single" w:sz="4" w:space="0" w:color="auto"/>
              <w:right w:val="single" w:sz="4" w:space="0" w:color="auto"/>
            </w:tcBorders>
            <w:shd w:val="clear" w:color="auto" w:fill="auto"/>
          </w:tcPr>
          <w:p w14:paraId="5CC431EC" w14:textId="77777777" w:rsidR="00AC07ED" w:rsidRPr="00D450F6" w:rsidRDefault="00AC07ED" w:rsidP="00C60502">
            <w:pPr>
              <w:spacing w:before="120" w:after="120"/>
              <w:rPr>
                <w:b/>
                <w:sz w:val="16"/>
                <w:szCs w:val="16"/>
              </w:rPr>
            </w:pPr>
            <w:r w:rsidRPr="00201C13">
              <w:rPr>
                <w:b/>
                <w:sz w:val="16"/>
                <w:szCs w:val="16"/>
                <w:highlight w:val="yellow"/>
              </w:rPr>
              <w:t>SIGNATURE DU REPRÉSENTANT AUTORISÉ</w:t>
            </w:r>
          </w:p>
          <w:p w14:paraId="6DBC16C7"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3C2CDA5" w14:textId="77777777" w:rsidR="00AC07ED" w:rsidRPr="00D450F6" w:rsidRDefault="00AC07ED" w:rsidP="00C60502">
            <w:pPr>
              <w:tabs>
                <w:tab w:val="left" w:pos="2983"/>
              </w:tabs>
              <w:rPr>
                <w:b/>
                <w:sz w:val="18"/>
                <w:szCs w:val="18"/>
              </w:rPr>
            </w:pPr>
          </w:p>
        </w:tc>
      </w:tr>
    </w:tbl>
    <w:p w14:paraId="28F3E4BB" w14:textId="52009EAE" w:rsidR="00685EFB" w:rsidRDefault="00685EFB" w:rsidP="00685EFB">
      <w:bookmarkStart w:id="108" w:name="_Toc257039881"/>
      <w:bookmarkStart w:id="109" w:name="_Toc51592069"/>
      <w:bookmarkStart w:id="110" w:name="_Toc52268501"/>
      <w:bookmarkStart w:id="111" w:name="_Toc52533032"/>
      <w:bookmarkEnd w:id="107"/>
    </w:p>
    <w:p w14:paraId="1A914494" w14:textId="28C6F8C1" w:rsidR="00685EFB" w:rsidRDefault="00685EFB" w:rsidP="00685EFB">
      <w:pPr>
        <w:jc w:val="left"/>
      </w:pPr>
      <w:r>
        <w:br w:type="page"/>
      </w:r>
    </w:p>
    <w:p w14:paraId="29082B9E" w14:textId="5C5A0B53" w:rsidR="00AC07ED" w:rsidRPr="00D450F6" w:rsidRDefault="00AC07ED" w:rsidP="00AC07ED">
      <w:pPr>
        <w:pStyle w:val="Titre3"/>
      </w:pPr>
      <w:bookmarkStart w:id="112" w:name="_Toc173335263"/>
      <w:r w:rsidRPr="00D450F6">
        <w:lastRenderedPageBreak/>
        <w:t>Sous-traitants</w:t>
      </w:r>
      <w:bookmarkEnd w:id="108"/>
      <w:bookmarkEnd w:id="109"/>
      <w:bookmarkEnd w:id="110"/>
      <w:bookmarkEnd w:id="111"/>
      <w:bookmarkEnd w:id="112"/>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C07ED" w:rsidRPr="00D450F6" w14:paraId="3C8D51AF" w14:textId="77777777" w:rsidTr="00C60502">
        <w:trPr>
          <w:trHeight w:val="803"/>
        </w:trPr>
        <w:tc>
          <w:tcPr>
            <w:tcW w:w="2457" w:type="dxa"/>
            <w:vAlign w:val="center"/>
          </w:tcPr>
          <w:p w14:paraId="397E0844"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Nom et forme juridique</w:t>
            </w:r>
          </w:p>
        </w:tc>
        <w:tc>
          <w:tcPr>
            <w:tcW w:w="2383" w:type="dxa"/>
            <w:vAlign w:val="center"/>
          </w:tcPr>
          <w:p w14:paraId="330FF790"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Adresse / siège social</w:t>
            </w:r>
          </w:p>
        </w:tc>
        <w:tc>
          <w:tcPr>
            <w:tcW w:w="3665" w:type="dxa"/>
            <w:vAlign w:val="center"/>
          </w:tcPr>
          <w:p w14:paraId="06992782"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Objet</w:t>
            </w:r>
          </w:p>
        </w:tc>
      </w:tr>
      <w:tr w:rsidR="00AC07ED" w:rsidRPr="00D450F6" w14:paraId="1A17F22C" w14:textId="77777777" w:rsidTr="00C60502">
        <w:trPr>
          <w:trHeight w:val="804"/>
        </w:trPr>
        <w:tc>
          <w:tcPr>
            <w:tcW w:w="2457" w:type="dxa"/>
            <w:vAlign w:val="center"/>
          </w:tcPr>
          <w:p w14:paraId="14838D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15E79C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717B166B"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13600243" w14:textId="77777777" w:rsidTr="00C60502">
        <w:trPr>
          <w:trHeight w:val="804"/>
        </w:trPr>
        <w:tc>
          <w:tcPr>
            <w:tcW w:w="2457" w:type="dxa"/>
            <w:vAlign w:val="center"/>
          </w:tcPr>
          <w:p w14:paraId="23B239A8"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075ABA4D"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3EA9CE66"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527BCDDA" w14:textId="77777777" w:rsidTr="00C60502">
        <w:trPr>
          <w:trHeight w:val="804"/>
        </w:trPr>
        <w:tc>
          <w:tcPr>
            <w:tcW w:w="2457" w:type="dxa"/>
            <w:vAlign w:val="center"/>
          </w:tcPr>
          <w:p w14:paraId="65438AB2"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6B2CBE01"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2E82296C" w14:textId="77777777" w:rsidR="00AC07ED" w:rsidRPr="00D450F6" w:rsidRDefault="00AC07ED" w:rsidP="00C60502">
            <w:pPr>
              <w:spacing w:before="120" w:after="120" w:line="240" w:lineRule="auto"/>
              <w:jc w:val="right"/>
              <w:rPr>
                <w:rFonts w:eastAsia="DejaVu Sans" w:cs="Arial"/>
                <w:kern w:val="18"/>
                <w:szCs w:val="21"/>
                <w:lang w:val="fr-FR"/>
              </w:rPr>
            </w:pPr>
          </w:p>
        </w:tc>
      </w:tr>
    </w:tbl>
    <w:p w14:paraId="61006CCB" w14:textId="7BD057D6" w:rsidR="007D7681" w:rsidRDefault="007D7681" w:rsidP="007D7681">
      <w:bookmarkStart w:id="113" w:name="_Toc52268503"/>
      <w:bookmarkStart w:id="114" w:name="_Toc52533034"/>
    </w:p>
    <w:p w14:paraId="0A9B1DBB" w14:textId="416377F5" w:rsidR="0023434A" w:rsidRDefault="007D7681" w:rsidP="007D7681">
      <w:pPr>
        <w:jc w:val="left"/>
      </w:pPr>
      <w:r>
        <w:br w:type="page"/>
      </w:r>
    </w:p>
    <w:p w14:paraId="2E2A77ED" w14:textId="1D39184E" w:rsidR="00AC07ED" w:rsidRPr="00D450F6" w:rsidRDefault="00D56A00" w:rsidP="00AC07ED">
      <w:pPr>
        <w:pStyle w:val="Titre2"/>
      </w:pPr>
      <w:bookmarkStart w:id="115" w:name="_Toc173335264"/>
      <w:r>
        <w:lastRenderedPageBreak/>
        <w:t xml:space="preserve">Déclaration sur l’honneur - </w:t>
      </w:r>
      <w:r w:rsidR="0023434A">
        <w:t>M</w:t>
      </w:r>
      <w:r w:rsidR="00AC07ED" w:rsidRPr="00D450F6">
        <w:t>otifs d’exclusion</w:t>
      </w:r>
      <w:bookmarkEnd w:id="113"/>
      <w:bookmarkEnd w:id="114"/>
      <w:bookmarkEnd w:id="115"/>
      <w:r w:rsidR="00AC07ED" w:rsidRPr="00D450F6">
        <w:t xml:space="preserve"> </w:t>
      </w:r>
    </w:p>
    <w:p w14:paraId="2E4789BA" w14:textId="5589A355" w:rsidR="00AC07ED" w:rsidRPr="00D450F6" w:rsidRDefault="00AC07ED" w:rsidP="00EC4D41">
      <w:pPr>
        <w:rPr>
          <w:lang w:val="fr-FR" w:eastAsia="fr-BE"/>
        </w:rPr>
      </w:pPr>
      <w:r w:rsidRPr="00D450F6">
        <w:rPr>
          <w:lang w:val="fr-FR" w:eastAsia="fr-BE"/>
        </w:rPr>
        <w:t xml:space="preserve">Par la présente, je/nous, agissant en ma/notre qualité de représentant(s) légal/ légaux du </w:t>
      </w:r>
      <w:r w:rsidR="000E3FF2">
        <w:rPr>
          <w:lang w:val="fr-FR" w:eastAsia="fr-BE"/>
        </w:rPr>
        <w:t>candidat</w:t>
      </w:r>
      <w:r w:rsidRPr="00D450F6">
        <w:rPr>
          <w:lang w:val="fr-FR" w:eastAsia="fr-BE"/>
        </w:rPr>
        <w:t xml:space="preserve"> précité, déclare/rons que le </w:t>
      </w:r>
      <w:r w:rsidR="000E3FF2">
        <w:rPr>
          <w:lang w:val="fr-FR" w:eastAsia="fr-BE"/>
        </w:rPr>
        <w:t>candidat</w:t>
      </w:r>
      <w:r w:rsidRPr="00D450F6">
        <w:rPr>
          <w:lang w:val="fr-FR" w:eastAsia="fr-BE"/>
        </w:rPr>
        <w:t xml:space="preserve"> ne se trouve pas dans un des cas d’exclusion suivants</w:t>
      </w:r>
      <w:r w:rsidRPr="00D450F6">
        <w:rPr>
          <w:rFonts w:ascii="Times New Roman" w:hAnsi="Times New Roman" w:cs="Times New Roman"/>
          <w:lang w:val="fr-FR" w:eastAsia="fr-BE"/>
        </w:rPr>
        <w:t> </w:t>
      </w:r>
      <w:r w:rsidRPr="00D450F6">
        <w:rPr>
          <w:lang w:val="fr-FR" w:eastAsia="fr-BE"/>
        </w:rPr>
        <w:t>: </w:t>
      </w:r>
    </w:p>
    <w:p w14:paraId="097B7B1E" w14:textId="77777777" w:rsidR="00AC07ED" w:rsidRPr="00D450F6" w:rsidRDefault="00AC07ED" w:rsidP="00AC07ED">
      <w:pPr>
        <w:spacing w:after="0" w:line="240" w:lineRule="auto"/>
        <w:textAlignment w:val="baseline"/>
        <w:rPr>
          <w:rFonts w:eastAsia="Times New Roman" w:cs="Segoe UI"/>
          <w:sz w:val="20"/>
          <w:szCs w:val="20"/>
          <w:lang w:val="fr-FR" w:eastAsia="fr-BE"/>
        </w:rPr>
      </w:pPr>
    </w:p>
    <w:p w14:paraId="612ED981" w14:textId="24872D5A" w:rsidR="00AC07ED" w:rsidRPr="00D450F6" w:rsidRDefault="00AC07ED" w:rsidP="00BA4592">
      <w:pPr>
        <w:numPr>
          <w:ilvl w:val="0"/>
          <w:numId w:val="23"/>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ni un de ses dirigeants a fait l’objet d’une condamnation prononcée par une </w:t>
      </w:r>
      <w:r w:rsidRPr="00D450F6">
        <w:rPr>
          <w:rFonts w:eastAsia="Times New Roman" w:cs="Segoe UI"/>
          <w:b/>
          <w:bCs/>
          <w:sz w:val="20"/>
          <w:szCs w:val="20"/>
          <w:u w:val="single"/>
          <w:lang w:val="fr-FR" w:eastAsia="fr-BE"/>
        </w:rPr>
        <w:t>décision judiciaire ayant force de chose jugée</w:t>
      </w:r>
      <w:r w:rsidRPr="00D450F6">
        <w:rPr>
          <w:rFonts w:eastAsia="Times New Roman" w:cs="Segoe UI"/>
          <w:sz w:val="20"/>
          <w:szCs w:val="20"/>
          <w:lang w:val="fr-FR" w:eastAsia="fr-BE"/>
        </w:rPr>
        <w:t> pour l’une des infractions suivantes : </w:t>
      </w:r>
    </w:p>
    <w:p w14:paraId="5D5B1F20" w14:textId="58F48E5D"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1° participation à une </w:t>
      </w:r>
      <w:r w:rsidRPr="00D450F6">
        <w:rPr>
          <w:rFonts w:eastAsia="Times New Roman" w:cs="Segoe UI"/>
          <w:b/>
          <w:bCs/>
          <w:sz w:val="20"/>
          <w:szCs w:val="20"/>
          <w:lang w:val="fr-FR" w:eastAsia="fr-BE"/>
        </w:rPr>
        <w:t>organisation </w:t>
      </w:r>
      <w:r w:rsidR="00EC4D41" w:rsidRPr="00D450F6">
        <w:rPr>
          <w:rFonts w:eastAsia="Times New Roman" w:cs="Segoe UI"/>
          <w:b/>
          <w:bCs/>
          <w:sz w:val="20"/>
          <w:szCs w:val="20"/>
          <w:lang w:val="fr-FR" w:eastAsia="fr-BE"/>
        </w:rPr>
        <w:t>criminelle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0BC5F2BC"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2° </w:t>
      </w:r>
      <w:r w:rsidRPr="00D450F6">
        <w:rPr>
          <w:rFonts w:eastAsia="Times New Roman" w:cs="Segoe UI"/>
          <w:b/>
          <w:bCs/>
          <w:sz w:val="20"/>
          <w:szCs w:val="20"/>
          <w:lang w:val="fr-FR" w:eastAsia="fr-BE"/>
        </w:rPr>
        <w:t>corruption</w:t>
      </w:r>
      <w:r w:rsidRPr="00D450F6">
        <w:rPr>
          <w:rFonts w:eastAsia="Times New Roman" w:cs="Segoe UI"/>
          <w:sz w:val="20"/>
          <w:szCs w:val="20"/>
          <w:lang w:val="fr-FR" w:eastAsia="fr-BE"/>
        </w:rPr>
        <w:t>; </w:t>
      </w:r>
    </w:p>
    <w:p w14:paraId="43FDBD2F" w14:textId="52ABFAF1"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3° </w:t>
      </w:r>
      <w:r w:rsidR="00EC4D41" w:rsidRPr="00D450F6">
        <w:rPr>
          <w:rFonts w:eastAsia="Times New Roman" w:cs="Segoe UI"/>
          <w:b/>
          <w:bCs/>
          <w:sz w:val="20"/>
          <w:szCs w:val="20"/>
          <w:lang w:val="fr-FR" w:eastAsia="fr-BE"/>
        </w:rPr>
        <w:t>fraude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784F9853" w14:textId="77777777" w:rsidR="00AC07ED" w:rsidRPr="00D450F6" w:rsidRDefault="00AC07ED" w:rsidP="00AC07ED">
      <w:pPr>
        <w:spacing w:after="0" w:line="240" w:lineRule="auto"/>
        <w:ind w:left="705"/>
        <w:textAlignment w:val="baseline"/>
        <w:rPr>
          <w:rFonts w:eastAsia="Times New Roman" w:cs="Segoe UI"/>
          <w:sz w:val="20"/>
          <w:szCs w:val="20"/>
          <w:lang w:val="fr-FR" w:eastAsia="fr-BE"/>
        </w:rPr>
      </w:pPr>
      <w:r w:rsidRPr="00D450F6">
        <w:rPr>
          <w:rFonts w:eastAsia="Times New Roman" w:cs="Segoe UI"/>
          <w:sz w:val="20"/>
          <w:szCs w:val="20"/>
          <w:lang w:val="fr-FR" w:eastAsia="fr-BE"/>
        </w:rPr>
        <w:t>4° infractions </w:t>
      </w:r>
      <w:r w:rsidRPr="00D450F6">
        <w:rPr>
          <w:rFonts w:eastAsia="Times New Roman" w:cs="Segoe UI"/>
          <w:b/>
          <w:bCs/>
          <w:sz w:val="20"/>
          <w:szCs w:val="20"/>
          <w:lang w:val="fr-FR" w:eastAsia="fr-BE"/>
        </w:rPr>
        <w:t>terroristes</w:t>
      </w:r>
      <w:r w:rsidRPr="00D450F6">
        <w:rPr>
          <w:rFonts w:eastAsia="Times New Roman" w:cs="Segoe UI"/>
          <w:sz w:val="20"/>
          <w:szCs w:val="20"/>
          <w:lang w:val="fr-FR" w:eastAsia="fr-BE"/>
        </w:rPr>
        <w:t>, infractions liées aux activités terroristes ou incitation à commettre une telle infraction, complicité ou tentative d’une telle infraction; </w:t>
      </w:r>
    </w:p>
    <w:p w14:paraId="2093A9B5" w14:textId="31567312"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5° </w:t>
      </w:r>
      <w:r w:rsidRPr="00D450F6">
        <w:rPr>
          <w:rFonts w:eastAsia="Times New Roman" w:cs="Segoe UI"/>
          <w:b/>
          <w:bCs/>
          <w:sz w:val="20"/>
          <w:szCs w:val="20"/>
          <w:lang w:val="fr-FR" w:eastAsia="fr-BE"/>
        </w:rPr>
        <w:t>blanchimen</w:t>
      </w:r>
      <w:r w:rsidRPr="00D450F6">
        <w:rPr>
          <w:rFonts w:eastAsia="Times New Roman" w:cs="Segoe UI"/>
          <w:sz w:val="20"/>
          <w:szCs w:val="20"/>
          <w:lang w:val="fr-FR" w:eastAsia="fr-BE"/>
        </w:rPr>
        <w:t>t de capitaux ou </w:t>
      </w:r>
      <w:r w:rsidRPr="00D450F6">
        <w:rPr>
          <w:rFonts w:eastAsia="Times New Roman" w:cs="Segoe UI"/>
          <w:b/>
          <w:bCs/>
          <w:sz w:val="20"/>
          <w:szCs w:val="20"/>
          <w:lang w:val="fr-FR" w:eastAsia="fr-BE"/>
        </w:rPr>
        <w:t>financement du </w:t>
      </w:r>
      <w:r w:rsidR="00EC4D41" w:rsidRPr="00D450F6">
        <w:rPr>
          <w:rFonts w:eastAsia="Times New Roman" w:cs="Segoe UI"/>
          <w:b/>
          <w:bCs/>
          <w:sz w:val="20"/>
          <w:szCs w:val="20"/>
          <w:lang w:val="fr-FR" w:eastAsia="fr-BE"/>
        </w:rPr>
        <w:t>terrorisme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5BE23A7A"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6° </w:t>
      </w:r>
      <w:r w:rsidRPr="00D450F6">
        <w:rPr>
          <w:rFonts w:eastAsia="Times New Roman" w:cs="Segoe UI"/>
          <w:b/>
          <w:bCs/>
          <w:sz w:val="20"/>
          <w:szCs w:val="20"/>
          <w:lang w:val="fr-FR" w:eastAsia="fr-BE"/>
        </w:rPr>
        <w:t>travail des enfants</w:t>
      </w:r>
      <w:r w:rsidRPr="00D450F6">
        <w:rPr>
          <w:rFonts w:eastAsia="Times New Roman" w:cs="Segoe UI"/>
          <w:sz w:val="20"/>
          <w:szCs w:val="20"/>
          <w:lang w:val="fr-FR" w:eastAsia="fr-BE"/>
        </w:rPr>
        <w:t> et autres formes de traite des êtres humains. </w:t>
      </w:r>
    </w:p>
    <w:p w14:paraId="10EA3D3B"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7° occupation de ressortissants de pays tiers en </w:t>
      </w:r>
      <w:r w:rsidRPr="00D450F6">
        <w:rPr>
          <w:rFonts w:eastAsia="Times New Roman" w:cs="Segoe UI"/>
          <w:b/>
          <w:bCs/>
          <w:sz w:val="20"/>
          <w:szCs w:val="20"/>
          <w:lang w:val="fr-FR" w:eastAsia="fr-BE"/>
        </w:rPr>
        <w:t>séjour illégal</w:t>
      </w:r>
      <w:r w:rsidRPr="00D450F6">
        <w:rPr>
          <w:rFonts w:eastAsia="Times New Roman" w:cs="Segoe UI"/>
          <w:sz w:val="20"/>
          <w:szCs w:val="20"/>
          <w:lang w:val="fr-FR" w:eastAsia="fr-BE"/>
        </w:rPr>
        <w:t>. </w:t>
      </w:r>
    </w:p>
    <w:p w14:paraId="3E16E1CF" w14:textId="77777777" w:rsidR="000B6C7D" w:rsidRDefault="000B6C7D" w:rsidP="000B6C7D">
      <w:pPr>
        <w:spacing w:after="0" w:line="240" w:lineRule="auto"/>
        <w:ind w:left="705"/>
        <w:textAlignment w:val="baseline"/>
        <w:rPr>
          <w:rFonts w:eastAsia="Times New Roman" w:cs="Segoe UI"/>
          <w:sz w:val="20"/>
          <w:szCs w:val="20"/>
          <w:lang w:val="fr-FR" w:eastAsia="fr-BE"/>
        </w:rPr>
      </w:pPr>
      <w:r w:rsidRPr="000B6C7D">
        <w:rPr>
          <w:rFonts w:eastAsia="Times New Roman" w:cs="Segoe UI"/>
          <w:sz w:val="20"/>
          <w:szCs w:val="20"/>
          <w:lang w:val="fr-FR" w:eastAsia="fr-BE"/>
        </w:rPr>
        <w:t>8° la création de sociétés offshore</w:t>
      </w:r>
    </w:p>
    <w:p w14:paraId="5D18D2D6" w14:textId="67EB0475" w:rsidR="00AC07ED" w:rsidRPr="00D450F6" w:rsidRDefault="00AC07ED" w:rsidP="000B6C7D">
      <w:pPr>
        <w:spacing w:after="0" w:line="240" w:lineRule="auto"/>
        <w:ind w:left="705"/>
        <w:textAlignment w:val="baseline"/>
        <w:rPr>
          <w:rFonts w:eastAsia="Times New Roman" w:cs="Segoe UI"/>
          <w:sz w:val="20"/>
          <w:szCs w:val="20"/>
          <w:lang w:val="fr-FR" w:eastAsia="fr-BE"/>
        </w:rPr>
      </w:pPr>
      <w:r w:rsidRPr="00D450F6">
        <w:rPr>
          <w:rFonts w:eastAsia="Times New Roman" w:cs="Segoe UI"/>
          <w:sz w:val="20"/>
          <w:szCs w:val="20"/>
          <w:lang w:val="fr-FR" w:eastAsia="fr-BE"/>
        </w:rPr>
        <w:t>L’exclusion sur base de ce critère vaut pour une durée de 5 ans à compter de la date du jugement. </w:t>
      </w:r>
    </w:p>
    <w:p w14:paraId="1C5D30F0"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3E2B2ED2" w14:textId="1F9E1387" w:rsidR="00AC07ED" w:rsidRPr="00D450F6" w:rsidRDefault="00AC07ED" w:rsidP="00BA4592">
      <w:pPr>
        <w:numPr>
          <w:ilvl w:val="0"/>
          <w:numId w:val="14"/>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ne satisfait pas à ses obligations relatives au </w:t>
      </w:r>
      <w:r w:rsidRPr="00D450F6">
        <w:rPr>
          <w:rFonts w:eastAsia="Times New Roman" w:cs="Segoe UI"/>
          <w:b/>
          <w:bCs/>
          <w:sz w:val="20"/>
          <w:szCs w:val="20"/>
          <w:u w:val="single"/>
          <w:lang w:val="fr-FR" w:eastAsia="fr-BE"/>
        </w:rPr>
        <w:t>paiement d’impôts et taxes ou de cotisations de sécurité sociale</w:t>
      </w:r>
      <w:r w:rsidRPr="00D450F6">
        <w:rPr>
          <w:rFonts w:eastAsia="Times New Roman" w:cs="Segoe UI"/>
          <w:sz w:val="20"/>
          <w:szCs w:val="20"/>
          <w:lang w:val="fr-FR" w:eastAsia="fr-BE"/>
        </w:rPr>
        <w:t xml:space="preserve"> pour un montant de plus de </w:t>
      </w:r>
      <w:r w:rsidR="000B6C7D">
        <w:rPr>
          <w:rFonts w:eastAsia="Times New Roman" w:cs="Segoe UI"/>
          <w:sz w:val="20"/>
          <w:szCs w:val="20"/>
          <w:lang w:val="fr-FR" w:eastAsia="fr-BE"/>
        </w:rPr>
        <w:t>3</w:t>
      </w:r>
      <w:r w:rsidRPr="00D450F6">
        <w:rPr>
          <w:rFonts w:eastAsia="Times New Roman" w:cs="Segoe UI"/>
          <w:sz w:val="20"/>
          <w:szCs w:val="20"/>
          <w:lang w:val="fr-FR" w:eastAsia="fr-BE"/>
        </w:rPr>
        <w:t xml:space="preserve">.000 €, </w:t>
      </w:r>
      <w:r w:rsidR="00EC4D41" w:rsidRPr="00D450F6">
        <w:rPr>
          <w:rFonts w:eastAsia="Times New Roman" w:cs="Segoe UI"/>
          <w:sz w:val="20"/>
          <w:szCs w:val="20"/>
          <w:lang w:val="fr-FR" w:eastAsia="fr-BE"/>
        </w:rPr>
        <w:t>sauf lorsque</w:t>
      </w:r>
      <w:r w:rsidRPr="00D450F6">
        <w:rPr>
          <w:rFonts w:eastAsia="Times New Roman" w:cs="Segoe UI"/>
          <w:sz w:val="20"/>
          <w:szCs w:val="20"/>
          <w:lang w:val="fr-FR" w:eastAsia="fr-BE"/>
        </w:rPr>
        <w:t xml:space="preserve"> 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19AFFAA5"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F2F42F1" w14:textId="0E979518" w:rsidR="00AC07ED" w:rsidRPr="00D450F6" w:rsidRDefault="00AC07ED" w:rsidP="00BA4592">
      <w:pPr>
        <w:numPr>
          <w:ilvl w:val="0"/>
          <w:numId w:val="15"/>
        </w:numPr>
        <w:spacing w:after="0" w:line="240" w:lineRule="auto"/>
        <w:ind w:left="360" w:firstLine="0"/>
        <w:textAlignment w:val="baseline"/>
        <w:rPr>
          <w:rFonts w:eastAsia="Times New Roman" w:cs="Segoe UI"/>
          <w:color w:val="000000"/>
          <w:sz w:val="20"/>
          <w:szCs w:val="20"/>
          <w:lang w:val="fr-FR" w:eastAsia="fr-BE"/>
        </w:rPr>
      </w:pPr>
      <w:r w:rsidRPr="00D450F6">
        <w:rPr>
          <w:rFonts w:eastAsia="Times New Roman" w:cs="Segoe UI"/>
          <w:color w:val="000000"/>
          <w:sz w:val="20"/>
          <w:szCs w:val="20"/>
          <w:lang w:val="fr-FR" w:eastAsia="fr-BE"/>
        </w:rPr>
        <w:t xml:space="preserve">le </w:t>
      </w:r>
      <w:r w:rsidR="000E3FF2">
        <w:rPr>
          <w:rFonts w:eastAsia="Times New Roman" w:cs="Segoe UI"/>
          <w:color w:val="000000"/>
          <w:sz w:val="20"/>
          <w:szCs w:val="20"/>
          <w:lang w:val="fr-FR" w:eastAsia="fr-BE"/>
        </w:rPr>
        <w:t>candidat</w:t>
      </w:r>
      <w:r w:rsidRPr="00D450F6">
        <w:rPr>
          <w:rFonts w:eastAsia="Times New Roman" w:cs="Segoe UI"/>
          <w:color w:val="000000"/>
          <w:sz w:val="20"/>
          <w:szCs w:val="20"/>
          <w:lang w:val="fr-FR" w:eastAsia="fr-BE"/>
        </w:rPr>
        <w:t xml:space="preserve"> est en </w:t>
      </w:r>
      <w:r w:rsidRPr="00D450F6">
        <w:rPr>
          <w:rFonts w:eastAsia="Times New Roman"/>
          <w:b/>
          <w:bCs/>
          <w:color w:val="000000"/>
          <w:sz w:val="20"/>
          <w:szCs w:val="20"/>
          <w:u w:val="single"/>
          <w:lang w:val="fr-FR" w:eastAsia="fr-BE"/>
        </w:rPr>
        <w:t>état de faillite, de liquidation, de cessation d’activités, de réorganisation judiciaire</w:t>
      </w:r>
      <w:r w:rsidRPr="00D450F6">
        <w:rPr>
          <w:rFonts w:eastAsia="Times New Roman" w:cs="Segoe UI"/>
          <w:b/>
          <w:bCs/>
          <w:color w:val="000000"/>
          <w:sz w:val="20"/>
          <w:szCs w:val="20"/>
          <w:u w:val="single"/>
          <w:lang w:val="fr-FR" w:eastAsia="fr-BE"/>
        </w:rPr>
        <w:t>,</w:t>
      </w:r>
      <w:r w:rsidRPr="00D450F6">
        <w:rPr>
          <w:rFonts w:eastAsia="Times New Roman" w:cs="Segoe UI"/>
          <w:color w:val="000000"/>
          <w:sz w:val="20"/>
          <w:szCs w:val="20"/>
          <w:lang w:val="fr-FR" w:eastAsia="fr-BE"/>
        </w:rPr>
        <w:t> ou a fait l’aveu de sa faillite</w:t>
      </w:r>
      <w:r w:rsidRPr="00D450F6">
        <w:rPr>
          <w:rFonts w:eastAsia="Times New Roman" w:cs="Segoe UI"/>
          <w:color w:val="000000"/>
          <w:sz w:val="20"/>
          <w:szCs w:val="20"/>
          <w:u w:val="single"/>
          <w:lang w:val="fr-FR" w:eastAsia="fr-BE"/>
        </w:rPr>
        <w:t>,</w:t>
      </w:r>
      <w:r w:rsidRPr="00D450F6">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2327D777"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D4BEB6C" w14:textId="64E821DA" w:rsidR="00EC4D41" w:rsidRDefault="00AC07ED" w:rsidP="00BA4592">
      <w:pPr>
        <w:numPr>
          <w:ilvl w:val="0"/>
          <w:numId w:val="16"/>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u w:val="single"/>
          <w:lang w:val="fr-FR" w:eastAsia="fr-BE"/>
        </w:rPr>
        <w:t> ou un de ses dirigeants</w:t>
      </w:r>
      <w:r w:rsidRPr="00D450F6">
        <w:rPr>
          <w:rFonts w:eastAsia="Times New Roman" w:cs="Segoe UI"/>
          <w:sz w:val="20"/>
          <w:szCs w:val="20"/>
          <w:lang w:val="fr-FR" w:eastAsia="fr-BE"/>
        </w:rPr>
        <w:t> a commis une </w:t>
      </w:r>
      <w:r w:rsidRPr="00D450F6">
        <w:rPr>
          <w:rFonts w:eastAsia="Times New Roman" w:cs="Segoe UI"/>
          <w:b/>
          <w:bCs/>
          <w:sz w:val="20"/>
          <w:szCs w:val="20"/>
          <w:u w:val="single"/>
          <w:lang w:val="fr-FR" w:eastAsia="fr-BE"/>
        </w:rPr>
        <w:t>faute professionnelle grave qui remet en cause son intégrité.</w:t>
      </w:r>
      <w:r w:rsidRPr="00D450F6">
        <w:rPr>
          <w:rFonts w:eastAsia="Times New Roman" w:cs="Segoe UI"/>
          <w:sz w:val="20"/>
          <w:szCs w:val="20"/>
          <w:lang w:val="fr-FR" w:eastAsia="fr-BE"/>
        </w:rPr>
        <w:t>  </w:t>
      </w:r>
    </w:p>
    <w:p w14:paraId="4A81C7BF" w14:textId="34934BFB" w:rsidR="00AC07ED" w:rsidRPr="00D450F6" w:rsidRDefault="00AC07ED" w:rsidP="00EC4D41">
      <w:pPr>
        <w:spacing w:after="0" w:line="240" w:lineRule="auto"/>
        <w:ind w:left="360"/>
        <w:textAlignment w:val="baseline"/>
        <w:rPr>
          <w:rFonts w:eastAsia="Times New Roman" w:cs="Segoe UI"/>
          <w:sz w:val="20"/>
          <w:szCs w:val="20"/>
          <w:lang w:val="fr-FR" w:eastAsia="fr-BE"/>
        </w:rPr>
      </w:pPr>
      <w:r w:rsidRPr="00D450F6">
        <w:rPr>
          <w:rFonts w:eastAsia="Times New Roman" w:cs="Segoe UI"/>
          <w:sz w:val="20"/>
          <w:szCs w:val="20"/>
          <w:lang w:val="fr-FR" w:eastAsia="fr-BE"/>
        </w:rPr>
        <w:t>Sont entre autres considérées comme telle faute professionnelle grave</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6FD8CA38" w14:textId="2E576C13"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une infraction à la Politique de Enabel concernant l’exploitation et les abus sexuels – juin 2019</w:t>
      </w:r>
    </w:p>
    <w:p w14:paraId="6AD2AC65" w14:textId="2DE15752" w:rsidR="00AC07ED" w:rsidRPr="00D450F6" w:rsidRDefault="00AC07ED" w:rsidP="00BA4592">
      <w:pPr>
        <w:numPr>
          <w:ilvl w:val="0"/>
          <w:numId w:val="17"/>
        </w:numPr>
        <w:spacing w:after="0" w:line="240" w:lineRule="auto"/>
        <w:ind w:left="108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une infraction à la Politique de Enabel concernant la maîtrise des risques de fraude et de corruption – juin 2019</w:t>
      </w:r>
      <w:r w:rsidR="00685EFB">
        <w:rPr>
          <w:rFonts w:eastAsia="Times New Roman" w:cs="Segoe UI"/>
          <w:sz w:val="20"/>
          <w:szCs w:val="20"/>
          <w:lang w:val="fr-FR" w:eastAsia="fr-BE"/>
        </w:rPr>
        <w:t> ;</w:t>
      </w:r>
    </w:p>
    <w:p w14:paraId="2F2C87D1" w14:textId="77777777" w:rsidR="00AC07ED" w:rsidRPr="00D450F6" w:rsidRDefault="00AC07ED" w:rsidP="00BA4592">
      <w:pPr>
        <w:numPr>
          <w:ilvl w:val="0"/>
          <w:numId w:val="18"/>
        </w:numPr>
        <w:spacing w:after="0" w:line="240" w:lineRule="auto"/>
        <w:ind w:left="108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une infraction relative </w:t>
      </w:r>
      <w:r w:rsidRPr="00D450F6">
        <w:rPr>
          <w:rFonts w:eastAsia="Times New Roman"/>
          <w:sz w:val="20"/>
          <w:szCs w:val="20"/>
          <w:lang w:val="fr-FR" w:eastAsia="fr-BE"/>
        </w:rPr>
        <w:t>à</w:t>
      </w:r>
      <w:r w:rsidRPr="00D450F6">
        <w:rPr>
          <w:rFonts w:eastAsia="Times New Roman" w:cs="Segoe UI"/>
          <w:sz w:val="20"/>
          <w:szCs w:val="20"/>
          <w:lang w:val="fr-FR" w:eastAsia="fr-BE"/>
        </w:rPr>
        <w:t> une disposition d’ordre réglementaire de la législation locale applicable relative au harcèlement sexuel au travail</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5A6330C5" w14:textId="77085886" w:rsidR="00AC07ED" w:rsidRPr="00D450F6" w:rsidRDefault="00AC07ED" w:rsidP="00BA4592">
      <w:pPr>
        <w:numPr>
          <w:ilvl w:val="0"/>
          <w:numId w:val="19"/>
        </w:numPr>
        <w:spacing w:after="0" w:line="240" w:lineRule="auto"/>
        <w:ind w:left="108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2A52D939" w14:textId="23D2E152" w:rsidR="00AC07ED" w:rsidRPr="00D450F6" w:rsidRDefault="00AC07ED" w:rsidP="00BA4592">
      <w:pPr>
        <w:numPr>
          <w:ilvl w:val="0"/>
          <w:numId w:val="20"/>
        </w:numPr>
        <w:spacing w:after="0" w:line="240" w:lineRule="auto"/>
        <w:ind w:left="108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lorsque Enabel dispose d’élements suffisamment plausibles pour conclure que 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a commis des actes, conclu des conventions ou procédé à des ententes en vue de fausser la concurrence. </w:t>
      </w:r>
    </w:p>
    <w:p w14:paraId="47642983" w14:textId="586B743F" w:rsidR="00AC07ED" w:rsidRPr="00D450F6" w:rsidRDefault="00AC07ED" w:rsidP="00AC07ED">
      <w:pPr>
        <w:spacing w:after="0" w:line="240" w:lineRule="auto"/>
        <w:ind w:left="708"/>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La présence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sur une des listes d’exclusion Enabel en raison d’un tel acte/convention/entente est considérée comme élément suffisamment plausible. </w:t>
      </w:r>
    </w:p>
    <w:p w14:paraId="68995D34"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5E999331" w14:textId="77777777" w:rsidR="00AC07ED" w:rsidRPr="00D450F6" w:rsidRDefault="00AC07ED" w:rsidP="00BA4592">
      <w:pPr>
        <w:numPr>
          <w:ilvl w:val="0"/>
          <w:numId w:val="21"/>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lastRenderedPageBreak/>
        <w:t>lorsqu’il ne peut être remédié à un conflit d’intérêts par d’autres mesures moins intrusives; </w:t>
      </w:r>
    </w:p>
    <w:p w14:paraId="44B0AFF1"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95A9508" w14:textId="3CCEE911" w:rsidR="00AC07ED" w:rsidRPr="00D450F6" w:rsidRDefault="00AC07ED" w:rsidP="00BA4592">
      <w:pPr>
        <w:numPr>
          <w:ilvl w:val="0"/>
          <w:numId w:val="22"/>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des </w:t>
      </w:r>
      <w:r w:rsidRPr="00D450F6">
        <w:rPr>
          <w:rFonts w:eastAsia="Times New Roman" w:cs="Segoe UI"/>
          <w:b/>
          <w:bCs/>
          <w:sz w:val="20"/>
          <w:szCs w:val="20"/>
          <w:lang w:val="fr-FR" w:eastAsia="fr-BE"/>
        </w:rPr>
        <w:t>défaillances importantes ou persistantes</w:t>
      </w:r>
      <w:r w:rsidRPr="00D450F6">
        <w:rPr>
          <w:rFonts w:eastAsia="Times New Roman" w:cs="Segoe UI"/>
          <w:sz w:val="20"/>
          <w:szCs w:val="20"/>
          <w:lang w:val="fr-FR" w:eastAsia="fr-BE"/>
        </w:rPr>
        <w:t xml:space="preserv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ont été constatées lors de l’exécution d’une </w:t>
      </w:r>
      <w:r w:rsidRPr="00D450F6">
        <w:rPr>
          <w:rFonts w:eastAsia="Times New Roman" w:cs="Segoe UI"/>
          <w:b/>
          <w:bCs/>
          <w:sz w:val="20"/>
          <w:szCs w:val="20"/>
          <w:lang w:val="fr-FR" w:eastAsia="fr-BE"/>
        </w:rPr>
        <w:t>obligation essentielle</w:t>
      </w:r>
      <w:r w:rsidRPr="00D450F6">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450F6">
        <w:rPr>
          <w:rFonts w:eastAsia="Times New Roman" w:cs="Segoe UI"/>
          <w:sz w:val="20"/>
          <w:szCs w:val="20"/>
          <w:lang w:val="fr-FR" w:eastAsia="fr-BE"/>
        </w:rPr>
        <w:br/>
        <w:t> 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D450F6">
        <w:rPr>
          <w:rFonts w:eastAsia="Times New Roman" w:cs="Segoe UI"/>
          <w:sz w:val="20"/>
          <w:szCs w:val="20"/>
          <w:lang w:val="fr-FR" w:eastAsia="fr-BE"/>
        </w:rPr>
        <w:br/>
        <w:t xml:space="preserve">La présence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sur la liste d’exclusion Enabel en raison d’une telle défaillance sert d’un tel constat. </w:t>
      </w:r>
    </w:p>
    <w:p w14:paraId="33141DA3" w14:textId="77777777" w:rsidR="00AC07ED" w:rsidRPr="00D450F6" w:rsidRDefault="00AC07ED" w:rsidP="00AC07ED">
      <w:pPr>
        <w:spacing w:after="0" w:line="240" w:lineRule="auto"/>
        <w:ind w:left="705"/>
        <w:textAlignment w:val="baseline"/>
        <w:rPr>
          <w:rFonts w:eastAsia="Times New Roman" w:cs="Segoe UI"/>
          <w:sz w:val="20"/>
          <w:szCs w:val="20"/>
          <w:lang w:val="fr-FR" w:eastAsia="fr-BE"/>
        </w:rPr>
      </w:pPr>
    </w:p>
    <w:p w14:paraId="25C1C5DE" w14:textId="77777777" w:rsidR="00AC07ED" w:rsidRPr="00D450F6" w:rsidRDefault="00AC07ED" w:rsidP="00BA4592">
      <w:pPr>
        <w:numPr>
          <w:ilvl w:val="0"/>
          <w:numId w:val="22"/>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7CA4FCBC" w14:textId="111260D1" w:rsidR="00AC07ED" w:rsidRPr="00D450F6" w:rsidRDefault="00AC07ED" w:rsidP="00BA4592">
      <w:pPr>
        <w:numPr>
          <w:ilvl w:val="0"/>
          <w:numId w:val="22"/>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w:t>
      </w:r>
    </w:p>
    <w:p w14:paraId="6080A04C"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419261F2"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Pour les Nations Unies, les listes peuvent être consultées à l’adresse suivante : </w:t>
      </w:r>
      <w:hyperlink r:id="rId26"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l’Union européenne, les listes peuvent être consultées à l’adresse suivante : </w:t>
      </w:r>
      <w:hyperlink r:id="rId27"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27C44EB1" w14:textId="77777777" w:rsidR="00AC07ED" w:rsidRPr="00D450F6" w:rsidRDefault="00000000" w:rsidP="00AC07ED">
      <w:pPr>
        <w:spacing w:before="100" w:beforeAutospacing="1" w:after="0" w:afterAutospacing="1" w:line="240" w:lineRule="auto"/>
        <w:ind w:left="360"/>
        <w:textAlignment w:val="baseline"/>
        <w:rPr>
          <w:rFonts w:eastAsia="Times New Roman" w:cs="Segoe UI"/>
          <w:sz w:val="20"/>
          <w:szCs w:val="20"/>
          <w:lang w:val="fr-FR" w:eastAsia="fr-BE"/>
        </w:rPr>
      </w:pPr>
      <w:hyperlink r:id="rId28" w:history="1">
        <w:r w:rsidR="00AC07ED"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00AC07ED" w:rsidRPr="00D450F6">
        <w:rPr>
          <w:rFonts w:eastAsia="Times New Roman" w:cs="Segoe UI"/>
          <w:sz w:val="20"/>
          <w:szCs w:val="20"/>
          <w:lang w:val="fr-FR" w:eastAsia="fr-BE"/>
        </w:rPr>
        <w:br/>
      </w:r>
      <w:r w:rsidR="00AC07ED" w:rsidRPr="00D450F6">
        <w:rPr>
          <w:rFonts w:eastAsia="Times New Roman" w:cs="Segoe UI"/>
          <w:sz w:val="20"/>
          <w:szCs w:val="20"/>
          <w:lang w:val="fr-FR" w:eastAsia="fr-BE"/>
        </w:rPr>
        <w:br/>
      </w:r>
      <w:hyperlink r:id="rId29" w:history="1">
        <w:r w:rsidR="00AC07ED"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00AC07ED" w:rsidRPr="00D450F6">
        <w:rPr>
          <w:rFonts w:eastAsia="Times New Roman" w:cs="Segoe UI"/>
          <w:sz w:val="20"/>
          <w:szCs w:val="20"/>
          <w:lang w:val="fr-FR" w:eastAsia="fr-BE"/>
        </w:rPr>
        <w:br/>
      </w:r>
      <w:r w:rsidR="00AC07ED" w:rsidRPr="00D450F6">
        <w:rPr>
          <w:rFonts w:eastAsia="Times New Roman" w:cs="Segoe UI"/>
          <w:sz w:val="20"/>
          <w:szCs w:val="20"/>
          <w:lang w:val="fr-FR" w:eastAsia="fr-BE"/>
        </w:rPr>
        <w:br/>
        <w:t xml:space="preserve">Pour la Belgique : </w:t>
      </w:r>
      <w:hyperlink r:id="rId30" w:history="1">
        <w:r w:rsidR="00AC07ED"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10BA49C" w14:textId="26FDC515" w:rsidR="00AC07ED" w:rsidRPr="00D450F6" w:rsidRDefault="00AC07ED" w:rsidP="00BA4592">
      <w:pPr>
        <w:numPr>
          <w:ilvl w:val="0"/>
          <w:numId w:val="22"/>
        </w:numPr>
        <w:spacing w:after="160"/>
        <w:rPr>
          <w:rFonts w:eastAsia="Times New Roman" w:cs="Segoe UI"/>
          <w:sz w:val="20"/>
          <w:szCs w:val="20"/>
          <w:lang w:val="fr-FR" w:eastAsia="nl-BE"/>
        </w:rPr>
      </w:pPr>
      <w:r w:rsidRPr="00D450F6">
        <w:rPr>
          <w:rFonts w:cs="Segoe UI"/>
          <w:sz w:val="20"/>
          <w:szCs w:val="20"/>
          <w:lang w:val="fr-FR"/>
        </w:rPr>
        <w:t xml:space="preserve"> </w:t>
      </w: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6B6B304" w14:textId="1C9B2148"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déclare formellement être en mesure, sur demande et sans délai, de fournir les certificats et autres formes de pièces justificatives visés, sauf si: </w:t>
      </w:r>
    </w:p>
    <w:p w14:paraId="49FE58B9" w14:textId="0B87E8FA"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a.</w:t>
      </w:r>
      <w:r w:rsidRPr="00D450F6">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ait fourni les informations nécessaires (adresse du site web, autorité ou organisme de délivrance, référence précise des documents) permettant à Enabel de les obtenir, avec l’autorisation d’accès correspondante; </w:t>
      </w:r>
    </w:p>
    <w:p w14:paraId="3D9E9ADB" w14:textId="77777777" w:rsidR="00AC07ED" w:rsidRPr="00D450F6" w:rsidRDefault="00AC07ED" w:rsidP="00AC07ED">
      <w:pPr>
        <w:ind w:left="360" w:firstLine="348"/>
        <w:rPr>
          <w:rFonts w:eastAsia="Times New Roman" w:cs="Segoe UI"/>
          <w:sz w:val="20"/>
          <w:szCs w:val="20"/>
          <w:lang w:val="fr-FR" w:eastAsia="nl-BE"/>
        </w:rPr>
      </w:pPr>
      <w:r w:rsidRPr="00D450F6">
        <w:rPr>
          <w:rFonts w:eastAsia="Times New Roman" w:cs="Segoe UI"/>
          <w:sz w:val="20"/>
          <w:szCs w:val="20"/>
          <w:lang w:val="fr-FR" w:eastAsia="nl-BE"/>
        </w:rPr>
        <w:lastRenderedPageBreak/>
        <w:t>b.</w:t>
      </w:r>
      <w:r w:rsidRPr="00D450F6">
        <w:rPr>
          <w:rFonts w:eastAsia="Times New Roman" w:cs="Segoe UI"/>
          <w:sz w:val="20"/>
          <w:szCs w:val="20"/>
          <w:lang w:val="fr-FR" w:eastAsia="nl-BE"/>
        </w:rPr>
        <w:tab/>
        <w:t xml:space="preserve">Enabel est déjà en possession des documents concernés. </w:t>
      </w:r>
    </w:p>
    <w:p w14:paraId="08A7A1BF" w14:textId="68CFF332"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 xml:space="preserve"> 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consent formellement à ce que Enabel ait accès aux documents justificatifs étayant les informations fournies dans le présent document. </w:t>
      </w:r>
    </w:p>
    <w:p w14:paraId="21F4DC3A"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Date</w:t>
      </w:r>
    </w:p>
    <w:p w14:paraId="49B16D9E"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Localisation </w:t>
      </w:r>
    </w:p>
    <w:p w14:paraId="36C72A5B" w14:textId="77777777" w:rsidR="00AC07ED"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Signature</w:t>
      </w:r>
    </w:p>
    <w:p w14:paraId="2BB3E169" w14:textId="0EAEA95C" w:rsidR="00EC4D41" w:rsidRPr="00D450F6" w:rsidRDefault="00EC4D41" w:rsidP="003A7B61">
      <w:pPr>
        <w:jc w:val="left"/>
        <w:rPr>
          <w:rFonts w:eastAsia="Times New Roman" w:cs="Segoe UI"/>
          <w:sz w:val="20"/>
          <w:szCs w:val="20"/>
          <w:lang w:val="fr-FR" w:eastAsia="nl-BE"/>
        </w:rPr>
      </w:pPr>
      <w:r>
        <w:rPr>
          <w:rFonts w:eastAsia="Times New Roman" w:cs="Segoe UI"/>
          <w:sz w:val="20"/>
          <w:szCs w:val="20"/>
          <w:lang w:val="fr-FR" w:eastAsia="nl-BE"/>
        </w:rPr>
        <w:br w:type="page"/>
      </w:r>
    </w:p>
    <w:p w14:paraId="11B0A460" w14:textId="75D466BF" w:rsidR="00AC07ED" w:rsidRPr="00D450F6" w:rsidRDefault="00AC07ED" w:rsidP="00AC07ED">
      <w:pPr>
        <w:pStyle w:val="Titre2"/>
      </w:pPr>
      <w:bookmarkStart w:id="116" w:name="_Toc52268504"/>
      <w:bookmarkStart w:id="117" w:name="_Toc52533035"/>
      <w:bookmarkStart w:id="118" w:name="_Toc173335265"/>
      <w:r w:rsidRPr="00D450F6">
        <w:lastRenderedPageBreak/>
        <w:t xml:space="preserve">Déclaration intégrité </w:t>
      </w:r>
      <w:r w:rsidR="00902A3A">
        <w:t>candidats</w:t>
      </w:r>
      <w:bookmarkEnd w:id="116"/>
      <w:bookmarkEnd w:id="117"/>
      <w:bookmarkEnd w:id="118"/>
    </w:p>
    <w:p w14:paraId="409EBD02" w14:textId="183B97DC" w:rsidR="00AC07ED" w:rsidRPr="00D450F6" w:rsidRDefault="00AC07ED" w:rsidP="00AC07ED">
      <w:pPr>
        <w:widowControl w:val="0"/>
        <w:suppressAutoHyphens/>
        <w:spacing w:before="60" w:after="60" w:line="288" w:lineRule="auto"/>
        <w:rPr>
          <w:kern w:val="18"/>
          <w:sz w:val="20"/>
        </w:rPr>
      </w:pPr>
      <w:r w:rsidRPr="00D450F6">
        <w:rPr>
          <w:kern w:val="18"/>
          <w:sz w:val="20"/>
        </w:rPr>
        <w:t xml:space="preserve">Par la présente, je / nous, agissant en ma/notre qualité de représentant(s) légal/légaux du </w:t>
      </w:r>
      <w:r w:rsidR="000E3FF2">
        <w:rPr>
          <w:kern w:val="18"/>
          <w:sz w:val="20"/>
        </w:rPr>
        <w:t>candidat</w:t>
      </w:r>
      <w:r w:rsidRPr="00D450F6">
        <w:rPr>
          <w:kern w:val="18"/>
          <w:sz w:val="20"/>
        </w:rPr>
        <w:t xml:space="preserve"> précité, déclare/rons ce qui suit : </w:t>
      </w:r>
    </w:p>
    <w:p w14:paraId="24C5D02B" w14:textId="74C655C5" w:rsidR="00AC07ED" w:rsidRPr="00D450F6" w:rsidRDefault="00AC07ED" w:rsidP="00360B8E">
      <w:pPr>
        <w:numPr>
          <w:ilvl w:val="0"/>
          <w:numId w:val="9"/>
        </w:numPr>
        <w:spacing w:after="0" w:line="280" w:lineRule="auto"/>
      </w:pPr>
      <w:r w:rsidRPr="00D450F6">
        <w:t xml:space="preserve">Ni les membres de l’administration, ni les employés, ni toute personne ou personne morale avec laquelle le </w:t>
      </w:r>
      <w:r w:rsidR="000E3FF2">
        <w:t>candidat</w:t>
      </w:r>
      <w:r w:rsidRPr="00D450F6">
        <w:t xml:space="preserv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3CFBE50" w14:textId="77777777" w:rsidR="00AC07ED" w:rsidRPr="00D450F6" w:rsidRDefault="00AC07ED" w:rsidP="00360B8E">
      <w:pPr>
        <w:numPr>
          <w:ilvl w:val="0"/>
          <w:numId w:val="9"/>
        </w:numPr>
        <w:spacing w:after="0" w:line="280" w:lineRule="auto"/>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63C4E1D8" w14:textId="4778A19A" w:rsidR="00AC07ED" w:rsidRPr="00D450F6" w:rsidRDefault="00AC07ED" w:rsidP="00360B8E">
      <w:pPr>
        <w:numPr>
          <w:ilvl w:val="0"/>
          <w:numId w:val="9"/>
        </w:numPr>
        <w:spacing w:after="0" w:line="280" w:lineRule="auto"/>
      </w:pPr>
      <w:r w:rsidRPr="00D450F6">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r w:rsidR="002150B6" w:rsidRPr="00D450F6">
        <w:t>corruption et</w:t>
      </w:r>
      <w:r w:rsidRPr="00D450F6">
        <w:t xml:space="preserve"> je / nous déclare/rons souscrire et respecter entièrement ces articles.</w:t>
      </w:r>
    </w:p>
    <w:p w14:paraId="1319130F" w14:textId="77777777" w:rsidR="00AC07ED" w:rsidRPr="00D450F6" w:rsidRDefault="00AC07ED" w:rsidP="00AC07ED">
      <w:pPr>
        <w:widowControl w:val="0"/>
        <w:suppressAutoHyphens/>
        <w:spacing w:before="60" w:after="60" w:line="288" w:lineRule="auto"/>
        <w:rPr>
          <w:kern w:val="18"/>
          <w:sz w:val="20"/>
        </w:rPr>
      </w:pPr>
    </w:p>
    <w:p w14:paraId="43FCD607" w14:textId="4EE5FB8F" w:rsidR="00AC07ED" w:rsidRPr="002150B6" w:rsidRDefault="00AC07ED" w:rsidP="00AC07ED">
      <w:pPr>
        <w:widowControl w:val="0"/>
        <w:suppressAutoHyphens/>
        <w:spacing w:before="60" w:after="60" w:line="288" w:lineRule="auto"/>
        <w:rPr>
          <w:kern w:val="18"/>
          <w:szCs w:val="21"/>
        </w:rPr>
      </w:pPr>
      <w:r w:rsidRPr="002150B6">
        <w:rPr>
          <w:kern w:val="18"/>
          <w:szCs w:val="21"/>
        </w:rPr>
        <w:t xml:space="preserve">Si le marché précité devait être attribué au </w:t>
      </w:r>
      <w:r w:rsidR="000E3FF2">
        <w:rPr>
          <w:kern w:val="18"/>
          <w:szCs w:val="21"/>
        </w:rPr>
        <w:t>candidat</w:t>
      </w:r>
      <w:r w:rsidRPr="002150B6">
        <w:rPr>
          <w:kern w:val="18"/>
          <w:szCs w:val="21"/>
        </w:rPr>
        <w:t xml:space="preserve">, je/nous déclare/rons, par ailleurs, marquer mon/notre accord avec les dispositions suivantes : </w:t>
      </w:r>
    </w:p>
    <w:p w14:paraId="55ABB17E" w14:textId="77777777" w:rsidR="00AC07ED" w:rsidRPr="00D450F6" w:rsidRDefault="00AC07ED" w:rsidP="00360B8E">
      <w:pPr>
        <w:numPr>
          <w:ilvl w:val="0"/>
          <w:numId w:val="10"/>
        </w:numPr>
        <w:spacing w:after="0" w:line="280" w:lineRule="auto"/>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6C51EA4" w14:textId="3579AF43" w:rsidR="00AC07ED" w:rsidRPr="00D450F6" w:rsidRDefault="00AC07ED" w:rsidP="00360B8E">
      <w:pPr>
        <w:numPr>
          <w:ilvl w:val="0"/>
          <w:numId w:val="10"/>
        </w:numPr>
        <w:spacing w:after="0" w:line="280" w:lineRule="auto"/>
      </w:pPr>
      <w:r w:rsidRPr="00D450F6">
        <w:t>Tout contrat (marché public) sera résilié, dès lors qu’il s’avérerait que l’attribution du contrat ou son exécution aurait donné lieu à l’obtention ou l</w:t>
      </w:r>
      <w:r w:rsidR="00634E8B">
        <w:t xml:space="preserve">a </w:t>
      </w:r>
      <w:r w:rsidR="0023167D">
        <w:t>demande de participation</w:t>
      </w:r>
      <w:r w:rsidRPr="00D450F6">
        <w:t xml:space="preserve"> des avantages appréciables en argent précités.</w:t>
      </w:r>
    </w:p>
    <w:p w14:paraId="43355AAF" w14:textId="56B89438" w:rsidR="00AC07ED" w:rsidRPr="00D450F6" w:rsidRDefault="00AC07ED" w:rsidP="00360B8E">
      <w:pPr>
        <w:numPr>
          <w:ilvl w:val="0"/>
          <w:numId w:val="10"/>
        </w:numPr>
        <w:spacing w:after="0" w:line="280" w:lineRule="auto"/>
      </w:pPr>
      <w:r w:rsidRPr="00D450F6">
        <w:t xml:space="preserve">Tout manquement à se conformer à une ou plusieurs des clauses déontologiques </w:t>
      </w:r>
      <w:r w:rsidR="00201C13" w:rsidRPr="00201C13">
        <w:t>aboutiront</w:t>
      </w:r>
      <w:r w:rsidRPr="00D450F6">
        <w:t xml:space="preserve"> à l’exclusion du contractant du présent marché et d’autres marchés publics pour Enabel.</w:t>
      </w:r>
    </w:p>
    <w:p w14:paraId="70E4D4FF" w14:textId="77777777" w:rsidR="00AC07ED" w:rsidRPr="00D450F6" w:rsidRDefault="00AC07ED" w:rsidP="00AC07ED">
      <w:pPr>
        <w:spacing w:after="0" w:line="280" w:lineRule="auto"/>
        <w:ind w:left="720"/>
      </w:pPr>
    </w:p>
    <w:p w14:paraId="15CC2A48" w14:textId="4982F90C" w:rsidR="00AC07ED" w:rsidRPr="00D450F6" w:rsidRDefault="00AC07ED" w:rsidP="00AC07ED">
      <w:pPr>
        <w:widowControl w:val="0"/>
        <w:suppressAutoHyphens/>
        <w:spacing w:before="60" w:after="60" w:line="288" w:lineRule="auto"/>
        <w:rPr>
          <w:kern w:val="18"/>
          <w:szCs w:val="21"/>
        </w:rPr>
      </w:pPr>
      <w:r w:rsidRPr="00D450F6">
        <w:rPr>
          <w:kern w:val="18"/>
          <w:szCs w:val="21"/>
        </w:rPr>
        <w:t xml:space="preserve">Le </w:t>
      </w:r>
      <w:r w:rsidR="000E3FF2">
        <w:rPr>
          <w:kern w:val="18"/>
          <w:szCs w:val="21"/>
        </w:rPr>
        <w:t>candidat</w:t>
      </w:r>
      <w:r w:rsidRPr="00D450F6">
        <w:rPr>
          <w:kern w:val="18"/>
          <w:szCs w:val="21"/>
        </w:rPr>
        <w:t xml:space="preserv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w:t>
      </w:r>
      <w:r w:rsidR="000E3FF2">
        <w:rPr>
          <w:kern w:val="18"/>
          <w:szCs w:val="21"/>
        </w:rPr>
        <w:t>candidat</w:t>
      </w:r>
      <w:r w:rsidRPr="00D450F6">
        <w:rPr>
          <w:kern w:val="18"/>
          <w:szCs w:val="21"/>
        </w:rPr>
        <w:t>.</w:t>
      </w:r>
    </w:p>
    <w:p w14:paraId="547ED882" w14:textId="77777777" w:rsidR="00AC07ED" w:rsidRPr="00D450F6" w:rsidRDefault="00AC07ED" w:rsidP="00AC07ED">
      <w:pPr>
        <w:spacing w:after="120" w:line="480" w:lineRule="auto"/>
        <w:rPr>
          <w:kern w:val="18"/>
          <w:szCs w:val="21"/>
        </w:rPr>
      </w:pPr>
      <w:r w:rsidRPr="00D450F6">
        <w:rPr>
          <w:kern w:val="18"/>
          <w:szCs w:val="21"/>
        </w:rPr>
        <w:t xml:space="preserve">Date </w:t>
      </w:r>
    </w:p>
    <w:p w14:paraId="2144D097" w14:textId="77777777" w:rsidR="00AC07ED" w:rsidRPr="00D450F6" w:rsidRDefault="00AC07ED" w:rsidP="00AC07ED">
      <w:pPr>
        <w:spacing w:after="120" w:line="480" w:lineRule="auto"/>
        <w:rPr>
          <w:kern w:val="18"/>
          <w:szCs w:val="21"/>
        </w:rPr>
      </w:pPr>
      <w:r w:rsidRPr="00D450F6">
        <w:rPr>
          <w:kern w:val="18"/>
          <w:szCs w:val="21"/>
        </w:rPr>
        <w:lastRenderedPageBreak/>
        <w:t xml:space="preserve">Localisation </w:t>
      </w:r>
    </w:p>
    <w:p w14:paraId="6802F0C4" w14:textId="155338DD" w:rsidR="00EC4D41" w:rsidRDefault="00AC07ED" w:rsidP="00AC07ED">
      <w:pPr>
        <w:spacing w:after="120" w:line="480" w:lineRule="auto"/>
        <w:rPr>
          <w:kern w:val="18"/>
          <w:szCs w:val="21"/>
        </w:rPr>
      </w:pPr>
      <w:r w:rsidRPr="00201C13">
        <w:rPr>
          <w:kern w:val="18"/>
          <w:szCs w:val="21"/>
          <w:highlight w:val="yellow"/>
        </w:rPr>
        <w:t>Signature</w:t>
      </w:r>
      <w:r w:rsidRPr="00D450F6">
        <w:rPr>
          <w:kern w:val="18"/>
          <w:szCs w:val="21"/>
        </w:rPr>
        <w:t xml:space="preserve"> </w:t>
      </w:r>
    </w:p>
    <w:bookmarkEnd w:id="3"/>
    <w:bookmarkEnd w:id="4"/>
    <w:bookmarkEnd w:id="5"/>
    <w:bookmarkEnd w:id="6"/>
    <w:bookmarkEnd w:id="7"/>
    <w:p w14:paraId="0BA0E291" w14:textId="77429EF4" w:rsidR="00AC07ED" w:rsidRPr="002150B6" w:rsidRDefault="00AC07ED" w:rsidP="002150B6">
      <w:pPr>
        <w:jc w:val="left"/>
        <w:rPr>
          <w:kern w:val="18"/>
          <w:szCs w:val="21"/>
        </w:rPr>
      </w:pPr>
    </w:p>
    <w:sectPr w:rsidR="00AC07ED" w:rsidRPr="002150B6" w:rsidSect="00077699">
      <w:headerReference w:type="even" r:id="rId31"/>
      <w:pgSz w:w="11905" w:h="16837"/>
      <w:pgMar w:top="2549" w:right="1411" w:bottom="1512" w:left="2549"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E90D5" w14:textId="77777777" w:rsidR="00F71F2E" w:rsidRDefault="00F71F2E" w:rsidP="00C06A66">
      <w:pPr>
        <w:spacing w:after="0" w:line="240" w:lineRule="auto"/>
      </w:pPr>
      <w:r>
        <w:separator/>
      </w:r>
    </w:p>
  </w:endnote>
  <w:endnote w:type="continuationSeparator" w:id="0">
    <w:p w14:paraId="7D42CBA2" w14:textId="77777777" w:rsidR="00F71F2E" w:rsidRDefault="00F71F2E"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D200FDFF" w:usb2="00000029" w:usb3="00000000" w:csb0="0000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E0894" w14:textId="77777777" w:rsidR="00C06A66" w:rsidRPr="00126C92" w:rsidRDefault="00C06A66" w:rsidP="00465D5E">
    <w:pPr>
      <w:pStyle w:val="Basdepage"/>
    </w:pPr>
    <w:r>
      <w:t xml:space="preserve">CSC Bxl </w:t>
    </w:r>
    <w:r w:rsidRPr="00465D5E">
      <w:rPr>
        <w:highlight w:val="lightGray"/>
      </w:rPr>
      <w:t>X titre (code navision)</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rsidP="00465D5E">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3DE7CA9E" w:rsidR="00C06A66" w:rsidRDefault="001B1F65">
    <w:pPr>
      <w:pStyle w:val="Pieddepage"/>
      <w:tabs>
        <w:tab w:val="clear" w:pos="9637"/>
        <w:tab w:val="right" w:pos="9070"/>
      </w:tabs>
    </w:pPr>
    <w:r w:rsidRPr="00870839">
      <w:t>Guide de sélection</w:t>
    </w:r>
    <w:r w:rsidR="00870839" w:rsidRPr="00870839">
      <w:t>- COD22023-10047</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021D6" w14:textId="77777777" w:rsidR="00F71F2E" w:rsidRDefault="00F71F2E" w:rsidP="00C06A66">
      <w:pPr>
        <w:spacing w:after="0" w:line="240" w:lineRule="auto"/>
      </w:pPr>
      <w:r>
        <w:separator/>
      </w:r>
    </w:p>
  </w:footnote>
  <w:footnote w:type="continuationSeparator" w:id="0">
    <w:p w14:paraId="2F630209" w14:textId="77777777" w:rsidR="00F71F2E" w:rsidRDefault="00F71F2E" w:rsidP="00C06A66">
      <w:pPr>
        <w:spacing w:after="0" w:line="240" w:lineRule="auto"/>
      </w:pPr>
      <w:r>
        <w:continuationSeparator/>
      </w:r>
    </w:p>
  </w:footnote>
  <w:footnote w:id="1">
    <w:p w14:paraId="53E1C40A" w14:textId="77777777" w:rsidR="00C06A66" w:rsidRPr="00C81AA0" w:rsidRDefault="00C06A66" w:rsidP="00C06A66">
      <w:pPr>
        <w:pStyle w:val="Notedebasdepage"/>
      </w:pPr>
      <w:r w:rsidRPr="00C81AA0">
        <w:rPr>
          <w:rStyle w:val="Appelnotedebasdep"/>
        </w:rPr>
        <w:footnoteRef/>
      </w:r>
      <w:r w:rsidRPr="00C81AA0">
        <w:t xml:space="preserve"> M.B. du 18 novembre 2008.</w:t>
      </w:r>
    </w:p>
  </w:footnote>
  <w:footnote w:id="2">
    <w:p w14:paraId="172A8396" w14:textId="77777777" w:rsidR="00C06A66" w:rsidRPr="00C81AA0" w:rsidRDefault="00C06A66" w:rsidP="00C06A66">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3">
    <w:p w14:paraId="2E4310B7"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4">
    <w:p w14:paraId="5DE5162B"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5">
    <w:p w14:paraId="389059B8" w14:textId="77777777" w:rsidR="00AC07ED" w:rsidRDefault="00AC07ED" w:rsidP="00AC07ED">
      <w:pPr>
        <w:pStyle w:val="Notedebasdepage"/>
      </w:pPr>
      <w:r>
        <w:rPr>
          <w:rStyle w:val="Appelnotedebasdep"/>
        </w:rPr>
        <w:footnoteRef/>
      </w:r>
      <w:r>
        <w:t xml:space="preserve"> </w:t>
      </w:r>
      <w:r w:rsidRPr="000D3026">
        <w:t>A défaut des autres documents d'identités: titre de séjour ou passeport diplomatique.</w:t>
      </w:r>
    </w:p>
  </w:footnote>
  <w:footnote w:id="6">
    <w:p w14:paraId="14CEC97A"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7">
    <w:p w14:paraId="5C141ACB" w14:textId="77777777" w:rsidR="00AC07ED" w:rsidRDefault="00AC07ED" w:rsidP="00AC07E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8">
    <w:p w14:paraId="0A54D6E9"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9">
    <w:p w14:paraId="73C5511A"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0">
    <w:p w14:paraId="73C555F1"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1">
    <w:p w14:paraId="747EF65C" w14:textId="77777777" w:rsidR="00AC07ED" w:rsidRDefault="00AC07ED" w:rsidP="00AC07ED">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2">
    <w:p w14:paraId="45BE1258"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13">
    <w:p w14:paraId="27D29B9A"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41C5A" w14:textId="77777777" w:rsidR="00C06A66" w:rsidRDefault="00C06A66" w:rsidP="00465D5E">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5FE62" w14:textId="5EE935C9" w:rsidR="00C06A66" w:rsidRDefault="00C06A66" w:rsidP="00465D5E">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EC002"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77283"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38BF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88D61" w14:textId="77777777" w:rsidR="009F5FB4" w:rsidRDefault="009F5F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3" w15:restartNumberingAfterBreak="0">
    <w:nsid w:val="0F821046"/>
    <w:multiLevelType w:val="hybridMultilevel"/>
    <w:tmpl w:val="29E82712"/>
    <w:lvl w:ilvl="0" w:tplc="2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B36ECA"/>
    <w:multiLevelType w:val="hybridMultilevel"/>
    <w:tmpl w:val="12C0D7EA"/>
    <w:lvl w:ilvl="0" w:tplc="8052538A">
      <w:numFmt w:val="bullet"/>
      <w:lvlText w:val="•"/>
      <w:lvlJc w:val="left"/>
      <w:pPr>
        <w:ind w:left="710" w:hanging="710"/>
      </w:pPr>
      <w:rPr>
        <w:rFonts w:ascii="Georgia" w:eastAsia="Calibri" w:hAnsi="Georgia" w:cs="Times New Roman" w:hint="default"/>
      </w:rPr>
    </w:lvl>
    <w:lvl w:ilvl="1" w:tplc="240C0003" w:tentative="1">
      <w:start w:val="1"/>
      <w:numFmt w:val="bullet"/>
      <w:lvlText w:val="o"/>
      <w:lvlJc w:val="left"/>
      <w:pPr>
        <w:ind w:left="1080" w:hanging="360"/>
      </w:pPr>
      <w:rPr>
        <w:rFonts w:ascii="Courier New" w:hAnsi="Courier New" w:cs="Courier New" w:hint="default"/>
      </w:rPr>
    </w:lvl>
    <w:lvl w:ilvl="2" w:tplc="240C0005" w:tentative="1">
      <w:start w:val="1"/>
      <w:numFmt w:val="bullet"/>
      <w:lvlText w:val=""/>
      <w:lvlJc w:val="left"/>
      <w:pPr>
        <w:ind w:left="1800" w:hanging="360"/>
      </w:pPr>
      <w:rPr>
        <w:rFonts w:ascii="Wingdings" w:hAnsi="Wingdings" w:hint="default"/>
      </w:rPr>
    </w:lvl>
    <w:lvl w:ilvl="3" w:tplc="240C0001" w:tentative="1">
      <w:start w:val="1"/>
      <w:numFmt w:val="bullet"/>
      <w:lvlText w:val=""/>
      <w:lvlJc w:val="left"/>
      <w:pPr>
        <w:ind w:left="2520" w:hanging="360"/>
      </w:pPr>
      <w:rPr>
        <w:rFonts w:ascii="Symbol" w:hAnsi="Symbol" w:hint="default"/>
      </w:rPr>
    </w:lvl>
    <w:lvl w:ilvl="4" w:tplc="240C0003" w:tentative="1">
      <w:start w:val="1"/>
      <w:numFmt w:val="bullet"/>
      <w:lvlText w:val="o"/>
      <w:lvlJc w:val="left"/>
      <w:pPr>
        <w:ind w:left="3240" w:hanging="360"/>
      </w:pPr>
      <w:rPr>
        <w:rFonts w:ascii="Courier New" w:hAnsi="Courier New" w:cs="Courier New" w:hint="default"/>
      </w:rPr>
    </w:lvl>
    <w:lvl w:ilvl="5" w:tplc="240C0005" w:tentative="1">
      <w:start w:val="1"/>
      <w:numFmt w:val="bullet"/>
      <w:lvlText w:val=""/>
      <w:lvlJc w:val="left"/>
      <w:pPr>
        <w:ind w:left="3960" w:hanging="360"/>
      </w:pPr>
      <w:rPr>
        <w:rFonts w:ascii="Wingdings" w:hAnsi="Wingdings" w:hint="default"/>
      </w:rPr>
    </w:lvl>
    <w:lvl w:ilvl="6" w:tplc="240C0001" w:tentative="1">
      <w:start w:val="1"/>
      <w:numFmt w:val="bullet"/>
      <w:lvlText w:val=""/>
      <w:lvlJc w:val="left"/>
      <w:pPr>
        <w:ind w:left="4680" w:hanging="360"/>
      </w:pPr>
      <w:rPr>
        <w:rFonts w:ascii="Symbol" w:hAnsi="Symbol" w:hint="default"/>
      </w:rPr>
    </w:lvl>
    <w:lvl w:ilvl="7" w:tplc="240C0003" w:tentative="1">
      <w:start w:val="1"/>
      <w:numFmt w:val="bullet"/>
      <w:lvlText w:val="o"/>
      <w:lvlJc w:val="left"/>
      <w:pPr>
        <w:ind w:left="5400" w:hanging="360"/>
      </w:pPr>
      <w:rPr>
        <w:rFonts w:ascii="Courier New" w:hAnsi="Courier New" w:cs="Courier New" w:hint="default"/>
      </w:rPr>
    </w:lvl>
    <w:lvl w:ilvl="8" w:tplc="240C0005" w:tentative="1">
      <w:start w:val="1"/>
      <w:numFmt w:val="bullet"/>
      <w:lvlText w:val=""/>
      <w:lvlJc w:val="left"/>
      <w:pPr>
        <w:ind w:left="6120" w:hanging="360"/>
      </w:pPr>
      <w:rPr>
        <w:rFonts w:ascii="Wingdings" w:hAnsi="Wingdings" w:hint="default"/>
      </w:rPr>
    </w:lvl>
  </w:abstractNum>
  <w:abstractNum w:abstractNumId="5" w15:restartNumberingAfterBreak="0">
    <w:nsid w:val="19D93EDF"/>
    <w:multiLevelType w:val="hybridMultilevel"/>
    <w:tmpl w:val="41FE17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B541CC2"/>
    <w:multiLevelType w:val="multilevel"/>
    <w:tmpl w:val="CC64B2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0"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1" w15:restartNumberingAfterBreak="0">
    <w:nsid w:val="26611996"/>
    <w:multiLevelType w:val="hybridMultilevel"/>
    <w:tmpl w:val="C6808E40"/>
    <w:lvl w:ilvl="0" w:tplc="B7FCC030">
      <w:start w:val="1"/>
      <w:numFmt w:val="decimal"/>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13"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14"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6D3866"/>
    <w:multiLevelType w:val="hybridMultilevel"/>
    <w:tmpl w:val="CBD656E8"/>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8"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9" w15:restartNumberingAfterBreak="0">
    <w:nsid w:val="3B4872B8"/>
    <w:multiLevelType w:val="hybridMultilevel"/>
    <w:tmpl w:val="F7F86B50"/>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0" w15:restartNumberingAfterBreak="0">
    <w:nsid w:val="3D505828"/>
    <w:multiLevelType w:val="hybridMultilevel"/>
    <w:tmpl w:val="A3521D30"/>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1"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22" w15:restartNumberingAfterBreak="0">
    <w:nsid w:val="42FB545D"/>
    <w:multiLevelType w:val="hybridMultilevel"/>
    <w:tmpl w:val="58A2A60A"/>
    <w:lvl w:ilvl="0" w:tplc="8052538A">
      <w:numFmt w:val="bullet"/>
      <w:lvlText w:val="•"/>
      <w:lvlJc w:val="left"/>
      <w:pPr>
        <w:ind w:left="1070" w:hanging="710"/>
      </w:pPr>
      <w:rPr>
        <w:rFonts w:ascii="Georgia" w:eastAsia="Calibri" w:hAnsi="Georgia" w:cs="Times New Roman"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3" w15:restartNumberingAfterBreak="0">
    <w:nsid w:val="478D2B56"/>
    <w:multiLevelType w:val="hybridMultilevel"/>
    <w:tmpl w:val="EFCACF92"/>
    <w:lvl w:ilvl="0" w:tplc="CB425C9A">
      <w:start w:val="2"/>
      <w:numFmt w:val="bullet"/>
      <w:lvlText w:val="-"/>
      <w:lvlJc w:val="left"/>
      <w:pPr>
        <w:ind w:left="720" w:hanging="360"/>
      </w:pPr>
      <w:rPr>
        <w:rFonts w:ascii="Georgia" w:eastAsia="Calibri" w:hAnsi="Georgia" w:cs="Times New Roman"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4" w15:restartNumberingAfterBreak="0">
    <w:nsid w:val="479B5AB3"/>
    <w:multiLevelType w:val="hybridMultilevel"/>
    <w:tmpl w:val="BECAF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330C0D"/>
    <w:multiLevelType w:val="hybridMultilevel"/>
    <w:tmpl w:val="95BE278E"/>
    <w:lvl w:ilvl="0" w:tplc="040C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30" w15:restartNumberingAfterBreak="0">
    <w:nsid w:val="6C3B707D"/>
    <w:multiLevelType w:val="hybridMultilevel"/>
    <w:tmpl w:val="6F848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2" w15:restartNumberingAfterBreak="0">
    <w:nsid w:val="707A4B88"/>
    <w:multiLevelType w:val="hybridMultilevel"/>
    <w:tmpl w:val="BA5AB4E8"/>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33" w15:restartNumberingAfterBreak="0">
    <w:nsid w:val="7B400D64"/>
    <w:multiLevelType w:val="hybridMultilevel"/>
    <w:tmpl w:val="9836E7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37"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90358447">
    <w:abstractNumId w:val="6"/>
  </w:num>
  <w:num w:numId="2" w16cid:durableId="675615432">
    <w:abstractNumId w:val="1"/>
  </w:num>
  <w:num w:numId="3" w16cid:durableId="1415085504">
    <w:abstractNumId w:val="26"/>
  </w:num>
  <w:num w:numId="4" w16cid:durableId="1202669659">
    <w:abstractNumId w:val="37"/>
  </w:num>
  <w:num w:numId="5" w16cid:durableId="58869622">
    <w:abstractNumId w:val="18"/>
  </w:num>
  <w:num w:numId="6" w16cid:durableId="1438014821">
    <w:abstractNumId w:val="25"/>
  </w:num>
  <w:num w:numId="7" w16cid:durableId="1476871240">
    <w:abstractNumId w:val="16"/>
  </w:num>
  <w:num w:numId="8" w16cid:durableId="1576815510">
    <w:abstractNumId w:val="13"/>
  </w:num>
  <w:num w:numId="9" w16cid:durableId="1150948969">
    <w:abstractNumId w:val="35"/>
  </w:num>
  <w:num w:numId="10" w16cid:durableId="339622530">
    <w:abstractNumId w:val="14"/>
  </w:num>
  <w:num w:numId="11" w16cid:durableId="464351810">
    <w:abstractNumId w:val="7"/>
  </w:num>
  <w:num w:numId="12" w16cid:durableId="605043925">
    <w:abstractNumId w:val="0"/>
  </w:num>
  <w:num w:numId="13" w16cid:durableId="632489769">
    <w:abstractNumId w:val="15"/>
  </w:num>
  <w:num w:numId="14" w16cid:durableId="1548444808">
    <w:abstractNumId w:val="10"/>
  </w:num>
  <w:num w:numId="15" w16cid:durableId="1627196469">
    <w:abstractNumId w:val="29"/>
  </w:num>
  <w:num w:numId="16" w16cid:durableId="1890068763">
    <w:abstractNumId w:val="12"/>
  </w:num>
  <w:num w:numId="17" w16cid:durableId="1030643891">
    <w:abstractNumId w:val="21"/>
  </w:num>
  <w:num w:numId="18" w16cid:durableId="1040277589">
    <w:abstractNumId w:val="9"/>
  </w:num>
  <w:num w:numId="19" w16cid:durableId="632322688">
    <w:abstractNumId w:val="34"/>
  </w:num>
  <w:num w:numId="20" w16cid:durableId="1484539992">
    <w:abstractNumId w:val="8"/>
  </w:num>
  <w:num w:numId="21" w16cid:durableId="1119956217">
    <w:abstractNumId w:val="36"/>
  </w:num>
  <w:num w:numId="22" w16cid:durableId="335429102">
    <w:abstractNumId w:val="2"/>
  </w:num>
  <w:num w:numId="23" w16cid:durableId="2023432369">
    <w:abstractNumId w:val="31"/>
  </w:num>
  <w:num w:numId="24" w16cid:durableId="1496455619">
    <w:abstractNumId w:val="28"/>
  </w:num>
  <w:num w:numId="25" w16cid:durableId="280384152">
    <w:abstractNumId w:val="11"/>
  </w:num>
  <w:num w:numId="26" w16cid:durableId="955986493">
    <w:abstractNumId w:val="5"/>
  </w:num>
  <w:num w:numId="27" w16cid:durableId="1081214331">
    <w:abstractNumId w:val="30"/>
  </w:num>
  <w:num w:numId="28" w16cid:durableId="1943802732">
    <w:abstractNumId w:val="24"/>
  </w:num>
  <w:num w:numId="29" w16cid:durableId="197550918">
    <w:abstractNumId w:val="33"/>
  </w:num>
  <w:num w:numId="30" w16cid:durableId="516773782">
    <w:abstractNumId w:val="23"/>
  </w:num>
  <w:num w:numId="31" w16cid:durableId="2098137350">
    <w:abstractNumId w:val="27"/>
  </w:num>
  <w:num w:numId="32" w16cid:durableId="199318298">
    <w:abstractNumId w:val="17"/>
  </w:num>
  <w:num w:numId="33" w16cid:durableId="1687632564">
    <w:abstractNumId w:val="19"/>
  </w:num>
  <w:num w:numId="34" w16cid:durableId="1403407603">
    <w:abstractNumId w:val="20"/>
  </w:num>
  <w:num w:numId="35" w16cid:durableId="1728990766">
    <w:abstractNumId w:val="32"/>
  </w:num>
  <w:num w:numId="36" w16cid:durableId="1570270380">
    <w:abstractNumId w:val="22"/>
  </w:num>
  <w:num w:numId="37" w16cid:durableId="1767966366">
    <w:abstractNumId w:val="4"/>
  </w:num>
  <w:num w:numId="38" w16cid:durableId="2077392306">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1427C"/>
    <w:rsid w:val="00016E9C"/>
    <w:rsid w:val="00025463"/>
    <w:rsid w:val="000355E2"/>
    <w:rsid w:val="00036DAD"/>
    <w:rsid w:val="00043FA2"/>
    <w:rsid w:val="0004511A"/>
    <w:rsid w:val="00045B67"/>
    <w:rsid w:val="00047C52"/>
    <w:rsid w:val="00067A88"/>
    <w:rsid w:val="00067C6F"/>
    <w:rsid w:val="000837A9"/>
    <w:rsid w:val="00083866"/>
    <w:rsid w:val="00086275"/>
    <w:rsid w:val="0009003B"/>
    <w:rsid w:val="00090EA3"/>
    <w:rsid w:val="00094200"/>
    <w:rsid w:val="00094272"/>
    <w:rsid w:val="000A5402"/>
    <w:rsid w:val="000A7079"/>
    <w:rsid w:val="000B278A"/>
    <w:rsid w:val="000B5960"/>
    <w:rsid w:val="000B6924"/>
    <w:rsid w:val="000B6C7D"/>
    <w:rsid w:val="000B7070"/>
    <w:rsid w:val="000B7BC7"/>
    <w:rsid w:val="000C5E29"/>
    <w:rsid w:val="000E3FF2"/>
    <w:rsid w:val="000E476E"/>
    <w:rsid w:val="000F07B3"/>
    <w:rsid w:val="000F43F8"/>
    <w:rsid w:val="001043AD"/>
    <w:rsid w:val="00106398"/>
    <w:rsid w:val="0011439F"/>
    <w:rsid w:val="00116E56"/>
    <w:rsid w:val="00120925"/>
    <w:rsid w:val="00123156"/>
    <w:rsid w:val="00133E64"/>
    <w:rsid w:val="001354FA"/>
    <w:rsid w:val="00141B76"/>
    <w:rsid w:val="00153698"/>
    <w:rsid w:val="00154170"/>
    <w:rsid w:val="0015479C"/>
    <w:rsid w:val="0016037D"/>
    <w:rsid w:val="001651DA"/>
    <w:rsid w:val="00165972"/>
    <w:rsid w:val="00167C2D"/>
    <w:rsid w:val="00172009"/>
    <w:rsid w:val="0018358C"/>
    <w:rsid w:val="00185ECB"/>
    <w:rsid w:val="0018778D"/>
    <w:rsid w:val="00190515"/>
    <w:rsid w:val="001911AB"/>
    <w:rsid w:val="00196A07"/>
    <w:rsid w:val="001A1AA5"/>
    <w:rsid w:val="001A3F59"/>
    <w:rsid w:val="001A56AD"/>
    <w:rsid w:val="001A7897"/>
    <w:rsid w:val="001B1F65"/>
    <w:rsid w:val="001B495C"/>
    <w:rsid w:val="001B5451"/>
    <w:rsid w:val="001C679B"/>
    <w:rsid w:val="001C7361"/>
    <w:rsid w:val="001C7D39"/>
    <w:rsid w:val="001D0FDD"/>
    <w:rsid w:val="001D7211"/>
    <w:rsid w:val="001E469E"/>
    <w:rsid w:val="001F14C4"/>
    <w:rsid w:val="001F3422"/>
    <w:rsid w:val="001F3959"/>
    <w:rsid w:val="001F7B2C"/>
    <w:rsid w:val="001F7BD5"/>
    <w:rsid w:val="00201C13"/>
    <w:rsid w:val="002021A3"/>
    <w:rsid w:val="0021415C"/>
    <w:rsid w:val="002150B6"/>
    <w:rsid w:val="002175D7"/>
    <w:rsid w:val="00220CAF"/>
    <w:rsid w:val="00223274"/>
    <w:rsid w:val="0023167D"/>
    <w:rsid w:val="0023434A"/>
    <w:rsid w:val="002347A7"/>
    <w:rsid w:val="00241D0F"/>
    <w:rsid w:val="00245705"/>
    <w:rsid w:val="00246A02"/>
    <w:rsid w:val="00247261"/>
    <w:rsid w:val="00253578"/>
    <w:rsid w:val="00260C0B"/>
    <w:rsid w:val="002741B6"/>
    <w:rsid w:val="0027655E"/>
    <w:rsid w:val="00281019"/>
    <w:rsid w:val="00287CD3"/>
    <w:rsid w:val="00290EF8"/>
    <w:rsid w:val="00294CDF"/>
    <w:rsid w:val="00295C61"/>
    <w:rsid w:val="002C2296"/>
    <w:rsid w:val="002C6F1D"/>
    <w:rsid w:val="002D2E63"/>
    <w:rsid w:val="002E413F"/>
    <w:rsid w:val="002E4D41"/>
    <w:rsid w:val="00314A2F"/>
    <w:rsid w:val="003378E2"/>
    <w:rsid w:val="00346D32"/>
    <w:rsid w:val="00346D63"/>
    <w:rsid w:val="0034706F"/>
    <w:rsid w:val="003609D1"/>
    <w:rsid w:val="00360B8E"/>
    <w:rsid w:val="003613D2"/>
    <w:rsid w:val="00363906"/>
    <w:rsid w:val="00371B9B"/>
    <w:rsid w:val="00377200"/>
    <w:rsid w:val="00380852"/>
    <w:rsid w:val="00382828"/>
    <w:rsid w:val="003840D0"/>
    <w:rsid w:val="0038578D"/>
    <w:rsid w:val="0039134E"/>
    <w:rsid w:val="003A7B61"/>
    <w:rsid w:val="003A7CFD"/>
    <w:rsid w:val="003B0963"/>
    <w:rsid w:val="003B1097"/>
    <w:rsid w:val="003B3743"/>
    <w:rsid w:val="003C7438"/>
    <w:rsid w:val="003D60EA"/>
    <w:rsid w:val="003F020D"/>
    <w:rsid w:val="00402322"/>
    <w:rsid w:val="004113BA"/>
    <w:rsid w:val="00420AC0"/>
    <w:rsid w:val="0042103B"/>
    <w:rsid w:val="0043188B"/>
    <w:rsid w:val="00433662"/>
    <w:rsid w:val="00436223"/>
    <w:rsid w:val="00446BF1"/>
    <w:rsid w:val="004571D4"/>
    <w:rsid w:val="004604B7"/>
    <w:rsid w:val="0046440B"/>
    <w:rsid w:val="00467953"/>
    <w:rsid w:val="00472921"/>
    <w:rsid w:val="00476CFA"/>
    <w:rsid w:val="004817C8"/>
    <w:rsid w:val="00484793"/>
    <w:rsid w:val="0048777B"/>
    <w:rsid w:val="00493371"/>
    <w:rsid w:val="004A4F8A"/>
    <w:rsid w:val="004B105B"/>
    <w:rsid w:val="004C6C6E"/>
    <w:rsid w:val="004D0B1D"/>
    <w:rsid w:val="004E054E"/>
    <w:rsid w:val="004E06B5"/>
    <w:rsid w:val="004E2A7B"/>
    <w:rsid w:val="004E4530"/>
    <w:rsid w:val="004E5859"/>
    <w:rsid w:val="004F1C58"/>
    <w:rsid w:val="004F7A74"/>
    <w:rsid w:val="00502F01"/>
    <w:rsid w:val="0050312B"/>
    <w:rsid w:val="00510E64"/>
    <w:rsid w:val="00515843"/>
    <w:rsid w:val="00521AD4"/>
    <w:rsid w:val="005225F2"/>
    <w:rsid w:val="0053368D"/>
    <w:rsid w:val="00533B5A"/>
    <w:rsid w:val="00537232"/>
    <w:rsid w:val="00537748"/>
    <w:rsid w:val="00540A46"/>
    <w:rsid w:val="00540D53"/>
    <w:rsid w:val="005412C7"/>
    <w:rsid w:val="00544C8E"/>
    <w:rsid w:val="00554ECE"/>
    <w:rsid w:val="00557356"/>
    <w:rsid w:val="00563C61"/>
    <w:rsid w:val="00572309"/>
    <w:rsid w:val="005756F8"/>
    <w:rsid w:val="005804AB"/>
    <w:rsid w:val="00580D44"/>
    <w:rsid w:val="00587987"/>
    <w:rsid w:val="00593910"/>
    <w:rsid w:val="005964CC"/>
    <w:rsid w:val="005A509A"/>
    <w:rsid w:val="005B40F5"/>
    <w:rsid w:val="005C420C"/>
    <w:rsid w:val="005D0853"/>
    <w:rsid w:val="005D24FE"/>
    <w:rsid w:val="005D6B80"/>
    <w:rsid w:val="005E1A7F"/>
    <w:rsid w:val="005F1589"/>
    <w:rsid w:val="005F5C0C"/>
    <w:rsid w:val="006142F3"/>
    <w:rsid w:val="00615858"/>
    <w:rsid w:val="00620ABC"/>
    <w:rsid w:val="006236BE"/>
    <w:rsid w:val="006245C7"/>
    <w:rsid w:val="00634E8B"/>
    <w:rsid w:val="00634F41"/>
    <w:rsid w:val="00636A37"/>
    <w:rsid w:val="0065473C"/>
    <w:rsid w:val="00661884"/>
    <w:rsid w:val="00664680"/>
    <w:rsid w:val="00666BF5"/>
    <w:rsid w:val="00681C01"/>
    <w:rsid w:val="00683EB1"/>
    <w:rsid w:val="00685EFB"/>
    <w:rsid w:val="00692885"/>
    <w:rsid w:val="00697BBB"/>
    <w:rsid w:val="006B0B6E"/>
    <w:rsid w:val="006B59EB"/>
    <w:rsid w:val="006B5E1F"/>
    <w:rsid w:val="006B677E"/>
    <w:rsid w:val="006C76F1"/>
    <w:rsid w:val="006C7A52"/>
    <w:rsid w:val="006D17E7"/>
    <w:rsid w:val="006D4D8F"/>
    <w:rsid w:val="006D6E4A"/>
    <w:rsid w:val="006D7BBF"/>
    <w:rsid w:val="006E0032"/>
    <w:rsid w:val="006F3790"/>
    <w:rsid w:val="00712D4D"/>
    <w:rsid w:val="00715D20"/>
    <w:rsid w:val="00716D07"/>
    <w:rsid w:val="0074752D"/>
    <w:rsid w:val="00750A8D"/>
    <w:rsid w:val="00754222"/>
    <w:rsid w:val="00754367"/>
    <w:rsid w:val="00762DFB"/>
    <w:rsid w:val="00763AB8"/>
    <w:rsid w:val="007641C3"/>
    <w:rsid w:val="00766802"/>
    <w:rsid w:val="00771706"/>
    <w:rsid w:val="00773EAB"/>
    <w:rsid w:val="007744BC"/>
    <w:rsid w:val="00775717"/>
    <w:rsid w:val="00786779"/>
    <w:rsid w:val="00786FAC"/>
    <w:rsid w:val="00792B56"/>
    <w:rsid w:val="00793D4F"/>
    <w:rsid w:val="00794D25"/>
    <w:rsid w:val="007969CF"/>
    <w:rsid w:val="0079757A"/>
    <w:rsid w:val="007B667A"/>
    <w:rsid w:val="007C1389"/>
    <w:rsid w:val="007C31C6"/>
    <w:rsid w:val="007D1500"/>
    <w:rsid w:val="007D525D"/>
    <w:rsid w:val="007D5B30"/>
    <w:rsid w:val="007D5E67"/>
    <w:rsid w:val="007D7681"/>
    <w:rsid w:val="007E04BB"/>
    <w:rsid w:val="007E118D"/>
    <w:rsid w:val="007E7612"/>
    <w:rsid w:val="007F3ACC"/>
    <w:rsid w:val="007F4287"/>
    <w:rsid w:val="00807F26"/>
    <w:rsid w:val="008115D8"/>
    <w:rsid w:val="00832187"/>
    <w:rsid w:val="00841B45"/>
    <w:rsid w:val="008668D3"/>
    <w:rsid w:val="00870839"/>
    <w:rsid w:val="008A2CAE"/>
    <w:rsid w:val="008B2C48"/>
    <w:rsid w:val="008B4A9D"/>
    <w:rsid w:val="008C6557"/>
    <w:rsid w:val="008D06D5"/>
    <w:rsid w:val="008D137D"/>
    <w:rsid w:val="008D50C2"/>
    <w:rsid w:val="008D604B"/>
    <w:rsid w:val="008D690D"/>
    <w:rsid w:val="008E190E"/>
    <w:rsid w:val="008E29DB"/>
    <w:rsid w:val="008E3514"/>
    <w:rsid w:val="008E6F06"/>
    <w:rsid w:val="008E7719"/>
    <w:rsid w:val="008F5ECB"/>
    <w:rsid w:val="00902A3A"/>
    <w:rsid w:val="00904D18"/>
    <w:rsid w:val="009050E9"/>
    <w:rsid w:val="00910BCC"/>
    <w:rsid w:val="009121C0"/>
    <w:rsid w:val="00915119"/>
    <w:rsid w:val="00926F54"/>
    <w:rsid w:val="00930A6C"/>
    <w:rsid w:val="009352B9"/>
    <w:rsid w:val="00940940"/>
    <w:rsid w:val="00940E7E"/>
    <w:rsid w:val="00951027"/>
    <w:rsid w:val="00971A09"/>
    <w:rsid w:val="00972DA6"/>
    <w:rsid w:val="00982D97"/>
    <w:rsid w:val="009B3886"/>
    <w:rsid w:val="009C170C"/>
    <w:rsid w:val="009C405A"/>
    <w:rsid w:val="009C5888"/>
    <w:rsid w:val="009D72CB"/>
    <w:rsid w:val="009F41C1"/>
    <w:rsid w:val="009F5FB4"/>
    <w:rsid w:val="009F6D41"/>
    <w:rsid w:val="00A008C5"/>
    <w:rsid w:val="00A01CB4"/>
    <w:rsid w:val="00A03875"/>
    <w:rsid w:val="00A05127"/>
    <w:rsid w:val="00A06976"/>
    <w:rsid w:val="00A11935"/>
    <w:rsid w:val="00A12267"/>
    <w:rsid w:val="00A12C01"/>
    <w:rsid w:val="00A1382F"/>
    <w:rsid w:val="00A14711"/>
    <w:rsid w:val="00A15695"/>
    <w:rsid w:val="00A20A82"/>
    <w:rsid w:val="00A2233D"/>
    <w:rsid w:val="00A26527"/>
    <w:rsid w:val="00A336B5"/>
    <w:rsid w:val="00A340B6"/>
    <w:rsid w:val="00A4152A"/>
    <w:rsid w:val="00A42020"/>
    <w:rsid w:val="00A44ACE"/>
    <w:rsid w:val="00A459FE"/>
    <w:rsid w:val="00A51852"/>
    <w:rsid w:val="00A7071D"/>
    <w:rsid w:val="00A71C1D"/>
    <w:rsid w:val="00A871F1"/>
    <w:rsid w:val="00A97F38"/>
    <w:rsid w:val="00AC07ED"/>
    <w:rsid w:val="00AC34CB"/>
    <w:rsid w:val="00AC5A39"/>
    <w:rsid w:val="00AC65DC"/>
    <w:rsid w:val="00AD18E6"/>
    <w:rsid w:val="00AD1CE9"/>
    <w:rsid w:val="00AF02E4"/>
    <w:rsid w:val="00AF47DB"/>
    <w:rsid w:val="00B0391F"/>
    <w:rsid w:val="00B04B9A"/>
    <w:rsid w:val="00B0689C"/>
    <w:rsid w:val="00B106D9"/>
    <w:rsid w:val="00B15F51"/>
    <w:rsid w:val="00B42D87"/>
    <w:rsid w:val="00B43613"/>
    <w:rsid w:val="00B436DC"/>
    <w:rsid w:val="00B500D3"/>
    <w:rsid w:val="00B57B4E"/>
    <w:rsid w:val="00B61362"/>
    <w:rsid w:val="00B82266"/>
    <w:rsid w:val="00B85843"/>
    <w:rsid w:val="00B8623E"/>
    <w:rsid w:val="00B91D3D"/>
    <w:rsid w:val="00BA064A"/>
    <w:rsid w:val="00BA4592"/>
    <w:rsid w:val="00BB2397"/>
    <w:rsid w:val="00BC5C20"/>
    <w:rsid w:val="00BD5B6D"/>
    <w:rsid w:val="00BF184B"/>
    <w:rsid w:val="00BF7256"/>
    <w:rsid w:val="00C06A66"/>
    <w:rsid w:val="00C11479"/>
    <w:rsid w:val="00C1420D"/>
    <w:rsid w:val="00C15AFB"/>
    <w:rsid w:val="00C16BEE"/>
    <w:rsid w:val="00C179C9"/>
    <w:rsid w:val="00C22B3C"/>
    <w:rsid w:val="00C23803"/>
    <w:rsid w:val="00C25D9E"/>
    <w:rsid w:val="00C26C71"/>
    <w:rsid w:val="00C36CE1"/>
    <w:rsid w:val="00C43A52"/>
    <w:rsid w:val="00C53271"/>
    <w:rsid w:val="00C60547"/>
    <w:rsid w:val="00C627FF"/>
    <w:rsid w:val="00C65CE4"/>
    <w:rsid w:val="00C65E6E"/>
    <w:rsid w:val="00C665CD"/>
    <w:rsid w:val="00C7257C"/>
    <w:rsid w:val="00C81CDE"/>
    <w:rsid w:val="00C84228"/>
    <w:rsid w:val="00C90E86"/>
    <w:rsid w:val="00C934A4"/>
    <w:rsid w:val="00C95BAA"/>
    <w:rsid w:val="00CB01B7"/>
    <w:rsid w:val="00CB3226"/>
    <w:rsid w:val="00CC4C37"/>
    <w:rsid w:val="00CD6436"/>
    <w:rsid w:val="00CD6557"/>
    <w:rsid w:val="00CD77BF"/>
    <w:rsid w:val="00CE6053"/>
    <w:rsid w:val="00CF34C6"/>
    <w:rsid w:val="00CF7873"/>
    <w:rsid w:val="00D0108C"/>
    <w:rsid w:val="00D01798"/>
    <w:rsid w:val="00D068C1"/>
    <w:rsid w:val="00D07012"/>
    <w:rsid w:val="00D164BA"/>
    <w:rsid w:val="00D1691F"/>
    <w:rsid w:val="00D20BD7"/>
    <w:rsid w:val="00D34DD9"/>
    <w:rsid w:val="00D36A91"/>
    <w:rsid w:val="00D56A00"/>
    <w:rsid w:val="00D62391"/>
    <w:rsid w:val="00D81165"/>
    <w:rsid w:val="00D90125"/>
    <w:rsid w:val="00D91EB5"/>
    <w:rsid w:val="00D95306"/>
    <w:rsid w:val="00DA2CE4"/>
    <w:rsid w:val="00DB2EC1"/>
    <w:rsid w:val="00DB439C"/>
    <w:rsid w:val="00DB6A86"/>
    <w:rsid w:val="00DB77EA"/>
    <w:rsid w:val="00DC5997"/>
    <w:rsid w:val="00DD0522"/>
    <w:rsid w:val="00DD1B8F"/>
    <w:rsid w:val="00DD1D11"/>
    <w:rsid w:val="00DD304C"/>
    <w:rsid w:val="00DD460F"/>
    <w:rsid w:val="00DF082E"/>
    <w:rsid w:val="00DF13C0"/>
    <w:rsid w:val="00DF18A9"/>
    <w:rsid w:val="00DF714C"/>
    <w:rsid w:val="00E02105"/>
    <w:rsid w:val="00E0505E"/>
    <w:rsid w:val="00E05A1C"/>
    <w:rsid w:val="00E11EDA"/>
    <w:rsid w:val="00E247EB"/>
    <w:rsid w:val="00E40495"/>
    <w:rsid w:val="00E4284A"/>
    <w:rsid w:val="00E51E8F"/>
    <w:rsid w:val="00E64E2D"/>
    <w:rsid w:val="00E75DF9"/>
    <w:rsid w:val="00E77253"/>
    <w:rsid w:val="00E8127D"/>
    <w:rsid w:val="00E91D3A"/>
    <w:rsid w:val="00E94775"/>
    <w:rsid w:val="00E95A3C"/>
    <w:rsid w:val="00EA08F0"/>
    <w:rsid w:val="00EA39A1"/>
    <w:rsid w:val="00EA3D49"/>
    <w:rsid w:val="00EA5236"/>
    <w:rsid w:val="00EA7F07"/>
    <w:rsid w:val="00EB0E65"/>
    <w:rsid w:val="00EB22B6"/>
    <w:rsid w:val="00EB70AF"/>
    <w:rsid w:val="00EC1EA9"/>
    <w:rsid w:val="00EC46E3"/>
    <w:rsid w:val="00EC4D41"/>
    <w:rsid w:val="00EC6921"/>
    <w:rsid w:val="00EC71A1"/>
    <w:rsid w:val="00ED14E9"/>
    <w:rsid w:val="00EE1A6C"/>
    <w:rsid w:val="00EE5C22"/>
    <w:rsid w:val="00EE69CB"/>
    <w:rsid w:val="00EE7CD7"/>
    <w:rsid w:val="00EF51FC"/>
    <w:rsid w:val="00F01DAC"/>
    <w:rsid w:val="00F0553A"/>
    <w:rsid w:val="00F11239"/>
    <w:rsid w:val="00F3038E"/>
    <w:rsid w:val="00F3585C"/>
    <w:rsid w:val="00F35E91"/>
    <w:rsid w:val="00F36D62"/>
    <w:rsid w:val="00F52648"/>
    <w:rsid w:val="00F56A1D"/>
    <w:rsid w:val="00F63F48"/>
    <w:rsid w:val="00F642E2"/>
    <w:rsid w:val="00F65238"/>
    <w:rsid w:val="00F675AC"/>
    <w:rsid w:val="00F71F2E"/>
    <w:rsid w:val="00F75A88"/>
    <w:rsid w:val="00F77B5C"/>
    <w:rsid w:val="00F85708"/>
    <w:rsid w:val="00F876AB"/>
    <w:rsid w:val="00F976E1"/>
    <w:rsid w:val="00FB2B70"/>
    <w:rsid w:val="00FB2DB0"/>
    <w:rsid w:val="00FC2003"/>
    <w:rsid w:val="00FC260E"/>
    <w:rsid w:val="00FD3DFB"/>
    <w:rsid w:val="00FD3F2B"/>
    <w:rsid w:val="00FD4FC3"/>
    <w:rsid w:val="00FE537B"/>
    <w:rsid w:val="00FF08ED"/>
    <w:rsid w:val="00FF36EC"/>
    <w:rsid w:val="00FF4081"/>
    <w:rsid w:val="116B3B8B"/>
    <w:rsid w:val="201B9F34"/>
    <w:rsid w:val="23FD64E9"/>
    <w:rsid w:val="25384609"/>
    <w:rsid w:val="2FB36B05"/>
    <w:rsid w:val="37FA6C76"/>
    <w:rsid w:val="3DEF1F80"/>
    <w:rsid w:val="40C20736"/>
    <w:rsid w:val="58C0F394"/>
    <w:rsid w:val="5C4B9AA5"/>
    <w:rsid w:val="61C2A3F4"/>
    <w:rsid w:val="645D0EF8"/>
    <w:rsid w:val="69943970"/>
    <w:rsid w:val="6A55CB32"/>
    <w:rsid w:val="6B999E72"/>
    <w:rsid w:val="7653C4F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67A"/>
    <w:pPr>
      <w:jc w:val="both"/>
    </w:pPr>
    <w:rPr>
      <w:rFonts w:ascii="Georgia" w:hAnsi="Georgia"/>
      <w:sz w:val="21"/>
    </w:rPr>
  </w:style>
  <w:style w:type="paragraph" w:styleId="Titre1">
    <w:name w:val="heading 1"/>
    <w:basedOn w:val="Normal"/>
    <w:next w:val="Normal"/>
    <w:link w:val="Titre1Car"/>
    <w:uiPriority w:val="9"/>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basedOn w:val="Normal"/>
    <w:next w:val="Normal"/>
    <w:link w:val="Titre2Car"/>
    <w:uiPriority w:val="9"/>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
    <w:basedOn w:val="Paragraphedeliste"/>
    <w:next w:val="Normal"/>
    <w:link w:val="Titre3Car"/>
    <w:uiPriority w:val="9"/>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basedOn w:val="Normal"/>
    <w:next w:val="Normal"/>
    <w:link w:val="Titre4Car"/>
    <w:uiPriority w:val="9"/>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iPriority w:val="9"/>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iPriority w:val="9"/>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uiPriority w:val="9"/>
    <w:qFormat/>
    <w:rsid w:val="00C06A66"/>
    <w:pPr>
      <w:outlineLvl w:val="6"/>
    </w:pPr>
    <w:rPr>
      <w:b/>
      <w:bCs/>
      <w:sz w:val="21"/>
      <w:szCs w:val="21"/>
    </w:rPr>
  </w:style>
  <w:style w:type="paragraph" w:styleId="Titre8">
    <w:name w:val="heading 8"/>
    <w:basedOn w:val="Heading"/>
    <w:next w:val="Corpsdetexte"/>
    <w:link w:val="Titre8Car"/>
    <w:uiPriority w:val="9"/>
    <w:qFormat/>
    <w:rsid w:val="00C06A66"/>
    <w:pPr>
      <w:outlineLvl w:val="7"/>
    </w:pPr>
    <w:rPr>
      <w:b/>
      <w:bCs/>
      <w:sz w:val="21"/>
      <w:szCs w:val="21"/>
    </w:rPr>
  </w:style>
  <w:style w:type="paragraph" w:styleId="Titre9">
    <w:name w:val="heading 9"/>
    <w:aliases w:val="Heading 9-paranum"/>
    <w:basedOn w:val="Heading"/>
    <w:next w:val="Corpsdetexte"/>
    <w:link w:val="Titre9Car"/>
    <w:uiPriority w:val="9"/>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link w:val="Titre2"/>
    <w:uiPriority w:val="9"/>
    <w:rsid w:val="00712D4D"/>
    <w:rPr>
      <w:rFonts w:ascii="Calibri" w:eastAsia="Times New Roman" w:hAnsi="Calibri" w:cs="Times New Roman"/>
      <w:b/>
      <w:color w:val="D81A1A"/>
      <w:sz w:val="28"/>
      <w:szCs w:val="26"/>
    </w:rPr>
  </w:style>
  <w:style w:type="character" w:customStyle="1" w:styleId="Titre3Car">
    <w:name w:val="Titre 3 Car"/>
    <w:aliases w:val="Car Car"/>
    <w:link w:val="Titre3"/>
    <w:rsid w:val="00712D4D"/>
    <w:rPr>
      <w:rFonts w:ascii="Calibri" w:eastAsia="Calibri" w:hAnsi="Calibri" w:cs="Calibri-Bold"/>
      <w:b/>
      <w:bCs/>
      <w:color w:val="585756"/>
      <w:sz w:val="24"/>
      <w:szCs w:val="24"/>
      <w:lang w:val="en-US"/>
    </w:rPr>
  </w:style>
  <w:style w:type="paragraph" w:styleId="Paragraphedeliste">
    <w:name w:val="List Paragraph"/>
    <w:aliases w:val="Blue Bullet,References,- List tir,liste 1,Puces,Paragraphe  revu,Listes,Bullet List Paragraph,List Paragraph (numbered (a)),Lapis Bulleted List,Liste 1,List Paragraph1,ReferencesCxSpLast,Numbered List Paragraph,RM1,3,l"/>
    <w:basedOn w:val="Normal"/>
    <w:link w:val="ParagraphedelisteCar"/>
    <w:uiPriority w:val="1"/>
    <w:qFormat/>
    <w:rsid w:val="00712D4D"/>
    <w:pPr>
      <w:ind w:left="720"/>
      <w:contextualSpacing/>
    </w:pPr>
  </w:style>
  <w:style w:type="character" w:customStyle="1" w:styleId="Titre4Car">
    <w:name w:val="Titr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06A66"/>
    <w:pPr>
      <w:widowControl w:val="0"/>
      <w:suppressAutoHyphens/>
      <w:spacing w:after="120" w:line="288" w:lineRule="auto"/>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uiPriority w:val="99"/>
    <w:semiHidden/>
    <w:unhideWhenUsed/>
    <w:rsid w:val="00C06A66"/>
    <w:rPr>
      <w:sz w:val="16"/>
      <w:szCs w:val="16"/>
    </w:rPr>
  </w:style>
  <w:style w:type="paragraph" w:styleId="Commentaire">
    <w:name w:val="annotation text"/>
    <w:basedOn w:val="Normal"/>
    <w:link w:val="CommentaireCar"/>
    <w:uiPriority w:val="99"/>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2"/>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24"/>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paragraph" w:styleId="NormalWeb">
    <w:name w:val="Normal (Web)"/>
    <w:basedOn w:val="Normal"/>
    <w:uiPriority w:val="99"/>
    <w:semiHidden/>
    <w:unhideWhenUsed/>
    <w:rsid w:val="00420AC0"/>
    <w:pPr>
      <w:spacing w:before="100" w:beforeAutospacing="1" w:after="100" w:afterAutospacing="1" w:line="240" w:lineRule="auto"/>
      <w:jc w:val="left"/>
    </w:pPr>
    <w:rPr>
      <w:rFonts w:ascii="Calibri" w:hAnsi="Calibri" w:cs="Calibri"/>
      <w:sz w:val="22"/>
      <w:lang w:val="fr-FR" w:eastAsia="fr-FR"/>
    </w:rPr>
  </w:style>
  <w:style w:type="character" w:customStyle="1" w:styleId="ParagraphedelisteCar">
    <w:name w:val="Paragraphe de liste Car"/>
    <w:aliases w:val="Blue Bullet Car,References Car,- List tir Car,liste 1 Car,Puces Car,Paragraphe  revu Car,Listes Car,Bullet List Paragraph Car,List Paragraph (numbered (a)) Car,Lapis Bulleted List Car,Liste 1 Car,List Paragraph1 Car,RM1 Car,3 Car"/>
    <w:basedOn w:val="Policepardfaut"/>
    <w:link w:val="Paragraphedeliste"/>
    <w:uiPriority w:val="1"/>
    <w:qFormat/>
    <w:rsid w:val="00D01798"/>
    <w:rPr>
      <w:rFonts w:ascii="Georgia" w:hAnsi="Georgia"/>
      <w:sz w:val="21"/>
    </w:rPr>
  </w:style>
  <w:style w:type="paragraph" w:customStyle="1" w:styleId="paragraph">
    <w:name w:val="paragraph"/>
    <w:basedOn w:val="Normal"/>
    <w:rsid w:val="00A01CB4"/>
    <w:pPr>
      <w:spacing w:before="100" w:beforeAutospacing="1" w:after="100" w:afterAutospacing="1" w:line="240" w:lineRule="auto"/>
      <w:jc w:val="left"/>
    </w:pPr>
    <w:rPr>
      <w:rFonts w:ascii="Times New Roman" w:eastAsia="Times New Roman" w:hAnsi="Times New Roman" w:cs="Times New Roman"/>
      <w:sz w:val="24"/>
      <w:szCs w:val="24"/>
      <w:lang w:val="fr-CD" w:eastAsia="fr-CD"/>
    </w:rPr>
  </w:style>
  <w:style w:type="character" w:customStyle="1" w:styleId="normaltextrun">
    <w:name w:val="normaltextrun"/>
    <w:basedOn w:val="Policepardfaut"/>
    <w:rsid w:val="00A01CB4"/>
  </w:style>
  <w:style w:type="character" w:customStyle="1" w:styleId="eop">
    <w:name w:val="eop"/>
    <w:basedOn w:val="Policepardfaut"/>
    <w:rsid w:val="00A01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831368">
      <w:bodyDiv w:val="1"/>
      <w:marLeft w:val="0"/>
      <w:marRight w:val="0"/>
      <w:marTop w:val="0"/>
      <w:marBottom w:val="0"/>
      <w:divBdr>
        <w:top w:val="none" w:sz="0" w:space="0" w:color="auto"/>
        <w:left w:val="none" w:sz="0" w:space="0" w:color="auto"/>
        <w:bottom w:val="none" w:sz="0" w:space="0" w:color="auto"/>
        <w:right w:val="none" w:sz="0" w:space="0" w:color="auto"/>
      </w:divBdr>
      <w:divsChild>
        <w:div w:id="143671356">
          <w:marLeft w:val="0"/>
          <w:marRight w:val="0"/>
          <w:marTop w:val="0"/>
          <w:marBottom w:val="0"/>
          <w:divBdr>
            <w:top w:val="none" w:sz="0" w:space="0" w:color="auto"/>
            <w:left w:val="none" w:sz="0" w:space="0" w:color="auto"/>
            <w:bottom w:val="none" w:sz="0" w:space="0" w:color="auto"/>
            <w:right w:val="none" w:sz="0" w:space="0" w:color="auto"/>
          </w:divBdr>
        </w:div>
        <w:div w:id="1396395839">
          <w:marLeft w:val="0"/>
          <w:marRight w:val="0"/>
          <w:marTop w:val="0"/>
          <w:marBottom w:val="0"/>
          <w:divBdr>
            <w:top w:val="none" w:sz="0" w:space="0" w:color="auto"/>
            <w:left w:val="none" w:sz="0" w:space="0" w:color="auto"/>
            <w:bottom w:val="none" w:sz="0" w:space="0" w:color="auto"/>
            <w:right w:val="none" w:sz="0" w:space="0" w:color="auto"/>
          </w:divBdr>
        </w:div>
      </w:divsChild>
    </w:div>
    <w:div w:id="1270240603">
      <w:bodyDiv w:val="1"/>
      <w:marLeft w:val="0"/>
      <w:marRight w:val="0"/>
      <w:marTop w:val="0"/>
      <w:marBottom w:val="0"/>
      <w:divBdr>
        <w:top w:val="none" w:sz="0" w:space="0" w:color="auto"/>
        <w:left w:val="none" w:sz="0" w:space="0" w:color="auto"/>
        <w:bottom w:val="none" w:sz="0" w:space="0" w:color="auto"/>
        <w:right w:val="none" w:sz="0" w:space="0" w:color="auto"/>
      </w:divBdr>
    </w:div>
    <w:div w:id="1448039345">
      <w:bodyDiv w:val="1"/>
      <w:marLeft w:val="0"/>
      <w:marRight w:val="0"/>
      <w:marTop w:val="0"/>
      <w:marBottom w:val="0"/>
      <w:divBdr>
        <w:top w:val="none" w:sz="0" w:space="0" w:color="auto"/>
        <w:left w:val="none" w:sz="0" w:space="0" w:color="auto"/>
        <w:bottom w:val="none" w:sz="0" w:space="0" w:color="auto"/>
        <w:right w:val="none" w:sz="0" w:space="0" w:color="auto"/>
      </w:divBdr>
    </w:div>
    <w:div w:id="1605380371">
      <w:bodyDiv w:val="1"/>
      <w:marLeft w:val="0"/>
      <w:marRight w:val="0"/>
      <w:marTop w:val="0"/>
      <w:marBottom w:val="0"/>
      <w:divBdr>
        <w:top w:val="none" w:sz="0" w:space="0" w:color="auto"/>
        <w:left w:val="none" w:sz="0" w:space="0" w:color="auto"/>
        <w:bottom w:val="none" w:sz="0" w:space="0" w:color="auto"/>
        <w:right w:val="none" w:sz="0" w:space="0" w:color="auto"/>
      </w:divBdr>
      <w:divsChild>
        <w:div w:id="1458990974">
          <w:marLeft w:val="0"/>
          <w:marRight w:val="0"/>
          <w:marTop w:val="0"/>
          <w:marBottom w:val="0"/>
          <w:divBdr>
            <w:top w:val="none" w:sz="0" w:space="0" w:color="auto"/>
            <w:left w:val="none" w:sz="0" w:space="0" w:color="auto"/>
            <w:bottom w:val="none" w:sz="0" w:space="0" w:color="auto"/>
            <w:right w:val="none" w:sz="0" w:space="0" w:color="auto"/>
          </w:divBdr>
        </w:div>
        <w:div w:id="1680696380">
          <w:marLeft w:val="0"/>
          <w:marRight w:val="0"/>
          <w:marTop w:val="0"/>
          <w:marBottom w:val="0"/>
          <w:divBdr>
            <w:top w:val="none" w:sz="0" w:space="0" w:color="auto"/>
            <w:left w:val="none" w:sz="0" w:space="0" w:color="auto"/>
            <w:bottom w:val="none" w:sz="0" w:space="0" w:color="auto"/>
            <w:right w:val="none" w:sz="0" w:space="0" w:color="auto"/>
          </w:divBdr>
        </w:div>
        <w:div w:id="1055543697">
          <w:marLeft w:val="0"/>
          <w:marRight w:val="0"/>
          <w:marTop w:val="0"/>
          <w:marBottom w:val="0"/>
          <w:divBdr>
            <w:top w:val="none" w:sz="0" w:space="0" w:color="auto"/>
            <w:left w:val="none" w:sz="0" w:space="0" w:color="auto"/>
            <w:bottom w:val="none" w:sz="0" w:space="0" w:color="auto"/>
            <w:right w:val="none" w:sz="0" w:space="0" w:color="auto"/>
          </w:divBdr>
          <w:divsChild>
            <w:div w:id="1848400507">
              <w:marLeft w:val="-75"/>
              <w:marRight w:val="0"/>
              <w:marTop w:val="30"/>
              <w:marBottom w:val="30"/>
              <w:divBdr>
                <w:top w:val="none" w:sz="0" w:space="0" w:color="auto"/>
                <w:left w:val="none" w:sz="0" w:space="0" w:color="auto"/>
                <w:bottom w:val="none" w:sz="0" w:space="0" w:color="auto"/>
                <w:right w:val="none" w:sz="0" w:space="0" w:color="auto"/>
              </w:divBdr>
              <w:divsChild>
                <w:div w:id="1007439771">
                  <w:marLeft w:val="0"/>
                  <w:marRight w:val="0"/>
                  <w:marTop w:val="0"/>
                  <w:marBottom w:val="0"/>
                  <w:divBdr>
                    <w:top w:val="none" w:sz="0" w:space="0" w:color="auto"/>
                    <w:left w:val="none" w:sz="0" w:space="0" w:color="auto"/>
                    <w:bottom w:val="none" w:sz="0" w:space="0" w:color="auto"/>
                    <w:right w:val="none" w:sz="0" w:space="0" w:color="auto"/>
                  </w:divBdr>
                  <w:divsChild>
                    <w:div w:id="55276133">
                      <w:marLeft w:val="0"/>
                      <w:marRight w:val="0"/>
                      <w:marTop w:val="0"/>
                      <w:marBottom w:val="0"/>
                      <w:divBdr>
                        <w:top w:val="none" w:sz="0" w:space="0" w:color="auto"/>
                        <w:left w:val="none" w:sz="0" w:space="0" w:color="auto"/>
                        <w:bottom w:val="none" w:sz="0" w:space="0" w:color="auto"/>
                        <w:right w:val="none" w:sz="0" w:space="0" w:color="auto"/>
                      </w:divBdr>
                    </w:div>
                  </w:divsChild>
                </w:div>
                <w:div w:id="229586014">
                  <w:marLeft w:val="0"/>
                  <w:marRight w:val="0"/>
                  <w:marTop w:val="0"/>
                  <w:marBottom w:val="0"/>
                  <w:divBdr>
                    <w:top w:val="none" w:sz="0" w:space="0" w:color="auto"/>
                    <w:left w:val="none" w:sz="0" w:space="0" w:color="auto"/>
                    <w:bottom w:val="none" w:sz="0" w:space="0" w:color="auto"/>
                    <w:right w:val="none" w:sz="0" w:space="0" w:color="auto"/>
                  </w:divBdr>
                  <w:divsChild>
                    <w:div w:id="195504528">
                      <w:marLeft w:val="0"/>
                      <w:marRight w:val="0"/>
                      <w:marTop w:val="0"/>
                      <w:marBottom w:val="0"/>
                      <w:divBdr>
                        <w:top w:val="none" w:sz="0" w:space="0" w:color="auto"/>
                        <w:left w:val="none" w:sz="0" w:space="0" w:color="auto"/>
                        <w:bottom w:val="none" w:sz="0" w:space="0" w:color="auto"/>
                        <w:right w:val="none" w:sz="0" w:space="0" w:color="auto"/>
                      </w:divBdr>
                    </w:div>
                  </w:divsChild>
                </w:div>
                <w:div w:id="1554072999">
                  <w:marLeft w:val="0"/>
                  <w:marRight w:val="0"/>
                  <w:marTop w:val="0"/>
                  <w:marBottom w:val="0"/>
                  <w:divBdr>
                    <w:top w:val="none" w:sz="0" w:space="0" w:color="auto"/>
                    <w:left w:val="none" w:sz="0" w:space="0" w:color="auto"/>
                    <w:bottom w:val="none" w:sz="0" w:space="0" w:color="auto"/>
                    <w:right w:val="none" w:sz="0" w:space="0" w:color="auto"/>
                  </w:divBdr>
                  <w:divsChild>
                    <w:div w:id="160581970">
                      <w:marLeft w:val="0"/>
                      <w:marRight w:val="0"/>
                      <w:marTop w:val="0"/>
                      <w:marBottom w:val="0"/>
                      <w:divBdr>
                        <w:top w:val="none" w:sz="0" w:space="0" w:color="auto"/>
                        <w:left w:val="none" w:sz="0" w:space="0" w:color="auto"/>
                        <w:bottom w:val="none" w:sz="0" w:space="0" w:color="auto"/>
                        <w:right w:val="none" w:sz="0" w:space="0" w:color="auto"/>
                      </w:divBdr>
                    </w:div>
                  </w:divsChild>
                </w:div>
                <w:div w:id="1345594438">
                  <w:marLeft w:val="0"/>
                  <w:marRight w:val="0"/>
                  <w:marTop w:val="0"/>
                  <w:marBottom w:val="0"/>
                  <w:divBdr>
                    <w:top w:val="none" w:sz="0" w:space="0" w:color="auto"/>
                    <w:left w:val="none" w:sz="0" w:space="0" w:color="auto"/>
                    <w:bottom w:val="none" w:sz="0" w:space="0" w:color="auto"/>
                    <w:right w:val="none" w:sz="0" w:space="0" w:color="auto"/>
                  </w:divBdr>
                  <w:divsChild>
                    <w:div w:id="1139958192">
                      <w:marLeft w:val="0"/>
                      <w:marRight w:val="0"/>
                      <w:marTop w:val="0"/>
                      <w:marBottom w:val="0"/>
                      <w:divBdr>
                        <w:top w:val="none" w:sz="0" w:space="0" w:color="auto"/>
                        <w:left w:val="none" w:sz="0" w:space="0" w:color="auto"/>
                        <w:bottom w:val="none" w:sz="0" w:space="0" w:color="auto"/>
                        <w:right w:val="none" w:sz="0" w:space="0" w:color="auto"/>
                      </w:divBdr>
                    </w:div>
                  </w:divsChild>
                </w:div>
                <w:div w:id="917903581">
                  <w:marLeft w:val="0"/>
                  <w:marRight w:val="0"/>
                  <w:marTop w:val="0"/>
                  <w:marBottom w:val="0"/>
                  <w:divBdr>
                    <w:top w:val="none" w:sz="0" w:space="0" w:color="auto"/>
                    <w:left w:val="none" w:sz="0" w:space="0" w:color="auto"/>
                    <w:bottom w:val="none" w:sz="0" w:space="0" w:color="auto"/>
                    <w:right w:val="none" w:sz="0" w:space="0" w:color="auto"/>
                  </w:divBdr>
                  <w:divsChild>
                    <w:div w:id="397678198">
                      <w:marLeft w:val="0"/>
                      <w:marRight w:val="0"/>
                      <w:marTop w:val="0"/>
                      <w:marBottom w:val="0"/>
                      <w:divBdr>
                        <w:top w:val="none" w:sz="0" w:space="0" w:color="auto"/>
                        <w:left w:val="none" w:sz="0" w:space="0" w:color="auto"/>
                        <w:bottom w:val="none" w:sz="0" w:space="0" w:color="auto"/>
                        <w:right w:val="none" w:sz="0" w:space="0" w:color="auto"/>
                      </w:divBdr>
                    </w:div>
                  </w:divsChild>
                </w:div>
                <w:div w:id="471874445">
                  <w:marLeft w:val="0"/>
                  <w:marRight w:val="0"/>
                  <w:marTop w:val="0"/>
                  <w:marBottom w:val="0"/>
                  <w:divBdr>
                    <w:top w:val="none" w:sz="0" w:space="0" w:color="auto"/>
                    <w:left w:val="none" w:sz="0" w:space="0" w:color="auto"/>
                    <w:bottom w:val="none" w:sz="0" w:space="0" w:color="auto"/>
                    <w:right w:val="none" w:sz="0" w:space="0" w:color="auto"/>
                  </w:divBdr>
                  <w:divsChild>
                    <w:div w:id="1477453077">
                      <w:marLeft w:val="0"/>
                      <w:marRight w:val="0"/>
                      <w:marTop w:val="0"/>
                      <w:marBottom w:val="0"/>
                      <w:divBdr>
                        <w:top w:val="none" w:sz="0" w:space="0" w:color="auto"/>
                        <w:left w:val="none" w:sz="0" w:space="0" w:color="auto"/>
                        <w:bottom w:val="none" w:sz="0" w:space="0" w:color="auto"/>
                        <w:right w:val="none" w:sz="0" w:space="0" w:color="auto"/>
                      </w:divBdr>
                    </w:div>
                  </w:divsChild>
                </w:div>
                <w:div w:id="27685435">
                  <w:marLeft w:val="0"/>
                  <w:marRight w:val="0"/>
                  <w:marTop w:val="0"/>
                  <w:marBottom w:val="0"/>
                  <w:divBdr>
                    <w:top w:val="none" w:sz="0" w:space="0" w:color="auto"/>
                    <w:left w:val="none" w:sz="0" w:space="0" w:color="auto"/>
                    <w:bottom w:val="none" w:sz="0" w:space="0" w:color="auto"/>
                    <w:right w:val="none" w:sz="0" w:space="0" w:color="auto"/>
                  </w:divBdr>
                  <w:divsChild>
                    <w:div w:id="848910279">
                      <w:marLeft w:val="0"/>
                      <w:marRight w:val="0"/>
                      <w:marTop w:val="0"/>
                      <w:marBottom w:val="0"/>
                      <w:divBdr>
                        <w:top w:val="none" w:sz="0" w:space="0" w:color="auto"/>
                        <w:left w:val="none" w:sz="0" w:space="0" w:color="auto"/>
                        <w:bottom w:val="none" w:sz="0" w:space="0" w:color="auto"/>
                        <w:right w:val="none" w:sz="0" w:space="0" w:color="auto"/>
                      </w:divBdr>
                    </w:div>
                  </w:divsChild>
                </w:div>
                <w:div w:id="152720030">
                  <w:marLeft w:val="0"/>
                  <w:marRight w:val="0"/>
                  <w:marTop w:val="0"/>
                  <w:marBottom w:val="0"/>
                  <w:divBdr>
                    <w:top w:val="none" w:sz="0" w:space="0" w:color="auto"/>
                    <w:left w:val="none" w:sz="0" w:space="0" w:color="auto"/>
                    <w:bottom w:val="none" w:sz="0" w:space="0" w:color="auto"/>
                    <w:right w:val="none" w:sz="0" w:space="0" w:color="auto"/>
                  </w:divBdr>
                  <w:divsChild>
                    <w:div w:id="1988973000">
                      <w:marLeft w:val="0"/>
                      <w:marRight w:val="0"/>
                      <w:marTop w:val="0"/>
                      <w:marBottom w:val="0"/>
                      <w:divBdr>
                        <w:top w:val="none" w:sz="0" w:space="0" w:color="auto"/>
                        <w:left w:val="none" w:sz="0" w:space="0" w:color="auto"/>
                        <w:bottom w:val="none" w:sz="0" w:space="0" w:color="auto"/>
                        <w:right w:val="none" w:sz="0" w:space="0" w:color="auto"/>
                      </w:divBdr>
                    </w:div>
                  </w:divsChild>
                </w:div>
                <w:div w:id="2117361483">
                  <w:marLeft w:val="0"/>
                  <w:marRight w:val="0"/>
                  <w:marTop w:val="0"/>
                  <w:marBottom w:val="0"/>
                  <w:divBdr>
                    <w:top w:val="none" w:sz="0" w:space="0" w:color="auto"/>
                    <w:left w:val="none" w:sz="0" w:space="0" w:color="auto"/>
                    <w:bottom w:val="none" w:sz="0" w:space="0" w:color="auto"/>
                    <w:right w:val="none" w:sz="0" w:space="0" w:color="auto"/>
                  </w:divBdr>
                  <w:divsChild>
                    <w:div w:id="218520412">
                      <w:marLeft w:val="0"/>
                      <w:marRight w:val="0"/>
                      <w:marTop w:val="0"/>
                      <w:marBottom w:val="0"/>
                      <w:divBdr>
                        <w:top w:val="none" w:sz="0" w:space="0" w:color="auto"/>
                        <w:left w:val="none" w:sz="0" w:space="0" w:color="auto"/>
                        <w:bottom w:val="none" w:sz="0" w:space="0" w:color="auto"/>
                        <w:right w:val="none" w:sz="0" w:space="0" w:color="auto"/>
                      </w:divBdr>
                    </w:div>
                  </w:divsChild>
                </w:div>
                <w:div w:id="817501642">
                  <w:marLeft w:val="0"/>
                  <w:marRight w:val="0"/>
                  <w:marTop w:val="0"/>
                  <w:marBottom w:val="0"/>
                  <w:divBdr>
                    <w:top w:val="none" w:sz="0" w:space="0" w:color="auto"/>
                    <w:left w:val="none" w:sz="0" w:space="0" w:color="auto"/>
                    <w:bottom w:val="none" w:sz="0" w:space="0" w:color="auto"/>
                    <w:right w:val="none" w:sz="0" w:space="0" w:color="auto"/>
                  </w:divBdr>
                  <w:divsChild>
                    <w:div w:id="1849170417">
                      <w:marLeft w:val="0"/>
                      <w:marRight w:val="0"/>
                      <w:marTop w:val="0"/>
                      <w:marBottom w:val="0"/>
                      <w:divBdr>
                        <w:top w:val="none" w:sz="0" w:space="0" w:color="auto"/>
                        <w:left w:val="none" w:sz="0" w:space="0" w:color="auto"/>
                        <w:bottom w:val="none" w:sz="0" w:space="0" w:color="auto"/>
                        <w:right w:val="none" w:sz="0" w:space="0" w:color="auto"/>
                      </w:divBdr>
                    </w:div>
                  </w:divsChild>
                </w:div>
                <w:div w:id="1028994366">
                  <w:marLeft w:val="0"/>
                  <w:marRight w:val="0"/>
                  <w:marTop w:val="0"/>
                  <w:marBottom w:val="0"/>
                  <w:divBdr>
                    <w:top w:val="none" w:sz="0" w:space="0" w:color="auto"/>
                    <w:left w:val="none" w:sz="0" w:space="0" w:color="auto"/>
                    <w:bottom w:val="none" w:sz="0" w:space="0" w:color="auto"/>
                    <w:right w:val="none" w:sz="0" w:space="0" w:color="auto"/>
                  </w:divBdr>
                  <w:divsChild>
                    <w:div w:id="1996490073">
                      <w:marLeft w:val="0"/>
                      <w:marRight w:val="0"/>
                      <w:marTop w:val="0"/>
                      <w:marBottom w:val="0"/>
                      <w:divBdr>
                        <w:top w:val="none" w:sz="0" w:space="0" w:color="auto"/>
                        <w:left w:val="none" w:sz="0" w:space="0" w:color="auto"/>
                        <w:bottom w:val="none" w:sz="0" w:space="0" w:color="auto"/>
                        <w:right w:val="none" w:sz="0" w:space="0" w:color="auto"/>
                      </w:divBdr>
                    </w:div>
                  </w:divsChild>
                </w:div>
                <w:div w:id="1217668202">
                  <w:marLeft w:val="0"/>
                  <w:marRight w:val="0"/>
                  <w:marTop w:val="0"/>
                  <w:marBottom w:val="0"/>
                  <w:divBdr>
                    <w:top w:val="none" w:sz="0" w:space="0" w:color="auto"/>
                    <w:left w:val="none" w:sz="0" w:space="0" w:color="auto"/>
                    <w:bottom w:val="none" w:sz="0" w:space="0" w:color="auto"/>
                    <w:right w:val="none" w:sz="0" w:space="0" w:color="auto"/>
                  </w:divBdr>
                  <w:divsChild>
                    <w:div w:id="628630716">
                      <w:marLeft w:val="0"/>
                      <w:marRight w:val="0"/>
                      <w:marTop w:val="0"/>
                      <w:marBottom w:val="0"/>
                      <w:divBdr>
                        <w:top w:val="none" w:sz="0" w:space="0" w:color="auto"/>
                        <w:left w:val="none" w:sz="0" w:space="0" w:color="auto"/>
                        <w:bottom w:val="none" w:sz="0" w:space="0" w:color="auto"/>
                        <w:right w:val="none" w:sz="0" w:space="0" w:color="auto"/>
                      </w:divBdr>
                    </w:div>
                  </w:divsChild>
                </w:div>
                <w:div w:id="1161655832">
                  <w:marLeft w:val="0"/>
                  <w:marRight w:val="0"/>
                  <w:marTop w:val="0"/>
                  <w:marBottom w:val="0"/>
                  <w:divBdr>
                    <w:top w:val="none" w:sz="0" w:space="0" w:color="auto"/>
                    <w:left w:val="none" w:sz="0" w:space="0" w:color="auto"/>
                    <w:bottom w:val="none" w:sz="0" w:space="0" w:color="auto"/>
                    <w:right w:val="none" w:sz="0" w:space="0" w:color="auto"/>
                  </w:divBdr>
                  <w:divsChild>
                    <w:div w:id="422608179">
                      <w:marLeft w:val="0"/>
                      <w:marRight w:val="0"/>
                      <w:marTop w:val="0"/>
                      <w:marBottom w:val="0"/>
                      <w:divBdr>
                        <w:top w:val="none" w:sz="0" w:space="0" w:color="auto"/>
                        <w:left w:val="none" w:sz="0" w:space="0" w:color="auto"/>
                        <w:bottom w:val="none" w:sz="0" w:space="0" w:color="auto"/>
                        <w:right w:val="none" w:sz="0" w:space="0" w:color="auto"/>
                      </w:divBdr>
                    </w:div>
                  </w:divsChild>
                </w:div>
                <w:div w:id="1644655127">
                  <w:marLeft w:val="0"/>
                  <w:marRight w:val="0"/>
                  <w:marTop w:val="0"/>
                  <w:marBottom w:val="0"/>
                  <w:divBdr>
                    <w:top w:val="none" w:sz="0" w:space="0" w:color="auto"/>
                    <w:left w:val="none" w:sz="0" w:space="0" w:color="auto"/>
                    <w:bottom w:val="none" w:sz="0" w:space="0" w:color="auto"/>
                    <w:right w:val="none" w:sz="0" w:space="0" w:color="auto"/>
                  </w:divBdr>
                  <w:divsChild>
                    <w:div w:id="479005636">
                      <w:marLeft w:val="0"/>
                      <w:marRight w:val="0"/>
                      <w:marTop w:val="0"/>
                      <w:marBottom w:val="0"/>
                      <w:divBdr>
                        <w:top w:val="none" w:sz="0" w:space="0" w:color="auto"/>
                        <w:left w:val="none" w:sz="0" w:space="0" w:color="auto"/>
                        <w:bottom w:val="none" w:sz="0" w:space="0" w:color="auto"/>
                        <w:right w:val="none" w:sz="0" w:space="0" w:color="auto"/>
                      </w:divBdr>
                    </w:div>
                  </w:divsChild>
                </w:div>
                <w:div w:id="169682566">
                  <w:marLeft w:val="0"/>
                  <w:marRight w:val="0"/>
                  <w:marTop w:val="0"/>
                  <w:marBottom w:val="0"/>
                  <w:divBdr>
                    <w:top w:val="none" w:sz="0" w:space="0" w:color="auto"/>
                    <w:left w:val="none" w:sz="0" w:space="0" w:color="auto"/>
                    <w:bottom w:val="none" w:sz="0" w:space="0" w:color="auto"/>
                    <w:right w:val="none" w:sz="0" w:space="0" w:color="auto"/>
                  </w:divBdr>
                  <w:divsChild>
                    <w:div w:id="386149042">
                      <w:marLeft w:val="0"/>
                      <w:marRight w:val="0"/>
                      <w:marTop w:val="0"/>
                      <w:marBottom w:val="0"/>
                      <w:divBdr>
                        <w:top w:val="none" w:sz="0" w:space="0" w:color="auto"/>
                        <w:left w:val="none" w:sz="0" w:space="0" w:color="auto"/>
                        <w:bottom w:val="none" w:sz="0" w:space="0" w:color="auto"/>
                        <w:right w:val="none" w:sz="0" w:space="0" w:color="auto"/>
                      </w:divBdr>
                    </w:div>
                  </w:divsChild>
                </w:div>
                <w:div w:id="1172336979">
                  <w:marLeft w:val="0"/>
                  <w:marRight w:val="0"/>
                  <w:marTop w:val="0"/>
                  <w:marBottom w:val="0"/>
                  <w:divBdr>
                    <w:top w:val="none" w:sz="0" w:space="0" w:color="auto"/>
                    <w:left w:val="none" w:sz="0" w:space="0" w:color="auto"/>
                    <w:bottom w:val="none" w:sz="0" w:space="0" w:color="auto"/>
                    <w:right w:val="none" w:sz="0" w:space="0" w:color="auto"/>
                  </w:divBdr>
                  <w:divsChild>
                    <w:div w:id="2060662029">
                      <w:marLeft w:val="0"/>
                      <w:marRight w:val="0"/>
                      <w:marTop w:val="0"/>
                      <w:marBottom w:val="0"/>
                      <w:divBdr>
                        <w:top w:val="none" w:sz="0" w:space="0" w:color="auto"/>
                        <w:left w:val="none" w:sz="0" w:space="0" w:color="auto"/>
                        <w:bottom w:val="none" w:sz="0" w:space="0" w:color="auto"/>
                        <w:right w:val="none" w:sz="0" w:space="0" w:color="auto"/>
                      </w:divBdr>
                    </w:div>
                  </w:divsChild>
                </w:div>
                <w:div w:id="1596477113">
                  <w:marLeft w:val="0"/>
                  <w:marRight w:val="0"/>
                  <w:marTop w:val="0"/>
                  <w:marBottom w:val="0"/>
                  <w:divBdr>
                    <w:top w:val="none" w:sz="0" w:space="0" w:color="auto"/>
                    <w:left w:val="none" w:sz="0" w:space="0" w:color="auto"/>
                    <w:bottom w:val="none" w:sz="0" w:space="0" w:color="auto"/>
                    <w:right w:val="none" w:sz="0" w:space="0" w:color="auto"/>
                  </w:divBdr>
                  <w:divsChild>
                    <w:div w:id="789056659">
                      <w:marLeft w:val="0"/>
                      <w:marRight w:val="0"/>
                      <w:marTop w:val="0"/>
                      <w:marBottom w:val="0"/>
                      <w:divBdr>
                        <w:top w:val="none" w:sz="0" w:space="0" w:color="auto"/>
                        <w:left w:val="none" w:sz="0" w:space="0" w:color="auto"/>
                        <w:bottom w:val="none" w:sz="0" w:space="0" w:color="auto"/>
                        <w:right w:val="none" w:sz="0" w:space="0" w:color="auto"/>
                      </w:divBdr>
                    </w:div>
                  </w:divsChild>
                </w:div>
                <w:div w:id="598879634">
                  <w:marLeft w:val="0"/>
                  <w:marRight w:val="0"/>
                  <w:marTop w:val="0"/>
                  <w:marBottom w:val="0"/>
                  <w:divBdr>
                    <w:top w:val="none" w:sz="0" w:space="0" w:color="auto"/>
                    <w:left w:val="none" w:sz="0" w:space="0" w:color="auto"/>
                    <w:bottom w:val="none" w:sz="0" w:space="0" w:color="auto"/>
                    <w:right w:val="none" w:sz="0" w:space="0" w:color="auto"/>
                  </w:divBdr>
                  <w:divsChild>
                    <w:div w:id="970549613">
                      <w:marLeft w:val="0"/>
                      <w:marRight w:val="0"/>
                      <w:marTop w:val="0"/>
                      <w:marBottom w:val="0"/>
                      <w:divBdr>
                        <w:top w:val="none" w:sz="0" w:space="0" w:color="auto"/>
                        <w:left w:val="none" w:sz="0" w:space="0" w:color="auto"/>
                        <w:bottom w:val="none" w:sz="0" w:space="0" w:color="auto"/>
                        <w:right w:val="none" w:sz="0" w:space="0" w:color="auto"/>
                      </w:divBdr>
                    </w:div>
                  </w:divsChild>
                </w:div>
                <w:div w:id="2049915204">
                  <w:marLeft w:val="0"/>
                  <w:marRight w:val="0"/>
                  <w:marTop w:val="0"/>
                  <w:marBottom w:val="0"/>
                  <w:divBdr>
                    <w:top w:val="none" w:sz="0" w:space="0" w:color="auto"/>
                    <w:left w:val="none" w:sz="0" w:space="0" w:color="auto"/>
                    <w:bottom w:val="none" w:sz="0" w:space="0" w:color="auto"/>
                    <w:right w:val="none" w:sz="0" w:space="0" w:color="auto"/>
                  </w:divBdr>
                  <w:divsChild>
                    <w:div w:id="1234925990">
                      <w:marLeft w:val="0"/>
                      <w:marRight w:val="0"/>
                      <w:marTop w:val="0"/>
                      <w:marBottom w:val="0"/>
                      <w:divBdr>
                        <w:top w:val="none" w:sz="0" w:space="0" w:color="auto"/>
                        <w:left w:val="none" w:sz="0" w:space="0" w:color="auto"/>
                        <w:bottom w:val="none" w:sz="0" w:space="0" w:color="auto"/>
                        <w:right w:val="none" w:sz="0" w:space="0" w:color="auto"/>
                      </w:divBdr>
                    </w:div>
                  </w:divsChild>
                </w:div>
                <w:div w:id="1157306290">
                  <w:marLeft w:val="0"/>
                  <w:marRight w:val="0"/>
                  <w:marTop w:val="0"/>
                  <w:marBottom w:val="0"/>
                  <w:divBdr>
                    <w:top w:val="none" w:sz="0" w:space="0" w:color="auto"/>
                    <w:left w:val="none" w:sz="0" w:space="0" w:color="auto"/>
                    <w:bottom w:val="none" w:sz="0" w:space="0" w:color="auto"/>
                    <w:right w:val="none" w:sz="0" w:space="0" w:color="auto"/>
                  </w:divBdr>
                  <w:divsChild>
                    <w:div w:id="1808010599">
                      <w:marLeft w:val="0"/>
                      <w:marRight w:val="0"/>
                      <w:marTop w:val="0"/>
                      <w:marBottom w:val="0"/>
                      <w:divBdr>
                        <w:top w:val="none" w:sz="0" w:space="0" w:color="auto"/>
                        <w:left w:val="none" w:sz="0" w:space="0" w:color="auto"/>
                        <w:bottom w:val="none" w:sz="0" w:space="0" w:color="auto"/>
                        <w:right w:val="none" w:sz="0" w:space="0" w:color="auto"/>
                      </w:divBdr>
                    </w:div>
                  </w:divsChild>
                </w:div>
                <w:div w:id="1397121421">
                  <w:marLeft w:val="0"/>
                  <w:marRight w:val="0"/>
                  <w:marTop w:val="0"/>
                  <w:marBottom w:val="0"/>
                  <w:divBdr>
                    <w:top w:val="none" w:sz="0" w:space="0" w:color="auto"/>
                    <w:left w:val="none" w:sz="0" w:space="0" w:color="auto"/>
                    <w:bottom w:val="none" w:sz="0" w:space="0" w:color="auto"/>
                    <w:right w:val="none" w:sz="0" w:space="0" w:color="auto"/>
                  </w:divBdr>
                  <w:divsChild>
                    <w:div w:id="65884408">
                      <w:marLeft w:val="0"/>
                      <w:marRight w:val="0"/>
                      <w:marTop w:val="0"/>
                      <w:marBottom w:val="0"/>
                      <w:divBdr>
                        <w:top w:val="none" w:sz="0" w:space="0" w:color="auto"/>
                        <w:left w:val="none" w:sz="0" w:space="0" w:color="auto"/>
                        <w:bottom w:val="none" w:sz="0" w:space="0" w:color="auto"/>
                        <w:right w:val="none" w:sz="0" w:space="0" w:color="auto"/>
                      </w:divBdr>
                    </w:div>
                  </w:divsChild>
                </w:div>
                <w:div w:id="1491945677">
                  <w:marLeft w:val="0"/>
                  <w:marRight w:val="0"/>
                  <w:marTop w:val="0"/>
                  <w:marBottom w:val="0"/>
                  <w:divBdr>
                    <w:top w:val="none" w:sz="0" w:space="0" w:color="auto"/>
                    <w:left w:val="none" w:sz="0" w:space="0" w:color="auto"/>
                    <w:bottom w:val="none" w:sz="0" w:space="0" w:color="auto"/>
                    <w:right w:val="none" w:sz="0" w:space="0" w:color="auto"/>
                  </w:divBdr>
                  <w:divsChild>
                    <w:div w:id="1926302866">
                      <w:marLeft w:val="0"/>
                      <w:marRight w:val="0"/>
                      <w:marTop w:val="0"/>
                      <w:marBottom w:val="0"/>
                      <w:divBdr>
                        <w:top w:val="none" w:sz="0" w:space="0" w:color="auto"/>
                        <w:left w:val="none" w:sz="0" w:space="0" w:color="auto"/>
                        <w:bottom w:val="none" w:sz="0" w:space="0" w:color="auto"/>
                        <w:right w:val="none" w:sz="0" w:space="0" w:color="auto"/>
                      </w:divBdr>
                    </w:div>
                  </w:divsChild>
                </w:div>
                <w:div w:id="175770770">
                  <w:marLeft w:val="0"/>
                  <w:marRight w:val="0"/>
                  <w:marTop w:val="0"/>
                  <w:marBottom w:val="0"/>
                  <w:divBdr>
                    <w:top w:val="none" w:sz="0" w:space="0" w:color="auto"/>
                    <w:left w:val="none" w:sz="0" w:space="0" w:color="auto"/>
                    <w:bottom w:val="none" w:sz="0" w:space="0" w:color="auto"/>
                    <w:right w:val="none" w:sz="0" w:space="0" w:color="auto"/>
                  </w:divBdr>
                  <w:divsChild>
                    <w:div w:id="256911046">
                      <w:marLeft w:val="0"/>
                      <w:marRight w:val="0"/>
                      <w:marTop w:val="0"/>
                      <w:marBottom w:val="0"/>
                      <w:divBdr>
                        <w:top w:val="none" w:sz="0" w:space="0" w:color="auto"/>
                        <w:left w:val="none" w:sz="0" w:space="0" w:color="auto"/>
                        <w:bottom w:val="none" w:sz="0" w:space="0" w:color="auto"/>
                        <w:right w:val="none" w:sz="0" w:space="0" w:color="auto"/>
                      </w:divBdr>
                    </w:div>
                  </w:divsChild>
                </w:div>
                <w:div w:id="674108566">
                  <w:marLeft w:val="0"/>
                  <w:marRight w:val="0"/>
                  <w:marTop w:val="0"/>
                  <w:marBottom w:val="0"/>
                  <w:divBdr>
                    <w:top w:val="none" w:sz="0" w:space="0" w:color="auto"/>
                    <w:left w:val="none" w:sz="0" w:space="0" w:color="auto"/>
                    <w:bottom w:val="none" w:sz="0" w:space="0" w:color="auto"/>
                    <w:right w:val="none" w:sz="0" w:space="0" w:color="auto"/>
                  </w:divBdr>
                  <w:divsChild>
                    <w:div w:id="1149904816">
                      <w:marLeft w:val="0"/>
                      <w:marRight w:val="0"/>
                      <w:marTop w:val="0"/>
                      <w:marBottom w:val="0"/>
                      <w:divBdr>
                        <w:top w:val="none" w:sz="0" w:space="0" w:color="auto"/>
                        <w:left w:val="none" w:sz="0" w:space="0" w:color="auto"/>
                        <w:bottom w:val="none" w:sz="0" w:space="0" w:color="auto"/>
                        <w:right w:val="none" w:sz="0" w:space="0" w:color="auto"/>
                      </w:divBdr>
                    </w:div>
                  </w:divsChild>
                </w:div>
                <w:div w:id="2005475888">
                  <w:marLeft w:val="0"/>
                  <w:marRight w:val="0"/>
                  <w:marTop w:val="0"/>
                  <w:marBottom w:val="0"/>
                  <w:divBdr>
                    <w:top w:val="none" w:sz="0" w:space="0" w:color="auto"/>
                    <w:left w:val="none" w:sz="0" w:space="0" w:color="auto"/>
                    <w:bottom w:val="none" w:sz="0" w:space="0" w:color="auto"/>
                    <w:right w:val="none" w:sz="0" w:space="0" w:color="auto"/>
                  </w:divBdr>
                  <w:divsChild>
                    <w:div w:id="1021274242">
                      <w:marLeft w:val="0"/>
                      <w:marRight w:val="0"/>
                      <w:marTop w:val="0"/>
                      <w:marBottom w:val="0"/>
                      <w:divBdr>
                        <w:top w:val="none" w:sz="0" w:space="0" w:color="auto"/>
                        <w:left w:val="none" w:sz="0" w:space="0" w:color="auto"/>
                        <w:bottom w:val="none" w:sz="0" w:space="0" w:color="auto"/>
                        <w:right w:val="none" w:sz="0" w:space="0" w:color="auto"/>
                      </w:divBdr>
                    </w:div>
                  </w:divsChild>
                </w:div>
                <w:div w:id="903299289">
                  <w:marLeft w:val="0"/>
                  <w:marRight w:val="0"/>
                  <w:marTop w:val="0"/>
                  <w:marBottom w:val="0"/>
                  <w:divBdr>
                    <w:top w:val="none" w:sz="0" w:space="0" w:color="auto"/>
                    <w:left w:val="none" w:sz="0" w:space="0" w:color="auto"/>
                    <w:bottom w:val="none" w:sz="0" w:space="0" w:color="auto"/>
                    <w:right w:val="none" w:sz="0" w:space="0" w:color="auto"/>
                  </w:divBdr>
                  <w:divsChild>
                    <w:div w:id="807429979">
                      <w:marLeft w:val="0"/>
                      <w:marRight w:val="0"/>
                      <w:marTop w:val="0"/>
                      <w:marBottom w:val="0"/>
                      <w:divBdr>
                        <w:top w:val="none" w:sz="0" w:space="0" w:color="auto"/>
                        <w:left w:val="none" w:sz="0" w:space="0" w:color="auto"/>
                        <w:bottom w:val="none" w:sz="0" w:space="0" w:color="auto"/>
                        <w:right w:val="none" w:sz="0" w:space="0" w:color="auto"/>
                      </w:divBdr>
                    </w:div>
                  </w:divsChild>
                </w:div>
                <w:div w:id="1060708965">
                  <w:marLeft w:val="0"/>
                  <w:marRight w:val="0"/>
                  <w:marTop w:val="0"/>
                  <w:marBottom w:val="0"/>
                  <w:divBdr>
                    <w:top w:val="none" w:sz="0" w:space="0" w:color="auto"/>
                    <w:left w:val="none" w:sz="0" w:space="0" w:color="auto"/>
                    <w:bottom w:val="none" w:sz="0" w:space="0" w:color="auto"/>
                    <w:right w:val="none" w:sz="0" w:space="0" w:color="auto"/>
                  </w:divBdr>
                  <w:divsChild>
                    <w:div w:id="1501391681">
                      <w:marLeft w:val="0"/>
                      <w:marRight w:val="0"/>
                      <w:marTop w:val="0"/>
                      <w:marBottom w:val="0"/>
                      <w:divBdr>
                        <w:top w:val="none" w:sz="0" w:space="0" w:color="auto"/>
                        <w:left w:val="none" w:sz="0" w:space="0" w:color="auto"/>
                        <w:bottom w:val="none" w:sz="0" w:space="0" w:color="auto"/>
                        <w:right w:val="none" w:sz="0" w:space="0" w:color="auto"/>
                      </w:divBdr>
                    </w:div>
                  </w:divsChild>
                </w:div>
                <w:div w:id="2108382955">
                  <w:marLeft w:val="0"/>
                  <w:marRight w:val="0"/>
                  <w:marTop w:val="0"/>
                  <w:marBottom w:val="0"/>
                  <w:divBdr>
                    <w:top w:val="none" w:sz="0" w:space="0" w:color="auto"/>
                    <w:left w:val="none" w:sz="0" w:space="0" w:color="auto"/>
                    <w:bottom w:val="none" w:sz="0" w:space="0" w:color="auto"/>
                    <w:right w:val="none" w:sz="0" w:space="0" w:color="auto"/>
                  </w:divBdr>
                  <w:divsChild>
                    <w:div w:id="17894137">
                      <w:marLeft w:val="0"/>
                      <w:marRight w:val="0"/>
                      <w:marTop w:val="0"/>
                      <w:marBottom w:val="0"/>
                      <w:divBdr>
                        <w:top w:val="none" w:sz="0" w:space="0" w:color="auto"/>
                        <w:left w:val="none" w:sz="0" w:space="0" w:color="auto"/>
                        <w:bottom w:val="none" w:sz="0" w:space="0" w:color="auto"/>
                        <w:right w:val="none" w:sz="0" w:space="0" w:color="auto"/>
                      </w:divBdr>
                    </w:div>
                  </w:divsChild>
                </w:div>
                <w:div w:id="1639997210">
                  <w:marLeft w:val="0"/>
                  <w:marRight w:val="0"/>
                  <w:marTop w:val="0"/>
                  <w:marBottom w:val="0"/>
                  <w:divBdr>
                    <w:top w:val="none" w:sz="0" w:space="0" w:color="auto"/>
                    <w:left w:val="none" w:sz="0" w:space="0" w:color="auto"/>
                    <w:bottom w:val="none" w:sz="0" w:space="0" w:color="auto"/>
                    <w:right w:val="none" w:sz="0" w:space="0" w:color="auto"/>
                  </w:divBdr>
                  <w:divsChild>
                    <w:div w:id="227303780">
                      <w:marLeft w:val="0"/>
                      <w:marRight w:val="0"/>
                      <w:marTop w:val="0"/>
                      <w:marBottom w:val="0"/>
                      <w:divBdr>
                        <w:top w:val="none" w:sz="0" w:space="0" w:color="auto"/>
                        <w:left w:val="none" w:sz="0" w:space="0" w:color="auto"/>
                        <w:bottom w:val="none" w:sz="0" w:space="0" w:color="auto"/>
                        <w:right w:val="none" w:sz="0" w:space="0" w:color="auto"/>
                      </w:divBdr>
                    </w:div>
                  </w:divsChild>
                </w:div>
                <w:div w:id="364215299">
                  <w:marLeft w:val="0"/>
                  <w:marRight w:val="0"/>
                  <w:marTop w:val="0"/>
                  <w:marBottom w:val="0"/>
                  <w:divBdr>
                    <w:top w:val="none" w:sz="0" w:space="0" w:color="auto"/>
                    <w:left w:val="none" w:sz="0" w:space="0" w:color="auto"/>
                    <w:bottom w:val="none" w:sz="0" w:space="0" w:color="auto"/>
                    <w:right w:val="none" w:sz="0" w:space="0" w:color="auto"/>
                  </w:divBdr>
                  <w:divsChild>
                    <w:div w:id="118493242">
                      <w:marLeft w:val="0"/>
                      <w:marRight w:val="0"/>
                      <w:marTop w:val="0"/>
                      <w:marBottom w:val="0"/>
                      <w:divBdr>
                        <w:top w:val="none" w:sz="0" w:space="0" w:color="auto"/>
                        <w:left w:val="none" w:sz="0" w:space="0" w:color="auto"/>
                        <w:bottom w:val="none" w:sz="0" w:space="0" w:color="auto"/>
                        <w:right w:val="none" w:sz="0" w:space="0" w:color="auto"/>
                      </w:divBdr>
                    </w:div>
                  </w:divsChild>
                </w:div>
                <w:div w:id="360402898">
                  <w:marLeft w:val="0"/>
                  <w:marRight w:val="0"/>
                  <w:marTop w:val="0"/>
                  <w:marBottom w:val="0"/>
                  <w:divBdr>
                    <w:top w:val="none" w:sz="0" w:space="0" w:color="auto"/>
                    <w:left w:val="none" w:sz="0" w:space="0" w:color="auto"/>
                    <w:bottom w:val="none" w:sz="0" w:space="0" w:color="auto"/>
                    <w:right w:val="none" w:sz="0" w:space="0" w:color="auto"/>
                  </w:divBdr>
                  <w:divsChild>
                    <w:div w:id="598221980">
                      <w:marLeft w:val="0"/>
                      <w:marRight w:val="0"/>
                      <w:marTop w:val="0"/>
                      <w:marBottom w:val="0"/>
                      <w:divBdr>
                        <w:top w:val="none" w:sz="0" w:space="0" w:color="auto"/>
                        <w:left w:val="none" w:sz="0" w:space="0" w:color="auto"/>
                        <w:bottom w:val="none" w:sz="0" w:space="0" w:color="auto"/>
                        <w:right w:val="none" w:sz="0" w:space="0" w:color="auto"/>
                      </w:divBdr>
                    </w:div>
                  </w:divsChild>
                </w:div>
                <w:div w:id="1917518197">
                  <w:marLeft w:val="0"/>
                  <w:marRight w:val="0"/>
                  <w:marTop w:val="0"/>
                  <w:marBottom w:val="0"/>
                  <w:divBdr>
                    <w:top w:val="none" w:sz="0" w:space="0" w:color="auto"/>
                    <w:left w:val="none" w:sz="0" w:space="0" w:color="auto"/>
                    <w:bottom w:val="none" w:sz="0" w:space="0" w:color="auto"/>
                    <w:right w:val="none" w:sz="0" w:space="0" w:color="auto"/>
                  </w:divBdr>
                  <w:divsChild>
                    <w:div w:id="988510373">
                      <w:marLeft w:val="0"/>
                      <w:marRight w:val="0"/>
                      <w:marTop w:val="0"/>
                      <w:marBottom w:val="0"/>
                      <w:divBdr>
                        <w:top w:val="none" w:sz="0" w:space="0" w:color="auto"/>
                        <w:left w:val="none" w:sz="0" w:space="0" w:color="auto"/>
                        <w:bottom w:val="none" w:sz="0" w:space="0" w:color="auto"/>
                        <w:right w:val="none" w:sz="0" w:space="0" w:color="auto"/>
                      </w:divBdr>
                    </w:div>
                  </w:divsChild>
                </w:div>
                <w:div w:id="1667173018">
                  <w:marLeft w:val="0"/>
                  <w:marRight w:val="0"/>
                  <w:marTop w:val="0"/>
                  <w:marBottom w:val="0"/>
                  <w:divBdr>
                    <w:top w:val="none" w:sz="0" w:space="0" w:color="auto"/>
                    <w:left w:val="none" w:sz="0" w:space="0" w:color="auto"/>
                    <w:bottom w:val="none" w:sz="0" w:space="0" w:color="auto"/>
                    <w:right w:val="none" w:sz="0" w:space="0" w:color="auto"/>
                  </w:divBdr>
                  <w:divsChild>
                    <w:div w:id="2137794709">
                      <w:marLeft w:val="0"/>
                      <w:marRight w:val="0"/>
                      <w:marTop w:val="0"/>
                      <w:marBottom w:val="0"/>
                      <w:divBdr>
                        <w:top w:val="none" w:sz="0" w:space="0" w:color="auto"/>
                        <w:left w:val="none" w:sz="0" w:space="0" w:color="auto"/>
                        <w:bottom w:val="none" w:sz="0" w:space="0" w:color="auto"/>
                        <w:right w:val="none" w:sz="0" w:space="0" w:color="auto"/>
                      </w:divBdr>
                    </w:div>
                  </w:divsChild>
                </w:div>
                <w:div w:id="1425881212">
                  <w:marLeft w:val="0"/>
                  <w:marRight w:val="0"/>
                  <w:marTop w:val="0"/>
                  <w:marBottom w:val="0"/>
                  <w:divBdr>
                    <w:top w:val="none" w:sz="0" w:space="0" w:color="auto"/>
                    <w:left w:val="none" w:sz="0" w:space="0" w:color="auto"/>
                    <w:bottom w:val="none" w:sz="0" w:space="0" w:color="auto"/>
                    <w:right w:val="none" w:sz="0" w:space="0" w:color="auto"/>
                  </w:divBdr>
                  <w:divsChild>
                    <w:div w:id="1316301716">
                      <w:marLeft w:val="0"/>
                      <w:marRight w:val="0"/>
                      <w:marTop w:val="0"/>
                      <w:marBottom w:val="0"/>
                      <w:divBdr>
                        <w:top w:val="none" w:sz="0" w:space="0" w:color="auto"/>
                        <w:left w:val="none" w:sz="0" w:space="0" w:color="auto"/>
                        <w:bottom w:val="none" w:sz="0" w:space="0" w:color="auto"/>
                        <w:right w:val="none" w:sz="0" w:space="0" w:color="auto"/>
                      </w:divBdr>
                    </w:div>
                  </w:divsChild>
                </w:div>
                <w:div w:id="1746417751">
                  <w:marLeft w:val="0"/>
                  <w:marRight w:val="0"/>
                  <w:marTop w:val="0"/>
                  <w:marBottom w:val="0"/>
                  <w:divBdr>
                    <w:top w:val="none" w:sz="0" w:space="0" w:color="auto"/>
                    <w:left w:val="none" w:sz="0" w:space="0" w:color="auto"/>
                    <w:bottom w:val="none" w:sz="0" w:space="0" w:color="auto"/>
                    <w:right w:val="none" w:sz="0" w:space="0" w:color="auto"/>
                  </w:divBdr>
                  <w:divsChild>
                    <w:div w:id="2136673811">
                      <w:marLeft w:val="0"/>
                      <w:marRight w:val="0"/>
                      <w:marTop w:val="0"/>
                      <w:marBottom w:val="0"/>
                      <w:divBdr>
                        <w:top w:val="none" w:sz="0" w:space="0" w:color="auto"/>
                        <w:left w:val="none" w:sz="0" w:space="0" w:color="auto"/>
                        <w:bottom w:val="none" w:sz="0" w:space="0" w:color="auto"/>
                        <w:right w:val="none" w:sz="0" w:space="0" w:color="auto"/>
                      </w:divBdr>
                    </w:div>
                  </w:divsChild>
                </w:div>
                <w:div w:id="757364742">
                  <w:marLeft w:val="0"/>
                  <w:marRight w:val="0"/>
                  <w:marTop w:val="0"/>
                  <w:marBottom w:val="0"/>
                  <w:divBdr>
                    <w:top w:val="none" w:sz="0" w:space="0" w:color="auto"/>
                    <w:left w:val="none" w:sz="0" w:space="0" w:color="auto"/>
                    <w:bottom w:val="none" w:sz="0" w:space="0" w:color="auto"/>
                    <w:right w:val="none" w:sz="0" w:space="0" w:color="auto"/>
                  </w:divBdr>
                  <w:divsChild>
                    <w:div w:id="146677506">
                      <w:marLeft w:val="0"/>
                      <w:marRight w:val="0"/>
                      <w:marTop w:val="0"/>
                      <w:marBottom w:val="0"/>
                      <w:divBdr>
                        <w:top w:val="none" w:sz="0" w:space="0" w:color="auto"/>
                        <w:left w:val="none" w:sz="0" w:space="0" w:color="auto"/>
                        <w:bottom w:val="none" w:sz="0" w:space="0" w:color="auto"/>
                        <w:right w:val="none" w:sz="0" w:space="0" w:color="auto"/>
                      </w:divBdr>
                    </w:div>
                  </w:divsChild>
                </w:div>
                <w:div w:id="608701743">
                  <w:marLeft w:val="0"/>
                  <w:marRight w:val="0"/>
                  <w:marTop w:val="0"/>
                  <w:marBottom w:val="0"/>
                  <w:divBdr>
                    <w:top w:val="none" w:sz="0" w:space="0" w:color="auto"/>
                    <w:left w:val="none" w:sz="0" w:space="0" w:color="auto"/>
                    <w:bottom w:val="none" w:sz="0" w:space="0" w:color="auto"/>
                    <w:right w:val="none" w:sz="0" w:space="0" w:color="auto"/>
                  </w:divBdr>
                  <w:divsChild>
                    <w:div w:id="420563350">
                      <w:marLeft w:val="0"/>
                      <w:marRight w:val="0"/>
                      <w:marTop w:val="0"/>
                      <w:marBottom w:val="0"/>
                      <w:divBdr>
                        <w:top w:val="none" w:sz="0" w:space="0" w:color="auto"/>
                        <w:left w:val="none" w:sz="0" w:space="0" w:color="auto"/>
                        <w:bottom w:val="none" w:sz="0" w:space="0" w:color="auto"/>
                        <w:right w:val="none" w:sz="0" w:space="0" w:color="auto"/>
                      </w:divBdr>
                    </w:div>
                  </w:divsChild>
                </w:div>
                <w:div w:id="1424956915">
                  <w:marLeft w:val="0"/>
                  <w:marRight w:val="0"/>
                  <w:marTop w:val="0"/>
                  <w:marBottom w:val="0"/>
                  <w:divBdr>
                    <w:top w:val="none" w:sz="0" w:space="0" w:color="auto"/>
                    <w:left w:val="none" w:sz="0" w:space="0" w:color="auto"/>
                    <w:bottom w:val="none" w:sz="0" w:space="0" w:color="auto"/>
                    <w:right w:val="none" w:sz="0" w:space="0" w:color="auto"/>
                  </w:divBdr>
                  <w:divsChild>
                    <w:div w:id="1391733805">
                      <w:marLeft w:val="0"/>
                      <w:marRight w:val="0"/>
                      <w:marTop w:val="0"/>
                      <w:marBottom w:val="0"/>
                      <w:divBdr>
                        <w:top w:val="none" w:sz="0" w:space="0" w:color="auto"/>
                        <w:left w:val="none" w:sz="0" w:space="0" w:color="auto"/>
                        <w:bottom w:val="none" w:sz="0" w:space="0" w:color="auto"/>
                        <w:right w:val="none" w:sz="0" w:space="0" w:color="auto"/>
                      </w:divBdr>
                    </w:div>
                  </w:divsChild>
                </w:div>
                <w:div w:id="464130117">
                  <w:marLeft w:val="0"/>
                  <w:marRight w:val="0"/>
                  <w:marTop w:val="0"/>
                  <w:marBottom w:val="0"/>
                  <w:divBdr>
                    <w:top w:val="none" w:sz="0" w:space="0" w:color="auto"/>
                    <w:left w:val="none" w:sz="0" w:space="0" w:color="auto"/>
                    <w:bottom w:val="none" w:sz="0" w:space="0" w:color="auto"/>
                    <w:right w:val="none" w:sz="0" w:space="0" w:color="auto"/>
                  </w:divBdr>
                  <w:divsChild>
                    <w:div w:id="1942757856">
                      <w:marLeft w:val="0"/>
                      <w:marRight w:val="0"/>
                      <w:marTop w:val="0"/>
                      <w:marBottom w:val="0"/>
                      <w:divBdr>
                        <w:top w:val="none" w:sz="0" w:space="0" w:color="auto"/>
                        <w:left w:val="none" w:sz="0" w:space="0" w:color="auto"/>
                        <w:bottom w:val="none" w:sz="0" w:space="0" w:color="auto"/>
                        <w:right w:val="none" w:sz="0" w:space="0" w:color="auto"/>
                      </w:divBdr>
                    </w:div>
                  </w:divsChild>
                </w:div>
                <w:div w:id="224148775">
                  <w:marLeft w:val="0"/>
                  <w:marRight w:val="0"/>
                  <w:marTop w:val="0"/>
                  <w:marBottom w:val="0"/>
                  <w:divBdr>
                    <w:top w:val="none" w:sz="0" w:space="0" w:color="auto"/>
                    <w:left w:val="none" w:sz="0" w:space="0" w:color="auto"/>
                    <w:bottom w:val="none" w:sz="0" w:space="0" w:color="auto"/>
                    <w:right w:val="none" w:sz="0" w:space="0" w:color="auto"/>
                  </w:divBdr>
                  <w:divsChild>
                    <w:div w:id="1137600813">
                      <w:marLeft w:val="0"/>
                      <w:marRight w:val="0"/>
                      <w:marTop w:val="0"/>
                      <w:marBottom w:val="0"/>
                      <w:divBdr>
                        <w:top w:val="none" w:sz="0" w:space="0" w:color="auto"/>
                        <w:left w:val="none" w:sz="0" w:space="0" w:color="auto"/>
                        <w:bottom w:val="none" w:sz="0" w:space="0" w:color="auto"/>
                        <w:right w:val="none" w:sz="0" w:space="0" w:color="auto"/>
                      </w:divBdr>
                    </w:div>
                  </w:divsChild>
                </w:div>
                <w:div w:id="1290895348">
                  <w:marLeft w:val="0"/>
                  <w:marRight w:val="0"/>
                  <w:marTop w:val="0"/>
                  <w:marBottom w:val="0"/>
                  <w:divBdr>
                    <w:top w:val="none" w:sz="0" w:space="0" w:color="auto"/>
                    <w:left w:val="none" w:sz="0" w:space="0" w:color="auto"/>
                    <w:bottom w:val="none" w:sz="0" w:space="0" w:color="auto"/>
                    <w:right w:val="none" w:sz="0" w:space="0" w:color="auto"/>
                  </w:divBdr>
                  <w:divsChild>
                    <w:div w:id="393283299">
                      <w:marLeft w:val="0"/>
                      <w:marRight w:val="0"/>
                      <w:marTop w:val="0"/>
                      <w:marBottom w:val="0"/>
                      <w:divBdr>
                        <w:top w:val="none" w:sz="0" w:space="0" w:color="auto"/>
                        <w:left w:val="none" w:sz="0" w:space="0" w:color="auto"/>
                        <w:bottom w:val="none" w:sz="0" w:space="0" w:color="auto"/>
                        <w:right w:val="none" w:sz="0" w:space="0" w:color="auto"/>
                      </w:divBdr>
                    </w:div>
                  </w:divsChild>
                </w:div>
                <w:div w:id="186530675">
                  <w:marLeft w:val="0"/>
                  <w:marRight w:val="0"/>
                  <w:marTop w:val="0"/>
                  <w:marBottom w:val="0"/>
                  <w:divBdr>
                    <w:top w:val="none" w:sz="0" w:space="0" w:color="auto"/>
                    <w:left w:val="none" w:sz="0" w:space="0" w:color="auto"/>
                    <w:bottom w:val="none" w:sz="0" w:space="0" w:color="auto"/>
                    <w:right w:val="none" w:sz="0" w:space="0" w:color="auto"/>
                  </w:divBdr>
                  <w:divsChild>
                    <w:div w:id="140629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976097">
          <w:marLeft w:val="0"/>
          <w:marRight w:val="0"/>
          <w:marTop w:val="0"/>
          <w:marBottom w:val="0"/>
          <w:divBdr>
            <w:top w:val="none" w:sz="0" w:space="0" w:color="auto"/>
            <w:left w:val="none" w:sz="0" w:space="0" w:color="auto"/>
            <w:bottom w:val="none" w:sz="0" w:space="0" w:color="auto"/>
            <w:right w:val="none" w:sz="0" w:space="0" w:color="auto"/>
          </w:divBdr>
        </w:div>
        <w:div w:id="2039966864">
          <w:marLeft w:val="0"/>
          <w:marRight w:val="0"/>
          <w:marTop w:val="0"/>
          <w:marBottom w:val="0"/>
          <w:divBdr>
            <w:top w:val="none" w:sz="0" w:space="0" w:color="auto"/>
            <w:left w:val="none" w:sz="0" w:space="0" w:color="auto"/>
            <w:bottom w:val="none" w:sz="0" w:space="0" w:color="auto"/>
            <w:right w:val="none" w:sz="0" w:space="0" w:color="auto"/>
          </w:divBdr>
        </w:div>
        <w:div w:id="1750956072">
          <w:marLeft w:val="0"/>
          <w:marRight w:val="0"/>
          <w:marTop w:val="0"/>
          <w:marBottom w:val="0"/>
          <w:divBdr>
            <w:top w:val="none" w:sz="0" w:space="0" w:color="auto"/>
            <w:left w:val="none" w:sz="0" w:space="0" w:color="auto"/>
            <w:bottom w:val="none" w:sz="0" w:space="0" w:color="auto"/>
            <w:right w:val="none" w:sz="0" w:space="0" w:color="auto"/>
          </w:divBdr>
        </w:div>
        <w:div w:id="2041053606">
          <w:marLeft w:val="0"/>
          <w:marRight w:val="0"/>
          <w:marTop w:val="0"/>
          <w:marBottom w:val="0"/>
          <w:divBdr>
            <w:top w:val="none" w:sz="0" w:space="0" w:color="auto"/>
            <w:left w:val="none" w:sz="0" w:space="0" w:color="auto"/>
            <w:bottom w:val="none" w:sz="0" w:space="0" w:color="auto"/>
            <w:right w:val="none" w:sz="0" w:space="0" w:color="auto"/>
          </w:divBdr>
          <w:divsChild>
            <w:div w:id="1532764802">
              <w:marLeft w:val="-75"/>
              <w:marRight w:val="0"/>
              <w:marTop w:val="30"/>
              <w:marBottom w:val="30"/>
              <w:divBdr>
                <w:top w:val="none" w:sz="0" w:space="0" w:color="auto"/>
                <w:left w:val="none" w:sz="0" w:space="0" w:color="auto"/>
                <w:bottom w:val="none" w:sz="0" w:space="0" w:color="auto"/>
                <w:right w:val="none" w:sz="0" w:space="0" w:color="auto"/>
              </w:divBdr>
              <w:divsChild>
                <w:div w:id="361789755">
                  <w:marLeft w:val="0"/>
                  <w:marRight w:val="0"/>
                  <w:marTop w:val="0"/>
                  <w:marBottom w:val="0"/>
                  <w:divBdr>
                    <w:top w:val="none" w:sz="0" w:space="0" w:color="auto"/>
                    <w:left w:val="none" w:sz="0" w:space="0" w:color="auto"/>
                    <w:bottom w:val="none" w:sz="0" w:space="0" w:color="auto"/>
                    <w:right w:val="none" w:sz="0" w:space="0" w:color="auto"/>
                  </w:divBdr>
                  <w:divsChild>
                    <w:div w:id="830869052">
                      <w:marLeft w:val="0"/>
                      <w:marRight w:val="0"/>
                      <w:marTop w:val="0"/>
                      <w:marBottom w:val="0"/>
                      <w:divBdr>
                        <w:top w:val="none" w:sz="0" w:space="0" w:color="auto"/>
                        <w:left w:val="none" w:sz="0" w:space="0" w:color="auto"/>
                        <w:bottom w:val="none" w:sz="0" w:space="0" w:color="auto"/>
                        <w:right w:val="none" w:sz="0" w:space="0" w:color="auto"/>
                      </w:divBdr>
                    </w:div>
                  </w:divsChild>
                </w:div>
                <w:div w:id="73623700">
                  <w:marLeft w:val="0"/>
                  <w:marRight w:val="0"/>
                  <w:marTop w:val="0"/>
                  <w:marBottom w:val="0"/>
                  <w:divBdr>
                    <w:top w:val="none" w:sz="0" w:space="0" w:color="auto"/>
                    <w:left w:val="none" w:sz="0" w:space="0" w:color="auto"/>
                    <w:bottom w:val="none" w:sz="0" w:space="0" w:color="auto"/>
                    <w:right w:val="none" w:sz="0" w:space="0" w:color="auto"/>
                  </w:divBdr>
                  <w:divsChild>
                    <w:div w:id="1907909315">
                      <w:marLeft w:val="0"/>
                      <w:marRight w:val="0"/>
                      <w:marTop w:val="0"/>
                      <w:marBottom w:val="0"/>
                      <w:divBdr>
                        <w:top w:val="none" w:sz="0" w:space="0" w:color="auto"/>
                        <w:left w:val="none" w:sz="0" w:space="0" w:color="auto"/>
                        <w:bottom w:val="none" w:sz="0" w:space="0" w:color="auto"/>
                        <w:right w:val="none" w:sz="0" w:space="0" w:color="auto"/>
                      </w:divBdr>
                    </w:div>
                  </w:divsChild>
                </w:div>
                <w:div w:id="1625648832">
                  <w:marLeft w:val="0"/>
                  <w:marRight w:val="0"/>
                  <w:marTop w:val="0"/>
                  <w:marBottom w:val="0"/>
                  <w:divBdr>
                    <w:top w:val="none" w:sz="0" w:space="0" w:color="auto"/>
                    <w:left w:val="none" w:sz="0" w:space="0" w:color="auto"/>
                    <w:bottom w:val="none" w:sz="0" w:space="0" w:color="auto"/>
                    <w:right w:val="none" w:sz="0" w:space="0" w:color="auto"/>
                  </w:divBdr>
                  <w:divsChild>
                    <w:div w:id="247082086">
                      <w:marLeft w:val="0"/>
                      <w:marRight w:val="0"/>
                      <w:marTop w:val="0"/>
                      <w:marBottom w:val="0"/>
                      <w:divBdr>
                        <w:top w:val="none" w:sz="0" w:space="0" w:color="auto"/>
                        <w:left w:val="none" w:sz="0" w:space="0" w:color="auto"/>
                        <w:bottom w:val="none" w:sz="0" w:space="0" w:color="auto"/>
                        <w:right w:val="none" w:sz="0" w:space="0" w:color="auto"/>
                      </w:divBdr>
                    </w:div>
                  </w:divsChild>
                </w:div>
                <w:div w:id="991257160">
                  <w:marLeft w:val="0"/>
                  <w:marRight w:val="0"/>
                  <w:marTop w:val="0"/>
                  <w:marBottom w:val="0"/>
                  <w:divBdr>
                    <w:top w:val="none" w:sz="0" w:space="0" w:color="auto"/>
                    <w:left w:val="none" w:sz="0" w:space="0" w:color="auto"/>
                    <w:bottom w:val="none" w:sz="0" w:space="0" w:color="auto"/>
                    <w:right w:val="none" w:sz="0" w:space="0" w:color="auto"/>
                  </w:divBdr>
                  <w:divsChild>
                    <w:div w:id="1719622390">
                      <w:marLeft w:val="0"/>
                      <w:marRight w:val="0"/>
                      <w:marTop w:val="0"/>
                      <w:marBottom w:val="0"/>
                      <w:divBdr>
                        <w:top w:val="none" w:sz="0" w:space="0" w:color="auto"/>
                        <w:left w:val="none" w:sz="0" w:space="0" w:color="auto"/>
                        <w:bottom w:val="none" w:sz="0" w:space="0" w:color="auto"/>
                        <w:right w:val="none" w:sz="0" w:space="0" w:color="auto"/>
                      </w:divBdr>
                    </w:div>
                  </w:divsChild>
                </w:div>
                <w:div w:id="868879898">
                  <w:marLeft w:val="0"/>
                  <w:marRight w:val="0"/>
                  <w:marTop w:val="0"/>
                  <w:marBottom w:val="0"/>
                  <w:divBdr>
                    <w:top w:val="none" w:sz="0" w:space="0" w:color="auto"/>
                    <w:left w:val="none" w:sz="0" w:space="0" w:color="auto"/>
                    <w:bottom w:val="none" w:sz="0" w:space="0" w:color="auto"/>
                    <w:right w:val="none" w:sz="0" w:space="0" w:color="auto"/>
                  </w:divBdr>
                  <w:divsChild>
                    <w:div w:id="60837268">
                      <w:marLeft w:val="0"/>
                      <w:marRight w:val="0"/>
                      <w:marTop w:val="0"/>
                      <w:marBottom w:val="0"/>
                      <w:divBdr>
                        <w:top w:val="none" w:sz="0" w:space="0" w:color="auto"/>
                        <w:left w:val="none" w:sz="0" w:space="0" w:color="auto"/>
                        <w:bottom w:val="none" w:sz="0" w:space="0" w:color="auto"/>
                        <w:right w:val="none" w:sz="0" w:space="0" w:color="auto"/>
                      </w:divBdr>
                    </w:div>
                  </w:divsChild>
                </w:div>
                <w:div w:id="1873692121">
                  <w:marLeft w:val="0"/>
                  <w:marRight w:val="0"/>
                  <w:marTop w:val="0"/>
                  <w:marBottom w:val="0"/>
                  <w:divBdr>
                    <w:top w:val="none" w:sz="0" w:space="0" w:color="auto"/>
                    <w:left w:val="none" w:sz="0" w:space="0" w:color="auto"/>
                    <w:bottom w:val="none" w:sz="0" w:space="0" w:color="auto"/>
                    <w:right w:val="none" w:sz="0" w:space="0" w:color="auto"/>
                  </w:divBdr>
                  <w:divsChild>
                    <w:div w:id="2072656209">
                      <w:marLeft w:val="0"/>
                      <w:marRight w:val="0"/>
                      <w:marTop w:val="0"/>
                      <w:marBottom w:val="0"/>
                      <w:divBdr>
                        <w:top w:val="none" w:sz="0" w:space="0" w:color="auto"/>
                        <w:left w:val="none" w:sz="0" w:space="0" w:color="auto"/>
                        <w:bottom w:val="none" w:sz="0" w:space="0" w:color="auto"/>
                        <w:right w:val="none" w:sz="0" w:space="0" w:color="auto"/>
                      </w:divBdr>
                    </w:div>
                  </w:divsChild>
                </w:div>
                <w:div w:id="1129667602">
                  <w:marLeft w:val="0"/>
                  <w:marRight w:val="0"/>
                  <w:marTop w:val="0"/>
                  <w:marBottom w:val="0"/>
                  <w:divBdr>
                    <w:top w:val="none" w:sz="0" w:space="0" w:color="auto"/>
                    <w:left w:val="none" w:sz="0" w:space="0" w:color="auto"/>
                    <w:bottom w:val="none" w:sz="0" w:space="0" w:color="auto"/>
                    <w:right w:val="none" w:sz="0" w:space="0" w:color="auto"/>
                  </w:divBdr>
                  <w:divsChild>
                    <w:div w:id="784426430">
                      <w:marLeft w:val="0"/>
                      <w:marRight w:val="0"/>
                      <w:marTop w:val="0"/>
                      <w:marBottom w:val="0"/>
                      <w:divBdr>
                        <w:top w:val="none" w:sz="0" w:space="0" w:color="auto"/>
                        <w:left w:val="none" w:sz="0" w:space="0" w:color="auto"/>
                        <w:bottom w:val="none" w:sz="0" w:space="0" w:color="auto"/>
                        <w:right w:val="none" w:sz="0" w:space="0" w:color="auto"/>
                      </w:divBdr>
                    </w:div>
                  </w:divsChild>
                </w:div>
                <w:div w:id="1102993444">
                  <w:marLeft w:val="0"/>
                  <w:marRight w:val="0"/>
                  <w:marTop w:val="0"/>
                  <w:marBottom w:val="0"/>
                  <w:divBdr>
                    <w:top w:val="none" w:sz="0" w:space="0" w:color="auto"/>
                    <w:left w:val="none" w:sz="0" w:space="0" w:color="auto"/>
                    <w:bottom w:val="none" w:sz="0" w:space="0" w:color="auto"/>
                    <w:right w:val="none" w:sz="0" w:space="0" w:color="auto"/>
                  </w:divBdr>
                  <w:divsChild>
                    <w:div w:id="1368944176">
                      <w:marLeft w:val="0"/>
                      <w:marRight w:val="0"/>
                      <w:marTop w:val="0"/>
                      <w:marBottom w:val="0"/>
                      <w:divBdr>
                        <w:top w:val="none" w:sz="0" w:space="0" w:color="auto"/>
                        <w:left w:val="none" w:sz="0" w:space="0" w:color="auto"/>
                        <w:bottom w:val="none" w:sz="0" w:space="0" w:color="auto"/>
                        <w:right w:val="none" w:sz="0" w:space="0" w:color="auto"/>
                      </w:divBdr>
                    </w:div>
                  </w:divsChild>
                </w:div>
                <w:div w:id="174657318">
                  <w:marLeft w:val="0"/>
                  <w:marRight w:val="0"/>
                  <w:marTop w:val="0"/>
                  <w:marBottom w:val="0"/>
                  <w:divBdr>
                    <w:top w:val="none" w:sz="0" w:space="0" w:color="auto"/>
                    <w:left w:val="none" w:sz="0" w:space="0" w:color="auto"/>
                    <w:bottom w:val="none" w:sz="0" w:space="0" w:color="auto"/>
                    <w:right w:val="none" w:sz="0" w:space="0" w:color="auto"/>
                  </w:divBdr>
                  <w:divsChild>
                    <w:div w:id="42101701">
                      <w:marLeft w:val="0"/>
                      <w:marRight w:val="0"/>
                      <w:marTop w:val="0"/>
                      <w:marBottom w:val="0"/>
                      <w:divBdr>
                        <w:top w:val="none" w:sz="0" w:space="0" w:color="auto"/>
                        <w:left w:val="none" w:sz="0" w:space="0" w:color="auto"/>
                        <w:bottom w:val="none" w:sz="0" w:space="0" w:color="auto"/>
                        <w:right w:val="none" w:sz="0" w:space="0" w:color="auto"/>
                      </w:divBdr>
                    </w:div>
                  </w:divsChild>
                </w:div>
                <w:div w:id="798843276">
                  <w:marLeft w:val="0"/>
                  <w:marRight w:val="0"/>
                  <w:marTop w:val="0"/>
                  <w:marBottom w:val="0"/>
                  <w:divBdr>
                    <w:top w:val="none" w:sz="0" w:space="0" w:color="auto"/>
                    <w:left w:val="none" w:sz="0" w:space="0" w:color="auto"/>
                    <w:bottom w:val="none" w:sz="0" w:space="0" w:color="auto"/>
                    <w:right w:val="none" w:sz="0" w:space="0" w:color="auto"/>
                  </w:divBdr>
                  <w:divsChild>
                    <w:div w:id="695038848">
                      <w:marLeft w:val="0"/>
                      <w:marRight w:val="0"/>
                      <w:marTop w:val="0"/>
                      <w:marBottom w:val="0"/>
                      <w:divBdr>
                        <w:top w:val="none" w:sz="0" w:space="0" w:color="auto"/>
                        <w:left w:val="none" w:sz="0" w:space="0" w:color="auto"/>
                        <w:bottom w:val="none" w:sz="0" w:space="0" w:color="auto"/>
                        <w:right w:val="none" w:sz="0" w:space="0" w:color="auto"/>
                      </w:divBdr>
                    </w:div>
                  </w:divsChild>
                </w:div>
                <w:div w:id="428354914">
                  <w:marLeft w:val="0"/>
                  <w:marRight w:val="0"/>
                  <w:marTop w:val="0"/>
                  <w:marBottom w:val="0"/>
                  <w:divBdr>
                    <w:top w:val="none" w:sz="0" w:space="0" w:color="auto"/>
                    <w:left w:val="none" w:sz="0" w:space="0" w:color="auto"/>
                    <w:bottom w:val="none" w:sz="0" w:space="0" w:color="auto"/>
                    <w:right w:val="none" w:sz="0" w:space="0" w:color="auto"/>
                  </w:divBdr>
                  <w:divsChild>
                    <w:div w:id="1470325110">
                      <w:marLeft w:val="0"/>
                      <w:marRight w:val="0"/>
                      <w:marTop w:val="0"/>
                      <w:marBottom w:val="0"/>
                      <w:divBdr>
                        <w:top w:val="none" w:sz="0" w:space="0" w:color="auto"/>
                        <w:left w:val="none" w:sz="0" w:space="0" w:color="auto"/>
                        <w:bottom w:val="none" w:sz="0" w:space="0" w:color="auto"/>
                        <w:right w:val="none" w:sz="0" w:space="0" w:color="auto"/>
                      </w:divBdr>
                    </w:div>
                  </w:divsChild>
                </w:div>
                <w:div w:id="1448890354">
                  <w:marLeft w:val="0"/>
                  <w:marRight w:val="0"/>
                  <w:marTop w:val="0"/>
                  <w:marBottom w:val="0"/>
                  <w:divBdr>
                    <w:top w:val="none" w:sz="0" w:space="0" w:color="auto"/>
                    <w:left w:val="none" w:sz="0" w:space="0" w:color="auto"/>
                    <w:bottom w:val="none" w:sz="0" w:space="0" w:color="auto"/>
                    <w:right w:val="none" w:sz="0" w:space="0" w:color="auto"/>
                  </w:divBdr>
                  <w:divsChild>
                    <w:div w:id="510489033">
                      <w:marLeft w:val="0"/>
                      <w:marRight w:val="0"/>
                      <w:marTop w:val="0"/>
                      <w:marBottom w:val="0"/>
                      <w:divBdr>
                        <w:top w:val="none" w:sz="0" w:space="0" w:color="auto"/>
                        <w:left w:val="none" w:sz="0" w:space="0" w:color="auto"/>
                        <w:bottom w:val="none" w:sz="0" w:space="0" w:color="auto"/>
                        <w:right w:val="none" w:sz="0" w:space="0" w:color="auto"/>
                      </w:divBdr>
                    </w:div>
                  </w:divsChild>
                </w:div>
                <w:div w:id="1844055115">
                  <w:marLeft w:val="0"/>
                  <w:marRight w:val="0"/>
                  <w:marTop w:val="0"/>
                  <w:marBottom w:val="0"/>
                  <w:divBdr>
                    <w:top w:val="none" w:sz="0" w:space="0" w:color="auto"/>
                    <w:left w:val="none" w:sz="0" w:space="0" w:color="auto"/>
                    <w:bottom w:val="none" w:sz="0" w:space="0" w:color="auto"/>
                    <w:right w:val="none" w:sz="0" w:space="0" w:color="auto"/>
                  </w:divBdr>
                  <w:divsChild>
                    <w:div w:id="556404269">
                      <w:marLeft w:val="0"/>
                      <w:marRight w:val="0"/>
                      <w:marTop w:val="0"/>
                      <w:marBottom w:val="0"/>
                      <w:divBdr>
                        <w:top w:val="none" w:sz="0" w:space="0" w:color="auto"/>
                        <w:left w:val="none" w:sz="0" w:space="0" w:color="auto"/>
                        <w:bottom w:val="none" w:sz="0" w:space="0" w:color="auto"/>
                        <w:right w:val="none" w:sz="0" w:space="0" w:color="auto"/>
                      </w:divBdr>
                    </w:div>
                  </w:divsChild>
                </w:div>
                <w:div w:id="1146360447">
                  <w:marLeft w:val="0"/>
                  <w:marRight w:val="0"/>
                  <w:marTop w:val="0"/>
                  <w:marBottom w:val="0"/>
                  <w:divBdr>
                    <w:top w:val="none" w:sz="0" w:space="0" w:color="auto"/>
                    <w:left w:val="none" w:sz="0" w:space="0" w:color="auto"/>
                    <w:bottom w:val="none" w:sz="0" w:space="0" w:color="auto"/>
                    <w:right w:val="none" w:sz="0" w:space="0" w:color="auto"/>
                  </w:divBdr>
                  <w:divsChild>
                    <w:div w:id="337584996">
                      <w:marLeft w:val="0"/>
                      <w:marRight w:val="0"/>
                      <w:marTop w:val="0"/>
                      <w:marBottom w:val="0"/>
                      <w:divBdr>
                        <w:top w:val="none" w:sz="0" w:space="0" w:color="auto"/>
                        <w:left w:val="none" w:sz="0" w:space="0" w:color="auto"/>
                        <w:bottom w:val="none" w:sz="0" w:space="0" w:color="auto"/>
                        <w:right w:val="none" w:sz="0" w:space="0" w:color="auto"/>
                      </w:divBdr>
                    </w:div>
                  </w:divsChild>
                </w:div>
                <w:div w:id="531462642">
                  <w:marLeft w:val="0"/>
                  <w:marRight w:val="0"/>
                  <w:marTop w:val="0"/>
                  <w:marBottom w:val="0"/>
                  <w:divBdr>
                    <w:top w:val="none" w:sz="0" w:space="0" w:color="auto"/>
                    <w:left w:val="none" w:sz="0" w:space="0" w:color="auto"/>
                    <w:bottom w:val="none" w:sz="0" w:space="0" w:color="auto"/>
                    <w:right w:val="none" w:sz="0" w:space="0" w:color="auto"/>
                  </w:divBdr>
                  <w:divsChild>
                    <w:div w:id="647049881">
                      <w:marLeft w:val="0"/>
                      <w:marRight w:val="0"/>
                      <w:marTop w:val="0"/>
                      <w:marBottom w:val="0"/>
                      <w:divBdr>
                        <w:top w:val="none" w:sz="0" w:space="0" w:color="auto"/>
                        <w:left w:val="none" w:sz="0" w:space="0" w:color="auto"/>
                        <w:bottom w:val="none" w:sz="0" w:space="0" w:color="auto"/>
                        <w:right w:val="none" w:sz="0" w:space="0" w:color="auto"/>
                      </w:divBdr>
                    </w:div>
                  </w:divsChild>
                </w:div>
                <w:div w:id="1062483761">
                  <w:marLeft w:val="0"/>
                  <w:marRight w:val="0"/>
                  <w:marTop w:val="0"/>
                  <w:marBottom w:val="0"/>
                  <w:divBdr>
                    <w:top w:val="none" w:sz="0" w:space="0" w:color="auto"/>
                    <w:left w:val="none" w:sz="0" w:space="0" w:color="auto"/>
                    <w:bottom w:val="none" w:sz="0" w:space="0" w:color="auto"/>
                    <w:right w:val="none" w:sz="0" w:space="0" w:color="auto"/>
                  </w:divBdr>
                  <w:divsChild>
                    <w:div w:id="1731343255">
                      <w:marLeft w:val="0"/>
                      <w:marRight w:val="0"/>
                      <w:marTop w:val="0"/>
                      <w:marBottom w:val="0"/>
                      <w:divBdr>
                        <w:top w:val="none" w:sz="0" w:space="0" w:color="auto"/>
                        <w:left w:val="none" w:sz="0" w:space="0" w:color="auto"/>
                        <w:bottom w:val="none" w:sz="0" w:space="0" w:color="auto"/>
                        <w:right w:val="none" w:sz="0" w:space="0" w:color="auto"/>
                      </w:divBdr>
                    </w:div>
                  </w:divsChild>
                </w:div>
                <w:div w:id="1771391213">
                  <w:marLeft w:val="0"/>
                  <w:marRight w:val="0"/>
                  <w:marTop w:val="0"/>
                  <w:marBottom w:val="0"/>
                  <w:divBdr>
                    <w:top w:val="none" w:sz="0" w:space="0" w:color="auto"/>
                    <w:left w:val="none" w:sz="0" w:space="0" w:color="auto"/>
                    <w:bottom w:val="none" w:sz="0" w:space="0" w:color="auto"/>
                    <w:right w:val="none" w:sz="0" w:space="0" w:color="auto"/>
                  </w:divBdr>
                  <w:divsChild>
                    <w:div w:id="16445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90363">
          <w:marLeft w:val="0"/>
          <w:marRight w:val="0"/>
          <w:marTop w:val="0"/>
          <w:marBottom w:val="0"/>
          <w:divBdr>
            <w:top w:val="none" w:sz="0" w:space="0" w:color="auto"/>
            <w:left w:val="none" w:sz="0" w:space="0" w:color="auto"/>
            <w:bottom w:val="none" w:sz="0" w:space="0" w:color="auto"/>
            <w:right w:val="none" w:sz="0" w:space="0" w:color="auto"/>
          </w:divBdr>
        </w:div>
        <w:div w:id="1962105319">
          <w:marLeft w:val="0"/>
          <w:marRight w:val="0"/>
          <w:marTop w:val="0"/>
          <w:marBottom w:val="0"/>
          <w:divBdr>
            <w:top w:val="none" w:sz="0" w:space="0" w:color="auto"/>
            <w:left w:val="none" w:sz="0" w:space="0" w:color="auto"/>
            <w:bottom w:val="none" w:sz="0" w:space="0" w:color="auto"/>
            <w:right w:val="none" w:sz="0" w:space="0" w:color="auto"/>
          </w:divBdr>
        </w:div>
        <w:div w:id="598946077">
          <w:marLeft w:val="0"/>
          <w:marRight w:val="0"/>
          <w:marTop w:val="0"/>
          <w:marBottom w:val="0"/>
          <w:divBdr>
            <w:top w:val="none" w:sz="0" w:space="0" w:color="auto"/>
            <w:left w:val="none" w:sz="0" w:space="0" w:color="auto"/>
            <w:bottom w:val="none" w:sz="0" w:space="0" w:color="auto"/>
            <w:right w:val="none" w:sz="0" w:space="0" w:color="auto"/>
          </w:divBdr>
          <w:divsChild>
            <w:div w:id="1054428833">
              <w:marLeft w:val="-75"/>
              <w:marRight w:val="0"/>
              <w:marTop w:val="30"/>
              <w:marBottom w:val="30"/>
              <w:divBdr>
                <w:top w:val="none" w:sz="0" w:space="0" w:color="auto"/>
                <w:left w:val="none" w:sz="0" w:space="0" w:color="auto"/>
                <w:bottom w:val="none" w:sz="0" w:space="0" w:color="auto"/>
                <w:right w:val="none" w:sz="0" w:space="0" w:color="auto"/>
              </w:divBdr>
              <w:divsChild>
                <w:div w:id="532425539">
                  <w:marLeft w:val="0"/>
                  <w:marRight w:val="0"/>
                  <w:marTop w:val="0"/>
                  <w:marBottom w:val="0"/>
                  <w:divBdr>
                    <w:top w:val="none" w:sz="0" w:space="0" w:color="auto"/>
                    <w:left w:val="none" w:sz="0" w:space="0" w:color="auto"/>
                    <w:bottom w:val="none" w:sz="0" w:space="0" w:color="auto"/>
                    <w:right w:val="none" w:sz="0" w:space="0" w:color="auto"/>
                  </w:divBdr>
                  <w:divsChild>
                    <w:div w:id="171267542">
                      <w:marLeft w:val="0"/>
                      <w:marRight w:val="0"/>
                      <w:marTop w:val="0"/>
                      <w:marBottom w:val="0"/>
                      <w:divBdr>
                        <w:top w:val="none" w:sz="0" w:space="0" w:color="auto"/>
                        <w:left w:val="none" w:sz="0" w:space="0" w:color="auto"/>
                        <w:bottom w:val="none" w:sz="0" w:space="0" w:color="auto"/>
                        <w:right w:val="none" w:sz="0" w:space="0" w:color="auto"/>
                      </w:divBdr>
                    </w:div>
                  </w:divsChild>
                </w:div>
                <w:div w:id="681594611">
                  <w:marLeft w:val="0"/>
                  <w:marRight w:val="0"/>
                  <w:marTop w:val="0"/>
                  <w:marBottom w:val="0"/>
                  <w:divBdr>
                    <w:top w:val="none" w:sz="0" w:space="0" w:color="auto"/>
                    <w:left w:val="none" w:sz="0" w:space="0" w:color="auto"/>
                    <w:bottom w:val="none" w:sz="0" w:space="0" w:color="auto"/>
                    <w:right w:val="none" w:sz="0" w:space="0" w:color="auto"/>
                  </w:divBdr>
                  <w:divsChild>
                    <w:div w:id="1073704005">
                      <w:marLeft w:val="0"/>
                      <w:marRight w:val="0"/>
                      <w:marTop w:val="0"/>
                      <w:marBottom w:val="0"/>
                      <w:divBdr>
                        <w:top w:val="none" w:sz="0" w:space="0" w:color="auto"/>
                        <w:left w:val="none" w:sz="0" w:space="0" w:color="auto"/>
                        <w:bottom w:val="none" w:sz="0" w:space="0" w:color="auto"/>
                        <w:right w:val="none" w:sz="0" w:space="0" w:color="auto"/>
                      </w:divBdr>
                    </w:div>
                  </w:divsChild>
                </w:div>
                <w:div w:id="1545486466">
                  <w:marLeft w:val="0"/>
                  <w:marRight w:val="0"/>
                  <w:marTop w:val="0"/>
                  <w:marBottom w:val="0"/>
                  <w:divBdr>
                    <w:top w:val="none" w:sz="0" w:space="0" w:color="auto"/>
                    <w:left w:val="none" w:sz="0" w:space="0" w:color="auto"/>
                    <w:bottom w:val="none" w:sz="0" w:space="0" w:color="auto"/>
                    <w:right w:val="none" w:sz="0" w:space="0" w:color="auto"/>
                  </w:divBdr>
                  <w:divsChild>
                    <w:div w:id="1450590085">
                      <w:marLeft w:val="0"/>
                      <w:marRight w:val="0"/>
                      <w:marTop w:val="0"/>
                      <w:marBottom w:val="0"/>
                      <w:divBdr>
                        <w:top w:val="none" w:sz="0" w:space="0" w:color="auto"/>
                        <w:left w:val="none" w:sz="0" w:space="0" w:color="auto"/>
                        <w:bottom w:val="none" w:sz="0" w:space="0" w:color="auto"/>
                        <w:right w:val="none" w:sz="0" w:space="0" w:color="auto"/>
                      </w:divBdr>
                    </w:div>
                  </w:divsChild>
                </w:div>
                <w:div w:id="196506799">
                  <w:marLeft w:val="0"/>
                  <w:marRight w:val="0"/>
                  <w:marTop w:val="0"/>
                  <w:marBottom w:val="0"/>
                  <w:divBdr>
                    <w:top w:val="none" w:sz="0" w:space="0" w:color="auto"/>
                    <w:left w:val="none" w:sz="0" w:space="0" w:color="auto"/>
                    <w:bottom w:val="none" w:sz="0" w:space="0" w:color="auto"/>
                    <w:right w:val="none" w:sz="0" w:space="0" w:color="auto"/>
                  </w:divBdr>
                  <w:divsChild>
                    <w:div w:id="1282540167">
                      <w:marLeft w:val="0"/>
                      <w:marRight w:val="0"/>
                      <w:marTop w:val="0"/>
                      <w:marBottom w:val="0"/>
                      <w:divBdr>
                        <w:top w:val="none" w:sz="0" w:space="0" w:color="auto"/>
                        <w:left w:val="none" w:sz="0" w:space="0" w:color="auto"/>
                        <w:bottom w:val="none" w:sz="0" w:space="0" w:color="auto"/>
                        <w:right w:val="none" w:sz="0" w:space="0" w:color="auto"/>
                      </w:divBdr>
                    </w:div>
                  </w:divsChild>
                </w:div>
                <w:div w:id="1222448858">
                  <w:marLeft w:val="0"/>
                  <w:marRight w:val="0"/>
                  <w:marTop w:val="0"/>
                  <w:marBottom w:val="0"/>
                  <w:divBdr>
                    <w:top w:val="none" w:sz="0" w:space="0" w:color="auto"/>
                    <w:left w:val="none" w:sz="0" w:space="0" w:color="auto"/>
                    <w:bottom w:val="none" w:sz="0" w:space="0" w:color="auto"/>
                    <w:right w:val="none" w:sz="0" w:space="0" w:color="auto"/>
                  </w:divBdr>
                  <w:divsChild>
                    <w:div w:id="121847414">
                      <w:marLeft w:val="0"/>
                      <w:marRight w:val="0"/>
                      <w:marTop w:val="0"/>
                      <w:marBottom w:val="0"/>
                      <w:divBdr>
                        <w:top w:val="none" w:sz="0" w:space="0" w:color="auto"/>
                        <w:left w:val="none" w:sz="0" w:space="0" w:color="auto"/>
                        <w:bottom w:val="none" w:sz="0" w:space="0" w:color="auto"/>
                        <w:right w:val="none" w:sz="0" w:space="0" w:color="auto"/>
                      </w:divBdr>
                    </w:div>
                  </w:divsChild>
                </w:div>
                <w:div w:id="1514226135">
                  <w:marLeft w:val="0"/>
                  <w:marRight w:val="0"/>
                  <w:marTop w:val="0"/>
                  <w:marBottom w:val="0"/>
                  <w:divBdr>
                    <w:top w:val="none" w:sz="0" w:space="0" w:color="auto"/>
                    <w:left w:val="none" w:sz="0" w:space="0" w:color="auto"/>
                    <w:bottom w:val="none" w:sz="0" w:space="0" w:color="auto"/>
                    <w:right w:val="none" w:sz="0" w:space="0" w:color="auto"/>
                  </w:divBdr>
                  <w:divsChild>
                    <w:div w:id="808860358">
                      <w:marLeft w:val="0"/>
                      <w:marRight w:val="0"/>
                      <w:marTop w:val="0"/>
                      <w:marBottom w:val="0"/>
                      <w:divBdr>
                        <w:top w:val="none" w:sz="0" w:space="0" w:color="auto"/>
                        <w:left w:val="none" w:sz="0" w:space="0" w:color="auto"/>
                        <w:bottom w:val="none" w:sz="0" w:space="0" w:color="auto"/>
                        <w:right w:val="none" w:sz="0" w:space="0" w:color="auto"/>
                      </w:divBdr>
                    </w:div>
                  </w:divsChild>
                </w:div>
                <w:div w:id="1931502732">
                  <w:marLeft w:val="0"/>
                  <w:marRight w:val="0"/>
                  <w:marTop w:val="0"/>
                  <w:marBottom w:val="0"/>
                  <w:divBdr>
                    <w:top w:val="none" w:sz="0" w:space="0" w:color="auto"/>
                    <w:left w:val="none" w:sz="0" w:space="0" w:color="auto"/>
                    <w:bottom w:val="none" w:sz="0" w:space="0" w:color="auto"/>
                    <w:right w:val="none" w:sz="0" w:space="0" w:color="auto"/>
                  </w:divBdr>
                  <w:divsChild>
                    <w:div w:id="1933705492">
                      <w:marLeft w:val="0"/>
                      <w:marRight w:val="0"/>
                      <w:marTop w:val="0"/>
                      <w:marBottom w:val="0"/>
                      <w:divBdr>
                        <w:top w:val="none" w:sz="0" w:space="0" w:color="auto"/>
                        <w:left w:val="none" w:sz="0" w:space="0" w:color="auto"/>
                        <w:bottom w:val="none" w:sz="0" w:space="0" w:color="auto"/>
                        <w:right w:val="none" w:sz="0" w:space="0" w:color="auto"/>
                      </w:divBdr>
                    </w:div>
                  </w:divsChild>
                </w:div>
                <w:div w:id="2062556774">
                  <w:marLeft w:val="0"/>
                  <w:marRight w:val="0"/>
                  <w:marTop w:val="0"/>
                  <w:marBottom w:val="0"/>
                  <w:divBdr>
                    <w:top w:val="none" w:sz="0" w:space="0" w:color="auto"/>
                    <w:left w:val="none" w:sz="0" w:space="0" w:color="auto"/>
                    <w:bottom w:val="none" w:sz="0" w:space="0" w:color="auto"/>
                    <w:right w:val="none" w:sz="0" w:space="0" w:color="auto"/>
                  </w:divBdr>
                  <w:divsChild>
                    <w:div w:id="1865090472">
                      <w:marLeft w:val="0"/>
                      <w:marRight w:val="0"/>
                      <w:marTop w:val="0"/>
                      <w:marBottom w:val="0"/>
                      <w:divBdr>
                        <w:top w:val="none" w:sz="0" w:space="0" w:color="auto"/>
                        <w:left w:val="none" w:sz="0" w:space="0" w:color="auto"/>
                        <w:bottom w:val="none" w:sz="0" w:space="0" w:color="auto"/>
                        <w:right w:val="none" w:sz="0" w:space="0" w:color="auto"/>
                      </w:divBdr>
                    </w:div>
                  </w:divsChild>
                </w:div>
                <w:div w:id="924991837">
                  <w:marLeft w:val="0"/>
                  <w:marRight w:val="0"/>
                  <w:marTop w:val="0"/>
                  <w:marBottom w:val="0"/>
                  <w:divBdr>
                    <w:top w:val="none" w:sz="0" w:space="0" w:color="auto"/>
                    <w:left w:val="none" w:sz="0" w:space="0" w:color="auto"/>
                    <w:bottom w:val="none" w:sz="0" w:space="0" w:color="auto"/>
                    <w:right w:val="none" w:sz="0" w:space="0" w:color="auto"/>
                  </w:divBdr>
                  <w:divsChild>
                    <w:div w:id="922835282">
                      <w:marLeft w:val="0"/>
                      <w:marRight w:val="0"/>
                      <w:marTop w:val="0"/>
                      <w:marBottom w:val="0"/>
                      <w:divBdr>
                        <w:top w:val="none" w:sz="0" w:space="0" w:color="auto"/>
                        <w:left w:val="none" w:sz="0" w:space="0" w:color="auto"/>
                        <w:bottom w:val="none" w:sz="0" w:space="0" w:color="auto"/>
                        <w:right w:val="none" w:sz="0" w:space="0" w:color="auto"/>
                      </w:divBdr>
                    </w:div>
                  </w:divsChild>
                </w:div>
                <w:div w:id="97529627">
                  <w:marLeft w:val="0"/>
                  <w:marRight w:val="0"/>
                  <w:marTop w:val="0"/>
                  <w:marBottom w:val="0"/>
                  <w:divBdr>
                    <w:top w:val="none" w:sz="0" w:space="0" w:color="auto"/>
                    <w:left w:val="none" w:sz="0" w:space="0" w:color="auto"/>
                    <w:bottom w:val="none" w:sz="0" w:space="0" w:color="auto"/>
                    <w:right w:val="none" w:sz="0" w:space="0" w:color="auto"/>
                  </w:divBdr>
                  <w:divsChild>
                    <w:div w:id="748431686">
                      <w:marLeft w:val="0"/>
                      <w:marRight w:val="0"/>
                      <w:marTop w:val="0"/>
                      <w:marBottom w:val="0"/>
                      <w:divBdr>
                        <w:top w:val="none" w:sz="0" w:space="0" w:color="auto"/>
                        <w:left w:val="none" w:sz="0" w:space="0" w:color="auto"/>
                        <w:bottom w:val="none" w:sz="0" w:space="0" w:color="auto"/>
                        <w:right w:val="none" w:sz="0" w:space="0" w:color="auto"/>
                      </w:divBdr>
                    </w:div>
                  </w:divsChild>
                </w:div>
                <w:div w:id="209616615">
                  <w:marLeft w:val="0"/>
                  <w:marRight w:val="0"/>
                  <w:marTop w:val="0"/>
                  <w:marBottom w:val="0"/>
                  <w:divBdr>
                    <w:top w:val="none" w:sz="0" w:space="0" w:color="auto"/>
                    <w:left w:val="none" w:sz="0" w:space="0" w:color="auto"/>
                    <w:bottom w:val="none" w:sz="0" w:space="0" w:color="auto"/>
                    <w:right w:val="none" w:sz="0" w:space="0" w:color="auto"/>
                  </w:divBdr>
                  <w:divsChild>
                    <w:div w:id="814881998">
                      <w:marLeft w:val="0"/>
                      <w:marRight w:val="0"/>
                      <w:marTop w:val="0"/>
                      <w:marBottom w:val="0"/>
                      <w:divBdr>
                        <w:top w:val="none" w:sz="0" w:space="0" w:color="auto"/>
                        <w:left w:val="none" w:sz="0" w:space="0" w:color="auto"/>
                        <w:bottom w:val="none" w:sz="0" w:space="0" w:color="auto"/>
                        <w:right w:val="none" w:sz="0" w:space="0" w:color="auto"/>
                      </w:divBdr>
                    </w:div>
                  </w:divsChild>
                </w:div>
                <w:div w:id="1589457368">
                  <w:marLeft w:val="0"/>
                  <w:marRight w:val="0"/>
                  <w:marTop w:val="0"/>
                  <w:marBottom w:val="0"/>
                  <w:divBdr>
                    <w:top w:val="none" w:sz="0" w:space="0" w:color="auto"/>
                    <w:left w:val="none" w:sz="0" w:space="0" w:color="auto"/>
                    <w:bottom w:val="none" w:sz="0" w:space="0" w:color="auto"/>
                    <w:right w:val="none" w:sz="0" w:space="0" w:color="auto"/>
                  </w:divBdr>
                  <w:divsChild>
                    <w:div w:id="526605161">
                      <w:marLeft w:val="0"/>
                      <w:marRight w:val="0"/>
                      <w:marTop w:val="0"/>
                      <w:marBottom w:val="0"/>
                      <w:divBdr>
                        <w:top w:val="none" w:sz="0" w:space="0" w:color="auto"/>
                        <w:left w:val="none" w:sz="0" w:space="0" w:color="auto"/>
                        <w:bottom w:val="none" w:sz="0" w:space="0" w:color="auto"/>
                        <w:right w:val="none" w:sz="0" w:space="0" w:color="auto"/>
                      </w:divBdr>
                    </w:div>
                  </w:divsChild>
                </w:div>
                <w:div w:id="585656445">
                  <w:marLeft w:val="0"/>
                  <w:marRight w:val="0"/>
                  <w:marTop w:val="0"/>
                  <w:marBottom w:val="0"/>
                  <w:divBdr>
                    <w:top w:val="none" w:sz="0" w:space="0" w:color="auto"/>
                    <w:left w:val="none" w:sz="0" w:space="0" w:color="auto"/>
                    <w:bottom w:val="none" w:sz="0" w:space="0" w:color="auto"/>
                    <w:right w:val="none" w:sz="0" w:space="0" w:color="auto"/>
                  </w:divBdr>
                  <w:divsChild>
                    <w:div w:id="13807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67623">
          <w:marLeft w:val="0"/>
          <w:marRight w:val="0"/>
          <w:marTop w:val="0"/>
          <w:marBottom w:val="0"/>
          <w:divBdr>
            <w:top w:val="none" w:sz="0" w:space="0" w:color="auto"/>
            <w:left w:val="none" w:sz="0" w:space="0" w:color="auto"/>
            <w:bottom w:val="none" w:sz="0" w:space="0" w:color="auto"/>
            <w:right w:val="none" w:sz="0" w:space="0" w:color="auto"/>
          </w:divBdr>
        </w:div>
        <w:div w:id="1173757993">
          <w:marLeft w:val="0"/>
          <w:marRight w:val="0"/>
          <w:marTop w:val="0"/>
          <w:marBottom w:val="0"/>
          <w:divBdr>
            <w:top w:val="none" w:sz="0" w:space="0" w:color="auto"/>
            <w:left w:val="none" w:sz="0" w:space="0" w:color="auto"/>
            <w:bottom w:val="none" w:sz="0" w:space="0" w:color="auto"/>
            <w:right w:val="none" w:sz="0" w:space="0" w:color="auto"/>
          </w:divBdr>
        </w:div>
        <w:div w:id="1274752155">
          <w:marLeft w:val="0"/>
          <w:marRight w:val="0"/>
          <w:marTop w:val="0"/>
          <w:marBottom w:val="0"/>
          <w:divBdr>
            <w:top w:val="none" w:sz="0" w:space="0" w:color="auto"/>
            <w:left w:val="none" w:sz="0" w:space="0" w:color="auto"/>
            <w:bottom w:val="none" w:sz="0" w:space="0" w:color="auto"/>
            <w:right w:val="none" w:sz="0" w:space="0" w:color="auto"/>
          </w:divBdr>
        </w:div>
        <w:div w:id="1058473206">
          <w:marLeft w:val="0"/>
          <w:marRight w:val="0"/>
          <w:marTop w:val="0"/>
          <w:marBottom w:val="0"/>
          <w:divBdr>
            <w:top w:val="none" w:sz="0" w:space="0" w:color="auto"/>
            <w:left w:val="none" w:sz="0" w:space="0" w:color="auto"/>
            <w:bottom w:val="none" w:sz="0" w:space="0" w:color="auto"/>
            <w:right w:val="none" w:sz="0" w:space="0" w:color="auto"/>
          </w:divBdr>
        </w:div>
      </w:divsChild>
    </w:div>
    <w:div w:id="1847986082">
      <w:bodyDiv w:val="1"/>
      <w:marLeft w:val="0"/>
      <w:marRight w:val="0"/>
      <w:marTop w:val="0"/>
      <w:marBottom w:val="0"/>
      <w:divBdr>
        <w:top w:val="none" w:sz="0" w:space="0" w:color="auto"/>
        <w:left w:val="none" w:sz="0" w:space="0" w:color="auto"/>
        <w:bottom w:val="none" w:sz="0" w:space="0" w:color="auto"/>
        <w:right w:val="none" w:sz="0" w:space="0" w:color="auto"/>
      </w:divBdr>
    </w:div>
    <w:div w:id="1852139137">
      <w:bodyDiv w:val="1"/>
      <w:marLeft w:val="0"/>
      <w:marRight w:val="0"/>
      <w:marTop w:val="0"/>
      <w:marBottom w:val="0"/>
      <w:divBdr>
        <w:top w:val="none" w:sz="0" w:space="0" w:color="auto"/>
        <w:left w:val="none" w:sz="0" w:space="0" w:color="auto"/>
        <w:bottom w:val="none" w:sz="0" w:space="0" w:color="auto"/>
        <w:right w:val="none" w:sz="0" w:space="0" w:color="auto"/>
      </w:divBdr>
      <w:divsChild>
        <w:div w:id="378675866">
          <w:marLeft w:val="0"/>
          <w:marRight w:val="0"/>
          <w:marTop w:val="0"/>
          <w:marBottom w:val="0"/>
          <w:divBdr>
            <w:top w:val="none" w:sz="0" w:space="0" w:color="auto"/>
            <w:left w:val="none" w:sz="0" w:space="0" w:color="auto"/>
            <w:bottom w:val="none" w:sz="0" w:space="0" w:color="auto"/>
            <w:right w:val="none" w:sz="0" w:space="0" w:color="auto"/>
          </w:divBdr>
        </w:div>
        <w:div w:id="305280874">
          <w:marLeft w:val="0"/>
          <w:marRight w:val="0"/>
          <w:marTop w:val="0"/>
          <w:marBottom w:val="0"/>
          <w:divBdr>
            <w:top w:val="none" w:sz="0" w:space="0" w:color="auto"/>
            <w:left w:val="none" w:sz="0" w:space="0" w:color="auto"/>
            <w:bottom w:val="none" w:sz="0" w:space="0" w:color="auto"/>
            <w:right w:val="none" w:sz="0" w:space="0" w:color="auto"/>
          </w:divBdr>
        </w:div>
      </w:divsChild>
    </w:div>
    <w:div w:id="186667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finances.belgium.be/fr/tresorerie/sanctions-financieres/sanctions-internationales-nations-unies" TargetMode="External"/><Relationship Id="rId3" Type="http://schemas.openxmlformats.org/officeDocument/2006/relationships/customXml" Target="../customXml/item3.xml"/><Relationship Id="rId21" Type="http://schemas.openxmlformats.org/officeDocument/2006/relationships/hyperlink" Target="http://www.enabel.b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enabel.be/fr/content/gestion-des-plaint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nabel.be/fr/content/lethique-enabel" TargetMode="External"/><Relationship Id="rId29"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mplaints@enabel.be"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nabelintegrity.be" TargetMode="External"/><Relationship Id="rId28" Type="http://schemas.openxmlformats.org/officeDocument/2006/relationships/hyperlink" Target="https://eeas.europa.eu/headquarters/headquarters-homepage/8442/consolidated-list-sanctions"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procurement.cod@enabel.be" TargetMode="External"/><Relationship Id="rId27" Type="http://schemas.openxmlformats.org/officeDocument/2006/relationships/hyperlink" Target="https://finances.belgium.be/fr/tresorerie/sanctions-financieres/sanctions-europ%C3%A9ennes-ue" TargetMode="External"/><Relationship Id="rId30" Type="http://schemas.openxmlformats.org/officeDocument/2006/relationships/hyperlink" Target="https://finances.belgium.be/fr/sur_le_spf/structure_et_services/administrations_generales/tr%C3%A9sorerie/contr%C3%B4le-des-instruments-1-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ee05ea4573f082bef6ca5e35b413d621">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ad9606d01a5dd7ff27cf449c98fc7a6f"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18</Value>
      <Value>514</Value>
      <Value>1</Value>
      <Value>7</Value>
    </TaxCatchAll>
    <_dlc_DocId xmlns="508ba6eb-9e09-4fd5-92f2-2d9921329f2d">CODENABEL-1382660127-43902</_dlc_DocId>
    <_dlc_DocIdUrl xmlns="508ba6eb-9e09-4fd5-92f2-2d9921329f2d">
      <Url>https://enabelbe.sharepoint.com/sites/COD/_layouts/15/DocIdRedir.aspx?ID=CODENABEL-1382660127-43902</Url>
      <Description>CODENABEL-1382660127-43902</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COD20001</TermName>
          <TermId xmlns="http://schemas.microsoft.com/office/infopath/2007/PartnerControls">5f3e3ac6-e6e8-45f1-836a-072ad3d21d5b</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COD20001-10017</TermName>
          <TermId xmlns="http://schemas.microsoft.com/office/infopath/2007/PartnerControls">4dd8e1fb-adac-4901-86ee-19ccccc917dc</TermId>
        </TermInfo>
      </Terms>
    </l9d65098618b4a8fbbe87718e7187e6b>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2.xml><?xml version="1.0" encoding="utf-8"?>
<ds:datastoreItem xmlns:ds="http://schemas.openxmlformats.org/officeDocument/2006/customXml" ds:itemID="{2B6B99FA-5CC9-4A04-A05B-BFCBF5401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4.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15d78002-bc9c-4a72-9b22-72c074cbc93f"/>
    <ds:schemaRef ds:uri="508ba6eb-9e09-4fd5-92f2-2d9921329f2d"/>
    <ds:schemaRef ds:uri="http://schemas.microsoft.com/sharepoint/v3"/>
    <ds:schemaRef ds:uri="14a9c00f-d9e3-4eb9-aad3-f69239d17d9c"/>
    <ds:schemaRef ds:uri="1792d2e0-7f1b-4e57-8fcb-a899c38f2ffd"/>
  </ds:schemaRefs>
</ds:datastoreItem>
</file>

<file path=customXml/itemProps5.xml><?xml version="1.0" encoding="utf-8"?>
<ds:datastoreItem xmlns:ds="http://schemas.openxmlformats.org/officeDocument/2006/customXml" ds:itemID="{7F3B50CC-4B8E-4215-A2E0-CC2EDB16F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8138</Words>
  <Characters>44763</Characters>
  <Application>Microsoft Office Word</Application>
  <DocSecurity>0</DocSecurity>
  <Lines>373</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HUBENS, Alice</cp:lastModifiedBy>
  <cp:revision>5</cp:revision>
  <cp:lastPrinted>2024-08-02T08:40:00Z</cp:lastPrinted>
  <dcterms:created xsi:type="dcterms:W3CDTF">2024-08-02T08:36:00Z</dcterms:created>
  <dcterms:modified xsi:type="dcterms:W3CDTF">2024-08-02T08:40:00Z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0x01010084FDA68FEA25C847A6128BBA7C1A6EC1003FFF7CBDD5247F47B46FDBE8DF538E1D</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d9b88404-c5be-40dd-b29c-5ed1e1f5bc2d</vt:lpwstr>
  </property>
  <property fmtid="{D5CDD505-2E9C-101B-9397-08002B2CF9AE}" pid="7" name="Project_code">
    <vt:lpwstr>18</vt:lpwstr>
  </property>
  <property fmtid="{D5CDD505-2E9C-101B-9397-08002B2CF9AE}" pid="8" name="Document_Language">
    <vt:lpwstr>7</vt:lpwstr>
  </property>
  <property fmtid="{D5CDD505-2E9C-101B-9397-08002B2CF9AE}" pid="9" name="Country">
    <vt:lpwstr>1;#COD|7d8c16b8-fdd8-4211-aab0-513f9f644838</vt:lpwstr>
  </property>
  <property fmtid="{D5CDD505-2E9C-101B-9397-08002B2CF9AE}" pid="10" name="Contract_reference">
    <vt:lpwstr>514</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y fmtid="{D5CDD505-2E9C-101B-9397-08002B2CF9AE}" pid="14" name="_docset_NoMedatataSyncRequired">
    <vt:lpwstr>True</vt:lpwstr>
  </property>
</Properties>
</file>