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FA942" w14:textId="77777777" w:rsidR="00CA639D" w:rsidRPr="0082476E" w:rsidRDefault="00CA639D" w:rsidP="00CA639D">
      <w:pPr>
        <w:sectPr w:rsidR="00CA639D" w:rsidRPr="0082476E" w:rsidSect="00CA639D">
          <w:headerReference w:type="default" r:id="rId7"/>
          <w:footerReference w:type="default" r:id="rId8"/>
          <w:headerReference w:type="first" r:id="rId9"/>
          <w:footerReference w:type="first" r:id="rId10"/>
          <w:pgSz w:w="11906" w:h="16838"/>
          <w:pgMar w:top="1418" w:right="1531" w:bottom="1418" w:left="1871" w:header="709" w:footer="709" w:gutter="0"/>
          <w:pgNumType w:start="1"/>
          <w:cols w:space="708"/>
          <w:titlePg/>
          <w:docGrid w:linePitch="360"/>
        </w:sectPr>
      </w:pPr>
      <w:r w:rsidRPr="0082476E">
        <w:rPr>
          <w:noProof/>
        </w:rPr>
        <mc:AlternateContent>
          <mc:Choice Requires="wps">
            <w:drawing>
              <wp:anchor distT="0" distB="0" distL="114300" distR="114300" simplePos="0" relativeHeight="251659264" behindDoc="0" locked="1" layoutInCell="1" allowOverlap="1" wp14:anchorId="653704BA" wp14:editId="0ABD464A">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725E6344" w14:textId="1E6DED9F" w:rsidR="00CA639D" w:rsidRPr="00030586" w:rsidRDefault="00CA639D" w:rsidP="00CA639D">
                            <w:pPr>
                              <w:pStyle w:val="Titrecouverture"/>
                              <w:jc w:val="both"/>
                              <w:rPr>
                                <w:rFonts w:ascii="Georgia" w:hAnsi="Georgia"/>
                                <w:sz w:val="28"/>
                                <w:szCs w:val="28"/>
                              </w:rPr>
                            </w:pPr>
                            <w:r w:rsidRPr="00030586">
                              <w:rPr>
                                <w:rFonts w:ascii="Georgia" w:hAnsi="Georgia"/>
                                <w:sz w:val="28"/>
                                <w:szCs w:val="28"/>
                              </w:rPr>
                              <w:t xml:space="preserve">Cahier Spécial des Charges </w:t>
                            </w:r>
                            <w:r>
                              <w:rPr>
                                <w:rFonts w:ascii="Georgia" w:hAnsi="Georgia"/>
                                <w:sz w:val="28"/>
                                <w:szCs w:val="28"/>
                              </w:rPr>
                              <w:t>BDI22001-1006</w:t>
                            </w:r>
                            <w:r w:rsidR="009E57E2">
                              <w:rPr>
                                <w:rFonts w:ascii="Georgia" w:hAnsi="Georgia"/>
                                <w:sz w:val="28"/>
                                <w:szCs w:val="28"/>
                              </w:rPr>
                              <w:t>4</w:t>
                            </w:r>
                          </w:p>
                          <w:p w14:paraId="2A131912" w14:textId="14B92029" w:rsidR="00CA639D" w:rsidRDefault="00CA639D" w:rsidP="00CA639D">
                            <w:pPr>
                              <w:pStyle w:val="Titrecouverture"/>
                              <w:jc w:val="both"/>
                              <w:rPr>
                                <w:rFonts w:ascii="Georgia" w:hAnsi="Georgia"/>
                                <w:sz w:val="28"/>
                                <w:szCs w:val="28"/>
                              </w:rPr>
                            </w:pPr>
                            <w:r w:rsidRPr="00CA639D">
                              <w:rPr>
                                <w:rFonts w:ascii="Georgia" w:hAnsi="Georgia"/>
                                <w:sz w:val="28"/>
                                <w:szCs w:val="28"/>
                              </w:rPr>
                              <w:t>Marché de fourniture des lits et matelas dans les prisons Ngozi-Femmes, Ngozi-</w:t>
                            </w:r>
                            <w:r w:rsidR="00987D00">
                              <w:rPr>
                                <w:rFonts w:ascii="Georgia" w:hAnsi="Georgia"/>
                                <w:sz w:val="28"/>
                                <w:szCs w:val="28"/>
                              </w:rPr>
                              <w:t>h</w:t>
                            </w:r>
                            <w:r w:rsidRPr="00CA639D">
                              <w:rPr>
                                <w:rFonts w:ascii="Georgia" w:hAnsi="Georgia"/>
                                <w:sz w:val="28"/>
                                <w:szCs w:val="28"/>
                              </w:rPr>
                              <w:t xml:space="preserve">ommes et Prison </w:t>
                            </w:r>
                            <w:proofErr w:type="spellStart"/>
                            <w:r w:rsidRPr="00CA639D">
                              <w:rPr>
                                <w:rFonts w:ascii="Georgia" w:hAnsi="Georgia"/>
                                <w:sz w:val="28"/>
                                <w:szCs w:val="28"/>
                              </w:rPr>
                              <w:t>Muyinga</w:t>
                            </w:r>
                            <w:proofErr w:type="spellEnd"/>
                          </w:p>
                          <w:p w14:paraId="39B59AA3" w14:textId="77777777" w:rsidR="00CA639D" w:rsidRPr="00030586" w:rsidRDefault="00CA639D" w:rsidP="00CA639D">
                            <w:pPr>
                              <w:pStyle w:val="Titrecouverture"/>
                              <w:jc w:val="both"/>
                              <w:rPr>
                                <w:rFonts w:ascii="Georgia" w:hAnsi="Georgia"/>
                                <w:sz w:val="28"/>
                                <w:szCs w:val="28"/>
                              </w:rPr>
                            </w:pPr>
                          </w:p>
                          <w:p w14:paraId="06FA238E" w14:textId="77777777" w:rsidR="00CA639D" w:rsidRPr="00030586" w:rsidRDefault="00CA639D" w:rsidP="00CA639D">
                            <w:pPr>
                              <w:pStyle w:val="Titrecouverture"/>
                              <w:jc w:val="both"/>
                              <w:rPr>
                                <w:rFonts w:ascii="Georgia" w:hAnsi="Georgia"/>
                                <w:sz w:val="28"/>
                                <w:szCs w:val="28"/>
                              </w:rPr>
                            </w:pPr>
                            <w:r w:rsidRPr="00030586">
                              <w:rPr>
                                <w:rFonts w:ascii="Georgia" w:hAnsi="Georgia"/>
                                <w:sz w:val="28"/>
                                <w:szCs w:val="28"/>
                              </w:rPr>
                              <w:t>Procédure Ouverte</w:t>
                            </w:r>
                          </w:p>
                          <w:p w14:paraId="4532A4E0" w14:textId="77777777" w:rsidR="00CA639D" w:rsidRPr="00030586" w:rsidRDefault="00CA639D" w:rsidP="00CA639D">
                            <w:pPr>
                              <w:pStyle w:val="Titrecouverture"/>
                              <w:jc w:val="both"/>
                              <w:rPr>
                                <w:rFonts w:ascii="Georgia" w:hAnsi="Georgia"/>
                                <w:sz w:val="28"/>
                                <w:szCs w:val="28"/>
                              </w:rPr>
                            </w:pPr>
                          </w:p>
                          <w:p w14:paraId="42EBF83F" w14:textId="77777777" w:rsidR="00CA639D" w:rsidRPr="00030586" w:rsidRDefault="00CA639D" w:rsidP="00CA639D">
                            <w:pPr>
                              <w:pStyle w:val="Titrecouverture"/>
                              <w:jc w:val="both"/>
                              <w:rPr>
                                <w:rFonts w:ascii="Georgia" w:hAnsi="Georgia"/>
                              </w:rPr>
                            </w:pPr>
                            <w:r w:rsidRPr="00030586">
                              <w:rPr>
                                <w:rFonts w:ascii="Georgia" w:hAnsi="Georgia"/>
                                <w:sz w:val="28"/>
                                <w:szCs w:val="28"/>
                              </w:rPr>
                              <w:t xml:space="preserve">Code Navision : </w:t>
                            </w:r>
                            <w:r>
                              <w:rPr>
                                <w:rFonts w:ascii="Georgia" w:hAnsi="Georgia"/>
                                <w:sz w:val="28"/>
                                <w:szCs w:val="28"/>
                              </w:rPr>
                              <w:t>BDI22001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704B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725E6344" w14:textId="1E6DED9F" w:rsidR="00CA639D" w:rsidRPr="00030586" w:rsidRDefault="00CA639D" w:rsidP="00CA639D">
                      <w:pPr>
                        <w:pStyle w:val="Titrecouverture"/>
                        <w:jc w:val="both"/>
                        <w:rPr>
                          <w:rFonts w:ascii="Georgia" w:hAnsi="Georgia"/>
                          <w:sz w:val="28"/>
                          <w:szCs w:val="28"/>
                        </w:rPr>
                      </w:pPr>
                      <w:r w:rsidRPr="00030586">
                        <w:rPr>
                          <w:rFonts w:ascii="Georgia" w:hAnsi="Georgia"/>
                          <w:sz w:val="28"/>
                          <w:szCs w:val="28"/>
                        </w:rPr>
                        <w:t xml:space="preserve">Cahier Spécial des Charges </w:t>
                      </w:r>
                      <w:r>
                        <w:rPr>
                          <w:rFonts w:ascii="Georgia" w:hAnsi="Georgia"/>
                          <w:sz w:val="28"/>
                          <w:szCs w:val="28"/>
                        </w:rPr>
                        <w:t>BDI22001-1006</w:t>
                      </w:r>
                      <w:r w:rsidR="009E57E2">
                        <w:rPr>
                          <w:rFonts w:ascii="Georgia" w:hAnsi="Georgia"/>
                          <w:sz w:val="28"/>
                          <w:szCs w:val="28"/>
                        </w:rPr>
                        <w:t>4</w:t>
                      </w:r>
                    </w:p>
                    <w:p w14:paraId="2A131912" w14:textId="14B92029" w:rsidR="00CA639D" w:rsidRDefault="00CA639D" w:rsidP="00CA639D">
                      <w:pPr>
                        <w:pStyle w:val="Titrecouverture"/>
                        <w:jc w:val="both"/>
                        <w:rPr>
                          <w:rFonts w:ascii="Georgia" w:hAnsi="Georgia"/>
                          <w:sz w:val="28"/>
                          <w:szCs w:val="28"/>
                        </w:rPr>
                      </w:pPr>
                      <w:r w:rsidRPr="00CA639D">
                        <w:rPr>
                          <w:rFonts w:ascii="Georgia" w:hAnsi="Georgia"/>
                          <w:sz w:val="28"/>
                          <w:szCs w:val="28"/>
                        </w:rPr>
                        <w:t>Marché de fourniture des lits et matelas dans les prisons Ngozi-Femmes, Ngozi-</w:t>
                      </w:r>
                      <w:r w:rsidR="00987D00">
                        <w:rPr>
                          <w:rFonts w:ascii="Georgia" w:hAnsi="Georgia"/>
                          <w:sz w:val="28"/>
                          <w:szCs w:val="28"/>
                        </w:rPr>
                        <w:t>h</w:t>
                      </w:r>
                      <w:r w:rsidRPr="00CA639D">
                        <w:rPr>
                          <w:rFonts w:ascii="Georgia" w:hAnsi="Georgia"/>
                          <w:sz w:val="28"/>
                          <w:szCs w:val="28"/>
                        </w:rPr>
                        <w:t xml:space="preserve">ommes et Prison </w:t>
                      </w:r>
                      <w:proofErr w:type="spellStart"/>
                      <w:r w:rsidRPr="00CA639D">
                        <w:rPr>
                          <w:rFonts w:ascii="Georgia" w:hAnsi="Georgia"/>
                          <w:sz w:val="28"/>
                          <w:szCs w:val="28"/>
                        </w:rPr>
                        <w:t>Muyinga</w:t>
                      </w:r>
                      <w:proofErr w:type="spellEnd"/>
                    </w:p>
                    <w:p w14:paraId="39B59AA3" w14:textId="77777777" w:rsidR="00CA639D" w:rsidRPr="00030586" w:rsidRDefault="00CA639D" w:rsidP="00CA639D">
                      <w:pPr>
                        <w:pStyle w:val="Titrecouverture"/>
                        <w:jc w:val="both"/>
                        <w:rPr>
                          <w:rFonts w:ascii="Georgia" w:hAnsi="Georgia"/>
                          <w:sz w:val="28"/>
                          <w:szCs w:val="28"/>
                        </w:rPr>
                      </w:pPr>
                    </w:p>
                    <w:p w14:paraId="06FA238E" w14:textId="77777777" w:rsidR="00CA639D" w:rsidRPr="00030586" w:rsidRDefault="00CA639D" w:rsidP="00CA639D">
                      <w:pPr>
                        <w:pStyle w:val="Titrecouverture"/>
                        <w:jc w:val="both"/>
                        <w:rPr>
                          <w:rFonts w:ascii="Georgia" w:hAnsi="Georgia"/>
                          <w:sz w:val="28"/>
                          <w:szCs w:val="28"/>
                        </w:rPr>
                      </w:pPr>
                      <w:r w:rsidRPr="00030586">
                        <w:rPr>
                          <w:rFonts w:ascii="Georgia" w:hAnsi="Georgia"/>
                          <w:sz w:val="28"/>
                          <w:szCs w:val="28"/>
                        </w:rPr>
                        <w:t>Procédure Ouverte</w:t>
                      </w:r>
                    </w:p>
                    <w:p w14:paraId="4532A4E0" w14:textId="77777777" w:rsidR="00CA639D" w:rsidRPr="00030586" w:rsidRDefault="00CA639D" w:rsidP="00CA639D">
                      <w:pPr>
                        <w:pStyle w:val="Titrecouverture"/>
                        <w:jc w:val="both"/>
                        <w:rPr>
                          <w:rFonts w:ascii="Georgia" w:hAnsi="Georgia"/>
                          <w:sz w:val="28"/>
                          <w:szCs w:val="28"/>
                        </w:rPr>
                      </w:pPr>
                    </w:p>
                    <w:p w14:paraId="42EBF83F" w14:textId="77777777" w:rsidR="00CA639D" w:rsidRPr="00030586" w:rsidRDefault="00CA639D" w:rsidP="00CA639D">
                      <w:pPr>
                        <w:pStyle w:val="Titrecouverture"/>
                        <w:jc w:val="both"/>
                        <w:rPr>
                          <w:rFonts w:ascii="Georgia" w:hAnsi="Georgia"/>
                        </w:rPr>
                      </w:pPr>
                      <w:r w:rsidRPr="00030586">
                        <w:rPr>
                          <w:rFonts w:ascii="Georgia" w:hAnsi="Georgia"/>
                          <w:sz w:val="28"/>
                          <w:szCs w:val="28"/>
                        </w:rPr>
                        <w:t xml:space="preserve">Code Navision : </w:t>
                      </w:r>
                      <w:r>
                        <w:rPr>
                          <w:rFonts w:ascii="Georgia" w:hAnsi="Georgia"/>
                          <w:sz w:val="28"/>
                          <w:szCs w:val="28"/>
                        </w:rPr>
                        <w:t>BDI22001</w:t>
                      </w:r>
                    </w:p>
                  </w:txbxContent>
                </v:textbox>
                <w10:wrap anchory="page"/>
                <w10:anchorlock/>
              </v:shape>
            </w:pict>
          </mc:Fallback>
        </mc:AlternateContent>
      </w:r>
    </w:p>
    <w:p w14:paraId="411D055E" w14:textId="77777777" w:rsidR="00CA639D" w:rsidRPr="0082476E" w:rsidRDefault="00CA639D" w:rsidP="00CA639D">
      <w:pPr>
        <w:pStyle w:val="En-ttedetabledesmatires"/>
        <w:spacing w:after="240"/>
        <w:rPr>
          <w:rFonts w:ascii="Georgia" w:hAnsi="Georgia"/>
          <w:color w:val="585756"/>
        </w:rPr>
      </w:pPr>
      <w:r w:rsidRPr="0082476E">
        <w:rPr>
          <w:rFonts w:ascii="Georgia" w:hAnsi="Georgia"/>
          <w:color w:val="585756"/>
          <w:lang w:val="fr-FR"/>
        </w:rPr>
        <w:lastRenderedPageBreak/>
        <w:t>Table des matières</w:t>
      </w:r>
    </w:p>
    <w:p w14:paraId="1163D06D" w14:textId="77777777" w:rsidR="00CA639D" w:rsidRDefault="00CA639D" w:rsidP="00CA639D">
      <w:pPr>
        <w:pStyle w:val="TM1"/>
        <w:rPr>
          <w:rFonts w:asciiTheme="minorHAnsi" w:eastAsiaTheme="minorEastAsia" w:hAnsiTheme="minorHAnsi" w:cstheme="minorBidi"/>
          <w:b w:val="0"/>
          <w:noProof/>
          <w:color w:val="auto"/>
          <w:kern w:val="2"/>
          <w:sz w:val="22"/>
          <w:lang w:val="fr-FR" w:eastAsia="fr-FR"/>
          <w14:ligatures w14:val="standardContextual"/>
        </w:rPr>
      </w:pPr>
      <w:r w:rsidRPr="0082476E">
        <w:rPr>
          <w:rFonts w:ascii="Georgia" w:hAnsi="Georgia"/>
        </w:rPr>
        <w:fldChar w:fldCharType="begin"/>
      </w:r>
      <w:r w:rsidRPr="0082476E">
        <w:rPr>
          <w:rFonts w:ascii="Georgia" w:hAnsi="Georgia"/>
        </w:rPr>
        <w:instrText xml:space="preserve"> TOC \o "1-4" \h \z \u </w:instrText>
      </w:r>
      <w:r w:rsidRPr="0082476E">
        <w:rPr>
          <w:rFonts w:ascii="Georgia" w:hAnsi="Georgia"/>
        </w:rPr>
        <w:fldChar w:fldCharType="separate"/>
      </w:r>
      <w:hyperlink w:anchor="_Toc150807006" w:history="1">
        <w:r w:rsidRPr="003C6EA3">
          <w:rPr>
            <w:rStyle w:val="Lienhypertexte"/>
            <w:rFonts w:ascii="Georgia" w:hAnsi="Georgia"/>
            <w:noProof/>
          </w:rPr>
          <w:t>1</w:t>
        </w:r>
        <w:r>
          <w:rPr>
            <w:rFonts w:asciiTheme="minorHAnsi" w:eastAsiaTheme="minorEastAsia" w:hAnsiTheme="minorHAnsi" w:cstheme="minorBidi"/>
            <w:b w:val="0"/>
            <w:noProof/>
            <w:color w:val="auto"/>
            <w:kern w:val="2"/>
            <w:sz w:val="22"/>
            <w:lang w:val="fr-FR" w:eastAsia="fr-FR"/>
            <w14:ligatures w14:val="standardContextual"/>
          </w:rPr>
          <w:tab/>
        </w:r>
        <w:r w:rsidRPr="003C6EA3">
          <w:rPr>
            <w:rStyle w:val="Lienhypertexte"/>
            <w:rFonts w:ascii="Georgia" w:hAnsi="Georgia"/>
            <w:noProof/>
          </w:rPr>
          <w:t>Généralités</w:t>
        </w:r>
        <w:r>
          <w:rPr>
            <w:noProof/>
            <w:webHidden/>
          </w:rPr>
          <w:tab/>
        </w:r>
        <w:r>
          <w:rPr>
            <w:noProof/>
            <w:webHidden/>
          </w:rPr>
          <w:fldChar w:fldCharType="begin"/>
        </w:r>
        <w:r>
          <w:rPr>
            <w:noProof/>
            <w:webHidden/>
          </w:rPr>
          <w:instrText xml:space="preserve"> PAGEREF _Toc150807006 \h </w:instrText>
        </w:r>
        <w:r>
          <w:rPr>
            <w:noProof/>
            <w:webHidden/>
          </w:rPr>
        </w:r>
        <w:r>
          <w:rPr>
            <w:noProof/>
            <w:webHidden/>
          </w:rPr>
          <w:fldChar w:fldCharType="separate"/>
        </w:r>
        <w:r>
          <w:rPr>
            <w:noProof/>
            <w:webHidden/>
          </w:rPr>
          <w:t>5</w:t>
        </w:r>
        <w:r>
          <w:rPr>
            <w:noProof/>
            <w:webHidden/>
          </w:rPr>
          <w:fldChar w:fldCharType="end"/>
        </w:r>
      </w:hyperlink>
    </w:p>
    <w:p w14:paraId="3D3FA0F1"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07" w:history="1">
        <w:r w:rsidR="00CA639D" w:rsidRPr="003C6EA3">
          <w:rPr>
            <w:rStyle w:val="Lienhypertexte"/>
            <w:rFonts w:ascii="Georgia" w:hAnsi="Georgia"/>
            <w:noProof/>
          </w:rPr>
          <w:t>1.1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Dérogations aux règles générales d’exécution</w:t>
        </w:r>
        <w:r w:rsidR="00CA639D">
          <w:rPr>
            <w:noProof/>
            <w:webHidden/>
          </w:rPr>
          <w:tab/>
        </w:r>
        <w:r w:rsidR="00CA639D">
          <w:rPr>
            <w:noProof/>
            <w:webHidden/>
          </w:rPr>
          <w:fldChar w:fldCharType="begin"/>
        </w:r>
        <w:r w:rsidR="00CA639D">
          <w:rPr>
            <w:noProof/>
            <w:webHidden/>
          </w:rPr>
          <w:instrText xml:space="preserve"> PAGEREF _Toc150807007 \h </w:instrText>
        </w:r>
        <w:r w:rsidR="00CA639D">
          <w:rPr>
            <w:noProof/>
            <w:webHidden/>
          </w:rPr>
        </w:r>
        <w:r w:rsidR="00CA639D">
          <w:rPr>
            <w:noProof/>
            <w:webHidden/>
          </w:rPr>
          <w:fldChar w:fldCharType="separate"/>
        </w:r>
        <w:r w:rsidR="00CA639D">
          <w:rPr>
            <w:noProof/>
            <w:webHidden/>
          </w:rPr>
          <w:t>5</w:t>
        </w:r>
        <w:r w:rsidR="00CA639D">
          <w:rPr>
            <w:noProof/>
            <w:webHidden/>
          </w:rPr>
          <w:fldChar w:fldCharType="end"/>
        </w:r>
      </w:hyperlink>
    </w:p>
    <w:p w14:paraId="4D0E11FF"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08" w:history="1">
        <w:r w:rsidR="00CA639D" w:rsidRPr="003C6EA3">
          <w:rPr>
            <w:rStyle w:val="Lienhypertexte"/>
            <w:rFonts w:ascii="Georgia" w:hAnsi="Georgia"/>
            <w:noProof/>
          </w:rPr>
          <w:t>1.2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Pouvoir adjudicateur</w:t>
        </w:r>
        <w:r w:rsidR="00CA639D">
          <w:rPr>
            <w:noProof/>
            <w:webHidden/>
          </w:rPr>
          <w:tab/>
        </w:r>
        <w:r w:rsidR="00CA639D">
          <w:rPr>
            <w:noProof/>
            <w:webHidden/>
          </w:rPr>
          <w:fldChar w:fldCharType="begin"/>
        </w:r>
        <w:r w:rsidR="00CA639D">
          <w:rPr>
            <w:noProof/>
            <w:webHidden/>
          </w:rPr>
          <w:instrText xml:space="preserve"> PAGEREF _Toc150807008 \h </w:instrText>
        </w:r>
        <w:r w:rsidR="00CA639D">
          <w:rPr>
            <w:noProof/>
            <w:webHidden/>
          </w:rPr>
        </w:r>
        <w:r w:rsidR="00CA639D">
          <w:rPr>
            <w:noProof/>
            <w:webHidden/>
          </w:rPr>
          <w:fldChar w:fldCharType="separate"/>
        </w:r>
        <w:r w:rsidR="00CA639D">
          <w:rPr>
            <w:noProof/>
            <w:webHidden/>
          </w:rPr>
          <w:t>5</w:t>
        </w:r>
        <w:r w:rsidR="00CA639D">
          <w:rPr>
            <w:noProof/>
            <w:webHidden/>
          </w:rPr>
          <w:fldChar w:fldCharType="end"/>
        </w:r>
      </w:hyperlink>
    </w:p>
    <w:p w14:paraId="2FD53250"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09" w:history="1">
        <w:r w:rsidR="00CA639D" w:rsidRPr="003C6EA3">
          <w:rPr>
            <w:rStyle w:val="Lienhypertexte"/>
            <w:rFonts w:ascii="Georgia" w:hAnsi="Georgia"/>
            <w:noProof/>
          </w:rPr>
          <w:t>1.3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Cadre institutionnel d’Enabel</w:t>
        </w:r>
        <w:r w:rsidR="00CA639D">
          <w:rPr>
            <w:noProof/>
            <w:webHidden/>
          </w:rPr>
          <w:tab/>
        </w:r>
        <w:r w:rsidR="00CA639D">
          <w:rPr>
            <w:noProof/>
            <w:webHidden/>
          </w:rPr>
          <w:fldChar w:fldCharType="begin"/>
        </w:r>
        <w:r w:rsidR="00CA639D">
          <w:rPr>
            <w:noProof/>
            <w:webHidden/>
          </w:rPr>
          <w:instrText xml:space="preserve"> PAGEREF _Toc150807009 \h </w:instrText>
        </w:r>
        <w:r w:rsidR="00CA639D">
          <w:rPr>
            <w:noProof/>
            <w:webHidden/>
          </w:rPr>
        </w:r>
        <w:r w:rsidR="00CA639D">
          <w:rPr>
            <w:noProof/>
            <w:webHidden/>
          </w:rPr>
          <w:fldChar w:fldCharType="separate"/>
        </w:r>
        <w:r w:rsidR="00CA639D">
          <w:rPr>
            <w:noProof/>
            <w:webHidden/>
          </w:rPr>
          <w:t>5</w:t>
        </w:r>
        <w:r w:rsidR="00CA639D">
          <w:rPr>
            <w:noProof/>
            <w:webHidden/>
          </w:rPr>
          <w:fldChar w:fldCharType="end"/>
        </w:r>
      </w:hyperlink>
    </w:p>
    <w:p w14:paraId="20F7F644"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10" w:history="1">
        <w:r w:rsidR="00CA639D" w:rsidRPr="003C6EA3">
          <w:rPr>
            <w:rStyle w:val="Lienhypertexte"/>
            <w:rFonts w:ascii="Georgia" w:hAnsi="Georgia"/>
            <w:noProof/>
          </w:rPr>
          <w:t>1.4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Règles régissant le marché</w:t>
        </w:r>
        <w:r w:rsidR="00CA639D">
          <w:rPr>
            <w:noProof/>
            <w:webHidden/>
          </w:rPr>
          <w:tab/>
        </w:r>
        <w:r w:rsidR="00CA639D">
          <w:rPr>
            <w:noProof/>
            <w:webHidden/>
          </w:rPr>
          <w:fldChar w:fldCharType="begin"/>
        </w:r>
        <w:r w:rsidR="00CA639D">
          <w:rPr>
            <w:noProof/>
            <w:webHidden/>
          </w:rPr>
          <w:instrText xml:space="preserve"> PAGEREF _Toc150807010 \h </w:instrText>
        </w:r>
        <w:r w:rsidR="00CA639D">
          <w:rPr>
            <w:noProof/>
            <w:webHidden/>
          </w:rPr>
        </w:r>
        <w:r w:rsidR="00CA639D">
          <w:rPr>
            <w:noProof/>
            <w:webHidden/>
          </w:rPr>
          <w:fldChar w:fldCharType="separate"/>
        </w:r>
        <w:r w:rsidR="00CA639D">
          <w:rPr>
            <w:noProof/>
            <w:webHidden/>
          </w:rPr>
          <w:t>6</w:t>
        </w:r>
        <w:r w:rsidR="00CA639D">
          <w:rPr>
            <w:noProof/>
            <w:webHidden/>
          </w:rPr>
          <w:fldChar w:fldCharType="end"/>
        </w:r>
      </w:hyperlink>
    </w:p>
    <w:p w14:paraId="63AF41F4"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11" w:history="1">
        <w:r w:rsidR="00CA639D" w:rsidRPr="003C6EA3">
          <w:rPr>
            <w:rStyle w:val="Lienhypertexte"/>
            <w:rFonts w:ascii="Georgia" w:hAnsi="Georgia"/>
            <w:noProof/>
          </w:rPr>
          <w:t>1.5</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Définitions</w:t>
        </w:r>
        <w:r w:rsidR="00CA639D">
          <w:rPr>
            <w:noProof/>
            <w:webHidden/>
          </w:rPr>
          <w:tab/>
        </w:r>
        <w:r w:rsidR="00CA639D">
          <w:rPr>
            <w:noProof/>
            <w:webHidden/>
          </w:rPr>
          <w:fldChar w:fldCharType="begin"/>
        </w:r>
        <w:r w:rsidR="00CA639D">
          <w:rPr>
            <w:noProof/>
            <w:webHidden/>
          </w:rPr>
          <w:instrText xml:space="preserve"> PAGEREF _Toc150807011 \h </w:instrText>
        </w:r>
        <w:r w:rsidR="00CA639D">
          <w:rPr>
            <w:noProof/>
            <w:webHidden/>
          </w:rPr>
        </w:r>
        <w:r w:rsidR="00CA639D">
          <w:rPr>
            <w:noProof/>
            <w:webHidden/>
          </w:rPr>
          <w:fldChar w:fldCharType="separate"/>
        </w:r>
        <w:r w:rsidR="00CA639D">
          <w:rPr>
            <w:noProof/>
            <w:webHidden/>
          </w:rPr>
          <w:t>7</w:t>
        </w:r>
        <w:r w:rsidR="00CA639D">
          <w:rPr>
            <w:noProof/>
            <w:webHidden/>
          </w:rPr>
          <w:fldChar w:fldCharType="end"/>
        </w:r>
      </w:hyperlink>
    </w:p>
    <w:p w14:paraId="558210C5"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12" w:history="1">
        <w:r w:rsidR="00CA639D" w:rsidRPr="003C6EA3">
          <w:rPr>
            <w:rStyle w:val="Lienhypertexte"/>
            <w:rFonts w:ascii="Georgia" w:hAnsi="Georgia"/>
            <w:noProof/>
          </w:rPr>
          <w:t>1.6</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Confidentialité</w:t>
        </w:r>
        <w:r w:rsidR="00CA639D">
          <w:rPr>
            <w:noProof/>
            <w:webHidden/>
          </w:rPr>
          <w:tab/>
        </w:r>
        <w:r w:rsidR="00CA639D">
          <w:rPr>
            <w:noProof/>
            <w:webHidden/>
          </w:rPr>
          <w:fldChar w:fldCharType="begin"/>
        </w:r>
        <w:r w:rsidR="00CA639D">
          <w:rPr>
            <w:noProof/>
            <w:webHidden/>
          </w:rPr>
          <w:instrText xml:space="preserve"> PAGEREF _Toc150807012 \h </w:instrText>
        </w:r>
        <w:r w:rsidR="00CA639D">
          <w:rPr>
            <w:noProof/>
            <w:webHidden/>
          </w:rPr>
        </w:r>
        <w:r w:rsidR="00CA639D">
          <w:rPr>
            <w:noProof/>
            <w:webHidden/>
          </w:rPr>
          <w:fldChar w:fldCharType="separate"/>
        </w:r>
        <w:r w:rsidR="00CA639D">
          <w:rPr>
            <w:noProof/>
            <w:webHidden/>
          </w:rPr>
          <w:t>9</w:t>
        </w:r>
        <w:r w:rsidR="00CA639D">
          <w:rPr>
            <w:noProof/>
            <w:webHidden/>
          </w:rPr>
          <w:fldChar w:fldCharType="end"/>
        </w:r>
      </w:hyperlink>
    </w:p>
    <w:p w14:paraId="79CA3B51"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13" w:history="1">
        <w:r w:rsidR="00CA639D" w:rsidRPr="003C6EA3">
          <w:rPr>
            <w:rStyle w:val="Lienhypertexte"/>
            <w:rFonts w:ascii="Georgia" w:hAnsi="Georgia"/>
            <w:noProof/>
            <w:lang w:val="fr-FR"/>
          </w:rPr>
          <w:t>1.6.1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lang w:val="fr-FR"/>
          </w:rPr>
          <w:t>Traitement des données à caractère personnel</w:t>
        </w:r>
        <w:r w:rsidR="00CA639D">
          <w:rPr>
            <w:noProof/>
            <w:webHidden/>
          </w:rPr>
          <w:tab/>
        </w:r>
        <w:r w:rsidR="00CA639D">
          <w:rPr>
            <w:noProof/>
            <w:webHidden/>
          </w:rPr>
          <w:fldChar w:fldCharType="begin"/>
        </w:r>
        <w:r w:rsidR="00CA639D">
          <w:rPr>
            <w:noProof/>
            <w:webHidden/>
          </w:rPr>
          <w:instrText xml:space="preserve"> PAGEREF _Toc150807013 \h </w:instrText>
        </w:r>
        <w:r w:rsidR="00CA639D">
          <w:rPr>
            <w:noProof/>
            <w:webHidden/>
          </w:rPr>
        </w:r>
        <w:r w:rsidR="00CA639D">
          <w:rPr>
            <w:noProof/>
            <w:webHidden/>
          </w:rPr>
          <w:fldChar w:fldCharType="separate"/>
        </w:r>
        <w:r w:rsidR="00CA639D">
          <w:rPr>
            <w:noProof/>
            <w:webHidden/>
          </w:rPr>
          <w:t>9</w:t>
        </w:r>
        <w:r w:rsidR="00CA639D">
          <w:rPr>
            <w:noProof/>
            <w:webHidden/>
          </w:rPr>
          <w:fldChar w:fldCharType="end"/>
        </w:r>
      </w:hyperlink>
    </w:p>
    <w:p w14:paraId="5E5285E4"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14" w:history="1">
        <w:r w:rsidR="00CA639D" w:rsidRPr="003C6EA3">
          <w:rPr>
            <w:rStyle w:val="Lienhypertexte"/>
            <w:rFonts w:ascii="Georgia" w:hAnsi="Georgia"/>
            <w:noProof/>
          </w:rPr>
          <w:t>1.6.2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Confidentialité</w:t>
        </w:r>
        <w:r w:rsidR="00CA639D">
          <w:rPr>
            <w:noProof/>
            <w:webHidden/>
          </w:rPr>
          <w:tab/>
        </w:r>
        <w:r w:rsidR="00CA639D">
          <w:rPr>
            <w:noProof/>
            <w:webHidden/>
          </w:rPr>
          <w:fldChar w:fldCharType="begin"/>
        </w:r>
        <w:r w:rsidR="00CA639D">
          <w:rPr>
            <w:noProof/>
            <w:webHidden/>
          </w:rPr>
          <w:instrText xml:space="preserve"> PAGEREF _Toc150807014 \h </w:instrText>
        </w:r>
        <w:r w:rsidR="00CA639D">
          <w:rPr>
            <w:noProof/>
            <w:webHidden/>
          </w:rPr>
        </w:r>
        <w:r w:rsidR="00CA639D">
          <w:rPr>
            <w:noProof/>
            <w:webHidden/>
          </w:rPr>
          <w:fldChar w:fldCharType="separate"/>
        </w:r>
        <w:r w:rsidR="00CA639D">
          <w:rPr>
            <w:noProof/>
            <w:webHidden/>
          </w:rPr>
          <w:t>9</w:t>
        </w:r>
        <w:r w:rsidR="00CA639D">
          <w:rPr>
            <w:noProof/>
            <w:webHidden/>
          </w:rPr>
          <w:fldChar w:fldCharType="end"/>
        </w:r>
      </w:hyperlink>
    </w:p>
    <w:p w14:paraId="1EE75239"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15" w:history="1">
        <w:r w:rsidR="00CA639D" w:rsidRPr="003C6EA3">
          <w:rPr>
            <w:rStyle w:val="Lienhypertexte"/>
            <w:rFonts w:ascii="Georgia" w:hAnsi="Georgia"/>
            <w:noProof/>
          </w:rPr>
          <w:t>1.7</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Obligations déontologiques</w:t>
        </w:r>
        <w:r w:rsidR="00CA639D">
          <w:rPr>
            <w:noProof/>
            <w:webHidden/>
          </w:rPr>
          <w:tab/>
        </w:r>
        <w:r w:rsidR="00CA639D">
          <w:rPr>
            <w:noProof/>
            <w:webHidden/>
          </w:rPr>
          <w:fldChar w:fldCharType="begin"/>
        </w:r>
        <w:r w:rsidR="00CA639D">
          <w:rPr>
            <w:noProof/>
            <w:webHidden/>
          </w:rPr>
          <w:instrText xml:space="preserve"> PAGEREF _Toc150807015 \h </w:instrText>
        </w:r>
        <w:r w:rsidR="00CA639D">
          <w:rPr>
            <w:noProof/>
            <w:webHidden/>
          </w:rPr>
        </w:r>
        <w:r w:rsidR="00CA639D">
          <w:rPr>
            <w:noProof/>
            <w:webHidden/>
          </w:rPr>
          <w:fldChar w:fldCharType="separate"/>
        </w:r>
        <w:r w:rsidR="00CA639D">
          <w:rPr>
            <w:noProof/>
            <w:webHidden/>
          </w:rPr>
          <w:t>9</w:t>
        </w:r>
        <w:r w:rsidR="00CA639D">
          <w:rPr>
            <w:noProof/>
            <w:webHidden/>
          </w:rPr>
          <w:fldChar w:fldCharType="end"/>
        </w:r>
      </w:hyperlink>
    </w:p>
    <w:p w14:paraId="2B4A18BE"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16" w:history="1">
        <w:r w:rsidR="00CA639D" w:rsidRPr="003C6EA3">
          <w:rPr>
            <w:rStyle w:val="Lienhypertexte"/>
            <w:rFonts w:ascii="Georgia" w:hAnsi="Georgia"/>
            <w:noProof/>
          </w:rPr>
          <w:t>1.8</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Droit applicable et tribunaux compétents</w:t>
        </w:r>
        <w:r w:rsidR="00CA639D">
          <w:rPr>
            <w:noProof/>
            <w:webHidden/>
          </w:rPr>
          <w:tab/>
        </w:r>
        <w:r w:rsidR="00CA639D">
          <w:rPr>
            <w:noProof/>
            <w:webHidden/>
          </w:rPr>
          <w:fldChar w:fldCharType="begin"/>
        </w:r>
        <w:r w:rsidR="00CA639D">
          <w:rPr>
            <w:noProof/>
            <w:webHidden/>
          </w:rPr>
          <w:instrText xml:space="preserve"> PAGEREF _Toc150807016 \h </w:instrText>
        </w:r>
        <w:r w:rsidR="00CA639D">
          <w:rPr>
            <w:noProof/>
            <w:webHidden/>
          </w:rPr>
        </w:r>
        <w:r w:rsidR="00CA639D">
          <w:rPr>
            <w:noProof/>
            <w:webHidden/>
          </w:rPr>
          <w:fldChar w:fldCharType="separate"/>
        </w:r>
        <w:r w:rsidR="00CA639D">
          <w:rPr>
            <w:noProof/>
            <w:webHidden/>
          </w:rPr>
          <w:t>10</w:t>
        </w:r>
        <w:r w:rsidR="00CA639D">
          <w:rPr>
            <w:noProof/>
            <w:webHidden/>
          </w:rPr>
          <w:fldChar w:fldCharType="end"/>
        </w:r>
      </w:hyperlink>
    </w:p>
    <w:p w14:paraId="54A4082A" w14:textId="77777777" w:rsidR="00CA639D" w:rsidRDefault="00000000" w:rsidP="00CA639D">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807018" w:history="1">
        <w:r w:rsidR="00CA639D" w:rsidRPr="003C6EA3">
          <w:rPr>
            <w:rStyle w:val="Lienhypertexte"/>
            <w:rFonts w:ascii="Georgia" w:hAnsi="Georgia"/>
            <w:noProof/>
          </w:rPr>
          <w:t>2</w:t>
        </w:r>
        <w:r w:rsidR="00CA639D">
          <w:rPr>
            <w:rFonts w:asciiTheme="minorHAnsi" w:eastAsiaTheme="minorEastAsia" w:hAnsiTheme="minorHAnsi" w:cstheme="minorBidi"/>
            <w:b w:val="0"/>
            <w:noProof/>
            <w:color w:val="auto"/>
            <w:kern w:val="2"/>
            <w:sz w:val="22"/>
            <w:lang w:val="fr-FR" w:eastAsia="fr-FR"/>
            <w14:ligatures w14:val="standardContextual"/>
          </w:rPr>
          <w:tab/>
        </w:r>
        <w:r w:rsidR="00CA639D" w:rsidRPr="003C6EA3">
          <w:rPr>
            <w:rStyle w:val="Lienhypertexte"/>
            <w:rFonts w:ascii="Georgia" w:hAnsi="Georgia"/>
            <w:noProof/>
          </w:rPr>
          <w:t>Objet et portée du marché</w:t>
        </w:r>
        <w:r w:rsidR="00CA639D">
          <w:rPr>
            <w:noProof/>
            <w:webHidden/>
          </w:rPr>
          <w:tab/>
        </w:r>
        <w:r w:rsidR="00CA639D">
          <w:rPr>
            <w:noProof/>
            <w:webHidden/>
          </w:rPr>
          <w:fldChar w:fldCharType="begin"/>
        </w:r>
        <w:r w:rsidR="00CA639D">
          <w:rPr>
            <w:noProof/>
            <w:webHidden/>
          </w:rPr>
          <w:instrText xml:space="preserve"> PAGEREF _Toc150807018 \h </w:instrText>
        </w:r>
        <w:r w:rsidR="00CA639D">
          <w:rPr>
            <w:noProof/>
            <w:webHidden/>
          </w:rPr>
        </w:r>
        <w:r w:rsidR="00CA639D">
          <w:rPr>
            <w:noProof/>
            <w:webHidden/>
          </w:rPr>
          <w:fldChar w:fldCharType="separate"/>
        </w:r>
        <w:r w:rsidR="00CA639D">
          <w:rPr>
            <w:noProof/>
            <w:webHidden/>
          </w:rPr>
          <w:t>11</w:t>
        </w:r>
        <w:r w:rsidR="00CA639D">
          <w:rPr>
            <w:noProof/>
            <w:webHidden/>
          </w:rPr>
          <w:fldChar w:fldCharType="end"/>
        </w:r>
      </w:hyperlink>
    </w:p>
    <w:p w14:paraId="33DA169D"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19" w:history="1">
        <w:r w:rsidR="00CA639D" w:rsidRPr="003C6EA3">
          <w:rPr>
            <w:rStyle w:val="Lienhypertexte"/>
            <w:rFonts w:ascii="Georgia" w:hAnsi="Georgia"/>
            <w:noProof/>
          </w:rPr>
          <w:t>2.1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Nature du marché</w:t>
        </w:r>
        <w:r w:rsidR="00CA639D">
          <w:rPr>
            <w:noProof/>
            <w:webHidden/>
          </w:rPr>
          <w:tab/>
        </w:r>
        <w:r w:rsidR="00CA639D">
          <w:rPr>
            <w:noProof/>
            <w:webHidden/>
          </w:rPr>
          <w:fldChar w:fldCharType="begin"/>
        </w:r>
        <w:r w:rsidR="00CA639D">
          <w:rPr>
            <w:noProof/>
            <w:webHidden/>
          </w:rPr>
          <w:instrText xml:space="preserve"> PAGEREF _Toc150807019 \h </w:instrText>
        </w:r>
        <w:r w:rsidR="00CA639D">
          <w:rPr>
            <w:noProof/>
            <w:webHidden/>
          </w:rPr>
        </w:r>
        <w:r w:rsidR="00CA639D">
          <w:rPr>
            <w:noProof/>
            <w:webHidden/>
          </w:rPr>
          <w:fldChar w:fldCharType="separate"/>
        </w:r>
        <w:r w:rsidR="00CA639D">
          <w:rPr>
            <w:noProof/>
            <w:webHidden/>
          </w:rPr>
          <w:t>11</w:t>
        </w:r>
        <w:r w:rsidR="00CA639D">
          <w:rPr>
            <w:noProof/>
            <w:webHidden/>
          </w:rPr>
          <w:fldChar w:fldCharType="end"/>
        </w:r>
      </w:hyperlink>
    </w:p>
    <w:p w14:paraId="50A25954"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20" w:history="1">
        <w:r w:rsidR="00CA639D" w:rsidRPr="003C6EA3">
          <w:rPr>
            <w:rStyle w:val="Lienhypertexte"/>
            <w:rFonts w:ascii="Georgia" w:hAnsi="Georgia"/>
            <w:noProof/>
          </w:rPr>
          <w:t>2.2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Objet du marché</w:t>
        </w:r>
        <w:r w:rsidR="00CA639D">
          <w:rPr>
            <w:noProof/>
            <w:webHidden/>
          </w:rPr>
          <w:tab/>
        </w:r>
        <w:r w:rsidR="00CA639D">
          <w:rPr>
            <w:noProof/>
            <w:webHidden/>
          </w:rPr>
          <w:fldChar w:fldCharType="begin"/>
        </w:r>
        <w:r w:rsidR="00CA639D">
          <w:rPr>
            <w:noProof/>
            <w:webHidden/>
          </w:rPr>
          <w:instrText xml:space="preserve"> PAGEREF _Toc150807020 \h </w:instrText>
        </w:r>
        <w:r w:rsidR="00CA639D">
          <w:rPr>
            <w:noProof/>
            <w:webHidden/>
          </w:rPr>
        </w:r>
        <w:r w:rsidR="00CA639D">
          <w:rPr>
            <w:noProof/>
            <w:webHidden/>
          </w:rPr>
          <w:fldChar w:fldCharType="separate"/>
        </w:r>
        <w:r w:rsidR="00CA639D">
          <w:rPr>
            <w:noProof/>
            <w:webHidden/>
          </w:rPr>
          <w:t>11</w:t>
        </w:r>
        <w:r w:rsidR="00CA639D">
          <w:rPr>
            <w:noProof/>
            <w:webHidden/>
          </w:rPr>
          <w:fldChar w:fldCharType="end"/>
        </w:r>
      </w:hyperlink>
    </w:p>
    <w:p w14:paraId="7F49D29D"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21" w:history="1">
        <w:r w:rsidR="00CA639D" w:rsidRPr="003C6EA3">
          <w:rPr>
            <w:rStyle w:val="Lienhypertexte"/>
            <w:rFonts w:ascii="Georgia" w:hAnsi="Georgia"/>
            <w:noProof/>
          </w:rPr>
          <w:t>2.3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Lots</w:t>
        </w:r>
        <w:r w:rsidR="00CA639D">
          <w:rPr>
            <w:noProof/>
            <w:webHidden/>
          </w:rPr>
          <w:tab/>
        </w:r>
        <w:r w:rsidR="00CA639D">
          <w:rPr>
            <w:noProof/>
            <w:webHidden/>
          </w:rPr>
          <w:fldChar w:fldCharType="begin"/>
        </w:r>
        <w:r w:rsidR="00CA639D">
          <w:rPr>
            <w:noProof/>
            <w:webHidden/>
          </w:rPr>
          <w:instrText xml:space="preserve"> PAGEREF _Toc150807021 \h </w:instrText>
        </w:r>
        <w:r w:rsidR="00CA639D">
          <w:rPr>
            <w:noProof/>
            <w:webHidden/>
          </w:rPr>
        </w:r>
        <w:r w:rsidR="00CA639D">
          <w:rPr>
            <w:noProof/>
            <w:webHidden/>
          </w:rPr>
          <w:fldChar w:fldCharType="separate"/>
        </w:r>
        <w:r w:rsidR="00CA639D">
          <w:rPr>
            <w:noProof/>
            <w:webHidden/>
          </w:rPr>
          <w:t>11</w:t>
        </w:r>
        <w:r w:rsidR="00CA639D">
          <w:rPr>
            <w:noProof/>
            <w:webHidden/>
          </w:rPr>
          <w:fldChar w:fldCharType="end"/>
        </w:r>
      </w:hyperlink>
    </w:p>
    <w:p w14:paraId="4E21CED7"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22" w:history="1">
        <w:r w:rsidR="00CA639D" w:rsidRPr="003C6EA3">
          <w:rPr>
            <w:rStyle w:val="Lienhypertexte"/>
            <w:rFonts w:ascii="Georgia" w:hAnsi="Georgia"/>
            <w:noProof/>
          </w:rPr>
          <w:t>2.4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Postes</w:t>
        </w:r>
        <w:r w:rsidR="00CA639D">
          <w:rPr>
            <w:noProof/>
            <w:webHidden/>
          </w:rPr>
          <w:tab/>
        </w:r>
        <w:r w:rsidR="00CA639D">
          <w:rPr>
            <w:noProof/>
            <w:webHidden/>
          </w:rPr>
          <w:fldChar w:fldCharType="begin"/>
        </w:r>
        <w:r w:rsidR="00CA639D">
          <w:rPr>
            <w:noProof/>
            <w:webHidden/>
          </w:rPr>
          <w:instrText xml:space="preserve"> PAGEREF _Toc150807022 \h </w:instrText>
        </w:r>
        <w:r w:rsidR="00CA639D">
          <w:rPr>
            <w:noProof/>
            <w:webHidden/>
          </w:rPr>
        </w:r>
        <w:r w:rsidR="00CA639D">
          <w:rPr>
            <w:noProof/>
            <w:webHidden/>
          </w:rPr>
          <w:fldChar w:fldCharType="separate"/>
        </w:r>
        <w:r w:rsidR="00CA639D">
          <w:rPr>
            <w:noProof/>
            <w:webHidden/>
          </w:rPr>
          <w:t>12</w:t>
        </w:r>
        <w:r w:rsidR="00CA639D">
          <w:rPr>
            <w:noProof/>
            <w:webHidden/>
          </w:rPr>
          <w:fldChar w:fldCharType="end"/>
        </w:r>
      </w:hyperlink>
    </w:p>
    <w:p w14:paraId="0208E70D"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23" w:history="1">
        <w:r w:rsidR="00CA639D" w:rsidRPr="003C6EA3">
          <w:rPr>
            <w:rStyle w:val="Lienhypertexte"/>
            <w:rFonts w:ascii="Georgia" w:hAnsi="Georgia"/>
            <w:noProof/>
          </w:rPr>
          <w:t>2.5</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Durée du marché</w:t>
        </w:r>
        <w:r w:rsidR="00CA639D">
          <w:rPr>
            <w:noProof/>
            <w:webHidden/>
          </w:rPr>
          <w:tab/>
        </w:r>
        <w:r w:rsidR="00CA639D">
          <w:rPr>
            <w:noProof/>
            <w:webHidden/>
          </w:rPr>
          <w:fldChar w:fldCharType="begin"/>
        </w:r>
        <w:r w:rsidR="00CA639D">
          <w:rPr>
            <w:noProof/>
            <w:webHidden/>
          </w:rPr>
          <w:instrText xml:space="preserve"> PAGEREF _Toc150807023 \h </w:instrText>
        </w:r>
        <w:r w:rsidR="00CA639D">
          <w:rPr>
            <w:noProof/>
            <w:webHidden/>
          </w:rPr>
        </w:r>
        <w:r w:rsidR="00CA639D">
          <w:rPr>
            <w:noProof/>
            <w:webHidden/>
          </w:rPr>
          <w:fldChar w:fldCharType="separate"/>
        </w:r>
        <w:r w:rsidR="00CA639D">
          <w:rPr>
            <w:noProof/>
            <w:webHidden/>
          </w:rPr>
          <w:t>12</w:t>
        </w:r>
        <w:r w:rsidR="00CA639D">
          <w:rPr>
            <w:noProof/>
            <w:webHidden/>
          </w:rPr>
          <w:fldChar w:fldCharType="end"/>
        </w:r>
      </w:hyperlink>
    </w:p>
    <w:p w14:paraId="2A948224"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24" w:history="1">
        <w:r w:rsidR="00CA639D" w:rsidRPr="003C6EA3">
          <w:rPr>
            <w:rStyle w:val="Lienhypertexte"/>
            <w:rFonts w:ascii="Georgia" w:hAnsi="Georgia"/>
            <w:noProof/>
          </w:rPr>
          <w:t>2.6</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 xml:space="preserve">Variantes </w:t>
        </w:r>
        <w:r w:rsidR="00CA639D" w:rsidRPr="003C6EA3">
          <w:rPr>
            <w:rStyle w:val="Lienhypertexte"/>
            <w:rFonts w:ascii="Segoe UI Symbol" w:hAnsi="Segoe UI Symbol" w:cs="Segoe UI Symbol"/>
            <w:noProof/>
          </w:rPr>
          <w:t>♣</w:t>
        </w:r>
        <w:r w:rsidR="00CA639D">
          <w:rPr>
            <w:noProof/>
            <w:webHidden/>
          </w:rPr>
          <w:tab/>
        </w:r>
        <w:r w:rsidR="00CA639D">
          <w:rPr>
            <w:noProof/>
            <w:webHidden/>
          </w:rPr>
          <w:fldChar w:fldCharType="begin"/>
        </w:r>
        <w:r w:rsidR="00CA639D">
          <w:rPr>
            <w:noProof/>
            <w:webHidden/>
          </w:rPr>
          <w:instrText xml:space="preserve"> PAGEREF _Toc150807024 \h </w:instrText>
        </w:r>
        <w:r w:rsidR="00CA639D">
          <w:rPr>
            <w:noProof/>
            <w:webHidden/>
          </w:rPr>
        </w:r>
        <w:r w:rsidR="00CA639D">
          <w:rPr>
            <w:noProof/>
            <w:webHidden/>
          </w:rPr>
          <w:fldChar w:fldCharType="separate"/>
        </w:r>
        <w:r w:rsidR="00CA639D">
          <w:rPr>
            <w:noProof/>
            <w:webHidden/>
          </w:rPr>
          <w:t>12</w:t>
        </w:r>
        <w:r w:rsidR="00CA639D">
          <w:rPr>
            <w:noProof/>
            <w:webHidden/>
          </w:rPr>
          <w:fldChar w:fldCharType="end"/>
        </w:r>
      </w:hyperlink>
    </w:p>
    <w:p w14:paraId="1E515D33"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25" w:history="1">
        <w:r w:rsidR="00CA639D" w:rsidRPr="003C6EA3">
          <w:rPr>
            <w:rStyle w:val="Lienhypertexte"/>
            <w:rFonts w:ascii="Georgia" w:hAnsi="Georgia"/>
            <w:noProof/>
          </w:rPr>
          <w:t>2.7</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Option</w:t>
        </w:r>
        <w:r w:rsidR="00CA639D">
          <w:rPr>
            <w:noProof/>
            <w:webHidden/>
          </w:rPr>
          <w:tab/>
        </w:r>
        <w:r w:rsidR="00CA639D">
          <w:rPr>
            <w:noProof/>
            <w:webHidden/>
          </w:rPr>
          <w:fldChar w:fldCharType="begin"/>
        </w:r>
        <w:r w:rsidR="00CA639D">
          <w:rPr>
            <w:noProof/>
            <w:webHidden/>
          </w:rPr>
          <w:instrText xml:space="preserve"> PAGEREF _Toc150807025 \h </w:instrText>
        </w:r>
        <w:r w:rsidR="00CA639D">
          <w:rPr>
            <w:noProof/>
            <w:webHidden/>
          </w:rPr>
        </w:r>
        <w:r w:rsidR="00CA639D">
          <w:rPr>
            <w:noProof/>
            <w:webHidden/>
          </w:rPr>
          <w:fldChar w:fldCharType="separate"/>
        </w:r>
        <w:r w:rsidR="00CA639D">
          <w:rPr>
            <w:noProof/>
            <w:webHidden/>
          </w:rPr>
          <w:t>12</w:t>
        </w:r>
        <w:r w:rsidR="00CA639D">
          <w:rPr>
            <w:noProof/>
            <w:webHidden/>
          </w:rPr>
          <w:fldChar w:fldCharType="end"/>
        </w:r>
      </w:hyperlink>
    </w:p>
    <w:p w14:paraId="327127E6"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26" w:history="1">
        <w:r w:rsidR="00CA639D" w:rsidRPr="003C6EA3">
          <w:rPr>
            <w:rStyle w:val="Lienhypertexte"/>
            <w:rFonts w:ascii="Georgia" w:hAnsi="Georgia"/>
            <w:noProof/>
          </w:rPr>
          <w:t>2.8</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Quantité</w:t>
        </w:r>
        <w:r w:rsidR="00CA639D">
          <w:rPr>
            <w:noProof/>
            <w:webHidden/>
          </w:rPr>
          <w:tab/>
        </w:r>
        <w:r w:rsidR="00CA639D">
          <w:rPr>
            <w:noProof/>
            <w:webHidden/>
          </w:rPr>
          <w:fldChar w:fldCharType="begin"/>
        </w:r>
        <w:r w:rsidR="00CA639D">
          <w:rPr>
            <w:noProof/>
            <w:webHidden/>
          </w:rPr>
          <w:instrText xml:space="preserve"> PAGEREF _Toc150807026 \h </w:instrText>
        </w:r>
        <w:r w:rsidR="00CA639D">
          <w:rPr>
            <w:noProof/>
            <w:webHidden/>
          </w:rPr>
        </w:r>
        <w:r w:rsidR="00CA639D">
          <w:rPr>
            <w:noProof/>
            <w:webHidden/>
          </w:rPr>
          <w:fldChar w:fldCharType="separate"/>
        </w:r>
        <w:r w:rsidR="00CA639D">
          <w:rPr>
            <w:noProof/>
            <w:webHidden/>
          </w:rPr>
          <w:t>12</w:t>
        </w:r>
        <w:r w:rsidR="00CA639D">
          <w:rPr>
            <w:noProof/>
            <w:webHidden/>
          </w:rPr>
          <w:fldChar w:fldCharType="end"/>
        </w:r>
      </w:hyperlink>
    </w:p>
    <w:p w14:paraId="3A146923" w14:textId="77777777" w:rsidR="00CA639D" w:rsidRDefault="00000000" w:rsidP="00CA639D">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807027" w:history="1">
        <w:r w:rsidR="00CA639D" w:rsidRPr="003C6EA3">
          <w:rPr>
            <w:rStyle w:val="Lienhypertexte"/>
            <w:rFonts w:ascii="Georgia" w:hAnsi="Georgia"/>
            <w:noProof/>
          </w:rPr>
          <w:t>3</w:t>
        </w:r>
        <w:r w:rsidR="00CA639D">
          <w:rPr>
            <w:rFonts w:asciiTheme="minorHAnsi" w:eastAsiaTheme="minorEastAsia" w:hAnsiTheme="minorHAnsi" w:cstheme="minorBidi"/>
            <w:b w:val="0"/>
            <w:noProof/>
            <w:color w:val="auto"/>
            <w:kern w:val="2"/>
            <w:sz w:val="22"/>
            <w:lang w:val="fr-FR" w:eastAsia="fr-FR"/>
            <w14:ligatures w14:val="standardContextual"/>
          </w:rPr>
          <w:tab/>
        </w:r>
        <w:r w:rsidR="00CA639D" w:rsidRPr="003C6EA3">
          <w:rPr>
            <w:rStyle w:val="Lienhypertexte"/>
            <w:rFonts w:ascii="Georgia" w:hAnsi="Georgia"/>
            <w:noProof/>
          </w:rPr>
          <w:t>Objet et portée du marché</w:t>
        </w:r>
        <w:r w:rsidR="00CA639D">
          <w:rPr>
            <w:noProof/>
            <w:webHidden/>
          </w:rPr>
          <w:tab/>
        </w:r>
        <w:r w:rsidR="00CA639D">
          <w:rPr>
            <w:noProof/>
            <w:webHidden/>
          </w:rPr>
          <w:fldChar w:fldCharType="begin"/>
        </w:r>
        <w:r w:rsidR="00CA639D">
          <w:rPr>
            <w:noProof/>
            <w:webHidden/>
          </w:rPr>
          <w:instrText xml:space="preserve"> PAGEREF _Toc150807027 \h </w:instrText>
        </w:r>
        <w:r w:rsidR="00CA639D">
          <w:rPr>
            <w:noProof/>
            <w:webHidden/>
          </w:rPr>
        </w:r>
        <w:r w:rsidR="00CA639D">
          <w:rPr>
            <w:noProof/>
            <w:webHidden/>
          </w:rPr>
          <w:fldChar w:fldCharType="separate"/>
        </w:r>
        <w:r w:rsidR="00CA639D">
          <w:rPr>
            <w:noProof/>
            <w:webHidden/>
          </w:rPr>
          <w:t>14</w:t>
        </w:r>
        <w:r w:rsidR="00CA639D">
          <w:rPr>
            <w:noProof/>
            <w:webHidden/>
          </w:rPr>
          <w:fldChar w:fldCharType="end"/>
        </w:r>
      </w:hyperlink>
    </w:p>
    <w:p w14:paraId="3C12419A"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28" w:history="1">
        <w:r w:rsidR="00CA639D" w:rsidRPr="003C6EA3">
          <w:rPr>
            <w:rStyle w:val="Lienhypertexte"/>
            <w:rFonts w:ascii="Georgia" w:hAnsi="Georgia"/>
            <w:noProof/>
          </w:rPr>
          <w:t>3.1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Mode de passation</w:t>
        </w:r>
        <w:r w:rsidR="00CA639D">
          <w:rPr>
            <w:noProof/>
            <w:webHidden/>
          </w:rPr>
          <w:tab/>
        </w:r>
        <w:r w:rsidR="00CA639D">
          <w:rPr>
            <w:noProof/>
            <w:webHidden/>
          </w:rPr>
          <w:fldChar w:fldCharType="begin"/>
        </w:r>
        <w:r w:rsidR="00CA639D">
          <w:rPr>
            <w:noProof/>
            <w:webHidden/>
          </w:rPr>
          <w:instrText xml:space="preserve"> PAGEREF _Toc150807028 \h </w:instrText>
        </w:r>
        <w:r w:rsidR="00CA639D">
          <w:rPr>
            <w:noProof/>
            <w:webHidden/>
          </w:rPr>
        </w:r>
        <w:r w:rsidR="00CA639D">
          <w:rPr>
            <w:noProof/>
            <w:webHidden/>
          </w:rPr>
          <w:fldChar w:fldCharType="separate"/>
        </w:r>
        <w:r w:rsidR="00CA639D">
          <w:rPr>
            <w:noProof/>
            <w:webHidden/>
          </w:rPr>
          <w:t>14</w:t>
        </w:r>
        <w:r w:rsidR="00CA639D">
          <w:rPr>
            <w:noProof/>
            <w:webHidden/>
          </w:rPr>
          <w:fldChar w:fldCharType="end"/>
        </w:r>
      </w:hyperlink>
    </w:p>
    <w:p w14:paraId="236B7B47"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29" w:history="1">
        <w:r w:rsidR="00CA639D" w:rsidRPr="003C6EA3">
          <w:rPr>
            <w:rStyle w:val="Lienhypertexte"/>
            <w:rFonts w:ascii="Georgia" w:hAnsi="Georgia"/>
            <w:noProof/>
          </w:rPr>
          <w:t>3.2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Publication</w:t>
        </w:r>
        <w:r w:rsidR="00CA639D">
          <w:rPr>
            <w:noProof/>
            <w:webHidden/>
          </w:rPr>
          <w:tab/>
        </w:r>
        <w:r w:rsidR="00CA639D">
          <w:rPr>
            <w:noProof/>
            <w:webHidden/>
          </w:rPr>
          <w:fldChar w:fldCharType="begin"/>
        </w:r>
        <w:r w:rsidR="00CA639D">
          <w:rPr>
            <w:noProof/>
            <w:webHidden/>
          </w:rPr>
          <w:instrText xml:space="preserve"> PAGEREF _Toc150807029 \h </w:instrText>
        </w:r>
        <w:r w:rsidR="00CA639D">
          <w:rPr>
            <w:noProof/>
            <w:webHidden/>
          </w:rPr>
        </w:r>
        <w:r w:rsidR="00CA639D">
          <w:rPr>
            <w:noProof/>
            <w:webHidden/>
          </w:rPr>
          <w:fldChar w:fldCharType="separate"/>
        </w:r>
        <w:r w:rsidR="00CA639D">
          <w:rPr>
            <w:noProof/>
            <w:webHidden/>
          </w:rPr>
          <w:t>14</w:t>
        </w:r>
        <w:r w:rsidR="00CA639D">
          <w:rPr>
            <w:noProof/>
            <w:webHidden/>
          </w:rPr>
          <w:fldChar w:fldCharType="end"/>
        </w:r>
      </w:hyperlink>
    </w:p>
    <w:p w14:paraId="6D650D76"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30" w:history="1">
        <w:r w:rsidR="00CA639D" w:rsidRPr="003C6EA3">
          <w:rPr>
            <w:rStyle w:val="Lienhypertexte"/>
            <w:rFonts w:ascii="Georgia" w:hAnsi="Georgia"/>
            <w:noProof/>
          </w:rPr>
          <w:t>3.2.1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Publicité officielle</w:t>
        </w:r>
        <w:r w:rsidR="00CA639D">
          <w:rPr>
            <w:noProof/>
            <w:webHidden/>
          </w:rPr>
          <w:tab/>
        </w:r>
        <w:r w:rsidR="00CA639D">
          <w:rPr>
            <w:noProof/>
            <w:webHidden/>
          </w:rPr>
          <w:fldChar w:fldCharType="begin"/>
        </w:r>
        <w:r w:rsidR="00CA639D">
          <w:rPr>
            <w:noProof/>
            <w:webHidden/>
          </w:rPr>
          <w:instrText xml:space="preserve"> PAGEREF _Toc150807030 \h </w:instrText>
        </w:r>
        <w:r w:rsidR="00CA639D">
          <w:rPr>
            <w:noProof/>
            <w:webHidden/>
          </w:rPr>
        </w:r>
        <w:r w:rsidR="00CA639D">
          <w:rPr>
            <w:noProof/>
            <w:webHidden/>
          </w:rPr>
          <w:fldChar w:fldCharType="separate"/>
        </w:r>
        <w:r w:rsidR="00CA639D">
          <w:rPr>
            <w:noProof/>
            <w:webHidden/>
          </w:rPr>
          <w:t>14</w:t>
        </w:r>
        <w:r w:rsidR="00CA639D">
          <w:rPr>
            <w:noProof/>
            <w:webHidden/>
          </w:rPr>
          <w:fldChar w:fldCharType="end"/>
        </w:r>
      </w:hyperlink>
    </w:p>
    <w:p w14:paraId="58C24A52"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31" w:history="1">
        <w:r w:rsidR="00CA639D" w:rsidRPr="003C6EA3">
          <w:rPr>
            <w:rStyle w:val="Lienhypertexte"/>
            <w:rFonts w:ascii="Georgia" w:hAnsi="Georgia"/>
            <w:noProof/>
          </w:rPr>
          <w:t>3.2.2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Publication Enabel</w:t>
        </w:r>
        <w:r w:rsidR="00CA639D">
          <w:rPr>
            <w:noProof/>
            <w:webHidden/>
          </w:rPr>
          <w:tab/>
        </w:r>
        <w:r w:rsidR="00CA639D">
          <w:rPr>
            <w:noProof/>
            <w:webHidden/>
          </w:rPr>
          <w:fldChar w:fldCharType="begin"/>
        </w:r>
        <w:r w:rsidR="00CA639D">
          <w:rPr>
            <w:noProof/>
            <w:webHidden/>
          </w:rPr>
          <w:instrText xml:space="preserve"> PAGEREF _Toc150807031 \h </w:instrText>
        </w:r>
        <w:r w:rsidR="00CA639D">
          <w:rPr>
            <w:noProof/>
            <w:webHidden/>
          </w:rPr>
        </w:r>
        <w:r w:rsidR="00CA639D">
          <w:rPr>
            <w:noProof/>
            <w:webHidden/>
          </w:rPr>
          <w:fldChar w:fldCharType="separate"/>
        </w:r>
        <w:r w:rsidR="00CA639D">
          <w:rPr>
            <w:noProof/>
            <w:webHidden/>
          </w:rPr>
          <w:t>14</w:t>
        </w:r>
        <w:r w:rsidR="00CA639D">
          <w:rPr>
            <w:noProof/>
            <w:webHidden/>
          </w:rPr>
          <w:fldChar w:fldCharType="end"/>
        </w:r>
      </w:hyperlink>
    </w:p>
    <w:p w14:paraId="30AA1FB4"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32" w:history="1">
        <w:r w:rsidR="00CA639D" w:rsidRPr="003C6EA3">
          <w:rPr>
            <w:rStyle w:val="Lienhypertexte"/>
            <w:rFonts w:ascii="Georgia" w:hAnsi="Georgia"/>
            <w:noProof/>
          </w:rPr>
          <w:t>3.3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Information</w:t>
        </w:r>
        <w:r w:rsidR="00CA639D">
          <w:rPr>
            <w:noProof/>
            <w:webHidden/>
          </w:rPr>
          <w:tab/>
        </w:r>
        <w:r w:rsidR="00CA639D">
          <w:rPr>
            <w:noProof/>
            <w:webHidden/>
          </w:rPr>
          <w:fldChar w:fldCharType="begin"/>
        </w:r>
        <w:r w:rsidR="00CA639D">
          <w:rPr>
            <w:noProof/>
            <w:webHidden/>
          </w:rPr>
          <w:instrText xml:space="preserve"> PAGEREF _Toc150807032 \h </w:instrText>
        </w:r>
        <w:r w:rsidR="00CA639D">
          <w:rPr>
            <w:noProof/>
            <w:webHidden/>
          </w:rPr>
        </w:r>
        <w:r w:rsidR="00CA639D">
          <w:rPr>
            <w:noProof/>
            <w:webHidden/>
          </w:rPr>
          <w:fldChar w:fldCharType="separate"/>
        </w:r>
        <w:r w:rsidR="00CA639D">
          <w:rPr>
            <w:noProof/>
            <w:webHidden/>
          </w:rPr>
          <w:t>14</w:t>
        </w:r>
        <w:r w:rsidR="00CA639D">
          <w:rPr>
            <w:noProof/>
            <w:webHidden/>
          </w:rPr>
          <w:fldChar w:fldCharType="end"/>
        </w:r>
      </w:hyperlink>
    </w:p>
    <w:p w14:paraId="098F1629"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33" w:history="1">
        <w:r w:rsidR="00CA639D" w:rsidRPr="003C6EA3">
          <w:rPr>
            <w:rStyle w:val="Lienhypertexte"/>
            <w:rFonts w:ascii="Georgia" w:hAnsi="Georgia"/>
            <w:noProof/>
          </w:rPr>
          <w:t>3.4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Offre</w:t>
        </w:r>
        <w:r w:rsidR="00CA639D">
          <w:rPr>
            <w:noProof/>
            <w:webHidden/>
          </w:rPr>
          <w:tab/>
        </w:r>
        <w:r w:rsidR="00CA639D">
          <w:rPr>
            <w:noProof/>
            <w:webHidden/>
          </w:rPr>
          <w:fldChar w:fldCharType="begin"/>
        </w:r>
        <w:r w:rsidR="00CA639D">
          <w:rPr>
            <w:noProof/>
            <w:webHidden/>
          </w:rPr>
          <w:instrText xml:space="preserve"> PAGEREF _Toc150807033 \h </w:instrText>
        </w:r>
        <w:r w:rsidR="00CA639D">
          <w:rPr>
            <w:noProof/>
            <w:webHidden/>
          </w:rPr>
        </w:r>
        <w:r w:rsidR="00CA639D">
          <w:rPr>
            <w:noProof/>
            <w:webHidden/>
          </w:rPr>
          <w:fldChar w:fldCharType="separate"/>
        </w:r>
        <w:r w:rsidR="00CA639D">
          <w:rPr>
            <w:noProof/>
            <w:webHidden/>
          </w:rPr>
          <w:t>15</w:t>
        </w:r>
        <w:r w:rsidR="00CA639D">
          <w:rPr>
            <w:noProof/>
            <w:webHidden/>
          </w:rPr>
          <w:fldChar w:fldCharType="end"/>
        </w:r>
      </w:hyperlink>
    </w:p>
    <w:p w14:paraId="5151C73C"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34" w:history="1">
        <w:r w:rsidR="00CA639D" w:rsidRPr="003C6EA3">
          <w:rPr>
            <w:rStyle w:val="Lienhypertexte"/>
            <w:rFonts w:ascii="Georgia" w:hAnsi="Georgia"/>
            <w:noProof/>
          </w:rPr>
          <w:t>3.4.1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Données à mentionner dans l’offre</w:t>
        </w:r>
        <w:r w:rsidR="00CA639D">
          <w:rPr>
            <w:noProof/>
            <w:webHidden/>
          </w:rPr>
          <w:tab/>
        </w:r>
        <w:r w:rsidR="00CA639D">
          <w:rPr>
            <w:noProof/>
            <w:webHidden/>
          </w:rPr>
          <w:fldChar w:fldCharType="begin"/>
        </w:r>
        <w:r w:rsidR="00CA639D">
          <w:rPr>
            <w:noProof/>
            <w:webHidden/>
          </w:rPr>
          <w:instrText xml:space="preserve"> PAGEREF _Toc150807034 \h </w:instrText>
        </w:r>
        <w:r w:rsidR="00CA639D">
          <w:rPr>
            <w:noProof/>
            <w:webHidden/>
          </w:rPr>
        </w:r>
        <w:r w:rsidR="00CA639D">
          <w:rPr>
            <w:noProof/>
            <w:webHidden/>
          </w:rPr>
          <w:fldChar w:fldCharType="separate"/>
        </w:r>
        <w:r w:rsidR="00CA639D">
          <w:rPr>
            <w:noProof/>
            <w:webHidden/>
          </w:rPr>
          <w:t>15</w:t>
        </w:r>
        <w:r w:rsidR="00CA639D">
          <w:rPr>
            <w:noProof/>
            <w:webHidden/>
          </w:rPr>
          <w:fldChar w:fldCharType="end"/>
        </w:r>
      </w:hyperlink>
    </w:p>
    <w:p w14:paraId="4955264F"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35" w:history="1">
        <w:r w:rsidR="00CA639D" w:rsidRPr="003C6EA3">
          <w:rPr>
            <w:rStyle w:val="Lienhypertexte"/>
            <w:rFonts w:ascii="Georgia" w:hAnsi="Georgia"/>
            <w:noProof/>
          </w:rPr>
          <w:t>3.4.2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Durée de validité de l’offre</w:t>
        </w:r>
        <w:r w:rsidR="00CA639D">
          <w:rPr>
            <w:noProof/>
            <w:webHidden/>
          </w:rPr>
          <w:tab/>
        </w:r>
        <w:r w:rsidR="00CA639D">
          <w:rPr>
            <w:noProof/>
            <w:webHidden/>
          </w:rPr>
          <w:fldChar w:fldCharType="begin"/>
        </w:r>
        <w:r w:rsidR="00CA639D">
          <w:rPr>
            <w:noProof/>
            <w:webHidden/>
          </w:rPr>
          <w:instrText xml:space="preserve"> PAGEREF _Toc150807035 \h </w:instrText>
        </w:r>
        <w:r w:rsidR="00CA639D">
          <w:rPr>
            <w:noProof/>
            <w:webHidden/>
          </w:rPr>
        </w:r>
        <w:r w:rsidR="00CA639D">
          <w:rPr>
            <w:noProof/>
            <w:webHidden/>
          </w:rPr>
          <w:fldChar w:fldCharType="separate"/>
        </w:r>
        <w:r w:rsidR="00CA639D">
          <w:rPr>
            <w:noProof/>
            <w:webHidden/>
          </w:rPr>
          <w:t>15</w:t>
        </w:r>
        <w:r w:rsidR="00CA639D">
          <w:rPr>
            <w:noProof/>
            <w:webHidden/>
          </w:rPr>
          <w:fldChar w:fldCharType="end"/>
        </w:r>
      </w:hyperlink>
    </w:p>
    <w:p w14:paraId="62AB728C"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36" w:history="1">
        <w:r w:rsidR="00CA639D" w:rsidRPr="003C6EA3">
          <w:rPr>
            <w:rStyle w:val="Lienhypertexte"/>
            <w:rFonts w:ascii="Georgia" w:hAnsi="Georgia"/>
            <w:noProof/>
          </w:rPr>
          <w:t>3.4.3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Détermination des prix</w:t>
        </w:r>
        <w:r w:rsidR="00CA639D">
          <w:rPr>
            <w:noProof/>
            <w:webHidden/>
          </w:rPr>
          <w:tab/>
        </w:r>
        <w:r w:rsidR="00CA639D">
          <w:rPr>
            <w:noProof/>
            <w:webHidden/>
          </w:rPr>
          <w:fldChar w:fldCharType="begin"/>
        </w:r>
        <w:r w:rsidR="00CA639D">
          <w:rPr>
            <w:noProof/>
            <w:webHidden/>
          </w:rPr>
          <w:instrText xml:space="preserve"> PAGEREF _Toc150807036 \h </w:instrText>
        </w:r>
        <w:r w:rsidR="00CA639D">
          <w:rPr>
            <w:noProof/>
            <w:webHidden/>
          </w:rPr>
        </w:r>
        <w:r w:rsidR="00CA639D">
          <w:rPr>
            <w:noProof/>
            <w:webHidden/>
          </w:rPr>
          <w:fldChar w:fldCharType="separate"/>
        </w:r>
        <w:r w:rsidR="00CA639D">
          <w:rPr>
            <w:noProof/>
            <w:webHidden/>
          </w:rPr>
          <w:t>15</w:t>
        </w:r>
        <w:r w:rsidR="00CA639D">
          <w:rPr>
            <w:noProof/>
            <w:webHidden/>
          </w:rPr>
          <w:fldChar w:fldCharType="end"/>
        </w:r>
      </w:hyperlink>
    </w:p>
    <w:p w14:paraId="66565A7F" w14:textId="77777777" w:rsidR="00CA639D" w:rsidRDefault="00000000" w:rsidP="00CA639D">
      <w:pPr>
        <w:pStyle w:val="TM4"/>
        <w:rPr>
          <w:rFonts w:asciiTheme="minorHAnsi" w:eastAsiaTheme="minorEastAsia" w:hAnsiTheme="minorHAnsi" w:cstheme="minorBidi"/>
          <w:noProof/>
          <w:color w:val="auto"/>
          <w:kern w:val="2"/>
          <w:sz w:val="22"/>
          <w:lang w:val="fr-FR" w:eastAsia="fr-FR"/>
          <w14:ligatures w14:val="standardContextual"/>
        </w:rPr>
      </w:pPr>
      <w:hyperlink w:anchor="_Toc150807037" w:history="1">
        <w:r w:rsidR="00CA639D" w:rsidRPr="003C6EA3">
          <w:rPr>
            <w:rStyle w:val="Lienhypertexte"/>
            <w:rFonts w:ascii="Georgia" w:hAnsi="Georgia"/>
            <w:noProof/>
          </w:rPr>
          <w:t>3.4.3.1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Eléments inclus dans le prix</w:t>
        </w:r>
        <w:r w:rsidR="00CA639D">
          <w:rPr>
            <w:noProof/>
            <w:webHidden/>
          </w:rPr>
          <w:tab/>
        </w:r>
        <w:r w:rsidR="00CA639D">
          <w:rPr>
            <w:noProof/>
            <w:webHidden/>
          </w:rPr>
          <w:fldChar w:fldCharType="begin"/>
        </w:r>
        <w:r w:rsidR="00CA639D">
          <w:rPr>
            <w:noProof/>
            <w:webHidden/>
          </w:rPr>
          <w:instrText xml:space="preserve"> PAGEREF _Toc150807037 \h </w:instrText>
        </w:r>
        <w:r w:rsidR="00CA639D">
          <w:rPr>
            <w:noProof/>
            <w:webHidden/>
          </w:rPr>
        </w:r>
        <w:r w:rsidR="00CA639D">
          <w:rPr>
            <w:noProof/>
            <w:webHidden/>
          </w:rPr>
          <w:fldChar w:fldCharType="separate"/>
        </w:r>
        <w:r w:rsidR="00CA639D">
          <w:rPr>
            <w:noProof/>
            <w:webHidden/>
          </w:rPr>
          <w:t>15</w:t>
        </w:r>
        <w:r w:rsidR="00CA639D">
          <w:rPr>
            <w:noProof/>
            <w:webHidden/>
          </w:rPr>
          <w:fldChar w:fldCharType="end"/>
        </w:r>
      </w:hyperlink>
    </w:p>
    <w:p w14:paraId="19DA9AB9"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38" w:history="1">
        <w:r w:rsidR="00CA639D" w:rsidRPr="003C6EA3">
          <w:rPr>
            <w:rStyle w:val="Lienhypertexte"/>
            <w:rFonts w:ascii="Georgia" w:hAnsi="Georgia"/>
            <w:noProof/>
          </w:rPr>
          <w:t>3.4.4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Introduction des offres</w:t>
        </w:r>
        <w:r w:rsidR="00CA639D">
          <w:rPr>
            <w:noProof/>
            <w:webHidden/>
          </w:rPr>
          <w:tab/>
        </w:r>
        <w:r w:rsidR="00CA639D">
          <w:rPr>
            <w:noProof/>
            <w:webHidden/>
          </w:rPr>
          <w:fldChar w:fldCharType="begin"/>
        </w:r>
        <w:r w:rsidR="00CA639D">
          <w:rPr>
            <w:noProof/>
            <w:webHidden/>
          </w:rPr>
          <w:instrText xml:space="preserve"> PAGEREF _Toc150807038 \h </w:instrText>
        </w:r>
        <w:r w:rsidR="00CA639D">
          <w:rPr>
            <w:noProof/>
            <w:webHidden/>
          </w:rPr>
        </w:r>
        <w:r w:rsidR="00CA639D">
          <w:rPr>
            <w:noProof/>
            <w:webHidden/>
          </w:rPr>
          <w:fldChar w:fldCharType="separate"/>
        </w:r>
        <w:r w:rsidR="00CA639D">
          <w:rPr>
            <w:noProof/>
            <w:webHidden/>
          </w:rPr>
          <w:t>16</w:t>
        </w:r>
        <w:r w:rsidR="00CA639D">
          <w:rPr>
            <w:noProof/>
            <w:webHidden/>
          </w:rPr>
          <w:fldChar w:fldCharType="end"/>
        </w:r>
      </w:hyperlink>
    </w:p>
    <w:p w14:paraId="726E63DA"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39" w:history="1">
        <w:r w:rsidR="00CA639D" w:rsidRPr="003C6EA3">
          <w:rPr>
            <w:rStyle w:val="Lienhypertexte"/>
            <w:rFonts w:ascii="Georgia" w:hAnsi="Georgia"/>
            <w:noProof/>
          </w:rPr>
          <w:t>3.4.5</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Modification ou retrait d’une offre déjà introduite</w:t>
        </w:r>
        <w:r w:rsidR="00CA639D">
          <w:rPr>
            <w:noProof/>
            <w:webHidden/>
          </w:rPr>
          <w:tab/>
        </w:r>
        <w:r w:rsidR="00CA639D">
          <w:rPr>
            <w:noProof/>
            <w:webHidden/>
          </w:rPr>
          <w:fldChar w:fldCharType="begin"/>
        </w:r>
        <w:r w:rsidR="00CA639D">
          <w:rPr>
            <w:noProof/>
            <w:webHidden/>
          </w:rPr>
          <w:instrText xml:space="preserve"> PAGEREF _Toc150807039 \h </w:instrText>
        </w:r>
        <w:r w:rsidR="00CA639D">
          <w:rPr>
            <w:noProof/>
            <w:webHidden/>
          </w:rPr>
        </w:r>
        <w:r w:rsidR="00CA639D">
          <w:rPr>
            <w:noProof/>
            <w:webHidden/>
          </w:rPr>
          <w:fldChar w:fldCharType="separate"/>
        </w:r>
        <w:r w:rsidR="00CA639D">
          <w:rPr>
            <w:noProof/>
            <w:webHidden/>
          </w:rPr>
          <w:t>17</w:t>
        </w:r>
        <w:r w:rsidR="00CA639D">
          <w:rPr>
            <w:noProof/>
            <w:webHidden/>
          </w:rPr>
          <w:fldChar w:fldCharType="end"/>
        </w:r>
      </w:hyperlink>
    </w:p>
    <w:p w14:paraId="0FF98853"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40" w:history="1">
        <w:r w:rsidR="00CA639D" w:rsidRPr="003C6EA3">
          <w:rPr>
            <w:rStyle w:val="Lienhypertexte"/>
            <w:rFonts w:ascii="Georgia" w:hAnsi="Georgia"/>
            <w:noProof/>
          </w:rPr>
          <w:t>3.4.6</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Ouverture des offres</w:t>
        </w:r>
        <w:r w:rsidR="00CA639D">
          <w:rPr>
            <w:noProof/>
            <w:webHidden/>
          </w:rPr>
          <w:tab/>
        </w:r>
        <w:r w:rsidR="00CA639D">
          <w:rPr>
            <w:noProof/>
            <w:webHidden/>
          </w:rPr>
          <w:fldChar w:fldCharType="begin"/>
        </w:r>
        <w:r w:rsidR="00CA639D">
          <w:rPr>
            <w:noProof/>
            <w:webHidden/>
          </w:rPr>
          <w:instrText xml:space="preserve"> PAGEREF _Toc150807040 \h </w:instrText>
        </w:r>
        <w:r w:rsidR="00CA639D">
          <w:rPr>
            <w:noProof/>
            <w:webHidden/>
          </w:rPr>
        </w:r>
        <w:r w:rsidR="00CA639D">
          <w:rPr>
            <w:noProof/>
            <w:webHidden/>
          </w:rPr>
          <w:fldChar w:fldCharType="separate"/>
        </w:r>
        <w:r w:rsidR="00CA639D">
          <w:rPr>
            <w:noProof/>
            <w:webHidden/>
          </w:rPr>
          <w:t>17</w:t>
        </w:r>
        <w:r w:rsidR="00CA639D">
          <w:rPr>
            <w:noProof/>
            <w:webHidden/>
          </w:rPr>
          <w:fldChar w:fldCharType="end"/>
        </w:r>
      </w:hyperlink>
    </w:p>
    <w:p w14:paraId="72EFA1CE"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41" w:history="1">
        <w:r w:rsidR="00CA639D" w:rsidRPr="003C6EA3">
          <w:rPr>
            <w:rStyle w:val="Lienhypertexte"/>
            <w:rFonts w:ascii="Georgia" w:hAnsi="Georgia"/>
            <w:noProof/>
          </w:rPr>
          <w:t>3.4.7</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Sélection des soumissionnaires</w:t>
        </w:r>
        <w:r w:rsidR="00CA639D">
          <w:rPr>
            <w:noProof/>
            <w:webHidden/>
          </w:rPr>
          <w:tab/>
        </w:r>
        <w:r w:rsidR="00CA639D">
          <w:rPr>
            <w:noProof/>
            <w:webHidden/>
          </w:rPr>
          <w:fldChar w:fldCharType="begin"/>
        </w:r>
        <w:r w:rsidR="00CA639D">
          <w:rPr>
            <w:noProof/>
            <w:webHidden/>
          </w:rPr>
          <w:instrText xml:space="preserve"> PAGEREF _Toc150807041 \h </w:instrText>
        </w:r>
        <w:r w:rsidR="00CA639D">
          <w:rPr>
            <w:noProof/>
            <w:webHidden/>
          </w:rPr>
        </w:r>
        <w:r w:rsidR="00CA639D">
          <w:rPr>
            <w:noProof/>
            <w:webHidden/>
          </w:rPr>
          <w:fldChar w:fldCharType="separate"/>
        </w:r>
        <w:r w:rsidR="00CA639D">
          <w:rPr>
            <w:noProof/>
            <w:webHidden/>
          </w:rPr>
          <w:t>17</w:t>
        </w:r>
        <w:r w:rsidR="00CA639D">
          <w:rPr>
            <w:noProof/>
            <w:webHidden/>
          </w:rPr>
          <w:fldChar w:fldCharType="end"/>
        </w:r>
      </w:hyperlink>
    </w:p>
    <w:p w14:paraId="6E1F4AE1" w14:textId="77777777" w:rsidR="00CA639D" w:rsidRDefault="00000000" w:rsidP="00CA639D">
      <w:pPr>
        <w:pStyle w:val="TM4"/>
        <w:rPr>
          <w:rFonts w:asciiTheme="minorHAnsi" w:eastAsiaTheme="minorEastAsia" w:hAnsiTheme="minorHAnsi" w:cstheme="minorBidi"/>
          <w:noProof/>
          <w:color w:val="auto"/>
          <w:kern w:val="2"/>
          <w:sz w:val="22"/>
          <w:lang w:val="fr-FR" w:eastAsia="fr-FR"/>
          <w14:ligatures w14:val="standardContextual"/>
        </w:rPr>
      </w:pPr>
      <w:hyperlink w:anchor="_Toc150807042" w:history="1">
        <w:r w:rsidR="00CA639D" w:rsidRPr="003C6EA3">
          <w:rPr>
            <w:rStyle w:val="Lienhypertexte"/>
            <w:rFonts w:ascii="Georgia" w:hAnsi="Georgia"/>
            <w:noProof/>
          </w:rPr>
          <w:t>3.4.7.1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Motifs d’exclusion</w:t>
        </w:r>
        <w:r w:rsidR="00CA639D">
          <w:rPr>
            <w:noProof/>
            <w:webHidden/>
          </w:rPr>
          <w:tab/>
        </w:r>
        <w:r w:rsidR="00CA639D">
          <w:rPr>
            <w:noProof/>
            <w:webHidden/>
          </w:rPr>
          <w:fldChar w:fldCharType="begin"/>
        </w:r>
        <w:r w:rsidR="00CA639D">
          <w:rPr>
            <w:noProof/>
            <w:webHidden/>
          </w:rPr>
          <w:instrText xml:space="preserve"> PAGEREF _Toc150807042 \h </w:instrText>
        </w:r>
        <w:r w:rsidR="00CA639D">
          <w:rPr>
            <w:noProof/>
            <w:webHidden/>
          </w:rPr>
        </w:r>
        <w:r w:rsidR="00CA639D">
          <w:rPr>
            <w:noProof/>
            <w:webHidden/>
          </w:rPr>
          <w:fldChar w:fldCharType="separate"/>
        </w:r>
        <w:r w:rsidR="00CA639D">
          <w:rPr>
            <w:noProof/>
            <w:webHidden/>
          </w:rPr>
          <w:t>17</w:t>
        </w:r>
        <w:r w:rsidR="00CA639D">
          <w:rPr>
            <w:noProof/>
            <w:webHidden/>
          </w:rPr>
          <w:fldChar w:fldCharType="end"/>
        </w:r>
      </w:hyperlink>
    </w:p>
    <w:p w14:paraId="41887B12" w14:textId="77777777" w:rsidR="00CA639D" w:rsidRDefault="00000000" w:rsidP="00CA639D">
      <w:pPr>
        <w:pStyle w:val="TM4"/>
        <w:rPr>
          <w:rFonts w:asciiTheme="minorHAnsi" w:eastAsiaTheme="minorEastAsia" w:hAnsiTheme="minorHAnsi" w:cstheme="minorBidi"/>
          <w:noProof/>
          <w:color w:val="auto"/>
          <w:kern w:val="2"/>
          <w:sz w:val="22"/>
          <w:lang w:val="fr-FR" w:eastAsia="fr-FR"/>
          <w14:ligatures w14:val="standardContextual"/>
        </w:rPr>
      </w:pPr>
      <w:hyperlink w:anchor="_Toc150807043" w:history="1">
        <w:r w:rsidR="00CA639D" w:rsidRPr="003C6EA3">
          <w:rPr>
            <w:rStyle w:val="Lienhypertexte"/>
            <w:rFonts w:ascii="Georgia" w:hAnsi="Georgia"/>
            <w:noProof/>
            <w:highlight w:val="lightGray"/>
          </w:rPr>
          <w:t>3.4.7.2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Critères de sélection</w:t>
        </w:r>
        <w:r w:rsidR="00CA639D">
          <w:rPr>
            <w:noProof/>
            <w:webHidden/>
          </w:rPr>
          <w:tab/>
        </w:r>
        <w:r w:rsidR="00CA639D">
          <w:rPr>
            <w:noProof/>
            <w:webHidden/>
          </w:rPr>
          <w:fldChar w:fldCharType="begin"/>
        </w:r>
        <w:r w:rsidR="00CA639D">
          <w:rPr>
            <w:noProof/>
            <w:webHidden/>
          </w:rPr>
          <w:instrText xml:space="preserve"> PAGEREF _Toc150807043 \h </w:instrText>
        </w:r>
        <w:r w:rsidR="00CA639D">
          <w:rPr>
            <w:noProof/>
            <w:webHidden/>
          </w:rPr>
        </w:r>
        <w:r w:rsidR="00CA639D">
          <w:rPr>
            <w:noProof/>
            <w:webHidden/>
          </w:rPr>
          <w:fldChar w:fldCharType="separate"/>
        </w:r>
        <w:r w:rsidR="00CA639D">
          <w:rPr>
            <w:noProof/>
            <w:webHidden/>
          </w:rPr>
          <w:t>19</w:t>
        </w:r>
        <w:r w:rsidR="00CA639D">
          <w:rPr>
            <w:noProof/>
            <w:webHidden/>
          </w:rPr>
          <w:fldChar w:fldCharType="end"/>
        </w:r>
      </w:hyperlink>
    </w:p>
    <w:p w14:paraId="2BE63995" w14:textId="77777777" w:rsidR="00CA639D" w:rsidRDefault="00000000" w:rsidP="00CA639D">
      <w:pPr>
        <w:pStyle w:val="TM4"/>
        <w:rPr>
          <w:rFonts w:asciiTheme="minorHAnsi" w:eastAsiaTheme="minorEastAsia" w:hAnsiTheme="minorHAnsi" w:cstheme="minorBidi"/>
          <w:noProof/>
          <w:color w:val="auto"/>
          <w:kern w:val="2"/>
          <w:sz w:val="22"/>
          <w:lang w:val="fr-FR" w:eastAsia="fr-FR"/>
          <w14:ligatures w14:val="standardContextual"/>
        </w:rPr>
      </w:pPr>
      <w:hyperlink w:anchor="_Toc150807044" w:history="1">
        <w:r w:rsidR="00CA639D" w:rsidRPr="003C6EA3">
          <w:rPr>
            <w:rStyle w:val="Lienhypertexte"/>
            <w:rFonts w:ascii="Georgia" w:hAnsi="Georgia"/>
            <w:noProof/>
          </w:rPr>
          <w:t>3.4.7.3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Modalités d'examen des offres et régularité des offres</w:t>
        </w:r>
        <w:r w:rsidR="00CA639D">
          <w:rPr>
            <w:noProof/>
            <w:webHidden/>
          </w:rPr>
          <w:tab/>
        </w:r>
        <w:r w:rsidR="00CA639D">
          <w:rPr>
            <w:noProof/>
            <w:webHidden/>
          </w:rPr>
          <w:fldChar w:fldCharType="begin"/>
        </w:r>
        <w:r w:rsidR="00CA639D">
          <w:rPr>
            <w:noProof/>
            <w:webHidden/>
          </w:rPr>
          <w:instrText xml:space="preserve"> PAGEREF _Toc150807044 \h </w:instrText>
        </w:r>
        <w:r w:rsidR="00CA639D">
          <w:rPr>
            <w:noProof/>
            <w:webHidden/>
          </w:rPr>
        </w:r>
        <w:r w:rsidR="00CA639D">
          <w:rPr>
            <w:noProof/>
            <w:webHidden/>
          </w:rPr>
          <w:fldChar w:fldCharType="separate"/>
        </w:r>
        <w:r w:rsidR="00CA639D">
          <w:rPr>
            <w:noProof/>
            <w:webHidden/>
          </w:rPr>
          <w:t>19</w:t>
        </w:r>
        <w:r w:rsidR="00CA639D">
          <w:rPr>
            <w:noProof/>
            <w:webHidden/>
          </w:rPr>
          <w:fldChar w:fldCharType="end"/>
        </w:r>
      </w:hyperlink>
    </w:p>
    <w:p w14:paraId="3A3BCD04" w14:textId="77777777" w:rsidR="00CA639D" w:rsidRDefault="00000000" w:rsidP="00CA639D">
      <w:pPr>
        <w:pStyle w:val="TM4"/>
        <w:rPr>
          <w:rFonts w:asciiTheme="minorHAnsi" w:eastAsiaTheme="minorEastAsia" w:hAnsiTheme="minorHAnsi" w:cstheme="minorBidi"/>
          <w:noProof/>
          <w:color w:val="auto"/>
          <w:kern w:val="2"/>
          <w:sz w:val="22"/>
          <w:lang w:val="fr-FR" w:eastAsia="fr-FR"/>
          <w14:ligatures w14:val="standardContextual"/>
        </w:rPr>
      </w:pPr>
      <w:hyperlink w:anchor="_Toc150807045" w:history="1">
        <w:r w:rsidR="00CA639D" w:rsidRPr="003C6EA3">
          <w:rPr>
            <w:rStyle w:val="Lienhypertexte"/>
            <w:rFonts w:ascii="Georgia" w:hAnsi="Georgia"/>
            <w:noProof/>
          </w:rPr>
          <w:t>3.4.7.4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 xml:space="preserve">Critères d’attribution </w:t>
        </w:r>
        <w:r w:rsidR="00CA639D" w:rsidRPr="003C6EA3">
          <w:rPr>
            <w:rStyle w:val="Lienhypertexte"/>
            <w:rFonts w:ascii="Segoe UI Symbol" w:hAnsi="Segoe UI Symbol" w:cs="Segoe UI Symbol"/>
            <w:noProof/>
          </w:rPr>
          <w:t>♣</w:t>
        </w:r>
        <w:r w:rsidR="00CA639D">
          <w:rPr>
            <w:noProof/>
            <w:webHidden/>
          </w:rPr>
          <w:tab/>
        </w:r>
        <w:r w:rsidR="00CA639D">
          <w:rPr>
            <w:noProof/>
            <w:webHidden/>
          </w:rPr>
          <w:fldChar w:fldCharType="begin"/>
        </w:r>
        <w:r w:rsidR="00CA639D">
          <w:rPr>
            <w:noProof/>
            <w:webHidden/>
          </w:rPr>
          <w:instrText xml:space="preserve"> PAGEREF _Toc150807045 \h </w:instrText>
        </w:r>
        <w:r w:rsidR="00CA639D">
          <w:rPr>
            <w:noProof/>
            <w:webHidden/>
          </w:rPr>
        </w:r>
        <w:r w:rsidR="00CA639D">
          <w:rPr>
            <w:noProof/>
            <w:webHidden/>
          </w:rPr>
          <w:fldChar w:fldCharType="separate"/>
        </w:r>
        <w:r w:rsidR="00CA639D">
          <w:rPr>
            <w:noProof/>
            <w:webHidden/>
          </w:rPr>
          <w:t>20</w:t>
        </w:r>
        <w:r w:rsidR="00CA639D">
          <w:rPr>
            <w:noProof/>
            <w:webHidden/>
          </w:rPr>
          <w:fldChar w:fldCharType="end"/>
        </w:r>
      </w:hyperlink>
    </w:p>
    <w:p w14:paraId="2334DBA9" w14:textId="77777777" w:rsidR="00CA639D" w:rsidRDefault="00000000" w:rsidP="00CA639D">
      <w:pPr>
        <w:pStyle w:val="TM4"/>
        <w:rPr>
          <w:rFonts w:asciiTheme="minorHAnsi" w:eastAsiaTheme="minorEastAsia" w:hAnsiTheme="minorHAnsi" w:cstheme="minorBidi"/>
          <w:noProof/>
          <w:color w:val="auto"/>
          <w:kern w:val="2"/>
          <w:sz w:val="22"/>
          <w:lang w:val="fr-FR" w:eastAsia="fr-FR"/>
          <w14:ligatures w14:val="standardContextual"/>
        </w:rPr>
      </w:pPr>
      <w:hyperlink w:anchor="_Toc150807046" w:history="1">
        <w:r w:rsidR="00CA639D" w:rsidRPr="003C6EA3">
          <w:rPr>
            <w:rStyle w:val="Lienhypertexte"/>
            <w:rFonts w:ascii="Georgia" w:hAnsi="Georgia"/>
            <w:noProof/>
          </w:rPr>
          <w:t>3.4.7.5</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Cotation finale</w:t>
        </w:r>
        <w:r w:rsidR="00CA639D">
          <w:rPr>
            <w:noProof/>
            <w:webHidden/>
          </w:rPr>
          <w:tab/>
        </w:r>
        <w:r w:rsidR="00CA639D">
          <w:rPr>
            <w:noProof/>
            <w:webHidden/>
          </w:rPr>
          <w:fldChar w:fldCharType="begin"/>
        </w:r>
        <w:r w:rsidR="00CA639D">
          <w:rPr>
            <w:noProof/>
            <w:webHidden/>
          </w:rPr>
          <w:instrText xml:space="preserve"> PAGEREF _Toc150807046 \h </w:instrText>
        </w:r>
        <w:r w:rsidR="00CA639D">
          <w:rPr>
            <w:noProof/>
            <w:webHidden/>
          </w:rPr>
        </w:r>
        <w:r w:rsidR="00CA639D">
          <w:rPr>
            <w:noProof/>
            <w:webHidden/>
          </w:rPr>
          <w:fldChar w:fldCharType="separate"/>
        </w:r>
        <w:r w:rsidR="00CA639D">
          <w:rPr>
            <w:noProof/>
            <w:webHidden/>
          </w:rPr>
          <w:t>20</w:t>
        </w:r>
        <w:r w:rsidR="00CA639D">
          <w:rPr>
            <w:noProof/>
            <w:webHidden/>
          </w:rPr>
          <w:fldChar w:fldCharType="end"/>
        </w:r>
      </w:hyperlink>
    </w:p>
    <w:p w14:paraId="3DDBA7A1" w14:textId="77777777" w:rsidR="00CA639D" w:rsidRDefault="00000000" w:rsidP="00CA639D">
      <w:pPr>
        <w:pStyle w:val="TM4"/>
        <w:rPr>
          <w:rFonts w:asciiTheme="minorHAnsi" w:eastAsiaTheme="minorEastAsia" w:hAnsiTheme="minorHAnsi" w:cstheme="minorBidi"/>
          <w:noProof/>
          <w:color w:val="auto"/>
          <w:kern w:val="2"/>
          <w:sz w:val="22"/>
          <w:lang w:val="fr-FR" w:eastAsia="fr-FR"/>
          <w14:ligatures w14:val="standardContextual"/>
        </w:rPr>
      </w:pPr>
      <w:hyperlink w:anchor="_Toc150807047" w:history="1">
        <w:r w:rsidR="00CA639D" w:rsidRPr="003C6EA3">
          <w:rPr>
            <w:rStyle w:val="Lienhypertexte"/>
            <w:rFonts w:ascii="Georgia" w:hAnsi="Georgia"/>
            <w:noProof/>
          </w:rPr>
          <w:t>3.4.7.6</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Attribution du marché</w:t>
        </w:r>
        <w:r w:rsidR="00CA639D">
          <w:rPr>
            <w:noProof/>
            <w:webHidden/>
          </w:rPr>
          <w:tab/>
        </w:r>
        <w:r w:rsidR="00CA639D">
          <w:rPr>
            <w:noProof/>
            <w:webHidden/>
          </w:rPr>
          <w:fldChar w:fldCharType="begin"/>
        </w:r>
        <w:r w:rsidR="00CA639D">
          <w:rPr>
            <w:noProof/>
            <w:webHidden/>
          </w:rPr>
          <w:instrText xml:space="preserve"> PAGEREF _Toc150807047 \h </w:instrText>
        </w:r>
        <w:r w:rsidR="00CA639D">
          <w:rPr>
            <w:noProof/>
            <w:webHidden/>
          </w:rPr>
        </w:r>
        <w:r w:rsidR="00CA639D">
          <w:rPr>
            <w:noProof/>
            <w:webHidden/>
          </w:rPr>
          <w:fldChar w:fldCharType="separate"/>
        </w:r>
        <w:r w:rsidR="00CA639D">
          <w:rPr>
            <w:noProof/>
            <w:webHidden/>
          </w:rPr>
          <w:t>20</w:t>
        </w:r>
        <w:r w:rsidR="00CA639D">
          <w:rPr>
            <w:noProof/>
            <w:webHidden/>
          </w:rPr>
          <w:fldChar w:fldCharType="end"/>
        </w:r>
      </w:hyperlink>
    </w:p>
    <w:p w14:paraId="2EBA9F09"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48" w:history="1">
        <w:r w:rsidR="00CA639D" w:rsidRPr="003C6EA3">
          <w:rPr>
            <w:rStyle w:val="Lienhypertexte"/>
            <w:rFonts w:ascii="Georgia" w:hAnsi="Georgia"/>
            <w:noProof/>
          </w:rPr>
          <w:t>3.4.8</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Conclusion du contrat</w:t>
        </w:r>
        <w:r w:rsidR="00CA639D">
          <w:rPr>
            <w:noProof/>
            <w:webHidden/>
          </w:rPr>
          <w:tab/>
        </w:r>
        <w:r w:rsidR="00CA639D">
          <w:rPr>
            <w:noProof/>
            <w:webHidden/>
          </w:rPr>
          <w:fldChar w:fldCharType="begin"/>
        </w:r>
        <w:r w:rsidR="00CA639D">
          <w:rPr>
            <w:noProof/>
            <w:webHidden/>
          </w:rPr>
          <w:instrText xml:space="preserve"> PAGEREF _Toc150807048 \h </w:instrText>
        </w:r>
        <w:r w:rsidR="00CA639D">
          <w:rPr>
            <w:noProof/>
            <w:webHidden/>
          </w:rPr>
        </w:r>
        <w:r w:rsidR="00CA639D">
          <w:rPr>
            <w:noProof/>
            <w:webHidden/>
          </w:rPr>
          <w:fldChar w:fldCharType="separate"/>
        </w:r>
        <w:r w:rsidR="00CA639D">
          <w:rPr>
            <w:noProof/>
            <w:webHidden/>
          </w:rPr>
          <w:t>20</w:t>
        </w:r>
        <w:r w:rsidR="00CA639D">
          <w:rPr>
            <w:noProof/>
            <w:webHidden/>
          </w:rPr>
          <w:fldChar w:fldCharType="end"/>
        </w:r>
      </w:hyperlink>
    </w:p>
    <w:p w14:paraId="4873E40D" w14:textId="77777777" w:rsidR="00CA639D" w:rsidRDefault="00000000" w:rsidP="00CA639D">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807049" w:history="1">
        <w:r w:rsidR="00CA639D" w:rsidRPr="003C6EA3">
          <w:rPr>
            <w:rStyle w:val="Lienhypertexte"/>
            <w:rFonts w:ascii="Georgia" w:hAnsi="Georgia"/>
            <w:noProof/>
          </w:rPr>
          <w:t>4</w:t>
        </w:r>
        <w:r w:rsidR="00CA639D">
          <w:rPr>
            <w:rFonts w:asciiTheme="minorHAnsi" w:eastAsiaTheme="minorEastAsia" w:hAnsiTheme="minorHAnsi" w:cstheme="minorBidi"/>
            <w:b w:val="0"/>
            <w:noProof/>
            <w:color w:val="auto"/>
            <w:kern w:val="2"/>
            <w:sz w:val="22"/>
            <w:lang w:val="fr-FR" w:eastAsia="fr-FR"/>
            <w14:ligatures w14:val="standardContextual"/>
          </w:rPr>
          <w:tab/>
        </w:r>
        <w:r w:rsidR="00CA639D" w:rsidRPr="003C6EA3">
          <w:rPr>
            <w:rStyle w:val="Lienhypertexte"/>
            <w:rFonts w:ascii="Georgia" w:hAnsi="Georgia"/>
            <w:noProof/>
          </w:rPr>
          <w:t>Dispositions contractuelles particulières</w:t>
        </w:r>
        <w:r w:rsidR="00CA639D">
          <w:rPr>
            <w:noProof/>
            <w:webHidden/>
          </w:rPr>
          <w:tab/>
        </w:r>
        <w:r w:rsidR="00CA639D">
          <w:rPr>
            <w:noProof/>
            <w:webHidden/>
          </w:rPr>
          <w:fldChar w:fldCharType="begin"/>
        </w:r>
        <w:r w:rsidR="00CA639D">
          <w:rPr>
            <w:noProof/>
            <w:webHidden/>
          </w:rPr>
          <w:instrText xml:space="preserve"> PAGEREF _Toc150807049 \h </w:instrText>
        </w:r>
        <w:r w:rsidR="00CA639D">
          <w:rPr>
            <w:noProof/>
            <w:webHidden/>
          </w:rPr>
        </w:r>
        <w:r w:rsidR="00CA639D">
          <w:rPr>
            <w:noProof/>
            <w:webHidden/>
          </w:rPr>
          <w:fldChar w:fldCharType="separate"/>
        </w:r>
        <w:r w:rsidR="00CA639D">
          <w:rPr>
            <w:noProof/>
            <w:webHidden/>
          </w:rPr>
          <w:t>21</w:t>
        </w:r>
        <w:r w:rsidR="00CA639D">
          <w:rPr>
            <w:noProof/>
            <w:webHidden/>
          </w:rPr>
          <w:fldChar w:fldCharType="end"/>
        </w:r>
      </w:hyperlink>
    </w:p>
    <w:p w14:paraId="2100A103"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50" w:history="1">
        <w:r w:rsidR="00CA639D" w:rsidRPr="003C6EA3">
          <w:rPr>
            <w:rStyle w:val="Lienhypertexte"/>
            <w:rFonts w:ascii="Georgia" w:hAnsi="Georgia"/>
            <w:noProof/>
          </w:rPr>
          <w:t>4.1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Fonctionnaire dirigeant (art. 11)</w:t>
        </w:r>
        <w:r w:rsidR="00CA639D">
          <w:rPr>
            <w:noProof/>
            <w:webHidden/>
          </w:rPr>
          <w:tab/>
        </w:r>
        <w:r w:rsidR="00CA639D">
          <w:rPr>
            <w:noProof/>
            <w:webHidden/>
          </w:rPr>
          <w:fldChar w:fldCharType="begin"/>
        </w:r>
        <w:r w:rsidR="00CA639D">
          <w:rPr>
            <w:noProof/>
            <w:webHidden/>
          </w:rPr>
          <w:instrText xml:space="preserve"> PAGEREF _Toc150807050 \h </w:instrText>
        </w:r>
        <w:r w:rsidR="00CA639D">
          <w:rPr>
            <w:noProof/>
            <w:webHidden/>
          </w:rPr>
        </w:r>
        <w:r w:rsidR="00CA639D">
          <w:rPr>
            <w:noProof/>
            <w:webHidden/>
          </w:rPr>
          <w:fldChar w:fldCharType="separate"/>
        </w:r>
        <w:r w:rsidR="00CA639D">
          <w:rPr>
            <w:noProof/>
            <w:webHidden/>
          </w:rPr>
          <w:t>21</w:t>
        </w:r>
        <w:r w:rsidR="00CA639D">
          <w:rPr>
            <w:noProof/>
            <w:webHidden/>
          </w:rPr>
          <w:fldChar w:fldCharType="end"/>
        </w:r>
      </w:hyperlink>
    </w:p>
    <w:p w14:paraId="302DC536"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51" w:history="1">
        <w:r w:rsidR="00CA639D" w:rsidRPr="003C6EA3">
          <w:rPr>
            <w:rStyle w:val="Lienhypertexte"/>
            <w:rFonts w:ascii="Georgia" w:hAnsi="Georgia"/>
            <w:noProof/>
          </w:rPr>
          <w:t>4.2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Sous-traitants (art. 12 à 15)</w:t>
        </w:r>
        <w:r w:rsidR="00CA639D">
          <w:rPr>
            <w:noProof/>
            <w:webHidden/>
          </w:rPr>
          <w:tab/>
        </w:r>
        <w:r w:rsidR="00CA639D">
          <w:rPr>
            <w:noProof/>
            <w:webHidden/>
          </w:rPr>
          <w:fldChar w:fldCharType="begin"/>
        </w:r>
        <w:r w:rsidR="00CA639D">
          <w:rPr>
            <w:noProof/>
            <w:webHidden/>
          </w:rPr>
          <w:instrText xml:space="preserve"> PAGEREF _Toc150807051 \h </w:instrText>
        </w:r>
        <w:r w:rsidR="00CA639D">
          <w:rPr>
            <w:noProof/>
            <w:webHidden/>
          </w:rPr>
        </w:r>
        <w:r w:rsidR="00CA639D">
          <w:rPr>
            <w:noProof/>
            <w:webHidden/>
          </w:rPr>
          <w:fldChar w:fldCharType="separate"/>
        </w:r>
        <w:r w:rsidR="00CA639D">
          <w:rPr>
            <w:noProof/>
            <w:webHidden/>
          </w:rPr>
          <w:t>21</w:t>
        </w:r>
        <w:r w:rsidR="00CA639D">
          <w:rPr>
            <w:noProof/>
            <w:webHidden/>
          </w:rPr>
          <w:fldChar w:fldCharType="end"/>
        </w:r>
      </w:hyperlink>
    </w:p>
    <w:p w14:paraId="66F36947"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52" w:history="1">
        <w:r w:rsidR="00CA639D" w:rsidRPr="003C6EA3">
          <w:rPr>
            <w:rStyle w:val="Lienhypertexte"/>
            <w:rFonts w:ascii="Georgia" w:hAnsi="Georgia"/>
            <w:noProof/>
          </w:rPr>
          <w:t>4.3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Confidentialité (art. 18)</w:t>
        </w:r>
        <w:r w:rsidR="00CA639D">
          <w:rPr>
            <w:noProof/>
            <w:webHidden/>
          </w:rPr>
          <w:tab/>
        </w:r>
        <w:r w:rsidR="00CA639D">
          <w:rPr>
            <w:noProof/>
            <w:webHidden/>
          </w:rPr>
          <w:fldChar w:fldCharType="begin"/>
        </w:r>
        <w:r w:rsidR="00CA639D">
          <w:rPr>
            <w:noProof/>
            <w:webHidden/>
          </w:rPr>
          <w:instrText xml:space="preserve"> PAGEREF _Toc150807052 \h </w:instrText>
        </w:r>
        <w:r w:rsidR="00CA639D">
          <w:rPr>
            <w:noProof/>
            <w:webHidden/>
          </w:rPr>
        </w:r>
        <w:r w:rsidR="00CA639D">
          <w:rPr>
            <w:noProof/>
            <w:webHidden/>
          </w:rPr>
          <w:fldChar w:fldCharType="separate"/>
        </w:r>
        <w:r w:rsidR="00CA639D">
          <w:rPr>
            <w:noProof/>
            <w:webHidden/>
          </w:rPr>
          <w:t>22</w:t>
        </w:r>
        <w:r w:rsidR="00CA639D">
          <w:rPr>
            <w:noProof/>
            <w:webHidden/>
          </w:rPr>
          <w:fldChar w:fldCharType="end"/>
        </w:r>
      </w:hyperlink>
    </w:p>
    <w:p w14:paraId="231ABFA2"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53" w:history="1">
        <w:r w:rsidR="00CA639D" w:rsidRPr="003C6EA3">
          <w:rPr>
            <w:rStyle w:val="Lienhypertexte"/>
            <w:rFonts w:ascii="Georgia" w:hAnsi="Georgia"/>
            <w:noProof/>
            <w:lang w:val="fr-FR"/>
          </w:rPr>
          <w:t>4.4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lang w:val="fr-FR"/>
          </w:rPr>
          <w:t>Protection des données personnelles</w:t>
        </w:r>
        <w:r w:rsidR="00CA639D">
          <w:rPr>
            <w:noProof/>
            <w:webHidden/>
          </w:rPr>
          <w:tab/>
        </w:r>
        <w:r w:rsidR="00CA639D">
          <w:rPr>
            <w:noProof/>
            <w:webHidden/>
          </w:rPr>
          <w:fldChar w:fldCharType="begin"/>
        </w:r>
        <w:r w:rsidR="00CA639D">
          <w:rPr>
            <w:noProof/>
            <w:webHidden/>
          </w:rPr>
          <w:instrText xml:space="preserve"> PAGEREF _Toc150807053 \h </w:instrText>
        </w:r>
        <w:r w:rsidR="00CA639D">
          <w:rPr>
            <w:noProof/>
            <w:webHidden/>
          </w:rPr>
        </w:r>
        <w:r w:rsidR="00CA639D">
          <w:rPr>
            <w:noProof/>
            <w:webHidden/>
          </w:rPr>
          <w:fldChar w:fldCharType="separate"/>
        </w:r>
        <w:r w:rsidR="00CA639D">
          <w:rPr>
            <w:noProof/>
            <w:webHidden/>
          </w:rPr>
          <w:t>23</w:t>
        </w:r>
        <w:r w:rsidR="00CA639D">
          <w:rPr>
            <w:noProof/>
            <w:webHidden/>
          </w:rPr>
          <w:fldChar w:fldCharType="end"/>
        </w:r>
      </w:hyperlink>
    </w:p>
    <w:p w14:paraId="54366079"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54" w:history="1">
        <w:r w:rsidR="00CA639D" w:rsidRPr="003C6EA3">
          <w:rPr>
            <w:rStyle w:val="Lienhypertexte"/>
            <w:rFonts w:ascii="Georgia" w:hAnsi="Georgia"/>
            <w:noProof/>
          </w:rPr>
          <w:t>4.5</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Droits intellectuels (art. 19 à 23)</w:t>
        </w:r>
        <w:r w:rsidR="00CA639D">
          <w:rPr>
            <w:noProof/>
            <w:webHidden/>
          </w:rPr>
          <w:tab/>
        </w:r>
        <w:r w:rsidR="00CA639D">
          <w:rPr>
            <w:noProof/>
            <w:webHidden/>
          </w:rPr>
          <w:fldChar w:fldCharType="begin"/>
        </w:r>
        <w:r w:rsidR="00CA639D">
          <w:rPr>
            <w:noProof/>
            <w:webHidden/>
          </w:rPr>
          <w:instrText xml:space="preserve"> PAGEREF _Toc150807054 \h </w:instrText>
        </w:r>
        <w:r w:rsidR="00CA639D">
          <w:rPr>
            <w:noProof/>
            <w:webHidden/>
          </w:rPr>
        </w:r>
        <w:r w:rsidR="00CA639D">
          <w:rPr>
            <w:noProof/>
            <w:webHidden/>
          </w:rPr>
          <w:fldChar w:fldCharType="separate"/>
        </w:r>
        <w:r w:rsidR="00CA639D">
          <w:rPr>
            <w:noProof/>
            <w:webHidden/>
          </w:rPr>
          <w:t>24</w:t>
        </w:r>
        <w:r w:rsidR="00CA639D">
          <w:rPr>
            <w:noProof/>
            <w:webHidden/>
          </w:rPr>
          <w:fldChar w:fldCharType="end"/>
        </w:r>
      </w:hyperlink>
    </w:p>
    <w:p w14:paraId="451FEBC1"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55" w:history="1">
        <w:r w:rsidR="00CA639D" w:rsidRPr="003C6EA3">
          <w:rPr>
            <w:rStyle w:val="Lienhypertexte"/>
            <w:rFonts w:ascii="Georgia" w:hAnsi="Georgia"/>
            <w:noProof/>
          </w:rPr>
          <w:t>4.6</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Cautionnement (art.25 à 33)</w:t>
        </w:r>
        <w:r w:rsidR="00CA639D">
          <w:rPr>
            <w:noProof/>
            <w:webHidden/>
          </w:rPr>
          <w:tab/>
        </w:r>
        <w:r w:rsidR="00CA639D">
          <w:rPr>
            <w:noProof/>
            <w:webHidden/>
          </w:rPr>
          <w:fldChar w:fldCharType="begin"/>
        </w:r>
        <w:r w:rsidR="00CA639D">
          <w:rPr>
            <w:noProof/>
            <w:webHidden/>
          </w:rPr>
          <w:instrText xml:space="preserve"> PAGEREF _Toc150807055 \h </w:instrText>
        </w:r>
        <w:r w:rsidR="00CA639D">
          <w:rPr>
            <w:noProof/>
            <w:webHidden/>
          </w:rPr>
        </w:r>
        <w:r w:rsidR="00CA639D">
          <w:rPr>
            <w:noProof/>
            <w:webHidden/>
          </w:rPr>
          <w:fldChar w:fldCharType="separate"/>
        </w:r>
        <w:r w:rsidR="00CA639D">
          <w:rPr>
            <w:noProof/>
            <w:webHidden/>
          </w:rPr>
          <w:t>24</w:t>
        </w:r>
        <w:r w:rsidR="00CA639D">
          <w:rPr>
            <w:noProof/>
            <w:webHidden/>
          </w:rPr>
          <w:fldChar w:fldCharType="end"/>
        </w:r>
      </w:hyperlink>
    </w:p>
    <w:p w14:paraId="74A4373B"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56" w:history="1">
        <w:r w:rsidR="00CA639D" w:rsidRPr="003C6EA3">
          <w:rPr>
            <w:rStyle w:val="Lienhypertexte"/>
            <w:rFonts w:ascii="Georgia" w:hAnsi="Georgia"/>
            <w:noProof/>
          </w:rPr>
          <w:t>4.7</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Conformité de l’exécution (art. 34)</w:t>
        </w:r>
        <w:r w:rsidR="00CA639D">
          <w:rPr>
            <w:noProof/>
            <w:webHidden/>
          </w:rPr>
          <w:tab/>
        </w:r>
        <w:r w:rsidR="00CA639D">
          <w:rPr>
            <w:noProof/>
            <w:webHidden/>
          </w:rPr>
          <w:fldChar w:fldCharType="begin"/>
        </w:r>
        <w:r w:rsidR="00CA639D">
          <w:rPr>
            <w:noProof/>
            <w:webHidden/>
          </w:rPr>
          <w:instrText xml:space="preserve"> PAGEREF _Toc150807056 \h </w:instrText>
        </w:r>
        <w:r w:rsidR="00CA639D">
          <w:rPr>
            <w:noProof/>
            <w:webHidden/>
          </w:rPr>
        </w:r>
        <w:r w:rsidR="00CA639D">
          <w:rPr>
            <w:noProof/>
            <w:webHidden/>
          </w:rPr>
          <w:fldChar w:fldCharType="separate"/>
        </w:r>
        <w:r w:rsidR="00CA639D">
          <w:rPr>
            <w:noProof/>
            <w:webHidden/>
          </w:rPr>
          <w:t>26</w:t>
        </w:r>
        <w:r w:rsidR="00CA639D">
          <w:rPr>
            <w:noProof/>
            <w:webHidden/>
          </w:rPr>
          <w:fldChar w:fldCharType="end"/>
        </w:r>
      </w:hyperlink>
    </w:p>
    <w:p w14:paraId="5AE7D6C1"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57" w:history="1">
        <w:r w:rsidR="00CA639D" w:rsidRPr="003C6EA3">
          <w:rPr>
            <w:rStyle w:val="Lienhypertexte"/>
            <w:rFonts w:ascii="Georgia" w:hAnsi="Georgia"/>
            <w:noProof/>
          </w:rPr>
          <w:t>4.8</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Modifications du marché (art. 37 à 38/19)</w:t>
        </w:r>
        <w:r w:rsidR="00CA639D">
          <w:rPr>
            <w:noProof/>
            <w:webHidden/>
          </w:rPr>
          <w:tab/>
        </w:r>
        <w:r w:rsidR="00CA639D">
          <w:rPr>
            <w:noProof/>
            <w:webHidden/>
          </w:rPr>
          <w:fldChar w:fldCharType="begin"/>
        </w:r>
        <w:r w:rsidR="00CA639D">
          <w:rPr>
            <w:noProof/>
            <w:webHidden/>
          </w:rPr>
          <w:instrText xml:space="preserve"> PAGEREF _Toc150807057 \h </w:instrText>
        </w:r>
        <w:r w:rsidR="00CA639D">
          <w:rPr>
            <w:noProof/>
            <w:webHidden/>
          </w:rPr>
        </w:r>
        <w:r w:rsidR="00CA639D">
          <w:rPr>
            <w:noProof/>
            <w:webHidden/>
          </w:rPr>
          <w:fldChar w:fldCharType="separate"/>
        </w:r>
        <w:r w:rsidR="00CA639D">
          <w:rPr>
            <w:noProof/>
            <w:webHidden/>
          </w:rPr>
          <w:t>26</w:t>
        </w:r>
        <w:r w:rsidR="00CA639D">
          <w:rPr>
            <w:noProof/>
            <w:webHidden/>
          </w:rPr>
          <w:fldChar w:fldCharType="end"/>
        </w:r>
      </w:hyperlink>
    </w:p>
    <w:p w14:paraId="0B26A1ED"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58" w:history="1">
        <w:r w:rsidR="00CA639D" w:rsidRPr="003C6EA3">
          <w:rPr>
            <w:rStyle w:val="Lienhypertexte"/>
            <w:rFonts w:ascii="Georgia" w:hAnsi="Georgia"/>
            <w:noProof/>
          </w:rPr>
          <w:t>4.8.1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Replacement de l’adjudicataire (art. 38/3)</w:t>
        </w:r>
        <w:r w:rsidR="00CA639D">
          <w:rPr>
            <w:noProof/>
            <w:webHidden/>
          </w:rPr>
          <w:tab/>
        </w:r>
        <w:r w:rsidR="00CA639D">
          <w:rPr>
            <w:noProof/>
            <w:webHidden/>
          </w:rPr>
          <w:fldChar w:fldCharType="begin"/>
        </w:r>
        <w:r w:rsidR="00CA639D">
          <w:rPr>
            <w:noProof/>
            <w:webHidden/>
          </w:rPr>
          <w:instrText xml:space="preserve"> PAGEREF _Toc150807058 \h </w:instrText>
        </w:r>
        <w:r w:rsidR="00CA639D">
          <w:rPr>
            <w:noProof/>
            <w:webHidden/>
          </w:rPr>
        </w:r>
        <w:r w:rsidR="00CA639D">
          <w:rPr>
            <w:noProof/>
            <w:webHidden/>
          </w:rPr>
          <w:fldChar w:fldCharType="separate"/>
        </w:r>
        <w:r w:rsidR="00CA639D">
          <w:rPr>
            <w:noProof/>
            <w:webHidden/>
          </w:rPr>
          <w:t>26</w:t>
        </w:r>
        <w:r w:rsidR="00CA639D">
          <w:rPr>
            <w:noProof/>
            <w:webHidden/>
          </w:rPr>
          <w:fldChar w:fldCharType="end"/>
        </w:r>
      </w:hyperlink>
    </w:p>
    <w:p w14:paraId="641EC595"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59" w:history="1">
        <w:r w:rsidR="00CA639D" w:rsidRPr="003C6EA3">
          <w:rPr>
            <w:rStyle w:val="Lienhypertexte"/>
            <w:rFonts w:ascii="Georgia" w:hAnsi="Georgia"/>
            <w:noProof/>
          </w:rPr>
          <w:t>4.8.2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Révision des prix (art. 38/7)</w:t>
        </w:r>
        <w:r w:rsidR="00CA639D">
          <w:rPr>
            <w:noProof/>
            <w:webHidden/>
          </w:rPr>
          <w:tab/>
        </w:r>
        <w:r w:rsidR="00CA639D">
          <w:rPr>
            <w:noProof/>
            <w:webHidden/>
          </w:rPr>
          <w:fldChar w:fldCharType="begin"/>
        </w:r>
        <w:r w:rsidR="00CA639D">
          <w:rPr>
            <w:noProof/>
            <w:webHidden/>
          </w:rPr>
          <w:instrText xml:space="preserve"> PAGEREF _Toc150807059 \h </w:instrText>
        </w:r>
        <w:r w:rsidR="00CA639D">
          <w:rPr>
            <w:noProof/>
            <w:webHidden/>
          </w:rPr>
        </w:r>
        <w:r w:rsidR="00CA639D">
          <w:rPr>
            <w:noProof/>
            <w:webHidden/>
          </w:rPr>
          <w:fldChar w:fldCharType="separate"/>
        </w:r>
        <w:r w:rsidR="00CA639D">
          <w:rPr>
            <w:noProof/>
            <w:webHidden/>
          </w:rPr>
          <w:t>26</w:t>
        </w:r>
        <w:r w:rsidR="00CA639D">
          <w:rPr>
            <w:noProof/>
            <w:webHidden/>
          </w:rPr>
          <w:fldChar w:fldCharType="end"/>
        </w:r>
      </w:hyperlink>
    </w:p>
    <w:p w14:paraId="0B8EBFB9"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60" w:history="1">
        <w:r w:rsidR="00CA639D" w:rsidRPr="003C6EA3">
          <w:rPr>
            <w:rStyle w:val="Lienhypertexte"/>
            <w:rFonts w:ascii="Georgia" w:hAnsi="Georgia"/>
            <w:noProof/>
          </w:rPr>
          <w:t>4.8.3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Indemnités suite aux suspensions ordonnées par l’adjudicateur durant l’exécution (art. 38/12)</w:t>
        </w:r>
        <w:r w:rsidR="00CA639D">
          <w:rPr>
            <w:noProof/>
            <w:webHidden/>
          </w:rPr>
          <w:tab/>
        </w:r>
        <w:r w:rsidR="00CA639D">
          <w:rPr>
            <w:noProof/>
            <w:webHidden/>
          </w:rPr>
          <w:fldChar w:fldCharType="begin"/>
        </w:r>
        <w:r w:rsidR="00CA639D">
          <w:rPr>
            <w:noProof/>
            <w:webHidden/>
          </w:rPr>
          <w:instrText xml:space="preserve"> PAGEREF _Toc150807060 \h </w:instrText>
        </w:r>
        <w:r w:rsidR="00CA639D">
          <w:rPr>
            <w:noProof/>
            <w:webHidden/>
          </w:rPr>
        </w:r>
        <w:r w:rsidR="00CA639D">
          <w:rPr>
            <w:noProof/>
            <w:webHidden/>
          </w:rPr>
          <w:fldChar w:fldCharType="separate"/>
        </w:r>
        <w:r w:rsidR="00CA639D">
          <w:rPr>
            <w:noProof/>
            <w:webHidden/>
          </w:rPr>
          <w:t>26</w:t>
        </w:r>
        <w:r w:rsidR="00CA639D">
          <w:rPr>
            <w:noProof/>
            <w:webHidden/>
          </w:rPr>
          <w:fldChar w:fldCharType="end"/>
        </w:r>
      </w:hyperlink>
    </w:p>
    <w:p w14:paraId="7E5DC078"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61" w:history="1">
        <w:r w:rsidR="00CA639D" w:rsidRPr="003C6EA3">
          <w:rPr>
            <w:rStyle w:val="Lienhypertexte"/>
            <w:rFonts w:ascii="Georgia" w:hAnsi="Georgia"/>
            <w:noProof/>
          </w:rPr>
          <w:t>4.8.4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Circonstances imprévisibles</w:t>
        </w:r>
        <w:r w:rsidR="00CA639D">
          <w:rPr>
            <w:noProof/>
            <w:webHidden/>
          </w:rPr>
          <w:tab/>
        </w:r>
        <w:r w:rsidR="00CA639D">
          <w:rPr>
            <w:noProof/>
            <w:webHidden/>
          </w:rPr>
          <w:fldChar w:fldCharType="begin"/>
        </w:r>
        <w:r w:rsidR="00CA639D">
          <w:rPr>
            <w:noProof/>
            <w:webHidden/>
          </w:rPr>
          <w:instrText xml:space="preserve"> PAGEREF _Toc150807061 \h </w:instrText>
        </w:r>
        <w:r w:rsidR="00CA639D">
          <w:rPr>
            <w:noProof/>
            <w:webHidden/>
          </w:rPr>
        </w:r>
        <w:r w:rsidR="00CA639D">
          <w:rPr>
            <w:noProof/>
            <w:webHidden/>
          </w:rPr>
          <w:fldChar w:fldCharType="separate"/>
        </w:r>
        <w:r w:rsidR="00CA639D">
          <w:rPr>
            <w:noProof/>
            <w:webHidden/>
          </w:rPr>
          <w:t>27</w:t>
        </w:r>
        <w:r w:rsidR="00CA639D">
          <w:rPr>
            <w:noProof/>
            <w:webHidden/>
          </w:rPr>
          <w:fldChar w:fldCharType="end"/>
        </w:r>
      </w:hyperlink>
    </w:p>
    <w:p w14:paraId="6DADB87F"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62" w:history="1">
        <w:r w:rsidR="00CA639D" w:rsidRPr="003C6EA3">
          <w:rPr>
            <w:rStyle w:val="Lienhypertexte"/>
            <w:rFonts w:ascii="Georgia" w:hAnsi="Georgia"/>
            <w:noProof/>
          </w:rPr>
          <w:t>4.9</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Réception technique préalable (art. 42)</w:t>
        </w:r>
        <w:r w:rsidR="00CA639D">
          <w:rPr>
            <w:noProof/>
            <w:webHidden/>
          </w:rPr>
          <w:tab/>
        </w:r>
        <w:r w:rsidR="00CA639D">
          <w:rPr>
            <w:noProof/>
            <w:webHidden/>
          </w:rPr>
          <w:fldChar w:fldCharType="begin"/>
        </w:r>
        <w:r w:rsidR="00CA639D">
          <w:rPr>
            <w:noProof/>
            <w:webHidden/>
          </w:rPr>
          <w:instrText xml:space="preserve"> PAGEREF _Toc150807062 \h </w:instrText>
        </w:r>
        <w:r w:rsidR="00CA639D">
          <w:rPr>
            <w:noProof/>
            <w:webHidden/>
          </w:rPr>
        </w:r>
        <w:r w:rsidR="00CA639D">
          <w:rPr>
            <w:noProof/>
            <w:webHidden/>
          </w:rPr>
          <w:fldChar w:fldCharType="separate"/>
        </w:r>
        <w:r w:rsidR="00CA639D">
          <w:rPr>
            <w:noProof/>
            <w:webHidden/>
          </w:rPr>
          <w:t>27</w:t>
        </w:r>
        <w:r w:rsidR="00CA639D">
          <w:rPr>
            <w:noProof/>
            <w:webHidden/>
          </w:rPr>
          <w:fldChar w:fldCharType="end"/>
        </w:r>
      </w:hyperlink>
    </w:p>
    <w:p w14:paraId="3C8BD88C"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63" w:history="1">
        <w:r w:rsidR="00CA639D" w:rsidRPr="003C6EA3">
          <w:rPr>
            <w:rStyle w:val="Lienhypertexte"/>
            <w:rFonts w:ascii="Georgia" w:hAnsi="Georgia"/>
            <w:noProof/>
          </w:rPr>
          <w:t>4.10</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Modalités d’exécution (art. 146 es)</w:t>
        </w:r>
        <w:r w:rsidR="00CA639D">
          <w:rPr>
            <w:noProof/>
            <w:webHidden/>
          </w:rPr>
          <w:tab/>
        </w:r>
        <w:r w:rsidR="00CA639D">
          <w:rPr>
            <w:noProof/>
            <w:webHidden/>
          </w:rPr>
          <w:fldChar w:fldCharType="begin"/>
        </w:r>
        <w:r w:rsidR="00CA639D">
          <w:rPr>
            <w:noProof/>
            <w:webHidden/>
          </w:rPr>
          <w:instrText xml:space="preserve"> PAGEREF _Toc150807063 \h </w:instrText>
        </w:r>
        <w:r w:rsidR="00CA639D">
          <w:rPr>
            <w:noProof/>
            <w:webHidden/>
          </w:rPr>
        </w:r>
        <w:r w:rsidR="00CA639D">
          <w:rPr>
            <w:noProof/>
            <w:webHidden/>
          </w:rPr>
          <w:fldChar w:fldCharType="separate"/>
        </w:r>
        <w:r w:rsidR="00CA639D">
          <w:rPr>
            <w:noProof/>
            <w:webHidden/>
          </w:rPr>
          <w:t>27</w:t>
        </w:r>
        <w:r w:rsidR="00CA639D">
          <w:rPr>
            <w:noProof/>
            <w:webHidden/>
          </w:rPr>
          <w:fldChar w:fldCharType="end"/>
        </w:r>
      </w:hyperlink>
    </w:p>
    <w:p w14:paraId="5BFF48CD"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64" w:history="1">
        <w:r w:rsidR="00CA639D" w:rsidRPr="003C6EA3">
          <w:rPr>
            <w:rStyle w:val="Lienhypertexte"/>
            <w:rFonts w:ascii="Georgia" w:hAnsi="Georgia"/>
            <w:noProof/>
          </w:rPr>
          <w:t>4.10.1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Délais et clauses (art. 147)</w:t>
        </w:r>
        <w:r w:rsidR="00CA639D">
          <w:rPr>
            <w:noProof/>
            <w:webHidden/>
          </w:rPr>
          <w:tab/>
        </w:r>
        <w:r w:rsidR="00CA639D">
          <w:rPr>
            <w:noProof/>
            <w:webHidden/>
          </w:rPr>
          <w:fldChar w:fldCharType="begin"/>
        </w:r>
        <w:r w:rsidR="00CA639D">
          <w:rPr>
            <w:noProof/>
            <w:webHidden/>
          </w:rPr>
          <w:instrText xml:space="preserve"> PAGEREF _Toc150807064 \h </w:instrText>
        </w:r>
        <w:r w:rsidR="00CA639D">
          <w:rPr>
            <w:noProof/>
            <w:webHidden/>
          </w:rPr>
        </w:r>
        <w:r w:rsidR="00CA639D">
          <w:rPr>
            <w:noProof/>
            <w:webHidden/>
          </w:rPr>
          <w:fldChar w:fldCharType="separate"/>
        </w:r>
        <w:r w:rsidR="00CA639D">
          <w:rPr>
            <w:noProof/>
            <w:webHidden/>
          </w:rPr>
          <w:t>27</w:t>
        </w:r>
        <w:r w:rsidR="00CA639D">
          <w:rPr>
            <w:noProof/>
            <w:webHidden/>
          </w:rPr>
          <w:fldChar w:fldCharType="end"/>
        </w:r>
      </w:hyperlink>
    </w:p>
    <w:p w14:paraId="6B98C76C"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65" w:history="1">
        <w:r w:rsidR="00CA639D" w:rsidRPr="003C6EA3">
          <w:rPr>
            <w:rStyle w:val="Lienhypertexte"/>
            <w:rFonts w:ascii="Georgia" w:hAnsi="Georgia"/>
            <w:noProof/>
          </w:rPr>
          <w:t>4.10.2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Lieu où les services doivent être exécutés et formalités (art. 149)</w:t>
        </w:r>
        <w:r w:rsidR="00CA639D">
          <w:rPr>
            <w:noProof/>
            <w:webHidden/>
          </w:rPr>
          <w:tab/>
        </w:r>
        <w:r w:rsidR="00CA639D">
          <w:rPr>
            <w:noProof/>
            <w:webHidden/>
          </w:rPr>
          <w:fldChar w:fldCharType="begin"/>
        </w:r>
        <w:r w:rsidR="00CA639D">
          <w:rPr>
            <w:noProof/>
            <w:webHidden/>
          </w:rPr>
          <w:instrText xml:space="preserve"> PAGEREF _Toc150807065 \h </w:instrText>
        </w:r>
        <w:r w:rsidR="00CA639D">
          <w:rPr>
            <w:noProof/>
            <w:webHidden/>
          </w:rPr>
        </w:r>
        <w:r w:rsidR="00CA639D">
          <w:rPr>
            <w:noProof/>
            <w:webHidden/>
          </w:rPr>
          <w:fldChar w:fldCharType="separate"/>
        </w:r>
        <w:r w:rsidR="00CA639D">
          <w:rPr>
            <w:noProof/>
            <w:webHidden/>
          </w:rPr>
          <w:t>27</w:t>
        </w:r>
        <w:r w:rsidR="00CA639D">
          <w:rPr>
            <w:noProof/>
            <w:webHidden/>
          </w:rPr>
          <w:fldChar w:fldCharType="end"/>
        </w:r>
      </w:hyperlink>
    </w:p>
    <w:p w14:paraId="5F276A1A"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66" w:history="1">
        <w:r w:rsidR="00CA639D" w:rsidRPr="003C6EA3">
          <w:rPr>
            <w:rStyle w:val="Lienhypertexte"/>
            <w:rFonts w:ascii="Georgia" w:hAnsi="Georgia"/>
            <w:noProof/>
          </w:rPr>
          <w:t>4.11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Vérification de la livraison (art. 120)</w:t>
        </w:r>
        <w:r w:rsidR="00CA639D">
          <w:rPr>
            <w:noProof/>
            <w:webHidden/>
          </w:rPr>
          <w:tab/>
        </w:r>
        <w:r w:rsidR="00CA639D">
          <w:rPr>
            <w:noProof/>
            <w:webHidden/>
          </w:rPr>
          <w:fldChar w:fldCharType="begin"/>
        </w:r>
        <w:r w:rsidR="00CA639D">
          <w:rPr>
            <w:noProof/>
            <w:webHidden/>
          </w:rPr>
          <w:instrText xml:space="preserve"> PAGEREF _Toc150807066 \h </w:instrText>
        </w:r>
        <w:r w:rsidR="00CA639D">
          <w:rPr>
            <w:noProof/>
            <w:webHidden/>
          </w:rPr>
        </w:r>
        <w:r w:rsidR="00CA639D">
          <w:rPr>
            <w:noProof/>
            <w:webHidden/>
          </w:rPr>
          <w:fldChar w:fldCharType="separate"/>
        </w:r>
        <w:r w:rsidR="00CA639D">
          <w:rPr>
            <w:noProof/>
            <w:webHidden/>
          </w:rPr>
          <w:t>31</w:t>
        </w:r>
        <w:r w:rsidR="00CA639D">
          <w:rPr>
            <w:noProof/>
            <w:webHidden/>
          </w:rPr>
          <w:fldChar w:fldCharType="end"/>
        </w:r>
      </w:hyperlink>
    </w:p>
    <w:p w14:paraId="061E48A2"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67" w:history="1">
        <w:r w:rsidR="00CA639D" w:rsidRPr="003C6EA3">
          <w:rPr>
            <w:rStyle w:val="Lienhypertexte"/>
            <w:rFonts w:ascii="Georgia" w:hAnsi="Georgia"/>
            <w:noProof/>
          </w:rPr>
          <w:t>4.12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Responsabilité du fournisseur (art. 122)</w:t>
        </w:r>
        <w:r w:rsidR="00CA639D">
          <w:rPr>
            <w:noProof/>
            <w:webHidden/>
          </w:rPr>
          <w:tab/>
        </w:r>
        <w:r w:rsidR="00CA639D">
          <w:rPr>
            <w:noProof/>
            <w:webHidden/>
          </w:rPr>
          <w:fldChar w:fldCharType="begin"/>
        </w:r>
        <w:r w:rsidR="00CA639D">
          <w:rPr>
            <w:noProof/>
            <w:webHidden/>
          </w:rPr>
          <w:instrText xml:space="preserve"> PAGEREF _Toc150807067 \h </w:instrText>
        </w:r>
        <w:r w:rsidR="00CA639D">
          <w:rPr>
            <w:noProof/>
            <w:webHidden/>
          </w:rPr>
        </w:r>
        <w:r w:rsidR="00CA639D">
          <w:rPr>
            <w:noProof/>
            <w:webHidden/>
          </w:rPr>
          <w:fldChar w:fldCharType="separate"/>
        </w:r>
        <w:r w:rsidR="00CA639D">
          <w:rPr>
            <w:noProof/>
            <w:webHidden/>
          </w:rPr>
          <w:t>32</w:t>
        </w:r>
        <w:r w:rsidR="00CA639D">
          <w:rPr>
            <w:noProof/>
            <w:webHidden/>
          </w:rPr>
          <w:fldChar w:fldCharType="end"/>
        </w:r>
      </w:hyperlink>
    </w:p>
    <w:p w14:paraId="52D51284"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68" w:history="1">
        <w:r w:rsidR="00CA639D" w:rsidRPr="003C6EA3">
          <w:rPr>
            <w:rStyle w:val="Lienhypertexte"/>
            <w:rFonts w:ascii="Georgia" w:hAnsi="Georgia"/>
            <w:noProof/>
          </w:rPr>
          <w:t>4.13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Tolérance zéro exploitation et abus sexuels</w:t>
        </w:r>
        <w:r w:rsidR="00CA639D">
          <w:rPr>
            <w:noProof/>
            <w:webHidden/>
          </w:rPr>
          <w:tab/>
        </w:r>
        <w:r w:rsidR="00CA639D">
          <w:rPr>
            <w:noProof/>
            <w:webHidden/>
          </w:rPr>
          <w:fldChar w:fldCharType="begin"/>
        </w:r>
        <w:r w:rsidR="00CA639D">
          <w:rPr>
            <w:noProof/>
            <w:webHidden/>
          </w:rPr>
          <w:instrText xml:space="preserve"> PAGEREF _Toc150807068 \h </w:instrText>
        </w:r>
        <w:r w:rsidR="00CA639D">
          <w:rPr>
            <w:noProof/>
            <w:webHidden/>
          </w:rPr>
        </w:r>
        <w:r w:rsidR="00CA639D">
          <w:rPr>
            <w:noProof/>
            <w:webHidden/>
          </w:rPr>
          <w:fldChar w:fldCharType="separate"/>
        </w:r>
        <w:r w:rsidR="00CA639D">
          <w:rPr>
            <w:noProof/>
            <w:webHidden/>
          </w:rPr>
          <w:t>32</w:t>
        </w:r>
        <w:r w:rsidR="00CA639D">
          <w:rPr>
            <w:noProof/>
            <w:webHidden/>
          </w:rPr>
          <w:fldChar w:fldCharType="end"/>
        </w:r>
      </w:hyperlink>
    </w:p>
    <w:p w14:paraId="53343D79"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69" w:history="1">
        <w:r w:rsidR="00CA639D" w:rsidRPr="003C6EA3">
          <w:rPr>
            <w:rStyle w:val="Lienhypertexte"/>
            <w:rFonts w:ascii="Georgia" w:hAnsi="Georgia"/>
            <w:noProof/>
          </w:rPr>
          <w:t>4.14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Moyens d’action du Pouvoir Adjudicateur (art. 44-51 et 123-126)</w:t>
        </w:r>
        <w:r w:rsidR="00CA639D">
          <w:rPr>
            <w:noProof/>
            <w:webHidden/>
          </w:rPr>
          <w:tab/>
        </w:r>
        <w:r w:rsidR="00CA639D">
          <w:rPr>
            <w:noProof/>
            <w:webHidden/>
          </w:rPr>
          <w:fldChar w:fldCharType="begin"/>
        </w:r>
        <w:r w:rsidR="00CA639D">
          <w:rPr>
            <w:noProof/>
            <w:webHidden/>
          </w:rPr>
          <w:instrText xml:space="preserve"> PAGEREF _Toc150807069 \h </w:instrText>
        </w:r>
        <w:r w:rsidR="00CA639D">
          <w:rPr>
            <w:noProof/>
            <w:webHidden/>
          </w:rPr>
        </w:r>
        <w:r w:rsidR="00CA639D">
          <w:rPr>
            <w:noProof/>
            <w:webHidden/>
          </w:rPr>
          <w:fldChar w:fldCharType="separate"/>
        </w:r>
        <w:r w:rsidR="00CA639D">
          <w:rPr>
            <w:noProof/>
            <w:webHidden/>
          </w:rPr>
          <w:t>32</w:t>
        </w:r>
        <w:r w:rsidR="00CA639D">
          <w:rPr>
            <w:noProof/>
            <w:webHidden/>
          </w:rPr>
          <w:fldChar w:fldCharType="end"/>
        </w:r>
      </w:hyperlink>
    </w:p>
    <w:p w14:paraId="16273DE6"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70" w:history="1">
        <w:r w:rsidR="00CA639D" w:rsidRPr="003C6EA3">
          <w:rPr>
            <w:rStyle w:val="Lienhypertexte"/>
            <w:rFonts w:ascii="Georgia" w:hAnsi="Georgia"/>
            <w:noProof/>
          </w:rPr>
          <w:t>4.14.1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Défaut d’exécution (art. 44)</w:t>
        </w:r>
        <w:r w:rsidR="00CA639D">
          <w:rPr>
            <w:noProof/>
            <w:webHidden/>
          </w:rPr>
          <w:tab/>
        </w:r>
        <w:r w:rsidR="00CA639D">
          <w:rPr>
            <w:noProof/>
            <w:webHidden/>
          </w:rPr>
          <w:fldChar w:fldCharType="begin"/>
        </w:r>
        <w:r w:rsidR="00CA639D">
          <w:rPr>
            <w:noProof/>
            <w:webHidden/>
          </w:rPr>
          <w:instrText xml:space="preserve"> PAGEREF _Toc150807070 \h </w:instrText>
        </w:r>
        <w:r w:rsidR="00CA639D">
          <w:rPr>
            <w:noProof/>
            <w:webHidden/>
          </w:rPr>
        </w:r>
        <w:r w:rsidR="00CA639D">
          <w:rPr>
            <w:noProof/>
            <w:webHidden/>
          </w:rPr>
          <w:fldChar w:fldCharType="separate"/>
        </w:r>
        <w:r w:rsidR="00CA639D">
          <w:rPr>
            <w:noProof/>
            <w:webHidden/>
          </w:rPr>
          <w:t>32</w:t>
        </w:r>
        <w:r w:rsidR="00CA639D">
          <w:rPr>
            <w:noProof/>
            <w:webHidden/>
          </w:rPr>
          <w:fldChar w:fldCharType="end"/>
        </w:r>
      </w:hyperlink>
    </w:p>
    <w:p w14:paraId="7A7E6C74"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71" w:history="1">
        <w:r w:rsidR="00CA639D" w:rsidRPr="003C6EA3">
          <w:rPr>
            <w:rStyle w:val="Lienhypertexte"/>
            <w:rFonts w:ascii="Georgia" w:hAnsi="Georgia"/>
            <w:noProof/>
            <w:lang w:val="fr-FR"/>
          </w:rPr>
          <w:t>4.14.3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lang w:val="fr-FR"/>
          </w:rPr>
          <w:t>Amendes pour retard (art. 46 et 123)</w:t>
        </w:r>
        <w:r w:rsidR="00CA639D">
          <w:rPr>
            <w:noProof/>
            <w:webHidden/>
          </w:rPr>
          <w:tab/>
        </w:r>
        <w:r w:rsidR="00CA639D">
          <w:rPr>
            <w:noProof/>
            <w:webHidden/>
          </w:rPr>
          <w:fldChar w:fldCharType="begin"/>
        </w:r>
        <w:r w:rsidR="00CA639D">
          <w:rPr>
            <w:noProof/>
            <w:webHidden/>
          </w:rPr>
          <w:instrText xml:space="preserve"> PAGEREF _Toc150807071 \h </w:instrText>
        </w:r>
        <w:r w:rsidR="00CA639D">
          <w:rPr>
            <w:noProof/>
            <w:webHidden/>
          </w:rPr>
        </w:r>
        <w:r w:rsidR="00CA639D">
          <w:rPr>
            <w:noProof/>
            <w:webHidden/>
          </w:rPr>
          <w:fldChar w:fldCharType="separate"/>
        </w:r>
        <w:r w:rsidR="00CA639D">
          <w:rPr>
            <w:noProof/>
            <w:webHidden/>
          </w:rPr>
          <w:t>33</w:t>
        </w:r>
        <w:r w:rsidR="00CA639D">
          <w:rPr>
            <w:noProof/>
            <w:webHidden/>
          </w:rPr>
          <w:fldChar w:fldCharType="end"/>
        </w:r>
      </w:hyperlink>
    </w:p>
    <w:p w14:paraId="5F139E6B"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72" w:history="1">
        <w:r w:rsidR="00CA639D" w:rsidRPr="003C6EA3">
          <w:rPr>
            <w:rStyle w:val="Lienhypertexte"/>
            <w:rFonts w:ascii="Georgia" w:hAnsi="Georgia"/>
            <w:noProof/>
          </w:rPr>
          <w:t>4.14.4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Mesures d’office (art. 47 et 124)</w:t>
        </w:r>
        <w:r w:rsidR="00CA639D">
          <w:rPr>
            <w:noProof/>
            <w:webHidden/>
          </w:rPr>
          <w:tab/>
        </w:r>
        <w:r w:rsidR="00CA639D">
          <w:rPr>
            <w:noProof/>
            <w:webHidden/>
          </w:rPr>
          <w:fldChar w:fldCharType="begin"/>
        </w:r>
        <w:r w:rsidR="00CA639D">
          <w:rPr>
            <w:noProof/>
            <w:webHidden/>
          </w:rPr>
          <w:instrText xml:space="preserve"> PAGEREF _Toc150807072 \h </w:instrText>
        </w:r>
        <w:r w:rsidR="00CA639D">
          <w:rPr>
            <w:noProof/>
            <w:webHidden/>
          </w:rPr>
        </w:r>
        <w:r w:rsidR="00CA639D">
          <w:rPr>
            <w:noProof/>
            <w:webHidden/>
          </w:rPr>
          <w:fldChar w:fldCharType="separate"/>
        </w:r>
        <w:r w:rsidR="00CA639D">
          <w:rPr>
            <w:noProof/>
            <w:webHidden/>
          </w:rPr>
          <w:t>33</w:t>
        </w:r>
        <w:r w:rsidR="00CA639D">
          <w:rPr>
            <w:noProof/>
            <w:webHidden/>
          </w:rPr>
          <w:fldChar w:fldCharType="end"/>
        </w:r>
      </w:hyperlink>
    </w:p>
    <w:p w14:paraId="0EB14784"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73" w:history="1">
        <w:r w:rsidR="00CA639D" w:rsidRPr="003C6EA3">
          <w:rPr>
            <w:rStyle w:val="Lienhypertexte"/>
            <w:rFonts w:ascii="Georgia" w:hAnsi="Georgia"/>
            <w:noProof/>
          </w:rPr>
          <w:t>4.15</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Fin du marché</w:t>
        </w:r>
        <w:r w:rsidR="00CA639D">
          <w:rPr>
            <w:noProof/>
            <w:webHidden/>
          </w:rPr>
          <w:tab/>
        </w:r>
        <w:r w:rsidR="00CA639D">
          <w:rPr>
            <w:noProof/>
            <w:webHidden/>
          </w:rPr>
          <w:fldChar w:fldCharType="begin"/>
        </w:r>
        <w:r w:rsidR="00CA639D">
          <w:rPr>
            <w:noProof/>
            <w:webHidden/>
          </w:rPr>
          <w:instrText xml:space="preserve"> PAGEREF _Toc150807073 \h </w:instrText>
        </w:r>
        <w:r w:rsidR="00CA639D">
          <w:rPr>
            <w:noProof/>
            <w:webHidden/>
          </w:rPr>
        </w:r>
        <w:r w:rsidR="00CA639D">
          <w:rPr>
            <w:noProof/>
            <w:webHidden/>
          </w:rPr>
          <w:fldChar w:fldCharType="separate"/>
        </w:r>
        <w:r w:rsidR="00CA639D">
          <w:rPr>
            <w:noProof/>
            <w:webHidden/>
          </w:rPr>
          <w:t>33</w:t>
        </w:r>
        <w:r w:rsidR="00CA639D">
          <w:rPr>
            <w:noProof/>
            <w:webHidden/>
          </w:rPr>
          <w:fldChar w:fldCharType="end"/>
        </w:r>
      </w:hyperlink>
    </w:p>
    <w:p w14:paraId="421141DC"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74" w:history="1">
        <w:r w:rsidR="00CA639D" w:rsidRPr="003C6EA3">
          <w:rPr>
            <w:rStyle w:val="Lienhypertexte"/>
            <w:rFonts w:ascii="Georgia" w:hAnsi="Georgia"/>
            <w:noProof/>
          </w:rPr>
          <w:t>4.15.1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Réception des produits fournis (art. 64-65 et 128)</w:t>
        </w:r>
        <w:r w:rsidR="00CA639D">
          <w:rPr>
            <w:noProof/>
            <w:webHidden/>
          </w:rPr>
          <w:tab/>
        </w:r>
        <w:r w:rsidR="00CA639D">
          <w:rPr>
            <w:noProof/>
            <w:webHidden/>
          </w:rPr>
          <w:fldChar w:fldCharType="begin"/>
        </w:r>
        <w:r w:rsidR="00CA639D">
          <w:rPr>
            <w:noProof/>
            <w:webHidden/>
          </w:rPr>
          <w:instrText xml:space="preserve"> PAGEREF _Toc150807074 \h </w:instrText>
        </w:r>
        <w:r w:rsidR="00CA639D">
          <w:rPr>
            <w:noProof/>
            <w:webHidden/>
          </w:rPr>
        </w:r>
        <w:r w:rsidR="00CA639D">
          <w:rPr>
            <w:noProof/>
            <w:webHidden/>
          </w:rPr>
          <w:fldChar w:fldCharType="separate"/>
        </w:r>
        <w:r w:rsidR="00CA639D">
          <w:rPr>
            <w:noProof/>
            <w:webHidden/>
          </w:rPr>
          <w:t>33</w:t>
        </w:r>
        <w:r w:rsidR="00CA639D">
          <w:rPr>
            <w:noProof/>
            <w:webHidden/>
          </w:rPr>
          <w:fldChar w:fldCharType="end"/>
        </w:r>
      </w:hyperlink>
    </w:p>
    <w:p w14:paraId="2B186386"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75" w:history="1">
        <w:r w:rsidR="00CA639D" w:rsidRPr="003C6EA3">
          <w:rPr>
            <w:rStyle w:val="Lienhypertexte"/>
            <w:rFonts w:ascii="Georgia" w:hAnsi="Georgia"/>
            <w:noProof/>
          </w:rPr>
          <w:t>4.15.2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Transfert de propriété (art. 132)</w:t>
        </w:r>
        <w:r w:rsidR="00CA639D">
          <w:rPr>
            <w:noProof/>
            <w:webHidden/>
          </w:rPr>
          <w:tab/>
        </w:r>
        <w:r w:rsidR="00CA639D">
          <w:rPr>
            <w:noProof/>
            <w:webHidden/>
          </w:rPr>
          <w:fldChar w:fldCharType="begin"/>
        </w:r>
        <w:r w:rsidR="00CA639D">
          <w:rPr>
            <w:noProof/>
            <w:webHidden/>
          </w:rPr>
          <w:instrText xml:space="preserve"> PAGEREF _Toc150807075 \h </w:instrText>
        </w:r>
        <w:r w:rsidR="00CA639D">
          <w:rPr>
            <w:noProof/>
            <w:webHidden/>
          </w:rPr>
        </w:r>
        <w:r w:rsidR="00CA639D">
          <w:rPr>
            <w:noProof/>
            <w:webHidden/>
          </w:rPr>
          <w:fldChar w:fldCharType="separate"/>
        </w:r>
        <w:r w:rsidR="00CA639D">
          <w:rPr>
            <w:noProof/>
            <w:webHidden/>
          </w:rPr>
          <w:t>34</w:t>
        </w:r>
        <w:r w:rsidR="00CA639D">
          <w:rPr>
            <w:noProof/>
            <w:webHidden/>
          </w:rPr>
          <w:fldChar w:fldCharType="end"/>
        </w:r>
      </w:hyperlink>
    </w:p>
    <w:p w14:paraId="61AED3E9"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76" w:history="1">
        <w:r w:rsidR="00CA639D" w:rsidRPr="003C6EA3">
          <w:rPr>
            <w:rStyle w:val="Lienhypertexte"/>
            <w:rFonts w:ascii="Georgia" w:hAnsi="Georgia"/>
            <w:noProof/>
          </w:rPr>
          <w:t>4.15.3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Délai de garantie (art. 134)</w:t>
        </w:r>
        <w:r w:rsidR="00CA639D">
          <w:rPr>
            <w:noProof/>
            <w:webHidden/>
          </w:rPr>
          <w:tab/>
        </w:r>
        <w:r w:rsidR="00CA639D">
          <w:rPr>
            <w:noProof/>
            <w:webHidden/>
          </w:rPr>
          <w:fldChar w:fldCharType="begin"/>
        </w:r>
        <w:r w:rsidR="00CA639D">
          <w:rPr>
            <w:noProof/>
            <w:webHidden/>
          </w:rPr>
          <w:instrText xml:space="preserve"> PAGEREF _Toc150807076 \h </w:instrText>
        </w:r>
        <w:r w:rsidR="00CA639D">
          <w:rPr>
            <w:noProof/>
            <w:webHidden/>
          </w:rPr>
        </w:r>
        <w:r w:rsidR="00CA639D">
          <w:rPr>
            <w:noProof/>
            <w:webHidden/>
          </w:rPr>
          <w:fldChar w:fldCharType="separate"/>
        </w:r>
        <w:r w:rsidR="00CA639D">
          <w:rPr>
            <w:noProof/>
            <w:webHidden/>
          </w:rPr>
          <w:t>34</w:t>
        </w:r>
        <w:r w:rsidR="00CA639D">
          <w:rPr>
            <w:noProof/>
            <w:webHidden/>
          </w:rPr>
          <w:fldChar w:fldCharType="end"/>
        </w:r>
      </w:hyperlink>
    </w:p>
    <w:p w14:paraId="0B046F62"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77" w:history="1">
        <w:r w:rsidR="00CA639D" w:rsidRPr="003C6EA3">
          <w:rPr>
            <w:rStyle w:val="Lienhypertexte"/>
            <w:rFonts w:ascii="Georgia" w:hAnsi="Georgia"/>
            <w:noProof/>
          </w:rPr>
          <w:t>4.15.4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Réception définitive (art. 135)</w:t>
        </w:r>
        <w:r w:rsidR="00CA639D">
          <w:rPr>
            <w:noProof/>
            <w:webHidden/>
          </w:rPr>
          <w:tab/>
        </w:r>
        <w:r w:rsidR="00CA639D">
          <w:rPr>
            <w:noProof/>
            <w:webHidden/>
          </w:rPr>
          <w:fldChar w:fldCharType="begin"/>
        </w:r>
        <w:r w:rsidR="00CA639D">
          <w:rPr>
            <w:noProof/>
            <w:webHidden/>
          </w:rPr>
          <w:instrText xml:space="preserve"> PAGEREF _Toc150807077 \h </w:instrText>
        </w:r>
        <w:r w:rsidR="00CA639D">
          <w:rPr>
            <w:noProof/>
            <w:webHidden/>
          </w:rPr>
        </w:r>
        <w:r w:rsidR="00CA639D">
          <w:rPr>
            <w:noProof/>
            <w:webHidden/>
          </w:rPr>
          <w:fldChar w:fldCharType="separate"/>
        </w:r>
        <w:r w:rsidR="00CA639D">
          <w:rPr>
            <w:noProof/>
            <w:webHidden/>
          </w:rPr>
          <w:t>34</w:t>
        </w:r>
        <w:r w:rsidR="00CA639D">
          <w:rPr>
            <w:noProof/>
            <w:webHidden/>
          </w:rPr>
          <w:fldChar w:fldCharType="end"/>
        </w:r>
      </w:hyperlink>
    </w:p>
    <w:p w14:paraId="4431BEFE"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78" w:history="1">
        <w:r w:rsidR="00CA639D" w:rsidRPr="003C6EA3">
          <w:rPr>
            <w:rStyle w:val="Lienhypertexte"/>
            <w:rFonts w:ascii="Georgia" w:hAnsi="Georgia"/>
            <w:noProof/>
          </w:rPr>
          <w:t>4.15.5</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Facturation et paiement des services (art. 66 à 72 -160)</w:t>
        </w:r>
        <w:r w:rsidR="00CA639D">
          <w:rPr>
            <w:noProof/>
            <w:webHidden/>
          </w:rPr>
          <w:tab/>
        </w:r>
        <w:r w:rsidR="00CA639D">
          <w:rPr>
            <w:noProof/>
            <w:webHidden/>
          </w:rPr>
          <w:fldChar w:fldCharType="begin"/>
        </w:r>
        <w:r w:rsidR="00CA639D">
          <w:rPr>
            <w:noProof/>
            <w:webHidden/>
          </w:rPr>
          <w:instrText xml:space="preserve"> PAGEREF _Toc150807078 \h </w:instrText>
        </w:r>
        <w:r w:rsidR="00CA639D">
          <w:rPr>
            <w:noProof/>
            <w:webHidden/>
          </w:rPr>
        </w:r>
        <w:r w:rsidR="00CA639D">
          <w:rPr>
            <w:noProof/>
            <w:webHidden/>
          </w:rPr>
          <w:fldChar w:fldCharType="separate"/>
        </w:r>
        <w:r w:rsidR="00CA639D">
          <w:rPr>
            <w:noProof/>
            <w:webHidden/>
          </w:rPr>
          <w:t>34</w:t>
        </w:r>
        <w:r w:rsidR="00CA639D">
          <w:rPr>
            <w:noProof/>
            <w:webHidden/>
          </w:rPr>
          <w:fldChar w:fldCharType="end"/>
        </w:r>
      </w:hyperlink>
    </w:p>
    <w:p w14:paraId="4378FF8C"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79" w:history="1">
        <w:r w:rsidR="00CA639D" w:rsidRPr="003C6EA3">
          <w:rPr>
            <w:rStyle w:val="Lienhypertexte"/>
            <w:rFonts w:ascii="Georgia" w:hAnsi="Georgia"/>
            <w:noProof/>
          </w:rPr>
          <w:t>4.16</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Litiges (art. 73)</w:t>
        </w:r>
        <w:r w:rsidR="00CA639D">
          <w:rPr>
            <w:noProof/>
            <w:webHidden/>
          </w:rPr>
          <w:tab/>
        </w:r>
        <w:r w:rsidR="00CA639D">
          <w:rPr>
            <w:noProof/>
            <w:webHidden/>
          </w:rPr>
          <w:fldChar w:fldCharType="begin"/>
        </w:r>
        <w:r w:rsidR="00CA639D">
          <w:rPr>
            <w:noProof/>
            <w:webHidden/>
          </w:rPr>
          <w:instrText xml:space="preserve"> PAGEREF _Toc150807079 \h </w:instrText>
        </w:r>
        <w:r w:rsidR="00CA639D">
          <w:rPr>
            <w:noProof/>
            <w:webHidden/>
          </w:rPr>
        </w:r>
        <w:r w:rsidR="00CA639D">
          <w:rPr>
            <w:noProof/>
            <w:webHidden/>
          </w:rPr>
          <w:fldChar w:fldCharType="separate"/>
        </w:r>
        <w:r w:rsidR="00CA639D">
          <w:rPr>
            <w:noProof/>
            <w:webHidden/>
          </w:rPr>
          <w:t>35</w:t>
        </w:r>
        <w:r w:rsidR="00CA639D">
          <w:rPr>
            <w:noProof/>
            <w:webHidden/>
          </w:rPr>
          <w:fldChar w:fldCharType="end"/>
        </w:r>
      </w:hyperlink>
    </w:p>
    <w:p w14:paraId="13F07F92" w14:textId="77777777" w:rsidR="00CA639D" w:rsidRDefault="00000000" w:rsidP="00CA639D">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807080" w:history="1">
        <w:r w:rsidR="00CA639D" w:rsidRPr="003C6EA3">
          <w:rPr>
            <w:rStyle w:val="Lienhypertexte"/>
            <w:rFonts w:ascii="Georgia" w:hAnsi="Georgia"/>
            <w:noProof/>
          </w:rPr>
          <w:t>5</w:t>
        </w:r>
        <w:r w:rsidR="00CA639D">
          <w:rPr>
            <w:rFonts w:asciiTheme="minorHAnsi" w:eastAsiaTheme="minorEastAsia" w:hAnsiTheme="minorHAnsi" w:cstheme="minorBidi"/>
            <w:b w:val="0"/>
            <w:noProof/>
            <w:color w:val="auto"/>
            <w:kern w:val="2"/>
            <w:sz w:val="22"/>
            <w:lang w:val="fr-FR" w:eastAsia="fr-FR"/>
            <w14:ligatures w14:val="standardContextual"/>
          </w:rPr>
          <w:tab/>
        </w:r>
        <w:r w:rsidR="00CA639D" w:rsidRPr="003C6EA3">
          <w:rPr>
            <w:rStyle w:val="Lienhypertexte"/>
            <w:rFonts w:ascii="Georgia" w:hAnsi="Georgia"/>
            <w:noProof/>
          </w:rPr>
          <w:t>Spécifications techniques</w:t>
        </w:r>
        <w:r w:rsidR="00CA639D">
          <w:rPr>
            <w:noProof/>
            <w:webHidden/>
          </w:rPr>
          <w:tab/>
        </w:r>
        <w:r w:rsidR="00CA639D">
          <w:rPr>
            <w:noProof/>
            <w:webHidden/>
          </w:rPr>
          <w:fldChar w:fldCharType="begin"/>
        </w:r>
        <w:r w:rsidR="00CA639D">
          <w:rPr>
            <w:noProof/>
            <w:webHidden/>
          </w:rPr>
          <w:instrText xml:space="preserve"> PAGEREF _Toc150807080 \h </w:instrText>
        </w:r>
        <w:r w:rsidR="00CA639D">
          <w:rPr>
            <w:noProof/>
            <w:webHidden/>
          </w:rPr>
        </w:r>
        <w:r w:rsidR="00CA639D">
          <w:rPr>
            <w:noProof/>
            <w:webHidden/>
          </w:rPr>
          <w:fldChar w:fldCharType="separate"/>
        </w:r>
        <w:r w:rsidR="00CA639D">
          <w:rPr>
            <w:noProof/>
            <w:webHidden/>
          </w:rPr>
          <w:t>36</w:t>
        </w:r>
        <w:r w:rsidR="00CA639D">
          <w:rPr>
            <w:noProof/>
            <w:webHidden/>
          </w:rPr>
          <w:fldChar w:fldCharType="end"/>
        </w:r>
      </w:hyperlink>
    </w:p>
    <w:p w14:paraId="0C5AB220" w14:textId="77777777" w:rsidR="00CA639D" w:rsidRDefault="00000000" w:rsidP="00CA639D">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50807081" w:history="1">
        <w:r w:rsidR="00CA639D" w:rsidRPr="003C6EA3">
          <w:rPr>
            <w:rStyle w:val="Lienhypertexte"/>
            <w:rFonts w:ascii="Georgia" w:hAnsi="Georgia"/>
            <w:noProof/>
          </w:rPr>
          <w:t>6</w:t>
        </w:r>
        <w:r w:rsidR="00CA639D">
          <w:rPr>
            <w:rFonts w:asciiTheme="minorHAnsi" w:eastAsiaTheme="minorEastAsia" w:hAnsiTheme="minorHAnsi" w:cstheme="minorBidi"/>
            <w:b w:val="0"/>
            <w:noProof/>
            <w:color w:val="auto"/>
            <w:kern w:val="2"/>
            <w:sz w:val="22"/>
            <w:lang w:val="fr-FR" w:eastAsia="fr-FR"/>
            <w14:ligatures w14:val="standardContextual"/>
          </w:rPr>
          <w:tab/>
        </w:r>
        <w:r w:rsidR="00CA639D" w:rsidRPr="003C6EA3">
          <w:rPr>
            <w:rStyle w:val="Lienhypertexte"/>
            <w:rFonts w:ascii="Georgia" w:hAnsi="Georgia"/>
            <w:noProof/>
          </w:rPr>
          <w:t>Formulaires</w:t>
        </w:r>
        <w:r w:rsidR="00CA639D">
          <w:rPr>
            <w:noProof/>
            <w:webHidden/>
          </w:rPr>
          <w:tab/>
        </w:r>
        <w:r w:rsidR="00CA639D">
          <w:rPr>
            <w:noProof/>
            <w:webHidden/>
          </w:rPr>
          <w:fldChar w:fldCharType="begin"/>
        </w:r>
        <w:r w:rsidR="00CA639D">
          <w:rPr>
            <w:noProof/>
            <w:webHidden/>
          </w:rPr>
          <w:instrText xml:space="preserve"> PAGEREF _Toc150807081 \h </w:instrText>
        </w:r>
        <w:r w:rsidR="00CA639D">
          <w:rPr>
            <w:noProof/>
            <w:webHidden/>
          </w:rPr>
        </w:r>
        <w:r w:rsidR="00CA639D">
          <w:rPr>
            <w:noProof/>
            <w:webHidden/>
          </w:rPr>
          <w:fldChar w:fldCharType="separate"/>
        </w:r>
        <w:r w:rsidR="00CA639D">
          <w:rPr>
            <w:noProof/>
            <w:webHidden/>
          </w:rPr>
          <w:t>51</w:t>
        </w:r>
        <w:r w:rsidR="00CA639D">
          <w:rPr>
            <w:noProof/>
            <w:webHidden/>
          </w:rPr>
          <w:fldChar w:fldCharType="end"/>
        </w:r>
      </w:hyperlink>
    </w:p>
    <w:p w14:paraId="0E701DF1"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82" w:history="1">
        <w:r w:rsidR="00CA639D" w:rsidRPr="003C6EA3">
          <w:rPr>
            <w:rStyle w:val="Lienhypertexte"/>
            <w:rFonts w:ascii="Georgia" w:hAnsi="Georgia"/>
            <w:noProof/>
          </w:rPr>
          <w:t>6.1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Fiche d’identification</w:t>
        </w:r>
        <w:r w:rsidR="00CA639D">
          <w:rPr>
            <w:noProof/>
            <w:webHidden/>
          </w:rPr>
          <w:tab/>
        </w:r>
        <w:r w:rsidR="00CA639D">
          <w:rPr>
            <w:noProof/>
            <w:webHidden/>
          </w:rPr>
          <w:fldChar w:fldCharType="begin"/>
        </w:r>
        <w:r w:rsidR="00CA639D">
          <w:rPr>
            <w:noProof/>
            <w:webHidden/>
          </w:rPr>
          <w:instrText xml:space="preserve"> PAGEREF _Toc150807082 \h </w:instrText>
        </w:r>
        <w:r w:rsidR="00CA639D">
          <w:rPr>
            <w:noProof/>
            <w:webHidden/>
          </w:rPr>
        </w:r>
        <w:r w:rsidR="00CA639D">
          <w:rPr>
            <w:noProof/>
            <w:webHidden/>
          </w:rPr>
          <w:fldChar w:fldCharType="separate"/>
        </w:r>
        <w:r w:rsidR="00CA639D">
          <w:rPr>
            <w:noProof/>
            <w:webHidden/>
          </w:rPr>
          <w:t>51</w:t>
        </w:r>
        <w:r w:rsidR="00CA639D">
          <w:rPr>
            <w:noProof/>
            <w:webHidden/>
          </w:rPr>
          <w:fldChar w:fldCharType="end"/>
        </w:r>
      </w:hyperlink>
    </w:p>
    <w:p w14:paraId="7E394F62"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83" w:history="1">
        <w:r w:rsidR="00CA639D" w:rsidRPr="003C6EA3">
          <w:rPr>
            <w:rStyle w:val="Lienhypertexte"/>
            <w:rFonts w:ascii="Georgia" w:hAnsi="Georgia"/>
            <w:noProof/>
          </w:rPr>
          <w:t>6.1.1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Personne physique</w:t>
        </w:r>
        <w:r w:rsidR="00CA639D">
          <w:rPr>
            <w:noProof/>
            <w:webHidden/>
          </w:rPr>
          <w:tab/>
        </w:r>
        <w:r w:rsidR="00CA639D">
          <w:rPr>
            <w:noProof/>
            <w:webHidden/>
          </w:rPr>
          <w:fldChar w:fldCharType="begin"/>
        </w:r>
        <w:r w:rsidR="00CA639D">
          <w:rPr>
            <w:noProof/>
            <w:webHidden/>
          </w:rPr>
          <w:instrText xml:space="preserve"> PAGEREF _Toc150807083 \h </w:instrText>
        </w:r>
        <w:r w:rsidR="00CA639D">
          <w:rPr>
            <w:noProof/>
            <w:webHidden/>
          </w:rPr>
        </w:r>
        <w:r w:rsidR="00CA639D">
          <w:rPr>
            <w:noProof/>
            <w:webHidden/>
          </w:rPr>
          <w:fldChar w:fldCharType="separate"/>
        </w:r>
        <w:r w:rsidR="00CA639D">
          <w:rPr>
            <w:noProof/>
            <w:webHidden/>
          </w:rPr>
          <w:t>51</w:t>
        </w:r>
        <w:r w:rsidR="00CA639D">
          <w:rPr>
            <w:noProof/>
            <w:webHidden/>
          </w:rPr>
          <w:fldChar w:fldCharType="end"/>
        </w:r>
      </w:hyperlink>
    </w:p>
    <w:p w14:paraId="77A76293"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84" w:history="1">
        <w:r w:rsidR="00CA639D" w:rsidRPr="003C6EA3">
          <w:rPr>
            <w:rStyle w:val="Lienhypertexte"/>
            <w:rFonts w:ascii="Georgia" w:hAnsi="Georgia"/>
            <w:noProof/>
          </w:rPr>
          <w:t>6.1.2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Entité de droit privé/public ayant une forme juridique</w:t>
        </w:r>
        <w:r w:rsidR="00CA639D">
          <w:rPr>
            <w:noProof/>
            <w:webHidden/>
          </w:rPr>
          <w:tab/>
        </w:r>
        <w:r w:rsidR="00CA639D">
          <w:rPr>
            <w:noProof/>
            <w:webHidden/>
          </w:rPr>
          <w:fldChar w:fldCharType="begin"/>
        </w:r>
        <w:r w:rsidR="00CA639D">
          <w:rPr>
            <w:noProof/>
            <w:webHidden/>
          </w:rPr>
          <w:instrText xml:space="preserve"> PAGEREF _Toc150807084 \h </w:instrText>
        </w:r>
        <w:r w:rsidR="00CA639D">
          <w:rPr>
            <w:noProof/>
            <w:webHidden/>
          </w:rPr>
        </w:r>
        <w:r w:rsidR="00CA639D">
          <w:rPr>
            <w:noProof/>
            <w:webHidden/>
          </w:rPr>
          <w:fldChar w:fldCharType="separate"/>
        </w:r>
        <w:r w:rsidR="00CA639D">
          <w:rPr>
            <w:noProof/>
            <w:webHidden/>
          </w:rPr>
          <w:t>52</w:t>
        </w:r>
        <w:r w:rsidR="00CA639D">
          <w:rPr>
            <w:noProof/>
            <w:webHidden/>
          </w:rPr>
          <w:fldChar w:fldCharType="end"/>
        </w:r>
      </w:hyperlink>
    </w:p>
    <w:p w14:paraId="6B7DAAE5"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85" w:history="1">
        <w:r w:rsidR="00CA639D" w:rsidRPr="003C6EA3">
          <w:rPr>
            <w:rStyle w:val="Lienhypertexte"/>
            <w:rFonts w:ascii="Georgia" w:hAnsi="Georgia"/>
            <w:noProof/>
          </w:rPr>
          <w:t>6.1.3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Entité de droit public</w:t>
        </w:r>
        <w:r w:rsidR="00CA639D">
          <w:rPr>
            <w:noProof/>
            <w:webHidden/>
          </w:rPr>
          <w:tab/>
        </w:r>
        <w:r w:rsidR="00CA639D">
          <w:rPr>
            <w:noProof/>
            <w:webHidden/>
          </w:rPr>
          <w:fldChar w:fldCharType="begin"/>
        </w:r>
        <w:r w:rsidR="00CA639D">
          <w:rPr>
            <w:noProof/>
            <w:webHidden/>
          </w:rPr>
          <w:instrText xml:space="preserve"> PAGEREF _Toc150807085 \h </w:instrText>
        </w:r>
        <w:r w:rsidR="00CA639D">
          <w:rPr>
            <w:noProof/>
            <w:webHidden/>
          </w:rPr>
        </w:r>
        <w:r w:rsidR="00CA639D">
          <w:rPr>
            <w:noProof/>
            <w:webHidden/>
          </w:rPr>
          <w:fldChar w:fldCharType="separate"/>
        </w:r>
        <w:r w:rsidR="00CA639D">
          <w:rPr>
            <w:noProof/>
            <w:webHidden/>
          </w:rPr>
          <w:t>54</w:t>
        </w:r>
        <w:r w:rsidR="00CA639D">
          <w:rPr>
            <w:noProof/>
            <w:webHidden/>
          </w:rPr>
          <w:fldChar w:fldCharType="end"/>
        </w:r>
      </w:hyperlink>
    </w:p>
    <w:p w14:paraId="4F11F905"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86" w:history="1">
        <w:r w:rsidR="00CA639D" w:rsidRPr="003C6EA3">
          <w:rPr>
            <w:rStyle w:val="Lienhypertexte"/>
            <w:rFonts w:ascii="Georgia" w:hAnsi="Georgia"/>
            <w:noProof/>
          </w:rPr>
          <w:t>6.1.4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Sous-traitants</w:t>
        </w:r>
        <w:r w:rsidR="00CA639D">
          <w:rPr>
            <w:noProof/>
            <w:webHidden/>
          </w:rPr>
          <w:tab/>
        </w:r>
        <w:r w:rsidR="00CA639D">
          <w:rPr>
            <w:noProof/>
            <w:webHidden/>
          </w:rPr>
          <w:fldChar w:fldCharType="begin"/>
        </w:r>
        <w:r w:rsidR="00CA639D">
          <w:rPr>
            <w:noProof/>
            <w:webHidden/>
          </w:rPr>
          <w:instrText xml:space="preserve"> PAGEREF _Toc150807086 \h </w:instrText>
        </w:r>
        <w:r w:rsidR="00CA639D">
          <w:rPr>
            <w:noProof/>
            <w:webHidden/>
          </w:rPr>
        </w:r>
        <w:r w:rsidR="00CA639D">
          <w:rPr>
            <w:noProof/>
            <w:webHidden/>
          </w:rPr>
          <w:fldChar w:fldCharType="separate"/>
        </w:r>
        <w:r w:rsidR="00CA639D">
          <w:rPr>
            <w:noProof/>
            <w:webHidden/>
          </w:rPr>
          <w:t>55</w:t>
        </w:r>
        <w:r w:rsidR="00CA639D">
          <w:rPr>
            <w:noProof/>
            <w:webHidden/>
          </w:rPr>
          <w:fldChar w:fldCharType="end"/>
        </w:r>
      </w:hyperlink>
    </w:p>
    <w:p w14:paraId="7F8B08F5"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87" w:history="1">
        <w:r w:rsidR="00CA639D" w:rsidRPr="003C6EA3">
          <w:rPr>
            <w:rStyle w:val="Lienhypertexte"/>
            <w:rFonts w:ascii="Georgia" w:hAnsi="Georgia"/>
            <w:noProof/>
          </w:rPr>
          <w:t>6.2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Formulaire d’offre - Prix</w:t>
        </w:r>
        <w:r w:rsidR="00CA639D">
          <w:rPr>
            <w:noProof/>
            <w:webHidden/>
          </w:rPr>
          <w:tab/>
        </w:r>
        <w:r w:rsidR="00CA639D">
          <w:rPr>
            <w:noProof/>
            <w:webHidden/>
          </w:rPr>
          <w:fldChar w:fldCharType="begin"/>
        </w:r>
        <w:r w:rsidR="00CA639D">
          <w:rPr>
            <w:noProof/>
            <w:webHidden/>
          </w:rPr>
          <w:instrText xml:space="preserve"> PAGEREF _Toc150807087 \h </w:instrText>
        </w:r>
        <w:r w:rsidR="00CA639D">
          <w:rPr>
            <w:noProof/>
            <w:webHidden/>
          </w:rPr>
        </w:r>
        <w:r w:rsidR="00CA639D">
          <w:rPr>
            <w:noProof/>
            <w:webHidden/>
          </w:rPr>
          <w:fldChar w:fldCharType="separate"/>
        </w:r>
        <w:r w:rsidR="00CA639D">
          <w:rPr>
            <w:noProof/>
            <w:webHidden/>
          </w:rPr>
          <w:t>56</w:t>
        </w:r>
        <w:r w:rsidR="00CA639D">
          <w:rPr>
            <w:noProof/>
            <w:webHidden/>
          </w:rPr>
          <w:fldChar w:fldCharType="end"/>
        </w:r>
      </w:hyperlink>
    </w:p>
    <w:p w14:paraId="13E39E89" w14:textId="77777777" w:rsidR="00CA639D" w:rsidRDefault="00000000" w:rsidP="00CA639D">
      <w:pPr>
        <w:pStyle w:val="TM2"/>
        <w:tabs>
          <w:tab w:val="left" w:pos="110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88" w:history="1">
        <w:r w:rsidR="00CA639D" w:rsidRPr="003C6EA3">
          <w:rPr>
            <w:rStyle w:val="Lienhypertexte"/>
            <w:rFonts w:ascii="Georgia" w:hAnsi="Georgia"/>
            <w:noProof/>
          </w:rPr>
          <w:t>6.2.1-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Inventaire – Prix (DQE)</w:t>
        </w:r>
        <w:r w:rsidR="00CA639D">
          <w:rPr>
            <w:noProof/>
            <w:webHidden/>
          </w:rPr>
          <w:tab/>
        </w:r>
        <w:r w:rsidR="00CA639D">
          <w:rPr>
            <w:noProof/>
            <w:webHidden/>
          </w:rPr>
          <w:fldChar w:fldCharType="begin"/>
        </w:r>
        <w:r w:rsidR="00CA639D">
          <w:rPr>
            <w:noProof/>
            <w:webHidden/>
          </w:rPr>
          <w:instrText xml:space="preserve"> PAGEREF _Toc150807088 \h </w:instrText>
        </w:r>
        <w:r w:rsidR="00CA639D">
          <w:rPr>
            <w:noProof/>
            <w:webHidden/>
          </w:rPr>
        </w:r>
        <w:r w:rsidR="00CA639D">
          <w:rPr>
            <w:noProof/>
            <w:webHidden/>
          </w:rPr>
          <w:fldChar w:fldCharType="separate"/>
        </w:r>
        <w:r w:rsidR="00CA639D">
          <w:rPr>
            <w:noProof/>
            <w:webHidden/>
          </w:rPr>
          <w:t>57</w:t>
        </w:r>
        <w:r w:rsidR="00CA639D">
          <w:rPr>
            <w:noProof/>
            <w:webHidden/>
          </w:rPr>
          <w:fldChar w:fldCharType="end"/>
        </w:r>
      </w:hyperlink>
    </w:p>
    <w:p w14:paraId="1E45A73E" w14:textId="77777777" w:rsidR="00CA639D" w:rsidRDefault="00000000" w:rsidP="00CA639D">
      <w:pPr>
        <w:pStyle w:val="TM2"/>
        <w:tabs>
          <w:tab w:val="left" w:pos="110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89" w:history="1">
        <w:r w:rsidR="00CA639D" w:rsidRPr="003C6EA3">
          <w:rPr>
            <w:rStyle w:val="Lienhypertexte"/>
            <w:rFonts w:ascii="Georgia" w:hAnsi="Georgia"/>
            <w:noProof/>
          </w:rPr>
          <w:t>6.2.2-</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Bordereau des prix unitaires</w:t>
        </w:r>
        <w:r w:rsidR="00CA639D">
          <w:rPr>
            <w:noProof/>
            <w:webHidden/>
          </w:rPr>
          <w:tab/>
        </w:r>
        <w:r w:rsidR="00CA639D">
          <w:rPr>
            <w:noProof/>
            <w:webHidden/>
          </w:rPr>
          <w:fldChar w:fldCharType="begin"/>
        </w:r>
        <w:r w:rsidR="00CA639D">
          <w:rPr>
            <w:noProof/>
            <w:webHidden/>
          </w:rPr>
          <w:instrText xml:space="preserve"> PAGEREF _Toc150807089 \h </w:instrText>
        </w:r>
        <w:r w:rsidR="00CA639D">
          <w:rPr>
            <w:noProof/>
            <w:webHidden/>
          </w:rPr>
        </w:r>
        <w:r w:rsidR="00CA639D">
          <w:rPr>
            <w:noProof/>
            <w:webHidden/>
          </w:rPr>
          <w:fldChar w:fldCharType="separate"/>
        </w:r>
        <w:r w:rsidR="00CA639D">
          <w:rPr>
            <w:noProof/>
            <w:webHidden/>
          </w:rPr>
          <w:t>58</w:t>
        </w:r>
        <w:r w:rsidR="00CA639D">
          <w:rPr>
            <w:noProof/>
            <w:webHidden/>
          </w:rPr>
          <w:fldChar w:fldCharType="end"/>
        </w:r>
      </w:hyperlink>
    </w:p>
    <w:p w14:paraId="712DB536"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90" w:history="1">
        <w:r w:rsidR="00CA639D" w:rsidRPr="003C6EA3">
          <w:rPr>
            <w:rStyle w:val="Lienhypertexte"/>
            <w:rFonts w:ascii="Georgia" w:hAnsi="Georgia"/>
            <w:noProof/>
          </w:rPr>
          <w:t>6.3</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Déclaration sur l’honneur – motifs d’exclusion</w:t>
        </w:r>
        <w:r w:rsidR="00CA639D">
          <w:rPr>
            <w:noProof/>
            <w:webHidden/>
          </w:rPr>
          <w:tab/>
        </w:r>
        <w:r w:rsidR="00CA639D">
          <w:rPr>
            <w:noProof/>
            <w:webHidden/>
          </w:rPr>
          <w:fldChar w:fldCharType="begin"/>
        </w:r>
        <w:r w:rsidR="00CA639D">
          <w:rPr>
            <w:noProof/>
            <w:webHidden/>
          </w:rPr>
          <w:instrText xml:space="preserve"> PAGEREF _Toc150807090 \h </w:instrText>
        </w:r>
        <w:r w:rsidR="00CA639D">
          <w:rPr>
            <w:noProof/>
            <w:webHidden/>
          </w:rPr>
        </w:r>
        <w:r w:rsidR="00CA639D">
          <w:rPr>
            <w:noProof/>
            <w:webHidden/>
          </w:rPr>
          <w:fldChar w:fldCharType="separate"/>
        </w:r>
        <w:r w:rsidR="00CA639D">
          <w:rPr>
            <w:noProof/>
            <w:webHidden/>
          </w:rPr>
          <w:t>59</w:t>
        </w:r>
        <w:r w:rsidR="00CA639D">
          <w:rPr>
            <w:noProof/>
            <w:webHidden/>
          </w:rPr>
          <w:fldChar w:fldCharType="end"/>
        </w:r>
      </w:hyperlink>
    </w:p>
    <w:p w14:paraId="018DC199"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91" w:history="1">
        <w:r w:rsidR="00CA639D" w:rsidRPr="003C6EA3">
          <w:rPr>
            <w:rStyle w:val="Lienhypertexte"/>
            <w:rFonts w:ascii="Georgia" w:hAnsi="Georgia"/>
            <w:noProof/>
          </w:rPr>
          <w:t>6.4</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Déclaration intégrité soumissionnaires</w:t>
        </w:r>
        <w:r w:rsidR="00CA639D">
          <w:rPr>
            <w:noProof/>
            <w:webHidden/>
          </w:rPr>
          <w:tab/>
        </w:r>
        <w:r w:rsidR="00CA639D">
          <w:rPr>
            <w:noProof/>
            <w:webHidden/>
          </w:rPr>
          <w:fldChar w:fldCharType="begin"/>
        </w:r>
        <w:r w:rsidR="00CA639D">
          <w:rPr>
            <w:noProof/>
            <w:webHidden/>
          </w:rPr>
          <w:instrText xml:space="preserve"> PAGEREF _Toc150807091 \h </w:instrText>
        </w:r>
        <w:r w:rsidR="00CA639D">
          <w:rPr>
            <w:noProof/>
            <w:webHidden/>
          </w:rPr>
        </w:r>
        <w:r w:rsidR="00CA639D">
          <w:rPr>
            <w:noProof/>
            <w:webHidden/>
          </w:rPr>
          <w:fldChar w:fldCharType="separate"/>
        </w:r>
        <w:r w:rsidR="00CA639D">
          <w:rPr>
            <w:noProof/>
            <w:webHidden/>
          </w:rPr>
          <w:t>62</w:t>
        </w:r>
        <w:r w:rsidR="00CA639D">
          <w:rPr>
            <w:noProof/>
            <w:webHidden/>
          </w:rPr>
          <w:fldChar w:fldCharType="end"/>
        </w:r>
      </w:hyperlink>
    </w:p>
    <w:p w14:paraId="3648AA21"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92" w:history="1">
        <w:r w:rsidR="00CA639D" w:rsidRPr="003C6EA3">
          <w:rPr>
            <w:rStyle w:val="Lienhypertexte"/>
            <w:rFonts w:ascii="Georgia" w:hAnsi="Georgia"/>
            <w:noProof/>
          </w:rPr>
          <w:t>6.5</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Dossier de sélection – capacité économique</w:t>
        </w:r>
        <w:r w:rsidR="00CA639D">
          <w:rPr>
            <w:noProof/>
            <w:webHidden/>
          </w:rPr>
          <w:tab/>
        </w:r>
        <w:r w:rsidR="00CA639D">
          <w:rPr>
            <w:noProof/>
            <w:webHidden/>
          </w:rPr>
          <w:fldChar w:fldCharType="begin"/>
        </w:r>
        <w:r w:rsidR="00CA639D">
          <w:rPr>
            <w:noProof/>
            <w:webHidden/>
          </w:rPr>
          <w:instrText xml:space="preserve"> PAGEREF _Toc150807092 \h </w:instrText>
        </w:r>
        <w:r w:rsidR="00CA639D">
          <w:rPr>
            <w:noProof/>
            <w:webHidden/>
          </w:rPr>
        </w:r>
        <w:r w:rsidR="00CA639D">
          <w:rPr>
            <w:noProof/>
            <w:webHidden/>
          </w:rPr>
          <w:fldChar w:fldCharType="separate"/>
        </w:r>
        <w:r w:rsidR="00CA639D">
          <w:rPr>
            <w:noProof/>
            <w:webHidden/>
          </w:rPr>
          <w:t>63</w:t>
        </w:r>
        <w:r w:rsidR="00CA639D">
          <w:rPr>
            <w:noProof/>
            <w:webHidden/>
          </w:rPr>
          <w:fldChar w:fldCharType="end"/>
        </w:r>
      </w:hyperlink>
    </w:p>
    <w:p w14:paraId="1CB37986"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93" w:history="1">
        <w:r w:rsidR="00CA639D" w:rsidRPr="003C6EA3">
          <w:rPr>
            <w:rStyle w:val="Lienhypertexte"/>
            <w:rFonts w:ascii="Georgia" w:hAnsi="Georgia"/>
            <w:noProof/>
          </w:rPr>
          <w:t>6.6</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Dossier de sélection – aptitude technique</w:t>
        </w:r>
        <w:r w:rsidR="00CA639D">
          <w:rPr>
            <w:noProof/>
            <w:webHidden/>
          </w:rPr>
          <w:tab/>
        </w:r>
        <w:r w:rsidR="00CA639D">
          <w:rPr>
            <w:noProof/>
            <w:webHidden/>
          </w:rPr>
          <w:fldChar w:fldCharType="begin"/>
        </w:r>
        <w:r w:rsidR="00CA639D">
          <w:rPr>
            <w:noProof/>
            <w:webHidden/>
          </w:rPr>
          <w:instrText xml:space="preserve"> PAGEREF _Toc150807093 \h </w:instrText>
        </w:r>
        <w:r w:rsidR="00CA639D">
          <w:rPr>
            <w:noProof/>
            <w:webHidden/>
          </w:rPr>
        </w:r>
        <w:r w:rsidR="00CA639D">
          <w:rPr>
            <w:noProof/>
            <w:webHidden/>
          </w:rPr>
          <w:fldChar w:fldCharType="separate"/>
        </w:r>
        <w:r w:rsidR="00CA639D">
          <w:rPr>
            <w:noProof/>
            <w:webHidden/>
          </w:rPr>
          <w:t>64</w:t>
        </w:r>
        <w:r w:rsidR="00CA639D">
          <w:rPr>
            <w:noProof/>
            <w:webHidden/>
          </w:rPr>
          <w:fldChar w:fldCharType="end"/>
        </w:r>
      </w:hyperlink>
    </w:p>
    <w:p w14:paraId="2C49DE33"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94" w:history="1">
        <w:r w:rsidR="00CA639D" w:rsidRPr="003C6EA3">
          <w:rPr>
            <w:rStyle w:val="Lienhypertexte"/>
            <w:rFonts w:ascii="Georgia" w:hAnsi="Georgia"/>
            <w:noProof/>
          </w:rPr>
          <w:t>6.7</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Documents à remettre – liste exhaustive</w:t>
        </w:r>
        <w:r w:rsidR="00CA639D">
          <w:rPr>
            <w:noProof/>
            <w:webHidden/>
          </w:rPr>
          <w:tab/>
        </w:r>
        <w:r w:rsidR="00CA639D">
          <w:rPr>
            <w:noProof/>
            <w:webHidden/>
          </w:rPr>
          <w:fldChar w:fldCharType="begin"/>
        </w:r>
        <w:r w:rsidR="00CA639D">
          <w:rPr>
            <w:noProof/>
            <w:webHidden/>
          </w:rPr>
          <w:instrText xml:space="preserve"> PAGEREF _Toc150807094 \h </w:instrText>
        </w:r>
        <w:r w:rsidR="00CA639D">
          <w:rPr>
            <w:noProof/>
            <w:webHidden/>
          </w:rPr>
        </w:r>
        <w:r w:rsidR="00CA639D">
          <w:rPr>
            <w:noProof/>
            <w:webHidden/>
          </w:rPr>
          <w:fldChar w:fldCharType="separate"/>
        </w:r>
        <w:r w:rsidR="00CA639D">
          <w:rPr>
            <w:noProof/>
            <w:webHidden/>
          </w:rPr>
          <w:t>65</w:t>
        </w:r>
        <w:r w:rsidR="00CA639D">
          <w:rPr>
            <w:noProof/>
            <w:webHidden/>
          </w:rPr>
          <w:fldChar w:fldCharType="end"/>
        </w:r>
      </w:hyperlink>
    </w:p>
    <w:p w14:paraId="28DE202C" w14:textId="77777777" w:rsidR="00CA639D" w:rsidRDefault="00000000" w:rsidP="00CA639D">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50807095" w:history="1">
        <w:r w:rsidR="00CA639D" w:rsidRPr="003C6EA3">
          <w:rPr>
            <w:rStyle w:val="Lienhypertexte"/>
            <w:rFonts w:ascii="Georgia" w:hAnsi="Georgia"/>
            <w:noProof/>
          </w:rPr>
          <w:t>6.9</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Annexes</w:t>
        </w:r>
        <w:r w:rsidR="00CA639D">
          <w:rPr>
            <w:noProof/>
            <w:webHidden/>
          </w:rPr>
          <w:tab/>
        </w:r>
        <w:r w:rsidR="00CA639D">
          <w:rPr>
            <w:noProof/>
            <w:webHidden/>
          </w:rPr>
          <w:fldChar w:fldCharType="begin"/>
        </w:r>
        <w:r w:rsidR="00CA639D">
          <w:rPr>
            <w:noProof/>
            <w:webHidden/>
          </w:rPr>
          <w:instrText xml:space="preserve"> PAGEREF _Toc150807095 \h </w:instrText>
        </w:r>
        <w:r w:rsidR="00CA639D">
          <w:rPr>
            <w:noProof/>
            <w:webHidden/>
          </w:rPr>
        </w:r>
        <w:r w:rsidR="00CA639D">
          <w:rPr>
            <w:noProof/>
            <w:webHidden/>
          </w:rPr>
          <w:fldChar w:fldCharType="separate"/>
        </w:r>
        <w:r w:rsidR="00CA639D">
          <w:rPr>
            <w:noProof/>
            <w:webHidden/>
          </w:rPr>
          <w:t>67</w:t>
        </w:r>
        <w:r w:rsidR="00CA639D">
          <w:rPr>
            <w:noProof/>
            <w:webHidden/>
          </w:rPr>
          <w:fldChar w:fldCharType="end"/>
        </w:r>
      </w:hyperlink>
    </w:p>
    <w:p w14:paraId="6C85030F" w14:textId="77777777" w:rsidR="00CA639D" w:rsidRDefault="00000000" w:rsidP="00CA639D">
      <w:pPr>
        <w:pStyle w:val="TM3"/>
        <w:rPr>
          <w:rFonts w:asciiTheme="minorHAnsi" w:eastAsiaTheme="minorEastAsia" w:hAnsiTheme="minorHAnsi" w:cstheme="minorBidi"/>
          <w:noProof/>
          <w:color w:val="auto"/>
          <w:kern w:val="2"/>
          <w:sz w:val="22"/>
          <w:lang w:val="fr-FR" w:eastAsia="fr-FR"/>
          <w14:ligatures w14:val="standardContextual"/>
        </w:rPr>
      </w:pPr>
      <w:hyperlink w:anchor="_Toc150807096" w:history="1">
        <w:r w:rsidR="00CA639D" w:rsidRPr="003C6EA3">
          <w:rPr>
            <w:rStyle w:val="Lienhypertexte"/>
            <w:rFonts w:ascii="Georgia" w:hAnsi="Georgia"/>
            <w:noProof/>
          </w:rPr>
          <w:t>6.9.1</w:t>
        </w:r>
        <w:r w:rsidR="00CA639D">
          <w:rPr>
            <w:rFonts w:asciiTheme="minorHAnsi" w:eastAsiaTheme="minorEastAsia" w:hAnsiTheme="minorHAnsi" w:cstheme="minorBidi"/>
            <w:noProof/>
            <w:color w:val="auto"/>
            <w:kern w:val="2"/>
            <w:sz w:val="22"/>
            <w:lang w:val="fr-FR" w:eastAsia="fr-FR"/>
            <w14:ligatures w14:val="standardContextual"/>
          </w:rPr>
          <w:tab/>
        </w:r>
        <w:r w:rsidR="00CA639D" w:rsidRPr="003C6EA3">
          <w:rPr>
            <w:rStyle w:val="Lienhypertexte"/>
            <w:rFonts w:ascii="Georgia" w:hAnsi="Georgia"/>
            <w:noProof/>
          </w:rPr>
          <w:t>&lt;&lt; Clause GDPR (en cas de prestataire de service qui va traiter des données personnelles)</w:t>
        </w:r>
        <w:r w:rsidR="00CA639D">
          <w:rPr>
            <w:noProof/>
            <w:webHidden/>
          </w:rPr>
          <w:tab/>
        </w:r>
        <w:r w:rsidR="00CA639D">
          <w:rPr>
            <w:noProof/>
            <w:webHidden/>
          </w:rPr>
          <w:fldChar w:fldCharType="begin"/>
        </w:r>
        <w:r w:rsidR="00CA639D">
          <w:rPr>
            <w:noProof/>
            <w:webHidden/>
          </w:rPr>
          <w:instrText xml:space="preserve"> PAGEREF _Toc150807096 \h </w:instrText>
        </w:r>
        <w:r w:rsidR="00CA639D">
          <w:rPr>
            <w:noProof/>
            <w:webHidden/>
          </w:rPr>
        </w:r>
        <w:r w:rsidR="00CA639D">
          <w:rPr>
            <w:noProof/>
            <w:webHidden/>
          </w:rPr>
          <w:fldChar w:fldCharType="separate"/>
        </w:r>
        <w:r w:rsidR="00CA639D">
          <w:rPr>
            <w:noProof/>
            <w:webHidden/>
          </w:rPr>
          <w:t>67</w:t>
        </w:r>
        <w:r w:rsidR="00CA639D">
          <w:rPr>
            <w:noProof/>
            <w:webHidden/>
          </w:rPr>
          <w:fldChar w:fldCharType="end"/>
        </w:r>
      </w:hyperlink>
    </w:p>
    <w:p w14:paraId="45D356CD" w14:textId="77777777" w:rsidR="00CA639D" w:rsidRPr="0082476E" w:rsidRDefault="00CA639D" w:rsidP="00CA639D">
      <w:r w:rsidRPr="0082476E">
        <w:fldChar w:fldCharType="end"/>
      </w:r>
    </w:p>
    <w:p w14:paraId="57B5D628" w14:textId="77777777" w:rsidR="00CA639D" w:rsidRPr="0082476E" w:rsidRDefault="00CA639D" w:rsidP="00CA639D">
      <w:pPr>
        <w:spacing w:line="259" w:lineRule="auto"/>
      </w:pPr>
    </w:p>
    <w:p w14:paraId="75E594A5" w14:textId="77777777" w:rsidR="00CA639D" w:rsidRPr="0082476E" w:rsidRDefault="00CA639D" w:rsidP="00CA639D">
      <w:pPr>
        <w:spacing w:line="259" w:lineRule="auto"/>
      </w:pPr>
    </w:p>
    <w:p w14:paraId="03846F29" w14:textId="77777777" w:rsidR="00CA639D" w:rsidRPr="0082476E" w:rsidRDefault="00CA639D" w:rsidP="00CA639D">
      <w:pPr>
        <w:spacing w:line="259" w:lineRule="auto"/>
        <w:rPr>
          <w:rFonts w:cs="Calibri"/>
          <w:b/>
          <w:color w:val="FFFFFF"/>
          <w:sz w:val="32"/>
          <w:szCs w:val="32"/>
        </w:rPr>
      </w:pPr>
      <w:r w:rsidRPr="0082476E">
        <w:br w:type="page"/>
      </w:r>
    </w:p>
    <w:p w14:paraId="0AA93D0F" w14:textId="77777777" w:rsidR="00CA639D" w:rsidRPr="0082476E" w:rsidRDefault="00CA639D" w:rsidP="00CA639D">
      <w:pPr>
        <w:pStyle w:val="Titre1"/>
        <w:rPr>
          <w:rFonts w:ascii="Georgia" w:hAnsi="Georgia"/>
        </w:rPr>
      </w:pPr>
      <w:bookmarkStart w:id="0" w:name="_Toc150807006"/>
      <w:r w:rsidRPr="0082476E">
        <w:rPr>
          <w:rFonts w:ascii="Georgia" w:hAnsi="Georgia"/>
        </w:rPr>
        <w:lastRenderedPageBreak/>
        <w:t>Généralités</w:t>
      </w:r>
      <w:bookmarkEnd w:id="0"/>
      <w:r w:rsidRPr="0082476E">
        <w:rPr>
          <w:rFonts w:ascii="Georgia" w:hAnsi="Georgia"/>
        </w:rPr>
        <w:t xml:space="preserve"> </w:t>
      </w:r>
    </w:p>
    <w:p w14:paraId="19980EAA" w14:textId="77777777" w:rsidR="00CA639D" w:rsidRPr="0082476E" w:rsidRDefault="00CA639D" w:rsidP="00CA639D">
      <w:pPr>
        <w:pStyle w:val="Titre2"/>
        <w:rPr>
          <w:rFonts w:ascii="Georgia" w:hAnsi="Georgia"/>
        </w:rPr>
      </w:pPr>
      <w:bookmarkStart w:id="1" w:name="_Toc150807007"/>
      <w:r w:rsidRPr="0082476E">
        <w:rPr>
          <w:rFonts w:ascii="Georgia" w:hAnsi="Georgia"/>
        </w:rPr>
        <w:t>Dérogations aux règles générales d’exécution</w:t>
      </w:r>
      <w:bookmarkEnd w:id="1"/>
    </w:p>
    <w:p w14:paraId="79775BA8" w14:textId="77777777" w:rsidR="00CA639D" w:rsidRPr="0082476E" w:rsidRDefault="00CA639D" w:rsidP="00CA639D">
      <w:pPr>
        <w:pStyle w:val="Corpsdetexte"/>
        <w:shd w:val="clear" w:color="auto" w:fill="FFFFFF"/>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73043C4E" w14:textId="77777777" w:rsidR="00CA639D" w:rsidRPr="0082476E" w:rsidRDefault="00CA639D" w:rsidP="00CA639D">
      <w:pPr>
        <w:pStyle w:val="Corpsdetexte"/>
        <w:shd w:val="clear" w:color="auto" w:fill="FFFFFF"/>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 xml:space="preserve">Dans le présent CSC, il est dérogé à l’article 26 des Règles Générales d’Exécution - RGE (AR du 14.01.2013). </w:t>
      </w:r>
    </w:p>
    <w:p w14:paraId="048A7B58" w14:textId="77777777" w:rsidR="00CA639D" w:rsidRPr="0082476E" w:rsidRDefault="00CA639D" w:rsidP="00CA639D">
      <w:pPr>
        <w:shd w:val="clear" w:color="auto" w:fill="FFFFFF"/>
        <w:autoSpaceDE w:val="0"/>
        <w:autoSpaceDN w:val="0"/>
        <w:adjustRightInd w:val="0"/>
        <w:rPr>
          <w:i/>
        </w:rPr>
      </w:pPr>
    </w:p>
    <w:p w14:paraId="4FAA8DF3"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2" w:name="_Ref260219633"/>
      <w:bookmarkStart w:id="3" w:name="_Ref260219636"/>
      <w:bookmarkStart w:id="4" w:name="_Toc364253062"/>
      <w:bookmarkStart w:id="5" w:name="_Toc150807008"/>
      <w:r w:rsidRPr="0082476E">
        <w:rPr>
          <w:rFonts w:ascii="Georgia" w:hAnsi="Georgia"/>
        </w:rPr>
        <w:t>Pouvoir adjudicateur</w:t>
      </w:r>
      <w:bookmarkEnd w:id="2"/>
      <w:bookmarkEnd w:id="3"/>
      <w:bookmarkEnd w:id="4"/>
      <w:bookmarkEnd w:id="5"/>
    </w:p>
    <w:p w14:paraId="5D1478D8"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 xml:space="preserve">Le pouvoir adjudicateur du présent marché public est </w:t>
      </w:r>
      <w:proofErr w:type="spellStart"/>
      <w:r w:rsidRPr="0082476E">
        <w:rPr>
          <w:rFonts w:ascii="Georgia" w:eastAsia="Calibri" w:hAnsi="Georgia" w:cs="Times New Roman"/>
          <w:color w:val="585756"/>
          <w:kern w:val="0"/>
          <w:sz w:val="21"/>
          <w:szCs w:val="22"/>
          <w:lang w:val="fr-BE"/>
        </w:rPr>
        <w:t>Enabel</w:t>
      </w:r>
      <w:proofErr w:type="spellEnd"/>
      <w:r w:rsidRPr="0082476E">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82476E">
        <w:rPr>
          <w:rFonts w:ascii="Georgia" w:eastAsia="Calibri" w:hAnsi="Georgia" w:cs="Times New Roman"/>
          <w:color w:val="585756"/>
          <w:kern w:val="0"/>
          <w:sz w:val="21"/>
          <w:szCs w:val="22"/>
          <w:lang w:val="fr-BE"/>
        </w:rPr>
        <w:t>Enabel</w:t>
      </w:r>
      <w:proofErr w:type="spellEnd"/>
      <w:r w:rsidRPr="0082476E">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756CE0F0"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 xml:space="preserve">Pour ce marché, </w:t>
      </w:r>
      <w:proofErr w:type="spellStart"/>
      <w:r w:rsidRPr="0082476E">
        <w:rPr>
          <w:rFonts w:ascii="Georgia" w:eastAsia="Calibri" w:hAnsi="Georgia" w:cs="Times New Roman"/>
          <w:color w:val="585756"/>
          <w:kern w:val="0"/>
          <w:sz w:val="21"/>
          <w:szCs w:val="22"/>
          <w:lang w:val="fr-BE"/>
        </w:rPr>
        <w:t>Enabel</w:t>
      </w:r>
      <w:proofErr w:type="spellEnd"/>
      <w:r w:rsidRPr="0082476E">
        <w:rPr>
          <w:rFonts w:ascii="Georgia" w:eastAsia="Calibri" w:hAnsi="Georgia" w:cs="Times New Roman"/>
          <w:color w:val="585756"/>
          <w:kern w:val="0"/>
          <w:sz w:val="21"/>
          <w:szCs w:val="22"/>
          <w:lang w:val="fr-BE"/>
        </w:rPr>
        <w:t xml:space="preserve"> est valablement représentée par Abou el mahassine FASSI-FIHRI, représentant résident d’</w:t>
      </w:r>
      <w:proofErr w:type="spellStart"/>
      <w:r w:rsidRPr="0082476E">
        <w:rPr>
          <w:rFonts w:ascii="Georgia" w:eastAsia="Calibri" w:hAnsi="Georgia" w:cs="Times New Roman"/>
          <w:color w:val="585756"/>
          <w:kern w:val="0"/>
          <w:sz w:val="21"/>
          <w:szCs w:val="22"/>
          <w:lang w:val="fr-BE"/>
        </w:rPr>
        <w:t>Enabel</w:t>
      </w:r>
      <w:proofErr w:type="spellEnd"/>
      <w:r w:rsidRPr="0082476E">
        <w:rPr>
          <w:rFonts w:ascii="Georgia" w:eastAsia="Calibri" w:hAnsi="Georgia" w:cs="Times New Roman"/>
          <w:color w:val="585756"/>
          <w:kern w:val="0"/>
          <w:sz w:val="21"/>
          <w:szCs w:val="22"/>
          <w:lang w:val="fr-BE"/>
        </w:rPr>
        <w:t xml:space="preserve"> au Burundi.</w:t>
      </w:r>
    </w:p>
    <w:p w14:paraId="6CFE5BA9" w14:textId="77777777" w:rsidR="00CA639D" w:rsidRPr="0082476E" w:rsidRDefault="00CA639D" w:rsidP="00CA639D">
      <w:pPr>
        <w:pStyle w:val="Corpsdetexte"/>
        <w:rPr>
          <w:rFonts w:ascii="Georgia" w:eastAsia="Calibri" w:hAnsi="Georgia" w:cs="Times New Roman"/>
          <w:color w:val="585756"/>
          <w:kern w:val="0"/>
          <w:sz w:val="21"/>
          <w:szCs w:val="22"/>
          <w:lang w:val="fr-BE"/>
        </w:rPr>
      </w:pPr>
    </w:p>
    <w:p w14:paraId="750F41A0"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6" w:name="_Toc257039813"/>
      <w:bookmarkStart w:id="7" w:name="_Toc366161146"/>
      <w:bookmarkStart w:id="8" w:name="_Toc150807009"/>
      <w:r w:rsidRPr="0082476E">
        <w:rPr>
          <w:rFonts w:ascii="Georgia" w:hAnsi="Georgia"/>
        </w:rPr>
        <w:t>Cadre institutionnel d</w:t>
      </w:r>
      <w:bookmarkEnd w:id="6"/>
      <w:bookmarkEnd w:id="7"/>
      <w:r w:rsidRPr="0082476E">
        <w:rPr>
          <w:rFonts w:ascii="Georgia" w:hAnsi="Georgia"/>
        </w:rPr>
        <w:t>’</w:t>
      </w:r>
      <w:proofErr w:type="spellStart"/>
      <w:r w:rsidRPr="0082476E">
        <w:rPr>
          <w:rFonts w:ascii="Georgia" w:hAnsi="Georgia"/>
        </w:rPr>
        <w:t>Enabel</w:t>
      </w:r>
      <w:bookmarkEnd w:id="8"/>
      <w:proofErr w:type="spellEnd"/>
    </w:p>
    <w:p w14:paraId="6555923B"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 xml:space="preserve">Le cadre de référence général dans lequel travaille </w:t>
      </w:r>
      <w:proofErr w:type="spellStart"/>
      <w:r w:rsidRPr="0082476E">
        <w:rPr>
          <w:rFonts w:ascii="Georgia" w:eastAsia="Calibri" w:hAnsi="Georgia"/>
          <w:color w:val="585756"/>
          <w:sz w:val="21"/>
          <w:szCs w:val="22"/>
        </w:rPr>
        <w:t>Enabel</w:t>
      </w:r>
      <w:proofErr w:type="spellEnd"/>
      <w:r w:rsidRPr="0082476E">
        <w:rPr>
          <w:rFonts w:ascii="Georgia" w:eastAsia="Calibri" w:hAnsi="Georgia"/>
          <w:color w:val="585756"/>
          <w:sz w:val="21"/>
          <w:szCs w:val="22"/>
        </w:rPr>
        <w:t xml:space="preserve"> est :</w:t>
      </w:r>
    </w:p>
    <w:p w14:paraId="1ED7CC0F"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 la loi belge du 19 mars 2013 relative à la Coopération au Développement</w:t>
      </w:r>
      <w:r w:rsidRPr="0082476E">
        <w:rPr>
          <w:rFonts w:ascii="Georgia" w:eastAsia="Calibri" w:hAnsi="Georgia"/>
          <w:color w:val="585756"/>
          <w:sz w:val="21"/>
          <w:szCs w:val="22"/>
        </w:rPr>
        <w:footnoteReference w:id="1"/>
      </w:r>
      <w:r w:rsidRPr="0082476E">
        <w:rPr>
          <w:rFonts w:ascii="Georgia" w:eastAsia="Calibri" w:hAnsi="Georgia"/>
          <w:color w:val="585756"/>
          <w:sz w:val="21"/>
          <w:szCs w:val="22"/>
        </w:rPr>
        <w:t> ;</w:t>
      </w:r>
    </w:p>
    <w:p w14:paraId="57BC2122"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-la Loi belge du 21 décembre 1998 portant création de la « Coopération Technique Belge » sous la forme d’une société de droit public</w:t>
      </w:r>
      <w:r w:rsidRPr="0082476E">
        <w:rPr>
          <w:rFonts w:ascii="Georgia" w:eastAsia="Calibri" w:hAnsi="Georgia"/>
          <w:color w:val="585756"/>
          <w:sz w:val="21"/>
          <w:szCs w:val="22"/>
        </w:rPr>
        <w:footnoteReference w:id="2"/>
      </w:r>
      <w:r w:rsidRPr="0082476E">
        <w:rPr>
          <w:rFonts w:ascii="Georgia" w:eastAsia="Calibri" w:hAnsi="Georgia"/>
          <w:color w:val="585756"/>
          <w:sz w:val="21"/>
          <w:szCs w:val="22"/>
        </w:rPr>
        <w:t> ;</w:t>
      </w:r>
    </w:p>
    <w:p w14:paraId="674FEC57"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-la loi du 23 novembre 2017 portant modification du nom de la Coopération technique belge et définition des missions et du fonctionnement d’</w:t>
      </w:r>
      <w:proofErr w:type="spellStart"/>
      <w:r w:rsidRPr="0082476E">
        <w:rPr>
          <w:rFonts w:ascii="Georgia" w:eastAsia="Calibri" w:hAnsi="Georgia"/>
          <w:color w:val="585756"/>
          <w:sz w:val="21"/>
          <w:szCs w:val="22"/>
        </w:rPr>
        <w:t>Enabel</w:t>
      </w:r>
      <w:proofErr w:type="spellEnd"/>
      <w:r w:rsidRPr="0082476E">
        <w:rPr>
          <w:rFonts w:ascii="Georgia" w:eastAsia="Calibri" w:hAnsi="Georgia"/>
          <w:color w:val="585756"/>
          <w:sz w:val="21"/>
          <w:szCs w:val="22"/>
        </w:rPr>
        <w:t xml:space="preserve">, Agence belge de Développement, publiée au Moniteur belge du 11 décembre 2017. </w:t>
      </w:r>
    </w:p>
    <w:p w14:paraId="002AC164"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82476E">
        <w:rPr>
          <w:rFonts w:ascii="Georgia" w:eastAsia="Calibri" w:hAnsi="Georgia" w:cs="Times New Roman"/>
          <w:color w:val="585756"/>
          <w:kern w:val="0"/>
          <w:sz w:val="21"/>
          <w:szCs w:val="22"/>
          <w:lang w:val="fr-BE"/>
        </w:rPr>
        <w:t>d’</w:t>
      </w:r>
      <w:proofErr w:type="spellStart"/>
      <w:r w:rsidRPr="0082476E">
        <w:rPr>
          <w:rFonts w:ascii="Georgia" w:eastAsia="Calibri" w:hAnsi="Georgia" w:cs="Times New Roman"/>
          <w:color w:val="585756"/>
          <w:kern w:val="0"/>
          <w:sz w:val="21"/>
          <w:szCs w:val="22"/>
          <w:lang w:val="fr-BE"/>
        </w:rPr>
        <w:t>Enabel</w:t>
      </w:r>
      <w:proofErr w:type="spellEnd"/>
      <w:r w:rsidRPr="0082476E">
        <w:rPr>
          <w:rFonts w:ascii="Georgia" w:eastAsia="Calibri" w:hAnsi="Georgia" w:cs="Times New Roman"/>
          <w:color w:val="585756"/>
          <w:kern w:val="0"/>
          <w:sz w:val="21"/>
          <w:szCs w:val="22"/>
          <w:lang w:val="fr-BE"/>
        </w:rPr>
        <w:t>:</w:t>
      </w:r>
      <w:proofErr w:type="gramEnd"/>
      <w:r w:rsidRPr="0082476E">
        <w:rPr>
          <w:rFonts w:ascii="Georgia" w:eastAsia="Calibri" w:hAnsi="Georgia" w:cs="Times New Roman"/>
          <w:color w:val="585756"/>
          <w:kern w:val="0"/>
          <w:sz w:val="21"/>
          <w:szCs w:val="22"/>
          <w:lang w:val="fr-BE"/>
        </w:rPr>
        <w:t xml:space="preserve"> citons, à titre de principaux exemples :</w:t>
      </w:r>
    </w:p>
    <w:p w14:paraId="0349CF81"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82476E">
        <w:rPr>
          <w:rFonts w:ascii="Georgia" w:eastAsia="Calibri" w:hAnsi="Georgia"/>
          <w:bCs w:val="0"/>
          <w:color w:val="585756"/>
          <w:sz w:val="21"/>
          <w:szCs w:val="22"/>
          <w:lang w:val="fr-BE" w:eastAsia="en-US"/>
        </w:rPr>
        <w:t>sur</w:t>
      </w:r>
      <w:proofErr w:type="gramEnd"/>
      <w:r w:rsidRPr="0082476E">
        <w:rPr>
          <w:rFonts w:ascii="Georgia" w:eastAsia="Calibri" w:hAnsi="Georgia"/>
          <w:bCs w:val="0"/>
          <w:color w:val="585756"/>
          <w:sz w:val="21"/>
          <w:szCs w:val="22"/>
          <w:lang w:val="fr-BE" w:eastAsia="en-US"/>
        </w:rPr>
        <w:t xml:space="preserve"> le plan de la coopération internationale : les Objectifs de Développement Durables des Nations unies, la Déclaration de Paris sur l’harmonisation et l’alignement de l’aide ; </w:t>
      </w:r>
    </w:p>
    <w:p w14:paraId="41AA47DB"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82476E">
        <w:rPr>
          <w:rFonts w:ascii="Georgia" w:eastAsia="Calibri" w:hAnsi="Georgia"/>
          <w:bCs w:val="0"/>
          <w:color w:val="585756"/>
          <w:sz w:val="21"/>
          <w:szCs w:val="22"/>
          <w:lang w:val="fr-BE" w:eastAsia="en-US"/>
        </w:rPr>
        <w:t>sur</w:t>
      </w:r>
      <w:proofErr w:type="gramEnd"/>
      <w:r w:rsidRPr="0082476E">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82476E">
        <w:rPr>
          <w:rFonts w:ascii="Georgia" w:eastAsia="Calibri" w:hAnsi="Georgia"/>
          <w:bCs w:val="0"/>
          <w:color w:val="585756"/>
          <w:sz w:val="21"/>
          <w:szCs w:val="22"/>
          <w:lang w:val="en-US" w:eastAsia="en-US"/>
        </w:rPr>
        <w:footnoteReference w:id="3"/>
      </w:r>
      <w:r w:rsidRPr="0082476E">
        <w:rPr>
          <w:rFonts w:ascii="Georgia" w:eastAsia="Calibri" w:hAnsi="Georgia"/>
          <w:bCs w:val="0"/>
          <w:color w:val="585756"/>
          <w:sz w:val="21"/>
          <w:szCs w:val="22"/>
          <w:lang w:val="fr-BE" w:eastAsia="en-US"/>
        </w:rPr>
        <w:t xml:space="preserve">, ainsi que la loi du 10 février 1999 relative à la répression </w:t>
      </w:r>
      <w:r w:rsidRPr="0082476E">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C93630E"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82476E">
        <w:rPr>
          <w:rFonts w:ascii="Georgia" w:eastAsia="Calibri" w:hAnsi="Georgia"/>
          <w:bCs w:val="0"/>
          <w:color w:val="585756"/>
          <w:sz w:val="21"/>
          <w:szCs w:val="22"/>
          <w:lang w:val="en-US" w:eastAsia="en-US"/>
        </w:rPr>
        <w:footnoteReference w:id="4"/>
      </w:r>
      <w:r w:rsidRPr="0082476E">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D4BE713" w14:textId="77777777" w:rsidR="00CA639D" w:rsidRPr="0082476E" w:rsidRDefault="00CA639D" w:rsidP="00CA639D">
      <w:pPr>
        <w:pStyle w:val="BTCbulletsCTB"/>
        <w:numPr>
          <w:ilvl w:val="0"/>
          <w:numId w:val="3"/>
        </w:numPr>
        <w:rPr>
          <w:rFonts w:ascii="Georgia" w:eastAsia="Calibri" w:hAnsi="Georgia"/>
          <w:bCs w:val="0"/>
          <w:color w:val="585756"/>
          <w:sz w:val="21"/>
          <w:szCs w:val="22"/>
          <w:lang w:val="fr-BE" w:eastAsia="en-US"/>
        </w:rPr>
      </w:pPr>
      <w:proofErr w:type="gramStart"/>
      <w:r w:rsidRPr="0082476E">
        <w:rPr>
          <w:rFonts w:ascii="Georgia" w:eastAsia="Calibri" w:hAnsi="Georgia"/>
          <w:bCs w:val="0"/>
          <w:color w:val="585756"/>
          <w:sz w:val="21"/>
          <w:szCs w:val="22"/>
          <w:lang w:val="fr-BE" w:eastAsia="en-US"/>
        </w:rPr>
        <w:t>sur</w:t>
      </w:r>
      <w:proofErr w:type="gramEnd"/>
      <w:r w:rsidRPr="0082476E">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3ECBFAF" w14:textId="77777777" w:rsidR="00CA639D" w:rsidRPr="0082476E" w:rsidRDefault="00CA639D" w:rsidP="00CA639D">
      <w:pPr>
        <w:pStyle w:val="BTCbulletsCTB"/>
        <w:rPr>
          <w:rFonts w:ascii="Georgia" w:eastAsia="Calibri" w:hAnsi="Georgia"/>
          <w:bCs w:val="0"/>
          <w:color w:val="585756"/>
          <w:sz w:val="21"/>
          <w:szCs w:val="22"/>
          <w:lang w:val="fr-BE" w:eastAsia="en-US"/>
        </w:rPr>
      </w:pPr>
    </w:p>
    <w:p w14:paraId="0C82791D" w14:textId="77777777" w:rsidR="00CA639D" w:rsidRPr="0082476E" w:rsidRDefault="00CA639D" w:rsidP="00CA639D">
      <w:pPr>
        <w:pStyle w:val="BTCbulletsCTB"/>
        <w:numPr>
          <w:ilvl w:val="0"/>
          <w:numId w:val="3"/>
        </w:numPr>
        <w:jc w:val="both"/>
        <w:rPr>
          <w:rFonts w:ascii="Georgia" w:eastAsia="Calibri" w:hAnsi="Georgia"/>
          <w:color w:val="585756"/>
          <w:sz w:val="21"/>
          <w:szCs w:val="21"/>
          <w:lang w:val="fr-BE" w:eastAsia="en-US"/>
        </w:rPr>
      </w:pPr>
      <w:proofErr w:type="gramStart"/>
      <w:r w:rsidRPr="0082476E">
        <w:rPr>
          <w:rFonts w:ascii="Georgia" w:eastAsia="Calibri" w:hAnsi="Georgia"/>
          <w:color w:val="585756"/>
          <w:sz w:val="21"/>
          <w:szCs w:val="21"/>
          <w:lang w:val="fr-BE" w:eastAsia="en-US"/>
        </w:rPr>
        <w:t>le</w:t>
      </w:r>
      <w:proofErr w:type="gramEnd"/>
      <w:r w:rsidRPr="0082476E">
        <w:rPr>
          <w:rFonts w:ascii="Georgia" w:eastAsia="Calibri" w:hAnsi="Georgia"/>
          <w:color w:val="585756"/>
          <w:sz w:val="21"/>
          <w:szCs w:val="21"/>
          <w:lang w:val="fr-BE" w:eastAsia="en-US"/>
        </w:rPr>
        <w:t xml:space="preserve"> premier contrat de gestion entre </w:t>
      </w:r>
      <w:proofErr w:type="spellStart"/>
      <w:r w:rsidRPr="0082476E">
        <w:rPr>
          <w:rFonts w:ascii="Georgia" w:eastAsia="Calibri" w:hAnsi="Georgia"/>
          <w:color w:val="585756"/>
          <w:sz w:val="21"/>
          <w:szCs w:val="21"/>
          <w:lang w:val="fr-BE" w:eastAsia="en-US"/>
        </w:rPr>
        <w:t>Enabel</w:t>
      </w:r>
      <w:proofErr w:type="spellEnd"/>
      <w:r w:rsidRPr="0082476E">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Pr="0082476E">
        <w:rPr>
          <w:rFonts w:ascii="Georgia" w:eastAsia="Calibri" w:hAnsi="Georgia"/>
          <w:color w:val="585756"/>
          <w:sz w:val="21"/>
          <w:szCs w:val="21"/>
          <w:lang w:val="fr-BE" w:eastAsia="en-US"/>
        </w:rPr>
        <w:t>Enabel</w:t>
      </w:r>
      <w:proofErr w:type="spellEnd"/>
      <w:r w:rsidRPr="0082476E">
        <w:rPr>
          <w:rFonts w:ascii="Georgia" w:eastAsia="Calibri" w:hAnsi="Georgia"/>
          <w:color w:val="585756"/>
          <w:sz w:val="21"/>
          <w:szCs w:val="21"/>
          <w:lang w:val="fr-BE" w:eastAsia="en-US"/>
        </w:rPr>
        <w:t xml:space="preserve"> pour le compte de l’Etat belge.</w:t>
      </w:r>
    </w:p>
    <w:p w14:paraId="046D0D87" w14:textId="77777777" w:rsidR="00CA639D" w:rsidRPr="0082476E" w:rsidRDefault="00CA639D" w:rsidP="00CA639D">
      <w:pPr>
        <w:pStyle w:val="BTCbulletsCTB"/>
        <w:numPr>
          <w:ilvl w:val="0"/>
          <w:numId w:val="3"/>
        </w:numPr>
        <w:jc w:val="both"/>
        <w:rPr>
          <w:rFonts w:ascii="Georgia" w:eastAsia="Georgia" w:hAnsi="Georgia" w:cs="Georgia"/>
          <w:color w:val="585756"/>
          <w:sz w:val="21"/>
          <w:szCs w:val="21"/>
          <w:lang w:val="fr-BE" w:eastAsia="en-US"/>
        </w:rPr>
      </w:pPr>
      <w:proofErr w:type="gramStart"/>
      <w:r w:rsidRPr="0082476E">
        <w:rPr>
          <w:rFonts w:ascii="Georgia" w:eastAsia="Calibri" w:hAnsi="Georgia"/>
          <w:color w:val="585756"/>
          <w:sz w:val="21"/>
          <w:szCs w:val="21"/>
          <w:lang w:val="fr-BE" w:eastAsia="en-US"/>
        </w:rPr>
        <w:t>le</w:t>
      </w:r>
      <w:proofErr w:type="gramEnd"/>
      <w:r w:rsidRPr="0082476E">
        <w:rPr>
          <w:rFonts w:ascii="Georgia" w:eastAsia="Calibri" w:hAnsi="Georgia"/>
          <w:color w:val="585756"/>
          <w:sz w:val="21"/>
          <w:szCs w:val="21"/>
          <w:lang w:val="fr-BE" w:eastAsia="en-US"/>
        </w:rPr>
        <w:t xml:space="preserve"> Code éthique de </w:t>
      </w:r>
      <w:proofErr w:type="spellStart"/>
      <w:r w:rsidRPr="0082476E">
        <w:rPr>
          <w:rFonts w:ascii="Georgia" w:eastAsia="Calibri" w:hAnsi="Georgia"/>
          <w:color w:val="585756"/>
          <w:sz w:val="21"/>
          <w:szCs w:val="21"/>
          <w:lang w:val="fr-BE" w:eastAsia="en-US"/>
        </w:rPr>
        <w:t>Enabel</w:t>
      </w:r>
      <w:proofErr w:type="spellEnd"/>
      <w:r w:rsidRPr="0082476E">
        <w:rPr>
          <w:rFonts w:ascii="Georgia" w:eastAsia="Calibri" w:hAnsi="Georgia"/>
          <w:color w:val="585756"/>
          <w:sz w:val="21"/>
          <w:szCs w:val="21"/>
          <w:lang w:val="fr-BE" w:eastAsia="en-US"/>
        </w:rPr>
        <w:t xml:space="preserve"> de janvier 2019, ainsi que la Politique de </w:t>
      </w:r>
      <w:proofErr w:type="spellStart"/>
      <w:r w:rsidRPr="0082476E">
        <w:rPr>
          <w:rFonts w:ascii="Georgia" w:eastAsia="Calibri" w:hAnsi="Georgia"/>
          <w:color w:val="585756"/>
          <w:sz w:val="21"/>
          <w:szCs w:val="21"/>
          <w:lang w:val="fr-BE" w:eastAsia="en-US"/>
        </w:rPr>
        <w:t>Enabel</w:t>
      </w:r>
      <w:proofErr w:type="spellEnd"/>
      <w:r w:rsidRPr="0082476E">
        <w:rPr>
          <w:rFonts w:ascii="Georgia" w:eastAsia="Calibri" w:hAnsi="Georgia"/>
          <w:color w:val="585756"/>
          <w:sz w:val="21"/>
          <w:szCs w:val="21"/>
          <w:lang w:val="fr-BE" w:eastAsia="en-US"/>
        </w:rPr>
        <w:t xml:space="preserve"> concernant l’exploitation et les abus sexuels – juin 2019  et la Politique de </w:t>
      </w:r>
      <w:proofErr w:type="spellStart"/>
      <w:r w:rsidRPr="0082476E">
        <w:rPr>
          <w:rFonts w:ascii="Georgia" w:eastAsia="Calibri" w:hAnsi="Georgia"/>
          <w:color w:val="585756"/>
          <w:sz w:val="21"/>
          <w:szCs w:val="21"/>
          <w:lang w:val="fr-BE" w:eastAsia="en-US"/>
        </w:rPr>
        <w:t>Enabel</w:t>
      </w:r>
      <w:proofErr w:type="spellEnd"/>
      <w:r w:rsidRPr="0082476E">
        <w:rPr>
          <w:rFonts w:ascii="Georgia" w:eastAsia="Calibri" w:hAnsi="Georgia"/>
          <w:color w:val="585756"/>
          <w:sz w:val="21"/>
          <w:szCs w:val="21"/>
          <w:lang w:val="fr-BE" w:eastAsia="en-US"/>
        </w:rPr>
        <w:t xml:space="preserve"> concernant la maîtrise des risques de fraude et de corruption – juin 2019 ;</w:t>
      </w:r>
    </w:p>
    <w:p w14:paraId="66ACAC2A" w14:textId="77777777" w:rsidR="00CA639D" w:rsidRPr="0082476E" w:rsidRDefault="00CA639D" w:rsidP="00CA639D">
      <w:pPr>
        <w:pStyle w:val="BTCbulletsCTB"/>
        <w:ind w:left="720"/>
        <w:jc w:val="both"/>
        <w:rPr>
          <w:rFonts w:ascii="Georgia" w:eastAsia="Calibri" w:hAnsi="Georgia"/>
          <w:color w:val="585756"/>
          <w:sz w:val="21"/>
          <w:szCs w:val="21"/>
          <w:lang w:val="fr-BE" w:eastAsia="en-US"/>
        </w:rPr>
      </w:pPr>
    </w:p>
    <w:p w14:paraId="0955A2F9" w14:textId="77777777" w:rsidR="00CA639D" w:rsidRPr="0082476E" w:rsidRDefault="00CA639D" w:rsidP="00CA639D">
      <w:pPr>
        <w:autoSpaceDE w:val="0"/>
        <w:autoSpaceDN w:val="0"/>
        <w:adjustRightInd w:val="0"/>
        <w:rPr>
          <w:lang w:val="fr-FR"/>
        </w:rPr>
      </w:pPr>
    </w:p>
    <w:p w14:paraId="3559EA86" w14:textId="77777777"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bookmarkStart w:id="9" w:name="législation"/>
      <w:bookmarkStart w:id="10" w:name="_Ref233108991"/>
      <w:bookmarkStart w:id="11" w:name="_Ref233108994"/>
      <w:bookmarkStart w:id="12" w:name="_Toc257380472"/>
      <w:bookmarkStart w:id="13" w:name="_Toc260134189"/>
      <w:bookmarkStart w:id="14" w:name="_Toc364253063"/>
      <w:bookmarkStart w:id="15" w:name="_Toc150807010"/>
      <w:r w:rsidRPr="0082476E">
        <w:rPr>
          <w:rFonts w:ascii="Georgia" w:hAnsi="Georgia"/>
        </w:rPr>
        <w:t>Règles régissant le marché</w:t>
      </w:r>
      <w:bookmarkEnd w:id="9"/>
      <w:bookmarkEnd w:id="10"/>
      <w:bookmarkEnd w:id="11"/>
      <w:bookmarkEnd w:id="12"/>
      <w:bookmarkEnd w:id="13"/>
      <w:bookmarkEnd w:id="14"/>
      <w:bookmarkEnd w:id="15"/>
    </w:p>
    <w:p w14:paraId="5586D5C5"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lang w:val="fr-BE" w:eastAsia="en-US"/>
        </w:rPr>
        <w:t>Sont e.a. d’application au présent marché public :</w:t>
      </w:r>
    </w:p>
    <w:p w14:paraId="30C3BE29"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lang w:val="fr-BE" w:eastAsia="en-US"/>
        </w:rPr>
        <w:t>La Loi du 17 juin 2016 relative aux marchés publics</w:t>
      </w:r>
      <w:r w:rsidRPr="0082476E">
        <w:rPr>
          <w:rFonts w:ascii="Georgia" w:eastAsia="Calibri" w:hAnsi="Georgia"/>
          <w:bCs w:val="0"/>
          <w:color w:val="585756"/>
          <w:sz w:val="21"/>
          <w:szCs w:val="22"/>
          <w:lang w:val="en-US" w:eastAsia="en-US"/>
        </w:rPr>
        <w:footnoteReference w:id="5"/>
      </w:r>
      <w:r w:rsidRPr="0082476E">
        <w:rPr>
          <w:rFonts w:ascii="Georgia" w:eastAsia="Calibri" w:hAnsi="Georgia"/>
          <w:bCs w:val="0"/>
          <w:color w:val="585756"/>
          <w:sz w:val="21"/>
          <w:szCs w:val="22"/>
          <w:lang w:val="fr-BE" w:eastAsia="en-US"/>
        </w:rPr>
        <w:t> ;</w:t>
      </w:r>
    </w:p>
    <w:p w14:paraId="6062EB55"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2476E">
        <w:rPr>
          <w:rFonts w:ascii="Georgia" w:eastAsia="Calibri" w:hAnsi="Georgia"/>
          <w:bCs w:val="0"/>
          <w:color w:val="585756"/>
          <w:sz w:val="21"/>
          <w:szCs w:val="22"/>
          <w:lang w:val="en-US" w:eastAsia="en-US"/>
        </w:rPr>
        <w:footnoteReference w:id="6"/>
      </w:r>
    </w:p>
    <w:p w14:paraId="4DEAFDCF"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lang w:val="fr-BE" w:eastAsia="en-US"/>
        </w:rPr>
        <w:t>L’A.R. du 18 avril 2017 relatif à la passation des marchés publics dans les secteurs classiques</w:t>
      </w:r>
      <w:r w:rsidRPr="0082476E">
        <w:rPr>
          <w:rFonts w:ascii="Georgia" w:eastAsia="Calibri" w:hAnsi="Georgia"/>
          <w:bCs w:val="0"/>
          <w:color w:val="585756"/>
          <w:sz w:val="21"/>
          <w:szCs w:val="22"/>
          <w:lang w:val="en-US" w:eastAsia="en-US"/>
        </w:rPr>
        <w:footnoteReference w:id="7"/>
      </w:r>
      <w:r w:rsidRPr="0082476E">
        <w:rPr>
          <w:rFonts w:ascii="Georgia" w:eastAsia="Calibri" w:hAnsi="Georgia"/>
          <w:bCs w:val="0"/>
          <w:color w:val="585756"/>
          <w:sz w:val="21"/>
          <w:szCs w:val="22"/>
          <w:lang w:val="fr-BE" w:eastAsia="en-US"/>
        </w:rPr>
        <w:t> ;</w:t>
      </w:r>
    </w:p>
    <w:p w14:paraId="4B17D78C"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82476E">
        <w:rPr>
          <w:rFonts w:ascii="Georgia" w:eastAsia="Calibri" w:hAnsi="Georgia"/>
          <w:bCs w:val="0"/>
          <w:color w:val="585756"/>
          <w:sz w:val="21"/>
          <w:szCs w:val="22"/>
          <w:lang w:val="en-US" w:eastAsia="en-US"/>
        </w:rPr>
        <w:footnoteReference w:id="8"/>
      </w:r>
      <w:r w:rsidRPr="0082476E">
        <w:rPr>
          <w:rFonts w:ascii="Georgia" w:eastAsia="Calibri" w:hAnsi="Georgia"/>
          <w:bCs w:val="0"/>
          <w:color w:val="585756"/>
          <w:sz w:val="21"/>
          <w:szCs w:val="22"/>
          <w:lang w:val="fr-BE" w:eastAsia="en-US"/>
        </w:rPr>
        <w:t> ;</w:t>
      </w:r>
    </w:p>
    <w:p w14:paraId="6CB4FE88"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lang w:val="fr-BE" w:eastAsia="en-US"/>
        </w:rPr>
        <w:t>Les Circulaires du Premier Ministre en matière de marchés publics.</w:t>
      </w:r>
    </w:p>
    <w:p w14:paraId="76959E17" w14:textId="77777777" w:rsidR="00CA639D" w:rsidRPr="0082476E" w:rsidRDefault="00CA639D" w:rsidP="00CA639D">
      <w:pPr>
        <w:pStyle w:val="BTCbulletsCTB"/>
        <w:numPr>
          <w:ilvl w:val="0"/>
          <w:numId w:val="3"/>
        </w:numPr>
        <w:spacing w:after="120" w:line="288" w:lineRule="auto"/>
        <w:jc w:val="both"/>
        <w:rPr>
          <w:rFonts w:ascii="Georgia" w:eastAsia="Georgia" w:hAnsi="Georgia" w:cs="Georgia"/>
          <w:color w:val="585756"/>
          <w:sz w:val="21"/>
          <w:szCs w:val="21"/>
          <w:lang w:val="fr-BE" w:eastAsia="en-US"/>
        </w:rPr>
      </w:pPr>
      <w:r w:rsidRPr="0082476E">
        <w:rPr>
          <w:rFonts w:ascii="Georgia" w:eastAsia="Calibri" w:hAnsi="Georgia"/>
          <w:color w:val="585756"/>
          <w:sz w:val="21"/>
          <w:szCs w:val="21"/>
          <w:lang w:val="fr-BE" w:eastAsia="en-US"/>
        </w:rPr>
        <w:t xml:space="preserve">La Politique de </w:t>
      </w:r>
      <w:proofErr w:type="spellStart"/>
      <w:r w:rsidRPr="0082476E">
        <w:rPr>
          <w:rFonts w:ascii="Georgia" w:eastAsia="Calibri" w:hAnsi="Georgia"/>
          <w:color w:val="585756"/>
          <w:sz w:val="21"/>
          <w:szCs w:val="21"/>
          <w:lang w:val="fr-BE" w:eastAsia="en-US"/>
        </w:rPr>
        <w:t>Enabel</w:t>
      </w:r>
      <w:proofErr w:type="spellEnd"/>
      <w:r w:rsidRPr="0082476E">
        <w:rPr>
          <w:rFonts w:ascii="Georgia" w:eastAsia="Calibri" w:hAnsi="Georgia"/>
          <w:color w:val="585756"/>
          <w:sz w:val="21"/>
          <w:szCs w:val="21"/>
          <w:lang w:val="fr-BE" w:eastAsia="en-US"/>
        </w:rPr>
        <w:t xml:space="preserve"> concernant l’exploitation et les abus sexuels – juin 2019 ;</w:t>
      </w:r>
    </w:p>
    <w:p w14:paraId="64DECDC4" w14:textId="77777777" w:rsidR="00CA639D" w:rsidRPr="0082476E" w:rsidRDefault="00CA639D" w:rsidP="00CA639D">
      <w:pPr>
        <w:pStyle w:val="Paragraphedeliste"/>
        <w:numPr>
          <w:ilvl w:val="0"/>
          <w:numId w:val="3"/>
        </w:numPr>
        <w:rPr>
          <w:rFonts w:eastAsia="Georgia" w:cs="Georgia"/>
          <w:szCs w:val="21"/>
        </w:rPr>
      </w:pPr>
      <w:r w:rsidRPr="0082476E">
        <w:t xml:space="preserve">La Politique de </w:t>
      </w:r>
      <w:proofErr w:type="spellStart"/>
      <w:r w:rsidRPr="0082476E">
        <w:t>Enabel</w:t>
      </w:r>
      <w:proofErr w:type="spellEnd"/>
      <w:r w:rsidRPr="0082476E">
        <w:t xml:space="preserve"> concernant la maîtrise des risques de fraude et de corruption – juin 2019 ;</w:t>
      </w:r>
    </w:p>
    <w:p w14:paraId="5288CA51" w14:textId="77777777" w:rsidR="00CA639D" w:rsidRPr="0082476E" w:rsidRDefault="00CA639D" w:rsidP="00CA639D">
      <w:pPr>
        <w:pStyle w:val="Paragraphedeliste"/>
        <w:numPr>
          <w:ilvl w:val="0"/>
          <w:numId w:val="3"/>
        </w:numPr>
        <w:rPr>
          <w:rFonts w:eastAsia="Georgia" w:cs="Georgia"/>
          <w:szCs w:val="21"/>
        </w:rPr>
      </w:pPr>
      <w:proofErr w:type="gramStart"/>
      <w:r w:rsidRPr="0082476E">
        <w:t>la</w:t>
      </w:r>
      <w:proofErr w:type="gramEnd"/>
      <w:r w:rsidRPr="0082476E">
        <w:t xml:space="preserve"> législation locale applicable relative au harcèlement sexuel au travail’ ou similaire</w:t>
      </w:r>
    </w:p>
    <w:p w14:paraId="64C677C4" w14:textId="77777777" w:rsidR="00CA639D" w:rsidRPr="0082476E" w:rsidRDefault="00CA639D" w:rsidP="00CA639D">
      <w:pPr>
        <w:pStyle w:val="Paragraphedeliste"/>
        <w:numPr>
          <w:ilvl w:val="0"/>
          <w:numId w:val="3"/>
        </w:numPr>
        <w:rPr>
          <w:rFonts w:eastAsia="Georgia" w:cs="Georgia"/>
          <w:szCs w:val="21"/>
        </w:rPr>
      </w:pPr>
      <w:r w:rsidRPr="0082476E">
        <w:t xml:space="preserve">Toute la réglementation belge sur les marchés publics peut être consultée sur www.publicprocurement.be, le code éthique et les politiques de </w:t>
      </w:r>
      <w:proofErr w:type="spellStart"/>
      <w:r w:rsidRPr="0082476E">
        <w:t>Enabel</w:t>
      </w:r>
      <w:proofErr w:type="spellEnd"/>
      <w:r w:rsidRPr="0082476E">
        <w:t xml:space="preserve"> </w:t>
      </w:r>
      <w:r w:rsidRPr="0082476E">
        <w:lastRenderedPageBreak/>
        <w:t xml:space="preserve">mentionnées ci-dessus sur le site web de </w:t>
      </w:r>
      <w:proofErr w:type="spellStart"/>
      <w:r w:rsidRPr="0082476E">
        <w:t>Enabel</w:t>
      </w:r>
      <w:proofErr w:type="spellEnd"/>
      <w:r w:rsidRPr="0082476E">
        <w:t xml:space="preserve">, ou </w:t>
      </w:r>
      <w:hyperlink r:id="rId11" w:history="1">
        <w:r w:rsidRPr="0082476E">
          <w:rPr>
            <w:rStyle w:val="Lienhypertexte"/>
          </w:rPr>
          <w:t>https://www.enabel.be/fr/content/lethique-enabel</w:t>
        </w:r>
      </w:hyperlink>
      <w:r w:rsidRPr="0082476E">
        <w:t xml:space="preserve"> .</w:t>
      </w:r>
    </w:p>
    <w:p w14:paraId="2CED7B16"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lang w:val="fr-BE" w:eastAsia="en-US"/>
        </w:rPr>
        <w:t>•</w:t>
      </w:r>
      <w:r w:rsidRPr="0082476E">
        <w:rPr>
          <w:rFonts w:ascii="Georgia" w:eastAsia="Calibri" w:hAnsi="Georgia"/>
          <w:bCs w:val="0"/>
          <w:color w:val="585756"/>
          <w:sz w:val="21"/>
          <w:szCs w:val="22"/>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2D97CF83" w14:textId="77777777" w:rsidR="00CA639D" w:rsidRPr="0082476E" w:rsidRDefault="00CA639D" w:rsidP="00CA639D">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lang w:val="fr-BE" w:eastAsia="en-US"/>
        </w:rPr>
        <w:t>•</w:t>
      </w:r>
      <w:r w:rsidRPr="0082476E">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3400AA3C" w14:textId="77777777" w:rsidR="00CA639D" w:rsidRPr="0082476E" w:rsidRDefault="00CA639D" w:rsidP="00CA639D">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0082476E">
        <w:rPr>
          <w:rFonts w:ascii="Georgia" w:eastAsia="Calibri" w:hAnsi="Georgia"/>
          <w:color w:val="585756"/>
          <w:sz w:val="21"/>
          <w:szCs w:val="21"/>
          <w:lang w:val="fr-BE" w:eastAsia="en-US"/>
        </w:rPr>
        <w:t xml:space="preserve">Toute la réglementation belge sur les marchés publics peut être consultée sur </w:t>
      </w:r>
      <w:hyperlink r:id="rId12">
        <w:r w:rsidRPr="0082476E">
          <w:rPr>
            <w:rStyle w:val="Lienhypertexte"/>
            <w:rFonts w:ascii="Georgia" w:eastAsia="Calibri" w:hAnsi="Georgia"/>
            <w:color w:val="585756"/>
            <w:sz w:val="21"/>
            <w:szCs w:val="21"/>
            <w:lang w:val="fr-BE" w:eastAsia="en-US"/>
          </w:rPr>
          <w:t>www.publicprocurement.be</w:t>
        </w:r>
      </w:hyperlink>
      <w:r w:rsidRPr="0082476E">
        <w:rPr>
          <w:rFonts w:ascii="Georgia" w:eastAsia="Calibri" w:hAnsi="Georgia"/>
          <w:color w:val="585756"/>
          <w:sz w:val="21"/>
          <w:szCs w:val="21"/>
          <w:lang w:val="fr-BE" w:eastAsia="en-US"/>
        </w:rPr>
        <w:t>.</w:t>
      </w:r>
    </w:p>
    <w:p w14:paraId="188F8AE1" w14:textId="77777777" w:rsidR="00CA639D" w:rsidRPr="0082476E" w:rsidRDefault="00CA639D" w:rsidP="00CA639D">
      <w:pPr>
        <w:pStyle w:val="NormalWeb"/>
        <w:shd w:val="clear" w:color="auto" w:fill="FFFFFF"/>
        <w:spacing w:before="0" w:beforeAutospacing="0" w:after="0" w:afterAutospacing="0" w:line="233" w:lineRule="atLeast"/>
        <w:jc w:val="both"/>
        <w:rPr>
          <w:rFonts w:ascii="Georgia" w:eastAsia="Calibri" w:hAnsi="Georgia"/>
          <w:color w:val="585756"/>
          <w:sz w:val="21"/>
          <w:szCs w:val="22"/>
          <w:lang w:val="fr-BE" w:eastAsia="en-US"/>
        </w:rPr>
      </w:pPr>
      <w:r w:rsidRPr="0082476E">
        <w:rPr>
          <w:rFonts w:ascii="Georgia" w:eastAsia="Calibri" w:hAnsi="Georgia"/>
          <w:color w:val="585756"/>
          <w:sz w:val="21"/>
          <w:szCs w:val="22"/>
          <w:lang w:val="fr-BE" w:eastAsia="en-US"/>
        </w:rPr>
        <w:t>Considérant l’article 14, §2, 1° de la loi du 17 juin 2016 relative aux marchés publics, il ne serait pas approprié d’imposer l’obligation d’utiliser les moyens de communication électroniques visée à l’article 14, § 7, de la loi.</w:t>
      </w:r>
    </w:p>
    <w:p w14:paraId="55CF8D5D" w14:textId="77777777" w:rsidR="00CA639D" w:rsidRPr="0082476E" w:rsidRDefault="00CA639D" w:rsidP="00CA639D">
      <w:pPr>
        <w:pStyle w:val="NormalWeb"/>
        <w:shd w:val="clear" w:color="auto" w:fill="FFFFFF"/>
        <w:spacing w:before="0" w:beforeAutospacing="0" w:after="0" w:afterAutospacing="0" w:line="233" w:lineRule="atLeast"/>
        <w:jc w:val="both"/>
        <w:rPr>
          <w:rFonts w:ascii="Georgia" w:eastAsia="Calibri" w:hAnsi="Georgia"/>
          <w:color w:val="585756"/>
          <w:sz w:val="21"/>
          <w:szCs w:val="22"/>
          <w:lang w:val="fr-BE" w:eastAsia="en-US"/>
        </w:rPr>
      </w:pPr>
      <w:r w:rsidRPr="0082476E">
        <w:rPr>
          <w:rFonts w:ascii="Georgia" w:eastAsia="Calibri" w:hAnsi="Georgia"/>
          <w:color w:val="585756"/>
          <w:sz w:val="21"/>
          <w:szCs w:val="22"/>
          <w:lang w:val="fr-BE" w:eastAsia="en-US"/>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166F0866" w14:textId="77777777" w:rsidR="00CA639D" w:rsidRPr="0082476E" w:rsidRDefault="00CA639D" w:rsidP="00CA639D">
      <w:pPr>
        <w:pStyle w:val="NormalWeb"/>
        <w:shd w:val="clear" w:color="auto" w:fill="FFFFFF"/>
        <w:spacing w:before="0" w:beforeAutospacing="0" w:after="0" w:afterAutospacing="0" w:line="233" w:lineRule="atLeast"/>
        <w:jc w:val="both"/>
        <w:rPr>
          <w:rFonts w:ascii="Georgia" w:eastAsia="Calibri" w:hAnsi="Georgia"/>
          <w:color w:val="585756"/>
          <w:sz w:val="21"/>
          <w:szCs w:val="22"/>
          <w:lang w:val="fr-BE" w:eastAsia="en-US"/>
        </w:rPr>
      </w:pPr>
      <w:r w:rsidRPr="0082476E">
        <w:rPr>
          <w:rFonts w:ascii="Georgia" w:eastAsia="Calibri" w:hAnsi="Georgia"/>
          <w:color w:val="585756"/>
          <w:sz w:val="21"/>
          <w:szCs w:val="22"/>
          <w:lang w:val="fr-BE" w:eastAsia="en-US"/>
        </w:rPr>
        <w:t>De plus, les formes particulières prévus par cette plateforme du point de vue de la signature électronique ne sont pas encore compatibles avec les TIC généralement utilisées.</w:t>
      </w:r>
    </w:p>
    <w:p w14:paraId="3CA1DBD7" w14:textId="77777777" w:rsidR="00CA639D" w:rsidRPr="0082476E" w:rsidRDefault="00CA639D" w:rsidP="00CA639D">
      <w:pPr>
        <w:pStyle w:val="BTCbulletsCTB"/>
        <w:tabs>
          <w:tab w:val="left" w:pos="360"/>
        </w:tabs>
        <w:spacing w:after="120" w:line="288" w:lineRule="auto"/>
        <w:ind w:left="720"/>
        <w:jc w:val="both"/>
        <w:rPr>
          <w:rFonts w:ascii="Georgia" w:eastAsia="Calibri" w:hAnsi="Georgia"/>
          <w:color w:val="585756"/>
          <w:sz w:val="21"/>
          <w:szCs w:val="21"/>
          <w:lang w:val="fr-BE" w:eastAsia="en-US"/>
        </w:rPr>
      </w:pPr>
    </w:p>
    <w:p w14:paraId="287B9615" w14:textId="77777777" w:rsidR="00CA639D" w:rsidRPr="0082476E" w:rsidRDefault="00CA639D" w:rsidP="00CA639D">
      <w:pPr>
        <w:autoSpaceDE w:val="0"/>
        <w:autoSpaceDN w:val="0"/>
        <w:adjustRightInd w:val="0"/>
        <w:rPr>
          <w:lang w:val="fr-FR"/>
        </w:rPr>
      </w:pPr>
    </w:p>
    <w:p w14:paraId="28396857" w14:textId="77777777"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bookmarkStart w:id="16" w:name="_Toc224619176"/>
      <w:bookmarkStart w:id="17" w:name="_Toc257380473"/>
      <w:bookmarkStart w:id="18" w:name="_Toc260134190"/>
      <w:bookmarkStart w:id="19" w:name="_Toc364253064"/>
      <w:bookmarkStart w:id="20" w:name="_Toc150807011"/>
      <w:r w:rsidRPr="0082476E">
        <w:rPr>
          <w:rFonts w:ascii="Georgia" w:hAnsi="Georgia"/>
        </w:rPr>
        <w:t>Définitions</w:t>
      </w:r>
      <w:bookmarkEnd w:id="16"/>
      <w:bookmarkEnd w:id="17"/>
      <w:bookmarkEnd w:id="18"/>
      <w:bookmarkEnd w:id="19"/>
      <w:bookmarkEnd w:id="20"/>
    </w:p>
    <w:p w14:paraId="3D649ABC"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Dans le cadre de ce marché, il faut comprendre par :</w:t>
      </w:r>
    </w:p>
    <w:p w14:paraId="579102ED"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Le soumissionnaire</w:t>
      </w:r>
      <w:r w:rsidRPr="0082476E">
        <w:rPr>
          <w:rFonts w:ascii="Georgia" w:eastAsia="Calibri" w:hAnsi="Georgia"/>
          <w:bCs w:val="0"/>
          <w:color w:val="585756"/>
          <w:sz w:val="21"/>
          <w:szCs w:val="22"/>
          <w:lang w:val="fr-BE" w:eastAsia="en-US"/>
        </w:rPr>
        <w:t> : un opérateur économique qui présente une offre ;</w:t>
      </w:r>
    </w:p>
    <w:p w14:paraId="712A15C3"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L’adjudicataire / le prestataire de services</w:t>
      </w:r>
      <w:r w:rsidRPr="0082476E">
        <w:rPr>
          <w:rFonts w:ascii="Georgia" w:eastAsia="Calibri" w:hAnsi="Georgia"/>
          <w:bCs w:val="0"/>
          <w:color w:val="585756"/>
          <w:sz w:val="21"/>
          <w:szCs w:val="22"/>
          <w:lang w:val="fr-BE" w:eastAsia="en-US"/>
        </w:rPr>
        <w:t> : le soumissionnaire à qui le marché est attribué ;</w:t>
      </w:r>
    </w:p>
    <w:p w14:paraId="7691C79B"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 xml:space="preserve">Le pouvoir adjudicateur ou </w:t>
      </w:r>
      <w:proofErr w:type="gramStart"/>
      <w:r w:rsidRPr="0082476E">
        <w:rPr>
          <w:rFonts w:ascii="Georgia" w:eastAsia="Calibri" w:hAnsi="Georgia"/>
          <w:bCs w:val="0"/>
          <w:color w:val="585756"/>
          <w:sz w:val="21"/>
          <w:szCs w:val="22"/>
          <w:u w:val="single"/>
          <w:lang w:val="fr-BE" w:eastAsia="en-US"/>
        </w:rPr>
        <w:t>l’adjudicateur</w:t>
      </w:r>
      <w:r w:rsidRPr="0082476E">
        <w:rPr>
          <w:rFonts w:ascii="Georgia" w:eastAsia="Calibri" w:hAnsi="Georgia"/>
          <w:bCs w:val="0"/>
          <w:color w:val="585756"/>
          <w:sz w:val="21"/>
          <w:szCs w:val="22"/>
          <w:lang w:val="fr-BE" w:eastAsia="en-US"/>
        </w:rPr>
        <w:t>:</w:t>
      </w:r>
      <w:proofErr w:type="gramEnd"/>
      <w:r w:rsidRPr="0082476E">
        <w:rPr>
          <w:rFonts w:ascii="Georgia" w:eastAsia="Calibri" w:hAnsi="Georgia"/>
          <w:bCs w:val="0"/>
          <w:color w:val="585756"/>
          <w:sz w:val="21"/>
          <w:szCs w:val="22"/>
          <w:lang w:val="fr-BE" w:eastAsia="en-US"/>
        </w:rPr>
        <w:t xml:space="preserve"> </w:t>
      </w:r>
      <w:proofErr w:type="spellStart"/>
      <w:r w:rsidRPr="0082476E">
        <w:rPr>
          <w:rFonts w:ascii="Georgia" w:eastAsia="Calibri" w:hAnsi="Georgia"/>
          <w:bCs w:val="0"/>
          <w:color w:val="585756"/>
          <w:sz w:val="21"/>
          <w:szCs w:val="22"/>
          <w:lang w:val="fr-BE" w:eastAsia="en-US"/>
        </w:rPr>
        <w:t>Enabel</w:t>
      </w:r>
      <w:proofErr w:type="spellEnd"/>
      <w:r w:rsidRPr="0082476E">
        <w:rPr>
          <w:rFonts w:ascii="Georgia" w:eastAsia="Calibri" w:hAnsi="Georgia"/>
          <w:bCs w:val="0"/>
          <w:color w:val="585756"/>
          <w:sz w:val="21"/>
          <w:szCs w:val="22"/>
          <w:lang w:val="fr-BE" w:eastAsia="en-US"/>
        </w:rPr>
        <w:t xml:space="preserve">, représentée par le Représentant résident </w:t>
      </w:r>
      <w:r w:rsidRPr="0082476E">
        <w:rPr>
          <w:rFonts w:ascii="Georgia" w:eastAsia="Calibri" w:hAnsi="Georgia"/>
          <w:color w:val="585756"/>
          <w:sz w:val="21"/>
          <w:szCs w:val="22"/>
          <w:lang w:val="fr-BE" w:eastAsia="en-US"/>
        </w:rPr>
        <w:t>d’</w:t>
      </w:r>
      <w:proofErr w:type="spellStart"/>
      <w:r w:rsidRPr="0082476E">
        <w:rPr>
          <w:rFonts w:ascii="Georgia" w:eastAsia="Calibri" w:hAnsi="Georgia"/>
          <w:color w:val="585756"/>
          <w:sz w:val="21"/>
          <w:szCs w:val="22"/>
          <w:lang w:val="fr-BE" w:eastAsia="en-US"/>
        </w:rPr>
        <w:t>Enabel</w:t>
      </w:r>
      <w:proofErr w:type="spellEnd"/>
      <w:r w:rsidRPr="0082476E">
        <w:rPr>
          <w:rFonts w:ascii="Georgia" w:eastAsia="Calibri" w:hAnsi="Georgia"/>
          <w:bCs w:val="0"/>
          <w:color w:val="585756"/>
          <w:sz w:val="21"/>
          <w:szCs w:val="22"/>
          <w:lang w:val="fr-BE" w:eastAsia="en-US"/>
        </w:rPr>
        <w:t xml:space="preserve"> au BURUNDI</w:t>
      </w:r>
      <w:r w:rsidRPr="0082476E">
        <w:rPr>
          <w:rFonts w:ascii="Georgia" w:eastAsia="Calibri" w:hAnsi="Georgia"/>
          <w:bCs w:val="0"/>
          <w:color w:val="585756"/>
          <w:sz w:val="21"/>
          <w:szCs w:val="22"/>
          <w:shd w:val="clear" w:color="auto" w:fill="D0CECE"/>
          <w:lang w:val="fr-BE" w:eastAsia="en-US"/>
        </w:rPr>
        <w:t>;</w:t>
      </w:r>
    </w:p>
    <w:p w14:paraId="51A3898E"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L’offre </w:t>
      </w:r>
      <w:r w:rsidRPr="0082476E">
        <w:rPr>
          <w:rFonts w:ascii="Georgia" w:eastAsia="Calibri" w:hAnsi="Georgia"/>
          <w:bCs w:val="0"/>
          <w:color w:val="585756"/>
          <w:sz w:val="21"/>
          <w:szCs w:val="22"/>
          <w:lang w:val="fr-BE" w:eastAsia="en-US"/>
        </w:rPr>
        <w:t>: l’engagement du soumissionnaire d’exécuter le marché aux conditions qu’il présente ;</w:t>
      </w:r>
    </w:p>
    <w:p w14:paraId="09E0FD5B"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Jours </w:t>
      </w:r>
      <w:r w:rsidRPr="0082476E">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17644DB3"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Documents du marché</w:t>
      </w:r>
      <w:r w:rsidRPr="0082476E">
        <w:rPr>
          <w:rFonts w:ascii="Georgia" w:eastAsia="Calibri" w:hAnsi="Georgia"/>
          <w:bCs w:val="0"/>
          <w:color w:val="585756"/>
          <w:sz w:val="21"/>
          <w:szCs w:val="22"/>
          <w:lang w:val="fr-BE" w:eastAsia="en-US"/>
        </w:rPr>
        <w:t> : Cahier spécial des charges, y inclus les annexes et les documents auxquels ils se réfèrent ;</w:t>
      </w:r>
    </w:p>
    <w:p w14:paraId="7E0583FF"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Spécification technique</w:t>
      </w:r>
      <w:r w:rsidRPr="0082476E">
        <w:rPr>
          <w:rFonts w:ascii="Georgia" w:eastAsia="Calibri" w:hAnsi="Georgia"/>
          <w:bCs w:val="0"/>
          <w:color w:val="585756"/>
          <w:sz w:val="21"/>
          <w:szCs w:val="22"/>
          <w:lang w:val="fr-BE" w:eastAsia="en-US"/>
        </w:rPr>
        <w:t xml:space="preserve">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w:t>
      </w:r>
      <w:r w:rsidRPr="0082476E">
        <w:rPr>
          <w:rFonts w:ascii="Georgia" w:eastAsia="Calibri" w:hAnsi="Georgia"/>
          <w:bCs w:val="0"/>
          <w:color w:val="585756"/>
          <w:sz w:val="21"/>
          <w:szCs w:val="22"/>
          <w:lang w:val="fr-BE" w:eastAsia="en-US"/>
        </w:rPr>
        <w:lastRenderedPageBreak/>
        <w:t>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34A5C1C7"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Variante</w:t>
      </w:r>
      <w:r w:rsidRPr="0082476E">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proofErr w:type="gramStart"/>
      <w:r w:rsidRPr="0082476E">
        <w:rPr>
          <w:rFonts w:ascii="Georgia" w:eastAsia="Calibri" w:hAnsi="Georgia"/>
          <w:bCs w:val="0"/>
          <w:color w:val="585756"/>
          <w:sz w:val="21"/>
          <w:szCs w:val="22"/>
          <w:lang w:val="fr-BE" w:eastAsia="en-US"/>
        </w:rPr>
        <w:t>soumissionnaire;</w:t>
      </w:r>
      <w:proofErr w:type="gramEnd"/>
    </w:p>
    <w:p w14:paraId="5607B7BF"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82476E">
        <w:rPr>
          <w:rFonts w:ascii="Georgia" w:eastAsia="Calibri" w:hAnsi="Georgia"/>
          <w:bCs w:val="0"/>
          <w:color w:val="585756"/>
          <w:sz w:val="21"/>
          <w:szCs w:val="22"/>
          <w:u w:val="single"/>
          <w:lang w:val="fr-BE" w:eastAsia="en-US"/>
        </w:rPr>
        <w:t>Option</w:t>
      </w:r>
      <w:r w:rsidRPr="0082476E">
        <w:rPr>
          <w:rFonts w:ascii="Georgia" w:eastAsia="Calibri" w:hAnsi="Georgia"/>
          <w:bCs w:val="0"/>
          <w:color w:val="585756"/>
          <w:sz w:val="21"/>
          <w:szCs w:val="22"/>
          <w:lang w:val="fr-BE" w:eastAsia="en-US"/>
        </w:rPr>
        <w:t xml:space="preserve"> : un élément accessoire et non strictement nécessaire à l’exécution du marché, </w:t>
      </w:r>
      <w:r w:rsidRPr="0082476E">
        <w:rPr>
          <w:rFonts w:ascii="Georgia" w:eastAsia="Calibri" w:hAnsi="Georgia"/>
          <w:bCs w:val="0"/>
          <w:color w:val="585756"/>
          <w:sz w:val="21"/>
          <w:szCs w:val="22"/>
          <w:u w:val="single"/>
          <w:lang w:val="fr-BE" w:eastAsia="en-US"/>
        </w:rPr>
        <w:t>qui est introduit soit à la demande du pouvoir adjudicateur, soit à l’initiative du soumissionnaire ;</w:t>
      </w:r>
    </w:p>
    <w:p w14:paraId="01210D08"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Inventaire</w:t>
      </w:r>
      <w:r w:rsidRPr="0082476E">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 ;</w:t>
      </w:r>
    </w:p>
    <w:p w14:paraId="6BFD9BEF"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82476E">
        <w:rPr>
          <w:rFonts w:ascii="Georgia" w:eastAsia="Calibri" w:hAnsi="Georgia"/>
          <w:bCs w:val="0"/>
          <w:color w:val="585756"/>
          <w:sz w:val="21"/>
          <w:szCs w:val="22"/>
          <w:u w:val="single"/>
          <w:lang w:val="fr-BE" w:eastAsia="en-US"/>
        </w:rPr>
        <w:t xml:space="preserve">Les règles générales d’exécution RGE </w:t>
      </w:r>
      <w:r w:rsidRPr="0082476E">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82476E">
        <w:rPr>
          <w:rFonts w:ascii="Georgia" w:eastAsia="Calibri" w:hAnsi="Georgia"/>
          <w:bCs w:val="0"/>
          <w:color w:val="585756"/>
          <w:sz w:val="21"/>
          <w:szCs w:val="22"/>
          <w:u w:val="single"/>
          <w:lang w:val="fr-BE" w:eastAsia="en-US"/>
        </w:rPr>
        <w:t>travaux publics ;</w:t>
      </w:r>
    </w:p>
    <w:p w14:paraId="7B540A38"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Le cahier spécial des charges (CSC)</w:t>
      </w:r>
      <w:r w:rsidRPr="0082476E">
        <w:rPr>
          <w:rFonts w:ascii="Georgia" w:eastAsia="Calibri" w:hAnsi="Georgia"/>
          <w:bCs w:val="0"/>
          <w:color w:val="585756"/>
          <w:sz w:val="21"/>
          <w:szCs w:val="22"/>
          <w:lang w:val="fr-BE" w:eastAsia="en-US"/>
        </w:rPr>
        <w:t> : le présent document ainsi que toutes ses annexes et documents auxquels il fait référence ;</w:t>
      </w:r>
    </w:p>
    <w:p w14:paraId="62190F63" w14:textId="77777777" w:rsidR="00CA639D" w:rsidRPr="0082476E" w:rsidRDefault="00CA639D" w:rsidP="00CA639D">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BDA</w:t>
      </w:r>
      <w:r w:rsidRPr="0082476E">
        <w:rPr>
          <w:rFonts w:ascii="Georgia" w:eastAsia="Calibri" w:hAnsi="Georgia"/>
          <w:bCs w:val="0"/>
          <w:color w:val="585756"/>
          <w:sz w:val="21"/>
          <w:szCs w:val="22"/>
          <w:lang w:val="fr-BE" w:eastAsia="en-US"/>
        </w:rPr>
        <w:t> : le Bulletin des Adjudications </w:t>
      </w:r>
    </w:p>
    <w:p w14:paraId="76702B58" w14:textId="77777777" w:rsidR="00CA639D" w:rsidRPr="0082476E" w:rsidRDefault="00CA639D" w:rsidP="00CA639D">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JOUE</w:t>
      </w:r>
      <w:r w:rsidRPr="0082476E">
        <w:rPr>
          <w:rFonts w:ascii="Georgia" w:eastAsia="Calibri" w:hAnsi="Georgia"/>
          <w:bCs w:val="0"/>
          <w:color w:val="585756"/>
          <w:sz w:val="21"/>
          <w:szCs w:val="22"/>
          <w:lang w:val="fr-BE" w:eastAsia="en-US"/>
        </w:rPr>
        <w:t> : le Journal Officiel de l’Union européenne</w:t>
      </w:r>
    </w:p>
    <w:p w14:paraId="483BBBC4" w14:textId="77777777" w:rsidR="00CA639D" w:rsidRPr="0082476E" w:rsidRDefault="00CA639D" w:rsidP="00CA639D">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 xml:space="preserve">OCDE </w:t>
      </w:r>
      <w:r w:rsidRPr="0082476E">
        <w:rPr>
          <w:rFonts w:ascii="Georgia" w:eastAsia="Calibri" w:hAnsi="Georgia"/>
          <w:bCs w:val="0"/>
          <w:color w:val="585756"/>
          <w:sz w:val="21"/>
          <w:szCs w:val="22"/>
          <w:lang w:val="fr-BE" w:eastAsia="en-US"/>
        </w:rPr>
        <w:t>: l’Organisation de Coopération et de Développement Economiques ;</w:t>
      </w:r>
    </w:p>
    <w:p w14:paraId="369F1E27" w14:textId="77777777" w:rsidR="00CA639D" w:rsidRPr="0082476E" w:rsidRDefault="00CA639D" w:rsidP="00CA639D">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E-</w:t>
      </w:r>
      <w:proofErr w:type="spellStart"/>
      <w:proofErr w:type="gramStart"/>
      <w:r w:rsidRPr="0082476E">
        <w:rPr>
          <w:rFonts w:ascii="Georgia" w:eastAsia="Calibri" w:hAnsi="Georgia"/>
          <w:bCs w:val="0"/>
          <w:color w:val="585756"/>
          <w:sz w:val="21"/>
          <w:szCs w:val="22"/>
          <w:u w:val="single"/>
          <w:lang w:val="fr-BE" w:eastAsia="en-US"/>
        </w:rPr>
        <w:t>tendering</w:t>
      </w:r>
      <w:proofErr w:type="spellEnd"/>
      <w:r w:rsidRPr="0082476E">
        <w:rPr>
          <w:rFonts w:ascii="Georgia" w:eastAsia="Calibri" w:hAnsi="Georgia"/>
          <w:bCs w:val="0"/>
          <w:color w:val="585756"/>
          <w:sz w:val="21"/>
          <w:szCs w:val="22"/>
          <w:u w:val="single"/>
          <w:lang w:val="fr-BE" w:eastAsia="en-US"/>
        </w:rPr>
        <w:t>:</w:t>
      </w:r>
      <w:proofErr w:type="gramEnd"/>
      <w:r w:rsidRPr="0082476E">
        <w:rPr>
          <w:rFonts w:ascii="Georgia" w:eastAsia="Calibri" w:hAnsi="Georgia"/>
          <w:bCs w:val="0"/>
          <w:color w:val="585756"/>
          <w:sz w:val="21"/>
          <w:szCs w:val="22"/>
          <w:u w:val="single"/>
          <w:lang w:val="fr-BE" w:eastAsia="en-US"/>
        </w:rPr>
        <w:t xml:space="preserve"> </w:t>
      </w:r>
      <w:r w:rsidRPr="0082476E">
        <w:rPr>
          <w:rFonts w:ascii="Georgia" w:eastAsia="Calibri" w:hAnsi="Georgia"/>
          <w:bCs w:val="0"/>
          <w:color w:val="585756"/>
          <w:sz w:val="21"/>
          <w:szCs w:val="22"/>
          <w:lang w:val="fr-BE" w:eastAsia="en-US"/>
        </w:rPr>
        <w:t>La plateforme</w:t>
      </w:r>
      <w:r w:rsidRPr="0082476E">
        <w:rPr>
          <w:rFonts w:ascii="Georgia" w:eastAsia="Calibri" w:hAnsi="Georgia"/>
          <w:bCs w:val="0"/>
          <w:color w:val="585756"/>
          <w:sz w:val="21"/>
          <w:szCs w:val="22"/>
          <w:u w:val="single"/>
          <w:lang w:val="fr-BE" w:eastAsia="en-US"/>
        </w:rPr>
        <w:t xml:space="preserve"> </w:t>
      </w:r>
      <w:r w:rsidRPr="0082476E">
        <w:rPr>
          <w:rFonts w:ascii="Georgia" w:eastAsia="Calibri" w:hAnsi="Georgia"/>
          <w:bCs w:val="0"/>
          <w:color w:val="585756"/>
          <w:sz w:val="21"/>
          <w:szCs w:val="22"/>
          <w:lang w:val="fr-BE" w:eastAsia="en-US"/>
        </w:rPr>
        <w:t>E-</w:t>
      </w:r>
      <w:proofErr w:type="spellStart"/>
      <w:r w:rsidRPr="0082476E">
        <w:rPr>
          <w:rFonts w:ascii="Georgia" w:eastAsia="Calibri" w:hAnsi="Georgia"/>
          <w:bCs w:val="0"/>
          <w:color w:val="585756"/>
          <w:sz w:val="21"/>
          <w:szCs w:val="22"/>
          <w:lang w:val="fr-BE" w:eastAsia="en-US"/>
        </w:rPr>
        <w:t>tendering</w:t>
      </w:r>
      <w:proofErr w:type="spellEnd"/>
      <w:r w:rsidRPr="0082476E">
        <w:rPr>
          <w:rFonts w:ascii="Georgia" w:eastAsia="Calibri" w:hAnsi="Georgia"/>
          <w:bCs w:val="0"/>
          <w:color w:val="585756"/>
          <w:sz w:val="21"/>
          <w:szCs w:val="22"/>
          <w:lang w:val="fr-BE" w:eastAsia="en-US"/>
        </w:rPr>
        <w:t xml:space="preserve"> permet aux soumissionnaires de soumettre et ouvrir les offres électroniques/demande de participation;</w:t>
      </w:r>
    </w:p>
    <w:p w14:paraId="115490BE"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La pratique de corruption</w:t>
      </w:r>
      <w:r w:rsidRPr="0082476E">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44182F1"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Le litige</w:t>
      </w:r>
      <w:r w:rsidRPr="0082476E">
        <w:rPr>
          <w:rFonts w:ascii="Georgia" w:eastAsia="Calibri" w:hAnsi="Georgia"/>
          <w:bCs w:val="0"/>
          <w:color w:val="585756"/>
          <w:sz w:val="21"/>
          <w:szCs w:val="22"/>
          <w:lang w:val="fr-BE" w:eastAsia="en-US"/>
        </w:rPr>
        <w:t> : l’action en justice.</w:t>
      </w:r>
    </w:p>
    <w:p w14:paraId="1049410E"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p>
    <w:p w14:paraId="65515FF8"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Sous-traitant au sens de la règlementation relative aux marchés publics :</w:t>
      </w:r>
      <w:r w:rsidRPr="0082476E">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7DDB9B89"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Responsable de traitement au sens du RGPD</w:t>
      </w:r>
      <w:r w:rsidRPr="0082476E">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CEACCEE"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Sous-traitant au sens du RGPD :</w:t>
      </w:r>
      <w:r w:rsidRPr="0082476E">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06C4B18A" w14:textId="77777777" w:rsidR="00CA639D" w:rsidRPr="0082476E" w:rsidRDefault="00CA639D" w:rsidP="00CA639D">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Destinataire au sens du RGPD :</w:t>
      </w:r>
      <w:r w:rsidRPr="0082476E">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DB9DFA" w14:textId="77777777" w:rsidR="00CA639D" w:rsidRPr="0082476E" w:rsidRDefault="00CA639D" w:rsidP="009164BF">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82476E">
        <w:rPr>
          <w:rFonts w:ascii="Georgia" w:eastAsia="Calibri" w:hAnsi="Georgia"/>
          <w:bCs w:val="0"/>
          <w:color w:val="585756"/>
          <w:sz w:val="21"/>
          <w:szCs w:val="22"/>
          <w:u w:val="single"/>
          <w:lang w:val="fr-BE" w:eastAsia="en-US"/>
        </w:rPr>
        <w:t>Donnée personnelle</w:t>
      </w:r>
      <w:r w:rsidRPr="0082476E">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w:t>
      </w:r>
      <w:r w:rsidRPr="0082476E">
        <w:rPr>
          <w:rFonts w:ascii="Georgia" w:eastAsia="Calibri" w:hAnsi="Georgia"/>
          <w:bCs w:val="0"/>
          <w:color w:val="585756"/>
          <w:sz w:val="21"/>
          <w:szCs w:val="22"/>
          <w:lang w:val="fr-BE" w:eastAsia="en-US"/>
        </w:rPr>
        <w:lastRenderedPageBreak/>
        <w:t>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E48450D" w14:textId="77777777"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bookmarkStart w:id="21" w:name="_Toc257380474"/>
      <w:bookmarkStart w:id="22" w:name="_Toc260134191"/>
      <w:bookmarkStart w:id="23" w:name="_Toc364253065"/>
      <w:bookmarkStart w:id="24" w:name="_Toc52502987"/>
      <w:bookmarkStart w:id="25" w:name="_Toc150807012"/>
      <w:r w:rsidRPr="0082476E">
        <w:rPr>
          <w:rFonts w:ascii="Georgia" w:hAnsi="Georgia"/>
        </w:rPr>
        <w:t>Confidentialité</w:t>
      </w:r>
      <w:bookmarkEnd w:id="21"/>
      <w:bookmarkEnd w:id="22"/>
      <w:bookmarkEnd w:id="23"/>
      <w:bookmarkEnd w:id="24"/>
      <w:bookmarkEnd w:id="25"/>
    </w:p>
    <w:p w14:paraId="358DFDA2" w14:textId="77777777" w:rsidR="00CA639D" w:rsidRPr="0082476E" w:rsidRDefault="00CA639D" w:rsidP="00CA639D">
      <w:pPr>
        <w:pStyle w:val="Titre3"/>
        <w:rPr>
          <w:rFonts w:ascii="Georgia" w:hAnsi="Georgia"/>
          <w:lang w:val="fr-FR"/>
        </w:rPr>
      </w:pPr>
      <w:bookmarkStart w:id="26" w:name="_Toc150807013"/>
      <w:r w:rsidRPr="0082476E">
        <w:rPr>
          <w:rFonts w:ascii="Georgia" w:hAnsi="Georgia"/>
          <w:lang w:val="fr-FR"/>
        </w:rPr>
        <w:t>Traitement des données à caractère personnel</w:t>
      </w:r>
      <w:bookmarkEnd w:id="26"/>
    </w:p>
    <w:p w14:paraId="2347F7B6" w14:textId="77777777" w:rsidR="00CA639D" w:rsidRPr="0082476E" w:rsidRDefault="00CA639D" w:rsidP="009164BF">
      <w:pPr>
        <w:jc w:val="both"/>
        <w:rPr>
          <w:lang w:val="fr-FR"/>
        </w:rPr>
      </w:pPr>
      <w:r w:rsidRPr="0082476E">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AF6BC03" w14:textId="77777777" w:rsidR="00CA639D" w:rsidRPr="0082476E" w:rsidRDefault="00CA639D" w:rsidP="00CA639D">
      <w:pPr>
        <w:pStyle w:val="Titre3"/>
        <w:rPr>
          <w:rFonts w:ascii="Georgia" w:hAnsi="Georgia"/>
        </w:rPr>
      </w:pPr>
      <w:bookmarkStart w:id="27" w:name="_Toc150807014"/>
      <w:proofErr w:type="spellStart"/>
      <w:r w:rsidRPr="0082476E">
        <w:rPr>
          <w:rFonts w:ascii="Georgia" w:hAnsi="Georgia"/>
        </w:rPr>
        <w:t>Confidentialité</w:t>
      </w:r>
      <w:bookmarkEnd w:id="27"/>
      <w:proofErr w:type="spellEnd"/>
    </w:p>
    <w:p w14:paraId="06979017" w14:textId="77777777" w:rsidR="00CA639D" w:rsidRPr="0082476E" w:rsidRDefault="00CA639D" w:rsidP="009164BF">
      <w:pPr>
        <w:jc w:val="both"/>
        <w:rPr>
          <w:lang w:val="fr-FR"/>
        </w:rPr>
      </w:pPr>
      <w:r w:rsidRPr="0082476E">
        <w:rPr>
          <w:lang w:val="fr-FR"/>
        </w:rPr>
        <w:t xml:space="preserve">Le soumissionnaire ou l'adjudicataire et </w:t>
      </w:r>
      <w:proofErr w:type="spellStart"/>
      <w:r w:rsidRPr="0082476E">
        <w:rPr>
          <w:lang w:val="fr-FR"/>
        </w:rPr>
        <w:t>Enabel</w:t>
      </w:r>
      <w:proofErr w:type="spellEnd"/>
      <w:r w:rsidRPr="0082476E">
        <w:rPr>
          <w:lang w:val="fr-FR"/>
        </w:rPr>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7F7F8364" w14:textId="77777777" w:rsidR="00CA639D" w:rsidRPr="0082476E" w:rsidRDefault="00CA639D" w:rsidP="009164BF">
      <w:pPr>
        <w:jc w:val="both"/>
        <w:rPr>
          <w:lang w:val="fr-FR"/>
        </w:rPr>
      </w:pPr>
      <w:r w:rsidRPr="0082476E">
        <w:rPr>
          <w:lang w:val="fr-FR"/>
        </w:rPr>
        <w:t xml:space="preserve">DÉCLARATION DE CONFIDENTIALITÉ D’ENABEL : </w:t>
      </w:r>
      <w:proofErr w:type="spellStart"/>
      <w:r w:rsidRPr="0082476E">
        <w:rPr>
          <w:lang w:val="fr-FR"/>
        </w:rPr>
        <w:t>Enabel</w:t>
      </w:r>
      <w:proofErr w:type="spellEnd"/>
      <w:r w:rsidRPr="0082476E">
        <w:rPr>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59E086A4" w14:textId="77777777" w:rsidR="00CA639D" w:rsidRPr="0082476E" w:rsidRDefault="00CA639D" w:rsidP="009164BF">
      <w:pPr>
        <w:jc w:val="both"/>
        <w:rPr>
          <w:lang w:val="fr-FR"/>
        </w:rPr>
      </w:pPr>
      <w:r w:rsidRPr="0082476E">
        <w:rPr>
          <w:lang w:val="fr-FR"/>
        </w:rPr>
        <w:t>Voir aussi : https://www.enabel.be/fr/content/declaration-de-confidentialite-denabel</w:t>
      </w:r>
    </w:p>
    <w:p w14:paraId="159A3066" w14:textId="77777777" w:rsidR="00CA639D" w:rsidRPr="0082476E" w:rsidRDefault="00CA639D" w:rsidP="00CA639D">
      <w:pPr>
        <w:pStyle w:val="Titre2"/>
        <w:rPr>
          <w:rFonts w:ascii="Georgia" w:hAnsi="Georgia"/>
        </w:rPr>
      </w:pPr>
      <w:bookmarkStart w:id="28" w:name="_Toc150807015"/>
      <w:r w:rsidRPr="0082476E">
        <w:rPr>
          <w:rFonts w:ascii="Georgia" w:hAnsi="Georgia"/>
        </w:rPr>
        <w:t>Obligations déontologiques</w:t>
      </w:r>
      <w:bookmarkEnd w:id="28"/>
    </w:p>
    <w:p w14:paraId="573F8555" w14:textId="77777777" w:rsidR="00CA639D" w:rsidRPr="0082476E" w:rsidRDefault="00CA639D" w:rsidP="00CA639D">
      <w:pPr>
        <w:pStyle w:val="Corpsdetexte"/>
        <w:rPr>
          <w:rFonts w:ascii="Georgia" w:eastAsia="Calibri" w:hAnsi="Georgia" w:cs="Times New Roman"/>
          <w:color w:val="585756"/>
          <w:kern w:val="0"/>
          <w:sz w:val="21"/>
          <w:szCs w:val="21"/>
          <w:lang w:val="fr-BE"/>
        </w:rPr>
      </w:pPr>
      <w:r w:rsidRPr="0082476E">
        <w:rPr>
          <w:rFonts w:ascii="Georgia" w:eastAsia="Calibri" w:hAnsi="Georgia" w:cs="Times New Roman"/>
          <w:color w:val="585756"/>
          <w:kern w:val="0"/>
          <w:sz w:val="21"/>
          <w:szCs w:val="21"/>
          <w:lang w:val="fr-BE"/>
        </w:rPr>
        <w:t xml:space="preserve">1.7.1. Tout manquement à se conformer à une ou plusieurs des clauses déontologiques peut aboutir à l’exclusion du candidat, du soumissionnaire ou de l’adjudicataire d’autres marchés publics pour </w:t>
      </w:r>
      <w:proofErr w:type="spellStart"/>
      <w:r w:rsidRPr="0082476E">
        <w:rPr>
          <w:rFonts w:ascii="Georgia" w:eastAsia="Calibri" w:hAnsi="Georgia" w:cs="Times New Roman"/>
          <w:color w:val="585756"/>
          <w:kern w:val="0"/>
          <w:sz w:val="21"/>
          <w:szCs w:val="21"/>
          <w:lang w:val="fr-BE"/>
        </w:rPr>
        <w:t>Enabel</w:t>
      </w:r>
      <w:proofErr w:type="spellEnd"/>
      <w:r w:rsidRPr="0082476E">
        <w:rPr>
          <w:rFonts w:ascii="Georgia" w:eastAsia="Calibri" w:hAnsi="Georgia" w:cs="Times New Roman"/>
          <w:color w:val="585756"/>
          <w:kern w:val="0"/>
          <w:sz w:val="21"/>
          <w:szCs w:val="21"/>
          <w:lang w:val="fr-BE"/>
        </w:rPr>
        <w:t>.</w:t>
      </w:r>
    </w:p>
    <w:p w14:paraId="3AEAE446" w14:textId="77777777" w:rsidR="00CA639D" w:rsidRPr="0082476E" w:rsidRDefault="00CA639D" w:rsidP="00CA639D">
      <w:pPr>
        <w:pStyle w:val="Corpsdetexte"/>
        <w:rPr>
          <w:rFonts w:ascii="Georgia" w:eastAsia="Calibri" w:hAnsi="Georgia" w:cs="Times New Roman"/>
          <w:color w:val="585756"/>
          <w:kern w:val="0"/>
          <w:sz w:val="21"/>
          <w:szCs w:val="21"/>
          <w:lang w:val="fr-BE"/>
        </w:rPr>
      </w:pPr>
      <w:r w:rsidRPr="0082476E">
        <w:rPr>
          <w:rFonts w:ascii="Georgia" w:eastAsia="Calibri" w:hAnsi="Georgia" w:cs="Times New Roman"/>
          <w:color w:val="585756"/>
          <w:kern w:val="0"/>
          <w:sz w:val="21"/>
          <w:szCs w:val="21"/>
          <w:lang w:val="fr-BE"/>
        </w:rPr>
        <w:t xml:space="preserve">1.7.2. 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60441577" w14:textId="77777777" w:rsidR="00CA639D" w:rsidRPr="0082476E" w:rsidRDefault="00CA639D" w:rsidP="00CA639D">
      <w:pPr>
        <w:pStyle w:val="Corpsdetexte"/>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 xml:space="preserve">1.7.3. Conformément à la Politique concernant l’exploitation et les abus sexuels de </w:t>
      </w:r>
      <w:proofErr w:type="spellStart"/>
      <w:r w:rsidRPr="0082476E">
        <w:rPr>
          <w:rFonts w:ascii="Georgia" w:eastAsia="Calibri" w:hAnsi="Georgia" w:cs="Times New Roman"/>
          <w:color w:val="585756"/>
          <w:sz w:val="21"/>
          <w:szCs w:val="21"/>
          <w:lang w:val="fr-BE"/>
        </w:rPr>
        <w:t>Enabel</w:t>
      </w:r>
      <w:proofErr w:type="spellEnd"/>
      <w:r w:rsidRPr="0082476E">
        <w:rPr>
          <w:rFonts w:ascii="Georgia" w:eastAsia="Calibri" w:hAnsi="Georgia" w:cs="Times New Roman"/>
          <w:color w:val="585756"/>
          <w:sz w:val="21"/>
          <w:szCs w:val="21"/>
          <w:lang w:val="fr-BE"/>
        </w:rPr>
        <w:t>,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2EF84D60" w14:textId="77777777" w:rsidR="00CA639D" w:rsidRPr="0082476E" w:rsidRDefault="00CA639D" w:rsidP="00CA639D">
      <w:pPr>
        <w:pStyle w:val="Corpsdetexte"/>
        <w:rPr>
          <w:rFonts w:ascii="Georgia" w:eastAsia="Calibri" w:hAnsi="Georgia" w:cs="Times New Roman"/>
          <w:color w:val="585756"/>
          <w:kern w:val="0"/>
          <w:sz w:val="21"/>
          <w:szCs w:val="21"/>
          <w:lang w:val="fr-BE"/>
        </w:rPr>
      </w:pPr>
      <w:r w:rsidRPr="0082476E">
        <w:rPr>
          <w:rFonts w:ascii="Georgia" w:eastAsia="Calibri" w:hAnsi="Georgia" w:cs="Times New Roman"/>
          <w:color w:val="585756"/>
          <w:sz w:val="21"/>
          <w:szCs w:val="21"/>
          <w:lang w:val="fr-BE"/>
        </w:rPr>
        <w:t xml:space="preserve">1.7.4. </w:t>
      </w:r>
      <w:r w:rsidRPr="0082476E">
        <w:rPr>
          <w:rFonts w:ascii="Georgia" w:eastAsia="Calibri" w:hAnsi="Georgia" w:cs="Times New Roman"/>
          <w:color w:val="585756"/>
          <w:kern w:val="0"/>
          <w:sz w:val="21"/>
          <w:szCs w:val="21"/>
          <w:lang w:val="fr-BE"/>
        </w:rPr>
        <w:t xml:space="preserve">Toute tentative d’un candidat ou d’un soumissionnaire visant à se procurer des </w:t>
      </w:r>
      <w:r w:rsidRPr="0082476E">
        <w:rPr>
          <w:rFonts w:ascii="Georgia" w:eastAsia="Calibri" w:hAnsi="Georgia" w:cs="Times New Roman"/>
          <w:color w:val="585756"/>
          <w:kern w:val="0"/>
          <w:sz w:val="21"/>
          <w:szCs w:val="21"/>
          <w:lang w:val="fr-BE"/>
        </w:rPr>
        <w:lastRenderedPageBreak/>
        <w:t>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6BD18DF" w14:textId="77777777" w:rsidR="00CA639D" w:rsidRPr="0082476E" w:rsidRDefault="00CA639D" w:rsidP="00CA639D">
      <w:pPr>
        <w:pStyle w:val="Corpsdetexte"/>
        <w:rPr>
          <w:rFonts w:ascii="Georgia" w:eastAsia="Calibri" w:hAnsi="Georgia" w:cs="Times New Roman"/>
          <w:color w:val="585756"/>
          <w:kern w:val="0"/>
          <w:sz w:val="21"/>
          <w:szCs w:val="21"/>
          <w:lang w:val="fr-BE"/>
        </w:rPr>
      </w:pPr>
      <w:r w:rsidRPr="0082476E">
        <w:rPr>
          <w:rFonts w:ascii="Georgia" w:eastAsia="Calibri" w:hAnsi="Georgia" w:cs="Times New Roman"/>
          <w:color w:val="585756"/>
          <w:kern w:val="0"/>
          <w:sz w:val="21"/>
          <w:szCs w:val="21"/>
          <w:lang w:val="fr-BE"/>
        </w:rPr>
        <w:t>1.7.5. 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F6FD0F2" w14:textId="77777777" w:rsidR="00CA639D" w:rsidRPr="0082476E" w:rsidRDefault="00CA639D" w:rsidP="00CA639D">
      <w:pPr>
        <w:pStyle w:val="Corpsdetexte"/>
        <w:rPr>
          <w:rFonts w:ascii="Georgia" w:eastAsia="Calibri" w:hAnsi="Georgia" w:cs="Times New Roman"/>
          <w:color w:val="585756"/>
          <w:kern w:val="0"/>
          <w:sz w:val="21"/>
          <w:szCs w:val="21"/>
          <w:lang w:val="fr-BE"/>
        </w:rPr>
      </w:pPr>
      <w:r w:rsidRPr="0082476E">
        <w:rPr>
          <w:rFonts w:ascii="Georgia" w:eastAsia="Calibri" w:hAnsi="Georgia" w:cs="Times New Roman"/>
          <w:color w:val="585756"/>
          <w:kern w:val="0"/>
          <w:sz w:val="21"/>
          <w:szCs w:val="21"/>
          <w:lang w:val="fr-BE"/>
        </w:rPr>
        <w:t>1.7.6. 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1FAF94A8" w14:textId="77777777" w:rsidR="00CA639D" w:rsidRPr="0082476E" w:rsidRDefault="00CA639D" w:rsidP="00CA639D">
      <w:pPr>
        <w:pStyle w:val="Corpsdetexte"/>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 xml:space="preserve">1.7.7. Conformément à la Politique de </w:t>
      </w:r>
      <w:proofErr w:type="spellStart"/>
      <w:r w:rsidRPr="0082476E">
        <w:rPr>
          <w:rFonts w:ascii="Georgia" w:eastAsia="Calibri" w:hAnsi="Georgia" w:cs="Times New Roman"/>
          <w:color w:val="585756"/>
          <w:sz w:val="21"/>
          <w:szCs w:val="21"/>
          <w:lang w:val="fr-BE"/>
        </w:rPr>
        <w:t>Enabel</w:t>
      </w:r>
      <w:proofErr w:type="spellEnd"/>
      <w:r w:rsidRPr="0082476E">
        <w:rPr>
          <w:rFonts w:ascii="Georgia" w:eastAsia="Calibri" w:hAnsi="Georgia" w:cs="Times New Roman"/>
          <w:color w:val="585756"/>
          <w:sz w:val="21"/>
          <w:szCs w:val="21"/>
          <w:lang w:val="fr-BE"/>
        </w:rPr>
        <w:t xml:space="preserve"> concernant l’exploitation et les abus sexuels et la Politique de </w:t>
      </w:r>
      <w:proofErr w:type="spellStart"/>
      <w:r w:rsidRPr="0082476E">
        <w:rPr>
          <w:rFonts w:ascii="Georgia" w:eastAsia="Calibri" w:hAnsi="Georgia" w:cs="Times New Roman"/>
          <w:color w:val="585756"/>
          <w:sz w:val="21"/>
          <w:szCs w:val="21"/>
          <w:lang w:val="fr-BE"/>
        </w:rPr>
        <w:t>Enabel</w:t>
      </w:r>
      <w:proofErr w:type="spellEnd"/>
      <w:r w:rsidRPr="0082476E">
        <w:rPr>
          <w:rFonts w:ascii="Georgia" w:eastAsia="Calibri" w:hAnsi="Georgia" w:cs="Times New Roman"/>
          <w:color w:val="585756"/>
          <w:sz w:val="21"/>
          <w:szCs w:val="21"/>
          <w:lang w:val="fr-BE"/>
        </w:rPr>
        <w:t xml:space="preserve"> concernant la maîtrise des risques de fraude et de corruption, les plaintes liées à des questions d’intégrité (fraude, corruption, exploitation ou abus sexuel </w:t>
      </w:r>
      <w:proofErr w:type="gramStart"/>
      <w:r w:rsidRPr="0082476E">
        <w:rPr>
          <w:rFonts w:ascii="Georgia" w:eastAsia="Calibri" w:hAnsi="Georgia" w:cs="Times New Roman"/>
          <w:color w:val="585756"/>
          <w:sz w:val="21"/>
          <w:szCs w:val="21"/>
          <w:lang w:val="fr-BE"/>
        </w:rPr>
        <w:t>… )</w:t>
      </w:r>
      <w:proofErr w:type="gramEnd"/>
      <w:r w:rsidRPr="0082476E">
        <w:rPr>
          <w:rFonts w:ascii="Georgia" w:eastAsia="Calibri" w:hAnsi="Georgia" w:cs="Times New Roman"/>
          <w:color w:val="585756"/>
          <w:sz w:val="21"/>
          <w:szCs w:val="21"/>
          <w:lang w:val="fr-BE"/>
        </w:rPr>
        <w:t xml:space="preserve"> doivent être adressées au bureau d’intégrité via l’adresse https://www.enabelintegrity.be.</w:t>
      </w:r>
    </w:p>
    <w:p w14:paraId="2DE6A21C" w14:textId="77777777" w:rsidR="00CA639D" w:rsidRPr="0082476E" w:rsidRDefault="00CA639D" w:rsidP="00CA639D">
      <w:pPr>
        <w:pStyle w:val="Titre2"/>
        <w:rPr>
          <w:rFonts w:ascii="Georgia" w:hAnsi="Georgia"/>
        </w:rPr>
      </w:pPr>
      <w:bookmarkStart w:id="29" w:name="_Ref228951536"/>
      <w:bookmarkStart w:id="30" w:name="_Toc257039818"/>
      <w:bookmarkStart w:id="31" w:name="_Toc366161151"/>
      <w:bookmarkStart w:id="32" w:name="_Toc150807016"/>
      <w:r w:rsidRPr="0082476E">
        <w:rPr>
          <w:rFonts w:ascii="Georgia" w:hAnsi="Georgia"/>
        </w:rPr>
        <w:t>Droit applicable et tribunaux compétents</w:t>
      </w:r>
      <w:bookmarkEnd w:id="29"/>
      <w:bookmarkEnd w:id="30"/>
      <w:bookmarkEnd w:id="31"/>
      <w:bookmarkEnd w:id="32"/>
    </w:p>
    <w:p w14:paraId="03E5E50A"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marché doit être exécuté et interprété conformément au droit belge.</w:t>
      </w:r>
    </w:p>
    <w:p w14:paraId="25907472"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Les parties s’engagent à remplir de bonne foi leurs engagements en vue d’assurer la bonne fin du marché.</w:t>
      </w:r>
    </w:p>
    <w:p w14:paraId="31CFFBA7"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12F5FF07"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À défaut d’accord, les tribunaux de Bruxelles sont seuls compétents pour trouver une solution.</w:t>
      </w:r>
    </w:p>
    <w:p w14:paraId="02455C5B" w14:textId="77777777" w:rsidR="00CA639D" w:rsidRPr="0082476E" w:rsidRDefault="00CA639D" w:rsidP="00CA639D">
      <w:pPr>
        <w:pStyle w:val="Corpsdetexte"/>
        <w:rPr>
          <w:rFonts w:ascii="Georgia" w:hAnsi="Georgia"/>
        </w:rPr>
      </w:pPr>
    </w:p>
    <w:p w14:paraId="39F4B400" w14:textId="77777777" w:rsidR="00CA639D" w:rsidRPr="0082476E" w:rsidRDefault="00CA639D" w:rsidP="00CA639D">
      <w:pPr>
        <w:pStyle w:val="Titre1"/>
        <w:keepNext/>
        <w:pageBreakBefore/>
        <w:widowControl w:val="0"/>
        <w:numPr>
          <w:ilvl w:val="0"/>
          <w:numId w:val="0"/>
        </w:numPr>
        <w:shd w:val="clear" w:color="auto" w:fill="auto"/>
        <w:suppressAutoHyphens/>
        <w:autoSpaceDE/>
        <w:autoSpaceDN/>
        <w:adjustRightInd/>
        <w:spacing w:before="0" w:line="240" w:lineRule="auto"/>
        <w:rPr>
          <w:rFonts w:ascii="Georgia" w:hAnsi="Georgia"/>
        </w:rPr>
      </w:pPr>
      <w:bookmarkStart w:id="33" w:name="_Toc364253066"/>
      <w:r w:rsidRPr="0082476E">
        <w:rPr>
          <w:rFonts w:ascii="Georgia" w:hAnsi="Georgia"/>
        </w:rPr>
        <w:lastRenderedPageBreak/>
        <w:t xml:space="preserve"> </w:t>
      </w:r>
      <w:bookmarkStart w:id="34" w:name="_Toc257380476"/>
      <w:bookmarkStart w:id="35" w:name="_Toc260134193"/>
      <w:bookmarkStart w:id="36" w:name="_Toc364253067"/>
      <w:bookmarkEnd w:id="33"/>
    </w:p>
    <w:p w14:paraId="7BAA2C88" w14:textId="77777777" w:rsidR="00CA639D" w:rsidRPr="0082476E" w:rsidRDefault="00CA639D" w:rsidP="00CA639D">
      <w:pPr>
        <w:pStyle w:val="Titre1"/>
        <w:rPr>
          <w:rFonts w:ascii="Georgia" w:hAnsi="Georgia"/>
        </w:rPr>
      </w:pPr>
      <w:bookmarkStart w:id="37" w:name="_Toc150807018"/>
      <w:bookmarkEnd w:id="34"/>
      <w:bookmarkEnd w:id="35"/>
      <w:bookmarkEnd w:id="36"/>
      <w:r w:rsidRPr="0082476E">
        <w:rPr>
          <w:rFonts w:ascii="Georgia" w:hAnsi="Georgia"/>
        </w:rPr>
        <w:t>Objet et portée du marché</w:t>
      </w:r>
      <w:bookmarkEnd w:id="37"/>
    </w:p>
    <w:p w14:paraId="4A7B47A7" w14:textId="77777777"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bookmarkStart w:id="38" w:name="_Toc150807019"/>
      <w:r w:rsidRPr="0082476E">
        <w:rPr>
          <w:rFonts w:ascii="Georgia" w:hAnsi="Georgia"/>
        </w:rPr>
        <w:t>Nature du marché</w:t>
      </w:r>
      <w:bookmarkEnd w:id="38"/>
    </w:p>
    <w:p w14:paraId="7678C162"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présent marché est un marché de fournitures</w:t>
      </w:r>
    </w:p>
    <w:p w14:paraId="119FC623" w14:textId="77777777"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bookmarkStart w:id="39" w:name="_Toc257380471"/>
      <w:bookmarkStart w:id="40" w:name="_Toc260134188"/>
      <w:bookmarkStart w:id="41" w:name="_Toc364253068"/>
      <w:bookmarkStart w:id="42" w:name="_Toc150807020"/>
      <w:r w:rsidRPr="0082476E">
        <w:rPr>
          <w:rFonts w:ascii="Georgia" w:hAnsi="Georgia"/>
        </w:rPr>
        <w:t>Objet</w:t>
      </w:r>
      <w:bookmarkEnd w:id="39"/>
      <w:bookmarkEnd w:id="40"/>
      <w:r w:rsidRPr="0082476E">
        <w:rPr>
          <w:rFonts w:ascii="Georgia" w:hAnsi="Georgia"/>
        </w:rPr>
        <w:t xml:space="preserve"> du marché</w:t>
      </w:r>
      <w:bookmarkEnd w:id="41"/>
      <w:bookmarkEnd w:id="42"/>
    </w:p>
    <w:p w14:paraId="3980F82B" w14:textId="07D0672F"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 xml:space="preserve">Ce marché consiste en </w:t>
      </w:r>
      <w:r>
        <w:rPr>
          <w:rFonts w:ascii="Georgia" w:eastAsia="Calibri" w:hAnsi="Georgia" w:cs="Times New Roman"/>
          <w:color w:val="585756"/>
          <w:kern w:val="0"/>
          <w:sz w:val="21"/>
          <w:szCs w:val="22"/>
          <w:lang w:val="fr-BE"/>
        </w:rPr>
        <w:t>l’acquisition</w:t>
      </w:r>
      <w:r w:rsidRPr="00CA639D">
        <w:rPr>
          <w:rFonts w:ascii="Georgia" w:eastAsia="Calibri" w:hAnsi="Georgia" w:cs="Times New Roman"/>
          <w:color w:val="585756"/>
          <w:kern w:val="0"/>
          <w:sz w:val="21"/>
          <w:szCs w:val="22"/>
          <w:lang w:val="fr-BE"/>
        </w:rPr>
        <w:t xml:space="preserve"> de fourniture de lits et matelas </w:t>
      </w:r>
      <w:r w:rsidR="00F01FFE">
        <w:rPr>
          <w:rFonts w:ascii="Georgia" w:eastAsia="Calibri" w:hAnsi="Georgia" w:cs="Times New Roman"/>
          <w:color w:val="585756"/>
          <w:kern w:val="0"/>
          <w:sz w:val="21"/>
          <w:szCs w:val="22"/>
          <w:lang w:val="fr-BE"/>
        </w:rPr>
        <w:t>pour</w:t>
      </w:r>
      <w:r w:rsidRPr="00CA639D">
        <w:rPr>
          <w:rFonts w:ascii="Georgia" w:eastAsia="Calibri" w:hAnsi="Georgia" w:cs="Times New Roman"/>
          <w:color w:val="585756"/>
          <w:kern w:val="0"/>
          <w:sz w:val="21"/>
          <w:szCs w:val="22"/>
          <w:lang w:val="fr-BE"/>
        </w:rPr>
        <w:t xml:space="preserve"> les prisons Ngozi-Femmes, Ngozi-Hommes et Prison </w:t>
      </w:r>
      <w:proofErr w:type="spellStart"/>
      <w:r w:rsidRPr="00CA639D">
        <w:rPr>
          <w:rFonts w:ascii="Georgia" w:eastAsia="Calibri" w:hAnsi="Georgia" w:cs="Times New Roman"/>
          <w:color w:val="585756"/>
          <w:kern w:val="0"/>
          <w:sz w:val="21"/>
          <w:szCs w:val="22"/>
          <w:lang w:val="fr-BE"/>
        </w:rPr>
        <w:t>Muyinga</w:t>
      </w:r>
      <w:proofErr w:type="spellEnd"/>
      <w:r w:rsidRPr="0082476E">
        <w:rPr>
          <w:rFonts w:ascii="Georgia" w:eastAsia="Calibri" w:hAnsi="Georgia" w:cs="Times New Roman"/>
          <w:color w:val="585756"/>
          <w:kern w:val="0"/>
          <w:sz w:val="21"/>
          <w:szCs w:val="22"/>
          <w:lang w:val="fr-BE"/>
        </w:rPr>
        <w:t>, conformément aux conditions du présent CSC.</w:t>
      </w:r>
    </w:p>
    <w:p w14:paraId="23BD6017" w14:textId="169625E0"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bookmarkStart w:id="43" w:name="_Toc150807021"/>
      <w:r w:rsidRPr="0082476E">
        <w:rPr>
          <w:rFonts w:ascii="Georgia" w:hAnsi="Georgia"/>
        </w:rPr>
        <w:t>Lots</w:t>
      </w:r>
      <w:bookmarkEnd w:id="43"/>
    </w:p>
    <w:p w14:paraId="331C1D5C"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 xml:space="preserve">Le marché est divisé en </w:t>
      </w:r>
      <w:r>
        <w:rPr>
          <w:rFonts w:ascii="Georgia" w:eastAsia="Calibri" w:hAnsi="Georgia" w:cs="Times New Roman"/>
          <w:color w:val="585756"/>
          <w:kern w:val="0"/>
          <w:sz w:val="21"/>
          <w:szCs w:val="22"/>
          <w:lang w:val="fr-BE"/>
        </w:rPr>
        <w:t>2</w:t>
      </w:r>
      <w:r w:rsidRPr="0082476E">
        <w:rPr>
          <w:rFonts w:ascii="Georgia" w:eastAsia="Calibri" w:hAnsi="Georgia" w:cs="Times New Roman"/>
          <w:color w:val="585756"/>
          <w:kern w:val="0"/>
          <w:sz w:val="21"/>
          <w:szCs w:val="22"/>
          <w:lang w:val="fr-BE"/>
        </w:rPr>
        <w:t xml:space="preserve"> lots formant chacun un tout indivisible.  Le soumissionnaire peut introduire une offre pour un ou tous les lots. Une offre pour une partie d’un lot est irrecevable.</w:t>
      </w:r>
    </w:p>
    <w:p w14:paraId="589F2571"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La description de chaque lot est reprise dans les prescriptions techniques du présent CSC.</w:t>
      </w:r>
    </w:p>
    <w:p w14:paraId="6C6C43C7" w14:textId="77777777" w:rsidR="00CA639D"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tableau ci-dessous reprend les lots avec les différents postes associés.  Ces postes sont groupés et forment un seul lot. Il n’est pas possible de soumissionner pour un ou plusieurs postes et le soumissionnaire est tenu de remettre prix pour tous les postes d’un même lot.</w:t>
      </w:r>
    </w:p>
    <w:tbl>
      <w:tblPr>
        <w:tblStyle w:val="Grilledutableau"/>
        <w:tblW w:w="8494" w:type="dxa"/>
        <w:tblLook w:val="04A0" w:firstRow="1" w:lastRow="0" w:firstColumn="1" w:lastColumn="0" w:noHBand="0" w:noVBand="1"/>
      </w:tblPr>
      <w:tblGrid>
        <w:gridCol w:w="1129"/>
        <w:gridCol w:w="4998"/>
        <w:gridCol w:w="2367"/>
      </w:tblGrid>
      <w:tr w:rsidR="008A4E4E" w:rsidRPr="009164BF" w14:paraId="05F62E55" w14:textId="77777777" w:rsidTr="008A4E4E">
        <w:trPr>
          <w:trHeight w:val="468"/>
        </w:trPr>
        <w:tc>
          <w:tcPr>
            <w:tcW w:w="1129" w:type="dxa"/>
          </w:tcPr>
          <w:p w14:paraId="1071206F" w14:textId="155FC85C" w:rsidR="008A4E4E" w:rsidRPr="009164BF" w:rsidRDefault="008A4E4E" w:rsidP="00CA639D">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LOT</w:t>
            </w:r>
            <w:r w:rsidR="00A822CE">
              <w:rPr>
                <w:rFonts w:eastAsia="Times New Roman" w:cs="Calibri"/>
                <w:color w:val="auto"/>
                <w:sz w:val="22"/>
                <w:lang w:val="fr-FR" w:eastAsia="fr-FR"/>
              </w:rPr>
              <w:t>S</w:t>
            </w:r>
          </w:p>
        </w:tc>
        <w:tc>
          <w:tcPr>
            <w:tcW w:w="4998" w:type="dxa"/>
          </w:tcPr>
          <w:p w14:paraId="5EF5EE9B" w14:textId="77777777" w:rsidR="008A4E4E" w:rsidRPr="009164BF" w:rsidRDefault="008A4E4E" w:rsidP="00CA639D">
            <w:pPr>
              <w:spacing w:line="240" w:lineRule="auto"/>
              <w:rPr>
                <w:rFonts w:eastAsia="Times New Roman" w:cs="Calibri"/>
                <w:color w:val="auto"/>
                <w:sz w:val="22"/>
                <w:lang w:val="fr-FR" w:eastAsia="fr-FR"/>
              </w:rPr>
            </w:pPr>
            <w:r w:rsidRPr="009164BF">
              <w:rPr>
                <w:rFonts w:eastAsia="Times New Roman" w:cs="Calibri"/>
                <w:color w:val="auto"/>
                <w:sz w:val="22"/>
                <w:lang w:val="fr-FR" w:eastAsia="fr-FR"/>
              </w:rPr>
              <w:t>DESIGNATION</w:t>
            </w:r>
          </w:p>
        </w:tc>
        <w:tc>
          <w:tcPr>
            <w:tcW w:w="2367" w:type="dxa"/>
          </w:tcPr>
          <w:p w14:paraId="1BCF9790" w14:textId="77777777" w:rsidR="008A4E4E" w:rsidRPr="009164BF" w:rsidRDefault="008A4E4E" w:rsidP="00CA639D">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QUANTITE</w:t>
            </w:r>
          </w:p>
        </w:tc>
      </w:tr>
      <w:tr w:rsidR="008A4E4E" w:rsidRPr="009164BF" w14:paraId="31478A97" w14:textId="77777777" w:rsidTr="008A4E4E">
        <w:trPr>
          <w:trHeight w:val="468"/>
        </w:trPr>
        <w:tc>
          <w:tcPr>
            <w:tcW w:w="1129" w:type="dxa"/>
            <w:vMerge w:val="restart"/>
          </w:tcPr>
          <w:p w14:paraId="505C1D23" w14:textId="77777777" w:rsidR="008A4E4E" w:rsidRPr="00CA639D" w:rsidRDefault="008A4E4E" w:rsidP="00CA639D">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LOT 1</w:t>
            </w:r>
          </w:p>
        </w:tc>
        <w:tc>
          <w:tcPr>
            <w:tcW w:w="4998" w:type="dxa"/>
            <w:hideMark/>
          </w:tcPr>
          <w:p w14:paraId="78D6B2A2" w14:textId="77777777" w:rsidR="008A4E4E" w:rsidRPr="00CA639D" w:rsidRDefault="008A4E4E" w:rsidP="00CA639D">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Lits pour Prison Ngozi-Hommes (Tranche Ferme)</w:t>
            </w:r>
          </w:p>
        </w:tc>
        <w:tc>
          <w:tcPr>
            <w:tcW w:w="2367" w:type="dxa"/>
          </w:tcPr>
          <w:p w14:paraId="5F8FF8C5" w14:textId="77777777" w:rsidR="008A4E4E" w:rsidRPr="00CA639D" w:rsidRDefault="008A4E4E" w:rsidP="00CA639D">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445 </w:t>
            </w:r>
          </w:p>
        </w:tc>
      </w:tr>
      <w:tr w:rsidR="008A4E4E" w:rsidRPr="009164BF" w14:paraId="30CD48F2" w14:textId="77777777" w:rsidTr="008A4E4E">
        <w:trPr>
          <w:trHeight w:val="528"/>
        </w:trPr>
        <w:tc>
          <w:tcPr>
            <w:tcW w:w="1129" w:type="dxa"/>
            <w:vMerge/>
            <w:noWrap/>
          </w:tcPr>
          <w:p w14:paraId="6F28C855" w14:textId="77777777" w:rsidR="008A4E4E" w:rsidRPr="009164BF" w:rsidRDefault="008A4E4E" w:rsidP="008A4E4E">
            <w:pPr>
              <w:spacing w:line="240" w:lineRule="auto"/>
              <w:jc w:val="center"/>
              <w:rPr>
                <w:rFonts w:eastAsia="Times New Roman" w:cs="Calibri"/>
                <w:color w:val="auto"/>
                <w:sz w:val="22"/>
                <w:lang w:val="fr-FR" w:eastAsia="fr-FR"/>
              </w:rPr>
            </w:pPr>
          </w:p>
        </w:tc>
        <w:tc>
          <w:tcPr>
            <w:tcW w:w="4998" w:type="dxa"/>
          </w:tcPr>
          <w:p w14:paraId="0A9A58F2" w14:textId="77777777" w:rsidR="008A4E4E" w:rsidRPr="009164BF" w:rsidRDefault="008A4E4E" w:rsidP="008A4E4E">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Lits pour Prison Ngozi-Femmes (Tranche Conditionnelle)</w:t>
            </w:r>
          </w:p>
        </w:tc>
        <w:tc>
          <w:tcPr>
            <w:tcW w:w="2367" w:type="dxa"/>
          </w:tcPr>
          <w:p w14:paraId="5E52FD53" w14:textId="77777777" w:rsidR="008A4E4E" w:rsidRPr="00CA639D" w:rsidRDefault="008A4E4E" w:rsidP="008A4E4E">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113 </w:t>
            </w:r>
          </w:p>
        </w:tc>
      </w:tr>
      <w:tr w:rsidR="00A822CE" w:rsidRPr="009164BF" w14:paraId="20BF2902" w14:textId="77777777" w:rsidTr="008A4E4E">
        <w:trPr>
          <w:trHeight w:val="528"/>
        </w:trPr>
        <w:tc>
          <w:tcPr>
            <w:tcW w:w="1129" w:type="dxa"/>
            <w:vMerge w:val="restart"/>
            <w:noWrap/>
          </w:tcPr>
          <w:p w14:paraId="407545BE" w14:textId="77777777" w:rsidR="00A822CE" w:rsidRPr="00CA639D" w:rsidRDefault="00A822CE" w:rsidP="008A4E4E">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LOT 2</w:t>
            </w:r>
          </w:p>
        </w:tc>
        <w:tc>
          <w:tcPr>
            <w:tcW w:w="4998" w:type="dxa"/>
            <w:hideMark/>
          </w:tcPr>
          <w:p w14:paraId="6E01504E" w14:textId="7C0B1B9E" w:rsidR="00A822CE" w:rsidRPr="00CA639D" w:rsidRDefault="00A822CE" w:rsidP="008A4E4E">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 xml:space="preserve">Matelas pour Prison </w:t>
            </w:r>
            <w:proofErr w:type="spellStart"/>
            <w:r w:rsidRPr="00CA639D">
              <w:rPr>
                <w:rFonts w:eastAsia="Times New Roman" w:cs="Calibri"/>
                <w:color w:val="auto"/>
                <w:sz w:val="22"/>
                <w:lang w:val="fr-FR" w:eastAsia="fr-FR"/>
              </w:rPr>
              <w:t>Muyinga</w:t>
            </w:r>
            <w:proofErr w:type="spellEnd"/>
            <w:r w:rsidRPr="00CA639D">
              <w:rPr>
                <w:rFonts w:eastAsia="Times New Roman" w:cs="Calibri"/>
                <w:color w:val="auto"/>
                <w:sz w:val="22"/>
                <w:lang w:val="fr-FR" w:eastAsia="fr-FR"/>
              </w:rPr>
              <w:t xml:space="preserve"> </w:t>
            </w:r>
            <w:r w:rsidRPr="00A822CE">
              <w:rPr>
                <w:rFonts w:eastAsia="Times New Roman" w:cs="Calibri"/>
                <w:color w:val="auto"/>
                <w:sz w:val="22"/>
                <w:lang w:val="fr-FR" w:eastAsia="fr-FR"/>
              </w:rPr>
              <w:t>(Tranche Ferme)</w:t>
            </w:r>
          </w:p>
        </w:tc>
        <w:tc>
          <w:tcPr>
            <w:tcW w:w="2367" w:type="dxa"/>
          </w:tcPr>
          <w:p w14:paraId="4372A8B6" w14:textId="77777777" w:rsidR="00A822CE" w:rsidRPr="00CA639D" w:rsidRDefault="00A822CE" w:rsidP="008A4E4E">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308 </w:t>
            </w:r>
          </w:p>
        </w:tc>
      </w:tr>
      <w:tr w:rsidR="00A822CE" w:rsidRPr="009164BF" w14:paraId="6A791CA9" w14:textId="77777777" w:rsidTr="008A4E4E">
        <w:trPr>
          <w:trHeight w:val="528"/>
        </w:trPr>
        <w:tc>
          <w:tcPr>
            <w:tcW w:w="1129" w:type="dxa"/>
            <w:vMerge/>
            <w:noWrap/>
          </w:tcPr>
          <w:p w14:paraId="0CCA9835" w14:textId="77777777" w:rsidR="00A822CE" w:rsidRPr="009164BF" w:rsidRDefault="00A822CE" w:rsidP="00A822CE">
            <w:pPr>
              <w:spacing w:line="240" w:lineRule="auto"/>
              <w:jc w:val="center"/>
              <w:rPr>
                <w:rFonts w:eastAsia="Times New Roman" w:cs="Calibri"/>
                <w:color w:val="auto"/>
                <w:sz w:val="22"/>
                <w:lang w:val="fr-FR" w:eastAsia="fr-FR"/>
              </w:rPr>
            </w:pPr>
          </w:p>
        </w:tc>
        <w:tc>
          <w:tcPr>
            <w:tcW w:w="4998" w:type="dxa"/>
          </w:tcPr>
          <w:p w14:paraId="533DF2AF" w14:textId="2B666974" w:rsidR="00A822CE" w:rsidRPr="00CA639D" w:rsidRDefault="00A822CE" w:rsidP="00A822CE">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Matelas pour Prison Ngozi-Hommes (Tranche Ferme)</w:t>
            </w:r>
          </w:p>
        </w:tc>
        <w:tc>
          <w:tcPr>
            <w:tcW w:w="2367" w:type="dxa"/>
          </w:tcPr>
          <w:p w14:paraId="0A93FDB7" w14:textId="12E86328" w:rsidR="00A822CE" w:rsidRPr="00CA639D" w:rsidRDefault="00A822CE" w:rsidP="00A822CE">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890 </w:t>
            </w:r>
          </w:p>
        </w:tc>
      </w:tr>
      <w:tr w:rsidR="00A822CE" w:rsidRPr="009164BF" w14:paraId="3896DBEE" w14:textId="77777777" w:rsidTr="008A4E4E">
        <w:trPr>
          <w:trHeight w:val="528"/>
        </w:trPr>
        <w:tc>
          <w:tcPr>
            <w:tcW w:w="1129" w:type="dxa"/>
            <w:vMerge/>
            <w:noWrap/>
          </w:tcPr>
          <w:p w14:paraId="39E6F6CF" w14:textId="77777777" w:rsidR="00A822CE" w:rsidRPr="009164BF" w:rsidRDefault="00A822CE" w:rsidP="00A822CE">
            <w:pPr>
              <w:spacing w:line="240" w:lineRule="auto"/>
              <w:jc w:val="center"/>
              <w:rPr>
                <w:rFonts w:eastAsia="Times New Roman" w:cs="Calibri"/>
                <w:color w:val="auto"/>
                <w:sz w:val="22"/>
                <w:lang w:val="fr-FR" w:eastAsia="fr-FR"/>
              </w:rPr>
            </w:pPr>
          </w:p>
        </w:tc>
        <w:tc>
          <w:tcPr>
            <w:tcW w:w="4998" w:type="dxa"/>
          </w:tcPr>
          <w:p w14:paraId="6C972C8D" w14:textId="16A77B44" w:rsidR="00A822CE" w:rsidRPr="00CA639D" w:rsidRDefault="00A822CE" w:rsidP="00A822CE">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Matelas pour Prison Ngozi-Femmes (Tranche Conditionnelle)</w:t>
            </w:r>
          </w:p>
        </w:tc>
        <w:tc>
          <w:tcPr>
            <w:tcW w:w="2367" w:type="dxa"/>
          </w:tcPr>
          <w:p w14:paraId="7E9516C1" w14:textId="3230937B" w:rsidR="00A822CE" w:rsidRPr="00CA639D" w:rsidRDefault="00A822CE" w:rsidP="00A822CE">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226 </w:t>
            </w:r>
          </w:p>
        </w:tc>
      </w:tr>
    </w:tbl>
    <w:p w14:paraId="6094F1DD" w14:textId="77777777" w:rsidR="00CA639D" w:rsidRDefault="00CA639D" w:rsidP="00CA639D">
      <w:pPr>
        <w:pStyle w:val="Corpsdetexte"/>
        <w:rPr>
          <w:rFonts w:ascii="Georgia" w:hAnsi="Georgia"/>
          <w:i/>
          <w:sz w:val="18"/>
          <w:szCs w:val="18"/>
          <w:highlight w:val="lightGray"/>
          <w:lang w:val="en-US"/>
        </w:rPr>
      </w:pPr>
    </w:p>
    <w:p w14:paraId="4D0F97B5" w14:textId="77777777" w:rsidR="00193461" w:rsidRPr="00211A79" w:rsidRDefault="00193461" w:rsidP="0019346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6A3BCE39" w14:textId="77777777" w:rsidR="00193461" w:rsidRPr="00C272AD" w:rsidRDefault="00193461" w:rsidP="00CA639D">
      <w:pPr>
        <w:pStyle w:val="Corpsdetexte"/>
        <w:rPr>
          <w:rFonts w:ascii="Georgia" w:hAnsi="Georgia"/>
          <w:i/>
          <w:sz w:val="18"/>
          <w:szCs w:val="18"/>
          <w:highlight w:val="lightGray"/>
        </w:rPr>
      </w:pPr>
    </w:p>
    <w:p w14:paraId="136347E3" w14:textId="77777777"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r w:rsidRPr="00C272AD">
        <w:rPr>
          <w:rFonts w:ascii="Georgia" w:hAnsi="Georgia"/>
          <w:lang w:val="fr-FR"/>
        </w:rPr>
        <w:t xml:space="preserve"> </w:t>
      </w:r>
      <w:bookmarkStart w:id="44" w:name="_Toc150807022"/>
      <w:r w:rsidRPr="0082476E">
        <w:rPr>
          <w:rFonts w:ascii="Georgia" w:hAnsi="Georgia"/>
        </w:rPr>
        <w:t>Postes</w:t>
      </w:r>
      <w:bookmarkEnd w:id="44"/>
    </w:p>
    <w:p w14:paraId="62C98782"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marché est composé des postes suivants :</w:t>
      </w:r>
    </w:p>
    <w:p w14:paraId="68608155"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w:t>
      </w:r>
      <w:proofErr w:type="gramStart"/>
      <w:r w:rsidRPr="0082476E">
        <w:rPr>
          <w:rFonts w:ascii="Georgia" w:eastAsia="Calibri" w:hAnsi="Georgia" w:cs="Times New Roman"/>
          <w:color w:val="585756"/>
          <w:kern w:val="0"/>
          <w:sz w:val="21"/>
          <w:szCs w:val="22"/>
          <w:lang w:val="fr-BE"/>
        </w:rPr>
        <w:t>voir</w:t>
      </w:r>
      <w:proofErr w:type="gramEnd"/>
      <w:r w:rsidRPr="0082476E">
        <w:rPr>
          <w:rFonts w:ascii="Georgia" w:eastAsia="Calibri" w:hAnsi="Georgia" w:cs="Times New Roman"/>
          <w:color w:val="585756"/>
          <w:kern w:val="0"/>
          <w:sz w:val="21"/>
          <w:szCs w:val="22"/>
          <w:lang w:val="fr-BE"/>
        </w:rPr>
        <w:t xml:space="preserve"> également Partie 3 et/ou inventaire)</w:t>
      </w:r>
    </w:p>
    <w:p w14:paraId="594E846D"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343B2EAD" w14:textId="77777777" w:rsidR="00CA639D" w:rsidRPr="0082476E" w:rsidRDefault="00CA639D" w:rsidP="00CA639D">
      <w:pPr>
        <w:pStyle w:val="Corpsdetexte"/>
        <w:rPr>
          <w:rFonts w:ascii="Georgia" w:hAnsi="Georgia"/>
        </w:rPr>
      </w:pPr>
    </w:p>
    <w:p w14:paraId="5D7A7DF6" w14:textId="77777777"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bookmarkStart w:id="45" w:name="_Toc364253069"/>
      <w:bookmarkStart w:id="46" w:name="_Toc150807023"/>
      <w:r w:rsidRPr="0082476E">
        <w:rPr>
          <w:rFonts w:ascii="Georgia" w:hAnsi="Georgia"/>
        </w:rPr>
        <w:lastRenderedPageBreak/>
        <w:t>Durée du marché</w:t>
      </w:r>
      <w:bookmarkEnd w:id="45"/>
      <w:bookmarkEnd w:id="46"/>
    </w:p>
    <w:p w14:paraId="3F3F1B69" w14:textId="77777777" w:rsidR="008A4E4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marché débute à la notification de l’attribution et a une durée de</w:t>
      </w:r>
      <w:r w:rsidR="008A4E4E">
        <w:rPr>
          <w:rFonts w:ascii="Georgia" w:eastAsia="Calibri" w:hAnsi="Georgia" w:cs="Times New Roman"/>
          <w:color w:val="585756"/>
          <w:kern w:val="0"/>
          <w:sz w:val="21"/>
          <w:szCs w:val="22"/>
          <w:lang w:val="fr-BE"/>
        </w:rPr>
        <w:t> :</w:t>
      </w:r>
    </w:p>
    <w:p w14:paraId="75D6534F" w14:textId="23B30B50" w:rsidR="00D80884" w:rsidRDefault="00D80884" w:rsidP="00D80884">
      <w:pPr>
        <w:pStyle w:val="Corpsdetexte"/>
        <w:rPr>
          <w:rFonts w:ascii="Georgia" w:eastAsia="Calibri" w:hAnsi="Georgia" w:cs="Times New Roman"/>
          <w:color w:val="585756"/>
          <w:kern w:val="0"/>
          <w:sz w:val="21"/>
          <w:szCs w:val="22"/>
          <w:lang w:val="fr-BE"/>
        </w:rPr>
      </w:pPr>
      <w:bookmarkStart w:id="47" w:name="_Hlk176333781"/>
      <w:r>
        <w:rPr>
          <w:rFonts w:ascii="Georgia" w:eastAsia="Calibri" w:hAnsi="Georgia" w:cs="Times New Roman"/>
          <w:color w:val="585756"/>
          <w:kern w:val="0"/>
          <w:sz w:val="21"/>
          <w:szCs w:val="22"/>
          <w:lang w:val="fr-BE"/>
        </w:rPr>
        <w:t xml:space="preserve">Lot 1 : Tranche ferme : </w:t>
      </w:r>
      <w:r w:rsidR="004D7995">
        <w:rPr>
          <w:rFonts w:ascii="Georgia" w:eastAsia="Calibri" w:hAnsi="Georgia" w:cs="Times New Roman"/>
          <w:color w:val="585756"/>
          <w:kern w:val="0"/>
          <w:sz w:val="21"/>
          <w:szCs w:val="22"/>
          <w:highlight w:val="yellow"/>
          <w:lang w:val="fr-BE"/>
        </w:rPr>
        <w:t>120 jours calendaires</w:t>
      </w:r>
    </w:p>
    <w:p w14:paraId="3A46E1BB" w14:textId="7823386B" w:rsidR="00D80884" w:rsidRDefault="00D80884" w:rsidP="00D80884">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1 : Tranche conditionnelle </w:t>
      </w:r>
      <w:r w:rsidRPr="009164BF">
        <w:rPr>
          <w:rFonts w:ascii="Georgia" w:eastAsia="Calibri" w:hAnsi="Georgia" w:cs="Times New Roman"/>
          <w:color w:val="585756"/>
          <w:kern w:val="0"/>
          <w:sz w:val="21"/>
          <w:szCs w:val="22"/>
          <w:highlight w:val="yellow"/>
          <w:lang w:val="fr-BE"/>
        </w:rPr>
        <w:t>:</w:t>
      </w:r>
      <w:r>
        <w:rPr>
          <w:rFonts w:ascii="Georgia" w:eastAsia="Calibri" w:hAnsi="Georgia" w:cs="Times New Roman"/>
          <w:color w:val="585756"/>
          <w:kern w:val="0"/>
          <w:sz w:val="21"/>
          <w:szCs w:val="22"/>
          <w:highlight w:val="yellow"/>
          <w:lang w:val="fr-BE"/>
        </w:rPr>
        <w:t xml:space="preserve"> </w:t>
      </w:r>
      <w:r w:rsidR="004D7995">
        <w:rPr>
          <w:rFonts w:ascii="Georgia" w:eastAsia="Calibri" w:hAnsi="Georgia" w:cs="Times New Roman"/>
          <w:color w:val="585756"/>
          <w:kern w:val="0"/>
          <w:sz w:val="21"/>
          <w:szCs w:val="22"/>
          <w:highlight w:val="yellow"/>
          <w:lang w:val="fr-BE"/>
        </w:rPr>
        <w:t>90 jours calendaires</w:t>
      </w:r>
      <w:r w:rsidRPr="009164BF">
        <w:rPr>
          <w:rFonts w:ascii="Georgia" w:eastAsia="Calibri" w:hAnsi="Georgia" w:cs="Times New Roman"/>
          <w:color w:val="585756"/>
          <w:kern w:val="0"/>
          <w:sz w:val="21"/>
          <w:szCs w:val="22"/>
          <w:highlight w:val="yellow"/>
          <w:lang w:val="fr-BE"/>
        </w:rPr>
        <w:t>.</w:t>
      </w:r>
    </w:p>
    <w:p w14:paraId="4C4E894A" w14:textId="7852554D" w:rsidR="00D80884" w:rsidRDefault="00D80884" w:rsidP="00D80884">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Lot 2 : Tranche ferme :  </w:t>
      </w:r>
      <w:r w:rsidR="004D7995">
        <w:rPr>
          <w:rFonts w:ascii="Georgia" w:eastAsia="Calibri" w:hAnsi="Georgia" w:cs="Times New Roman"/>
          <w:color w:val="585756"/>
          <w:kern w:val="0"/>
          <w:sz w:val="21"/>
          <w:szCs w:val="22"/>
          <w:highlight w:val="yellow"/>
          <w:lang w:val="fr-BE"/>
        </w:rPr>
        <w:t>120 jours</w:t>
      </w:r>
      <w:r w:rsidRPr="00533CB1">
        <w:rPr>
          <w:rFonts w:ascii="Georgia" w:eastAsia="Calibri" w:hAnsi="Georgia" w:cs="Times New Roman"/>
          <w:color w:val="585756"/>
          <w:kern w:val="0"/>
          <w:sz w:val="21"/>
          <w:szCs w:val="22"/>
          <w:highlight w:val="yellow"/>
          <w:lang w:val="fr-BE"/>
        </w:rPr>
        <w:t xml:space="preserve"> calendaires</w:t>
      </w:r>
      <w:r>
        <w:rPr>
          <w:rFonts w:ascii="Georgia" w:eastAsia="Calibri" w:hAnsi="Georgia" w:cs="Times New Roman"/>
          <w:color w:val="585756"/>
          <w:kern w:val="0"/>
          <w:sz w:val="21"/>
          <w:szCs w:val="22"/>
          <w:lang w:val="fr-BE"/>
        </w:rPr>
        <w:t xml:space="preserve"> </w:t>
      </w:r>
    </w:p>
    <w:p w14:paraId="7BF5CB39" w14:textId="416EDA29" w:rsidR="00D80884" w:rsidRDefault="00D80884" w:rsidP="00D80884">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Lot 2 : Tranche conditionnelle </w:t>
      </w:r>
      <w:r w:rsidRPr="009164BF">
        <w:rPr>
          <w:rFonts w:ascii="Georgia" w:eastAsia="Calibri" w:hAnsi="Georgia" w:cs="Times New Roman"/>
          <w:color w:val="585756"/>
          <w:kern w:val="0"/>
          <w:sz w:val="21"/>
          <w:szCs w:val="22"/>
          <w:highlight w:val="yellow"/>
          <w:lang w:val="fr-BE"/>
        </w:rPr>
        <w:t>:</w:t>
      </w:r>
      <w:r>
        <w:rPr>
          <w:rFonts w:ascii="Georgia" w:eastAsia="Calibri" w:hAnsi="Georgia" w:cs="Times New Roman"/>
          <w:color w:val="585756"/>
          <w:kern w:val="0"/>
          <w:sz w:val="21"/>
          <w:szCs w:val="22"/>
          <w:highlight w:val="yellow"/>
          <w:lang w:val="fr-BE"/>
        </w:rPr>
        <w:t xml:space="preserve"> </w:t>
      </w:r>
      <w:r w:rsidR="004D7995">
        <w:rPr>
          <w:rFonts w:ascii="Georgia" w:eastAsia="Calibri" w:hAnsi="Georgia" w:cs="Times New Roman"/>
          <w:color w:val="585756"/>
          <w:kern w:val="0"/>
          <w:sz w:val="21"/>
          <w:szCs w:val="22"/>
          <w:highlight w:val="yellow"/>
          <w:lang w:val="fr-BE"/>
        </w:rPr>
        <w:t xml:space="preserve">90 jours </w:t>
      </w:r>
      <w:r>
        <w:rPr>
          <w:rFonts w:ascii="Georgia" w:eastAsia="Calibri" w:hAnsi="Georgia" w:cs="Times New Roman"/>
          <w:color w:val="585756"/>
          <w:kern w:val="0"/>
          <w:sz w:val="21"/>
          <w:szCs w:val="22"/>
          <w:highlight w:val="yellow"/>
          <w:lang w:val="fr-BE"/>
        </w:rPr>
        <w:t>calendaires</w:t>
      </w:r>
      <w:r w:rsidRPr="009164BF">
        <w:rPr>
          <w:rFonts w:ascii="Georgia" w:eastAsia="Calibri" w:hAnsi="Georgia" w:cs="Times New Roman"/>
          <w:color w:val="585756"/>
          <w:kern w:val="0"/>
          <w:sz w:val="21"/>
          <w:szCs w:val="22"/>
          <w:highlight w:val="yellow"/>
          <w:lang w:val="fr-BE"/>
        </w:rPr>
        <w:t>.</w:t>
      </w:r>
    </w:p>
    <w:bookmarkEnd w:id="47"/>
    <w:p w14:paraId="19BFF53A"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En cas d’attribution de plusieurs lots, les délais ne sont pas cumulatifs.</w:t>
      </w:r>
    </w:p>
    <w:p w14:paraId="742F61F2" w14:textId="77777777"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bookmarkStart w:id="48" w:name="_Toc257039826"/>
      <w:bookmarkStart w:id="49" w:name="_Toc366161158"/>
      <w:bookmarkStart w:id="50" w:name="_Toc150807024"/>
      <w:r w:rsidRPr="0082476E">
        <w:rPr>
          <w:rFonts w:ascii="Georgia" w:hAnsi="Georgia"/>
        </w:rPr>
        <w:t xml:space="preserve">Variantes </w:t>
      </w:r>
      <w:r w:rsidRPr="0082476E">
        <w:rPr>
          <w:rFonts w:ascii="Segoe UI Symbol" w:hAnsi="Segoe UI Symbol" w:cs="Segoe UI Symbol"/>
        </w:rPr>
        <w:t>♣</w:t>
      </w:r>
      <w:bookmarkEnd w:id="48"/>
      <w:bookmarkEnd w:id="49"/>
      <w:bookmarkEnd w:id="50"/>
      <w:r w:rsidRPr="0082476E">
        <w:rPr>
          <w:rFonts w:ascii="Georgia" w:hAnsi="Georgia"/>
        </w:rPr>
        <w:t xml:space="preserve"> </w:t>
      </w:r>
    </w:p>
    <w:p w14:paraId="58CD83BD"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Les variantes ne sont pas admises.</w:t>
      </w:r>
    </w:p>
    <w:p w14:paraId="5F43C931" w14:textId="77777777"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bookmarkStart w:id="51" w:name="_Ref264270773"/>
      <w:bookmarkStart w:id="52" w:name="_Toc364253071"/>
      <w:bookmarkStart w:id="53" w:name="_Toc150807025"/>
      <w:r w:rsidRPr="0082476E">
        <w:rPr>
          <w:rFonts w:ascii="Georgia" w:hAnsi="Georgia"/>
        </w:rPr>
        <w:t>Option</w:t>
      </w:r>
      <w:bookmarkEnd w:id="51"/>
      <w:bookmarkEnd w:id="52"/>
      <w:bookmarkEnd w:id="53"/>
    </w:p>
    <w:p w14:paraId="468A4D58" w14:textId="77777777" w:rsidR="00CA639D" w:rsidRPr="0082476E" w:rsidRDefault="00CA639D" w:rsidP="00CA639D">
      <w:pPr>
        <w:autoSpaceDE w:val="0"/>
        <w:autoSpaceDN w:val="0"/>
        <w:adjustRightInd w:val="0"/>
        <w:jc w:val="both"/>
      </w:pPr>
      <w:r w:rsidRPr="0082476E">
        <w:t>Les options ne sont pas autorisées</w:t>
      </w:r>
    </w:p>
    <w:p w14:paraId="42C5FC10" w14:textId="77777777" w:rsidR="00CA639D" w:rsidRPr="0082476E" w:rsidRDefault="00CA639D" w:rsidP="00CA639D">
      <w:pPr>
        <w:pStyle w:val="Titre2"/>
        <w:keepLines w:val="0"/>
        <w:widowControl w:val="0"/>
        <w:tabs>
          <w:tab w:val="num" w:pos="576"/>
        </w:tabs>
        <w:suppressAutoHyphens/>
        <w:spacing w:after="240"/>
        <w:ind w:left="578" w:hanging="578"/>
        <w:rPr>
          <w:rFonts w:ascii="Georgia" w:hAnsi="Georgia"/>
        </w:rPr>
      </w:pPr>
      <w:bookmarkStart w:id="54" w:name="_Toc364253072"/>
      <w:bookmarkStart w:id="55" w:name="_Toc150807026"/>
      <w:r w:rsidRPr="0082476E">
        <w:rPr>
          <w:rFonts w:ascii="Georgia" w:hAnsi="Georgia"/>
        </w:rPr>
        <w:t>Quantité</w:t>
      </w:r>
      <w:bookmarkEnd w:id="54"/>
      <w:bookmarkEnd w:id="55"/>
    </w:p>
    <w:p w14:paraId="4063DC83" w14:textId="77777777" w:rsidR="00CA639D"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Les quantités présumées ci-dessous par lot sont fournies à titre informatif.</w:t>
      </w:r>
    </w:p>
    <w:tbl>
      <w:tblPr>
        <w:tblStyle w:val="Grilledutableau"/>
        <w:tblW w:w="8494" w:type="dxa"/>
        <w:tblLook w:val="04A0" w:firstRow="1" w:lastRow="0" w:firstColumn="1" w:lastColumn="0" w:noHBand="0" w:noVBand="1"/>
      </w:tblPr>
      <w:tblGrid>
        <w:gridCol w:w="1129"/>
        <w:gridCol w:w="4998"/>
        <w:gridCol w:w="2367"/>
      </w:tblGrid>
      <w:tr w:rsidR="00A822CE" w:rsidRPr="009164BF" w14:paraId="142EAE8C" w14:textId="77777777" w:rsidTr="00942E95">
        <w:trPr>
          <w:trHeight w:val="468"/>
        </w:trPr>
        <w:tc>
          <w:tcPr>
            <w:tcW w:w="1129" w:type="dxa"/>
          </w:tcPr>
          <w:p w14:paraId="6A82ABAF" w14:textId="77777777" w:rsidR="00A822CE" w:rsidRPr="009164BF" w:rsidRDefault="00A822CE" w:rsidP="00942E95">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LOT</w:t>
            </w:r>
            <w:r>
              <w:rPr>
                <w:rFonts w:eastAsia="Times New Roman" w:cs="Calibri"/>
                <w:color w:val="auto"/>
                <w:sz w:val="22"/>
                <w:lang w:val="fr-FR" w:eastAsia="fr-FR"/>
              </w:rPr>
              <w:t>S</w:t>
            </w:r>
          </w:p>
        </w:tc>
        <w:tc>
          <w:tcPr>
            <w:tcW w:w="4998" w:type="dxa"/>
          </w:tcPr>
          <w:p w14:paraId="32013BB5" w14:textId="77777777" w:rsidR="00A822CE" w:rsidRPr="009164BF" w:rsidRDefault="00A822CE" w:rsidP="00942E95">
            <w:pPr>
              <w:spacing w:line="240" w:lineRule="auto"/>
              <w:rPr>
                <w:rFonts w:eastAsia="Times New Roman" w:cs="Calibri"/>
                <w:color w:val="auto"/>
                <w:sz w:val="22"/>
                <w:lang w:val="fr-FR" w:eastAsia="fr-FR"/>
              </w:rPr>
            </w:pPr>
            <w:r w:rsidRPr="009164BF">
              <w:rPr>
                <w:rFonts w:eastAsia="Times New Roman" w:cs="Calibri"/>
                <w:color w:val="auto"/>
                <w:sz w:val="22"/>
                <w:lang w:val="fr-FR" w:eastAsia="fr-FR"/>
              </w:rPr>
              <w:t>DESIGNATION</w:t>
            </w:r>
          </w:p>
        </w:tc>
        <w:tc>
          <w:tcPr>
            <w:tcW w:w="2367" w:type="dxa"/>
          </w:tcPr>
          <w:p w14:paraId="745C4E24" w14:textId="77777777" w:rsidR="00A822CE" w:rsidRPr="009164BF" w:rsidRDefault="00A822CE" w:rsidP="00942E95">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QUANTITE</w:t>
            </w:r>
          </w:p>
        </w:tc>
      </w:tr>
      <w:tr w:rsidR="00A822CE" w:rsidRPr="009164BF" w14:paraId="515277F4" w14:textId="77777777" w:rsidTr="00942E95">
        <w:trPr>
          <w:trHeight w:val="468"/>
        </w:trPr>
        <w:tc>
          <w:tcPr>
            <w:tcW w:w="1129" w:type="dxa"/>
            <w:vMerge w:val="restart"/>
          </w:tcPr>
          <w:p w14:paraId="5DEAE0E3" w14:textId="77777777" w:rsidR="00A822CE" w:rsidRPr="00CA639D" w:rsidRDefault="00A822CE" w:rsidP="00942E95">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LOT 1</w:t>
            </w:r>
          </w:p>
        </w:tc>
        <w:tc>
          <w:tcPr>
            <w:tcW w:w="4998" w:type="dxa"/>
            <w:hideMark/>
          </w:tcPr>
          <w:p w14:paraId="16C24EDE" w14:textId="77777777" w:rsidR="00A822CE" w:rsidRPr="00CA639D" w:rsidRDefault="00A822CE" w:rsidP="00942E95">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Lits pour Prison Ngozi-Hommes (Tranche Ferme)</w:t>
            </w:r>
          </w:p>
        </w:tc>
        <w:tc>
          <w:tcPr>
            <w:tcW w:w="2367" w:type="dxa"/>
          </w:tcPr>
          <w:p w14:paraId="37584B6D" w14:textId="77777777" w:rsidR="00A822CE" w:rsidRPr="00CA639D" w:rsidRDefault="00A822CE" w:rsidP="00942E95">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445 </w:t>
            </w:r>
          </w:p>
        </w:tc>
      </w:tr>
      <w:tr w:rsidR="00A822CE" w:rsidRPr="009164BF" w14:paraId="7EDA5FFF" w14:textId="77777777" w:rsidTr="00942E95">
        <w:trPr>
          <w:trHeight w:val="528"/>
        </w:trPr>
        <w:tc>
          <w:tcPr>
            <w:tcW w:w="1129" w:type="dxa"/>
            <w:vMerge/>
            <w:noWrap/>
          </w:tcPr>
          <w:p w14:paraId="63D09FEF" w14:textId="77777777" w:rsidR="00A822CE" w:rsidRPr="009164BF" w:rsidRDefault="00A822CE" w:rsidP="00942E95">
            <w:pPr>
              <w:spacing w:line="240" w:lineRule="auto"/>
              <w:jc w:val="center"/>
              <w:rPr>
                <w:rFonts w:eastAsia="Times New Roman" w:cs="Calibri"/>
                <w:color w:val="auto"/>
                <w:sz w:val="22"/>
                <w:lang w:val="fr-FR" w:eastAsia="fr-FR"/>
              </w:rPr>
            </w:pPr>
          </w:p>
        </w:tc>
        <w:tc>
          <w:tcPr>
            <w:tcW w:w="4998" w:type="dxa"/>
          </w:tcPr>
          <w:p w14:paraId="55947AED" w14:textId="77777777" w:rsidR="00A822CE" w:rsidRPr="009164BF" w:rsidRDefault="00A822CE" w:rsidP="00942E95">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Lits pour Prison Ngozi-Femmes (Tranche Conditionnelle)</w:t>
            </w:r>
          </w:p>
        </w:tc>
        <w:tc>
          <w:tcPr>
            <w:tcW w:w="2367" w:type="dxa"/>
          </w:tcPr>
          <w:p w14:paraId="3C3CAD8A" w14:textId="77777777" w:rsidR="00A822CE" w:rsidRPr="00CA639D" w:rsidRDefault="00A822CE" w:rsidP="00942E95">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113 </w:t>
            </w:r>
          </w:p>
        </w:tc>
      </w:tr>
      <w:tr w:rsidR="00A822CE" w:rsidRPr="009164BF" w14:paraId="195D2314" w14:textId="77777777" w:rsidTr="00942E95">
        <w:trPr>
          <w:trHeight w:val="528"/>
        </w:trPr>
        <w:tc>
          <w:tcPr>
            <w:tcW w:w="1129" w:type="dxa"/>
            <w:vMerge w:val="restart"/>
            <w:noWrap/>
          </w:tcPr>
          <w:p w14:paraId="1AA1A3D0" w14:textId="77777777" w:rsidR="00A822CE" w:rsidRPr="00CA639D" w:rsidRDefault="00A822CE" w:rsidP="00942E95">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LOT 2</w:t>
            </w:r>
          </w:p>
        </w:tc>
        <w:tc>
          <w:tcPr>
            <w:tcW w:w="4998" w:type="dxa"/>
            <w:hideMark/>
          </w:tcPr>
          <w:p w14:paraId="461624E0" w14:textId="77777777" w:rsidR="00A822CE" w:rsidRPr="00CA639D" w:rsidRDefault="00A822CE" w:rsidP="00942E95">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 xml:space="preserve">Matelas pour Prison </w:t>
            </w:r>
            <w:proofErr w:type="spellStart"/>
            <w:r w:rsidRPr="00CA639D">
              <w:rPr>
                <w:rFonts w:eastAsia="Times New Roman" w:cs="Calibri"/>
                <w:color w:val="auto"/>
                <w:sz w:val="22"/>
                <w:lang w:val="fr-FR" w:eastAsia="fr-FR"/>
              </w:rPr>
              <w:t>Muyinga</w:t>
            </w:r>
            <w:proofErr w:type="spellEnd"/>
            <w:r w:rsidRPr="00CA639D">
              <w:rPr>
                <w:rFonts w:eastAsia="Times New Roman" w:cs="Calibri"/>
                <w:color w:val="auto"/>
                <w:sz w:val="22"/>
                <w:lang w:val="fr-FR" w:eastAsia="fr-FR"/>
              </w:rPr>
              <w:t xml:space="preserve"> </w:t>
            </w:r>
            <w:r w:rsidRPr="00A822CE">
              <w:rPr>
                <w:rFonts w:eastAsia="Times New Roman" w:cs="Calibri"/>
                <w:color w:val="auto"/>
                <w:sz w:val="22"/>
                <w:lang w:val="fr-FR" w:eastAsia="fr-FR"/>
              </w:rPr>
              <w:t>(Tranche Ferme)</w:t>
            </w:r>
          </w:p>
        </w:tc>
        <w:tc>
          <w:tcPr>
            <w:tcW w:w="2367" w:type="dxa"/>
          </w:tcPr>
          <w:p w14:paraId="5A9175B2" w14:textId="77777777" w:rsidR="00A822CE" w:rsidRPr="00CA639D" w:rsidRDefault="00A822CE" w:rsidP="00942E95">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308 </w:t>
            </w:r>
          </w:p>
        </w:tc>
      </w:tr>
      <w:tr w:rsidR="00A822CE" w:rsidRPr="009164BF" w14:paraId="1321EDCF" w14:textId="77777777" w:rsidTr="00942E95">
        <w:trPr>
          <w:trHeight w:val="528"/>
        </w:trPr>
        <w:tc>
          <w:tcPr>
            <w:tcW w:w="1129" w:type="dxa"/>
            <w:vMerge/>
            <w:noWrap/>
          </w:tcPr>
          <w:p w14:paraId="251781F2" w14:textId="77777777" w:rsidR="00A822CE" w:rsidRPr="009164BF" w:rsidRDefault="00A822CE" w:rsidP="00942E95">
            <w:pPr>
              <w:spacing w:line="240" w:lineRule="auto"/>
              <w:jc w:val="center"/>
              <w:rPr>
                <w:rFonts w:eastAsia="Times New Roman" w:cs="Calibri"/>
                <w:color w:val="auto"/>
                <w:sz w:val="22"/>
                <w:lang w:val="fr-FR" w:eastAsia="fr-FR"/>
              </w:rPr>
            </w:pPr>
          </w:p>
        </w:tc>
        <w:tc>
          <w:tcPr>
            <w:tcW w:w="4998" w:type="dxa"/>
          </w:tcPr>
          <w:p w14:paraId="11E0E5ED" w14:textId="77777777" w:rsidR="00A822CE" w:rsidRPr="00CA639D" w:rsidRDefault="00A822CE" w:rsidP="00942E95">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Matelas pour Prison Ngozi-Hommes (Tranche Ferme)</w:t>
            </w:r>
          </w:p>
        </w:tc>
        <w:tc>
          <w:tcPr>
            <w:tcW w:w="2367" w:type="dxa"/>
          </w:tcPr>
          <w:p w14:paraId="7BE173BC" w14:textId="77777777" w:rsidR="00A822CE" w:rsidRPr="00CA639D" w:rsidRDefault="00A822CE" w:rsidP="00942E95">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890 </w:t>
            </w:r>
          </w:p>
        </w:tc>
      </w:tr>
      <w:tr w:rsidR="00A822CE" w:rsidRPr="009164BF" w14:paraId="2390FA5C" w14:textId="77777777" w:rsidTr="00942E95">
        <w:trPr>
          <w:trHeight w:val="528"/>
        </w:trPr>
        <w:tc>
          <w:tcPr>
            <w:tcW w:w="1129" w:type="dxa"/>
            <w:vMerge/>
            <w:noWrap/>
          </w:tcPr>
          <w:p w14:paraId="17ACD114" w14:textId="77777777" w:rsidR="00A822CE" w:rsidRPr="009164BF" w:rsidRDefault="00A822CE" w:rsidP="00942E95">
            <w:pPr>
              <w:spacing w:line="240" w:lineRule="auto"/>
              <w:jc w:val="center"/>
              <w:rPr>
                <w:rFonts w:eastAsia="Times New Roman" w:cs="Calibri"/>
                <w:color w:val="auto"/>
                <w:sz w:val="22"/>
                <w:lang w:val="fr-FR" w:eastAsia="fr-FR"/>
              </w:rPr>
            </w:pPr>
          </w:p>
        </w:tc>
        <w:tc>
          <w:tcPr>
            <w:tcW w:w="4998" w:type="dxa"/>
          </w:tcPr>
          <w:p w14:paraId="5BDDAC8D" w14:textId="77777777" w:rsidR="00A822CE" w:rsidRPr="00CA639D" w:rsidRDefault="00A822CE" w:rsidP="00942E95">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Matelas pour Prison Ngozi-Femmes (Tranche Conditionnelle)</w:t>
            </w:r>
          </w:p>
        </w:tc>
        <w:tc>
          <w:tcPr>
            <w:tcW w:w="2367" w:type="dxa"/>
          </w:tcPr>
          <w:p w14:paraId="62319794" w14:textId="77777777" w:rsidR="00A822CE" w:rsidRPr="00CA639D" w:rsidRDefault="00A822CE" w:rsidP="00942E95">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226 </w:t>
            </w:r>
          </w:p>
        </w:tc>
      </w:tr>
    </w:tbl>
    <w:p w14:paraId="28D73852" w14:textId="77777777" w:rsidR="00A822CE" w:rsidRDefault="00A822CE" w:rsidP="00CA639D">
      <w:pPr>
        <w:pStyle w:val="Corpsdetexte"/>
        <w:rPr>
          <w:rFonts w:ascii="Georgia" w:eastAsia="Calibri" w:hAnsi="Georgia" w:cs="Times New Roman"/>
          <w:color w:val="585756"/>
          <w:kern w:val="0"/>
          <w:sz w:val="21"/>
          <w:szCs w:val="22"/>
          <w:lang w:val="fr-BE"/>
        </w:rPr>
      </w:pPr>
    </w:p>
    <w:p w14:paraId="3D58A0FE"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Les différents lots du marché sont repris dans le formulaire d’offre de prix.</w:t>
      </w:r>
    </w:p>
    <w:p w14:paraId="0C250C4A" w14:textId="77777777" w:rsidR="00CA639D" w:rsidRPr="0082476E" w:rsidRDefault="00CA639D" w:rsidP="00CA639D">
      <w:pPr>
        <w:pStyle w:val="Titre1"/>
        <w:rPr>
          <w:rFonts w:ascii="Georgia" w:hAnsi="Georgia"/>
        </w:rPr>
      </w:pPr>
      <w:bookmarkStart w:id="56" w:name="_Toc150807027"/>
      <w:r w:rsidRPr="0082476E">
        <w:rPr>
          <w:rFonts w:ascii="Georgia" w:hAnsi="Georgia"/>
        </w:rPr>
        <w:t>Objet et portée du marché</w:t>
      </w:r>
      <w:bookmarkEnd w:id="56"/>
    </w:p>
    <w:p w14:paraId="04552876" w14:textId="77777777" w:rsidR="00CA639D" w:rsidRPr="0082476E" w:rsidRDefault="00CA639D" w:rsidP="00CA639D">
      <w:pPr>
        <w:pStyle w:val="Titre2"/>
        <w:rPr>
          <w:rFonts w:ascii="Georgia" w:hAnsi="Georgia"/>
        </w:rPr>
      </w:pPr>
      <w:bookmarkStart w:id="57" w:name="_Toc364253074"/>
      <w:bookmarkStart w:id="58" w:name="_Toc150807028"/>
      <w:bookmarkStart w:id="59" w:name="_Ref224472424"/>
      <w:bookmarkStart w:id="60" w:name="_Ref224472425"/>
      <w:bookmarkStart w:id="61" w:name="_Toc257380481"/>
      <w:bookmarkStart w:id="62" w:name="_Toc260134198"/>
      <w:r w:rsidRPr="0082476E">
        <w:rPr>
          <w:rFonts w:ascii="Georgia" w:hAnsi="Georgia"/>
        </w:rPr>
        <w:t>Mode de passation</w:t>
      </w:r>
      <w:bookmarkEnd w:id="57"/>
      <w:bookmarkEnd w:id="58"/>
    </w:p>
    <w:p w14:paraId="51FDE579" w14:textId="77777777" w:rsidR="00CA639D" w:rsidRPr="0082476E" w:rsidRDefault="00CA639D" w:rsidP="00CA639D">
      <w:pPr>
        <w:pStyle w:val="Corpsdetexte"/>
        <w:rPr>
          <w:rFonts w:ascii="Georgia" w:eastAsia="Calibri" w:hAnsi="Georgia" w:cs="Times New Roman"/>
          <w:color w:val="585756"/>
          <w:kern w:val="0"/>
          <w:sz w:val="21"/>
          <w:szCs w:val="22"/>
          <w:lang w:val="fr-BE"/>
        </w:rPr>
      </w:pPr>
      <w:bookmarkStart w:id="63" w:name="_Toc364253075"/>
      <w:r w:rsidRPr="0082476E">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592C0D"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64" w:name="_Toc150807029"/>
      <w:r w:rsidRPr="0082476E">
        <w:rPr>
          <w:rFonts w:ascii="Georgia" w:hAnsi="Georgia"/>
        </w:rPr>
        <w:t>Publication</w:t>
      </w:r>
      <w:bookmarkEnd w:id="64"/>
      <w:r w:rsidRPr="0082476E">
        <w:rPr>
          <w:rFonts w:ascii="Georgia" w:hAnsi="Georgia"/>
        </w:rPr>
        <w:t xml:space="preserve"> </w:t>
      </w:r>
      <w:bookmarkEnd w:id="63"/>
    </w:p>
    <w:p w14:paraId="3BFBA113" w14:textId="77777777" w:rsidR="00CA639D" w:rsidRPr="0082476E" w:rsidRDefault="00CA639D" w:rsidP="00CA639D">
      <w:pPr>
        <w:pStyle w:val="Titre3"/>
        <w:keepNext/>
        <w:widowControl w:val="0"/>
        <w:tabs>
          <w:tab w:val="num" w:pos="720"/>
        </w:tabs>
        <w:suppressAutoHyphens/>
        <w:autoSpaceDE/>
        <w:autoSpaceDN/>
        <w:adjustRightInd/>
        <w:spacing w:before="180" w:after="180"/>
        <w:contextualSpacing w:val="0"/>
        <w:rPr>
          <w:rFonts w:ascii="Georgia" w:hAnsi="Georgia"/>
        </w:rPr>
      </w:pPr>
      <w:bookmarkStart w:id="65" w:name="_Toc257039833"/>
      <w:bookmarkStart w:id="66" w:name="_Toc150807030"/>
      <w:proofErr w:type="spellStart"/>
      <w:r w:rsidRPr="0082476E">
        <w:rPr>
          <w:rFonts w:ascii="Georgia" w:hAnsi="Georgia"/>
        </w:rPr>
        <w:t>Publicité</w:t>
      </w:r>
      <w:proofErr w:type="spellEnd"/>
      <w:r w:rsidRPr="0082476E">
        <w:rPr>
          <w:rFonts w:ascii="Georgia" w:hAnsi="Georgia"/>
        </w:rPr>
        <w:t xml:space="preserve"> </w:t>
      </w:r>
      <w:proofErr w:type="spellStart"/>
      <w:r w:rsidRPr="0082476E">
        <w:rPr>
          <w:rFonts w:ascii="Georgia" w:hAnsi="Georgia"/>
        </w:rPr>
        <w:t>officielle</w:t>
      </w:r>
      <w:bookmarkEnd w:id="65"/>
      <w:bookmarkEnd w:id="66"/>
      <w:proofErr w:type="spellEnd"/>
    </w:p>
    <w:p w14:paraId="3F5F3224"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 xml:space="preserve"> Le présent marché fait l’objet d’une publication officielle au Bulletin des Adjudication et au Journal Officiel de l’Union Européenne.</w:t>
      </w:r>
    </w:p>
    <w:p w14:paraId="4213598F" w14:textId="77777777" w:rsidR="00CA639D" w:rsidRPr="0082476E" w:rsidRDefault="00CA639D" w:rsidP="00CA639D">
      <w:pPr>
        <w:pStyle w:val="Titre3"/>
        <w:keepNext/>
        <w:widowControl w:val="0"/>
        <w:tabs>
          <w:tab w:val="num" w:pos="720"/>
        </w:tabs>
        <w:suppressAutoHyphens/>
        <w:autoSpaceDE/>
        <w:autoSpaceDN/>
        <w:adjustRightInd/>
        <w:spacing w:before="180" w:after="180"/>
        <w:contextualSpacing w:val="0"/>
        <w:rPr>
          <w:rFonts w:ascii="Georgia" w:hAnsi="Georgia"/>
        </w:rPr>
      </w:pPr>
      <w:bookmarkStart w:id="67" w:name="_Toc150807031"/>
      <w:r w:rsidRPr="0082476E">
        <w:rPr>
          <w:rFonts w:ascii="Georgia" w:hAnsi="Georgia"/>
        </w:rPr>
        <w:lastRenderedPageBreak/>
        <w:t xml:space="preserve">Publication </w:t>
      </w:r>
      <w:proofErr w:type="spellStart"/>
      <w:r w:rsidRPr="0082476E">
        <w:rPr>
          <w:rFonts w:ascii="Georgia" w:hAnsi="Georgia"/>
        </w:rPr>
        <w:t>Enabel</w:t>
      </w:r>
      <w:bookmarkEnd w:id="67"/>
      <w:proofErr w:type="spellEnd"/>
    </w:p>
    <w:p w14:paraId="7B5F8B8D"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Ce marché est en outre publié sur le site Web d’</w:t>
      </w:r>
      <w:proofErr w:type="spellStart"/>
      <w:r w:rsidRPr="0082476E">
        <w:rPr>
          <w:rFonts w:ascii="Georgia" w:eastAsia="Calibri" w:hAnsi="Georgia" w:cs="Times New Roman"/>
          <w:color w:val="585756"/>
          <w:kern w:val="0"/>
          <w:sz w:val="21"/>
          <w:szCs w:val="22"/>
          <w:lang w:val="fr-BE"/>
        </w:rPr>
        <w:t>Enabel</w:t>
      </w:r>
      <w:proofErr w:type="spellEnd"/>
      <w:r w:rsidRPr="0082476E">
        <w:rPr>
          <w:rFonts w:ascii="Georgia" w:eastAsia="Calibri" w:hAnsi="Georgia" w:cs="Times New Roman"/>
          <w:color w:val="585756"/>
          <w:kern w:val="0"/>
          <w:sz w:val="21"/>
          <w:szCs w:val="22"/>
          <w:lang w:val="fr-BE"/>
        </w:rPr>
        <w:t xml:space="preserve"> (www.enabel.be).</w:t>
      </w:r>
    </w:p>
    <w:p w14:paraId="1B79A0CD"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68" w:name="_Toc364253076"/>
      <w:bookmarkStart w:id="69" w:name="_Toc150807032"/>
      <w:r w:rsidRPr="0082476E">
        <w:rPr>
          <w:rFonts w:ascii="Georgia" w:hAnsi="Georgia"/>
        </w:rPr>
        <w:t>Information</w:t>
      </w:r>
      <w:bookmarkEnd w:id="59"/>
      <w:bookmarkEnd w:id="60"/>
      <w:bookmarkEnd w:id="61"/>
      <w:bookmarkEnd w:id="62"/>
      <w:bookmarkEnd w:id="68"/>
      <w:bookmarkEnd w:id="69"/>
    </w:p>
    <w:p w14:paraId="241AA6A0"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L’attribution de ce marché est coordonnée par la cellule contractualisation.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2D770CE9"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 xml:space="preserve">Jusqu’à 10 jours avant le dépôt des offres, les candidats-soumissionnaires peuvent poser des questions concernant le CSC et le marché. Les questions seront posées par écrit à </w:t>
      </w:r>
      <w:hyperlink r:id="rId13" w:history="1">
        <w:r w:rsidRPr="0082476E">
          <w:rPr>
            <w:rFonts w:ascii="Georgia" w:eastAsia="Calibri" w:hAnsi="Georgia"/>
            <w:b/>
            <w:sz w:val="21"/>
            <w:szCs w:val="22"/>
          </w:rPr>
          <w:t>mp.bdi@enabel.be</w:t>
        </w:r>
      </w:hyperlink>
      <w:r w:rsidRPr="0082476E">
        <w:rPr>
          <w:rFonts w:ascii="Georgia" w:eastAsia="Calibri" w:hAnsi="Georgia"/>
          <w:color w:val="585756"/>
          <w:sz w:val="21"/>
          <w:szCs w:val="22"/>
        </w:rPr>
        <w:t xml:space="preserve"> et il y sera répondu au fur et à mesure de leur réception. Lorsque celles-ci entrainent un complément d’information et/ou une rectification, l’aperçu de ces questions-réponses sera disponible </w:t>
      </w:r>
      <w:r w:rsidR="00363983">
        <w:rPr>
          <w:rFonts w:ascii="Georgia" w:eastAsia="Calibri" w:hAnsi="Georgia"/>
          <w:color w:val="585756"/>
          <w:sz w:val="21"/>
          <w:szCs w:val="22"/>
        </w:rPr>
        <w:t xml:space="preserve">le lendemain de la clôture des questions </w:t>
      </w:r>
      <w:r w:rsidRPr="0082476E">
        <w:rPr>
          <w:rFonts w:ascii="Georgia" w:eastAsia="Calibri" w:hAnsi="Georgia"/>
          <w:color w:val="585756"/>
          <w:sz w:val="21"/>
          <w:szCs w:val="22"/>
        </w:rPr>
        <w:t xml:space="preserve">au BDA/ JOUE et sur le site web </w:t>
      </w:r>
      <w:proofErr w:type="spellStart"/>
      <w:r w:rsidRPr="0082476E">
        <w:rPr>
          <w:rFonts w:ascii="Georgia" w:eastAsia="Calibri" w:hAnsi="Georgia"/>
          <w:color w:val="585756"/>
          <w:sz w:val="21"/>
          <w:szCs w:val="22"/>
        </w:rPr>
        <w:t>Enabel</w:t>
      </w:r>
      <w:proofErr w:type="spellEnd"/>
      <w:r w:rsidRPr="0082476E">
        <w:rPr>
          <w:rFonts w:ascii="Georgia" w:eastAsia="Calibri" w:hAnsi="Georgia"/>
          <w:color w:val="585756"/>
          <w:sz w:val="21"/>
          <w:szCs w:val="22"/>
        </w:rPr>
        <w:t>.</w:t>
      </w:r>
    </w:p>
    <w:p w14:paraId="4B3716BE"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Jusqu’à la notification de la décision d’attribution, il ne sera donné aucune information sur l’évolution de la procédure.</w:t>
      </w:r>
    </w:p>
    <w:p w14:paraId="1B705789" w14:textId="77777777" w:rsidR="00CA639D" w:rsidRPr="0082476E" w:rsidRDefault="00CA639D" w:rsidP="00CA639D">
      <w:pPr>
        <w:autoSpaceDE w:val="0"/>
        <w:autoSpaceDN w:val="0"/>
        <w:adjustRightInd w:val="0"/>
        <w:jc w:val="both"/>
      </w:pPr>
      <w:r w:rsidRPr="0082476E">
        <w:rPr>
          <w:b/>
        </w:rPr>
        <w:t xml:space="preserve"> </w:t>
      </w:r>
      <w:r w:rsidRPr="0082476E">
        <w:t>Le soumissionnaire est censé introduire son offre en ayant pris connaissance et en tenant compte des rectifications éventuelles concernant le CSC qui sont publiées sur le site de BDA et JOUE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3FDAD473"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491503AA"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70" w:name="_Toc260134199"/>
      <w:bookmarkStart w:id="71" w:name="_Toc364253077"/>
      <w:bookmarkStart w:id="72" w:name="_Toc150807033"/>
      <w:r w:rsidRPr="0082476E">
        <w:rPr>
          <w:rFonts w:ascii="Georgia" w:hAnsi="Georgia"/>
        </w:rPr>
        <w:t>Offre</w:t>
      </w:r>
      <w:bookmarkEnd w:id="70"/>
      <w:bookmarkEnd w:id="71"/>
      <w:bookmarkEnd w:id="72"/>
    </w:p>
    <w:p w14:paraId="463A59F6" w14:textId="77777777" w:rsidR="00CA639D" w:rsidRPr="0082476E" w:rsidRDefault="00CA639D" w:rsidP="00CA639D">
      <w:pPr>
        <w:pStyle w:val="Titre3"/>
        <w:keepNext/>
        <w:widowControl w:val="0"/>
        <w:tabs>
          <w:tab w:val="num" w:pos="720"/>
        </w:tabs>
        <w:suppressAutoHyphens/>
        <w:autoSpaceDE/>
        <w:autoSpaceDN/>
        <w:adjustRightInd/>
        <w:spacing w:before="180" w:after="180"/>
        <w:contextualSpacing w:val="0"/>
        <w:rPr>
          <w:rFonts w:ascii="Georgia" w:hAnsi="Georgia"/>
        </w:rPr>
      </w:pPr>
      <w:bookmarkStart w:id="73" w:name="_Toc150807034"/>
      <w:bookmarkStart w:id="74" w:name="_Toc257380483"/>
      <w:bookmarkStart w:id="75" w:name="_Toc260134200"/>
      <w:r w:rsidRPr="0082476E">
        <w:rPr>
          <w:rFonts w:ascii="Georgia" w:hAnsi="Georgia"/>
        </w:rPr>
        <w:t xml:space="preserve">Données à </w:t>
      </w:r>
      <w:proofErr w:type="spellStart"/>
      <w:r w:rsidRPr="0082476E">
        <w:rPr>
          <w:rFonts w:ascii="Georgia" w:hAnsi="Georgia"/>
        </w:rPr>
        <w:t>mentionner</w:t>
      </w:r>
      <w:proofErr w:type="spellEnd"/>
      <w:r w:rsidRPr="0082476E">
        <w:rPr>
          <w:rFonts w:ascii="Georgia" w:hAnsi="Georgia"/>
        </w:rPr>
        <w:t xml:space="preserve"> dans </w:t>
      </w:r>
      <w:proofErr w:type="spellStart"/>
      <w:r w:rsidRPr="0082476E">
        <w:rPr>
          <w:rFonts w:ascii="Georgia" w:hAnsi="Georgia"/>
        </w:rPr>
        <w:t>l’offre</w:t>
      </w:r>
      <w:bookmarkEnd w:id="73"/>
      <w:proofErr w:type="spellEnd"/>
    </w:p>
    <w:p w14:paraId="479A1DF7"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E7C6046"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4864B94"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L’offre et les annexes jointes au formulaire d’offre sont rédigées en français.</w:t>
      </w:r>
    </w:p>
    <w:p w14:paraId="2F0E20D8"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4C0EBB29"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6C2EF2AD" w14:textId="77777777" w:rsidR="00CA639D" w:rsidRPr="0082476E" w:rsidRDefault="00CA639D" w:rsidP="00CA639D">
      <w:pPr>
        <w:pStyle w:val="Corpsdetexte"/>
        <w:rPr>
          <w:rFonts w:ascii="Georgia" w:hAnsi="Georgia"/>
        </w:rPr>
      </w:pPr>
    </w:p>
    <w:p w14:paraId="6020CE6E" w14:textId="77777777" w:rsidR="00CA639D" w:rsidRPr="0082476E" w:rsidRDefault="00CA639D" w:rsidP="00CA639D">
      <w:pPr>
        <w:pStyle w:val="Titre3"/>
        <w:keepNext/>
        <w:widowControl w:val="0"/>
        <w:tabs>
          <w:tab w:val="num" w:pos="720"/>
        </w:tabs>
        <w:suppressAutoHyphens/>
        <w:autoSpaceDE/>
        <w:autoSpaceDN/>
        <w:adjustRightInd/>
        <w:spacing w:before="180" w:after="180"/>
        <w:contextualSpacing w:val="0"/>
        <w:rPr>
          <w:rFonts w:ascii="Georgia" w:hAnsi="Georgia"/>
          <w:lang w:val="fr-BE"/>
        </w:rPr>
      </w:pPr>
      <w:bookmarkStart w:id="76" w:name="_Toc150807035"/>
      <w:r w:rsidRPr="0082476E">
        <w:rPr>
          <w:rFonts w:ascii="Georgia" w:hAnsi="Georgia"/>
          <w:lang w:val="fr-BE"/>
        </w:rPr>
        <w:lastRenderedPageBreak/>
        <w:t>Durée de validité de l’offre</w:t>
      </w:r>
      <w:bookmarkEnd w:id="76"/>
    </w:p>
    <w:p w14:paraId="659C4E44"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 xml:space="preserve">Les soumissionnaires restent liés par leur offre pendant un délai de 120 jours calendrier, à compter de la date limite de réception. </w:t>
      </w:r>
    </w:p>
    <w:p w14:paraId="38736DA8" w14:textId="77777777" w:rsidR="00CA639D" w:rsidRPr="0082476E" w:rsidRDefault="00CA639D" w:rsidP="00CA639D">
      <w:pPr>
        <w:pStyle w:val="Corpsdetexte"/>
        <w:rPr>
          <w:rFonts w:ascii="Georgia" w:hAnsi="Georgia"/>
        </w:rPr>
      </w:pPr>
    </w:p>
    <w:p w14:paraId="3F428F89" w14:textId="77777777" w:rsidR="00CA639D" w:rsidRPr="0082476E" w:rsidRDefault="00CA639D" w:rsidP="00CA639D">
      <w:pPr>
        <w:pStyle w:val="Titre3"/>
        <w:keepNext/>
        <w:widowControl w:val="0"/>
        <w:tabs>
          <w:tab w:val="num" w:pos="720"/>
        </w:tabs>
        <w:suppressAutoHyphens/>
        <w:autoSpaceDE/>
        <w:autoSpaceDN/>
        <w:adjustRightInd/>
        <w:spacing w:before="180" w:after="180"/>
        <w:contextualSpacing w:val="0"/>
        <w:rPr>
          <w:rFonts w:ascii="Georgia" w:hAnsi="Georgia"/>
        </w:rPr>
      </w:pPr>
      <w:bookmarkStart w:id="77" w:name="_Toc257380485"/>
      <w:bookmarkStart w:id="78" w:name="_Toc260134204"/>
      <w:bookmarkStart w:id="79" w:name="_Toc150807036"/>
      <w:bookmarkEnd w:id="74"/>
      <w:bookmarkEnd w:id="75"/>
      <w:proofErr w:type="spellStart"/>
      <w:r w:rsidRPr="0082476E">
        <w:rPr>
          <w:rFonts w:ascii="Georgia" w:hAnsi="Georgia"/>
        </w:rPr>
        <w:t>Détermination</w:t>
      </w:r>
      <w:proofErr w:type="spellEnd"/>
      <w:r w:rsidRPr="0082476E">
        <w:rPr>
          <w:rFonts w:ascii="Georgia" w:hAnsi="Georgia"/>
        </w:rPr>
        <w:t xml:space="preserve"> des prix</w:t>
      </w:r>
      <w:bookmarkEnd w:id="77"/>
      <w:bookmarkEnd w:id="78"/>
      <w:bookmarkEnd w:id="79"/>
    </w:p>
    <w:p w14:paraId="77895BE0"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Tous les prix mentionnés dans le formulaire d’offre doivent être obligatoirement libellés en EURO.</w:t>
      </w:r>
    </w:p>
    <w:p w14:paraId="6B9689CC"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093146D5"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2770643" w14:textId="77777777" w:rsidR="00CA639D" w:rsidRPr="0082476E" w:rsidRDefault="00CA639D" w:rsidP="00CA639D">
      <w:pPr>
        <w:pStyle w:val="Titre4"/>
        <w:rPr>
          <w:rFonts w:ascii="Georgia" w:hAnsi="Georgia"/>
        </w:rPr>
      </w:pPr>
      <w:bookmarkStart w:id="80" w:name="_Toc150807037"/>
      <w:r w:rsidRPr="0082476E">
        <w:rPr>
          <w:rFonts w:ascii="Georgia" w:hAnsi="Georgia"/>
        </w:rPr>
        <w:t>Eléments inclus dans le prix</w:t>
      </w:r>
      <w:bookmarkEnd w:id="80"/>
    </w:p>
    <w:p w14:paraId="6B380A9C"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fournisseur est censé avoir inclus dans ses prix tant unitaires que globaux tous les frais et impositions généralement quelconques grevant les services, à l’exception de la taxe sur la valeur ajoutée.</w:t>
      </w:r>
    </w:p>
    <w:p w14:paraId="5FFBED71" w14:textId="77777777" w:rsidR="00CA639D" w:rsidRPr="0082476E" w:rsidRDefault="00CA639D" w:rsidP="00CA639D">
      <w:pPr>
        <w:pStyle w:val="BTCtextCTB"/>
        <w:rPr>
          <w:rFonts w:ascii="Georgia" w:eastAsia="Calibri" w:hAnsi="Georgia"/>
          <w:color w:val="585756"/>
          <w:sz w:val="21"/>
          <w:szCs w:val="21"/>
        </w:rPr>
      </w:pPr>
      <w:r w:rsidRPr="0082476E">
        <w:rPr>
          <w:rFonts w:ascii="Georgia" w:eastAsia="Calibri" w:hAnsi="Georgia"/>
          <w:color w:val="585756"/>
          <w:sz w:val="21"/>
          <w:szCs w:val="21"/>
        </w:rPr>
        <w:t>Les prix indiqués qui seront pris en compte lors de l’attribution des lots sont DDP (Incoterms 2020). Donc livraison sur les différents sites indiqués.</w:t>
      </w:r>
    </w:p>
    <w:p w14:paraId="5ED1021B" w14:textId="77777777" w:rsidR="00CA639D" w:rsidRPr="0082476E" w:rsidRDefault="00CA639D" w:rsidP="00CA639D">
      <w:pPr>
        <w:pStyle w:val="Corpsdetexte"/>
        <w:rPr>
          <w:rFonts w:ascii="Georgia" w:eastAsia="Calibri" w:hAnsi="Georgia" w:cs="Times New Roman"/>
          <w:color w:val="585756"/>
          <w:kern w:val="0"/>
          <w:sz w:val="21"/>
          <w:szCs w:val="22"/>
          <w:lang w:val="fr-BE"/>
        </w:rPr>
      </w:pPr>
    </w:p>
    <w:p w14:paraId="134AC1E5" w14:textId="77777777" w:rsidR="00CA639D" w:rsidRPr="0082476E" w:rsidRDefault="00CA639D" w:rsidP="00CA639D">
      <w:pPr>
        <w:pStyle w:val="Corpsdetexte"/>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Sont notamment inclus dans les prix :</w:t>
      </w:r>
    </w:p>
    <w:p w14:paraId="35FD19E0" w14:textId="77777777" w:rsidR="00CA639D" w:rsidRPr="0082476E" w:rsidRDefault="00CA639D" w:rsidP="00C272AD">
      <w:pPr>
        <w:pStyle w:val="Corpsdetexte"/>
        <w:numPr>
          <w:ilvl w:val="0"/>
          <w:numId w:val="51"/>
        </w:numPr>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La gestion administrative et le secrétariat ;</w:t>
      </w:r>
    </w:p>
    <w:p w14:paraId="49D67C3E" w14:textId="77777777" w:rsidR="00CA639D" w:rsidRPr="0082476E" w:rsidRDefault="00CA639D" w:rsidP="00C272AD">
      <w:pPr>
        <w:pStyle w:val="Corpsdetexte"/>
        <w:numPr>
          <w:ilvl w:val="0"/>
          <w:numId w:val="51"/>
        </w:numPr>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déplacement, le transport et l’assurance ;</w:t>
      </w:r>
    </w:p>
    <w:p w14:paraId="44693682" w14:textId="77777777" w:rsidR="00CA639D" w:rsidRPr="0082476E" w:rsidRDefault="00CA639D" w:rsidP="00C272AD">
      <w:pPr>
        <w:pStyle w:val="Corpsdetexte"/>
        <w:numPr>
          <w:ilvl w:val="0"/>
          <w:numId w:val="51"/>
        </w:numPr>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La documentation relative aux services ;</w:t>
      </w:r>
    </w:p>
    <w:p w14:paraId="135CE6DB" w14:textId="77777777" w:rsidR="00CA639D" w:rsidRPr="0082476E" w:rsidRDefault="00CA639D" w:rsidP="00C272AD">
      <w:pPr>
        <w:pStyle w:val="Corpsdetexte"/>
        <w:numPr>
          <w:ilvl w:val="0"/>
          <w:numId w:val="51"/>
        </w:numPr>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La livraison de documents ou de pièces liés à l’exécution ;</w:t>
      </w:r>
    </w:p>
    <w:p w14:paraId="6E1119ED" w14:textId="77777777" w:rsidR="00CA639D" w:rsidRPr="0082476E" w:rsidRDefault="00CA639D" w:rsidP="00C272AD">
      <w:pPr>
        <w:pStyle w:val="Corpsdetexte"/>
        <w:numPr>
          <w:ilvl w:val="0"/>
          <w:numId w:val="51"/>
        </w:numPr>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Les emballages ;</w:t>
      </w:r>
    </w:p>
    <w:p w14:paraId="211C860C" w14:textId="77777777" w:rsidR="00CA639D" w:rsidRPr="0082476E" w:rsidRDefault="00CA639D" w:rsidP="00C272AD">
      <w:pPr>
        <w:pStyle w:val="Corpsdetexte"/>
        <w:numPr>
          <w:ilvl w:val="0"/>
          <w:numId w:val="51"/>
        </w:numPr>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La formation nécessaire à l’usage ;</w:t>
      </w:r>
    </w:p>
    <w:p w14:paraId="5E4F3208" w14:textId="77777777" w:rsidR="00CA639D" w:rsidRPr="0082476E" w:rsidRDefault="00CA639D" w:rsidP="00C272AD">
      <w:pPr>
        <w:pStyle w:val="Corpsdetexte"/>
        <w:numPr>
          <w:ilvl w:val="0"/>
          <w:numId w:val="51"/>
        </w:numPr>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1F3F352D" w14:textId="77777777" w:rsidR="00CA639D" w:rsidRPr="0082476E" w:rsidRDefault="00CA639D" w:rsidP="00C272AD">
      <w:pPr>
        <w:pStyle w:val="Corpsdetexte"/>
        <w:numPr>
          <w:ilvl w:val="0"/>
          <w:numId w:val="51"/>
        </w:numPr>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Les droits de douane et d’accise relatifs au matériel et aux produits utilisés ;</w:t>
      </w:r>
    </w:p>
    <w:p w14:paraId="56E7B1C6" w14:textId="77777777" w:rsidR="00CA639D" w:rsidRPr="0082476E" w:rsidRDefault="00CA639D" w:rsidP="00C272AD">
      <w:pPr>
        <w:pStyle w:val="Corpsdetexte"/>
        <w:numPr>
          <w:ilvl w:val="0"/>
          <w:numId w:val="51"/>
        </w:numPr>
        <w:rPr>
          <w:rFonts w:ascii="Georgia" w:eastAsia="Calibri" w:hAnsi="Georgia" w:cs="Times New Roman"/>
          <w:color w:val="585756"/>
          <w:kern w:val="0"/>
          <w:sz w:val="21"/>
          <w:szCs w:val="22"/>
          <w:lang w:val="fr-BE"/>
        </w:rPr>
      </w:pPr>
      <w:r w:rsidRPr="0082476E">
        <w:rPr>
          <w:rFonts w:ascii="Georgia" w:eastAsia="Calibri" w:hAnsi="Georgia" w:cs="Times New Roman"/>
          <w:color w:val="585756"/>
          <w:kern w:val="0"/>
          <w:sz w:val="21"/>
          <w:szCs w:val="22"/>
          <w:lang w:val="fr-BE"/>
        </w:rPr>
        <w:t>Toutes autres taxes locales applicables sur ces types de marchés au Burundi.</w:t>
      </w:r>
    </w:p>
    <w:p w14:paraId="119BDC23" w14:textId="013B2D0E" w:rsidR="00CA639D" w:rsidRPr="0082476E" w:rsidRDefault="00CA639D" w:rsidP="00CA639D">
      <w:pPr>
        <w:pStyle w:val="BTCtextCTB"/>
        <w:rPr>
          <w:rFonts w:ascii="Georgia" w:hAnsi="Georgia"/>
        </w:rPr>
      </w:pPr>
      <w:r w:rsidRPr="0082476E">
        <w:rPr>
          <w:rFonts w:ascii="Georgia" w:hAnsi="Georgia"/>
        </w:rPr>
        <w:t>Tous les prix sont DDP, la livraison sur site est à la charge du fournisseur jusqu’à l’installation et mise en marche. La livraison DDP implique que le fournisseur est responsable des formalités de douane, etc., ainsi que du temps nécessaire à leur réalisation.</w:t>
      </w:r>
    </w:p>
    <w:p w14:paraId="2358F113" w14:textId="77777777" w:rsidR="00CA639D" w:rsidRPr="0082476E" w:rsidRDefault="00CA639D" w:rsidP="00CA639D">
      <w:pPr>
        <w:pStyle w:val="Titre3"/>
        <w:keepNext/>
        <w:widowControl w:val="0"/>
        <w:tabs>
          <w:tab w:val="num" w:pos="720"/>
        </w:tabs>
        <w:suppressAutoHyphens/>
        <w:autoSpaceDE/>
        <w:autoSpaceDN/>
        <w:adjustRightInd/>
        <w:spacing w:before="180" w:after="180"/>
        <w:contextualSpacing w:val="0"/>
        <w:rPr>
          <w:rFonts w:ascii="Georgia" w:hAnsi="Georgia"/>
        </w:rPr>
      </w:pPr>
      <w:bookmarkStart w:id="81" w:name="_Toc257380488"/>
      <w:bookmarkStart w:id="82" w:name="_Toc260134207"/>
      <w:bookmarkStart w:id="83" w:name="_Toc150807038"/>
      <w:r w:rsidRPr="0082476E">
        <w:rPr>
          <w:rFonts w:ascii="Georgia" w:hAnsi="Georgia"/>
        </w:rPr>
        <w:t xml:space="preserve">Introduction des </w:t>
      </w:r>
      <w:proofErr w:type="spellStart"/>
      <w:r w:rsidRPr="0082476E">
        <w:rPr>
          <w:rFonts w:ascii="Georgia" w:hAnsi="Georgia"/>
        </w:rPr>
        <w:t>offres</w:t>
      </w:r>
      <w:bookmarkEnd w:id="81"/>
      <w:bookmarkEnd w:id="82"/>
      <w:bookmarkEnd w:id="83"/>
      <w:proofErr w:type="spellEnd"/>
    </w:p>
    <w:p w14:paraId="26252EE2"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Sans préjudice des variantes éventuelles, le soumissionnaire ne peut remettre qu’une seule offre par marché.</w:t>
      </w:r>
    </w:p>
    <w:p w14:paraId="7B846ACA" w14:textId="77777777" w:rsidR="00CA639D" w:rsidRPr="0082476E" w:rsidRDefault="00CA639D" w:rsidP="00CA639D">
      <w:pPr>
        <w:pStyle w:val="BTCtextCTB"/>
        <w:rPr>
          <w:rFonts w:ascii="Georgia" w:eastAsia="Calibri" w:hAnsi="Georgia"/>
          <w:b/>
          <w:bCs/>
          <w:color w:val="585756"/>
          <w:sz w:val="21"/>
          <w:szCs w:val="22"/>
        </w:rPr>
      </w:pPr>
      <w:r w:rsidRPr="0082476E">
        <w:rPr>
          <w:rFonts w:ascii="Georgia" w:eastAsia="Calibri" w:hAnsi="Georgia"/>
          <w:color w:val="585756"/>
          <w:sz w:val="21"/>
          <w:szCs w:val="22"/>
        </w:rPr>
        <w:lastRenderedPageBreak/>
        <w:t xml:space="preserve">Un exemplaire original de l’offre complète sera introduit sur papier. En plus, le soumissionnaire joindra à l’offre </w:t>
      </w:r>
      <w:r w:rsidRPr="0082476E">
        <w:rPr>
          <w:rFonts w:ascii="Georgia" w:eastAsia="Calibri" w:hAnsi="Georgia"/>
          <w:b/>
          <w:color w:val="585756"/>
          <w:sz w:val="21"/>
          <w:szCs w:val="22"/>
        </w:rPr>
        <w:t>deux (2) copies.</w:t>
      </w:r>
      <w:r w:rsidRPr="0082476E">
        <w:rPr>
          <w:rFonts w:ascii="Georgia" w:eastAsia="Calibri" w:hAnsi="Georgia"/>
          <w:color w:val="585756"/>
          <w:sz w:val="21"/>
          <w:szCs w:val="22"/>
        </w:rPr>
        <w:t xml:space="preserve"> </w:t>
      </w:r>
      <w:r w:rsidRPr="0082476E">
        <w:rPr>
          <w:rFonts w:ascii="Georgia" w:eastAsia="Calibri" w:hAnsi="Georgia"/>
          <w:b/>
          <w:bCs/>
          <w:color w:val="585756"/>
          <w:sz w:val="21"/>
          <w:szCs w:val="22"/>
        </w:rPr>
        <w:t xml:space="preserve">Cette offre complète devra être introduite aussi sous forme d’un fichier au format PDF sur Clé </w:t>
      </w:r>
      <w:proofErr w:type="spellStart"/>
      <w:r w:rsidRPr="0082476E">
        <w:rPr>
          <w:rFonts w:ascii="Georgia" w:eastAsia="Calibri" w:hAnsi="Georgia"/>
          <w:b/>
          <w:bCs/>
          <w:color w:val="585756"/>
          <w:sz w:val="21"/>
          <w:szCs w:val="22"/>
        </w:rPr>
        <w:t>Usb</w:t>
      </w:r>
      <w:proofErr w:type="spellEnd"/>
      <w:r w:rsidRPr="0082476E">
        <w:rPr>
          <w:rFonts w:ascii="Georgia" w:eastAsia="Calibri" w:hAnsi="Georgia"/>
          <w:color w:val="585756"/>
          <w:sz w:val="21"/>
          <w:szCs w:val="22"/>
        </w:rPr>
        <w:t xml:space="preserve"> avec en plus le devis quantitatif-Inventaire des fournitures </w:t>
      </w:r>
      <w:r w:rsidRPr="0082476E">
        <w:rPr>
          <w:rFonts w:ascii="Georgia" w:eastAsia="Calibri" w:hAnsi="Georgia"/>
          <w:b/>
          <w:bCs/>
          <w:color w:val="585756"/>
          <w:sz w:val="21"/>
          <w:szCs w:val="22"/>
        </w:rPr>
        <w:t>en Excel.</w:t>
      </w:r>
    </w:p>
    <w:p w14:paraId="2201CDA8"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b/>
          <w:bCs/>
          <w:color w:val="585756"/>
          <w:sz w:val="21"/>
          <w:szCs w:val="22"/>
        </w:rPr>
        <w:t>La clé USB doit exactement être conforme à l’offre.</w:t>
      </w:r>
    </w:p>
    <w:p w14:paraId="3A3B6CB0" w14:textId="107347A3" w:rsidR="00CA639D" w:rsidRPr="0082476E" w:rsidRDefault="00CA639D" w:rsidP="008A4E4E">
      <w:pPr>
        <w:spacing w:after="0" w:line="240" w:lineRule="auto"/>
        <w:jc w:val="both"/>
        <w:rPr>
          <w:b/>
        </w:rPr>
      </w:pPr>
      <w:r w:rsidRPr="0082476E">
        <w:t xml:space="preserve">Elle est introduite sous pli définitivement scellé, portant la mention : Offre « BDI22001-10029 : </w:t>
      </w:r>
      <w:r w:rsidRPr="0082476E">
        <w:rPr>
          <w:rFonts w:cstheme="minorHAnsi"/>
          <w:szCs w:val="21"/>
        </w:rPr>
        <w:t>Marché de service pour la « </w:t>
      </w:r>
      <w:r w:rsidR="008A4E4E" w:rsidRPr="008A4E4E">
        <w:rPr>
          <w:b/>
          <w:bCs/>
          <w:szCs w:val="21"/>
        </w:rPr>
        <w:t>BDI22001-10061</w:t>
      </w:r>
      <w:r w:rsidR="008A4E4E">
        <w:rPr>
          <w:b/>
          <w:bCs/>
          <w:szCs w:val="21"/>
        </w:rPr>
        <w:t>_</w:t>
      </w:r>
      <w:r w:rsidR="008A4E4E" w:rsidRPr="008A4E4E">
        <w:rPr>
          <w:b/>
          <w:bCs/>
          <w:szCs w:val="21"/>
        </w:rPr>
        <w:t xml:space="preserve">Marché de fourniture des lits et matelas dans les prisons Ngozi-Femmes, Ngozi-Hommes et Prison </w:t>
      </w:r>
      <w:proofErr w:type="spellStart"/>
      <w:r w:rsidR="008A4E4E" w:rsidRPr="008A4E4E">
        <w:rPr>
          <w:b/>
          <w:bCs/>
          <w:szCs w:val="21"/>
        </w:rPr>
        <w:t>Muyinga</w:t>
      </w:r>
      <w:proofErr w:type="spellEnd"/>
      <w:r w:rsidRPr="0082476E">
        <w:t xml:space="preserve">– </w:t>
      </w:r>
      <w:r w:rsidR="00862082">
        <w:rPr>
          <w:b/>
        </w:rPr>
        <w:t>Dépôt</w:t>
      </w:r>
      <w:r w:rsidRPr="0082476E">
        <w:rPr>
          <w:b/>
        </w:rPr>
        <w:t xml:space="preserve"> des offres </w:t>
      </w:r>
      <w:r w:rsidRPr="0082476E">
        <w:rPr>
          <w:b/>
          <w:highlight w:val="yellow"/>
        </w:rPr>
        <w:t xml:space="preserve">le </w:t>
      </w:r>
      <w:r w:rsidR="003E7448">
        <w:rPr>
          <w:b/>
          <w:highlight w:val="yellow"/>
        </w:rPr>
        <w:t>18</w:t>
      </w:r>
      <w:r w:rsidRPr="0082476E">
        <w:rPr>
          <w:b/>
          <w:highlight w:val="yellow"/>
        </w:rPr>
        <w:t>/</w:t>
      </w:r>
      <w:r w:rsidR="00862082">
        <w:rPr>
          <w:b/>
          <w:highlight w:val="yellow"/>
        </w:rPr>
        <w:t>10</w:t>
      </w:r>
      <w:r w:rsidRPr="0082476E">
        <w:rPr>
          <w:b/>
          <w:highlight w:val="yellow"/>
        </w:rPr>
        <w:t>/202</w:t>
      </w:r>
      <w:r w:rsidR="00862082" w:rsidRPr="00C01783">
        <w:rPr>
          <w:b/>
          <w:highlight w:val="yellow"/>
        </w:rPr>
        <w:t>4</w:t>
      </w:r>
      <w:r w:rsidRPr="0082476E">
        <w:rPr>
          <w:b/>
        </w:rPr>
        <w:t>, à 10 heures, heure de Bujumbura (GMT+2).</w:t>
      </w:r>
    </w:p>
    <w:p w14:paraId="14C580CB"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Toute offre doit parvenir avant la date et l'heure ultime de dépôt indiquées ci-dessus. Les offres parvenues tardivement ne sont pas acceptées. (Article 83 de l’AR Passation).</w:t>
      </w:r>
    </w:p>
    <w:p w14:paraId="77EAB1F3" w14:textId="77777777" w:rsidR="00CA639D" w:rsidRPr="0082476E" w:rsidRDefault="00CA639D" w:rsidP="00CA639D">
      <w:pPr>
        <w:suppressAutoHyphens/>
        <w:spacing w:after="0" w:line="240" w:lineRule="auto"/>
        <w:ind w:right="-72"/>
        <w:jc w:val="both"/>
        <w:rPr>
          <w:szCs w:val="24"/>
        </w:rPr>
      </w:pPr>
      <w:r w:rsidRPr="0082476E">
        <w:rPr>
          <w:szCs w:val="24"/>
        </w:rPr>
        <w:t>L’offre originale et les copies seront placées dans des enveloppes séparées et seront ensuite placées dans une enveloppe extérieure qui ne devra pas porter l’identification du soumissionnaire.</w:t>
      </w:r>
    </w:p>
    <w:p w14:paraId="01B9BF0D" w14:textId="77777777" w:rsidR="00CA639D" w:rsidRPr="0082476E" w:rsidRDefault="00CA639D" w:rsidP="00CA639D">
      <w:pPr>
        <w:suppressAutoHyphens/>
        <w:spacing w:after="0" w:line="240" w:lineRule="auto"/>
        <w:ind w:right="-72"/>
        <w:jc w:val="both"/>
        <w:rPr>
          <w:szCs w:val="24"/>
        </w:rPr>
      </w:pPr>
    </w:p>
    <w:p w14:paraId="4DE30E4B" w14:textId="77777777" w:rsidR="00CA639D" w:rsidRPr="0082476E" w:rsidRDefault="00CA639D" w:rsidP="00CA639D">
      <w:pPr>
        <w:suppressAutoHyphens/>
        <w:spacing w:after="0" w:line="240" w:lineRule="auto"/>
        <w:ind w:right="-72"/>
        <w:jc w:val="both"/>
        <w:rPr>
          <w:b/>
          <w:bCs/>
          <w:szCs w:val="24"/>
        </w:rPr>
      </w:pPr>
      <w:r w:rsidRPr="0082476E">
        <w:rPr>
          <w:szCs w:val="24"/>
        </w:rPr>
        <w:t xml:space="preserve">Les enveloppes intérieures porteront </w:t>
      </w:r>
      <w:r w:rsidRPr="0082476E">
        <w:rPr>
          <w:b/>
          <w:bCs/>
          <w:szCs w:val="24"/>
        </w:rPr>
        <w:t xml:space="preserve">le nom et l’adresse du soumissionnaire de façon à permettre au Pouvoir Adjudicateur de renvoyer l’offre si elle a été déclarée « hors délai ». </w:t>
      </w:r>
    </w:p>
    <w:p w14:paraId="1AA83269" w14:textId="77777777" w:rsidR="00CA639D" w:rsidRPr="0082476E" w:rsidRDefault="00CA639D" w:rsidP="00CA639D">
      <w:pPr>
        <w:suppressAutoHyphens/>
        <w:spacing w:after="0" w:line="240" w:lineRule="auto"/>
        <w:ind w:right="-72"/>
        <w:jc w:val="both"/>
        <w:rPr>
          <w:szCs w:val="24"/>
        </w:rPr>
      </w:pPr>
    </w:p>
    <w:p w14:paraId="41A2A47C" w14:textId="76F1CA4A" w:rsidR="00CA639D" w:rsidRPr="0082476E" w:rsidRDefault="00CA639D" w:rsidP="00CA639D">
      <w:pPr>
        <w:spacing w:line="240" w:lineRule="auto"/>
        <w:jc w:val="both"/>
        <w:rPr>
          <w:b/>
          <w:color w:val="FF0000"/>
          <w:sz w:val="20"/>
          <w:szCs w:val="20"/>
        </w:rPr>
      </w:pPr>
      <w:r w:rsidRPr="0082476E">
        <w:rPr>
          <w:b/>
          <w:color w:val="FF0000"/>
        </w:rPr>
        <w:t xml:space="preserve">Les offres envoyées électroniquement </w:t>
      </w:r>
      <w:r w:rsidR="009E57E2">
        <w:rPr>
          <w:b/>
          <w:color w:val="FF0000"/>
        </w:rPr>
        <w:t>par des soumissionnaires locaux (du Burundi)</w:t>
      </w:r>
      <w:r w:rsidR="00AB5437">
        <w:rPr>
          <w:b/>
          <w:color w:val="FF0000"/>
        </w:rPr>
        <w:t xml:space="preserve"> </w:t>
      </w:r>
      <w:r w:rsidRPr="0082476E">
        <w:rPr>
          <w:b/>
          <w:color w:val="FF0000"/>
        </w:rPr>
        <w:t xml:space="preserve">ne seront pas considérées ! </w:t>
      </w:r>
    </w:p>
    <w:p w14:paraId="178D07AF" w14:textId="77777777" w:rsidR="00CA639D" w:rsidRPr="0082476E" w:rsidRDefault="00CA639D" w:rsidP="00CA639D">
      <w:pPr>
        <w:pStyle w:val="BTCtextCTB"/>
        <w:spacing w:before="0" w:after="0"/>
        <w:rPr>
          <w:rFonts w:ascii="Georgia" w:eastAsia="Calibri" w:hAnsi="Georgia"/>
          <w:color w:val="585756"/>
          <w:sz w:val="21"/>
          <w:szCs w:val="22"/>
        </w:rPr>
      </w:pPr>
      <w:r w:rsidRPr="0082476E">
        <w:rPr>
          <w:rFonts w:ascii="Georgia" w:eastAsia="Calibri" w:hAnsi="Georgia"/>
          <w:color w:val="585756"/>
          <w:sz w:val="21"/>
          <w:szCs w:val="22"/>
        </w:rPr>
        <w:t>L’offre sera remise contre accusé de réception à l’adresse suivante :</w:t>
      </w:r>
    </w:p>
    <w:p w14:paraId="186C87DD" w14:textId="77777777" w:rsidR="00CA639D" w:rsidRPr="0082476E" w:rsidRDefault="00CA639D" w:rsidP="00CA639D">
      <w:pPr>
        <w:pStyle w:val="BTCtextCTB"/>
        <w:spacing w:before="0" w:after="0"/>
        <w:ind w:left="7659"/>
        <w:rPr>
          <w:rFonts w:ascii="Georgia" w:eastAsia="Calibri" w:hAnsi="Georgia"/>
          <w:color w:val="585756"/>
          <w:sz w:val="21"/>
          <w:szCs w:val="22"/>
        </w:rPr>
      </w:pPr>
    </w:p>
    <w:p w14:paraId="16A4E11C" w14:textId="77777777" w:rsidR="00CA639D" w:rsidRPr="0082476E" w:rsidRDefault="00CA639D" w:rsidP="00CA639D">
      <w:pPr>
        <w:autoSpaceDE w:val="0"/>
        <w:autoSpaceDN w:val="0"/>
        <w:spacing w:after="0" w:line="240" w:lineRule="auto"/>
        <w:ind w:left="708"/>
        <w:jc w:val="both"/>
        <w:rPr>
          <w:b/>
          <w:kern w:val="18"/>
          <w:szCs w:val="21"/>
        </w:rPr>
      </w:pPr>
      <w:bookmarkStart w:id="84" w:name="_Hlk126133386"/>
      <w:proofErr w:type="spellStart"/>
      <w:r w:rsidRPr="0082476E">
        <w:rPr>
          <w:b/>
          <w:kern w:val="18"/>
          <w:szCs w:val="21"/>
        </w:rPr>
        <w:t>Enabel</w:t>
      </w:r>
      <w:proofErr w:type="spellEnd"/>
      <w:r w:rsidRPr="0082476E">
        <w:rPr>
          <w:b/>
          <w:kern w:val="18"/>
          <w:szCs w:val="21"/>
        </w:rPr>
        <w:t xml:space="preserve"> – Agence Belge de Développement</w:t>
      </w:r>
    </w:p>
    <w:p w14:paraId="4E5CAF03" w14:textId="77777777" w:rsidR="00CA639D" w:rsidRPr="0082476E" w:rsidRDefault="00CA639D" w:rsidP="00CA639D">
      <w:pPr>
        <w:autoSpaceDE w:val="0"/>
        <w:autoSpaceDN w:val="0"/>
        <w:spacing w:after="0" w:line="240" w:lineRule="auto"/>
        <w:ind w:left="708"/>
        <w:jc w:val="both"/>
        <w:rPr>
          <w:b/>
          <w:kern w:val="18"/>
          <w:szCs w:val="21"/>
        </w:rPr>
      </w:pPr>
    </w:p>
    <w:p w14:paraId="54B2D6A3" w14:textId="77777777" w:rsidR="00CA639D" w:rsidRPr="0082476E" w:rsidRDefault="00CA639D" w:rsidP="00CA639D">
      <w:pPr>
        <w:autoSpaceDE w:val="0"/>
        <w:autoSpaceDN w:val="0"/>
        <w:spacing w:after="0" w:line="240" w:lineRule="auto"/>
        <w:ind w:left="708"/>
        <w:jc w:val="both"/>
        <w:rPr>
          <w:b/>
          <w:kern w:val="18"/>
          <w:szCs w:val="21"/>
        </w:rPr>
      </w:pPr>
      <w:r w:rsidRPr="0082476E">
        <w:rPr>
          <w:b/>
          <w:kern w:val="18"/>
          <w:szCs w:val="21"/>
        </w:rPr>
        <w:t xml:space="preserve">Bujumbura, Commune </w:t>
      </w:r>
      <w:proofErr w:type="spellStart"/>
      <w:r w:rsidRPr="0082476E">
        <w:rPr>
          <w:b/>
          <w:kern w:val="18"/>
          <w:szCs w:val="21"/>
        </w:rPr>
        <w:t>Mukaza</w:t>
      </w:r>
      <w:proofErr w:type="spellEnd"/>
      <w:r w:rsidRPr="0082476E">
        <w:rPr>
          <w:b/>
          <w:kern w:val="18"/>
          <w:szCs w:val="21"/>
        </w:rPr>
        <w:t xml:space="preserve">, Q. </w:t>
      </w:r>
      <w:proofErr w:type="spellStart"/>
      <w:r w:rsidRPr="0082476E">
        <w:rPr>
          <w:b/>
          <w:kern w:val="18"/>
          <w:szCs w:val="21"/>
        </w:rPr>
        <w:t>Rohero</w:t>
      </w:r>
      <w:proofErr w:type="spellEnd"/>
      <w:r w:rsidRPr="0082476E">
        <w:rPr>
          <w:b/>
          <w:kern w:val="18"/>
          <w:szCs w:val="21"/>
        </w:rPr>
        <w:t xml:space="preserve"> I </w:t>
      </w:r>
    </w:p>
    <w:p w14:paraId="6BE10F2B" w14:textId="77777777" w:rsidR="00CA639D" w:rsidRPr="0082476E" w:rsidRDefault="00CA639D" w:rsidP="00CA639D">
      <w:pPr>
        <w:autoSpaceDE w:val="0"/>
        <w:autoSpaceDN w:val="0"/>
        <w:spacing w:after="0" w:line="240" w:lineRule="auto"/>
        <w:ind w:left="708"/>
        <w:jc w:val="both"/>
        <w:rPr>
          <w:b/>
          <w:kern w:val="18"/>
          <w:szCs w:val="21"/>
        </w:rPr>
      </w:pPr>
    </w:p>
    <w:p w14:paraId="340FCA4D" w14:textId="77777777" w:rsidR="00CA639D" w:rsidRPr="0082476E" w:rsidRDefault="00CA639D" w:rsidP="00CA639D">
      <w:pPr>
        <w:autoSpaceDE w:val="0"/>
        <w:autoSpaceDN w:val="0"/>
        <w:spacing w:after="0" w:line="240" w:lineRule="auto"/>
        <w:ind w:left="708"/>
        <w:jc w:val="both"/>
        <w:rPr>
          <w:b/>
          <w:kern w:val="18"/>
          <w:szCs w:val="21"/>
        </w:rPr>
      </w:pPr>
      <w:r w:rsidRPr="0082476E">
        <w:rPr>
          <w:b/>
          <w:kern w:val="18"/>
          <w:szCs w:val="21"/>
        </w:rPr>
        <w:t xml:space="preserve">Avenue </w:t>
      </w:r>
      <w:proofErr w:type="spellStart"/>
      <w:r w:rsidRPr="0082476E">
        <w:rPr>
          <w:b/>
          <w:kern w:val="18"/>
          <w:szCs w:val="21"/>
        </w:rPr>
        <w:t>Bisoro</w:t>
      </w:r>
      <w:proofErr w:type="spellEnd"/>
      <w:r w:rsidRPr="0082476E">
        <w:rPr>
          <w:b/>
          <w:kern w:val="18"/>
          <w:szCs w:val="21"/>
        </w:rPr>
        <w:t xml:space="preserve"> n° 22, </w:t>
      </w:r>
      <w:proofErr w:type="spellStart"/>
      <w:r w:rsidRPr="0082476E">
        <w:rPr>
          <w:b/>
          <w:kern w:val="18"/>
          <w:szCs w:val="21"/>
        </w:rPr>
        <w:t>Kabondo</w:t>
      </w:r>
      <w:proofErr w:type="spellEnd"/>
      <w:r w:rsidRPr="0082476E">
        <w:rPr>
          <w:b/>
          <w:kern w:val="18"/>
          <w:szCs w:val="21"/>
        </w:rPr>
        <w:t>-Ouest (Avenue du large, à ± 500m en aval de l’ex-</w:t>
      </w:r>
      <w:proofErr w:type="spellStart"/>
      <w:r w:rsidRPr="0082476E">
        <w:rPr>
          <w:b/>
          <w:kern w:val="18"/>
          <w:szCs w:val="21"/>
        </w:rPr>
        <w:t>Pyramid</w:t>
      </w:r>
      <w:proofErr w:type="spellEnd"/>
      <w:r w:rsidRPr="0082476E">
        <w:rPr>
          <w:b/>
          <w:kern w:val="18"/>
          <w:szCs w:val="21"/>
        </w:rPr>
        <w:t xml:space="preserve"> Center)</w:t>
      </w:r>
    </w:p>
    <w:p w14:paraId="5CD0B22E" w14:textId="77777777" w:rsidR="00CA639D" w:rsidRPr="0082476E" w:rsidRDefault="00CA639D" w:rsidP="00CA639D">
      <w:pPr>
        <w:autoSpaceDE w:val="0"/>
        <w:autoSpaceDN w:val="0"/>
        <w:spacing w:after="0" w:line="240" w:lineRule="auto"/>
        <w:ind w:left="708"/>
        <w:jc w:val="both"/>
        <w:rPr>
          <w:b/>
          <w:kern w:val="18"/>
          <w:szCs w:val="21"/>
        </w:rPr>
      </w:pPr>
    </w:p>
    <w:p w14:paraId="4D50701E" w14:textId="77777777" w:rsidR="00CA639D" w:rsidRPr="0082476E" w:rsidRDefault="00CA639D" w:rsidP="00CA639D">
      <w:pPr>
        <w:autoSpaceDE w:val="0"/>
        <w:autoSpaceDN w:val="0"/>
        <w:spacing w:after="0" w:line="240" w:lineRule="auto"/>
        <w:ind w:left="708"/>
        <w:jc w:val="both"/>
        <w:rPr>
          <w:b/>
          <w:kern w:val="18"/>
          <w:szCs w:val="21"/>
        </w:rPr>
      </w:pPr>
      <w:r w:rsidRPr="0082476E">
        <w:rPr>
          <w:b/>
          <w:kern w:val="18"/>
          <w:szCs w:val="21"/>
        </w:rPr>
        <w:t xml:space="preserve">Bâtiment </w:t>
      </w:r>
      <w:proofErr w:type="spellStart"/>
      <w:r w:rsidRPr="0082476E">
        <w:rPr>
          <w:b/>
          <w:kern w:val="18"/>
          <w:szCs w:val="21"/>
        </w:rPr>
        <w:t>Enabel</w:t>
      </w:r>
      <w:proofErr w:type="spellEnd"/>
      <w:r w:rsidRPr="0082476E">
        <w:rPr>
          <w:b/>
          <w:kern w:val="18"/>
          <w:szCs w:val="21"/>
        </w:rPr>
        <w:t xml:space="preserve"> Santé</w:t>
      </w:r>
    </w:p>
    <w:p w14:paraId="21EA0DD6" w14:textId="77777777" w:rsidR="00CA639D" w:rsidRPr="0082476E" w:rsidRDefault="00CA639D" w:rsidP="00CA639D">
      <w:pPr>
        <w:autoSpaceDE w:val="0"/>
        <w:autoSpaceDN w:val="0"/>
        <w:spacing w:after="0" w:line="240" w:lineRule="auto"/>
        <w:ind w:left="708"/>
        <w:jc w:val="both"/>
        <w:rPr>
          <w:b/>
          <w:kern w:val="18"/>
          <w:szCs w:val="21"/>
        </w:rPr>
      </w:pPr>
    </w:p>
    <w:p w14:paraId="2B21838A" w14:textId="77777777" w:rsidR="00CA639D" w:rsidRDefault="00CA639D" w:rsidP="00CA639D">
      <w:pPr>
        <w:autoSpaceDE w:val="0"/>
        <w:autoSpaceDN w:val="0"/>
        <w:spacing w:after="0" w:line="240" w:lineRule="auto"/>
        <w:ind w:left="708"/>
        <w:jc w:val="both"/>
        <w:rPr>
          <w:b/>
          <w:kern w:val="18"/>
          <w:szCs w:val="21"/>
        </w:rPr>
      </w:pPr>
      <w:r w:rsidRPr="0082476E">
        <w:rPr>
          <w:b/>
          <w:kern w:val="18"/>
          <w:szCs w:val="21"/>
        </w:rPr>
        <w:t xml:space="preserve">Secrétariat de la Cellule Contractualisation  </w:t>
      </w:r>
      <w:bookmarkEnd w:id="84"/>
    </w:p>
    <w:p w14:paraId="049E341A" w14:textId="77777777" w:rsidR="00004414" w:rsidRPr="0082476E" w:rsidRDefault="00004414" w:rsidP="00CA639D">
      <w:pPr>
        <w:autoSpaceDE w:val="0"/>
        <w:autoSpaceDN w:val="0"/>
        <w:spacing w:after="0" w:line="240" w:lineRule="auto"/>
        <w:ind w:left="708"/>
        <w:jc w:val="both"/>
        <w:rPr>
          <w:b/>
          <w:kern w:val="18"/>
          <w:szCs w:val="21"/>
        </w:rPr>
      </w:pPr>
    </w:p>
    <w:p w14:paraId="3FC012D5" w14:textId="5C15B1E0" w:rsidR="00CA639D" w:rsidRPr="00004414" w:rsidRDefault="009E57E2" w:rsidP="00CA639D">
      <w:pPr>
        <w:pStyle w:val="BTCtextCTB"/>
        <w:rPr>
          <w:rFonts w:ascii="Georgia" w:eastAsia="Calibri" w:hAnsi="Georgia"/>
          <w:b/>
          <w:bCs/>
          <w:color w:val="4472C4" w:themeColor="accent1"/>
          <w:szCs w:val="24"/>
        </w:rPr>
      </w:pPr>
      <w:r w:rsidRPr="00004414">
        <w:rPr>
          <w:rFonts w:ascii="Georgia" w:eastAsia="Calibri" w:hAnsi="Georgia"/>
          <w:b/>
          <w:bCs/>
          <w:color w:val="4472C4" w:themeColor="accent1"/>
          <w:szCs w:val="24"/>
        </w:rPr>
        <w:t xml:space="preserve">NB : Pour les soumissionnaires étrangers, il leur est permis d’envoyer leur offre par email à l’adresse suivante : </w:t>
      </w:r>
      <w:hyperlink r:id="rId14" w:history="1">
        <w:r w:rsidRPr="00004414">
          <w:rPr>
            <w:rStyle w:val="Lienhypertexte"/>
            <w:rFonts w:ascii="Georgia" w:eastAsia="Calibri" w:hAnsi="Georgia"/>
            <w:b/>
            <w:bCs/>
            <w:color w:val="4472C4" w:themeColor="accent1"/>
            <w:szCs w:val="24"/>
          </w:rPr>
          <w:t>mp.bdi@enabel.be</w:t>
        </w:r>
      </w:hyperlink>
      <w:r w:rsidRPr="00004414">
        <w:rPr>
          <w:rFonts w:ascii="Georgia" w:eastAsia="Calibri" w:hAnsi="Georgia"/>
          <w:b/>
          <w:bCs/>
          <w:color w:val="4472C4" w:themeColor="accent1"/>
          <w:szCs w:val="24"/>
        </w:rPr>
        <w:t xml:space="preserve"> avec en copie obligatoire : gbeyi</w:t>
      </w:r>
      <w:r w:rsidR="00AB5437" w:rsidRPr="00004414">
        <w:rPr>
          <w:rFonts w:ascii="Georgia" w:eastAsia="Calibri" w:hAnsi="Georgia"/>
          <w:b/>
          <w:bCs/>
          <w:color w:val="4472C4" w:themeColor="accent1"/>
          <w:szCs w:val="24"/>
        </w:rPr>
        <w:t>gbena.agnandji@enabel.be</w:t>
      </w:r>
    </w:p>
    <w:p w14:paraId="469F5D14" w14:textId="77777777" w:rsidR="00CA639D" w:rsidRPr="00004414" w:rsidRDefault="00CA639D" w:rsidP="00CA639D">
      <w:pPr>
        <w:pStyle w:val="BTCtextCTB"/>
        <w:rPr>
          <w:rFonts w:ascii="Georgia" w:eastAsia="Calibri" w:hAnsi="Georgia"/>
          <w:b/>
          <w:bCs/>
          <w:color w:val="4472C4" w:themeColor="accent1"/>
          <w:szCs w:val="24"/>
        </w:rPr>
      </w:pPr>
    </w:p>
    <w:p w14:paraId="6AC2B117" w14:textId="77777777" w:rsidR="00CA639D" w:rsidRPr="0082476E" w:rsidRDefault="00CA639D" w:rsidP="00CA639D">
      <w:pPr>
        <w:jc w:val="both"/>
      </w:pPr>
      <w:r w:rsidRPr="0082476E">
        <w:t xml:space="preserve">Lorsque l’offre est signée par un mandataire, celui-ci mentionne clairement son (ses) mandant(s). Le mandataire joint l'acte qui lui accorde ses pouvoirs ou une copie scannée de la procuration. </w:t>
      </w:r>
    </w:p>
    <w:p w14:paraId="4A109D9D"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Toute offre doit parvenir avant la date et l'heure ultime de dépôt. Les demandes de participation ou les offres parvenues tardivement ne sont pas acceptées. (Article 83 de l’AR Passation).</w:t>
      </w:r>
    </w:p>
    <w:p w14:paraId="7A7B7D34" w14:textId="77777777" w:rsidR="00CA639D" w:rsidRPr="0082476E" w:rsidRDefault="00CA639D" w:rsidP="00CA639D">
      <w:pPr>
        <w:pStyle w:val="BTCtextCTB"/>
        <w:rPr>
          <w:rFonts w:ascii="Georgia" w:eastAsia="Calibri" w:hAnsi="Georgia"/>
          <w:color w:val="585756"/>
          <w:sz w:val="21"/>
          <w:szCs w:val="22"/>
        </w:rPr>
      </w:pPr>
    </w:p>
    <w:p w14:paraId="6E7F26AE" w14:textId="77777777" w:rsidR="00CA639D" w:rsidRPr="0082476E" w:rsidRDefault="00CA639D" w:rsidP="00CA639D">
      <w:pPr>
        <w:pStyle w:val="Titre3"/>
        <w:keepNext/>
        <w:widowControl w:val="0"/>
        <w:tabs>
          <w:tab w:val="num" w:pos="720"/>
        </w:tabs>
        <w:suppressAutoHyphens/>
        <w:autoSpaceDE/>
        <w:autoSpaceDN/>
        <w:adjustRightInd/>
        <w:spacing w:before="180" w:after="180"/>
        <w:contextualSpacing w:val="0"/>
        <w:rPr>
          <w:rFonts w:ascii="Georgia" w:hAnsi="Georgia"/>
          <w:lang w:val="fr-BE"/>
        </w:rPr>
      </w:pPr>
      <w:bookmarkStart w:id="85" w:name="_Toc150807039"/>
      <w:r w:rsidRPr="0082476E">
        <w:rPr>
          <w:rFonts w:ascii="Georgia" w:hAnsi="Georgia"/>
          <w:lang w:val="fr-BE"/>
        </w:rPr>
        <w:t>Modification ou retrait d’une offre déjà introduite</w:t>
      </w:r>
      <w:bookmarkEnd w:id="85"/>
    </w:p>
    <w:p w14:paraId="1EFBC58B"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3BD6215D"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lastRenderedPageBreak/>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20CACBA6"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1EF35122"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Lorsque l’offre est introduite via e-</w:t>
      </w:r>
      <w:proofErr w:type="spellStart"/>
      <w:r w:rsidRPr="0082476E">
        <w:rPr>
          <w:rFonts w:ascii="Georgia" w:eastAsia="Calibri" w:hAnsi="Georgia"/>
          <w:color w:val="585756"/>
          <w:sz w:val="21"/>
          <w:szCs w:val="22"/>
        </w:rPr>
        <w:t>tendering</w:t>
      </w:r>
      <w:proofErr w:type="spellEnd"/>
      <w:r w:rsidRPr="0082476E">
        <w:rPr>
          <w:rFonts w:ascii="Georgia" w:eastAsia="Calibri" w:hAnsi="Georgia"/>
          <w:color w:val="585756"/>
          <w:sz w:val="21"/>
          <w:szCs w:val="22"/>
        </w:rPr>
        <w:t>, la modification ou le retrait de l’offre se fait conformément à l’article 43, §2 de l’A.R. du 18 avril 2017.</w:t>
      </w:r>
    </w:p>
    <w:p w14:paraId="777C572C"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78291A4F"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br/>
        <w:t>L'objet et la portée des modifications doivent être indiqués avec précision.</w:t>
      </w:r>
    </w:p>
    <w:p w14:paraId="5BE3351E"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Le retrait doit être pur et simple.</w:t>
      </w:r>
    </w:p>
    <w:p w14:paraId="3679B9CF"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76DA01FA" w14:textId="77777777" w:rsidR="00CA639D" w:rsidRPr="0082476E" w:rsidRDefault="00CA639D" w:rsidP="00CA639D">
      <w:pPr>
        <w:pStyle w:val="Corpsdetexte"/>
        <w:rPr>
          <w:rFonts w:ascii="Georgia" w:hAnsi="Georgia"/>
        </w:rPr>
      </w:pPr>
    </w:p>
    <w:p w14:paraId="248AD479" w14:textId="77777777" w:rsidR="00CA639D" w:rsidRPr="0082476E" w:rsidRDefault="00CA639D" w:rsidP="00CA639D">
      <w:pPr>
        <w:pStyle w:val="Titre3"/>
        <w:keepNext/>
        <w:widowControl w:val="0"/>
        <w:tabs>
          <w:tab w:val="num" w:pos="720"/>
        </w:tabs>
        <w:suppressAutoHyphens/>
        <w:autoSpaceDE/>
        <w:autoSpaceDN/>
        <w:adjustRightInd/>
        <w:spacing w:before="180" w:after="180"/>
        <w:contextualSpacing w:val="0"/>
        <w:rPr>
          <w:rFonts w:ascii="Georgia" w:hAnsi="Georgia"/>
          <w:lang w:val="fr-BE"/>
        </w:rPr>
      </w:pPr>
      <w:bookmarkStart w:id="86" w:name="_Toc150807040"/>
      <w:r w:rsidRPr="0082476E">
        <w:rPr>
          <w:rFonts w:ascii="Georgia" w:hAnsi="Georgia"/>
          <w:lang w:val="fr-BE"/>
        </w:rPr>
        <w:t>Ouverture des offres</w:t>
      </w:r>
      <w:bookmarkEnd w:id="86"/>
    </w:p>
    <w:p w14:paraId="7D05FB26" w14:textId="1B421244"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 xml:space="preserve">Les offres doivent être en possession du pouvoir adjudicateur avant le </w:t>
      </w:r>
      <w:r w:rsidR="003E7448">
        <w:rPr>
          <w:rFonts w:ascii="Georgia" w:eastAsia="Calibri" w:hAnsi="Georgia"/>
          <w:b/>
          <w:sz w:val="21"/>
          <w:szCs w:val="22"/>
          <w:highlight w:val="yellow"/>
        </w:rPr>
        <w:t>18</w:t>
      </w:r>
      <w:r w:rsidRPr="0082476E">
        <w:rPr>
          <w:rFonts w:ascii="Georgia" w:eastAsia="Calibri" w:hAnsi="Georgia"/>
          <w:b/>
          <w:sz w:val="21"/>
          <w:szCs w:val="22"/>
          <w:highlight w:val="yellow"/>
        </w:rPr>
        <w:t>/</w:t>
      </w:r>
      <w:r w:rsidR="00862082">
        <w:rPr>
          <w:rFonts w:ascii="Georgia" w:eastAsia="Calibri" w:hAnsi="Georgia"/>
          <w:b/>
          <w:sz w:val="21"/>
          <w:szCs w:val="22"/>
          <w:highlight w:val="yellow"/>
        </w:rPr>
        <w:t>10</w:t>
      </w:r>
      <w:r w:rsidRPr="0082476E">
        <w:rPr>
          <w:rFonts w:ascii="Georgia" w:eastAsia="Calibri" w:hAnsi="Georgia"/>
          <w:b/>
          <w:sz w:val="21"/>
          <w:szCs w:val="22"/>
          <w:highlight w:val="yellow"/>
        </w:rPr>
        <w:t>/202</w:t>
      </w:r>
      <w:r w:rsidR="00862082">
        <w:rPr>
          <w:rFonts w:ascii="Georgia" w:eastAsia="Calibri" w:hAnsi="Georgia"/>
          <w:b/>
          <w:sz w:val="21"/>
          <w:szCs w:val="22"/>
          <w:highlight w:val="yellow"/>
        </w:rPr>
        <w:t>4</w:t>
      </w:r>
      <w:r w:rsidRPr="0082476E">
        <w:rPr>
          <w:rFonts w:ascii="Georgia" w:eastAsia="Calibri" w:hAnsi="Georgia"/>
          <w:b/>
          <w:sz w:val="21"/>
          <w:szCs w:val="22"/>
          <w:highlight w:val="yellow"/>
        </w:rPr>
        <w:t xml:space="preserve"> à 10h00</w:t>
      </w:r>
      <w:r w:rsidRPr="0082476E">
        <w:rPr>
          <w:rFonts w:ascii="Georgia" w:eastAsia="Calibri" w:hAnsi="Georgia"/>
          <w:b/>
          <w:sz w:val="21"/>
          <w:szCs w:val="22"/>
        </w:rPr>
        <w:t xml:space="preserve"> heures de Bujumbura</w:t>
      </w:r>
      <w:r w:rsidRPr="0082476E">
        <w:rPr>
          <w:rFonts w:ascii="Georgia" w:eastAsia="Calibri" w:hAnsi="Georgia"/>
          <w:color w:val="585756"/>
          <w:sz w:val="21"/>
          <w:szCs w:val="22"/>
        </w:rPr>
        <w:t>.</w:t>
      </w:r>
    </w:p>
    <w:p w14:paraId="6980CECC" w14:textId="77777777"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87" w:name="_Toc150807041"/>
      <w:bookmarkStart w:id="88" w:name="_Ref233177124"/>
      <w:bookmarkStart w:id="89" w:name="_Ref233177126"/>
      <w:bookmarkStart w:id="90" w:name="_Toc257380489"/>
      <w:bookmarkStart w:id="91" w:name="_Toc260134208"/>
      <w:bookmarkStart w:id="92" w:name="_Toc364253078"/>
      <w:proofErr w:type="spellStart"/>
      <w:r w:rsidRPr="0082476E">
        <w:rPr>
          <w:rFonts w:ascii="Georgia" w:hAnsi="Georgia"/>
        </w:rPr>
        <w:t>Sélection</w:t>
      </w:r>
      <w:proofErr w:type="spellEnd"/>
      <w:r w:rsidRPr="0082476E">
        <w:rPr>
          <w:rFonts w:ascii="Georgia" w:hAnsi="Georgia"/>
        </w:rPr>
        <w:t xml:space="preserve"> des </w:t>
      </w:r>
      <w:proofErr w:type="spellStart"/>
      <w:r w:rsidRPr="0082476E">
        <w:rPr>
          <w:rFonts w:ascii="Georgia" w:hAnsi="Georgia"/>
        </w:rPr>
        <w:t>soumissionnaires</w:t>
      </w:r>
      <w:bookmarkEnd w:id="87"/>
      <w:proofErr w:type="spellEnd"/>
    </w:p>
    <w:p w14:paraId="0D8A5AD4" w14:textId="77777777" w:rsidR="00CA639D" w:rsidRPr="0082476E" w:rsidRDefault="00CA639D" w:rsidP="00CA639D">
      <w:pPr>
        <w:pStyle w:val="Titre4"/>
        <w:keepLines w:val="0"/>
        <w:widowControl w:val="0"/>
        <w:tabs>
          <w:tab w:val="num" w:pos="864"/>
        </w:tabs>
        <w:suppressAutoHyphens/>
        <w:spacing w:before="120" w:after="120" w:line="240" w:lineRule="auto"/>
        <w:rPr>
          <w:rFonts w:ascii="Georgia" w:hAnsi="Georgia"/>
        </w:rPr>
      </w:pPr>
      <w:bookmarkStart w:id="93" w:name="_Toc150807042"/>
      <w:r w:rsidRPr="0082476E">
        <w:rPr>
          <w:rFonts w:ascii="Georgia" w:hAnsi="Georgia"/>
        </w:rPr>
        <w:t>Motifs d’exclusion</w:t>
      </w:r>
      <w:bookmarkEnd w:id="93"/>
    </w:p>
    <w:p w14:paraId="0FCB2E04"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Les motifs d’exclusion obligatoires et facultatifs sont renseignés en annexe du présent cahier spécial des charges.</w:t>
      </w:r>
    </w:p>
    <w:p w14:paraId="00B10F5F"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Par le dépôt de son offre accompagné du document unique de marché européen (voir DUME en annexe), le soumissionnaire déclare officiellement sur l’honneur :</w:t>
      </w:r>
    </w:p>
    <w:p w14:paraId="23A760AB"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 xml:space="preserve">1° qu’il ne se trouve pas dans un des cas d’exclusion obligatoires ou facultatifs, qui doit ou peut entraîner son </w:t>
      </w:r>
      <w:proofErr w:type="gramStart"/>
      <w:r w:rsidRPr="0082476E">
        <w:rPr>
          <w:rFonts w:ascii="Georgia" w:eastAsia="Calibri" w:hAnsi="Georgia"/>
          <w:color w:val="585756"/>
          <w:sz w:val="21"/>
          <w:szCs w:val="22"/>
        </w:rPr>
        <w:t>exclusion;</w:t>
      </w:r>
      <w:proofErr w:type="gramEnd"/>
    </w:p>
    <w:p w14:paraId="67343997"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2° qu’il répond aux critères de sélection qui ont été établis par l’adjudicateur dans le présent marché.</w:t>
      </w:r>
    </w:p>
    <w:p w14:paraId="59924768"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 xml:space="preserve">L’adjudicateur demandera au soumissionnaire, si nécessaire, à tout moment de la procédure, de fournir tout ou partie des documents justificatifs, si cela est nécessaire pour assurer le bon déroulement de la procédure. </w:t>
      </w:r>
    </w:p>
    <w:p w14:paraId="5BCA585E"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prouve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faute.²</w:t>
      </w:r>
    </w:p>
    <w:p w14:paraId="7CACE416"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 xml:space="preserve">L’article 70 de l’arrêté royal passation du 18 avril 2017 précise que : </w:t>
      </w:r>
      <w:proofErr w:type="gramStart"/>
      <w:r w:rsidRPr="0082476E">
        <w:rPr>
          <w:rFonts w:ascii="Georgia" w:eastAsia="Calibri" w:hAnsi="Georgia"/>
          <w:color w:val="585756"/>
          <w:sz w:val="21"/>
          <w:szCs w:val="22"/>
        </w:rPr>
        <w:t>«  §</w:t>
      </w:r>
      <w:proofErr w:type="gramEnd"/>
      <w:r w:rsidRPr="0082476E">
        <w:rPr>
          <w:rFonts w:ascii="Georgia" w:eastAsia="Calibri" w:hAnsi="Georgia"/>
          <w:color w:val="585756"/>
          <w:sz w:val="21"/>
          <w:szCs w:val="22"/>
        </w:rPr>
        <w:t xml:space="preserve"> 2. Pour les motifs d'exclusion visés à l'article 67, le candidat ou le soumissionnaire signale d'initiative s'il a pris les mesures correctrices visées au paragraphe 1er au début de la procédure.</w:t>
      </w:r>
    </w:p>
    <w:p w14:paraId="0FB72D4F"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lastRenderedPageBreak/>
        <w:t xml:space="preserve">   Le pouvoir adjudicateur signale dans les documents du marché que le présent paragraphe est d'application.</w:t>
      </w:r>
    </w:p>
    <w:p w14:paraId="0151F95C"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 xml:space="preserve">   § 3. Lorsque le pouvoir adjudicateur envisage d'invoquer un motif d'exclusion visé à l'article 69, il donne au candidat ou au soumissionnaire la possibilité de présenter les mesures correctrices visées au paragraphe 1er au cours de la procédure de passation. Il en va de même si le candidat ou le soumissionnaire concerné n'a pas fait référence aux mesures correctrices dans son Document unique de marché européen visé à l'article 73. […]»</w:t>
      </w:r>
    </w:p>
    <w:p w14:paraId="40D7E0BD"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 xml:space="preserve">L’adjudicateur est tenu de vérifier les déclarations faites dans le DUME sur base des documents </w:t>
      </w:r>
      <w:proofErr w:type="gramStart"/>
      <w:r w:rsidRPr="0082476E">
        <w:rPr>
          <w:rFonts w:ascii="Georgia" w:eastAsia="Calibri" w:hAnsi="Georgia"/>
          <w:color w:val="585756"/>
          <w:sz w:val="21"/>
          <w:szCs w:val="22"/>
        </w:rPr>
        <w:t>suivants:</w:t>
      </w:r>
      <w:proofErr w:type="gramEnd"/>
    </w:p>
    <w:p w14:paraId="34D593D8"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1)</w:t>
      </w:r>
      <w:r w:rsidRPr="0082476E">
        <w:rPr>
          <w:rFonts w:ascii="Georgia" w:eastAsia="Calibri" w:hAnsi="Georgia"/>
          <w:color w:val="585756"/>
          <w:sz w:val="21"/>
          <w:szCs w:val="22"/>
        </w:rPr>
        <w:tab/>
        <w:t>un extrait du casier judiciaire au nom du soumissionnaire (personne morale) ou de son représentant (personne physique) dans le cas où il n’existe pas de casier judiciaire pour les personnes morales</w:t>
      </w:r>
      <w:r w:rsidRPr="0082476E">
        <w:rPr>
          <w:rFonts w:ascii="Times New Roman" w:eastAsia="Calibri" w:hAnsi="Times New Roman"/>
          <w:color w:val="585756"/>
          <w:sz w:val="21"/>
          <w:szCs w:val="22"/>
        </w:rPr>
        <w:t> </w:t>
      </w:r>
      <w:r w:rsidRPr="0082476E">
        <w:rPr>
          <w:rFonts w:ascii="Georgia" w:eastAsia="Calibri" w:hAnsi="Georgia"/>
          <w:color w:val="585756"/>
          <w:sz w:val="21"/>
          <w:szCs w:val="22"/>
        </w:rPr>
        <w:t>;</w:t>
      </w:r>
    </w:p>
    <w:p w14:paraId="00959AF7"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2)</w:t>
      </w:r>
      <w:r w:rsidRPr="0082476E">
        <w:rPr>
          <w:rFonts w:ascii="Georgia" w:eastAsia="Calibri" w:hAnsi="Georgia"/>
          <w:color w:val="585756"/>
          <w:sz w:val="21"/>
          <w:szCs w:val="22"/>
        </w:rPr>
        <w:tab/>
        <w:t>le document justifiant que le soumissionnaire est en règle en matière de paiement des cotisations sociales, à transmettre sauf lorsque l’adjudicateur a la possibilité d’obtenir directement les certificats ou les informations pertinentes en accédant à une base de données nationale gratuite dans un État membre de l’Union européenne</w:t>
      </w:r>
      <w:r w:rsidRPr="0082476E">
        <w:rPr>
          <w:rFonts w:ascii="Times New Roman" w:eastAsia="Calibri" w:hAnsi="Times New Roman"/>
          <w:color w:val="585756"/>
          <w:sz w:val="21"/>
          <w:szCs w:val="22"/>
        </w:rPr>
        <w:t> </w:t>
      </w:r>
      <w:r w:rsidRPr="0082476E">
        <w:rPr>
          <w:rFonts w:ascii="Georgia" w:eastAsia="Calibri" w:hAnsi="Georgia"/>
          <w:color w:val="585756"/>
          <w:sz w:val="21"/>
          <w:szCs w:val="22"/>
        </w:rPr>
        <w:t>;</w:t>
      </w:r>
    </w:p>
    <w:p w14:paraId="0666B2E0"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3)</w:t>
      </w:r>
      <w:r w:rsidRPr="0082476E">
        <w:rPr>
          <w:rFonts w:ascii="Georgia" w:eastAsia="Calibri" w:hAnsi="Georgia"/>
          <w:color w:val="585756"/>
          <w:sz w:val="21"/>
          <w:szCs w:val="22"/>
        </w:rPr>
        <w:tab/>
        <w:t>le document justifiant que le soumissionnaire est en règle en matière de paiement des impôts et taxes, à transmettre sauf lorsque le pouvoir adjudicateur a la possibilité d’obtenir directement les certificats ou les informations pertinentes en accédant à une base de données nationale gratuite dans un État membre de l’Union européenne.</w:t>
      </w:r>
    </w:p>
    <w:p w14:paraId="2CE8F73F"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4)</w:t>
      </w:r>
      <w:r w:rsidRPr="0082476E">
        <w:rPr>
          <w:rFonts w:ascii="Georgia" w:eastAsia="Calibri" w:hAnsi="Georgia"/>
          <w:color w:val="585756"/>
          <w:sz w:val="21"/>
          <w:szCs w:val="22"/>
        </w:rPr>
        <w:tab/>
        <w:t>le document justifiant que le soumissionnaire n’est pas en état de faillite, de liquidation, de cessation d’activité, de réorganisation judiciaire, à transmettre sauf lorsque le pouvoir adjudicateur a la possibilité d’obtenir directement les certificats ou les informations pertinentes en accédant à une base de données nationale gratuite dans un État membre de l’Union européenne</w:t>
      </w:r>
      <w:r w:rsidRPr="0082476E">
        <w:rPr>
          <w:rFonts w:ascii="Times New Roman" w:eastAsia="Calibri" w:hAnsi="Times New Roman"/>
          <w:color w:val="585756"/>
          <w:sz w:val="21"/>
          <w:szCs w:val="22"/>
        </w:rPr>
        <w:t> </w:t>
      </w:r>
      <w:r w:rsidRPr="0082476E">
        <w:rPr>
          <w:rFonts w:ascii="Georgia" w:eastAsia="Calibri" w:hAnsi="Georgia"/>
          <w:color w:val="585756"/>
          <w:sz w:val="21"/>
          <w:szCs w:val="22"/>
        </w:rPr>
        <w:t>;</w:t>
      </w:r>
    </w:p>
    <w:p w14:paraId="0061EFE2"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Le soumissionnaire peut joindre ces documents directement à son offre.</w:t>
      </w:r>
    </w:p>
    <w:p w14:paraId="483C69EF"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Si les documents ne sont pas joints, le soumissionnaire doit être en mesure de fournir les documents listés ci-dessus dans les 3 jours ouvrables suivant la demande de l’adjudicateur.</w:t>
      </w:r>
    </w:p>
    <w:p w14:paraId="50B8DA31"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Si le soumissionnaire ne transmet pas le ou les documents demandés dans le délai fixé, l’adjudicateur se réserve le droit d’exclure le soumissionnaire.</w:t>
      </w:r>
    </w:p>
    <w:p w14:paraId="5E976A9B" w14:textId="77777777" w:rsidR="00CA639D" w:rsidRPr="0082476E" w:rsidRDefault="00CA639D" w:rsidP="00CA639D">
      <w:pPr>
        <w:pStyle w:val="BTCtextCTB"/>
        <w:rPr>
          <w:rFonts w:ascii="Georgia" w:eastAsia="Calibri" w:hAnsi="Georgia"/>
          <w:color w:val="585756"/>
          <w:sz w:val="21"/>
          <w:szCs w:val="22"/>
        </w:rPr>
      </w:pPr>
      <w:r w:rsidRPr="0082476E">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71E1B038" w14:textId="77777777" w:rsidR="00CA639D" w:rsidRPr="0082476E" w:rsidRDefault="00CA639D" w:rsidP="00CA639D">
      <w:pPr>
        <w:pStyle w:val="BTCtextCTB"/>
        <w:rPr>
          <w:rFonts w:ascii="Georgia" w:eastAsia="Arial Unicode MS" w:hAnsi="Georgia"/>
          <w:b/>
          <w:kern w:val="18"/>
          <w:sz w:val="22"/>
        </w:rPr>
      </w:pPr>
      <w:r w:rsidRPr="0082476E">
        <w:rPr>
          <w:rFonts w:ascii="Georgia" w:eastAsia="Calibri" w:hAnsi="Georgia"/>
          <w:color w:val="585756"/>
          <w:sz w:val="21"/>
          <w:szCs w:val="22"/>
        </w:rPr>
        <w:t xml:space="preserve">Le pouvoir adjudicateur demandera lui-même les renseignements ou documents qu’il peut obtenir gratuitement par des moyens électroniques auprès des services qui en sont les gestionnaires. C’est le cas, pour les soumissionnaires belges (via la plateforme </w:t>
      </w:r>
      <w:proofErr w:type="spellStart"/>
      <w:r w:rsidRPr="0082476E">
        <w:rPr>
          <w:rFonts w:ascii="Georgia" w:eastAsia="Calibri" w:hAnsi="Georgia"/>
          <w:color w:val="585756"/>
          <w:sz w:val="21"/>
          <w:szCs w:val="22"/>
        </w:rPr>
        <w:t>Telemarc</w:t>
      </w:r>
      <w:proofErr w:type="spellEnd"/>
      <w:r w:rsidRPr="0082476E">
        <w:rPr>
          <w:rFonts w:ascii="Georgia" w:eastAsia="Calibri" w:hAnsi="Georgia"/>
          <w:color w:val="585756"/>
          <w:sz w:val="21"/>
          <w:szCs w:val="22"/>
        </w:rPr>
        <w:t>), sauf pour l’extrait de casier judiciaire qui doit être demandé par le soumissionnaire lui-même.</w:t>
      </w:r>
    </w:p>
    <w:p w14:paraId="7A325478" w14:textId="77777777" w:rsidR="00CA639D" w:rsidRPr="0082476E" w:rsidRDefault="00CA639D" w:rsidP="00CA639D">
      <w:pPr>
        <w:pStyle w:val="Titre4"/>
        <w:keepLines w:val="0"/>
        <w:widowControl w:val="0"/>
        <w:tabs>
          <w:tab w:val="num" w:pos="864"/>
        </w:tabs>
        <w:suppressAutoHyphens/>
        <w:spacing w:before="120" w:after="120" w:line="240" w:lineRule="auto"/>
        <w:rPr>
          <w:rFonts w:ascii="Georgia" w:hAnsi="Georgia"/>
          <w:highlight w:val="lightGray"/>
        </w:rPr>
      </w:pPr>
      <w:r w:rsidRPr="0082476E">
        <w:rPr>
          <w:rFonts w:ascii="Georgia" w:hAnsi="Georgia"/>
        </w:rPr>
        <w:t xml:space="preserve"> </w:t>
      </w:r>
      <w:bookmarkStart w:id="94" w:name="_Toc150807043"/>
      <w:r w:rsidRPr="0082476E">
        <w:rPr>
          <w:rFonts w:ascii="Georgia" w:hAnsi="Georgia"/>
        </w:rPr>
        <w:t>Critères de sélection</w:t>
      </w:r>
      <w:bookmarkEnd w:id="94"/>
      <w:r w:rsidRPr="0082476E">
        <w:rPr>
          <w:rFonts w:ascii="Georgia" w:hAnsi="Georgia"/>
        </w:rPr>
        <w:t xml:space="preserve"> </w:t>
      </w:r>
    </w:p>
    <w:p w14:paraId="77DF70CF" w14:textId="77777777" w:rsidR="00CA639D" w:rsidRPr="0082476E" w:rsidRDefault="00CA639D" w:rsidP="00CA639D">
      <w:pPr>
        <w:autoSpaceDE w:val="0"/>
        <w:autoSpaceDN w:val="0"/>
        <w:adjustRightInd w:val="0"/>
        <w:jc w:val="both"/>
        <w:rPr>
          <w:kern w:val="18"/>
          <w:sz w:val="20"/>
        </w:rPr>
      </w:pPr>
      <w:r w:rsidRPr="0082476E">
        <w:rPr>
          <w:kern w:val="18"/>
          <w:sz w:val="20"/>
        </w:rPr>
        <w:t>Le soumissionnaire est, en outre, tenu de démontrer à l’aide des documents demandés ci-dessous qu’il est suffisamment capable, tant du point de vue économique et financier que du point de vue technique, de mener à bien le présent marché public.</w:t>
      </w:r>
    </w:p>
    <w:p w14:paraId="51F7A0B8" w14:textId="77777777" w:rsidR="00CA639D" w:rsidRPr="0082476E" w:rsidRDefault="00CA639D" w:rsidP="00CA639D">
      <w:pPr>
        <w:autoSpaceDE w:val="0"/>
        <w:autoSpaceDN w:val="0"/>
        <w:adjustRightInd w:val="0"/>
        <w:jc w:val="both"/>
        <w:rPr>
          <w:kern w:val="18"/>
          <w:sz w:val="20"/>
        </w:rPr>
      </w:pPr>
      <w:r w:rsidRPr="0082476E">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23DDA5DC" w14:textId="77777777" w:rsidR="00CA639D" w:rsidRPr="0082476E" w:rsidRDefault="00CA639D" w:rsidP="00CA639D">
      <w:pPr>
        <w:autoSpaceDE w:val="0"/>
        <w:autoSpaceDN w:val="0"/>
        <w:adjustRightInd w:val="0"/>
        <w:jc w:val="both"/>
        <w:rPr>
          <w:kern w:val="18"/>
          <w:sz w:val="20"/>
        </w:rPr>
      </w:pPr>
    </w:p>
    <w:p w14:paraId="0930BBCC" w14:textId="77777777" w:rsidR="00CA639D" w:rsidRPr="0082476E" w:rsidRDefault="00CA639D" w:rsidP="00CA639D">
      <w:pPr>
        <w:pStyle w:val="Titre4"/>
        <w:keepLines w:val="0"/>
        <w:widowControl w:val="0"/>
        <w:tabs>
          <w:tab w:val="num" w:pos="864"/>
        </w:tabs>
        <w:suppressAutoHyphens/>
        <w:spacing w:before="120" w:after="120" w:line="240" w:lineRule="auto"/>
        <w:rPr>
          <w:rFonts w:ascii="Georgia" w:hAnsi="Georgia"/>
        </w:rPr>
      </w:pPr>
      <w:r w:rsidRPr="0082476E">
        <w:rPr>
          <w:rFonts w:ascii="Georgia" w:hAnsi="Georgia"/>
        </w:rPr>
        <w:lastRenderedPageBreak/>
        <w:t xml:space="preserve"> </w:t>
      </w:r>
      <w:bookmarkStart w:id="95" w:name="_Toc150807044"/>
      <w:r w:rsidRPr="0082476E">
        <w:rPr>
          <w:rFonts w:ascii="Georgia" w:hAnsi="Georgia"/>
        </w:rPr>
        <w:t>Modalités d'examen des offres et régularité des offres</w:t>
      </w:r>
      <w:bookmarkEnd w:id="95"/>
    </w:p>
    <w:p w14:paraId="2DA1308A" w14:textId="77777777" w:rsidR="00CA639D" w:rsidRPr="0082476E" w:rsidRDefault="00CA639D" w:rsidP="00CA639D">
      <w:pPr>
        <w:autoSpaceDE w:val="0"/>
        <w:autoSpaceDN w:val="0"/>
        <w:adjustRightInd w:val="0"/>
        <w:jc w:val="both"/>
        <w:rPr>
          <w:kern w:val="18"/>
          <w:szCs w:val="21"/>
        </w:rPr>
      </w:pPr>
      <w:r w:rsidRPr="0082476E">
        <w:rPr>
          <w:kern w:val="18"/>
          <w:szCs w:val="21"/>
        </w:rPr>
        <w:t>Avant de procéder à l’évaluation et à la comparaison des offres, le pouvoir adjudicateur examine leur régularité.</w:t>
      </w:r>
    </w:p>
    <w:p w14:paraId="1BCFF726" w14:textId="77777777" w:rsidR="00CA639D" w:rsidRPr="0082476E" w:rsidRDefault="00CA639D" w:rsidP="00CA639D">
      <w:pPr>
        <w:autoSpaceDE w:val="0"/>
        <w:autoSpaceDN w:val="0"/>
        <w:adjustRightInd w:val="0"/>
        <w:jc w:val="both"/>
        <w:rPr>
          <w:kern w:val="18"/>
          <w:szCs w:val="21"/>
        </w:rPr>
      </w:pPr>
      <w:r w:rsidRPr="0082476E">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14493E8E" w14:textId="77777777" w:rsidR="00CA639D" w:rsidRPr="0082476E" w:rsidRDefault="00CA639D" w:rsidP="00CA639D">
      <w:pPr>
        <w:autoSpaceDE w:val="0"/>
        <w:autoSpaceDN w:val="0"/>
        <w:adjustRightInd w:val="0"/>
        <w:jc w:val="both"/>
        <w:rPr>
          <w:kern w:val="18"/>
          <w:szCs w:val="21"/>
        </w:rPr>
      </w:pPr>
      <w:r w:rsidRPr="0082476E">
        <w:rPr>
          <w:kern w:val="18"/>
          <w:szCs w:val="21"/>
        </w:rPr>
        <w:t xml:space="preserve">Les offres substantiellement irrégulières sont exclues. </w:t>
      </w:r>
    </w:p>
    <w:p w14:paraId="58F18794" w14:textId="77777777" w:rsidR="00CA639D" w:rsidRPr="0082476E" w:rsidRDefault="00CA639D" w:rsidP="00CA639D">
      <w:pPr>
        <w:autoSpaceDE w:val="0"/>
        <w:autoSpaceDN w:val="0"/>
        <w:adjustRightInd w:val="0"/>
        <w:jc w:val="both"/>
        <w:rPr>
          <w:kern w:val="18"/>
          <w:szCs w:val="21"/>
        </w:rPr>
      </w:pPr>
      <w:r w:rsidRPr="0082476E">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82476E">
        <w:rPr>
          <w:szCs w:val="21"/>
        </w:rPr>
        <w:t xml:space="preserve"> </w:t>
      </w:r>
    </w:p>
    <w:p w14:paraId="44EB293C" w14:textId="77777777" w:rsidR="00CA639D" w:rsidRPr="0082476E" w:rsidRDefault="00CA639D" w:rsidP="00CA639D">
      <w:pPr>
        <w:autoSpaceDE w:val="0"/>
        <w:autoSpaceDN w:val="0"/>
        <w:adjustRightInd w:val="0"/>
        <w:jc w:val="both"/>
        <w:rPr>
          <w:kern w:val="18"/>
          <w:szCs w:val="21"/>
        </w:rPr>
      </w:pPr>
      <w:r w:rsidRPr="0082476E">
        <w:rPr>
          <w:kern w:val="18"/>
          <w:szCs w:val="21"/>
        </w:rPr>
        <w:t>Sont réputées substantielles notamment les irrégularités suivantes :</w:t>
      </w:r>
    </w:p>
    <w:p w14:paraId="0C99AEED" w14:textId="77777777" w:rsidR="00CA639D" w:rsidRPr="0082476E" w:rsidRDefault="00CA639D" w:rsidP="00CA639D">
      <w:pPr>
        <w:autoSpaceDE w:val="0"/>
        <w:autoSpaceDN w:val="0"/>
        <w:adjustRightInd w:val="0"/>
        <w:jc w:val="both"/>
        <w:rPr>
          <w:kern w:val="18"/>
          <w:szCs w:val="21"/>
        </w:rPr>
      </w:pPr>
      <w:r w:rsidRPr="0082476E">
        <w:rPr>
          <w:kern w:val="18"/>
          <w:szCs w:val="21"/>
        </w:rPr>
        <w:t>1° le non-respect du droit environnemental, social ou du travail, pour autant que ce non-respect soit sanctionné pénalement ;</w:t>
      </w:r>
    </w:p>
    <w:p w14:paraId="7ED8828D" w14:textId="77777777" w:rsidR="00CA639D" w:rsidRPr="0082476E" w:rsidRDefault="00CA639D" w:rsidP="00CA639D">
      <w:pPr>
        <w:autoSpaceDE w:val="0"/>
        <w:autoSpaceDN w:val="0"/>
        <w:adjustRightInd w:val="0"/>
        <w:jc w:val="both"/>
        <w:rPr>
          <w:kern w:val="18"/>
          <w:szCs w:val="21"/>
        </w:rPr>
      </w:pPr>
      <w:r w:rsidRPr="0082476E">
        <w:rPr>
          <w:kern w:val="18"/>
          <w:szCs w:val="21"/>
        </w:rPr>
        <w:t xml:space="preserve">2° le non-respect des exigences visées aux </w:t>
      </w:r>
      <w:hyperlink r:id="rId15" w:history="1">
        <w:r w:rsidRPr="0082476E">
          <w:rPr>
            <w:kern w:val="18"/>
            <w:szCs w:val="21"/>
          </w:rPr>
          <w:t>articles 38</w:t>
        </w:r>
      </w:hyperlink>
      <w:r w:rsidRPr="0082476E">
        <w:rPr>
          <w:kern w:val="18"/>
          <w:szCs w:val="21"/>
        </w:rPr>
        <w:t xml:space="preserve">, </w:t>
      </w:r>
      <w:hyperlink r:id="rId16" w:history="1">
        <w:r w:rsidRPr="0082476E">
          <w:rPr>
            <w:kern w:val="18"/>
            <w:szCs w:val="21"/>
          </w:rPr>
          <w:t>42</w:t>
        </w:r>
      </w:hyperlink>
      <w:r w:rsidRPr="0082476E">
        <w:rPr>
          <w:kern w:val="18"/>
          <w:szCs w:val="21"/>
        </w:rPr>
        <w:t xml:space="preserve">, </w:t>
      </w:r>
      <w:hyperlink r:id="rId17" w:history="1">
        <w:r w:rsidRPr="0082476E">
          <w:rPr>
            <w:kern w:val="18"/>
            <w:szCs w:val="21"/>
          </w:rPr>
          <w:t>43</w:t>
        </w:r>
      </w:hyperlink>
      <w:r w:rsidRPr="0082476E">
        <w:rPr>
          <w:kern w:val="18"/>
          <w:szCs w:val="21"/>
        </w:rPr>
        <w:t xml:space="preserve">, § 1er, </w:t>
      </w:r>
      <w:hyperlink r:id="rId18" w:history="1">
        <w:r w:rsidRPr="0082476E">
          <w:rPr>
            <w:kern w:val="18"/>
            <w:szCs w:val="21"/>
          </w:rPr>
          <w:t>44</w:t>
        </w:r>
      </w:hyperlink>
      <w:r w:rsidRPr="0082476E">
        <w:rPr>
          <w:kern w:val="18"/>
          <w:szCs w:val="21"/>
        </w:rPr>
        <w:t xml:space="preserve">, </w:t>
      </w:r>
      <w:hyperlink r:id="rId19" w:history="1">
        <w:r w:rsidRPr="0082476E">
          <w:rPr>
            <w:kern w:val="18"/>
            <w:szCs w:val="21"/>
          </w:rPr>
          <w:t>48</w:t>
        </w:r>
      </w:hyperlink>
      <w:r w:rsidRPr="0082476E">
        <w:rPr>
          <w:kern w:val="18"/>
          <w:szCs w:val="21"/>
        </w:rPr>
        <w:t xml:space="preserve">, § 2, alinéa 1er, </w:t>
      </w:r>
      <w:hyperlink r:id="rId20" w:history="1">
        <w:r w:rsidRPr="0082476E">
          <w:rPr>
            <w:kern w:val="18"/>
            <w:szCs w:val="21"/>
          </w:rPr>
          <w:t>54</w:t>
        </w:r>
      </w:hyperlink>
      <w:r w:rsidRPr="0082476E">
        <w:rPr>
          <w:kern w:val="18"/>
          <w:szCs w:val="21"/>
        </w:rPr>
        <w:t xml:space="preserve">, § 2, </w:t>
      </w:r>
      <w:hyperlink r:id="rId21" w:history="1">
        <w:r w:rsidRPr="0082476E">
          <w:rPr>
            <w:kern w:val="18"/>
            <w:szCs w:val="21"/>
          </w:rPr>
          <w:t>55</w:t>
        </w:r>
      </w:hyperlink>
      <w:r w:rsidRPr="0082476E">
        <w:rPr>
          <w:kern w:val="18"/>
          <w:szCs w:val="21"/>
        </w:rPr>
        <w:t xml:space="preserve">, </w:t>
      </w:r>
      <w:hyperlink r:id="rId22" w:history="1">
        <w:r w:rsidRPr="0082476E">
          <w:rPr>
            <w:kern w:val="18"/>
            <w:szCs w:val="21"/>
          </w:rPr>
          <w:t>83</w:t>
        </w:r>
      </w:hyperlink>
      <w:r w:rsidRPr="0082476E">
        <w:rPr>
          <w:kern w:val="18"/>
          <w:szCs w:val="21"/>
        </w:rPr>
        <w:t xml:space="preserve"> et </w:t>
      </w:r>
      <w:hyperlink r:id="rId23" w:history="1">
        <w:r w:rsidRPr="0082476E">
          <w:rPr>
            <w:kern w:val="18"/>
            <w:szCs w:val="21"/>
          </w:rPr>
          <w:t>92</w:t>
        </w:r>
      </w:hyperlink>
      <w:r w:rsidRPr="0082476E">
        <w:rPr>
          <w:kern w:val="18"/>
          <w:szCs w:val="21"/>
        </w:rPr>
        <w:t xml:space="preserve"> de l’AR du 18 avril 2017 et par l'</w:t>
      </w:r>
      <w:hyperlink r:id="rId24" w:history="1">
        <w:r w:rsidRPr="0082476E">
          <w:rPr>
            <w:kern w:val="18"/>
            <w:szCs w:val="21"/>
          </w:rPr>
          <w:t>article 14</w:t>
        </w:r>
      </w:hyperlink>
      <w:r w:rsidRPr="0082476E">
        <w:rPr>
          <w:kern w:val="18"/>
          <w:szCs w:val="21"/>
        </w:rPr>
        <w:t xml:space="preserve"> de la loi, pour autant qu'ils contiennent des obligations à l'égard des soumissionnaires;</w:t>
      </w:r>
    </w:p>
    <w:p w14:paraId="53154DDD" w14:textId="77777777" w:rsidR="00CA639D" w:rsidRPr="0082476E" w:rsidRDefault="00CA639D" w:rsidP="00CA639D">
      <w:pPr>
        <w:autoSpaceDE w:val="0"/>
        <w:autoSpaceDN w:val="0"/>
        <w:adjustRightInd w:val="0"/>
        <w:jc w:val="both"/>
        <w:rPr>
          <w:kern w:val="18"/>
          <w:szCs w:val="21"/>
        </w:rPr>
      </w:pPr>
      <w:r w:rsidRPr="0082476E">
        <w:rPr>
          <w:kern w:val="18"/>
          <w:szCs w:val="21"/>
        </w:rPr>
        <w:t>3° le non-respect des exigences minimales et des exigences qui sont indiquées comme substantielles dans les documents du marché ;</w:t>
      </w:r>
    </w:p>
    <w:p w14:paraId="7358EDD3" w14:textId="77777777" w:rsidR="00CA639D" w:rsidRPr="0082476E" w:rsidRDefault="00CA639D" w:rsidP="00CA639D">
      <w:pPr>
        <w:autoSpaceDE w:val="0"/>
        <w:autoSpaceDN w:val="0"/>
        <w:adjustRightInd w:val="0"/>
        <w:jc w:val="both"/>
        <w:rPr>
          <w:kern w:val="18"/>
          <w:szCs w:val="21"/>
        </w:rPr>
      </w:pPr>
      <w:r w:rsidRPr="0082476E">
        <w:rPr>
          <w:kern w:val="18"/>
          <w:szCs w:val="21"/>
        </w:rPr>
        <w:t xml:space="preserve">4° les offres qui ne comportent pas de signature manuscrite originale sur le formulaire d’offre </w:t>
      </w:r>
    </w:p>
    <w:p w14:paraId="35A8AFFD" w14:textId="77777777" w:rsidR="00CA639D" w:rsidRPr="0082476E" w:rsidRDefault="00CA639D" w:rsidP="00CA639D">
      <w:pPr>
        <w:autoSpaceDE w:val="0"/>
        <w:autoSpaceDN w:val="0"/>
        <w:adjustRightInd w:val="0"/>
        <w:jc w:val="both"/>
        <w:rPr>
          <w:kern w:val="18"/>
          <w:szCs w:val="21"/>
        </w:rPr>
      </w:pPr>
      <w:r w:rsidRPr="0082476E">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23744BF6" w14:textId="77777777" w:rsidR="00CA639D" w:rsidRPr="0082476E" w:rsidRDefault="00CA639D" w:rsidP="00CA639D">
      <w:pPr>
        <w:autoSpaceDE w:val="0"/>
        <w:autoSpaceDN w:val="0"/>
        <w:adjustRightInd w:val="0"/>
        <w:jc w:val="both"/>
        <w:rPr>
          <w:kern w:val="18"/>
          <w:sz w:val="20"/>
        </w:rPr>
      </w:pPr>
      <w:r w:rsidRPr="0082476E">
        <w:rPr>
          <w:b/>
          <w:kern w:val="18"/>
          <w:sz w:val="20"/>
        </w:rPr>
        <w:t>Conflits d’intérêts</w:t>
      </w:r>
      <w:bookmarkStart w:id="96" w:name="Art.51"/>
      <w:r w:rsidRPr="0082476E">
        <w:rPr>
          <w:b/>
          <w:kern w:val="18"/>
          <w:sz w:val="20"/>
        </w:rPr>
        <w:t>-Tourniquet</w:t>
      </w:r>
      <w:r w:rsidRPr="0082476E">
        <w:rPr>
          <w:kern w:val="18"/>
          <w:sz w:val="20"/>
        </w:rPr>
        <w:t xml:space="preserve"> (</w:t>
      </w:r>
      <w:hyperlink r:id="rId25" w:anchor="Art.50" w:history="1">
        <w:r w:rsidRPr="0082476E">
          <w:rPr>
            <w:kern w:val="18"/>
            <w:sz w:val="20"/>
          </w:rPr>
          <w:t>Art.</w:t>
        </w:r>
      </w:hyperlink>
      <w:r w:rsidRPr="0082476E">
        <w:rPr>
          <w:kern w:val="18"/>
          <w:sz w:val="20"/>
        </w:rPr>
        <w:t xml:space="preserve"> </w:t>
      </w:r>
      <w:hyperlink r:id="rId26" w:anchor="LNK0024" w:history="1">
        <w:r w:rsidRPr="0082476E">
          <w:rPr>
            <w:kern w:val="18"/>
            <w:sz w:val="20"/>
          </w:rPr>
          <w:t>51</w:t>
        </w:r>
      </w:hyperlink>
      <w:r w:rsidRPr="0082476E">
        <w:rPr>
          <w:kern w:val="18"/>
          <w:sz w:val="20"/>
        </w:rPr>
        <w:t xml:space="preserve"> A.R. 18/04/2017)</w:t>
      </w:r>
      <w:bookmarkEnd w:id="96"/>
      <w:r w:rsidRPr="0082476E">
        <w:rPr>
          <w:kern w:val="18"/>
          <w:sz w:val="20"/>
        </w:rPr>
        <w:t xml:space="preserve">. </w:t>
      </w:r>
    </w:p>
    <w:p w14:paraId="3F92E80C" w14:textId="77777777" w:rsidR="00CA639D" w:rsidRPr="0082476E" w:rsidRDefault="00CA639D" w:rsidP="00CA639D">
      <w:pPr>
        <w:autoSpaceDE w:val="0"/>
        <w:autoSpaceDN w:val="0"/>
        <w:adjustRightInd w:val="0"/>
        <w:jc w:val="both"/>
        <w:rPr>
          <w:kern w:val="18"/>
          <w:sz w:val="20"/>
        </w:rPr>
      </w:pPr>
      <w:r w:rsidRPr="0082476E">
        <w:rPr>
          <w:kern w:val="18"/>
          <w:sz w:val="20"/>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01DCD95F" w14:textId="77777777" w:rsidR="00CA639D" w:rsidRPr="0082476E" w:rsidRDefault="00CA639D" w:rsidP="00CA639D">
      <w:r w:rsidRPr="0082476E">
        <w:rPr>
          <w:kern w:val="18"/>
          <w:sz w:val="20"/>
        </w:rPr>
        <w:t>L’application de la disposition visée supra est toutefois limitée à une période de deux ans qui suit la démission de ladite personne ou toute autre façon de mettre fin aux activités précédentes.</w:t>
      </w:r>
    </w:p>
    <w:p w14:paraId="108BD028" w14:textId="77777777" w:rsidR="00CA639D" w:rsidRPr="0082476E" w:rsidRDefault="00CA639D" w:rsidP="00CA639D">
      <w:pPr>
        <w:pStyle w:val="Titre4"/>
        <w:keepLines w:val="0"/>
        <w:widowControl w:val="0"/>
        <w:tabs>
          <w:tab w:val="num" w:pos="864"/>
        </w:tabs>
        <w:suppressAutoHyphens/>
        <w:spacing w:before="120" w:after="120" w:line="240" w:lineRule="auto"/>
        <w:rPr>
          <w:rFonts w:ascii="Georgia" w:hAnsi="Georgia"/>
        </w:rPr>
      </w:pPr>
      <w:bookmarkStart w:id="97" w:name="_Toc150807045"/>
      <w:r w:rsidRPr="0082476E">
        <w:rPr>
          <w:rFonts w:ascii="Georgia" w:hAnsi="Georgia"/>
        </w:rPr>
        <w:t xml:space="preserve">Critères d’attribution </w:t>
      </w:r>
      <w:r w:rsidRPr="0082476E">
        <w:rPr>
          <w:rFonts w:ascii="Segoe UI Symbol" w:hAnsi="Segoe UI Symbol" w:cs="Segoe UI Symbol"/>
        </w:rPr>
        <w:t>♣</w:t>
      </w:r>
      <w:bookmarkEnd w:id="97"/>
    </w:p>
    <w:p w14:paraId="5EBD3C50"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Le pouvoir adjudicateur choisira l’offre régulière qu’il juge économiquement la plus avantageuse par lot en tenant compte des critères suivants :</w:t>
      </w:r>
    </w:p>
    <w:p w14:paraId="1CBFB93C" w14:textId="77777777" w:rsidR="00CA639D" w:rsidRPr="0082476E" w:rsidRDefault="00CA639D" w:rsidP="00CA639D">
      <w:pPr>
        <w:pStyle w:val="Corpsdetexte"/>
        <w:numPr>
          <w:ilvl w:val="0"/>
          <w:numId w:val="5"/>
        </w:numPr>
        <w:rPr>
          <w:rFonts w:ascii="Georgia" w:hAnsi="Georgia" w:cs="Arial"/>
          <w:color w:val="404040"/>
          <w:sz w:val="21"/>
          <w:szCs w:val="21"/>
        </w:rPr>
      </w:pPr>
      <w:r w:rsidRPr="0082476E">
        <w:rPr>
          <w:rFonts w:ascii="Georgia" w:hAnsi="Georgia"/>
          <w:color w:val="404040"/>
          <w:sz w:val="21"/>
          <w:szCs w:val="21"/>
        </w:rPr>
        <w:t xml:space="preserve"> Attribution sur la base du </w:t>
      </w:r>
      <w:r w:rsidRPr="0082476E">
        <w:rPr>
          <w:rFonts w:ascii="Georgia" w:hAnsi="Georgia"/>
          <w:b/>
          <w:color w:val="404040"/>
          <w:sz w:val="21"/>
          <w:szCs w:val="21"/>
        </w:rPr>
        <w:t>prix :</w:t>
      </w:r>
    </w:p>
    <w:p w14:paraId="0231E30E" w14:textId="77777777" w:rsidR="00CA639D" w:rsidRPr="0082476E" w:rsidRDefault="00CA639D" w:rsidP="00CA639D">
      <w:pPr>
        <w:pStyle w:val="Corpsdetexte"/>
        <w:numPr>
          <w:ilvl w:val="1"/>
          <w:numId w:val="5"/>
        </w:numPr>
        <w:rPr>
          <w:rFonts w:ascii="Georgia" w:hAnsi="Georgia"/>
          <w:color w:val="404040"/>
          <w:sz w:val="21"/>
          <w:szCs w:val="21"/>
        </w:rPr>
      </w:pPr>
      <w:r w:rsidRPr="0082476E">
        <w:rPr>
          <w:rFonts w:ascii="Georgia" w:hAnsi="Georgia"/>
          <w:color w:val="404040"/>
          <w:sz w:val="21"/>
          <w:szCs w:val="21"/>
        </w:rPr>
        <w:t xml:space="preserve">Prix </w:t>
      </w:r>
    </w:p>
    <w:p w14:paraId="4EE042A9" w14:textId="77777777" w:rsidR="00CA639D" w:rsidRPr="0082476E" w:rsidRDefault="00CA639D" w:rsidP="00CA639D">
      <w:pPr>
        <w:pStyle w:val="Titre4"/>
        <w:keepLines w:val="0"/>
        <w:widowControl w:val="0"/>
        <w:tabs>
          <w:tab w:val="num" w:pos="864"/>
        </w:tabs>
        <w:suppressAutoHyphens/>
        <w:spacing w:before="120" w:after="120" w:line="240" w:lineRule="auto"/>
        <w:rPr>
          <w:rFonts w:ascii="Georgia" w:hAnsi="Georgia"/>
        </w:rPr>
      </w:pPr>
      <w:bookmarkStart w:id="98" w:name="_Toc150807046"/>
      <w:r w:rsidRPr="0082476E">
        <w:rPr>
          <w:rFonts w:ascii="Georgia" w:hAnsi="Georgia"/>
        </w:rPr>
        <w:lastRenderedPageBreak/>
        <w:t>Cotation finale</w:t>
      </w:r>
      <w:bookmarkEnd w:id="98"/>
    </w:p>
    <w:p w14:paraId="0C6A3E8B"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2EE0940" w14:textId="77777777" w:rsidR="00CA639D" w:rsidRPr="0082476E" w:rsidRDefault="00CA639D" w:rsidP="00CA639D">
      <w:pPr>
        <w:pStyle w:val="BTCtextCTB"/>
        <w:rPr>
          <w:rFonts w:ascii="Georgia" w:eastAsia="DejaVu Sans" w:hAnsi="Georgia" w:cs="Tahoma"/>
          <w:kern w:val="18"/>
          <w:sz w:val="20"/>
          <w:szCs w:val="24"/>
          <w:lang w:val="fr-FR"/>
        </w:rPr>
      </w:pPr>
    </w:p>
    <w:p w14:paraId="60E5C346" w14:textId="77777777" w:rsidR="00CA639D" w:rsidRPr="0082476E" w:rsidRDefault="00CA639D" w:rsidP="00CA639D">
      <w:pPr>
        <w:pStyle w:val="Titre4"/>
        <w:keepLines w:val="0"/>
        <w:widowControl w:val="0"/>
        <w:tabs>
          <w:tab w:val="num" w:pos="864"/>
        </w:tabs>
        <w:suppressAutoHyphens/>
        <w:spacing w:before="120" w:after="120" w:line="240" w:lineRule="auto"/>
        <w:rPr>
          <w:rFonts w:ascii="Georgia" w:hAnsi="Georgia"/>
        </w:rPr>
      </w:pPr>
      <w:bookmarkStart w:id="99" w:name="_Toc150807047"/>
      <w:r w:rsidRPr="0082476E">
        <w:rPr>
          <w:rFonts w:ascii="Georgia" w:hAnsi="Georgia"/>
        </w:rPr>
        <w:t>Attribution du marché</w:t>
      </w:r>
      <w:bookmarkEnd w:id="99"/>
    </w:p>
    <w:p w14:paraId="69814B44"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Les lots du marché seront attribués aux soumissionnaires qui ont remis l’offre régulière économiquement la plus avantageuse.</w:t>
      </w:r>
    </w:p>
    <w:p w14:paraId="20314CB1"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En cas d’attribution de plusieurs lots, le pouvoir adjudicateur se basera sur la combinaison de lot la plus avantageuse pour lui.</w:t>
      </w:r>
    </w:p>
    <w:p w14:paraId="1E57E5BD"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2D15496B"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24AE6BD5" w14:textId="77777777"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00" w:name="_Toc257039854"/>
      <w:bookmarkStart w:id="101" w:name="_Toc366161168"/>
      <w:bookmarkStart w:id="102" w:name="_Toc150807048"/>
      <w:r w:rsidRPr="0082476E">
        <w:rPr>
          <w:rFonts w:ascii="Georgia" w:hAnsi="Georgia"/>
        </w:rPr>
        <w:t xml:space="preserve">Conclusion du </w:t>
      </w:r>
      <w:proofErr w:type="spellStart"/>
      <w:r w:rsidRPr="0082476E">
        <w:rPr>
          <w:rFonts w:ascii="Georgia" w:hAnsi="Georgia"/>
        </w:rPr>
        <w:t>contrat</w:t>
      </w:r>
      <w:bookmarkEnd w:id="100"/>
      <w:bookmarkEnd w:id="101"/>
      <w:bookmarkEnd w:id="102"/>
      <w:proofErr w:type="spellEnd"/>
    </w:p>
    <w:p w14:paraId="526B9BAD"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54018C3"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0702AD50"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 xml:space="preserve">Le contrat intégral consiste dès lors en un marché attribué par </w:t>
      </w:r>
      <w:proofErr w:type="spellStart"/>
      <w:r w:rsidRPr="0082476E">
        <w:rPr>
          <w:rFonts w:ascii="Georgia" w:eastAsia="Calibri" w:hAnsi="Georgia"/>
          <w:color w:val="585756"/>
          <w:sz w:val="21"/>
          <w:szCs w:val="22"/>
        </w:rPr>
        <w:t>Enabel</w:t>
      </w:r>
      <w:proofErr w:type="spellEnd"/>
      <w:r w:rsidRPr="0082476E">
        <w:rPr>
          <w:rFonts w:ascii="Georgia" w:eastAsia="DejaVu Sans" w:hAnsi="Georgia" w:cs="Tahoma"/>
          <w:color w:val="404040"/>
          <w:kern w:val="18"/>
          <w:sz w:val="21"/>
          <w:szCs w:val="21"/>
          <w:lang w:val="fr-FR"/>
        </w:rPr>
        <w:t xml:space="preserve"> au soumissionnaire choisi conformément au :</w:t>
      </w:r>
    </w:p>
    <w:p w14:paraId="0CBF7995" w14:textId="77777777" w:rsidR="00CA639D" w:rsidRPr="0082476E" w:rsidRDefault="00CA639D" w:rsidP="00CA639D">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82476E">
        <w:rPr>
          <w:rFonts w:ascii="Georgia" w:hAnsi="Georgia"/>
          <w:color w:val="404040"/>
          <w:sz w:val="21"/>
          <w:szCs w:val="21"/>
          <w:lang w:val="fr-FR"/>
        </w:rPr>
        <w:t>Le présent CSC et ses annexes ;</w:t>
      </w:r>
    </w:p>
    <w:p w14:paraId="28A8005A" w14:textId="77777777" w:rsidR="00CA639D" w:rsidRPr="0082476E" w:rsidRDefault="00CA639D" w:rsidP="00CA639D">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82476E">
        <w:rPr>
          <w:rFonts w:ascii="Georgia" w:hAnsi="Georgia"/>
          <w:color w:val="404040"/>
          <w:sz w:val="21"/>
          <w:szCs w:val="21"/>
          <w:lang w:val="fr-FR"/>
        </w:rPr>
        <w:t>La BAFO approuvée de l’adjudicataire et toutes ses annexes ;</w:t>
      </w:r>
    </w:p>
    <w:p w14:paraId="50225183" w14:textId="77777777" w:rsidR="00CA639D" w:rsidRPr="0082476E" w:rsidRDefault="00CA639D" w:rsidP="00CA639D">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82476E">
        <w:rPr>
          <w:rFonts w:ascii="Georgia" w:hAnsi="Georgia"/>
          <w:color w:val="404040"/>
          <w:sz w:val="21"/>
          <w:szCs w:val="21"/>
          <w:lang w:val="fr-FR"/>
        </w:rPr>
        <w:t>La lettre recommandée portant notification de la décision d’attribution ;</w:t>
      </w:r>
    </w:p>
    <w:p w14:paraId="4F9E001B" w14:textId="77777777" w:rsidR="00CA639D" w:rsidRPr="0082476E" w:rsidRDefault="00CA639D" w:rsidP="00CA639D">
      <w:pPr>
        <w:pStyle w:val="BTCbulletsCTB"/>
        <w:numPr>
          <w:ilvl w:val="0"/>
          <w:numId w:val="6"/>
        </w:numPr>
        <w:tabs>
          <w:tab w:val="left" w:pos="360"/>
        </w:tabs>
        <w:spacing w:after="120" w:line="288" w:lineRule="auto"/>
        <w:jc w:val="both"/>
        <w:rPr>
          <w:rFonts w:ascii="Georgia" w:hAnsi="Georgia"/>
          <w:color w:val="404040"/>
          <w:sz w:val="21"/>
          <w:szCs w:val="21"/>
          <w:lang w:val="fr-FR"/>
        </w:rPr>
      </w:pPr>
      <w:r w:rsidRPr="0082476E">
        <w:rPr>
          <w:rFonts w:ascii="Georgia" w:hAnsi="Georgia"/>
          <w:color w:val="404040"/>
          <w:sz w:val="21"/>
          <w:szCs w:val="21"/>
          <w:lang w:val="fr-FR"/>
        </w:rPr>
        <w:t>Le cas échéant, les documents éventuels ultérieurs, acceptés et signés par les deux parties.</w:t>
      </w:r>
    </w:p>
    <w:p w14:paraId="7B76ECC3" w14:textId="77777777" w:rsidR="00CA639D" w:rsidRDefault="00CA639D" w:rsidP="00CA639D">
      <w:pPr>
        <w:pStyle w:val="BTCbulletsCTB"/>
        <w:tabs>
          <w:tab w:val="left" w:pos="360"/>
        </w:tabs>
        <w:spacing w:after="120" w:line="288" w:lineRule="auto"/>
        <w:jc w:val="both"/>
        <w:rPr>
          <w:rFonts w:ascii="Georgia" w:hAnsi="Georgia"/>
          <w:color w:val="404040"/>
          <w:sz w:val="21"/>
          <w:szCs w:val="21"/>
          <w:lang w:val="fr-FR"/>
        </w:rPr>
      </w:pPr>
      <w:r w:rsidRPr="0082476E">
        <w:rPr>
          <w:rFonts w:ascii="Georgia" w:hAnsi="Georgia"/>
          <w:color w:val="404040"/>
          <w:sz w:val="21"/>
          <w:szCs w:val="21"/>
          <w:lang w:val="fr-FR"/>
        </w:rPr>
        <w:t xml:space="preserve">Dans un objectif de transparence, </w:t>
      </w:r>
      <w:proofErr w:type="spellStart"/>
      <w:r w:rsidRPr="0082476E">
        <w:rPr>
          <w:rFonts w:ascii="Georgia" w:hAnsi="Georgia"/>
          <w:color w:val="404040"/>
          <w:sz w:val="21"/>
          <w:szCs w:val="21"/>
          <w:lang w:val="fr-FR"/>
        </w:rPr>
        <w:t>Enabel</w:t>
      </w:r>
      <w:proofErr w:type="spellEnd"/>
      <w:r w:rsidRPr="0082476E">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1C65F6B1" w14:textId="77777777" w:rsidR="00862082" w:rsidRDefault="00862082" w:rsidP="00CA639D">
      <w:pPr>
        <w:pStyle w:val="BTCbulletsCTB"/>
        <w:tabs>
          <w:tab w:val="left" w:pos="360"/>
        </w:tabs>
        <w:spacing w:after="120" w:line="288" w:lineRule="auto"/>
        <w:jc w:val="both"/>
        <w:rPr>
          <w:rFonts w:ascii="Georgia" w:hAnsi="Georgia"/>
          <w:color w:val="404040"/>
          <w:sz w:val="21"/>
          <w:szCs w:val="21"/>
          <w:lang w:val="fr-FR"/>
        </w:rPr>
      </w:pPr>
    </w:p>
    <w:p w14:paraId="0EB5B5E7" w14:textId="77777777" w:rsidR="00862082" w:rsidRDefault="00862082" w:rsidP="00CA639D">
      <w:pPr>
        <w:pStyle w:val="BTCbulletsCTB"/>
        <w:tabs>
          <w:tab w:val="left" w:pos="360"/>
        </w:tabs>
        <w:spacing w:after="120" w:line="288" w:lineRule="auto"/>
        <w:jc w:val="both"/>
        <w:rPr>
          <w:rFonts w:ascii="Georgia" w:hAnsi="Georgia"/>
          <w:color w:val="404040"/>
          <w:sz w:val="21"/>
          <w:szCs w:val="21"/>
          <w:lang w:val="fr-FR"/>
        </w:rPr>
      </w:pPr>
    </w:p>
    <w:p w14:paraId="6C100AF9" w14:textId="77777777" w:rsidR="00862082" w:rsidRDefault="00862082" w:rsidP="00CA639D">
      <w:pPr>
        <w:pStyle w:val="BTCbulletsCTB"/>
        <w:tabs>
          <w:tab w:val="left" w:pos="360"/>
        </w:tabs>
        <w:spacing w:after="120" w:line="288" w:lineRule="auto"/>
        <w:jc w:val="both"/>
        <w:rPr>
          <w:rFonts w:ascii="Georgia" w:hAnsi="Georgia"/>
          <w:color w:val="404040"/>
          <w:sz w:val="21"/>
          <w:szCs w:val="21"/>
          <w:lang w:val="fr-FR"/>
        </w:rPr>
      </w:pPr>
    </w:p>
    <w:p w14:paraId="3E81EB2B" w14:textId="77777777" w:rsidR="00862082" w:rsidRDefault="00862082" w:rsidP="00CA639D">
      <w:pPr>
        <w:pStyle w:val="BTCbulletsCTB"/>
        <w:tabs>
          <w:tab w:val="left" w:pos="360"/>
        </w:tabs>
        <w:spacing w:after="120" w:line="288" w:lineRule="auto"/>
        <w:jc w:val="both"/>
        <w:rPr>
          <w:rFonts w:ascii="Georgia" w:hAnsi="Georgia"/>
          <w:color w:val="404040"/>
          <w:sz w:val="21"/>
          <w:szCs w:val="21"/>
          <w:lang w:val="fr-FR"/>
        </w:rPr>
      </w:pPr>
    </w:p>
    <w:p w14:paraId="2053B08C" w14:textId="77777777" w:rsidR="00004414" w:rsidRDefault="00004414" w:rsidP="00CA639D">
      <w:pPr>
        <w:pStyle w:val="BTCbulletsCTB"/>
        <w:tabs>
          <w:tab w:val="left" w:pos="360"/>
        </w:tabs>
        <w:spacing w:after="120" w:line="288" w:lineRule="auto"/>
        <w:jc w:val="both"/>
        <w:rPr>
          <w:rFonts w:ascii="Georgia" w:hAnsi="Georgia"/>
          <w:color w:val="404040"/>
          <w:sz w:val="21"/>
          <w:szCs w:val="21"/>
          <w:lang w:val="fr-FR"/>
        </w:rPr>
      </w:pPr>
    </w:p>
    <w:p w14:paraId="709B5D3D" w14:textId="77777777" w:rsidR="00004414" w:rsidRDefault="00004414" w:rsidP="00CA639D">
      <w:pPr>
        <w:pStyle w:val="BTCbulletsCTB"/>
        <w:tabs>
          <w:tab w:val="left" w:pos="360"/>
        </w:tabs>
        <w:spacing w:after="120" w:line="288" w:lineRule="auto"/>
        <w:jc w:val="both"/>
        <w:rPr>
          <w:rFonts w:ascii="Georgia" w:hAnsi="Georgia"/>
          <w:color w:val="404040"/>
          <w:sz w:val="21"/>
          <w:szCs w:val="21"/>
          <w:lang w:val="fr-FR"/>
        </w:rPr>
      </w:pPr>
    </w:p>
    <w:p w14:paraId="3BAFDFB5" w14:textId="77777777" w:rsidR="00004414" w:rsidRDefault="00004414" w:rsidP="00CA639D">
      <w:pPr>
        <w:pStyle w:val="BTCbulletsCTB"/>
        <w:tabs>
          <w:tab w:val="left" w:pos="360"/>
        </w:tabs>
        <w:spacing w:after="120" w:line="288" w:lineRule="auto"/>
        <w:jc w:val="both"/>
        <w:rPr>
          <w:rFonts w:ascii="Georgia" w:hAnsi="Georgia"/>
          <w:color w:val="404040"/>
          <w:sz w:val="21"/>
          <w:szCs w:val="21"/>
          <w:lang w:val="fr-FR"/>
        </w:rPr>
      </w:pPr>
    </w:p>
    <w:p w14:paraId="7F2A2F73" w14:textId="77777777" w:rsidR="00862082" w:rsidRDefault="00862082" w:rsidP="00CA639D">
      <w:pPr>
        <w:pStyle w:val="BTCbulletsCTB"/>
        <w:tabs>
          <w:tab w:val="left" w:pos="360"/>
        </w:tabs>
        <w:spacing w:after="120" w:line="288" w:lineRule="auto"/>
        <w:jc w:val="both"/>
        <w:rPr>
          <w:rFonts w:ascii="Georgia" w:hAnsi="Georgia"/>
          <w:color w:val="404040"/>
          <w:sz w:val="21"/>
          <w:szCs w:val="21"/>
          <w:lang w:val="fr-FR"/>
        </w:rPr>
      </w:pPr>
    </w:p>
    <w:p w14:paraId="106B4518" w14:textId="77777777" w:rsidR="00CA639D" w:rsidRPr="0082476E" w:rsidRDefault="00CA639D" w:rsidP="00CA639D">
      <w:pPr>
        <w:pStyle w:val="Titre1"/>
        <w:rPr>
          <w:rFonts w:ascii="Georgia" w:hAnsi="Georgia"/>
        </w:rPr>
      </w:pPr>
      <w:bookmarkStart w:id="103" w:name="_Toc150807049"/>
      <w:bookmarkEnd w:id="88"/>
      <w:bookmarkEnd w:id="89"/>
      <w:bookmarkEnd w:id="90"/>
      <w:bookmarkEnd w:id="91"/>
      <w:bookmarkEnd w:id="92"/>
      <w:r w:rsidRPr="0082476E">
        <w:rPr>
          <w:rFonts w:ascii="Georgia" w:hAnsi="Georgia"/>
        </w:rPr>
        <w:lastRenderedPageBreak/>
        <w:t>Dispositions contractuelles particulières</w:t>
      </w:r>
      <w:bookmarkEnd w:id="103"/>
    </w:p>
    <w:p w14:paraId="7E4655FF" w14:textId="77777777" w:rsidR="00CA639D" w:rsidRPr="0082476E" w:rsidRDefault="00CA639D" w:rsidP="00CA639D">
      <w:pPr>
        <w:autoSpaceDE w:val="0"/>
        <w:autoSpaceDN w:val="0"/>
        <w:adjustRightInd w:val="0"/>
        <w:spacing w:after="0"/>
        <w:rPr>
          <w:rFonts w:cs="Calibri"/>
          <w:color w:val="333333"/>
          <w:szCs w:val="21"/>
        </w:rPr>
      </w:pPr>
    </w:p>
    <w:p w14:paraId="6B5E2540"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5C7EDC8"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Les dérogations sont mentionnées au point 1.1 Dérogations aux règles générales d’exécution.</w:t>
      </w:r>
    </w:p>
    <w:p w14:paraId="31F9C9EE" w14:textId="77777777" w:rsidR="00CA639D" w:rsidRPr="0082476E" w:rsidRDefault="00CA639D" w:rsidP="00CA639D">
      <w:pPr>
        <w:pStyle w:val="Titre2"/>
        <w:keepLines w:val="0"/>
        <w:widowControl w:val="0"/>
        <w:tabs>
          <w:tab w:val="num" w:pos="576"/>
        </w:tabs>
        <w:suppressAutoHyphens/>
        <w:spacing w:after="240"/>
        <w:rPr>
          <w:rFonts w:ascii="Georgia" w:hAnsi="Georgia"/>
          <w:sz w:val="21"/>
          <w:szCs w:val="21"/>
        </w:rPr>
      </w:pPr>
      <w:bookmarkStart w:id="104" w:name="_Ref223946633"/>
      <w:bookmarkStart w:id="105" w:name="_Ref223946647"/>
      <w:bookmarkStart w:id="106" w:name="_Toc257380496"/>
      <w:bookmarkStart w:id="107" w:name="_Toc260134215"/>
      <w:bookmarkStart w:id="108" w:name="_Toc364253083"/>
      <w:bookmarkStart w:id="109" w:name="_Toc150807050"/>
      <w:r w:rsidRPr="0082476E">
        <w:rPr>
          <w:rFonts w:ascii="Georgia" w:hAnsi="Georgia"/>
        </w:rPr>
        <w:t xml:space="preserve">Fonctionnaire </w:t>
      </w:r>
      <w:r w:rsidRPr="0082476E">
        <w:rPr>
          <w:rFonts w:ascii="Georgia" w:hAnsi="Georgia"/>
          <w:sz w:val="21"/>
          <w:szCs w:val="21"/>
        </w:rPr>
        <w:t>dirigeant</w:t>
      </w:r>
      <w:bookmarkEnd w:id="104"/>
      <w:bookmarkEnd w:id="105"/>
      <w:bookmarkEnd w:id="106"/>
      <w:bookmarkEnd w:id="107"/>
      <w:r w:rsidRPr="0082476E">
        <w:rPr>
          <w:rFonts w:ascii="Georgia" w:hAnsi="Georgia"/>
          <w:sz w:val="21"/>
          <w:szCs w:val="21"/>
        </w:rPr>
        <w:t xml:space="preserve"> (art. 11)</w:t>
      </w:r>
      <w:bookmarkEnd w:id="108"/>
      <w:bookmarkEnd w:id="109"/>
    </w:p>
    <w:p w14:paraId="56C472BF" w14:textId="77777777" w:rsidR="00CA639D" w:rsidRPr="0082476E" w:rsidRDefault="00CA639D" w:rsidP="00CA639D">
      <w:pPr>
        <w:pStyle w:val="Corpsdetexte"/>
        <w:rPr>
          <w:rFonts w:ascii="Georgia" w:hAnsi="Georgia"/>
          <w:color w:val="000000"/>
          <w:sz w:val="21"/>
          <w:szCs w:val="21"/>
        </w:rPr>
      </w:pPr>
      <w:r w:rsidRPr="0082476E">
        <w:rPr>
          <w:rFonts w:ascii="Georgia" w:hAnsi="Georgia"/>
          <w:color w:val="404040"/>
          <w:sz w:val="21"/>
          <w:szCs w:val="21"/>
        </w:rPr>
        <w:t>Le fonctionnaire dirigeant est</w:t>
      </w:r>
      <w:r w:rsidRPr="0082476E">
        <w:rPr>
          <w:rFonts w:ascii="Georgia" w:hAnsi="Georgia"/>
          <w:sz w:val="21"/>
          <w:szCs w:val="21"/>
        </w:rPr>
        <w:t xml:space="preserve"> </w:t>
      </w:r>
      <w:r w:rsidRPr="0082476E">
        <w:rPr>
          <w:rFonts w:ascii="Georgia" w:hAnsi="Georgia"/>
          <w:color w:val="404040"/>
          <w:sz w:val="21"/>
          <w:szCs w:val="21"/>
        </w:rPr>
        <w:t xml:space="preserve">M. Yoann THINES et assisté par </w:t>
      </w:r>
      <w:r w:rsidR="00862082" w:rsidRPr="00862082">
        <w:rPr>
          <w:rFonts w:ascii="Georgia" w:hAnsi="Georgia"/>
          <w:color w:val="404040"/>
          <w:sz w:val="21"/>
          <w:szCs w:val="21"/>
        </w:rPr>
        <w:t>YAMUREMYE Gérard</w:t>
      </w:r>
      <w:r w:rsidRPr="0082476E">
        <w:rPr>
          <w:rFonts w:ascii="Georgia" w:hAnsi="Georgia"/>
          <w:color w:val="404040"/>
          <w:sz w:val="21"/>
          <w:szCs w:val="21"/>
        </w:rPr>
        <w:t xml:space="preserve">, respectivement </w:t>
      </w:r>
      <w:proofErr w:type="gramStart"/>
      <w:r w:rsidRPr="0082476E">
        <w:rPr>
          <w:rFonts w:ascii="Georgia" w:hAnsi="Georgia"/>
          <w:color w:val="404040"/>
          <w:sz w:val="21"/>
          <w:szCs w:val="21"/>
        </w:rPr>
        <w:t>courriel:</w:t>
      </w:r>
      <w:proofErr w:type="gramEnd"/>
      <w:r w:rsidRPr="0082476E">
        <w:rPr>
          <w:rFonts w:ascii="Georgia" w:hAnsi="Georgia"/>
          <w:color w:val="404040"/>
          <w:sz w:val="21"/>
          <w:szCs w:val="21"/>
        </w:rPr>
        <w:t xml:space="preserve"> </w:t>
      </w:r>
      <w:hyperlink r:id="rId27" w:history="1">
        <w:r w:rsidRPr="0082476E">
          <w:rPr>
            <w:rStyle w:val="Lienhypertexte"/>
            <w:rFonts w:ascii="Georgia" w:hAnsi="Georgia"/>
            <w:sz w:val="21"/>
            <w:szCs w:val="21"/>
          </w:rPr>
          <w:t>yoann.thines@enabel.be</w:t>
        </w:r>
      </w:hyperlink>
      <w:r w:rsidRPr="0082476E">
        <w:rPr>
          <w:rFonts w:ascii="Georgia" w:hAnsi="Georgia"/>
          <w:color w:val="404040"/>
          <w:sz w:val="21"/>
          <w:szCs w:val="21"/>
        </w:rPr>
        <w:t xml:space="preserve"> et </w:t>
      </w:r>
      <w:hyperlink r:id="rId28" w:history="1">
        <w:r w:rsidR="00862082" w:rsidRPr="0020332D">
          <w:rPr>
            <w:rStyle w:val="Lienhypertexte"/>
          </w:rPr>
          <w:t>gerard.yamuremye@enabel.be</w:t>
        </w:r>
      </w:hyperlink>
      <w:r w:rsidR="00862082">
        <w:t xml:space="preserve"> </w:t>
      </w:r>
      <w:r w:rsidRPr="0082476E">
        <w:rPr>
          <w:rFonts w:ascii="Georgia" w:hAnsi="Georgia"/>
          <w:color w:val="000000"/>
          <w:sz w:val="21"/>
          <w:szCs w:val="21"/>
        </w:rPr>
        <w:t xml:space="preserve"> </w:t>
      </w:r>
    </w:p>
    <w:p w14:paraId="4972E792"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582AB23D"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Le fonctionnaire dirigeant est responsable du suivi de l’exécution du marché.</w:t>
      </w:r>
    </w:p>
    <w:p w14:paraId="7904C511"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4709277E" w14:textId="77777777" w:rsidR="00CA639D" w:rsidRPr="0082476E" w:rsidRDefault="00CA639D" w:rsidP="00CA639D">
      <w:pPr>
        <w:pStyle w:val="BTCtextCTB"/>
        <w:rPr>
          <w:rFonts w:ascii="Georgia" w:eastAsia="DejaVu Sans" w:hAnsi="Georgia" w:cs="Tahoma"/>
          <w:color w:val="404040"/>
          <w:kern w:val="18"/>
          <w:sz w:val="21"/>
          <w:szCs w:val="21"/>
          <w:lang w:val="fr-FR"/>
        </w:rPr>
      </w:pPr>
      <w:r w:rsidRPr="0082476E">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453CF29A" w14:textId="2BDE1DFC" w:rsidR="00CA639D" w:rsidRPr="0037652D" w:rsidRDefault="00CA639D" w:rsidP="00CA639D">
      <w:pPr>
        <w:pStyle w:val="BTCtextCTB"/>
        <w:rPr>
          <w:rFonts w:ascii="Georgia" w:eastAsia="DejaVu Sans" w:hAnsi="Georgia" w:cs="Tahoma"/>
          <w:b/>
          <w:bCs/>
          <w:color w:val="404040"/>
          <w:kern w:val="18"/>
          <w:sz w:val="21"/>
          <w:szCs w:val="21"/>
          <w:lang w:val="fr-FR"/>
        </w:rPr>
      </w:pPr>
      <w:r w:rsidRPr="0037652D">
        <w:rPr>
          <w:rFonts w:ascii="Georgia" w:eastAsia="DejaVu Sans" w:hAnsi="Georgia" w:cs="Tahoma"/>
          <w:b/>
          <w:bCs/>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4E33D204"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110" w:name="_Toc361408323"/>
      <w:bookmarkStart w:id="111" w:name="_Toc150807051"/>
      <w:bookmarkStart w:id="112" w:name="_Toc361408324"/>
      <w:r w:rsidRPr="0082476E">
        <w:rPr>
          <w:rFonts w:ascii="Georgia" w:hAnsi="Georgia"/>
        </w:rPr>
        <w:t>Sous-traitants (art. 12 à 15)</w:t>
      </w:r>
      <w:bookmarkEnd w:id="110"/>
      <w:bookmarkEnd w:id="111"/>
    </w:p>
    <w:p w14:paraId="42AE364A" w14:textId="77777777" w:rsidR="00CA639D" w:rsidRPr="0082476E" w:rsidRDefault="00CA639D" w:rsidP="00CA639D">
      <w:pPr>
        <w:pStyle w:val="Corpsdetexte"/>
        <w:rPr>
          <w:rFonts w:ascii="Georgia" w:hAnsi="Georgia"/>
          <w:color w:val="404040"/>
          <w:sz w:val="21"/>
          <w:szCs w:val="21"/>
        </w:rPr>
      </w:pPr>
      <w:bookmarkStart w:id="113" w:name="_Toc361408325"/>
      <w:bookmarkEnd w:id="112"/>
      <w:r w:rsidRPr="0082476E">
        <w:rPr>
          <w:rFonts w:ascii="Georgia" w:hAnsi="Georgia"/>
          <w:color w:val="404040"/>
          <w:sz w:val="21"/>
          <w:szCs w:val="21"/>
        </w:rPr>
        <w:t xml:space="preserve"> 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30659EFC"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590E4D1"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114" w:name="_Toc52503024"/>
      <w:bookmarkStart w:id="115" w:name="_Toc150807052"/>
      <w:r w:rsidRPr="0082476E">
        <w:rPr>
          <w:rFonts w:ascii="Georgia" w:hAnsi="Georgia"/>
        </w:rPr>
        <w:lastRenderedPageBreak/>
        <w:t>Confidentialité (art. 18)</w:t>
      </w:r>
      <w:bookmarkEnd w:id="114"/>
      <w:bookmarkEnd w:id="115"/>
    </w:p>
    <w:p w14:paraId="62A6F366"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82476E">
        <w:rPr>
          <w:rFonts w:ascii="Georgia" w:hAnsi="Georgia"/>
          <w:color w:val="404040"/>
          <w:sz w:val="21"/>
          <w:szCs w:val="21"/>
        </w:rPr>
        <w:t>autres personnes intervenant</w:t>
      </w:r>
      <w:proofErr w:type="gramEnd"/>
      <w:r w:rsidRPr="0082476E">
        <w:rPr>
          <w:rFonts w:ascii="Georgia" w:hAnsi="Georgia"/>
          <w:color w:val="404040"/>
          <w:sz w:val="21"/>
          <w:szCs w:val="21"/>
        </w:rPr>
        <w:t>, dans le cadre du présent marché sont strictement confidentiels.</w:t>
      </w:r>
    </w:p>
    <w:p w14:paraId="39D48937"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En aucun cas les informations recueillies, peu importe leur origine et leur nature, ne pourront être transmis à des tiers sous quelque forme que ce soit.</w:t>
      </w:r>
    </w:p>
    <w:p w14:paraId="29A0D1CF" w14:textId="77777777" w:rsidR="00CA639D" w:rsidRPr="0082476E" w:rsidRDefault="00CA639D" w:rsidP="00CA639D">
      <w:pPr>
        <w:pStyle w:val="Corpsdetexte"/>
        <w:rPr>
          <w:rFonts w:ascii="Georgia" w:hAnsi="Georgia"/>
          <w:color w:val="404040"/>
          <w:sz w:val="21"/>
          <w:szCs w:val="21"/>
        </w:rPr>
      </w:pPr>
      <w:proofErr w:type="gramStart"/>
      <w:r w:rsidRPr="0082476E">
        <w:rPr>
          <w:rFonts w:ascii="Georgia" w:hAnsi="Georgia"/>
          <w:color w:val="404040"/>
          <w:sz w:val="21"/>
          <w:szCs w:val="21"/>
        </w:rPr>
        <w:t>Toutes les parties intervenant</w:t>
      </w:r>
      <w:proofErr w:type="gramEnd"/>
      <w:r w:rsidRPr="0082476E">
        <w:rPr>
          <w:rFonts w:ascii="Georgia" w:hAnsi="Georgia"/>
          <w:color w:val="404040"/>
          <w:sz w:val="21"/>
          <w:szCs w:val="21"/>
        </w:rPr>
        <w:t xml:space="preserve"> directement ou indirectement sont donc tenues au devoir de discrétion.</w:t>
      </w:r>
    </w:p>
    <w:p w14:paraId="199DA8F9"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06829D4" w14:textId="77777777" w:rsidR="00CA639D" w:rsidRPr="0082476E" w:rsidRDefault="00CA639D" w:rsidP="00CA639D">
      <w:pPr>
        <w:pStyle w:val="Corpsdetexte"/>
        <w:rPr>
          <w:rFonts w:ascii="Georgia" w:hAnsi="Georgia"/>
          <w:color w:val="404040"/>
          <w:sz w:val="21"/>
          <w:szCs w:val="21"/>
        </w:rPr>
      </w:pPr>
    </w:p>
    <w:p w14:paraId="47198DE5"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 xml:space="preserve">A ce titre, il s’engage notamment : </w:t>
      </w:r>
    </w:p>
    <w:p w14:paraId="3A6568E7"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w:t>
      </w:r>
      <w:r w:rsidRPr="0082476E">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F76302C"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w:t>
      </w:r>
      <w:r w:rsidRPr="0082476E">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5422E20C"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w:t>
      </w:r>
      <w:r w:rsidRPr="0082476E">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5946CCEF"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w:t>
      </w:r>
      <w:r w:rsidRPr="0082476E">
        <w:rPr>
          <w:rFonts w:ascii="Georgia" w:hAnsi="Georgia"/>
          <w:color w:val="404040"/>
          <w:sz w:val="21"/>
          <w:szCs w:val="21"/>
        </w:rPr>
        <w:tab/>
        <w:t>à restituer, à première demande du Pouvoir Adjudicateur, les éléments précités ;</w:t>
      </w:r>
    </w:p>
    <w:p w14:paraId="0C30E038"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w:t>
      </w:r>
      <w:r w:rsidRPr="0082476E">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4A166D54" w14:textId="77777777" w:rsidR="00CA639D" w:rsidRPr="0082476E" w:rsidRDefault="00CA639D" w:rsidP="00CA639D">
      <w:pPr>
        <w:pStyle w:val="Titre2"/>
        <w:rPr>
          <w:rFonts w:ascii="Georgia" w:hAnsi="Georgia"/>
          <w:lang w:val="fr-FR"/>
        </w:rPr>
      </w:pPr>
      <w:bookmarkStart w:id="116" w:name="_Toc150807053"/>
      <w:r w:rsidRPr="0082476E">
        <w:rPr>
          <w:rFonts w:ascii="Georgia" w:hAnsi="Georgia"/>
          <w:lang w:val="fr-FR"/>
        </w:rPr>
        <w:t>Protection des données personnelles</w:t>
      </w:r>
      <w:bookmarkEnd w:id="116"/>
    </w:p>
    <w:p w14:paraId="596D1711" w14:textId="77777777" w:rsidR="00CA639D" w:rsidRPr="0082476E" w:rsidRDefault="00CA639D" w:rsidP="00CA639D">
      <w:pPr>
        <w:jc w:val="both"/>
        <w:rPr>
          <w:lang w:val="fr-FR"/>
        </w:rPr>
      </w:pPr>
      <w:r w:rsidRPr="0082476E">
        <w:rPr>
          <w:lang w:val="fr-FR"/>
        </w:rPr>
        <w:t>4.4.1</w:t>
      </w:r>
      <w:r w:rsidRPr="0082476E">
        <w:rPr>
          <w:lang w:val="fr-FR"/>
        </w:rPr>
        <w:tab/>
        <w:t>Traitement des données personnelles par le pouvoir adjudicateur</w:t>
      </w:r>
    </w:p>
    <w:p w14:paraId="491AC210" w14:textId="77777777" w:rsidR="00CA639D" w:rsidRPr="0082476E" w:rsidRDefault="00CA639D" w:rsidP="00CA639D">
      <w:pPr>
        <w:jc w:val="both"/>
        <w:rPr>
          <w:lang w:val="fr-FR"/>
        </w:rPr>
      </w:pPr>
      <w:r w:rsidRPr="0082476E">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w:t>
      </w:r>
      <w:r w:rsidRPr="0082476E">
        <w:rPr>
          <w:lang w:val="fr-FR"/>
        </w:rPr>
        <w:lastRenderedPageBreak/>
        <w:t>des personnes physiques à l'égard des traitements de données à caractère personnel contient des exigences plus strictes, l’adjudicateur agira conformément à cette législation.</w:t>
      </w:r>
    </w:p>
    <w:p w14:paraId="2293C651" w14:textId="77777777" w:rsidR="00CA639D" w:rsidRPr="0082476E" w:rsidRDefault="00CA639D" w:rsidP="00CA639D">
      <w:pPr>
        <w:jc w:val="both"/>
        <w:rPr>
          <w:lang w:val="fr-FR"/>
        </w:rPr>
      </w:pPr>
      <w:r w:rsidRPr="0082476E">
        <w:rPr>
          <w:lang w:val="fr-FR"/>
        </w:rPr>
        <w:t>4.4.2</w:t>
      </w:r>
      <w:r w:rsidRPr="0082476E">
        <w:rPr>
          <w:lang w:val="fr-FR"/>
        </w:rPr>
        <w:tab/>
        <w:t xml:space="preserve">Traitement des données personnelles par l’adjudicataire </w:t>
      </w:r>
    </w:p>
    <w:p w14:paraId="1A2BD77D" w14:textId="77777777" w:rsidR="00CA639D" w:rsidRPr="0082476E" w:rsidRDefault="00CA639D" w:rsidP="00CA639D">
      <w:pPr>
        <w:jc w:val="both"/>
        <w:rPr>
          <w:caps/>
          <w:lang w:val="fr-FR"/>
        </w:rPr>
      </w:pPr>
      <w:r w:rsidRPr="0082476E">
        <w:rPr>
          <w:caps/>
          <w:lang w:val="fr-FR"/>
        </w:rPr>
        <w:t>&lt;&lt; OPTION 1 : Traitement des données à caractère personnel par un sous-traitant =</w:t>
      </w:r>
    </w:p>
    <w:p w14:paraId="1EF68385" w14:textId="77777777" w:rsidR="00CA639D" w:rsidRPr="0082476E" w:rsidRDefault="00CA639D" w:rsidP="00CA639D">
      <w:pPr>
        <w:jc w:val="both"/>
        <w:rPr>
          <w:lang w:val="fr-FR"/>
        </w:rPr>
      </w:pPr>
      <w:r w:rsidRPr="0082476E">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72204620" w14:textId="77777777" w:rsidR="00CA639D" w:rsidRPr="0082476E" w:rsidRDefault="00CA639D" w:rsidP="00CA639D">
      <w:pPr>
        <w:jc w:val="both"/>
        <w:rPr>
          <w:lang w:val="fr-FR"/>
        </w:rPr>
      </w:pPr>
      <w:r w:rsidRPr="0082476E">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5B2F3E66" w14:textId="77777777" w:rsidR="00CA639D" w:rsidRPr="0082476E" w:rsidRDefault="00CA639D" w:rsidP="00CA639D">
      <w:pPr>
        <w:jc w:val="both"/>
        <w:rPr>
          <w:lang w:val="fr-FR"/>
        </w:rPr>
      </w:pPr>
      <w:r w:rsidRPr="0082476E">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3E79A3CD" w14:textId="77777777" w:rsidR="00CA639D" w:rsidRPr="0082476E" w:rsidRDefault="00CA639D" w:rsidP="00CA639D">
      <w:pPr>
        <w:jc w:val="both"/>
        <w:rPr>
          <w:lang w:val="fr-FR"/>
        </w:rPr>
      </w:pPr>
      <w:r w:rsidRPr="0082476E">
        <w:rPr>
          <w:lang w:val="fr-FR"/>
        </w:rPr>
        <w:t>Les données à caractère personnel qui seront traités sont confidentielles. L’adjudicataire limitera dès lors l’accès aux données au personnel strictement nécessaires à l'exécution, à la gestion et au suivi du marché.</w:t>
      </w:r>
    </w:p>
    <w:p w14:paraId="5B8DB3A8" w14:textId="77777777" w:rsidR="00CA639D" w:rsidRPr="0082476E" w:rsidRDefault="00CA639D" w:rsidP="00CA639D">
      <w:pPr>
        <w:jc w:val="both"/>
        <w:rPr>
          <w:lang w:val="fr-FR"/>
        </w:rPr>
      </w:pPr>
      <w:r w:rsidRPr="0082476E">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632191C" w14:textId="77777777" w:rsidR="00CA639D" w:rsidRPr="0082476E" w:rsidRDefault="00CA639D" w:rsidP="00CA639D">
      <w:pPr>
        <w:jc w:val="both"/>
        <w:rPr>
          <w:lang w:val="fr-FR"/>
        </w:rPr>
      </w:pPr>
      <w:r w:rsidRPr="0082476E">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82476E">
        <w:rPr>
          <w:lang w:val="fr-FR"/>
        </w:rPr>
        <w:t>sous traitant</w:t>
      </w:r>
      <w:proofErr w:type="spellEnd"/>
      <w:r w:rsidRPr="0082476E">
        <w:rPr>
          <w:lang w:val="fr-FR"/>
        </w:rPr>
        <w:t xml:space="preserve"> (Article 28 §3 du RGPD). </w:t>
      </w:r>
    </w:p>
    <w:p w14:paraId="2AFA2249" w14:textId="77777777" w:rsidR="00CA639D" w:rsidRPr="0082476E" w:rsidRDefault="00CA639D" w:rsidP="00CA639D">
      <w:pPr>
        <w:jc w:val="both"/>
        <w:rPr>
          <w:lang w:val="fr-FR"/>
        </w:rPr>
      </w:pPr>
      <w:r w:rsidRPr="0082476E">
        <w:rPr>
          <w:lang w:val="fr-FR"/>
        </w:rPr>
        <w:t>A cette fin, le soumissionnaire doit à la fois compléter, signer et renvoyer au pouvoir adjudicateur l'accord de sous-traitance repris en annexe [X</w:t>
      </w:r>
      <w:proofErr w:type="gramStart"/>
      <w:r w:rsidRPr="0082476E">
        <w:rPr>
          <w:lang w:val="fr-FR"/>
        </w:rPr>
        <w:t>] .</w:t>
      </w:r>
      <w:proofErr w:type="gramEnd"/>
      <w:r w:rsidRPr="0082476E">
        <w:rPr>
          <w:lang w:val="fr-FR"/>
        </w:rPr>
        <w:t xml:space="preserve"> La complétion et signature de cette annexe est donc une condition de régularité de l’offre</w:t>
      </w:r>
    </w:p>
    <w:p w14:paraId="59021F90" w14:textId="77777777" w:rsidR="00CA639D" w:rsidRPr="0082476E" w:rsidRDefault="00CA639D" w:rsidP="00CA639D">
      <w:pPr>
        <w:jc w:val="both"/>
        <w:rPr>
          <w:lang w:val="fr-FR"/>
        </w:rPr>
      </w:pPr>
      <w:r w:rsidRPr="0082476E">
        <w:rPr>
          <w:lang w:val="fr-FR"/>
        </w:rPr>
        <w:t>&lt;&lt; OPTION 2 : TRAITEMENT DES DONNÉES À CARACTÈRE PERSONNEL PAR UN RESPONSABLE DE TRAITEMENT (DESTINATAIRE)</w:t>
      </w:r>
    </w:p>
    <w:p w14:paraId="4181B75F" w14:textId="77777777" w:rsidR="00CA639D" w:rsidRPr="0082476E" w:rsidRDefault="00CA639D" w:rsidP="00CA639D">
      <w:pPr>
        <w:jc w:val="both"/>
        <w:rPr>
          <w:lang w:val="fr-FR"/>
        </w:rPr>
      </w:pPr>
      <w:r w:rsidRPr="0082476E">
        <w:rPr>
          <w:lang w:val="fr-FR"/>
        </w:rPr>
        <w:t xml:space="preserve">Si durant l'exécution du marché, l’adjudicataire traite des données à caractère personnel du pouvoir adjudicateur ou en exécution d’une obligation légale, les dispositions suivantes sont d’application. </w:t>
      </w:r>
    </w:p>
    <w:p w14:paraId="28648C1C" w14:textId="77777777" w:rsidR="00CA639D" w:rsidRPr="0082476E" w:rsidRDefault="00CA639D" w:rsidP="00CA639D">
      <w:pPr>
        <w:jc w:val="both"/>
        <w:rPr>
          <w:lang w:val="fr-FR"/>
        </w:rPr>
      </w:pPr>
      <w:r w:rsidRPr="0082476E">
        <w:rPr>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w:t>
      </w:r>
      <w:r w:rsidRPr="0082476E">
        <w:rPr>
          <w:lang w:val="fr-FR"/>
        </w:rPr>
        <w:lastRenderedPageBreak/>
        <w:t>données, et abrogeant la directive 95/46/CE (ci-après “RGPD”) ainsi qu’à la loi belge du 30 juillet 2018 relative à la protection des personnes physiques à l'égard des traitements de données à caractère personnel.</w:t>
      </w:r>
    </w:p>
    <w:p w14:paraId="345FC46C" w14:textId="77777777" w:rsidR="00CA639D" w:rsidRPr="0082476E" w:rsidRDefault="00CA639D" w:rsidP="00CA639D">
      <w:pPr>
        <w:jc w:val="both"/>
        <w:rPr>
          <w:lang w:val="fr-FR"/>
        </w:rPr>
      </w:pPr>
      <w:r w:rsidRPr="0082476E">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8FF2A31" w14:textId="77777777" w:rsidR="00CA639D" w:rsidRPr="0082476E" w:rsidRDefault="00CA639D" w:rsidP="00CA639D">
      <w:pPr>
        <w:jc w:val="both"/>
        <w:rPr>
          <w:lang w:val="fr-FR"/>
        </w:rPr>
      </w:pPr>
      <w:r w:rsidRPr="0082476E">
        <w:rPr>
          <w:lang w:val="fr-FR"/>
        </w:rPr>
        <w:t>Compte tenu du marché il est à considérer que le pouvoir adjudicateur et l’adjudicataire seront chacun et ce, individuellement, responsables du traitement.</w:t>
      </w:r>
    </w:p>
    <w:p w14:paraId="5002742A" w14:textId="77777777" w:rsidR="00CA639D" w:rsidRPr="0082476E" w:rsidRDefault="00CA639D" w:rsidP="00CA639D">
      <w:pPr>
        <w:pStyle w:val="Titre2"/>
        <w:keepLines w:val="0"/>
        <w:widowControl w:val="0"/>
        <w:tabs>
          <w:tab w:val="num" w:pos="576"/>
        </w:tabs>
        <w:suppressAutoHyphens/>
        <w:spacing w:after="240"/>
        <w:jc w:val="both"/>
        <w:rPr>
          <w:rFonts w:ascii="Georgia" w:hAnsi="Georgia"/>
        </w:rPr>
      </w:pPr>
      <w:bookmarkStart w:id="117" w:name="_Toc150807054"/>
      <w:r w:rsidRPr="0082476E">
        <w:rPr>
          <w:rFonts w:ascii="Georgia" w:hAnsi="Georgia"/>
        </w:rPr>
        <w:t>Droits intellectuels (art. 19 à 23)</w:t>
      </w:r>
      <w:bookmarkEnd w:id="113"/>
      <w:bookmarkEnd w:id="117"/>
    </w:p>
    <w:p w14:paraId="092F4B59"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Le pouvoir adjudicateur n'acquiert pas les droits de propriété intellectuelle nés, mis au point ou utilisés à l'occasion de l'exécution du marché.</w:t>
      </w:r>
    </w:p>
    <w:p w14:paraId="766A51DF"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67D3CF38"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43C1973F"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74D4280C" w14:textId="77777777" w:rsidR="00CA639D" w:rsidRPr="0082476E" w:rsidRDefault="00CA639D" w:rsidP="00CA639D">
      <w:pPr>
        <w:pStyle w:val="Corpsdetexte"/>
        <w:rPr>
          <w:rFonts w:ascii="Georgia" w:hAnsi="Georgia"/>
          <w:color w:val="404040"/>
          <w:sz w:val="21"/>
          <w:szCs w:val="21"/>
        </w:rPr>
      </w:pPr>
      <w:r w:rsidRPr="0082476E">
        <w:rPr>
          <w:rFonts w:ascii="Georgia" w:hAnsi="Georgia"/>
          <w:color w:val="404040"/>
          <w:sz w:val="21"/>
          <w:szCs w:val="21"/>
        </w:rPr>
        <w:t>Le pouvoir adjudicateur énumère dans les documents du marché les modes d'exploitation pour lesquels il entend obtenir une licence.</w:t>
      </w:r>
    </w:p>
    <w:p w14:paraId="0A113E3D" w14:textId="77777777" w:rsidR="00CA639D" w:rsidRPr="0082476E" w:rsidRDefault="00CA639D" w:rsidP="00CA639D">
      <w:pPr>
        <w:pStyle w:val="Corpsdetexte"/>
        <w:rPr>
          <w:rFonts w:ascii="Georgia" w:hAnsi="Georgia"/>
        </w:rPr>
      </w:pPr>
    </w:p>
    <w:p w14:paraId="528D5099" w14:textId="77777777" w:rsidR="00CA639D" w:rsidRPr="0082476E" w:rsidRDefault="00CA639D" w:rsidP="00CA639D">
      <w:pPr>
        <w:pStyle w:val="Titre2"/>
        <w:keepLines w:val="0"/>
        <w:widowControl w:val="0"/>
        <w:tabs>
          <w:tab w:val="num" w:pos="576"/>
        </w:tabs>
        <w:suppressAutoHyphens/>
        <w:spacing w:after="240"/>
        <w:jc w:val="both"/>
        <w:rPr>
          <w:rFonts w:ascii="Georgia" w:hAnsi="Georgia"/>
        </w:rPr>
      </w:pPr>
      <w:bookmarkStart w:id="118" w:name="_Ref233108956"/>
      <w:bookmarkStart w:id="119" w:name="_Ref233108960"/>
      <w:bookmarkStart w:id="120" w:name="_Toc257380497"/>
      <w:bookmarkStart w:id="121" w:name="_Toc260134216"/>
      <w:bookmarkStart w:id="122" w:name="_Toc364253084"/>
      <w:bookmarkStart w:id="123" w:name="_Toc150807055"/>
      <w:r w:rsidRPr="0082476E">
        <w:rPr>
          <w:rFonts w:ascii="Georgia" w:hAnsi="Georgia"/>
        </w:rPr>
        <w:t>Cautionnement</w:t>
      </w:r>
      <w:bookmarkEnd w:id="118"/>
      <w:bookmarkEnd w:id="119"/>
      <w:bookmarkEnd w:id="120"/>
      <w:bookmarkEnd w:id="121"/>
      <w:r w:rsidRPr="0082476E">
        <w:rPr>
          <w:rFonts w:ascii="Georgia" w:hAnsi="Georgia"/>
        </w:rPr>
        <w:t xml:space="preserve"> (art.25 à 33)</w:t>
      </w:r>
      <w:bookmarkEnd w:id="122"/>
      <w:bookmarkEnd w:id="123"/>
    </w:p>
    <w:p w14:paraId="1259DE64" w14:textId="17D866EE" w:rsidR="00CA639D" w:rsidRPr="0082476E" w:rsidRDefault="00CA639D" w:rsidP="00CA639D">
      <w:pPr>
        <w:jc w:val="both"/>
        <w:rPr>
          <w:rFonts w:eastAsia="DejaVu Sans" w:cs="Tahoma"/>
          <w:color w:val="404040"/>
          <w:kern w:val="18"/>
          <w:szCs w:val="21"/>
          <w:lang w:val="fr-FR"/>
        </w:rPr>
      </w:pPr>
      <w:r w:rsidRPr="00004414">
        <w:rPr>
          <w:rFonts w:eastAsia="DejaVu Sans" w:cs="Tahoma"/>
          <w:color w:val="404040"/>
          <w:kern w:val="18"/>
          <w:szCs w:val="21"/>
          <w:lang w:val="fr-FR"/>
        </w:rPr>
        <w:t xml:space="preserve">Le cautionnement est fixé </w:t>
      </w:r>
      <w:r w:rsidR="00C41C10" w:rsidRPr="00004414">
        <w:rPr>
          <w:rFonts w:eastAsia="DejaVu Sans" w:cs="Tahoma"/>
          <w:color w:val="404040"/>
          <w:kern w:val="18"/>
          <w:szCs w:val="21"/>
          <w:lang w:val="fr-FR"/>
        </w:rPr>
        <w:t>à 5</w:t>
      </w:r>
      <w:r w:rsidRPr="00004414">
        <w:rPr>
          <w:rFonts w:eastAsia="DejaVu Sans" w:cs="Tahoma"/>
          <w:color w:val="404040"/>
          <w:kern w:val="18"/>
          <w:szCs w:val="21"/>
          <w:lang w:val="fr-FR"/>
        </w:rPr>
        <w:t xml:space="preserve">% du montant total, hors TVA. Le montant ainsi obtenu est arrondi à la dizaine d’euro supérieure. </w:t>
      </w:r>
    </w:p>
    <w:p w14:paraId="1CB56FE2" w14:textId="77777777" w:rsidR="00CA639D" w:rsidRPr="0082476E" w:rsidRDefault="00CA639D" w:rsidP="00CA639D">
      <w:pPr>
        <w:jc w:val="both"/>
        <w:rPr>
          <w:rFonts w:eastAsia="DejaVu Sans" w:cs="Tahoma"/>
          <w:color w:val="404040"/>
          <w:kern w:val="18"/>
          <w:szCs w:val="21"/>
          <w:lang w:val="fr-FR"/>
        </w:rPr>
      </w:pPr>
      <w:r w:rsidRPr="0082476E">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7791E480" w14:textId="77777777" w:rsidR="00CA639D" w:rsidRPr="0082476E" w:rsidRDefault="00CA639D" w:rsidP="00CA639D">
      <w:pPr>
        <w:jc w:val="both"/>
        <w:rPr>
          <w:rFonts w:eastAsia="DejaVu Sans" w:cs="Tahoma"/>
          <w:color w:val="404040"/>
          <w:kern w:val="18"/>
          <w:szCs w:val="21"/>
          <w:lang w:val="fr-FR"/>
        </w:rPr>
      </w:pPr>
      <w:r w:rsidRPr="0082476E">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32F7F391" w14:textId="77777777" w:rsidR="00CA639D" w:rsidRPr="0082476E" w:rsidRDefault="00CA639D" w:rsidP="00CA639D">
      <w:pPr>
        <w:jc w:val="both"/>
        <w:rPr>
          <w:rFonts w:eastAsia="DejaVu Sans" w:cs="Tahoma"/>
          <w:color w:val="404040"/>
          <w:kern w:val="18"/>
          <w:szCs w:val="21"/>
          <w:lang w:val="fr-FR"/>
        </w:rPr>
      </w:pPr>
      <w:r w:rsidRPr="0082476E">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D47DF42" w14:textId="77777777" w:rsidR="00CA639D" w:rsidRPr="0082476E" w:rsidRDefault="00CA639D" w:rsidP="00CA639D">
      <w:pPr>
        <w:jc w:val="both"/>
        <w:rPr>
          <w:rFonts w:eastAsia="DejaVu Sans" w:cs="Tahoma"/>
          <w:color w:val="404040"/>
          <w:kern w:val="18"/>
          <w:szCs w:val="21"/>
          <w:lang w:val="fr-FR"/>
        </w:rPr>
      </w:pPr>
      <w:r w:rsidRPr="0082476E">
        <w:rPr>
          <w:rFonts w:eastAsia="DejaVu Sans" w:cs="Tahoma"/>
          <w:color w:val="404040"/>
          <w:kern w:val="18"/>
          <w:szCs w:val="21"/>
          <w:lang w:val="fr-FR"/>
        </w:rPr>
        <w:lastRenderedPageBreak/>
        <w:t>La dérogation est motivée pour laisser l’opportunité aux éventuels soumissionnaires locaux d’introduire offre. Cette mesure est rendue indispensable par les exigences particulières du marché.</w:t>
      </w:r>
    </w:p>
    <w:p w14:paraId="794CE228" w14:textId="77777777" w:rsidR="00CA639D" w:rsidRPr="0082476E" w:rsidRDefault="00CA639D" w:rsidP="00CA639D">
      <w:pPr>
        <w:jc w:val="both"/>
        <w:rPr>
          <w:rFonts w:eastAsia="DejaVu Sans" w:cs="Tahoma"/>
          <w:color w:val="404040"/>
          <w:kern w:val="18"/>
          <w:szCs w:val="21"/>
          <w:lang w:val="fr-FR"/>
        </w:rPr>
      </w:pPr>
      <w:r w:rsidRPr="0082476E">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proofErr w:type="gramStart"/>
      <w:r w:rsidRPr="0082476E">
        <w:rPr>
          <w:rFonts w:eastAsia="DejaVu Sans" w:cs="Tahoma"/>
          <w:color w:val="404040"/>
          <w:kern w:val="18"/>
          <w:szCs w:val="21"/>
          <w:lang w:val="fr-FR"/>
        </w:rPr>
        <w:t>suivantes:</w:t>
      </w:r>
      <w:proofErr w:type="gramEnd"/>
    </w:p>
    <w:p w14:paraId="158D0A0D" w14:textId="77777777" w:rsidR="00CA639D" w:rsidRPr="0082476E" w:rsidRDefault="00CA639D" w:rsidP="00CA639D">
      <w:pPr>
        <w:ind w:left="284" w:hanging="284"/>
        <w:jc w:val="both"/>
        <w:rPr>
          <w:rFonts w:cs="Arial"/>
          <w:kern w:val="18"/>
          <w:sz w:val="20"/>
        </w:rPr>
      </w:pPr>
      <w:r w:rsidRPr="0082476E">
        <w:rPr>
          <w:rFonts w:cs="Arial"/>
          <w:kern w:val="18"/>
          <w:sz w:val="20"/>
        </w:rPr>
        <w:t xml:space="preserve">1° </w:t>
      </w:r>
      <w:r w:rsidRPr="0082476E">
        <w:rPr>
          <w:rFonts w:cs="Arial"/>
          <w:kern w:val="18"/>
          <w:sz w:val="20"/>
        </w:rPr>
        <w:tab/>
        <w:t xml:space="preserve">lorsqu’il s’agit de numéraire, par le virement du montant au numéro de compte </w:t>
      </w:r>
      <w:proofErr w:type="spellStart"/>
      <w:r w:rsidRPr="0082476E">
        <w:rPr>
          <w:rFonts w:cs="Arial"/>
          <w:kern w:val="18"/>
          <w:sz w:val="20"/>
        </w:rPr>
        <w:t>bpost</w:t>
      </w:r>
      <w:proofErr w:type="spellEnd"/>
      <w:r w:rsidRPr="0082476E">
        <w:rPr>
          <w:rFonts w:cs="Arial"/>
          <w:kern w:val="18"/>
          <w:sz w:val="20"/>
        </w:rPr>
        <w:t xml:space="preserve"> banque de la Caisse des Dépôts et Consignations. </w:t>
      </w:r>
      <w:r w:rsidRPr="0082476E">
        <w:rPr>
          <w:color w:val="404040"/>
          <w:szCs w:val="21"/>
        </w:rPr>
        <w:t xml:space="preserve">Complétez le plus précisément possible le formulaire suivant : </w:t>
      </w:r>
      <w:hyperlink r:id="rId29" w:history="1">
        <w:r w:rsidRPr="0082476E">
          <w:rPr>
            <w:rStyle w:val="Lienhypertexte"/>
            <w:szCs w:val="21"/>
          </w:rPr>
          <w:t>https://finances.belgium.be/sites/default/files/01_marche_public.pdf</w:t>
        </w:r>
      </w:hyperlink>
      <w:proofErr w:type="gramStart"/>
      <w:r w:rsidRPr="0082476E">
        <w:rPr>
          <w:color w:val="404040"/>
          <w:szCs w:val="21"/>
        </w:rPr>
        <w:t xml:space="preserve">   (</w:t>
      </w:r>
      <w:proofErr w:type="gramEnd"/>
      <w:r w:rsidRPr="0082476E">
        <w:rPr>
          <w:color w:val="404040"/>
          <w:szCs w:val="21"/>
        </w:rPr>
        <w:t xml:space="preserve">PDF, 1.34 Mo), et renvoyez-le à l’adresse e-mail </w:t>
      </w:r>
      <w:hyperlink r:id="rId30" w:history="1">
        <w:r w:rsidRPr="0082476E">
          <w:rPr>
            <w:rStyle w:val="Lienhypertexte"/>
            <w:szCs w:val="21"/>
          </w:rPr>
          <w:t>info.cdcdck@minfin.fed.be</w:t>
        </w:r>
      </w:hyperlink>
      <w:r w:rsidRPr="0082476E">
        <w:rPr>
          <w:color w:val="404040"/>
          <w:szCs w:val="21"/>
        </w:rPr>
        <w:t xml:space="preserve">  </w:t>
      </w:r>
    </w:p>
    <w:p w14:paraId="5EC74F64" w14:textId="77777777" w:rsidR="00CA639D" w:rsidRPr="0082476E" w:rsidRDefault="00CA639D" w:rsidP="00CA639D">
      <w:pPr>
        <w:ind w:left="284" w:hanging="284"/>
        <w:jc w:val="both"/>
        <w:rPr>
          <w:rFonts w:cs="Arial"/>
          <w:kern w:val="18"/>
          <w:sz w:val="20"/>
        </w:rPr>
      </w:pPr>
      <w:r w:rsidRPr="0082476E">
        <w:rPr>
          <w:rFonts w:cs="Arial"/>
          <w:kern w:val="18"/>
          <w:sz w:val="20"/>
        </w:rPr>
        <w:t xml:space="preserve">2° </w:t>
      </w:r>
      <w:r w:rsidRPr="0082476E">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1F3D91C9" w14:textId="77777777" w:rsidR="00CA639D" w:rsidRPr="0082476E" w:rsidRDefault="00CA639D" w:rsidP="00CA639D">
      <w:pPr>
        <w:ind w:left="284" w:hanging="284"/>
        <w:jc w:val="both"/>
        <w:rPr>
          <w:rFonts w:cs="Arial"/>
          <w:kern w:val="18"/>
          <w:sz w:val="20"/>
        </w:rPr>
      </w:pPr>
      <w:r w:rsidRPr="0082476E">
        <w:rPr>
          <w:rFonts w:cs="Arial"/>
          <w:kern w:val="18"/>
          <w:sz w:val="20"/>
        </w:rPr>
        <w:t>3°</w:t>
      </w:r>
      <w:r w:rsidRPr="0082476E">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180E996C" w14:textId="77777777" w:rsidR="00CA639D" w:rsidRPr="0082476E" w:rsidRDefault="00CA639D" w:rsidP="00CA639D">
      <w:pPr>
        <w:ind w:left="284" w:hanging="284"/>
        <w:jc w:val="both"/>
        <w:rPr>
          <w:rFonts w:cs="Arial"/>
          <w:kern w:val="18"/>
          <w:sz w:val="20"/>
        </w:rPr>
      </w:pPr>
      <w:r w:rsidRPr="0082476E">
        <w:rPr>
          <w:rFonts w:cs="Arial"/>
          <w:kern w:val="18"/>
          <w:sz w:val="20"/>
        </w:rPr>
        <w:t>4°</w:t>
      </w:r>
      <w:r w:rsidRPr="0082476E">
        <w:rPr>
          <w:rFonts w:cs="Arial"/>
          <w:kern w:val="18"/>
          <w:sz w:val="20"/>
        </w:rPr>
        <w:tab/>
        <w:t>lorsqu’il s’agit d’une garantie, par l’acte d’engagement de l’établissement de crédit ou de l’entreprise d’assurances.</w:t>
      </w:r>
    </w:p>
    <w:p w14:paraId="03209011" w14:textId="77777777" w:rsidR="00CA639D" w:rsidRPr="0082476E" w:rsidRDefault="00CA639D" w:rsidP="00CA639D">
      <w:pPr>
        <w:jc w:val="both"/>
        <w:rPr>
          <w:rFonts w:cs="Arial"/>
          <w:kern w:val="18"/>
          <w:sz w:val="20"/>
        </w:rPr>
      </w:pPr>
      <w:r w:rsidRPr="0082476E">
        <w:rPr>
          <w:rFonts w:cs="Arial"/>
          <w:kern w:val="18"/>
          <w:sz w:val="20"/>
        </w:rPr>
        <w:t>Cette justification se donne, selon le cas, par la production au pouvoir adjudicateur :</w:t>
      </w:r>
    </w:p>
    <w:p w14:paraId="134388C3" w14:textId="77777777" w:rsidR="00CA639D" w:rsidRPr="0082476E" w:rsidRDefault="00CA639D" w:rsidP="00CA639D">
      <w:pPr>
        <w:ind w:left="567" w:hanging="567"/>
        <w:jc w:val="both"/>
        <w:rPr>
          <w:rFonts w:cs="Arial"/>
          <w:kern w:val="18"/>
          <w:sz w:val="20"/>
        </w:rPr>
      </w:pPr>
      <w:r w:rsidRPr="0082476E">
        <w:rPr>
          <w:rFonts w:cs="Arial"/>
          <w:kern w:val="18"/>
          <w:sz w:val="20"/>
        </w:rPr>
        <w:t>1°</w:t>
      </w:r>
      <w:r w:rsidRPr="0082476E">
        <w:rPr>
          <w:rFonts w:cs="Arial"/>
          <w:kern w:val="18"/>
          <w:sz w:val="20"/>
        </w:rPr>
        <w:tab/>
        <w:t>soit du récépissé de dépôt de la Caisse des Dépôts et Consignations ou d’un organisme public remplissant une fonction similaire ;</w:t>
      </w:r>
    </w:p>
    <w:p w14:paraId="20E2573E" w14:textId="77777777" w:rsidR="00CA639D" w:rsidRPr="0082476E" w:rsidRDefault="00CA639D" w:rsidP="00CA639D">
      <w:pPr>
        <w:ind w:left="567" w:hanging="567"/>
        <w:jc w:val="both"/>
        <w:rPr>
          <w:rFonts w:cs="Arial"/>
          <w:kern w:val="18"/>
          <w:sz w:val="20"/>
        </w:rPr>
      </w:pPr>
      <w:r w:rsidRPr="0082476E">
        <w:rPr>
          <w:rFonts w:cs="Arial"/>
          <w:kern w:val="18"/>
          <w:sz w:val="20"/>
        </w:rPr>
        <w:t>2°</w:t>
      </w:r>
      <w:r w:rsidRPr="0082476E">
        <w:rPr>
          <w:rFonts w:cs="Arial"/>
          <w:kern w:val="18"/>
          <w:sz w:val="20"/>
        </w:rPr>
        <w:tab/>
        <w:t>soit d’un avis de débit remis par l’établissement de crédit ou l’entreprise d’assurances ;</w:t>
      </w:r>
    </w:p>
    <w:p w14:paraId="2639AB0F" w14:textId="77777777" w:rsidR="00CA639D" w:rsidRPr="0082476E" w:rsidRDefault="00CA639D" w:rsidP="00CA639D">
      <w:pPr>
        <w:ind w:left="567" w:hanging="567"/>
        <w:jc w:val="both"/>
        <w:rPr>
          <w:rFonts w:cs="Arial"/>
          <w:kern w:val="18"/>
          <w:sz w:val="20"/>
        </w:rPr>
      </w:pPr>
      <w:r w:rsidRPr="0082476E">
        <w:rPr>
          <w:rFonts w:cs="Arial"/>
          <w:kern w:val="18"/>
          <w:sz w:val="20"/>
        </w:rPr>
        <w:t>3°</w:t>
      </w:r>
      <w:r w:rsidRPr="0082476E">
        <w:rPr>
          <w:rFonts w:cs="Arial"/>
          <w:kern w:val="18"/>
          <w:sz w:val="20"/>
        </w:rPr>
        <w:tab/>
        <w:t>soit de la reconnaissance de dépôt délivrée par le caissier de l’Etat ou par un organisme public remplissant une fonction similaire ;</w:t>
      </w:r>
    </w:p>
    <w:p w14:paraId="0D642782" w14:textId="77777777" w:rsidR="00CA639D" w:rsidRPr="0082476E" w:rsidRDefault="00CA639D" w:rsidP="00CA639D">
      <w:pPr>
        <w:ind w:left="567" w:hanging="567"/>
        <w:jc w:val="both"/>
        <w:rPr>
          <w:rFonts w:cs="Arial"/>
          <w:kern w:val="18"/>
          <w:sz w:val="20"/>
        </w:rPr>
      </w:pPr>
      <w:r w:rsidRPr="0082476E">
        <w:rPr>
          <w:rFonts w:cs="Arial"/>
          <w:kern w:val="18"/>
          <w:sz w:val="20"/>
        </w:rPr>
        <w:t>4°</w:t>
      </w:r>
      <w:r w:rsidRPr="0082476E">
        <w:rPr>
          <w:rFonts w:cs="Arial"/>
          <w:kern w:val="18"/>
          <w:sz w:val="20"/>
        </w:rPr>
        <w:tab/>
        <w:t>soit de l’original de l’acte de caution solidaire visé par la Caisse des Dépôts et Consignations ou par un organisme public remplissant une fonction similaire ;</w:t>
      </w:r>
    </w:p>
    <w:p w14:paraId="564C5D86" w14:textId="77777777" w:rsidR="00CA639D" w:rsidRPr="0082476E" w:rsidRDefault="00CA639D" w:rsidP="00CA639D">
      <w:pPr>
        <w:ind w:left="567" w:hanging="567"/>
        <w:jc w:val="both"/>
        <w:rPr>
          <w:rFonts w:cs="Arial"/>
          <w:kern w:val="18"/>
          <w:sz w:val="20"/>
        </w:rPr>
      </w:pPr>
      <w:r w:rsidRPr="0082476E">
        <w:rPr>
          <w:rFonts w:cs="Arial"/>
          <w:kern w:val="18"/>
          <w:sz w:val="20"/>
        </w:rPr>
        <w:t>5°</w:t>
      </w:r>
      <w:r w:rsidRPr="0082476E">
        <w:rPr>
          <w:rFonts w:cs="Arial"/>
          <w:kern w:val="18"/>
          <w:sz w:val="20"/>
        </w:rPr>
        <w:tab/>
        <w:t>soit de l’original de l’acte d’engagement établi par l’établissement de crédit ou l’entreprise d’assurances accordant une garantie.</w:t>
      </w:r>
    </w:p>
    <w:p w14:paraId="4AACB977" w14:textId="77777777" w:rsidR="00CA639D" w:rsidRPr="0082476E" w:rsidRDefault="00CA639D" w:rsidP="00CA639D">
      <w:pPr>
        <w:jc w:val="both"/>
        <w:rPr>
          <w:rFonts w:cs="Arial"/>
          <w:kern w:val="18"/>
          <w:sz w:val="20"/>
        </w:rPr>
      </w:pPr>
      <w:r w:rsidRPr="0082476E">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5F53F7A0" w14:textId="77777777" w:rsidR="00CA639D" w:rsidRPr="0082476E" w:rsidRDefault="00CA639D" w:rsidP="00CA639D">
      <w:pPr>
        <w:tabs>
          <w:tab w:val="left" w:pos="284"/>
          <w:tab w:val="left" w:pos="1134"/>
          <w:tab w:val="left" w:pos="1985"/>
          <w:tab w:val="left" w:pos="3686"/>
          <w:tab w:val="left" w:pos="5245"/>
        </w:tabs>
        <w:jc w:val="both"/>
        <w:rPr>
          <w:rFonts w:cs="Arial"/>
          <w:kern w:val="18"/>
          <w:sz w:val="20"/>
        </w:rPr>
      </w:pPr>
      <w:r w:rsidRPr="0082476E">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34F9675" w14:textId="77777777" w:rsidR="00CA639D" w:rsidRPr="0082476E" w:rsidRDefault="00CA639D" w:rsidP="00CA639D">
      <w:pPr>
        <w:rPr>
          <w:rFonts w:cs="Arial"/>
          <w:b/>
          <w:kern w:val="18"/>
          <w:sz w:val="20"/>
        </w:rPr>
      </w:pPr>
      <w:r w:rsidRPr="0082476E">
        <w:rPr>
          <w:rFonts w:cs="Arial"/>
          <w:b/>
          <w:kern w:val="18"/>
          <w:sz w:val="20"/>
        </w:rPr>
        <w:t>La demande de l’adjudicataire de procéder à la réception :</w:t>
      </w:r>
    </w:p>
    <w:p w14:paraId="0F4BDE79" w14:textId="77777777" w:rsidR="00CA639D" w:rsidRPr="0082476E" w:rsidRDefault="00CA639D" w:rsidP="00CA639D">
      <w:pPr>
        <w:ind w:left="284" w:hanging="284"/>
        <w:jc w:val="both"/>
        <w:rPr>
          <w:rFonts w:cs="Arial"/>
          <w:kern w:val="18"/>
          <w:sz w:val="20"/>
        </w:rPr>
      </w:pPr>
      <w:r w:rsidRPr="0082476E">
        <w:rPr>
          <w:rFonts w:cs="Arial"/>
          <w:kern w:val="18"/>
          <w:sz w:val="20"/>
        </w:rPr>
        <w:t>1°</w:t>
      </w:r>
      <w:r w:rsidRPr="0082476E">
        <w:rPr>
          <w:rFonts w:cs="Arial"/>
          <w:kern w:val="18"/>
          <w:sz w:val="20"/>
        </w:rPr>
        <w:tab/>
        <w:t>en cas de réception provisoire : tient lieu de demande de libération de la première moitié du cautionnement</w:t>
      </w:r>
    </w:p>
    <w:p w14:paraId="6CA284DF" w14:textId="77777777" w:rsidR="00CA639D" w:rsidRPr="0082476E" w:rsidRDefault="00CA639D" w:rsidP="00CA639D">
      <w:pPr>
        <w:ind w:left="284" w:hanging="284"/>
        <w:jc w:val="both"/>
        <w:rPr>
          <w:rFonts w:cs="Arial"/>
          <w:kern w:val="18"/>
          <w:sz w:val="20"/>
        </w:rPr>
      </w:pPr>
      <w:r w:rsidRPr="0082476E">
        <w:rPr>
          <w:rFonts w:cs="Arial"/>
          <w:kern w:val="18"/>
          <w:sz w:val="20"/>
        </w:rPr>
        <w:lastRenderedPageBreak/>
        <w:t>2°</w:t>
      </w:r>
      <w:r w:rsidRPr="0082476E">
        <w:rPr>
          <w:rFonts w:cs="Arial"/>
          <w:kern w:val="18"/>
          <w:sz w:val="20"/>
        </w:rPr>
        <w:tab/>
        <w:t>en cas de réception définitive : tient lieu de demande de libération de la seconde moitié du cautionnement, ou, si une réception provisoire n’est pas prévue, de demande de libération de la totalité de celui-ci.</w:t>
      </w:r>
    </w:p>
    <w:p w14:paraId="31D052B4"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124" w:name="_Toc361393825"/>
      <w:bookmarkStart w:id="125" w:name="_Toc361408327"/>
      <w:bookmarkStart w:id="126" w:name="_Toc150807056"/>
      <w:r w:rsidRPr="0082476E">
        <w:rPr>
          <w:rFonts w:ascii="Georgia" w:hAnsi="Georgia"/>
        </w:rPr>
        <w:t>Conformité de l’exécution (art. 34)</w:t>
      </w:r>
      <w:bookmarkEnd w:id="124"/>
      <w:bookmarkEnd w:id="125"/>
      <w:bookmarkEnd w:id="126"/>
      <w:r w:rsidRPr="0082476E">
        <w:rPr>
          <w:rFonts w:ascii="Georgia" w:hAnsi="Georgia"/>
        </w:rPr>
        <w:t xml:space="preserve"> </w:t>
      </w:r>
    </w:p>
    <w:p w14:paraId="20018841" w14:textId="77777777" w:rsidR="00CA639D" w:rsidRPr="0082476E" w:rsidRDefault="00CA639D" w:rsidP="00CA639D">
      <w:pPr>
        <w:tabs>
          <w:tab w:val="left" w:pos="284"/>
          <w:tab w:val="left" w:pos="1134"/>
          <w:tab w:val="left" w:pos="1985"/>
          <w:tab w:val="left" w:pos="3686"/>
          <w:tab w:val="left" w:pos="5245"/>
        </w:tabs>
        <w:jc w:val="both"/>
        <w:rPr>
          <w:rFonts w:cs="Arial"/>
          <w:kern w:val="18"/>
          <w:sz w:val="20"/>
        </w:rPr>
      </w:pPr>
      <w:r w:rsidRPr="0082476E">
        <w:rPr>
          <w:rFonts w:cs="Arial"/>
          <w:kern w:val="18"/>
          <w:sz w:val="20"/>
        </w:rPr>
        <w:t>Les services doivent être conformes sous tous les rapports aux documents du marché. Même en l'absence de spécifications techniques mentionnées dans les documents du marché, ils répondent en tous points aux règles de l'art.</w:t>
      </w:r>
    </w:p>
    <w:p w14:paraId="75D4D650"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127" w:name="_Toc150807057"/>
      <w:r w:rsidRPr="0082476E">
        <w:rPr>
          <w:rFonts w:ascii="Georgia" w:hAnsi="Georgia"/>
        </w:rPr>
        <w:t>Modifications du marché (art. 37 à 38/19)</w:t>
      </w:r>
      <w:bookmarkEnd w:id="127"/>
    </w:p>
    <w:p w14:paraId="012EBDD1" w14:textId="155384EC"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28" w:name="_Toc150807058"/>
      <w:proofErr w:type="spellStart"/>
      <w:r w:rsidRPr="0082476E">
        <w:rPr>
          <w:rFonts w:ascii="Georgia" w:hAnsi="Georgia"/>
        </w:rPr>
        <w:t>Re</w:t>
      </w:r>
      <w:r w:rsidR="00F46AD4">
        <w:rPr>
          <w:rFonts w:ascii="Georgia" w:hAnsi="Georgia"/>
        </w:rPr>
        <w:t>m</w:t>
      </w:r>
      <w:r w:rsidRPr="0082476E">
        <w:rPr>
          <w:rFonts w:ascii="Georgia" w:hAnsi="Georgia"/>
        </w:rPr>
        <w:t>placement</w:t>
      </w:r>
      <w:proofErr w:type="spellEnd"/>
      <w:r w:rsidRPr="0082476E">
        <w:rPr>
          <w:rFonts w:ascii="Georgia" w:hAnsi="Georgia"/>
        </w:rPr>
        <w:t xml:space="preserve"> de </w:t>
      </w:r>
      <w:proofErr w:type="spellStart"/>
      <w:r w:rsidRPr="0082476E">
        <w:rPr>
          <w:rFonts w:ascii="Georgia" w:hAnsi="Georgia"/>
        </w:rPr>
        <w:t>l’adjudicataire</w:t>
      </w:r>
      <w:proofErr w:type="spellEnd"/>
      <w:r w:rsidRPr="0082476E">
        <w:rPr>
          <w:rFonts w:ascii="Georgia" w:hAnsi="Georgia"/>
        </w:rPr>
        <w:t xml:space="preserve"> (art. 38/3)</w:t>
      </w:r>
      <w:bookmarkEnd w:id="128"/>
    </w:p>
    <w:p w14:paraId="7934AD0D" w14:textId="77777777" w:rsidR="00CA639D" w:rsidRPr="0082476E" w:rsidRDefault="00CA639D" w:rsidP="00CA639D">
      <w:pPr>
        <w:pStyle w:val="Corpsdetexte"/>
        <w:rPr>
          <w:rFonts w:ascii="Georgia" w:eastAsia="Calibri" w:hAnsi="Georgia" w:cs="Arial"/>
          <w:color w:val="585756"/>
          <w:szCs w:val="22"/>
          <w:lang w:val="fr-BE"/>
        </w:rPr>
      </w:pPr>
      <w:r w:rsidRPr="0082476E">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74DFB96A" w14:textId="77777777" w:rsidR="00CA639D" w:rsidRPr="0082476E" w:rsidRDefault="00CA639D" w:rsidP="00CA639D">
      <w:pPr>
        <w:pStyle w:val="Corpsdetexte"/>
        <w:rPr>
          <w:rFonts w:ascii="Georgia" w:eastAsia="Calibri" w:hAnsi="Georgia" w:cs="Arial"/>
          <w:color w:val="585756"/>
          <w:szCs w:val="22"/>
          <w:lang w:val="fr-BE"/>
        </w:rPr>
      </w:pPr>
      <w:r w:rsidRPr="0082476E">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45D92040" w14:textId="77777777" w:rsidR="00CA639D" w:rsidRPr="0082476E" w:rsidRDefault="00CA639D" w:rsidP="00CA639D">
      <w:pPr>
        <w:pStyle w:val="Corpsdetexte"/>
        <w:rPr>
          <w:rFonts w:ascii="Georgia" w:eastAsia="Calibri" w:hAnsi="Georgia" w:cs="Arial"/>
          <w:color w:val="585756"/>
          <w:szCs w:val="22"/>
          <w:lang w:val="fr-BE"/>
        </w:rPr>
      </w:pPr>
      <w:r w:rsidRPr="0082476E">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35B7241F" w14:textId="77777777"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29" w:name="_Toc150807059"/>
      <w:proofErr w:type="spellStart"/>
      <w:r w:rsidRPr="0082476E">
        <w:rPr>
          <w:rFonts w:ascii="Georgia" w:hAnsi="Georgia"/>
        </w:rPr>
        <w:t>Révision</w:t>
      </w:r>
      <w:proofErr w:type="spellEnd"/>
      <w:r w:rsidRPr="0082476E">
        <w:rPr>
          <w:rFonts w:ascii="Georgia" w:hAnsi="Georgia"/>
        </w:rPr>
        <w:t xml:space="preserve"> des prix (art. 38/7)</w:t>
      </w:r>
      <w:bookmarkEnd w:id="129"/>
    </w:p>
    <w:p w14:paraId="4DF1902E" w14:textId="77777777" w:rsidR="00CA639D" w:rsidRPr="0082476E" w:rsidRDefault="00CA639D" w:rsidP="00CA639D">
      <w:pPr>
        <w:pStyle w:val="BTCtextCTB"/>
        <w:rPr>
          <w:rFonts w:ascii="Georgia" w:eastAsia="Calibri" w:hAnsi="Georgia" w:cs="Arial"/>
          <w:color w:val="585756"/>
          <w:kern w:val="18"/>
          <w:sz w:val="20"/>
          <w:szCs w:val="22"/>
        </w:rPr>
      </w:pPr>
      <w:r w:rsidRPr="0082476E">
        <w:rPr>
          <w:rFonts w:ascii="Georgia" w:eastAsia="Calibri" w:hAnsi="Georgia" w:cs="Arial"/>
          <w:color w:val="585756"/>
          <w:kern w:val="18"/>
          <w:sz w:val="20"/>
          <w:szCs w:val="22"/>
        </w:rPr>
        <w:t>Pour le présent marché, aucune révision des prix n’est possible.</w:t>
      </w:r>
    </w:p>
    <w:p w14:paraId="47350329" w14:textId="77777777"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30" w:name="_Toc150807060"/>
      <w:r w:rsidRPr="0082476E">
        <w:rPr>
          <w:rFonts w:ascii="Georgia" w:hAnsi="Georgia"/>
          <w:lang w:val="fr-BE"/>
        </w:rPr>
        <w:t>Indemnités suite aux suspensions ordonnées par l’adjudicateur durant l’exécution (art. 38/12)</w:t>
      </w:r>
      <w:bookmarkEnd w:id="130"/>
    </w:p>
    <w:p w14:paraId="57C71C8D" w14:textId="77777777" w:rsidR="00CA639D" w:rsidRPr="0082476E" w:rsidRDefault="00CA639D" w:rsidP="00CA639D">
      <w:pPr>
        <w:pStyle w:val="BTCtextCTB"/>
        <w:rPr>
          <w:rFonts w:ascii="Georgia" w:eastAsia="Calibri" w:hAnsi="Georgia" w:cs="Arial"/>
          <w:color w:val="585756"/>
          <w:kern w:val="18"/>
          <w:sz w:val="20"/>
          <w:szCs w:val="22"/>
        </w:rPr>
      </w:pPr>
      <w:r w:rsidRPr="0082476E">
        <w:rPr>
          <w:rFonts w:ascii="Georgia" w:eastAsia="Calibri" w:hAnsi="Georgia" w:cs="Arial"/>
          <w:color w:val="585756"/>
          <w:kern w:val="18"/>
          <w:sz w:val="20"/>
          <w:szCs w:val="22"/>
          <w:u w:val="single"/>
        </w:rPr>
        <w:t>L’adjudicateur</w:t>
      </w:r>
      <w:r w:rsidRPr="0082476E">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0C9F3334" w14:textId="77777777" w:rsidR="00CA639D" w:rsidRPr="0082476E" w:rsidRDefault="00CA639D" w:rsidP="00CA639D">
      <w:pPr>
        <w:pStyle w:val="BTCtextCTB"/>
        <w:rPr>
          <w:rFonts w:ascii="Georgia" w:eastAsia="Calibri" w:hAnsi="Georgia" w:cs="Arial"/>
          <w:color w:val="585756"/>
          <w:kern w:val="18"/>
          <w:sz w:val="20"/>
          <w:szCs w:val="22"/>
        </w:rPr>
      </w:pPr>
      <w:r w:rsidRPr="0082476E">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527C0D88" w14:textId="77777777" w:rsidR="00CA639D" w:rsidRPr="0082476E" w:rsidRDefault="00CA639D" w:rsidP="00CA639D">
      <w:pPr>
        <w:pStyle w:val="BTCtextCTB"/>
        <w:rPr>
          <w:rFonts w:ascii="Georgia" w:eastAsia="Calibri" w:hAnsi="Georgia" w:cs="Arial"/>
          <w:color w:val="585756"/>
          <w:kern w:val="18"/>
          <w:sz w:val="20"/>
          <w:szCs w:val="22"/>
        </w:rPr>
      </w:pPr>
      <w:r w:rsidRPr="0082476E">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7C200AB8" w14:textId="77777777" w:rsidR="00CA639D" w:rsidRPr="0082476E" w:rsidRDefault="00CA639D" w:rsidP="00CA639D">
      <w:pPr>
        <w:pStyle w:val="Corpsdetexte"/>
        <w:rPr>
          <w:rFonts w:ascii="Georgia" w:eastAsia="Calibri" w:hAnsi="Georgia" w:cs="Arial"/>
          <w:color w:val="585756"/>
          <w:szCs w:val="22"/>
          <w:lang w:val="fr-BE"/>
        </w:rPr>
      </w:pPr>
      <w:r w:rsidRPr="0082476E">
        <w:rPr>
          <w:rFonts w:ascii="Georgia" w:eastAsia="Calibri" w:hAnsi="Georgia" w:cs="Arial"/>
          <w:color w:val="585756"/>
          <w:szCs w:val="22"/>
          <w:u w:val="single"/>
          <w:lang w:val="fr-BE"/>
        </w:rPr>
        <w:t>L’adjudicataire</w:t>
      </w:r>
      <w:r w:rsidRPr="0082476E">
        <w:rPr>
          <w:rFonts w:ascii="Georgia" w:eastAsia="Calibri" w:hAnsi="Georgia" w:cs="Arial"/>
          <w:color w:val="585756"/>
          <w:szCs w:val="22"/>
          <w:lang w:val="fr-BE"/>
        </w:rPr>
        <w:t xml:space="preserve"> a droit à des dommages et intérêts pour les suspensions ordonnées par l’adjudicateur lorsque :</w:t>
      </w:r>
    </w:p>
    <w:p w14:paraId="74483FC2" w14:textId="77777777" w:rsidR="00CA639D" w:rsidRPr="0082476E" w:rsidRDefault="00CA639D" w:rsidP="00CA639D">
      <w:pPr>
        <w:pStyle w:val="Corpsdetexte"/>
        <w:numPr>
          <w:ilvl w:val="0"/>
          <w:numId w:val="7"/>
        </w:numPr>
        <w:rPr>
          <w:rFonts w:ascii="Georgia" w:eastAsia="Calibri" w:hAnsi="Georgia" w:cs="Arial"/>
          <w:color w:val="585756"/>
          <w:szCs w:val="22"/>
          <w:lang w:val="fr-BE"/>
        </w:rPr>
      </w:pPr>
      <w:proofErr w:type="gramStart"/>
      <w:r w:rsidRPr="0082476E">
        <w:rPr>
          <w:rFonts w:ascii="Georgia" w:eastAsia="Calibri" w:hAnsi="Georgia" w:cs="Arial"/>
          <w:color w:val="585756"/>
          <w:szCs w:val="22"/>
          <w:lang w:val="fr-BE"/>
        </w:rPr>
        <w:t>la</w:t>
      </w:r>
      <w:proofErr w:type="gramEnd"/>
      <w:r w:rsidRPr="0082476E">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12C2ECB1" w14:textId="77777777" w:rsidR="00CA639D" w:rsidRPr="0082476E" w:rsidRDefault="00CA639D" w:rsidP="00CA639D">
      <w:pPr>
        <w:pStyle w:val="Corpsdetexte"/>
        <w:numPr>
          <w:ilvl w:val="0"/>
          <w:numId w:val="7"/>
        </w:numPr>
        <w:rPr>
          <w:rFonts w:ascii="Georgia" w:eastAsia="Calibri" w:hAnsi="Georgia" w:cs="Arial"/>
          <w:color w:val="585756"/>
          <w:szCs w:val="22"/>
          <w:lang w:val="fr-BE"/>
        </w:rPr>
      </w:pPr>
      <w:proofErr w:type="gramStart"/>
      <w:r w:rsidRPr="0082476E">
        <w:rPr>
          <w:rFonts w:ascii="Georgia" w:eastAsia="Calibri" w:hAnsi="Georgia" w:cs="Arial"/>
          <w:color w:val="585756"/>
          <w:szCs w:val="22"/>
          <w:lang w:val="fr-BE"/>
        </w:rPr>
        <w:t>la</w:t>
      </w:r>
      <w:proofErr w:type="gramEnd"/>
      <w:r w:rsidRPr="0082476E">
        <w:rPr>
          <w:rFonts w:ascii="Georgia" w:eastAsia="Calibri" w:hAnsi="Georgia" w:cs="Arial"/>
          <w:color w:val="585756"/>
          <w:szCs w:val="22"/>
          <w:lang w:val="fr-BE"/>
        </w:rPr>
        <w:t xml:space="preserve"> suspension n’est pas due à des conditions météorologiques défavorables ; </w:t>
      </w:r>
    </w:p>
    <w:p w14:paraId="5AFEF57A" w14:textId="77777777" w:rsidR="00CA639D" w:rsidRPr="0082476E" w:rsidRDefault="00CA639D" w:rsidP="00CA639D">
      <w:pPr>
        <w:pStyle w:val="Corpsdetexte"/>
        <w:numPr>
          <w:ilvl w:val="0"/>
          <w:numId w:val="7"/>
        </w:numPr>
        <w:rPr>
          <w:rFonts w:ascii="Georgia" w:eastAsia="Calibri" w:hAnsi="Georgia" w:cs="Arial"/>
          <w:color w:val="585756"/>
          <w:szCs w:val="22"/>
          <w:lang w:val="fr-BE"/>
        </w:rPr>
      </w:pPr>
      <w:proofErr w:type="gramStart"/>
      <w:r w:rsidRPr="0082476E">
        <w:rPr>
          <w:rFonts w:ascii="Georgia" w:eastAsia="Calibri" w:hAnsi="Georgia" w:cs="Arial"/>
          <w:color w:val="585756"/>
          <w:szCs w:val="22"/>
          <w:lang w:val="fr-BE"/>
        </w:rPr>
        <w:t>la</w:t>
      </w:r>
      <w:proofErr w:type="gramEnd"/>
      <w:r w:rsidRPr="0082476E">
        <w:rPr>
          <w:rFonts w:ascii="Georgia" w:eastAsia="Calibri" w:hAnsi="Georgia" w:cs="Arial"/>
          <w:color w:val="585756"/>
          <w:szCs w:val="22"/>
          <w:lang w:val="fr-BE"/>
        </w:rPr>
        <w:t xml:space="preserve"> suspension a lieu endéans le délai d’exécution du marché.</w:t>
      </w:r>
    </w:p>
    <w:p w14:paraId="021C257C" w14:textId="77777777" w:rsidR="00CA639D" w:rsidRPr="0082476E" w:rsidRDefault="00CA639D" w:rsidP="00CA639D">
      <w:pPr>
        <w:pStyle w:val="BTCtextCTB"/>
        <w:rPr>
          <w:rFonts w:ascii="Georgia" w:eastAsia="Calibri" w:hAnsi="Georgia" w:cs="Arial"/>
          <w:color w:val="585756"/>
          <w:kern w:val="18"/>
          <w:sz w:val="20"/>
          <w:szCs w:val="22"/>
        </w:rPr>
      </w:pPr>
      <w:r w:rsidRPr="0082476E">
        <w:rPr>
          <w:rFonts w:ascii="Georgia" w:eastAsia="Calibri" w:hAnsi="Georgia" w:cs="Arial"/>
          <w:color w:val="585756"/>
          <w:kern w:val="18"/>
          <w:sz w:val="20"/>
          <w:szCs w:val="22"/>
        </w:rPr>
        <w:lastRenderedPageBreak/>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0CD6C990" w14:textId="77777777"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31" w:name="_Toc150807061"/>
      <w:proofErr w:type="spellStart"/>
      <w:r w:rsidRPr="0082476E">
        <w:rPr>
          <w:rFonts w:ascii="Georgia" w:hAnsi="Georgia"/>
        </w:rPr>
        <w:t>Circonstances</w:t>
      </w:r>
      <w:proofErr w:type="spellEnd"/>
      <w:r w:rsidRPr="0082476E">
        <w:rPr>
          <w:rFonts w:ascii="Georgia" w:hAnsi="Georgia"/>
        </w:rPr>
        <w:t xml:space="preserve"> </w:t>
      </w:r>
      <w:proofErr w:type="spellStart"/>
      <w:r w:rsidRPr="0082476E">
        <w:rPr>
          <w:rFonts w:ascii="Georgia" w:hAnsi="Georgia"/>
        </w:rPr>
        <w:t>imprévisibles</w:t>
      </w:r>
      <w:bookmarkEnd w:id="131"/>
      <w:proofErr w:type="spellEnd"/>
    </w:p>
    <w:p w14:paraId="26FF3FAE" w14:textId="77777777" w:rsidR="00CA639D" w:rsidRPr="0082476E" w:rsidRDefault="00CA639D" w:rsidP="00CA639D">
      <w:pPr>
        <w:jc w:val="both"/>
        <w:rPr>
          <w:kern w:val="18"/>
          <w:sz w:val="20"/>
        </w:rPr>
      </w:pPr>
      <w:r w:rsidRPr="0082476E">
        <w:rPr>
          <w:kern w:val="18"/>
          <w:sz w:val="20"/>
        </w:rPr>
        <w:t xml:space="preserve">L'adjudicataire n'a droit en principe à aucune modification des conditions contractuelles pour des circonstances quelconques auxquelles le pouvoir adjudicateur est resté étranger. </w:t>
      </w:r>
    </w:p>
    <w:p w14:paraId="293AC0AF" w14:textId="77777777" w:rsidR="00CA639D" w:rsidRPr="0082476E" w:rsidRDefault="00CA639D" w:rsidP="00CA639D">
      <w:pPr>
        <w:jc w:val="both"/>
        <w:rPr>
          <w:kern w:val="18"/>
          <w:sz w:val="20"/>
        </w:rPr>
      </w:pPr>
      <w:r w:rsidRPr="0082476E">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Pr="0082476E">
        <w:rPr>
          <w:kern w:val="18"/>
          <w:sz w:val="20"/>
        </w:rPr>
        <w:t>Enabel</w:t>
      </w:r>
      <w:proofErr w:type="spellEnd"/>
      <w:r w:rsidRPr="0082476E">
        <w:rPr>
          <w:kern w:val="18"/>
          <w:sz w:val="20"/>
        </w:rPr>
        <w:t xml:space="preserve"> mettra en œuvre les moyens raisonnables pour convenir d'un montant maximum d'indemnisation.</w:t>
      </w:r>
    </w:p>
    <w:p w14:paraId="4DFEB2EE"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132" w:name="_Toc361393826"/>
      <w:bookmarkStart w:id="133" w:name="_Toc361408328"/>
      <w:bookmarkStart w:id="134" w:name="_Toc150807062"/>
      <w:r w:rsidRPr="0082476E">
        <w:rPr>
          <w:rFonts w:ascii="Georgia" w:hAnsi="Georgia"/>
        </w:rPr>
        <w:t>Réception technique préalable (art. 42)</w:t>
      </w:r>
      <w:bookmarkEnd w:id="132"/>
      <w:bookmarkEnd w:id="133"/>
      <w:bookmarkEnd w:id="134"/>
    </w:p>
    <w:p w14:paraId="7A740D67" w14:textId="077A678B" w:rsidR="00F46AD4" w:rsidRPr="00A31CAA" w:rsidRDefault="00F46AD4" w:rsidP="00F46AD4">
      <w:pPr>
        <w:pStyle w:val="Corpsdetexte"/>
        <w:rPr>
          <w:rFonts w:ascii="Georgia" w:eastAsia="Calibri" w:hAnsi="Georgia" w:cs="Times New Roman"/>
          <w:color w:val="585756"/>
          <w:szCs w:val="22"/>
          <w:lang w:val="fr-BE"/>
        </w:rPr>
      </w:pPr>
      <w:bookmarkStart w:id="135" w:name="_Toc361393827"/>
      <w:bookmarkStart w:id="136" w:name="_Toc361408329"/>
      <w:bookmarkStart w:id="137" w:name="_Toc150807063"/>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w:t>
      </w:r>
      <w:r>
        <w:rPr>
          <w:rFonts w:ascii="Georgia" w:eastAsia="Calibri" w:hAnsi="Georgia" w:cs="Times New Roman"/>
          <w:color w:val="585756"/>
          <w:szCs w:val="22"/>
          <w:lang w:val="fr-BE"/>
        </w:rPr>
        <w:t>assistant</w:t>
      </w:r>
      <w:r w:rsidRPr="00A31CAA">
        <w:rPr>
          <w:rFonts w:ascii="Georgia" w:eastAsia="Calibri" w:hAnsi="Georgia" w:cs="Times New Roman"/>
          <w:color w:val="585756"/>
          <w:szCs w:val="22"/>
          <w:lang w:val="fr-BE"/>
        </w:rPr>
        <w:t xml:space="preserve">. </w:t>
      </w:r>
    </w:p>
    <w:p w14:paraId="5133337C" w14:textId="63F16A96" w:rsidR="00F46AD4" w:rsidRPr="00A31CAA" w:rsidRDefault="00F46AD4" w:rsidP="00F46AD4">
      <w:pPr>
        <w:pStyle w:val="Corpsdetexte"/>
        <w:rPr>
          <w:rFonts w:ascii="Georgia" w:eastAsia="Calibri" w:hAnsi="Georgia" w:cs="Times New Roman"/>
          <w:color w:val="585756"/>
          <w:szCs w:val="22"/>
          <w:lang w:val="fr-BE"/>
        </w:rPr>
      </w:pPr>
      <w:r w:rsidRPr="008B26DA">
        <w:rPr>
          <w:rFonts w:ascii="Georgia" w:eastAsia="Calibri" w:hAnsi="Georgia" w:cs="Times New Roman"/>
          <w:color w:val="585756"/>
          <w:szCs w:val="22"/>
          <w:highlight w:val="lightGray"/>
          <w:lang w:val="fr-BE"/>
        </w:rPr>
        <w:t xml:space="preserve">&lt;&lt;La réception technique peut être opérée à différents stades de la production. </w:t>
      </w:r>
      <w:r w:rsidR="00AB5437">
        <w:rPr>
          <w:rFonts w:ascii="Georgia" w:eastAsia="Calibri" w:hAnsi="Georgia" w:cs="Times New Roman"/>
          <w:color w:val="585756"/>
          <w:szCs w:val="22"/>
          <w:highlight w:val="lightGray"/>
          <w:lang w:val="fr-BE"/>
        </w:rPr>
        <w:t>Et suivant l’avancement des travaux sur ces sites</w:t>
      </w:r>
      <w:r w:rsidRPr="008B26DA">
        <w:rPr>
          <w:rFonts w:ascii="Georgia" w:eastAsia="Calibri" w:hAnsi="Georgia" w:cs="Times New Roman"/>
          <w:color w:val="585756"/>
          <w:szCs w:val="22"/>
          <w:highlight w:val="lightGray"/>
          <w:lang w:val="fr-BE"/>
        </w:rPr>
        <w:t xml:space="preserve"> &gt;&gt;</w:t>
      </w:r>
      <w:r w:rsidRPr="00A31CAA">
        <w:rPr>
          <w:rFonts w:ascii="Georgia" w:eastAsia="Calibri" w:hAnsi="Georgia" w:cs="Times New Roman"/>
          <w:color w:val="585756"/>
          <w:szCs w:val="22"/>
          <w:lang w:val="fr-BE"/>
        </w:rPr>
        <w:t xml:space="preserve"> </w:t>
      </w:r>
    </w:p>
    <w:p w14:paraId="344AFAAF" w14:textId="77777777" w:rsidR="00F46AD4" w:rsidRPr="00A31CAA" w:rsidRDefault="00F46AD4" w:rsidP="00F46AD4">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3B7FCEDC" w14:textId="77777777" w:rsidR="00F46AD4" w:rsidRPr="00C55D53" w:rsidRDefault="00F46AD4" w:rsidP="00F46AD4">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46D77D89" w14:textId="77777777" w:rsidR="00CA639D" w:rsidRPr="0082476E" w:rsidRDefault="00CA639D" w:rsidP="00CA639D">
      <w:pPr>
        <w:pStyle w:val="Titre2"/>
        <w:keepLines w:val="0"/>
        <w:widowControl w:val="0"/>
        <w:tabs>
          <w:tab w:val="num" w:pos="576"/>
        </w:tabs>
        <w:suppressAutoHyphens/>
        <w:spacing w:after="240"/>
        <w:rPr>
          <w:rFonts w:ascii="Georgia" w:hAnsi="Georgia"/>
        </w:rPr>
      </w:pPr>
      <w:r w:rsidRPr="0082476E">
        <w:rPr>
          <w:rFonts w:ascii="Georgia" w:hAnsi="Georgia"/>
        </w:rPr>
        <w:t>Modalités d’exécution (art. 146 es)</w:t>
      </w:r>
      <w:bookmarkEnd w:id="135"/>
      <w:bookmarkEnd w:id="136"/>
      <w:bookmarkEnd w:id="137"/>
    </w:p>
    <w:p w14:paraId="53F7CCB5" w14:textId="77777777" w:rsidR="00CA639D" w:rsidRPr="0082476E" w:rsidRDefault="00862082" w:rsidP="00CA639D">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38" w:name="_Toc150807064"/>
      <w:r>
        <w:rPr>
          <w:rFonts w:ascii="Georgia" w:hAnsi="Georgia"/>
        </w:rPr>
        <w:t xml:space="preserve"> </w:t>
      </w:r>
      <w:proofErr w:type="spellStart"/>
      <w:r w:rsidR="00CA639D" w:rsidRPr="0082476E">
        <w:rPr>
          <w:rFonts w:ascii="Georgia" w:hAnsi="Georgia"/>
        </w:rPr>
        <w:t>Délais</w:t>
      </w:r>
      <w:proofErr w:type="spellEnd"/>
      <w:r w:rsidR="00CA639D" w:rsidRPr="0082476E">
        <w:rPr>
          <w:rFonts w:ascii="Georgia" w:hAnsi="Georgia"/>
        </w:rPr>
        <w:t xml:space="preserve"> et clauses (art. 147)</w:t>
      </w:r>
      <w:bookmarkEnd w:id="138"/>
    </w:p>
    <w:p w14:paraId="532578D0" w14:textId="77777777" w:rsidR="00FB1B02"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 xml:space="preserve">Les fournitures doivent être exécutées dans un délai de </w:t>
      </w:r>
    </w:p>
    <w:p w14:paraId="1D1FD925" w14:textId="78B615E7" w:rsidR="00FB1B02" w:rsidRPr="00004414" w:rsidRDefault="00FB1B02" w:rsidP="00FB1B02">
      <w:pPr>
        <w:pStyle w:val="Corpsdetexte"/>
        <w:numPr>
          <w:ilvl w:val="0"/>
          <w:numId w:val="7"/>
        </w:numPr>
        <w:rPr>
          <w:rFonts w:ascii="Georgia" w:eastAsia="Calibri" w:hAnsi="Georgia" w:cs="Times New Roman"/>
          <w:color w:val="585756"/>
          <w:szCs w:val="22"/>
          <w:lang w:val="fr-BE"/>
        </w:rPr>
      </w:pPr>
      <w:r w:rsidRPr="00004414">
        <w:rPr>
          <w:rFonts w:ascii="Georgia" w:eastAsia="Calibri" w:hAnsi="Georgia" w:cs="Times New Roman"/>
          <w:color w:val="585756"/>
          <w:szCs w:val="22"/>
          <w:lang w:val="fr-BE"/>
        </w:rPr>
        <w:t>1</w:t>
      </w:r>
      <w:r w:rsidR="00D9739A" w:rsidRPr="00004414">
        <w:rPr>
          <w:rFonts w:ascii="Georgia" w:eastAsia="Calibri" w:hAnsi="Georgia" w:cs="Times New Roman"/>
          <w:color w:val="585756"/>
          <w:szCs w:val="22"/>
          <w:lang w:val="fr-BE"/>
        </w:rPr>
        <w:t>2</w:t>
      </w:r>
      <w:r w:rsidRPr="00004414">
        <w:rPr>
          <w:rFonts w:ascii="Georgia" w:eastAsia="Calibri" w:hAnsi="Georgia" w:cs="Times New Roman"/>
          <w:color w:val="585756"/>
          <w:szCs w:val="22"/>
          <w:lang w:val="fr-BE"/>
        </w:rPr>
        <w:t>0 jours calendaires pour le lot 1 et lot 2 tranche ferme ;</w:t>
      </w:r>
    </w:p>
    <w:p w14:paraId="1E74CEA3" w14:textId="5CCC7878" w:rsidR="00FB1B02" w:rsidRPr="00004414" w:rsidRDefault="00FB1B02" w:rsidP="00D9194D">
      <w:pPr>
        <w:pStyle w:val="Corpsdetexte"/>
        <w:numPr>
          <w:ilvl w:val="0"/>
          <w:numId w:val="7"/>
        </w:numPr>
        <w:rPr>
          <w:rFonts w:ascii="Georgia" w:eastAsia="Calibri" w:hAnsi="Georgia" w:cs="Times New Roman"/>
          <w:color w:val="585756"/>
          <w:szCs w:val="22"/>
          <w:lang w:val="fr-BE"/>
        </w:rPr>
      </w:pPr>
      <w:r w:rsidRPr="00004414">
        <w:rPr>
          <w:rFonts w:ascii="Georgia" w:eastAsia="Calibri" w:hAnsi="Georgia" w:cs="Times New Roman"/>
          <w:color w:val="585756"/>
          <w:szCs w:val="22"/>
          <w:lang w:val="fr-BE"/>
        </w:rPr>
        <w:t>90 jours calendaires pour le lot 1 et lot 2 tranche conditionnelle ;</w:t>
      </w:r>
    </w:p>
    <w:p w14:paraId="647510B8" w14:textId="04D174C0" w:rsidR="00CA639D" w:rsidRPr="0082476E" w:rsidRDefault="00CA639D" w:rsidP="00CA639D">
      <w:pPr>
        <w:pStyle w:val="Corpsdetexte"/>
        <w:rPr>
          <w:rFonts w:ascii="Georgia" w:eastAsia="Calibri" w:hAnsi="Georgia" w:cs="Times New Roman"/>
          <w:color w:val="585756"/>
          <w:szCs w:val="22"/>
          <w:lang w:val="fr-BE"/>
        </w:rPr>
      </w:pPr>
      <w:proofErr w:type="gramStart"/>
      <w:r w:rsidRPr="0082476E">
        <w:rPr>
          <w:rFonts w:ascii="Georgia" w:eastAsia="Calibri" w:hAnsi="Georgia" w:cs="Times New Roman"/>
          <w:color w:val="585756"/>
          <w:szCs w:val="22"/>
          <w:lang w:val="fr-BE"/>
        </w:rPr>
        <w:t>à</w:t>
      </w:r>
      <w:proofErr w:type="gramEnd"/>
      <w:r w:rsidRPr="0082476E">
        <w:rPr>
          <w:rFonts w:ascii="Georgia" w:eastAsia="Calibri" w:hAnsi="Georgia" w:cs="Times New Roman"/>
          <w:color w:val="585756"/>
          <w:szCs w:val="22"/>
          <w:lang w:val="fr-BE"/>
        </w:rPr>
        <w:t xml:space="preserve"> compter du jour qui suit celui où le fournisseur a reçu la notification de la conclusion du marché. Les jours de fermeture de l’entreprise du fournisseur pour les vacances annuelles ne sont pas inclus dans le calcul.</w:t>
      </w:r>
    </w:p>
    <w:p w14:paraId="3B3AD653" w14:textId="77777777"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39" w:name="_Toc150807065"/>
      <w:r w:rsidRPr="0082476E">
        <w:rPr>
          <w:rFonts w:ascii="Georgia" w:hAnsi="Georgia"/>
          <w:lang w:val="fr-BE"/>
        </w:rPr>
        <w:t>Lieu où les services doivent être exécutés et formalités (art. 149)</w:t>
      </w:r>
      <w:bookmarkEnd w:id="139"/>
    </w:p>
    <w:p w14:paraId="5B3D0A63" w14:textId="77777777" w:rsidR="00CA639D"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Les fournitures seront livrées à l’adresse suivante :</w:t>
      </w:r>
    </w:p>
    <w:tbl>
      <w:tblPr>
        <w:tblStyle w:val="Grilledutableau"/>
        <w:tblW w:w="8494" w:type="dxa"/>
        <w:tblLook w:val="04A0" w:firstRow="1" w:lastRow="0" w:firstColumn="1" w:lastColumn="0" w:noHBand="0" w:noVBand="1"/>
      </w:tblPr>
      <w:tblGrid>
        <w:gridCol w:w="1130"/>
        <w:gridCol w:w="3798"/>
        <w:gridCol w:w="1571"/>
        <w:gridCol w:w="1995"/>
      </w:tblGrid>
      <w:tr w:rsidR="00A822CE" w:rsidRPr="009164BF" w14:paraId="6B0D781E" w14:textId="77777777" w:rsidTr="00A822CE">
        <w:trPr>
          <w:trHeight w:val="468"/>
        </w:trPr>
        <w:tc>
          <w:tcPr>
            <w:tcW w:w="1130" w:type="dxa"/>
          </w:tcPr>
          <w:p w14:paraId="6E394F7B" w14:textId="77777777" w:rsidR="00A822CE" w:rsidRPr="009164BF" w:rsidRDefault="00A822CE" w:rsidP="00942E95">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LOT</w:t>
            </w:r>
            <w:r>
              <w:rPr>
                <w:rFonts w:eastAsia="Times New Roman" w:cs="Calibri"/>
                <w:color w:val="auto"/>
                <w:sz w:val="22"/>
                <w:lang w:val="fr-FR" w:eastAsia="fr-FR"/>
              </w:rPr>
              <w:t>S</w:t>
            </w:r>
          </w:p>
        </w:tc>
        <w:tc>
          <w:tcPr>
            <w:tcW w:w="3798" w:type="dxa"/>
          </w:tcPr>
          <w:p w14:paraId="27AB2290" w14:textId="77777777" w:rsidR="00A822CE" w:rsidRPr="009164BF" w:rsidRDefault="00A822CE" w:rsidP="00942E95">
            <w:pPr>
              <w:spacing w:line="240" w:lineRule="auto"/>
              <w:rPr>
                <w:rFonts w:eastAsia="Times New Roman" w:cs="Calibri"/>
                <w:color w:val="auto"/>
                <w:sz w:val="22"/>
                <w:lang w:val="fr-FR" w:eastAsia="fr-FR"/>
              </w:rPr>
            </w:pPr>
            <w:r w:rsidRPr="009164BF">
              <w:rPr>
                <w:rFonts w:eastAsia="Times New Roman" w:cs="Calibri"/>
                <w:color w:val="auto"/>
                <w:sz w:val="22"/>
                <w:lang w:val="fr-FR" w:eastAsia="fr-FR"/>
              </w:rPr>
              <w:t>DESIGNATION</w:t>
            </w:r>
          </w:p>
        </w:tc>
        <w:tc>
          <w:tcPr>
            <w:tcW w:w="1571" w:type="dxa"/>
          </w:tcPr>
          <w:p w14:paraId="060D1033" w14:textId="6099F223" w:rsidR="00A822CE" w:rsidRPr="009164BF" w:rsidRDefault="00A822CE" w:rsidP="00942E95">
            <w:pPr>
              <w:spacing w:line="240" w:lineRule="auto"/>
              <w:jc w:val="center"/>
              <w:rPr>
                <w:rFonts w:eastAsia="Times New Roman" w:cs="Calibri"/>
                <w:color w:val="auto"/>
                <w:sz w:val="22"/>
                <w:lang w:val="fr-FR" w:eastAsia="fr-FR"/>
              </w:rPr>
            </w:pPr>
            <w:r>
              <w:rPr>
                <w:rFonts w:eastAsia="Times New Roman" w:cs="Calibri"/>
                <w:color w:val="auto"/>
                <w:sz w:val="22"/>
                <w:lang w:val="fr-FR" w:eastAsia="fr-FR"/>
              </w:rPr>
              <w:t>LIEU</w:t>
            </w:r>
          </w:p>
        </w:tc>
        <w:tc>
          <w:tcPr>
            <w:tcW w:w="1995" w:type="dxa"/>
          </w:tcPr>
          <w:p w14:paraId="6B59B1F8" w14:textId="3B06919D" w:rsidR="00A822CE" w:rsidRPr="009164BF" w:rsidRDefault="00A822CE" w:rsidP="00942E95">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QUANTITE</w:t>
            </w:r>
          </w:p>
        </w:tc>
      </w:tr>
      <w:tr w:rsidR="00A822CE" w:rsidRPr="009164BF" w14:paraId="5E9D72F8" w14:textId="77777777" w:rsidTr="00A822CE">
        <w:trPr>
          <w:trHeight w:val="468"/>
        </w:trPr>
        <w:tc>
          <w:tcPr>
            <w:tcW w:w="1130" w:type="dxa"/>
            <w:vMerge w:val="restart"/>
          </w:tcPr>
          <w:p w14:paraId="7EC60F01" w14:textId="77777777" w:rsidR="00A822CE" w:rsidRPr="00CA639D" w:rsidRDefault="00A822CE" w:rsidP="00942E95">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LOT 1</w:t>
            </w:r>
          </w:p>
        </w:tc>
        <w:tc>
          <w:tcPr>
            <w:tcW w:w="3798" w:type="dxa"/>
            <w:hideMark/>
          </w:tcPr>
          <w:p w14:paraId="0F3AA02A" w14:textId="77777777" w:rsidR="00A822CE" w:rsidRPr="00CA639D" w:rsidRDefault="00A822CE" w:rsidP="00942E95">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Lits pour Prison Ngozi-Hommes (Tranche Ferme)</w:t>
            </w:r>
          </w:p>
        </w:tc>
        <w:tc>
          <w:tcPr>
            <w:tcW w:w="1571" w:type="dxa"/>
          </w:tcPr>
          <w:p w14:paraId="4DF9A45C" w14:textId="6AEC7B4B" w:rsidR="00A822CE" w:rsidRPr="00CA639D" w:rsidRDefault="00A822CE" w:rsidP="00942E95">
            <w:pPr>
              <w:spacing w:line="240" w:lineRule="auto"/>
              <w:jc w:val="center"/>
              <w:rPr>
                <w:rFonts w:eastAsia="Times New Roman" w:cs="Calibri"/>
                <w:color w:val="auto"/>
                <w:sz w:val="22"/>
                <w:lang w:val="fr-FR" w:eastAsia="fr-FR"/>
              </w:rPr>
            </w:pPr>
            <w:r w:rsidRPr="00A822CE">
              <w:rPr>
                <w:rFonts w:eastAsia="Times New Roman" w:cs="Calibri"/>
                <w:color w:val="auto"/>
                <w:sz w:val="22"/>
                <w:lang w:val="fr-FR" w:eastAsia="fr-FR"/>
              </w:rPr>
              <w:t>Prison Ngozi-Hommes</w:t>
            </w:r>
          </w:p>
        </w:tc>
        <w:tc>
          <w:tcPr>
            <w:tcW w:w="1995" w:type="dxa"/>
          </w:tcPr>
          <w:p w14:paraId="571F160A" w14:textId="3E33380A" w:rsidR="00A822CE" w:rsidRPr="00CA639D" w:rsidRDefault="00A822CE" w:rsidP="00942E95">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445 </w:t>
            </w:r>
          </w:p>
        </w:tc>
      </w:tr>
      <w:tr w:rsidR="00A822CE" w:rsidRPr="009164BF" w14:paraId="312F27E8" w14:textId="77777777" w:rsidTr="00A822CE">
        <w:trPr>
          <w:trHeight w:val="528"/>
        </w:trPr>
        <w:tc>
          <w:tcPr>
            <w:tcW w:w="1130" w:type="dxa"/>
            <w:vMerge/>
            <w:noWrap/>
          </w:tcPr>
          <w:p w14:paraId="59507F2A" w14:textId="77777777" w:rsidR="00A822CE" w:rsidRPr="009164BF" w:rsidRDefault="00A822CE" w:rsidP="00942E95">
            <w:pPr>
              <w:spacing w:line="240" w:lineRule="auto"/>
              <w:jc w:val="center"/>
              <w:rPr>
                <w:rFonts w:eastAsia="Times New Roman" w:cs="Calibri"/>
                <w:color w:val="auto"/>
                <w:sz w:val="22"/>
                <w:lang w:val="fr-FR" w:eastAsia="fr-FR"/>
              </w:rPr>
            </w:pPr>
          </w:p>
        </w:tc>
        <w:tc>
          <w:tcPr>
            <w:tcW w:w="3798" w:type="dxa"/>
          </w:tcPr>
          <w:p w14:paraId="002B5DC1" w14:textId="77777777" w:rsidR="00A822CE" w:rsidRPr="009164BF" w:rsidRDefault="00A822CE" w:rsidP="00942E95">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Lits pour Prison Ngozi-Femmes (Tranche Conditionnelle)</w:t>
            </w:r>
          </w:p>
        </w:tc>
        <w:tc>
          <w:tcPr>
            <w:tcW w:w="1571" w:type="dxa"/>
          </w:tcPr>
          <w:p w14:paraId="4B0BD703" w14:textId="5C8DD03F" w:rsidR="00A822CE" w:rsidRPr="00CA639D" w:rsidRDefault="00A822CE" w:rsidP="00942E95">
            <w:pPr>
              <w:spacing w:line="240" w:lineRule="auto"/>
              <w:jc w:val="center"/>
              <w:rPr>
                <w:rFonts w:eastAsia="Times New Roman" w:cs="Calibri"/>
                <w:color w:val="auto"/>
                <w:sz w:val="22"/>
                <w:lang w:val="fr-FR" w:eastAsia="fr-FR"/>
              </w:rPr>
            </w:pPr>
            <w:r w:rsidRPr="00A822CE">
              <w:rPr>
                <w:rFonts w:eastAsia="Times New Roman" w:cs="Calibri"/>
                <w:color w:val="auto"/>
                <w:sz w:val="22"/>
                <w:lang w:val="fr-FR" w:eastAsia="fr-FR"/>
              </w:rPr>
              <w:t>Prison Ngozi-Femmes</w:t>
            </w:r>
          </w:p>
        </w:tc>
        <w:tc>
          <w:tcPr>
            <w:tcW w:w="1995" w:type="dxa"/>
          </w:tcPr>
          <w:p w14:paraId="1AB87362" w14:textId="7D233742" w:rsidR="00A822CE" w:rsidRPr="00CA639D" w:rsidRDefault="00A822CE" w:rsidP="00942E95">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113 </w:t>
            </w:r>
          </w:p>
        </w:tc>
      </w:tr>
      <w:tr w:rsidR="00A822CE" w:rsidRPr="009164BF" w14:paraId="27477642" w14:textId="77777777" w:rsidTr="00A822CE">
        <w:trPr>
          <w:trHeight w:val="528"/>
        </w:trPr>
        <w:tc>
          <w:tcPr>
            <w:tcW w:w="1130" w:type="dxa"/>
            <w:vMerge w:val="restart"/>
            <w:noWrap/>
          </w:tcPr>
          <w:p w14:paraId="791AC512" w14:textId="77777777" w:rsidR="00A822CE" w:rsidRPr="00CA639D" w:rsidRDefault="00A822CE" w:rsidP="00942E95">
            <w:pPr>
              <w:spacing w:line="240" w:lineRule="auto"/>
              <w:jc w:val="center"/>
              <w:rPr>
                <w:rFonts w:eastAsia="Times New Roman" w:cs="Calibri"/>
                <w:color w:val="auto"/>
                <w:sz w:val="22"/>
                <w:lang w:val="fr-FR" w:eastAsia="fr-FR"/>
              </w:rPr>
            </w:pPr>
            <w:r w:rsidRPr="009164BF">
              <w:rPr>
                <w:rFonts w:eastAsia="Times New Roman" w:cs="Calibri"/>
                <w:color w:val="auto"/>
                <w:sz w:val="22"/>
                <w:lang w:val="fr-FR" w:eastAsia="fr-FR"/>
              </w:rPr>
              <w:t>LOT 2</w:t>
            </w:r>
          </w:p>
        </w:tc>
        <w:tc>
          <w:tcPr>
            <w:tcW w:w="3798" w:type="dxa"/>
            <w:hideMark/>
          </w:tcPr>
          <w:p w14:paraId="130742EC" w14:textId="77777777" w:rsidR="00A822CE" w:rsidRPr="00CA639D" w:rsidRDefault="00A822CE" w:rsidP="00942E95">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 xml:space="preserve">Matelas pour Prison </w:t>
            </w:r>
            <w:proofErr w:type="spellStart"/>
            <w:r w:rsidRPr="00CA639D">
              <w:rPr>
                <w:rFonts w:eastAsia="Times New Roman" w:cs="Calibri"/>
                <w:color w:val="auto"/>
                <w:sz w:val="22"/>
                <w:lang w:val="fr-FR" w:eastAsia="fr-FR"/>
              </w:rPr>
              <w:t>Muyinga</w:t>
            </w:r>
            <w:proofErr w:type="spellEnd"/>
            <w:r w:rsidRPr="00CA639D">
              <w:rPr>
                <w:rFonts w:eastAsia="Times New Roman" w:cs="Calibri"/>
                <w:color w:val="auto"/>
                <w:sz w:val="22"/>
                <w:lang w:val="fr-FR" w:eastAsia="fr-FR"/>
              </w:rPr>
              <w:t xml:space="preserve"> </w:t>
            </w:r>
            <w:r w:rsidRPr="00A822CE">
              <w:rPr>
                <w:rFonts w:eastAsia="Times New Roman" w:cs="Calibri"/>
                <w:color w:val="auto"/>
                <w:sz w:val="22"/>
                <w:lang w:val="fr-FR" w:eastAsia="fr-FR"/>
              </w:rPr>
              <w:t>(Tranche Ferme)</w:t>
            </w:r>
          </w:p>
        </w:tc>
        <w:tc>
          <w:tcPr>
            <w:tcW w:w="1571" w:type="dxa"/>
          </w:tcPr>
          <w:p w14:paraId="7B4867A6" w14:textId="72D560F4" w:rsidR="00A822CE" w:rsidRPr="00CA639D" w:rsidRDefault="00A822CE" w:rsidP="00942E95">
            <w:pPr>
              <w:spacing w:line="240" w:lineRule="auto"/>
              <w:jc w:val="center"/>
              <w:rPr>
                <w:rFonts w:eastAsia="Times New Roman" w:cs="Calibri"/>
                <w:color w:val="auto"/>
                <w:sz w:val="22"/>
                <w:lang w:val="fr-FR" w:eastAsia="fr-FR"/>
              </w:rPr>
            </w:pPr>
            <w:r w:rsidRPr="00A822CE">
              <w:rPr>
                <w:rFonts w:eastAsia="Times New Roman" w:cs="Calibri"/>
                <w:color w:val="auto"/>
                <w:sz w:val="22"/>
                <w:lang w:val="fr-FR" w:eastAsia="fr-FR"/>
              </w:rPr>
              <w:t xml:space="preserve">Prison </w:t>
            </w:r>
            <w:proofErr w:type="spellStart"/>
            <w:r w:rsidRPr="00A822CE">
              <w:rPr>
                <w:rFonts w:eastAsia="Times New Roman" w:cs="Calibri"/>
                <w:color w:val="auto"/>
                <w:sz w:val="22"/>
                <w:lang w:val="fr-FR" w:eastAsia="fr-FR"/>
              </w:rPr>
              <w:t>Muyinga</w:t>
            </w:r>
            <w:proofErr w:type="spellEnd"/>
          </w:p>
        </w:tc>
        <w:tc>
          <w:tcPr>
            <w:tcW w:w="1995" w:type="dxa"/>
          </w:tcPr>
          <w:p w14:paraId="189F031F" w14:textId="204467A2" w:rsidR="00A822CE" w:rsidRPr="00CA639D" w:rsidRDefault="00A822CE" w:rsidP="00942E95">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308 </w:t>
            </w:r>
          </w:p>
        </w:tc>
      </w:tr>
      <w:tr w:rsidR="00A822CE" w:rsidRPr="009164BF" w14:paraId="3E64C42D" w14:textId="77777777" w:rsidTr="00A822CE">
        <w:trPr>
          <w:trHeight w:val="528"/>
        </w:trPr>
        <w:tc>
          <w:tcPr>
            <w:tcW w:w="1130" w:type="dxa"/>
            <w:vMerge/>
            <w:noWrap/>
          </w:tcPr>
          <w:p w14:paraId="7B908C14" w14:textId="77777777" w:rsidR="00A822CE" w:rsidRPr="009164BF" w:rsidRDefault="00A822CE" w:rsidP="00942E95">
            <w:pPr>
              <w:spacing w:line="240" w:lineRule="auto"/>
              <w:jc w:val="center"/>
              <w:rPr>
                <w:rFonts w:eastAsia="Times New Roman" w:cs="Calibri"/>
                <w:color w:val="auto"/>
                <w:sz w:val="22"/>
                <w:lang w:val="fr-FR" w:eastAsia="fr-FR"/>
              </w:rPr>
            </w:pPr>
          </w:p>
        </w:tc>
        <w:tc>
          <w:tcPr>
            <w:tcW w:w="3798" w:type="dxa"/>
          </w:tcPr>
          <w:p w14:paraId="735ACDC1" w14:textId="77777777" w:rsidR="00A822CE" w:rsidRPr="00CA639D" w:rsidRDefault="00A822CE" w:rsidP="00942E95">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Matelas pour Prison Ngozi-Hommes (Tranche Ferme)</w:t>
            </w:r>
          </w:p>
        </w:tc>
        <w:tc>
          <w:tcPr>
            <w:tcW w:w="1571" w:type="dxa"/>
          </w:tcPr>
          <w:p w14:paraId="2CADF284" w14:textId="752E3746" w:rsidR="00A822CE" w:rsidRPr="00CA639D" w:rsidRDefault="00A822CE" w:rsidP="00942E95">
            <w:pPr>
              <w:spacing w:line="240" w:lineRule="auto"/>
              <w:jc w:val="center"/>
              <w:rPr>
                <w:rFonts w:eastAsia="Times New Roman" w:cs="Calibri"/>
                <w:color w:val="auto"/>
                <w:sz w:val="22"/>
                <w:lang w:val="fr-FR" w:eastAsia="fr-FR"/>
              </w:rPr>
            </w:pPr>
            <w:r w:rsidRPr="00A822CE">
              <w:rPr>
                <w:rFonts w:eastAsia="Times New Roman" w:cs="Calibri"/>
                <w:color w:val="auto"/>
                <w:sz w:val="22"/>
                <w:lang w:val="fr-FR" w:eastAsia="fr-FR"/>
              </w:rPr>
              <w:t>Prison Ngozi-Hommes</w:t>
            </w:r>
          </w:p>
        </w:tc>
        <w:tc>
          <w:tcPr>
            <w:tcW w:w="1995" w:type="dxa"/>
          </w:tcPr>
          <w:p w14:paraId="7D9453EE" w14:textId="23BD352E" w:rsidR="00A822CE" w:rsidRPr="00CA639D" w:rsidRDefault="00A822CE" w:rsidP="00942E95">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890 </w:t>
            </w:r>
          </w:p>
        </w:tc>
      </w:tr>
      <w:tr w:rsidR="00A822CE" w:rsidRPr="009164BF" w14:paraId="7573C258" w14:textId="77777777" w:rsidTr="00A822CE">
        <w:trPr>
          <w:trHeight w:val="528"/>
        </w:trPr>
        <w:tc>
          <w:tcPr>
            <w:tcW w:w="1130" w:type="dxa"/>
            <w:vMerge/>
            <w:noWrap/>
          </w:tcPr>
          <w:p w14:paraId="3AC6CFC9" w14:textId="77777777" w:rsidR="00A822CE" w:rsidRPr="009164BF" w:rsidRDefault="00A822CE" w:rsidP="00942E95">
            <w:pPr>
              <w:spacing w:line="240" w:lineRule="auto"/>
              <w:jc w:val="center"/>
              <w:rPr>
                <w:rFonts w:eastAsia="Times New Roman" w:cs="Calibri"/>
                <w:color w:val="auto"/>
                <w:sz w:val="22"/>
                <w:lang w:val="fr-FR" w:eastAsia="fr-FR"/>
              </w:rPr>
            </w:pPr>
          </w:p>
        </w:tc>
        <w:tc>
          <w:tcPr>
            <w:tcW w:w="3798" w:type="dxa"/>
          </w:tcPr>
          <w:p w14:paraId="781E18E6" w14:textId="77777777" w:rsidR="00A822CE" w:rsidRPr="00CA639D" w:rsidRDefault="00A822CE" w:rsidP="00942E95">
            <w:pPr>
              <w:spacing w:line="240" w:lineRule="auto"/>
              <w:rPr>
                <w:rFonts w:eastAsia="Times New Roman" w:cs="Calibri"/>
                <w:color w:val="auto"/>
                <w:sz w:val="22"/>
                <w:lang w:val="fr-FR" w:eastAsia="fr-FR"/>
              </w:rPr>
            </w:pPr>
            <w:r w:rsidRPr="00CA639D">
              <w:rPr>
                <w:rFonts w:eastAsia="Times New Roman" w:cs="Calibri"/>
                <w:color w:val="auto"/>
                <w:sz w:val="22"/>
                <w:lang w:val="fr-FR" w:eastAsia="fr-FR"/>
              </w:rPr>
              <w:t>Matelas pour Prison Ngozi-Femmes (Tranche Conditionnelle)</w:t>
            </w:r>
          </w:p>
        </w:tc>
        <w:tc>
          <w:tcPr>
            <w:tcW w:w="1571" w:type="dxa"/>
          </w:tcPr>
          <w:p w14:paraId="5774529B" w14:textId="6A0C0B2F" w:rsidR="00A822CE" w:rsidRPr="00CA639D" w:rsidRDefault="00A822CE" w:rsidP="00942E95">
            <w:pPr>
              <w:spacing w:line="240" w:lineRule="auto"/>
              <w:jc w:val="center"/>
              <w:rPr>
                <w:rFonts w:eastAsia="Times New Roman" w:cs="Calibri"/>
                <w:color w:val="auto"/>
                <w:sz w:val="22"/>
                <w:lang w:val="fr-FR" w:eastAsia="fr-FR"/>
              </w:rPr>
            </w:pPr>
            <w:r w:rsidRPr="00A822CE">
              <w:rPr>
                <w:rFonts w:eastAsia="Times New Roman" w:cs="Calibri"/>
                <w:color w:val="auto"/>
                <w:sz w:val="22"/>
                <w:lang w:val="fr-FR" w:eastAsia="fr-FR"/>
              </w:rPr>
              <w:t>Prison Ngozi-Femmes</w:t>
            </w:r>
          </w:p>
        </w:tc>
        <w:tc>
          <w:tcPr>
            <w:tcW w:w="1995" w:type="dxa"/>
          </w:tcPr>
          <w:p w14:paraId="35AE2950" w14:textId="283D6C66" w:rsidR="00A822CE" w:rsidRPr="00CA639D" w:rsidRDefault="00A822CE" w:rsidP="00942E95">
            <w:pPr>
              <w:spacing w:line="240" w:lineRule="auto"/>
              <w:jc w:val="center"/>
              <w:rPr>
                <w:rFonts w:eastAsia="Times New Roman" w:cs="Calibri"/>
                <w:color w:val="auto"/>
                <w:sz w:val="22"/>
                <w:lang w:val="fr-FR" w:eastAsia="fr-FR"/>
              </w:rPr>
            </w:pPr>
            <w:r w:rsidRPr="00CA639D">
              <w:rPr>
                <w:rFonts w:eastAsia="Times New Roman" w:cs="Calibri"/>
                <w:color w:val="auto"/>
                <w:sz w:val="22"/>
                <w:lang w:val="fr-FR" w:eastAsia="fr-FR"/>
              </w:rPr>
              <w:t xml:space="preserve">                226 </w:t>
            </w:r>
          </w:p>
        </w:tc>
      </w:tr>
    </w:tbl>
    <w:p w14:paraId="2D864233" w14:textId="77777777" w:rsidR="00A822CE" w:rsidRDefault="00A822CE" w:rsidP="00CA639D">
      <w:pPr>
        <w:pStyle w:val="Corpsdetexte"/>
        <w:rPr>
          <w:rFonts w:ascii="Georgia" w:eastAsia="Calibri" w:hAnsi="Georgia" w:cs="Times New Roman"/>
          <w:color w:val="585756"/>
          <w:szCs w:val="22"/>
          <w:lang w:val="fr-BE"/>
        </w:rPr>
      </w:pPr>
    </w:p>
    <w:p w14:paraId="12B2969F"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140" w:name="_Toc150807066"/>
      <w:r w:rsidRPr="0082476E">
        <w:rPr>
          <w:rFonts w:ascii="Georgia" w:hAnsi="Georgia"/>
        </w:rPr>
        <w:t>Vérification de la livraison (art. 120)</w:t>
      </w:r>
      <w:bookmarkEnd w:id="140"/>
    </w:p>
    <w:p w14:paraId="684909F5" w14:textId="77777777" w:rsidR="00CA639D" w:rsidRPr="0082476E" w:rsidRDefault="00CA639D" w:rsidP="00CA639D">
      <w:pPr>
        <w:pStyle w:val="Corpsdetexte"/>
        <w:rPr>
          <w:rFonts w:ascii="Georgia" w:eastAsia="Calibri" w:hAnsi="Georgia" w:cs="Times New Roman"/>
          <w:color w:val="585756"/>
          <w:sz w:val="21"/>
          <w:szCs w:val="21"/>
          <w:lang w:val="fr-BE"/>
        </w:rPr>
      </w:pPr>
      <w:bookmarkStart w:id="141" w:name="_Toc361393828"/>
      <w:bookmarkStart w:id="142" w:name="_Toc361408330"/>
      <w:r w:rsidRPr="0082476E">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550FDEAF" w14:textId="77777777" w:rsidR="00CA639D" w:rsidRPr="0082476E" w:rsidRDefault="00CA639D" w:rsidP="00CA639D">
      <w:pPr>
        <w:pStyle w:val="Corpsdetexte"/>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pour autant que le pouvoir adjudicateur soit en possession du bordereau ou de la facture. </w:t>
      </w:r>
    </w:p>
    <w:p w14:paraId="5CDEC1E1" w14:textId="77777777" w:rsidR="00CA639D" w:rsidRPr="0082476E" w:rsidRDefault="00CA639D" w:rsidP="00CA639D">
      <w:pPr>
        <w:pStyle w:val="Corpsdetexte"/>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68C0BA90" w14:textId="77777777" w:rsidR="00CA639D" w:rsidRPr="0082476E" w:rsidRDefault="00CA639D" w:rsidP="00CA639D">
      <w:pPr>
        <w:pStyle w:val="Corpsdetexte"/>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L’acceptation implique le transfert de la propriété et des risques de dommage ou de perte.</w:t>
      </w:r>
    </w:p>
    <w:p w14:paraId="44C220BF" w14:textId="77777777" w:rsidR="00CA639D" w:rsidRPr="0082476E" w:rsidRDefault="00CA639D" w:rsidP="00CA639D">
      <w:pPr>
        <w:pStyle w:val="Corpsdetexte"/>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666F1195" w14:textId="77777777" w:rsidR="00CA639D" w:rsidRPr="0082476E" w:rsidRDefault="00CA639D" w:rsidP="00CA639D">
      <w:pPr>
        <w:pStyle w:val="Titre2"/>
        <w:rPr>
          <w:rFonts w:ascii="Georgia" w:hAnsi="Georgia"/>
        </w:rPr>
      </w:pPr>
      <w:bookmarkStart w:id="143" w:name="_Toc150807067"/>
      <w:r w:rsidRPr="0082476E">
        <w:rPr>
          <w:rFonts w:ascii="Georgia" w:hAnsi="Georgia"/>
        </w:rPr>
        <w:t xml:space="preserve">Responsabilité </w:t>
      </w:r>
      <w:bookmarkEnd w:id="141"/>
      <w:bookmarkEnd w:id="142"/>
      <w:r w:rsidRPr="0082476E">
        <w:rPr>
          <w:rFonts w:ascii="Georgia" w:hAnsi="Georgia"/>
        </w:rPr>
        <w:t>du fournisseur (art. 122)</w:t>
      </w:r>
      <w:bookmarkEnd w:id="143"/>
    </w:p>
    <w:p w14:paraId="77FA04C8" w14:textId="77777777" w:rsidR="0037652D" w:rsidRPr="006337C8" w:rsidRDefault="0037652D" w:rsidP="0037652D">
      <w:pPr>
        <w:pStyle w:val="Corpsdetexte"/>
        <w:rPr>
          <w:rFonts w:ascii="Georgia" w:eastAsia="Calibri" w:hAnsi="Georgia" w:cs="Times New Roman"/>
          <w:color w:val="585756"/>
          <w:szCs w:val="22"/>
          <w:lang w:val="fr-BE"/>
        </w:rPr>
      </w:pPr>
      <w:bookmarkStart w:id="144" w:name="_Toc150807068"/>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4D965BA0" w14:textId="77777777" w:rsidR="0037652D" w:rsidRDefault="0037652D" w:rsidP="0037652D">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4CE6FC91" w14:textId="3A7D7497" w:rsidR="00CA639D" w:rsidRPr="0082476E" w:rsidRDefault="00CA639D" w:rsidP="00CA639D">
      <w:pPr>
        <w:pStyle w:val="Titre2"/>
        <w:rPr>
          <w:rFonts w:ascii="Georgia" w:hAnsi="Georgia"/>
        </w:rPr>
      </w:pPr>
      <w:r w:rsidRPr="0082476E">
        <w:rPr>
          <w:rFonts w:ascii="Georgia" w:hAnsi="Georgia"/>
        </w:rPr>
        <w:t>Tolérance zéro exploitation et abus sexuels</w:t>
      </w:r>
      <w:bookmarkEnd w:id="144"/>
    </w:p>
    <w:p w14:paraId="5474150D" w14:textId="77777777" w:rsidR="00CA639D" w:rsidRPr="0082476E" w:rsidRDefault="00CA639D" w:rsidP="00CA639D">
      <w:pPr>
        <w:pStyle w:val="Corpsdetexte"/>
        <w:rPr>
          <w:rFonts w:ascii="Georgia" w:hAnsi="Georgia"/>
        </w:rPr>
      </w:pPr>
      <w:r w:rsidRPr="0082476E">
        <w:rPr>
          <w:rFonts w:ascii="Georgia" w:eastAsia="Calibri" w:hAnsi="Georgia" w:cs="Times New Roman"/>
          <w:color w:val="585756"/>
          <w:lang w:val="fr-BE"/>
        </w:rPr>
        <w:t xml:space="preserve">En application de sa Politique concernant l’exploitation et les abus sexuels de juin 2019, </w:t>
      </w:r>
      <w:proofErr w:type="spellStart"/>
      <w:r w:rsidRPr="0082476E">
        <w:rPr>
          <w:rFonts w:ascii="Georgia" w:eastAsia="Calibri" w:hAnsi="Georgia" w:cs="Times New Roman"/>
          <w:color w:val="585756"/>
          <w:lang w:val="fr-BE"/>
        </w:rPr>
        <w:t>Enabel</w:t>
      </w:r>
      <w:proofErr w:type="spellEnd"/>
      <w:r w:rsidRPr="0082476E">
        <w:rPr>
          <w:rFonts w:ascii="Georgia" w:eastAsia="Calibri" w:hAnsi="Georgia" w:cs="Times New Roman"/>
          <w:color w:val="585756"/>
          <w:lang w:val="fr-BE"/>
        </w:rPr>
        <w:t xml:space="preserve"> applique une tolérance zéro en ce qui concerne l’ensemble des conduites fautives ayant une incidence sur la crédibilité professionnelle du soumissionnaire.</w:t>
      </w:r>
    </w:p>
    <w:p w14:paraId="04586D6A"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145" w:name="_Toc361393829"/>
      <w:bookmarkStart w:id="146" w:name="_Toc361408331"/>
      <w:bookmarkStart w:id="147" w:name="_Toc150807069"/>
      <w:r w:rsidRPr="0082476E">
        <w:rPr>
          <w:rFonts w:ascii="Georgia" w:hAnsi="Georgia"/>
        </w:rPr>
        <w:lastRenderedPageBreak/>
        <w:t>Moyens d’action du Pouvoir Adjudicateur (art. 44-51 et 123-126)</w:t>
      </w:r>
      <w:bookmarkEnd w:id="145"/>
      <w:bookmarkEnd w:id="146"/>
      <w:bookmarkEnd w:id="147"/>
    </w:p>
    <w:p w14:paraId="4F6A3F3E" w14:textId="77777777" w:rsidR="00CA639D" w:rsidRPr="0082476E" w:rsidRDefault="00CA639D" w:rsidP="00CA639D">
      <w:pPr>
        <w:pStyle w:val="Corpsdetexte"/>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Le défaut du fournisseur ne s’apprécie pas uniquement par rapport aux fournitures mêmes, mais également par rapport à l’ensemble de ses obligations.</w:t>
      </w:r>
    </w:p>
    <w:p w14:paraId="3A090F28" w14:textId="77777777" w:rsidR="00CA639D" w:rsidRPr="0082476E" w:rsidRDefault="00CA639D" w:rsidP="00CA639D">
      <w:pPr>
        <w:pStyle w:val="Corpsdetexte"/>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fournisseur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08973F03" w14:textId="77777777" w:rsidR="00CA639D" w:rsidRPr="0082476E" w:rsidRDefault="00CA639D" w:rsidP="00CA639D">
      <w:pPr>
        <w:pStyle w:val="Corpsdetexte"/>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En cas d’infraction, le pouvoir adjudicateur pourra infliger au fournisseur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2D590286" w14:textId="77777777" w:rsidR="00CA639D" w:rsidRPr="0082476E" w:rsidRDefault="00CA639D" w:rsidP="00CA639D">
      <w:pPr>
        <w:pStyle w:val="Corpsdetexte"/>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adjudicateur pour une durée déterminée.</w:t>
      </w:r>
    </w:p>
    <w:p w14:paraId="4AC29D81" w14:textId="77777777"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48" w:name="_Toc150807070"/>
      <w:proofErr w:type="spellStart"/>
      <w:r w:rsidRPr="0082476E">
        <w:rPr>
          <w:rFonts w:ascii="Georgia" w:hAnsi="Georgia"/>
        </w:rPr>
        <w:t>Défaut</w:t>
      </w:r>
      <w:proofErr w:type="spellEnd"/>
      <w:r w:rsidRPr="0082476E">
        <w:rPr>
          <w:rFonts w:ascii="Georgia" w:hAnsi="Georgia"/>
        </w:rPr>
        <w:t xml:space="preserve"> </w:t>
      </w:r>
      <w:proofErr w:type="spellStart"/>
      <w:r w:rsidRPr="0082476E">
        <w:rPr>
          <w:rFonts w:ascii="Georgia" w:hAnsi="Georgia"/>
        </w:rPr>
        <w:t>d’exécution</w:t>
      </w:r>
      <w:proofErr w:type="spellEnd"/>
      <w:r w:rsidRPr="0082476E">
        <w:rPr>
          <w:rFonts w:ascii="Georgia" w:hAnsi="Georgia"/>
        </w:rPr>
        <w:t xml:space="preserve"> (art. 44)</w:t>
      </w:r>
      <w:bookmarkEnd w:id="148"/>
    </w:p>
    <w:p w14:paraId="27213B00"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§1 L'adjudicataire est considéré en défaut d'exécution du marché :</w:t>
      </w:r>
    </w:p>
    <w:p w14:paraId="40E1405F"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1° lorsque les prestations ne sont pas exécutées dans les conditions définies par les documents du marché ;</w:t>
      </w:r>
    </w:p>
    <w:p w14:paraId="1C6F6065"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2° à tout moment, lorsque les prestations ne sont pas poursuivies de telle manière qu'elles puissent être entièrement terminées aux dates fixées ;</w:t>
      </w:r>
    </w:p>
    <w:p w14:paraId="77D1BB09"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3° lorsqu'il ne suit pas les ordres écrits, valablement donnés par le pouvoir adjudicateur.</w:t>
      </w:r>
    </w:p>
    <w:p w14:paraId="440138E3"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7DF0369A"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036B9F7F"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52D26DD4" w14:textId="77777777" w:rsidR="00CA639D" w:rsidRPr="0082476E" w:rsidRDefault="00CA639D" w:rsidP="00CA639D">
      <w:pPr>
        <w:pStyle w:val="Corpsdetexte"/>
        <w:rPr>
          <w:rFonts w:ascii="Georgia" w:eastAsia="Calibri" w:hAnsi="Georgia" w:cs="Times New Roman"/>
          <w:color w:val="585756"/>
          <w:szCs w:val="22"/>
          <w:lang w:val="fr-BE"/>
        </w:rPr>
      </w:pPr>
    </w:p>
    <w:p w14:paraId="6DCC3BAC" w14:textId="77777777" w:rsidR="00CA639D" w:rsidRPr="0082476E" w:rsidRDefault="00CA639D" w:rsidP="00CA639D">
      <w:pPr>
        <w:pStyle w:val="Corpsdetexte"/>
        <w:rPr>
          <w:rFonts w:ascii="Georgia" w:eastAsia="Calibri" w:hAnsi="Georgia" w:cs="Calibri-Bold"/>
          <w:b/>
          <w:bCs/>
          <w:color w:val="585756"/>
          <w:kern w:val="0"/>
          <w:sz w:val="24"/>
        </w:rPr>
      </w:pPr>
      <w:r w:rsidRPr="0082476E">
        <w:rPr>
          <w:rFonts w:ascii="Georgia" w:eastAsia="Calibri" w:hAnsi="Georgia" w:cs="Calibri-Bold"/>
          <w:b/>
          <w:bCs/>
          <w:color w:val="585756"/>
          <w:kern w:val="0"/>
          <w:sz w:val="24"/>
        </w:rPr>
        <w:t>4.14.2</w:t>
      </w:r>
      <w:r w:rsidRPr="0082476E">
        <w:rPr>
          <w:rFonts w:ascii="Georgia" w:eastAsia="Calibri" w:hAnsi="Georgia" w:cs="Calibri-Bold"/>
          <w:b/>
          <w:bCs/>
          <w:color w:val="585756"/>
          <w:kern w:val="0"/>
          <w:sz w:val="24"/>
        </w:rPr>
        <w:tab/>
        <w:t>Pénalités (art.45)</w:t>
      </w:r>
    </w:p>
    <w:p w14:paraId="4F1A37A2" w14:textId="77777777" w:rsidR="00CA639D" w:rsidRPr="0082476E" w:rsidRDefault="00CA639D" w:rsidP="00CA639D">
      <w:pPr>
        <w:pStyle w:val="Corpsdetexte"/>
        <w:rPr>
          <w:rFonts w:ascii="Georgia" w:hAnsi="Georgia"/>
        </w:rPr>
      </w:pPr>
      <w:r w:rsidRPr="0082476E">
        <w:rPr>
          <w:rFonts w:ascii="Georgia" w:hAnsi="Georgia"/>
        </w:rPr>
        <w:t>Tout défaut d’exécution peut donner lieu à une pénalité telle que décrit dans l’article 45 des RGE.</w:t>
      </w:r>
    </w:p>
    <w:p w14:paraId="3BD52F53" w14:textId="77777777" w:rsidR="00CA639D" w:rsidRPr="0082476E" w:rsidRDefault="00CA639D" w:rsidP="00C272AD">
      <w:pPr>
        <w:pStyle w:val="Titre3"/>
        <w:numPr>
          <w:ilvl w:val="2"/>
          <w:numId w:val="54"/>
        </w:numPr>
        <w:rPr>
          <w:rFonts w:ascii="Georgia" w:hAnsi="Georgia"/>
          <w:lang w:val="fr-FR"/>
        </w:rPr>
      </w:pPr>
      <w:bookmarkStart w:id="149" w:name="_Toc150807071"/>
      <w:r w:rsidRPr="0082476E">
        <w:rPr>
          <w:rFonts w:ascii="Georgia" w:hAnsi="Georgia"/>
          <w:lang w:val="fr-FR"/>
        </w:rPr>
        <w:t>Amendes pour retard (art. 46 et 123)</w:t>
      </w:r>
      <w:bookmarkEnd w:id="149"/>
    </w:p>
    <w:p w14:paraId="7C854516"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1FB85734"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lastRenderedPageBreak/>
        <w:t>Nonobstant l'application des amendes pour retard, l'adjudicataire reste garant vis-à-vis du pouvoir adjudicateur des dommages et intérêts dont celui-ci est, le cas échéant, redevable à des tiers du fait du retard dans l'exécution du marché.</w:t>
      </w:r>
    </w:p>
    <w:p w14:paraId="66B36BBF" w14:textId="77777777"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rPr>
      </w:pPr>
      <w:bookmarkStart w:id="150" w:name="_Toc150807072"/>
      <w:proofErr w:type="spellStart"/>
      <w:r w:rsidRPr="0082476E">
        <w:rPr>
          <w:rFonts w:ascii="Georgia" w:hAnsi="Georgia"/>
        </w:rPr>
        <w:t>Mesures</w:t>
      </w:r>
      <w:proofErr w:type="spellEnd"/>
      <w:r w:rsidRPr="0082476E">
        <w:rPr>
          <w:rFonts w:ascii="Georgia" w:hAnsi="Georgia"/>
        </w:rPr>
        <w:t xml:space="preserve"> </w:t>
      </w:r>
      <w:proofErr w:type="spellStart"/>
      <w:r w:rsidRPr="0082476E">
        <w:rPr>
          <w:rFonts w:ascii="Georgia" w:hAnsi="Georgia"/>
        </w:rPr>
        <w:t>d’office</w:t>
      </w:r>
      <w:proofErr w:type="spellEnd"/>
      <w:r w:rsidRPr="0082476E">
        <w:rPr>
          <w:rFonts w:ascii="Georgia" w:hAnsi="Georgia"/>
        </w:rPr>
        <w:t xml:space="preserve"> (art. 47 et 124)</w:t>
      </w:r>
      <w:bookmarkEnd w:id="150"/>
    </w:p>
    <w:p w14:paraId="0C397766"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3A644F2"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6CAFB6ED"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 xml:space="preserve">§ 2 Les mesures d'office </w:t>
      </w:r>
      <w:proofErr w:type="gramStart"/>
      <w:r w:rsidRPr="0082476E">
        <w:rPr>
          <w:rFonts w:ascii="Georgia" w:eastAsia="Calibri" w:hAnsi="Georgia" w:cs="Times New Roman"/>
          <w:color w:val="585756"/>
          <w:szCs w:val="22"/>
          <w:lang w:val="fr-BE"/>
        </w:rPr>
        <w:t>sont:</w:t>
      </w:r>
      <w:proofErr w:type="gramEnd"/>
    </w:p>
    <w:p w14:paraId="2C099916"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82476E">
        <w:rPr>
          <w:rFonts w:ascii="Georgia" w:eastAsia="Calibri" w:hAnsi="Georgia" w:cs="Times New Roman"/>
          <w:color w:val="585756"/>
          <w:szCs w:val="22"/>
          <w:lang w:val="fr-BE"/>
        </w:rPr>
        <w:t>résiliée;</w:t>
      </w:r>
      <w:proofErr w:type="gramEnd"/>
    </w:p>
    <w:p w14:paraId="0742A58E"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 xml:space="preserve">2° l'exécution en régie de tout ou partie du marché non </w:t>
      </w:r>
      <w:proofErr w:type="gramStart"/>
      <w:r w:rsidRPr="0082476E">
        <w:rPr>
          <w:rFonts w:ascii="Georgia" w:eastAsia="Calibri" w:hAnsi="Georgia" w:cs="Times New Roman"/>
          <w:color w:val="585756"/>
          <w:szCs w:val="22"/>
          <w:lang w:val="fr-BE"/>
        </w:rPr>
        <w:t>exécuté;</w:t>
      </w:r>
      <w:proofErr w:type="gramEnd"/>
    </w:p>
    <w:p w14:paraId="22D5F3C8"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04F6062B"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6D57502C" w14:textId="77777777" w:rsidR="00CA639D" w:rsidRPr="0082476E" w:rsidRDefault="00CA639D" w:rsidP="00CA639D">
      <w:pPr>
        <w:pStyle w:val="Corpsdetexte"/>
        <w:rPr>
          <w:rFonts w:ascii="Georgia" w:hAnsi="Georgia"/>
        </w:rPr>
      </w:pPr>
    </w:p>
    <w:p w14:paraId="49AB9CCC"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151" w:name="_Toc361393830"/>
      <w:bookmarkStart w:id="152" w:name="_Toc361408332"/>
      <w:bookmarkStart w:id="153" w:name="_Toc150807073"/>
      <w:r w:rsidRPr="0082476E">
        <w:rPr>
          <w:rFonts w:ascii="Georgia" w:hAnsi="Georgia"/>
        </w:rPr>
        <w:t>Fin du marché</w:t>
      </w:r>
      <w:bookmarkEnd w:id="151"/>
      <w:bookmarkEnd w:id="152"/>
      <w:bookmarkEnd w:id="153"/>
      <w:r w:rsidRPr="0082476E">
        <w:rPr>
          <w:rFonts w:ascii="Georgia" w:hAnsi="Georgia"/>
        </w:rPr>
        <w:t xml:space="preserve"> </w:t>
      </w:r>
    </w:p>
    <w:p w14:paraId="57AB1ED7" w14:textId="77777777"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54" w:name="_Toc150807074"/>
      <w:r w:rsidRPr="0082476E">
        <w:rPr>
          <w:rFonts w:ascii="Georgia" w:hAnsi="Georgia"/>
          <w:lang w:val="fr-BE"/>
        </w:rPr>
        <w:t>Réception des produits fournis (art. 64-65 et 128)</w:t>
      </w:r>
      <w:bookmarkEnd w:id="154"/>
    </w:p>
    <w:p w14:paraId="5ACB0B0D"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 xml:space="preserve">Les fournitures seront suivies attentivement par le fonctionnaire dirigeant. </w:t>
      </w:r>
    </w:p>
    <w:p w14:paraId="3A73CF9C" w14:textId="5FF7704D" w:rsidR="00CA639D" w:rsidRPr="0082476E" w:rsidRDefault="00CA639D" w:rsidP="00CA639D">
      <w:pPr>
        <w:pStyle w:val="Corpsdetexte"/>
        <w:rPr>
          <w:rFonts w:ascii="Georgia" w:eastAsia="Calibri" w:hAnsi="Georgia" w:cs="Times New Roman"/>
          <w:color w:val="585756"/>
          <w:szCs w:val="22"/>
          <w:lang w:val="fr-BE"/>
        </w:rPr>
      </w:pPr>
      <w:r w:rsidRPr="00F46AD4">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07F05E01" w14:textId="77777777" w:rsidR="00CA639D" w:rsidRPr="0082476E" w:rsidRDefault="00CA639D" w:rsidP="00CA639D">
      <w:pPr>
        <w:pStyle w:val="Corpsdetexte"/>
        <w:rPr>
          <w:rFonts w:ascii="Georgia" w:eastAsia="Calibri" w:hAnsi="Georgia" w:cs="Times New Roman"/>
          <w:color w:val="585756"/>
          <w:szCs w:val="22"/>
          <w:lang w:val="fr-BE"/>
        </w:rPr>
      </w:pPr>
    </w:p>
    <w:p w14:paraId="2B530709" w14:textId="77777777" w:rsidR="00CA639D" w:rsidRPr="00792B6F" w:rsidRDefault="00CA639D" w:rsidP="00CA639D">
      <w:pPr>
        <w:pStyle w:val="Corpsdetexte"/>
        <w:rPr>
          <w:rFonts w:ascii="Georgia" w:eastAsia="Calibri" w:hAnsi="Georgia" w:cs="Times New Roman"/>
          <w:b/>
          <w:bCs/>
          <w:color w:val="585756"/>
          <w:szCs w:val="22"/>
          <w:lang w:val="fr-BE"/>
        </w:rPr>
      </w:pPr>
      <w:r w:rsidRPr="00792B6F">
        <w:rPr>
          <w:rFonts w:ascii="Georgia" w:eastAsia="Calibri" w:hAnsi="Georgia" w:cs="Times New Roman"/>
          <w:b/>
          <w:bCs/>
          <w:color w:val="585756"/>
          <w:szCs w:val="22"/>
          <w:lang w:val="fr-BE"/>
        </w:rPr>
        <w:t>Réception provisoire</w:t>
      </w:r>
    </w:p>
    <w:p w14:paraId="204C5880" w14:textId="77777777" w:rsidR="00F46AD4" w:rsidRPr="006337C8" w:rsidRDefault="00F46AD4" w:rsidP="00F46AD4">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proofErr w:type="gramStart"/>
      <w:r w:rsidRPr="006337C8">
        <w:rPr>
          <w:rFonts w:ascii="Georgia" w:eastAsia="Calibri" w:hAnsi="Georgia" w:cs="Times New Roman"/>
          <w:color w:val="585756"/>
          <w:szCs w:val="22"/>
          <w:lang w:val="fr-BE"/>
        </w:rPr>
        <w:t>trente jours prévu</w:t>
      </w:r>
      <w:proofErr w:type="gramEnd"/>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2BEBE837" w14:textId="77777777" w:rsidR="00F46AD4" w:rsidRPr="00004414" w:rsidRDefault="00F46AD4" w:rsidP="00F46AD4">
      <w:pPr>
        <w:pStyle w:val="Corpsdetexte"/>
        <w:rPr>
          <w:rFonts w:ascii="Georgia" w:eastAsia="Calibri" w:hAnsi="Georgia" w:cs="Times New Roman"/>
          <w:color w:val="585756"/>
          <w:szCs w:val="22"/>
          <w:lang w:val="fr-BE"/>
        </w:rPr>
      </w:pPr>
      <w:r w:rsidRPr="00004414">
        <w:rPr>
          <w:rFonts w:ascii="Georgia" w:eastAsia="Calibri" w:hAnsi="Georgia" w:cs="Times New Roman"/>
          <w:color w:val="585756"/>
          <w:szCs w:val="22"/>
          <w:lang w:val="fr-BE"/>
        </w:rPr>
        <w:t>Les documents du marché peuvent disposer que la réception provisoire se déroule selon l’un des deux modes suivants :</w:t>
      </w:r>
    </w:p>
    <w:p w14:paraId="64BE6A27" w14:textId="33FE0417" w:rsidR="001F5306" w:rsidRPr="00004414" w:rsidRDefault="001F5306" w:rsidP="001F5306">
      <w:pPr>
        <w:pStyle w:val="Corpsdetexte"/>
        <w:rPr>
          <w:rFonts w:ascii="Georgia" w:eastAsia="Calibri" w:hAnsi="Georgia" w:cs="Times New Roman"/>
          <w:color w:val="585756"/>
          <w:szCs w:val="22"/>
          <w:lang w:val="fr-BE"/>
        </w:rPr>
      </w:pPr>
      <w:r w:rsidRPr="00004414">
        <w:rPr>
          <w:rFonts w:ascii="Georgia" w:eastAsia="Calibri" w:hAnsi="Georgia" w:cs="Times New Roman"/>
          <w:color w:val="585756"/>
          <w:szCs w:val="22"/>
          <w:lang w:val="fr-BE"/>
        </w:rPr>
        <w:t xml:space="preserve">Il sera procédé à une double réception provisoire, comprenant une réception partielle d’un échantillon au lieu de production </w:t>
      </w:r>
      <w:r w:rsidR="00D9194D" w:rsidRPr="00004414">
        <w:rPr>
          <w:rFonts w:ascii="Georgia" w:eastAsia="Calibri" w:hAnsi="Georgia" w:cs="Times New Roman"/>
          <w:color w:val="585756"/>
          <w:szCs w:val="22"/>
          <w:lang w:val="fr-BE"/>
        </w:rPr>
        <w:t xml:space="preserve">(ou envoie à Bujumbura si adjudicataire étranger </w:t>
      </w:r>
      <w:r w:rsidRPr="00004414">
        <w:rPr>
          <w:rFonts w:ascii="Georgia" w:eastAsia="Calibri" w:hAnsi="Georgia" w:cs="Times New Roman"/>
          <w:color w:val="585756"/>
          <w:szCs w:val="22"/>
          <w:lang w:val="fr-BE"/>
        </w:rPr>
        <w:t>pour le cas des lits</w:t>
      </w:r>
      <w:r w:rsidR="00D9194D" w:rsidRPr="00004414">
        <w:rPr>
          <w:rFonts w:ascii="Georgia" w:eastAsia="Calibri" w:hAnsi="Georgia" w:cs="Times New Roman"/>
          <w:color w:val="585756"/>
          <w:szCs w:val="22"/>
          <w:lang w:val="fr-BE"/>
        </w:rPr>
        <w:t>)</w:t>
      </w:r>
      <w:r w:rsidRPr="00004414">
        <w:rPr>
          <w:rFonts w:ascii="Georgia" w:eastAsia="Calibri" w:hAnsi="Georgia" w:cs="Times New Roman"/>
          <w:color w:val="585756"/>
          <w:szCs w:val="22"/>
          <w:lang w:val="fr-BE"/>
        </w:rPr>
        <w:t xml:space="preserve">, matelas rendu sur Bujumbura pour le cas du lot 2 et une réception complète au lieu de livraison : </w:t>
      </w:r>
    </w:p>
    <w:p w14:paraId="77FB40F7" w14:textId="77777777" w:rsidR="001F5306" w:rsidRPr="00004414" w:rsidRDefault="001F5306" w:rsidP="001F5306">
      <w:pPr>
        <w:pStyle w:val="Corpsdetexte"/>
        <w:rPr>
          <w:rFonts w:ascii="Georgia" w:eastAsia="Calibri" w:hAnsi="Georgia" w:cs="Times New Roman"/>
          <w:color w:val="585756"/>
          <w:szCs w:val="22"/>
          <w:lang w:val="fr-BE"/>
        </w:rPr>
      </w:pPr>
      <w:r w:rsidRPr="00004414">
        <w:rPr>
          <w:rFonts w:ascii="Georgia" w:eastAsia="Calibri" w:hAnsi="Georgia" w:cs="Times New Roman"/>
          <w:color w:val="585756"/>
          <w:szCs w:val="22"/>
          <w:lang w:val="fr-BE"/>
        </w:rPr>
        <w:t xml:space="preserve">Toute réception provisoire d’échantillon partielle au lieu de production ou dans un stock fait </w:t>
      </w:r>
      <w:r w:rsidRPr="00004414">
        <w:rPr>
          <w:rFonts w:ascii="Georgia" w:eastAsia="Calibri" w:hAnsi="Georgia" w:cs="Times New Roman"/>
          <w:color w:val="585756"/>
          <w:szCs w:val="22"/>
          <w:lang w:val="fr-BE"/>
        </w:rPr>
        <w:lastRenderedPageBreak/>
        <w:t>l’objet d’une demande adressée par écrit par le fournisseur au pouvoir adjudicateur.</w:t>
      </w:r>
    </w:p>
    <w:p w14:paraId="7CF84C06" w14:textId="77777777" w:rsidR="001F5306" w:rsidRPr="00004414" w:rsidRDefault="001F5306" w:rsidP="001F5306">
      <w:pPr>
        <w:pStyle w:val="Corpsdetexte"/>
        <w:rPr>
          <w:rFonts w:ascii="Georgia" w:eastAsia="Calibri" w:hAnsi="Georgia" w:cs="Times New Roman"/>
          <w:color w:val="585756"/>
          <w:szCs w:val="22"/>
          <w:lang w:val="fr-BE"/>
        </w:rPr>
      </w:pPr>
      <w:r w:rsidRPr="00004414">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5C896B9A" w14:textId="77777777" w:rsidR="001F5306" w:rsidRPr="00004414" w:rsidRDefault="001F5306" w:rsidP="001F5306">
      <w:pPr>
        <w:pStyle w:val="Corpsdetexte"/>
        <w:rPr>
          <w:rFonts w:ascii="Georgia" w:eastAsia="Calibri" w:hAnsi="Georgia" w:cs="Times New Roman"/>
          <w:color w:val="585756"/>
          <w:szCs w:val="22"/>
          <w:lang w:val="fr-BE"/>
        </w:rPr>
      </w:pPr>
      <w:r w:rsidRPr="00004414">
        <w:rPr>
          <w:rFonts w:ascii="Georgia" w:eastAsia="Calibri" w:hAnsi="Georgia" w:cs="Times New Roman"/>
          <w:color w:val="585756"/>
          <w:szCs w:val="22"/>
          <w:lang w:val="fr-BE"/>
        </w:rPr>
        <w:t>Le délai prend cours le lendemain du jour d’arrivée des fournitures au lieu de livraison, pour autant que le pouvoir adjudicateur soit mis en possession du bordereau ou de la facture. Il comprend le délai de trente jours prévus à l’article 120.</w:t>
      </w:r>
    </w:p>
    <w:p w14:paraId="1EF1E2AA" w14:textId="77777777" w:rsidR="001F5306" w:rsidRPr="00004414" w:rsidRDefault="001F5306" w:rsidP="001F5306">
      <w:pPr>
        <w:pStyle w:val="Corpsdetexte"/>
        <w:rPr>
          <w:rFonts w:ascii="Georgia" w:eastAsia="Calibri" w:hAnsi="Georgia" w:cs="Times New Roman"/>
          <w:color w:val="585756"/>
          <w:szCs w:val="22"/>
          <w:lang w:val="fr-BE"/>
        </w:rPr>
      </w:pPr>
      <w:r w:rsidRPr="00004414">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0F79AFB1" w14:textId="2F798125" w:rsidR="00843C53" w:rsidRPr="00D9194D" w:rsidRDefault="001F5306" w:rsidP="00F46AD4">
      <w:pPr>
        <w:pStyle w:val="Corpsdetexte"/>
        <w:rPr>
          <w:rFonts w:ascii="Georgia" w:eastAsia="Calibri" w:hAnsi="Georgia" w:cs="Times New Roman"/>
          <w:color w:val="585756"/>
          <w:szCs w:val="22"/>
          <w:lang w:val="fr-BE"/>
        </w:rPr>
      </w:pPr>
      <w:r w:rsidRPr="00004414">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01ED5A41" w14:textId="77777777" w:rsidR="00843C53" w:rsidRDefault="00843C53" w:rsidP="00F46AD4">
      <w:pPr>
        <w:pStyle w:val="Corpsdetexte"/>
        <w:rPr>
          <w:rFonts w:ascii="Georgia" w:eastAsia="Calibri" w:hAnsi="Georgia" w:cs="Times New Roman"/>
          <w:color w:val="585756"/>
          <w:szCs w:val="22"/>
          <w:highlight w:val="green"/>
          <w:lang w:val="fr-BE"/>
        </w:rPr>
      </w:pPr>
    </w:p>
    <w:p w14:paraId="3D47C338" w14:textId="77777777" w:rsidR="00CA639D" w:rsidRPr="0082476E" w:rsidRDefault="00CA639D" w:rsidP="00CA639D">
      <w:pPr>
        <w:pStyle w:val="Titre3"/>
        <w:rPr>
          <w:rFonts w:ascii="Georgia" w:hAnsi="Georgia"/>
        </w:rPr>
      </w:pPr>
      <w:bookmarkStart w:id="155" w:name="_Toc1433661153"/>
      <w:bookmarkStart w:id="156" w:name="_Toc150807075"/>
      <w:proofErr w:type="spellStart"/>
      <w:r w:rsidRPr="0082476E">
        <w:rPr>
          <w:rFonts w:ascii="Georgia" w:hAnsi="Georgia"/>
        </w:rPr>
        <w:t>Transfert</w:t>
      </w:r>
      <w:proofErr w:type="spellEnd"/>
      <w:r w:rsidRPr="0082476E">
        <w:rPr>
          <w:rFonts w:ascii="Georgia" w:hAnsi="Georgia"/>
        </w:rPr>
        <w:t xml:space="preserve"> de </w:t>
      </w:r>
      <w:proofErr w:type="spellStart"/>
      <w:r w:rsidRPr="0082476E">
        <w:rPr>
          <w:rFonts w:ascii="Georgia" w:hAnsi="Georgia"/>
        </w:rPr>
        <w:t>propriété</w:t>
      </w:r>
      <w:proofErr w:type="spellEnd"/>
      <w:r w:rsidRPr="0082476E">
        <w:rPr>
          <w:rFonts w:ascii="Georgia" w:hAnsi="Georgia"/>
        </w:rPr>
        <w:t xml:space="preserve"> (art. 132)</w:t>
      </w:r>
      <w:bookmarkEnd w:id="155"/>
      <w:bookmarkEnd w:id="156"/>
    </w:p>
    <w:p w14:paraId="05191B68"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2F3D1303" w14:textId="77777777" w:rsidR="00CA639D" w:rsidRPr="0082476E" w:rsidRDefault="00CA639D" w:rsidP="00C272AD">
      <w:pPr>
        <w:pStyle w:val="Titre3"/>
        <w:keepNext/>
        <w:widowControl w:val="0"/>
        <w:numPr>
          <w:ilvl w:val="2"/>
          <w:numId w:val="55"/>
        </w:numPr>
        <w:tabs>
          <w:tab w:val="num" w:pos="810"/>
        </w:tabs>
        <w:suppressAutoHyphens/>
        <w:autoSpaceDE/>
        <w:autoSpaceDN/>
        <w:adjustRightInd/>
        <w:spacing w:before="180" w:after="180"/>
        <w:ind w:left="810"/>
        <w:rPr>
          <w:rFonts w:ascii="Georgia" w:hAnsi="Georgia"/>
          <w:lang w:val="fr-BE"/>
        </w:rPr>
      </w:pPr>
      <w:bookmarkStart w:id="157" w:name="_Toc1243849007"/>
      <w:bookmarkStart w:id="158" w:name="_Toc150807076"/>
      <w:r w:rsidRPr="0082476E">
        <w:rPr>
          <w:rFonts w:ascii="Georgia" w:hAnsi="Georgia"/>
          <w:lang w:val="fr-BE"/>
        </w:rPr>
        <w:t>Délai de garantie (art. 134)</w:t>
      </w:r>
      <w:bookmarkEnd w:id="157"/>
      <w:bookmarkEnd w:id="158"/>
    </w:p>
    <w:p w14:paraId="550F36B3"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Le délai de garantie prend cours à la date à laquelle la réception provisoire est accordée. Celui-ci est d’un an.</w:t>
      </w:r>
    </w:p>
    <w:p w14:paraId="43B25E59" w14:textId="77777777" w:rsidR="00CA639D" w:rsidRPr="0082476E" w:rsidRDefault="00CA639D" w:rsidP="00CA639D">
      <w:pPr>
        <w:pStyle w:val="Corpsdetexte"/>
        <w:rPr>
          <w:rFonts w:ascii="Georgia" w:eastAsia="Calibri" w:hAnsi="Georgia" w:cs="Times New Roman"/>
          <w:color w:val="585756"/>
          <w:szCs w:val="22"/>
          <w:lang w:val="fr-BE"/>
        </w:rPr>
      </w:pPr>
    </w:p>
    <w:p w14:paraId="2CDA56B2" w14:textId="77777777" w:rsidR="00CA639D" w:rsidRPr="0082476E" w:rsidRDefault="00CA639D" w:rsidP="00C272AD">
      <w:pPr>
        <w:pStyle w:val="Titre3"/>
        <w:keepNext/>
        <w:widowControl w:val="0"/>
        <w:numPr>
          <w:ilvl w:val="2"/>
          <w:numId w:val="55"/>
        </w:numPr>
        <w:tabs>
          <w:tab w:val="num" w:pos="810"/>
        </w:tabs>
        <w:suppressAutoHyphens/>
        <w:autoSpaceDE/>
        <w:autoSpaceDN/>
        <w:adjustRightInd/>
        <w:spacing w:before="180" w:after="180"/>
        <w:ind w:left="810"/>
        <w:rPr>
          <w:rFonts w:ascii="Georgia" w:hAnsi="Georgia"/>
          <w:lang w:val="fr-BE"/>
        </w:rPr>
      </w:pPr>
      <w:bookmarkStart w:id="159" w:name="_Toc20379566"/>
      <w:bookmarkStart w:id="160" w:name="_Toc150807077"/>
      <w:r w:rsidRPr="0082476E">
        <w:rPr>
          <w:rFonts w:ascii="Georgia" w:hAnsi="Georgia"/>
          <w:lang w:val="fr-BE"/>
        </w:rPr>
        <w:t>Réception définitive (art. 135)</w:t>
      </w:r>
      <w:bookmarkEnd w:id="159"/>
      <w:bookmarkEnd w:id="160"/>
    </w:p>
    <w:p w14:paraId="4F3CC6C0"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69A196A7" w14:textId="77777777" w:rsidR="00CA639D" w:rsidRPr="0082476E" w:rsidRDefault="00CA639D" w:rsidP="00CA639D">
      <w:pPr>
        <w:pStyle w:val="Corpsdetexte"/>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771D7BE0" w14:textId="77777777" w:rsidR="00CA639D" w:rsidRPr="0082476E" w:rsidRDefault="00CA639D" w:rsidP="00CA639D">
      <w:pPr>
        <w:pStyle w:val="Titre3"/>
        <w:keepNext/>
        <w:widowControl w:val="0"/>
        <w:tabs>
          <w:tab w:val="num" w:pos="810"/>
        </w:tabs>
        <w:suppressAutoHyphens/>
        <w:autoSpaceDE/>
        <w:autoSpaceDN/>
        <w:adjustRightInd/>
        <w:spacing w:before="180" w:after="180"/>
        <w:ind w:left="810"/>
        <w:contextualSpacing w:val="0"/>
        <w:rPr>
          <w:rFonts w:ascii="Georgia" w:hAnsi="Georgia"/>
          <w:lang w:val="fr-BE"/>
        </w:rPr>
      </w:pPr>
      <w:bookmarkStart w:id="161" w:name="_Toc361393831"/>
      <w:bookmarkStart w:id="162" w:name="_Toc361408333"/>
      <w:bookmarkStart w:id="163" w:name="_Toc150807078"/>
      <w:r w:rsidRPr="0082476E">
        <w:rPr>
          <w:rFonts w:ascii="Georgia" w:hAnsi="Georgia"/>
          <w:lang w:val="fr-BE"/>
        </w:rPr>
        <w:t>Facturation et paiement des services (art. 66 à 72 -160)</w:t>
      </w:r>
      <w:bookmarkEnd w:id="161"/>
      <w:bookmarkEnd w:id="162"/>
      <w:bookmarkEnd w:id="163"/>
    </w:p>
    <w:p w14:paraId="41264034" w14:textId="77777777" w:rsidR="00CA639D" w:rsidRPr="0082476E" w:rsidRDefault="00CA639D" w:rsidP="00CA639D">
      <w:pPr>
        <w:pStyle w:val="Corpsdetexte"/>
        <w:rPr>
          <w:rFonts w:ascii="Georgia" w:hAnsi="Georgia"/>
          <w:sz w:val="21"/>
          <w:szCs w:val="21"/>
        </w:rPr>
      </w:pPr>
      <w:r w:rsidRPr="0082476E">
        <w:rPr>
          <w:rFonts w:ascii="Georgia" w:hAnsi="Georgia"/>
          <w:sz w:val="21"/>
          <w:szCs w:val="21"/>
        </w:rPr>
        <w:t>L’adjudicataire envoie les factures (en un seul exemplaire) et le procès-verbal de réception du marché (exemplaire original) à l’adresse suivante :</w:t>
      </w:r>
    </w:p>
    <w:p w14:paraId="7379E03B" w14:textId="77777777" w:rsidR="00CA639D" w:rsidRPr="0082476E" w:rsidRDefault="00CA639D" w:rsidP="00CA639D">
      <w:pPr>
        <w:autoSpaceDE w:val="0"/>
        <w:autoSpaceDN w:val="0"/>
        <w:spacing w:line="240" w:lineRule="auto"/>
        <w:jc w:val="both"/>
        <w:rPr>
          <w:b/>
          <w:kern w:val="18"/>
          <w:szCs w:val="21"/>
        </w:rPr>
      </w:pPr>
      <w:proofErr w:type="spellStart"/>
      <w:r w:rsidRPr="0082476E">
        <w:rPr>
          <w:b/>
          <w:kern w:val="18"/>
          <w:szCs w:val="21"/>
        </w:rPr>
        <w:t>Enabel</w:t>
      </w:r>
      <w:proofErr w:type="spellEnd"/>
      <w:r w:rsidRPr="0082476E">
        <w:rPr>
          <w:b/>
          <w:kern w:val="18"/>
          <w:szCs w:val="21"/>
        </w:rPr>
        <w:t xml:space="preserve"> – Agence Belge de Développement</w:t>
      </w:r>
    </w:p>
    <w:p w14:paraId="259C335E" w14:textId="77777777" w:rsidR="00CA639D" w:rsidRPr="0082476E" w:rsidRDefault="00CA639D" w:rsidP="00CA639D">
      <w:pPr>
        <w:autoSpaceDE w:val="0"/>
        <w:autoSpaceDN w:val="0"/>
        <w:spacing w:line="240" w:lineRule="auto"/>
        <w:jc w:val="both"/>
        <w:rPr>
          <w:b/>
          <w:kern w:val="18"/>
          <w:szCs w:val="21"/>
        </w:rPr>
      </w:pPr>
      <w:r w:rsidRPr="0082476E">
        <w:rPr>
          <w:b/>
          <w:kern w:val="18"/>
          <w:szCs w:val="21"/>
        </w:rPr>
        <w:t>Projet JUSTICE – Cellule finances</w:t>
      </w:r>
    </w:p>
    <w:p w14:paraId="746B6168" w14:textId="77777777" w:rsidR="00CA639D" w:rsidRPr="0082476E" w:rsidRDefault="00CA639D" w:rsidP="00CA639D">
      <w:pPr>
        <w:spacing w:before="120" w:after="120" w:line="240" w:lineRule="auto"/>
        <w:jc w:val="both"/>
        <w:rPr>
          <w:b/>
          <w:kern w:val="18"/>
          <w:szCs w:val="21"/>
          <w:lang w:val="pt-PT"/>
        </w:rPr>
      </w:pPr>
      <w:r w:rsidRPr="0082476E">
        <w:rPr>
          <w:b/>
          <w:kern w:val="18"/>
          <w:szCs w:val="21"/>
          <w:lang w:val="pt-PT"/>
        </w:rPr>
        <w:t xml:space="preserve">Commune Mukaza, Q. Rohero 1, Avenue Bisoro n° 22, Kabondo Ouest </w:t>
      </w:r>
    </w:p>
    <w:p w14:paraId="5684BED4" w14:textId="77777777" w:rsidR="00CA639D" w:rsidRPr="00373BF0" w:rsidRDefault="00CA639D" w:rsidP="00CA639D">
      <w:pPr>
        <w:spacing w:after="0" w:line="240" w:lineRule="auto"/>
        <w:jc w:val="both"/>
        <w:rPr>
          <w:b/>
          <w:kern w:val="18"/>
          <w:szCs w:val="21"/>
          <w:lang w:val="fr-FR"/>
        </w:rPr>
      </w:pPr>
      <w:r w:rsidRPr="00373BF0">
        <w:rPr>
          <w:b/>
          <w:kern w:val="18"/>
          <w:szCs w:val="21"/>
          <w:lang w:val="fr-FR"/>
        </w:rPr>
        <w:t>Bujumbura – Burundi</w:t>
      </w:r>
    </w:p>
    <w:p w14:paraId="3D99A228" w14:textId="77777777" w:rsidR="00CA639D" w:rsidRPr="00373BF0" w:rsidRDefault="00CA639D" w:rsidP="00CA639D">
      <w:pPr>
        <w:spacing w:after="0" w:line="240" w:lineRule="auto"/>
        <w:jc w:val="both"/>
        <w:rPr>
          <w:b/>
          <w:kern w:val="18"/>
          <w:szCs w:val="21"/>
          <w:lang w:val="fr-FR"/>
        </w:rPr>
      </w:pPr>
    </w:p>
    <w:p w14:paraId="49EEBBE3" w14:textId="77777777" w:rsidR="00CA639D"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Seules les fournitures livrées de manière correcte pourront être facturées.</w:t>
      </w:r>
    </w:p>
    <w:p w14:paraId="6041B749" w14:textId="5A0D70C1" w:rsidR="00AB5437" w:rsidRPr="0082476E" w:rsidRDefault="00AB5437" w:rsidP="00CA639D">
      <w:pPr>
        <w:pStyle w:val="BTCtextCTB"/>
        <w:rPr>
          <w:rFonts w:ascii="Georgia" w:eastAsia="Calibri" w:hAnsi="Georgia"/>
          <w:color w:val="585756"/>
          <w:kern w:val="18"/>
          <w:sz w:val="20"/>
          <w:szCs w:val="22"/>
        </w:rPr>
      </w:pPr>
      <w:r>
        <w:rPr>
          <w:rFonts w:ascii="Georgia" w:eastAsia="Calibri" w:hAnsi="Georgia"/>
          <w:color w:val="585756"/>
          <w:kern w:val="18"/>
          <w:sz w:val="20"/>
          <w:szCs w:val="22"/>
        </w:rPr>
        <w:t>La possibilité de livraisons partielles sera acceptée au niveau de la prison de Ngozi pour hommes.</w:t>
      </w:r>
    </w:p>
    <w:p w14:paraId="66AAC7C2"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 xml:space="preserve">La facture doit impérativement être libellée en EURO et portée le numéro PO. Elle sera payée en BIF au taux moyen de la BRB du jour de la facture si le montant est inférieur à 1.000,00 € HTVA et en EUROS si le montant est supérieur ou égal à 1.000,00 € HTVA. </w:t>
      </w:r>
    </w:p>
    <w:p w14:paraId="5E59B935"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 xml:space="preserve">Le pouvoir adjudicateur dispose d'un délai de vérification de trente jours à compter de la date de la fin des services, constatée conformément aux modalités fixées dans les documents du marché, </w:t>
      </w:r>
      <w:r w:rsidRPr="0082476E">
        <w:rPr>
          <w:rFonts w:ascii="Georgia" w:eastAsia="Calibri" w:hAnsi="Georgia"/>
          <w:color w:val="585756"/>
          <w:kern w:val="18"/>
          <w:sz w:val="20"/>
          <w:szCs w:val="22"/>
        </w:rPr>
        <w:lastRenderedPageBreak/>
        <w:t>pour procéder aux formalités de réception technique et de réception provisoire et en notifier le résultat au prestataire de services.</w:t>
      </w:r>
    </w:p>
    <w:p w14:paraId="3322FF1F"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60A20C12"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Lorsque les documents du marché ne prévoient pas une déclaration de créance séparée, la facture vaut déclaration de créance.</w:t>
      </w:r>
    </w:p>
    <w:p w14:paraId="43B5F724"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La facture doit être libellée en EURO.</w:t>
      </w:r>
    </w:p>
    <w:p w14:paraId="36D6E96F" w14:textId="77777777" w:rsidR="00CA639D" w:rsidRPr="0082476E" w:rsidRDefault="00CA639D" w:rsidP="00CA639D">
      <w:pPr>
        <w:pStyle w:val="Titre2"/>
        <w:keepLines w:val="0"/>
        <w:widowControl w:val="0"/>
        <w:tabs>
          <w:tab w:val="num" w:pos="576"/>
        </w:tabs>
        <w:suppressAutoHyphens/>
        <w:spacing w:after="240"/>
        <w:rPr>
          <w:rFonts w:ascii="Georgia" w:hAnsi="Georgia"/>
        </w:rPr>
      </w:pPr>
      <w:bookmarkStart w:id="164" w:name="_Toc361393832"/>
      <w:bookmarkStart w:id="165" w:name="_Toc361408334"/>
      <w:bookmarkStart w:id="166" w:name="_Toc150807079"/>
      <w:r w:rsidRPr="0082476E">
        <w:rPr>
          <w:rFonts w:ascii="Georgia" w:hAnsi="Georgia"/>
        </w:rPr>
        <w:t>Litiges (art. 73)</w:t>
      </w:r>
      <w:bookmarkEnd w:id="164"/>
      <w:bookmarkEnd w:id="165"/>
      <w:bookmarkEnd w:id="166"/>
    </w:p>
    <w:p w14:paraId="6DC61A7E"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63F34570"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06BBC8A9"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6D0DAF3E"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 xml:space="preserve">Coopération Technique Belge </w:t>
      </w:r>
      <w:proofErr w:type="spellStart"/>
      <w:r w:rsidRPr="0082476E">
        <w:rPr>
          <w:rFonts w:ascii="Georgia" w:eastAsia="Calibri" w:hAnsi="Georgia"/>
          <w:color w:val="585756"/>
          <w:kern w:val="18"/>
          <w:sz w:val="20"/>
          <w:szCs w:val="22"/>
        </w:rPr>
        <w:t>s.a.</w:t>
      </w:r>
      <w:proofErr w:type="spellEnd"/>
    </w:p>
    <w:p w14:paraId="4108D20A"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Cellule juridique du service Logistique et Achats (L&amp;A)</w:t>
      </w:r>
    </w:p>
    <w:p w14:paraId="0A6E8E7F"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À l’attention de Mme Inge Janssens</w:t>
      </w:r>
    </w:p>
    <w:p w14:paraId="4E5D4ED7" w14:textId="77777777" w:rsidR="00CA639D" w:rsidRPr="0082476E" w:rsidRDefault="00CA639D" w:rsidP="00CA639D">
      <w:pPr>
        <w:pStyle w:val="BTCtextCTB"/>
        <w:rPr>
          <w:rFonts w:ascii="Georgia" w:eastAsia="Calibri" w:hAnsi="Georgia"/>
          <w:color w:val="585756"/>
          <w:kern w:val="18"/>
          <w:sz w:val="20"/>
          <w:szCs w:val="22"/>
        </w:rPr>
      </w:pPr>
      <w:proofErr w:type="gramStart"/>
      <w:r w:rsidRPr="0082476E">
        <w:rPr>
          <w:rFonts w:ascii="Georgia" w:eastAsia="Calibri" w:hAnsi="Georgia"/>
          <w:color w:val="585756"/>
          <w:kern w:val="18"/>
          <w:sz w:val="20"/>
          <w:szCs w:val="22"/>
        </w:rPr>
        <w:t>rue</w:t>
      </w:r>
      <w:proofErr w:type="gramEnd"/>
      <w:r w:rsidRPr="0082476E">
        <w:rPr>
          <w:rFonts w:ascii="Georgia" w:eastAsia="Calibri" w:hAnsi="Georgia"/>
          <w:color w:val="585756"/>
          <w:kern w:val="18"/>
          <w:sz w:val="20"/>
          <w:szCs w:val="22"/>
        </w:rPr>
        <w:t xml:space="preserve"> Haute 147</w:t>
      </w:r>
    </w:p>
    <w:p w14:paraId="6CA66A7D"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1000 Bruxelles</w:t>
      </w:r>
    </w:p>
    <w:p w14:paraId="47503C30" w14:textId="77777777" w:rsidR="00CA639D" w:rsidRPr="0082476E" w:rsidRDefault="00CA639D" w:rsidP="00CA639D">
      <w:pPr>
        <w:pStyle w:val="BTCtextCTB"/>
        <w:rPr>
          <w:rFonts w:ascii="Georgia" w:eastAsia="Calibri" w:hAnsi="Georgia"/>
          <w:color w:val="585756"/>
          <w:kern w:val="18"/>
          <w:sz w:val="20"/>
          <w:szCs w:val="22"/>
        </w:rPr>
      </w:pPr>
      <w:r w:rsidRPr="0082476E">
        <w:rPr>
          <w:rFonts w:ascii="Georgia" w:eastAsia="Calibri" w:hAnsi="Georgia"/>
          <w:color w:val="585756"/>
          <w:kern w:val="18"/>
          <w:sz w:val="20"/>
          <w:szCs w:val="22"/>
        </w:rPr>
        <w:t>Belgique</w:t>
      </w:r>
    </w:p>
    <w:p w14:paraId="6C21E429" w14:textId="77777777" w:rsidR="00CA639D" w:rsidRPr="0082476E" w:rsidRDefault="00CA639D" w:rsidP="00CA639D">
      <w:r w:rsidRPr="0082476E">
        <w:rPr>
          <w:rFonts w:cs="Arial"/>
          <w:kern w:val="18"/>
          <w:sz w:val="20"/>
        </w:rPr>
        <w:br w:type="page"/>
      </w:r>
    </w:p>
    <w:p w14:paraId="6B3AFA38" w14:textId="77777777" w:rsidR="00CA639D" w:rsidRPr="0082476E" w:rsidRDefault="00CA639D" w:rsidP="00CA639D">
      <w:pPr>
        <w:pStyle w:val="Titre1"/>
        <w:rPr>
          <w:rFonts w:ascii="Georgia" w:hAnsi="Georgia"/>
        </w:rPr>
      </w:pPr>
      <w:bookmarkStart w:id="167" w:name="_Toc150807080"/>
      <w:r w:rsidRPr="0082476E">
        <w:rPr>
          <w:rFonts w:ascii="Georgia" w:hAnsi="Georgia"/>
        </w:rPr>
        <w:lastRenderedPageBreak/>
        <w:t>Spécifications techniques</w:t>
      </w:r>
      <w:bookmarkEnd w:id="167"/>
    </w:p>
    <w:p w14:paraId="509E23F7" w14:textId="77777777" w:rsidR="00CA639D" w:rsidRPr="0082476E" w:rsidRDefault="00CA639D" w:rsidP="00CA639D">
      <w:pPr>
        <w:spacing w:after="0" w:line="240" w:lineRule="auto"/>
        <w:ind w:left="1140" w:hanging="360"/>
        <w:jc w:val="center"/>
        <w:textAlignment w:val="baseline"/>
        <w:rPr>
          <w:rFonts w:eastAsia="Times New Roman" w:cs="Segoe UI"/>
          <w:b/>
          <w:bCs/>
          <w:sz w:val="24"/>
          <w:szCs w:val="24"/>
          <w:u w:val="single"/>
          <w:lang w:eastAsia="fr-FR"/>
        </w:rPr>
      </w:pPr>
    </w:p>
    <w:p w14:paraId="5DD68AAD" w14:textId="6E895CCA" w:rsidR="006237CD" w:rsidRPr="006237CD" w:rsidRDefault="003D3257" w:rsidP="00D9194D">
      <w:pPr>
        <w:spacing w:line="259" w:lineRule="auto"/>
        <w:contextualSpacing/>
        <w:rPr>
          <w:rFonts w:eastAsiaTheme="minorHAnsi" w:cstheme="minorBidi"/>
          <w:b/>
          <w:color w:val="0070C0"/>
          <w:sz w:val="22"/>
          <w:lang w:val="fr-FR"/>
        </w:rPr>
      </w:pPr>
      <w:proofErr w:type="gramStart"/>
      <w:r>
        <w:rPr>
          <w:rFonts w:eastAsiaTheme="minorHAnsi" w:cstheme="minorBidi"/>
          <w:b/>
          <w:color w:val="0070C0"/>
          <w:sz w:val="22"/>
          <w:lang w:val="fr-FR"/>
        </w:rPr>
        <w:t xml:space="preserve">5.1 </w:t>
      </w:r>
      <w:r w:rsidR="006237CD" w:rsidRPr="006237CD">
        <w:rPr>
          <w:rFonts w:eastAsiaTheme="minorHAnsi" w:cstheme="minorBidi"/>
          <w:b/>
          <w:color w:val="0070C0"/>
          <w:sz w:val="22"/>
          <w:lang w:val="fr-FR"/>
        </w:rPr>
        <w:t xml:space="preserve"> </w:t>
      </w:r>
      <w:r w:rsidR="00D9194D">
        <w:rPr>
          <w:rFonts w:eastAsiaTheme="minorHAnsi" w:cstheme="minorBidi"/>
          <w:b/>
          <w:color w:val="0070C0"/>
          <w:sz w:val="22"/>
          <w:lang w:val="fr-FR"/>
        </w:rPr>
        <w:t>L</w:t>
      </w:r>
      <w:r w:rsidR="006237CD" w:rsidRPr="006237CD">
        <w:rPr>
          <w:rFonts w:eastAsiaTheme="minorHAnsi" w:cstheme="minorBidi"/>
          <w:b/>
          <w:color w:val="0070C0"/>
          <w:sz w:val="22"/>
          <w:lang w:val="fr-FR"/>
        </w:rPr>
        <w:t>it</w:t>
      </w:r>
      <w:proofErr w:type="gramEnd"/>
      <w:r w:rsidR="006237CD" w:rsidRPr="006237CD">
        <w:rPr>
          <w:rFonts w:eastAsiaTheme="minorHAnsi" w:cstheme="minorBidi"/>
          <w:b/>
          <w:color w:val="0070C0"/>
          <w:sz w:val="22"/>
          <w:lang w:val="fr-FR"/>
        </w:rPr>
        <w:t xml:space="preserve"> métallique</w:t>
      </w:r>
      <w:r w:rsidR="00684986">
        <w:rPr>
          <w:rFonts w:eastAsiaTheme="minorHAnsi" w:cstheme="minorBidi"/>
          <w:b/>
          <w:color w:val="0070C0"/>
          <w:sz w:val="22"/>
          <w:lang w:val="fr-FR"/>
        </w:rPr>
        <w:t xml:space="preserve"> superposé</w:t>
      </w:r>
    </w:p>
    <w:p w14:paraId="0A9307C9" w14:textId="00CC0001" w:rsidR="006237CD" w:rsidRPr="006D3635" w:rsidRDefault="006237CD" w:rsidP="00D9194D">
      <w:pPr>
        <w:pStyle w:val="Titre3"/>
      </w:pPr>
      <w:r w:rsidRPr="006237CD">
        <w:t>Structure (confer dessin de détail</w:t>
      </w:r>
      <w:r w:rsidRPr="009164BF">
        <w:t xml:space="preserve"> en annexe</w:t>
      </w:r>
      <w:r w:rsidRPr="006237CD">
        <w:t>)</w:t>
      </w:r>
    </w:p>
    <w:p w14:paraId="459E63F0" w14:textId="77777777" w:rsidR="006237CD" w:rsidRPr="006237CD" w:rsidRDefault="006237CD" w:rsidP="006237CD">
      <w:pPr>
        <w:spacing w:line="259" w:lineRule="auto"/>
        <w:rPr>
          <w:rFonts w:eastAsiaTheme="minorHAnsi" w:cstheme="minorBidi"/>
          <w:color w:val="auto"/>
          <w:sz w:val="22"/>
          <w:lang w:val="fr-FR"/>
        </w:rPr>
      </w:pPr>
      <w:r w:rsidRPr="006237CD">
        <w:rPr>
          <w:rFonts w:eastAsiaTheme="minorHAnsi" w:cstheme="minorBidi"/>
          <w:color w:val="auto"/>
          <w:sz w:val="22"/>
          <w:lang w:val="fr-FR"/>
        </w:rPr>
        <w:t>La structure est totalement métallique selon la description suivante illustrée sur les dessins de détails en annexe :</w:t>
      </w:r>
    </w:p>
    <w:tbl>
      <w:tblPr>
        <w:tblStyle w:val="Grilledutableau1"/>
        <w:tblW w:w="9127" w:type="dxa"/>
        <w:jc w:val="center"/>
        <w:tblLook w:val="04A0" w:firstRow="1" w:lastRow="0" w:firstColumn="1" w:lastColumn="0" w:noHBand="0" w:noVBand="1"/>
      </w:tblPr>
      <w:tblGrid>
        <w:gridCol w:w="510"/>
        <w:gridCol w:w="2041"/>
        <w:gridCol w:w="6576"/>
      </w:tblGrid>
      <w:tr w:rsidR="006237CD" w:rsidRPr="006237CD" w14:paraId="3FA5161E" w14:textId="77777777" w:rsidTr="00942E95">
        <w:trPr>
          <w:jc w:val="center"/>
        </w:trPr>
        <w:tc>
          <w:tcPr>
            <w:tcW w:w="510" w:type="dxa"/>
          </w:tcPr>
          <w:p w14:paraId="686CD7AF"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Id</w:t>
            </w:r>
          </w:p>
        </w:tc>
        <w:tc>
          <w:tcPr>
            <w:tcW w:w="2041" w:type="dxa"/>
          </w:tcPr>
          <w:p w14:paraId="329B4B30"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Désignation</w:t>
            </w:r>
          </w:p>
        </w:tc>
        <w:tc>
          <w:tcPr>
            <w:tcW w:w="6576" w:type="dxa"/>
          </w:tcPr>
          <w:p w14:paraId="0AA03886"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Description</w:t>
            </w:r>
          </w:p>
        </w:tc>
      </w:tr>
      <w:tr w:rsidR="006237CD" w:rsidRPr="006237CD" w14:paraId="2A811493" w14:textId="77777777" w:rsidTr="00942E95">
        <w:trPr>
          <w:jc w:val="center"/>
        </w:trPr>
        <w:tc>
          <w:tcPr>
            <w:tcW w:w="510" w:type="dxa"/>
          </w:tcPr>
          <w:p w14:paraId="3B4E4189"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1</w:t>
            </w:r>
          </w:p>
        </w:tc>
        <w:tc>
          <w:tcPr>
            <w:tcW w:w="2041" w:type="dxa"/>
          </w:tcPr>
          <w:p w14:paraId="4434E6EE"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 xml:space="preserve">Les montants </w:t>
            </w:r>
          </w:p>
        </w:tc>
        <w:tc>
          <w:tcPr>
            <w:tcW w:w="6576" w:type="dxa"/>
          </w:tcPr>
          <w:p w14:paraId="3C8C2136"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Les montants sont en tubes métalliques creux 60x40x1,5mm. Ils sont munis des sabots en plastique pour tous les lits déplaçables. En cas de besoin de pratiquer une chaine de lits, les montants sont fixés dans le béton de sol.</w:t>
            </w:r>
          </w:p>
          <w:p w14:paraId="66E2EBE8"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Sont compris toutes les peintures de protection antirouille et celle de finition de couleur grise de première qualité destinée à être appliquée sur le métal.</w:t>
            </w:r>
          </w:p>
        </w:tc>
      </w:tr>
      <w:tr w:rsidR="006237CD" w:rsidRPr="006237CD" w14:paraId="518EE0B1" w14:textId="77777777" w:rsidTr="00942E95">
        <w:trPr>
          <w:jc w:val="center"/>
        </w:trPr>
        <w:tc>
          <w:tcPr>
            <w:tcW w:w="510" w:type="dxa"/>
          </w:tcPr>
          <w:p w14:paraId="34FF1775"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2</w:t>
            </w:r>
          </w:p>
        </w:tc>
        <w:tc>
          <w:tcPr>
            <w:tcW w:w="2041" w:type="dxa"/>
          </w:tcPr>
          <w:p w14:paraId="3933A4FE"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Les traverses en sens longitudinal</w:t>
            </w:r>
          </w:p>
        </w:tc>
        <w:tc>
          <w:tcPr>
            <w:tcW w:w="6576" w:type="dxa"/>
          </w:tcPr>
          <w:p w14:paraId="0D4D74AD"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Les traverses en sens longitudinal sont en tubes métalliques creux 60x40x1,5mm. Les traverses sont liées aux montants par soudure.</w:t>
            </w:r>
          </w:p>
          <w:p w14:paraId="6F81C080"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Sont compris toutes les peintures de protection antirouille et celle de finition de couleur grise de première qualité destinée à être appliquée sur le métal.</w:t>
            </w:r>
          </w:p>
          <w:p w14:paraId="5FC2DC6B" w14:textId="77777777" w:rsidR="006237CD" w:rsidRPr="006237CD" w:rsidRDefault="006237CD" w:rsidP="006237CD">
            <w:pPr>
              <w:spacing w:line="240" w:lineRule="auto"/>
              <w:rPr>
                <w:rFonts w:eastAsiaTheme="minorHAnsi" w:cstheme="minorBidi"/>
                <w:color w:val="auto"/>
                <w:sz w:val="22"/>
                <w:lang w:val="fr-FR"/>
              </w:rPr>
            </w:pPr>
          </w:p>
        </w:tc>
      </w:tr>
      <w:tr w:rsidR="006237CD" w:rsidRPr="006237CD" w14:paraId="423AFEE1" w14:textId="77777777" w:rsidTr="00942E95">
        <w:trPr>
          <w:jc w:val="center"/>
        </w:trPr>
        <w:tc>
          <w:tcPr>
            <w:tcW w:w="510" w:type="dxa"/>
          </w:tcPr>
          <w:p w14:paraId="714ECEC0"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3</w:t>
            </w:r>
          </w:p>
        </w:tc>
        <w:tc>
          <w:tcPr>
            <w:tcW w:w="2041" w:type="dxa"/>
          </w:tcPr>
          <w:p w14:paraId="775E7D87"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Les traverses en sens de largeur</w:t>
            </w:r>
          </w:p>
        </w:tc>
        <w:tc>
          <w:tcPr>
            <w:tcW w:w="6576" w:type="dxa"/>
          </w:tcPr>
          <w:p w14:paraId="7F02A5E4"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Les traverses en sens de largeur sont en tubes métalliques creux 40x40x1,5mm. Les traverses sont liées aux montants par soudure.</w:t>
            </w:r>
          </w:p>
          <w:p w14:paraId="23A313CA"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Sont compris toutes les peintures de protection antirouille et celle de finition de couleur grise de première qualité destinée à être appliquée sur le métal.</w:t>
            </w:r>
          </w:p>
        </w:tc>
      </w:tr>
      <w:tr w:rsidR="006237CD" w:rsidRPr="006237CD" w14:paraId="717440B4" w14:textId="77777777" w:rsidTr="00942E95">
        <w:trPr>
          <w:jc w:val="center"/>
        </w:trPr>
        <w:tc>
          <w:tcPr>
            <w:tcW w:w="510" w:type="dxa"/>
          </w:tcPr>
          <w:p w14:paraId="6C50D70D"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4</w:t>
            </w:r>
          </w:p>
        </w:tc>
        <w:tc>
          <w:tcPr>
            <w:tcW w:w="2041" w:type="dxa"/>
          </w:tcPr>
          <w:p w14:paraId="7456FB57"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Garde-corps longitudinal</w:t>
            </w:r>
          </w:p>
        </w:tc>
        <w:tc>
          <w:tcPr>
            <w:tcW w:w="6576" w:type="dxa"/>
          </w:tcPr>
          <w:p w14:paraId="47F52EEB"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Les garde-corps sont en tubes métalliques creux 30x30x1,5mm. Les traverses sont liées aux montants par soudure.</w:t>
            </w:r>
          </w:p>
          <w:p w14:paraId="2415C005"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Sont compris toutes les peintures de protection antirouille et celle de finition de couleur grise de première qualité destinée à être appliquée sur le métal.</w:t>
            </w:r>
          </w:p>
        </w:tc>
      </w:tr>
      <w:tr w:rsidR="006237CD" w:rsidRPr="006237CD" w14:paraId="44CF0CC3" w14:textId="77777777" w:rsidTr="00942E95">
        <w:trPr>
          <w:jc w:val="center"/>
        </w:trPr>
        <w:tc>
          <w:tcPr>
            <w:tcW w:w="510" w:type="dxa"/>
          </w:tcPr>
          <w:p w14:paraId="13E31EC6"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5</w:t>
            </w:r>
          </w:p>
        </w:tc>
        <w:tc>
          <w:tcPr>
            <w:tcW w:w="2041" w:type="dxa"/>
          </w:tcPr>
          <w:p w14:paraId="0B203C45"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Cornières support du sommier</w:t>
            </w:r>
          </w:p>
        </w:tc>
        <w:tc>
          <w:tcPr>
            <w:tcW w:w="6576" w:type="dxa"/>
          </w:tcPr>
          <w:p w14:paraId="6EB4C83A"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Les cornières sont en acier de caractéristique soudable.</w:t>
            </w:r>
          </w:p>
          <w:p w14:paraId="28725CDF"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Largeur en section 50x50mm</w:t>
            </w:r>
          </w:p>
          <w:p w14:paraId="46619DF8"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 xml:space="preserve">Epaisseur : minimum 3mm </w:t>
            </w:r>
          </w:p>
          <w:p w14:paraId="29F60D75"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 xml:space="preserve">Elles sont posées longitudinalement aux traverses en tubes 60x40x1,5mm pour supporter les chevrons du sommier. </w:t>
            </w:r>
          </w:p>
          <w:p w14:paraId="5F6F1D97"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Sont compris toutes les peintures de protection antirouille et celle de finition de couleur grise de première qualité destinée à être appliquée sur le métal.</w:t>
            </w:r>
          </w:p>
        </w:tc>
      </w:tr>
      <w:tr w:rsidR="006237CD" w:rsidRPr="006237CD" w14:paraId="050AB87A" w14:textId="77777777" w:rsidTr="00942E95">
        <w:trPr>
          <w:jc w:val="center"/>
        </w:trPr>
        <w:tc>
          <w:tcPr>
            <w:tcW w:w="510" w:type="dxa"/>
          </w:tcPr>
          <w:p w14:paraId="562965B0"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6</w:t>
            </w:r>
          </w:p>
        </w:tc>
        <w:tc>
          <w:tcPr>
            <w:tcW w:w="2041" w:type="dxa"/>
          </w:tcPr>
          <w:p w14:paraId="0D2EEA68"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Echelle d’accès au 2</w:t>
            </w:r>
            <w:r w:rsidRPr="006237CD">
              <w:rPr>
                <w:rFonts w:eastAsiaTheme="minorHAnsi" w:cstheme="minorBidi"/>
                <w:color w:val="auto"/>
                <w:sz w:val="22"/>
                <w:vertAlign w:val="superscript"/>
                <w:lang w:val="fr-FR"/>
              </w:rPr>
              <w:t>ème</w:t>
            </w:r>
            <w:r w:rsidRPr="006237CD">
              <w:rPr>
                <w:rFonts w:eastAsiaTheme="minorHAnsi" w:cstheme="minorBidi"/>
                <w:color w:val="auto"/>
                <w:sz w:val="22"/>
                <w:lang w:val="fr-FR"/>
              </w:rPr>
              <w:t xml:space="preserve"> niveau</w:t>
            </w:r>
          </w:p>
        </w:tc>
        <w:tc>
          <w:tcPr>
            <w:tcW w:w="6576" w:type="dxa"/>
          </w:tcPr>
          <w:p w14:paraId="5BE3469C"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L’échelle d’accès au 2</w:t>
            </w:r>
            <w:r w:rsidRPr="006237CD">
              <w:rPr>
                <w:rFonts w:eastAsiaTheme="minorHAnsi" w:cstheme="minorBidi"/>
                <w:color w:val="auto"/>
                <w:sz w:val="22"/>
                <w:vertAlign w:val="superscript"/>
                <w:lang w:val="fr-FR"/>
              </w:rPr>
              <w:t>ème</w:t>
            </w:r>
            <w:r w:rsidRPr="006237CD">
              <w:rPr>
                <w:rFonts w:eastAsiaTheme="minorHAnsi" w:cstheme="minorBidi"/>
                <w:color w:val="auto"/>
                <w:sz w:val="22"/>
                <w:lang w:val="fr-FR"/>
              </w:rPr>
              <w:t xml:space="preserve"> niveau est en tubes 30x30x1,5mm. Elle est fixée par soudure sur la structure du lit conformément au détail fourni.</w:t>
            </w:r>
          </w:p>
          <w:p w14:paraId="3918BCAB"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Sont compris toutes les peintures de protection antirouille et celle de finition de couleur grise de première qualité destinée à être appliquée sur le métal.</w:t>
            </w:r>
          </w:p>
        </w:tc>
      </w:tr>
      <w:tr w:rsidR="006237CD" w:rsidRPr="006237CD" w14:paraId="346E781E" w14:textId="77777777" w:rsidTr="00942E95">
        <w:trPr>
          <w:jc w:val="center"/>
        </w:trPr>
        <w:tc>
          <w:tcPr>
            <w:tcW w:w="510" w:type="dxa"/>
          </w:tcPr>
          <w:p w14:paraId="0753D752"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7</w:t>
            </w:r>
          </w:p>
        </w:tc>
        <w:tc>
          <w:tcPr>
            <w:tcW w:w="2041" w:type="dxa"/>
          </w:tcPr>
          <w:p w14:paraId="367824B4"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 xml:space="preserve">Sommier </w:t>
            </w:r>
          </w:p>
        </w:tc>
        <w:tc>
          <w:tcPr>
            <w:tcW w:w="6576" w:type="dxa"/>
          </w:tcPr>
          <w:p w14:paraId="3A24E4E8"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Confer description détaillée en bas</w:t>
            </w:r>
          </w:p>
        </w:tc>
      </w:tr>
      <w:tr w:rsidR="006237CD" w:rsidRPr="006237CD" w14:paraId="13714839" w14:textId="77777777" w:rsidTr="00942E95">
        <w:trPr>
          <w:jc w:val="center"/>
        </w:trPr>
        <w:tc>
          <w:tcPr>
            <w:tcW w:w="510" w:type="dxa"/>
          </w:tcPr>
          <w:p w14:paraId="0D02D697"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8</w:t>
            </w:r>
          </w:p>
        </w:tc>
        <w:tc>
          <w:tcPr>
            <w:tcW w:w="2041" w:type="dxa"/>
          </w:tcPr>
          <w:p w14:paraId="40EF2178"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Support de moustiquaire</w:t>
            </w:r>
          </w:p>
        </w:tc>
        <w:tc>
          <w:tcPr>
            <w:tcW w:w="6576" w:type="dxa"/>
          </w:tcPr>
          <w:p w14:paraId="30E3BE6E"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t>Le support de moustiquaire est posé sur le lit de 2</w:t>
            </w:r>
            <w:r w:rsidRPr="006237CD">
              <w:rPr>
                <w:rFonts w:eastAsiaTheme="minorHAnsi" w:cstheme="minorBidi"/>
                <w:color w:val="auto"/>
                <w:sz w:val="22"/>
                <w:vertAlign w:val="superscript"/>
                <w:lang w:val="fr-FR"/>
              </w:rPr>
              <w:t>ème</w:t>
            </w:r>
            <w:r w:rsidRPr="006237CD">
              <w:rPr>
                <w:rFonts w:eastAsiaTheme="minorHAnsi" w:cstheme="minorBidi"/>
                <w:color w:val="auto"/>
                <w:sz w:val="22"/>
                <w:lang w:val="fr-FR"/>
              </w:rPr>
              <w:t xml:space="preserve"> niveau conformément au détail fourni. Il est en tubes 20x20x1,5mm.</w:t>
            </w:r>
          </w:p>
          <w:p w14:paraId="2C0D4087" w14:textId="77777777" w:rsidR="006237CD" w:rsidRPr="006237CD" w:rsidRDefault="006237CD" w:rsidP="006237CD">
            <w:pPr>
              <w:spacing w:line="240" w:lineRule="auto"/>
              <w:rPr>
                <w:rFonts w:eastAsiaTheme="minorHAnsi" w:cstheme="minorBidi"/>
                <w:color w:val="auto"/>
                <w:sz w:val="22"/>
                <w:lang w:val="fr-FR"/>
              </w:rPr>
            </w:pPr>
            <w:r w:rsidRPr="006237CD">
              <w:rPr>
                <w:rFonts w:eastAsiaTheme="minorHAnsi" w:cstheme="minorBidi"/>
                <w:color w:val="auto"/>
                <w:sz w:val="22"/>
                <w:lang w:val="fr-FR"/>
              </w:rPr>
              <w:lastRenderedPageBreak/>
              <w:t>Sont compris toutes les peintures de protection antirouille et celle de finition de couleur grise de première qualité destinée à être appliquée sur le métal.</w:t>
            </w:r>
          </w:p>
        </w:tc>
      </w:tr>
    </w:tbl>
    <w:p w14:paraId="7BEC69A0" w14:textId="77777777" w:rsidR="006237CD" w:rsidRPr="006237CD" w:rsidRDefault="006237CD" w:rsidP="006237CD">
      <w:pPr>
        <w:spacing w:line="259" w:lineRule="auto"/>
        <w:rPr>
          <w:rFonts w:eastAsiaTheme="minorHAnsi" w:cstheme="minorBidi"/>
          <w:color w:val="auto"/>
          <w:sz w:val="22"/>
          <w:lang w:val="fr-FR"/>
        </w:rPr>
      </w:pPr>
    </w:p>
    <w:p w14:paraId="379D24CC" w14:textId="0A07BE86" w:rsidR="006237CD" w:rsidRPr="00D9194D" w:rsidRDefault="006237CD" w:rsidP="00D9194D">
      <w:pPr>
        <w:pStyle w:val="Titre3"/>
        <w:numPr>
          <w:ilvl w:val="2"/>
          <w:numId w:val="59"/>
        </w:numPr>
        <w:spacing w:line="259" w:lineRule="auto"/>
        <w:rPr>
          <w:rFonts w:eastAsiaTheme="minorHAnsi" w:cstheme="minorBidi"/>
          <w:b w:val="0"/>
          <w:color w:val="auto"/>
          <w:sz w:val="22"/>
          <w:lang w:val="fr-FR"/>
        </w:rPr>
      </w:pPr>
      <w:r w:rsidRPr="00D9194D">
        <w:rPr>
          <w:rFonts w:eastAsiaTheme="minorHAnsi" w:cstheme="minorBidi"/>
          <w:color w:val="auto"/>
          <w:sz w:val="22"/>
          <w:lang w:val="fr-FR"/>
        </w:rPr>
        <w:t>Le sommier (</w:t>
      </w:r>
      <w:proofErr w:type="spellStart"/>
      <w:r w:rsidRPr="00D9194D">
        <w:rPr>
          <w:rFonts w:eastAsiaTheme="minorHAnsi" w:cstheme="minorBidi"/>
          <w:color w:val="auto"/>
          <w:sz w:val="22"/>
          <w:lang w:val="fr-FR"/>
        </w:rPr>
        <w:t>cfr</w:t>
      </w:r>
      <w:proofErr w:type="spellEnd"/>
      <w:r w:rsidRPr="00D9194D">
        <w:rPr>
          <w:rFonts w:eastAsiaTheme="minorHAnsi" w:cstheme="minorBidi"/>
          <w:color w:val="auto"/>
          <w:sz w:val="22"/>
          <w:lang w:val="fr-FR"/>
        </w:rPr>
        <w:t xml:space="preserve"> n°7 sur dessin en annexe)</w:t>
      </w:r>
    </w:p>
    <w:p w14:paraId="229981C0" w14:textId="77777777" w:rsidR="006237CD" w:rsidRPr="006237CD" w:rsidRDefault="006237CD" w:rsidP="006237CD">
      <w:pPr>
        <w:spacing w:line="259" w:lineRule="auto"/>
        <w:rPr>
          <w:rFonts w:eastAsiaTheme="minorHAnsi" w:cstheme="minorBidi"/>
          <w:color w:val="auto"/>
          <w:sz w:val="22"/>
          <w:lang w:val="fr-FR"/>
        </w:rPr>
      </w:pPr>
      <w:r w:rsidRPr="006237CD">
        <w:rPr>
          <w:rFonts w:eastAsiaTheme="minorHAnsi" w:cstheme="minorBidi"/>
          <w:color w:val="auto"/>
          <w:sz w:val="22"/>
          <w:lang w:val="fr-FR"/>
        </w:rPr>
        <w:t xml:space="preserve">Le support de sommier est constitué de chevrons en bois d’eucalyptus bien sec traité en chevrons 60x60 </w:t>
      </w:r>
      <w:proofErr w:type="spellStart"/>
      <w:r w:rsidRPr="006237CD">
        <w:rPr>
          <w:rFonts w:eastAsiaTheme="minorHAnsi" w:cstheme="minorBidi"/>
          <w:color w:val="auto"/>
          <w:sz w:val="22"/>
          <w:lang w:val="fr-FR"/>
        </w:rPr>
        <w:t>mm.</w:t>
      </w:r>
      <w:proofErr w:type="spellEnd"/>
    </w:p>
    <w:p w14:paraId="76135BD8" w14:textId="77777777" w:rsidR="006237CD" w:rsidRPr="006237CD" w:rsidRDefault="006237CD" w:rsidP="006237CD">
      <w:pPr>
        <w:spacing w:line="259" w:lineRule="auto"/>
        <w:rPr>
          <w:rFonts w:eastAsiaTheme="minorHAnsi" w:cstheme="minorBidi"/>
          <w:color w:val="auto"/>
          <w:sz w:val="22"/>
          <w:lang w:val="fr-FR"/>
        </w:rPr>
      </w:pPr>
      <w:r w:rsidRPr="006237CD">
        <w:rPr>
          <w:rFonts w:eastAsiaTheme="minorHAnsi" w:cstheme="minorBidi"/>
          <w:color w:val="auto"/>
          <w:sz w:val="22"/>
          <w:lang w:val="fr-FR"/>
        </w:rPr>
        <w:t>Les chevrons sont supportés par des cornières 50x50x3mm, solidement soudées sur les traverses longitudinales en tubes 60x40x1,5mm.</w:t>
      </w:r>
    </w:p>
    <w:p w14:paraId="5FB7570B" w14:textId="77777777" w:rsidR="006237CD" w:rsidRPr="006237CD" w:rsidRDefault="006237CD" w:rsidP="006237CD">
      <w:pPr>
        <w:spacing w:line="259" w:lineRule="auto"/>
        <w:rPr>
          <w:rFonts w:eastAsiaTheme="minorHAnsi" w:cstheme="minorBidi"/>
          <w:color w:val="auto"/>
          <w:sz w:val="22"/>
          <w:lang w:val="fr-FR"/>
        </w:rPr>
      </w:pPr>
      <w:r w:rsidRPr="006237CD">
        <w:rPr>
          <w:rFonts w:eastAsiaTheme="minorHAnsi" w:cstheme="minorBidi"/>
          <w:color w:val="auto"/>
          <w:sz w:val="22"/>
          <w:lang w:val="fr-FR"/>
        </w:rPr>
        <w:t xml:space="preserve">Au-dessus des chevrons se trouvent des planches en eucalyptus sec bien traitées, posées dans le sens de la longueur du lit. Les planches sur lesquelles sont posés les matelas sont espacées de 3cm entre-elles et fixées aux chevrons par des clous. </w:t>
      </w:r>
    </w:p>
    <w:p w14:paraId="1793184A" w14:textId="27E65F6B" w:rsidR="006237CD" w:rsidRPr="00D9194D" w:rsidRDefault="006237CD" w:rsidP="00D9194D">
      <w:pPr>
        <w:pStyle w:val="Titre2"/>
        <w:numPr>
          <w:ilvl w:val="1"/>
          <w:numId w:val="59"/>
        </w:numPr>
        <w:spacing w:line="259" w:lineRule="auto"/>
        <w:contextualSpacing/>
        <w:rPr>
          <w:rFonts w:eastAsiaTheme="minorHAnsi" w:cstheme="minorBidi"/>
          <w:b w:val="0"/>
          <w:color w:val="0070C0"/>
          <w:sz w:val="22"/>
          <w:lang w:val="fr-FR"/>
        </w:rPr>
      </w:pPr>
      <w:r w:rsidRPr="00D9194D">
        <w:rPr>
          <w:rFonts w:eastAsiaTheme="minorHAnsi" w:cstheme="minorBidi"/>
          <w:color w:val="0070C0"/>
          <w:sz w:val="22"/>
          <w:lang w:val="fr-FR"/>
        </w:rPr>
        <w:t>Matelas</w:t>
      </w:r>
    </w:p>
    <w:p w14:paraId="011799D1" w14:textId="77777777" w:rsidR="006237CD" w:rsidRPr="006237CD" w:rsidRDefault="006237CD" w:rsidP="006237CD">
      <w:pPr>
        <w:spacing w:line="259" w:lineRule="auto"/>
        <w:rPr>
          <w:rFonts w:eastAsiaTheme="minorHAnsi" w:cstheme="minorBidi"/>
          <w:color w:val="auto"/>
          <w:sz w:val="22"/>
          <w:lang w:val="fr-FR"/>
        </w:rPr>
      </w:pPr>
      <w:r w:rsidRPr="006237CD">
        <w:rPr>
          <w:rFonts w:eastAsiaTheme="minorHAnsi" w:cstheme="minorBidi"/>
          <w:color w:val="auto"/>
          <w:sz w:val="22"/>
          <w:lang w:val="fr-FR"/>
        </w:rPr>
        <w:t xml:space="preserve">Le matelas sera de qualité meilleure pouvant résister à une utilisation intense dans les prisons. </w:t>
      </w:r>
    </w:p>
    <w:p w14:paraId="01748C9E" w14:textId="77777777" w:rsidR="00CA639D" w:rsidRPr="009164BF" w:rsidRDefault="006237CD" w:rsidP="006237CD">
      <w:pPr>
        <w:spacing w:line="259" w:lineRule="auto"/>
        <w:rPr>
          <w:rFonts w:cs="Calibri"/>
          <w:color w:val="333333"/>
          <w:sz w:val="22"/>
        </w:rPr>
      </w:pPr>
      <w:r w:rsidRPr="006237CD">
        <w:rPr>
          <w:rFonts w:eastAsiaTheme="minorHAnsi" w:cstheme="minorBidi"/>
          <w:color w:val="auto"/>
          <w:sz w:val="22"/>
          <w:lang w:val="fr-FR"/>
        </w:rPr>
        <w:t>Il est en mousse de dimensions 190 x 90 x 15 cm avec une densité minimale de 20kg/m</w:t>
      </w:r>
      <w:r w:rsidRPr="006237CD">
        <w:rPr>
          <w:rFonts w:eastAsiaTheme="minorHAnsi" w:cstheme="minorBidi"/>
          <w:color w:val="auto"/>
          <w:sz w:val="22"/>
          <w:vertAlign w:val="superscript"/>
          <w:lang w:val="fr-FR"/>
        </w:rPr>
        <w:t>3</w:t>
      </w:r>
      <w:r w:rsidRPr="006237CD">
        <w:rPr>
          <w:rFonts w:eastAsiaTheme="minorHAnsi" w:cstheme="minorBidi"/>
          <w:color w:val="auto"/>
          <w:sz w:val="22"/>
          <w:lang w:val="fr-FR"/>
        </w:rPr>
        <w:t xml:space="preserve">. Il est couvert de housse en similicuir de première qualité en couleur noire. </w:t>
      </w:r>
    </w:p>
    <w:p w14:paraId="6F434AE2" w14:textId="77777777" w:rsidR="00CA639D" w:rsidRPr="009164BF" w:rsidRDefault="00CA639D" w:rsidP="00CA639D">
      <w:pPr>
        <w:rPr>
          <w:sz w:val="22"/>
          <w:lang w:val="fr-FR"/>
        </w:rPr>
      </w:pPr>
      <w:r w:rsidRPr="009164BF">
        <w:rPr>
          <w:sz w:val="22"/>
          <w:lang w:val="fr-FR"/>
        </w:rPr>
        <w:br w:type="page"/>
      </w:r>
    </w:p>
    <w:p w14:paraId="039CC25E" w14:textId="77777777" w:rsidR="00CA639D" w:rsidRPr="0082476E" w:rsidRDefault="00CA639D" w:rsidP="00CA639D">
      <w:pPr>
        <w:pStyle w:val="Titre1"/>
        <w:rPr>
          <w:rFonts w:ascii="Georgia" w:hAnsi="Georgia"/>
        </w:rPr>
      </w:pPr>
      <w:bookmarkStart w:id="168" w:name="_Toc150807081"/>
      <w:r w:rsidRPr="0082476E">
        <w:rPr>
          <w:rFonts w:ascii="Georgia" w:hAnsi="Georgia"/>
        </w:rPr>
        <w:lastRenderedPageBreak/>
        <w:t>Formulaires</w:t>
      </w:r>
      <w:bookmarkEnd w:id="168"/>
    </w:p>
    <w:p w14:paraId="2FD9377D" w14:textId="77777777" w:rsidR="00CA639D" w:rsidRPr="0082476E" w:rsidRDefault="00CA639D" w:rsidP="00CA639D">
      <w:pPr>
        <w:pStyle w:val="Titre2"/>
        <w:rPr>
          <w:rFonts w:ascii="Georgia" w:hAnsi="Georgia"/>
        </w:rPr>
      </w:pPr>
      <w:bookmarkStart w:id="169" w:name="_Toc52268497"/>
      <w:bookmarkStart w:id="170" w:name="_Toc150807082"/>
      <w:r w:rsidRPr="0082476E">
        <w:rPr>
          <w:rFonts w:ascii="Georgia" w:hAnsi="Georgia"/>
        </w:rPr>
        <w:t>Fiche d’identification</w:t>
      </w:r>
      <w:bookmarkEnd w:id="169"/>
      <w:bookmarkEnd w:id="170"/>
    </w:p>
    <w:p w14:paraId="3B3277C0" w14:textId="77777777" w:rsidR="00CA639D" w:rsidRPr="0082476E" w:rsidRDefault="00CA639D" w:rsidP="00CA639D">
      <w:pPr>
        <w:pStyle w:val="Titre3"/>
        <w:rPr>
          <w:rFonts w:ascii="Georgia" w:hAnsi="Georgia"/>
        </w:rPr>
      </w:pPr>
      <w:bookmarkStart w:id="171" w:name="_Toc364253087"/>
      <w:bookmarkStart w:id="172" w:name="_Toc51592066"/>
      <w:bookmarkStart w:id="173" w:name="_Toc52268498"/>
      <w:bookmarkStart w:id="174" w:name="_Toc150807083"/>
      <w:r w:rsidRPr="0082476E">
        <w:rPr>
          <w:rFonts w:ascii="Georgia" w:hAnsi="Georgia"/>
        </w:rPr>
        <w:t>Personne physique</w:t>
      </w:r>
      <w:bookmarkEnd w:id="171"/>
      <w:bookmarkEnd w:id="172"/>
      <w:bookmarkEnd w:id="173"/>
      <w:bookmarkEnd w:id="174"/>
      <w:r w:rsidRPr="0082476E">
        <w:rPr>
          <w:rFonts w:ascii="Georgia" w:hAnsi="Georgia"/>
        </w:rPr>
        <w:t xml:space="preserve"> </w:t>
      </w:r>
    </w:p>
    <w:p w14:paraId="1A28C337" w14:textId="77777777" w:rsidR="00CA639D" w:rsidRPr="0082476E" w:rsidRDefault="00CA639D" w:rsidP="00CA639D">
      <w:pPr>
        <w:pStyle w:val="Corpsdetexte"/>
        <w:rPr>
          <w:rFonts w:ascii="Georgia" w:hAnsi="Georgia"/>
        </w:rPr>
      </w:pPr>
      <w:bookmarkStart w:id="175" w:name="_Hlk52268008"/>
      <w:r w:rsidRPr="0082476E">
        <w:rPr>
          <w:rFonts w:ascii="Georgia" w:hAnsi="Georgia"/>
        </w:rPr>
        <w:t xml:space="preserve">Pour remplir la fiche, veuillez cliquer ici : </w:t>
      </w:r>
      <w:hyperlink r:id="rId31">
        <w:r w:rsidRPr="0082476E">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CA639D" w:rsidRPr="0082476E" w14:paraId="7EA915CD" w14:textId="77777777" w:rsidTr="00942E95">
        <w:trPr>
          <w:trHeight w:val="5763"/>
        </w:trPr>
        <w:tc>
          <w:tcPr>
            <w:tcW w:w="8494" w:type="dxa"/>
            <w:gridSpan w:val="4"/>
            <w:tcBorders>
              <w:bottom w:val="single" w:sz="4" w:space="0" w:color="auto"/>
            </w:tcBorders>
            <w:shd w:val="clear" w:color="auto" w:fill="auto"/>
            <w:vAlign w:val="center"/>
          </w:tcPr>
          <w:p w14:paraId="28D5CCE1" w14:textId="77777777" w:rsidR="00CA639D" w:rsidRPr="0082476E" w:rsidRDefault="00CA639D" w:rsidP="00942E95">
            <w:pPr>
              <w:spacing w:after="200"/>
              <w:rPr>
                <w:sz w:val="18"/>
                <w:szCs w:val="18"/>
              </w:rPr>
            </w:pPr>
            <w:r w:rsidRPr="0082476E">
              <w:rPr>
                <w:b/>
                <w:sz w:val="18"/>
                <w:szCs w:val="18"/>
                <w:u w:val="single"/>
              </w:rPr>
              <w:br w:type="page"/>
            </w:r>
            <w:r w:rsidRPr="0082476E">
              <w:rPr>
                <w:b/>
              </w:rPr>
              <w:t>I. DONNÉES PERSONNELLES</w:t>
            </w:r>
          </w:p>
          <w:p w14:paraId="2D219A8C" w14:textId="77777777" w:rsidR="00CA639D" w:rsidRPr="0082476E" w:rsidRDefault="00CA639D" w:rsidP="00942E95">
            <w:pPr>
              <w:spacing w:after="200"/>
              <w:rPr>
                <w:sz w:val="16"/>
                <w:szCs w:val="16"/>
              </w:rPr>
            </w:pPr>
            <w:r w:rsidRPr="0082476E">
              <w:rPr>
                <w:b/>
                <w:sz w:val="16"/>
                <w:szCs w:val="16"/>
              </w:rPr>
              <w:t xml:space="preserve">NOM(S) DE FAMILLE </w:t>
            </w:r>
            <w:r w:rsidRPr="0082476E">
              <w:rPr>
                <w:rStyle w:val="Appelnotedebasdep"/>
                <w:b/>
                <w:sz w:val="16"/>
                <w:szCs w:val="16"/>
              </w:rPr>
              <w:footnoteReference w:id="9"/>
            </w:r>
            <w:r w:rsidRPr="0082476E">
              <w:rPr>
                <w:b/>
                <w:sz w:val="16"/>
                <w:szCs w:val="16"/>
              </w:rPr>
              <w:fldChar w:fldCharType="begin"/>
            </w:r>
            <w:r w:rsidRPr="0082476E">
              <w:rPr>
                <w:b/>
                <w:sz w:val="16"/>
                <w:szCs w:val="16"/>
              </w:rPr>
              <w:instrText xml:space="preserve"> AUTOTEXT  " Zone de texte simple"  \* MERGEFORMAT </w:instrText>
            </w:r>
            <w:r w:rsidRPr="0082476E">
              <w:rPr>
                <w:sz w:val="16"/>
                <w:szCs w:val="16"/>
              </w:rPr>
              <w:fldChar w:fldCharType="end"/>
            </w:r>
          </w:p>
          <w:p w14:paraId="7D32B948" w14:textId="77777777" w:rsidR="00CA639D" w:rsidRPr="0082476E" w:rsidRDefault="00CA639D" w:rsidP="00942E95">
            <w:pPr>
              <w:spacing w:after="200"/>
              <w:rPr>
                <w:sz w:val="16"/>
                <w:szCs w:val="16"/>
              </w:rPr>
            </w:pPr>
            <w:r w:rsidRPr="0082476E">
              <w:rPr>
                <w:b/>
                <w:sz w:val="16"/>
                <w:szCs w:val="16"/>
              </w:rPr>
              <w:t xml:space="preserve">PRÉNOM(S) </w:t>
            </w:r>
          </w:p>
          <w:p w14:paraId="1DFB09DA" w14:textId="77777777" w:rsidR="00CA639D" w:rsidRPr="0082476E" w:rsidRDefault="00CA639D" w:rsidP="00942E95">
            <w:pPr>
              <w:spacing w:after="200"/>
              <w:rPr>
                <w:b/>
                <w:sz w:val="16"/>
                <w:szCs w:val="16"/>
              </w:rPr>
            </w:pPr>
            <w:r w:rsidRPr="0082476E">
              <w:rPr>
                <w:b/>
                <w:sz w:val="16"/>
                <w:szCs w:val="16"/>
              </w:rPr>
              <w:t>DATE DE NAISSANCE</w:t>
            </w:r>
          </w:p>
          <w:p w14:paraId="42B5AC10" w14:textId="77777777" w:rsidR="00CA639D" w:rsidRPr="0082476E" w:rsidRDefault="00CA639D" w:rsidP="00942E95">
            <w:pPr>
              <w:spacing w:after="200"/>
              <w:rPr>
                <w:sz w:val="16"/>
                <w:szCs w:val="16"/>
              </w:rPr>
            </w:pPr>
            <w:r w:rsidRPr="0082476E">
              <w:rPr>
                <w:sz w:val="16"/>
                <w:szCs w:val="16"/>
              </w:rPr>
              <w:tab/>
            </w:r>
            <w:r w:rsidRPr="0082476E">
              <w:rPr>
                <w:b/>
                <w:sz w:val="16"/>
                <w:szCs w:val="16"/>
              </w:rPr>
              <w:t>JJ</w:t>
            </w:r>
            <w:r w:rsidRPr="0082476E">
              <w:rPr>
                <w:b/>
                <w:sz w:val="16"/>
                <w:szCs w:val="16"/>
              </w:rPr>
              <w:tab/>
              <w:t xml:space="preserve">    MM   AAAA</w:t>
            </w:r>
          </w:p>
          <w:p w14:paraId="4E96C0AC" w14:textId="77777777" w:rsidR="00CA639D" w:rsidRPr="0082476E" w:rsidRDefault="00CA639D" w:rsidP="00942E95">
            <w:pPr>
              <w:spacing w:after="200"/>
              <w:rPr>
                <w:sz w:val="16"/>
                <w:szCs w:val="16"/>
              </w:rPr>
            </w:pPr>
            <w:r w:rsidRPr="0082476E">
              <w:rPr>
                <w:b/>
                <w:sz w:val="16"/>
                <w:szCs w:val="16"/>
              </w:rPr>
              <w:t>LIEU DE NAISSANCE</w:t>
            </w:r>
            <w:r w:rsidRPr="0082476E">
              <w:rPr>
                <w:b/>
                <w:sz w:val="16"/>
                <w:szCs w:val="16"/>
              </w:rPr>
              <w:tab/>
            </w:r>
            <w:r w:rsidRPr="0082476E">
              <w:rPr>
                <w:b/>
                <w:sz w:val="16"/>
                <w:szCs w:val="16"/>
              </w:rPr>
              <w:tab/>
              <w:t>PAYS DE NAISSANCE</w:t>
            </w:r>
            <w:r w:rsidRPr="0082476E">
              <w:rPr>
                <w:b/>
                <w:sz w:val="16"/>
                <w:szCs w:val="16"/>
              </w:rPr>
              <w:br/>
              <w:t>(VILLE, VILLAGE)</w:t>
            </w:r>
          </w:p>
          <w:p w14:paraId="086A5EAE" w14:textId="77777777" w:rsidR="00CA639D" w:rsidRPr="0082476E" w:rsidRDefault="00CA639D" w:rsidP="00942E95">
            <w:pPr>
              <w:spacing w:after="200"/>
              <w:rPr>
                <w:b/>
                <w:sz w:val="16"/>
                <w:szCs w:val="16"/>
              </w:rPr>
            </w:pPr>
            <w:r w:rsidRPr="0082476E">
              <w:rPr>
                <w:b/>
                <w:sz w:val="16"/>
                <w:szCs w:val="16"/>
              </w:rPr>
              <w:t>TYPE DE DOCUMENT D'IDENTITÉ</w:t>
            </w:r>
            <w:r w:rsidRPr="0082476E">
              <w:rPr>
                <w:b/>
                <w:sz w:val="16"/>
                <w:szCs w:val="16"/>
              </w:rPr>
              <w:br/>
            </w:r>
            <w:r w:rsidRPr="0082476E">
              <w:rPr>
                <w:b/>
                <w:sz w:val="16"/>
                <w:szCs w:val="16"/>
              </w:rPr>
              <w:tab/>
              <w:t>CARTE D'IDENTITÉ</w:t>
            </w:r>
            <w:r w:rsidRPr="0082476E">
              <w:rPr>
                <w:b/>
                <w:sz w:val="16"/>
                <w:szCs w:val="16"/>
              </w:rPr>
              <w:tab/>
              <w:t>PASSEPORT</w:t>
            </w:r>
            <w:r w:rsidRPr="0082476E">
              <w:rPr>
                <w:b/>
                <w:sz w:val="16"/>
                <w:szCs w:val="16"/>
              </w:rPr>
              <w:tab/>
              <w:t>PERMIS DE CONDUIRE</w:t>
            </w:r>
            <w:r w:rsidRPr="0082476E">
              <w:rPr>
                <w:rStyle w:val="Appelnotedebasdep"/>
                <w:b/>
                <w:sz w:val="16"/>
                <w:szCs w:val="16"/>
              </w:rPr>
              <w:footnoteReference w:id="10"/>
            </w:r>
            <w:r w:rsidRPr="0082476E">
              <w:rPr>
                <w:b/>
                <w:sz w:val="16"/>
                <w:szCs w:val="16"/>
              </w:rPr>
              <w:tab/>
            </w:r>
            <w:r w:rsidRPr="0082476E">
              <w:rPr>
                <w:b/>
                <w:sz w:val="16"/>
                <w:szCs w:val="16"/>
              </w:rPr>
              <w:tab/>
              <w:t>AUTRE</w:t>
            </w:r>
            <w:r w:rsidRPr="0082476E">
              <w:rPr>
                <w:rStyle w:val="Appelnotedebasdep"/>
                <w:b/>
                <w:sz w:val="16"/>
                <w:szCs w:val="16"/>
              </w:rPr>
              <w:footnoteReference w:id="11"/>
            </w:r>
          </w:p>
          <w:p w14:paraId="73BEE4AB" w14:textId="77777777" w:rsidR="00CA639D" w:rsidRPr="0082476E" w:rsidRDefault="00CA639D" w:rsidP="00942E95">
            <w:pPr>
              <w:spacing w:after="200"/>
              <w:rPr>
                <w:sz w:val="16"/>
                <w:szCs w:val="16"/>
              </w:rPr>
            </w:pPr>
            <w:r w:rsidRPr="0082476E">
              <w:rPr>
                <w:b/>
                <w:sz w:val="16"/>
                <w:szCs w:val="16"/>
              </w:rPr>
              <w:t>PAYS ÉMETTEUR</w:t>
            </w:r>
          </w:p>
          <w:p w14:paraId="7D575B72" w14:textId="77777777" w:rsidR="00CA639D" w:rsidRPr="0082476E" w:rsidRDefault="00CA639D" w:rsidP="00942E95">
            <w:pPr>
              <w:spacing w:after="200"/>
              <w:rPr>
                <w:sz w:val="16"/>
                <w:szCs w:val="16"/>
              </w:rPr>
            </w:pPr>
            <w:r w:rsidRPr="0082476E">
              <w:rPr>
                <w:b/>
                <w:sz w:val="16"/>
                <w:szCs w:val="16"/>
              </w:rPr>
              <w:t>NUMÉRO DE DOCUMENT D'IDENTITÉ</w:t>
            </w:r>
          </w:p>
          <w:p w14:paraId="1B5C10D6" w14:textId="77777777" w:rsidR="00CA639D" w:rsidRPr="0082476E" w:rsidRDefault="00CA639D" w:rsidP="00942E95">
            <w:pPr>
              <w:spacing w:after="200"/>
              <w:rPr>
                <w:sz w:val="16"/>
                <w:szCs w:val="16"/>
              </w:rPr>
            </w:pPr>
            <w:r w:rsidRPr="0082476E">
              <w:rPr>
                <w:b/>
                <w:sz w:val="16"/>
                <w:szCs w:val="16"/>
              </w:rPr>
              <w:t>NUMÉRO D'IDENTIFICATION PERSONNEL</w:t>
            </w:r>
            <w:r w:rsidRPr="0082476E">
              <w:rPr>
                <w:rStyle w:val="Appelnotedebasdep"/>
                <w:b/>
                <w:sz w:val="16"/>
                <w:szCs w:val="16"/>
              </w:rPr>
              <w:footnoteReference w:id="12"/>
            </w:r>
          </w:p>
          <w:p w14:paraId="35FEB54A" w14:textId="77777777" w:rsidR="00CA639D" w:rsidRPr="0082476E" w:rsidRDefault="00CA639D" w:rsidP="00942E95">
            <w:pPr>
              <w:spacing w:after="200"/>
              <w:rPr>
                <w:b/>
                <w:sz w:val="16"/>
                <w:szCs w:val="16"/>
              </w:rPr>
            </w:pPr>
            <w:r w:rsidRPr="0082476E">
              <w:rPr>
                <w:b/>
                <w:sz w:val="16"/>
                <w:szCs w:val="16"/>
              </w:rPr>
              <w:t xml:space="preserve">ADRESSE PRIVÉE </w:t>
            </w:r>
            <w:r w:rsidRPr="0082476E">
              <w:rPr>
                <w:b/>
                <w:sz w:val="16"/>
                <w:szCs w:val="16"/>
              </w:rPr>
              <w:br/>
              <w:t>PERMANENTE</w:t>
            </w:r>
          </w:p>
          <w:p w14:paraId="077D9FAB" w14:textId="77777777" w:rsidR="00CA639D" w:rsidRPr="0082476E" w:rsidRDefault="00CA639D" w:rsidP="00942E95">
            <w:pPr>
              <w:spacing w:after="200"/>
              <w:rPr>
                <w:b/>
                <w:sz w:val="16"/>
                <w:szCs w:val="16"/>
              </w:rPr>
            </w:pPr>
            <w:r w:rsidRPr="0082476E">
              <w:rPr>
                <w:b/>
                <w:sz w:val="16"/>
                <w:szCs w:val="16"/>
              </w:rPr>
              <w:t>CODE POSTAL</w:t>
            </w:r>
            <w:r w:rsidRPr="0082476E">
              <w:rPr>
                <w:b/>
                <w:sz w:val="16"/>
                <w:szCs w:val="16"/>
              </w:rPr>
              <w:tab/>
            </w:r>
            <w:r w:rsidRPr="0082476E">
              <w:rPr>
                <w:b/>
                <w:sz w:val="16"/>
                <w:szCs w:val="16"/>
              </w:rPr>
              <w:tab/>
            </w:r>
            <w:r w:rsidRPr="0082476E">
              <w:rPr>
                <w:b/>
                <w:sz w:val="16"/>
                <w:szCs w:val="16"/>
              </w:rPr>
              <w:tab/>
              <w:t>BOITE POSTALE</w:t>
            </w:r>
            <w:r w:rsidRPr="0082476E">
              <w:rPr>
                <w:b/>
                <w:sz w:val="16"/>
                <w:szCs w:val="16"/>
              </w:rPr>
              <w:tab/>
            </w:r>
            <w:r w:rsidRPr="0082476E">
              <w:rPr>
                <w:b/>
                <w:sz w:val="16"/>
                <w:szCs w:val="16"/>
              </w:rPr>
              <w:tab/>
            </w:r>
            <w:r w:rsidRPr="0082476E">
              <w:rPr>
                <w:b/>
                <w:sz w:val="16"/>
                <w:szCs w:val="16"/>
              </w:rPr>
              <w:tab/>
            </w:r>
            <w:r w:rsidRPr="0082476E">
              <w:rPr>
                <w:b/>
                <w:sz w:val="16"/>
                <w:szCs w:val="16"/>
              </w:rPr>
              <w:tab/>
              <w:t>VILLE</w:t>
            </w:r>
          </w:p>
          <w:p w14:paraId="7963170B" w14:textId="77777777" w:rsidR="00CA639D" w:rsidRPr="0082476E" w:rsidRDefault="00CA639D" w:rsidP="00942E95">
            <w:pPr>
              <w:spacing w:after="200"/>
              <w:rPr>
                <w:b/>
                <w:sz w:val="16"/>
                <w:szCs w:val="16"/>
              </w:rPr>
            </w:pPr>
            <w:r w:rsidRPr="0082476E">
              <w:rPr>
                <w:b/>
                <w:sz w:val="16"/>
                <w:szCs w:val="16"/>
              </w:rPr>
              <w:t xml:space="preserve">RÉGION </w:t>
            </w:r>
            <w:r w:rsidRPr="0082476E">
              <w:rPr>
                <w:rStyle w:val="Appelnotedebasdep"/>
                <w:b/>
                <w:sz w:val="16"/>
                <w:szCs w:val="16"/>
              </w:rPr>
              <w:footnoteReference w:id="13"/>
            </w:r>
            <w:r w:rsidRPr="0082476E">
              <w:rPr>
                <w:b/>
                <w:sz w:val="16"/>
                <w:szCs w:val="16"/>
              </w:rPr>
              <w:tab/>
            </w:r>
            <w:r w:rsidRPr="0082476E">
              <w:rPr>
                <w:b/>
                <w:sz w:val="16"/>
                <w:szCs w:val="16"/>
              </w:rPr>
              <w:tab/>
            </w:r>
            <w:r w:rsidRPr="0082476E">
              <w:rPr>
                <w:b/>
                <w:sz w:val="16"/>
                <w:szCs w:val="16"/>
              </w:rPr>
              <w:tab/>
            </w:r>
            <w:r w:rsidRPr="0082476E">
              <w:rPr>
                <w:b/>
                <w:sz w:val="16"/>
                <w:szCs w:val="16"/>
              </w:rPr>
              <w:tab/>
            </w:r>
            <w:r w:rsidRPr="0082476E">
              <w:rPr>
                <w:b/>
                <w:sz w:val="16"/>
                <w:szCs w:val="16"/>
              </w:rPr>
              <w:tab/>
            </w:r>
            <w:r w:rsidRPr="0082476E">
              <w:rPr>
                <w:b/>
                <w:sz w:val="16"/>
                <w:szCs w:val="16"/>
              </w:rPr>
              <w:tab/>
              <w:t>PAYS</w:t>
            </w:r>
          </w:p>
          <w:p w14:paraId="6977FC7A" w14:textId="77777777" w:rsidR="00CA639D" w:rsidRPr="0082476E" w:rsidRDefault="00CA639D" w:rsidP="00942E95">
            <w:pPr>
              <w:spacing w:after="200"/>
              <w:rPr>
                <w:b/>
                <w:sz w:val="16"/>
                <w:szCs w:val="16"/>
              </w:rPr>
            </w:pPr>
            <w:r w:rsidRPr="0082476E">
              <w:rPr>
                <w:b/>
                <w:sz w:val="16"/>
                <w:szCs w:val="16"/>
              </w:rPr>
              <w:t>TÉLÉPHONE PRIVÉ</w:t>
            </w:r>
          </w:p>
          <w:p w14:paraId="3B1DBB59" w14:textId="77777777" w:rsidR="00CA639D" w:rsidRPr="0082476E" w:rsidRDefault="00CA639D" w:rsidP="00942E95">
            <w:pPr>
              <w:spacing w:after="200"/>
              <w:rPr>
                <w:b/>
                <w:sz w:val="18"/>
                <w:szCs w:val="18"/>
                <w:u w:val="single"/>
              </w:rPr>
            </w:pPr>
            <w:r w:rsidRPr="0082476E">
              <w:rPr>
                <w:b/>
                <w:sz w:val="16"/>
                <w:szCs w:val="16"/>
              </w:rPr>
              <w:t>COURRIEL PRIVÉ</w:t>
            </w:r>
          </w:p>
        </w:tc>
      </w:tr>
      <w:tr w:rsidR="00CA639D" w:rsidRPr="0082476E" w14:paraId="14D8EDFD" w14:textId="77777777" w:rsidTr="00942E95">
        <w:trPr>
          <w:trHeight w:val="493"/>
        </w:trPr>
        <w:tc>
          <w:tcPr>
            <w:tcW w:w="4378" w:type="dxa"/>
            <w:gridSpan w:val="2"/>
            <w:tcBorders>
              <w:top w:val="single" w:sz="4" w:space="0" w:color="auto"/>
            </w:tcBorders>
            <w:shd w:val="clear" w:color="auto" w:fill="auto"/>
            <w:vAlign w:val="center"/>
          </w:tcPr>
          <w:p w14:paraId="37B65CD3" w14:textId="77777777" w:rsidR="00CA639D" w:rsidRPr="0082476E" w:rsidRDefault="00CA639D" w:rsidP="00942E95">
            <w:pPr>
              <w:spacing w:after="200"/>
              <w:rPr>
                <w:b/>
                <w:bCs/>
                <w:sz w:val="18"/>
                <w:szCs w:val="18"/>
              </w:rPr>
            </w:pPr>
            <w:r w:rsidRPr="0082476E">
              <w:rPr>
                <w:b/>
              </w:rPr>
              <w:t>II. DONNÉES COMMERCIALES</w:t>
            </w:r>
            <w:r w:rsidRPr="0082476E">
              <w:rPr>
                <w:b/>
                <w:sz w:val="18"/>
                <w:szCs w:val="18"/>
              </w:rPr>
              <w:tab/>
            </w:r>
          </w:p>
        </w:tc>
        <w:tc>
          <w:tcPr>
            <w:tcW w:w="4116" w:type="dxa"/>
            <w:gridSpan w:val="2"/>
            <w:tcBorders>
              <w:top w:val="single" w:sz="4" w:space="0" w:color="auto"/>
            </w:tcBorders>
            <w:shd w:val="clear" w:color="auto" w:fill="auto"/>
          </w:tcPr>
          <w:p w14:paraId="6A13CE29" w14:textId="77777777" w:rsidR="00CA639D" w:rsidRPr="0082476E" w:rsidRDefault="00CA639D" w:rsidP="00942E95">
            <w:pPr>
              <w:rPr>
                <w:sz w:val="18"/>
                <w:szCs w:val="18"/>
                <w:u w:val="single"/>
              </w:rPr>
            </w:pPr>
            <w:r w:rsidRPr="0082476E">
              <w:rPr>
                <w:sz w:val="18"/>
                <w:szCs w:val="18"/>
              </w:rPr>
              <w:t>Si OUI, veuillez fournir vos données commerciales et joindre des copies des justificatifs officiels.</w:t>
            </w:r>
          </w:p>
        </w:tc>
      </w:tr>
      <w:tr w:rsidR="00CA639D" w:rsidRPr="0082476E" w14:paraId="498DB087" w14:textId="77777777" w:rsidTr="00942E95">
        <w:trPr>
          <w:trHeight w:val="2330"/>
        </w:trPr>
        <w:tc>
          <w:tcPr>
            <w:tcW w:w="2426" w:type="dxa"/>
            <w:tcBorders>
              <w:top w:val="single" w:sz="4" w:space="0" w:color="auto"/>
              <w:bottom w:val="single" w:sz="4" w:space="0" w:color="auto"/>
              <w:right w:val="single" w:sz="4" w:space="0" w:color="auto"/>
            </w:tcBorders>
            <w:shd w:val="clear" w:color="auto" w:fill="auto"/>
          </w:tcPr>
          <w:p w14:paraId="612EB662" w14:textId="77777777" w:rsidR="00CA639D" w:rsidRPr="0082476E" w:rsidRDefault="00CA639D" w:rsidP="00942E95">
            <w:pPr>
              <w:spacing w:after="200"/>
              <w:rPr>
                <w:bCs/>
                <w:sz w:val="16"/>
                <w:szCs w:val="16"/>
              </w:rPr>
            </w:pPr>
            <w:r w:rsidRPr="0082476E">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82476E">
              <w:rPr>
                <w:bCs/>
                <w:sz w:val="16"/>
                <w:szCs w:val="16"/>
              </w:rPr>
              <w:t>l'UE?</w:t>
            </w:r>
            <w:proofErr w:type="gramEnd"/>
          </w:p>
          <w:p w14:paraId="5817C5A3" w14:textId="77777777" w:rsidR="00CA639D" w:rsidRPr="0082476E" w:rsidRDefault="00CA639D" w:rsidP="00942E95">
            <w:pPr>
              <w:tabs>
                <w:tab w:val="left" w:pos="426"/>
                <w:tab w:val="left" w:pos="1276"/>
              </w:tabs>
              <w:spacing w:after="200"/>
              <w:rPr>
                <w:b/>
                <w:sz w:val="18"/>
                <w:szCs w:val="18"/>
              </w:rPr>
            </w:pPr>
            <w:r w:rsidRPr="0082476E">
              <w:rPr>
                <w:b/>
                <w:sz w:val="16"/>
                <w:szCs w:val="16"/>
              </w:rPr>
              <w:tab/>
              <w:t>OUI</w:t>
            </w:r>
            <w:r w:rsidRPr="0082476E">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305D79B" w14:textId="77777777" w:rsidR="00CA639D" w:rsidRPr="0082476E" w:rsidRDefault="00CA639D" w:rsidP="00942E95">
            <w:pPr>
              <w:spacing w:before="120" w:after="120"/>
              <w:rPr>
                <w:b/>
                <w:sz w:val="16"/>
                <w:szCs w:val="16"/>
              </w:rPr>
            </w:pPr>
            <w:r w:rsidRPr="0082476E">
              <w:rPr>
                <w:b/>
                <w:sz w:val="16"/>
                <w:szCs w:val="16"/>
              </w:rPr>
              <w:t xml:space="preserve">NOM DE </w:t>
            </w:r>
            <w:r w:rsidRPr="0082476E">
              <w:rPr>
                <w:b/>
                <w:sz w:val="16"/>
                <w:szCs w:val="16"/>
              </w:rPr>
              <w:br/>
              <w:t>L'ENTREPRISE</w:t>
            </w:r>
            <w:r w:rsidRPr="0082476E">
              <w:rPr>
                <w:b/>
                <w:sz w:val="16"/>
                <w:szCs w:val="16"/>
              </w:rPr>
              <w:br/>
              <w:t>(le cas échéant)</w:t>
            </w:r>
          </w:p>
          <w:p w14:paraId="322D2389" w14:textId="77777777" w:rsidR="00CA639D" w:rsidRPr="0082476E" w:rsidRDefault="00CA639D" w:rsidP="00942E95">
            <w:pPr>
              <w:spacing w:before="120" w:after="120"/>
              <w:rPr>
                <w:b/>
                <w:sz w:val="16"/>
                <w:szCs w:val="16"/>
              </w:rPr>
            </w:pPr>
            <w:r w:rsidRPr="0082476E">
              <w:rPr>
                <w:b/>
                <w:sz w:val="16"/>
                <w:szCs w:val="16"/>
              </w:rPr>
              <w:t>NUMÉRO DE TVA</w:t>
            </w:r>
          </w:p>
          <w:p w14:paraId="08B90A87" w14:textId="77777777" w:rsidR="00CA639D" w:rsidRPr="0082476E" w:rsidRDefault="00CA639D" w:rsidP="00942E95">
            <w:pPr>
              <w:spacing w:before="120" w:after="120"/>
              <w:rPr>
                <w:b/>
                <w:sz w:val="16"/>
                <w:szCs w:val="16"/>
              </w:rPr>
            </w:pPr>
            <w:r w:rsidRPr="0082476E">
              <w:rPr>
                <w:b/>
                <w:sz w:val="16"/>
                <w:szCs w:val="16"/>
              </w:rPr>
              <w:t>NUMÉRO D'ENREGISTREMENT</w:t>
            </w:r>
          </w:p>
          <w:p w14:paraId="3DD582A8" w14:textId="77777777" w:rsidR="00CA639D" w:rsidRPr="0082476E" w:rsidRDefault="00CA639D" w:rsidP="00942E95">
            <w:pPr>
              <w:spacing w:before="120" w:after="120"/>
              <w:rPr>
                <w:b/>
                <w:sz w:val="18"/>
                <w:szCs w:val="18"/>
              </w:rPr>
            </w:pPr>
            <w:r w:rsidRPr="0082476E">
              <w:rPr>
                <w:b/>
                <w:sz w:val="16"/>
                <w:szCs w:val="16"/>
              </w:rPr>
              <w:t>LIEU DE</w:t>
            </w:r>
            <w:r w:rsidRPr="0082476E">
              <w:rPr>
                <w:b/>
                <w:sz w:val="16"/>
                <w:szCs w:val="16"/>
              </w:rPr>
              <w:br/>
              <w:t>L'ENREGISTREMENT VILLE</w:t>
            </w:r>
            <w:r w:rsidRPr="0082476E">
              <w:rPr>
                <w:b/>
                <w:sz w:val="16"/>
                <w:szCs w:val="16"/>
              </w:rPr>
              <w:br/>
            </w:r>
            <w:r w:rsidRPr="0082476E">
              <w:rPr>
                <w:b/>
                <w:sz w:val="16"/>
                <w:szCs w:val="16"/>
              </w:rPr>
              <w:lastRenderedPageBreak/>
              <w:tab/>
            </w:r>
            <w:r w:rsidRPr="0082476E">
              <w:rPr>
                <w:b/>
                <w:sz w:val="16"/>
                <w:szCs w:val="16"/>
              </w:rPr>
              <w:tab/>
            </w:r>
            <w:r w:rsidRPr="0082476E">
              <w:rPr>
                <w:b/>
                <w:sz w:val="16"/>
                <w:szCs w:val="16"/>
              </w:rPr>
              <w:tab/>
              <w:t>PAYS</w:t>
            </w:r>
            <w:r w:rsidRPr="0082476E">
              <w:rPr>
                <w:b/>
                <w:sz w:val="16"/>
                <w:szCs w:val="16"/>
              </w:rPr>
              <w:tab/>
            </w:r>
          </w:p>
        </w:tc>
        <w:tc>
          <w:tcPr>
            <w:tcW w:w="3153" w:type="dxa"/>
            <w:tcBorders>
              <w:top w:val="single" w:sz="4" w:space="0" w:color="auto"/>
              <w:bottom w:val="single" w:sz="4" w:space="0" w:color="auto"/>
            </w:tcBorders>
            <w:shd w:val="clear" w:color="auto" w:fill="auto"/>
          </w:tcPr>
          <w:p w14:paraId="430247EA" w14:textId="77777777" w:rsidR="00CA639D" w:rsidRPr="0082476E" w:rsidRDefault="00CA639D" w:rsidP="00942E95">
            <w:pPr>
              <w:tabs>
                <w:tab w:val="left" w:pos="2983"/>
              </w:tabs>
              <w:spacing w:after="200"/>
              <w:rPr>
                <w:b/>
                <w:sz w:val="18"/>
                <w:szCs w:val="18"/>
              </w:rPr>
            </w:pPr>
          </w:p>
        </w:tc>
      </w:tr>
      <w:tr w:rsidR="00CA639D" w:rsidRPr="0082476E" w14:paraId="5A3458A8" w14:textId="77777777" w:rsidTr="00942E95">
        <w:trPr>
          <w:trHeight w:val="698"/>
        </w:trPr>
        <w:tc>
          <w:tcPr>
            <w:tcW w:w="2426" w:type="dxa"/>
            <w:tcBorders>
              <w:top w:val="single" w:sz="4" w:space="0" w:color="auto"/>
              <w:right w:val="single" w:sz="4" w:space="0" w:color="auto"/>
            </w:tcBorders>
            <w:shd w:val="clear" w:color="auto" w:fill="auto"/>
          </w:tcPr>
          <w:p w14:paraId="5BBA00AF" w14:textId="77777777" w:rsidR="00CA639D" w:rsidRPr="0082476E" w:rsidRDefault="00CA639D" w:rsidP="00942E95">
            <w:pPr>
              <w:spacing w:before="120" w:after="120"/>
              <w:rPr>
                <w:bCs/>
                <w:sz w:val="16"/>
                <w:szCs w:val="16"/>
              </w:rPr>
            </w:pPr>
            <w:r w:rsidRPr="0082476E">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9B92B05" w14:textId="77777777" w:rsidR="00CA639D" w:rsidRPr="0082476E" w:rsidRDefault="00CA639D" w:rsidP="00942E95">
            <w:pPr>
              <w:spacing w:before="120" w:after="120"/>
              <w:rPr>
                <w:b/>
                <w:sz w:val="16"/>
                <w:szCs w:val="16"/>
              </w:rPr>
            </w:pPr>
            <w:r w:rsidRPr="0082476E">
              <w:rPr>
                <w:b/>
                <w:sz w:val="16"/>
                <w:szCs w:val="16"/>
              </w:rPr>
              <w:t>SIGNATURE</w:t>
            </w:r>
          </w:p>
        </w:tc>
        <w:tc>
          <w:tcPr>
            <w:tcW w:w="3153" w:type="dxa"/>
            <w:tcBorders>
              <w:top w:val="single" w:sz="4" w:space="0" w:color="auto"/>
              <w:left w:val="nil"/>
              <w:bottom w:val="single" w:sz="4" w:space="0" w:color="auto"/>
            </w:tcBorders>
            <w:shd w:val="clear" w:color="auto" w:fill="auto"/>
          </w:tcPr>
          <w:p w14:paraId="1FB41272" w14:textId="77777777" w:rsidR="00CA639D" w:rsidRPr="0082476E" w:rsidRDefault="00CA639D" w:rsidP="00942E95">
            <w:pPr>
              <w:tabs>
                <w:tab w:val="left" w:pos="2983"/>
              </w:tabs>
              <w:rPr>
                <w:b/>
                <w:sz w:val="18"/>
                <w:szCs w:val="18"/>
              </w:rPr>
            </w:pPr>
          </w:p>
        </w:tc>
      </w:tr>
    </w:tbl>
    <w:p w14:paraId="253A1C8B" w14:textId="77777777" w:rsidR="00CA639D" w:rsidRPr="0082476E" w:rsidRDefault="00CA639D" w:rsidP="00CA639D">
      <w:pPr>
        <w:pStyle w:val="Titre3"/>
        <w:rPr>
          <w:rFonts w:ascii="Georgia" w:hAnsi="Georgia"/>
          <w:lang w:val="fr-BE"/>
        </w:rPr>
      </w:pPr>
      <w:bookmarkStart w:id="176" w:name="_Toc51592067"/>
      <w:bookmarkStart w:id="177" w:name="_Toc52268499"/>
      <w:bookmarkStart w:id="178" w:name="_Toc150807084"/>
      <w:bookmarkEnd w:id="175"/>
      <w:r w:rsidRPr="0082476E">
        <w:rPr>
          <w:rFonts w:ascii="Georgia" w:hAnsi="Georgia"/>
          <w:lang w:val="fr-BE"/>
        </w:rPr>
        <w:t>Entité de droit privé/public ayant une forme juridique</w:t>
      </w:r>
      <w:bookmarkEnd w:id="176"/>
      <w:bookmarkEnd w:id="177"/>
      <w:bookmarkEnd w:id="178"/>
    </w:p>
    <w:p w14:paraId="4165CF79" w14:textId="77777777" w:rsidR="00CA639D" w:rsidRPr="0082476E" w:rsidRDefault="00CA639D" w:rsidP="00CA639D">
      <w:bookmarkStart w:id="179" w:name="_Hlk52268009"/>
      <w:r w:rsidRPr="0082476E">
        <w:t xml:space="preserve">Pour remplir la fiche, veuillez cliquer ici : </w:t>
      </w:r>
      <w:hyperlink r:id="rId32">
        <w:r w:rsidRPr="0082476E">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CA639D" w:rsidRPr="0082476E" w14:paraId="458E6278" w14:textId="77777777" w:rsidTr="00942E95">
        <w:trPr>
          <w:trHeight w:val="5763"/>
        </w:trPr>
        <w:tc>
          <w:tcPr>
            <w:tcW w:w="8494" w:type="dxa"/>
            <w:gridSpan w:val="2"/>
            <w:tcBorders>
              <w:bottom w:val="single" w:sz="4" w:space="0" w:color="auto"/>
            </w:tcBorders>
            <w:shd w:val="clear" w:color="auto" w:fill="auto"/>
            <w:vAlign w:val="center"/>
          </w:tcPr>
          <w:p w14:paraId="79D519AA" w14:textId="77777777" w:rsidR="00CA639D" w:rsidRPr="0082476E" w:rsidRDefault="00CA639D" w:rsidP="00942E95">
            <w:pPr>
              <w:spacing w:after="200"/>
              <w:rPr>
                <w:sz w:val="16"/>
                <w:szCs w:val="16"/>
              </w:rPr>
            </w:pPr>
            <w:r w:rsidRPr="0082476E">
              <w:rPr>
                <w:b/>
                <w:sz w:val="18"/>
                <w:szCs w:val="18"/>
                <w:u w:val="single"/>
              </w:rPr>
              <w:br w:type="page"/>
            </w:r>
            <w:r w:rsidRPr="0082476E">
              <w:rPr>
                <w:b/>
                <w:sz w:val="16"/>
                <w:szCs w:val="16"/>
              </w:rPr>
              <w:t>NOM OFFICIEL</w:t>
            </w:r>
            <w:r w:rsidRPr="0082476E">
              <w:rPr>
                <w:rStyle w:val="Appelnotedebasdep"/>
                <w:b/>
                <w:sz w:val="16"/>
                <w:szCs w:val="16"/>
              </w:rPr>
              <w:footnoteReference w:id="14"/>
            </w:r>
            <w:r w:rsidRPr="0082476E">
              <w:rPr>
                <w:b/>
                <w:sz w:val="16"/>
                <w:szCs w:val="16"/>
              </w:rPr>
              <w:br/>
            </w:r>
            <w:r w:rsidRPr="0082476E">
              <w:rPr>
                <w:b/>
                <w:sz w:val="16"/>
                <w:szCs w:val="16"/>
              </w:rPr>
              <w:br/>
              <w:t>NOM COMMERCIAL</w:t>
            </w:r>
            <w:r w:rsidRPr="0082476E">
              <w:rPr>
                <w:b/>
                <w:sz w:val="16"/>
                <w:szCs w:val="16"/>
              </w:rPr>
              <w:br/>
              <w:t xml:space="preserve">(si différent) </w:t>
            </w:r>
            <w:r w:rsidRPr="0082476E">
              <w:rPr>
                <w:b/>
                <w:sz w:val="16"/>
                <w:szCs w:val="16"/>
              </w:rPr>
              <w:fldChar w:fldCharType="begin"/>
            </w:r>
            <w:r w:rsidRPr="0082476E">
              <w:rPr>
                <w:b/>
                <w:sz w:val="16"/>
                <w:szCs w:val="16"/>
              </w:rPr>
              <w:instrText xml:space="preserve"> AUTOTEXT  " Zone de texte simple"  \* MERGEFORMAT </w:instrText>
            </w:r>
            <w:r w:rsidRPr="0082476E">
              <w:rPr>
                <w:sz w:val="16"/>
                <w:szCs w:val="16"/>
              </w:rPr>
              <w:fldChar w:fldCharType="end"/>
            </w:r>
          </w:p>
          <w:p w14:paraId="7F467E3F" w14:textId="77777777" w:rsidR="00CA639D" w:rsidRPr="0082476E" w:rsidRDefault="00CA639D" w:rsidP="00942E95">
            <w:pPr>
              <w:spacing w:after="200"/>
              <w:rPr>
                <w:b/>
                <w:sz w:val="16"/>
                <w:szCs w:val="16"/>
              </w:rPr>
            </w:pPr>
            <w:r w:rsidRPr="0082476E">
              <w:rPr>
                <w:b/>
                <w:sz w:val="16"/>
                <w:szCs w:val="16"/>
              </w:rPr>
              <w:t>ABRÉVIATION</w:t>
            </w:r>
          </w:p>
          <w:p w14:paraId="4E6641E1" w14:textId="77777777" w:rsidR="00CA639D" w:rsidRPr="0082476E" w:rsidRDefault="00CA639D" w:rsidP="00942E95">
            <w:pPr>
              <w:spacing w:after="200"/>
              <w:rPr>
                <w:b/>
                <w:sz w:val="16"/>
                <w:szCs w:val="16"/>
              </w:rPr>
            </w:pPr>
            <w:r w:rsidRPr="0082476E">
              <w:rPr>
                <w:b/>
                <w:sz w:val="16"/>
                <w:szCs w:val="16"/>
              </w:rPr>
              <w:t>FORME JURIDIQUE</w:t>
            </w:r>
          </w:p>
          <w:p w14:paraId="43FA2C7B" w14:textId="77777777" w:rsidR="00CA639D" w:rsidRPr="0082476E" w:rsidRDefault="00CA639D" w:rsidP="00942E95">
            <w:pPr>
              <w:tabs>
                <w:tab w:val="left" w:pos="2268"/>
              </w:tabs>
              <w:rPr>
                <w:b/>
                <w:sz w:val="16"/>
                <w:szCs w:val="16"/>
              </w:rPr>
            </w:pPr>
            <w:r w:rsidRPr="0082476E">
              <w:rPr>
                <w:b/>
                <w:sz w:val="16"/>
                <w:szCs w:val="16"/>
              </w:rPr>
              <w:t>TYPE</w:t>
            </w:r>
            <w:r w:rsidRPr="0082476E">
              <w:rPr>
                <w:b/>
                <w:sz w:val="16"/>
                <w:szCs w:val="16"/>
              </w:rPr>
              <w:tab/>
              <w:t>A BUT LUCRATIF</w:t>
            </w:r>
          </w:p>
          <w:p w14:paraId="6F89390E" w14:textId="77777777" w:rsidR="00CA639D" w:rsidRPr="0082476E" w:rsidRDefault="00CA639D" w:rsidP="00942E95">
            <w:pPr>
              <w:tabs>
                <w:tab w:val="left" w:pos="2268"/>
                <w:tab w:val="left" w:pos="4536"/>
                <w:tab w:val="left" w:pos="5387"/>
                <w:tab w:val="left" w:pos="6096"/>
              </w:tabs>
              <w:spacing w:after="200"/>
              <w:rPr>
                <w:b/>
                <w:sz w:val="16"/>
                <w:szCs w:val="16"/>
              </w:rPr>
            </w:pPr>
            <w:r w:rsidRPr="0082476E">
              <w:rPr>
                <w:b/>
                <w:sz w:val="16"/>
                <w:szCs w:val="16"/>
              </w:rPr>
              <w:t>D'ORGANISATION</w:t>
            </w:r>
            <w:r w:rsidRPr="0082476E">
              <w:rPr>
                <w:b/>
                <w:sz w:val="16"/>
                <w:szCs w:val="16"/>
              </w:rPr>
              <w:tab/>
              <w:t>SANS BUT LUCRATIF</w:t>
            </w:r>
            <w:r w:rsidRPr="0082476E">
              <w:rPr>
                <w:b/>
                <w:sz w:val="16"/>
                <w:szCs w:val="16"/>
              </w:rPr>
              <w:tab/>
              <w:t>ONG</w:t>
            </w:r>
            <w:r w:rsidRPr="0082476E">
              <w:rPr>
                <w:rStyle w:val="Appelnotedebasdep"/>
                <w:b/>
                <w:sz w:val="16"/>
                <w:szCs w:val="16"/>
              </w:rPr>
              <w:footnoteReference w:id="15"/>
            </w:r>
            <w:r w:rsidRPr="0082476E">
              <w:rPr>
                <w:rFonts w:cs="Calibri,Bold"/>
                <w:b/>
                <w:bCs/>
                <w:sz w:val="15"/>
                <w:szCs w:val="15"/>
              </w:rPr>
              <w:tab/>
            </w:r>
            <w:r w:rsidRPr="0082476E">
              <w:rPr>
                <w:b/>
                <w:sz w:val="16"/>
                <w:szCs w:val="16"/>
              </w:rPr>
              <w:t>OUI</w:t>
            </w:r>
            <w:r w:rsidRPr="0082476E">
              <w:rPr>
                <w:b/>
                <w:sz w:val="16"/>
                <w:szCs w:val="16"/>
              </w:rPr>
              <w:tab/>
              <w:t>NON</w:t>
            </w:r>
            <w:r w:rsidRPr="0082476E">
              <w:rPr>
                <w:b/>
                <w:sz w:val="16"/>
                <w:szCs w:val="16"/>
              </w:rPr>
              <w:br/>
            </w:r>
            <w:r w:rsidRPr="0082476E">
              <w:rPr>
                <w:b/>
                <w:sz w:val="16"/>
                <w:szCs w:val="16"/>
              </w:rPr>
              <w:br/>
              <w:t>NUMÉRO DE REGISTRE PRINCIPAL</w:t>
            </w:r>
            <w:r w:rsidRPr="0082476E">
              <w:rPr>
                <w:rStyle w:val="Appelnotedebasdep"/>
                <w:b/>
                <w:sz w:val="16"/>
                <w:szCs w:val="16"/>
              </w:rPr>
              <w:footnoteReference w:id="16"/>
            </w:r>
          </w:p>
          <w:p w14:paraId="7E5ECE23" w14:textId="77777777" w:rsidR="00CA639D" w:rsidRPr="0082476E" w:rsidRDefault="00CA639D" w:rsidP="00942E95">
            <w:pPr>
              <w:rPr>
                <w:b/>
                <w:sz w:val="16"/>
                <w:szCs w:val="16"/>
              </w:rPr>
            </w:pPr>
            <w:r w:rsidRPr="0082476E">
              <w:rPr>
                <w:b/>
                <w:sz w:val="16"/>
                <w:szCs w:val="16"/>
              </w:rPr>
              <w:t>NUMÉRO DE REGISTRE SECONDAIRE</w:t>
            </w:r>
          </w:p>
          <w:p w14:paraId="1616FEE4" w14:textId="77777777" w:rsidR="00CA639D" w:rsidRPr="0082476E" w:rsidRDefault="00CA639D" w:rsidP="00942E95">
            <w:pPr>
              <w:tabs>
                <w:tab w:val="left" w:pos="3828"/>
                <w:tab w:val="left" w:pos="5670"/>
              </w:tabs>
              <w:spacing w:after="200"/>
              <w:rPr>
                <w:b/>
                <w:sz w:val="16"/>
                <w:szCs w:val="16"/>
              </w:rPr>
            </w:pPr>
            <w:r w:rsidRPr="0082476E">
              <w:rPr>
                <w:b/>
                <w:sz w:val="16"/>
                <w:szCs w:val="16"/>
              </w:rPr>
              <w:t>(</w:t>
            </w:r>
            <w:proofErr w:type="gramStart"/>
            <w:r w:rsidRPr="0082476E">
              <w:rPr>
                <w:b/>
                <w:sz w:val="16"/>
                <w:szCs w:val="16"/>
              </w:rPr>
              <w:t>le</w:t>
            </w:r>
            <w:proofErr w:type="gramEnd"/>
            <w:r w:rsidRPr="0082476E">
              <w:rPr>
                <w:b/>
                <w:sz w:val="16"/>
                <w:szCs w:val="16"/>
              </w:rPr>
              <w:t xml:space="preserve"> cas échéant)</w:t>
            </w:r>
          </w:p>
          <w:p w14:paraId="0B3D3325" w14:textId="77777777" w:rsidR="00CA639D" w:rsidRPr="0082476E" w:rsidRDefault="00CA639D" w:rsidP="00942E95">
            <w:pPr>
              <w:tabs>
                <w:tab w:val="left" w:pos="3828"/>
                <w:tab w:val="left" w:pos="5670"/>
              </w:tabs>
              <w:spacing w:after="200"/>
              <w:rPr>
                <w:b/>
                <w:sz w:val="16"/>
                <w:szCs w:val="16"/>
              </w:rPr>
            </w:pPr>
            <w:r w:rsidRPr="0082476E">
              <w:rPr>
                <w:b/>
                <w:sz w:val="16"/>
                <w:szCs w:val="16"/>
              </w:rPr>
              <w:t>LIEU DE L'ENREGISTREMENT PRINCIPAL</w:t>
            </w:r>
            <w:r w:rsidRPr="0082476E">
              <w:rPr>
                <w:b/>
                <w:sz w:val="16"/>
                <w:szCs w:val="16"/>
              </w:rPr>
              <w:tab/>
              <w:t>VILLE</w:t>
            </w:r>
            <w:r w:rsidRPr="0082476E">
              <w:rPr>
                <w:b/>
                <w:sz w:val="16"/>
                <w:szCs w:val="16"/>
              </w:rPr>
              <w:tab/>
              <w:t>PAYS</w:t>
            </w:r>
          </w:p>
          <w:p w14:paraId="45DFBC67" w14:textId="77777777" w:rsidR="00CA639D" w:rsidRPr="0082476E" w:rsidRDefault="00CA639D" w:rsidP="00942E95">
            <w:pPr>
              <w:tabs>
                <w:tab w:val="left" w:pos="3969"/>
                <w:tab w:val="left" w:pos="4536"/>
                <w:tab w:val="left" w:pos="5245"/>
              </w:tabs>
              <w:spacing w:after="200"/>
              <w:rPr>
                <w:b/>
                <w:sz w:val="16"/>
                <w:szCs w:val="16"/>
              </w:rPr>
            </w:pPr>
            <w:r w:rsidRPr="0082476E">
              <w:rPr>
                <w:b/>
                <w:sz w:val="16"/>
                <w:szCs w:val="16"/>
              </w:rPr>
              <w:t>DATE DE L'ENREGISTREMENT PRINCIPAL</w:t>
            </w:r>
            <w:r w:rsidRPr="0082476E">
              <w:rPr>
                <w:b/>
                <w:sz w:val="16"/>
                <w:szCs w:val="16"/>
              </w:rPr>
              <w:br/>
            </w:r>
            <w:r w:rsidRPr="0082476E">
              <w:rPr>
                <w:b/>
                <w:sz w:val="16"/>
                <w:szCs w:val="16"/>
              </w:rPr>
              <w:tab/>
              <w:t>JJ</w:t>
            </w:r>
            <w:r w:rsidRPr="0082476E">
              <w:rPr>
                <w:b/>
                <w:sz w:val="16"/>
                <w:szCs w:val="16"/>
              </w:rPr>
              <w:tab/>
              <w:t>MM</w:t>
            </w:r>
            <w:r w:rsidRPr="0082476E">
              <w:rPr>
                <w:b/>
                <w:sz w:val="16"/>
                <w:szCs w:val="16"/>
              </w:rPr>
              <w:tab/>
              <w:t>AAAA</w:t>
            </w:r>
          </w:p>
          <w:p w14:paraId="334B8A78" w14:textId="77777777" w:rsidR="00CA639D" w:rsidRPr="0082476E" w:rsidRDefault="00CA639D" w:rsidP="00942E95">
            <w:pPr>
              <w:spacing w:after="200"/>
              <w:rPr>
                <w:b/>
                <w:sz w:val="16"/>
                <w:szCs w:val="16"/>
              </w:rPr>
            </w:pPr>
            <w:r w:rsidRPr="0082476E">
              <w:rPr>
                <w:b/>
                <w:sz w:val="16"/>
                <w:szCs w:val="16"/>
              </w:rPr>
              <w:t>NUMÉRO DE TVA</w:t>
            </w:r>
          </w:p>
          <w:p w14:paraId="740BE945" w14:textId="77777777" w:rsidR="00CA639D" w:rsidRPr="0082476E" w:rsidRDefault="00CA639D" w:rsidP="00942E95">
            <w:pPr>
              <w:spacing w:after="200"/>
              <w:rPr>
                <w:b/>
                <w:sz w:val="16"/>
                <w:szCs w:val="16"/>
              </w:rPr>
            </w:pPr>
            <w:r w:rsidRPr="0082476E">
              <w:rPr>
                <w:b/>
                <w:sz w:val="16"/>
                <w:szCs w:val="16"/>
              </w:rPr>
              <w:t>ADRESSE DU SIEGE</w:t>
            </w:r>
            <w:r w:rsidRPr="0082476E">
              <w:rPr>
                <w:b/>
                <w:sz w:val="16"/>
                <w:szCs w:val="16"/>
              </w:rPr>
              <w:br/>
              <w:t>SOCIAL</w:t>
            </w:r>
          </w:p>
          <w:p w14:paraId="0800E771" w14:textId="77777777" w:rsidR="00CA639D" w:rsidRPr="0082476E" w:rsidRDefault="00CA639D" w:rsidP="00942E95">
            <w:pPr>
              <w:tabs>
                <w:tab w:val="left" w:pos="2127"/>
                <w:tab w:val="left" w:pos="5103"/>
              </w:tabs>
              <w:spacing w:after="200"/>
              <w:rPr>
                <w:b/>
                <w:sz w:val="16"/>
                <w:szCs w:val="16"/>
              </w:rPr>
            </w:pPr>
            <w:r w:rsidRPr="0082476E">
              <w:rPr>
                <w:b/>
                <w:sz w:val="16"/>
                <w:szCs w:val="16"/>
              </w:rPr>
              <w:t>CODE POSTAL</w:t>
            </w:r>
            <w:r w:rsidRPr="0082476E">
              <w:rPr>
                <w:b/>
                <w:sz w:val="16"/>
                <w:szCs w:val="16"/>
              </w:rPr>
              <w:tab/>
              <w:t>BOITE POSTALE</w:t>
            </w:r>
            <w:r w:rsidRPr="0082476E">
              <w:rPr>
                <w:b/>
                <w:sz w:val="16"/>
                <w:szCs w:val="16"/>
              </w:rPr>
              <w:tab/>
            </w:r>
            <w:r w:rsidRPr="0082476E">
              <w:rPr>
                <w:b/>
                <w:sz w:val="16"/>
                <w:szCs w:val="16"/>
              </w:rPr>
              <w:tab/>
              <w:t>VILLE</w:t>
            </w:r>
          </w:p>
          <w:p w14:paraId="25BB98C5" w14:textId="77777777" w:rsidR="00CA639D" w:rsidRPr="0082476E" w:rsidRDefault="00CA639D" w:rsidP="00942E95">
            <w:pPr>
              <w:tabs>
                <w:tab w:val="left" w:pos="5670"/>
              </w:tabs>
              <w:spacing w:after="200"/>
              <w:rPr>
                <w:b/>
                <w:sz w:val="16"/>
                <w:szCs w:val="16"/>
              </w:rPr>
            </w:pPr>
            <w:r w:rsidRPr="0082476E">
              <w:rPr>
                <w:b/>
                <w:sz w:val="16"/>
                <w:szCs w:val="16"/>
              </w:rPr>
              <w:t>PAYS</w:t>
            </w:r>
            <w:r w:rsidRPr="0082476E">
              <w:rPr>
                <w:b/>
                <w:sz w:val="16"/>
                <w:szCs w:val="16"/>
              </w:rPr>
              <w:tab/>
              <w:t xml:space="preserve">TÉLÉPHONE </w:t>
            </w:r>
          </w:p>
          <w:p w14:paraId="28E07251" w14:textId="77777777" w:rsidR="00CA639D" w:rsidRPr="0082476E" w:rsidRDefault="00CA639D" w:rsidP="00942E95">
            <w:pPr>
              <w:spacing w:after="200"/>
              <w:rPr>
                <w:b/>
                <w:sz w:val="18"/>
                <w:szCs w:val="18"/>
                <w:u w:val="single"/>
              </w:rPr>
            </w:pPr>
            <w:r w:rsidRPr="0082476E">
              <w:rPr>
                <w:b/>
                <w:sz w:val="16"/>
                <w:szCs w:val="16"/>
              </w:rPr>
              <w:t>COURRIEL</w:t>
            </w:r>
          </w:p>
        </w:tc>
      </w:tr>
      <w:tr w:rsidR="00CA639D" w:rsidRPr="0082476E" w14:paraId="6C9A52F3" w14:textId="77777777" w:rsidTr="00942E95">
        <w:trPr>
          <w:trHeight w:val="698"/>
        </w:trPr>
        <w:tc>
          <w:tcPr>
            <w:tcW w:w="3227" w:type="dxa"/>
            <w:tcBorders>
              <w:top w:val="single" w:sz="4" w:space="0" w:color="auto"/>
              <w:bottom w:val="single" w:sz="4" w:space="0" w:color="auto"/>
              <w:right w:val="single" w:sz="4" w:space="0" w:color="auto"/>
            </w:tcBorders>
            <w:shd w:val="clear" w:color="auto" w:fill="auto"/>
          </w:tcPr>
          <w:p w14:paraId="026475A8" w14:textId="77777777" w:rsidR="00CA639D" w:rsidRPr="0082476E" w:rsidRDefault="00CA639D" w:rsidP="00942E95">
            <w:pPr>
              <w:spacing w:before="120" w:after="120"/>
              <w:rPr>
                <w:bCs/>
                <w:sz w:val="16"/>
                <w:szCs w:val="16"/>
              </w:rPr>
            </w:pPr>
            <w:r w:rsidRPr="0082476E">
              <w:rPr>
                <w:b/>
                <w:sz w:val="16"/>
                <w:szCs w:val="16"/>
              </w:rPr>
              <w:t>DATE</w:t>
            </w:r>
          </w:p>
        </w:tc>
        <w:tc>
          <w:tcPr>
            <w:tcW w:w="5267" w:type="dxa"/>
            <w:vMerge w:val="restart"/>
            <w:tcBorders>
              <w:top w:val="single" w:sz="4" w:space="0" w:color="auto"/>
              <w:left w:val="single" w:sz="4" w:space="0" w:color="auto"/>
            </w:tcBorders>
            <w:shd w:val="clear" w:color="auto" w:fill="auto"/>
          </w:tcPr>
          <w:p w14:paraId="63025C43" w14:textId="77777777" w:rsidR="00CA639D" w:rsidRPr="0082476E" w:rsidRDefault="00CA639D" w:rsidP="00942E95">
            <w:pPr>
              <w:tabs>
                <w:tab w:val="left" w:pos="2983"/>
              </w:tabs>
              <w:rPr>
                <w:b/>
                <w:sz w:val="18"/>
                <w:szCs w:val="18"/>
              </w:rPr>
            </w:pPr>
            <w:r w:rsidRPr="0082476E">
              <w:rPr>
                <w:b/>
                <w:sz w:val="16"/>
                <w:szCs w:val="16"/>
              </w:rPr>
              <w:t>CACHET</w:t>
            </w:r>
          </w:p>
        </w:tc>
      </w:tr>
      <w:tr w:rsidR="00CA639D" w:rsidRPr="0082476E" w14:paraId="13A548CF" w14:textId="77777777" w:rsidTr="00942E95">
        <w:trPr>
          <w:trHeight w:val="1871"/>
        </w:trPr>
        <w:tc>
          <w:tcPr>
            <w:tcW w:w="3227" w:type="dxa"/>
            <w:tcBorders>
              <w:top w:val="single" w:sz="4" w:space="0" w:color="auto"/>
              <w:right w:val="single" w:sz="4" w:space="0" w:color="auto"/>
            </w:tcBorders>
            <w:shd w:val="clear" w:color="auto" w:fill="auto"/>
          </w:tcPr>
          <w:p w14:paraId="776D3899" w14:textId="77777777" w:rsidR="00CA639D" w:rsidRPr="0082476E" w:rsidRDefault="00CA639D" w:rsidP="00942E95">
            <w:pPr>
              <w:spacing w:before="120" w:after="120"/>
              <w:rPr>
                <w:b/>
                <w:sz w:val="16"/>
                <w:szCs w:val="16"/>
              </w:rPr>
            </w:pPr>
            <w:r w:rsidRPr="0082476E">
              <w:rPr>
                <w:b/>
                <w:sz w:val="16"/>
                <w:szCs w:val="16"/>
              </w:rPr>
              <w:lastRenderedPageBreak/>
              <w:t>SIGNATURE DU REPRÉSENTANT AUTORISÉ</w:t>
            </w:r>
          </w:p>
          <w:p w14:paraId="34213D65" w14:textId="77777777" w:rsidR="00CA639D" w:rsidRPr="0082476E" w:rsidRDefault="00CA639D" w:rsidP="00942E95">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7A3D103F" w14:textId="77777777" w:rsidR="00CA639D" w:rsidRPr="0082476E" w:rsidRDefault="00CA639D" w:rsidP="00942E95">
            <w:pPr>
              <w:tabs>
                <w:tab w:val="left" w:pos="2983"/>
              </w:tabs>
              <w:rPr>
                <w:b/>
                <w:sz w:val="18"/>
                <w:szCs w:val="18"/>
              </w:rPr>
            </w:pPr>
          </w:p>
        </w:tc>
      </w:tr>
    </w:tbl>
    <w:p w14:paraId="46E6F3DB" w14:textId="77777777" w:rsidR="00CA639D" w:rsidRPr="0082476E" w:rsidRDefault="00CA639D" w:rsidP="00CA639D">
      <w:bookmarkStart w:id="180" w:name="_Toc51592068"/>
    </w:p>
    <w:bookmarkEnd w:id="179"/>
    <w:p w14:paraId="2525FD6A" w14:textId="77777777" w:rsidR="00CA639D" w:rsidRPr="0082476E" w:rsidRDefault="00CA639D" w:rsidP="00CA639D">
      <w:pPr>
        <w:spacing w:after="0" w:line="240" w:lineRule="auto"/>
        <w:rPr>
          <w:rFonts w:cs="Calibri-Bold"/>
          <w:b/>
          <w:bCs/>
          <w:sz w:val="24"/>
          <w:szCs w:val="24"/>
          <w:lang w:val="en-US"/>
        </w:rPr>
      </w:pPr>
      <w:r w:rsidRPr="0082476E">
        <w:br w:type="page"/>
      </w:r>
    </w:p>
    <w:p w14:paraId="3D7791B7" w14:textId="77777777" w:rsidR="00CA639D" w:rsidRPr="0082476E" w:rsidRDefault="00CA639D" w:rsidP="00CA639D">
      <w:pPr>
        <w:pStyle w:val="Titre3"/>
        <w:rPr>
          <w:rFonts w:ascii="Georgia" w:hAnsi="Georgia"/>
        </w:rPr>
      </w:pPr>
      <w:bookmarkStart w:id="181" w:name="_Toc52268500"/>
      <w:bookmarkStart w:id="182" w:name="_Toc150807085"/>
      <w:proofErr w:type="spellStart"/>
      <w:r w:rsidRPr="0082476E">
        <w:rPr>
          <w:rFonts w:ascii="Georgia" w:hAnsi="Georgia"/>
        </w:rPr>
        <w:lastRenderedPageBreak/>
        <w:t>Entité</w:t>
      </w:r>
      <w:proofErr w:type="spellEnd"/>
      <w:r w:rsidRPr="0082476E">
        <w:rPr>
          <w:rFonts w:ascii="Georgia" w:hAnsi="Georgia"/>
        </w:rPr>
        <w:t xml:space="preserve"> de droit public</w:t>
      </w:r>
      <w:bookmarkEnd w:id="180"/>
      <w:r w:rsidRPr="0082476E">
        <w:rPr>
          <w:rStyle w:val="Appelnotedebasdep"/>
          <w:rFonts w:ascii="Georgia" w:hAnsi="Georgia"/>
        </w:rPr>
        <w:footnoteReference w:id="17"/>
      </w:r>
      <w:bookmarkEnd w:id="181"/>
      <w:bookmarkEnd w:id="182"/>
    </w:p>
    <w:p w14:paraId="2F1DFAE3" w14:textId="77777777" w:rsidR="00CA639D" w:rsidRPr="0082476E" w:rsidRDefault="00CA639D" w:rsidP="00CA639D">
      <w:bookmarkStart w:id="183" w:name="_Hlk52268028"/>
      <w:r w:rsidRPr="0082476E">
        <w:t xml:space="preserve">Pour remplir la fiche, veuillez cliquer ici : </w:t>
      </w:r>
      <w:hyperlink r:id="rId33">
        <w:r w:rsidRPr="0082476E">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CA639D" w:rsidRPr="0082476E" w14:paraId="4A02A991" w14:textId="77777777" w:rsidTr="00942E95">
        <w:trPr>
          <w:trHeight w:val="5763"/>
        </w:trPr>
        <w:tc>
          <w:tcPr>
            <w:tcW w:w="8494" w:type="dxa"/>
            <w:gridSpan w:val="2"/>
            <w:tcBorders>
              <w:bottom w:val="single" w:sz="4" w:space="0" w:color="auto"/>
            </w:tcBorders>
            <w:shd w:val="clear" w:color="auto" w:fill="auto"/>
            <w:vAlign w:val="center"/>
          </w:tcPr>
          <w:p w14:paraId="2C2EB567" w14:textId="77777777" w:rsidR="00CA639D" w:rsidRPr="0082476E" w:rsidRDefault="00CA639D" w:rsidP="00942E95">
            <w:pPr>
              <w:spacing w:after="200"/>
              <w:rPr>
                <w:sz w:val="16"/>
                <w:szCs w:val="16"/>
              </w:rPr>
            </w:pPr>
            <w:r w:rsidRPr="0082476E">
              <w:rPr>
                <w:b/>
                <w:sz w:val="18"/>
                <w:szCs w:val="18"/>
                <w:u w:val="single"/>
              </w:rPr>
              <w:br w:type="page"/>
            </w:r>
            <w:r w:rsidRPr="0082476E">
              <w:rPr>
                <w:b/>
                <w:sz w:val="16"/>
                <w:szCs w:val="16"/>
              </w:rPr>
              <w:t>NOM OFFICIEL</w:t>
            </w:r>
            <w:r w:rsidRPr="0082476E">
              <w:rPr>
                <w:rStyle w:val="Appelnotedebasdep"/>
                <w:b/>
                <w:sz w:val="16"/>
                <w:szCs w:val="16"/>
              </w:rPr>
              <w:footnoteReference w:id="18"/>
            </w:r>
            <w:r w:rsidRPr="0082476E">
              <w:rPr>
                <w:b/>
                <w:sz w:val="16"/>
                <w:szCs w:val="16"/>
              </w:rPr>
              <w:br/>
            </w:r>
            <w:r w:rsidRPr="0082476E">
              <w:rPr>
                <w:b/>
                <w:sz w:val="16"/>
                <w:szCs w:val="16"/>
              </w:rPr>
              <w:fldChar w:fldCharType="begin"/>
            </w:r>
            <w:r w:rsidRPr="0082476E">
              <w:rPr>
                <w:b/>
                <w:sz w:val="16"/>
                <w:szCs w:val="16"/>
              </w:rPr>
              <w:instrText xml:space="preserve"> AUTOTEXT  " Zone de texte simple"  \* MERGEFORMAT </w:instrText>
            </w:r>
            <w:r w:rsidRPr="0082476E">
              <w:rPr>
                <w:sz w:val="16"/>
                <w:szCs w:val="16"/>
              </w:rPr>
              <w:fldChar w:fldCharType="end"/>
            </w:r>
          </w:p>
          <w:p w14:paraId="16F1E937" w14:textId="77777777" w:rsidR="00CA639D" w:rsidRPr="0082476E" w:rsidRDefault="00CA639D" w:rsidP="00942E95">
            <w:pPr>
              <w:spacing w:after="200"/>
              <w:rPr>
                <w:b/>
                <w:sz w:val="16"/>
                <w:szCs w:val="16"/>
              </w:rPr>
            </w:pPr>
            <w:r w:rsidRPr="0082476E">
              <w:rPr>
                <w:b/>
                <w:sz w:val="16"/>
                <w:szCs w:val="16"/>
              </w:rPr>
              <w:t>ABRÉVIATION</w:t>
            </w:r>
            <w:r w:rsidRPr="0082476E">
              <w:rPr>
                <w:b/>
                <w:sz w:val="16"/>
                <w:szCs w:val="16"/>
              </w:rPr>
              <w:br/>
            </w:r>
            <w:r w:rsidRPr="0082476E">
              <w:rPr>
                <w:b/>
                <w:sz w:val="16"/>
                <w:szCs w:val="16"/>
              </w:rPr>
              <w:br/>
              <w:t>NUMÉRO DE REGISTRE PRINCIPAL</w:t>
            </w:r>
            <w:r w:rsidRPr="0082476E">
              <w:rPr>
                <w:rStyle w:val="Appelnotedebasdep"/>
                <w:b/>
                <w:sz w:val="16"/>
                <w:szCs w:val="16"/>
              </w:rPr>
              <w:footnoteReference w:id="19"/>
            </w:r>
          </w:p>
          <w:p w14:paraId="598CB0AE" w14:textId="77777777" w:rsidR="00CA639D" w:rsidRPr="0082476E" w:rsidRDefault="00CA639D" w:rsidP="00942E95">
            <w:pPr>
              <w:rPr>
                <w:b/>
                <w:sz w:val="16"/>
                <w:szCs w:val="16"/>
              </w:rPr>
            </w:pPr>
            <w:r w:rsidRPr="0082476E">
              <w:rPr>
                <w:b/>
                <w:sz w:val="16"/>
                <w:szCs w:val="16"/>
              </w:rPr>
              <w:t>NUMÉRO DE REGISTRE SECONDAIRE</w:t>
            </w:r>
          </w:p>
          <w:p w14:paraId="0562EAEA" w14:textId="77777777" w:rsidR="00CA639D" w:rsidRPr="0082476E" w:rsidRDefault="00CA639D" w:rsidP="00942E95">
            <w:pPr>
              <w:tabs>
                <w:tab w:val="left" w:pos="3828"/>
                <w:tab w:val="left" w:pos="5670"/>
              </w:tabs>
              <w:spacing w:after="200"/>
              <w:rPr>
                <w:b/>
                <w:sz w:val="16"/>
                <w:szCs w:val="16"/>
              </w:rPr>
            </w:pPr>
            <w:r w:rsidRPr="0082476E">
              <w:rPr>
                <w:b/>
                <w:sz w:val="16"/>
                <w:szCs w:val="16"/>
              </w:rPr>
              <w:t>(</w:t>
            </w:r>
            <w:proofErr w:type="gramStart"/>
            <w:r w:rsidRPr="0082476E">
              <w:rPr>
                <w:b/>
                <w:sz w:val="16"/>
                <w:szCs w:val="16"/>
              </w:rPr>
              <w:t>le</w:t>
            </w:r>
            <w:proofErr w:type="gramEnd"/>
            <w:r w:rsidRPr="0082476E">
              <w:rPr>
                <w:b/>
                <w:sz w:val="16"/>
                <w:szCs w:val="16"/>
              </w:rPr>
              <w:t xml:space="preserve"> cas échéant)</w:t>
            </w:r>
          </w:p>
          <w:p w14:paraId="3EDAD578" w14:textId="77777777" w:rsidR="00CA639D" w:rsidRPr="0082476E" w:rsidRDefault="00CA639D" w:rsidP="00942E95">
            <w:pPr>
              <w:tabs>
                <w:tab w:val="left" w:pos="3828"/>
                <w:tab w:val="left" w:pos="5670"/>
              </w:tabs>
              <w:spacing w:after="200"/>
              <w:rPr>
                <w:b/>
                <w:sz w:val="16"/>
                <w:szCs w:val="16"/>
              </w:rPr>
            </w:pPr>
            <w:r w:rsidRPr="0082476E">
              <w:rPr>
                <w:b/>
                <w:sz w:val="16"/>
                <w:szCs w:val="16"/>
              </w:rPr>
              <w:t>LIEU DE L'ENREGISTREMENT PRINCIPAL</w:t>
            </w:r>
            <w:r w:rsidRPr="0082476E">
              <w:rPr>
                <w:b/>
                <w:sz w:val="16"/>
                <w:szCs w:val="16"/>
              </w:rPr>
              <w:tab/>
              <w:t>VILLE</w:t>
            </w:r>
            <w:r w:rsidRPr="0082476E">
              <w:rPr>
                <w:b/>
                <w:sz w:val="16"/>
                <w:szCs w:val="16"/>
              </w:rPr>
              <w:tab/>
              <w:t>PAYS</w:t>
            </w:r>
          </w:p>
          <w:p w14:paraId="6C3C3ADA" w14:textId="77777777" w:rsidR="00CA639D" w:rsidRPr="0082476E" w:rsidRDefault="00CA639D" w:rsidP="00942E95">
            <w:pPr>
              <w:tabs>
                <w:tab w:val="left" w:pos="3969"/>
                <w:tab w:val="left" w:pos="4536"/>
                <w:tab w:val="left" w:pos="5245"/>
              </w:tabs>
              <w:spacing w:after="200"/>
              <w:rPr>
                <w:b/>
                <w:sz w:val="16"/>
                <w:szCs w:val="16"/>
              </w:rPr>
            </w:pPr>
            <w:r w:rsidRPr="0082476E">
              <w:rPr>
                <w:b/>
                <w:sz w:val="16"/>
                <w:szCs w:val="16"/>
              </w:rPr>
              <w:t>DATE DE L'ENREGISTREMENT PRINCIPAL</w:t>
            </w:r>
            <w:r w:rsidRPr="0082476E">
              <w:rPr>
                <w:b/>
                <w:sz w:val="16"/>
                <w:szCs w:val="16"/>
              </w:rPr>
              <w:br/>
            </w:r>
            <w:r w:rsidRPr="0082476E">
              <w:rPr>
                <w:b/>
                <w:sz w:val="16"/>
                <w:szCs w:val="16"/>
              </w:rPr>
              <w:tab/>
              <w:t>JJ</w:t>
            </w:r>
            <w:r w:rsidRPr="0082476E">
              <w:rPr>
                <w:b/>
                <w:sz w:val="16"/>
                <w:szCs w:val="16"/>
              </w:rPr>
              <w:tab/>
              <w:t>MM</w:t>
            </w:r>
            <w:r w:rsidRPr="0082476E">
              <w:rPr>
                <w:b/>
                <w:sz w:val="16"/>
                <w:szCs w:val="16"/>
              </w:rPr>
              <w:tab/>
              <w:t>AAAA</w:t>
            </w:r>
          </w:p>
          <w:p w14:paraId="5DAAAA5D" w14:textId="77777777" w:rsidR="00CA639D" w:rsidRPr="0082476E" w:rsidRDefault="00CA639D" w:rsidP="00942E95">
            <w:pPr>
              <w:spacing w:after="200"/>
              <w:rPr>
                <w:b/>
                <w:sz w:val="16"/>
                <w:szCs w:val="16"/>
              </w:rPr>
            </w:pPr>
            <w:r w:rsidRPr="0082476E">
              <w:rPr>
                <w:b/>
                <w:sz w:val="16"/>
                <w:szCs w:val="16"/>
              </w:rPr>
              <w:t>NUMÉRO DE TVA</w:t>
            </w:r>
          </w:p>
          <w:p w14:paraId="7756A4A6" w14:textId="77777777" w:rsidR="00CA639D" w:rsidRPr="0082476E" w:rsidRDefault="00CA639D" w:rsidP="00942E95">
            <w:pPr>
              <w:spacing w:after="200"/>
              <w:rPr>
                <w:b/>
                <w:sz w:val="16"/>
                <w:szCs w:val="16"/>
              </w:rPr>
            </w:pPr>
            <w:r w:rsidRPr="0082476E">
              <w:rPr>
                <w:b/>
                <w:sz w:val="16"/>
                <w:szCs w:val="16"/>
              </w:rPr>
              <w:t>ADRESSE OFFICIELLE</w:t>
            </w:r>
            <w:r w:rsidRPr="0082476E">
              <w:rPr>
                <w:b/>
                <w:sz w:val="16"/>
                <w:szCs w:val="16"/>
              </w:rPr>
              <w:br/>
            </w:r>
          </w:p>
          <w:p w14:paraId="51F75F9A" w14:textId="77777777" w:rsidR="00CA639D" w:rsidRPr="0082476E" w:rsidRDefault="00CA639D" w:rsidP="00942E95">
            <w:pPr>
              <w:tabs>
                <w:tab w:val="left" w:pos="2127"/>
                <w:tab w:val="left" w:pos="5103"/>
              </w:tabs>
              <w:spacing w:after="200"/>
              <w:rPr>
                <w:b/>
                <w:sz w:val="16"/>
                <w:szCs w:val="16"/>
              </w:rPr>
            </w:pPr>
            <w:r w:rsidRPr="0082476E">
              <w:rPr>
                <w:b/>
                <w:sz w:val="16"/>
                <w:szCs w:val="16"/>
              </w:rPr>
              <w:t>CODE POSTAL</w:t>
            </w:r>
            <w:r w:rsidRPr="0082476E">
              <w:rPr>
                <w:b/>
                <w:sz w:val="16"/>
                <w:szCs w:val="16"/>
              </w:rPr>
              <w:tab/>
              <w:t>BOITE POSTALE</w:t>
            </w:r>
            <w:r w:rsidRPr="0082476E">
              <w:rPr>
                <w:b/>
                <w:sz w:val="16"/>
                <w:szCs w:val="16"/>
              </w:rPr>
              <w:tab/>
            </w:r>
            <w:r w:rsidRPr="0082476E">
              <w:rPr>
                <w:b/>
                <w:sz w:val="16"/>
                <w:szCs w:val="16"/>
              </w:rPr>
              <w:tab/>
              <w:t>VILLE</w:t>
            </w:r>
          </w:p>
          <w:p w14:paraId="1A1B74FC" w14:textId="77777777" w:rsidR="00CA639D" w:rsidRPr="0082476E" w:rsidRDefault="00CA639D" w:rsidP="00942E95">
            <w:pPr>
              <w:tabs>
                <w:tab w:val="left" w:pos="5670"/>
              </w:tabs>
              <w:spacing w:after="200"/>
              <w:rPr>
                <w:b/>
                <w:sz w:val="16"/>
                <w:szCs w:val="16"/>
              </w:rPr>
            </w:pPr>
            <w:r w:rsidRPr="0082476E">
              <w:rPr>
                <w:b/>
                <w:sz w:val="16"/>
                <w:szCs w:val="16"/>
              </w:rPr>
              <w:t>PAYS</w:t>
            </w:r>
            <w:r w:rsidRPr="0082476E">
              <w:rPr>
                <w:b/>
                <w:sz w:val="16"/>
                <w:szCs w:val="16"/>
              </w:rPr>
              <w:tab/>
              <w:t xml:space="preserve">TÉLÉPHONE </w:t>
            </w:r>
          </w:p>
          <w:p w14:paraId="2A639973" w14:textId="77777777" w:rsidR="00CA639D" w:rsidRPr="0082476E" w:rsidRDefault="00CA639D" w:rsidP="00942E95">
            <w:pPr>
              <w:spacing w:after="200"/>
              <w:rPr>
                <w:b/>
                <w:sz w:val="18"/>
                <w:szCs w:val="18"/>
                <w:u w:val="single"/>
              </w:rPr>
            </w:pPr>
            <w:r w:rsidRPr="0082476E">
              <w:rPr>
                <w:b/>
                <w:sz w:val="16"/>
                <w:szCs w:val="16"/>
              </w:rPr>
              <w:t>COURRIEL</w:t>
            </w:r>
          </w:p>
        </w:tc>
      </w:tr>
      <w:tr w:rsidR="00CA639D" w:rsidRPr="0082476E" w14:paraId="37939DD9" w14:textId="77777777" w:rsidTr="00942E95">
        <w:trPr>
          <w:trHeight w:val="698"/>
        </w:trPr>
        <w:tc>
          <w:tcPr>
            <w:tcW w:w="3227" w:type="dxa"/>
            <w:tcBorders>
              <w:top w:val="single" w:sz="4" w:space="0" w:color="auto"/>
              <w:bottom w:val="single" w:sz="4" w:space="0" w:color="auto"/>
              <w:right w:val="single" w:sz="4" w:space="0" w:color="auto"/>
            </w:tcBorders>
            <w:shd w:val="clear" w:color="auto" w:fill="auto"/>
          </w:tcPr>
          <w:p w14:paraId="633002E1" w14:textId="77777777" w:rsidR="00CA639D" w:rsidRPr="0082476E" w:rsidRDefault="00CA639D" w:rsidP="00942E95">
            <w:pPr>
              <w:spacing w:before="120" w:after="120"/>
              <w:rPr>
                <w:bCs/>
                <w:sz w:val="16"/>
                <w:szCs w:val="16"/>
              </w:rPr>
            </w:pPr>
            <w:r w:rsidRPr="0082476E">
              <w:rPr>
                <w:b/>
                <w:sz w:val="16"/>
                <w:szCs w:val="16"/>
              </w:rPr>
              <w:t>DATE</w:t>
            </w:r>
          </w:p>
        </w:tc>
        <w:tc>
          <w:tcPr>
            <w:tcW w:w="5267" w:type="dxa"/>
            <w:vMerge w:val="restart"/>
            <w:tcBorders>
              <w:top w:val="single" w:sz="4" w:space="0" w:color="auto"/>
              <w:left w:val="single" w:sz="4" w:space="0" w:color="auto"/>
            </w:tcBorders>
            <w:shd w:val="clear" w:color="auto" w:fill="auto"/>
          </w:tcPr>
          <w:p w14:paraId="43EB5E76" w14:textId="77777777" w:rsidR="00CA639D" w:rsidRPr="0082476E" w:rsidRDefault="00CA639D" w:rsidP="00942E95">
            <w:pPr>
              <w:tabs>
                <w:tab w:val="left" w:pos="2983"/>
              </w:tabs>
              <w:rPr>
                <w:b/>
                <w:sz w:val="18"/>
                <w:szCs w:val="18"/>
              </w:rPr>
            </w:pPr>
            <w:r w:rsidRPr="0082476E">
              <w:rPr>
                <w:b/>
                <w:sz w:val="16"/>
                <w:szCs w:val="16"/>
              </w:rPr>
              <w:t>CACHET</w:t>
            </w:r>
          </w:p>
        </w:tc>
      </w:tr>
      <w:tr w:rsidR="00CA639D" w:rsidRPr="0082476E" w14:paraId="40F37985" w14:textId="77777777" w:rsidTr="00942E95">
        <w:trPr>
          <w:trHeight w:val="1871"/>
        </w:trPr>
        <w:tc>
          <w:tcPr>
            <w:tcW w:w="3227" w:type="dxa"/>
            <w:tcBorders>
              <w:top w:val="single" w:sz="4" w:space="0" w:color="auto"/>
              <w:right w:val="single" w:sz="4" w:space="0" w:color="auto"/>
            </w:tcBorders>
            <w:shd w:val="clear" w:color="auto" w:fill="auto"/>
          </w:tcPr>
          <w:p w14:paraId="351B6486" w14:textId="77777777" w:rsidR="00CA639D" w:rsidRPr="0082476E" w:rsidRDefault="00CA639D" w:rsidP="00942E95">
            <w:pPr>
              <w:spacing w:before="120" w:after="120"/>
              <w:rPr>
                <w:b/>
                <w:sz w:val="16"/>
                <w:szCs w:val="16"/>
              </w:rPr>
            </w:pPr>
            <w:r w:rsidRPr="0082476E">
              <w:rPr>
                <w:b/>
                <w:sz w:val="16"/>
                <w:szCs w:val="16"/>
              </w:rPr>
              <w:t>SIGNATURE DU REPRÉSENTANT AUTORISÉ</w:t>
            </w:r>
          </w:p>
          <w:p w14:paraId="76EC4896" w14:textId="77777777" w:rsidR="00CA639D" w:rsidRPr="0082476E" w:rsidRDefault="00CA639D" w:rsidP="00942E95">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1A98F83" w14:textId="77777777" w:rsidR="00CA639D" w:rsidRPr="0082476E" w:rsidRDefault="00CA639D" w:rsidP="00942E95">
            <w:pPr>
              <w:tabs>
                <w:tab w:val="left" w:pos="2983"/>
              </w:tabs>
              <w:rPr>
                <w:b/>
                <w:sz w:val="18"/>
                <w:szCs w:val="18"/>
              </w:rPr>
            </w:pPr>
          </w:p>
        </w:tc>
      </w:tr>
    </w:tbl>
    <w:p w14:paraId="5789B07E" w14:textId="77777777" w:rsidR="00CA639D" w:rsidRPr="0082476E" w:rsidRDefault="00CA639D" w:rsidP="00CA639D">
      <w:pPr>
        <w:rPr>
          <w:rFonts w:cs="Calibri-Bold"/>
          <w:sz w:val="24"/>
          <w:szCs w:val="24"/>
          <w:lang w:val="en-US"/>
        </w:rPr>
      </w:pPr>
      <w:bookmarkStart w:id="184" w:name="_Toc257039881"/>
      <w:bookmarkStart w:id="185" w:name="_Toc511056610"/>
      <w:bookmarkStart w:id="186" w:name="_Toc51592069"/>
      <w:bookmarkStart w:id="187" w:name="_Toc52268501"/>
      <w:bookmarkEnd w:id="183"/>
      <w:r w:rsidRPr="0082476E">
        <w:br w:type="page"/>
      </w:r>
    </w:p>
    <w:p w14:paraId="5844AF0F" w14:textId="77777777" w:rsidR="00CA639D" w:rsidRPr="0082476E" w:rsidRDefault="00CA639D" w:rsidP="00CA639D">
      <w:pPr>
        <w:pStyle w:val="Titre3"/>
        <w:rPr>
          <w:rFonts w:ascii="Georgia" w:hAnsi="Georgia"/>
        </w:rPr>
      </w:pPr>
      <w:bookmarkStart w:id="188" w:name="_Toc150807086"/>
      <w:r w:rsidRPr="0082476E">
        <w:rPr>
          <w:rFonts w:ascii="Georgia" w:hAnsi="Georgia"/>
        </w:rPr>
        <w:lastRenderedPageBreak/>
        <w:t>Sous-</w:t>
      </w:r>
      <w:proofErr w:type="spellStart"/>
      <w:r w:rsidRPr="0082476E">
        <w:rPr>
          <w:rFonts w:ascii="Georgia" w:hAnsi="Georgia"/>
        </w:rPr>
        <w:t>traitants</w:t>
      </w:r>
      <w:bookmarkEnd w:id="184"/>
      <w:bookmarkEnd w:id="185"/>
      <w:bookmarkEnd w:id="186"/>
      <w:bookmarkEnd w:id="187"/>
      <w:bookmarkEnd w:id="18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CA639D" w:rsidRPr="0082476E" w14:paraId="7C7747D8" w14:textId="77777777" w:rsidTr="00942E95">
        <w:trPr>
          <w:trHeight w:val="803"/>
        </w:trPr>
        <w:tc>
          <w:tcPr>
            <w:tcW w:w="2457" w:type="dxa"/>
            <w:vAlign w:val="center"/>
          </w:tcPr>
          <w:p w14:paraId="5DFCB1C2" w14:textId="77777777" w:rsidR="00CA639D" w:rsidRPr="0082476E" w:rsidRDefault="00CA639D" w:rsidP="00942E95">
            <w:pPr>
              <w:pStyle w:val="BTCtextCTB"/>
              <w:jc w:val="center"/>
              <w:rPr>
                <w:rFonts w:ascii="Georgia" w:eastAsia="DejaVu Sans" w:hAnsi="Georgia" w:cs="Arial"/>
                <w:kern w:val="18"/>
                <w:sz w:val="21"/>
                <w:szCs w:val="21"/>
                <w:lang w:val="fr-FR"/>
              </w:rPr>
            </w:pPr>
            <w:r w:rsidRPr="0082476E">
              <w:rPr>
                <w:rFonts w:ascii="Georgia" w:eastAsia="DejaVu Sans" w:hAnsi="Georgia" w:cs="Arial"/>
                <w:kern w:val="18"/>
                <w:sz w:val="21"/>
                <w:szCs w:val="21"/>
                <w:lang w:val="fr-FR"/>
              </w:rPr>
              <w:t>Nom et forme juridique</w:t>
            </w:r>
          </w:p>
        </w:tc>
        <w:tc>
          <w:tcPr>
            <w:tcW w:w="2383" w:type="dxa"/>
            <w:vAlign w:val="center"/>
          </w:tcPr>
          <w:p w14:paraId="423C3B1D" w14:textId="77777777" w:rsidR="00CA639D" w:rsidRPr="0082476E" w:rsidRDefault="00CA639D" w:rsidP="00942E95">
            <w:pPr>
              <w:pStyle w:val="BTCtextCTB"/>
              <w:jc w:val="center"/>
              <w:rPr>
                <w:rFonts w:ascii="Georgia" w:eastAsia="DejaVu Sans" w:hAnsi="Georgia" w:cs="Arial"/>
                <w:kern w:val="18"/>
                <w:sz w:val="21"/>
                <w:szCs w:val="21"/>
                <w:lang w:val="fr-FR"/>
              </w:rPr>
            </w:pPr>
            <w:r w:rsidRPr="0082476E">
              <w:rPr>
                <w:rFonts w:ascii="Georgia" w:eastAsia="DejaVu Sans" w:hAnsi="Georgia" w:cs="Arial"/>
                <w:kern w:val="18"/>
                <w:sz w:val="21"/>
                <w:szCs w:val="21"/>
                <w:lang w:val="fr-FR"/>
              </w:rPr>
              <w:t>Adresse / siège social</w:t>
            </w:r>
          </w:p>
        </w:tc>
        <w:tc>
          <w:tcPr>
            <w:tcW w:w="3665" w:type="dxa"/>
            <w:vAlign w:val="center"/>
          </w:tcPr>
          <w:p w14:paraId="1BB4A6FF" w14:textId="77777777" w:rsidR="00CA639D" w:rsidRPr="0082476E" w:rsidRDefault="00CA639D" w:rsidP="00942E95">
            <w:pPr>
              <w:pStyle w:val="BTCtextCTB"/>
              <w:jc w:val="center"/>
              <w:rPr>
                <w:rFonts w:ascii="Georgia" w:eastAsia="DejaVu Sans" w:hAnsi="Georgia" w:cs="Arial"/>
                <w:kern w:val="18"/>
                <w:sz w:val="21"/>
                <w:szCs w:val="21"/>
                <w:lang w:val="fr-FR"/>
              </w:rPr>
            </w:pPr>
            <w:r w:rsidRPr="0082476E">
              <w:rPr>
                <w:rFonts w:ascii="Georgia" w:eastAsia="DejaVu Sans" w:hAnsi="Georgia" w:cs="Arial"/>
                <w:kern w:val="18"/>
                <w:sz w:val="21"/>
                <w:szCs w:val="21"/>
                <w:lang w:val="fr-FR"/>
              </w:rPr>
              <w:t>Objet</w:t>
            </w:r>
          </w:p>
        </w:tc>
      </w:tr>
      <w:tr w:rsidR="00CA639D" w:rsidRPr="0082476E" w14:paraId="6F4D7503" w14:textId="77777777" w:rsidTr="00942E95">
        <w:trPr>
          <w:trHeight w:val="804"/>
        </w:trPr>
        <w:tc>
          <w:tcPr>
            <w:tcW w:w="2457" w:type="dxa"/>
            <w:vAlign w:val="center"/>
          </w:tcPr>
          <w:p w14:paraId="070C270D" w14:textId="77777777" w:rsidR="00CA639D" w:rsidRPr="0082476E" w:rsidRDefault="00CA639D" w:rsidP="00942E95">
            <w:pPr>
              <w:pStyle w:val="BTCtextCTB"/>
              <w:jc w:val="right"/>
              <w:rPr>
                <w:rFonts w:ascii="Georgia" w:eastAsia="DejaVu Sans" w:hAnsi="Georgia" w:cs="Arial"/>
                <w:kern w:val="18"/>
                <w:sz w:val="21"/>
                <w:szCs w:val="21"/>
                <w:lang w:val="fr-FR"/>
              </w:rPr>
            </w:pPr>
          </w:p>
        </w:tc>
        <w:tc>
          <w:tcPr>
            <w:tcW w:w="2383" w:type="dxa"/>
            <w:vAlign w:val="center"/>
          </w:tcPr>
          <w:p w14:paraId="7842E1AE" w14:textId="77777777" w:rsidR="00CA639D" w:rsidRPr="0082476E" w:rsidRDefault="00CA639D" w:rsidP="00942E95">
            <w:pPr>
              <w:pStyle w:val="BTCtextCTB"/>
              <w:jc w:val="right"/>
              <w:rPr>
                <w:rFonts w:ascii="Georgia" w:eastAsia="DejaVu Sans" w:hAnsi="Georgia" w:cs="Arial"/>
                <w:kern w:val="18"/>
                <w:sz w:val="21"/>
                <w:szCs w:val="21"/>
                <w:lang w:val="fr-FR"/>
              </w:rPr>
            </w:pPr>
          </w:p>
        </w:tc>
        <w:tc>
          <w:tcPr>
            <w:tcW w:w="3665" w:type="dxa"/>
            <w:vAlign w:val="center"/>
          </w:tcPr>
          <w:p w14:paraId="38D8C6C0" w14:textId="77777777" w:rsidR="00CA639D" w:rsidRPr="0082476E" w:rsidRDefault="00CA639D" w:rsidP="00942E95">
            <w:pPr>
              <w:pStyle w:val="BTCtextCTB"/>
              <w:jc w:val="right"/>
              <w:rPr>
                <w:rFonts w:ascii="Georgia" w:eastAsia="DejaVu Sans" w:hAnsi="Georgia" w:cs="Arial"/>
                <w:kern w:val="18"/>
                <w:sz w:val="21"/>
                <w:szCs w:val="21"/>
                <w:lang w:val="fr-FR"/>
              </w:rPr>
            </w:pPr>
          </w:p>
        </w:tc>
      </w:tr>
      <w:tr w:rsidR="00CA639D" w:rsidRPr="0082476E" w14:paraId="37758ABA" w14:textId="77777777" w:rsidTr="00942E95">
        <w:trPr>
          <w:trHeight w:val="804"/>
        </w:trPr>
        <w:tc>
          <w:tcPr>
            <w:tcW w:w="2457" w:type="dxa"/>
            <w:vAlign w:val="center"/>
          </w:tcPr>
          <w:p w14:paraId="098ED5F3" w14:textId="77777777" w:rsidR="00CA639D" w:rsidRPr="0082476E" w:rsidRDefault="00CA639D" w:rsidP="00942E95">
            <w:pPr>
              <w:pStyle w:val="BTCtextCTB"/>
              <w:jc w:val="right"/>
              <w:rPr>
                <w:rFonts w:ascii="Georgia" w:eastAsia="DejaVu Sans" w:hAnsi="Georgia" w:cs="Arial"/>
                <w:kern w:val="18"/>
                <w:sz w:val="21"/>
                <w:szCs w:val="21"/>
                <w:lang w:val="fr-FR"/>
              </w:rPr>
            </w:pPr>
          </w:p>
        </w:tc>
        <w:tc>
          <w:tcPr>
            <w:tcW w:w="2383" w:type="dxa"/>
            <w:vAlign w:val="center"/>
          </w:tcPr>
          <w:p w14:paraId="47B28772" w14:textId="77777777" w:rsidR="00CA639D" w:rsidRPr="0082476E" w:rsidRDefault="00CA639D" w:rsidP="00942E95">
            <w:pPr>
              <w:pStyle w:val="BTCtextCTB"/>
              <w:jc w:val="right"/>
              <w:rPr>
                <w:rFonts w:ascii="Georgia" w:eastAsia="DejaVu Sans" w:hAnsi="Georgia" w:cs="Arial"/>
                <w:kern w:val="18"/>
                <w:sz w:val="21"/>
                <w:szCs w:val="21"/>
                <w:lang w:val="fr-FR"/>
              </w:rPr>
            </w:pPr>
          </w:p>
        </w:tc>
        <w:tc>
          <w:tcPr>
            <w:tcW w:w="3665" w:type="dxa"/>
            <w:vAlign w:val="center"/>
          </w:tcPr>
          <w:p w14:paraId="2702F4C9" w14:textId="77777777" w:rsidR="00CA639D" w:rsidRPr="0082476E" w:rsidRDefault="00CA639D" w:rsidP="00942E95">
            <w:pPr>
              <w:pStyle w:val="BTCtextCTB"/>
              <w:jc w:val="right"/>
              <w:rPr>
                <w:rFonts w:ascii="Georgia" w:eastAsia="DejaVu Sans" w:hAnsi="Georgia" w:cs="Arial"/>
                <w:kern w:val="18"/>
                <w:sz w:val="21"/>
                <w:szCs w:val="21"/>
                <w:lang w:val="fr-FR"/>
              </w:rPr>
            </w:pPr>
          </w:p>
        </w:tc>
      </w:tr>
      <w:tr w:rsidR="00CA639D" w:rsidRPr="0082476E" w14:paraId="1EEA4B03" w14:textId="77777777" w:rsidTr="00942E95">
        <w:trPr>
          <w:trHeight w:val="804"/>
        </w:trPr>
        <w:tc>
          <w:tcPr>
            <w:tcW w:w="2457" w:type="dxa"/>
            <w:vAlign w:val="center"/>
          </w:tcPr>
          <w:p w14:paraId="3357D4E4" w14:textId="77777777" w:rsidR="00CA639D" w:rsidRPr="0082476E" w:rsidRDefault="00CA639D" w:rsidP="00942E95">
            <w:pPr>
              <w:pStyle w:val="BTCtextCTB"/>
              <w:jc w:val="right"/>
              <w:rPr>
                <w:rFonts w:ascii="Georgia" w:eastAsia="DejaVu Sans" w:hAnsi="Georgia" w:cs="Arial"/>
                <w:kern w:val="18"/>
                <w:sz w:val="21"/>
                <w:szCs w:val="21"/>
                <w:lang w:val="fr-FR"/>
              </w:rPr>
            </w:pPr>
          </w:p>
        </w:tc>
        <w:tc>
          <w:tcPr>
            <w:tcW w:w="2383" w:type="dxa"/>
            <w:vAlign w:val="center"/>
          </w:tcPr>
          <w:p w14:paraId="4B8F0811" w14:textId="77777777" w:rsidR="00CA639D" w:rsidRPr="0082476E" w:rsidRDefault="00CA639D" w:rsidP="00942E95">
            <w:pPr>
              <w:pStyle w:val="BTCtextCTB"/>
              <w:jc w:val="right"/>
              <w:rPr>
                <w:rFonts w:ascii="Georgia" w:eastAsia="DejaVu Sans" w:hAnsi="Georgia" w:cs="Arial"/>
                <w:kern w:val="18"/>
                <w:sz w:val="21"/>
                <w:szCs w:val="21"/>
                <w:lang w:val="fr-FR"/>
              </w:rPr>
            </w:pPr>
          </w:p>
        </w:tc>
        <w:tc>
          <w:tcPr>
            <w:tcW w:w="3665" w:type="dxa"/>
            <w:vAlign w:val="center"/>
          </w:tcPr>
          <w:p w14:paraId="49355AD4" w14:textId="77777777" w:rsidR="00CA639D" w:rsidRPr="0082476E" w:rsidRDefault="00CA639D" w:rsidP="00942E95">
            <w:pPr>
              <w:pStyle w:val="BTCtextCTB"/>
              <w:jc w:val="right"/>
              <w:rPr>
                <w:rFonts w:ascii="Georgia" w:eastAsia="DejaVu Sans" w:hAnsi="Georgia" w:cs="Arial"/>
                <w:kern w:val="18"/>
                <w:sz w:val="21"/>
                <w:szCs w:val="21"/>
                <w:lang w:val="fr-FR"/>
              </w:rPr>
            </w:pPr>
          </w:p>
        </w:tc>
      </w:tr>
    </w:tbl>
    <w:p w14:paraId="1D4C7D52" w14:textId="77777777" w:rsidR="00CA639D" w:rsidRPr="0082476E" w:rsidRDefault="00CA639D" w:rsidP="00CA639D">
      <w:pPr>
        <w:rPr>
          <w:rStyle w:val="Textedelespacerserv"/>
          <w:szCs w:val="20"/>
        </w:rPr>
      </w:pPr>
    </w:p>
    <w:p w14:paraId="1A70745B" w14:textId="77777777" w:rsidR="00CA639D" w:rsidRDefault="00CA639D" w:rsidP="00CA639D">
      <w:pPr>
        <w:rPr>
          <w:rStyle w:val="Textedelespacerserv"/>
          <w:szCs w:val="20"/>
        </w:rPr>
      </w:pPr>
    </w:p>
    <w:p w14:paraId="672C780F" w14:textId="77777777" w:rsidR="00AC7C4E" w:rsidRDefault="00AC7C4E" w:rsidP="00CA639D">
      <w:pPr>
        <w:rPr>
          <w:rStyle w:val="Textedelespacerserv"/>
          <w:szCs w:val="20"/>
        </w:rPr>
      </w:pPr>
    </w:p>
    <w:p w14:paraId="3006CFB6" w14:textId="77777777" w:rsidR="00AC7C4E" w:rsidRDefault="00AC7C4E" w:rsidP="00CA639D">
      <w:pPr>
        <w:rPr>
          <w:rStyle w:val="Textedelespacerserv"/>
          <w:szCs w:val="20"/>
        </w:rPr>
      </w:pPr>
    </w:p>
    <w:p w14:paraId="105B410D" w14:textId="77777777" w:rsidR="00AC7C4E" w:rsidRDefault="00AC7C4E" w:rsidP="00CA639D">
      <w:pPr>
        <w:rPr>
          <w:rStyle w:val="Textedelespacerserv"/>
          <w:szCs w:val="20"/>
        </w:rPr>
      </w:pPr>
    </w:p>
    <w:p w14:paraId="17DB5196" w14:textId="77777777" w:rsidR="00AC7C4E" w:rsidRDefault="00AC7C4E" w:rsidP="00CA639D">
      <w:pPr>
        <w:rPr>
          <w:rStyle w:val="Textedelespacerserv"/>
          <w:szCs w:val="20"/>
        </w:rPr>
      </w:pPr>
    </w:p>
    <w:p w14:paraId="53D5B45E" w14:textId="77777777" w:rsidR="00AC7C4E" w:rsidRDefault="00AC7C4E" w:rsidP="00CA639D">
      <w:pPr>
        <w:rPr>
          <w:rStyle w:val="Textedelespacerserv"/>
          <w:szCs w:val="20"/>
        </w:rPr>
      </w:pPr>
    </w:p>
    <w:p w14:paraId="487561ED" w14:textId="77777777" w:rsidR="00AC7C4E" w:rsidRDefault="00AC7C4E" w:rsidP="00CA639D">
      <w:pPr>
        <w:rPr>
          <w:rStyle w:val="Textedelespacerserv"/>
          <w:szCs w:val="20"/>
        </w:rPr>
      </w:pPr>
    </w:p>
    <w:p w14:paraId="5A3A8A87" w14:textId="77777777" w:rsidR="00AC7C4E" w:rsidRDefault="00AC7C4E" w:rsidP="00CA639D">
      <w:pPr>
        <w:rPr>
          <w:rStyle w:val="Textedelespacerserv"/>
          <w:szCs w:val="20"/>
        </w:rPr>
      </w:pPr>
    </w:p>
    <w:p w14:paraId="12E1372F" w14:textId="77777777" w:rsidR="00AC7C4E" w:rsidRDefault="00AC7C4E" w:rsidP="00CA639D">
      <w:pPr>
        <w:rPr>
          <w:rStyle w:val="Textedelespacerserv"/>
          <w:szCs w:val="20"/>
        </w:rPr>
      </w:pPr>
    </w:p>
    <w:p w14:paraId="650ECD41" w14:textId="77777777" w:rsidR="00AC7C4E" w:rsidRDefault="00AC7C4E" w:rsidP="00CA639D">
      <w:pPr>
        <w:rPr>
          <w:rStyle w:val="Textedelespacerserv"/>
          <w:szCs w:val="20"/>
        </w:rPr>
      </w:pPr>
    </w:p>
    <w:p w14:paraId="03E525E3" w14:textId="77777777" w:rsidR="00AC7C4E" w:rsidRDefault="00AC7C4E" w:rsidP="00CA639D">
      <w:pPr>
        <w:rPr>
          <w:rStyle w:val="Textedelespacerserv"/>
          <w:szCs w:val="20"/>
        </w:rPr>
      </w:pPr>
    </w:p>
    <w:p w14:paraId="08EB1ED4" w14:textId="77777777" w:rsidR="00AC7C4E" w:rsidRDefault="00AC7C4E" w:rsidP="00CA639D">
      <w:pPr>
        <w:rPr>
          <w:rStyle w:val="Textedelespacerserv"/>
          <w:szCs w:val="20"/>
        </w:rPr>
      </w:pPr>
    </w:p>
    <w:p w14:paraId="3F0A68AF" w14:textId="77777777" w:rsidR="00AC7C4E" w:rsidRDefault="00AC7C4E" w:rsidP="00CA639D">
      <w:pPr>
        <w:rPr>
          <w:rStyle w:val="Textedelespacerserv"/>
          <w:szCs w:val="20"/>
        </w:rPr>
      </w:pPr>
    </w:p>
    <w:p w14:paraId="0D5EC7DC" w14:textId="77777777" w:rsidR="00AC7C4E" w:rsidRDefault="00AC7C4E" w:rsidP="00CA639D">
      <w:pPr>
        <w:rPr>
          <w:rStyle w:val="Textedelespacerserv"/>
          <w:szCs w:val="20"/>
        </w:rPr>
      </w:pPr>
    </w:p>
    <w:p w14:paraId="082604F0" w14:textId="77777777" w:rsidR="00AC7C4E" w:rsidRDefault="00AC7C4E" w:rsidP="00CA639D">
      <w:pPr>
        <w:rPr>
          <w:rStyle w:val="Textedelespacerserv"/>
          <w:szCs w:val="20"/>
        </w:rPr>
      </w:pPr>
    </w:p>
    <w:p w14:paraId="35981FA3" w14:textId="77777777" w:rsidR="00AC7C4E" w:rsidRDefault="00AC7C4E" w:rsidP="00CA639D">
      <w:pPr>
        <w:rPr>
          <w:rStyle w:val="Textedelespacerserv"/>
          <w:szCs w:val="20"/>
        </w:rPr>
      </w:pPr>
    </w:p>
    <w:p w14:paraId="28028FC0" w14:textId="77777777" w:rsidR="00AC7C4E" w:rsidRDefault="00AC7C4E" w:rsidP="00CA639D">
      <w:pPr>
        <w:rPr>
          <w:rStyle w:val="Textedelespacerserv"/>
          <w:szCs w:val="20"/>
        </w:rPr>
      </w:pPr>
    </w:p>
    <w:p w14:paraId="055182EF" w14:textId="77777777" w:rsidR="00AC7C4E" w:rsidRDefault="00AC7C4E" w:rsidP="00CA639D">
      <w:pPr>
        <w:rPr>
          <w:rStyle w:val="Textedelespacerserv"/>
          <w:szCs w:val="20"/>
        </w:rPr>
      </w:pPr>
    </w:p>
    <w:p w14:paraId="2318B78F" w14:textId="77777777" w:rsidR="00AC7C4E" w:rsidRDefault="00AC7C4E" w:rsidP="00CA639D">
      <w:pPr>
        <w:rPr>
          <w:rStyle w:val="Textedelespacerserv"/>
          <w:szCs w:val="20"/>
        </w:rPr>
      </w:pPr>
    </w:p>
    <w:p w14:paraId="0646AD4A" w14:textId="77777777" w:rsidR="00AC7C4E" w:rsidRDefault="00AC7C4E" w:rsidP="00CA639D">
      <w:pPr>
        <w:rPr>
          <w:rStyle w:val="Textedelespacerserv"/>
          <w:szCs w:val="20"/>
        </w:rPr>
      </w:pPr>
    </w:p>
    <w:p w14:paraId="6072962B" w14:textId="77777777" w:rsidR="00AC7C4E" w:rsidRDefault="00AC7C4E" w:rsidP="00CA639D">
      <w:pPr>
        <w:rPr>
          <w:rStyle w:val="Textedelespacerserv"/>
          <w:szCs w:val="20"/>
        </w:rPr>
      </w:pPr>
    </w:p>
    <w:p w14:paraId="26F7E8DB" w14:textId="77777777" w:rsidR="00AC7C4E" w:rsidRDefault="00AC7C4E" w:rsidP="00CA639D">
      <w:pPr>
        <w:rPr>
          <w:rStyle w:val="Textedelespacerserv"/>
          <w:szCs w:val="20"/>
        </w:rPr>
      </w:pPr>
    </w:p>
    <w:p w14:paraId="0FACEF5B" w14:textId="77777777" w:rsidR="00AC7C4E" w:rsidRPr="0082476E" w:rsidRDefault="00AC7C4E" w:rsidP="00CA639D">
      <w:pPr>
        <w:rPr>
          <w:rStyle w:val="Textedelespacerserv"/>
          <w:szCs w:val="20"/>
        </w:rPr>
      </w:pPr>
    </w:p>
    <w:p w14:paraId="786728B5" w14:textId="77777777" w:rsidR="00AC7C4E" w:rsidRDefault="00AC7C4E" w:rsidP="00AC7C4E">
      <w:pPr>
        <w:pStyle w:val="Titre3"/>
        <w:spacing w:after="0"/>
      </w:pPr>
      <w:bookmarkStart w:id="189" w:name="_Toc175072568"/>
      <w:bookmarkStart w:id="190" w:name="_Toc176246875"/>
      <w:r w:rsidRPr="00500A40">
        <w:lastRenderedPageBreak/>
        <w:t xml:space="preserve">Fiche </w:t>
      </w:r>
      <w:proofErr w:type="spellStart"/>
      <w:r w:rsidRPr="00500A40">
        <w:t>signalétique</w:t>
      </w:r>
      <w:proofErr w:type="spellEnd"/>
      <w:r w:rsidRPr="00500A40">
        <w:t xml:space="preserve"> financière</w:t>
      </w:r>
      <w:bookmarkEnd w:id="189"/>
      <w:bookmarkEnd w:id="190"/>
    </w:p>
    <w:p w14:paraId="28919FDE" w14:textId="77777777" w:rsidR="00AC7C4E" w:rsidRPr="000F1613" w:rsidRDefault="00AC7C4E" w:rsidP="00AC7C4E">
      <w:pPr>
        <w:spacing w:after="0" w:line="240" w:lineRule="auto"/>
      </w:pPr>
    </w:p>
    <w:p w14:paraId="75AEC1B7" w14:textId="77777777" w:rsidR="00AC7C4E" w:rsidRPr="00B15FC3" w:rsidRDefault="00AC7C4E" w:rsidP="00AC7C4E">
      <w:pPr>
        <w:pBdr>
          <w:top w:val="single" w:sz="4" w:space="1" w:color="auto"/>
          <w:left w:val="single" w:sz="4" w:space="19" w:color="auto"/>
          <w:bottom w:val="single" w:sz="4" w:space="1" w:color="auto"/>
          <w:right w:val="single" w:sz="4" w:space="4" w:color="auto"/>
        </w:pBdr>
        <w:shd w:val="clear" w:color="auto" w:fill="EDEDED"/>
        <w:spacing w:after="0" w:line="240" w:lineRule="auto"/>
        <w:jc w:val="center"/>
        <w:rPr>
          <w:rFonts w:cs="Tahoma"/>
          <w:b/>
          <w:bCs/>
          <w:color w:val="000000"/>
          <w:sz w:val="20"/>
          <w:szCs w:val="20"/>
          <w:lang w:val="fr-FR" w:eastAsia="en-GB"/>
        </w:rPr>
      </w:pPr>
      <w:r>
        <w:rPr>
          <w:rFonts w:cs="Tahoma"/>
          <w:b/>
          <w:bCs/>
          <w:color w:val="000000"/>
          <w:sz w:val="20"/>
          <w:szCs w:val="20"/>
          <w:lang w:val="fr-FR" w:eastAsia="en-GB"/>
        </w:rPr>
        <w:t xml:space="preserve">FICHE </w:t>
      </w:r>
      <w:r w:rsidRPr="00B15FC3">
        <w:rPr>
          <w:rFonts w:cs="Tahoma"/>
          <w:b/>
          <w:bCs/>
          <w:color w:val="000000"/>
          <w:sz w:val="20"/>
          <w:szCs w:val="20"/>
          <w:lang w:val="fr-FR" w:eastAsia="en-GB"/>
        </w:rPr>
        <w:t>SIGNALETIQUE FINANCIER</w:t>
      </w:r>
      <w:r>
        <w:rPr>
          <w:rFonts w:cs="Tahoma"/>
          <w:b/>
          <w:bCs/>
          <w:color w:val="000000"/>
          <w:sz w:val="20"/>
          <w:szCs w:val="20"/>
          <w:lang w:val="fr-FR" w:eastAsia="en-GB"/>
        </w:rPr>
        <w:t>E</w:t>
      </w:r>
      <w:r w:rsidRPr="00B15FC3">
        <w:rPr>
          <w:rFonts w:cs="Tahoma"/>
          <w:b/>
          <w:bCs/>
          <w:color w:val="000000"/>
          <w:sz w:val="20"/>
          <w:szCs w:val="20"/>
          <w:lang w:val="fr-FR" w:eastAsia="en-GB"/>
        </w:rPr>
        <w:t xml:space="preserve">    </w:t>
      </w:r>
    </w:p>
    <w:p w14:paraId="4C4A80EA" w14:textId="77777777" w:rsidR="00AC7C4E" w:rsidRPr="00B15FC3" w:rsidRDefault="00AC7C4E" w:rsidP="00AC7C4E">
      <w:pPr>
        <w:pBdr>
          <w:top w:val="single" w:sz="4" w:space="1" w:color="auto"/>
          <w:left w:val="single" w:sz="4" w:space="19" w:color="auto"/>
          <w:bottom w:val="single" w:sz="4" w:space="1" w:color="auto"/>
          <w:right w:val="single" w:sz="4" w:space="4" w:color="auto"/>
        </w:pBdr>
        <w:shd w:val="clear" w:color="auto" w:fill="EDEDED"/>
        <w:spacing w:line="240" w:lineRule="auto"/>
        <w:jc w:val="center"/>
        <w:rPr>
          <w:rFonts w:cs="Tahoma"/>
          <w:color w:val="000000"/>
          <w:sz w:val="20"/>
          <w:szCs w:val="20"/>
          <w:lang w:val="fr-FR" w:eastAsia="en-GB"/>
        </w:rPr>
      </w:pPr>
      <w:r w:rsidRPr="00B15FC3">
        <w:rPr>
          <w:rFonts w:cs="Tahoma"/>
          <w:color w:val="000000"/>
          <w:sz w:val="20"/>
          <w:szCs w:val="20"/>
          <w:lang w:val="fr-FR" w:eastAsia="en-GB"/>
        </w:rPr>
        <w:t>(</w:t>
      </w:r>
      <w:proofErr w:type="gramStart"/>
      <w:r w:rsidRPr="00B15FC3">
        <w:rPr>
          <w:rFonts w:cs="Tahoma"/>
          <w:color w:val="000000"/>
          <w:sz w:val="20"/>
          <w:szCs w:val="20"/>
          <w:lang w:val="fr-FR" w:eastAsia="en-GB"/>
        </w:rPr>
        <w:t>à</w:t>
      </w:r>
      <w:proofErr w:type="gramEnd"/>
      <w:r w:rsidRPr="00B15FC3">
        <w:rPr>
          <w:rFonts w:cs="Tahoma"/>
          <w:color w:val="000000"/>
          <w:sz w:val="20"/>
          <w:szCs w:val="20"/>
          <w:lang w:val="fr-FR" w:eastAsia="en-GB"/>
        </w:rPr>
        <w:t xml:space="preserve"> remplir exhaustivement)                                                           </w:t>
      </w:r>
    </w:p>
    <w:tbl>
      <w:tblPr>
        <w:tblW w:w="9215"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557"/>
      </w:tblGrid>
      <w:tr w:rsidR="00AC7C4E" w:rsidRPr="00B15FC3" w14:paraId="5B0A51CE" w14:textId="77777777" w:rsidTr="00942E95">
        <w:trPr>
          <w:trHeight w:val="300"/>
        </w:trPr>
        <w:tc>
          <w:tcPr>
            <w:tcW w:w="7174" w:type="dxa"/>
            <w:gridSpan w:val="8"/>
            <w:tcBorders>
              <w:top w:val="nil"/>
              <w:left w:val="nil"/>
              <w:bottom w:val="nil"/>
              <w:right w:val="nil"/>
            </w:tcBorders>
            <w:shd w:val="clear" w:color="auto" w:fill="auto"/>
            <w:noWrap/>
            <w:vAlign w:val="center"/>
            <w:hideMark/>
          </w:tcPr>
          <w:p w14:paraId="61407F86" w14:textId="77777777" w:rsidR="00AC7C4E" w:rsidRPr="00B15FC3" w:rsidRDefault="00AC7C4E" w:rsidP="00942E95">
            <w:pPr>
              <w:spacing w:line="240" w:lineRule="auto"/>
              <w:rPr>
                <w:sz w:val="20"/>
                <w:szCs w:val="20"/>
                <w:lang w:eastAsia="en-GB"/>
              </w:rPr>
            </w:pPr>
            <w:r w:rsidRPr="00B15FC3">
              <w:rPr>
                <w:b/>
                <w:bCs/>
                <w:color w:val="4472C4"/>
                <w:sz w:val="20"/>
                <w:szCs w:val="20"/>
                <w:lang w:eastAsia="en-GB"/>
              </w:rPr>
              <w:t>DONNEES DU TITULAIRE DU COMPTE</w:t>
            </w:r>
          </w:p>
        </w:tc>
        <w:tc>
          <w:tcPr>
            <w:tcW w:w="1484" w:type="dxa"/>
            <w:tcBorders>
              <w:top w:val="nil"/>
              <w:left w:val="nil"/>
              <w:bottom w:val="nil"/>
              <w:right w:val="nil"/>
            </w:tcBorders>
            <w:shd w:val="clear" w:color="auto" w:fill="auto"/>
            <w:noWrap/>
            <w:vAlign w:val="center"/>
            <w:hideMark/>
          </w:tcPr>
          <w:p w14:paraId="026934D0" w14:textId="77777777" w:rsidR="00AC7C4E" w:rsidRPr="00B15FC3" w:rsidRDefault="00AC7C4E" w:rsidP="00942E95">
            <w:pPr>
              <w:spacing w:line="240" w:lineRule="auto"/>
              <w:rPr>
                <w:sz w:val="20"/>
                <w:szCs w:val="20"/>
                <w:lang w:eastAsia="en-GB"/>
              </w:rPr>
            </w:pPr>
          </w:p>
        </w:tc>
        <w:tc>
          <w:tcPr>
            <w:tcW w:w="557" w:type="dxa"/>
            <w:tcBorders>
              <w:top w:val="nil"/>
              <w:left w:val="nil"/>
              <w:bottom w:val="nil"/>
              <w:right w:val="nil"/>
            </w:tcBorders>
            <w:shd w:val="clear" w:color="auto" w:fill="auto"/>
            <w:noWrap/>
            <w:vAlign w:val="center"/>
            <w:hideMark/>
          </w:tcPr>
          <w:p w14:paraId="191BD014" w14:textId="77777777" w:rsidR="00AC7C4E" w:rsidRPr="00B15FC3" w:rsidRDefault="00AC7C4E" w:rsidP="00942E95">
            <w:pPr>
              <w:spacing w:line="240" w:lineRule="auto"/>
              <w:rPr>
                <w:sz w:val="20"/>
                <w:szCs w:val="20"/>
                <w:lang w:eastAsia="en-GB"/>
              </w:rPr>
            </w:pPr>
          </w:p>
        </w:tc>
      </w:tr>
      <w:tr w:rsidR="00AC7C4E" w:rsidRPr="00B15FC3" w14:paraId="52917DF4" w14:textId="77777777" w:rsidTr="00942E95">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35F121B4" w14:textId="77777777" w:rsidR="00AC7C4E" w:rsidRPr="00B15FC3" w:rsidRDefault="00AC7C4E" w:rsidP="00942E95">
            <w:pPr>
              <w:spacing w:line="240" w:lineRule="auto"/>
              <w:jc w:val="right"/>
              <w:rPr>
                <w:sz w:val="20"/>
                <w:szCs w:val="20"/>
                <w:lang w:eastAsia="en-GB"/>
              </w:rPr>
            </w:pPr>
            <w:r w:rsidRPr="00B15FC3">
              <w:rPr>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7EA6D65F" w14:textId="77777777" w:rsidR="00AC7C4E" w:rsidRPr="00B15FC3" w:rsidRDefault="00AC7C4E" w:rsidP="00942E95">
            <w:pPr>
              <w:spacing w:after="0" w:line="240" w:lineRule="auto"/>
              <w:rPr>
                <w:b/>
                <w:bCs/>
                <w:sz w:val="20"/>
                <w:szCs w:val="20"/>
                <w:lang w:eastAsia="en-GB"/>
              </w:rPr>
            </w:pPr>
            <w:r w:rsidRPr="00B15FC3">
              <w:rPr>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617AEE80" w14:textId="77777777" w:rsidR="00AC7C4E" w:rsidRPr="00B15FC3" w:rsidRDefault="00AC7C4E" w:rsidP="00942E95">
            <w:pPr>
              <w:spacing w:line="240" w:lineRule="auto"/>
              <w:rPr>
                <w:b/>
                <w:bCs/>
                <w:sz w:val="20"/>
                <w:szCs w:val="20"/>
                <w:lang w:eastAsia="en-GB"/>
              </w:rPr>
            </w:pPr>
            <w:r w:rsidRPr="00B15FC3">
              <w:rPr>
                <w:b/>
                <w:bCs/>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441C853C" w14:textId="77777777" w:rsidR="00AC7C4E" w:rsidRPr="00B15FC3" w:rsidRDefault="00AC7C4E" w:rsidP="00942E95">
            <w:pPr>
              <w:spacing w:line="240" w:lineRule="auto"/>
              <w:rPr>
                <w:sz w:val="20"/>
                <w:szCs w:val="20"/>
                <w:lang w:eastAsia="en-GB"/>
              </w:rPr>
            </w:pPr>
            <w:r w:rsidRPr="00B15FC3">
              <w:rPr>
                <w:sz w:val="20"/>
                <w:szCs w:val="20"/>
                <w:lang w:val="fr-FR" w:eastAsia="en-GB"/>
              </w:rPr>
              <w:t> </w:t>
            </w:r>
          </w:p>
        </w:tc>
        <w:tc>
          <w:tcPr>
            <w:tcW w:w="1499" w:type="dxa"/>
            <w:gridSpan w:val="2"/>
            <w:tcBorders>
              <w:top w:val="single" w:sz="8" w:space="0" w:color="auto"/>
              <w:left w:val="nil"/>
              <w:bottom w:val="nil"/>
              <w:right w:val="nil"/>
            </w:tcBorders>
            <w:shd w:val="clear" w:color="auto" w:fill="auto"/>
            <w:noWrap/>
            <w:vAlign w:val="center"/>
            <w:hideMark/>
          </w:tcPr>
          <w:p w14:paraId="15301562" w14:textId="77777777" w:rsidR="00AC7C4E" w:rsidRPr="00B15FC3" w:rsidRDefault="00AC7C4E" w:rsidP="00942E95">
            <w:pPr>
              <w:spacing w:line="240" w:lineRule="auto"/>
              <w:rPr>
                <w:sz w:val="20"/>
                <w:szCs w:val="20"/>
                <w:lang w:eastAsia="en-GB"/>
              </w:rPr>
            </w:pPr>
            <w:r w:rsidRPr="00B15FC3">
              <w:rPr>
                <w:sz w:val="20"/>
                <w:szCs w:val="20"/>
                <w:lang w:val="fr-FR" w:eastAsia="en-GB"/>
              </w:rPr>
              <w:t> </w:t>
            </w:r>
          </w:p>
        </w:tc>
        <w:tc>
          <w:tcPr>
            <w:tcW w:w="557" w:type="dxa"/>
            <w:tcBorders>
              <w:top w:val="single" w:sz="8" w:space="0" w:color="auto"/>
              <w:left w:val="nil"/>
              <w:bottom w:val="nil"/>
              <w:right w:val="single" w:sz="8" w:space="0" w:color="auto"/>
            </w:tcBorders>
            <w:shd w:val="clear" w:color="auto" w:fill="auto"/>
            <w:noWrap/>
            <w:vAlign w:val="center"/>
            <w:hideMark/>
          </w:tcPr>
          <w:p w14:paraId="70B1081F" w14:textId="77777777" w:rsidR="00AC7C4E" w:rsidRPr="00B15FC3" w:rsidRDefault="00AC7C4E" w:rsidP="00942E95">
            <w:pPr>
              <w:spacing w:line="240" w:lineRule="auto"/>
              <w:rPr>
                <w:sz w:val="20"/>
                <w:szCs w:val="20"/>
                <w:lang w:eastAsia="en-GB"/>
              </w:rPr>
            </w:pPr>
            <w:r w:rsidRPr="00B15FC3">
              <w:rPr>
                <w:sz w:val="20"/>
                <w:szCs w:val="20"/>
                <w:lang w:val="fr-FR" w:eastAsia="en-GB"/>
              </w:rPr>
              <w:t> </w:t>
            </w:r>
          </w:p>
        </w:tc>
      </w:tr>
      <w:tr w:rsidR="00AC7C4E" w:rsidRPr="00B15FC3" w14:paraId="4F658878" w14:textId="77777777" w:rsidTr="00942E95">
        <w:trPr>
          <w:trHeight w:val="371"/>
        </w:trPr>
        <w:tc>
          <w:tcPr>
            <w:tcW w:w="3328" w:type="dxa"/>
            <w:tcBorders>
              <w:top w:val="nil"/>
              <w:left w:val="single" w:sz="8" w:space="0" w:color="auto"/>
              <w:bottom w:val="nil"/>
              <w:right w:val="nil"/>
            </w:tcBorders>
            <w:shd w:val="clear" w:color="auto" w:fill="auto"/>
            <w:vAlign w:val="center"/>
            <w:hideMark/>
          </w:tcPr>
          <w:p w14:paraId="3299DAAD"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 xml:space="preserve">TITULAIRE DU COMPTE </w:t>
            </w:r>
            <w:r w:rsidRPr="00B15FC3">
              <w:rPr>
                <w:rFonts w:cs="Arial"/>
                <w:b/>
                <w:bCs/>
                <w:color w:val="C00000"/>
                <w:sz w:val="20"/>
                <w:szCs w:val="20"/>
                <w:lang w:val="fr-FR" w:eastAsia="en-GB"/>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66DAF0"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2BEA1CF4"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18D1B960" w14:textId="77777777" w:rsidTr="00942E95">
        <w:trPr>
          <w:trHeight w:val="371"/>
        </w:trPr>
        <w:tc>
          <w:tcPr>
            <w:tcW w:w="3328" w:type="dxa"/>
            <w:tcBorders>
              <w:top w:val="nil"/>
              <w:left w:val="single" w:sz="8" w:space="0" w:color="auto"/>
              <w:bottom w:val="nil"/>
              <w:right w:val="nil"/>
            </w:tcBorders>
            <w:shd w:val="clear" w:color="auto" w:fill="auto"/>
            <w:vAlign w:val="center"/>
            <w:hideMark/>
          </w:tcPr>
          <w:p w14:paraId="0531368B"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C0628E5" w14:textId="77777777" w:rsidR="00AC7C4E" w:rsidRPr="00B15FC3" w:rsidRDefault="00AC7C4E" w:rsidP="00942E95">
            <w:pPr>
              <w:spacing w:line="240" w:lineRule="auto"/>
              <w:rPr>
                <w:sz w:val="20"/>
                <w:szCs w:val="20"/>
                <w:lang w:eastAsia="en-GB"/>
              </w:rPr>
            </w:pPr>
          </w:p>
          <w:p w14:paraId="235BAE16" w14:textId="77777777" w:rsidR="00AC7C4E" w:rsidRPr="00B15FC3" w:rsidRDefault="00AC7C4E" w:rsidP="00942E95">
            <w:pPr>
              <w:spacing w:line="240" w:lineRule="auto"/>
              <w:rPr>
                <w:sz w:val="20"/>
                <w:szCs w:val="20"/>
                <w:lang w:eastAsia="en-GB"/>
              </w:rPr>
            </w:pPr>
          </w:p>
        </w:tc>
        <w:tc>
          <w:tcPr>
            <w:tcW w:w="557" w:type="dxa"/>
            <w:tcBorders>
              <w:top w:val="nil"/>
              <w:left w:val="single" w:sz="4" w:space="0" w:color="auto"/>
              <w:bottom w:val="nil"/>
              <w:right w:val="single" w:sz="8" w:space="0" w:color="auto"/>
            </w:tcBorders>
            <w:shd w:val="clear" w:color="auto" w:fill="auto"/>
            <w:noWrap/>
            <w:vAlign w:val="center"/>
            <w:hideMark/>
          </w:tcPr>
          <w:p w14:paraId="0F32541E"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5325323F" w14:textId="77777777" w:rsidTr="00942E95">
        <w:trPr>
          <w:trHeight w:val="371"/>
        </w:trPr>
        <w:tc>
          <w:tcPr>
            <w:tcW w:w="3328" w:type="dxa"/>
            <w:tcBorders>
              <w:top w:val="nil"/>
              <w:left w:val="single" w:sz="8" w:space="0" w:color="auto"/>
              <w:bottom w:val="nil"/>
              <w:right w:val="nil"/>
            </w:tcBorders>
            <w:shd w:val="clear" w:color="auto" w:fill="auto"/>
            <w:vAlign w:val="center"/>
            <w:hideMark/>
          </w:tcPr>
          <w:p w14:paraId="40C14D60"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229E0"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7DCD5395" w14:textId="77777777" w:rsidR="00AC7C4E" w:rsidRPr="00B15FC3" w:rsidRDefault="00AC7C4E" w:rsidP="00942E95">
            <w:pPr>
              <w:spacing w:line="240" w:lineRule="auto"/>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490C79D5" w14:textId="77777777" w:rsidR="00AC7C4E" w:rsidRPr="00B15FC3" w:rsidRDefault="00AC7C4E" w:rsidP="00942E95">
            <w:pPr>
              <w:spacing w:line="240" w:lineRule="auto"/>
              <w:rPr>
                <w:rFonts w:cs="Arial"/>
                <w:b/>
                <w:bCs/>
                <w:sz w:val="20"/>
                <w:szCs w:val="20"/>
                <w:lang w:val="fr-FR" w:eastAsia="en-GB"/>
              </w:rPr>
            </w:pPr>
            <w:r w:rsidRPr="00B15FC3">
              <w:rPr>
                <w:rFonts w:cs="Arial"/>
                <w:b/>
                <w:bCs/>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AAC035" w14:textId="77777777" w:rsidR="00AC7C4E" w:rsidRPr="00B15FC3" w:rsidRDefault="00AC7C4E" w:rsidP="00942E95">
            <w:pPr>
              <w:spacing w:line="240" w:lineRule="auto"/>
              <w:rPr>
                <w:sz w:val="20"/>
                <w:szCs w:val="20"/>
                <w:lang w:val="fr-FR" w:eastAsia="en-GB"/>
              </w:rPr>
            </w:pPr>
          </w:p>
        </w:tc>
        <w:tc>
          <w:tcPr>
            <w:tcW w:w="557" w:type="dxa"/>
            <w:tcBorders>
              <w:top w:val="nil"/>
              <w:left w:val="nil"/>
              <w:bottom w:val="nil"/>
              <w:right w:val="single" w:sz="8" w:space="0" w:color="auto"/>
            </w:tcBorders>
            <w:shd w:val="clear" w:color="auto" w:fill="auto"/>
            <w:noWrap/>
            <w:vAlign w:val="center"/>
            <w:hideMark/>
          </w:tcPr>
          <w:p w14:paraId="779CBDAB"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27EEC303" w14:textId="77777777" w:rsidTr="00942E95">
        <w:trPr>
          <w:trHeight w:val="371"/>
        </w:trPr>
        <w:tc>
          <w:tcPr>
            <w:tcW w:w="3328" w:type="dxa"/>
            <w:tcBorders>
              <w:top w:val="nil"/>
              <w:left w:val="single" w:sz="8" w:space="0" w:color="auto"/>
              <w:bottom w:val="nil"/>
              <w:right w:val="nil"/>
            </w:tcBorders>
            <w:shd w:val="clear" w:color="auto" w:fill="auto"/>
            <w:vAlign w:val="center"/>
            <w:hideMark/>
          </w:tcPr>
          <w:p w14:paraId="55056EBB"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4C75DF96"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610F6DA8"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34821CD1" w14:textId="77777777" w:rsidTr="00942E95">
        <w:trPr>
          <w:trHeight w:val="371"/>
        </w:trPr>
        <w:tc>
          <w:tcPr>
            <w:tcW w:w="3328" w:type="dxa"/>
            <w:tcBorders>
              <w:top w:val="nil"/>
              <w:left w:val="single" w:sz="8" w:space="0" w:color="auto"/>
              <w:bottom w:val="nil"/>
              <w:right w:val="nil"/>
            </w:tcBorders>
            <w:shd w:val="clear" w:color="auto" w:fill="auto"/>
            <w:vAlign w:val="center"/>
            <w:hideMark/>
          </w:tcPr>
          <w:p w14:paraId="0DBC2308"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598B4B0"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4E58820D"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1F9F47E7" w14:textId="77777777" w:rsidTr="00942E95">
        <w:trPr>
          <w:trHeight w:val="371"/>
        </w:trPr>
        <w:tc>
          <w:tcPr>
            <w:tcW w:w="3328" w:type="dxa"/>
            <w:tcBorders>
              <w:top w:val="nil"/>
              <w:left w:val="single" w:sz="8" w:space="0" w:color="auto"/>
              <w:bottom w:val="nil"/>
              <w:right w:val="nil"/>
            </w:tcBorders>
            <w:shd w:val="clear" w:color="auto" w:fill="auto"/>
            <w:vAlign w:val="center"/>
            <w:hideMark/>
          </w:tcPr>
          <w:p w14:paraId="7E984D92"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33E4DD77"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6E10E8C8" w14:textId="77777777" w:rsidR="00AC7C4E" w:rsidRPr="00B15FC3" w:rsidRDefault="00AC7C4E" w:rsidP="00942E95">
            <w:pPr>
              <w:spacing w:line="240" w:lineRule="auto"/>
              <w:rPr>
                <w:sz w:val="20"/>
                <w:szCs w:val="20"/>
                <w:lang w:val="fr-FR" w:eastAsia="en-GB"/>
              </w:rPr>
            </w:pPr>
          </w:p>
        </w:tc>
        <w:tc>
          <w:tcPr>
            <w:tcW w:w="1310" w:type="dxa"/>
            <w:gridSpan w:val="3"/>
            <w:tcBorders>
              <w:top w:val="nil"/>
              <w:left w:val="nil"/>
              <w:bottom w:val="nil"/>
              <w:right w:val="nil"/>
            </w:tcBorders>
            <w:shd w:val="clear" w:color="auto" w:fill="auto"/>
            <w:vAlign w:val="center"/>
            <w:hideMark/>
          </w:tcPr>
          <w:p w14:paraId="19BF3699" w14:textId="77777777" w:rsidR="00AC7C4E" w:rsidRPr="00B15FC3" w:rsidRDefault="00AC7C4E" w:rsidP="00942E95">
            <w:pPr>
              <w:spacing w:line="240" w:lineRule="auto"/>
              <w:rPr>
                <w:rFonts w:cs="Arial"/>
                <w:b/>
                <w:bCs/>
                <w:sz w:val="20"/>
                <w:szCs w:val="20"/>
                <w:lang w:val="fr-FR" w:eastAsia="en-GB"/>
              </w:rPr>
            </w:pPr>
            <w:r w:rsidRPr="00B15FC3">
              <w:rPr>
                <w:rFonts w:cs="Arial"/>
                <w:b/>
                <w:bCs/>
                <w:sz w:val="20"/>
                <w:szCs w:val="20"/>
                <w:lang w:val="fr-FR" w:eastAsia="en-GB"/>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579E3B76"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6C5BFA54"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73B6A97F" w14:textId="77777777" w:rsidTr="00942E95">
        <w:trPr>
          <w:trHeight w:val="371"/>
        </w:trPr>
        <w:tc>
          <w:tcPr>
            <w:tcW w:w="3328" w:type="dxa"/>
            <w:tcBorders>
              <w:top w:val="nil"/>
              <w:left w:val="single" w:sz="8" w:space="0" w:color="auto"/>
              <w:bottom w:val="nil"/>
              <w:right w:val="nil"/>
            </w:tcBorders>
            <w:shd w:val="clear" w:color="auto" w:fill="auto"/>
            <w:vAlign w:val="center"/>
            <w:hideMark/>
          </w:tcPr>
          <w:p w14:paraId="3C96253C"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71F511A"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37773846"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4CDA4817" w14:textId="77777777" w:rsidTr="00942E95">
        <w:trPr>
          <w:trHeight w:val="128"/>
        </w:trPr>
        <w:tc>
          <w:tcPr>
            <w:tcW w:w="3328" w:type="dxa"/>
            <w:tcBorders>
              <w:top w:val="nil"/>
              <w:left w:val="single" w:sz="8" w:space="0" w:color="auto"/>
              <w:bottom w:val="single" w:sz="8" w:space="0" w:color="auto"/>
              <w:right w:val="nil"/>
            </w:tcBorders>
            <w:shd w:val="clear" w:color="auto" w:fill="auto"/>
            <w:vAlign w:val="center"/>
            <w:hideMark/>
          </w:tcPr>
          <w:p w14:paraId="419165B2"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14:paraId="01F7418C"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059A5036"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0C03CB84"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1499" w:type="dxa"/>
            <w:gridSpan w:val="2"/>
            <w:tcBorders>
              <w:top w:val="nil"/>
              <w:left w:val="nil"/>
              <w:bottom w:val="single" w:sz="8" w:space="0" w:color="auto"/>
              <w:right w:val="nil"/>
            </w:tcBorders>
            <w:shd w:val="clear" w:color="auto" w:fill="auto"/>
            <w:vAlign w:val="center"/>
            <w:hideMark/>
          </w:tcPr>
          <w:p w14:paraId="08A32B4A"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single" w:sz="8" w:space="0" w:color="auto"/>
              <w:right w:val="single" w:sz="8" w:space="0" w:color="auto"/>
            </w:tcBorders>
            <w:shd w:val="clear" w:color="auto" w:fill="auto"/>
            <w:noWrap/>
            <w:vAlign w:val="center"/>
            <w:hideMark/>
          </w:tcPr>
          <w:p w14:paraId="76C05DC5"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7915C1C8" w14:textId="77777777" w:rsidTr="00942E95">
        <w:trPr>
          <w:trHeight w:val="300"/>
        </w:trPr>
        <w:tc>
          <w:tcPr>
            <w:tcW w:w="5596" w:type="dxa"/>
            <w:gridSpan w:val="3"/>
            <w:tcBorders>
              <w:top w:val="nil"/>
              <w:left w:val="nil"/>
              <w:bottom w:val="nil"/>
              <w:right w:val="nil"/>
            </w:tcBorders>
            <w:shd w:val="clear" w:color="auto" w:fill="auto"/>
            <w:vAlign w:val="center"/>
            <w:hideMark/>
          </w:tcPr>
          <w:p w14:paraId="6D0C7CE2" w14:textId="77777777" w:rsidR="00AC7C4E" w:rsidRPr="00B15FC3" w:rsidRDefault="00AC7C4E" w:rsidP="00942E95">
            <w:pPr>
              <w:spacing w:after="0" w:line="240" w:lineRule="auto"/>
              <w:rPr>
                <w:b/>
                <w:bCs/>
                <w:color w:val="4472C4"/>
                <w:sz w:val="20"/>
                <w:szCs w:val="20"/>
                <w:lang w:val="fr-FR" w:eastAsia="en-GB"/>
              </w:rPr>
            </w:pPr>
          </w:p>
          <w:p w14:paraId="131FE4D6" w14:textId="77777777" w:rsidR="00AC7C4E" w:rsidRPr="00B15FC3" w:rsidRDefault="00AC7C4E" w:rsidP="00942E95">
            <w:pPr>
              <w:spacing w:line="240" w:lineRule="auto"/>
              <w:rPr>
                <w:b/>
                <w:bCs/>
                <w:sz w:val="20"/>
                <w:szCs w:val="20"/>
                <w:lang w:val="fr-FR" w:eastAsia="en-GB"/>
              </w:rPr>
            </w:pPr>
            <w:r w:rsidRPr="00B15FC3">
              <w:rPr>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499AAD99" w14:textId="77777777" w:rsidR="00AC7C4E" w:rsidRPr="00B15FC3" w:rsidRDefault="00AC7C4E" w:rsidP="00942E95">
            <w:pPr>
              <w:spacing w:line="240" w:lineRule="auto"/>
              <w:rPr>
                <w:sz w:val="20"/>
                <w:szCs w:val="20"/>
                <w:lang w:val="fr-FR" w:eastAsia="en-GB"/>
              </w:rPr>
            </w:pPr>
          </w:p>
        </w:tc>
        <w:tc>
          <w:tcPr>
            <w:tcW w:w="1311" w:type="dxa"/>
            <w:gridSpan w:val="3"/>
            <w:tcBorders>
              <w:top w:val="nil"/>
              <w:left w:val="nil"/>
              <w:bottom w:val="nil"/>
              <w:right w:val="nil"/>
            </w:tcBorders>
            <w:shd w:val="clear" w:color="auto" w:fill="auto"/>
            <w:vAlign w:val="center"/>
            <w:hideMark/>
          </w:tcPr>
          <w:p w14:paraId="4E02A7D7" w14:textId="77777777" w:rsidR="00AC7C4E" w:rsidRPr="00B15FC3" w:rsidRDefault="00AC7C4E" w:rsidP="00942E95">
            <w:pPr>
              <w:spacing w:line="240" w:lineRule="auto"/>
              <w:rPr>
                <w:sz w:val="20"/>
                <w:szCs w:val="20"/>
                <w:lang w:val="fr-FR" w:eastAsia="en-GB"/>
              </w:rPr>
            </w:pPr>
          </w:p>
        </w:tc>
        <w:tc>
          <w:tcPr>
            <w:tcW w:w="1484" w:type="dxa"/>
            <w:tcBorders>
              <w:top w:val="nil"/>
              <w:left w:val="nil"/>
              <w:bottom w:val="nil"/>
              <w:right w:val="nil"/>
            </w:tcBorders>
            <w:shd w:val="clear" w:color="auto" w:fill="auto"/>
            <w:vAlign w:val="center"/>
            <w:hideMark/>
          </w:tcPr>
          <w:p w14:paraId="56EDB41A" w14:textId="77777777" w:rsidR="00AC7C4E" w:rsidRPr="00B15FC3" w:rsidRDefault="00AC7C4E" w:rsidP="00942E95">
            <w:pPr>
              <w:spacing w:line="240" w:lineRule="auto"/>
              <w:rPr>
                <w:sz w:val="20"/>
                <w:szCs w:val="20"/>
                <w:lang w:val="fr-FR" w:eastAsia="en-GB"/>
              </w:rPr>
            </w:pPr>
          </w:p>
        </w:tc>
        <w:tc>
          <w:tcPr>
            <w:tcW w:w="557" w:type="dxa"/>
            <w:tcBorders>
              <w:top w:val="nil"/>
              <w:left w:val="nil"/>
              <w:bottom w:val="nil"/>
              <w:right w:val="nil"/>
            </w:tcBorders>
            <w:shd w:val="clear" w:color="auto" w:fill="auto"/>
            <w:noWrap/>
            <w:vAlign w:val="center"/>
            <w:hideMark/>
          </w:tcPr>
          <w:p w14:paraId="782330D8" w14:textId="77777777" w:rsidR="00AC7C4E" w:rsidRPr="00B15FC3" w:rsidRDefault="00AC7C4E" w:rsidP="00942E95">
            <w:pPr>
              <w:spacing w:line="240" w:lineRule="auto"/>
              <w:rPr>
                <w:sz w:val="20"/>
                <w:szCs w:val="20"/>
                <w:lang w:val="fr-FR" w:eastAsia="en-GB"/>
              </w:rPr>
            </w:pPr>
          </w:p>
        </w:tc>
      </w:tr>
      <w:tr w:rsidR="00AC7C4E" w:rsidRPr="00B15FC3" w14:paraId="410CAA35" w14:textId="77777777" w:rsidTr="00942E95">
        <w:trPr>
          <w:trHeight w:val="300"/>
        </w:trPr>
        <w:tc>
          <w:tcPr>
            <w:tcW w:w="3328" w:type="dxa"/>
            <w:tcBorders>
              <w:top w:val="single" w:sz="8" w:space="0" w:color="auto"/>
              <w:left w:val="single" w:sz="8" w:space="0" w:color="auto"/>
              <w:bottom w:val="nil"/>
              <w:right w:val="nil"/>
            </w:tcBorders>
            <w:shd w:val="clear" w:color="auto" w:fill="auto"/>
            <w:vAlign w:val="center"/>
          </w:tcPr>
          <w:p w14:paraId="52B80479" w14:textId="77777777" w:rsidR="00AC7C4E" w:rsidRPr="00B15FC3" w:rsidRDefault="00AC7C4E" w:rsidP="00942E95">
            <w:pPr>
              <w:spacing w:line="240" w:lineRule="auto"/>
              <w:jc w:val="right"/>
              <w:rPr>
                <w:sz w:val="20"/>
                <w:szCs w:val="20"/>
                <w:lang w:val="fr-FR" w:eastAsia="en-GB"/>
              </w:rPr>
            </w:pPr>
          </w:p>
        </w:tc>
        <w:tc>
          <w:tcPr>
            <w:tcW w:w="2254" w:type="dxa"/>
            <w:tcBorders>
              <w:top w:val="single" w:sz="8" w:space="0" w:color="auto"/>
              <w:left w:val="nil"/>
              <w:bottom w:val="nil"/>
              <w:right w:val="nil"/>
            </w:tcBorders>
            <w:shd w:val="clear" w:color="auto" w:fill="auto"/>
            <w:vAlign w:val="center"/>
          </w:tcPr>
          <w:p w14:paraId="789088AB" w14:textId="77777777" w:rsidR="00AC7C4E" w:rsidRPr="00B15FC3" w:rsidRDefault="00AC7C4E" w:rsidP="00942E95">
            <w:pPr>
              <w:spacing w:line="240" w:lineRule="auto"/>
              <w:rPr>
                <w:rFonts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5BD80BD8" w14:textId="77777777" w:rsidR="00AC7C4E" w:rsidRPr="00B15FC3" w:rsidRDefault="00AC7C4E" w:rsidP="00942E95">
            <w:pPr>
              <w:spacing w:line="240" w:lineRule="auto"/>
              <w:rPr>
                <w:rFonts w:cs="Arial"/>
                <w:b/>
                <w:bCs/>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0A4B43E6" w14:textId="77777777" w:rsidR="00AC7C4E" w:rsidRPr="00B15FC3" w:rsidRDefault="00AC7C4E" w:rsidP="00942E95">
            <w:pPr>
              <w:spacing w:line="240" w:lineRule="auto"/>
              <w:rPr>
                <w:rFonts w:cs="Arial"/>
                <w:b/>
                <w:bCs/>
                <w:sz w:val="20"/>
                <w:szCs w:val="20"/>
                <w:u w:val="single"/>
                <w:lang w:val="fr-FR" w:eastAsia="en-GB"/>
              </w:rPr>
            </w:pPr>
          </w:p>
        </w:tc>
        <w:tc>
          <w:tcPr>
            <w:tcW w:w="1499" w:type="dxa"/>
            <w:gridSpan w:val="2"/>
            <w:tcBorders>
              <w:top w:val="single" w:sz="8" w:space="0" w:color="auto"/>
              <w:left w:val="nil"/>
              <w:bottom w:val="nil"/>
              <w:right w:val="nil"/>
            </w:tcBorders>
            <w:shd w:val="clear" w:color="auto" w:fill="auto"/>
            <w:vAlign w:val="center"/>
            <w:hideMark/>
          </w:tcPr>
          <w:p w14:paraId="04788DA6"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single" w:sz="8" w:space="0" w:color="auto"/>
              <w:left w:val="nil"/>
              <w:bottom w:val="nil"/>
              <w:right w:val="single" w:sz="8" w:space="0" w:color="auto"/>
            </w:tcBorders>
            <w:shd w:val="clear" w:color="auto" w:fill="auto"/>
            <w:noWrap/>
            <w:vAlign w:val="center"/>
            <w:hideMark/>
          </w:tcPr>
          <w:p w14:paraId="1FDECA89"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78F692F7" w14:textId="77777777" w:rsidTr="00942E95">
        <w:trPr>
          <w:trHeight w:val="400"/>
        </w:trPr>
        <w:tc>
          <w:tcPr>
            <w:tcW w:w="3328" w:type="dxa"/>
            <w:tcBorders>
              <w:top w:val="nil"/>
              <w:left w:val="single" w:sz="8" w:space="0" w:color="auto"/>
              <w:bottom w:val="nil"/>
              <w:right w:val="nil"/>
            </w:tcBorders>
            <w:shd w:val="clear" w:color="auto" w:fill="auto"/>
            <w:vAlign w:val="center"/>
            <w:hideMark/>
          </w:tcPr>
          <w:p w14:paraId="1DEA9530"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B6A156C"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3FC4B8E9"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2C9B85F6" w14:textId="77777777" w:rsidTr="00942E95">
        <w:trPr>
          <w:trHeight w:val="400"/>
        </w:trPr>
        <w:tc>
          <w:tcPr>
            <w:tcW w:w="3328" w:type="dxa"/>
            <w:tcBorders>
              <w:top w:val="nil"/>
              <w:left w:val="single" w:sz="8" w:space="0" w:color="auto"/>
              <w:bottom w:val="nil"/>
              <w:right w:val="nil"/>
            </w:tcBorders>
            <w:shd w:val="clear" w:color="auto" w:fill="auto"/>
            <w:vAlign w:val="center"/>
          </w:tcPr>
          <w:p w14:paraId="26710325"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58926E31" w14:textId="77777777" w:rsidR="00AC7C4E" w:rsidRPr="00B15FC3" w:rsidRDefault="00AC7C4E" w:rsidP="00942E95">
            <w:pPr>
              <w:spacing w:line="240" w:lineRule="auto"/>
              <w:rPr>
                <w:sz w:val="20"/>
                <w:szCs w:val="20"/>
                <w:lang w:val="fr-FR" w:eastAsia="en-GB"/>
              </w:rPr>
            </w:pPr>
          </w:p>
        </w:tc>
        <w:tc>
          <w:tcPr>
            <w:tcW w:w="557" w:type="dxa"/>
            <w:tcBorders>
              <w:top w:val="nil"/>
              <w:left w:val="nil"/>
              <w:bottom w:val="nil"/>
              <w:right w:val="single" w:sz="8" w:space="0" w:color="auto"/>
            </w:tcBorders>
            <w:shd w:val="clear" w:color="auto" w:fill="auto"/>
            <w:noWrap/>
            <w:vAlign w:val="center"/>
          </w:tcPr>
          <w:p w14:paraId="049A4025" w14:textId="77777777" w:rsidR="00AC7C4E" w:rsidRPr="00B15FC3" w:rsidRDefault="00AC7C4E" w:rsidP="00942E95">
            <w:pPr>
              <w:spacing w:line="240" w:lineRule="auto"/>
              <w:rPr>
                <w:sz w:val="20"/>
                <w:szCs w:val="20"/>
                <w:lang w:val="fr-FR" w:eastAsia="en-GB"/>
              </w:rPr>
            </w:pPr>
          </w:p>
        </w:tc>
      </w:tr>
      <w:tr w:rsidR="00AC7C4E" w:rsidRPr="00B15FC3" w14:paraId="5ED15982" w14:textId="77777777" w:rsidTr="00942E95">
        <w:trPr>
          <w:trHeight w:val="400"/>
        </w:trPr>
        <w:tc>
          <w:tcPr>
            <w:tcW w:w="3328" w:type="dxa"/>
            <w:tcBorders>
              <w:top w:val="nil"/>
              <w:left w:val="single" w:sz="8" w:space="0" w:color="auto"/>
              <w:bottom w:val="nil"/>
              <w:right w:val="nil"/>
            </w:tcBorders>
            <w:shd w:val="clear" w:color="auto" w:fill="auto"/>
            <w:vAlign w:val="center"/>
            <w:hideMark/>
          </w:tcPr>
          <w:p w14:paraId="656F02E2" w14:textId="77777777" w:rsidR="00AC7C4E" w:rsidRPr="00B15FC3" w:rsidRDefault="00AC7C4E" w:rsidP="00942E95">
            <w:pPr>
              <w:spacing w:line="240" w:lineRule="auto"/>
              <w:jc w:val="right"/>
              <w:rPr>
                <w:rFonts w:cs="Arial"/>
                <w:b/>
                <w:bCs/>
                <w:sz w:val="20"/>
                <w:szCs w:val="20"/>
                <w:lang w:eastAsia="en-GB"/>
              </w:rPr>
            </w:pPr>
            <w:r w:rsidRPr="00B15FC3">
              <w:rPr>
                <w:rFonts w:cs="Arial"/>
                <w:b/>
                <w:bCs/>
                <w:sz w:val="20"/>
                <w:szCs w:val="20"/>
                <w:lang w:val="fr-FR"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ECE941B" w14:textId="77777777" w:rsidR="00AC7C4E" w:rsidRPr="00B15FC3" w:rsidRDefault="00AC7C4E" w:rsidP="00942E95">
            <w:pPr>
              <w:spacing w:line="240" w:lineRule="auto"/>
              <w:rPr>
                <w:rFonts w:cs="Arial"/>
                <w:b/>
                <w:bCs/>
                <w:sz w:val="20"/>
                <w:szCs w:val="20"/>
                <w:lang w:eastAsia="en-GB"/>
              </w:rPr>
            </w:pPr>
          </w:p>
          <w:p w14:paraId="0614C141" w14:textId="77777777" w:rsidR="00AC7C4E" w:rsidRPr="00B15FC3" w:rsidRDefault="00AC7C4E" w:rsidP="00942E95">
            <w:pPr>
              <w:spacing w:line="240" w:lineRule="auto"/>
              <w:rPr>
                <w:rFonts w:cs="Arial"/>
                <w:b/>
                <w:bCs/>
                <w:sz w:val="20"/>
                <w:szCs w:val="20"/>
                <w:lang w:eastAsia="en-GB"/>
              </w:rPr>
            </w:pPr>
          </w:p>
        </w:tc>
        <w:tc>
          <w:tcPr>
            <w:tcW w:w="557" w:type="dxa"/>
            <w:tcBorders>
              <w:top w:val="nil"/>
              <w:left w:val="single" w:sz="4" w:space="0" w:color="auto"/>
              <w:bottom w:val="nil"/>
              <w:right w:val="single" w:sz="8" w:space="0" w:color="auto"/>
            </w:tcBorders>
            <w:shd w:val="clear" w:color="auto" w:fill="auto"/>
            <w:noWrap/>
            <w:vAlign w:val="center"/>
            <w:hideMark/>
          </w:tcPr>
          <w:p w14:paraId="65468E63" w14:textId="77777777" w:rsidR="00AC7C4E" w:rsidRPr="00B15FC3" w:rsidRDefault="00AC7C4E" w:rsidP="00942E95">
            <w:pPr>
              <w:spacing w:line="240" w:lineRule="auto"/>
              <w:jc w:val="right"/>
              <w:rPr>
                <w:rFonts w:cs="Arial"/>
                <w:b/>
                <w:bCs/>
                <w:sz w:val="20"/>
                <w:szCs w:val="20"/>
                <w:lang w:eastAsia="en-GB"/>
              </w:rPr>
            </w:pPr>
            <w:r w:rsidRPr="00B15FC3">
              <w:rPr>
                <w:rFonts w:cs="Arial"/>
                <w:b/>
                <w:bCs/>
                <w:sz w:val="20"/>
                <w:szCs w:val="20"/>
                <w:lang w:val="fr-FR" w:eastAsia="en-GB"/>
              </w:rPr>
              <w:t> </w:t>
            </w:r>
          </w:p>
        </w:tc>
      </w:tr>
      <w:tr w:rsidR="00AC7C4E" w:rsidRPr="00B15FC3" w14:paraId="37C30007" w14:textId="77777777" w:rsidTr="00942E95">
        <w:trPr>
          <w:trHeight w:val="400"/>
        </w:trPr>
        <w:tc>
          <w:tcPr>
            <w:tcW w:w="3328" w:type="dxa"/>
            <w:tcBorders>
              <w:top w:val="nil"/>
              <w:left w:val="single" w:sz="8" w:space="0" w:color="auto"/>
              <w:bottom w:val="nil"/>
              <w:right w:val="nil"/>
            </w:tcBorders>
            <w:shd w:val="clear" w:color="auto" w:fill="auto"/>
            <w:vAlign w:val="center"/>
            <w:hideMark/>
          </w:tcPr>
          <w:p w14:paraId="2063BF7F"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63ADD"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42FCEDF4" w14:textId="77777777" w:rsidR="00AC7C4E" w:rsidRPr="00B15FC3" w:rsidRDefault="00AC7C4E" w:rsidP="00942E95">
            <w:pPr>
              <w:spacing w:line="240" w:lineRule="auto"/>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7C416FEC" w14:textId="77777777" w:rsidR="00AC7C4E" w:rsidRPr="00B15FC3" w:rsidRDefault="00AC7C4E" w:rsidP="00942E95">
            <w:pPr>
              <w:spacing w:line="240" w:lineRule="auto"/>
              <w:rPr>
                <w:rFonts w:cs="Arial"/>
                <w:b/>
                <w:bCs/>
                <w:sz w:val="20"/>
                <w:szCs w:val="20"/>
                <w:lang w:val="fr-FR" w:eastAsia="en-GB"/>
              </w:rPr>
            </w:pPr>
            <w:r w:rsidRPr="00B15FC3">
              <w:rPr>
                <w:rFonts w:cs="Arial"/>
                <w:b/>
                <w:bCs/>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F991B"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5551A20F"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7B6EB8D6" w14:textId="77777777" w:rsidTr="00942E95">
        <w:trPr>
          <w:trHeight w:val="400"/>
        </w:trPr>
        <w:tc>
          <w:tcPr>
            <w:tcW w:w="3328" w:type="dxa"/>
            <w:tcBorders>
              <w:top w:val="nil"/>
              <w:left w:val="single" w:sz="8" w:space="0" w:color="auto"/>
              <w:bottom w:val="nil"/>
              <w:right w:val="nil"/>
            </w:tcBorders>
            <w:shd w:val="clear" w:color="auto" w:fill="auto"/>
            <w:noWrap/>
            <w:vAlign w:val="center"/>
            <w:hideMark/>
          </w:tcPr>
          <w:p w14:paraId="4EE4D992"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3C7B8563"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69B90E83"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3556CF98" w14:textId="77777777" w:rsidTr="00942E95">
        <w:trPr>
          <w:trHeight w:val="400"/>
        </w:trPr>
        <w:tc>
          <w:tcPr>
            <w:tcW w:w="3328" w:type="dxa"/>
            <w:tcBorders>
              <w:top w:val="nil"/>
              <w:left w:val="single" w:sz="8" w:space="0" w:color="auto"/>
              <w:bottom w:val="nil"/>
              <w:right w:val="nil"/>
            </w:tcBorders>
            <w:shd w:val="clear" w:color="auto" w:fill="auto"/>
            <w:noWrap/>
            <w:vAlign w:val="center"/>
            <w:hideMark/>
          </w:tcPr>
          <w:p w14:paraId="61B5F69B"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 xml:space="preserve">NUMERO DE COMPTE </w:t>
            </w:r>
            <w:r w:rsidRPr="00B15FC3">
              <w:rPr>
                <w:rFonts w:cs="Arial"/>
                <w:b/>
                <w:bCs/>
                <w:color w:val="C00000"/>
                <w:w w:val="99"/>
                <w:sz w:val="20"/>
                <w:szCs w:val="20"/>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C284BB"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6D6ACD67"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4CB38477" w14:textId="77777777" w:rsidTr="00942E95">
        <w:trPr>
          <w:trHeight w:val="400"/>
        </w:trPr>
        <w:tc>
          <w:tcPr>
            <w:tcW w:w="3328" w:type="dxa"/>
            <w:tcBorders>
              <w:top w:val="nil"/>
              <w:left w:val="single" w:sz="8" w:space="0" w:color="auto"/>
              <w:bottom w:val="nil"/>
              <w:right w:val="nil"/>
            </w:tcBorders>
            <w:shd w:val="clear" w:color="auto" w:fill="auto"/>
            <w:noWrap/>
            <w:vAlign w:val="center"/>
            <w:hideMark/>
          </w:tcPr>
          <w:p w14:paraId="5E66D8B4"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944D1B"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165EC4E0"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701C14DE" w14:textId="77777777" w:rsidTr="00942E95">
        <w:trPr>
          <w:trHeight w:val="400"/>
        </w:trPr>
        <w:tc>
          <w:tcPr>
            <w:tcW w:w="3328" w:type="dxa"/>
            <w:tcBorders>
              <w:top w:val="nil"/>
              <w:left w:val="single" w:sz="8" w:space="0" w:color="auto"/>
              <w:bottom w:val="nil"/>
              <w:right w:val="nil"/>
            </w:tcBorders>
            <w:shd w:val="clear" w:color="auto" w:fill="auto"/>
            <w:noWrap/>
            <w:vAlign w:val="center"/>
          </w:tcPr>
          <w:p w14:paraId="1DEDA0D3" w14:textId="77777777" w:rsidR="00AC7C4E" w:rsidRPr="00B15FC3" w:rsidRDefault="00AC7C4E" w:rsidP="00942E95">
            <w:pPr>
              <w:spacing w:line="240" w:lineRule="auto"/>
              <w:jc w:val="right"/>
              <w:rPr>
                <w:rFonts w:cs="Arial"/>
                <w:b/>
                <w:bCs/>
                <w:sz w:val="20"/>
                <w:szCs w:val="20"/>
                <w:lang w:val="fr-FR" w:eastAsia="en-GB"/>
              </w:rPr>
            </w:pPr>
            <w:r w:rsidRPr="00B15FC3">
              <w:rPr>
                <w:rFonts w:cs="Arial"/>
                <w:b/>
                <w:bCs/>
                <w:sz w:val="20"/>
                <w:szCs w:val="20"/>
                <w:lang w:val="fr-FR"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403F7F17" w14:textId="77777777" w:rsidR="00AC7C4E" w:rsidRPr="00B15FC3" w:rsidRDefault="00AC7C4E" w:rsidP="00942E95">
            <w:pPr>
              <w:spacing w:line="240" w:lineRule="auto"/>
              <w:rPr>
                <w:sz w:val="20"/>
                <w:szCs w:val="20"/>
                <w:lang w:val="fr-FR" w:eastAsia="en-GB"/>
              </w:rPr>
            </w:pPr>
          </w:p>
        </w:tc>
        <w:tc>
          <w:tcPr>
            <w:tcW w:w="557" w:type="dxa"/>
            <w:tcBorders>
              <w:top w:val="nil"/>
              <w:left w:val="nil"/>
              <w:bottom w:val="nil"/>
              <w:right w:val="single" w:sz="8" w:space="0" w:color="auto"/>
            </w:tcBorders>
            <w:shd w:val="clear" w:color="auto" w:fill="auto"/>
            <w:noWrap/>
            <w:vAlign w:val="center"/>
          </w:tcPr>
          <w:p w14:paraId="5EFB7749" w14:textId="77777777" w:rsidR="00AC7C4E" w:rsidRPr="00B15FC3" w:rsidRDefault="00AC7C4E" w:rsidP="00942E95">
            <w:pPr>
              <w:spacing w:line="240" w:lineRule="auto"/>
              <w:rPr>
                <w:sz w:val="20"/>
                <w:szCs w:val="20"/>
                <w:lang w:val="fr-FR" w:eastAsia="en-GB"/>
              </w:rPr>
            </w:pPr>
          </w:p>
        </w:tc>
      </w:tr>
      <w:tr w:rsidR="00AC7C4E" w:rsidRPr="00B15FC3" w14:paraId="56FE50B4" w14:textId="77777777" w:rsidTr="00942E95">
        <w:trPr>
          <w:trHeight w:val="103"/>
        </w:trPr>
        <w:tc>
          <w:tcPr>
            <w:tcW w:w="3328" w:type="dxa"/>
            <w:tcBorders>
              <w:top w:val="nil"/>
              <w:left w:val="single" w:sz="8" w:space="0" w:color="auto"/>
              <w:bottom w:val="single" w:sz="8" w:space="0" w:color="auto"/>
              <w:right w:val="nil"/>
            </w:tcBorders>
            <w:shd w:val="clear" w:color="auto" w:fill="auto"/>
            <w:noWrap/>
            <w:vAlign w:val="center"/>
            <w:hideMark/>
          </w:tcPr>
          <w:p w14:paraId="00597154" w14:textId="77777777" w:rsidR="00AC7C4E" w:rsidRPr="00B15FC3" w:rsidRDefault="00AC7C4E" w:rsidP="00942E95">
            <w:pPr>
              <w:spacing w:line="240" w:lineRule="auto"/>
              <w:jc w:val="right"/>
              <w:rPr>
                <w:sz w:val="20"/>
                <w:szCs w:val="20"/>
                <w:lang w:val="fr-FR" w:eastAsia="en-GB"/>
              </w:rPr>
            </w:pPr>
            <w:r w:rsidRPr="00B15FC3">
              <w:rPr>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025D4D8E" w14:textId="77777777" w:rsidR="00AC7C4E" w:rsidRPr="00B15FC3" w:rsidRDefault="00AC7C4E" w:rsidP="00942E95">
            <w:pPr>
              <w:spacing w:after="0" w:line="240" w:lineRule="auto"/>
              <w:rPr>
                <w:sz w:val="20"/>
                <w:szCs w:val="20"/>
                <w:lang w:val="fr-FR" w:eastAsia="en-GB"/>
              </w:rPr>
            </w:pPr>
          </w:p>
        </w:tc>
        <w:tc>
          <w:tcPr>
            <w:tcW w:w="267" w:type="dxa"/>
            <w:gridSpan w:val="2"/>
            <w:tcBorders>
              <w:top w:val="nil"/>
              <w:left w:val="nil"/>
              <w:bottom w:val="single" w:sz="8" w:space="0" w:color="auto"/>
              <w:right w:val="nil"/>
            </w:tcBorders>
            <w:shd w:val="clear" w:color="auto" w:fill="auto"/>
            <w:noWrap/>
            <w:vAlign w:val="center"/>
            <w:hideMark/>
          </w:tcPr>
          <w:p w14:paraId="5074F03E"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31315075"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1499" w:type="dxa"/>
            <w:gridSpan w:val="2"/>
            <w:tcBorders>
              <w:top w:val="nil"/>
              <w:left w:val="nil"/>
              <w:bottom w:val="single" w:sz="8" w:space="0" w:color="auto"/>
              <w:right w:val="nil"/>
            </w:tcBorders>
            <w:shd w:val="clear" w:color="auto" w:fill="auto"/>
            <w:noWrap/>
            <w:vAlign w:val="center"/>
            <w:hideMark/>
          </w:tcPr>
          <w:p w14:paraId="4BE8592B"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single" w:sz="8" w:space="0" w:color="auto"/>
              <w:right w:val="single" w:sz="8" w:space="0" w:color="auto"/>
            </w:tcBorders>
            <w:shd w:val="clear" w:color="auto" w:fill="auto"/>
            <w:noWrap/>
            <w:vAlign w:val="center"/>
            <w:hideMark/>
          </w:tcPr>
          <w:p w14:paraId="2BB19718" w14:textId="77777777" w:rsidR="00AC7C4E" w:rsidRPr="00B15FC3" w:rsidRDefault="00AC7C4E" w:rsidP="00942E95">
            <w:pPr>
              <w:spacing w:line="240" w:lineRule="auto"/>
              <w:rPr>
                <w:sz w:val="20"/>
                <w:szCs w:val="20"/>
                <w:lang w:val="fr-FR" w:eastAsia="en-GB"/>
              </w:rPr>
            </w:pPr>
            <w:r w:rsidRPr="00B15FC3">
              <w:rPr>
                <w:sz w:val="20"/>
                <w:szCs w:val="20"/>
                <w:lang w:val="fr-FR" w:eastAsia="en-GB"/>
              </w:rPr>
              <w:t> </w:t>
            </w:r>
          </w:p>
        </w:tc>
      </w:tr>
      <w:tr w:rsidR="00AC7C4E" w:rsidRPr="00B15FC3" w14:paraId="7C71C138" w14:textId="77777777" w:rsidTr="00942E95">
        <w:trPr>
          <w:trHeight w:val="285"/>
        </w:trPr>
        <w:tc>
          <w:tcPr>
            <w:tcW w:w="3328" w:type="dxa"/>
            <w:tcBorders>
              <w:top w:val="nil"/>
              <w:left w:val="nil"/>
              <w:right w:val="nil"/>
            </w:tcBorders>
            <w:shd w:val="clear" w:color="auto" w:fill="auto"/>
            <w:noWrap/>
            <w:vAlign w:val="center"/>
          </w:tcPr>
          <w:p w14:paraId="756AF330" w14:textId="77777777" w:rsidR="00AC7C4E" w:rsidRPr="00B15FC3" w:rsidRDefault="00AC7C4E" w:rsidP="00942E95">
            <w:pPr>
              <w:spacing w:after="0" w:line="240" w:lineRule="auto"/>
              <w:rPr>
                <w:sz w:val="20"/>
                <w:szCs w:val="20"/>
                <w:lang w:val="fr-FR" w:eastAsia="en-GB"/>
              </w:rPr>
            </w:pPr>
          </w:p>
        </w:tc>
        <w:tc>
          <w:tcPr>
            <w:tcW w:w="2254" w:type="dxa"/>
            <w:tcBorders>
              <w:top w:val="nil"/>
              <w:left w:val="nil"/>
              <w:right w:val="nil"/>
            </w:tcBorders>
            <w:shd w:val="clear" w:color="auto" w:fill="auto"/>
            <w:noWrap/>
            <w:vAlign w:val="center"/>
          </w:tcPr>
          <w:p w14:paraId="23006490" w14:textId="77777777" w:rsidR="00AC7C4E" w:rsidRPr="00B15FC3" w:rsidRDefault="00AC7C4E" w:rsidP="00942E95">
            <w:pPr>
              <w:spacing w:line="240" w:lineRule="auto"/>
              <w:rPr>
                <w:sz w:val="20"/>
                <w:szCs w:val="20"/>
                <w:lang w:val="fr-FR" w:eastAsia="en-GB"/>
              </w:rPr>
            </w:pPr>
          </w:p>
        </w:tc>
        <w:tc>
          <w:tcPr>
            <w:tcW w:w="267" w:type="dxa"/>
            <w:gridSpan w:val="2"/>
            <w:tcBorders>
              <w:top w:val="nil"/>
              <w:left w:val="nil"/>
              <w:right w:val="nil"/>
            </w:tcBorders>
            <w:shd w:val="clear" w:color="auto" w:fill="auto"/>
            <w:noWrap/>
            <w:vAlign w:val="center"/>
          </w:tcPr>
          <w:p w14:paraId="611E9FFC" w14:textId="77777777" w:rsidR="00AC7C4E" w:rsidRPr="00B15FC3" w:rsidRDefault="00AC7C4E" w:rsidP="00942E95">
            <w:pPr>
              <w:spacing w:line="240" w:lineRule="auto"/>
              <w:rPr>
                <w:sz w:val="20"/>
                <w:szCs w:val="20"/>
                <w:lang w:val="fr-FR" w:eastAsia="en-GB"/>
              </w:rPr>
            </w:pPr>
          </w:p>
        </w:tc>
        <w:tc>
          <w:tcPr>
            <w:tcW w:w="1310" w:type="dxa"/>
            <w:gridSpan w:val="3"/>
            <w:tcBorders>
              <w:top w:val="nil"/>
              <w:left w:val="nil"/>
              <w:right w:val="nil"/>
            </w:tcBorders>
            <w:shd w:val="clear" w:color="auto" w:fill="auto"/>
            <w:noWrap/>
            <w:vAlign w:val="center"/>
          </w:tcPr>
          <w:p w14:paraId="6EEC5ECF" w14:textId="77777777" w:rsidR="00AC7C4E" w:rsidRPr="00B15FC3" w:rsidRDefault="00AC7C4E" w:rsidP="00942E95">
            <w:pPr>
              <w:spacing w:line="240" w:lineRule="auto"/>
              <w:rPr>
                <w:sz w:val="20"/>
                <w:szCs w:val="20"/>
                <w:lang w:val="fr-FR" w:eastAsia="en-GB"/>
              </w:rPr>
            </w:pPr>
          </w:p>
        </w:tc>
        <w:tc>
          <w:tcPr>
            <w:tcW w:w="1499" w:type="dxa"/>
            <w:gridSpan w:val="2"/>
            <w:tcBorders>
              <w:top w:val="nil"/>
              <w:left w:val="nil"/>
              <w:right w:val="nil"/>
            </w:tcBorders>
            <w:shd w:val="clear" w:color="auto" w:fill="auto"/>
            <w:noWrap/>
            <w:vAlign w:val="center"/>
          </w:tcPr>
          <w:p w14:paraId="7CFE2A59" w14:textId="77777777" w:rsidR="00AC7C4E" w:rsidRPr="00B15FC3" w:rsidRDefault="00AC7C4E" w:rsidP="00942E95">
            <w:pPr>
              <w:spacing w:line="240" w:lineRule="auto"/>
              <w:rPr>
                <w:sz w:val="20"/>
                <w:szCs w:val="20"/>
                <w:lang w:val="fr-FR" w:eastAsia="en-GB"/>
              </w:rPr>
            </w:pPr>
          </w:p>
        </w:tc>
        <w:tc>
          <w:tcPr>
            <w:tcW w:w="557" w:type="dxa"/>
            <w:tcBorders>
              <w:top w:val="nil"/>
              <w:left w:val="nil"/>
              <w:bottom w:val="nil"/>
              <w:right w:val="nil"/>
            </w:tcBorders>
            <w:shd w:val="clear" w:color="auto" w:fill="auto"/>
            <w:noWrap/>
            <w:vAlign w:val="center"/>
          </w:tcPr>
          <w:p w14:paraId="3DABA1FA" w14:textId="77777777" w:rsidR="00AC7C4E" w:rsidRPr="00B15FC3" w:rsidRDefault="00AC7C4E" w:rsidP="00942E95">
            <w:pPr>
              <w:spacing w:line="240" w:lineRule="auto"/>
              <w:rPr>
                <w:sz w:val="20"/>
                <w:szCs w:val="20"/>
                <w:lang w:val="fr-FR" w:eastAsia="en-GB"/>
              </w:rPr>
            </w:pPr>
          </w:p>
        </w:tc>
      </w:tr>
      <w:tr w:rsidR="00AC7C4E" w:rsidRPr="00B15FC3" w14:paraId="7F64B3FA" w14:textId="77777777" w:rsidTr="00942E95">
        <w:trPr>
          <w:trHeight w:val="852"/>
        </w:trPr>
        <w:tc>
          <w:tcPr>
            <w:tcW w:w="5582" w:type="dxa"/>
            <w:gridSpan w:val="2"/>
            <w:shd w:val="clear" w:color="auto" w:fill="auto"/>
            <w:hideMark/>
          </w:tcPr>
          <w:p w14:paraId="330E7389" w14:textId="77777777" w:rsidR="00AC7C4E" w:rsidRPr="00B15FC3" w:rsidRDefault="00AC7C4E" w:rsidP="00942E95">
            <w:pPr>
              <w:spacing w:line="240" w:lineRule="auto"/>
              <w:rPr>
                <w:rFonts w:cs="Arial"/>
                <w:b/>
                <w:bCs/>
                <w:color w:val="4472C4"/>
                <w:sz w:val="20"/>
                <w:szCs w:val="20"/>
                <w:u w:val="single"/>
                <w:lang w:eastAsia="en-GB"/>
              </w:rPr>
            </w:pPr>
            <w:r w:rsidRPr="00B15FC3">
              <w:rPr>
                <w:rFonts w:cs="Arial"/>
                <w:b/>
                <w:bCs/>
                <w:color w:val="4472C4"/>
                <w:sz w:val="20"/>
                <w:szCs w:val="20"/>
                <w:u w:val="single"/>
                <w:lang w:val="fr-FR" w:eastAsia="en-GB"/>
              </w:rPr>
              <w:t xml:space="preserve">CACHET BANQUE + SIGNATURE DU REPRESENTANT DE LA BANQUE </w:t>
            </w:r>
          </w:p>
          <w:p w14:paraId="4C7321B7" w14:textId="77777777" w:rsidR="00AC7C4E" w:rsidRPr="00B15FC3" w:rsidRDefault="00AC7C4E" w:rsidP="00942E95">
            <w:pPr>
              <w:spacing w:line="240" w:lineRule="auto"/>
              <w:rPr>
                <w:rFonts w:cs="Arial"/>
                <w:b/>
                <w:bCs/>
                <w:sz w:val="20"/>
                <w:szCs w:val="20"/>
                <w:u w:val="single"/>
                <w:lang w:eastAsia="en-GB"/>
              </w:rPr>
            </w:pPr>
          </w:p>
        </w:tc>
        <w:tc>
          <w:tcPr>
            <w:tcW w:w="288" w:type="dxa"/>
            <w:gridSpan w:val="4"/>
            <w:shd w:val="clear" w:color="auto" w:fill="auto"/>
            <w:hideMark/>
          </w:tcPr>
          <w:p w14:paraId="77E1463D" w14:textId="77777777" w:rsidR="00AC7C4E" w:rsidRPr="00B15FC3" w:rsidRDefault="00AC7C4E" w:rsidP="00942E95">
            <w:pPr>
              <w:spacing w:line="240" w:lineRule="auto"/>
              <w:rPr>
                <w:sz w:val="20"/>
                <w:szCs w:val="20"/>
                <w:lang w:eastAsia="en-GB"/>
              </w:rPr>
            </w:pPr>
          </w:p>
        </w:tc>
        <w:tc>
          <w:tcPr>
            <w:tcW w:w="2788" w:type="dxa"/>
            <w:gridSpan w:val="3"/>
            <w:shd w:val="clear" w:color="auto" w:fill="auto"/>
            <w:hideMark/>
          </w:tcPr>
          <w:p w14:paraId="18508D6C" w14:textId="77777777" w:rsidR="00AC7C4E" w:rsidRPr="00B15FC3" w:rsidRDefault="00AC7C4E" w:rsidP="00942E95">
            <w:pPr>
              <w:spacing w:line="240" w:lineRule="auto"/>
              <w:rPr>
                <w:rFonts w:cs="Arial"/>
                <w:b/>
                <w:bCs/>
                <w:sz w:val="20"/>
                <w:szCs w:val="20"/>
                <w:u w:val="single"/>
                <w:lang w:eastAsia="en-GB"/>
              </w:rPr>
            </w:pPr>
            <w:r w:rsidRPr="00B15FC3">
              <w:rPr>
                <w:rFonts w:cs="Arial"/>
                <w:b/>
                <w:bCs/>
                <w:color w:val="4472C4"/>
                <w:sz w:val="20"/>
                <w:szCs w:val="20"/>
                <w:u w:val="single"/>
                <w:lang w:val="fr-FR" w:eastAsia="en-GB"/>
              </w:rPr>
              <w:t xml:space="preserve">DATE + SIGNATURE DU TITULAIRE DU COMPTE </w:t>
            </w:r>
          </w:p>
        </w:tc>
        <w:tc>
          <w:tcPr>
            <w:tcW w:w="557" w:type="dxa"/>
            <w:tcBorders>
              <w:top w:val="nil"/>
              <w:left w:val="nil"/>
              <w:bottom w:val="nil"/>
              <w:right w:val="nil"/>
            </w:tcBorders>
            <w:shd w:val="clear" w:color="auto" w:fill="auto"/>
            <w:noWrap/>
            <w:vAlign w:val="center"/>
            <w:hideMark/>
          </w:tcPr>
          <w:p w14:paraId="654E1411" w14:textId="77777777" w:rsidR="00AC7C4E" w:rsidRPr="00B15FC3" w:rsidRDefault="00AC7C4E" w:rsidP="00942E95">
            <w:pPr>
              <w:spacing w:line="240" w:lineRule="auto"/>
              <w:rPr>
                <w:sz w:val="20"/>
                <w:szCs w:val="20"/>
                <w:lang w:eastAsia="en-GB"/>
              </w:rPr>
            </w:pPr>
          </w:p>
        </w:tc>
      </w:tr>
      <w:tr w:rsidR="00AC7C4E" w:rsidRPr="00B15FC3" w14:paraId="397ADF4E" w14:textId="77777777" w:rsidTr="00942E95">
        <w:trPr>
          <w:trHeight w:val="300"/>
        </w:trPr>
        <w:tc>
          <w:tcPr>
            <w:tcW w:w="3328" w:type="dxa"/>
            <w:shd w:val="clear" w:color="auto" w:fill="auto"/>
            <w:hideMark/>
          </w:tcPr>
          <w:p w14:paraId="55597BEC" w14:textId="77777777" w:rsidR="00AC7C4E" w:rsidRPr="00EA2A06" w:rsidRDefault="00AC7C4E" w:rsidP="00942E95">
            <w:pPr>
              <w:spacing w:line="240" w:lineRule="auto"/>
              <w:rPr>
                <w:color w:val="C00000"/>
                <w:sz w:val="16"/>
                <w:szCs w:val="16"/>
                <w:lang w:eastAsia="en-GB"/>
              </w:rPr>
            </w:pPr>
            <w:r w:rsidRPr="00EA2A06">
              <w:rPr>
                <w:b/>
                <w:bCs/>
                <w:color w:val="C00000"/>
                <w:sz w:val="16"/>
                <w:szCs w:val="16"/>
                <w:u w:val="single"/>
                <w:lang w:eastAsia="en-GB"/>
              </w:rPr>
              <w:t>Remarques importantes</w:t>
            </w:r>
            <w:r w:rsidRPr="00EA2A06">
              <w:rPr>
                <w:color w:val="C00000"/>
                <w:sz w:val="16"/>
                <w:szCs w:val="16"/>
                <w:lang w:eastAsia="en-GB"/>
              </w:rPr>
              <w:t> :</w:t>
            </w:r>
          </w:p>
        </w:tc>
        <w:tc>
          <w:tcPr>
            <w:tcW w:w="2254" w:type="dxa"/>
            <w:shd w:val="clear" w:color="auto" w:fill="auto"/>
            <w:hideMark/>
          </w:tcPr>
          <w:p w14:paraId="64F4018C" w14:textId="77777777" w:rsidR="00AC7C4E" w:rsidRPr="00EA2A06" w:rsidRDefault="00AC7C4E" w:rsidP="00942E95">
            <w:pPr>
              <w:spacing w:line="240" w:lineRule="auto"/>
              <w:rPr>
                <w:color w:val="C00000"/>
                <w:sz w:val="16"/>
                <w:szCs w:val="16"/>
                <w:lang w:eastAsia="en-GB"/>
              </w:rPr>
            </w:pPr>
          </w:p>
        </w:tc>
        <w:tc>
          <w:tcPr>
            <w:tcW w:w="267" w:type="dxa"/>
            <w:gridSpan w:val="2"/>
            <w:shd w:val="clear" w:color="auto" w:fill="auto"/>
            <w:hideMark/>
          </w:tcPr>
          <w:p w14:paraId="7FEC3883" w14:textId="77777777" w:rsidR="00AC7C4E" w:rsidRPr="00EA2A06" w:rsidRDefault="00AC7C4E" w:rsidP="00942E95">
            <w:pPr>
              <w:spacing w:line="240" w:lineRule="auto"/>
              <w:rPr>
                <w:color w:val="C00000"/>
                <w:sz w:val="16"/>
                <w:szCs w:val="16"/>
                <w:lang w:eastAsia="en-GB"/>
              </w:rPr>
            </w:pPr>
          </w:p>
        </w:tc>
        <w:tc>
          <w:tcPr>
            <w:tcW w:w="1310" w:type="dxa"/>
            <w:gridSpan w:val="3"/>
            <w:shd w:val="clear" w:color="auto" w:fill="auto"/>
            <w:hideMark/>
          </w:tcPr>
          <w:p w14:paraId="244105EF" w14:textId="77777777" w:rsidR="00AC7C4E" w:rsidRPr="00EA2A06" w:rsidRDefault="00AC7C4E" w:rsidP="00942E95">
            <w:pPr>
              <w:spacing w:line="240" w:lineRule="auto"/>
              <w:rPr>
                <w:color w:val="C00000"/>
                <w:sz w:val="16"/>
                <w:szCs w:val="16"/>
                <w:lang w:eastAsia="en-GB"/>
              </w:rPr>
            </w:pPr>
          </w:p>
        </w:tc>
        <w:tc>
          <w:tcPr>
            <w:tcW w:w="1499" w:type="dxa"/>
            <w:gridSpan w:val="2"/>
            <w:shd w:val="clear" w:color="auto" w:fill="auto"/>
            <w:noWrap/>
            <w:hideMark/>
          </w:tcPr>
          <w:p w14:paraId="6D8D5D8A" w14:textId="77777777" w:rsidR="00AC7C4E" w:rsidRPr="00EA2A06" w:rsidRDefault="00AC7C4E" w:rsidP="00942E95">
            <w:pPr>
              <w:spacing w:line="240" w:lineRule="auto"/>
              <w:rPr>
                <w:color w:val="C00000"/>
                <w:sz w:val="16"/>
                <w:szCs w:val="16"/>
                <w:lang w:eastAsia="en-GB"/>
              </w:rPr>
            </w:pPr>
          </w:p>
        </w:tc>
        <w:tc>
          <w:tcPr>
            <w:tcW w:w="557" w:type="dxa"/>
            <w:tcBorders>
              <w:top w:val="nil"/>
              <w:left w:val="nil"/>
              <w:bottom w:val="nil"/>
              <w:right w:val="nil"/>
            </w:tcBorders>
            <w:shd w:val="clear" w:color="auto" w:fill="auto"/>
            <w:noWrap/>
            <w:vAlign w:val="center"/>
            <w:hideMark/>
          </w:tcPr>
          <w:p w14:paraId="634A6E6B" w14:textId="77777777" w:rsidR="00AC7C4E" w:rsidRPr="00B15FC3" w:rsidRDefault="00AC7C4E" w:rsidP="00942E95">
            <w:pPr>
              <w:spacing w:line="240" w:lineRule="auto"/>
              <w:rPr>
                <w:sz w:val="20"/>
                <w:szCs w:val="20"/>
                <w:lang w:eastAsia="en-GB"/>
              </w:rPr>
            </w:pPr>
          </w:p>
        </w:tc>
      </w:tr>
      <w:tr w:rsidR="00AC7C4E" w:rsidRPr="009D4EDC" w14:paraId="371F3900" w14:textId="77777777" w:rsidTr="00942E95">
        <w:trPr>
          <w:trHeight w:val="285"/>
        </w:trPr>
        <w:tc>
          <w:tcPr>
            <w:tcW w:w="8658" w:type="dxa"/>
            <w:gridSpan w:val="9"/>
            <w:shd w:val="clear" w:color="auto" w:fill="auto"/>
            <w:hideMark/>
          </w:tcPr>
          <w:p w14:paraId="39D58469" w14:textId="77777777" w:rsidR="00AC7C4E" w:rsidRPr="00EA2A06" w:rsidRDefault="00AC7C4E" w:rsidP="00942E95">
            <w:pPr>
              <w:spacing w:after="0" w:line="240" w:lineRule="auto"/>
              <w:rPr>
                <w:rFonts w:cs="Arial"/>
                <w:i/>
                <w:iCs/>
                <w:color w:val="C00000"/>
                <w:sz w:val="16"/>
                <w:szCs w:val="16"/>
                <w:lang w:eastAsia="en-GB"/>
              </w:rPr>
            </w:pPr>
            <w:r w:rsidRPr="00EA2A06">
              <w:rPr>
                <w:rFonts w:cs="Arial"/>
                <w:i/>
                <w:iCs/>
                <w:color w:val="C00000"/>
                <w:sz w:val="16"/>
                <w:szCs w:val="16"/>
                <w:lang w:val="fr-FR" w:eastAsia="en-GB"/>
              </w:rPr>
              <w:t>(1) Le nom ou le titre sous lequel le compte a été ouvert et non le nom du mandataire.</w:t>
            </w:r>
          </w:p>
        </w:tc>
        <w:tc>
          <w:tcPr>
            <w:tcW w:w="557" w:type="dxa"/>
            <w:tcBorders>
              <w:top w:val="nil"/>
              <w:left w:val="nil"/>
              <w:bottom w:val="nil"/>
              <w:right w:val="nil"/>
            </w:tcBorders>
            <w:shd w:val="clear" w:color="auto" w:fill="auto"/>
            <w:noWrap/>
            <w:vAlign w:val="center"/>
            <w:hideMark/>
          </w:tcPr>
          <w:p w14:paraId="4F457826" w14:textId="77777777" w:rsidR="00AC7C4E" w:rsidRPr="00EA2A06" w:rsidRDefault="00AC7C4E" w:rsidP="00942E95">
            <w:pPr>
              <w:spacing w:line="240" w:lineRule="auto"/>
              <w:rPr>
                <w:sz w:val="16"/>
                <w:szCs w:val="16"/>
                <w:lang w:eastAsia="en-GB"/>
              </w:rPr>
            </w:pPr>
          </w:p>
        </w:tc>
      </w:tr>
      <w:tr w:rsidR="00AC7C4E" w:rsidRPr="00B15FC3" w14:paraId="61A67F61" w14:textId="77777777" w:rsidTr="00942E95">
        <w:trPr>
          <w:trHeight w:val="416"/>
        </w:trPr>
        <w:tc>
          <w:tcPr>
            <w:tcW w:w="8658" w:type="dxa"/>
            <w:gridSpan w:val="9"/>
            <w:shd w:val="clear" w:color="auto" w:fill="auto"/>
            <w:hideMark/>
          </w:tcPr>
          <w:p w14:paraId="43DA7DC1" w14:textId="77777777" w:rsidR="00AC7C4E" w:rsidRDefault="00AC7C4E" w:rsidP="00942E95">
            <w:pPr>
              <w:spacing w:line="240" w:lineRule="auto"/>
              <w:rPr>
                <w:rFonts w:cs="Arial"/>
                <w:i/>
                <w:iCs/>
                <w:color w:val="C00000"/>
                <w:sz w:val="16"/>
                <w:szCs w:val="16"/>
                <w:lang w:val="fr-FR" w:eastAsia="en-GB"/>
              </w:rPr>
            </w:pPr>
            <w:r w:rsidRPr="00EA2A06">
              <w:rPr>
                <w:rFonts w:cs="Arial"/>
                <w:i/>
                <w:iCs/>
                <w:color w:val="C00000"/>
                <w:sz w:val="16"/>
                <w:szCs w:val="16"/>
                <w:lang w:val="fr-FR" w:eastAsia="en-GB"/>
              </w:rPr>
              <w:t xml:space="preserve">(2) Joindre une copie d'un extrait de compte bancaire récent fourni par la banque. </w:t>
            </w:r>
          </w:p>
          <w:p w14:paraId="30173D44" w14:textId="77777777" w:rsidR="00AC7C4E" w:rsidRDefault="00AC7C4E" w:rsidP="00942E95">
            <w:pPr>
              <w:spacing w:line="240" w:lineRule="auto"/>
              <w:rPr>
                <w:rFonts w:cs="Arial"/>
                <w:i/>
                <w:iCs/>
                <w:color w:val="C00000"/>
                <w:sz w:val="16"/>
                <w:szCs w:val="16"/>
                <w:lang w:val="fr-FR" w:eastAsia="en-GB"/>
              </w:rPr>
            </w:pPr>
          </w:p>
          <w:p w14:paraId="06961F9D" w14:textId="77777777" w:rsidR="00AC7C4E" w:rsidRDefault="00AC7C4E" w:rsidP="00942E95">
            <w:pPr>
              <w:spacing w:line="240" w:lineRule="auto"/>
              <w:rPr>
                <w:rFonts w:cs="Arial"/>
                <w:i/>
                <w:iCs/>
                <w:color w:val="C00000"/>
                <w:sz w:val="16"/>
                <w:szCs w:val="16"/>
                <w:lang w:val="fr-FR" w:eastAsia="en-GB"/>
              </w:rPr>
            </w:pPr>
          </w:p>
          <w:p w14:paraId="48478F92" w14:textId="77777777" w:rsidR="00AC7C4E" w:rsidRPr="00EA2A06" w:rsidRDefault="00AC7C4E" w:rsidP="00942E95">
            <w:pPr>
              <w:spacing w:line="240" w:lineRule="auto"/>
              <w:rPr>
                <w:rFonts w:cs="Arial"/>
                <w:i/>
                <w:iCs/>
                <w:color w:val="C00000"/>
                <w:sz w:val="16"/>
                <w:szCs w:val="16"/>
                <w:lang w:val="fr-FR" w:eastAsia="en-GB"/>
              </w:rPr>
            </w:pPr>
          </w:p>
        </w:tc>
        <w:tc>
          <w:tcPr>
            <w:tcW w:w="557" w:type="dxa"/>
            <w:tcBorders>
              <w:top w:val="nil"/>
              <w:left w:val="nil"/>
              <w:bottom w:val="nil"/>
              <w:right w:val="nil"/>
            </w:tcBorders>
            <w:shd w:val="clear" w:color="auto" w:fill="auto"/>
            <w:noWrap/>
            <w:vAlign w:val="center"/>
            <w:hideMark/>
          </w:tcPr>
          <w:p w14:paraId="7C5B9D17" w14:textId="77777777" w:rsidR="00AC7C4E" w:rsidRPr="00B15FC3" w:rsidRDefault="00AC7C4E" w:rsidP="00942E95">
            <w:pPr>
              <w:spacing w:line="240" w:lineRule="auto"/>
              <w:rPr>
                <w:sz w:val="20"/>
                <w:szCs w:val="20"/>
                <w:lang w:eastAsia="en-GB"/>
              </w:rPr>
            </w:pPr>
          </w:p>
        </w:tc>
      </w:tr>
    </w:tbl>
    <w:p w14:paraId="4B71882D" w14:textId="77777777" w:rsidR="00AC7C4E" w:rsidRDefault="00AC7C4E" w:rsidP="00AC7C4E">
      <w:pPr>
        <w:widowControl w:val="0"/>
        <w:suppressAutoHyphens/>
        <w:spacing w:before="60" w:after="60" w:line="240" w:lineRule="auto"/>
        <w:jc w:val="both"/>
        <w:rPr>
          <w:kern w:val="18"/>
          <w:sz w:val="20"/>
        </w:rPr>
      </w:pPr>
    </w:p>
    <w:p w14:paraId="5D81FB51" w14:textId="77777777" w:rsidR="00CA639D" w:rsidRPr="0082476E" w:rsidRDefault="00CA639D" w:rsidP="00CA639D">
      <w:pPr>
        <w:rPr>
          <w:rStyle w:val="Textedelespacerserv"/>
          <w:szCs w:val="20"/>
        </w:rPr>
      </w:pPr>
    </w:p>
    <w:p w14:paraId="5E932B84" w14:textId="77777777" w:rsidR="00CA639D" w:rsidRPr="0082476E" w:rsidRDefault="00CA639D" w:rsidP="00CA639D">
      <w:pPr>
        <w:pStyle w:val="Titre2"/>
        <w:rPr>
          <w:rFonts w:ascii="Georgia" w:hAnsi="Georgia"/>
        </w:rPr>
      </w:pPr>
      <w:bookmarkStart w:id="191" w:name="_Toc52268502"/>
      <w:bookmarkStart w:id="192" w:name="_Toc150807087"/>
      <w:r w:rsidRPr="0082476E">
        <w:rPr>
          <w:rFonts w:ascii="Georgia" w:hAnsi="Georgia"/>
        </w:rPr>
        <w:lastRenderedPageBreak/>
        <w:t>Formulaire d’offre - Prix</w:t>
      </w:r>
      <w:bookmarkEnd w:id="191"/>
      <w:bookmarkEnd w:id="192"/>
    </w:p>
    <w:p w14:paraId="4EF93FAB" w14:textId="49BF31EA"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En déposant cette offre, le soumissionnaire s’engage à exécuter, conformément aux dispositions du CSC_BDI220001-100</w:t>
      </w:r>
      <w:r w:rsidR="009164BF">
        <w:rPr>
          <w:rFonts w:ascii="Georgia" w:eastAsia="Calibri" w:hAnsi="Georgia" w:cs="Times New Roman"/>
          <w:color w:val="585756"/>
          <w:szCs w:val="22"/>
          <w:lang w:val="fr-BE"/>
        </w:rPr>
        <w:t>6</w:t>
      </w:r>
      <w:r w:rsidR="00AB5437">
        <w:rPr>
          <w:rFonts w:ascii="Georgia" w:eastAsia="Calibri" w:hAnsi="Georgia" w:cs="Times New Roman"/>
          <w:color w:val="585756"/>
          <w:szCs w:val="22"/>
          <w:lang w:val="fr-BE"/>
        </w:rPr>
        <w:t>4</w:t>
      </w:r>
      <w:r w:rsidRPr="0082476E">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4B0C5F5C"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4B316E7"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p>
    <w:p w14:paraId="55826486" w14:textId="3867914D" w:rsidR="00CA639D"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CSC_BDI220001-100</w:t>
      </w:r>
      <w:r w:rsidR="006237CD">
        <w:rPr>
          <w:rFonts w:ascii="Georgia" w:eastAsia="Calibri" w:hAnsi="Georgia" w:cs="Times New Roman"/>
          <w:color w:val="585756"/>
          <w:szCs w:val="22"/>
          <w:lang w:val="fr-BE"/>
        </w:rPr>
        <w:t>6</w:t>
      </w:r>
      <w:r w:rsidR="00AB5437">
        <w:rPr>
          <w:rFonts w:ascii="Georgia" w:eastAsia="Calibri" w:hAnsi="Georgia" w:cs="Times New Roman"/>
          <w:color w:val="585756"/>
          <w:szCs w:val="22"/>
          <w:lang w:val="fr-BE"/>
        </w:rPr>
        <w:t>4</w:t>
      </w:r>
      <w:r w:rsidRPr="0082476E">
        <w:rPr>
          <w:rFonts w:ascii="Georgia" w:eastAsia="Calibri" w:hAnsi="Georgia" w:cs="Times New Roman"/>
          <w:color w:val="585756"/>
          <w:szCs w:val="22"/>
          <w:lang w:val="fr-BE"/>
        </w:rPr>
        <w:t>, aux prix suivants, exprimés en euros et hors TVA :</w:t>
      </w:r>
    </w:p>
    <w:p w14:paraId="065742E6" w14:textId="27FE30D1" w:rsidR="006237CD" w:rsidRDefault="006237CD" w:rsidP="00CA639D">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LOT 1 : </w:t>
      </w:r>
    </w:p>
    <w:p w14:paraId="1E0F09C1" w14:textId="77777777" w:rsidR="006237CD" w:rsidRPr="0082476E" w:rsidRDefault="006237CD" w:rsidP="00CA639D">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LOT 2 :</w:t>
      </w:r>
    </w:p>
    <w:p w14:paraId="41F60136"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p>
    <w:p w14:paraId="15995521"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Pourcentage TVA : ……………%.</w:t>
      </w:r>
    </w:p>
    <w:p w14:paraId="366384AB"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22E55802"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36E0DEE"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40194F0F"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 xml:space="preserve"> </w:t>
      </w:r>
    </w:p>
    <w:p w14:paraId="25FAC5FF"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En annexe ……………</w:t>
      </w:r>
      <w:proofErr w:type="gramStart"/>
      <w:r w:rsidRPr="0082476E">
        <w:rPr>
          <w:rFonts w:ascii="Georgia" w:eastAsia="Calibri" w:hAnsi="Georgia" w:cs="Times New Roman"/>
          <w:color w:val="585756"/>
          <w:szCs w:val="22"/>
          <w:lang w:val="fr-BE"/>
        </w:rPr>
        <w:t>…….</w:t>
      </w:r>
      <w:proofErr w:type="gramEnd"/>
      <w:r w:rsidRPr="0082476E">
        <w:rPr>
          <w:rFonts w:ascii="Georgia" w:eastAsia="Calibri" w:hAnsi="Georgia" w:cs="Times New Roman"/>
          <w:color w:val="585756"/>
          <w:szCs w:val="22"/>
          <w:lang w:val="fr-BE"/>
        </w:rPr>
        <w:t>., le soumissionnaire joint à son offre ……………..</w:t>
      </w:r>
    </w:p>
    <w:p w14:paraId="208A8F6C"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p>
    <w:p w14:paraId="7EACD628"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47A0B803"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p>
    <w:p w14:paraId="7BC0321D"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Certifié pour vrai et conforme,</w:t>
      </w:r>
    </w:p>
    <w:p w14:paraId="174F7960"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p>
    <w:p w14:paraId="5EF00EA5"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Fait à …………………… le ………………</w:t>
      </w:r>
    </w:p>
    <w:p w14:paraId="3A6EC7AD" w14:textId="77777777" w:rsidR="00CA639D" w:rsidRPr="0082476E" w:rsidRDefault="00CA639D" w:rsidP="00CA639D">
      <w:pPr>
        <w:spacing w:after="0" w:line="240" w:lineRule="auto"/>
      </w:pPr>
    </w:p>
    <w:p w14:paraId="46EF1BBA" w14:textId="77777777" w:rsidR="00CA639D" w:rsidRPr="0082476E" w:rsidRDefault="00CA639D" w:rsidP="00CA639D">
      <w:pPr>
        <w:spacing w:after="0" w:line="240" w:lineRule="auto"/>
      </w:pPr>
    </w:p>
    <w:p w14:paraId="5E078D47" w14:textId="77777777" w:rsidR="00CA639D" w:rsidRPr="0082476E" w:rsidRDefault="00CA639D" w:rsidP="00CA639D">
      <w:pPr>
        <w:spacing w:after="0" w:line="240" w:lineRule="auto"/>
      </w:pPr>
    </w:p>
    <w:p w14:paraId="62C3CD69" w14:textId="77777777" w:rsidR="00CA639D" w:rsidRPr="0082476E" w:rsidRDefault="00CA639D" w:rsidP="00CA639D">
      <w:pPr>
        <w:spacing w:after="0" w:line="240" w:lineRule="auto"/>
      </w:pPr>
    </w:p>
    <w:p w14:paraId="0CAC0F36" w14:textId="77777777" w:rsidR="00CA639D" w:rsidRPr="0082476E" w:rsidRDefault="00CA639D" w:rsidP="00CA639D">
      <w:pPr>
        <w:spacing w:after="0" w:line="240" w:lineRule="auto"/>
      </w:pPr>
    </w:p>
    <w:p w14:paraId="3FD04AD5" w14:textId="77777777" w:rsidR="00CA639D" w:rsidRPr="0082476E" w:rsidRDefault="00CA639D" w:rsidP="00CA639D">
      <w:pPr>
        <w:spacing w:after="0" w:line="240" w:lineRule="auto"/>
      </w:pPr>
    </w:p>
    <w:p w14:paraId="34D39A68" w14:textId="77777777" w:rsidR="00CA639D" w:rsidRPr="0082476E" w:rsidRDefault="00CA639D" w:rsidP="00CA639D">
      <w:pPr>
        <w:spacing w:after="0" w:line="240" w:lineRule="auto"/>
      </w:pPr>
    </w:p>
    <w:p w14:paraId="34D75722" w14:textId="77777777" w:rsidR="00CA639D" w:rsidRPr="0082476E" w:rsidRDefault="00CA639D" w:rsidP="00CA639D">
      <w:pPr>
        <w:spacing w:after="0" w:line="240" w:lineRule="auto"/>
      </w:pPr>
    </w:p>
    <w:p w14:paraId="4436748A" w14:textId="77777777" w:rsidR="00CA639D" w:rsidRPr="0082476E" w:rsidRDefault="00CA639D" w:rsidP="00CA639D">
      <w:pPr>
        <w:spacing w:after="0" w:line="240" w:lineRule="auto"/>
      </w:pPr>
    </w:p>
    <w:p w14:paraId="7821AD05" w14:textId="77777777" w:rsidR="00CA639D" w:rsidRPr="0082476E" w:rsidRDefault="00CA639D" w:rsidP="00CA639D">
      <w:pPr>
        <w:spacing w:after="0" w:line="240" w:lineRule="auto"/>
      </w:pPr>
    </w:p>
    <w:p w14:paraId="3EF77F52" w14:textId="77777777" w:rsidR="00CA639D" w:rsidRPr="0082476E" w:rsidRDefault="00CA639D" w:rsidP="00CA639D">
      <w:pPr>
        <w:spacing w:after="0" w:line="240" w:lineRule="auto"/>
      </w:pPr>
    </w:p>
    <w:p w14:paraId="37DC32D9" w14:textId="77777777" w:rsidR="00CA639D" w:rsidRPr="0082476E" w:rsidRDefault="00CA639D" w:rsidP="00CA639D">
      <w:pPr>
        <w:spacing w:after="0" w:line="240" w:lineRule="auto"/>
      </w:pPr>
    </w:p>
    <w:p w14:paraId="1597824E" w14:textId="77777777" w:rsidR="00CA639D" w:rsidRPr="0082476E" w:rsidRDefault="00CA639D" w:rsidP="00CA639D">
      <w:pPr>
        <w:spacing w:after="0" w:line="240" w:lineRule="auto"/>
      </w:pPr>
    </w:p>
    <w:p w14:paraId="706EAB25" w14:textId="77777777" w:rsidR="00CA639D" w:rsidRPr="0082476E" w:rsidRDefault="00CA639D" w:rsidP="00CA639D">
      <w:pPr>
        <w:spacing w:after="0" w:line="240" w:lineRule="auto"/>
      </w:pPr>
    </w:p>
    <w:p w14:paraId="60A8AF36" w14:textId="77777777" w:rsidR="00CA639D" w:rsidRPr="0082476E" w:rsidRDefault="00CA639D" w:rsidP="00C272AD">
      <w:pPr>
        <w:pStyle w:val="Titre2"/>
        <w:numPr>
          <w:ilvl w:val="2"/>
          <w:numId w:val="57"/>
        </w:numPr>
        <w:rPr>
          <w:rFonts w:ascii="Georgia" w:hAnsi="Georgia"/>
        </w:rPr>
      </w:pPr>
      <w:bookmarkStart w:id="193" w:name="_Toc150807088"/>
      <w:r w:rsidRPr="0082476E">
        <w:rPr>
          <w:rFonts w:ascii="Georgia" w:hAnsi="Georgia"/>
        </w:rPr>
        <w:lastRenderedPageBreak/>
        <w:t>Inventaire – Prix (DQE)</w:t>
      </w:r>
      <w:bookmarkEnd w:id="193"/>
    </w:p>
    <w:p w14:paraId="4256A5B9" w14:textId="77777777" w:rsidR="00CA639D" w:rsidRDefault="00CA639D" w:rsidP="00CA639D">
      <w:pPr>
        <w:spacing w:after="0" w:line="240" w:lineRule="auto"/>
      </w:pPr>
    </w:p>
    <w:p w14:paraId="112094C2" w14:textId="5DA37879" w:rsidR="006237CD" w:rsidRDefault="00700499" w:rsidP="00CA639D">
      <w:pPr>
        <w:spacing w:after="0" w:line="240" w:lineRule="auto"/>
      </w:pPr>
      <w:r>
        <w:t>LOT 1</w:t>
      </w:r>
      <w:r w:rsidR="00EA41A0">
        <w:t xml:space="preserve"> : </w:t>
      </w:r>
      <w:r w:rsidR="00EA41A0" w:rsidRPr="00EA41A0">
        <w:t>Prison Ngozi-</w:t>
      </w:r>
      <w:r w:rsidR="00AB5437">
        <w:t>h</w:t>
      </w:r>
      <w:r w:rsidR="00EA41A0" w:rsidRPr="00EA41A0">
        <w:t>ommes</w:t>
      </w:r>
      <w:r w:rsidR="00EA41A0">
        <w:t xml:space="preserve"> + </w:t>
      </w:r>
      <w:r w:rsidR="00EA41A0" w:rsidRPr="00EA41A0">
        <w:t>Prison Ngozi-</w:t>
      </w:r>
      <w:r w:rsidR="00EA41A0">
        <w:t>Femmes</w:t>
      </w:r>
    </w:p>
    <w:p w14:paraId="29F79531" w14:textId="77777777" w:rsidR="00700499" w:rsidRDefault="00700499" w:rsidP="00CA639D">
      <w:pPr>
        <w:spacing w:after="0" w:line="240" w:lineRule="auto"/>
      </w:pPr>
    </w:p>
    <w:tbl>
      <w:tblPr>
        <w:tblW w:w="9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
        <w:gridCol w:w="4084"/>
        <w:gridCol w:w="579"/>
        <w:gridCol w:w="853"/>
        <w:gridCol w:w="1322"/>
        <w:gridCol w:w="1539"/>
      </w:tblGrid>
      <w:tr w:rsidR="006237CD" w:rsidRPr="006237CD" w14:paraId="38001CE3" w14:textId="77777777" w:rsidTr="00700499">
        <w:trPr>
          <w:trHeight w:val="624"/>
        </w:trPr>
        <w:tc>
          <w:tcPr>
            <w:tcW w:w="716" w:type="dxa"/>
            <w:shd w:val="clear" w:color="000000" w:fill="D9D9D9"/>
            <w:noWrap/>
            <w:vAlign w:val="bottom"/>
            <w:hideMark/>
          </w:tcPr>
          <w:p w14:paraId="1A2353EB" w14:textId="77777777"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N°</w:t>
            </w:r>
          </w:p>
        </w:tc>
        <w:tc>
          <w:tcPr>
            <w:tcW w:w="4084" w:type="dxa"/>
            <w:shd w:val="clear" w:color="000000" w:fill="D9D9D9"/>
            <w:noWrap/>
            <w:vAlign w:val="bottom"/>
            <w:hideMark/>
          </w:tcPr>
          <w:p w14:paraId="58570D0D" w14:textId="77777777"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Désignation </w:t>
            </w:r>
          </w:p>
        </w:tc>
        <w:tc>
          <w:tcPr>
            <w:tcW w:w="579" w:type="dxa"/>
            <w:shd w:val="clear" w:color="000000" w:fill="D9D9D9"/>
            <w:noWrap/>
            <w:vAlign w:val="bottom"/>
            <w:hideMark/>
          </w:tcPr>
          <w:p w14:paraId="1E9C8BC8" w14:textId="77777777"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proofErr w:type="spellStart"/>
            <w:r w:rsidRPr="006237CD">
              <w:rPr>
                <w:rFonts w:ascii="Calibri" w:eastAsia="Times New Roman" w:hAnsi="Calibri" w:cs="Calibri"/>
                <w:b/>
                <w:bCs/>
                <w:color w:val="000000"/>
                <w:sz w:val="24"/>
                <w:szCs w:val="24"/>
                <w:lang w:val="fr-FR" w:eastAsia="fr-FR"/>
              </w:rPr>
              <w:t>Uté</w:t>
            </w:r>
            <w:proofErr w:type="spellEnd"/>
          </w:p>
        </w:tc>
        <w:tc>
          <w:tcPr>
            <w:tcW w:w="853" w:type="dxa"/>
            <w:shd w:val="clear" w:color="000000" w:fill="D9D9D9"/>
            <w:noWrap/>
            <w:vAlign w:val="bottom"/>
            <w:hideMark/>
          </w:tcPr>
          <w:p w14:paraId="76AB4C3F" w14:textId="77777777"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Qté</w:t>
            </w:r>
          </w:p>
        </w:tc>
        <w:tc>
          <w:tcPr>
            <w:tcW w:w="1322" w:type="dxa"/>
            <w:shd w:val="clear" w:color="000000" w:fill="D9D9D9"/>
            <w:vAlign w:val="bottom"/>
            <w:hideMark/>
          </w:tcPr>
          <w:p w14:paraId="24990FDD" w14:textId="77777777"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PU </w:t>
            </w:r>
            <w:r w:rsidRPr="006237CD">
              <w:rPr>
                <w:rFonts w:ascii="Calibri" w:eastAsia="Times New Roman" w:hAnsi="Calibri" w:cs="Calibri"/>
                <w:b/>
                <w:bCs/>
                <w:color w:val="000000"/>
                <w:sz w:val="24"/>
                <w:szCs w:val="24"/>
                <w:lang w:val="fr-FR" w:eastAsia="fr-FR"/>
              </w:rPr>
              <w:br/>
              <w:t>(Euros) HTVA</w:t>
            </w:r>
          </w:p>
        </w:tc>
        <w:tc>
          <w:tcPr>
            <w:tcW w:w="1539" w:type="dxa"/>
            <w:shd w:val="clear" w:color="000000" w:fill="D9D9D9"/>
            <w:vAlign w:val="bottom"/>
            <w:hideMark/>
          </w:tcPr>
          <w:p w14:paraId="1F02583F" w14:textId="77777777"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PT </w:t>
            </w:r>
            <w:r w:rsidRPr="006237CD">
              <w:rPr>
                <w:rFonts w:ascii="Calibri" w:eastAsia="Times New Roman" w:hAnsi="Calibri" w:cs="Calibri"/>
                <w:b/>
                <w:bCs/>
                <w:color w:val="000000"/>
                <w:sz w:val="24"/>
                <w:szCs w:val="24"/>
                <w:lang w:val="fr-FR" w:eastAsia="fr-FR"/>
              </w:rPr>
              <w:br/>
              <w:t>(Euros) HTVA</w:t>
            </w:r>
          </w:p>
        </w:tc>
      </w:tr>
      <w:tr w:rsidR="006237CD" w:rsidRPr="006237CD" w14:paraId="59F9A6F1" w14:textId="77777777" w:rsidTr="00700499">
        <w:trPr>
          <w:trHeight w:val="312"/>
        </w:trPr>
        <w:tc>
          <w:tcPr>
            <w:tcW w:w="716" w:type="dxa"/>
            <w:shd w:val="clear" w:color="auto" w:fill="auto"/>
            <w:noWrap/>
            <w:vAlign w:val="bottom"/>
            <w:hideMark/>
          </w:tcPr>
          <w:p w14:paraId="07EA5B93" w14:textId="5C1E1501" w:rsidR="006237CD" w:rsidRPr="006237CD" w:rsidRDefault="00700499" w:rsidP="00EA41A0">
            <w:pPr>
              <w:spacing w:after="0" w:line="240" w:lineRule="auto"/>
              <w:jc w:val="center"/>
              <w:rPr>
                <w:rFonts w:ascii="Calibri" w:eastAsia="Times New Roman" w:hAnsi="Calibri" w:cs="Calibri"/>
                <w:color w:val="000000"/>
                <w:sz w:val="24"/>
                <w:szCs w:val="24"/>
                <w:lang w:val="fr-FR" w:eastAsia="fr-FR"/>
              </w:rPr>
            </w:pPr>
            <w:r w:rsidRPr="00EA41A0">
              <w:rPr>
                <w:rFonts w:ascii="Calibri" w:eastAsia="Times New Roman" w:hAnsi="Calibri" w:cs="Calibri"/>
                <w:color w:val="000000"/>
                <w:sz w:val="24"/>
                <w:szCs w:val="24"/>
                <w:lang w:val="fr-FR" w:eastAsia="fr-FR"/>
              </w:rPr>
              <w:t>1</w:t>
            </w:r>
          </w:p>
        </w:tc>
        <w:tc>
          <w:tcPr>
            <w:tcW w:w="4084" w:type="dxa"/>
            <w:shd w:val="clear" w:color="auto" w:fill="auto"/>
            <w:noWrap/>
            <w:vAlign w:val="bottom"/>
            <w:hideMark/>
          </w:tcPr>
          <w:p w14:paraId="44C7DD49" w14:textId="18CF19D1"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Prison Ngozi-</w:t>
            </w:r>
            <w:r w:rsidR="00EA41A0" w:rsidRPr="006237CD">
              <w:rPr>
                <w:rFonts w:ascii="Calibri" w:eastAsia="Times New Roman" w:hAnsi="Calibri" w:cs="Calibri"/>
                <w:b/>
                <w:bCs/>
                <w:color w:val="000000"/>
                <w:sz w:val="24"/>
                <w:szCs w:val="24"/>
                <w:lang w:val="fr-FR" w:eastAsia="fr-FR"/>
              </w:rPr>
              <w:t>Hommes (Tranche Ferme)</w:t>
            </w:r>
          </w:p>
        </w:tc>
        <w:tc>
          <w:tcPr>
            <w:tcW w:w="579" w:type="dxa"/>
            <w:shd w:val="clear" w:color="auto" w:fill="auto"/>
            <w:noWrap/>
            <w:vAlign w:val="bottom"/>
            <w:hideMark/>
          </w:tcPr>
          <w:p w14:paraId="42810CEA" w14:textId="77777777"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c>
          <w:tcPr>
            <w:tcW w:w="853" w:type="dxa"/>
            <w:shd w:val="clear" w:color="auto" w:fill="auto"/>
            <w:noWrap/>
            <w:vAlign w:val="bottom"/>
            <w:hideMark/>
          </w:tcPr>
          <w:p w14:paraId="6BD94D37" w14:textId="77777777"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c>
          <w:tcPr>
            <w:tcW w:w="1322" w:type="dxa"/>
            <w:shd w:val="clear" w:color="auto" w:fill="auto"/>
            <w:noWrap/>
            <w:vAlign w:val="bottom"/>
            <w:hideMark/>
          </w:tcPr>
          <w:p w14:paraId="0A741984" w14:textId="77777777"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c>
          <w:tcPr>
            <w:tcW w:w="1539" w:type="dxa"/>
            <w:shd w:val="clear" w:color="auto" w:fill="auto"/>
            <w:noWrap/>
            <w:vAlign w:val="bottom"/>
            <w:hideMark/>
          </w:tcPr>
          <w:p w14:paraId="23038B09" w14:textId="77777777" w:rsidR="006237CD" w:rsidRPr="006237CD" w:rsidRDefault="006237CD" w:rsidP="006237CD">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r>
      <w:tr w:rsidR="00700499" w:rsidRPr="006237CD" w14:paraId="2342C82A" w14:textId="77777777" w:rsidTr="00700499">
        <w:trPr>
          <w:trHeight w:val="624"/>
        </w:trPr>
        <w:tc>
          <w:tcPr>
            <w:tcW w:w="716" w:type="dxa"/>
            <w:shd w:val="clear" w:color="auto" w:fill="auto"/>
            <w:noWrap/>
            <w:vAlign w:val="bottom"/>
            <w:hideMark/>
          </w:tcPr>
          <w:p w14:paraId="5986611D" w14:textId="77777777" w:rsidR="006237CD" w:rsidRPr="006237CD" w:rsidRDefault="006237CD" w:rsidP="00EA41A0">
            <w:pPr>
              <w:spacing w:after="0" w:line="240" w:lineRule="auto"/>
              <w:jc w:val="center"/>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1.1</w:t>
            </w:r>
          </w:p>
        </w:tc>
        <w:tc>
          <w:tcPr>
            <w:tcW w:w="4084" w:type="dxa"/>
            <w:shd w:val="clear" w:color="auto" w:fill="auto"/>
            <w:vAlign w:val="bottom"/>
            <w:hideMark/>
          </w:tcPr>
          <w:p w14:paraId="13486F27"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Lits métalliques 190x90 cm, superposés en double</w:t>
            </w:r>
          </w:p>
        </w:tc>
        <w:tc>
          <w:tcPr>
            <w:tcW w:w="579" w:type="dxa"/>
            <w:shd w:val="clear" w:color="auto" w:fill="auto"/>
            <w:noWrap/>
            <w:vAlign w:val="bottom"/>
            <w:hideMark/>
          </w:tcPr>
          <w:p w14:paraId="5CDCE7EF"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Pces</w:t>
            </w:r>
          </w:p>
        </w:tc>
        <w:tc>
          <w:tcPr>
            <w:tcW w:w="853" w:type="dxa"/>
            <w:shd w:val="clear" w:color="auto" w:fill="auto"/>
            <w:noWrap/>
            <w:vAlign w:val="bottom"/>
            <w:hideMark/>
          </w:tcPr>
          <w:p w14:paraId="21BAA194" w14:textId="77777777" w:rsidR="006237CD" w:rsidRPr="006237CD" w:rsidRDefault="006237CD" w:rsidP="006237CD">
            <w:pPr>
              <w:spacing w:after="0" w:line="240" w:lineRule="auto"/>
              <w:jc w:val="right"/>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445</w:t>
            </w:r>
          </w:p>
        </w:tc>
        <w:tc>
          <w:tcPr>
            <w:tcW w:w="1322" w:type="dxa"/>
            <w:shd w:val="clear" w:color="auto" w:fill="auto"/>
            <w:noWrap/>
            <w:vAlign w:val="bottom"/>
            <w:hideMark/>
          </w:tcPr>
          <w:p w14:paraId="0FD577DF"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 </w:t>
            </w:r>
          </w:p>
        </w:tc>
        <w:tc>
          <w:tcPr>
            <w:tcW w:w="1539" w:type="dxa"/>
            <w:shd w:val="clear" w:color="auto" w:fill="auto"/>
            <w:noWrap/>
            <w:vAlign w:val="bottom"/>
            <w:hideMark/>
          </w:tcPr>
          <w:p w14:paraId="0B6455F8"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 </w:t>
            </w:r>
          </w:p>
        </w:tc>
      </w:tr>
      <w:tr w:rsidR="00EA41A0" w:rsidRPr="006237CD" w14:paraId="4CA859A1" w14:textId="77777777" w:rsidTr="00AA7CDC">
        <w:trPr>
          <w:trHeight w:val="624"/>
        </w:trPr>
        <w:tc>
          <w:tcPr>
            <w:tcW w:w="7554" w:type="dxa"/>
            <w:gridSpan w:val="5"/>
            <w:shd w:val="clear" w:color="auto" w:fill="auto"/>
            <w:noWrap/>
            <w:vAlign w:val="bottom"/>
          </w:tcPr>
          <w:p w14:paraId="7069E98C" w14:textId="48A57E77" w:rsidR="00EA41A0" w:rsidRPr="006237CD" w:rsidRDefault="00EA41A0" w:rsidP="00EA41A0">
            <w:pPr>
              <w:spacing w:after="0" w:line="240" w:lineRule="auto"/>
              <w:jc w:val="center"/>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Sous-Total Lot I</w:t>
            </w:r>
            <w:r>
              <w:rPr>
                <w:rFonts w:ascii="Calibri" w:eastAsia="Times New Roman" w:hAnsi="Calibri" w:cs="Calibri"/>
                <w:b/>
                <w:bCs/>
                <w:color w:val="000000"/>
                <w:sz w:val="24"/>
                <w:szCs w:val="24"/>
                <w:lang w:val="fr-FR" w:eastAsia="fr-FR"/>
              </w:rPr>
              <w:t xml:space="preserve"> </w:t>
            </w:r>
            <w:r w:rsidRPr="006237CD">
              <w:rPr>
                <w:rFonts w:ascii="Calibri" w:eastAsia="Times New Roman" w:hAnsi="Calibri" w:cs="Calibri"/>
                <w:b/>
                <w:bCs/>
                <w:color w:val="000000"/>
                <w:sz w:val="24"/>
                <w:szCs w:val="24"/>
                <w:lang w:val="fr-FR" w:eastAsia="fr-FR"/>
              </w:rPr>
              <w:t>(Tranche Ferme)</w:t>
            </w:r>
          </w:p>
        </w:tc>
        <w:tc>
          <w:tcPr>
            <w:tcW w:w="1539" w:type="dxa"/>
            <w:shd w:val="clear" w:color="auto" w:fill="auto"/>
            <w:noWrap/>
            <w:vAlign w:val="bottom"/>
          </w:tcPr>
          <w:p w14:paraId="2A319EDD" w14:textId="77777777" w:rsidR="00EA41A0" w:rsidRPr="006237CD" w:rsidRDefault="00EA41A0" w:rsidP="006237CD">
            <w:pPr>
              <w:spacing w:after="0" w:line="240" w:lineRule="auto"/>
              <w:rPr>
                <w:rFonts w:ascii="Calibri" w:eastAsia="Times New Roman" w:hAnsi="Calibri" w:cs="Calibri"/>
                <w:color w:val="000000"/>
                <w:sz w:val="24"/>
                <w:szCs w:val="24"/>
                <w:lang w:val="fr-FR" w:eastAsia="fr-FR"/>
              </w:rPr>
            </w:pPr>
          </w:p>
        </w:tc>
      </w:tr>
      <w:tr w:rsidR="006237CD" w:rsidRPr="006237CD" w14:paraId="37C01604" w14:textId="77777777" w:rsidTr="00700499">
        <w:trPr>
          <w:trHeight w:val="624"/>
        </w:trPr>
        <w:tc>
          <w:tcPr>
            <w:tcW w:w="716" w:type="dxa"/>
            <w:shd w:val="clear" w:color="auto" w:fill="auto"/>
            <w:noWrap/>
            <w:vAlign w:val="bottom"/>
          </w:tcPr>
          <w:p w14:paraId="71834B0E" w14:textId="77777777" w:rsidR="006237CD" w:rsidRPr="006237CD" w:rsidRDefault="00700499" w:rsidP="00EA41A0">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2</w:t>
            </w:r>
          </w:p>
        </w:tc>
        <w:tc>
          <w:tcPr>
            <w:tcW w:w="4084" w:type="dxa"/>
            <w:shd w:val="clear" w:color="auto" w:fill="auto"/>
            <w:vAlign w:val="bottom"/>
          </w:tcPr>
          <w:p w14:paraId="54E3428F"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Prison Ngozi-Femmes (Tranche Conditionnelle)</w:t>
            </w:r>
          </w:p>
        </w:tc>
        <w:tc>
          <w:tcPr>
            <w:tcW w:w="579" w:type="dxa"/>
            <w:shd w:val="clear" w:color="auto" w:fill="auto"/>
            <w:noWrap/>
            <w:vAlign w:val="bottom"/>
          </w:tcPr>
          <w:p w14:paraId="2D7D4623"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p>
        </w:tc>
        <w:tc>
          <w:tcPr>
            <w:tcW w:w="853" w:type="dxa"/>
            <w:shd w:val="clear" w:color="auto" w:fill="auto"/>
            <w:noWrap/>
            <w:vAlign w:val="bottom"/>
          </w:tcPr>
          <w:p w14:paraId="39F86C8E" w14:textId="77777777" w:rsidR="006237CD" w:rsidRPr="006237CD" w:rsidRDefault="006237CD" w:rsidP="006237CD">
            <w:pPr>
              <w:spacing w:after="0" w:line="240" w:lineRule="auto"/>
              <w:jc w:val="right"/>
              <w:rPr>
                <w:rFonts w:ascii="Calibri" w:eastAsia="Times New Roman" w:hAnsi="Calibri" w:cs="Calibri"/>
                <w:color w:val="000000"/>
                <w:sz w:val="24"/>
                <w:szCs w:val="24"/>
                <w:lang w:val="fr-FR" w:eastAsia="fr-FR"/>
              </w:rPr>
            </w:pPr>
          </w:p>
        </w:tc>
        <w:tc>
          <w:tcPr>
            <w:tcW w:w="1322" w:type="dxa"/>
            <w:shd w:val="clear" w:color="auto" w:fill="auto"/>
            <w:noWrap/>
            <w:vAlign w:val="bottom"/>
          </w:tcPr>
          <w:p w14:paraId="0A695423"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05CD804F"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p>
        </w:tc>
      </w:tr>
      <w:tr w:rsidR="006237CD" w:rsidRPr="006237CD" w14:paraId="43E0AA3E" w14:textId="77777777" w:rsidTr="00700499">
        <w:trPr>
          <w:trHeight w:val="624"/>
        </w:trPr>
        <w:tc>
          <w:tcPr>
            <w:tcW w:w="716" w:type="dxa"/>
            <w:shd w:val="clear" w:color="auto" w:fill="auto"/>
            <w:noWrap/>
            <w:vAlign w:val="bottom"/>
          </w:tcPr>
          <w:p w14:paraId="5F195D96" w14:textId="77777777" w:rsidR="006237CD" w:rsidRPr="006237CD" w:rsidRDefault="00700499" w:rsidP="00EA41A0">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2.1</w:t>
            </w:r>
          </w:p>
        </w:tc>
        <w:tc>
          <w:tcPr>
            <w:tcW w:w="4084" w:type="dxa"/>
            <w:shd w:val="clear" w:color="auto" w:fill="auto"/>
            <w:vAlign w:val="bottom"/>
          </w:tcPr>
          <w:p w14:paraId="6B281DEE"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Lits métalliques 190x90 cm, superposés en double</w:t>
            </w:r>
          </w:p>
        </w:tc>
        <w:tc>
          <w:tcPr>
            <w:tcW w:w="579" w:type="dxa"/>
            <w:shd w:val="clear" w:color="auto" w:fill="auto"/>
            <w:noWrap/>
            <w:vAlign w:val="bottom"/>
          </w:tcPr>
          <w:p w14:paraId="7D111683"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Pces</w:t>
            </w:r>
          </w:p>
        </w:tc>
        <w:tc>
          <w:tcPr>
            <w:tcW w:w="853" w:type="dxa"/>
            <w:shd w:val="clear" w:color="auto" w:fill="auto"/>
            <w:noWrap/>
            <w:vAlign w:val="bottom"/>
          </w:tcPr>
          <w:p w14:paraId="1399A4E4" w14:textId="77777777" w:rsidR="006237CD" w:rsidRPr="006237CD" w:rsidRDefault="006237CD" w:rsidP="006237CD">
            <w:pPr>
              <w:spacing w:after="0" w:line="240" w:lineRule="auto"/>
              <w:jc w:val="right"/>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113</w:t>
            </w:r>
          </w:p>
        </w:tc>
        <w:tc>
          <w:tcPr>
            <w:tcW w:w="1322" w:type="dxa"/>
            <w:shd w:val="clear" w:color="auto" w:fill="auto"/>
            <w:noWrap/>
            <w:vAlign w:val="bottom"/>
          </w:tcPr>
          <w:p w14:paraId="085777B4"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1E97E2B3" w14:textId="77777777" w:rsidR="006237CD" w:rsidRPr="006237CD" w:rsidRDefault="006237CD" w:rsidP="006237CD">
            <w:pPr>
              <w:spacing w:after="0" w:line="240" w:lineRule="auto"/>
              <w:rPr>
                <w:rFonts w:ascii="Calibri" w:eastAsia="Times New Roman" w:hAnsi="Calibri" w:cs="Calibri"/>
                <w:color w:val="000000"/>
                <w:sz w:val="24"/>
                <w:szCs w:val="24"/>
                <w:lang w:val="fr-FR" w:eastAsia="fr-FR"/>
              </w:rPr>
            </w:pPr>
          </w:p>
        </w:tc>
      </w:tr>
      <w:tr w:rsidR="00700499" w:rsidRPr="006237CD" w14:paraId="3457997A" w14:textId="77777777" w:rsidTr="004445EB">
        <w:trPr>
          <w:trHeight w:val="624"/>
        </w:trPr>
        <w:tc>
          <w:tcPr>
            <w:tcW w:w="7554" w:type="dxa"/>
            <w:gridSpan w:val="5"/>
            <w:shd w:val="clear" w:color="auto" w:fill="auto"/>
            <w:noWrap/>
            <w:vAlign w:val="bottom"/>
          </w:tcPr>
          <w:p w14:paraId="70C23F6B" w14:textId="0FF185A2" w:rsidR="00700499" w:rsidRPr="006237CD" w:rsidRDefault="00700499" w:rsidP="00700499">
            <w:pPr>
              <w:spacing w:after="0" w:line="240" w:lineRule="auto"/>
              <w:jc w:val="center"/>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Sous-Total Lot I</w:t>
            </w:r>
            <w:r w:rsidR="00EA41A0">
              <w:rPr>
                <w:rFonts w:ascii="Calibri" w:eastAsia="Times New Roman" w:hAnsi="Calibri" w:cs="Calibri"/>
                <w:b/>
                <w:bCs/>
                <w:color w:val="000000"/>
                <w:sz w:val="24"/>
                <w:szCs w:val="24"/>
                <w:lang w:val="fr-FR" w:eastAsia="fr-FR"/>
              </w:rPr>
              <w:t xml:space="preserve"> </w:t>
            </w:r>
            <w:r w:rsidRPr="006237CD">
              <w:rPr>
                <w:rFonts w:ascii="Calibri" w:eastAsia="Times New Roman" w:hAnsi="Calibri" w:cs="Calibri"/>
                <w:b/>
                <w:bCs/>
                <w:color w:val="000000"/>
                <w:sz w:val="24"/>
                <w:szCs w:val="24"/>
                <w:lang w:val="fr-FR" w:eastAsia="fr-FR"/>
              </w:rPr>
              <w:t xml:space="preserve">(Tranche </w:t>
            </w:r>
            <w:r>
              <w:rPr>
                <w:rFonts w:ascii="Calibri" w:eastAsia="Times New Roman" w:hAnsi="Calibri" w:cs="Calibri"/>
                <w:b/>
                <w:bCs/>
                <w:color w:val="000000"/>
                <w:sz w:val="24"/>
                <w:szCs w:val="24"/>
                <w:lang w:val="fr-FR" w:eastAsia="fr-FR"/>
              </w:rPr>
              <w:t>conditionnelle</w:t>
            </w:r>
            <w:r w:rsidRPr="006237CD">
              <w:rPr>
                <w:rFonts w:ascii="Calibri" w:eastAsia="Times New Roman" w:hAnsi="Calibri" w:cs="Calibri"/>
                <w:b/>
                <w:bCs/>
                <w:color w:val="000000"/>
                <w:sz w:val="24"/>
                <w:szCs w:val="24"/>
                <w:lang w:val="fr-FR" w:eastAsia="fr-FR"/>
              </w:rPr>
              <w:t>)</w:t>
            </w:r>
          </w:p>
        </w:tc>
        <w:tc>
          <w:tcPr>
            <w:tcW w:w="1539" w:type="dxa"/>
            <w:shd w:val="clear" w:color="auto" w:fill="auto"/>
            <w:noWrap/>
            <w:vAlign w:val="bottom"/>
          </w:tcPr>
          <w:p w14:paraId="6707E135" w14:textId="77777777" w:rsidR="00700499" w:rsidRPr="006237CD" w:rsidRDefault="00700499" w:rsidP="00700499">
            <w:pPr>
              <w:spacing w:after="0" w:line="240" w:lineRule="auto"/>
              <w:rPr>
                <w:rFonts w:ascii="Calibri" w:eastAsia="Times New Roman" w:hAnsi="Calibri" w:cs="Calibri"/>
                <w:color w:val="000000"/>
                <w:sz w:val="24"/>
                <w:szCs w:val="24"/>
                <w:lang w:val="fr-FR" w:eastAsia="fr-FR"/>
              </w:rPr>
            </w:pPr>
          </w:p>
        </w:tc>
      </w:tr>
      <w:tr w:rsidR="00700499" w:rsidRPr="006237CD" w14:paraId="644F3FE6" w14:textId="77777777" w:rsidTr="00700499">
        <w:trPr>
          <w:trHeight w:val="583"/>
        </w:trPr>
        <w:tc>
          <w:tcPr>
            <w:tcW w:w="7554" w:type="dxa"/>
            <w:gridSpan w:val="5"/>
            <w:shd w:val="clear" w:color="auto" w:fill="auto"/>
            <w:noWrap/>
            <w:vAlign w:val="bottom"/>
            <w:hideMark/>
          </w:tcPr>
          <w:p w14:paraId="1FA7B464" w14:textId="77777777" w:rsidR="00700499" w:rsidRPr="006237CD" w:rsidRDefault="00700499" w:rsidP="00700499">
            <w:pPr>
              <w:spacing w:after="0" w:line="240" w:lineRule="auto"/>
              <w:jc w:val="center"/>
              <w:rPr>
                <w:rFonts w:ascii="Calibri" w:eastAsia="Times New Roman" w:hAnsi="Calibri" w:cs="Calibri"/>
                <w:b/>
                <w:bCs/>
                <w:color w:val="000000"/>
                <w:sz w:val="24"/>
                <w:szCs w:val="24"/>
                <w:lang w:val="fr-FR" w:eastAsia="fr-FR"/>
              </w:rPr>
            </w:pPr>
          </w:p>
          <w:p w14:paraId="7FC01659" w14:textId="77777777" w:rsidR="00700499" w:rsidRPr="006237CD" w:rsidRDefault="00700499" w:rsidP="00700499">
            <w:pPr>
              <w:spacing w:after="0" w:line="240" w:lineRule="auto"/>
              <w:jc w:val="center"/>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TOTAL GENERAL (Euros HTVA)</w:t>
            </w:r>
          </w:p>
        </w:tc>
        <w:tc>
          <w:tcPr>
            <w:tcW w:w="1539" w:type="dxa"/>
            <w:shd w:val="clear" w:color="auto" w:fill="auto"/>
            <w:noWrap/>
            <w:vAlign w:val="bottom"/>
            <w:hideMark/>
          </w:tcPr>
          <w:p w14:paraId="0726531D" w14:textId="77777777" w:rsidR="00700499" w:rsidRPr="006237CD" w:rsidRDefault="00700499" w:rsidP="00700499">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r>
      <w:tr w:rsidR="00700499" w:rsidRPr="006237CD" w14:paraId="0073DC9E" w14:textId="77777777" w:rsidTr="00131B9F">
        <w:trPr>
          <w:trHeight w:val="634"/>
        </w:trPr>
        <w:tc>
          <w:tcPr>
            <w:tcW w:w="7554" w:type="dxa"/>
            <w:gridSpan w:val="5"/>
            <w:shd w:val="clear" w:color="auto" w:fill="auto"/>
            <w:noWrap/>
            <w:vAlign w:val="bottom"/>
            <w:hideMark/>
          </w:tcPr>
          <w:p w14:paraId="4F533584" w14:textId="77777777" w:rsidR="00700499" w:rsidRPr="006237CD" w:rsidRDefault="00700499" w:rsidP="00700499">
            <w:pPr>
              <w:spacing w:after="0" w:line="240" w:lineRule="auto"/>
              <w:jc w:val="center"/>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TVA</w:t>
            </w:r>
          </w:p>
          <w:p w14:paraId="4638F66C" w14:textId="77777777" w:rsidR="00700499" w:rsidRPr="006237CD" w:rsidRDefault="00700499" w:rsidP="00700499">
            <w:pPr>
              <w:spacing w:after="0" w:line="240" w:lineRule="auto"/>
              <w:jc w:val="center"/>
              <w:rPr>
                <w:rFonts w:ascii="Calibri" w:eastAsia="Times New Roman" w:hAnsi="Calibri" w:cs="Calibri"/>
                <w:color w:val="000000"/>
                <w:sz w:val="24"/>
                <w:szCs w:val="24"/>
                <w:lang w:val="fr-FR" w:eastAsia="fr-FR"/>
              </w:rPr>
            </w:pPr>
          </w:p>
        </w:tc>
        <w:tc>
          <w:tcPr>
            <w:tcW w:w="1539" w:type="dxa"/>
            <w:shd w:val="clear" w:color="auto" w:fill="auto"/>
            <w:noWrap/>
            <w:vAlign w:val="bottom"/>
            <w:hideMark/>
          </w:tcPr>
          <w:p w14:paraId="1252758A" w14:textId="77777777" w:rsidR="00700499" w:rsidRPr="006237CD" w:rsidRDefault="00700499" w:rsidP="00700499">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 </w:t>
            </w:r>
          </w:p>
        </w:tc>
      </w:tr>
      <w:tr w:rsidR="00700499" w:rsidRPr="006237CD" w14:paraId="5017527E" w14:textId="77777777" w:rsidTr="009164BF">
        <w:trPr>
          <w:trHeight w:val="322"/>
        </w:trPr>
        <w:tc>
          <w:tcPr>
            <w:tcW w:w="7554" w:type="dxa"/>
            <w:gridSpan w:val="5"/>
            <w:shd w:val="clear" w:color="auto" w:fill="auto"/>
            <w:noWrap/>
            <w:vAlign w:val="bottom"/>
            <w:hideMark/>
          </w:tcPr>
          <w:p w14:paraId="77E356B0" w14:textId="77777777" w:rsidR="00700499" w:rsidRPr="006237CD" w:rsidRDefault="00700499" w:rsidP="00700499">
            <w:pPr>
              <w:spacing w:after="0" w:line="240" w:lineRule="auto"/>
              <w:jc w:val="center"/>
              <w:rPr>
                <w:rFonts w:ascii="Calibri" w:eastAsia="Times New Roman" w:hAnsi="Calibri" w:cs="Calibri"/>
                <w:color w:val="000000"/>
                <w:sz w:val="24"/>
                <w:szCs w:val="24"/>
                <w:lang w:val="fr-FR" w:eastAsia="fr-FR"/>
              </w:rPr>
            </w:pPr>
          </w:p>
          <w:p w14:paraId="67818E1B" w14:textId="77777777" w:rsidR="00700499" w:rsidRPr="006237CD" w:rsidRDefault="00700499" w:rsidP="00700499">
            <w:pPr>
              <w:spacing w:after="0" w:line="240" w:lineRule="auto"/>
              <w:jc w:val="center"/>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TOTAL GENERAL (Euros </w:t>
            </w:r>
            <w:r>
              <w:rPr>
                <w:rFonts w:ascii="Calibri" w:eastAsia="Times New Roman" w:hAnsi="Calibri" w:cs="Calibri"/>
                <w:b/>
                <w:bCs/>
                <w:color w:val="000000"/>
                <w:sz w:val="24"/>
                <w:szCs w:val="24"/>
                <w:lang w:val="fr-FR" w:eastAsia="fr-FR"/>
              </w:rPr>
              <w:t>TVAC</w:t>
            </w:r>
            <w:r w:rsidRPr="006237CD">
              <w:rPr>
                <w:rFonts w:ascii="Calibri" w:eastAsia="Times New Roman" w:hAnsi="Calibri" w:cs="Calibri"/>
                <w:b/>
                <w:bCs/>
                <w:color w:val="000000"/>
                <w:sz w:val="24"/>
                <w:szCs w:val="24"/>
                <w:lang w:val="fr-FR" w:eastAsia="fr-FR"/>
              </w:rPr>
              <w:t>)</w:t>
            </w:r>
          </w:p>
        </w:tc>
        <w:tc>
          <w:tcPr>
            <w:tcW w:w="1539" w:type="dxa"/>
            <w:shd w:val="clear" w:color="auto" w:fill="auto"/>
            <w:noWrap/>
            <w:vAlign w:val="bottom"/>
            <w:hideMark/>
          </w:tcPr>
          <w:p w14:paraId="70358409" w14:textId="77777777" w:rsidR="00700499" w:rsidRPr="006237CD" w:rsidRDefault="00700499" w:rsidP="00700499">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r>
    </w:tbl>
    <w:p w14:paraId="29C4841E" w14:textId="77777777" w:rsidR="006237CD" w:rsidRDefault="006237CD" w:rsidP="00CA639D">
      <w:pPr>
        <w:spacing w:after="0" w:line="240" w:lineRule="auto"/>
      </w:pPr>
    </w:p>
    <w:p w14:paraId="730D2C4A" w14:textId="77777777" w:rsidR="006237CD" w:rsidRDefault="006237CD" w:rsidP="00CA639D">
      <w:pPr>
        <w:spacing w:after="0" w:line="240" w:lineRule="auto"/>
      </w:pPr>
    </w:p>
    <w:p w14:paraId="5B691854" w14:textId="77777777" w:rsidR="00700499" w:rsidRDefault="00700499" w:rsidP="00CA639D">
      <w:pPr>
        <w:spacing w:after="0" w:line="240" w:lineRule="auto"/>
      </w:pPr>
    </w:p>
    <w:p w14:paraId="69D73BAF" w14:textId="77777777" w:rsidR="00700499" w:rsidRDefault="00700499" w:rsidP="00CA639D">
      <w:pPr>
        <w:spacing w:after="0" w:line="240" w:lineRule="auto"/>
      </w:pPr>
    </w:p>
    <w:p w14:paraId="01199B5E" w14:textId="77777777" w:rsidR="00700499" w:rsidRDefault="00700499" w:rsidP="00CA639D">
      <w:pPr>
        <w:spacing w:after="0" w:line="240" w:lineRule="auto"/>
      </w:pPr>
    </w:p>
    <w:p w14:paraId="4E6A231D" w14:textId="77777777" w:rsidR="00F5718F" w:rsidRPr="0082476E" w:rsidRDefault="00F5718F" w:rsidP="00F5718F">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Date</w:t>
      </w:r>
    </w:p>
    <w:p w14:paraId="58D1F1B1" w14:textId="77777777" w:rsidR="00F5718F" w:rsidRPr="0082476E" w:rsidRDefault="00F5718F" w:rsidP="00F5718F">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 xml:space="preserve">Localisation </w:t>
      </w:r>
    </w:p>
    <w:p w14:paraId="0931F6A9" w14:textId="77777777" w:rsidR="00F5718F" w:rsidRPr="0082476E" w:rsidRDefault="00F5718F" w:rsidP="00F5718F">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Signature</w:t>
      </w:r>
    </w:p>
    <w:p w14:paraId="5CD05F53" w14:textId="77777777" w:rsidR="00700499" w:rsidRDefault="00700499" w:rsidP="00CA639D">
      <w:pPr>
        <w:spacing w:after="0" w:line="240" w:lineRule="auto"/>
      </w:pPr>
    </w:p>
    <w:p w14:paraId="40E5DA41" w14:textId="77777777" w:rsidR="00700499" w:rsidRDefault="00700499" w:rsidP="00CA639D">
      <w:pPr>
        <w:spacing w:after="0" w:line="240" w:lineRule="auto"/>
      </w:pPr>
    </w:p>
    <w:p w14:paraId="4CF2C70E" w14:textId="77777777" w:rsidR="00700499" w:rsidRDefault="00700499" w:rsidP="00CA639D">
      <w:pPr>
        <w:spacing w:after="0" w:line="240" w:lineRule="auto"/>
      </w:pPr>
    </w:p>
    <w:p w14:paraId="18CB3CF4" w14:textId="77777777" w:rsidR="00700499" w:rsidRDefault="00700499" w:rsidP="00CA639D">
      <w:pPr>
        <w:spacing w:after="0" w:line="240" w:lineRule="auto"/>
      </w:pPr>
    </w:p>
    <w:p w14:paraId="47EE2073" w14:textId="77777777" w:rsidR="00700499" w:rsidRDefault="00700499" w:rsidP="00CA639D">
      <w:pPr>
        <w:spacing w:after="0" w:line="240" w:lineRule="auto"/>
      </w:pPr>
    </w:p>
    <w:p w14:paraId="155FC461" w14:textId="77777777" w:rsidR="00700499" w:rsidRDefault="00700499" w:rsidP="00CA639D">
      <w:pPr>
        <w:spacing w:after="0" w:line="240" w:lineRule="auto"/>
      </w:pPr>
    </w:p>
    <w:p w14:paraId="030F2BD9" w14:textId="77777777" w:rsidR="00EA41A0" w:rsidRDefault="00EA41A0" w:rsidP="00CA639D">
      <w:pPr>
        <w:spacing w:after="0" w:line="240" w:lineRule="auto"/>
      </w:pPr>
    </w:p>
    <w:p w14:paraId="5EA90CF1" w14:textId="77777777" w:rsidR="00EA41A0" w:rsidRDefault="00EA41A0" w:rsidP="00CA639D">
      <w:pPr>
        <w:spacing w:after="0" w:line="240" w:lineRule="auto"/>
      </w:pPr>
    </w:p>
    <w:p w14:paraId="583F514E" w14:textId="77777777" w:rsidR="00EA41A0" w:rsidRDefault="00EA41A0" w:rsidP="00CA639D">
      <w:pPr>
        <w:spacing w:after="0" w:line="240" w:lineRule="auto"/>
      </w:pPr>
    </w:p>
    <w:p w14:paraId="15FD8699" w14:textId="77777777" w:rsidR="00700499" w:rsidRDefault="00700499" w:rsidP="00CA639D">
      <w:pPr>
        <w:spacing w:after="0" w:line="240" w:lineRule="auto"/>
      </w:pPr>
    </w:p>
    <w:p w14:paraId="645C87CD" w14:textId="77777777" w:rsidR="00834856" w:rsidRDefault="00834856" w:rsidP="00CA639D">
      <w:pPr>
        <w:spacing w:after="0" w:line="240" w:lineRule="auto"/>
      </w:pPr>
    </w:p>
    <w:p w14:paraId="470C562F" w14:textId="77777777" w:rsidR="00834856" w:rsidRDefault="00834856" w:rsidP="00CA639D">
      <w:pPr>
        <w:spacing w:after="0" w:line="240" w:lineRule="auto"/>
      </w:pPr>
    </w:p>
    <w:p w14:paraId="71B49098" w14:textId="77777777" w:rsidR="00834856" w:rsidRDefault="00834856" w:rsidP="00CA639D">
      <w:pPr>
        <w:spacing w:after="0" w:line="240" w:lineRule="auto"/>
      </w:pPr>
    </w:p>
    <w:p w14:paraId="0F9133DA" w14:textId="77777777" w:rsidR="00834856" w:rsidRDefault="00834856" w:rsidP="00CA639D">
      <w:pPr>
        <w:spacing w:after="0" w:line="240" w:lineRule="auto"/>
      </w:pPr>
    </w:p>
    <w:p w14:paraId="2FA54480" w14:textId="77777777" w:rsidR="00834856" w:rsidRDefault="00834856" w:rsidP="00CA639D">
      <w:pPr>
        <w:spacing w:after="0" w:line="240" w:lineRule="auto"/>
      </w:pPr>
    </w:p>
    <w:p w14:paraId="3A214864" w14:textId="77777777" w:rsidR="00700499" w:rsidRDefault="00700499" w:rsidP="00CA639D">
      <w:pPr>
        <w:spacing w:after="0" w:line="240" w:lineRule="auto"/>
      </w:pPr>
    </w:p>
    <w:p w14:paraId="29E2EFA2" w14:textId="6351A84A" w:rsidR="00700499" w:rsidRPr="00834856" w:rsidRDefault="00700499" w:rsidP="00700499">
      <w:pPr>
        <w:spacing w:after="0" w:line="240" w:lineRule="auto"/>
        <w:rPr>
          <w:b/>
          <w:bCs/>
        </w:rPr>
      </w:pPr>
      <w:r w:rsidRPr="00834856">
        <w:rPr>
          <w:b/>
          <w:bCs/>
        </w:rPr>
        <w:lastRenderedPageBreak/>
        <w:t>LOT 2</w:t>
      </w:r>
      <w:r w:rsidR="00EA41A0" w:rsidRPr="00834856">
        <w:rPr>
          <w:b/>
          <w:bCs/>
        </w:rPr>
        <w:t xml:space="preserve"> : </w:t>
      </w:r>
      <w:r w:rsidR="00834856">
        <w:rPr>
          <w:b/>
          <w:bCs/>
        </w:rPr>
        <w:t xml:space="preserve"> </w:t>
      </w:r>
      <w:r w:rsidR="00EA41A0" w:rsidRPr="00834856">
        <w:t xml:space="preserve">Prison </w:t>
      </w:r>
      <w:proofErr w:type="spellStart"/>
      <w:r w:rsidR="00EA41A0" w:rsidRPr="00834856">
        <w:t>Muyinga</w:t>
      </w:r>
      <w:proofErr w:type="spellEnd"/>
      <w:r w:rsidR="00834856" w:rsidRPr="00834856">
        <w:t xml:space="preserve"> + </w:t>
      </w:r>
      <w:r w:rsidR="00834856" w:rsidRPr="006237CD">
        <w:rPr>
          <w:rFonts w:ascii="Calibri" w:eastAsia="Times New Roman" w:hAnsi="Calibri" w:cs="Calibri"/>
          <w:color w:val="000000"/>
          <w:sz w:val="24"/>
          <w:szCs w:val="24"/>
          <w:lang w:val="fr-FR" w:eastAsia="fr-FR"/>
        </w:rPr>
        <w:t>Prison Ngozi-</w:t>
      </w:r>
      <w:r w:rsidR="00AB5437">
        <w:rPr>
          <w:rFonts w:ascii="Calibri" w:eastAsia="Times New Roman" w:hAnsi="Calibri" w:cs="Calibri"/>
          <w:color w:val="000000"/>
          <w:sz w:val="24"/>
          <w:szCs w:val="24"/>
          <w:lang w:val="fr-FR" w:eastAsia="fr-FR"/>
        </w:rPr>
        <w:t>h</w:t>
      </w:r>
      <w:r w:rsidR="00834856" w:rsidRPr="00834856">
        <w:rPr>
          <w:rFonts w:ascii="Calibri" w:eastAsia="Times New Roman" w:hAnsi="Calibri" w:cs="Calibri"/>
          <w:color w:val="000000"/>
          <w:sz w:val="24"/>
          <w:szCs w:val="24"/>
          <w:lang w:val="fr-FR" w:eastAsia="fr-FR"/>
        </w:rPr>
        <w:t xml:space="preserve">ommes + </w:t>
      </w:r>
      <w:r w:rsidR="00834856" w:rsidRPr="006237CD">
        <w:rPr>
          <w:rFonts w:ascii="Calibri" w:eastAsia="Times New Roman" w:hAnsi="Calibri" w:cs="Calibri"/>
          <w:color w:val="000000"/>
          <w:sz w:val="24"/>
          <w:szCs w:val="24"/>
          <w:lang w:val="fr-FR" w:eastAsia="fr-FR"/>
        </w:rPr>
        <w:t>Prison Ngozi-</w:t>
      </w:r>
      <w:r w:rsidR="00834856" w:rsidRPr="00834856">
        <w:rPr>
          <w:rFonts w:ascii="Calibri" w:eastAsia="Times New Roman" w:hAnsi="Calibri" w:cs="Calibri"/>
          <w:color w:val="000000"/>
          <w:sz w:val="24"/>
          <w:szCs w:val="24"/>
          <w:lang w:val="fr-FR" w:eastAsia="fr-FR"/>
        </w:rPr>
        <w:t>Femmes</w:t>
      </w:r>
    </w:p>
    <w:p w14:paraId="020FE263" w14:textId="77777777" w:rsidR="00700499" w:rsidRDefault="00700499" w:rsidP="00700499">
      <w:pPr>
        <w:spacing w:after="0" w:line="240" w:lineRule="auto"/>
      </w:pPr>
    </w:p>
    <w:tbl>
      <w:tblPr>
        <w:tblW w:w="9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
        <w:gridCol w:w="4084"/>
        <w:gridCol w:w="579"/>
        <w:gridCol w:w="853"/>
        <w:gridCol w:w="1322"/>
        <w:gridCol w:w="1539"/>
      </w:tblGrid>
      <w:tr w:rsidR="00700499" w:rsidRPr="006237CD" w14:paraId="5AB0070B" w14:textId="77777777" w:rsidTr="00942E95">
        <w:trPr>
          <w:trHeight w:val="624"/>
        </w:trPr>
        <w:tc>
          <w:tcPr>
            <w:tcW w:w="716" w:type="dxa"/>
            <w:shd w:val="clear" w:color="000000" w:fill="D9D9D9"/>
            <w:noWrap/>
            <w:vAlign w:val="bottom"/>
            <w:hideMark/>
          </w:tcPr>
          <w:p w14:paraId="366C9CD9" w14:textId="77777777" w:rsidR="00700499" w:rsidRPr="006237CD" w:rsidRDefault="00700499"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N°</w:t>
            </w:r>
          </w:p>
        </w:tc>
        <w:tc>
          <w:tcPr>
            <w:tcW w:w="4084" w:type="dxa"/>
            <w:shd w:val="clear" w:color="000000" w:fill="D9D9D9"/>
            <w:noWrap/>
            <w:vAlign w:val="bottom"/>
            <w:hideMark/>
          </w:tcPr>
          <w:p w14:paraId="7FCA031A" w14:textId="77777777" w:rsidR="00700499" w:rsidRPr="006237CD" w:rsidRDefault="00700499"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Désignation </w:t>
            </w:r>
          </w:p>
        </w:tc>
        <w:tc>
          <w:tcPr>
            <w:tcW w:w="579" w:type="dxa"/>
            <w:shd w:val="clear" w:color="000000" w:fill="D9D9D9"/>
            <w:noWrap/>
            <w:vAlign w:val="bottom"/>
            <w:hideMark/>
          </w:tcPr>
          <w:p w14:paraId="03E5FE3A" w14:textId="77777777" w:rsidR="00700499" w:rsidRPr="006237CD" w:rsidRDefault="00700499" w:rsidP="00942E95">
            <w:pPr>
              <w:spacing w:after="0" w:line="240" w:lineRule="auto"/>
              <w:rPr>
                <w:rFonts w:ascii="Calibri" w:eastAsia="Times New Roman" w:hAnsi="Calibri" w:cs="Calibri"/>
                <w:b/>
                <w:bCs/>
                <w:color w:val="000000"/>
                <w:sz w:val="24"/>
                <w:szCs w:val="24"/>
                <w:lang w:val="fr-FR" w:eastAsia="fr-FR"/>
              </w:rPr>
            </w:pPr>
            <w:proofErr w:type="spellStart"/>
            <w:r w:rsidRPr="006237CD">
              <w:rPr>
                <w:rFonts w:ascii="Calibri" w:eastAsia="Times New Roman" w:hAnsi="Calibri" w:cs="Calibri"/>
                <w:b/>
                <w:bCs/>
                <w:color w:val="000000"/>
                <w:sz w:val="24"/>
                <w:szCs w:val="24"/>
                <w:lang w:val="fr-FR" w:eastAsia="fr-FR"/>
              </w:rPr>
              <w:t>Uté</w:t>
            </w:r>
            <w:proofErr w:type="spellEnd"/>
          </w:p>
        </w:tc>
        <w:tc>
          <w:tcPr>
            <w:tcW w:w="853" w:type="dxa"/>
            <w:shd w:val="clear" w:color="000000" w:fill="D9D9D9"/>
            <w:noWrap/>
            <w:vAlign w:val="bottom"/>
            <w:hideMark/>
          </w:tcPr>
          <w:p w14:paraId="29569B43" w14:textId="77777777" w:rsidR="00700499" w:rsidRPr="006237CD" w:rsidRDefault="00700499"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Qté</w:t>
            </w:r>
          </w:p>
        </w:tc>
        <w:tc>
          <w:tcPr>
            <w:tcW w:w="1322" w:type="dxa"/>
            <w:shd w:val="clear" w:color="000000" w:fill="D9D9D9"/>
            <w:vAlign w:val="bottom"/>
            <w:hideMark/>
          </w:tcPr>
          <w:p w14:paraId="7A8F28E9" w14:textId="77777777" w:rsidR="00700499" w:rsidRPr="006237CD" w:rsidRDefault="00700499"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PU </w:t>
            </w:r>
            <w:r w:rsidRPr="006237CD">
              <w:rPr>
                <w:rFonts w:ascii="Calibri" w:eastAsia="Times New Roman" w:hAnsi="Calibri" w:cs="Calibri"/>
                <w:b/>
                <w:bCs/>
                <w:color w:val="000000"/>
                <w:sz w:val="24"/>
                <w:szCs w:val="24"/>
                <w:lang w:val="fr-FR" w:eastAsia="fr-FR"/>
              </w:rPr>
              <w:br/>
              <w:t>(Euros) HTVA</w:t>
            </w:r>
          </w:p>
        </w:tc>
        <w:tc>
          <w:tcPr>
            <w:tcW w:w="1539" w:type="dxa"/>
            <w:shd w:val="clear" w:color="000000" w:fill="D9D9D9"/>
            <w:vAlign w:val="bottom"/>
            <w:hideMark/>
          </w:tcPr>
          <w:p w14:paraId="61216F19" w14:textId="77777777" w:rsidR="00700499" w:rsidRPr="006237CD" w:rsidRDefault="00700499"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PT </w:t>
            </w:r>
            <w:r w:rsidRPr="006237CD">
              <w:rPr>
                <w:rFonts w:ascii="Calibri" w:eastAsia="Times New Roman" w:hAnsi="Calibri" w:cs="Calibri"/>
                <w:b/>
                <w:bCs/>
                <w:color w:val="000000"/>
                <w:sz w:val="24"/>
                <w:szCs w:val="24"/>
                <w:lang w:val="fr-FR" w:eastAsia="fr-FR"/>
              </w:rPr>
              <w:br/>
              <w:t>(Euros) HTVA</w:t>
            </w:r>
          </w:p>
        </w:tc>
      </w:tr>
      <w:tr w:rsidR="00700499" w:rsidRPr="006237CD" w14:paraId="3AC8D802" w14:textId="77777777" w:rsidTr="00D11CBD">
        <w:trPr>
          <w:trHeight w:val="312"/>
        </w:trPr>
        <w:tc>
          <w:tcPr>
            <w:tcW w:w="716" w:type="dxa"/>
            <w:shd w:val="clear" w:color="auto" w:fill="auto"/>
            <w:noWrap/>
            <w:vAlign w:val="bottom"/>
            <w:hideMark/>
          </w:tcPr>
          <w:p w14:paraId="7F67E565" w14:textId="0242610D" w:rsidR="00700499" w:rsidRPr="006237CD" w:rsidRDefault="00700499" w:rsidP="00834856">
            <w:pPr>
              <w:spacing w:after="0" w:line="240" w:lineRule="auto"/>
              <w:jc w:val="center"/>
              <w:rPr>
                <w:rFonts w:ascii="Calibri" w:eastAsia="Times New Roman" w:hAnsi="Calibri" w:cs="Calibri"/>
                <w:color w:val="000000"/>
                <w:sz w:val="24"/>
                <w:szCs w:val="24"/>
                <w:lang w:val="fr-FR" w:eastAsia="fr-FR"/>
              </w:rPr>
            </w:pPr>
            <w:r w:rsidRPr="00834856">
              <w:rPr>
                <w:rFonts w:ascii="Calibri" w:eastAsia="Times New Roman" w:hAnsi="Calibri" w:cs="Calibri"/>
                <w:color w:val="000000"/>
                <w:sz w:val="24"/>
                <w:szCs w:val="24"/>
                <w:lang w:val="fr-FR" w:eastAsia="fr-FR"/>
              </w:rPr>
              <w:t>1</w:t>
            </w:r>
          </w:p>
        </w:tc>
        <w:tc>
          <w:tcPr>
            <w:tcW w:w="8377" w:type="dxa"/>
            <w:gridSpan w:val="5"/>
            <w:shd w:val="clear" w:color="auto" w:fill="auto"/>
            <w:noWrap/>
            <w:vAlign w:val="bottom"/>
            <w:hideMark/>
          </w:tcPr>
          <w:p w14:paraId="4FD85F32" w14:textId="06438C1A" w:rsidR="00700499" w:rsidRPr="006237CD" w:rsidRDefault="00700499" w:rsidP="00700499">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Prison </w:t>
            </w:r>
            <w:proofErr w:type="spellStart"/>
            <w:r w:rsidR="00EA41A0" w:rsidRPr="00EA41A0">
              <w:rPr>
                <w:rFonts w:ascii="Calibri" w:eastAsia="Times New Roman" w:hAnsi="Calibri" w:cs="Calibri"/>
                <w:b/>
                <w:bCs/>
                <w:color w:val="000000"/>
                <w:sz w:val="24"/>
                <w:szCs w:val="24"/>
                <w:lang w:val="fr-FR" w:eastAsia="fr-FR"/>
              </w:rPr>
              <w:t>Muyinga</w:t>
            </w:r>
            <w:proofErr w:type="spellEnd"/>
            <w:r w:rsidR="00EA41A0" w:rsidRPr="00EA41A0">
              <w:rPr>
                <w:rFonts w:ascii="Calibri" w:eastAsia="Times New Roman" w:hAnsi="Calibri" w:cs="Calibri"/>
                <w:b/>
                <w:bCs/>
                <w:color w:val="000000"/>
                <w:sz w:val="24"/>
                <w:szCs w:val="24"/>
                <w:lang w:val="fr-FR" w:eastAsia="fr-FR"/>
              </w:rPr>
              <w:t xml:space="preserve"> </w:t>
            </w:r>
            <w:r w:rsidR="00834856" w:rsidRPr="00834856">
              <w:rPr>
                <w:rFonts w:ascii="Calibri" w:eastAsia="Times New Roman" w:hAnsi="Calibri" w:cs="Calibri"/>
                <w:b/>
                <w:bCs/>
                <w:color w:val="000000"/>
                <w:sz w:val="24"/>
                <w:szCs w:val="24"/>
                <w:lang w:val="fr-FR" w:eastAsia="fr-FR"/>
              </w:rPr>
              <w:t>(Tranche ferme)</w:t>
            </w:r>
          </w:p>
        </w:tc>
      </w:tr>
      <w:tr w:rsidR="00700499" w:rsidRPr="006237CD" w14:paraId="0552D875" w14:textId="77777777" w:rsidTr="00834856">
        <w:trPr>
          <w:trHeight w:val="624"/>
        </w:trPr>
        <w:tc>
          <w:tcPr>
            <w:tcW w:w="716" w:type="dxa"/>
            <w:shd w:val="clear" w:color="auto" w:fill="auto"/>
            <w:noWrap/>
            <w:vAlign w:val="bottom"/>
          </w:tcPr>
          <w:p w14:paraId="46138C35" w14:textId="77678D7F" w:rsidR="00700499" w:rsidRPr="006237CD" w:rsidRDefault="00834856" w:rsidP="00834856">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1.1</w:t>
            </w:r>
          </w:p>
        </w:tc>
        <w:tc>
          <w:tcPr>
            <w:tcW w:w="4084" w:type="dxa"/>
            <w:shd w:val="clear" w:color="auto" w:fill="auto"/>
            <w:vAlign w:val="bottom"/>
            <w:hideMark/>
          </w:tcPr>
          <w:p w14:paraId="76F6B208" w14:textId="26A4B6F5" w:rsidR="00700499" w:rsidRPr="006237CD" w:rsidRDefault="00834856" w:rsidP="00700499">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Matelas</w:t>
            </w:r>
            <w:r w:rsidR="00700499" w:rsidRPr="006237CD">
              <w:rPr>
                <w:rFonts w:ascii="Calibri" w:eastAsia="Times New Roman" w:hAnsi="Calibri" w:cs="Calibri"/>
                <w:color w:val="000000"/>
                <w:sz w:val="24"/>
                <w:szCs w:val="24"/>
                <w:lang w:val="fr-FR" w:eastAsia="fr-FR"/>
              </w:rPr>
              <w:t xml:space="preserve"> 190x90x15 cm, densité 20kg/m</w:t>
            </w:r>
            <w:proofErr w:type="gramStart"/>
            <w:r w:rsidR="00700499" w:rsidRPr="006237CD">
              <w:rPr>
                <w:rFonts w:ascii="Calibri" w:eastAsia="Times New Roman" w:hAnsi="Calibri" w:cs="Calibri"/>
                <w:color w:val="000000"/>
                <w:sz w:val="24"/>
                <w:szCs w:val="24"/>
                <w:lang w:val="fr-FR" w:eastAsia="fr-FR"/>
              </w:rPr>
              <w:t>3 ,</w:t>
            </w:r>
            <w:proofErr w:type="gramEnd"/>
            <w:r w:rsidR="00700499" w:rsidRPr="006237CD">
              <w:rPr>
                <w:rFonts w:ascii="Calibri" w:eastAsia="Times New Roman" w:hAnsi="Calibri" w:cs="Calibri"/>
                <w:color w:val="000000"/>
                <w:sz w:val="24"/>
                <w:szCs w:val="24"/>
                <w:lang w:val="fr-FR" w:eastAsia="fr-FR"/>
              </w:rPr>
              <w:t xml:space="preserve"> couvert de similicuir</w:t>
            </w:r>
          </w:p>
        </w:tc>
        <w:tc>
          <w:tcPr>
            <w:tcW w:w="579" w:type="dxa"/>
            <w:shd w:val="clear" w:color="auto" w:fill="auto"/>
            <w:noWrap/>
            <w:vAlign w:val="bottom"/>
            <w:hideMark/>
          </w:tcPr>
          <w:p w14:paraId="7118C282" w14:textId="77777777" w:rsidR="00700499" w:rsidRPr="006237CD" w:rsidRDefault="00700499" w:rsidP="00700499">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Pces</w:t>
            </w:r>
          </w:p>
        </w:tc>
        <w:tc>
          <w:tcPr>
            <w:tcW w:w="853" w:type="dxa"/>
            <w:shd w:val="clear" w:color="auto" w:fill="auto"/>
            <w:noWrap/>
            <w:vAlign w:val="bottom"/>
            <w:hideMark/>
          </w:tcPr>
          <w:p w14:paraId="5DEADAC1" w14:textId="77777777" w:rsidR="00700499" w:rsidRPr="006237CD" w:rsidRDefault="00700499" w:rsidP="00700499">
            <w:pPr>
              <w:spacing w:after="0" w:line="240" w:lineRule="auto"/>
              <w:jc w:val="right"/>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308</w:t>
            </w:r>
          </w:p>
        </w:tc>
        <w:tc>
          <w:tcPr>
            <w:tcW w:w="1322" w:type="dxa"/>
            <w:shd w:val="clear" w:color="auto" w:fill="auto"/>
            <w:noWrap/>
            <w:vAlign w:val="bottom"/>
            <w:hideMark/>
          </w:tcPr>
          <w:p w14:paraId="15D6FCC0" w14:textId="77777777" w:rsidR="00700499" w:rsidRPr="006237CD" w:rsidRDefault="00700499" w:rsidP="00700499">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 </w:t>
            </w:r>
          </w:p>
        </w:tc>
        <w:tc>
          <w:tcPr>
            <w:tcW w:w="1539" w:type="dxa"/>
            <w:shd w:val="clear" w:color="auto" w:fill="auto"/>
            <w:noWrap/>
            <w:vAlign w:val="bottom"/>
            <w:hideMark/>
          </w:tcPr>
          <w:p w14:paraId="73AB1508" w14:textId="77777777" w:rsidR="00700499" w:rsidRPr="006237CD" w:rsidRDefault="00700499" w:rsidP="00700499">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 </w:t>
            </w:r>
          </w:p>
        </w:tc>
      </w:tr>
      <w:tr w:rsidR="00A822CE" w:rsidRPr="006237CD" w14:paraId="5DED3C01" w14:textId="77777777" w:rsidTr="00942E95">
        <w:trPr>
          <w:trHeight w:val="624"/>
        </w:trPr>
        <w:tc>
          <w:tcPr>
            <w:tcW w:w="716" w:type="dxa"/>
            <w:shd w:val="clear" w:color="auto" w:fill="auto"/>
            <w:noWrap/>
            <w:vAlign w:val="bottom"/>
          </w:tcPr>
          <w:p w14:paraId="220E95FF" w14:textId="09A010DA" w:rsidR="00A822CE" w:rsidRPr="006237CD" w:rsidRDefault="00834856" w:rsidP="00834856">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2</w:t>
            </w:r>
          </w:p>
        </w:tc>
        <w:tc>
          <w:tcPr>
            <w:tcW w:w="4084" w:type="dxa"/>
            <w:shd w:val="clear" w:color="auto" w:fill="auto"/>
            <w:vAlign w:val="bottom"/>
          </w:tcPr>
          <w:p w14:paraId="249D17ED" w14:textId="00567F40" w:rsidR="00A822CE" w:rsidRPr="006237CD" w:rsidRDefault="00A822CE" w:rsidP="00700499">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Prison Ngozi-Hommes</w:t>
            </w:r>
            <w:r w:rsidR="00834856">
              <w:rPr>
                <w:rFonts w:ascii="Calibri" w:eastAsia="Times New Roman" w:hAnsi="Calibri" w:cs="Calibri"/>
                <w:b/>
                <w:bCs/>
                <w:color w:val="000000"/>
                <w:sz w:val="24"/>
                <w:szCs w:val="24"/>
                <w:lang w:val="fr-FR" w:eastAsia="fr-FR"/>
              </w:rPr>
              <w:t xml:space="preserve"> (Tranche ferme)</w:t>
            </w:r>
          </w:p>
        </w:tc>
        <w:tc>
          <w:tcPr>
            <w:tcW w:w="579" w:type="dxa"/>
            <w:shd w:val="clear" w:color="auto" w:fill="auto"/>
            <w:noWrap/>
            <w:vAlign w:val="bottom"/>
          </w:tcPr>
          <w:p w14:paraId="39ABB318" w14:textId="77777777" w:rsidR="00A822CE" w:rsidRPr="006237CD" w:rsidRDefault="00A822CE" w:rsidP="00700499">
            <w:pPr>
              <w:spacing w:after="0" w:line="240" w:lineRule="auto"/>
              <w:rPr>
                <w:rFonts w:ascii="Calibri" w:eastAsia="Times New Roman" w:hAnsi="Calibri" w:cs="Calibri"/>
                <w:color w:val="000000"/>
                <w:sz w:val="24"/>
                <w:szCs w:val="24"/>
                <w:lang w:val="fr-FR" w:eastAsia="fr-FR"/>
              </w:rPr>
            </w:pPr>
          </w:p>
        </w:tc>
        <w:tc>
          <w:tcPr>
            <w:tcW w:w="853" w:type="dxa"/>
            <w:shd w:val="clear" w:color="auto" w:fill="auto"/>
            <w:noWrap/>
            <w:vAlign w:val="bottom"/>
          </w:tcPr>
          <w:p w14:paraId="0B026AF3" w14:textId="77777777" w:rsidR="00A822CE" w:rsidRPr="006237CD" w:rsidRDefault="00A822CE" w:rsidP="00700499">
            <w:pPr>
              <w:spacing w:after="0" w:line="240" w:lineRule="auto"/>
              <w:jc w:val="right"/>
              <w:rPr>
                <w:rFonts w:ascii="Calibri" w:eastAsia="Times New Roman" w:hAnsi="Calibri" w:cs="Calibri"/>
                <w:color w:val="000000"/>
                <w:sz w:val="24"/>
                <w:szCs w:val="24"/>
                <w:lang w:val="fr-FR" w:eastAsia="fr-FR"/>
              </w:rPr>
            </w:pPr>
          </w:p>
        </w:tc>
        <w:tc>
          <w:tcPr>
            <w:tcW w:w="1322" w:type="dxa"/>
            <w:shd w:val="clear" w:color="auto" w:fill="auto"/>
            <w:noWrap/>
            <w:vAlign w:val="bottom"/>
          </w:tcPr>
          <w:p w14:paraId="76CDADD6" w14:textId="77777777" w:rsidR="00A822CE" w:rsidRPr="006237CD" w:rsidRDefault="00A822CE" w:rsidP="00700499">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4B92E879" w14:textId="77777777" w:rsidR="00A822CE" w:rsidRPr="006237CD" w:rsidRDefault="00A822CE" w:rsidP="00700499">
            <w:pPr>
              <w:spacing w:after="0" w:line="240" w:lineRule="auto"/>
              <w:rPr>
                <w:rFonts w:ascii="Calibri" w:eastAsia="Times New Roman" w:hAnsi="Calibri" w:cs="Calibri"/>
                <w:color w:val="000000"/>
                <w:sz w:val="24"/>
                <w:szCs w:val="24"/>
                <w:lang w:val="fr-FR" w:eastAsia="fr-FR"/>
              </w:rPr>
            </w:pPr>
          </w:p>
        </w:tc>
      </w:tr>
      <w:tr w:rsidR="00A822CE" w:rsidRPr="006237CD" w14:paraId="24746D12" w14:textId="77777777" w:rsidTr="00942E95">
        <w:trPr>
          <w:trHeight w:val="624"/>
        </w:trPr>
        <w:tc>
          <w:tcPr>
            <w:tcW w:w="716" w:type="dxa"/>
            <w:shd w:val="clear" w:color="auto" w:fill="auto"/>
            <w:noWrap/>
            <w:vAlign w:val="bottom"/>
          </w:tcPr>
          <w:p w14:paraId="341A25EA" w14:textId="7E435A15" w:rsidR="00A822CE" w:rsidRPr="006237CD" w:rsidRDefault="00834856" w:rsidP="00834856">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2.1</w:t>
            </w:r>
          </w:p>
        </w:tc>
        <w:tc>
          <w:tcPr>
            <w:tcW w:w="4084" w:type="dxa"/>
            <w:shd w:val="clear" w:color="auto" w:fill="auto"/>
            <w:vAlign w:val="bottom"/>
          </w:tcPr>
          <w:p w14:paraId="6A2D6150" w14:textId="0F8AD0D2" w:rsidR="00A822CE" w:rsidRPr="006237CD" w:rsidRDefault="00834856" w:rsidP="00A822CE">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Matelas</w:t>
            </w:r>
            <w:r w:rsidR="00A822CE" w:rsidRPr="006237CD">
              <w:rPr>
                <w:rFonts w:ascii="Calibri" w:eastAsia="Times New Roman" w:hAnsi="Calibri" w:cs="Calibri"/>
                <w:color w:val="000000"/>
                <w:sz w:val="24"/>
                <w:szCs w:val="24"/>
                <w:lang w:val="fr-FR" w:eastAsia="fr-FR"/>
              </w:rPr>
              <w:t xml:space="preserve"> 190x90x15 cm, densité 20kg/m3, couvert de similicuir</w:t>
            </w:r>
          </w:p>
        </w:tc>
        <w:tc>
          <w:tcPr>
            <w:tcW w:w="579" w:type="dxa"/>
            <w:shd w:val="clear" w:color="auto" w:fill="auto"/>
            <w:noWrap/>
            <w:vAlign w:val="bottom"/>
          </w:tcPr>
          <w:p w14:paraId="69FB3C10" w14:textId="586D5D3D" w:rsidR="00A822CE" w:rsidRPr="006237CD" w:rsidRDefault="00A822CE" w:rsidP="00A822CE">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Pces</w:t>
            </w:r>
          </w:p>
        </w:tc>
        <w:tc>
          <w:tcPr>
            <w:tcW w:w="853" w:type="dxa"/>
            <w:shd w:val="clear" w:color="auto" w:fill="auto"/>
            <w:noWrap/>
            <w:vAlign w:val="bottom"/>
          </w:tcPr>
          <w:p w14:paraId="663C1145" w14:textId="769ED77B" w:rsidR="00A822CE" w:rsidRPr="006237CD" w:rsidRDefault="00A822CE" w:rsidP="00A822CE">
            <w:pPr>
              <w:spacing w:after="0" w:line="240" w:lineRule="auto"/>
              <w:jc w:val="right"/>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890</w:t>
            </w:r>
          </w:p>
        </w:tc>
        <w:tc>
          <w:tcPr>
            <w:tcW w:w="1322" w:type="dxa"/>
            <w:shd w:val="clear" w:color="auto" w:fill="auto"/>
            <w:noWrap/>
            <w:vAlign w:val="bottom"/>
          </w:tcPr>
          <w:p w14:paraId="296F6DA4" w14:textId="77777777" w:rsidR="00A822CE" w:rsidRPr="006237CD" w:rsidRDefault="00A822CE" w:rsidP="00A822CE">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32CE03CC" w14:textId="77777777" w:rsidR="00A822CE" w:rsidRPr="006237CD" w:rsidRDefault="00A822CE" w:rsidP="00A822CE">
            <w:pPr>
              <w:spacing w:after="0" w:line="240" w:lineRule="auto"/>
              <w:rPr>
                <w:rFonts w:ascii="Calibri" w:eastAsia="Times New Roman" w:hAnsi="Calibri" w:cs="Calibri"/>
                <w:color w:val="000000"/>
                <w:sz w:val="24"/>
                <w:szCs w:val="24"/>
                <w:lang w:val="fr-FR" w:eastAsia="fr-FR"/>
              </w:rPr>
            </w:pPr>
          </w:p>
        </w:tc>
      </w:tr>
      <w:tr w:rsidR="00834856" w:rsidRPr="006237CD" w14:paraId="06FE7C37" w14:textId="77777777" w:rsidTr="007635EE">
        <w:trPr>
          <w:trHeight w:val="624"/>
        </w:trPr>
        <w:tc>
          <w:tcPr>
            <w:tcW w:w="7554" w:type="dxa"/>
            <w:gridSpan w:val="5"/>
            <w:shd w:val="clear" w:color="auto" w:fill="auto"/>
            <w:noWrap/>
            <w:vAlign w:val="bottom"/>
          </w:tcPr>
          <w:p w14:paraId="0878605C" w14:textId="23AFAAF0" w:rsidR="00834856" w:rsidRPr="006237CD" w:rsidRDefault="00834856" w:rsidP="00834856">
            <w:pPr>
              <w:spacing w:after="0" w:line="240" w:lineRule="auto"/>
              <w:jc w:val="center"/>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Sous-Total</w:t>
            </w:r>
            <w:r>
              <w:rPr>
                <w:rFonts w:ascii="Calibri" w:eastAsia="Times New Roman" w:hAnsi="Calibri" w:cs="Calibri"/>
                <w:b/>
                <w:bCs/>
                <w:color w:val="000000"/>
                <w:sz w:val="24"/>
                <w:szCs w:val="24"/>
                <w:lang w:val="fr-FR" w:eastAsia="fr-FR"/>
              </w:rPr>
              <w:t xml:space="preserve"> tranche ferme</w:t>
            </w:r>
          </w:p>
        </w:tc>
        <w:tc>
          <w:tcPr>
            <w:tcW w:w="1539" w:type="dxa"/>
            <w:shd w:val="clear" w:color="auto" w:fill="auto"/>
            <w:noWrap/>
            <w:vAlign w:val="bottom"/>
          </w:tcPr>
          <w:p w14:paraId="0D1558DB" w14:textId="77777777" w:rsidR="00834856" w:rsidRPr="006237CD" w:rsidRDefault="00834856" w:rsidP="00A822CE">
            <w:pPr>
              <w:spacing w:after="0" w:line="240" w:lineRule="auto"/>
              <w:rPr>
                <w:rFonts w:ascii="Calibri" w:eastAsia="Times New Roman" w:hAnsi="Calibri" w:cs="Calibri"/>
                <w:color w:val="000000"/>
                <w:sz w:val="24"/>
                <w:szCs w:val="24"/>
                <w:lang w:val="fr-FR" w:eastAsia="fr-FR"/>
              </w:rPr>
            </w:pPr>
          </w:p>
        </w:tc>
      </w:tr>
      <w:tr w:rsidR="00834856" w:rsidRPr="006237CD" w14:paraId="2085CF7C" w14:textId="77777777" w:rsidTr="00942E95">
        <w:trPr>
          <w:trHeight w:val="624"/>
        </w:trPr>
        <w:tc>
          <w:tcPr>
            <w:tcW w:w="716" w:type="dxa"/>
            <w:shd w:val="clear" w:color="auto" w:fill="auto"/>
            <w:noWrap/>
            <w:vAlign w:val="bottom"/>
          </w:tcPr>
          <w:p w14:paraId="7700B68B" w14:textId="78E3D129" w:rsidR="00834856" w:rsidRPr="006237CD" w:rsidRDefault="00834856" w:rsidP="00834856">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3</w:t>
            </w:r>
          </w:p>
        </w:tc>
        <w:tc>
          <w:tcPr>
            <w:tcW w:w="4084" w:type="dxa"/>
            <w:shd w:val="clear" w:color="auto" w:fill="auto"/>
            <w:vAlign w:val="bottom"/>
          </w:tcPr>
          <w:p w14:paraId="7167DFE4" w14:textId="6A6E84EA" w:rsidR="00834856" w:rsidRPr="006237CD" w:rsidRDefault="00834856" w:rsidP="00A822CE">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Prison Ngozi-Femmes (Tranche Conditionnelle)</w:t>
            </w:r>
          </w:p>
        </w:tc>
        <w:tc>
          <w:tcPr>
            <w:tcW w:w="579" w:type="dxa"/>
            <w:shd w:val="clear" w:color="auto" w:fill="auto"/>
            <w:noWrap/>
            <w:vAlign w:val="bottom"/>
          </w:tcPr>
          <w:p w14:paraId="39050F29" w14:textId="77777777" w:rsidR="00834856" w:rsidRPr="006237CD" w:rsidRDefault="00834856" w:rsidP="00A822CE">
            <w:pPr>
              <w:spacing w:after="0" w:line="240" w:lineRule="auto"/>
              <w:rPr>
                <w:rFonts w:ascii="Calibri" w:eastAsia="Times New Roman" w:hAnsi="Calibri" w:cs="Calibri"/>
                <w:color w:val="000000"/>
                <w:sz w:val="24"/>
                <w:szCs w:val="24"/>
                <w:lang w:val="fr-FR" w:eastAsia="fr-FR"/>
              </w:rPr>
            </w:pPr>
          </w:p>
        </w:tc>
        <w:tc>
          <w:tcPr>
            <w:tcW w:w="853" w:type="dxa"/>
            <w:shd w:val="clear" w:color="auto" w:fill="auto"/>
            <w:noWrap/>
            <w:vAlign w:val="bottom"/>
          </w:tcPr>
          <w:p w14:paraId="12236FF0" w14:textId="77777777" w:rsidR="00834856" w:rsidRPr="006237CD" w:rsidRDefault="00834856" w:rsidP="00A822CE">
            <w:pPr>
              <w:spacing w:after="0" w:line="240" w:lineRule="auto"/>
              <w:jc w:val="right"/>
              <w:rPr>
                <w:rFonts w:ascii="Calibri" w:eastAsia="Times New Roman" w:hAnsi="Calibri" w:cs="Calibri"/>
                <w:color w:val="000000"/>
                <w:sz w:val="24"/>
                <w:szCs w:val="24"/>
                <w:lang w:val="fr-FR" w:eastAsia="fr-FR"/>
              </w:rPr>
            </w:pPr>
          </w:p>
        </w:tc>
        <w:tc>
          <w:tcPr>
            <w:tcW w:w="1322" w:type="dxa"/>
            <w:shd w:val="clear" w:color="auto" w:fill="auto"/>
            <w:noWrap/>
            <w:vAlign w:val="bottom"/>
          </w:tcPr>
          <w:p w14:paraId="748A0E12" w14:textId="77777777" w:rsidR="00834856" w:rsidRPr="006237CD" w:rsidRDefault="00834856" w:rsidP="00A822CE">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6F4AB81B" w14:textId="77777777" w:rsidR="00834856" w:rsidRPr="006237CD" w:rsidRDefault="00834856" w:rsidP="00A822CE">
            <w:pPr>
              <w:spacing w:after="0" w:line="240" w:lineRule="auto"/>
              <w:rPr>
                <w:rFonts w:ascii="Calibri" w:eastAsia="Times New Roman" w:hAnsi="Calibri" w:cs="Calibri"/>
                <w:color w:val="000000"/>
                <w:sz w:val="24"/>
                <w:szCs w:val="24"/>
                <w:lang w:val="fr-FR" w:eastAsia="fr-FR"/>
              </w:rPr>
            </w:pPr>
          </w:p>
        </w:tc>
      </w:tr>
      <w:tr w:rsidR="00834856" w:rsidRPr="006237CD" w14:paraId="11BD7A29" w14:textId="77777777" w:rsidTr="00942E95">
        <w:trPr>
          <w:trHeight w:val="624"/>
        </w:trPr>
        <w:tc>
          <w:tcPr>
            <w:tcW w:w="716" w:type="dxa"/>
            <w:shd w:val="clear" w:color="auto" w:fill="auto"/>
            <w:noWrap/>
            <w:vAlign w:val="bottom"/>
          </w:tcPr>
          <w:p w14:paraId="771679DF" w14:textId="4AD5AC5E" w:rsidR="00834856" w:rsidRPr="006237CD" w:rsidRDefault="00834856" w:rsidP="00834856">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3.1</w:t>
            </w:r>
          </w:p>
        </w:tc>
        <w:tc>
          <w:tcPr>
            <w:tcW w:w="4084" w:type="dxa"/>
            <w:shd w:val="clear" w:color="auto" w:fill="auto"/>
            <w:vAlign w:val="bottom"/>
          </w:tcPr>
          <w:p w14:paraId="344E6AA1" w14:textId="6AA902E7" w:rsidR="00834856" w:rsidRPr="006237CD" w:rsidRDefault="00834856" w:rsidP="00834856">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Matelas 190x90x15 cm, densité 20kg/m3, couvert de similicuir</w:t>
            </w:r>
          </w:p>
        </w:tc>
        <w:tc>
          <w:tcPr>
            <w:tcW w:w="579" w:type="dxa"/>
            <w:shd w:val="clear" w:color="auto" w:fill="auto"/>
            <w:noWrap/>
            <w:vAlign w:val="bottom"/>
          </w:tcPr>
          <w:p w14:paraId="3F5D7DD4" w14:textId="6B9AB19C" w:rsidR="00834856" w:rsidRPr="006237CD" w:rsidRDefault="00834856" w:rsidP="00834856">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Pces</w:t>
            </w:r>
          </w:p>
        </w:tc>
        <w:tc>
          <w:tcPr>
            <w:tcW w:w="853" w:type="dxa"/>
            <w:shd w:val="clear" w:color="auto" w:fill="auto"/>
            <w:noWrap/>
            <w:vAlign w:val="bottom"/>
          </w:tcPr>
          <w:p w14:paraId="00B0F19B" w14:textId="289C9034" w:rsidR="00834856" w:rsidRPr="006237CD" w:rsidRDefault="00834856" w:rsidP="00834856">
            <w:pPr>
              <w:spacing w:after="0" w:line="240" w:lineRule="auto"/>
              <w:jc w:val="right"/>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226</w:t>
            </w:r>
          </w:p>
        </w:tc>
        <w:tc>
          <w:tcPr>
            <w:tcW w:w="1322" w:type="dxa"/>
            <w:shd w:val="clear" w:color="auto" w:fill="auto"/>
            <w:noWrap/>
            <w:vAlign w:val="bottom"/>
          </w:tcPr>
          <w:p w14:paraId="1F3174A4" w14:textId="77777777" w:rsidR="00834856" w:rsidRPr="006237CD" w:rsidRDefault="00834856" w:rsidP="00834856">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47548D4C" w14:textId="77777777" w:rsidR="00834856" w:rsidRPr="006237CD" w:rsidRDefault="00834856" w:rsidP="00834856">
            <w:pPr>
              <w:spacing w:after="0" w:line="240" w:lineRule="auto"/>
              <w:rPr>
                <w:rFonts w:ascii="Calibri" w:eastAsia="Times New Roman" w:hAnsi="Calibri" w:cs="Calibri"/>
                <w:color w:val="000000"/>
                <w:sz w:val="24"/>
                <w:szCs w:val="24"/>
                <w:lang w:val="fr-FR" w:eastAsia="fr-FR"/>
              </w:rPr>
            </w:pPr>
          </w:p>
        </w:tc>
      </w:tr>
      <w:tr w:rsidR="00834856" w:rsidRPr="006237CD" w14:paraId="7725D5CC" w14:textId="77777777" w:rsidTr="00EA41A0">
        <w:trPr>
          <w:trHeight w:val="371"/>
        </w:trPr>
        <w:tc>
          <w:tcPr>
            <w:tcW w:w="7554" w:type="dxa"/>
            <w:gridSpan w:val="5"/>
            <w:shd w:val="clear" w:color="auto" w:fill="auto"/>
            <w:noWrap/>
            <w:vAlign w:val="bottom"/>
          </w:tcPr>
          <w:p w14:paraId="5646C06B" w14:textId="311879F6" w:rsidR="00834856" w:rsidRPr="006237CD" w:rsidRDefault="00834856" w:rsidP="00834856">
            <w:pPr>
              <w:spacing w:after="0" w:line="240" w:lineRule="auto"/>
              <w:jc w:val="center"/>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Sous-Total </w:t>
            </w:r>
            <w:r>
              <w:rPr>
                <w:rFonts w:ascii="Calibri" w:eastAsia="Times New Roman" w:hAnsi="Calibri" w:cs="Calibri"/>
                <w:b/>
                <w:bCs/>
                <w:color w:val="000000"/>
                <w:sz w:val="24"/>
                <w:szCs w:val="24"/>
                <w:lang w:val="fr-FR" w:eastAsia="fr-FR"/>
              </w:rPr>
              <w:t>tranche conditionnelle</w:t>
            </w:r>
          </w:p>
        </w:tc>
        <w:tc>
          <w:tcPr>
            <w:tcW w:w="1539" w:type="dxa"/>
            <w:shd w:val="clear" w:color="auto" w:fill="auto"/>
            <w:noWrap/>
            <w:vAlign w:val="bottom"/>
          </w:tcPr>
          <w:p w14:paraId="7350A062" w14:textId="77777777" w:rsidR="00834856" w:rsidRPr="006237CD" w:rsidRDefault="00834856" w:rsidP="00834856">
            <w:pPr>
              <w:spacing w:after="0" w:line="240" w:lineRule="auto"/>
              <w:rPr>
                <w:rFonts w:ascii="Calibri" w:eastAsia="Times New Roman" w:hAnsi="Calibri" w:cs="Calibri"/>
                <w:color w:val="000000"/>
                <w:sz w:val="24"/>
                <w:szCs w:val="24"/>
                <w:lang w:val="fr-FR" w:eastAsia="fr-FR"/>
              </w:rPr>
            </w:pPr>
          </w:p>
        </w:tc>
      </w:tr>
      <w:tr w:rsidR="00834856" w:rsidRPr="006237CD" w14:paraId="5164EAF4" w14:textId="77777777" w:rsidTr="00EA41A0">
        <w:trPr>
          <w:trHeight w:val="263"/>
        </w:trPr>
        <w:tc>
          <w:tcPr>
            <w:tcW w:w="7554" w:type="dxa"/>
            <w:gridSpan w:val="5"/>
            <w:shd w:val="clear" w:color="auto" w:fill="auto"/>
            <w:noWrap/>
            <w:vAlign w:val="bottom"/>
            <w:hideMark/>
          </w:tcPr>
          <w:p w14:paraId="0187D93E" w14:textId="77777777" w:rsidR="00834856" w:rsidRPr="006237CD" w:rsidRDefault="00834856" w:rsidP="00834856">
            <w:pPr>
              <w:spacing w:after="0" w:line="240" w:lineRule="auto"/>
              <w:jc w:val="center"/>
              <w:rPr>
                <w:rFonts w:ascii="Calibri" w:eastAsia="Times New Roman" w:hAnsi="Calibri" w:cs="Calibri"/>
                <w:b/>
                <w:bCs/>
                <w:color w:val="000000"/>
                <w:sz w:val="24"/>
                <w:szCs w:val="24"/>
                <w:lang w:val="fr-FR" w:eastAsia="fr-FR"/>
              </w:rPr>
            </w:pPr>
          </w:p>
          <w:p w14:paraId="53A5C2D0" w14:textId="77777777" w:rsidR="00834856" w:rsidRPr="006237CD" w:rsidRDefault="00834856" w:rsidP="00834856">
            <w:pPr>
              <w:spacing w:after="0" w:line="240" w:lineRule="auto"/>
              <w:jc w:val="center"/>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TOTAL GENERAL (Euros HTVA)</w:t>
            </w:r>
          </w:p>
        </w:tc>
        <w:tc>
          <w:tcPr>
            <w:tcW w:w="1539" w:type="dxa"/>
            <w:shd w:val="clear" w:color="auto" w:fill="auto"/>
            <w:noWrap/>
            <w:vAlign w:val="bottom"/>
            <w:hideMark/>
          </w:tcPr>
          <w:p w14:paraId="192F949C" w14:textId="77777777"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r>
      <w:tr w:rsidR="00834856" w:rsidRPr="006237CD" w14:paraId="4E133957" w14:textId="77777777" w:rsidTr="00F5718F">
        <w:trPr>
          <w:trHeight w:val="340"/>
        </w:trPr>
        <w:tc>
          <w:tcPr>
            <w:tcW w:w="7554" w:type="dxa"/>
            <w:gridSpan w:val="5"/>
            <w:shd w:val="clear" w:color="auto" w:fill="auto"/>
            <w:noWrap/>
            <w:vAlign w:val="bottom"/>
            <w:hideMark/>
          </w:tcPr>
          <w:p w14:paraId="27967B04" w14:textId="77777777" w:rsidR="00834856" w:rsidRPr="006237CD" w:rsidRDefault="00834856" w:rsidP="00834856">
            <w:pPr>
              <w:spacing w:after="0" w:line="240" w:lineRule="auto"/>
              <w:jc w:val="center"/>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TVA</w:t>
            </w:r>
          </w:p>
          <w:p w14:paraId="52FA2344" w14:textId="77777777" w:rsidR="00834856" w:rsidRPr="006237CD" w:rsidRDefault="00834856" w:rsidP="00834856">
            <w:pPr>
              <w:spacing w:after="0" w:line="240" w:lineRule="auto"/>
              <w:jc w:val="center"/>
              <w:rPr>
                <w:rFonts w:ascii="Calibri" w:eastAsia="Times New Roman" w:hAnsi="Calibri" w:cs="Calibri"/>
                <w:color w:val="000000"/>
                <w:sz w:val="24"/>
                <w:szCs w:val="24"/>
                <w:lang w:val="fr-FR" w:eastAsia="fr-FR"/>
              </w:rPr>
            </w:pPr>
          </w:p>
        </w:tc>
        <w:tc>
          <w:tcPr>
            <w:tcW w:w="1539" w:type="dxa"/>
            <w:shd w:val="clear" w:color="auto" w:fill="auto"/>
            <w:noWrap/>
            <w:vAlign w:val="bottom"/>
            <w:hideMark/>
          </w:tcPr>
          <w:p w14:paraId="6127C73C" w14:textId="77777777" w:rsidR="00834856" w:rsidRPr="006237CD" w:rsidRDefault="00834856" w:rsidP="00834856">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 </w:t>
            </w:r>
          </w:p>
        </w:tc>
      </w:tr>
      <w:tr w:rsidR="00834856" w:rsidRPr="006237CD" w14:paraId="57221394" w14:textId="77777777" w:rsidTr="00EA41A0">
        <w:trPr>
          <w:trHeight w:val="177"/>
        </w:trPr>
        <w:tc>
          <w:tcPr>
            <w:tcW w:w="7554" w:type="dxa"/>
            <w:gridSpan w:val="5"/>
            <w:shd w:val="clear" w:color="auto" w:fill="auto"/>
            <w:noWrap/>
            <w:vAlign w:val="bottom"/>
            <w:hideMark/>
          </w:tcPr>
          <w:p w14:paraId="528B91B3" w14:textId="77777777" w:rsidR="00834856" w:rsidRPr="006237CD" w:rsidRDefault="00834856" w:rsidP="00834856">
            <w:pPr>
              <w:spacing w:after="0" w:line="240" w:lineRule="auto"/>
              <w:jc w:val="center"/>
              <w:rPr>
                <w:rFonts w:ascii="Calibri" w:eastAsia="Times New Roman" w:hAnsi="Calibri" w:cs="Calibri"/>
                <w:color w:val="000000"/>
                <w:sz w:val="24"/>
                <w:szCs w:val="24"/>
                <w:lang w:val="fr-FR" w:eastAsia="fr-FR"/>
              </w:rPr>
            </w:pPr>
          </w:p>
          <w:p w14:paraId="4F616ABA" w14:textId="77777777" w:rsidR="00834856" w:rsidRPr="006237CD" w:rsidRDefault="00834856" w:rsidP="00834856">
            <w:pPr>
              <w:spacing w:after="0" w:line="240" w:lineRule="auto"/>
              <w:jc w:val="center"/>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TOTAL GENERAL (Euros </w:t>
            </w:r>
            <w:r>
              <w:rPr>
                <w:rFonts w:ascii="Calibri" w:eastAsia="Times New Roman" w:hAnsi="Calibri" w:cs="Calibri"/>
                <w:b/>
                <w:bCs/>
                <w:color w:val="000000"/>
                <w:sz w:val="24"/>
                <w:szCs w:val="24"/>
                <w:lang w:val="fr-FR" w:eastAsia="fr-FR"/>
              </w:rPr>
              <w:t>TVAC</w:t>
            </w:r>
            <w:r w:rsidRPr="006237CD">
              <w:rPr>
                <w:rFonts w:ascii="Calibri" w:eastAsia="Times New Roman" w:hAnsi="Calibri" w:cs="Calibri"/>
                <w:b/>
                <w:bCs/>
                <w:color w:val="000000"/>
                <w:sz w:val="24"/>
                <w:szCs w:val="24"/>
                <w:lang w:val="fr-FR" w:eastAsia="fr-FR"/>
              </w:rPr>
              <w:t>)</w:t>
            </w:r>
          </w:p>
        </w:tc>
        <w:tc>
          <w:tcPr>
            <w:tcW w:w="1539" w:type="dxa"/>
            <w:shd w:val="clear" w:color="auto" w:fill="auto"/>
            <w:noWrap/>
            <w:vAlign w:val="bottom"/>
            <w:hideMark/>
          </w:tcPr>
          <w:p w14:paraId="67482E38" w14:textId="77777777"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r>
    </w:tbl>
    <w:p w14:paraId="5155EA8F" w14:textId="77777777" w:rsidR="00700499" w:rsidRDefault="00700499" w:rsidP="00CA639D">
      <w:pPr>
        <w:spacing w:after="0" w:line="240" w:lineRule="auto"/>
      </w:pPr>
    </w:p>
    <w:tbl>
      <w:tblPr>
        <w:tblW w:w="8504" w:type="dxa"/>
        <w:tblCellMar>
          <w:top w:w="15" w:type="dxa"/>
          <w:left w:w="70" w:type="dxa"/>
          <w:bottom w:w="15" w:type="dxa"/>
          <w:right w:w="70" w:type="dxa"/>
        </w:tblCellMar>
        <w:tblLook w:val="04A0" w:firstRow="1" w:lastRow="0" w:firstColumn="1" w:lastColumn="0" w:noHBand="0" w:noVBand="1"/>
      </w:tblPr>
      <w:tblGrid>
        <w:gridCol w:w="4685"/>
        <w:gridCol w:w="982"/>
        <w:gridCol w:w="982"/>
        <w:gridCol w:w="1059"/>
        <w:gridCol w:w="796"/>
      </w:tblGrid>
      <w:tr w:rsidR="00CA639D" w:rsidRPr="0082476E" w14:paraId="23184281" w14:textId="77777777" w:rsidTr="00942E95">
        <w:trPr>
          <w:trHeight w:val="285"/>
        </w:trPr>
        <w:tc>
          <w:tcPr>
            <w:tcW w:w="4685" w:type="dxa"/>
            <w:tcBorders>
              <w:top w:val="nil"/>
              <w:left w:val="nil"/>
              <w:bottom w:val="nil"/>
              <w:right w:val="nil"/>
            </w:tcBorders>
            <w:noWrap/>
            <w:vAlign w:val="bottom"/>
            <w:hideMark/>
          </w:tcPr>
          <w:p w14:paraId="681448F6" w14:textId="77777777" w:rsidR="00F5718F" w:rsidRPr="0082476E" w:rsidRDefault="00F5718F" w:rsidP="00F5718F">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Date</w:t>
            </w:r>
          </w:p>
          <w:p w14:paraId="6D3FFD7A" w14:textId="77777777" w:rsidR="00F5718F" w:rsidRPr="0082476E" w:rsidRDefault="00F5718F" w:rsidP="00F5718F">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 xml:space="preserve">Localisation </w:t>
            </w:r>
          </w:p>
          <w:p w14:paraId="4AEC11AE" w14:textId="77777777" w:rsidR="00F5718F" w:rsidRDefault="00F5718F" w:rsidP="00F5718F">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Signature</w:t>
            </w:r>
          </w:p>
          <w:p w14:paraId="444FBB7C" w14:textId="77777777" w:rsidR="00834856" w:rsidRDefault="00834856" w:rsidP="00F5718F">
            <w:pPr>
              <w:ind w:left="360"/>
              <w:jc w:val="both"/>
              <w:rPr>
                <w:rStyle w:val="eop"/>
                <w:rFonts w:eastAsia="Times New Roman" w:cs="Segoe UI"/>
                <w:sz w:val="20"/>
                <w:szCs w:val="20"/>
                <w:lang w:eastAsia="nl-BE"/>
              </w:rPr>
            </w:pPr>
          </w:p>
          <w:p w14:paraId="23D8E7AD" w14:textId="77777777" w:rsidR="00834856" w:rsidRDefault="00834856" w:rsidP="00F5718F">
            <w:pPr>
              <w:ind w:left="360"/>
              <w:jc w:val="both"/>
              <w:rPr>
                <w:rStyle w:val="eop"/>
                <w:rFonts w:eastAsia="Times New Roman" w:cs="Segoe UI"/>
                <w:sz w:val="20"/>
                <w:szCs w:val="20"/>
                <w:lang w:eastAsia="nl-BE"/>
              </w:rPr>
            </w:pPr>
          </w:p>
          <w:p w14:paraId="552CBBA6" w14:textId="77777777" w:rsidR="00834856" w:rsidRDefault="00834856" w:rsidP="00F5718F">
            <w:pPr>
              <w:ind w:left="360"/>
              <w:jc w:val="both"/>
              <w:rPr>
                <w:rStyle w:val="eop"/>
                <w:rFonts w:eastAsia="Times New Roman" w:cs="Segoe UI"/>
                <w:sz w:val="20"/>
                <w:szCs w:val="20"/>
                <w:lang w:eastAsia="nl-BE"/>
              </w:rPr>
            </w:pPr>
          </w:p>
          <w:p w14:paraId="008A5456" w14:textId="77777777" w:rsidR="00834856" w:rsidRDefault="00834856" w:rsidP="00F5718F">
            <w:pPr>
              <w:ind w:left="360"/>
              <w:jc w:val="both"/>
              <w:rPr>
                <w:rStyle w:val="eop"/>
                <w:rFonts w:eastAsia="Times New Roman" w:cs="Segoe UI"/>
                <w:sz w:val="20"/>
                <w:szCs w:val="20"/>
                <w:lang w:eastAsia="nl-BE"/>
              </w:rPr>
            </w:pPr>
          </w:p>
          <w:p w14:paraId="781E591A" w14:textId="77777777" w:rsidR="00834856" w:rsidRDefault="00834856" w:rsidP="00F5718F">
            <w:pPr>
              <w:ind w:left="360"/>
              <w:jc w:val="both"/>
              <w:rPr>
                <w:rStyle w:val="eop"/>
                <w:rFonts w:eastAsia="Times New Roman" w:cs="Segoe UI"/>
                <w:sz w:val="20"/>
                <w:szCs w:val="20"/>
                <w:lang w:eastAsia="nl-BE"/>
              </w:rPr>
            </w:pPr>
          </w:p>
          <w:p w14:paraId="0D910981" w14:textId="77777777" w:rsidR="00834856" w:rsidRDefault="00834856" w:rsidP="00F5718F">
            <w:pPr>
              <w:ind w:left="360"/>
              <w:jc w:val="both"/>
              <w:rPr>
                <w:rStyle w:val="eop"/>
                <w:rFonts w:eastAsia="Times New Roman" w:cs="Segoe UI"/>
                <w:sz w:val="20"/>
                <w:szCs w:val="20"/>
                <w:lang w:eastAsia="nl-BE"/>
              </w:rPr>
            </w:pPr>
          </w:p>
          <w:p w14:paraId="2AB95A07" w14:textId="77777777" w:rsidR="00834856" w:rsidRDefault="00834856" w:rsidP="00F5718F">
            <w:pPr>
              <w:ind w:left="360"/>
              <w:jc w:val="both"/>
              <w:rPr>
                <w:rStyle w:val="eop"/>
                <w:rFonts w:eastAsia="Times New Roman" w:cs="Segoe UI"/>
                <w:sz w:val="20"/>
                <w:szCs w:val="20"/>
                <w:lang w:eastAsia="nl-BE"/>
              </w:rPr>
            </w:pPr>
          </w:p>
          <w:p w14:paraId="03914F77" w14:textId="77777777" w:rsidR="00834856" w:rsidRDefault="00834856" w:rsidP="00F5718F">
            <w:pPr>
              <w:ind w:left="360"/>
              <w:jc w:val="both"/>
              <w:rPr>
                <w:rStyle w:val="eop"/>
                <w:rFonts w:eastAsia="Times New Roman" w:cs="Segoe UI"/>
                <w:sz w:val="20"/>
                <w:szCs w:val="20"/>
                <w:lang w:eastAsia="nl-BE"/>
              </w:rPr>
            </w:pPr>
          </w:p>
          <w:p w14:paraId="02D6808F" w14:textId="77777777" w:rsidR="00834856" w:rsidRDefault="00834856" w:rsidP="00F5718F">
            <w:pPr>
              <w:ind w:left="360"/>
              <w:jc w:val="both"/>
              <w:rPr>
                <w:rStyle w:val="eop"/>
                <w:rFonts w:eastAsia="Times New Roman" w:cs="Segoe UI"/>
                <w:sz w:val="20"/>
                <w:szCs w:val="20"/>
                <w:lang w:eastAsia="nl-BE"/>
              </w:rPr>
            </w:pPr>
          </w:p>
          <w:p w14:paraId="1EE35DCF" w14:textId="77777777" w:rsidR="00834856" w:rsidRDefault="00834856" w:rsidP="00F5718F">
            <w:pPr>
              <w:ind w:left="360"/>
              <w:jc w:val="both"/>
              <w:rPr>
                <w:rStyle w:val="eop"/>
                <w:rFonts w:eastAsia="Times New Roman" w:cs="Segoe UI"/>
                <w:sz w:val="20"/>
                <w:szCs w:val="20"/>
                <w:lang w:eastAsia="nl-BE"/>
              </w:rPr>
            </w:pPr>
          </w:p>
          <w:p w14:paraId="77C78D08" w14:textId="77777777" w:rsidR="00834856" w:rsidRPr="0082476E" w:rsidRDefault="00834856" w:rsidP="00F5718F">
            <w:pPr>
              <w:ind w:left="360"/>
              <w:jc w:val="both"/>
              <w:rPr>
                <w:rStyle w:val="eop"/>
                <w:rFonts w:eastAsia="Times New Roman" w:cs="Segoe UI"/>
                <w:color w:val="auto"/>
                <w:sz w:val="20"/>
                <w:szCs w:val="20"/>
                <w:lang w:val="fr-FR" w:eastAsia="nl-BE"/>
              </w:rPr>
            </w:pPr>
          </w:p>
          <w:p w14:paraId="5D6F0A77" w14:textId="77777777" w:rsidR="00CA639D" w:rsidRPr="0082476E" w:rsidRDefault="00CA639D" w:rsidP="00700499">
            <w:pPr>
              <w:spacing w:line="259" w:lineRule="auto"/>
              <w:rPr>
                <w:rFonts w:eastAsia="Times New Roman"/>
                <w:color w:val="auto"/>
                <w:sz w:val="20"/>
                <w:szCs w:val="20"/>
                <w:lang w:val="fr-FR" w:eastAsia="fr-FR"/>
              </w:rPr>
            </w:pPr>
          </w:p>
        </w:tc>
        <w:tc>
          <w:tcPr>
            <w:tcW w:w="982" w:type="dxa"/>
            <w:tcBorders>
              <w:top w:val="nil"/>
              <w:left w:val="nil"/>
              <w:bottom w:val="nil"/>
              <w:right w:val="nil"/>
            </w:tcBorders>
          </w:tcPr>
          <w:p w14:paraId="07F1514C" w14:textId="77777777" w:rsidR="00CA639D" w:rsidRPr="0082476E" w:rsidRDefault="00CA639D" w:rsidP="00942E95">
            <w:pPr>
              <w:spacing w:after="0" w:line="240" w:lineRule="auto"/>
              <w:rPr>
                <w:rFonts w:eastAsia="Times New Roman"/>
                <w:color w:val="auto"/>
                <w:sz w:val="20"/>
                <w:szCs w:val="20"/>
                <w:lang w:val="fr-FR" w:eastAsia="fr-FR"/>
              </w:rPr>
            </w:pPr>
          </w:p>
        </w:tc>
        <w:tc>
          <w:tcPr>
            <w:tcW w:w="982" w:type="dxa"/>
            <w:tcBorders>
              <w:top w:val="nil"/>
              <w:left w:val="nil"/>
              <w:bottom w:val="nil"/>
              <w:right w:val="nil"/>
            </w:tcBorders>
            <w:noWrap/>
            <w:vAlign w:val="bottom"/>
            <w:hideMark/>
          </w:tcPr>
          <w:p w14:paraId="4FC890D3" w14:textId="77777777" w:rsidR="00CA639D" w:rsidRPr="0082476E" w:rsidRDefault="00CA639D" w:rsidP="00942E95">
            <w:pPr>
              <w:spacing w:after="0" w:line="240" w:lineRule="auto"/>
              <w:rPr>
                <w:rFonts w:eastAsia="Times New Roman"/>
                <w:color w:val="auto"/>
                <w:sz w:val="20"/>
                <w:szCs w:val="20"/>
                <w:lang w:val="fr-FR" w:eastAsia="fr-FR"/>
              </w:rPr>
            </w:pPr>
          </w:p>
        </w:tc>
        <w:tc>
          <w:tcPr>
            <w:tcW w:w="1059" w:type="dxa"/>
            <w:tcBorders>
              <w:top w:val="nil"/>
              <w:left w:val="nil"/>
              <w:bottom w:val="nil"/>
              <w:right w:val="nil"/>
            </w:tcBorders>
            <w:noWrap/>
            <w:vAlign w:val="bottom"/>
            <w:hideMark/>
          </w:tcPr>
          <w:p w14:paraId="5C68BBAD" w14:textId="77777777" w:rsidR="00CA639D" w:rsidRPr="0082476E" w:rsidRDefault="00CA639D" w:rsidP="00942E95">
            <w:pPr>
              <w:spacing w:after="0" w:line="240" w:lineRule="auto"/>
              <w:rPr>
                <w:rFonts w:eastAsia="Times New Roman"/>
                <w:color w:val="auto"/>
                <w:sz w:val="20"/>
                <w:szCs w:val="20"/>
                <w:lang w:val="fr-FR" w:eastAsia="fr-FR"/>
              </w:rPr>
            </w:pPr>
          </w:p>
        </w:tc>
        <w:tc>
          <w:tcPr>
            <w:tcW w:w="796" w:type="dxa"/>
            <w:tcBorders>
              <w:top w:val="nil"/>
              <w:left w:val="nil"/>
              <w:bottom w:val="nil"/>
              <w:right w:val="nil"/>
            </w:tcBorders>
            <w:noWrap/>
            <w:vAlign w:val="bottom"/>
            <w:hideMark/>
          </w:tcPr>
          <w:p w14:paraId="38F4D190" w14:textId="77777777" w:rsidR="00CA639D" w:rsidRPr="0082476E" w:rsidRDefault="00CA639D" w:rsidP="00942E95">
            <w:pPr>
              <w:spacing w:after="0" w:line="240" w:lineRule="auto"/>
              <w:rPr>
                <w:rFonts w:eastAsia="Times New Roman"/>
                <w:color w:val="auto"/>
                <w:sz w:val="20"/>
                <w:szCs w:val="20"/>
                <w:lang w:val="fr-FR" w:eastAsia="fr-FR"/>
              </w:rPr>
            </w:pPr>
          </w:p>
        </w:tc>
      </w:tr>
    </w:tbl>
    <w:p w14:paraId="74BC0363" w14:textId="77777777" w:rsidR="00CA639D" w:rsidRPr="0082476E" w:rsidRDefault="00CA639D" w:rsidP="00C272AD">
      <w:pPr>
        <w:pStyle w:val="Titre2"/>
        <w:numPr>
          <w:ilvl w:val="2"/>
          <w:numId w:val="57"/>
        </w:numPr>
        <w:rPr>
          <w:rFonts w:ascii="Georgia" w:hAnsi="Georgia"/>
        </w:rPr>
      </w:pPr>
      <w:bookmarkStart w:id="194" w:name="_Toc150807089"/>
      <w:r w:rsidRPr="0082476E">
        <w:rPr>
          <w:rFonts w:ascii="Georgia" w:hAnsi="Georgia"/>
        </w:rPr>
        <w:lastRenderedPageBreak/>
        <w:t>Bordereau des prix unitaires</w:t>
      </w:r>
      <w:bookmarkEnd w:id="194"/>
    </w:p>
    <w:p w14:paraId="6BDAD377" w14:textId="77777777" w:rsidR="00700499" w:rsidRDefault="00700499" w:rsidP="00CA639D">
      <w:pPr>
        <w:spacing w:after="0" w:line="240" w:lineRule="auto"/>
      </w:pPr>
    </w:p>
    <w:p w14:paraId="18F8FDC4" w14:textId="4EB1F773" w:rsidR="00834856" w:rsidRDefault="00700499" w:rsidP="00834856">
      <w:pPr>
        <w:spacing w:after="0" w:line="240" w:lineRule="auto"/>
      </w:pPr>
      <w:r>
        <w:t>LOT 1</w:t>
      </w:r>
      <w:r w:rsidR="00EA41A0">
        <w:t xml:space="preserve"> : </w:t>
      </w:r>
      <w:r w:rsidR="00834856">
        <w:t xml:space="preserve">LOT 1 : </w:t>
      </w:r>
      <w:r w:rsidR="00834856" w:rsidRPr="00EA41A0">
        <w:t>Prison Ngozi-</w:t>
      </w:r>
      <w:r w:rsidR="00AB5437">
        <w:t>h</w:t>
      </w:r>
      <w:r w:rsidR="00834856" w:rsidRPr="00EA41A0">
        <w:t>ommes</w:t>
      </w:r>
      <w:r w:rsidR="00834856">
        <w:t xml:space="preserve"> + </w:t>
      </w:r>
      <w:r w:rsidR="00834856" w:rsidRPr="00EA41A0">
        <w:t>Prison Ngozi-</w:t>
      </w:r>
      <w:r w:rsidR="00834856">
        <w:t>Femmes</w:t>
      </w:r>
    </w:p>
    <w:p w14:paraId="44EF68A7" w14:textId="232C06EC" w:rsidR="00700499" w:rsidRDefault="00700499" w:rsidP="00700499">
      <w:pPr>
        <w:spacing w:after="0" w:line="240" w:lineRule="auto"/>
      </w:pPr>
    </w:p>
    <w:p w14:paraId="2F8EA237" w14:textId="77777777" w:rsidR="00700499" w:rsidRDefault="00700499" w:rsidP="00700499">
      <w:pPr>
        <w:spacing w:after="0" w:line="240" w:lineRule="auto"/>
      </w:pPr>
    </w:p>
    <w:tbl>
      <w:tblPr>
        <w:tblW w:w="9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
        <w:gridCol w:w="4084"/>
        <w:gridCol w:w="579"/>
        <w:gridCol w:w="853"/>
        <w:gridCol w:w="1322"/>
        <w:gridCol w:w="1539"/>
      </w:tblGrid>
      <w:tr w:rsidR="00834856" w:rsidRPr="006237CD" w14:paraId="71266EB8" w14:textId="77777777" w:rsidTr="00942E95">
        <w:trPr>
          <w:trHeight w:val="624"/>
        </w:trPr>
        <w:tc>
          <w:tcPr>
            <w:tcW w:w="716" w:type="dxa"/>
            <w:shd w:val="clear" w:color="000000" w:fill="D9D9D9"/>
            <w:noWrap/>
            <w:vAlign w:val="bottom"/>
            <w:hideMark/>
          </w:tcPr>
          <w:p w14:paraId="587771D0" w14:textId="77777777"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N°</w:t>
            </w:r>
          </w:p>
        </w:tc>
        <w:tc>
          <w:tcPr>
            <w:tcW w:w="4084" w:type="dxa"/>
            <w:shd w:val="clear" w:color="000000" w:fill="D9D9D9"/>
            <w:noWrap/>
            <w:vAlign w:val="bottom"/>
            <w:hideMark/>
          </w:tcPr>
          <w:p w14:paraId="79561ED6" w14:textId="77777777"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Désignation </w:t>
            </w:r>
          </w:p>
        </w:tc>
        <w:tc>
          <w:tcPr>
            <w:tcW w:w="579" w:type="dxa"/>
            <w:shd w:val="clear" w:color="000000" w:fill="D9D9D9"/>
            <w:noWrap/>
            <w:vAlign w:val="bottom"/>
            <w:hideMark/>
          </w:tcPr>
          <w:p w14:paraId="77E9F59E" w14:textId="77777777"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proofErr w:type="spellStart"/>
            <w:r w:rsidRPr="006237CD">
              <w:rPr>
                <w:rFonts w:ascii="Calibri" w:eastAsia="Times New Roman" w:hAnsi="Calibri" w:cs="Calibri"/>
                <w:b/>
                <w:bCs/>
                <w:color w:val="000000"/>
                <w:sz w:val="24"/>
                <w:szCs w:val="24"/>
                <w:lang w:val="fr-FR" w:eastAsia="fr-FR"/>
              </w:rPr>
              <w:t>Uté</w:t>
            </w:r>
            <w:proofErr w:type="spellEnd"/>
          </w:p>
        </w:tc>
        <w:tc>
          <w:tcPr>
            <w:tcW w:w="853" w:type="dxa"/>
            <w:shd w:val="clear" w:color="000000" w:fill="D9D9D9"/>
            <w:noWrap/>
            <w:vAlign w:val="bottom"/>
            <w:hideMark/>
          </w:tcPr>
          <w:p w14:paraId="6580B498" w14:textId="77777777"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Qté</w:t>
            </w:r>
          </w:p>
        </w:tc>
        <w:tc>
          <w:tcPr>
            <w:tcW w:w="1322" w:type="dxa"/>
            <w:shd w:val="clear" w:color="000000" w:fill="D9D9D9"/>
            <w:vAlign w:val="bottom"/>
            <w:hideMark/>
          </w:tcPr>
          <w:p w14:paraId="159D1159" w14:textId="30776B54"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PU </w:t>
            </w:r>
            <w:r w:rsidRPr="006237CD">
              <w:rPr>
                <w:rFonts w:ascii="Calibri" w:eastAsia="Times New Roman" w:hAnsi="Calibri" w:cs="Calibri"/>
                <w:b/>
                <w:bCs/>
                <w:color w:val="000000"/>
                <w:sz w:val="24"/>
                <w:szCs w:val="24"/>
                <w:lang w:val="fr-FR" w:eastAsia="fr-FR"/>
              </w:rPr>
              <w:br/>
              <w:t>(Euros) HTVA</w:t>
            </w:r>
            <w:r>
              <w:rPr>
                <w:rFonts w:ascii="Calibri" w:eastAsia="Times New Roman" w:hAnsi="Calibri" w:cs="Calibri"/>
                <w:b/>
                <w:bCs/>
                <w:color w:val="000000"/>
                <w:sz w:val="24"/>
                <w:szCs w:val="24"/>
                <w:lang w:val="fr-FR" w:eastAsia="fr-FR"/>
              </w:rPr>
              <w:t xml:space="preserve"> en chiffre</w:t>
            </w:r>
          </w:p>
        </w:tc>
        <w:tc>
          <w:tcPr>
            <w:tcW w:w="1539" w:type="dxa"/>
            <w:shd w:val="clear" w:color="000000" w:fill="D9D9D9"/>
            <w:vAlign w:val="bottom"/>
            <w:hideMark/>
          </w:tcPr>
          <w:p w14:paraId="45AF4CE9" w14:textId="1C6EC514"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PU </w:t>
            </w:r>
            <w:r w:rsidRPr="006237CD">
              <w:rPr>
                <w:rFonts w:ascii="Calibri" w:eastAsia="Times New Roman" w:hAnsi="Calibri" w:cs="Calibri"/>
                <w:b/>
                <w:bCs/>
                <w:color w:val="000000"/>
                <w:sz w:val="24"/>
                <w:szCs w:val="24"/>
                <w:lang w:val="fr-FR" w:eastAsia="fr-FR"/>
              </w:rPr>
              <w:br/>
              <w:t>(Euros) HTVA</w:t>
            </w:r>
            <w:r>
              <w:rPr>
                <w:rFonts w:ascii="Calibri" w:eastAsia="Times New Roman" w:hAnsi="Calibri" w:cs="Calibri"/>
                <w:b/>
                <w:bCs/>
                <w:color w:val="000000"/>
                <w:sz w:val="24"/>
                <w:szCs w:val="24"/>
                <w:lang w:val="fr-FR" w:eastAsia="fr-FR"/>
              </w:rPr>
              <w:t xml:space="preserve"> en </w:t>
            </w:r>
            <w:r w:rsidR="006D7EF9">
              <w:rPr>
                <w:rFonts w:ascii="Calibri" w:eastAsia="Times New Roman" w:hAnsi="Calibri" w:cs="Calibri"/>
                <w:b/>
                <w:bCs/>
                <w:color w:val="000000"/>
                <w:sz w:val="24"/>
                <w:szCs w:val="24"/>
                <w:lang w:val="fr-FR" w:eastAsia="fr-FR"/>
              </w:rPr>
              <w:t>lettre</w:t>
            </w:r>
          </w:p>
        </w:tc>
      </w:tr>
      <w:tr w:rsidR="00834856" w:rsidRPr="006237CD" w14:paraId="497EB2F8" w14:textId="77777777" w:rsidTr="00942E95">
        <w:trPr>
          <w:trHeight w:val="312"/>
        </w:trPr>
        <w:tc>
          <w:tcPr>
            <w:tcW w:w="716" w:type="dxa"/>
            <w:shd w:val="clear" w:color="auto" w:fill="auto"/>
            <w:noWrap/>
            <w:vAlign w:val="bottom"/>
            <w:hideMark/>
          </w:tcPr>
          <w:p w14:paraId="6A726E25" w14:textId="77777777" w:rsidR="00834856" w:rsidRPr="006237CD" w:rsidRDefault="00834856" w:rsidP="00942E95">
            <w:pPr>
              <w:spacing w:after="0" w:line="240" w:lineRule="auto"/>
              <w:jc w:val="center"/>
              <w:rPr>
                <w:rFonts w:ascii="Calibri" w:eastAsia="Times New Roman" w:hAnsi="Calibri" w:cs="Calibri"/>
                <w:color w:val="000000"/>
                <w:sz w:val="24"/>
                <w:szCs w:val="24"/>
                <w:lang w:val="fr-FR" w:eastAsia="fr-FR"/>
              </w:rPr>
            </w:pPr>
            <w:r w:rsidRPr="00EA41A0">
              <w:rPr>
                <w:rFonts w:ascii="Calibri" w:eastAsia="Times New Roman" w:hAnsi="Calibri" w:cs="Calibri"/>
                <w:color w:val="000000"/>
                <w:sz w:val="24"/>
                <w:szCs w:val="24"/>
                <w:lang w:val="fr-FR" w:eastAsia="fr-FR"/>
              </w:rPr>
              <w:t>1</w:t>
            </w:r>
          </w:p>
        </w:tc>
        <w:tc>
          <w:tcPr>
            <w:tcW w:w="4084" w:type="dxa"/>
            <w:shd w:val="clear" w:color="auto" w:fill="auto"/>
            <w:noWrap/>
            <w:vAlign w:val="bottom"/>
            <w:hideMark/>
          </w:tcPr>
          <w:p w14:paraId="42F87176" w14:textId="77777777" w:rsidR="00834856" w:rsidRPr="006237CD" w:rsidRDefault="00834856"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Prison Ngozi-Hommes (Tranche Ferme)</w:t>
            </w:r>
          </w:p>
        </w:tc>
        <w:tc>
          <w:tcPr>
            <w:tcW w:w="579" w:type="dxa"/>
            <w:shd w:val="clear" w:color="auto" w:fill="auto"/>
            <w:noWrap/>
            <w:vAlign w:val="bottom"/>
            <w:hideMark/>
          </w:tcPr>
          <w:p w14:paraId="5025848C" w14:textId="77777777" w:rsidR="00834856" w:rsidRPr="006237CD" w:rsidRDefault="00834856"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c>
          <w:tcPr>
            <w:tcW w:w="853" w:type="dxa"/>
            <w:shd w:val="clear" w:color="auto" w:fill="auto"/>
            <w:noWrap/>
            <w:vAlign w:val="bottom"/>
            <w:hideMark/>
          </w:tcPr>
          <w:p w14:paraId="4A5AD00B" w14:textId="77777777" w:rsidR="00834856" w:rsidRPr="006237CD" w:rsidRDefault="00834856"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c>
          <w:tcPr>
            <w:tcW w:w="1322" w:type="dxa"/>
            <w:shd w:val="clear" w:color="auto" w:fill="auto"/>
            <w:noWrap/>
            <w:vAlign w:val="bottom"/>
            <w:hideMark/>
          </w:tcPr>
          <w:p w14:paraId="18EC0007" w14:textId="77777777" w:rsidR="00834856" w:rsidRPr="006237CD" w:rsidRDefault="00834856"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c>
          <w:tcPr>
            <w:tcW w:w="1539" w:type="dxa"/>
            <w:shd w:val="clear" w:color="auto" w:fill="auto"/>
            <w:noWrap/>
            <w:vAlign w:val="bottom"/>
            <w:hideMark/>
          </w:tcPr>
          <w:p w14:paraId="30C9D1B4" w14:textId="77777777" w:rsidR="00834856" w:rsidRPr="006237CD" w:rsidRDefault="00834856"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w:t>
            </w:r>
          </w:p>
        </w:tc>
      </w:tr>
      <w:tr w:rsidR="00834856" w:rsidRPr="006237CD" w14:paraId="2C9DE810" w14:textId="77777777" w:rsidTr="00942E95">
        <w:trPr>
          <w:trHeight w:val="624"/>
        </w:trPr>
        <w:tc>
          <w:tcPr>
            <w:tcW w:w="716" w:type="dxa"/>
            <w:shd w:val="clear" w:color="auto" w:fill="auto"/>
            <w:noWrap/>
            <w:vAlign w:val="bottom"/>
            <w:hideMark/>
          </w:tcPr>
          <w:p w14:paraId="1CA4A000" w14:textId="77777777" w:rsidR="00834856" w:rsidRPr="006237CD" w:rsidRDefault="00834856" w:rsidP="00942E95">
            <w:pPr>
              <w:spacing w:after="0" w:line="240" w:lineRule="auto"/>
              <w:jc w:val="center"/>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1.1</w:t>
            </w:r>
          </w:p>
        </w:tc>
        <w:tc>
          <w:tcPr>
            <w:tcW w:w="4084" w:type="dxa"/>
            <w:shd w:val="clear" w:color="auto" w:fill="auto"/>
            <w:vAlign w:val="bottom"/>
            <w:hideMark/>
          </w:tcPr>
          <w:p w14:paraId="729AD38C"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Lits métalliques 190x90 cm, superposés en double</w:t>
            </w:r>
          </w:p>
        </w:tc>
        <w:tc>
          <w:tcPr>
            <w:tcW w:w="579" w:type="dxa"/>
            <w:shd w:val="clear" w:color="auto" w:fill="auto"/>
            <w:noWrap/>
            <w:vAlign w:val="bottom"/>
            <w:hideMark/>
          </w:tcPr>
          <w:p w14:paraId="38B2A0DD"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Pces</w:t>
            </w:r>
          </w:p>
        </w:tc>
        <w:tc>
          <w:tcPr>
            <w:tcW w:w="853" w:type="dxa"/>
            <w:shd w:val="clear" w:color="auto" w:fill="auto"/>
            <w:noWrap/>
            <w:vAlign w:val="bottom"/>
            <w:hideMark/>
          </w:tcPr>
          <w:p w14:paraId="37D213A1" w14:textId="77777777" w:rsidR="00834856" w:rsidRPr="006237CD" w:rsidRDefault="00834856" w:rsidP="00942E95">
            <w:pPr>
              <w:spacing w:after="0" w:line="240" w:lineRule="auto"/>
              <w:jc w:val="right"/>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445</w:t>
            </w:r>
          </w:p>
        </w:tc>
        <w:tc>
          <w:tcPr>
            <w:tcW w:w="1322" w:type="dxa"/>
            <w:shd w:val="clear" w:color="auto" w:fill="auto"/>
            <w:noWrap/>
            <w:vAlign w:val="bottom"/>
            <w:hideMark/>
          </w:tcPr>
          <w:p w14:paraId="1147DD0F"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 </w:t>
            </w:r>
          </w:p>
        </w:tc>
        <w:tc>
          <w:tcPr>
            <w:tcW w:w="1539" w:type="dxa"/>
            <w:shd w:val="clear" w:color="auto" w:fill="auto"/>
            <w:noWrap/>
            <w:vAlign w:val="bottom"/>
            <w:hideMark/>
          </w:tcPr>
          <w:p w14:paraId="0CF84C90"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 </w:t>
            </w:r>
          </w:p>
        </w:tc>
      </w:tr>
      <w:tr w:rsidR="00834856" w:rsidRPr="006237CD" w14:paraId="5BDF8E52" w14:textId="77777777" w:rsidTr="00942E95">
        <w:trPr>
          <w:trHeight w:val="624"/>
        </w:trPr>
        <w:tc>
          <w:tcPr>
            <w:tcW w:w="716" w:type="dxa"/>
            <w:shd w:val="clear" w:color="auto" w:fill="auto"/>
            <w:noWrap/>
            <w:vAlign w:val="bottom"/>
          </w:tcPr>
          <w:p w14:paraId="5BF180A5" w14:textId="77777777" w:rsidR="00834856" w:rsidRPr="006237CD" w:rsidRDefault="00834856" w:rsidP="00942E95">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2</w:t>
            </w:r>
          </w:p>
        </w:tc>
        <w:tc>
          <w:tcPr>
            <w:tcW w:w="4084" w:type="dxa"/>
            <w:shd w:val="clear" w:color="auto" w:fill="auto"/>
            <w:vAlign w:val="bottom"/>
          </w:tcPr>
          <w:p w14:paraId="5AE114AE"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Prison Ngozi-Femmes (Tranche Conditionnelle)</w:t>
            </w:r>
          </w:p>
        </w:tc>
        <w:tc>
          <w:tcPr>
            <w:tcW w:w="579" w:type="dxa"/>
            <w:shd w:val="clear" w:color="auto" w:fill="auto"/>
            <w:noWrap/>
            <w:vAlign w:val="bottom"/>
          </w:tcPr>
          <w:p w14:paraId="07E346C8"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c>
          <w:tcPr>
            <w:tcW w:w="853" w:type="dxa"/>
            <w:shd w:val="clear" w:color="auto" w:fill="auto"/>
            <w:noWrap/>
            <w:vAlign w:val="bottom"/>
          </w:tcPr>
          <w:p w14:paraId="351F2BE4" w14:textId="77777777" w:rsidR="00834856" w:rsidRPr="006237CD" w:rsidRDefault="00834856" w:rsidP="00942E95">
            <w:pPr>
              <w:spacing w:after="0" w:line="240" w:lineRule="auto"/>
              <w:jc w:val="right"/>
              <w:rPr>
                <w:rFonts w:ascii="Calibri" w:eastAsia="Times New Roman" w:hAnsi="Calibri" w:cs="Calibri"/>
                <w:color w:val="000000"/>
                <w:sz w:val="24"/>
                <w:szCs w:val="24"/>
                <w:lang w:val="fr-FR" w:eastAsia="fr-FR"/>
              </w:rPr>
            </w:pPr>
          </w:p>
        </w:tc>
        <w:tc>
          <w:tcPr>
            <w:tcW w:w="1322" w:type="dxa"/>
            <w:shd w:val="clear" w:color="auto" w:fill="auto"/>
            <w:noWrap/>
            <w:vAlign w:val="bottom"/>
          </w:tcPr>
          <w:p w14:paraId="07E39D60"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421933A8"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r>
      <w:tr w:rsidR="00834856" w:rsidRPr="006237CD" w14:paraId="48ECAF3D" w14:textId="77777777" w:rsidTr="00942E95">
        <w:trPr>
          <w:trHeight w:val="624"/>
        </w:trPr>
        <w:tc>
          <w:tcPr>
            <w:tcW w:w="716" w:type="dxa"/>
            <w:shd w:val="clear" w:color="auto" w:fill="auto"/>
            <w:noWrap/>
            <w:vAlign w:val="bottom"/>
          </w:tcPr>
          <w:p w14:paraId="2A63B4E9" w14:textId="77777777" w:rsidR="00834856" w:rsidRPr="006237CD" w:rsidRDefault="00834856" w:rsidP="00942E95">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2.1</w:t>
            </w:r>
          </w:p>
        </w:tc>
        <w:tc>
          <w:tcPr>
            <w:tcW w:w="4084" w:type="dxa"/>
            <w:shd w:val="clear" w:color="auto" w:fill="auto"/>
            <w:vAlign w:val="bottom"/>
          </w:tcPr>
          <w:p w14:paraId="4E200F4F"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Lits métalliques 190x90 cm, superposés en double</w:t>
            </w:r>
          </w:p>
        </w:tc>
        <w:tc>
          <w:tcPr>
            <w:tcW w:w="579" w:type="dxa"/>
            <w:shd w:val="clear" w:color="auto" w:fill="auto"/>
            <w:noWrap/>
            <w:vAlign w:val="bottom"/>
          </w:tcPr>
          <w:p w14:paraId="3EF81A2C"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Pces</w:t>
            </w:r>
          </w:p>
        </w:tc>
        <w:tc>
          <w:tcPr>
            <w:tcW w:w="853" w:type="dxa"/>
            <w:shd w:val="clear" w:color="auto" w:fill="auto"/>
            <w:noWrap/>
            <w:vAlign w:val="bottom"/>
          </w:tcPr>
          <w:p w14:paraId="4F10E6F8" w14:textId="77777777" w:rsidR="00834856" w:rsidRPr="006237CD" w:rsidRDefault="00834856" w:rsidP="00942E95">
            <w:pPr>
              <w:spacing w:after="0" w:line="240" w:lineRule="auto"/>
              <w:jc w:val="right"/>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113</w:t>
            </w:r>
          </w:p>
        </w:tc>
        <w:tc>
          <w:tcPr>
            <w:tcW w:w="1322" w:type="dxa"/>
            <w:shd w:val="clear" w:color="auto" w:fill="auto"/>
            <w:noWrap/>
            <w:vAlign w:val="bottom"/>
          </w:tcPr>
          <w:p w14:paraId="5679A1E4"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134493F4"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r>
    </w:tbl>
    <w:p w14:paraId="563D3153" w14:textId="77777777" w:rsidR="00700499" w:rsidRDefault="00700499" w:rsidP="00700499">
      <w:pPr>
        <w:spacing w:after="0" w:line="240" w:lineRule="auto"/>
      </w:pPr>
    </w:p>
    <w:p w14:paraId="3B9DE77C" w14:textId="77777777" w:rsidR="00F5718F" w:rsidRDefault="00F5718F" w:rsidP="00700499">
      <w:pPr>
        <w:spacing w:after="0" w:line="240" w:lineRule="auto"/>
      </w:pPr>
    </w:p>
    <w:p w14:paraId="6C7D0D5A" w14:textId="77777777" w:rsidR="00EA41A0" w:rsidRDefault="00EA41A0" w:rsidP="00700499">
      <w:pPr>
        <w:spacing w:after="0" w:line="240" w:lineRule="auto"/>
      </w:pPr>
    </w:p>
    <w:p w14:paraId="11A61C47" w14:textId="77777777" w:rsidR="00EA41A0" w:rsidRDefault="00EA41A0" w:rsidP="00700499">
      <w:pPr>
        <w:spacing w:after="0" w:line="240" w:lineRule="auto"/>
      </w:pPr>
    </w:p>
    <w:p w14:paraId="19F5F9DF" w14:textId="77777777" w:rsidR="00EA41A0" w:rsidRDefault="00EA41A0" w:rsidP="00700499">
      <w:pPr>
        <w:spacing w:after="0" w:line="240" w:lineRule="auto"/>
      </w:pPr>
    </w:p>
    <w:p w14:paraId="33C64A4D" w14:textId="1ADA0AAC" w:rsidR="00700499" w:rsidRDefault="00700499" w:rsidP="00700499">
      <w:pPr>
        <w:spacing w:after="0" w:line="240" w:lineRule="auto"/>
      </w:pPr>
      <w:r>
        <w:t>LOT 2</w:t>
      </w:r>
      <w:r w:rsidR="00834856">
        <w:t> :</w:t>
      </w:r>
      <w:r w:rsidR="00834856" w:rsidRPr="00834856">
        <w:t xml:space="preserve"> Prison </w:t>
      </w:r>
      <w:proofErr w:type="spellStart"/>
      <w:r w:rsidR="00834856" w:rsidRPr="00834856">
        <w:t>Muyinga</w:t>
      </w:r>
      <w:proofErr w:type="spellEnd"/>
      <w:r w:rsidR="00834856" w:rsidRPr="00834856">
        <w:t xml:space="preserve"> + </w:t>
      </w:r>
      <w:r w:rsidR="00834856" w:rsidRPr="006237CD">
        <w:rPr>
          <w:rFonts w:ascii="Calibri" w:eastAsia="Times New Roman" w:hAnsi="Calibri" w:cs="Calibri"/>
          <w:color w:val="000000"/>
          <w:sz w:val="24"/>
          <w:szCs w:val="24"/>
          <w:lang w:val="fr-FR" w:eastAsia="fr-FR"/>
        </w:rPr>
        <w:t>Prison Ngozi-</w:t>
      </w:r>
      <w:r w:rsidR="00834856" w:rsidRPr="00834856">
        <w:rPr>
          <w:rFonts w:ascii="Calibri" w:eastAsia="Times New Roman" w:hAnsi="Calibri" w:cs="Calibri"/>
          <w:color w:val="000000"/>
          <w:sz w:val="24"/>
          <w:szCs w:val="24"/>
          <w:lang w:val="fr-FR" w:eastAsia="fr-FR"/>
        </w:rPr>
        <w:t xml:space="preserve">Hommes + </w:t>
      </w:r>
      <w:r w:rsidR="00834856" w:rsidRPr="006237CD">
        <w:rPr>
          <w:rFonts w:ascii="Calibri" w:eastAsia="Times New Roman" w:hAnsi="Calibri" w:cs="Calibri"/>
          <w:color w:val="000000"/>
          <w:sz w:val="24"/>
          <w:szCs w:val="24"/>
          <w:lang w:val="fr-FR" w:eastAsia="fr-FR"/>
        </w:rPr>
        <w:t>Prison Ngozi-</w:t>
      </w:r>
      <w:r w:rsidR="00834856" w:rsidRPr="00834856">
        <w:rPr>
          <w:rFonts w:ascii="Calibri" w:eastAsia="Times New Roman" w:hAnsi="Calibri" w:cs="Calibri"/>
          <w:color w:val="000000"/>
          <w:sz w:val="24"/>
          <w:szCs w:val="24"/>
          <w:lang w:val="fr-FR" w:eastAsia="fr-FR"/>
        </w:rPr>
        <w:t>Femmes</w:t>
      </w:r>
    </w:p>
    <w:p w14:paraId="7F2500DF" w14:textId="77777777" w:rsidR="00834856" w:rsidRDefault="00834856" w:rsidP="00700499">
      <w:pPr>
        <w:spacing w:after="0" w:line="240" w:lineRule="auto"/>
      </w:pPr>
    </w:p>
    <w:tbl>
      <w:tblPr>
        <w:tblW w:w="9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6"/>
        <w:gridCol w:w="4084"/>
        <w:gridCol w:w="579"/>
        <w:gridCol w:w="853"/>
        <w:gridCol w:w="1322"/>
        <w:gridCol w:w="1539"/>
      </w:tblGrid>
      <w:tr w:rsidR="00834856" w:rsidRPr="006237CD" w14:paraId="61F31BB5" w14:textId="77777777" w:rsidTr="00942E95">
        <w:trPr>
          <w:trHeight w:val="624"/>
        </w:trPr>
        <w:tc>
          <w:tcPr>
            <w:tcW w:w="716" w:type="dxa"/>
            <w:shd w:val="clear" w:color="000000" w:fill="D9D9D9"/>
            <w:noWrap/>
            <w:vAlign w:val="bottom"/>
            <w:hideMark/>
          </w:tcPr>
          <w:p w14:paraId="3C083C38" w14:textId="77777777"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N°</w:t>
            </w:r>
          </w:p>
        </w:tc>
        <w:tc>
          <w:tcPr>
            <w:tcW w:w="4084" w:type="dxa"/>
            <w:shd w:val="clear" w:color="000000" w:fill="D9D9D9"/>
            <w:noWrap/>
            <w:vAlign w:val="bottom"/>
            <w:hideMark/>
          </w:tcPr>
          <w:p w14:paraId="22FAFFD9" w14:textId="77777777"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Désignation </w:t>
            </w:r>
          </w:p>
        </w:tc>
        <w:tc>
          <w:tcPr>
            <w:tcW w:w="579" w:type="dxa"/>
            <w:shd w:val="clear" w:color="000000" w:fill="D9D9D9"/>
            <w:noWrap/>
            <w:vAlign w:val="bottom"/>
            <w:hideMark/>
          </w:tcPr>
          <w:p w14:paraId="1235E799" w14:textId="77777777"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proofErr w:type="spellStart"/>
            <w:r w:rsidRPr="006237CD">
              <w:rPr>
                <w:rFonts w:ascii="Calibri" w:eastAsia="Times New Roman" w:hAnsi="Calibri" w:cs="Calibri"/>
                <w:b/>
                <w:bCs/>
                <w:color w:val="000000"/>
                <w:sz w:val="24"/>
                <w:szCs w:val="24"/>
                <w:lang w:val="fr-FR" w:eastAsia="fr-FR"/>
              </w:rPr>
              <w:t>Uté</w:t>
            </w:r>
            <w:proofErr w:type="spellEnd"/>
          </w:p>
        </w:tc>
        <w:tc>
          <w:tcPr>
            <w:tcW w:w="853" w:type="dxa"/>
            <w:shd w:val="clear" w:color="000000" w:fill="D9D9D9"/>
            <w:noWrap/>
            <w:vAlign w:val="bottom"/>
            <w:hideMark/>
          </w:tcPr>
          <w:p w14:paraId="3902A22A" w14:textId="77777777"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Qté</w:t>
            </w:r>
          </w:p>
        </w:tc>
        <w:tc>
          <w:tcPr>
            <w:tcW w:w="1322" w:type="dxa"/>
            <w:shd w:val="clear" w:color="000000" w:fill="D9D9D9"/>
            <w:vAlign w:val="bottom"/>
            <w:hideMark/>
          </w:tcPr>
          <w:p w14:paraId="3513E6F9" w14:textId="55EE4E64"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PU </w:t>
            </w:r>
            <w:r w:rsidRPr="006237CD">
              <w:rPr>
                <w:rFonts w:ascii="Calibri" w:eastAsia="Times New Roman" w:hAnsi="Calibri" w:cs="Calibri"/>
                <w:b/>
                <w:bCs/>
                <w:color w:val="000000"/>
                <w:sz w:val="24"/>
                <w:szCs w:val="24"/>
                <w:lang w:val="fr-FR" w:eastAsia="fr-FR"/>
              </w:rPr>
              <w:br/>
              <w:t>(Euros) HTVA</w:t>
            </w:r>
            <w:r>
              <w:rPr>
                <w:rFonts w:ascii="Calibri" w:eastAsia="Times New Roman" w:hAnsi="Calibri" w:cs="Calibri"/>
                <w:b/>
                <w:bCs/>
                <w:color w:val="000000"/>
                <w:sz w:val="24"/>
                <w:szCs w:val="24"/>
                <w:lang w:val="fr-FR" w:eastAsia="fr-FR"/>
              </w:rPr>
              <w:t xml:space="preserve"> en chiffre</w:t>
            </w:r>
          </w:p>
        </w:tc>
        <w:tc>
          <w:tcPr>
            <w:tcW w:w="1539" w:type="dxa"/>
            <w:shd w:val="clear" w:color="000000" w:fill="D9D9D9"/>
            <w:vAlign w:val="bottom"/>
            <w:hideMark/>
          </w:tcPr>
          <w:p w14:paraId="57909D65" w14:textId="608B62FC" w:rsidR="00834856" w:rsidRPr="006237CD" w:rsidRDefault="00834856" w:rsidP="00834856">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PU </w:t>
            </w:r>
            <w:r w:rsidRPr="006237CD">
              <w:rPr>
                <w:rFonts w:ascii="Calibri" w:eastAsia="Times New Roman" w:hAnsi="Calibri" w:cs="Calibri"/>
                <w:b/>
                <w:bCs/>
                <w:color w:val="000000"/>
                <w:sz w:val="24"/>
                <w:szCs w:val="24"/>
                <w:lang w:val="fr-FR" w:eastAsia="fr-FR"/>
              </w:rPr>
              <w:br/>
              <w:t>(Euros) HTVA</w:t>
            </w:r>
            <w:r>
              <w:rPr>
                <w:rFonts w:ascii="Calibri" w:eastAsia="Times New Roman" w:hAnsi="Calibri" w:cs="Calibri"/>
                <w:b/>
                <w:bCs/>
                <w:color w:val="000000"/>
                <w:sz w:val="24"/>
                <w:szCs w:val="24"/>
                <w:lang w:val="fr-FR" w:eastAsia="fr-FR"/>
              </w:rPr>
              <w:t xml:space="preserve"> en </w:t>
            </w:r>
            <w:r w:rsidR="006D7EF9">
              <w:rPr>
                <w:rFonts w:ascii="Calibri" w:eastAsia="Times New Roman" w:hAnsi="Calibri" w:cs="Calibri"/>
                <w:b/>
                <w:bCs/>
                <w:color w:val="000000"/>
                <w:sz w:val="24"/>
                <w:szCs w:val="24"/>
                <w:lang w:val="fr-FR" w:eastAsia="fr-FR"/>
              </w:rPr>
              <w:t>lettre</w:t>
            </w:r>
          </w:p>
        </w:tc>
      </w:tr>
      <w:tr w:rsidR="00834856" w:rsidRPr="006237CD" w14:paraId="5B935346" w14:textId="77777777" w:rsidTr="00942E95">
        <w:trPr>
          <w:trHeight w:val="312"/>
        </w:trPr>
        <w:tc>
          <w:tcPr>
            <w:tcW w:w="716" w:type="dxa"/>
            <w:shd w:val="clear" w:color="auto" w:fill="auto"/>
            <w:noWrap/>
            <w:vAlign w:val="bottom"/>
            <w:hideMark/>
          </w:tcPr>
          <w:p w14:paraId="467ADDCC" w14:textId="77777777" w:rsidR="00834856" w:rsidRPr="006237CD" w:rsidRDefault="00834856" w:rsidP="00942E95">
            <w:pPr>
              <w:spacing w:after="0" w:line="240" w:lineRule="auto"/>
              <w:jc w:val="center"/>
              <w:rPr>
                <w:rFonts w:ascii="Calibri" w:eastAsia="Times New Roman" w:hAnsi="Calibri" w:cs="Calibri"/>
                <w:color w:val="000000"/>
                <w:sz w:val="24"/>
                <w:szCs w:val="24"/>
                <w:lang w:val="fr-FR" w:eastAsia="fr-FR"/>
              </w:rPr>
            </w:pPr>
            <w:r w:rsidRPr="00834856">
              <w:rPr>
                <w:rFonts w:ascii="Calibri" w:eastAsia="Times New Roman" w:hAnsi="Calibri" w:cs="Calibri"/>
                <w:color w:val="000000"/>
                <w:sz w:val="24"/>
                <w:szCs w:val="24"/>
                <w:lang w:val="fr-FR" w:eastAsia="fr-FR"/>
              </w:rPr>
              <w:t>1</w:t>
            </w:r>
          </w:p>
        </w:tc>
        <w:tc>
          <w:tcPr>
            <w:tcW w:w="8377" w:type="dxa"/>
            <w:gridSpan w:val="5"/>
            <w:shd w:val="clear" w:color="auto" w:fill="auto"/>
            <w:noWrap/>
            <w:vAlign w:val="bottom"/>
            <w:hideMark/>
          </w:tcPr>
          <w:p w14:paraId="729BBC4A" w14:textId="77777777" w:rsidR="00834856" w:rsidRPr="006237CD" w:rsidRDefault="00834856" w:rsidP="00942E95">
            <w:pPr>
              <w:spacing w:after="0" w:line="240" w:lineRule="auto"/>
              <w:rPr>
                <w:rFonts w:ascii="Calibri" w:eastAsia="Times New Roman" w:hAnsi="Calibri" w:cs="Calibri"/>
                <w:b/>
                <w:bCs/>
                <w:color w:val="000000"/>
                <w:sz w:val="24"/>
                <w:szCs w:val="24"/>
                <w:lang w:val="fr-FR" w:eastAsia="fr-FR"/>
              </w:rPr>
            </w:pPr>
            <w:r w:rsidRPr="006237CD">
              <w:rPr>
                <w:rFonts w:ascii="Calibri" w:eastAsia="Times New Roman" w:hAnsi="Calibri" w:cs="Calibri"/>
                <w:b/>
                <w:bCs/>
                <w:color w:val="000000"/>
                <w:sz w:val="24"/>
                <w:szCs w:val="24"/>
                <w:lang w:val="fr-FR" w:eastAsia="fr-FR"/>
              </w:rPr>
              <w:t xml:space="preserve">Prison </w:t>
            </w:r>
            <w:proofErr w:type="spellStart"/>
            <w:r w:rsidRPr="00EA41A0">
              <w:rPr>
                <w:rFonts w:ascii="Calibri" w:eastAsia="Times New Roman" w:hAnsi="Calibri" w:cs="Calibri"/>
                <w:b/>
                <w:bCs/>
                <w:color w:val="000000"/>
                <w:sz w:val="24"/>
                <w:szCs w:val="24"/>
                <w:lang w:val="fr-FR" w:eastAsia="fr-FR"/>
              </w:rPr>
              <w:t>Muyinga</w:t>
            </w:r>
            <w:proofErr w:type="spellEnd"/>
            <w:r w:rsidRPr="00EA41A0">
              <w:rPr>
                <w:rFonts w:ascii="Calibri" w:eastAsia="Times New Roman" w:hAnsi="Calibri" w:cs="Calibri"/>
                <w:b/>
                <w:bCs/>
                <w:color w:val="000000"/>
                <w:sz w:val="24"/>
                <w:szCs w:val="24"/>
                <w:lang w:val="fr-FR" w:eastAsia="fr-FR"/>
              </w:rPr>
              <w:t xml:space="preserve"> </w:t>
            </w:r>
            <w:r w:rsidRPr="00834856">
              <w:rPr>
                <w:rFonts w:ascii="Calibri" w:eastAsia="Times New Roman" w:hAnsi="Calibri" w:cs="Calibri"/>
                <w:b/>
                <w:bCs/>
                <w:color w:val="000000"/>
                <w:sz w:val="24"/>
                <w:szCs w:val="24"/>
                <w:lang w:val="fr-FR" w:eastAsia="fr-FR"/>
              </w:rPr>
              <w:t>(Tranche ferme)</w:t>
            </w:r>
          </w:p>
        </w:tc>
      </w:tr>
      <w:tr w:rsidR="00834856" w:rsidRPr="006237CD" w14:paraId="0BAF9170" w14:textId="77777777" w:rsidTr="00942E95">
        <w:trPr>
          <w:trHeight w:val="624"/>
        </w:trPr>
        <w:tc>
          <w:tcPr>
            <w:tcW w:w="716" w:type="dxa"/>
            <w:shd w:val="clear" w:color="auto" w:fill="auto"/>
            <w:noWrap/>
            <w:vAlign w:val="bottom"/>
          </w:tcPr>
          <w:p w14:paraId="3DEE8FF4" w14:textId="77777777" w:rsidR="00834856" w:rsidRPr="006237CD" w:rsidRDefault="00834856" w:rsidP="00942E95">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1.1</w:t>
            </w:r>
          </w:p>
        </w:tc>
        <w:tc>
          <w:tcPr>
            <w:tcW w:w="4084" w:type="dxa"/>
            <w:shd w:val="clear" w:color="auto" w:fill="auto"/>
            <w:vAlign w:val="bottom"/>
            <w:hideMark/>
          </w:tcPr>
          <w:p w14:paraId="04155039" w14:textId="20F74F1A"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Matelas 190x90x15 cm, densité 20kg/m3, couvert de similicuir</w:t>
            </w:r>
          </w:p>
        </w:tc>
        <w:tc>
          <w:tcPr>
            <w:tcW w:w="579" w:type="dxa"/>
            <w:shd w:val="clear" w:color="auto" w:fill="auto"/>
            <w:noWrap/>
            <w:vAlign w:val="bottom"/>
            <w:hideMark/>
          </w:tcPr>
          <w:p w14:paraId="40B3403F"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Pces</w:t>
            </w:r>
          </w:p>
        </w:tc>
        <w:tc>
          <w:tcPr>
            <w:tcW w:w="853" w:type="dxa"/>
            <w:shd w:val="clear" w:color="auto" w:fill="auto"/>
            <w:noWrap/>
            <w:vAlign w:val="bottom"/>
            <w:hideMark/>
          </w:tcPr>
          <w:p w14:paraId="37B48ACD" w14:textId="77777777" w:rsidR="00834856" w:rsidRPr="006237CD" w:rsidRDefault="00834856" w:rsidP="00942E95">
            <w:pPr>
              <w:spacing w:after="0" w:line="240" w:lineRule="auto"/>
              <w:jc w:val="right"/>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308</w:t>
            </w:r>
          </w:p>
        </w:tc>
        <w:tc>
          <w:tcPr>
            <w:tcW w:w="1322" w:type="dxa"/>
            <w:shd w:val="clear" w:color="auto" w:fill="auto"/>
            <w:noWrap/>
            <w:vAlign w:val="bottom"/>
            <w:hideMark/>
          </w:tcPr>
          <w:p w14:paraId="243DB31D"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 </w:t>
            </w:r>
          </w:p>
        </w:tc>
        <w:tc>
          <w:tcPr>
            <w:tcW w:w="1539" w:type="dxa"/>
            <w:shd w:val="clear" w:color="auto" w:fill="auto"/>
            <w:noWrap/>
            <w:vAlign w:val="bottom"/>
            <w:hideMark/>
          </w:tcPr>
          <w:p w14:paraId="6E0D34CD"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 </w:t>
            </w:r>
          </w:p>
        </w:tc>
      </w:tr>
      <w:tr w:rsidR="00834856" w:rsidRPr="006237CD" w14:paraId="0DD01470" w14:textId="77777777" w:rsidTr="00942E95">
        <w:trPr>
          <w:trHeight w:val="624"/>
        </w:trPr>
        <w:tc>
          <w:tcPr>
            <w:tcW w:w="716" w:type="dxa"/>
            <w:shd w:val="clear" w:color="auto" w:fill="auto"/>
            <w:noWrap/>
            <w:vAlign w:val="bottom"/>
          </w:tcPr>
          <w:p w14:paraId="696B3DFE" w14:textId="77777777" w:rsidR="00834856" w:rsidRPr="006237CD" w:rsidRDefault="00834856" w:rsidP="00942E95">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2</w:t>
            </w:r>
          </w:p>
        </w:tc>
        <w:tc>
          <w:tcPr>
            <w:tcW w:w="4084" w:type="dxa"/>
            <w:shd w:val="clear" w:color="auto" w:fill="auto"/>
            <w:vAlign w:val="bottom"/>
          </w:tcPr>
          <w:p w14:paraId="52361DFA"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Prison Ngozi-Hommes</w:t>
            </w:r>
            <w:r>
              <w:rPr>
                <w:rFonts w:ascii="Calibri" w:eastAsia="Times New Roman" w:hAnsi="Calibri" w:cs="Calibri"/>
                <w:b/>
                <w:bCs/>
                <w:color w:val="000000"/>
                <w:sz w:val="24"/>
                <w:szCs w:val="24"/>
                <w:lang w:val="fr-FR" w:eastAsia="fr-FR"/>
              </w:rPr>
              <w:t xml:space="preserve"> (Tranche ferme)</w:t>
            </w:r>
          </w:p>
        </w:tc>
        <w:tc>
          <w:tcPr>
            <w:tcW w:w="579" w:type="dxa"/>
            <w:shd w:val="clear" w:color="auto" w:fill="auto"/>
            <w:noWrap/>
            <w:vAlign w:val="bottom"/>
          </w:tcPr>
          <w:p w14:paraId="0128DE75"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c>
          <w:tcPr>
            <w:tcW w:w="853" w:type="dxa"/>
            <w:shd w:val="clear" w:color="auto" w:fill="auto"/>
            <w:noWrap/>
            <w:vAlign w:val="bottom"/>
          </w:tcPr>
          <w:p w14:paraId="17EAF1CB" w14:textId="77777777" w:rsidR="00834856" w:rsidRPr="006237CD" w:rsidRDefault="00834856" w:rsidP="00942E95">
            <w:pPr>
              <w:spacing w:after="0" w:line="240" w:lineRule="auto"/>
              <w:jc w:val="right"/>
              <w:rPr>
                <w:rFonts w:ascii="Calibri" w:eastAsia="Times New Roman" w:hAnsi="Calibri" w:cs="Calibri"/>
                <w:color w:val="000000"/>
                <w:sz w:val="24"/>
                <w:szCs w:val="24"/>
                <w:lang w:val="fr-FR" w:eastAsia="fr-FR"/>
              </w:rPr>
            </w:pPr>
          </w:p>
        </w:tc>
        <w:tc>
          <w:tcPr>
            <w:tcW w:w="1322" w:type="dxa"/>
            <w:shd w:val="clear" w:color="auto" w:fill="auto"/>
            <w:noWrap/>
            <w:vAlign w:val="bottom"/>
          </w:tcPr>
          <w:p w14:paraId="2B4AB092"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6B649C61"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r>
      <w:tr w:rsidR="00834856" w:rsidRPr="006237CD" w14:paraId="52ACB087" w14:textId="77777777" w:rsidTr="00942E95">
        <w:trPr>
          <w:trHeight w:val="624"/>
        </w:trPr>
        <w:tc>
          <w:tcPr>
            <w:tcW w:w="716" w:type="dxa"/>
            <w:shd w:val="clear" w:color="auto" w:fill="auto"/>
            <w:noWrap/>
            <w:vAlign w:val="bottom"/>
          </w:tcPr>
          <w:p w14:paraId="02ACCACF" w14:textId="77777777" w:rsidR="00834856" w:rsidRPr="006237CD" w:rsidRDefault="00834856" w:rsidP="00942E95">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2.1</w:t>
            </w:r>
          </w:p>
        </w:tc>
        <w:tc>
          <w:tcPr>
            <w:tcW w:w="4084" w:type="dxa"/>
            <w:shd w:val="clear" w:color="auto" w:fill="auto"/>
            <w:vAlign w:val="bottom"/>
          </w:tcPr>
          <w:p w14:paraId="39ED0A91"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Matelas 190x90x15 cm, densité 20kg/m3, couvert de similicuir</w:t>
            </w:r>
          </w:p>
        </w:tc>
        <w:tc>
          <w:tcPr>
            <w:tcW w:w="579" w:type="dxa"/>
            <w:shd w:val="clear" w:color="auto" w:fill="auto"/>
            <w:noWrap/>
            <w:vAlign w:val="bottom"/>
          </w:tcPr>
          <w:p w14:paraId="55BB2C53"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Pces</w:t>
            </w:r>
          </w:p>
        </w:tc>
        <w:tc>
          <w:tcPr>
            <w:tcW w:w="853" w:type="dxa"/>
            <w:shd w:val="clear" w:color="auto" w:fill="auto"/>
            <w:noWrap/>
            <w:vAlign w:val="bottom"/>
          </w:tcPr>
          <w:p w14:paraId="08A06038" w14:textId="77777777" w:rsidR="00834856" w:rsidRPr="006237CD" w:rsidRDefault="00834856" w:rsidP="00942E95">
            <w:pPr>
              <w:spacing w:after="0" w:line="240" w:lineRule="auto"/>
              <w:jc w:val="right"/>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890</w:t>
            </w:r>
          </w:p>
        </w:tc>
        <w:tc>
          <w:tcPr>
            <w:tcW w:w="1322" w:type="dxa"/>
            <w:shd w:val="clear" w:color="auto" w:fill="auto"/>
            <w:noWrap/>
            <w:vAlign w:val="bottom"/>
          </w:tcPr>
          <w:p w14:paraId="0B9805AF"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621ECD09"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r>
      <w:tr w:rsidR="00834856" w:rsidRPr="006237CD" w14:paraId="6A49F9C2" w14:textId="77777777" w:rsidTr="00942E95">
        <w:trPr>
          <w:trHeight w:val="624"/>
        </w:trPr>
        <w:tc>
          <w:tcPr>
            <w:tcW w:w="716" w:type="dxa"/>
            <w:shd w:val="clear" w:color="auto" w:fill="auto"/>
            <w:noWrap/>
            <w:vAlign w:val="bottom"/>
          </w:tcPr>
          <w:p w14:paraId="511DB854" w14:textId="77777777" w:rsidR="00834856" w:rsidRPr="006237CD" w:rsidRDefault="00834856" w:rsidP="00942E95">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3</w:t>
            </w:r>
          </w:p>
        </w:tc>
        <w:tc>
          <w:tcPr>
            <w:tcW w:w="4084" w:type="dxa"/>
            <w:shd w:val="clear" w:color="auto" w:fill="auto"/>
            <w:vAlign w:val="bottom"/>
          </w:tcPr>
          <w:p w14:paraId="7C354667"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b/>
                <w:bCs/>
                <w:color w:val="000000"/>
                <w:sz w:val="24"/>
                <w:szCs w:val="24"/>
                <w:lang w:val="fr-FR" w:eastAsia="fr-FR"/>
              </w:rPr>
              <w:t>Prison Ngozi-Femmes (Tranche Conditionnelle)</w:t>
            </w:r>
          </w:p>
        </w:tc>
        <w:tc>
          <w:tcPr>
            <w:tcW w:w="579" w:type="dxa"/>
            <w:shd w:val="clear" w:color="auto" w:fill="auto"/>
            <w:noWrap/>
            <w:vAlign w:val="bottom"/>
          </w:tcPr>
          <w:p w14:paraId="22DAE018"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c>
          <w:tcPr>
            <w:tcW w:w="853" w:type="dxa"/>
            <w:shd w:val="clear" w:color="auto" w:fill="auto"/>
            <w:noWrap/>
            <w:vAlign w:val="bottom"/>
          </w:tcPr>
          <w:p w14:paraId="41D3CA2B" w14:textId="77777777" w:rsidR="00834856" w:rsidRPr="006237CD" w:rsidRDefault="00834856" w:rsidP="00942E95">
            <w:pPr>
              <w:spacing w:after="0" w:line="240" w:lineRule="auto"/>
              <w:jc w:val="right"/>
              <w:rPr>
                <w:rFonts w:ascii="Calibri" w:eastAsia="Times New Roman" w:hAnsi="Calibri" w:cs="Calibri"/>
                <w:color w:val="000000"/>
                <w:sz w:val="24"/>
                <w:szCs w:val="24"/>
                <w:lang w:val="fr-FR" w:eastAsia="fr-FR"/>
              </w:rPr>
            </w:pPr>
          </w:p>
        </w:tc>
        <w:tc>
          <w:tcPr>
            <w:tcW w:w="1322" w:type="dxa"/>
            <w:shd w:val="clear" w:color="auto" w:fill="auto"/>
            <w:noWrap/>
            <w:vAlign w:val="bottom"/>
          </w:tcPr>
          <w:p w14:paraId="74FF981A"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0C7B1E66"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r>
      <w:tr w:rsidR="00834856" w:rsidRPr="006237CD" w14:paraId="4FE320B9" w14:textId="77777777" w:rsidTr="00942E95">
        <w:trPr>
          <w:trHeight w:val="624"/>
        </w:trPr>
        <w:tc>
          <w:tcPr>
            <w:tcW w:w="716" w:type="dxa"/>
            <w:shd w:val="clear" w:color="auto" w:fill="auto"/>
            <w:noWrap/>
            <w:vAlign w:val="bottom"/>
          </w:tcPr>
          <w:p w14:paraId="32FF64FD" w14:textId="77777777" w:rsidR="00834856" w:rsidRPr="006237CD" w:rsidRDefault="00834856" w:rsidP="00942E95">
            <w:pPr>
              <w:spacing w:after="0" w:line="240" w:lineRule="auto"/>
              <w:jc w:val="center"/>
              <w:rPr>
                <w:rFonts w:ascii="Calibri" w:eastAsia="Times New Roman" w:hAnsi="Calibri" w:cs="Calibri"/>
                <w:color w:val="000000"/>
                <w:sz w:val="24"/>
                <w:szCs w:val="24"/>
                <w:lang w:val="fr-FR" w:eastAsia="fr-FR"/>
              </w:rPr>
            </w:pPr>
            <w:r>
              <w:rPr>
                <w:rFonts w:ascii="Calibri" w:eastAsia="Times New Roman" w:hAnsi="Calibri" w:cs="Calibri"/>
                <w:color w:val="000000"/>
                <w:sz w:val="24"/>
                <w:szCs w:val="24"/>
                <w:lang w:val="fr-FR" w:eastAsia="fr-FR"/>
              </w:rPr>
              <w:t>3.1</w:t>
            </w:r>
          </w:p>
        </w:tc>
        <w:tc>
          <w:tcPr>
            <w:tcW w:w="4084" w:type="dxa"/>
            <w:shd w:val="clear" w:color="auto" w:fill="auto"/>
            <w:vAlign w:val="bottom"/>
          </w:tcPr>
          <w:p w14:paraId="0AD20BC4"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Matelas 190x90x15 cm, densité 20kg/m3, couvert de similicuir</w:t>
            </w:r>
          </w:p>
        </w:tc>
        <w:tc>
          <w:tcPr>
            <w:tcW w:w="579" w:type="dxa"/>
            <w:shd w:val="clear" w:color="auto" w:fill="auto"/>
            <w:noWrap/>
            <w:vAlign w:val="bottom"/>
          </w:tcPr>
          <w:p w14:paraId="371A071D"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Pces</w:t>
            </w:r>
          </w:p>
        </w:tc>
        <w:tc>
          <w:tcPr>
            <w:tcW w:w="853" w:type="dxa"/>
            <w:shd w:val="clear" w:color="auto" w:fill="auto"/>
            <w:noWrap/>
            <w:vAlign w:val="bottom"/>
          </w:tcPr>
          <w:p w14:paraId="7C8FC41D" w14:textId="77777777" w:rsidR="00834856" w:rsidRPr="006237CD" w:rsidRDefault="00834856" w:rsidP="00942E95">
            <w:pPr>
              <w:spacing w:after="0" w:line="240" w:lineRule="auto"/>
              <w:jc w:val="right"/>
              <w:rPr>
                <w:rFonts w:ascii="Calibri" w:eastAsia="Times New Roman" w:hAnsi="Calibri" w:cs="Calibri"/>
                <w:color w:val="000000"/>
                <w:sz w:val="24"/>
                <w:szCs w:val="24"/>
                <w:lang w:val="fr-FR" w:eastAsia="fr-FR"/>
              </w:rPr>
            </w:pPr>
            <w:r w:rsidRPr="006237CD">
              <w:rPr>
                <w:rFonts w:ascii="Calibri" w:eastAsia="Times New Roman" w:hAnsi="Calibri" w:cs="Calibri"/>
                <w:color w:val="000000"/>
                <w:sz w:val="24"/>
                <w:szCs w:val="24"/>
                <w:lang w:val="fr-FR" w:eastAsia="fr-FR"/>
              </w:rPr>
              <w:t>226</w:t>
            </w:r>
          </w:p>
        </w:tc>
        <w:tc>
          <w:tcPr>
            <w:tcW w:w="1322" w:type="dxa"/>
            <w:shd w:val="clear" w:color="auto" w:fill="auto"/>
            <w:noWrap/>
            <w:vAlign w:val="bottom"/>
          </w:tcPr>
          <w:p w14:paraId="326391E9"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c>
          <w:tcPr>
            <w:tcW w:w="1539" w:type="dxa"/>
            <w:shd w:val="clear" w:color="auto" w:fill="auto"/>
            <w:noWrap/>
            <w:vAlign w:val="bottom"/>
          </w:tcPr>
          <w:p w14:paraId="30E15769" w14:textId="77777777" w:rsidR="00834856" w:rsidRPr="006237CD" w:rsidRDefault="00834856" w:rsidP="00942E95">
            <w:pPr>
              <w:spacing w:after="0" w:line="240" w:lineRule="auto"/>
              <w:rPr>
                <w:rFonts w:ascii="Calibri" w:eastAsia="Times New Roman" w:hAnsi="Calibri" w:cs="Calibri"/>
                <w:color w:val="000000"/>
                <w:sz w:val="24"/>
                <w:szCs w:val="24"/>
                <w:lang w:val="fr-FR" w:eastAsia="fr-FR"/>
              </w:rPr>
            </w:pPr>
          </w:p>
        </w:tc>
      </w:tr>
    </w:tbl>
    <w:p w14:paraId="030398C4" w14:textId="77777777" w:rsidR="00834856" w:rsidRDefault="00834856" w:rsidP="00700499">
      <w:pPr>
        <w:spacing w:after="0" w:line="240" w:lineRule="auto"/>
      </w:pPr>
    </w:p>
    <w:p w14:paraId="591D4609" w14:textId="77777777" w:rsidR="00700499" w:rsidRDefault="00700499" w:rsidP="00700499">
      <w:pPr>
        <w:spacing w:after="0" w:line="240" w:lineRule="auto"/>
      </w:pPr>
    </w:p>
    <w:p w14:paraId="79A96BD4" w14:textId="77777777" w:rsidR="00700499" w:rsidRDefault="00700499" w:rsidP="00CA639D">
      <w:pPr>
        <w:spacing w:after="0" w:line="240" w:lineRule="auto"/>
      </w:pPr>
    </w:p>
    <w:tbl>
      <w:tblPr>
        <w:tblW w:w="8765" w:type="dxa"/>
        <w:tblCellMar>
          <w:top w:w="15" w:type="dxa"/>
          <w:left w:w="70" w:type="dxa"/>
          <w:bottom w:w="15" w:type="dxa"/>
          <w:right w:w="70" w:type="dxa"/>
        </w:tblCellMar>
        <w:tblLook w:val="04A0" w:firstRow="1" w:lastRow="0" w:firstColumn="1" w:lastColumn="0" w:noHBand="0" w:noVBand="1"/>
      </w:tblPr>
      <w:tblGrid>
        <w:gridCol w:w="4685"/>
        <w:gridCol w:w="982"/>
        <w:gridCol w:w="1096"/>
        <w:gridCol w:w="1206"/>
        <w:gridCol w:w="796"/>
      </w:tblGrid>
      <w:tr w:rsidR="00CA639D" w:rsidRPr="0082476E" w14:paraId="2C3BE6E5" w14:textId="77777777" w:rsidTr="00700499">
        <w:trPr>
          <w:trHeight w:val="285"/>
        </w:trPr>
        <w:tc>
          <w:tcPr>
            <w:tcW w:w="4685" w:type="dxa"/>
            <w:tcBorders>
              <w:top w:val="nil"/>
              <w:left w:val="nil"/>
              <w:bottom w:val="nil"/>
              <w:right w:val="nil"/>
            </w:tcBorders>
            <w:noWrap/>
            <w:vAlign w:val="bottom"/>
            <w:hideMark/>
          </w:tcPr>
          <w:p w14:paraId="324611E9" w14:textId="77777777" w:rsidR="00CA639D" w:rsidRDefault="00CA639D" w:rsidP="00700499">
            <w:pPr>
              <w:spacing w:line="259" w:lineRule="auto"/>
              <w:rPr>
                <w:rFonts w:eastAsia="Times New Roman"/>
                <w:color w:val="auto"/>
                <w:sz w:val="20"/>
                <w:szCs w:val="20"/>
                <w:lang w:val="fr-FR" w:eastAsia="fr-FR"/>
              </w:rPr>
            </w:pPr>
          </w:p>
          <w:p w14:paraId="4529E220" w14:textId="77777777" w:rsidR="00F5718F" w:rsidRPr="0082476E" w:rsidRDefault="00F5718F" w:rsidP="00F5718F">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Date</w:t>
            </w:r>
          </w:p>
          <w:p w14:paraId="72D4AE3A" w14:textId="77777777" w:rsidR="00F5718F" w:rsidRPr="0082476E" w:rsidRDefault="00F5718F" w:rsidP="00F5718F">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 xml:space="preserve">Localisation </w:t>
            </w:r>
          </w:p>
          <w:p w14:paraId="642CE7A5" w14:textId="77777777" w:rsidR="00F5718F" w:rsidRPr="0082476E" w:rsidRDefault="00F5718F" w:rsidP="00F5718F">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Signature</w:t>
            </w:r>
          </w:p>
          <w:p w14:paraId="73293AAD" w14:textId="77777777" w:rsidR="00700499" w:rsidRPr="0082476E" w:rsidRDefault="00700499" w:rsidP="00700499">
            <w:pPr>
              <w:spacing w:line="259" w:lineRule="auto"/>
              <w:rPr>
                <w:rFonts w:eastAsia="Times New Roman"/>
                <w:color w:val="auto"/>
                <w:sz w:val="20"/>
                <w:szCs w:val="20"/>
                <w:lang w:val="fr-FR" w:eastAsia="fr-FR"/>
              </w:rPr>
            </w:pPr>
          </w:p>
        </w:tc>
        <w:tc>
          <w:tcPr>
            <w:tcW w:w="982" w:type="dxa"/>
            <w:tcBorders>
              <w:top w:val="nil"/>
              <w:left w:val="nil"/>
              <w:bottom w:val="nil"/>
              <w:right w:val="nil"/>
            </w:tcBorders>
          </w:tcPr>
          <w:p w14:paraId="0FBD008D" w14:textId="77777777" w:rsidR="00CA639D" w:rsidRPr="0082476E" w:rsidRDefault="00CA639D" w:rsidP="00942E95">
            <w:pPr>
              <w:spacing w:after="0" w:line="240" w:lineRule="auto"/>
              <w:rPr>
                <w:rFonts w:eastAsia="Times New Roman"/>
                <w:color w:val="auto"/>
                <w:sz w:val="20"/>
                <w:szCs w:val="20"/>
                <w:lang w:val="fr-FR" w:eastAsia="fr-FR"/>
              </w:rPr>
            </w:pPr>
          </w:p>
        </w:tc>
        <w:tc>
          <w:tcPr>
            <w:tcW w:w="1096" w:type="dxa"/>
            <w:tcBorders>
              <w:top w:val="nil"/>
              <w:left w:val="nil"/>
              <w:bottom w:val="nil"/>
              <w:right w:val="nil"/>
            </w:tcBorders>
            <w:noWrap/>
            <w:vAlign w:val="bottom"/>
            <w:hideMark/>
          </w:tcPr>
          <w:p w14:paraId="60CAE4E2" w14:textId="77777777" w:rsidR="00CA639D" w:rsidRPr="0082476E" w:rsidRDefault="00CA639D" w:rsidP="00942E95">
            <w:pPr>
              <w:spacing w:after="0" w:line="240" w:lineRule="auto"/>
              <w:rPr>
                <w:rFonts w:eastAsia="Times New Roman"/>
                <w:color w:val="auto"/>
                <w:sz w:val="20"/>
                <w:szCs w:val="20"/>
                <w:lang w:val="fr-FR" w:eastAsia="fr-FR"/>
              </w:rPr>
            </w:pPr>
          </w:p>
        </w:tc>
        <w:tc>
          <w:tcPr>
            <w:tcW w:w="1206" w:type="dxa"/>
            <w:tcBorders>
              <w:top w:val="nil"/>
              <w:left w:val="nil"/>
              <w:bottom w:val="nil"/>
              <w:right w:val="nil"/>
            </w:tcBorders>
            <w:noWrap/>
            <w:vAlign w:val="bottom"/>
            <w:hideMark/>
          </w:tcPr>
          <w:p w14:paraId="62BB8CC3" w14:textId="77777777" w:rsidR="00CA639D" w:rsidRPr="0082476E" w:rsidRDefault="00CA639D" w:rsidP="00942E95">
            <w:pPr>
              <w:spacing w:after="0" w:line="240" w:lineRule="auto"/>
              <w:rPr>
                <w:rFonts w:eastAsia="Times New Roman"/>
                <w:color w:val="auto"/>
                <w:sz w:val="20"/>
                <w:szCs w:val="20"/>
                <w:lang w:val="fr-FR" w:eastAsia="fr-FR"/>
              </w:rPr>
            </w:pPr>
          </w:p>
        </w:tc>
        <w:tc>
          <w:tcPr>
            <w:tcW w:w="796" w:type="dxa"/>
            <w:tcBorders>
              <w:top w:val="nil"/>
              <w:left w:val="nil"/>
              <w:bottom w:val="nil"/>
              <w:right w:val="nil"/>
            </w:tcBorders>
            <w:noWrap/>
            <w:vAlign w:val="bottom"/>
            <w:hideMark/>
          </w:tcPr>
          <w:p w14:paraId="50140CCD" w14:textId="77777777" w:rsidR="00CA639D" w:rsidRPr="0082476E" w:rsidRDefault="00CA639D" w:rsidP="00942E95">
            <w:pPr>
              <w:spacing w:after="0" w:line="240" w:lineRule="auto"/>
              <w:rPr>
                <w:rFonts w:eastAsia="Times New Roman"/>
                <w:color w:val="auto"/>
                <w:sz w:val="20"/>
                <w:szCs w:val="20"/>
                <w:lang w:val="fr-FR" w:eastAsia="fr-FR"/>
              </w:rPr>
            </w:pPr>
          </w:p>
        </w:tc>
      </w:tr>
      <w:tr w:rsidR="00CA639D" w:rsidRPr="0082476E" w14:paraId="25D7FEC5" w14:textId="77777777" w:rsidTr="00700499">
        <w:trPr>
          <w:trHeight w:val="300"/>
        </w:trPr>
        <w:tc>
          <w:tcPr>
            <w:tcW w:w="4685" w:type="dxa"/>
            <w:tcBorders>
              <w:top w:val="nil"/>
              <w:left w:val="nil"/>
              <w:bottom w:val="nil"/>
              <w:right w:val="nil"/>
            </w:tcBorders>
            <w:noWrap/>
            <w:vAlign w:val="bottom"/>
            <w:hideMark/>
          </w:tcPr>
          <w:p w14:paraId="1115B18A" w14:textId="77777777" w:rsidR="00CA639D" w:rsidRPr="0082476E" w:rsidRDefault="00CA639D" w:rsidP="00942E95">
            <w:pPr>
              <w:spacing w:after="0" w:line="240" w:lineRule="auto"/>
              <w:rPr>
                <w:rFonts w:eastAsia="Times New Roman"/>
                <w:color w:val="auto"/>
                <w:sz w:val="20"/>
                <w:szCs w:val="20"/>
                <w:lang w:val="fr-FR" w:eastAsia="fr-FR"/>
              </w:rPr>
            </w:pPr>
          </w:p>
        </w:tc>
        <w:tc>
          <w:tcPr>
            <w:tcW w:w="982" w:type="dxa"/>
            <w:tcBorders>
              <w:top w:val="nil"/>
              <w:left w:val="nil"/>
              <w:bottom w:val="nil"/>
              <w:right w:val="nil"/>
            </w:tcBorders>
          </w:tcPr>
          <w:p w14:paraId="0848C684" w14:textId="77777777" w:rsidR="00CA639D" w:rsidRPr="0082476E" w:rsidRDefault="00CA639D" w:rsidP="00942E95">
            <w:pPr>
              <w:spacing w:after="0" w:line="240" w:lineRule="auto"/>
              <w:rPr>
                <w:rFonts w:eastAsia="Times New Roman"/>
                <w:color w:val="auto"/>
                <w:sz w:val="20"/>
                <w:szCs w:val="20"/>
                <w:lang w:val="fr-FR" w:eastAsia="fr-FR"/>
              </w:rPr>
            </w:pPr>
          </w:p>
        </w:tc>
        <w:tc>
          <w:tcPr>
            <w:tcW w:w="1096" w:type="dxa"/>
            <w:tcBorders>
              <w:top w:val="nil"/>
              <w:left w:val="nil"/>
              <w:bottom w:val="nil"/>
              <w:right w:val="nil"/>
            </w:tcBorders>
            <w:noWrap/>
            <w:vAlign w:val="bottom"/>
            <w:hideMark/>
          </w:tcPr>
          <w:p w14:paraId="6AF45F16" w14:textId="77777777" w:rsidR="00CA639D" w:rsidRPr="0082476E" w:rsidRDefault="00CA639D" w:rsidP="00942E95">
            <w:pPr>
              <w:spacing w:after="0" w:line="240" w:lineRule="auto"/>
              <w:rPr>
                <w:rFonts w:eastAsia="Times New Roman"/>
                <w:color w:val="auto"/>
                <w:sz w:val="20"/>
                <w:szCs w:val="20"/>
                <w:lang w:val="fr-FR" w:eastAsia="fr-FR"/>
              </w:rPr>
            </w:pPr>
          </w:p>
        </w:tc>
        <w:tc>
          <w:tcPr>
            <w:tcW w:w="1206" w:type="dxa"/>
            <w:tcBorders>
              <w:top w:val="nil"/>
              <w:left w:val="nil"/>
              <w:bottom w:val="nil"/>
              <w:right w:val="nil"/>
            </w:tcBorders>
            <w:noWrap/>
            <w:vAlign w:val="bottom"/>
            <w:hideMark/>
          </w:tcPr>
          <w:p w14:paraId="3BF0C47B" w14:textId="77777777" w:rsidR="00CA639D" w:rsidRPr="0082476E" w:rsidRDefault="00CA639D" w:rsidP="00942E95">
            <w:pPr>
              <w:spacing w:after="0" w:line="240" w:lineRule="auto"/>
              <w:rPr>
                <w:rFonts w:eastAsia="Times New Roman"/>
                <w:color w:val="auto"/>
                <w:sz w:val="20"/>
                <w:szCs w:val="20"/>
                <w:lang w:val="fr-FR" w:eastAsia="fr-FR"/>
              </w:rPr>
            </w:pPr>
          </w:p>
        </w:tc>
        <w:tc>
          <w:tcPr>
            <w:tcW w:w="796" w:type="dxa"/>
            <w:tcBorders>
              <w:top w:val="nil"/>
              <w:left w:val="nil"/>
              <w:bottom w:val="nil"/>
              <w:right w:val="nil"/>
            </w:tcBorders>
            <w:noWrap/>
            <w:vAlign w:val="bottom"/>
            <w:hideMark/>
          </w:tcPr>
          <w:p w14:paraId="1EAE7555" w14:textId="77777777" w:rsidR="00CA639D" w:rsidRPr="0082476E" w:rsidRDefault="00CA639D" w:rsidP="00942E95">
            <w:pPr>
              <w:spacing w:after="0" w:line="240" w:lineRule="auto"/>
              <w:rPr>
                <w:rFonts w:eastAsia="Times New Roman"/>
                <w:color w:val="auto"/>
                <w:sz w:val="20"/>
                <w:szCs w:val="20"/>
                <w:lang w:val="fr-FR" w:eastAsia="fr-FR"/>
              </w:rPr>
            </w:pPr>
          </w:p>
        </w:tc>
      </w:tr>
    </w:tbl>
    <w:p w14:paraId="6A558A94" w14:textId="77777777" w:rsidR="00CA639D" w:rsidRPr="0082476E" w:rsidRDefault="00CA639D" w:rsidP="00CA639D">
      <w:pPr>
        <w:pStyle w:val="Titre2"/>
        <w:rPr>
          <w:rFonts w:ascii="Georgia" w:hAnsi="Georgia"/>
        </w:rPr>
      </w:pPr>
      <w:bookmarkStart w:id="195" w:name="_Toc52268503"/>
      <w:bookmarkStart w:id="196" w:name="_Toc150807090"/>
      <w:r w:rsidRPr="0082476E">
        <w:rPr>
          <w:rFonts w:ascii="Georgia" w:hAnsi="Georgia"/>
        </w:rPr>
        <w:t>Déclaration sur l’honneur – motifs d’exclusion</w:t>
      </w:r>
      <w:bookmarkEnd w:id="195"/>
      <w:bookmarkEnd w:id="196"/>
      <w:r w:rsidRPr="0082476E">
        <w:rPr>
          <w:rFonts w:ascii="Georgia" w:hAnsi="Georgia"/>
        </w:rPr>
        <w:t xml:space="preserve"> </w:t>
      </w:r>
    </w:p>
    <w:p w14:paraId="6EB246C0" w14:textId="77777777" w:rsidR="00CA639D" w:rsidRPr="0082476E" w:rsidRDefault="00CA639D" w:rsidP="00CA639D">
      <w:pPr>
        <w:pStyle w:val="paragraph"/>
        <w:spacing w:before="0" w:beforeAutospacing="0" w:after="0" w:afterAutospacing="0"/>
        <w:jc w:val="both"/>
        <w:textAlignment w:val="baseline"/>
        <w:rPr>
          <w:rStyle w:val="eop"/>
          <w:rFonts w:ascii="Georgia" w:hAnsi="Georgia" w:cs="Segoe UI"/>
          <w:sz w:val="20"/>
          <w:szCs w:val="20"/>
          <w:lang w:val="fr-FR"/>
        </w:rPr>
      </w:pPr>
      <w:r w:rsidRPr="0082476E">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82476E">
        <w:rPr>
          <w:rStyle w:val="spellingerror"/>
          <w:rFonts w:ascii="Georgia" w:hAnsi="Georgia" w:cs="Segoe UI"/>
          <w:color w:val="585756"/>
          <w:sz w:val="20"/>
          <w:szCs w:val="20"/>
          <w:lang w:val="fr-FR"/>
        </w:rPr>
        <w:t>rons</w:t>
      </w:r>
      <w:proofErr w:type="spellEnd"/>
      <w:r w:rsidRPr="0082476E">
        <w:rPr>
          <w:rStyle w:val="normaltextrun"/>
          <w:rFonts w:ascii="Georgia" w:hAnsi="Georgia" w:cs="Segoe UI"/>
          <w:sz w:val="20"/>
          <w:szCs w:val="20"/>
          <w:lang w:val="fr-FR"/>
        </w:rPr>
        <w:t> que le soumissionnaire ne se trouve pas dans un des cas d’exclusion suivants</w:t>
      </w:r>
      <w:r w:rsidRPr="0082476E">
        <w:rPr>
          <w:rStyle w:val="normaltextrun"/>
          <w:sz w:val="20"/>
          <w:szCs w:val="20"/>
          <w:lang w:val="fr-FR"/>
        </w:rPr>
        <w:t> </w:t>
      </w:r>
      <w:r w:rsidRPr="0082476E">
        <w:rPr>
          <w:rStyle w:val="normaltextrun"/>
          <w:rFonts w:ascii="Georgia" w:hAnsi="Georgia" w:cs="Segoe UI"/>
          <w:sz w:val="20"/>
          <w:szCs w:val="20"/>
          <w:lang w:val="fr-FR"/>
        </w:rPr>
        <w:t>:</w:t>
      </w:r>
      <w:r w:rsidRPr="0082476E">
        <w:rPr>
          <w:rStyle w:val="eop"/>
          <w:rFonts w:ascii="Georgia" w:hAnsi="Georgia" w:cs="Segoe UI"/>
          <w:sz w:val="20"/>
          <w:szCs w:val="20"/>
          <w:lang w:val="fr-FR"/>
        </w:rPr>
        <w:t> </w:t>
      </w:r>
    </w:p>
    <w:p w14:paraId="48511EAC" w14:textId="77777777" w:rsidR="00CA639D" w:rsidRPr="0082476E" w:rsidRDefault="00CA639D" w:rsidP="00CA639D">
      <w:pPr>
        <w:pStyle w:val="paragraph"/>
        <w:spacing w:before="0" w:beforeAutospacing="0" w:after="0" w:afterAutospacing="0"/>
        <w:jc w:val="both"/>
        <w:textAlignment w:val="baseline"/>
        <w:rPr>
          <w:rFonts w:ascii="Georgia" w:hAnsi="Georgia" w:cs="Segoe UI"/>
          <w:color w:val="585756"/>
          <w:sz w:val="20"/>
          <w:szCs w:val="20"/>
          <w:lang w:val="fr-FR"/>
        </w:rPr>
      </w:pPr>
    </w:p>
    <w:p w14:paraId="6B128E1D" w14:textId="77777777" w:rsidR="00CA639D" w:rsidRPr="0082476E" w:rsidRDefault="00CA639D" w:rsidP="00CA639D">
      <w:pPr>
        <w:pStyle w:val="paragraph"/>
        <w:numPr>
          <w:ilvl w:val="0"/>
          <w:numId w:val="19"/>
        </w:numPr>
        <w:spacing w:before="0" w:beforeAutospacing="0" w:after="0" w:afterAutospacing="0"/>
        <w:jc w:val="both"/>
        <w:textAlignment w:val="baseline"/>
        <w:rPr>
          <w:rFonts w:ascii="Georgia" w:hAnsi="Georgia" w:cs="Segoe UI"/>
          <w:color w:val="585756"/>
          <w:sz w:val="20"/>
          <w:szCs w:val="20"/>
          <w:lang w:val="fr-FR"/>
        </w:rPr>
      </w:pPr>
      <w:r w:rsidRPr="0082476E">
        <w:rPr>
          <w:rStyle w:val="normaltextrun"/>
          <w:rFonts w:ascii="Georgia" w:hAnsi="Georgia" w:cs="Segoe UI"/>
          <w:sz w:val="20"/>
          <w:szCs w:val="20"/>
          <w:lang w:val="fr-FR"/>
        </w:rPr>
        <w:t>Le soumissionnaire ni un de ses dirigeants a fait l’objet d’une condamnation prononcée par une </w:t>
      </w:r>
      <w:r w:rsidRPr="0082476E">
        <w:rPr>
          <w:rStyle w:val="normaltextrun"/>
          <w:rFonts w:ascii="Georgia" w:hAnsi="Georgia" w:cs="Segoe UI"/>
          <w:b/>
          <w:bCs/>
          <w:sz w:val="20"/>
          <w:szCs w:val="20"/>
          <w:u w:val="single"/>
          <w:lang w:val="fr-FR"/>
        </w:rPr>
        <w:t>décision judiciaire ayant force de chose jugée</w:t>
      </w:r>
      <w:r w:rsidRPr="0082476E">
        <w:rPr>
          <w:rStyle w:val="normaltextrun"/>
          <w:rFonts w:ascii="Georgia" w:hAnsi="Georgia" w:cs="Segoe UI"/>
          <w:sz w:val="20"/>
          <w:szCs w:val="20"/>
          <w:lang w:val="fr-FR"/>
        </w:rPr>
        <w:t> pour l’une des infractions suivantes :</w:t>
      </w:r>
      <w:r w:rsidRPr="0082476E">
        <w:rPr>
          <w:rStyle w:val="eop"/>
          <w:rFonts w:ascii="Georgia" w:hAnsi="Georgia" w:cs="Segoe UI"/>
          <w:sz w:val="20"/>
          <w:szCs w:val="20"/>
          <w:lang w:val="fr-FR"/>
        </w:rPr>
        <w:t> </w:t>
      </w:r>
    </w:p>
    <w:p w14:paraId="41E2E260" w14:textId="77777777" w:rsidR="00CA639D" w:rsidRPr="0082476E" w:rsidRDefault="00CA639D" w:rsidP="00CA639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82476E">
        <w:rPr>
          <w:rStyle w:val="normaltextrun"/>
          <w:rFonts w:ascii="Georgia" w:hAnsi="Georgia" w:cs="Segoe UI"/>
          <w:sz w:val="20"/>
          <w:szCs w:val="20"/>
          <w:lang w:val="fr-FR"/>
        </w:rPr>
        <w:t>1° participation à une </w:t>
      </w:r>
      <w:r w:rsidRPr="0082476E">
        <w:rPr>
          <w:rStyle w:val="normaltextrun"/>
          <w:rFonts w:ascii="Georgia" w:hAnsi="Georgia" w:cs="Segoe UI"/>
          <w:b/>
          <w:bCs/>
          <w:sz w:val="20"/>
          <w:szCs w:val="20"/>
          <w:lang w:val="fr-FR"/>
        </w:rPr>
        <w:t>organisation </w:t>
      </w:r>
      <w:proofErr w:type="gramStart"/>
      <w:r w:rsidRPr="0082476E">
        <w:rPr>
          <w:rStyle w:val="contextualspellingandgrammarerror"/>
          <w:rFonts w:ascii="Georgia" w:hAnsi="Georgia" w:cs="Segoe UI"/>
          <w:b/>
          <w:bCs/>
          <w:color w:val="585756"/>
          <w:sz w:val="20"/>
          <w:szCs w:val="20"/>
          <w:lang w:val="fr-FR"/>
        </w:rPr>
        <w:t>criminelle</w:t>
      </w:r>
      <w:r w:rsidRPr="0082476E">
        <w:rPr>
          <w:rStyle w:val="contextualspellingandgrammarerror"/>
          <w:rFonts w:ascii="Georgia" w:hAnsi="Georgia" w:cs="Segoe UI"/>
          <w:color w:val="585756"/>
          <w:sz w:val="20"/>
          <w:szCs w:val="20"/>
          <w:lang w:val="fr-FR"/>
        </w:rPr>
        <w:t>;</w:t>
      </w:r>
      <w:proofErr w:type="gramEnd"/>
      <w:r w:rsidRPr="0082476E">
        <w:rPr>
          <w:rStyle w:val="eop"/>
          <w:rFonts w:ascii="Georgia" w:hAnsi="Georgia" w:cs="Segoe UI"/>
          <w:sz w:val="20"/>
          <w:szCs w:val="20"/>
          <w:lang w:val="fr-FR"/>
        </w:rPr>
        <w:t> </w:t>
      </w:r>
    </w:p>
    <w:p w14:paraId="38134FD2" w14:textId="77777777" w:rsidR="00CA639D" w:rsidRPr="0082476E" w:rsidRDefault="00CA639D" w:rsidP="00CA639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82476E">
        <w:rPr>
          <w:rStyle w:val="normaltextrun"/>
          <w:rFonts w:ascii="Georgia" w:hAnsi="Georgia" w:cs="Segoe UI"/>
          <w:sz w:val="20"/>
          <w:szCs w:val="20"/>
          <w:lang w:val="fr-FR"/>
        </w:rPr>
        <w:t>2° </w:t>
      </w:r>
      <w:proofErr w:type="gramStart"/>
      <w:r w:rsidRPr="0082476E">
        <w:rPr>
          <w:rStyle w:val="contextualspellingandgrammarerror"/>
          <w:rFonts w:ascii="Georgia" w:hAnsi="Georgia" w:cs="Segoe UI"/>
          <w:b/>
          <w:bCs/>
          <w:color w:val="585756"/>
          <w:sz w:val="20"/>
          <w:szCs w:val="20"/>
          <w:lang w:val="fr-FR"/>
        </w:rPr>
        <w:t>corruption</w:t>
      </w:r>
      <w:r w:rsidRPr="0082476E">
        <w:rPr>
          <w:rStyle w:val="contextualspellingandgrammarerror"/>
          <w:rFonts w:ascii="Georgia" w:hAnsi="Georgia" w:cs="Segoe UI"/>
          <w:color w:val="585756"/>
          <w:sz w:val="20"/>
          <w:szCs w:val="20"/>
          <w:lang w:val="fr-FR"/>
        </w:rPr>
        <w:t>;</w:t>
      </w:r>
      <w:proofErr w:type="gramEnd"/>
      <w:r w:rsidRPr="0082476E">
        <w:rPr>
          <w:rStyle w:val="eop"/>
          <w:rFonts w:ascii="Georgia" w:hAnsi="Georgia" w:cs="Segoe UI"/>
          <w:sz w:val="20"/>
          <w:szCs w:val="20"/>
          <w:lang w:val="fr-FR"/>
        </w:rPr>
        <w:t> </w:t>
      </w:r>
    </w:p>
    <w:p w14:paraId="57EA080D" w14:textId="77777777" w:rsidR="00CA639D" w:rsidRPr="0082476E" w:rsidRDefault="00CA639D" w:rsidP="00CA639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82476E">
        <w:rPr>
          <w:rStyle w:val="normaltextrun"/>
          <w:rFonts w:ascii="Georgia" w:hAnsi="Georgia" w:cs="Segoe UI"/>
          <w:sz w:val="20"/>
          <w:szCs w:val="20"/>
          <w:lang w:val="fr-FR"/>
        </w:rPr>
        <w:t>3° </w:t>
      </w:r>
      <w:proofErr w:type="gramStart"/>
      <w:r w:rsidRPr="0082476E">
        <w:rPr>
          <w:rStyle w:val="contextualspellingandgrammarerror"/>
          <w:rFonts w:ascii="Georgia" w:hAnsi="Georgia" w:cs="Segoe UI"/>
          <w:b/>
          <w:bCs/>
          <w:color w:val="585756"/>
          <w:sz w:val="20"/>
          <w:szCs w:val="20"/>
          <w:lang w:val="fr-FR"/>
        </w:rPr>
        <w:t>fraude</w:t>
      </w:r>
      <w:r w:rsidRPr="0082476E">
        <w:rPr>
          <w:rStyle w:val="contextualspellingandgrammarerror"/>
          <w:rFonts w:ascii="Georgia" w:hAnsi="Georgia" w:cs="Segoe UI"/>
          <w:color w:val="585756"/>
          <w:sz w:val="20"/>
          <w:szCs w:val="20"/>
          <w:lang w:val="fr-FR"/>
        </w:rPr>
        <w:t>;</w:t>
      </w:r>
      <w:proofErr w:type="gramEnd"/>
      <w:r w:rsidRPr="0082476E">
        <w:rPr>
          <w:rStyle w:val="eop"/>
          <w:rFonts w:ascii="Georgia" w:hAnsi="Georgia" w:cs="Segoe UI"/>
          <w:sz w:val="20"/>
          <w:szCs w:val="20"/>
          <w:lang w:val="fr-FR"/>
        </w:rPr>
        <w:t> </w:t>
      </w:r>
    </w:p>
    <w:p w14:paraId="4843AF9E" w14:textId="77777777" w:rsidR="00CA639D" w:rsidRPr="0082476E" w:rsidRDefault="00CA639D" w:rsidP="00CA639D">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82476E">
        <w:rPr>
          <w:rStyle w:val="normaltextrun"/>
          <w:rFonts w:ascii="Georgia" w:hAnsi="Georgia" w:cs="Segoe UI"/>
          <w:sz w:val="20"/>
          <w:szCs w:val="20"/>
          <w:lang w:val="fr-FR"/>
        </w:rPr>
        <w:t>4° infractions </w:t>
      </w:r>
      <w:r w:rsidRPr="0082476E">
        <w:rPr>
          <w:rStyle w:val="normaltextrun"/>
          <w:rFonts w:ascii="Georgia" w:hAnsi="Georgia" w:cs="Segoe UI"/>
          <w:b/>
          <w:bCs/>
          <w:sz w:val="20"/>
          <w:szCs w:val="20"/>
          <w:lang w:val="fr-FR"/>
        </w:rPr>
        <w:t>terroristes</w:t>
      </w:r>
      <w:r w:rsidRPr="0082476E">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82476E">
        <w:rPr>
          <w:rStyle w:val="contextualspellingandgrammarerror"/>
          <w:rFonts w:ascii="Georgia" w:hAnsi="Georgia" w:cs="Segoe UI"/>
          <w:color w:val="585756"/>
          <w:sz w:val="20"/>
          <w:szCs w:val="20"/>
          <w:lang w:val="fr-FR"/>
        </w:rPr>
        <w:t>infraction;</w:t>
      </w:r>
      <w:proofErr w:type="gramEnd"/>
      <w:r w:rsidRPr="0082476E">
        <w:rPr>
          <w:rStyle w:val="eop"/>
          <w:rFonts w:ascii="Georgia" w:hAnsi="Georgia" w:cs="Segoe UI"/>
          <w:sz w:val="20"/>
          <w:szCs w:val="20"/>
          <w:lang w:val="fr-FR"/>
        </w:rPr>
        <w:t> </w:t>
      </w:r>
    </w:p>
    <w:p w14:paraId="67B51285" w14:textId="77777777" w:rsidR="00CA639D" w:rsidRPr="0082476E" w:rsidRDefault="00CA639D" w:rsidP="00CA639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82476E">
        <w:rPr>
          <w:rStyle w:val="normaltextrun"/>
          <w:rFonts w:ascii="Georgia" w:hAnsi="Georgia" w:cs="Segoe UI"/>
          <w:sz w:val="20"/>
          <w:szCs w:val="20"/>
          <w:lang w:val="fr-FR"/>
        </w:rPr>
        <w:t>5° </w:t>
      </w:r>
      <w:r w:rsidRPr="0082476E">
        <w:rPr>
          <w:rStyle w:val="normaltextrun"/>
          <w:rFonts w:ascii="Georgia" w:hAnsi="Georgia" w:cs="Segoe UI"/>
          <w:b/>
          <w:bCs/>
          <w:sz w:val="20"/>
          <w:szCs w:val="20"/>
          <w:lang w:val="fr-FR"/>
        </w:rPr>
        <w:t>blanchimen</w:t>
      </w:r>
      <w:r w:rsidRPr="0082476E">
        <w:rPr>
          <w:rStyle w:val="normaltextrun"/>
          <w:rFonts w:ascii="Georgia" w:hAnsi="Georgia" w:cs="Segoe UI"/>
          <w:sz w:val="20"/>
          <w:szCs w:val="20"/>
          <w:lang w:val="fr-FR"/>
        </w:rPr>
        <w:t>t de capitaux ou </w:t>
      </w:r>
      <w:r w:rsidRPr="0082476E">
        <w:rPr>
          <w:rStyle w:val="normaltextrun"/>
          <w:rFonts w:ascii="Georgia" w:hAnsi="Georgia" w:cs="Segoe UI"/>
          <w:b/>
          <w:bCs/>
          <w:sz w:val="20"/>
          <w:szCs w:val="20"/>
          <w:lang w:val="fr-FR"/>
        </w:rPr>
        <w:t>financement du </w:t>
      </w:r>
      <w:proofErr w:type="gramStart"/>
      <w:r w:rsidRPr="0082476E">
        <w:rPr>
          <w:rStyle w:val="contextualspellingandgrammarerror"/>
          <w:rFonts w:ascii="Georgia" w:hAnsi="Georgia" w:cs="Segoe UI"/>
          <w:b/>
          <w:bCs/>
          <w:color w:val="585756"/>
          <w:sz w:val="20"/>
          <w:szCs w:val="20"/>
          <w:lang w:val="fr-FR"/>
        </w:rPr>
        <w:t>terrorisme</w:t>
      </w:r>
      <w:r w:rsidRPr="0082476E">
        <w:rPr>
          <w:rStyle w:val="contextualspellingandgrammarerror"/>
          <w:rFonts w:ascii="Georgia" w:hAnsi="Georgia" w:cs="Segoe UI"/>
          <w:color w:val="585756"/>
          <w:sz w:val="20"/>
          <w:szCs w:val="20"/>
          <w:lang w:val="fr-FR"/>
        </w:rPr>
        <w:t>;</w:t>
      </w:r>
      <w:proofErr w:type="gramEnd"/>
      <w:r w:rsidRPr="0082476E">
        <w:rPr>
          <w:rStyle w:val="eop"/>
          <w:rFonts w:ascii="Georgia" w:hAnsi="Georgia" w:cs="Segoe UI"/>
          <w:sz w:val="20"/>
          <w:szCs w:val="20"/>
          <w:lang w:val="fr-FR"/>
        </w:rPr>
        <w:t> </w:t>
      </w:r>
    </w:p>
    <w:p w14:paraId="28945528" w14:textId="77777777" w:rsidR="00CA639D" w:rsidRPr="0082476E" w:rsidRDefault="00CA639D" w:rsidP="00CA639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82476E">
        <w:rPr>
          <w:rStyle w:val="normaltextrun"/>
          <w:rFonts w:ascii="Georgia" w:hAnsi="Georgia" w:cs="Segoe UI"/>
          <w:sz w:val="20"/>
          <w:szCs w:val="20"/>
          <w:lang w:val="fr-FR"/>
        </w:rPr>
        <w:t>6° </w:t>
      </w:r>
      <w:r w:rsidRPr="0082476E">
        <w:rPr>
          <w:rStyle w:val="normaltextrun"/>
          <w:rFonts w:ascii="Georgia" w:hAnsi="Georgia" w:cs="Segoe UI"/>
          <w:b/>
          <w:bCs/>
          <w:sz w:val="20"/>
          <w:szCs w:val="20"/>
          <w:lang w:val="fr-FR"/>
        </w:rPr>
        <w:t>travail des enfants</w:t>
      </w:r>
      <w:r w:rsidRPr="0082476E">
        <w:rPr>
          <w:rStyle w:val="normaltextrun"/>
          <w:rFonts w:ascii="Georgia" w:hAnsi="Georgia" w:cs="Segoe UI"/>
          <w:sz w:val="20"/>
          <w:szCs w:val="20"/>
          <w:lang w:val="fr-FR"/>
        </w:rPr>
        <w:t> et autres formes de traite des êtres humains.</w:t>
      </w:r>
      <w:r w:rsidRPr="0082476E">
        <w:rPr>
          <w:rStyle w:val="eop"/>
          <w:rFonts w:ascii="Georgia" w:hAnsi="Georgia" w:cs="Segoe UI"/>
          <w:sz w:val="20"/>
          <w:szCs w:val="20"/>
          <w:lang w:val="fr-FR"/>
        </w:rPr>
        <w:t> </w:t>
      </w:r>
    </w:p>
    <w:p w14:paraId="5D939507" w14:textId="77777777" w:rsidR="00CA639D" w:rsidRPr="0082476E" w:rsidRDefault="00CA639D" w:rsidP="00CA639D">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82476E">
        <w:rPr>
          <w:rStyle w:val="normaltextrun"/>
          <w:rFonts w:ascii="Georgia" w:hAnsi="Georgia" w:cs="Segoe UI"/>
          <w:sz w:val="20"/>
          <w:szCs w:val="20"/>
          <w:lang w:val="fr-FR"/>
        </w:rPr>
        <w:t>7° occupation de ressortissants de pays tiers en </w:t>
      </w:r>
      <w:r w:rsidRPr="0082476E">
        <w:rPr>
          <w:rStyle w:val="normaltextrun"/>
          <w:rFonts w:ascii="Georgia" w:hAnsi="Georgia" w:cs="Segoe UI"/>
          <w:b/>
          <w:bCs/>
          <w:sz w:val="20"/>
          <w:szCs w:val="20"/>
          <w:lang w:val="fr-FR"/>
        </w:rPr>
        <w:t>séjour illégal</w:t>
      </w:r>
      <w:r w:rsidRPr="0082476E">
        <w:rPr>
          <w:rStyle w:val="normaltextrun"/>
          <w:rFonts w:ascii="Georgia" w:hAnsi="Georgia" w:cs="Segoe UI"/>
          <w:sz w:val="20"/>
          <w:szCs w:val="20"/>
          <w:lang w:val="fr-FR"/>
        </w:rPr>
        <w:t>.</w:t>
      </w:r>
      <w:r w:rsidRPr="0082476E">
        <w:rPr>
          <w:rStyle w:val="eop"/>
          <w:rFonts w:ascii="Georgia" w:hAnsi="Georgia" w:cs="Segoe UI"/>
          <w:sz w:val="20"/>
          <w:szCs w:val="20"/>
          <w:lang w:val="fr-FR"/>
        </w:rPr>
        <w:t> </w:t>
      </w:r>
    </w:p>
    <w:p w14:paraId="01C921E9" w14:textId="77777777" w:rsidR="00CA639D" w:rsidRPr="0082476E" w:rsidRDefault="00CA639D" w:rsidP="00CA639D">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82476E">
        <w:rPr>
          <w:rStyle w:val="normaltextrun"/>
          <w:rFonts w:ascii="Georgia" w:hAnsi="Georgia" w:cs="Segoe UI"/>
          <w:sz w:val="20"/>
          <w:szCs w:val="20"/>
          <w:lang w:val="fr-FR"/>
        </w:rPr>
        <w:t>8° la création de sociétés offshore</w:t>
      </w:r>
    </w:p>
    <w:p w14:paraId="1C269E7F" w14:textId="77777777" w:rsidR="00CA639D" w:rsidRPr="0082476E" w:rsidRDefault="00CA639D" w:rsidP="00CA639D">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82476E">
        <w:rPr>
          <w:rStyle w:val="normaltextrun"/>
          <w:rFonts w:ascii="Georgia" w:hAnsi="Georgia" w:cs="Segoe UI"/>
          <w:sz w:val="20"/>
          <w:szCs w:val="20"/>
          <w:lang w:val="fr-FR"/>
        </w:rPr>
        <w:t>L’exclusion sur base de ce critère vaut pour une durée de 5 ans à compter de la date du jugement.</w:t>
      </w:r>
      <w:r w:rsidRPr="0082476E">
        <w:rPr>
          <w:rStyle w:val="eop"/>
          <w:rFonts w:ascii="Georgia" w:hAnsi="Georgia" w:cs="Segoe UI"/>
          <w:sz w:val="20"/>
          <w:szCs w:val="20"/>
          <w:lang w:val="fr-FR"/>
        </w:rPr>
        <w:t> </w:t>
      </w:r>
    </w:p>
    <w:p w14:paraId="109B201F" w14:textId="77777777" w:rsidR="00CA639D" w:rsidRPr="0082476E" w:rsidRDefault="00CA639D" w:rsidP="00CA639D">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A2BEF4C" w14:textId="77777777" w:rsidR="00CA639D" w:rsidRPr="0082476E" w:rsidRDefault="00CA639D" w:rsidP="00CA639D">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82476E">
        <w:rPr>
          <w:rStyle w:val="normaltextrun"/>
          <w:rFonts w:ascii="Georgia" w:hAnsi="Georgia" w:cs="Segoe UI"/>
          <w:sz w:val="20"/>
          <w:szCs w:val="20"/>
          <w:lang w:val="fr-FR"/>
        </w:rPr>
        <w:t>Le soumissionnaire ne satisfait pas à ses obligations relatives au </w:t>
      </w:r>
      <w:r w:rsidRPr="0082476E">
        <w:rPr>
          <w:rStyle w:val="normaltextrun"/>
          <w:rFonts w:ascii="Georgia" w:hAnsi="Georgia" w:cs="Segoe UI"/>
          <w:b/>
          <w:bCs/>
          <w:sz w:val="20"/>
          <w:szCs w:val="20"/>
          <w:u w:val="single"/>
          <w:lang w:val="fr-FR"/>
        </w:rPr>
        <w:t>paiement d’impôts et taxes ou de cotisations de sécurité sociale</w:t>
      </w:r>
      <w:r w:rsidRPr="0082476E">
        <w:rPr>
          <w:rStyle w:val="normaltextrun"/>
          <w:rFonts w:ascii="Georgia" w:hAnsi="Georgia" w:cs="Segoe UI"/>
          <w:sz w:val="20"/>
          <w:szCs w:val="20"/>
          <w:lang w:val="fr-FR"/>
        </w:rPr>
        <w:t> pour un montant de plus de 3.000 </w:t>
      </w:r>
      <w:r w:rsidRPr="0082476E">
        <w:rPr>
          <w:rStyle w:val="contextualspellingandgrammarerror"/>
          <w:rFonts w:ascii="Georgia" w:hAnsi="Georgia" w:cs="Segoe UI"/>
          <w:color w:val="585756"/>
          <w:sz w:val="20"/>
          <w:szCs w:val="20"/>
          <w:lang w:val="fr-FR"/>
        </w:rPr>
        <w:t xml:space="preserve">€, </w:t>
      </w:r>
      <w:proofErr w:type="gramStart"/>
      <w:r w:rsidRPr="0082476E">
        <w:rPr>
          <w:rStyle w:val="normaltextrun"/>
          <w:rFonts w:ascii="Georgia" w:hAnsi="Georgia" w:cs="Segoe UI"/>
          <w:sz w:val="20"/>
          <w:szCs w:val="20"/>
          <w:lang w:val="fr-FR"/>
        </w:rPr>
        <w:t>sauf  lorsque</w:t>
      </w:r>
      <w:proofErr w:type="gramEnd"/>
      <w:r w:rsidRPr="0082476E">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82476E">
        <w:rPr>
          <w:rStyle w:val="normaltextrun"/>
          <w:sz w:val="20"/>
          <w:szCs w:val="20"/>
          <w:lang w:val="fr-FR"/>
        </w:rPr>
        <w:t> </w:t>
      </w:r>
      <w:r w:rsidRPr="0082476E">
        <w:rPr>
          <w:rStyle w:val="normaltextrun"/>
          <w:rFonts w:ascii="Georgia" w:hAnsi="Georgia" w:cs="Segoe UI"/>
          <w:sz w:val="20"/>
          <w:szCs w:val="20"/>
          <w:lang w:val="fr-FR"/>
        </w:rPr>
        <w:t>;</w:t>
      </w:r>
      <w:r w:rsidRPr="0082476E">
        <w:rPr>
          <w:rStyle w:val="eop"/>
          <w:rFonts w:ascii="Georgia" w:hAnsi="Georgia" w:cs="Segoe UI"/>
          <w:sz w:val="20"/>
          <w:szCs w:val="20"/>
          <w:lang w:val="fr-FR"/>
        </w:rPr>
        <w:t> </w:t>
      </w:r>
    </w:p>
    <w:p w14:paraId="72880CA0" w14:textId="77777777" w:rsidR="00CA639D" w:rsidRPr="0082476E" w:rsidRDefault="00CA639D" w:rsidP="00CA639D">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82476E">
        <w:rPr>
          <w:rStyle w:val="eop"/>
          <w:rFonts w:ascii="Georgia" w:hAnsi="Georgia" w:cs="Segoe UI"/>
          <w:sz w:val="20"/>
          <w:szCs w:val="20"/>
          <w:lang w:val="fr-FR"/>
        </w:rPr>
        <w:t> </w:t>
      </w:r>
    </w:p>
    <w:p w14:paraId="6859440B" w14:textId="77777777" w:rsidR="00CA639D" w:rsidRPr="0082476E" w:rsidRDefault="00CA639D" w:rsidP="00CA639D">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82476E">
        <w:rPr>
          <w:rStyle w:val="contextualspellingandgrammarerror"/>
          <w:rFonts w:ascii="Georgia" w:hAnsi="Georgia" w:cs="Segoe UI"/>
          <w:color w:val="000000"/>
          <w:sz w:val="20"/>
          <w:szCs w:val="20"/>
          <w:lang w:val="fr-FR"/>
        </w:rPr>
        <w:t>le</w:t>
      </w:r>
      <w:proofErr w:type="gramEnd"/>
      <w:r w:rsidRPr="0082476E">
        <w:rPr>
          <w:rStyle w:val="contextualspellingandgrammarerror"/>
          <w:rFonts w:ascii="Georgia" w:hAnsi="Georgia" w:cs="Segoe UI"/>
          <w:color w:val="000000"/>
          <w:sz w:val="20"/>
          <w:szCs w:val="20"/>
          <w:lang w:val="fr-FR"/>
        </w:rPr>
        <w:t xml:space="preserve"> soumissionnaire</w:t>
      </w:r>
      <w:r w:rsidRPr="0082476E">
        <w:rPr>
          <w:rStyle w:val="normaltextrun"/>
          <w:rFonts w:ascii="Georgia" w:hAnsi="Georgia" w:cs="Segoe UI"/>
          <w:color w:val="000000"/>
          <w:sz w:val="20"/>
          <w:szCs w:val="20"/>
          <w:lang w:val="fr-FR"/>
        </w:rPr>
        <w:t xml:space="preserve"> est en </w:t>
      </w:r>
      <w:r w:rsidRPr="0082476E">
        <w:rPr>
          <w:rStyle w:val="normaltextrun"/>
          <w:rFonts w:ascii="Georgia" w:hAnsi="Georgia"/>
          <w:b/>
          <w:bCs/>
          <w:color w:val="000000"/>
          <w:sz w:val="20"/>
          <w:szCs w:val="20"/>
          <w:u w:val="single"/>
          <w:lang w:val="fr-FR"/>
        </w:rPr>
        <w:t>état de faillite, de liquidation, de cessation d’activités, de réorganisation judiciaire</w:t>
      </w:r>
      <w:r w:rsidRPr="0082476E">
        <w:rPr>
          <w:rStyle w:val="normaltextrun"/>
          <w:rFonts w:ascii="Georgia" w:hAnsi="Georgia" w:cs="Segoe UI"/>
          <w:b/>
          <w:bCs/>
          <w:color w:val="000000"/>
          <w:sz w:val="20"/>
          <w:szCs w:val="20"/>
          <w:u w:val="single"/>
          <w:lang w:val="fr-FR"/>
        </w:rPr>
        <w:t>,</w:t>
      </w:r>
      <w:r w:rsidRPr="0082476E">
        <w:rPr>
          <w:rStyle w:val="normaltextrun"/>
          <w:rFonts w:ascii="Georgia" w:hAnsi="Georgia" w:cs="Segoe UI"/>
          <w:color w:val="000000"/>
          <w:sz w:val="20"/>
          <w:szCs w:val="20"/>
          <w:lang w:val="fr-FR"/>
        </w:rPr>
        <w:t> ou a fait l’aveu de sa faillite</w:t>
      </w:r>
      <w:r w:rsidRPr="0082476E">
        <w:rPr>
          <w:rStyle w:val="normaltextrun"/>
          <w:rFonts w:ascii="Georgia" w:hAnsi="Georgia" w:cs="Segoe UI"/>
          <w:color w:val="000000"/>
          <w:sz w:val="20"/>
          <w:szCs w:val="20"/>
          <w:u w:val="single"/>
          <w:lang w:val="fr-FR"/>
        </w:rPr>
        <w:t>,</w:t>
      </w:r>
      <w:r w:rsidRPr="0082476E">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82476E">
        <w:rPr>
          <w:rStyle w:val="eop"/>
          <w:rFonts w:ascii="Georgia" w:hAnsi="Georgia" w:cs="Segoe UI"/>
          <w:color w:val="000000"/>
          <w:sz w:val="20"/>
          <w:szCs w:val="20"/>
          <w:lang w:val="fr-FR"/>
        </w:rPr>
        <w:t> </w:t>
      </w:r>
    </w:p>
    <w:p w14:paraId="439445D1" w14:textId="77777777" w:rsidR="00CA639D" w:rsidRPr="0082476E" w:rsidRDefault="00CA639D" w:rsidP="00CA639D">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82476E">
        <w:rPr>
          <w:rStyle w:val="eop"/>
          <w:rFonts w:ascii="Georgia" w:hAnsi="Georgia" w:cs="Segoe UI"/>
          <w:sz w:val="20"/>
          <w:szCs w:val="20"/>
          <w:lang w:val="fr-FR"/>
        </w:rPr>
        <w:t> </w:t>
      </w:r>
    </w:p>
    <w:p w14:paraId="2A474B61" w14:textId="77777777" w:rsidR="00CA639D" w:rsidRPr="0082476E" w:rsidRDefault="00CA639D" w:rsidP="00CA639D">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82476E">
        <w:rPr>
          <w:rStyle w:val="contextualspellingandgrammarerror"/>
          <w:rFonts w:ascii="Georgia" w:hAnsi="Georgia" w:cs="Segoe UI"/>
          <w:sz w:val="20"/>
          <w:szCs w:val="20"/>
          <w:lang w:val="fr-FR"/>
        </w:rPr>
        <w:t>le</w:t>
      </w:r>
      <w:proofErr w:type="gramEnd"/>
      <w:r w:rsidRPr="0082476E">
        <w:rPr>
          <w:rStyle w:val="contextualspellingandgrammarerror"/>
          <w:rFonts w:ascii="Georgia" w:hAnsi="Georgia" w:cs="Segoe UI"/>
          <w:sz w:val="20"/>
          <w:szCs w:val="20"/>
          <w:lang w:val="fr-FR"/>
        </w:rPr>
        <w:t xml:space="preserve"> soumissionnaire</w:t>
      </w:r>
      <w:r w:rsidRPr="0082476E">
        <w:rPr>
          <w:rStyle w:val="normaltextrun"/>
          <w:rFonts w:ascii="Georgia" w:hAnsi="Georgia" w:cs="Segoe UI"/>
          <w:sz w:val="20"/>
          <w:szCs w:val="20"/>
          <w:u w:val="single"/>
          <w:lang w:val="fr-FR"/>
        </w:rPr>
        <w:t> ou un de ses dirigeants</w:t>
      </w:r>
      <w:r w:rsidRPr="0082476E">
        <w:rPr>
          <w:rStyle w:val="normaltextrun"/>
          <w:rFonts w:ascii="Georgia" w:hAnsi="Georgia" w:cs="Segoe UI"/>
          <w:sz w:val="20"/>
          <w:szCs w:val="20"/>
          <w:lang w:val="fr-FR"/>
        </w:rPr>
        <w:t> a commis une </w:t>
      </w:r>
      <w:r w:rsidRPr="0082476E">
        <w:rPr>
          <w:rStyle w:val="normaltextrun"/>
          <w:rFonts w:ascii="Georgia" w:hAnsi="Georgia" w:cs="Segoe UI"/>
          <w:b/>
          <w:bCs/>
          <w:sz w:val="20"/>
          <w:szCs w:val="20"/>
          <w:u w:val="single"/>
          <w:lang w:val="fr-FR"/>
        </w:rPr>
        <w:t>faute professionnelle grave qui remet en cause son intégrité.</w:t>
      </w:r>
      <w:r w:rsidRPr="0082476E">
        <w:rPr>
          <w:rStyle w:val="scxw174104514"/>
          <w:rFonts w:ascii="Georgia" w:hAnsi="Georgia" w:cs="Segoe UI"/>
          <w:sz w:val="20"/>
          <w:szCs w:val="20"/>
          <w:lang w:val="fr-FR"/>
        </w:rPr>
        <w:t> </w:t>
      </w:r>
      <w:r w:rsidRPr="0082476E">
        <w:rPr>
          <w:rFonts w:ascii="Georgia" w:hAnsi="Georgia" w:cs="Segoe UI"/>
          <w:sz w:val="20"/>
          <w:szCs w:val="20"/>
          <w:lang w:val="fr-FR"/>
        </w:rPr>
        <w:br/>
      </w:r>
      <w:r w:rsidRPr="0082476E">
        <w:rPr>
          <w:rStyle w:val="scxw174104514"/>
          <w:rFonts w:ascii="Georgia" w:hAnsi="Georgia" w:cs="Segoe UI"/>
          <w:sz w:val="20"/>
          <w:szCs w:val="20"/>
          <w:lang w:val="fr-FR"/>
        </w:rPr>
        <w:t> </w:t>
      </w:r>
      <w:r w:rsidRPr="0082476E">
        <w:rPr>
          <w:rFonts w:ascii="Georgia" w:hAnsi="Georgia" w:cs="Segoe UI"/>
          <w:sz w:val="20"/>
          <w:szCs w:val="20"/>
          <w:lang w:val="fr-FR"/>
        </w:rPr>
        <w:br/>
      </w:r>
      <w:r w:rsidRPr="0082476E">
        <w:rPr>
          <w:rStyle w:val="normaltextrun"/>
          <w:rFonts w:ascii="Georgia" w:hAnsi="Georgia" w:cs="Segoe UI"/>
          <w:sz w:val="20"/>
          <w:szCs w:val="20"/>
          <w:lang w:val="fr-FR"/>
        </w:rPr>
        <w:t>Sont </w:t>
      </w:r>
      <w:r w:rsidRPr="0082476E">
        <w:rPr>
          <w:rStyle w:val="contextualspellingandgrammarerror"/>
          <w:rFonts w:ascii="Georgia" w:hAnsi="Georgia" w:cs="Segoe UI"/>
          <w:sz w:val="20"/>
          <w:szCs w:val="20"/>
          <w:lang w:val="fr-FR"/>
        </w:rPr>
        <w:t>entre</w:t>
      </w:r>
      <w:r w:rsidRPr="0082476E">
        <w:rPr>
          <w:rStyle w:val="normaltextrun"/>
          <w:rFonts w:ascii="Georgia" w:hAnsi="Georgia" w:cs="Segoe UI"/>
          <w:sz w:val="20"/>
          <w:szCs w:val="20"/>
          <w:lang w:val="fr-FR"/>
        </w:rPr>
        <w:t> autres considérées comme telle faute professionnelle grave</w:t>
      </w:r>
      <w:r w:rsidRPr="0082476E">
        <w:rPr>
          <w:rStyle w:val="normaltextrun"/>
          <w:sz w:val="20"/>
          <w:szCs w:val="20"/>
          <w:lang w:val="fr-FR"/>
        </w:rPr>
        <w:t> </w:t>
      </w:r>
      <w:r w:rsidRPr="0082476E">
        <w:rPr>
          <w:rStyle w:val="normaltextrun"/>
          <w:rFonts w:ascii="Georgia" w:hAnsi="Georgia" w:cs="Segoe UI"/>
          <w:sz w:val="20"/>
          <w:szCs w:val="20"/>
          <w:lang w:val="fr-FR"/>
        </w:rPr>
        <w:t>: </w:t>
      </w:r>
      <w:r w:rsidRPr="0082476E">
        <w:rPr>
          <w:rStyle w:val="eop"/>
          <w:rFonts w:ascii="Georgia" w:hAnsi="Georgia" w:cs="Segoe UI"/>
          <w:sz w:val="20"/>
          <w:szCs w:val="20"/>
          <w:lang w:val="fr-FR"/>
        </w:rPr>
        <w:t> </w:t>
      </w:r>
    </w:p>
    <w:p w14:paraId="0C2383A9" w14:textId="77777777" w:rsidR="00CA639D" w:rsidRPr="0082476E" w:rsidRDefault="00CA639D" w:rsidP="00CA639D">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82476E">
        <w:rPr>
          <w:rStyle w:val="eop"/>
          <w:rFonts w:ascii="Georgia" w:hAnsi="Georgia" w:cs="Segoe UI"/>
          <w:sz w:val="20"/>
          <w:szCs w:val="20"/>
          <w:lang w:val="fr-FR"/>
        </w:rPr>
        <w:t> </w:t>
      </w:r>
      <w:proofErr w:type="gramStart"/>
      <w:r w:rsidRPr="0082476E">
        <w:rPr>
          <w:rStyle w:val="contextualspellingandgrammarerror"/>
          <w:rFonts w:ascii="Georgia" w:hAnsi="Georgia" w:cs="Segoe UI"/>
          <w:color w:val="585756"/>
          <w:sz w:val="20"/>
          <w:szCs w:val="20"/>
          <w:lang w:val="fr-FR"/>
        </w:rPr>
        <w:t>une</w:t>
      </w:r>
      <w:proofErr w:type="gramEnd"/>
      <w:r w:rsidRPr="0082476E">
        <w:rPr>
          <w:rStyle w:val="normaltextrun"/>
          <w:rFonts w:ascii="Georgia" w:hAnsi="Georgia" w:cs="Segoe UI"/>
          <w:sz w:val="20"/>
          <w:szCs w:val="20"/>
          <w:lang w:val="fr-FR"/>
        </w:rPr>
        <w:t> infraction à la Politique de </w:t>
      </w:r>
      <w:proofErr w:type="spellStart"/>
      <w:r w:rsidRPr="0082476E">
        <w:rPr>
          <w:rStyle w:val="spellingerror"/>
          <w:rFonts w:ascii="Georgia" w:hAnsi="Georgia" w:cs="Segoe UI"/>
          <w:color w:val="585756"/>
          <w:sz w:val="20"/>
          <w:szCs w:val="20"/>
          <w:lang w:val="fr-FR"/>
        </w:rPr>
        <w:t>Enabel</w:t>
      </w:r>
      <w:proofErr w:type="spellEnd"/>
      <w:r w:rsidRPr="0082476E">
        <w:rPr>
          <w:rStyle w:val="normaltextrun"/>
          <w:rFonts w:ascii="Georgia" w:hAnsi="Georgia" w:cs="Segoe UI"/>
          <w:sz w:val="20"/>
          <w:szCs w:val="20"/>
          <w:lang w:val="fr-FR"/>
        </w:rPr>
        <w:t> concernant l’exploitation et les abus sexuels – juin 2019</w:t>
      </w:r>
      <w:r w:rsidRPr="0082476E">
        <w:rPr>
          <w:rStyle w:val="normaltextrun"/>
          <w:rFonts w:ascii="Georgia" w:hAnsi="Georgia" w:cs="Segoe UI"/>
          <w:color w:val="0078D4"/>
          <w:sz w:val="20"/>
          <w:szCs w:val="20"/>
          <w:u w:val="single"/>
          <w:lang w:val="fr-FR"/>
        </w:rPr>
        <w:t> </w:t>
      </w:r>
      <w:r w:rsidRPr="0082476E">
        <w:rPr>
          <w:rStyle w:val="contextualspellingandgrammarerror"/>
          <w:rFonts w:ascii="Georgia" w:hAnsi="Georgia" w:cs="Segoe UI"/>
          <w:color w:val="585756"/>
          <w:sz w:val="20"/>
          <w:szCs w:val="20"/>
          <w:lang w:val="fr-FR"/>
        </w:rPr>
        <w:t>une</w:t>
      </w:r>
      <w:r w:rsidRPr="0082476E">
        <w:rPr>
          <w:rStyle w:val="normaltextrun"/>
          <w:rFonts w:ascii="Georgia" w:hAnsi="Georgia" w:cs="Segoe UI"/>
          <w:sz w:val="20"/>
          <w:szCs w:val="20"/>
          <w:lang w:val="fr-FR"/>
        </w:rPr>
        <w:t> infraction à la Politique de </w:t>
      </w:r>
      <w:proofErr w:type="spellStart"/>
      <w:r w:rsidRPr="0082476E">
        <w:rPr>
          <w:rStyle w:val="spellingerror"/>
          <w:rFonts w:ascii="Georgia" w:hAnsi="Georgia" w:cs="Segoe UI"/>
          <w:color w:val="585756"/>
          <w:sz w:val="20"/>
          <w:szCs w:val="20"/>
          <w:lang w:val="fr-FR"/>
        </w:rPr>
        <w:t>Enabel</w:t>
      </w:r>
      <w:proofErr w:type="spellEnd"/>
      <w:r w:rsidRPr="0082476E">
        <w:rPr>
          <w:rStyle w:val="normaltextrun"/>
          <w:rFonts w:ascii="Georgia" w:hAnsi="Georgia" w:cs="Segoe UI"/>
          <w:sz w:val="20"/>
          <w:szCs w:val="20"/>
          <w:lang w:val="fr-FR"/>
        </w:rPr>
        <w:t> concernant la maîtrise des risques de fraude et de corruption – juin 2019 </w:t>
      </w:r>
      <w:r w:rsidRPr="0082476E">
        <w:rPr>
          <w:rStyle w:val="normaltextrun"/>
          <w:rFonts w:ascii="Georgia" w:hAnsi="Georgia" w:cs="Segoe UI"/>
          <w:color w:val="0078D4"/>
          <w:sz w:val="20"/>
          <w:szCs w:val="20"/>
          <w:u w:val="single"/>
          <w:shd w:val="clear" w:color="auto" w:fill="FFFF00"/>
          <w:lang w:val="fr-FR"/>
        </w:rPr>
        <w:t>&lt;lien&gt;</w:t>
      </w:r>
      <w:r w:rsidRPr="0082476E">
        <w:rPr>
          <w:rStyle w:val="normaltextrun"/>
          <w:rFonts w:ascii="Georgia" w:hAnsi="Georgia" w:cs="Segoe UI"/>
          <w:sz w:val="20"/>
          <w:szCs w:val="20"/>
          <w:lang w:val="fr-FR"/>
        </w:rPr>
        <w:t>; </w:t>
      </w:r>
      <w:r w:rsidRPr="0082476E">
        <w:rPr>
          <w:rStyle w:val="eop"/>
          <w:rFonts w:ascii="Georgia" w:hAnsi="Georgia" w:cs="Segoe UI"/>
          <w:sz w:val="20"/>
          <w:szCs w:val="20"/>
          <w:lang w:val="fr-FR"/>
        </w:rPr>
        <w:t> </w:t>
      </w:r>
    </w:p>
    <w:p w14:paraId="497E9F72" w14:textId="77777777" w:rsidR="00CA639D" w:rsidRPr="0082476E" w:rsidRDefault="00CA639D" w:rsidP="00CA639D">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82476E">
        <w:rPr>
          <w:rStyle w:val="contextualspellingandgrammarerror"/>
          <w:rFonts w:ascii="Georgia" w:hAnsi="Georgia" w:cs="Segoe UI"/>
          <w:sz w:val="20"/>
          <w:szCs w:val="20"/>
          <w:lang w:val="fr-FR"/>
        </w:rPr>
        <w:t>une</w:t>
      </w:r>
      <w:proofErr w:type="gramEnd"/>
      <w:r w:rsidRPr="0082476E">
        <w:rPr>
          <w:rStyle w:val="normaltextrun"/>
          <w:rFonts w:ascii="Georgia" w:hAnsi="Georgia" w:cs="Segoe UI"/>
          <w:sz w:val="20"/>
          <w:szCs w:val="20"/>
          <w:lang w:val="fr-FR"/>
        </w:rPr>
        <w:t> infraction relative </w:t>
      </w:r>
      <w:r w:rsidRPr="0082476E">
        <w:rPr>
          <w:rStyle w:val="normaltextrun"/>
          <w:rFonts w:ascii="Georgia" w:hAnsi="Georgia"/>
          <w:sz w:val="20"/>
          <w:szCs w:val="20"/>
          <w:lang w:val="fr-FR"/>
        </w:rPr>
        <w:t>à</w:t>
      </w:r>
      <w:r w:rsidRPr="0082476E">
        <w:rPr>
          <w:rStyle w:val="normaltextrun"/>
          <w:rFonts w:ascii="Georgia" w:hAnsi="Georgia" w:cs="Segoe UI"/>
          <w:sz w:val="20"/>
          <w:szCs w:val="20"/>
          <w:lang w:val="fr-FR"/>
        </w:rPr>
        <w:t> une disposition d’ordre réglementaire de la législation locale applicable relative </w:t>
      </w:r>
      <w:r w:rsidRPr="0082476E">
        <w:rPr>
          <w:rStyle w:val="contextualspellingandgrammarerror"/>
          <w:rFonts w:ascii="Georgia" w:hAnsi="Georgia" w:cs="Segoe UI"/>
          <w:sz w:val="20"/>
          <w:szCs w:val="20"/>
          <w:lang w:val="fr-FR"/>
        </w:rPr>
        <w:t>au</w:t>
      </w:r>
      <w:r w:rsidRPr="0082476E">
        <w:rPr>
          <w:rStyle w:val="normaltextrun"/>
          <w:rFonts w:ascii="Georgia" w:hAnsi="Georgia" w:cs="Segoe UI"/>
          <w:sz w:val="20"/>
          <w:szCs w:val="20"/>
          <w:lang w:val="fr-FR"/>
        </w:rPr>
        <w:t> harcèlement sexuel au travail</w:t>
      </w:r>
      <w:r w:rsidRPr="0082476E">
        <w:rPr>
          <w:rStyle w:val="normaltextrun"/>
          <w:sz w:val="20"/>
          <w:szCs w:val="20"/>
          <w:lang w:val="fr-FR"/>
        </w:rPr>
        <w:t> </w:t>
      </w:r>
      <w:r w:rsidRPr="0082476E">
        <w:rPr>
          <w:rStyle w:val="normaltextrun"/>
          <w:rFonts w:ascii="Georgia" w:hAnsi="Georgia" w:cs="Segoe UI"/>
          <w:sz w:val="20"/>
          <w:szCs w:val="20"/>
          <w:lang w:val="fr-FR"/>
        </w:rPr>
        <w:t>;</w:t>
      </w:r>
      <w:r w:rsidRPr="0082476E">
        <w:rPr>
          <w:rStyle w:val="eop"/>
          <w:rFonts w:ascii="Georgia" w:hAnsi="Georgia" w:cs="Segoe UI"/>
          <w:sz w:val="20"/>
          <w:szCs w:val="20"/>
          <w:lang w:val="fr-FR"/>
        </w:rPr>
        <w:t> </w:t>
      </w:r>
    </w:p>
    <w:p w14:paraId="19B7A2F8" w14:textId="77777777" w:rsidR="00CA639D" w:rsidRPr="0082476E" w:rsidRDefault="00CA639D" w:rsidP="00CA639D">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82476E">
        <w:rPr>
          <w:rStyle w:val="contextualspellingandgrammarerror"/>
          <w:rFonts w:ascii="Georgia" w:hAnsi="Georgia" w:cs="Segoe UI"/>
          <w:sz w:val="20"/>
          <w:szCs w:val="20"/>
          <w:lang w:val="fr-FR"/>
        </w:rPr>
        <w:t>le</w:t>
      </w:r>
      <w:proofErr w:type="gramEnd"/>
      <w:r w:rsidRPr="0082476E">
        <w:rPr>
          <w:rStyle w:val="contextualspellingandgrammarerror"/>
          <w:rFonts w:ascii="Georgia" w:hAnsi="Georgia" w:cs="Segoe UI"/>
          <w:sz w:val="20"/>
          <w:szCs w:val="20"/>
          <w:lang w:val="fr-FR"/>
        </w:rPr>
        <w:t xml:space="preserve"> soumissionnaire</w:t>
      </w:r>
      <w:r w:rsidRPr="0082476E">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82476E">
        <w:rPr>
          <w:rStyle w:val="normaltextrun"/>
          <w:sz w:val="20"/>
          <w:szCs w:val="20"/>
          <w:lang w:val="fr-FR"/>
        </w:rPr>
        <w:t> </w:t>
      </w:r>
      <w:r w:rsidRPr="0082476E">
        <w:rPr>
          <w:rStyle w:val="normaltextrun"/>
          <w:rFonts w:ascii="Georgia" w:hAnsi="Georgia" w:cs="Segoe UI"/>
          <w:sz w:val="20"/>
          <w:szCs w:val="20"/>
          <w:lang w:val="fr-FR"/>
        </w:rPr>
        <w:t>;</w:t>
      </w:r>
      <w:r w:rsidRPr="0082476E">
        <w:rPr>
          <w:rStyle w:val="eop"/>
          <w:rFonts w:ascii="Georgia" w:hAnsi="Georgia" w:cs="Segoe UI"/>
          <w:sz w:val="20"/>
          <w:szCs w:val="20"/>
          <w:lang w:val="fr-FR"/>
        </w:rPr>
        <w:t> </w:t>
      </w:r>
    </w:p>
    <w:p w14:paraId="34F3D3AB" w14:textId="77777777" w:rsidR="00CA639D" w:rsidRPr="0082476E" w:rsidRDefault="00CA639D" w:rsidP="00CA639D">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82476E">
        <w:rPr>
          <w:rStyle w:val="contextualspellingandgrammarerror"/>
          <w:rFonts w:ascii="Georgia" w:hAnsi="Georgia" w:cs="Segoe UI"/>
          <w:sz w:val="20"/>
          <w:szCs w:val="20"/>
          <w:lang w:val="fr-FR"/>
        </w:rPr>
        <w:t>lorsque</w:t>
      </w:r>
      <w:proofErr w:type="gramEnd"/>
      <w:r w:rsidRPr="0082476E">
        <w:rPr>
          <w:rStyle w:val="normaltextrun"/>
          <w:rFonts w:ascii="Georgia" w:hAnsi="Georgia" w:cs="Segoe UI"/>
          <w:sz w:val="20"/>
          <w:szCs w:val="20"/>
          <w:lang w:val="fr-FR"/>
        </w:rPr>
        <w:t> </w:t>
      </w:r>
      <w:proofErr w:type="spellStart"/>
      <w:r w:rsidRPr="0082476E">
        <w:rPr>
          <w:rStyle w:val="spellingerror"/>
          <w:rFonts w:ascii="Georgia" w:hAnsi="Georgia" w:cs="Segoe UI"/>
          <w:sz w:val="20"/>
          <w:szCs w:val="20"/>
          <w:lang w:val="fr-FR"/>
        </w:rPr>
        <w:t>Enabel</w:t>
      </w:r>
      <w:proofErr w:type="spellEnd"/>
      <w:r w:rsidRPr="0082476E">
        <w:rPr>
          <w:rStyle w:val="normaltextrun"/>
          <w:rFonts w:ascii="Georgia" w:hAnsi="Georgia" w:cs="Segoe UI"/>
          <w:sz w:val="20"/>
          <w:szCs w:val="20"/>
          <w:lang w:val="fr-FR"/>
        </w:rPr>
        <w:t> dispose d’</w:t>
      </w:r>
      <w:proofErr w:type="spellStart"/>
      <w:r w:rsidRPr="0082476E">
        <w:rPr>
          <w:rStyle w:val="spellingerror"/>
          <w:rFonts w:ascii="Georgia" w:hAnsi="Georgia" w:cs="Segoe UI"/>
          <w:sz w:val="20"/>
          <w:szCs w:val="20"/>
          <w:lang w:val="fr-FR"/>
        </w:rPr>
        <w:t>élements</w:t>
      </w:r>
      <w:proofErr w:type="spellEnd"/>
      <w:r w:rsidRPr="0082476E">
        <w:rPr>
          <w:rStyle w:val="normaltextrun"/>
          <w:rFonts w:ascii="Georgia" w:hAnsi="Georgia" w:cs="Segoe UI"/>
          <w:sz w:val="20"/>
          <w:szCs w:val="20"/>
          <w:lang w:val="fr-FR"/>
        </w:rPr>
        <w:t> suffisamment </w:t>
      </w:r>
      <w:r w:rsidRPr="0082476E">
        <w:rPr>
          <w:rStyle w:val="spellingerror"/>
          <w:rFonts w:ascii="Georgia" w:hAnsi="Georgia" w:cs="Segoe UI"/>
          <w:sz w:val="20"/>
          <w:szCs w:val="20"/>
          <w:lang w:val="fr-FR"/>
        </w:rPr>
        <w:t>plausibles</w:t>
      </w:r>
      <w:r w:rsidRPr="0082476E">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82476E">
        <w:rPr>
          <w:rStyle w:val="eop"/>
          <w:rFonts w:ascii="Georgia" w:hAnsi="Georgia" w:cs="Segoe UI"/>
          <w:sz w:val="20"/>
          <w:szCs w:val="20"/>
          <w:lang w:val="fr-FR"/>
        </w:rPr>
        <w:t> </w:t>
      </w:r>
    </w:p>
    <w:p w14:paraId="090C1D38" w14:textId="77777777" w:rsidR="00CA639D" w:rsidRPr="0082476E" w:rsidRDefault="00CA639D" w:rsidP="00CA639D">
      <w:pPr>
        <w:pStyle w:val="paragraph"/>
        <w:spacing w:before="0" w:beforeAutospacing="0" w:after="0" w:afterAutospacing="0"/>
        <w:ind w:left="708"/>
        <w:jc w:val="both"/>
        <w:textAlignment w:val="baseline"/>
        <w:rPr>
          <w:rFonts w:ascii="Georgia" w:hAnsi="Georgia" w:cs="Segoe UI"/>
          <w:sz w:val="20"/>
          <w:szCs w:val="20"/>
          <w:lang w:val="fr-FR"/>
        </w:rPr>
      </w:pPr>
      <w:r w:rsidRPr="0082476E">
        <w:rPr>
          <w:rStyle w:val="normaltextrun"/>
          <w:rFonts w:ascii="Georgia" w:hAnsi="Georgia" w:cs="Segoe UI"/>
          <w:sz w:val="20"/>
          <w:szCs w:val="20"/>
          <w:lang w:val="fr-FR"/>
        </w:rPr>
        <w:t>La présence du soumissionnaire sur une des listes d’exclusion </w:t>
      </w:r>
      <w:proofErr w:type="spellStart"/>
      <w:r w:rsidRPr="0082476E">
        <w:rPr>
          <w:rStyle w:val="spellingerror"/>
          <w:rFonts w:ascii="Georgia" w:hAnsi="Georgia" w:cs="Segoe UI"/>
          <w:sz w:val="20"/>
          <w:szCs w:val="20"/>
          <w:lang w:val="fr-FR"/>
        </w:rPr>
        <w:t>Enabel</w:t>
      </w:r>
      <w:proofErr w:type="spellEnd"/>
      <w:r w:rsidRPr="0082476E">
        <w:rPr>
          <w:rStyle w:val="normaltextrun"/>
          <w:rFonts w:ascii="Georgia" w:hAnsi="Georgia" w:cs="Segoe UI"/>
          <w:sz w:val="20"/>
          <w:szCs w:val="20"/>
          <w:lang w:val="fr-FR"/>
        </w:rPr>
        <w:t> en raison d’un tel acte/convention/entente est considérée comme élément suffisamment plausible.</w:t>
      </w:r>
      <w:r w:rsidRPr="0082476E">
        <w:rPr>
          <w:rStyle w:val="eop"/>
          <w:rFonts w:ascii="Georgia" w:hAnsi="Georgia" w:cs="Segoe UI"/>
          <w:sz w:val="20"/>
          <w:szCs w:val="20"/>
          <w:lang w:val="fr-FR"/>
        </w:rPr>
        <w:t> </w:t>
      </w:r>
    </w:p>
    <w:p w14:paraId="30C99582" w14:textId="77777777" w:rsidR="00CA639D" w:rsidRPr="0082476E" w:rsidRDefault="00CA639D" w:rsidP="00CA639D">
      <w:pPr>
        <w:pStyle w:val="paragraph"/>
        <w:spacing w:before="0" w:beforeAutospacing="0" w:after="0" w:afterAutospacing="0"/>
        <w:ind w:left="720"/>
        <w:jc w:val="both"/>
        <w:textAlignment w:val="baseline"/>
        <w:rPr>
          <w:rFonts w:ascii="Georgia" w:hAnsi="Georgia" w:cs="Segoe UI"/>
          <w:sz w:val="20"/>
          <w:szCs w:val="20"/>
          <w:lang w:val="fr-FR"/>
        </w:rPr>
      </w:pPr>
      <w:r w:rsidRPr="0082476E">
        <w:rPr>
          <w:rStyle w:val="eop"/>
          <w:rFonts w:ascii="Georgia" w:hAnsi="Georgia" w:cs="Segoe UI"/>
          <w:sz w:val="20"/>
          <w:szCs w:val="20"/>
          <w:lang w:val="fr-FR"/>
        </w:rPr>
        <w:t> </w:t>
      </w:r>
    </w:p>
    <w:p w14:paraId="40795D7D" w14:textId="77777777" w:rsidR="00CA639D" w:rsidRPr="0082476E" w:rsidRDefault="00CA639D" w:rsidP="00CA639D">
      <w:pPr>
        <w:pStyle w:val="paragraph"/>
        <w:numPr>
          <w:ilvl w:val="0"/>
          <w:numId w:val="17"/>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82476E">
        <w:rPr>
          <w:rStyle w:val="contextualspellingandgrammarerror"/>
          <w:rFonts w:ascii="Georgia" w:hAnsi="Georgia" w:cs="Segoe UI"/>
          <w:sz w:val="20"/>
          <w:szCs w:val="20"/>
          <w:lang w:val="fr-FR"/>
        </w:rPr>
        <w:t>lorsqu’il</w:t>
      </w:r>
      <w:proofErr w:type="gramEnd"/>
      <w:r w:rsidRPr="0082476E">
        <w:rPr>
          <w:rStyle w:val="normaltextrun"/>
          <w:rFonts w:ascii="Georgia" w:hAnsi="Georgia" w:cs="Segoe UI"/>
          <w:sz w:val="20"/>
          <w:szCs w:val="20"/>
          <w:lang w:val="fr-FR"/>
        </w:rPr>
        <w:t> ne peut être remédié à un conflit d’intérêts par d’autres mesures moins intrusives;</w:t>
      </w:r>
      <w:r w:rsidRPr="0082476E">
        <w:rPr>
          <w:rStyle w:val="eop"/>
          <w:rFonts w:ascii="Georgia" w:hAnsi="Georgia" w:cs="Segoe UI"/>
          <w:sz w:val="20"/>
          <w:szCs w:val="20"/>
          <w:lang w:val="fr-FR"/>
        </w:rPr>
        <w:t> </w:t>
      </w:r>
    </w:p>
    <w:p w14:paraId="0B046645" w14:textId="77777777" w:rsidR="00CA639D" w:rsidRPr="0082476E" w:rsidRDefault="00CA639D" w:rsidP="00CA639D">
      <w:pPr>
        <w:pStyle w:val="paragraph"/>
        <w:spacing w:before="0" w:beforeAutospacing="0" w:after="0" w:afterAutospacing="0"/>
        <w:ind w:left="720"/>
        <w:jc w:val="both"/>
        <w:textAlignment w:val="baseline"/>
        <w:rPr>
          <w:rFonts w:ascii="Georgia" w:hAnsi="Georgia" w:cs="Segoe UI"/>
          <w:sz w:val="20"/>
          <w:szCs w:val="20"/>
          <w:lang w:val="fr-FR"/>
        </w:rPr>
      </w:pPr>
      <w:r w:rsidRPr="0082476E">
        <w:rPr>
          <w:rStyle w:val="eop"/>
          <w:rFonts w:ascii="Georgia" w:hAnsi="Georgia" w:cs="Segoe UI"/>
          <w:sz w:val="20"/>
          <w:szCs w:val="20"/>
          <w:lang w:val="fr-FR"/>
        </w:rPr>
        <w:t> </w:t>
      </w:r>
    </w:p>
    <w:p w14:paraId="42D42116" w14:textId="77777777" w:rsidR="00CA639D" w:rsidRPr="0082476E" w:rsidRDefault="00CA639D" w:rsidP="00CA639D">
      <w:pPr>
        <w:pStyle w:val="paragraph"/>
        <w:numPr>
          <w:ilvl w:val="0"/>
          <w:numId w:val="18"/>
        </w:numPr>
        <w:spacing w:before="0" w:beforeAutospacing="0" w:after="0" w:afterAutospacing="0"/>
        <w:jc w:val="both"/>
        <w:textAlignment w:val="baseline"/>
        <w:rPr>
          <w:rStyle w:val="eop"/>
          <w:rFonts w:ascii="Georgia" w:hAnsi="Georgia" w:cs="Segoe UI"/>
          <w:sz w:val="20"/>
          <w:szCs w:val="20"/>
          <w:lang w:val="fr-FR"/>
        </w:rPr>
      </w:pPr>
      <w:proofErr w:type="gramStart"/>
      <w:r w:rsidRPr="0082476E">
        <w:rPr>
          <w:rStyle w:val="contextualspellingandgrammarerror"/>
          <w:rFonts w:ascii="Georgia" w:hAnsi="Georgia" w:cs="Segoe UI"/>
          <w:sz w:val="20"/>
          <w:szCs w:val="20"/>
          <w:lang w:val="fr-FR"/>
        </w:rPr>
        <w:t>des</w:t>
      </w:r>
      <w:proofErr w:type="gramEnd"/>
      <w:r w:rsidRPr="0082476E">
        <w:rPr>
          <w:rStyle w:val="normaltextrun"/>
          <w:rFonts w:ascii="Georgia" w:hAnsi="Georgia" w:cs="Segoe UI"/>
          <w:sz w:val="20"/>
          <w:szCs w:val="20"/>
          <w:lang w:val="fr-FR"/>
        </w:rPr>
        <w:t> </w:t>
      </w:r>
      <w:r w:rsidRPr="0082476E">
        <w:rPr>
          <w:rStyle w:val="normaltextrun"/>
          <w:rFonts w:ascii="Georgia" w:hAnsi="Georgia" w:cs="Segoe UI"/>
          <w:b/>
          <w:bCs/>
          <w:sz w:val="20"/>
          <w:szCs w:val="20"/>
          <w:lang w:val="fr-FR"/>
        </w:rPr>
        <w:t>défaillances importantes ou persistantes</w:t>
      </w:r>
      <w:r w:rsidRPr="0082476E">
        <w:rPr>
          <w:rStyle w:val="normaltextrun"/>
          <w:rFonts w:ascii="Georgia" w:hAnsi="Georgia" w:cs="Segoe UI"/>
          <w:sz w:val="20"/>
          <w:szCs w:val="20"/>
          <w:lang w:val="fr-FR"/>
        </w:rPr>
        <w:t> du soumissionnaire ont été constatées lors de l’exécution d’une </w:t>
      </w:r>
      <w:r w:rsidRPr="0082476E">
        <w:rPr>
          <w:rStyle w:val="normaltextrun"/>
          <w:rFonts w:ascii="Georgia" w:hAnsi="Georgia" w:cs="Segoe UI"/>
          <w:b/>
          <w:bCs/>
          <w:sz w:val="20"/>
          <w:szCs w:val="20"/>
          <w:lang w:val="fr-FR"/>
        </w:rPr>
        <w:t>obligation essentielle</w:t>
      </w:r>
      <w:r w:rsidRPr="0082476E">
        <w:rPr>
          <w:rStyle w:val="normaltextrun"/>
          <w:rFonts w:ascii="Georgia" w:hAnsi="Georgia" w:cs="Segoe UI"/>
          <w:sz w:val="20"/>
          <w:szCs w:val="20"/>
          <w:lang w:val="fr-FR"/>
        </w:rPr>
        <w:t> qui lui incombait dans le cadre d’un contrat antérieur </w:t>
      </w:r>
      <w:r w:rsidRPr="0082476E">
        <w:rPr>
          <w:rStyle w:val="contextualspellingandgrammarerror"/>
          <w:rFonts w:ascii="Georgia" w:hAnsi="Georgia" w:cs="Segoe UI"/>
          <w:sz w:val="20"/>
          <w:szCs w:val="20"/>
          <w:lang w:val="fr-FR"/>
        </w:rPr>
        <w:t>passé</w:t>
      </w:r>
      <w:r w:rsidRPr="0082476E">
        <w:rPr>
          <w:rStyle w:val="normaltextrun"/>
          <w:rFonts w:ascii="Georgia" w:hAnsi="Georgia" w:cs="Segoe UI"/>
          <w:sz w:val="20"/>
          <w:szCs w:val="20"/>
          <w:lang w:val="fr-FR"/>
        </w:rPr>
        <w:t xml:space="preserve"> avec un autre pouvoir public, lorsque ces défaillances ont donné lieu à des mesures d’office, des dommages et intérêts ou à une autre sanction </w:t>
      </w:r>
      <w:r w:rsidRPr="0082476E">
        <w:rPr>
          <w:rStyle w:val="normaltextrun"/>
          <w:rFonts w:ascii="Georgia" w:hAnsi="Georgia" w:cs="Segoe UI"/>
          <w:sz w:val="20"/>
          <w:szCs w:val="20"/>
          <w:lang w:val="fr-FR"/>
        </w:rPr>
        <w:lastRenderedPageBreak/>
        <w:t>comparable.</w:t>
      </w:r>
      <w:r w:rsidRPr="0082476E">
        <w:rPr>
          <w:rStyle w:val="scxw174104514"/>
          <w:rFonts w:ascii="Georgia" w:hAnsi="Georgia" w:cs="Segoe UI"/>
          <w:sz w:val="20"/>
          <w:szCs w:val="20"/>
          <w:lang w:val="fr-FR"/>
        </w:rPr>
        <w:t> </w:t>
      </w:r>
      <w:r w:rsidRPr="0082476E">
        <w:rPr>
          <w:rFonts w:ascii="Georgia" w:hAnsi="Georgia" w:cs="Segoe UI"/>
          <w:sz w:val="20"/>
          <w:szCs w:val="20"/>
          <w:lang w:val="fr-FR"/>
        </w:rPr>
        <w:br/>
      </w:r>
      <w:r w:rsidRPr="0082476E">
        <w:rPr>
          <w:rStyle w:val="scxw174104514"/>
          <w:rFonts w:ascii="Georgia" w:hAnsi="Georgia" w:cs="Segoe UI"/>
          <w:sz w:val="20"/>
          <w:szCs w:val="20"/>
          <w:lang w:val="fr-FR"/>
        </w:rPr>
        <w:t> </w:t>
      </w:r>
      <w:r w:rsidRPr="0082476E">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82476E">
        <w:rPr>
          <w:rStyle w:val="contextualspellingandgrammarerror"/>
          <w:rFonts w:ascii="Georgia" w:hAnsi="Georgia" w:cs="Segoe UI"/>
          <w:sz w:val="20"/>
          <w:szCs w:val="20"/>
          <w:lang w:val="fr-FR"/>
        </w:rPr>
        <w:t>du travail établies</w:t>
      </w:r>
      <w:proofErr w:type="gramEnd"/>
      <w:r w:rsidRPr="0082476E">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82476E">
        <w:rPr>
          <w:rStyle w:val="eop"/>
          <w:rFonts w:ascii="Georgia" w:hAnsi="Georgia" w:cs="Segoe UI"/>
          <w:sz w:val="20"/>
          <w:szCs w:val="20"/>
          <w:lang w:val="fr-FR"/>
        </w:rPr>
        <w:t> </w:t>
      </w:r>
      <w:r w:rsidRPr="0082476E">
        <w:rPr>
          <w:rStyle w:val="eop"/>
          <w:rFonts w:ascii="Georgia" w:hAnsi="Georgia" w:cs="Segoe UI"/>
          <w:sz w:val="20"/>
          <w:szCs w:val="20"/>
          <w:lang w:val="fr-FR"/>
        </w:rPr>
        <w:br/>
      </w:r>
      <w:r w:rsidRPr="0082476E">
        <w:rPr>
          <w:rStyle w:val="normaltextrun"/>
          <w:rFonts w:ascii="Georgia" w:hAnsi="Georgia" w:cs="Segoe UI"/>
          <w:sz w:val="20"/>
          <w:szCs w:val="20"/>
          <w:lang w:val="fr-FR"/>
        </w:rPr>
        <w:t>La présence du soumissionnaire sur la liste d’exclusion </w:t>
      </w:r>
      <w:proofErr w:type="spellStart"/>
      <w:r w:rsidRPr="0082476E">
        <w:rPr>
          <w:rStyle w:val="spellingerror"/>
          <w:rFonts w:ascii="Georgia" w:hAnsi="Georgia" w:cs="Segoe UI"/>
          <w:sz w:val="20"/>
          <w:szCs w:val="20"/>
          <w:lang w:val="fr-FR"/>
        </w:rPr>
        <w:t>Enabel</w:t>
      </w:r>
      <w:proofErr w:type="spellEnd"/>
      <w:r w:rsidRPr="0082476E">
        <w:rPr>
          <w:rStyle w:val="normaltextrun"/>
          <w:rFonts w:ascii="Georgia" w:hAnsi="Georgia" w:cs="Segoe UI"/>
          <w:sz w:val="20"/>
          <w:szCs w:val="20"/>
          <w:lang w:val="fr-FR"/>
        </w:rPr>
        <w:t> en raison d’une telle défaillance sert d’un tel constat.</w:t>
      </w:r>
      <w:r w:rsidRPr="0082476E">
        <w:rPr>
          <w:rStyle w:val="eop"/>
          <w:rFonts w:ascii="Georgia" w:hAnsi="Georgia" w:cs="Segoe UI"/>
          <w:sz w:val="20"/>
          <w:szCs w:val="20"/>
          <w:lang w:val="fr-FR"/>
        </w:rPr>
        <w:t> </w:t>
      </w:r>
    </w:p>
    <w:p w14:paraId="5F060F6C" w14:textId="77777777" w:rsidR="00CA639D" w:rsidRPr="0082476E" w:rsidRDefault="00CA639D" w:rsidP="00CA639D">
      <w:pPr>
        <w:pStyle w:val="paragraph"/>
        <w:spacing w:before="0" w:beforeAutospacing="0" w:after="0" w:afterAutospacing="0"/>
        <w:ind w:left="705"/>
        <w:jc w:val="both"/>
        <w:textAlignment w:val="baseline"/>
        <w:rPr>
          <w:rFonts w:ascii="Georgia" w:hAnsi="Georgia" w:cs="Segoe UI"/>
          <w:sz w:val="20"/>
          <w:szCs w:val="20"/>
          <w:lang w:val="fr-FR"/>
        </w:rPr>
      </w:pPr>
    </w:p>
    <w:p w14:paraId="068A988D" w14:textId="77777777" w:rsidR="00CA639D" w:rsidRPr="0082476E" w:rsidRDefault="00CA639D" w:rsidP="00CA639D">
      <w:pPr>
        <w:pStyle w:val="paragraph"/>
        <w:numPr>
          <w:ilvl w:val="0"/>
          <w:numId w:val="18"/>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82476E">
        <w:rPr>
          <w:rStyle w:val="contextualspellingandgrammarerror"/>
          <w:rFonts w:ascii="Georgia" w:hAnsi="Georgia" w:cs="Segoe UI"/>
          <w:sz w:val="20"/>
          <w:szCs w:val="20"/>
          <w:lang w:val="fr-FR"/>
        </w:rPr>
        <w:t>des</w:t>
      </w:r>
      <w:proofErr w:type="gramEnd"/>
      <w:r w:rsidRPr="0082476E">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82476E">
        <w:rPr>
          <w:rStyle w:val="eop"/>
          <w:rFonts w:ascii="Georgia" w:hAnsi="Georgia" w:cs="Segoe UI"/>
          <w:sz w:val="20"/>
          <w:szCs w:val="20"/>
          <w:lang w:val="fr-FR"/>
        </w:rPr>
        <w:t> </w:t>
      </w:r>
    </w:p>
    <w:p w14:paraId="0E0B056F" w14:textId="77777777" w:rsidR="00CA639D" w:rsidRPr="0082476E" w:rsidRDefault="00CA639D" w:rsidP="00CA639D">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7DC2D3E" w14:textId="77777777" w:rsidR="00CA639D" w:rsidRPr="0082476E" w:rsidRDefault="00CA639D" w:rsidP="00CA639D">
      <w:pPr>
        <w:pStyle w:val="paragraph"/>
        <w:numPr>
          <w:ilvl w:val="0"/>
          <w:numId w:val="18"/>
        </w:numPr>
        <w:spacing w:before="0" w:beforeAutospacing="0" w:after="0" w:afterAutospacing="0"/>
        <w:ind w:left="360" w:firstLine="0"/>
        <w:jc w:val="both"/>
        <w:textAlignment w:val="baseline"/>
        <w:rPr>
          <w:rStyle w:val="eop"/>
          <w:rFonts w:ascii="Georgia" w:hAnsi="Georgia" w:cs="Segoe UI"/>
          <w:sz w:val="20"/>
          <w:szCs w:val="20"/>
          <w:lang w:val="fr-FR"/>
        </w:rPr>
      </w:pPr>
      <w:r w:rsidRPr="0082476E">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82476E">
        <w:rPr>
          <w:rStyle w:val="eop"/>
          <w:sz w:val="20"/>
          <w:szCs w:val="20"/>
          <w:lang w:val="fr-FR"/>
        </w:rPr>
        <w:t> </w:t>
      </w:r>
      <w:r w:rsidRPr="0082476E">
        <w:rPr>
          <w:rStyle w:val="eop"/>
          <w:rFonts w:ascii="Georgia" w:hAnsi="Georgia" w:cs="Segoe UI"/>
          <w:sz w:val="20"/>
          <w:szCs w:val="20"/>
          <w:lang w:val="fr-FR"/>
        </w:rPr>
        <w:t>:</w:t>
      </w:r>
    </w:p>
    <w:p w14:paraId="34C08D06" w14:textId="77777777" w:rsidR="00CA639D" w:rsidRPr="0082476E" w:rsidRDefault="00CA639D" w:rsidP="00CA639D">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9EEEF6D" w14:textId="77777777" w:rsidR="00CA639D" w:rsidRPr="0082476E" w:rsidRDefault="00CA639D" w:rsidP="00CA639D">
      <w:pPr>
        <w:pStyle w:val="paragraph"/>
        <w:spacing w:before="0" w:beforeAutospacing="0" w:after="0" w:afterAutospacing="0"/>
        <w:ind w:left="360"/>
        <w:jc w:val="both"/>
        <w:textAlignment w:val="baseline"/>
        <w:rPr>
          <w:rStyle w:val="eop"/>
          <w:rFonts w:ascii="Georgia" w:hAnsi="Georgia" w:cs="Segoe UI"/>
          <w:sz w:val="20"/>
          <w:szCs w:val="20"/>
          <w:lang w:val="fr-FR"/>
        </w:rPr>
      </w:pPr>
      <w:r w:rsidRPr="0082476E">
        <w:rPr>
          <w:rStyle w:val="eop"/>
          <w:rFonts w:ascii="Georgia" w:hAnsi="Georgia" w:cs="Segoe UI"/>
          <w:sz w:val="20"/>
          <w:szCs w:val="20"/>
          <w:lang w:val="fr-FR"/>
        </w:rPr>
        <w:t xml:space="preserve">Pour les Nations Unies, les listes peuvent être consultées à l’adresse suivante : </w:t>
      </w:r>
      <w:hyperlink r:id="rId34" w:history="1">
        <w:r w:rsidRPr="0082476E">
          <w:rPr>
            <w:rStyle w:val="Lienhypertexte"/>
            <w:rFonts w:ascii="Georgia" w:hAnsi="Georgia" w:cs="Segoe UI"/>
            <w:sz w:val="20"/>
            <w:szCs w:val="20"/>
            <w:lang w:val="fr-FR"/>
          </w:rPr>
          <w:t>https://finances.belgium.be/fr/tresorerie/sanctions-financieres/sanctions-internationales-nations-unies</w:t>
        </w:r>
      </w:hyperlink>
      <w:r w:rsidRPr="0082476E">
        <w:rPr>
          <w:rStyle w:val="eop"/>
          <w:rFonts w:ascii="Georgia" w:hAnsi="Georgia" w:cs="Segoe UI"/>
          <w:sz w:val="20"/>
          <w:szCs w:val="20"/>
          <w:lang w:val="fr-FR"/>
        </w:rPr>
        <w:t xml:space="preserve">  </w:t>
      </w:r>
      <w:r w:rsidRPr="0082476E">
        <w:rPr>
          <w:rStyle w:val="eop"/>
          <w:rFonts w:ascii="Georgia" w:hAnsi="Georgia" w:cs="Segoe UI"/>
          <w:sz w:val="20"/>
          <w:szCs w:val="20"/>
          <w:lang w:val="fr-FR"/>
        </w:rPr>
        <w:br/>
      </w:r>
      <w:r w:rsidRPr="0082476E">
        <w:rPr>
          <w:rStyle w:val="eop"/>
          <w:rFonts w:ascii="Georgia" w:hAnsi="Georgia" w:cs="Segoe UI"/>
          <w:sz w:val="20"/>
          <w:szCs w:val="20"/>
          <w:lang w:val="fr-FR"/>
        </w:rPr>
        <w:br/>
        <w:t xml:space="preserve">Pour l’Union européenne, les listes peuvent être consultées à l’adresse suivante : </w:t>
      </w:r>
      <w:hyperlink r:id="rId35" w:history="1">
        <w:r w:rsidRPr="0082476E">
          <w:rPr>
            <w:rStyle w:val="Lienhypertexte"/>
            <w:rFonts w:ascii="Georgia" w:hAnsi="Georgia" w:cs="Segoe UI"/>
            <w:sz w:val="20"/>
            <w:szCs w:val="20"/>
            <w:lang w:val="fr-FR"/>
          </w:rPr>
          <w:t>https://finances.belgium.be/fr/tresorerie/sanctions-financieres/sanctions-europ%C3%A9ennes-ue</w:t>
        </w:r>
      </w:hyperlink>
    </w:p>
    <w:p w14:paraId="3E64170B" w14:textId="77777777" w:rsidR="00CA639D" w:rsidRPr="0082476E" w:rsidRDefault="00000000" w:rsidP="00CA639D">
      <w:pPr>
        <w:pStyle w:val="paragraph"/>
        <w:spacing w:after="0"/>
        <w:ind w:left="360"/>
        <w:jc w:val="both"/>
        <w:textAlignment w:val="baseline"/>
        <w:rPr>
          <w:rStyle w:val="eop"/>
          <w:rFonts w:ascii="Georgia" w:hAnsi="Georgia" w:cs="Segoe UI"/>
          <w:sz w:val="20"/>
          <w:szCs w:val="20"/>
          <w:lang w:val="fr-FR"/>
        </w:rPr>
      </w:pPr>
      <w:hyperlink r:id="rId36" w:history="1">
        <w:r w:rsidR="00CA639D" w:rsidRPr="0082476E">
          <w:rPr>
            <w:rStyle w:val="Lienhypertexte"/>
            <w:rFonts w:ascii="Georgia" w:hAnsi="Georgia" w:cs="Segoe UI"/>
            <w:sz w:val="20"/>
            <w:szCs w:val="20"/>
            <w:lang w:val="fr-FR"/>
          </w:rPr>
          <w:t>https://eeas.europa.eu/headquarters/headquarters-homepage/8442/consolidated-list-sanctions</w:t>
        </w:r>
      </w:hyperlink>
      <w:r w:rsidR="00CA639D" w:rsidRPr="0082476E">
        <w:rPr>
          <w:rStyle w:val="eop"/>
          <w:rFonts w:ascii="Georgia" w:hAnsi="Georgia" w:cs="Segoe UI"/>
          <w:sz w:val="20"/>
          <w:szCs w:val="20"/>
          <w:lang w:val="fr-FR"/>
        </w:rPr>
        <w:br/>
      </w:r>
      <w:r w:rsidR="00CA639D" w:rsidRPr="0082476E">
        <w:rPr>
          <w:rStyle w:val="eop"/>
          <w:rFonts w:ascii="Georgia" w:hAnsi="Georgia" w:cs="Segoe UI"/>
          <w:sz w:val="20"/>
          <w:szCs w:val="20"/>
          <w:lang w:val="fr-FR"/>
        </w:rPr>
        <w:br/>
      </w:r>
      <w:hyperlink r:id="rId37" w:history="1">
        <w:r w:rsidR="00CA639D" w:rsidRPr="0082476E">
          <w:rPr>
            <w:rStyle w:val="Lienhypertexte"/>
            <w:rFonts w:ascii="Georgia" w:hAnsi="Georgia" w:cs="Segoe UI"/>
            <w:sz w:val="20"/>
            <w:szCs w:val="20"/>
            <w:lang w:val="fr-FR"/>
          </w:rPr>
          <w:t>https://eeas.europa.eu/sites/eeas/files/restrictive_measures-2017-01-17-clean.pdf</w:t>
        </w:r>
      </w:hyperlink>
      <w:r w:rsidR="00CA639D" w:rsidRPr="0082476E">
        <w:rPr>
          <w:rStyle w:val="eop"/>
          <w:rFonts w:ascii="Georgia" w:hAnsi="Georgia" w:cs="Segoe UI"/>
          <w:sz w:val="20"/>
          <w:szCs w:val="20"/>
          <w:lang w:val="fr-FR"/>
        </w:rPr>
        <w:br/>
      </w:r>
      <w:r w:rsidR="00CA639D" w:rsidRPr="0082476E">
        <w:rPr>
          <w:rStyle w:val="eop"/>
          <w:rFonts w:ascii="Georgia" w:hAnsi="Georgia" w:cs="Segoe UI"/>
          <w:sz w:val="20"/>
          <w:szCs w:val="20"/>
          <w:lang w:val="fr-FR"/>
        </w:rPr>
        <w:br/>
        <w:t xml:space="preserve">Pour la Belgique : </w:t>
      </w:r>
      <w:hyperlink r:id="rId38" w:history="1">
        <w:r w:rsidR="00CA639D" w:rsidRPr="0082476E">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0D4D0CC" w14:textId="77777777" w:rsidR="00CA639D" w:rsidRPr="0082476E" w:rsidRDefault="00CA639D" w:rsidP="00CA639D">
      <w:pPr>
        <w:numPr>
          <w:ilvl w:val="0"/>
          <w:numId w:val="18"/>
        </w:numPr>
        <w:jc w:val="both"/>
        <w:rPr>
          <w:rStyle w:val="eop"/>
          <w:rFonts w:eastAsia="Times New Roman" w:cs="Segoe UI"/>
          <w:color w:val="auto"/>
          <w:sz w:val="20"/>
          <w:szCs w:val="20"/>
          <w:lang w:val="fr-FR" w:eastAsia="nl-BE"/>
        </w:rPr>
      </w:pPr>
      <w:r w:rsidRPr="0082476E">
        <w:rPr>
          <w:rStyle w:val="eop"/>
          <w:rFonts w:cs="Segoe UI"/>
          <w:sz w:val="20"/>
          <w:szCs w:val="20"/>
          <w:lang w:val="fr-FR"/>
        </w:rPr>
        <w:t xml:space="preserve"> </w:t>
      </w:r>
      <w:r w:rsidRPr="0082476E">
        <w:rPr>
          <w:rStyle w:val="eop"/>
          <w:rFonts w:eastAsia="Times New Roman" w:cs="Segoe UI"/>
          <w:color w:val="auto"/>
          <w:sz w:val="20"/>
          <w:szCs w:val="20"/>
          <w:lang w:val="fr-FR" w:eastAsia="nl-BE"/>
        </w:rPr>
        <w:t xml:space="preserve">&lt;…&gt;Si </w:t>
      </w:r>
      <w:proofErr w:type="spellStart"/>
      <w:r w:rsidRPr="0082476E">
        <w:rPr>
          <w:rStyle w:val="eop"/>
          <w:rFonts w:eastAsia="Times New Roman" w:cs="Segoe UI"/>
          <w:color w:val="auto"/>
          <w:sz w:val="20"/>
          <w:szCs w:val="20"/>
          <w:lang w:val="fr-FR" w:eastAsia="nl-BE"/>
        </w:rPr>
        <w:t>Enabel</w:t>
      </w:r>
      <w:proofErr w:type="spellEnd"/>
      <w:r w:rsidRPr="0082476E">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1F5AE6BF" w14:textId="77777777" w:rsidR="00CA639D" w:rsidRPr="0082476E" w:rsidRDefault="00CA639D" w:rsidP="00CA639D">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82476E">
        <w:rPr>
          <w:rStyle w:val="eop"/>
          <w:rFonts w:eastAsia="Times New Roman" w:cs="Segoe UI"/>
          <w:color w:val="auto"/>
          <w:sz w:val="20"/>
          <w:szCs w:val="20"/>
          <w:lang w:val="fr-FR" w:eastAsia="nl-BE"/>
        </w:rPr>
        <w:t>si:</w:t>
      </w:r>
      <w:proofErr w:type="gramEnd"/>
      <w:r w:rsidRPr="0082476E">
        <w:rPr>
          <w:rStyle w:val="eop"/>
          <w:rFonts w:eastAsia="Times New Roman" w:cs="Segoe UI"/>
          <w:color w:val="auto"/>
          <w:sz w:val="20"/>
          <w:szCs w:val="20"/>
          <w:lang w:val="fr-FR" w:eastAsia="nl-BE"/>
        </w:rPr>
        <w:t xml:space="preserve"> </w:t>
      </w:r>
    </w:p>
    <w:p w14:paraId="7D52EF8C" w14:textId="77777777" w:rsidR="00CA639D" w:rsidRPr="0082476E" w:rsidRDefault="00CA639D" w:rsidP="00CA639D">
      <w:pPr>
        <w:ind w:left="708"/>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a.</w:t>
      </w:r>
      <w:r w:rsidRPr="0082476E">
        <w:rPr>
          <w:rStyle w:val="eop"/>
          <w:rFonts w:eastAsia="Times New Roman" w:cs="Segoe UI"/>
          <w:color w:val="auto"/>
          <w:sz w:val="20"/>
          <w:szCs w:val="20"/>
          <w:lang w:val="fr-FR" w:eastAsia="nl-BE"/>
        </w:rPr>
        <w:tab/>
      </w:r>
      <w:proofErr w:type="spellStart"/>
      <w:r w:rsidRPr="0082476E">
        <w:rPr>
          <w:rStyle w:val="eop"/>
          <w:rFonts w:eastAsia="Times New Roman" w:cs="Segoe UI"/>
          <w:color w:val="auto"/>
          <w:sz w:val="20"/>
          <w:szCs w:val="20"/>
          <w:lang w:val="fr-FR" w:eastAsia="nl-BE"/>
        </w:rPr>
        <w:t>Enabel</w:t>
      </w:r>
      <w:proofErr w:type="spellEnd"/>
      <w:r w:rsidRPr="0082476E">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82476E">
        <w:rPr>
          <w:rStyle w:val="eop"/>
          <w:rFonts w:eastAsia="Times New Roman" w:cs="Segoe UI"/>
          <w:color w:val="auto"/>
          <w:sz w:val="20"/>
          <w:szCs w:val="20"/>
          <w:lang w:val="fr-FR" w:eastAsia="nl-BE"/>
        </w:rPr>
        <w:t>Enabel</w:t>
      </w:r>
      <w:proofErr w:type="spellEnd"/>
      <w:r w:rsidRPr="0082476E">
        <w:rPr>
          <w:rStyle w:val="eop"/>
          <w:rFonts w:eastAsia="Times New Roman" w:cs="Segoe UI"/>
          <w:color w:val="auto"/>
          <w:sz w:val="20"/>
          <w:szCs w:val="20"/>
          <w:lang w:val="fr-FR" w:eastAsia="nl-BE"/>
        </w:rPr>
        <w:t xml:space="preserve"> de les obtenir, avec l’autorisation d’accès </w:t>
      </w:r>
      <w:proofErr w:type="gramStart"/>
      <w:r w:rsidRPr="0082476E">
        <w:rPr>
          <w:rStyle w:val="eop"/>
          <w:rFonts w:eastAsia="Times New Roman" w:cs="Segoe UI"/>
          <w:color w:val="auto"/>
          <w:sz w:val="20"/>
          <w:szCs w:val="20"/>
          <w:lang w:val="fr-FR" w:eastAsia="nl-BE"/>
        </w:rPr>
        <w:t>correspondante;</w:t>
      </w:r>
      <w:proofErr w:type="gramEnd"/>
      <w:r w:rsidRPr="0082476E">
        <w:rPr>
          <w:rStyle w:val="eop"/>
          <w:rFonts w:eastAsia="Times New Roman" w:cs="Segoe UI"/>
          <w:color w:val="auto"/>
          <w:sz w:val="20"/>
          <w:szCs w:val="20"/>
          <w:lang w:val="fr-FR" w:eastAsia="nl-BE"/>
        </w:rPr>
        <w:t xml:space="preserve"> </w:t>
      </w:r>
    </w:p>
    <w:p w14:paraId="71BCB69B" w14:textId="77777777" w:rsidR="00CA639D" w:rsidRPr="0082476E" w:rsidRDefault="00CA639D" w:rsidP="00CA639D">
      <w:pPr>
        <w:ind w:left="360" w:firstLine="348"/>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b.</w:t>
      </w:r>
      <w:r w:rsidRPr="0082476E">
        <w:rPr>
          <w:rStyle w:val="eop"/>
          <w:rFonts w:eastAsia="Times New Roman" w:cs="Segoe UI"/>
          <w:color w:val="auto"/>
          <w:sz w:val="20"/>
          <w:szCs w:val="20"/>
          <w:lang w:val="fr-FR" w:eastAsia="nl-BE"/>
        </w:rPr>
        <w:tab/>
      </w:r>
      <w:proofErr w:type="spellStart"/>
      <w:r w:rsidRPr="0082476E">
        <w:rPr>
          <w:rStyle w:val="eop"/>
          <w:rFonts w:eastAsia="Times New Roman" w:cs="Segoe UI"/>
          <w:color w:val="auto"/>
          <w:sz w:val="20"/>
          <w:szCs w:val="20"/>
          <w:lang w:val="fr-FR" w:eastAsia="nl-BE"/>
        </w:rPr>
        <w:t>Enabel</w:t>
      </w:r>
      <w:proofErr w:type="spellEnd"/>
      <w:r w:rsidRPr="0082476E">
        <w:rPr>
          <w:rStyle w:val="eop"/>
          <w:rFonts w:eastAsia="Times New Roman" w:cs="Segoe UI"/>
          <w:color w:val="auto"/>
          <w:sz w:val="20"/>
          <w:szCs w:val="20"/>
          <w:lang w:val="fr-FR" w:eastAsia="nl-BE"/>
        </w:rPr>
        <w:t xml:space="preserve"> est déjà en possession des documents concernés. </w:t>
      </w:r>
    </w:p>
    <w:p w14:paraId="6FB6561C" w14:textId="77777777" w:rsidR="00CA639D" w:rsidRPr="0082476E" w:rsidRDefault="00CA639D" w:rsidP="00CA639D">
      <w:pPr>
        <w:ind w:left="708"/>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 xml:space="preserve"> Le soumissionnaire consent formellement à ce que </w:t>
      </w:r>
      <w:proofErr w:type="spellStart"/>
      <w:r w:rsidRPr="0082476E">
        <w:rPr>
          <w:rStyle w:val="eop"/>
          <w:rFonts w:eastAsia="Times New Roman" w:cs="Segoe UI"/>
          <w:color w:val="auto"/>
          <w:sz w:val="20"/>
          <w:szCs w:val="20"/>
          <w:lang w:val="fr-FR" w:eastAsia="nl-BE"/>
        </w:rPr>
        <w:t>Enabel</w:t>
      </w:r>
      <w:proofErr w:type="spellEnd"/>
      <w:r w:rsidRPr="0082476E">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41126F7A" w14:textId="77777777" w:rsidR="00CA639D" w:rsidRPr="0082476E" w:rsidRDefault="00CA639D" w:rsidP="00CA639D">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Date</w:t>
      </w:r>
    </w:p>
    <w:p w14:paraId="7B4B662C" w14:textId="77777777" w:rsidR="00CA639D" w:rsidRPr="0082476E" w:rsidRDefault="00CA639D" w:rsidP="00CA639D">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 xml:space="preserve">Localisation </w:t>
      </w:r>
    </w:p>
    <w:p w14:paraId="169B916F" w14:textId="77777777" w:rsidR="00CA639D" w:rsidRPr="0082476E" w:rsidRDefault="00CA639D" w:rsidP="00CA639D">
      <w:pPr>
        <w:ind w:left="360"/>
        <w:jc w:val="both"/>
        <w:rPr>
          <w:rStyle w:val="eop"/>
          <w:rFonts w:eastAsia="Times New Roman" w:cs="Segoe UI"/>
          <w:color w:val="auto"/>
          <w:sz w:val="20"/>
          <w:szCs w:val="20"/>
          <w:lang w:val="fr-FR" w:eastAsia="nl-BE"/>
        </w:rPr>
      </w:pPr>
      <w:r w:rsidRPr="0082476E">
        <w:rPr>
          <w:rStyle w:val="eop"/>
          <w:rFonts w:eastAsia="Times New Roman" w:cs="Segoe UI"/>
          <w:color w:val="auto"/>
          <w:sz w:val="20"/>
          <w:szCs w:val="20"/>
          <w:lang w:val="fr-FR" w:eastAsia="nl-BE"/>
        </w:rPr>
        <w:t>Signature</w:t>
      </w:r>
    </w:p>
    <w:p w14:paraId="69271515" w14:textId="77777777" w:rsidR="00CA639D" w:rsidRDefault="00CA639D" w:rsidP="00CA639D">
      <w:pPr>
        <w:spacing w:after="0" w:line="240" w:lineRule="auto"/>
        <w:rPr>
          <w:rStyle w:val="Textedelespacerserv"/>
          <w:rFonts w:cs="Segoe UI"/>
          <w:color w:val="auto"/>
          <w:sz w:val="20"/>
          <w:szCs w:val="20"/>
          <w:lang w:val="fr-FR" w:eastAsia="nl-BE"/>
        </w:rPr>
      </w:pPr>
    </w:p>
    <w:p w14:paraId="1A70C8D5" w14:textId="77777777" w:rsidR="00F302B9" w:rsidRPr="0082476E" w:rsidRDefault="00F302B9" w:rsidP="00CA639D">
      <w:pPr>
        <w:spacing w:after="0" w:line="240" w:lineRule="auto"/>
        <w:rPr>
          <w:rStyle w:val="Textedelespacerserv"/>
          <w:rFonts w:cs="Segoe UI"/>
          <w:color w:val="auto"/>
          <w:sz w:val="20"/>
          <w:szCs w:val="20"/>
          <w:lang w:val="fr-FR" w:eastAsia="nl-BE"/>
        </w:rPr>
      </w:pPr>
    </w:p>
    <w:p w14:paraId="1B60A497" w14:textId="77777777" w:rsidR="00CA639D" w:rsidRPr="0082476E" w:rsidRDefault="00CA639D" w:rsidP="00CA639D">
      <w:pPr>
        <w:pStyle w:val="Titre2"/>
        <w:rPr>
          <w:rFonts w:ascii="Georgia" w:hAnsi="Georgia"/>
        </w:rPr>
      </w:pPr>
      <w:bookmarkStart w:id="197" w:name="_Toc52268504"/>
      <w:bookmarkStart w:id="198" w:name="_Toc150807091"/>
      <w:r w:rsidRPr="0082476E">
        <w:rPr>
          <w:rFonts w:ascii="Georgia" w:hAnsi="Georgia"/>
        </w:rPr>
        <w:lastRenderedPageBreak/>
        <w:t>Déclaration intégrité soumissionnaires</w:t>
      </w:r>
      <w:bookmarkEnd w:id="197"/>
      <w:bookmarkEnd w:id="198"/>
    </w:p>
    <w:p w14:paraId="65970627"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82476E">
        <w:rPr>
          <w:rFonts w:ascii="Georgia" w:eastAsia="Calibri" w:hAnsi="Georgia" w:cs="Times New Roman"/>
          <w:color w:val="585756"/>
          <w:szCs w:val="22"/>
          <w:lang w:val="fr-BE"/>
        </w:rPr>
        <w:t>rons</w:t>
      </w:r>
      <w:proofErr w:type="spellEnd"/>
      <w:r w:rsidRPr="0082476E">
        <w:rPr>
          <w:rFonts w:ascii="Georgia" w:eastAsia="Calibri" w:hAnsi="Georgia" w:cs="Times New Roman"/>
          <w:color w:val="585756"/>
          <w:szCs w:val="22"/>
          <w:lang w:val="fr-BE"/>
        </w:rPr>
        <w:t xml:space="preserve"> ce qui suit : </w:t>
      </w:r>
    </w:p>
    <w:p w14:paraId="6DD3E314" w14:textId="77777777" w:rsidR="00CA639D" w:rsidRPr="0082476E" w:rsidRDefault="00CA639D" w:rsidP="00CA639D">
      <w:pPr>
        <w:pStyle w:val="Corpsdetexte2"/>
        <w:numPr>
          <w:ilvl w:val="0"/>
          <w:numId w:val="8"/>
        </w:numPr>
        <w:spacing w:after="0" w:line="280" w:lineRule="auto"/>
        <w:jc w:val="both"/>
      </w:pPr>
      <w:r w:rsidRPr="0082476E">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82476E">
        <w:t>Enabel</w:t>
      </w:r>
      <w:proofErr w:type="spellEnd"/>
      <w:r w:rsidRPr="0082476E">
        <w:t>.</w:t>
      </w:r>
    </w:p>
    <w:p w14:paraId="74BB5918" w14:textId="77777777" w:rsidR="00CA639D" w:rsidRPr="0082476E" w:rsidRDefault="00CA639D" w:rsidP="00CA639D">
      <w:pPr>
        <w:pStyle w:val="Corpsdetexte2"/>
        <w:numPr>
          <w:ilvl w:val="0"/>
          <w:numId w:val="8"/>
        </w:numPr>
        <w:spacing w:after="0" w:line="280" w:lineRule="auto"/>
        <w:jc w:val="both"/>
      </w:pPr>
      <w:r w:rsidRPr="0082476E">
        <w:t xml:space="preserve">Les administrateurs, collaborateurs ou leurs partenaires n'ont pas d'intérêts financiers ou autres dans les entreprises, organisations, etc. ayant un lien direct ou indirect avec </w:t>
      </w:r>
      <w:proofErr w:type="spellStart"/>
      <w:r w:rsidRPr="0082476E">
        <w:t>Enabel</w:t>
      </w:r>
      <w:proofErr w:type="spellEnd"/>
      <w:r w:rsidRPr="0082476E">
        <w:t xml:space="preserve"> (ce qui pourrait, par exemple, entraîner un conflit d'intérêts). </w:t>
      </w:r>
    </w:p>
    <w:p w14:paraId="5255DE09" w14:textId="77777777" w:rsidR="00CA639D" w:rsidRPr="0082476E" w:rsidRDefault="00CA639D" w:rsidP="00CA639D">
      <w:pPr>
        <w:pStyle w:val="Corpsdetexte2"/>
        <w:numPr>
          <w:ilvl w:val="0"/>
          <w:numId w:val="8"/>
        </w:numPr>
        <w:spacing w:after="0" w:line="280" w:lineRule="auto"/>
        <w:jc w:val="both"/>
      </w:pPr>
      <w:r w:rsidRPr="0082476E">
        <w:t xml:space="preserve">J'ai / nous avons pris connaissance des articles relatifs à la déontologie du présent marché public (voir 1.7.), ainsi que de la Politique de </w:t>
      </w:r>
      <w:proofErr w:type="spellStart"/>
      <w:r w:rsidRPr="0082476E">
        <w:t>Enabel</w:t>
      </w:r>
      <w:proofErr w:type="spellEnd"/>
      <w:r w:rsidRPr="0082476E">
        <w:t xml:space="preserve"> concernant l’exploitation et les abus sexuels ainsi que de la Politique de </w:t>
      </w:r>
      <w:proofErr w:type="spellStart"/>
      <w:r w:rsidRPr="0082476E">
        <w:t>Enabel</w:t>
      </w:r>
      <w:proofErr w:type="spellEnd"/>
      <w:r w:rsidRPr="0082476E">
        <w:t xml:space="preserve"> concernant la maîtrise des risques de fraude et de corruption et je / nous déclare/</w:t>
      </w:r>
      <w:proofErr w:type="spellStart"/>
      <w:r w:rsidRPr="0082476E">
        <w:t>rons</w:t>
      </w:r>
      <w:proofErr w:type="spellEnd"/>
      <w:r w:rsidRPr="0082476E">
        <w:t xml:space="preserve"> souscrire et respecter entièrement ces articles.</w:t>
      </w:r>
    </w:p>
    <w:p w14:paraId="4333E3E6"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p>
    <w:p w14:paraId="38BAC639" w14:textId="77777777" w:rsidR="00CA639D" w:rsidRPr="0082476E" w:rsidRDefault="00CA639D" w:rsidP="00CA639D">
      <w:pPr>
        <w:pStyle w:val="Corpsdetexte"/>
        <w:spacing w:before="60" w:after="60"/>
        <w:rPr>
          <w:rFonts w:ascii="Georgia" w:eastAsia="Calibri" w:hAnsi="Georgia" w:cs="Times New Roman"/>
          <w:color w:val="585756"/>
          <w:szCs w:val="22"/>
          <w:lang w:val="fr-BE"/>
        </w:rPr>
      </w:pPr>
      <w:r w:rsidRPr="0082476E">
        <w:rPr>
          <w:rFonts w:ascii="Georgia" w:eastAsia="Calibri" w:hAnsi="Georgia" w:cs="Times New Roman"/>
          <w:color w:val="585756"/>
          <w:szCs w:val="22"/>
          <w:lang w:val="fr-BE"/>
        </w:rPr>
        <w:t>Si le marché précité devait être attribué au soumissionnaire, je/nous déclare/</w:t>
      </w:r>
      <w:proofErr w:type="spellStart"/>
      <w:r w:rsidRPr="0082476E">
        <w:rPr>
          <w:rFonts w:ascii="Georgia" w:eastAsia="Calibri" w:hAnsi="Georgia" w:cs="Times New Roman"/>
          <w:color w:val="585756"/>
          <w:szCs w:val="22"/>
          <w:lang w:val="fr-BE"/>
        </w:rPr>
        <w:t>rons</w:t>
      </w:r>
      <w:proofErr w:type="spellEnd"/>
      <w:r w:rsidRPr="0082476E">
        <w:rPr>
          <w:rFonts w:ascii="Georgia" w:eastAsia="Calibri" w:hAnsi="Georgia" w:cs="Times New Roman"/>
          <w:color w:val="585756"/>
          <w:szCs w:val="22"/>
          <w:lang w:val="fr-BE"/>
        </w:rPr>
        <w:t xml:space="preserve">, par ailleurs, marquer mon/notre accord avec les dispositions suivantes : </w:t>
      </w:r>
    </w:p>
    <w:p w14:paraId="7053401C" w14:textId="77777777" w:rsidR="00CA639D" w:rsidRPr="0082476E" w:rsidRDefault="00CA639D" w:rsidP="00CA639D">
      <w:pPr>
        <w:pStyle w:val="Corpsdetexte2"/>
        <w:numPr>
          <w:ilvl w:val="0"/>
          <w:numId w:val="9"/>
        </w:numPr>
        <w:spacing w:after="0" w:line="280" w:lineRule="auto"/>
        <w:jc w:val="both"/>
      </w:pPr>
      <w:r w:rsidRPr="0082476E">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82476E">
        <w:t>Enabel</w:t>
      </w:r>
      <w:proofErr w:type="spellEnd"/>
      <w:r w:rsidRPr="0082476E">
        <w:t>, qui sont directement ou indirectement concernés par le suivi et/ou le contrôle de l'exécution du marché, quel que soit leur rang hiérarchique.</w:t>
      </w:r>
    </w:p>
    <w:p w14:paraId="44CF7658" w14:textId="77777777" w:rsidR="00CA639D" w:rsidRPr="0082476E" w:rsidRDefault="00CA639D" w:rsidP="00CA639D">
      <w:pPr>
        <w:pStyle w:val="Corpsdetexte2"/>
        <w:numPr>
          <w:ilvl w:val="0"/>
          <w:numId w:val="9"/>
        </w:numPr>
        <w:spacing w:after="0" w:line="280" w:lineRule="auto"/>
        <w:jc w:val="both"/>
      </w:pPr>
      <w:r w:rsidRPr="0082476E">
        <w:t>Tout contrat (marché public) sera résilié, dès lors qu’il s’avérerait que l’attribution du contrat ou son exécution aurait donné lieu à l’obtention ou l’offre des avantages appréciables en argent précités.</w:t>
      </w:r>
    </w:p>
    <w:p w14:paraId="65FBF7B1" w14:textId="77777777" w:rsidR="00CA639D" w:rsidRPr="0082476E" w:rsidRDefault="00CA639D" w:rsidP="00CA639D">
      <w:pPr>
        <w:pStyle w:val="Corpsdetexte2"/>
        <w:numPr>
          <w:ilvl w:val="0"/>
          <w:numId w:val="9"/>
        </w:numPr>
        <w:spacing w:after="0" w:line="280" w:lineRule="auto"/>
        <w:jc w:val="both"/>
      </w:pPr>
      <w:r w:rsidRPr="0082476E">
        <w:t xml:space="preserve">Tout manquement à se conformer à une ou plusieurs des clauses déontologiques </w:t>
      </w:r>
      <w:r w:rsidRPr="0082476E">
        <w:rPr>
          <w:highlight w:val="yellow"/>
        </w:rPr>
        <w:t>aboutira</w:t>
      </w:r>
      <w:r w:rsidRPr="0082476E">
        <w:t xml:space="preserve"> à l’exclusion du contractant du présent marché et d’autres marchés publics pour </w:t>
      </w:r>
      <w:proofErr w:type="spellStart"/>
      <w:r w:rsidRPr="0082476E">
        <w:t>Enabel</w:t>
      </w:r>
      <w:proofErr w:type="spellEnd"/>
      <w:r w:rsidRPr="0082476E">
        <w:t>.</w:t>
      </w:r>
    </w:p>
    <w:p w14:paraId="0E5A2675" w14:textId="77777777" w:rsidR="00CA639D" w:rsidRPr="0082476E" w:rsidRDefault="00CA639D" w:rsidP="00CA639D">
      <w:pPr>
        <w:pStyle w:val="Corpsdetexte2"/>
        <w:spacing w:after="0" w:line="280" w:lineRule="auto"/>
        <w:ind w:left="720"/>
        <w:jc w:val="both"/>
      </w:pPr>
    </w:p>
    <w:p w14:paraId="33821239" w14:textId="77777777" w:rsidR="00CA639D" w:rsidRPr="0082476E" w:rsidRDefault="00CA639D" w:rsidP="00CA639D">
      <w:pPr>
        <w:pStyle w:val="Corpsdetexte"/>
        <w:spacing w:before="60" w:after="60"/>
        <w:rPr>
          <w:rFonts w:ascii="Georgia" w:eastAsia="Calibri" w:hAnsi="Georgia" w:cs="Times New Roman"/>
          <w:color w:val="585756"/>
          <w:sz w:val="21"/>
          <w:szCs w:val="21"/>
          <w:lang w:val="fr-BE"/>
        </w:rPr>
      </w:pPr>
      <w:r w:rsidRPr="0082476E">
        <w:rPr>
          <w:rFonts w:ascii="Georgia" w:eastAsia="Calibri" w:hAnsi="Georgia" w:cs="Times New Roman"/>
          <w:color w:val="585756"/>
          <w:sz w:val="21"/>
          <w:szCs w:val="21"/>
          <w:lang w:val="fr-BE"/>
        </w:rPr>
        <w:t xml:space="preserve">Le soumissionnaire prend enfin connaissance du fait que </w:t>
      </w:r>
      <w:proofErr w:type="spellStart"/>
      <w:r w:rsidRPr="0082476E">
        <w:rPr>
          <w:rFonts w:ascii="Georgia" w:eastAsia="Calibri" w:hAnsi="Georgia" w:cs="Times New Roman"/>
          <w:color w:val="585756"/>
          <w:sz w:val="21"/>
          <w:szCs w:val="21"/>
          <w:lang w:val="fr-BE"/>
        </w:rPr>
        <w:t>Enabel</w:t>
      </w:r>
      <w:proofErr w:type="spellEnd"/>
      <w:r w:rsidRPr="0082476E">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001E5A2" w14:textId="77777777" w:rsidR="00CA639D" w:rsidRPr="0082476E" w:rsidRDefault="00CA639D" w:rsidP="00CA639D">
      <w:pPr>
        <w:pStyle w:val="Corpsdetexte2"/>
        <w:rPr>
          <w:kern w:val="18"/>
          <w:szCs w:val="21"/>
        </w:rPr>
      </w:pPr>
      <w:r w:rsidRPr="0082476E">
        <w:rPr>
          <w:kern w:val="18"/>
          <w:szCs w:val="21"/>
        </w:rPr>
        <w:t xml:space="preserve">Date </w:t>
      </w:r>
    </w:p>
    <w:p w14:paraId="03D331ED" w14:textId="77777777" w:rsidR="00CA639D" w:rsidRPr="0082476E" w:rsidRDefault="00CA639D" w:rsidP="00CA639D">
      <w:pPr>
        <w:pStyle w:val="Corpsdetexte2"/>
        <w:rPr>
          <w:kern w:val="18"/>
          <w:szCs w:val="21"/>
        </w:rPr>
      </w:pPr>
      <w:r w:rsidRPr="0082476E">
        <w:rPr>
          <w:kern w:val="18"/>
          <w:szCs w:val="21"/>
        </w:rPr>
        <w:t xml:space="preserve">Localisation </w:t>
      </w:r>
    </w:p>
    <w:p w14:paraId="582EFBCE" w14:textId="77777777" w:rsidR="00CA639D" w:rsidRPr="0082476E" w:rsidRDefault="00CA639D" w:rsidP="00CA639D">
      <w:pPr>
        <w:pStyle w:val="Corpsdetexte2"/>
        <w:rPr>
          <w:rFonts w:eastAsia="Times New Roman"/>
          <w:b/>
          <w:color w:val="D81A1A"/>
          <w:sz w:val="28"/>
          <w:szCs w:val="26"/>
        </w:rPr>
      </w:pPr>
      <w:r w:rsidRPr="0082476E">
        <w:rPr>
          <w:kern w:val="18"/>
          <w:szCs w:val="21"/>
        </w:rPr>
        <w:t xml:space="preserve">Signature </w:t>
      </w:r>
      <w:r w:rsidRPr="0082476E">
        <w:br w:type="page"/>
      </w:r>
    </w:p>
    <w:p w14:paraId="1D7EFC35" w14:textId="77777777" w:rsidR="00CA639D" w:rsidRPr="0082476E" w:rsidRDefault="00CA639D" w:rsidP="00CA639D">
      <w:pPr>
        <w:pStyle w:val="Titre2"/>
        <w:rPr>
          <w:rFonts w:ascii="Georgia" w:hAnsi="Georgia"/>
        </w:rPr>
      </w:pPr>
      <w:bookmarkStart w:id="199" w:name="_Toc150807092"/>
      <w:r w:rsidRPr="0082476E">
        <w:rPr>
          <w:rFonts w:ascii="Georgia" w:hAnsi="Georgia"/>
        </w:rPr>
        <w:lastRenderedPageBreak/>
        <w:t>Dossier de sélection – capacité économique</w:t>
      </w:r>
      <w:bookmarkEnd w:id="199"/>
      <w:r w:rsidRPr="0082476E">
        <w:rPr>
          <w:rFonts w:ascii="Georgia" w:hAnsi="Georgia"/>
        </w:rP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2"/>
        <w:gridCol w:w="2030"/>
      </w:tblGrid>
      <w:tr w:rsidR="00CA639D" w:rsidRPr="0082476E" w14:paraId="71F382BF" w14:textId="77777777" w:rsidTr="00942E95">
        <w:trPr>
          <w:cantSplit/>
          <w:trHeight w:val="373"/>
        </w:trPr>
        <w:tc>
          <w:tcPr>
            <w:tcW w:w="8052" w:type="dxa"/>
            <w:gridSpan w:val="2"/>
            <w:tcBorders>
              <w:top w:val="single" w:sz="4" w:space="0" w:color="auto"/>
              <w:left w:val="single" w:sz="4" w:space="0" w:color="auto"/>
              <w:bottom w:val="single" w:sz="4" w:space="0" w:color="auto"/>
              <w:right w:val="single" w:sz="4" w:space="0" w:color="auto"/>
            </w:tcBorders>
            <w:hideMark/>
          </w:tcPr>
          <w:p w14:paraId="2B9E4616" w14:textId="77777777" w:rsidR="00CA639D" w:rsidRPr="0082476E" w:rsidRDefault="00CA639D" w:rsidP="00942E95">
            <w:pPr>
              <w:spacing w:after="200"/>
              <w:rPr>
                <w:rFonts w:cs="Arial"/>
                <w:b/>
                <w:bCs/>
                <w:sz w:val="20"/>
                <w:lang w:val="fr-FR"/>
              </w:rPr>
            </w:pPr>
            <w:r w:rsidRPr="0082476E">
              <w:rPr>
                <w:rFonts w:cs="Arial"/>
                <w:b/>
                <w:bCs/>
                <w:sz w:val="20"/>
                <w:szCs w:val="20"/>
              </w:rPr>
              <w:t>Capacité économique et financière – voir art. 67 de l’A.R. du 18.04.2017</w:t>
            </w:r>
          </w:p>
        </w:tc>
      </w:tr>
      <w:tr w:rsidR="00CA639D" w:rsidRPr="0082476E" w14:paraId="57B746EF" w14:textId="77777777" w:rsidTr="00942E95">
        <w:trPr>
          <w:cantSplit/>
          <w:trHeight w:val="373"/>
        </w:trPr>
        <w:tc>
          <w:tcPr>
            <w:tcW w:w="6658" w:type="dxa"/>
            <w:tcBorders>
              <w:top w:val="single" w:sz="4" w:space="0" w:color="auto"/>
              <w:left w:val="single" w:sz="4" w:space="0" w:color="auto"/>
              <w:bottom w:val="single" w:sz="4" w:space="0" w:color="auto"/>
              <w:right w:val="single" w:sz="4" w:space="0" w:color="auto"/>
            </w:tcBorders>
          </w:tcPr>
          <w:p w14:paraId="25EBC18A" w14:textId="03151C3A" w:rsidR="00CA639D" w:rsidRPr="0082476E" w:rsidRDefault="00CA639D" w:rsidP="00942E95">
            <w:pPr>
              <w:pStyle w:val="BTCtextCTB"/>
              <w:rPr>
                <w:rFonts w:ascii="Georgia" w:eastAsia="Calibri" w:hAnsi="Georgia"/>
                <w:color w:val="585756"/>
                <w:kern w:val="18"/>
                <w:sz w:val="21"/>
                <w:szCs w:val="21"/>
              </w:rPr>
            </w:pPr>
            <w:r w:rsidRPr="0082476E">
              <w:rPr>
                <w:rFonts w:ascii="Georgia" w:eastAsia="Calibri" w:hAnsi="Georgia"/>
                <w:color w:val="585756"/>
                <w:kern w:val="18"/>
                <w:sz w:val="21"/>
                <w:szCs w:val="21"/>
              </w:rPr>
              <w:t xml:space="preserve">Le soumissionnaire doit avoir réalisé au cours d’un des trois derniers exercices un chiffre d’affaires total au moins égal à </w:t>
            </w:r>
            <w:r w:rsidR="00914564">
              <w:rPr>
                <w:rFonts w:ascii="Georgia" w:eastAsia="Calibri" w:hAnsi="Georgia"/>
                <w:color w:val="585756"/>
                <w:kern w:val="18"/>
                <w:sz w:val="21"/>
                <w:szCs w:val="21"/>
              </w:rPr>
              <w:t>1</w:t>
            </w:r>
            <w:r w:rsidR="006B0191">
              <w:rPr>
                <w:rFonts w:ascii="Georgia" w:eastAsia="Calibri" w:hAnsi="Georgia"/>
                <w:b/>
                <w:bCs/>
                <w:color w:val="585756"/>
                <w:kern w:val="18"/>
                <w:sz w:val="21"/>
                <w:szCs w:val="21"/>
              </w:rPr>
              <w:t>50.000</w:t>
            </w:r>
            <w:r w:rsidRPr="0082476E">
              <w:rPr>
                <w:rFonts w:ascii="Georgia" w:eastAsia="Calibri" w:hAnsi="Georgia"/>
                <w:b/>
                <w:color w:val="585756"/>
                <w:kern w:val="18"/>
                <w:sz w:val="21"/>
                <w:szCs w:val="21"/>
              </w:rPr>
              <w:t xml:space="preserve"> EUROS</w:t>
            </w:r>
            <w:r w:rsidR="006B0191">
              <w:rPr>
                <w:rFonts w:ascii="Georgia" w:eastAsia="Calibri" w:hAnsi="Georgia"/>
                <w:b/>
                <w:color w:val="585756"/>
                <w:kern w:val="18"/>
                <w:sz w:val="21"/>
                <w:szCs w:val="21"/>
              </w:rPr>
              <w:t xml:space="preserve"> et</w:t>
            </w:r>
            <w:r w:rsidRPr="0082476E">
              <w:rPr>
                <w:rFonts w:ascii="Georgia" w:eastAsia="Calibri" w:hAnsi="Georgia"/>
                <w:b/>
                <w:color w:val="585756"/>
                <w:kern w:val="18"/>
                <w:sz w:val="21"/>
                <w:szCs w:val="21"/>
              </w:rPr>
              <w:t xml:space="preserve"> </w:t>
            </w:r>
            <w:r w:rsidR="00914564">
              <w:rPr>
                <w:rFonts w:ascii="Georgia" w:eastAsia="Calibri" w:hAnsi="Georgia"/>
                <w:b/>
                <w:color w:val="585756"/>
                <w:kern w:val="18"/>
                <w:sz w:val="21"/>
                <w:szCs w:val="21"/>
              </w:rPr>
              <w:t>20</w:t>
            </w:r>
            <w:r w:rsidRPr="0082476E">
              <w:rPr>
                <w:rFonts w:ascii="Georgia" w:eastAsia="Calibri" w:hAnsi="Georgia"/>
                <w:b/>
                <w:color w:val="585756"/>
                <w:kern w:val="18"/>
                <w:sz w:val="21"/>
                <w:szCs w:val="21"/>
              </w:rPr>
              <w:t xml:space="preserve">0.000 Euros respectivement pour le lot 1 lot </w:t>
            </w:r>
            <w:r w:rsidR="006B0191">
              <w:rPr>
                <w:rFonts w:ascii="Georgia" w:eastAsia="Calibri" w:hAnsi="Georgia"/>
                <w:b/>
                <w:color w:val="585756"/>
                <w:kern w:val="18"/>
                <w:sz w:val="21"/>
                <w:szCs w:val="21"/>
              </w:rPr>
              <w:t>2</w:t>
            </w:r>
            <w:r w:rsidRPr="0082476E">
              <w:rPr>
                <w:rFonts w:ascii="Georgia" w:eastAsia="Calibri" w:hAnsi="Georgia"/>
                <w:b/>
                <w:color w:val="585756"/>
                <w:kern w:val="18"/>
                <w:sz w:val="21"/>
                <w:szCs w:val="21"/>
              </w:rPr>
              <w:t>.</w:t>
            </w:r>
            <w:r w:rsidRPr="0082476E">
              <w:rPr>
                <w:rFonts w:ascii="Georgia" w:eastAsia="Calibri" w:hAnsi="Georgia"/>
                <w:color w:val="585756"/>
                <w:kern w:val="18"/>
                <w:sz w:val="21"/>
                <w:szCs w:val="21"/>
              </w:rPr>
              <w:t xml:space="preserve">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606C9130" w14:textId="77777777" w:rsidR="00CA639D" w:rsidRPr="0082476E" w:rsidRDefault="00CA639D" w:rsidP="00942E95">
            <w:pPr>
              <w:pStyle w:val="BTCtextCTB"/>
              <w:rPr>
                <w:rFonts w:ascii="Georgia" w:eastAsia="Calibri" w:hAnsi="Georgia"/>
                <w:color w:val="585756"/>
                <w:kern w:val="18"/>
                <w:sz w:val="21"/>
                <w:szCs w:val="21"/>
              </w:rPr>
            </w:pPr>
            <w:r w:rsidRPr="0082476E">
              <w:rPr>
                <w:rFonts w:ascii="Georgia" w:eastAsia="Calibri" w:hAnsi="Georgia"/>
                <w:color w:val="585756"/>
                <w:kern w:val="18"/>
                <w:sz w:val="21"/>
                <w:szCs w:val="21"/>
              </w:rPr>
              <w:t>En cas de soumission pour plusieurs lots, le soumissionnaire devra remplir obligatoirement ce critère de capacité économique par cumul des lots auxquels il a déposé son offre.</w:t>
            </w:r>
          </w:p>
        </w:tc>
        <w:tc>
          <w:tcPr>
            <w:tcW w:w="1394" w:type="dxa"/>
            <w:tcBorders>
              <w:top w:val="single" w:sz="4" w:space="0" w:color="auto"/>
              <w:left w:val="single" w:sz="4" w:space="0" w:color="auto"/>
              <w:bottom w:val="single" w:sz="4" w:space="0" w:color="auto"/>
              <w:right w:val="single" w:sz="4" w:space="0" w:color="auto"/>
            </w:tcBorders>
          </w:tcPr>
          <w:p w14:paraId="400AD845" w14:textId="77777777" w:rsidR="00CA639D" w:rsidRPr="0082476E" w:rsidRDefault="00CA639D" w:rsidP="00942E95">
            <w:pPr>
              <w:pStyle w:val="BTCtextCTB"/>
              <w:rPr>
                <w:rFonts w:ascii="Georgia" w:hAnsi="Georgia" w:cs="Arial"/>
                <w:sz w:val="20"/>
                <w:lang w:val="fr-FR"/>
              </w:rPr>
            </w:pPr>
          </w:p>
          <w:p w14:paraId="7B17B63D" w14:textId="77777777" w:rsidR="00CA639D" w:rsidRPr="0082476E" w:rsidRDefault="00CA639D" w:rsidP="00942E95">
            <w:pPr>
              <w:pStyle w:val="BTCtextCTB"/>
              <w:rPr>
                <w:rFonts w:ascii="Georgia" w:hAnsi="Georgia" w:cs="Arial"/>
                <w:sz w:val="20"/>
                <w:lang w:val="fr-FR"/>
              </w:rPr>
            </w:pPr>
            <w:r w:rsidRPr="0082476E">
              <w:rPr>
                <w:rFonts w:ascii="Georgia" w:hAnsi="Georgia"/>
              </w:rPr>
              <w:t>Déclaration du chiffre d’affaires total (2021</w:t>
            </w:r>
            <w:r w:rsidR="006B0191">
              <w:rPr>
                <w:rFonts w:ascii="Georgia" w:hAnsi="Georgia"/>
              </w:rPr>
              <w:t> ;2022</w:t>
            </w:r>
            <w:r w:rsidRPr="0082476E">
              <w:rPr>
                <w:rFonts w:ascii="Georgia" w:hAnsi="Georgia"/>
              </w:rPr>
              <w:t xml:space="preserve"> et 202</w:t>
            </w:r>
            <w:r w:rsidR="006B0191">
              <w:rPr>
                <w:rFonts w:ascii="Georgia" w:hAnsi="Georgia"/>
              </w:rPr>
              <w:t>3</w:t>
            </w:r>
            <w:r w:rsidRPr="0082476E">
              <w:rPr>
                <w:rFonts w:ascii="Georgia" w:hAnsi="Georgia"/>
              </w:rPr>
              <w:t>) à l’entité compétente du pays du soumissionnaire.</w:t>
            </w:r>
          </w:p>
        </w:tc>
      </w:tr>
      <w:tr w:rsidR="00CA639D" w:rsidRPr="0082476E" w14:paraId="0CE6DCC1" w14:textId="77777777" w:rsidTr="00942E95">
        <w:trPr>
          <w:cantSplit/>
          <w:trHeight w:val="373"/>
        </w:trPr>
        <w:tc>
          <w:tcPr>
            <w:tcW w:w="6658" w:type="dxa"/>
            <w:tcBorders>
              <w:top w:val="single" w:sz="4" w:space="0" w:color="auto"/>
              <w:left w:val="single" w:sz="4" w:space="0" w:color="auto"/>
              <w:bottom w:val="single" w:sz="4" w:space="0" w:color="auto"/>
              <w:right w:val="single" w:sz="4" w:space="0" w:color="auto"/>
            </w:tcBorders>
          </w:tcPr>
          <w:p w14:paraId="2D291392" w14:textId="77777777" w:rsidR="00CA639D" w:rsidRPr="0082476E" w:rsidRDefault="00CA639D" w:rsidP="00942E95">
            <w:pPr>
              <w:pStyle w:val="BTCtextCTB"/>
              <w:rPr>
                <w:rFonts w:ascii="Georgia" w:eastAsia="Calibri" w:hAnsi="Georgia"/>
                <w:color w:val="585756"/>
                <w:kern w:val="18"/>
                <w:sz w:val="21"/>
                <w:szCs w:val="21"/>
              </w:rPr>
            </w:pPr>
            <w:r w:rsidRPr="0082476E">
              <w:rPr>
                <w:rFonts w:ascii="Georgia" w:eastAsia="Calibri" w:hAnsi="Georgia"/>
                <w:color w:val="585756"/>
                <w:kern w:val="18"/>
                <w:sz w:val="21"/>
                <w:szCs w:val="21"/>
              </w:rPr>
              <w:t xml:space="preserve">Le soumissionnaire doit également prouver sa solvabilité financière. </w:t>
            </w:r>
          </w:p>
          <w:p w14:paraId="1BE08C3A" w14:textId="77777777" w:rsidR="00CA639D" w:rsidRPr="0082476E" w:rsidRDefault="00CA639D" w:rsidP="00942E95">
            <w:pPr>
              <w:pStyle w:val="BTCtextCTB"/>
              <w:rPr>
                <w:rFonts w:ascii="Georgia" w:eastAsia="Calibri" w:hAnsi="Georgia"/>
                <w:color w:val="585756"/>
                <w:kern w:val="18"/>
                <w:sz w:val="21"/>
                <w:szCs w:val="21"/>
              </w:rPr>
            </w:pPr>
            <w:r w:rsidRPr="0082476E">
              <w:rPr>
                <w:rFonts w:ascii="Georgia" w:eastAsia="Calibri" w:hAnsi="Georgia"/>
                <w:color w:val="585756"/>
                <w:kern w:val="18"/>
                <w:sz w:val="21"/>
                <w:szCs w:val="21"/>
              </w:rPr>
              <w:t xml:space="preserve">Cette capacité financière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10704BCA" w14:textId="77777777" w:rsidR="00CA639D" w:rsidRPr="0082476E" w:rsidRDefault="00CA639D" w:rsidP="00942E95">
            <w:pPr>
              <w:pStyle w:val="BTCtextCTB"/>
              <w:rPr>
                <w:rFonts w:ascii="Georgia" w:eastAsia="Calibri" w:hAnsi="Georgia"/>
                <w:color w:val="585756"/>
                <w:kern w:val="18"/>
                <w:sz w:val="21"/>
                <w:szCs w:val="21"/>
              </w:rPr>
            </w:pPr>
            <w:r w:rsidRPr="0082476E">
              <w:rPr>
                <w:rFonts w:ascii="Georgia" w:eastAsia="Calibri" w:hAnsi="Georgia"/>
                <w:color w:val="585756"/>
                <w:kern w:val="18"/>
                <w:sz w:val="21"/>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3F183922" w14:textId="77777777" w:rsidR="00CA639D" w:rsidRPr="0082476E" w:rsidRDefault="00CA639D" w:rsidP="00942E95">
            <w:pPr>
              <w:pStyle w:val="BTCtextCTB"/>
              <w:rPr>
                <w:rFonts w:ascii="Georgia" w:eastAsia="Calibri" w:hAnsi="Georgia"/>
                <w:color w:val="585756"/>
                <w:kern w:val="18"/>
                <w:sz w:val="21"/>
                <w:szCs w:val="21"/>
              </w:rPr>
            </w:pPr>
            <w:r w:rsidRPr="0082476E">
              <w:rPr>
                <w:rFonts w:ascii="Georgia" w:eastAsia="Calibri" w:hAnsi="Georgia"/>
                <w:color w:val="585756"/>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tc>
        <w:tc>
          <w:tcPr>
            <w:tcW w:w="1394" w:type="dxa"/>
            <w:tcBorders>
              <w:top w:val="single" w:sz="4" w:space="0" w:color="auto"/>
              <w:left w:val="single" w:sz="4" w:space="0" w:color="auto"/>
              <w:bottom w:val="single" w:sz="4" w:space="0" w:color="auto"/>
              <w:right w:val="single" w:sz="4" w:space="0" w:color="auto"/>
            </w:tcBorders>
          </w:tcPr>
          <w:p w14:paraId="1F54A266" w14:textId="77777777" w:rsidR="00CA639D" w:rsidRPr="0082476E" w:rsidRDefault="00CA639D" w:rsidP="00942E95">
            <w:pPr>
              <w:pStyle w:val="BTCtextCTB"/>
              <w:rPr>
                <w:rFonts w:ascii="Georgia" w:hAnsi="Georgia" w:cs="Arial"/>
                <w:sz w:val="20"/>
                <w:lang w:val="fr-FR"/>
              </w:rPr>
            </w:pPr>
          </w:p>
        </w:tc>
      </w:tr>
      <w:tr w:rsidR="00CA639D" w:rsidRPr="0082476E" w14:paraId="43A0F12D" w14:textId="77777777" w:rsidTr="00942E95">
        <w:trPr>
          <w:cantSplit/>
          <w:trHeight w:val="2637"/>
        </w:trPr>
        <w:tc>
          <w:tcPr>
            <w:tcW w:w="6658" w:type="dxa"/>
            <w:tcBorders>
              <w:top w:val="single" w:sz="4" w:space="0" w:color="auto"/>
              <w:left w:val="single" w:sz="4" w:space="0" w:color="auto"/>
              <w:bottom w:val="single" w:sz="4" w:space="0" w:color="auto"/>
              <w:right w:val="single" w:sz="4" w:space="0" w:color="auto"/>
            </w:tcBorders>
          </w:tcPr>
          <w:p w14:paraId="0FAF8659" w14:textId="77777777" w:rsidR="00CA639D" w:rsidRPr="0082476E" w:rsidRDefault="00CA639D" w:rsidP="00942E95">
            <w:pPr>
              <w:pStyle w:val="BTCtextCTB"/>
              <w:rPr>
                <w:rFonts w:ascii="Georgia" w:eastAsia="Calibri" w:hAnsi="Georgia"/>
                <w:color w:val="585756"/>
                <w:kern w:val="18"/>
                <w:sz w:val="21"/>
                <w:szCs w:val="21"/>
              </w:rPr>
            </w:pPr>
            <w:r w:rsidRPr="0082476E">
              <w:rPr>
                <w:rFonts w:ascii="Georgia" w:eastAsia="Calibri" w:hAnsi="Georgia"/>
                <w:color w:val="585756"/>
                <w:kern w:val="18"/>
                <w:sz w:val="21"/>
                <w:szCs w:val="21"/>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5BC1BA94" w14:textId="77777777" w:rsidR="00CA639D" w:rsidRPr="0082476E" w:rsidRDefault="00CA639D" w:rsidP="00942E95">
            <w:pPr>
              <w:pStyle w:val="BTCtextCTB"/>
              <w:numPr>
                <w:ilvl w:val="0"/>
                <w:numId w:val="5"/>
              </w:numPr>
              <w:rPr>
                <w:rFonts w:ascii="Georgia" w:eastAsia="Calibri" w:hAnsi="Georgia"/>
                <w:color w:val="585756"/>
                <w:kern w:val="18"/>
                <w:sz w:val="21"/>
                <w:szCs w:val="21"/>
              </w:rPr>
            </w:pPr>
            <w:r w:rsidRPr="0082476E">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321FAD16" w14:textId="77777777" w:rsidR="00CA639D" w:rsidRPr="0082476E" w:rsidRDefault="00CA639D" w:rsidP="00942E95">
            <w:pPr>
              <w:pStyle w:val="BTCtextCTB"/>
              <w:numPr>
                <w:ilvl w:val="0"/>
                <w:numId w:val="5"/>
              </w:numPr>
              <w:rPr>
                <w:rFonts w:ascii="Georgia" w:eastAsia="Calibri" w:hAnsi="Georgia"/>
                <w:color w:val="585756"/>
                <w:kern w:val="18"/>
                <w:sz w:val="21"/>
                <w:szCs w:val="21"/>
              </w:rPr>
            </w:pPr>
            <w:r w:rsidRPr="0082476E">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043FFF5C" w14:textId="77777777" w:rsidR="00CA639D" w:rsidRPr="0082476E" w:rsidRDefault="00CA639D" w:rsidP="00942E95">
            <w:pPr>
              <w:pStyle w:val="BTCtextCTB"/>
              <w:numPr>
                <w:ilvl w:val="0"/>
                <w:numId w:val="5"/>
              </w:numPr>
              <w:rPr>
                <w:rFonts w:ascii="Georgia" w:eastAsia="Calibri" w:hAnsi="Georgia"/>
                <w:color w:val="585756"/>
                <w:kern w:val="18"/>
                <w:sz w:val="21"/>
                <w:szCs w:val="21"/>
              </w:rPr>
            </w:pPr>
            <w:r w:rsidRPr="0082476E">
              <w:rPr>
                <w:rFonts w:ascii="Georgia" w:eastAsia="Calibri" w:hAnsi="Georgia"/>
                <w:color w:val="585756"/>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26342226" w14:textId="77777777" w:rsidR="00CA639D" w:rsidRPr="0082476E" w:rsidRDefault="00CA639D" w:rsidP="00942E95">
            <w:pPr>
              <w:pStyle w:val="BTCtextCTB"/>
              <w:numPr>
                <w:ilvl w:val="0"/>
                <w:numId w:val="5"/>
              </w:numPr>
              <w:rPr>
                <w:rFonts w:ascii="Georgia" w:eastAsia="Calibri" w:hAnsi="Georgia"/>
                <w:color w:val="585756"/>
                <w:kern w:val="18"/>
                <w:sz w:val="21"/>
                <w:szCs w:val="21"/>
              </w:rPr>
            </w:pPr>
            <w:r w:rsidRPr="0082476E">
              <w:rPr>
                <w:rFonts w:ascii="Georgia" w:eastAsia="Calibri" w:hAnsi="Georgia"/>
                <w:color w:val="585756"/>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390EC859" w14:textId="77777777" w:rsidR="00CA639D" w:rsidRPr="0082476E" w:rsidRDefault="00CA639D" w:rsidP="00942E95">
            <w:pPr>
              <w:pStyle w:val="BTCtextCTB"/>
              <w:rPr>
                <w:rFonts w:ascii="Georgia" w:eastAsia="Calibri" w:hAnsi="Georgia"/>
                <w:color w:val="585756"/>
                <w:kern w:val="18"/>
                <w:sz w:val="21"/>
                <w:szCs w:val="21"/>
              </w:rPr>
            </w:pPr>
            <w:r w:rsidRPr="0082476E">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tc>
        <w:tc>
          <w:tcPr>
            <w:tcW w:w="1394" w:type="dxa"/>
            <w:tcBorders>
              <w:top w:val="single" w:sz="4" w:space="0" w:color="auto"/>
              <w:left w:val="single" w:sz="4" w:space="0" w:color="auto"/>
              <w:bottom w:val="single" w:sz="4" w:space="0" w:color="auto"/>
              <w:right w:val="single" w:sz="4" w:space="0" w:color="auto"/>
            </w:tcBorders>
          </w:tcPr>
          <w:p w14:paraId="0728CF2F" w14:textId="77777777" w:rsidR="00CA639D" w:rsidRPr="0082476E" w:rsidRDefault="00CA639D" w:rsidP="00942E95">
            <w:pPr>
              <w:pStyle w:val="BTCtextCTB"/>
              <w:rPr>
                <w:rFonts w:ascii="Georgia" w:hAnsi="Georgia" w:cs="Arial"/>
                <w:sz w:val="20"/>
                <w:lang w:val="fr-FR"/>
              </w:rPr>
            </w:pPr>
          </w:p>
        </w:tc>
      </w:tr>
    </w:tbl>
    <w:p w14:paraId="1051208B" w14:textId="77777777" w:rsidR="00CA639D" w:rsidRDefault="00CA639D" w:rsidP="00CA639D"/>
    <w:p w14:paraId="135A3C21" w14:textId="77777777" w:rsidR="00AC7C4E" w:rsidRDefault="00AC7C4E" w:rsidP="00CA639D"/>
    <w:p w14:paraId="07C18A58" w14:textId="77777777" w:rsidR="00AC7C4E" w:rsidRDefault="00AC7C4E" w:rsidP="00CA639D"/>
    <w:p w14:paraId="26E508F8" w14:textId="77777777" w:rsidR="00AC7C4E" w:rsidRDefault="00AC7C4E" w:rsidP="00CA639D"/>
    <w:p w14:paraId="3B95D202" w14:textId="77777777" w:rsidR="00AC7C4E" w:rsidRDefault="00AC7C4E" w:rsidP="00CA639D"/>
    <w:p w14:paraId="7DA66E3D" w14:textId="77777777" w:rsidR="00AC7C4E" w:rsidRDefault="00AC7C4E" w:rsidP="00CA639D"/>
    <w:p w14:paraId="74E0205B" w14:textId="77777777" w:rsidR="00AC7C4E" w:rsidRDefault="00AC7C4E" w:rsidP="00CA639D"/>
    <w:p w14:paraId="5546292F" w14:textId="77777777" w:rsidR="00AC7C4E" w:rsidRDefault="00AC7C4E" w:rsidP="00CA639D"/>
    <w:p w14:paraId="7FA6E017" w14:textId="77777777" w:rsidR="00AC7C4E" w:rsidRDefault="00AC7C4E" w:rsidP="00CA639D"/>
    <w:p w14:paraId="3FEFC166" w14:textId="77777777" w:rsidR="00AC7C4E" w:rsidRDefault="00AC7C4E" w:rsidP="00CA639D"/>
    <w:p w14:paraId="6BDB4762" w14:textId="77777777" w:rsidR="00AC7C4E" w:rsidRDefault="00AC7C4E" w:rsidP="00CA639D"/>
    <w:p w14:paraId="564E78EE" w14:textId="77777777" w:rsidR="00AC7C4E" w:rsidRDefault="00AC7C4E" w:rsidP="00CA639D"/>
    <w:p w14:paraId="1B8225E5" w14:textId="77777777" w:rsidR="00AC7C4E" w:rsidRDefault="00AC7C4E" w:rsidP="00CA639D"/>
    <w:p w14:paraId="6AF47717" w14:textId="77777777" w:rsidR="00AC7C4E" w:rsidRDefault="00AC7C4E" w:rsidP="00CA639D"/>
    <w:p w14:paraId="3F899056" w14:textId="77777777" w:rsidR="00AC7C4E" w:rsidRPr="00CE4484" w:rsidRDefault="00AC7C4E" w:rsidP="00AC7C4E">
      <w:pPr>
        <w:pStyle w:val="Titre3"/>
        <w:rPr>
          <w:lang w:val="fr-BE"/>
        </w:rPr>
      </w:pPr>
      <w:bookmarkStart w:id="200" w:name="_Toc156469421"/>
      <w:bookmarkStart w:id="201" w:name="_Toc176246879"/>
      <w:r w:rsidRPr="00CE4484">
        <w:rPr>
          <w:lang w:val="fr-BE"/>
        </w:rPr>
        <w:lastRenderedPageBreak/>
        <w:t>Modèle de déclaration du chiffre d’affaires</w:t>
      </w:r>
      <w:bookmarkEnd w:id="200"/>
      <w:bookmarkEnd w:id="201"/>
    </w:p>
    <w:p w14:paraId="1B730B23" w14:textId="77777777" w:rsidR="00AC7C4E" w:rsidRDefault="00AC7C4E" w:rsidP="00AC7C4E">
      <w:pPr>
        <w:spacing w:line="240" w:lineRule="auto"/>
      </w:pPr>
    </w:p>
    <w:p w14:paraId="277EF3AA" w14:textId="77777777" w:rsidR="00AC7C4E" w:rsidRPr="00635E92" w:rsidRDefault="00AC7C4E" w:rsidP="00AC7C4E">
      <w:pPr>
        <w:spacing w:line="240" w:lineRule="auto"/>
      </w:pPr>
      <w:r w:rsidRPr="00635E92">
        <w:t>Date : ……………….</w:t>
      </w:r>
    </w:p>
    <w:p w14:paraId="4C569234" w14:textId="77777777" w:rsidR="00AC7C4E" w:rsidRPr="00635E92" w:rsidRDefault="00AC7C4E" w:rsidP="00AC7C4E">
      <w:pPr>
        <w:spacing w:line="240" w:lineRule="auto"/>
      </w:pPr>
      <w:r w:rsidRPr="00635E92">
        <w:t xml:space="preserve">CSC N° : </w:t>
      </w:r>
      <w:r>
        <w:t>……………………………</w:t>
      </w:r>
    </w:p>
    <w:p w14:paraId="3033BFBD" w14:textId="77777777" w:rsidR="00AC7C4E" w:rsidRDefault="00AC7C4E" w:rsidP="00AC7C4E">
      <w:pPr>
        <w:spacing w:line="240" w:lineRule="auto"/>
      </w:pPr>
      <w:r w:rsidRPr="00635E92">
        <w:t>Nom du soumissionnaire : ………….</w:t>
      </w:r>
    </w:p>
    <w:p w14:paraId="4C4F903F" w14:textId="77777777" w:rsidR="00AC7C4E" w:rsidRDefault="00AC7C4E" w:rsidP="00AC7C4E">
      <w:pPr>
        <w:spacing w:line="240" w:lineRule="auto"/>
      </w:pPr>
    </w:p>
    <w:tbl>
      <w:tblPr>
        <w:tblStyle w:val="Grilledutableau"/>
        <w:tblW w:w="0" w:type="auto"/>
        <w:tblLook w:val="04A0" w:firstRow="1" w:lastRow="0" w:firstColumn="1" w:lastColumn="0" w:noHBand="0" w:noVBand="1"/>
      </w:tblPr>
      <w:tblGrid>
        <w:gridCol w:w="2844"/>
        <w:gridCol w:w="3741"/>
        <w:gridCol w:w="1909"/>
      </w:tblGrid>
      <w:tr w:rsidR="00AC7C4E" w:rsidRPr="00404CD0" w14:paraId="624D5FE3" w14:textId="77777777" w:rsidTr="00942E95">
        <w:tc>
          <w:tcPr>
            <w:tcW w:w="3020" w:type="dxa"/>
            <w:shd w:val="clear" w:color="auto" w:fill="D9D9D9" w:themeFill="background1" w:themeFillShade="D9"/>
          </w:tcPr>
          <w:p w14:paraId="235DB1E1" w14:textId="77777777" w:rsidR="00AC7C4E" w:rsidRPr="00404CD0" w:rsidRDefault="00AC7C4E" w:rsidP="00942E95">
            <w:pPr>
              <w:spacing w:line="240" w:lineRule="auto"/>
            </w:pPr>
            <w:r w:rsidRPr="00404CD0">
              <w:t>Année</w:t>
            </w:r>
          </w:p>
        </w:tc>
        <w:tc>
          <w:tcPr>
            <w:tcW w:w="3969" w:type="dxa"/>
            <w:shd w:val="clear" w:color="auto" w:fill="D9D9D9" w:themeFill="background1" w:themeFillShade="D9"/>
          </w:tcPr>
          <w:p w14:paraId="5C7DDB47" w14:textId="77777777" w:rsidR="00AC7C4E" w:rsidRPr="00404CD0" w:rsidRDefault="00AC7C4E" w:rsidP="00942E95">
            <w:pPr>
              <w:spacing w:line="240" w:lineRule="auto"/>
            </w:pPr>
            <w:r w:rsidRPr="00404CD0">
              <w:t>Montants du Chiffre d’Affaire</w:t>
            </w:r>
            <w:r>
              <w:t>s (préciser la monnaie)</w:t>
            </w:r>
          </w:p>
        </w:tc>
        <w:tc>
          <w:tcPr>
            <w:tcW w:w="1984" w:type="dxa"/>
            <w:shd w:val="clear" w:color="auto" w:fill="D9D9D9" w:themeFill="background1" w:themeFillShade="D9"/>
          </w:tcPr>
          <w:p w14:paraId="63522B20" w14:textId="77777777" w:rsidR="00AC7C4E" w:rsidRPr="00404CD0" w:rsidRDefault="00AC7C4E" w:rsidP="00942E95">
            <w:pPr>
              <w:spacing w:line="240" w:lineRule="auto"/>
            </w:pPr>
            <w:r w:rsidRPr="00404CD0">
              <w:t>Monnaie</w:t>
            </w:r>
          </w:p>
        </w:tc>
      </w:tr>
      <w:tr w:rsidR="00AC7C4E" w14:paraId="6448FDE7" w14:textId="77777777" w:rsidTr="00942E95">
        <w:tc>
          <w:tcPr>
            <w:tcW w:w="3020" w:type="dxa"/>
          </w:tcPr>
          <w:p w14:paraId="4D646B92" w14:textId="77777777" w:rsidR="00AC7C4E" w:rsidRDefault="00AC7C4E" w:rsidP="00942E95">
            <w:pPr>
              <w:spacing w:line="240" w:lineRule="auto"/>
            </w:pPr>
            <w:r>
              <w:t>2021</w:t>
            </w:r>
          </w:p>
        </w:tc>
        <w:tc>
          <w:tcPr>
            <w:tcW w:w="3969" w:type="dxa"/>
          </w:tcPr>
          <w:p w14:paraId="207F8D4B" w14:textId="77777777" w:rsidR="00AC7C4E" w:rsidRDefault="00AC7C4E" w:rsidP="00942E95">
            <w:pPr>
              <w:spacing w:line="240" w:lineRule="auto"/>
            </w:pPr>
          </w:p>
        </w:tc>
        <w:tc>
          <w:tcPr>
            <w:tcW w:w="1984" w:type="dxa"/>
          </w:tcPr>
          <w:p w14:paraId="585C3423" w14:textId="77777777" w:rsidR="00AC7C4E" w:rsidRDefault="00AC7C4E" w:rsidP="00942E95">
            <w:pPr>
              <w:spacing w:line="240" w:lineRule="auto"/>
            </w:pPr>
          </w:p>
        </w:tc>
      </w:tr>
      <w:tr w:rsidR="00AC7C4E" w14:paraId="7D96C544" w14:textId="77777777" w:rsidTr="00942E95">
        <w:tc>
          <w:tcPr>
            <w:tcW w:w="3020" w:type="dxa"/>
          </w:tcPr>
          <w:p w14:paraId="5F4162EE" w14:textId="77777777" w:rsidR="00AC7C4E" w:rsidRDefault="00AC7C4E" w:rsidP="00942E95">
            <w:pPr>
              <w:spacing w:line="240" w:lineRule="auto"/>
            </w:pPr>
            <w:r>
              <w:t>2022</w:t>
            </w:r>
          </w:p>
        </w:tc>
        <w:tc>
          <w:tcPr>
            <w:tcW w:w="3969" w:type="dxa"/>
          </w:tcPr>
          <w:p w14:paraId="6A7D2065" w14:textId="77777777" w:rsidR="00AC7C4E" w:rsidRDefault="00AC7C4E" w:rsidP="00942E95">
            <w:pPr>
              <w:spacing w:line="240" w:lineRule="auto"/>
            </w:pPr>
          </w:p>
        </w:tc>
        <w:tc>
          <w:tcPr>
            <w:tcW w:w="1984" w:type="dxa"/>
          </w:tcPr>
          <w:p w14:paraId="5D50BE06" w14:textId="77777777" w:rsidR="00AC7C4E" w:rsidRDefault="00AC7C4E" w:rsidP="00942E95">
            <w:pPr>
              <w:spacing w:line="240" w:lineRule="auto"/>
            </w:pPr>
          </w:p>
        </w:tc>
      </w:tr>
      <w:tr w:rsidR="00AC7C4E" w14:paraId="4AEF9217" w14:textId="77777777" w:rsidTr="00942E95">
        <w:tc>
          <w:tcPr>
            <w:tcW w:w="3020" w:type="dxa"/>
          </w:tcPr>
          <w:p w14:paraId="1C1AC0C9" w14:textId="77777777" w:rsidR="00AC7C4E" w:rsidRDefault="00AC7C4E" w:rsidP="00942E95">
            <w:pPr>
              <w:spacing w:line="240" w:lineRule="auto"/>
            </w:pPr>
            <w:r>
              <w:t>2023</w:t>
            </w:r>
          </w:p>
        </w:tc>
        <w:tc>
          <w:tcPr>
            <w:tcW w:w="3969" w:type="dxa"/>
          </w:tcPr>
          <w:p w14:paraId="496294E5" w14:textId="77777777" w:rsidR="00AC7C4E" w:rsidRDefault="00AC7C4E" w:rsidP="00942E95">
            <w:pPr>
              <w:spacing w:line="240" w:lineRule="auto"/>
            </w:pPr>
          </w:p>
        </w:tc>
        <w:tc>
          <w:tcPr>
            <w:tcW w:w="1984" w:type="dxa"/>
          </w:tcPr>
          <w:p w14:paraId="65F6DFAB" w14:textId="77777777" w:rsidR="00AC7C4E" w:rsidRDefault="00AC7C4E" w:rsidP="00942E95">
            <w:pPr>
              <w:spacing w:line="240" w:lineRule="auto"/>
            </w:pPr>
          </w:p>
        </w:tc>
      </w:tr>
    </w:tbl>
    <w:p w14:paraId="63C45691" w14:textId="77777777" w:rsidR="00AC7C4E" w:rsidRDefault="00AC7C4E" w:rsidP="00AC7C4E">
      <w:pPr>
        <w:spacing w:line="240" w:lineRule="auto"/>
      </w:pPr>
    </w:p>
    <w:p w14:paraId="7E39ED30" w14:textId="77777777" w:rsidR="00AC7C4E" w:rsidRDefault="00AC7C4E" w:rsidP="00AC7C4E">
      <w:pPr>
        <w:spacing w:line="240" w:lineRule="auto"/>
      </w:pPr>
      <w:r>
        <w:t>Signature de l’Entreprise</w:t>
      </w:r>
    </w:p>
    <w:p w14:paraId="0F4D3597" w14:textId="77777777" w:rsidR="00AC7C4E" w:rsidRDefault="00AC7C4E" w:rsidP="00AC7C4E">
      <w:pPr>
        <w:spacing w:line="240" w:lineRule="auto"/>
      </w:pPr>
      <w:r>
        <w:t>Nom :</w:t>
      </w:r>
    </w:p>
    <w:p w14:paraId="200D8BBE" w14:textId="77777777" w:rsidR="00AC7C4E" w:rsidRDefault="00AC7C4E" w:rsidP="00AC7C4E">
      <w:pPr>
        <w:spacing w:line="240" w:lineRule="auto"/>
      </w:pPr>
      <w:r>
        <w:t xml:space="preserve">Signature : </w:t>
      </w:r>
    </w:p>
    <w:p w14:paraId="42B6C01B" w14:textId="77777777" w:rsidR="00AC7C4E" w:rsidRDefault="00AC7C4E" w:rsidP="00AC7C4E">
      <w:pPr>
        <w:spacing w:line="240" w:lineRule="auto"/>
      </w:pPr>
    </w:p>
    <w:p w14:paraId="77F49B9B" w14:textId="77777777" w:rsidR="00AC7C4E" w:rsidRDefault="00AC7C4E" w:rsidP="00AC7C4E">
      <w:pPr>
        <w:spacing w:line="240" w:lineRule="auto"/>
      </w:pPr>
    </w:p>
    <w:p w14:paraId="7E02744D" w14:textId="77777777" w:rsidR="00AC7C4E" w:rsidRPr="00CE4484" w:rsidRDefault="00AC7C4E" w:rsidP="00AC7C4E">
      <w:pPr>
        <w:pStyle w:val="Titre3"/>
        <w:rPr>
          <w:rFonts w:asciiTheme="minorHAnsi" w:hAnsiTheme="minorHAnsi" w:cstheme="minorHAnsi"/>
          <w:color w:val="000000"/>
          <w:lang w:val="fr-BE" w:eastAsia="fr-BE"/>
        </w:rPr>
      </w:pPr>
      <w:bookmarkStart w:id="202" w:name="_Toc176246880"/>
      <w:r w:rsidRPr="00CE4484">
        <w:rPr>
          <w:rFonts w:asciiTheme="minorHAnsi" w:hAnsiTheme="minorHAnsi" w:cstheme="minorHAnsi"/>
          <w:lang w:val="fr-BE"/>
        </w:rPr>
        <w:t>Modèle d’attestation</w:t>
      </w:r>
      <w:r w:rsidRPr="00CE4484">
        <w:rPr>
          <w:rFonts w:asciiTheme="minorHAnsi" w:hAnsiTheme="minorHAnsi" w:cstheme="minorHAnsi"/>
          <w:color w:val="000000"/>
          <w:lang w:val="fr-BE" w:eastAsia="fr-BE"/>
        </w:rPr>
        <w:t xml:space="preserve"> de capacité financière (ligne de crédit)</w:t>
      </w:r>
      <w:bookmarkEnd w:id="202"/>
    </w:p>
    <w:p w14:paraId="3F34BCDC" w14:textId="77777777" w:rsidR="00AC7C4E" w:rsidRPr="00074BFC" w:rsidRDefault="00AC7C4E" w:rsidP="00AC7C4E">
      <w:pPr>
        <w:pStyle w:val="Paragraphedeliste"/>
        <w:autoSpaceDE w:val="0"/>
        <w:autoSpaceDN w:val="0"/>
        <w:adjustRightInd w:val="0"/>
        <w:spacing w:after="0" w:line="240" w:lineRule="auto"/>
        <w:jc w:val="both"/>
        <w:rPr>
          <w:rFonts w:cs="Georgia-Bold"/>
          <w:b/>
          <w:bCs/>
          <w:color w:val="000000"/>
          <w:sz w:val="20"/>
          <w:szCs w:val="20"/>
          <w:lang w:eastAsia="fr-BE"/>
        </w:rPr>
      </w:pPr>
    </w:p>
    <w:p w14:paraId="653E2CBF" w14:textId="77777777" w:rsidR="00AC7C4E" w:rsidRPr="00E80429" w:rsidRDefault="00AC7C4E" w:rsidP="00AC7C4E">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_____________________________ [nom et adresse de la banque et adresse de la banque</w:t>
      </w:r>
    </w:p>
    <w:p w14:paraId="1D4779A6" w14:textId="77777777" w:rsidR="00AC7C4E" w:rsidRPr="00E80429" w:rsidRDefault="00AC7C4E" w:rsidP="00AC7C4E">
      <w:pPr>
        <w:autoSpaceDE w:val="0"/>
        <w:autoSpaceDN w:val="0"/>
        <w:adjustRightInd w:val="0"/>
        <w:spacing w:after="0" w:line="240" w:lineRule="auto"/>
        <w:jc w:val="both"/>
        <w:rPr>
          <w:rFonts w:cs="Georgia"/>
          <w:color w:val="000000"/>
          <w:szCs w:val="21"/>
          <w:lang w:eastAsia="fr-BE"/>
        </w:rPr>
      </w:pPr>
      <w:proofErr w:type="gramStart"/>
      <w:r w:rsidRPr="00E80429">
        <w:rPr>
          <w:rFonts w:cs="Georgia"/>
          <w:color w:val="000000"/>
          <w:szCs w:val="21"/>
          <w:lang w:eastAsia="fr-BE"/>
        </w:rPr>
        <w:t>d’émission</w:t>
      </w:r>
      <w:proofErr w:type="gramEnd"/>
      <w:r w:rsidRPr="00E80429">
        <w:rPr>
          <w:rFonts w:cs="Georgia"/>
          <w:color w:val="000000"/>
          <w:szCs w:val="21"/>
          <w:lang w:eastAsia="fr-BE"/>
        </w:rPr>
        <w:t>]</w:t>
      </w:r>
    </w:p>
    <w:p w14:paraId="5A129C1C" w14:textId="77777777" w:rsidR="00AC7C4E" w:rsidRPr="00E80429" w:rsidRDefault="00AC7C4E" w:rsidP="00AC7C4E">
      <w:pPr>
        <w:autoSpaceDE w:val="0"/>
        <w:autoSpaceDN w:val="0"/>
        <w:adjustRightInd w:val="0"/>
        <w:spacing w:after="0" w:line="240" w:lineRule="auto"/>
        <w:jc w:val="both"/>
        <w:rPr>
          <w:rFonts w:cs="Georgia"/>
          <w:color w:val="000000"/>
          <w:szCs w:val="21"/>
          <w:lang w:eastAsia="fr-BE"/>
        </w:rPr>
      </w:pPr>
    </w:p>
    <w:p w14:paraId="16FBD0F7" w14:textId="77777777" w:rsidR="00AC7C4E" w:rsidRPr="00E80429" w:rsidRDefault="00AC7C4E" w:rsidP="00AC7C4E">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Bénéficiaire : __________________ [nom du Soumissionnaire]</w:t>
      </w:r>
    </w:p>
    <w:p w14:paraId="558C51B2" w14:textId="77777777" w:rsidR="00AC7C4E" w:rsidRPr="00E80429" w:rsidRDefault="00AC7C4E" w:rsidP="00AC7C4E">
      <w:pPr>
        <w:autoSpaceDE w:val="0"/>
        <w:autoSpaceDN w:val="0"/>
        <w:adjustRightInd w:val="0"/>
        <w:spacing w:after="0" w:line="240" w:lineRule="auto"/>
        <w:jc w:val="both"/>
        <w:rPr>
          <w:rFonts w:cs="Georgia"/>
          <w:color w:val="000000"/>
          <w:szCs w:val="21"/>
          <w:lang w:eastAsia="fr-BE"/>
        </w:rPr>
      </w:pPr>
    </w:p>
    <w:p w14:paraId="0326FBD3" w14:textId="77777777" w:rsidR="00AC7C4E" w:rsidRPr="00E80429" w:rsidRDefault="00AC7C4E" w:rsidP="00AC7C4E">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Nous soussignés [nom et adresse de la banque et adresse de la banque d’émission] attestons par la</w:t>
      </w:r>
      <w:r w:rsidRPr="00E80429">
        <w:rPr>
          <w:rFonts w:cs="Georgia"/>
          <w:color w:val="000000"/>
          <w:szCs w:val="21"/>
          <w:lang w:val="fr-FR" w:eastAsia="fr-BE"/>
        </w:rPr>
        <w:t xml:space="preserve"> </w:t>
      </w:r>
      <w:r w:rsidRPr="00E80429">
        <w:rPr>
          <w:rFonts w:cs="Georgia"/>
          <w:color w:val="000000"/>
          <w:szCs w:val="21"/>
          <w:lang w:eastAsia="fr-BE"/>
        </w:rPr>
        <w:t>présente que [nom et adresse du Soumissionnaire] est titulaire du compte nº [Indiquer le numéro</w:t>
      </w:r>
      <w:r w:rsidRPr="00E80429">
        <w:rPr>
          <w:rFonts w:cs="Georgia"/>
          <w:color w:val="000000"/>
          <w:szCs w:val="21"/>
          <w:lang w:val="fr-FR" w:eastAsia="fr-BE"/>
        </w:rPr>
        <w:t xml:space="preserve"> </w:t>
      </w:r>
      <w:r w:rsidRPr="00E80429">
        <w:rPr>
          <w:rFonts w:cs="Georgia"/>
          <w:color w:val="000000"/>
          <w:szCs w:val="21"/>
          <w:lang w:eastAsia="fr-BE"/>
        </w:rPr>
        <w:t>du compte], sur nos livres et entretient des relations normales avec nous.</w:t>
      </w:r>
    </w:p>
    <w:p w14:paraId="09977F2F" w14:textId="77777777" w:rsidR="00AC7C4E" w:rsidRPr="00E80429" w:rsidRDefault="00AC7C4E" w:rsidP="00AC7C4E">
      <w:pPr>
        <w:autoSpaceDE w:val="0"/>
        <w:autoSpaceDN w:val="0"/>
        <w:adjustRightInd w:val="0"/>
        <w:spacing w:after="0" w:line="240" w:lineRule="auto"/>
        <w:jc w:val="both"/>
        <w:rPr>
          <w:rFonts w:cs="Georgia"/>
          <w:color w:val="000000"/>
          <w:szCs w:val="21"/>
          <w:lang w:eastAsia="fr-BE"/>
        </w:rPr>
      </w:pPr>
    </w:p>
    <w:p w14:paraId="13F6E407" w14:textId="77777777" w:rsidR="00AC7C4E" w:rsidRPr="00E80429" w:rsidRDefault="00AC7C4E" w:rsidP="00AC7C4E">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Aussi, au cas où [nom du Soumissionnaire] serait déclarée attributaire du marché nº [Indiquer le</w:t>
      </w:r>
      <w:r w:rsidRPr="00E80429">
        <w:rPr>
          <w:rFonts w:cs="Georgia"/>
          <w:color w:val="000000"/>
          <w:szCs w:val="21"/>
          <w:lang w:val="fr-FR" w:eastAsia="fr-BE"/>
        </w:rPr>
        <w:t xml:space="preserve"> </w:t>
      </w:r>
      <w:r w:rsidRPr="00E80429">
        <w:rPr>
          <w:rFonts w:cs="Georgia"/>
          <w:color w:val="000000"/>
          <w:szCs w:val="21"/>
          <w:lang w:eastAsia="fr-BE"/>
        </w:rPr>
        <w:t>numéro du marché] relatif à [Indiquer l’objet du marché] au profit de [Indiquer nom du pouvoir</w:t>
      </w:r>
      <w:r w:rsidRPr="00E80429">
        <w:rPr>
          <w:rFonts w:cs="Georgia"/>
          <w:color w:val="000000"/>
          <w:szCs w:val="21"/>
          <w:lang w:val="fr-FR" w:eastAsia="fr-BE"/>
        </w:rPr>
        <w:t xml:space="preserve"> </w:t>
      </w:r>
      <w:r w:rsidRPr="00E80429">
        <w:rPr>
          <w:rFonts w:cs="Georgia"/>
          <w:color w:val="000000"/>
          <w:szCs w:val="21"/>
          <w:lang w:eastAsia="fr-BE"/>
        </w:rPr>
        <w:t>adjudicateur], Nous, [Indiquer le nom de la banque d’émission], nous engageons de façon</w:t>
      </w:r>
      <w:r w:rsidRPr="00E80429">
        <w:rPr>
          <w:rFonts w:cs="Georgia"/>
          <w:color w:val="000000"/>
          <w:szCs w:val="21"/>
          <w:lang w:val="fr-FR" w:eastAsia="fr-BE"/>
        </w:rPr>
        <w:t xml:space="preserve"> </w:t>
      </w:r>
      <w:r w:rsidRPr="00E80429">
        <w:rPr>
          <w:rFonts w:cs="Georgia"/>
          <w:color w:val="000000"/>
          <w:szCs w:val="21"/>
          <w:lang w:eastAsia="fr-BE"/>
        </w:rPr>
        <w:t>inconditionnelle et irrévocable à lui apporter notre concours financier jusqu’à concurrence de</w:t>
      </w:r>
      <w:r w:rsidRPr="00E80429">
        <w:rPr>
          <w:rFonts w:cs="Georgia"/>
          <w:color w:val="000000"/>
          <w:szCs w:val="21"/>
          <w:lang w:val="fr-FR" w:eastAsia="fr-BE"/>
        </w:rPr>
        <w:t xml:space="preserve"> </w:t>
      </w:r>
      <w:r w:rsidRPr="00E80429">
        <w:rPr>
          <w:rFonts w:cs="Georgia"/>
          <w:color w:val="000000"/>
          <w:szCs w:val="21"/>
          <w:lang w:eastAsia="fr-BE"/>
        </w:rPr>
        <w:t>[Indiquer montant en lettres et en chiffres].</w:t>
      </w:r>
    </w:p>
    <w:p w14:paraId="0196A2A0" w14:textId="77777777" w:rsidR="00AC7C4E" w:rsidRPr="00E80429" w:rsidRDefault="00AC7C4E" w:rsidP="00AC7C4E">
      <w:pPr>
        <w:pStyle w:val="Corpsdetexte"/>
        <w:spacing w:line="240" w:lineRule="auto"/>
        <w:rPr>
          <w:szCs w:val="21"/>
        </w:rPr>
      </w:pPr>
    </w:p>
    <w:p w14:paraId="0AE9804C" w14:textId="77777777" w:rsidR="00AC7C4E" w:rsidRPr="00E80429" w:rsidRDefault="00AC7C4E" w:rsidP="00AC7C4E">
      <w:pPr>
        <w:autoSpaceDE w:val="0"/>
        <w:autoSpaceDN w:val="0"/>
        <w:adjustRightInd w:val="0"/>
        <w:spacing w:after="0" w:line="240" w:lineRule="auto"/>
        <w:jc w:val="both"/>
        <w:rPr>
          <w:rFonts w:cs="Georgia"/>
          <w:color w:val="auto"/>
          <w:szCs w:val="21"/>
          <w:lang w:eastAsia="fr-BE"/>
        </w:rPr>
      </w:pPr>
      <w:r w:rsidRPr="00E80429">
        <w:rPr>
          <w:rFonts w:cs="Georgia"/>
          <w:color w:val="auto"/>
          <w:szCs w:val="21"/>
          <w:lang w:eastAsia="fr-BE"/>
        </w:rPr>
        <w:t>[Signature de la personne dont le nom et le titre figurent ci-dessous et cachet]</w:t>
      </w:r>
    </w:p>
    <w:p w14:paraId="3AEBAD3A" w14:textId="77777777" w:rsidR="00AC7C4E" w:rsidRPr="00E80429" w:rsidRDefault="00AC7C4E" w:rsidP="00AC7C4E">
      <w:pPr>
        <w:autoSpaceDE w:val="0"/>
        <w:autoSpaceDN w:val="0"/>
        <w:adjustRightInd w:val="0"/>
        <w:spacing w:after="0" w:line="240" w:lineRule="auto"/>
        <w:jc w:val="both"/>
        <w:rPr>
          <w:rFonts w:cs="Georgia-Bold"/>
          <w:b/>
          <w:bCs/>
          <w:color w:val="auto"/>
          <w:szCs w:val="21"/>
          <w:lang w:eastAsia="fr-BE"/>
        </w:rPr>
      </w:pPr>
    </w:p>
    <w:p w14:paraId="7E616DF2" w14:textId="77777777" w:rsidR="00AC7C4E" w:rsidRPr="00E80429" w:rsidRDefault="00AC7C4E" w:rsidP="00AC7C4E">
      <w:pPr>
        <w:autoSpaceDE w:val="0"/>
        <w:autoSpaceDN w:val="0"/>
        <w:adjustRightInd w:val="0"/>
        <w:spacing w:after="0" w:line="240" w:lineRule="auto"/>
        <w:jc w:val="both"/>
        <w:rPr>
          <w:rFonts w:cs="Georgia"/>
          <w:color w:val="auto"/>
          <w:szCs w:val="21"/>
          <w:lang w:eastAsia="fr-BE"/>
        </w:rPr>
      </w:pPr>
      <w:r w:rsidRPr="00E80429">
        <w:rPr>
          <w:rFonts w:cs="Georgia-Bold"/>
          <w:b/>
          <w:bCs/>
          <w:color w:val="auto"/>
          <w:szCs w:val="21"/>
          <w:lang w:eastAsia="fr-BE"/>
        </w:rPr>
        <w:t xml:space="preserve">Nom </w:t>
      </w:r>
      <w:r w:rsidRPr="00E80429">
        <w:rPr>
          <w:rFonts w:cs="Georgia"/>
          <w:color w:val="auto"/>
          <w:szCs w:val="21"/>
          <w:lang w:eastAsia="fr-BE"/>
        </w:rPr>
        <w:t>: [nom complet de la personne signataire]</w:t>
      </w:r>
    </w:p>
    <w:p w14:paraId="7AC3E1FC" w14:textId="77777777" w:rsidR="00AC7C4E" w:rsidRPr="00E80429" w:rsidRDefault="00AC7C4E" w:rsidP="00AC7C4E">
      <w:pPr>
        <w:autoSpaceDE w:val="0"/>
        <w:autoSpaceDN w:val="0"/>
        <w:adjustRightInd w:val="0"/>
        <w:spacing w:after="0" w:line="240" w:lineRule="auto"/>
        <w:jc w:val="both"/>
        <w:rPr>
          <w:rFonts w:cs="Georgia-Bold"/>
          <w:b/>
          <w:bCs/>
          <w:color w:val="auto"/>
          <w:szCs w:val="21"/>
          <w:lang w:eastAsia="fr-BE"/>
        </w:rPr>
      </w:pPr>
    </w:p>
    <w:p w14:paraId="47C1712A" w14:textId="77777777" w:rsidR="00AC7C4E" w:rsidRPr="00E80429" w:rsidRDefault="00AC7C4E" w:rsidP="00AC7C4E">
      <w:pPr>
        <w:autoSpaceDE w:val="0"/>
        <w:autoSpaceDN w:val="0"/>
        <w:adjustRightInd w:val="0"/>
        <w:spacing w:after="0" w:line="240" w:lineRule="auto"/>
        <w:jc w:val="both"/>
        <w:rPr>
          <w:szCs w:val="21"/>
        </w:rPr>
      </w:pPr>
      <w:r w:rsidRPr="00E80429">
        <w:rPr>
          <w:rFonts w:cs="Georgia-Bold"/>
          <w:b/>
          <w:bCs/>
          <w:color w:val="auto"/>
          <w:szCs w:val="21"/>
          <w:lang w:eastAsia="fr-BE"/>
        </w:rPr>
        <w:t xml:space="preserve">Titre </w:t>
      </w:r>
      <w:r w:rsidRPr="00E80429">
        <w:rPr>
          <w:rFonts w:cs="Georgia"/>
          <w:color w:val="auto"/>
          <w:szCs w:val="21"/>
          <w:lang w:eastAsia="fr-BE"/>
        </w:rPr>
        <w:t>[capacité juridique de la personne signataire]</w:t>
      </w:r>
    </w:p>
    <w:p w14:paraId="631F3265" w14:textId="77777777" w:rsidR="00AC7C4E" w:rsidRDefault="00AC7C4E" w:rsidP="00AC7C4E">
      <w:pPr>
        <w:spacing w:line="240" w:lineRule="auto"/>
      </w:pPr>
    </w:p>
    <w:p w14:paraId="3EDD3A3D" w14:textId="77777777" w:rsidR="00AC7C4E" w:rsidRDefault="00AC7C4E" w:rsidP="00AC7C4E">
      <w:pPr>
        <w:spacing w:line="240" w:lineRule="auto"/>
      </w:pPr>
    </w:p>
    <w:p w14:paraId="480FFF11" w14:textId="77777777" w:rsidR="00AC7C4E" w:rsidRDefault="00AC7C4E" w:rsidP="00AC7C4E">
      <w:pPr>
        <w:spacing w:line="240" w:lineRule="auto"/>
      </w:pPr>
    </w:p>
    <w:p w14:paraId="28B8FEE7" w14:textId="77777777" w:rsidR="00AC7C4E" w:rsidRDefault="00AC7C4E" w:rsidP="00AC7C4E">
      <w:pPr>
        <w:spacing w:line="240" w:lineRule="auto"/>
      </w:pPr>
    </w:p>
    <w:p w14:paraId="5C17A195" w14:textId="77777777" w:rsidR="00AC7C4E" w:rsidRDefault="00AC7C4E" w:rsidP="00AC7C4E">
      <w:pPr>
        <w:spacing w:line="240" w:lineRule="auto"/>
      </w:pPr>
    </w:p>
    <w:p w14:paraId="119EBDC7" w14:textId="77777777" w:rsidR="00AC7C4E" w:rsidRPr="00CE4484" w:rsidRDefault="00AC7C4E" w:rsidP="00AC7C4E">
      <w:pPr>
        <w:pStyle w:val="Titre3"/>
        <w:rPr>
          <w:lang w:val="fr-BE" w:eastAsia="fr-BE"/>
        </w:rPr>
      </w:pPr>
      <w:bookmarkStart w:id="203" w:name="_Toc176246881"/>
      <w:r w:rsidRPr="00CE4484">
        <w:rPr>
          <w:lang w:val="fr-BE"/>
        </w:rPr>
        <w:lastRenderedPageBreak/>
        <w:t>Modèle d’attestation</w:t>
      </w:r>
      <w:r w:rsidRPr="00CE4484">
        <w:rPr>
          <w:lang w:val="fr-BE" w:eastAsia="fr-BE"/>
        </w:rPr>
        <w:t xml:space="preserve"> de capacité financière (fonds propres)</w:t>
      </w:r>
      <w:bookmarkEnd w:id="203"/>
    </w:p>
    <w:p w14:paraId="11E33D4F" w14:textId="77777777" w:rsidR="00AC7C4E" w:rsidRPr="00E80429" w:rsidRDefault="00AC7C4E" w:rsidP="00AC7C4E">
      <w:pPr>
        <w:spacing w:line="240" w:lineRule="auto"/>
        <w:rPr>
          <w:lang w:eastAsia="fr-BE"/>
        </w:rPr>
      </w:pPr>
    </w:p>
    <w:p w14:paraId="55B3B426" w14:textId="77777777" w:rsidR="00AC7C4E" w:rsidRDefault="00AC7C4E" w:rsidP="00AC7C4E">
      <w:pPr>
        <w:autoSpaceDE w:val="0"/>
        <w:autoSpaceDN w:val="0"/>
        <w:adjustRightInd w:val="0"/>
        <w:spacing w:after="0" w:line="240" w:lineRule="auto"/>
        <w:rPr>
          <w:rFonts w:ascii="Georgia-Bold" w:hAnsi="Georgia-Bold" w:cs="Georgia-Bold"/>
          <w:b/>
          <w:bCs/>
          <w:color w:val="auto"/>
          <w:sz w:val="22"/>
          <w:lang w:eastAsia="fr-BE"/>
        </w:rPr>
      </w:pPr>
    </w:p>
    <w:p w14:paraId="6A12F556" w14:textId="77777777" w:rsidR="00AC7C4E" w:rsidRDefault="00AC7C4E" w:rsidP="00AC7C4E">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_____________________________ [nom et adresse de la banque et adresse de la banque</w:t>
      </w:r>
    </w:p>
    <w:p w14:paraId="745AD4C8" w14:textId="77777777" w:rsidR="00AC7C4E" w:rsidRDefault="00AC7C4E" w:rsidP="00AC7C4E">
      <w:pPr>
        <w:autoSpaceDE w:val="0"/>
        <w:autoSpaceDN w:val="0"/>
        <w:adjustRightInd w:val="0"/>
        <w:spacing w:after="0" w:line="240" w:lineRule="auto"/>
        <w:jc w:val="both"/>
        <w:rPr>
          <w:rFonts w:cs="Georgia"/>
          <w:color w:val="auto"/>
          <w:szCs w:val="21"/>
          <w:lang w:eastAsia="fr-BE"/>
        </w:rPr>
      </w:pPr>
      <w:proofErr w:type="gramStart"/>
      <w:r>
        <w:rPr>
          <w:rFonts w:cs="Georgia"/>
          <w:color w:val="auto"/>
          <w:szCs w:val="21"/>
          <w:lang w:eastAsia="fr-BE"/>
        </w:rPr>
        <w:t>d’émission</w:t>
      </w:r>
      <w:proofErr w:type="gramEnd"/>
      <w:r>
        <w:rPr>
          <w:rFonts w:cs="Georgia"/>
          <w:color w:val="auto"/>
          <w:szCs w:val="21"/>
          <w:lang w:eastAsia="fr-BE"/>
        </w:rPr>
        <w:t>]</w:t>
      </w:r>
    </w:p>
    <w:p w14:paraId="5BA1F61D" w14:textId="77777777" w:rsidR="00AC7C4E" w:rsidRDefault="00AC7C4E" w:rsidP="00AC7C4E">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Bénéficiaire : __________________ [nom du Soumissionnaire]</w:t>
      </w:r>
    </w:p>
    <w:p w14:paraId="6F6BA14E" w14:textId="77777777" w:rsidR="00AC7C4E" w:rsidRDefault="00AC7C4E" w:rsidP="00AC7C4E">
      <w:pPr>
        <w:autoSpaceDE w:val="0"/>
        <w:autoSpaceDN w:val="0"/>
        <w:adjustRightInd w:val="0"/>
        <w:spacing w:after="0" w:line="240" w:lineRule="auto"/>
        <w:jc w:val="both"/>
        <w:rPr>
          <w:rFonts w:cs="Georgia"/>
          <w:color w:val="auto"/>
          <w:szCs w:val="21"/>
          <w:lang w:eastAsia="fr-BE"/>
        </w:rPr>
      </w:pPr>
    </w:p>
    <w:p w14:paraId="0F182753" w14:textId="77777777" w:rsidR="00AC7C4E" w:rsidRDefault="00AC7C4E" w:rsidP="00AC7C4E">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Nous soussignés [nom et adresse de la banque et adresse de la banque d’émission] attestons par la</w:t>
      </w:r>
      <w:r>
        <w:rPr>
          <w:rFonts w:cs="Georgia"/>
          <w:color w:val="auto"/>
          <w:szCs w:val="21"/>
          <w:lang w:val="fr-FR" w:eastAsia="fr-BE"/>
        </w:rPr>
        <w:t xml:space="preserve"> </w:t>
      </w:r>
      <w:r>
        <w:rPr>
          <w:rFonts w:cs="Georgia"/>
          <w:color w:val="auto"/>
          <w:szCs w:val="21"/>
          <w:lang w:eastAsia="fr-BE"/>
        </w:rPr>
        <w:t>présente que [nom et adresse du Soumissionnaire] est titulaire du compte nº [Indiquer le numéro</w:t>
      </w:r>
      <w:r>
        <w:rPr>
          <w:rFonts w:cs="Georgia"/>
          <w:color w:val="auto"/>
          <w:szCs w:val="21"/>
          <w:lang w:val="fr-FR" w:eastAsia="fr-BE"/>
        </w:rPr>
        <w:t xml:space="preserve"> </w:t>
      </w:r>
      <w:r>
        <w:rPr>
          <w:rFonts w:cs="Georgia"/>
          <w:color w:val="auto"/>
          <w:szCs w:val="21"/>
          <w:lang w:eastAsia="fr-BE"/>
        </w:rPr>
        <w:t>du compte], sur nos livres et entretient des relations normales avec nous.</w:t>
      </w:r>
    </w:p>
    <w:p w14:paraId="2CA9438A" w14:textId="77777777" w:rsidR="00AC7C4E" w:rsidRDefault="00AC7C4E" w:rsidP="00AC7C4E">
      <w:pPr>
        <w:autoSpaceDE w:val="0"/>
        <w:autoSpaceDN w:val="0"/>
        <w:adjustRightInd w:val="0"/>
        <w:spacing w:after="0" w:line="240" w:lineRule="auto"/>
        <w:jc w:val="both"/>
        <w:rPr>
          <w:rFonts w:cs="Georgia"/>
          <w:color w:val="auto"/>
          <w:szCs w:val="21"/>
          <w:lang w:eastAsia="fr-BE"/>
        </w:rPr>
      </w:pPr>
    </w:p>
    <w:p w14:paraId="7490DB4C" w14:textId="77777777" w:rsidR="00AC7C4E" w:rsidRDefault="00AC7C4E" w:rsidP="00AC7C4E">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Aussi, Nous, [Indiquer le nom de la banque d’émission] attestons solennellement que dans le cadre</w:t>
      </w:r>
      <w:r>
        <w:rPr>
          <w:rFonts w:cs="Georgia"/>
          <w:color w:val="auto"/>
          <w:szCs w:val="21"/>
          <w:lang w:val="fr-FR" w:eastAsia="fr-BE"/>
        </w:rPr>
        <w:t xml:space="preserve"> </w:t>
      </w:r>
      <w:r>
        <w:rPr>
          <w:rFonts w:cs="Georgia"/>
          <w:color w:val="auto"/>
          <w:szCs w:val="21"/>
          <w:lang w:eastAsia="fr-BE"/>
        </w:rPr>
        <w:t xml:space="preserve">du marché </w:t>
      </w:r>
      <w:proofErr w:type="gramStart"/>
      <w:r>
        <w:rPr>
          <w:rFonts w:cs="Georgia"/>
          <w:color w:val="auto"/>
          <w:szCs w:val="21"/>
          <w:lang w:eastAsia="fr-BE"/>
        </w:rPr>
        <w:t>nº[</w:t>
      </w:r>
      <w:proofErr w:type="gramEnd"/>
      <w:r>
        <w:rPr>
          <w:rFonts w:cs="Georgia"/>
          <w:color w:val="auto"/>
          <w:szCs w:val="21"/>
          <w:lang w:eastAsia="fr-BE"/>
        </w:rPr>
        <w:t>Indiquer le numéro du marché] au profit de [Indiquer nom du pouvoir adjudicateur], [nom du Soumissionnaire] dispose, en fonds propres, sur le compte ci-dessus dont il est titulaire sur nos livres d’un montant au moins égal à [Indiquer montant en lettres et en chiffres].</w:t>
      </w:r>
    </w:p>
    <w:p w14:paraId="7439EE77" w14:textId="77777777" w:rsidR="00AC7C4E" w:rsidRDefault="00AC7C4E" w:rsidP="00AC7C4E">
      <w:pPr>
        <w:autoSpaceDE w:val="0"/>
        <w:autoSpaceDN w:val="0"/>
        <w:adjustRightInd w:val="0"/>
        <w:spacing w:after="0" w:line="240" w:lineRule="auto"/>
        <w:jc w:val="both"/>
        <w:rPr>
          <w:rFonts w:cs="Georgia"/>
          <w:color w:val="auto"/>
          <w:szCs w:val="21"/>
          <w:lang w:eastAsia="fr-BE"/>
        </w:rPr>
      </w:pPr>
    </w:p>
    <w:p w14:paraId="6D7E2ECF" w14:textId="77777777" w:rsidR="00AC7C4E" w:rsidRDefault="00AC7C4E" w:rsidP="00AC7C4E">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w:t>
      </w:r>
      <w:proofErr w:type="gramStart"/>
      <w:r>
        <w:rPr>
          <w:rFonts w:cs="Georgia"/>
          <w:color w:val="auto"/>
          <w:szCs w:val="21"/>
          <w:lang w:eastAsia="fr-BE"/>
        </w:rPr>
        <w:t>signature</w:t>
      </w:r>
      <w:proofErr w:type="gramEnd"/>
      <w:r>
        <w:rPr>
          <w:rFonts w:cs="Georgia"/>
          <w:color w:val="auto"/>
          <w:szCs w:val="21"/>
          <w:lang w:eastAsia="fr-BE"/>
        </w:rPr>
        <w:t xml:space="preserve"> de la personne dont le nom et le titre figurent ci-dessous et cachet]</w:t>
      </w:r>
    </w:p>
    <w:p w14:paraId="1CD6A47A" w14:textId="77777777" w:rsidR="00AC7C4E" w:rsidRDefault="00AC7C4E" w:rsidP="00AC7C4E">
      <w:pPr>
        <w:autoSpaceDE w:val="0"/>
        <w:autoSpaceDN w:val="0"/>
        <w:adjustRightInd w:val="0"/>
        <w:spacing w:after="0" w:line="240" w:lineRule="auto"/>
        <w:jc w:val="both"/>
        <w:rPr>
          <w:rFonts w:cs="Georgia"/>
          <w:color w:val="auto"/>
          <w:szCs w:val="21"/>
          <w:lang w:eastAsia="fr-BE"/>
        </w:rPr>
      </w:pPr>
    </w:p>
    <w:p w14:paraId="717097BC" w14:textId="77777777" w:rsidR="00AC7C4E" w:rsidRDefault="00AC7C4E" w:rsidP="00AC7C4E">
      <w:pPr>
        <w:autoSpaceDE w:val="0"/>
        <w:autoSpaceDN w:val="0"/>
        <w:adjustRightInd w:val="0"/>
        <w:spacing w:after="0" w:line="240" w:lineRule="auto"/>
        <w:jc w:val="both"/>
        <w:rPr>
          <w:rFonts w:cs="Georgia"/>
          <w:color w:val="auto"/>
          <w:szCs w:val="21"/>
          <w:lang w:eastAsia="fr-BE"/>
        </w:rPr>
      </w:pPr>
      <w:r>
        <w:rPr>
          <w:rFonts w:ascii="Georgia-Bold" w:hAnsi="Georgia-Bold" w:cs="Georgia-Bold"/>
          <w:b/>
          <w:bCs/>
          <w:color w:val="auto"/>
          <w:szCs w:val="21"/>
          <w:lang w:eastAsia="fr-BE"/>
        </w:rPr>
        <w:t xml:space="preserve">Nom </w:t>
      </w:r>
      <w:r>
        <w:rPr>
          <w:rFonts w:cs="Georgia"/>
          <w:color w:val="auto"/>
          <w:szCs w:val="21"/>
          <w:lang w:eastAsia="fr-BE"/>
        </w:rPr>
        <w:t>: [nom complet de la personne signataire]</w:t>
      </w:r>
    </w:p>
    <w:p w14:paraId="077A0914" w14:textId="77777777" w:rsidR="00AC7C4E" w:rsidRDefault="00AC7C4E" w:rsidP="00AC7C4E">
      <w:pPr>
        <w:autoSpaceDE w:val="0"/>
        <w:autoSpaceDN w:val="0"/>
        <w:adjustRightInd w:val="0"/>
        <w:spacing w:after="0" w:line="240" w:lineRule="auto"/>
        <w:jc w:val="both"/>
        <w:rPr>
          <w:rFonts w:cs="Georgia"/>
          <w:color w:val="auto"/>
          <w:szCs w:val="21"/>
          <w:lang w:eastAsia="fr-BE"/>
        </w:rPr>
      </w:pPr>
    </w:p>
    <w:p w14:paraId="6FBAE874" w14:textId="77777777" w:rsidR="00AC7C4E" w:rsidRDefault="00AC7C4E" w:rsidP="00AC7C4E">
      <w:pPr>
        <w:pStyle w:val="Corpsdetexte"/>
        <w:spacing w:line="240" w:lineRule="auto"/>
      </w:pPr>
      <w:r>
        <w:rPr>
          <w:rFonts w:ascii="Georgia-Bold" w:hAnsi="Georgia-Bold" w:cs="Georgia-Bold"/>
          <w:b/>
          <w:bCs/>
          <w:szCs w:val="21"/>
          <w:lang w:eastAsia="fr-BE"/>
        </w:rPr>
        <w:t xml:space="preserve">Titre </w:t>
      </w:r>
      <w:r>
        <w:rPr>
          <w:rFonts w:cs="Georgia"/>
          <w:szCs w:val="21"/>
          <w:lang w:eastAsia="fr-BE"/>
        </w:rPr>
        <w:t>[capacité juridique de la personne signataire]</w:t>
      </w:r>
    </w:p>
    <w:p w14:paraId="7074A013" w14:textId="77777777" w:rsidR="00AC7C4E" w:rsidRDefault="00AC7C4E" w:rsidP="00AC7C4E">
      <w:pPr>
        <w:spacing w:line="240" w:lineRule="auto"/>
      </w:pPr>
    </w:p>
    <w:p w14:paraId="452DF582" w14:textId="77777777" w:rsidR="00AC7C4E" w:rsidRDefault="00AC7C4E" w:rsidP="00AC7C4E">
      <w:pPr>
        <w:spacing w:line="240" w:lineRule="auto"/>
      </w:pPr>
    </w:p>
    <w:p w14:paraId="0F3058C4" w14:textId="77777777" w:rsidR="00AC7C4E" w:rsidRDefault="00AC7C4E" w:rsidP="00AC7C4E">
      <w:pPr>
        <w:spacing w:line="240" w:lineRule="auto"/>
      </w:pPr>
    </w:p>
    <w:p w14:paraId="4CCA1731" w14:textId="77777777" w:rsidR="00AC7C4E" w:rsidRDefault="00AC7C4E" w:rsidP="00AC7C4E">
      <w:pPr>
        <w:spacing w:line="240" w:lineRule="auto"/>
      </w:pPr>
    </w:p>
    <w:p w14:paraId="7FE89148" w14:textId="77777777" w:rsidR="00AC7C4E" w:rsidRDefault="00AC7C4E" w:rsidP="00AC7C4E">
      <w:pPr>
        <w:spacing w:line="240" w:lineRule="auto"/>
      </w:pPr>
    </w:p>
    <w:p w14:paraId="181A793C" w14:textId="77777777" w:rsidR="00AC7C4E" w:rsidRDefault="00AC7C4E" w:rsidP="00AC7C4E">
      <w:pPr>
        <w:spacing w:line="240" w:lineRule="auto"/>
      </w:pPr>
    </w:p>
    <w:p w14:paraId="4AA9B2DC" w14:textId="77777777" w:rsidR="00AC7C4E" w:rsidRDefault="00AC7C4E" w:rsidP="00AC7C4E">
      <w:pPr>
        <w:spacing w:line="240" w:lineRule="auto"/>
      </w:pPr>
    </w:p>
    <w:p w14:paraId="6B3F875F" w14:textId="77777777" w:rsidR="00AC7C4E" w:rsidRDefault="00AC7C4E" w:rsidP="00AC7C4E">
      <w:pPr>
        <w:spacing w:line="240" w:lineRule="auto"/>
      </w:pPr>
    </w:p>
    <w:p w14:paraId="7F394576" w14:textId="77777777" w:rsidR="00AC7C4E" w:rsidRDefault="00AC7C4E" w:rsidP="00AC7C4E">
      <w:pPr>
        <w:spacing w:line="240" w:lineRule="auto"/>
      </w:pPr>
    </w:p>
    <w:p w14:paraId="532ACD1B" w14:textId="77777777" w:rsidR="00AC7C4E" w:rsidRDefault="00AC7C4E" w:rsidP="00AC7C4E">
      <w:pPr>
        <w:spacing w:line="240" w:lineRule="auto"/>
      </w:pPr>
    </w:p>
    <w:p w14:paraId="2C0B6DC9" w14:textId="77777777" w:rsidR="00AC7C4E" w:rsidRDefault="00AC7C4E" w:rsidP="00AC7C4E">
      <w:pPr>
        <w:spacing w:line="240" w:lineRule="auto"/>
      </w:pPr>
    </w:p>
    <w:p w14:paraId="4D7F7DDA" w14:textId="77777777" w:rsidR="00AC7C4E" w:rsidRDefault="00AC7C4E" w:rsidP="00AC7C4E">
      <w:pPr>
        <w:spacing w:line="240" w:lineRule="auto"/>
      </w:pPr>
    </w:p>
    <w:p w14:paraId="2F0BF920" w14:textId="77777777" w:rsidR="00AC7C4E" w:rsidRDefault="00AC7C4E" w:rsidP="00AC7C4E">
      <w:pPr>
        <w:spacing w:line="240" w:lineRule="auto"/>
      </w:pPr>
    </w:p>
    <w:p w14:paraId="79610DCC" w14:textId="77777777" w:rsidR="00AC7C4E" w:rsidRDefault="00AC7C4E" w:rsidP="00AC7C4E">
      <w:pPr>
        <w:spacing w:line="240" w:lineRule="auto"/>
      </w:pPr>
    </w:p>
    <w:p w14:paraId="1B5B4EC3" w14:textId="77777777" w:rsidR="00AC7C4E" w:rsidRDefault="00AC7C4E" w:rsidP="00AC7C4E">
      <w:pPr>
        <w:spacing w:line="240" w:lineRule="auto"/>
      </w:pPr>
    </w:p>
    <w:p w14:paraId="18E947DD" w14:textId="77777777" w:rsidR="00AC7C4E" w:rsidRDefault="00AC7C4E" w:rsidP="00AC7C4E">
      <w:pPr>
        <w:spacing w:line="240" w:lineRule="auto"/>
      </w:pPr>
    </w:p>
    <w:p w14:paraId="4876A587" w14:textId="77777777" w:rsidR="00AC7C4E" w:rsidRDefault="00AC7C4E" w:rsidP="00AC7C4E">
      <w:pPr>
        <w:spacing w:line="240" w:lineRule="auto"/>
      </w:pPr>
    </w:p>
    <w:p w14:paraId="0AB90762" w14:textId="77777777" w:rsidR="00AC7C4E" w:rsidRDefault="00AC7C4E" w:rsidP="00AC7C4E">
      <w:pPr>
        <w:spacing w:line="240" w:lineRule="auto"/>
      </w:pPr>
    </w:p>
    <w:p w14:paraId="775CFE2F" w14:textId="77777777" w:rsidR="00AC7C4E" w:rsidRDefault="00AC7C4E" w:rsidP="00AC7C4E">
      <w:pPr>
        <w:spacing w:line="240" w:lineRule="auto"/>
      </w:pPr>
    </w:p>
    <w:p w14:paraId="45904B22" w14:textId="77777777" w:rsidR="00AC7C4E" w:rsidRPr="0082476E" w:rsidRDefault="00AC7C4E" w:rsidP="00CA639D"/>
    <w:p w14:paraId="4B9F2D25" w14:textId="77777777" w:rsidR="00CA639D" w:rsidRPr="0082476E" w:rsidRDefault="00CA639D" w:rsidP="00CA639D">
      <w:pPr>
        <w:pStyle w:val="Titre2"/>
        <w:rPr>
          <w:rFonts w:ascii="Georgia" w:hAnsi="Georgia"/>
        </w:rPr>
      </w:pPr>
      <w:bookmarkStart w:id="204" w:name="_Toc51592074"/>
      <w:bookmarkStart w:id="205" w:name="_Toc52268506"/>
      <w:bookmarkStart w:id="206" w:name="_Toc150807093"/>
      <w:r w:rsidRPr="0082476E">
        <w:rPr>
          <w:rFonts w:ascii="Georgia" w:hAnsi="Georgia"/>
        </w:rPr>
        <w:lastRenderedPageBreak/>
        <w:t>Dossier de sélection – aptitude technique</w:t>
      </w:r>
      <w:bookmarkEnd w:id="204"/>
      <w:bookmarkEnd w:id="205"/>
      <w:bookmarkEnd w:id="206"/>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843"/>
      </w:tblGrid>
      <w:tr w:rsidR="00CA639D" w:rsidRPr="0082476E" w14:paraId="22D80341" w14:textId="77777777" w:rsidTr="00942E95">
        <w:trPr>
          <w:cantSplit/>
          <w:trHeight w:val="493"/>
        </w:trPr>
        <w:tc>
          <w:tcPr>
            <w:tcW w:w="8642" w:type="dxa"/>
            <w:gridSpan w:val="2"/>
            <w:tcBorders>
              <w:top w:val="single" w:sz="4" w:space="0" w:color="auto"/>
              <w:left w:val="single" w:sz="4" w:space="0" w:color="auto"/>
              <w:bottom w:val="single" w:sz="4" w:space="0" w:color="auto"/>
              <w:right w:val="single" w:sz="4" w:space="0" w:color="auto"/>
            </w:tcBorders>
            <w:hideMark/>
          </w:tcPr>
          <w:p w14:paraId="3493BD75" w14:textId="77777777" w:rsidR="00CA639D" w:rsidRPr="0082476E" w:rsidRDefault="00CA639D" w:rsidP="00942E95">
            <w:pPr>
              <w:pStyle w:val="BTCtextCTB"/>
              <w:rPr>
                <w:rFonts w:ascii="Georgia" w:hAnsi="Georgia" w:cs="Arial"/>
                <w:sz w:val="20"/>
                <w:lang w:val="fr-FR"/>
              </w:rPr>
            </w:pPr>
            <w:r w:rsidRPr="0082476E">
              <w:rPr>
                <w:rFonts w:ascii="Georgia" w:eastAsia="Calibri" w:hAnsi="Georgia" w:cs="Arial"/>
                <w:b/>
                <w:bCs/>
                <w:color w:val="585756"/>
                <w:sz w:val="20"/>
              </w:rPr>
              <w:t>Aptitude technique : voir art. 68 de l’A.R. du 18.04.2017</w:t>
            </w:r>
          </w:p>
        </w:tc>
      </w:tr>
      <w:tr w:rsidR="00CA639D" w:rsidRPr="0082476E" w14:paraId="341A9329" w14:textId="77777777" w:rsidTr="00942E95">
        <w:trPr>
          <w:cantSplit/>
          <w:trHeight w:val="493"/>
        </w:trPr>
        <w:tc>
          <w:tcPr>
            <w:tcW w:w="6799" w:type="dxa"/>
            <w:tcBorders>
              <w:top w:val="single" w:sz="4" w:space="0" w:color="auto"/>
              <w:left w:val="single" w:sz="4" w:space="0" w:color="auto"/>
              <w:bottom w:val="single" w:sz="4" w:space="0" w:color="auto"/>
              <w:right w:val="single" w:sz="4" w:space="0" w:color="auto"/>
            </w:tcBorders>
          </w:tcPr>
          <w:p w14:paraId="75C55DC5" w14:textId="6EF82298" w:rsidR="004D506E" w:rsidRPr="00004414" w:rsidRDefault="00CA639D" w:rsidP="004D506E">
            <w:pPr>
              <w:pStyle w:val="BTCtextCTB"/>
              <w:rPr>
                <w:rFonts w:ascii="Georgia" w:hAnsi="Georgia" w:cs="Arial"/>
                <w:color w:val="404040"/>
                <w:sz w:val="21"/>
                <w:szCs w:val="21"/>
                <w:lang w:val="fr-FR"/>
              </w:rPr>
            </w:pPr>
            <w:r w:rsidRPr="0082476E">
              <w:rPr>
                <w:rFonts w:ascii="Georgia" w:hAnsi="Georgia" w:cs="Arial"/>
                <w:color w:val="404040"/>
                <w:sz w:val="21"/>
                <w:szCs w:val="21"/>
                <w:lang w:val="fr-FR"/>
              </w:rPr>
              <w:t xml:space="preserve">Le soumissionnaire doit disposer des </w:t>
            </w:r>
            <w:r w:rsidRPr="0082476E">
              <w:rPr>
                <w:rFonts w:ascii="Georgia" w:hAnsi="Georgia"/>
                <w:b/>
                <w:color w:val="404040"/>
                <w:sz w:val="21"/>
                <w:szCs w:val="21"/>
                <w:lang w:val="fr-FR"/>
              </w:rPr>
              <w:t>références suivantes</w:t>
            </w:r>
            <w:r w:rsidRPr="0082476E">
              <w:rPr>
                <w:rFonts w:ascii="Georgia" w:hAnsi="Georgia" w:cs="Arial"/>
                <w:color w:val="404040"/>
                <w:sz w:val="21"/>
                <w:szCs w:val="21"/>
                <w:lang w:val="fr-FR"/>
              </w:rPr>
              <w:t xml:space="preserve"> de services exécutés, qui ont </w:t>
            </w:r>
            <w:r w:rsidR="004D506E" w:rsidRPr="00004414">
              <w:rPr>
                <w:rFonts w:ascii="Georgia" w:hAnsi="Georgia" w:cs="Arial"/>
                <w:color w:val="404040"/>
                <w:sz w:val="21"/>
                <w:szCs w:val="21"/>
                <w:lang w:val="fr-FR"/>
              </w:rPr>
              <w:t>été effectués au cours des cinq dernières années. (2019,2020,2021,2022 et 2023) et/ou 2024 si la réception a déjà eu lieu</w:t>
            </w:r>
            <w:r w:rsidR="00D85353" w:rsidRPr="00004414">
              <w:rPr>
                <w:rFonts w:ascii="Georgia" w:hAnsi="Georgia" w:cs="Arial"/>
                <w:color w:val="404040"/>
                <w:sz w:val="21"/>
                <w:szCs w:val="21"/>
                <w:lang w:val="fr-FR"/>
              </w:rPr>
              <w:t>.</w:t>
            </w:r>
            <w:r w:rsidR="004D506E" w:rsidRPr="00004414">
              <w:rPr>
                <w:rFonts w:ascii="Georgia" w:hAnsi="Georgia" w:cs="Arial"/>
                <w:color w:val="404040"/>
                <w:sz w:val="21"/>
                <w:szCs w:val="21"/>
                <w:lang w:val="fr-FR"/>
              </w:rPr>
              <w:t xml:space="preserve"> </w:t>
            </w:r>
          </w:p>
          <w:p w14:paraId="2FAB5237" w14:textId="22BAA2DE" w:rsidR="004D506E" w:rsidRPr="00004414" w:rsidRDefault="004D506E" w:rsidP="004D506E">
            <w:pPr>
              <w:pStyle w:val="BTCtextCTB"/>
              <w:rPr>
                <w:rFonts w:ascii="Georgia" w:hAnsi="Georgia" w:cs="Calibri"/>
                <w:color w:val="000000"/>
                <w:sz w:val="21"/>
                <w:szCs w:val="21"/>
                <w:shd w:val="clear" w:color="auto" w:fill="FFFFFF"/>
              </w:rPr>
            </w:pPr>
            <w:r w:rsidRPr="00004414">
              <w:rPr>
                <w:rFonts w:ascii="Georgia" w:hAnsi="Georgia" w:cs="Calibri"/>
                <w:color w:val="000000"/>
                <w:sz w:val="21"/>
                <w:szCs w:val="21"/>
                <w:shd w:val="clear" w:color="auto" w:fill="FFFFFF"/>
              </w:rPr>
              <w:t xml:space="preserve">Avoir réalisé au </w:t>
            </w:r>
            <w:r w:rsidRPr="00004414">
              <w:rPr>
                <w:rFonts w:ascii="Georgia" w:hAnsi="Georgia" w:cs="Calibri"/>
                <w:b/>
                <w:bCs/>
                <w:color w:val="000000"/>
                <w:sz w:val="21"/>
                <w:szCs w:val="21"/>
                <w:shd w:val="clear" w:color="auto" w:fill="FFFFFF"/>
              </w:rPr>
              <w:t xml:space="preserve">moins </w:t>
            </w:r>
            <w:r w:rsidR="00D85353" w:rsidRPr="00004414">
              <w:rPr>
                <w:rFonts w:ascii="Georgia" w:hAnsi="Georgia" w:cs="Calibri"/>
                <w:b/>
                <w:bCs/>
                <w:color w:val="000000"/>
                <w:sz w:val="21"/>
                <w:szCs w:val="21"/>
                <w:shd w:val="clear" w:color="auto" w:fill="FFFFFF"/>
              </w:rPr>
              <w:t>1</w:t>
            </w:r>
            <w:r w:rsidRPr="00004414">
              <w:rPr>
                <w:rFonts w:ascii="Georgia" w:hAnsi="Georgia" w:cs="Calibri"/>
                <w:b/>
                <w:bCs/>
                <w:color w:val="000000"/>
                <w:sz w:val="21"/>
                <w:szCs w:val="21"/>
                <w:shd w:val="clear" w:color="auto" w:fill="FFFFFF"/>
              </w:rPr>
              <w:t xml:space="preserve"> marché similaire</w:t>
            </w:r>
            <w:r w:rsidRPr="00004414">
              <w:rPr>
                <w:rFonts w:ascii="Georgia" w:hAnsi="Georgia" w:cs="Calibri"/>
                <w:color w:val="000000"/>
                <w:sz w:val="21"/>
                <w:szCs w:val="21"/>
                <w:shd w:val="clear" w:color="auto" w:fill="FFFFFF"/>
              </w:rPr>
              <w:t>. Pour la comparaison, il sera considéré pour le :</w:t>
            </w:r>
          </w:p>
          <w:p w14:paraId="5A7DE75D" w14:textId="6525E823" w:rsidR="004D506E" w:rsidRPr="00004414" w:rsidRDefault="004D506E" w:rsidP="004D506E">
            <w:pPr>
              <w:pStyle w:val="BTCtextCTB"/>
              <w:rPr>
                <w:rFonts w:ascii="Georgia" w:hAnsi="Georgia" w:cs="Calibri"/>
                <w:color w:val="000000"/>
                <w:sz w:val="21"/>
                <w:szCs w:val="21"/>
                <w:shd w:val="clear" w:color="auto" w:fill="FFFFFF"/>
              </w:rPr>
            </w:pPr>
            <w:r w:rsidRPr="00004414">
              <w:rPr>
                <w:rFonts w:ascii="Georgia" w:hAnsi="Georgia" w:cs="Calibri"/>
                <w:b/>
                <w:bCs/>
                <w:color w:val="000000"/>
                <w:sz w:val="21"/>
                <w:szCs w:val="21"/>
                <w:shd w:val="clear" w:color="auto" w:fill="FFFFFF"/>
              </w:rPr>
              <w:t>Lot 1</w:t>
            </w:r>
            <w:r w:rsidRPr="00004414">
              <w:rPr>
                <w:rFonts w:ascii="Georgia" w:hAnsi="Georgia" w:cs="Calibri"/>
                <w:color w:val="000000"/>
                <w:sz w:val="21"/>
                <w:szCs w:val="21"/>
                <w:shd w:val="clear" w:color="auto" w:fill="FFFFFF"/>
              </w:rPr>
              <w:t xml:space="preserve"> : des marchés de construction métalliques, mobilier </w:t>
            </w:r>
            <w:r w:rsidR="00D85353" w:rsidRPr="00004414">
              <w:rPr>
                <w:rFonts w:ascii="Georgia" w:hAnsi="Georgia" w:cs="Calibri"/>
                <w:color w:val="000000"/>
                <w:sz w:val="21"/>
                <w:szCs w:val="21"/>
                <w:shd w:val="clear" w:color="auto" w:fill="FFFFFF"/>
              </w:rPr>
              <w:t>ou matériels ou équipements de</w:t>
            </w:r>
            <w:r w:rsidRPr="00004414">
              <w:rPr>
                <w:rFonts w:ascii="Georgia" w:hAnsi="Georgia" w:cs="Calibri"/>
                <w:color w:val="000000"/>
                <w:sz w:val="21"/>
                <w:szCs w:val="21"/>
                <w:shd w:val="clear" w:color="auto" w:fill="FFFFFF"/>
              </w:rPr>
              <w:t xml:space="preserve"> montant supérieur ou égal à </w:t>
            </w:r>
            <w:r w:rsidRPr="00004414">
              <w:rPr>
                <w:rFonts w:ascii="Georgia" w:hAnsi="Georgia" w:cs="Calibri"/>
                <w:b/>
                <w:bCs/>
                <w:color w:val="000000"/>
                <w:sz w:val="21"/>
                <w:szCs w:val="21"/>
                <w:shd w:val="clear" w:color="auto" w:fill="FFFFFF"/>
              </w:rPr>
              <w:t>100.000 euros.</w:t>
            </w:r>
          </w:p>
          <w:p w14:paraId="2B21BD64" w14:textId="20752C12" w:rsidR="004D506E" w:rsidRPr="00533CB1" w:rsidRDefault="004D506E" w:rsidP="004D506E">
            <w:pPr>
              <w:pStyle w:val="BTCtextCTB"/>
              <w:rPr>
                <w:rFonts w:ascii="Georgia" w:hAnsi="Georgia" w:cs="Arial"/>
                <w:b/>
                <w:bCs/>
                <w:color w:val="404040"/>
                <w:sz w:val="21"/>
                <w:szCs w:val="21"/>
                <w:lang w:val="fr-FR"/>
              </w:rPr>
            </w:pPr>
            <w:r w:rsidRPr="00004414">
              <w:rPr>
                <w:rFonts w:ascii="Georgia" w:hAnsi="Georgia" w:cs="Calibri"/>
                <w:b/>
                <w:bCs/>
                <w:color w:val="000000"/>
                <w:sz w:val="21"/>
                <w:szCs w:val="21"/>
                <w:shd w:val="clear" w:color="auto" w:fill="FFFFFF"/>
              </w:rPr>
              <w:t xml:space="preserve">Lot </w:t>
            </w:r>
            <w:r w:rsidR="00004414" w:rsidRPr="00004414">
              <w:rPr>
                <w:rFonts w:ascii="Georgia" w:hAnsi="Georgia" w:cs="Calibri"/>
                <w:b/>
                <w:bCs/>
                <w:color w:val="000000"/>
                <w:sz w:val="21"/>
                <w:szCs w:val="21"/>
                <w:shd w:val="clear" w:color="auto" w:fill="FFFFFF"/>
              </w:rPr>
              <w:t>2</w:t>
            </w:r>
            <w:r w:rsidRPr="00004414">
              <w:rPr>
                <w:rFonts w:ascii="Georgia" w:hAnsi="Georgia" w:cs="Calibri"/>
                <w:color w:val="000000"/>
                <w:sz w:val="21"/>
                <w:szCs w:val="21"/>
                <w:shd w:val="clear" w:color="auto" w:fill="FFFFFF"/>
              </w:rPr>
              <w:t xml:space="preserve"> : des marchés de fourniture de mobilier, matelas ; </w:t>
            </w:r>
            <w:r w:rsidR="00D85353" w:rsidRPr="00004414">
              <w:rPr>
                <w:rFonts w:ascii="Georgia" w:hAnsi="Georgia" w:cs="Calibri"/>
                <w:color w:val="000000"/>
                <w:sz w:val="21"/>
                <w:szCs w:val="21"/>
                <w:shd w:val="clear" w:color="auto" w:fill="FFFFFF"/>
              </w:rPr>
              <w:t xml:space="preserve">matériels ou </w:t>
            </w:r>
            <w:r w:rsidRPr="00004414">
              <w:rPr>
                <w:rFonts w:ascii="Georgia" w:hAnsi="Georgia" w:cs="Calibri"/>
                <w:color w:val="000000"/>
                <w:sz w:val="21"/>
                <w:szCs w:val="21"/>
                <w:shd w:val="clear" w:color="auto" w:fill="FFFFFF"/>
              </w:rPr>
              <w:t xml:space="preserve">équipements médicaux de montant supérieur ou égal à </w:t>
            </w:r>
            <w:r w:rsidRPr="00004414">
              <w:rPr>
                <w:rFonts w:ascii="Georgia" w:hAnsi="Georgia" w:cs="Calibri"/>
                <w:b/>
                <w:bCs/>
                <w:color w:val="000000"/>
                <w:sz w:val="21"/>
                <w:szCs w:val="21"/>
                <w:shd w:val="clear" w:color="auto" w:fill="FFFFFF"/>
              </w:rPr>
              <w:t>150.000 euros.</w:t>
            </w:r>
          </w:p>
          <w:p w14:paraId="62985E6B" w14:textId="77777777" w:rsidR="00CA639D" w:rsidRPr="0082476E" w:rsidRDefault="00CA639D" w:rsidP="00942E95">
            <w:pPr>
              <w:pStyle w:val="BTCtextCTB"/>
              <w:rPr>
                <w:rFonts w:ascii="Georgia" w:hAnsi="Georgia" w:cs="Arial"/>
                <w:color w:val="404040"/>
                <w:sz w:val="21"/>
                <w:szCs w:val="21"/>
                <w:lang w:val="fr-FR"/>
              </w:rPr>
            </w:pPr>
            <w:r w:rsidRPr="0082476E">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p w14:paraId="0A6B1DB2" w14:textId="77777777" w:rsidR="00CA639D" w:rsidRPr="0082476E" w:rsidRDefault="00CA639D" w:rsidP="00942E95">
            <w:pPr>
              <w:pStyle w:val="BTCtextCTB"/>
              <w:rPr>
                <w:rFonts w:ascii="Georgia" w:hAnsi="Georgia" w:cs="Arial"/>
                <w:color w:val="404040"/>
                <w:sz w:val="21"/>
                <w:szCs w:val="21"/>
                <w:lang w:val="fr-FR"/>
              </w:rPr>
            </w:pPr>
            <w:r w:rsidRPr="0082476E">
              <w:rPr>
                <w:rFonts w:ascii="Georgia" w:hAnsi="Georgia" w:cs="Arial"/>
                <w:color w:val="404040"/>
                <w:sz w:val="21"/>
                <w:szCs w:val="21"/>
                <w:lang w:val="fr-FR"/>
              </w:rPr>
              <w:t>Toutefois, il sera considéré aussi des preuves de réalisation de marchés similaires de cette année 202</w:t>
            </w:r>
            <w:r w:rsidR="006B0191">
              <w:rPr>
                <w:rFonts w:ascii="Georgia" w:hAnsi="Georgia" w:cs="Arial"/>
                <w:color w:val="404040"/>
                <w:sz w:val="21"/>
                <w:szCs w:val="21"/>
                <w:lang w:val="fr-FR"/>
              </w:rPr>
              <w:t>4</w:t>
            </w:r>
            <w:r w:rsidRPr="0082476E">
              <w:rPr>
                <w:rFonts w:ascii="Georgia" w:hAnsi="Georgia" w:cs="Arial"/>
                <w:color w:val="404040"/>
                <w:sz w:val="21"/>
                <w:szCs w:val="21"/>
                <w:lang w:val="fr-FR"/>
              </w:rPr>
              <w:t>.</w:t>
            </w:r>
          </w:p>
        </w:tc>
        <w:tc>
          <w:tcPr>
            <w:tcW w:w="1843" w:type="dxa"/>
            <w:tcBorders>
              <w:top w:val="single" w:sz="4" w:space="0" w:color="auto"/>
              <w:left w:val="single" w:sz="4" w:space="0" w:color="auto"/>
              <w:bottom w:val="single" w:sz="4" w:space="0" w:color="auto"/>
              <w:right w:val="single" w:sz="4" w:space="0" w:color="auto"/>
            </w:tcBorders>
          </w:tcPr>
          <w:p w14:paraId="4A5EDB94" w14:textId="16F8148A" w:rsidR="00CA639D" w:rsidRPr="0082476E" w:rsidRDefault="00CA639D" w:rsidP="00942E95">
            <w:pPr>
              <w:pStyle w:val="BTCtextCTB"/>
              <w:rPr>
                <w:rFonts w:ascii="Georgia" w:hAnsi="Georgia" w:cs="Arial"/>
                <w:sz w:val="20"/>
                <w:lang w:val="fr-FR"/>
              </w:rPr>
            </w:pPr>
            <w:r w:rsidRPr="0082476E">
              <w:rPr>
                <w:rFonts w:ascii="Georgia" w:hAnsi="Georgia" w:cs="Arial"/>
                <w:sz w:val="20"/>
                <w:lang w:val="fr-FR"/>
              </w:rPr>
              <w:t>Joindre les attestations de bonne fin d’exécution</w:t>
            </w:r>
            <w:r w:rsidR="00914564">
              <w:rPr>
                <w:rFonts w:ascii="Georgia" w:hAnsi="Georgia" w:cs="Arial"/>
                <w:sz w:val="20"/>
                <w:lang w:val="fr-FR"/>
              </w:rPr>
              <w:t xml:space="preserve"> ou PV de réception ou bordereau de livraison démontrant que la livraison est acceptée</w:t>
            </w:r>
          </w:p>
        </w:tc>
      </w:tr>
      <w:tr w:rsidR="00CA639D" w:rsidRPr="0082476E" w14:paraId="6E65DB5F" w14:textId="77777777" w:rsidTr="00942E95">
        <w:trPr>
          <w:cantSplit/>
          <w:trHeight w:val="493"/>
        </w:trPr>
        <w:tc>
          <w:tcPr>
            <w:tcW w:w="6799" w:type="dxa"/>
            <w:tcBorders>
              <w:top w:val="single" w:sz="4" w:space="0" w:color="auto"/>
              <w:left w:val="single" w:sz="4" w:space="0" w:color="auto"/>
              <w:bottom w:val="single" w:sz="4" w:space="0" w:color="auto"/>
              <w:right w:val="single" w:sz="4" w:space="0" w:color="auto"/>
            </w:tcBorders>
            <w:hideMark/>
          </w:tcPr>
          <w:p w14:paraId="7A8C4FED" w14:textId="77777777" w:rsidR="00CA639D" w:rsidRPr="0082476E" w:rsidRDefault="00CA639D" w:rsidP="00942E95">
            <w:pPr>
              <w:pStyle w:val="BTCtextCTB"/>
              <w:rPr>
                <w:rFonts w:ascii="Georgia" w:hAnsi="Georgia" w:cs="Arial"/>
                <w:color w:val="404040"/>
                <w:sz w:val="21"/>
                <w:szCs w:val="21"/>
                <w:lang w:val="fr-FR"/>
              </w:rPr>
            </w:pPr>
            <w:r w:rsidRPr="0082476E">
              <w:rPr>
                <w:rFonts w:ascii="Georgia" w:hAnsi="Georgia" w:cs="Arial"/>
                <w:color w:val="404040"/>
                <w:sz w:val="21"/>
                <w:szCs w:val="21"/>
                <w:lang w:val="fr-FR"/>
              </w:rPr>
              <w:t xml:space="preserve">L’indication de la part du marché que le prestataire de services a éventuellement l’intention de </w:t>
            </w:r>
            <w:r w:rsidRPr="0082476E">
              <w:rPr>
                <w:rFonts w:ascii="Georgia" w:hAnsi="Georgia"/>
                <w:b/>
                <w:color w:val="404040"/>
                <w:sz w:val="21"/>
                <w:szCs w:val="21"/>
                <w:lang w:val="fr-FR"/>
              </w:rPr>
              <w:t>sous-traiter.</w:t>
            </w:r>
          </w:p>
        </w:tc>
        <w:tc>
          <w:tcPr>
            <w:tcW w:w="1843" w:type="dxa"/>
            <w:tcBorders>
              <w:top w:val="single" w:sz="4" w:space="0" w:color="auto"/>
              <w:left w:val="single" w:sz="4" w:space="0" w:color="auto"/>
              <w:bottom w:val="single" w:sz="4" w:space="0" w:color="auto"/>
              <w:right w:val="single" w:sz="4" w:space="0" w:color="auto"/>
            </w:tcBorders>
          </w:tcPr>
          <w:p w14:paraId="73E3349A" w14:textId="77777777" w:rsidR="00CA639D" w:rsidRPr="0082476E" w:rsidRDefault="00CA639D" w:rsidP="00942E95">
            <w:pPr>
              <w:pStyle w:val="BTCtextCTB"/>
              <w:rPr>
                <w:rFonts w:ascii="Georgia" w:hAnsi="Georgia" w:cs="Arial"/>
                <w:sz w:val="20"/>
                <w:lang w:val="fr-FR"/>
              </w:rPr>
            </w:pPr>
            <w:r w:rsidRPr="0082476E">
              <w:rPr>
                <w:rFonts w:ascii="Georgia" w:hAnsi="Georgia"/>
              </w:rPr>
              <w:t>Remplir le tableau au point 6.1.4</w:t>
            </w:r>
          </w:p>
        </w:tc>
      </w:tr>
    </w:tbl>
    <w:p w14:paraId="549DCD36" w14:textId="77777777" w:rsidR="00CA639D" w:rsidRDefault="00CA639D" w:rsidP="00CA639D">
      <w:pPr>
        <w:pStyle w:val="Corpsdetexte"/>
        <w:rPr>
          <w:rFonts w:ascii="Georgia" w:hAnsi="Georgia"/>
        </w:rPr>
      </w:pPr>
    </w:p>
    <w:p w14:paraId="44D67AA4" w14:textId="77777777" w:rsidR="00AC7C4E" w:rsidRDefault="00AC7C4E" w:rsidP="00CA639D">
      <w:pPr>
        <w:pStyle w:val="Corpsdetexte"/>
        <w:rPr>
          <w:rFonts w:ascii="Georgia" w:hAnsi="Georgia"/>
        </w:rPr>
      </w:pPr>
    </w:p>
    <w:p w14:paraId="732BC03D" w14:textId="77777777" w:rsidR="00AC7C4E" w:rsidRDefault="00AC7C4E" w:rsidP="00CA639D">
      <w:pPr>
        <w:pStyle w:val="Corpsdetexte"/>
        <w:rPr>
          <w:rFonts w:ascii="Georgia" w:hAnsi="Georgia"/>
        </w:rPr>
      </w:pPr>
    </w:p>
    <w:p w14:paraId="707ADC1E" w14:textId="77777777" w:rsidR="00AC7C4E" w:rsidRDefault="00AC7C4E" w:rsidP="00CA639D">
      <w:pPr>
        <w:pStyle w:val="Corpsdetexte"/>
        <w:rPr>
          <w:rFonts w:ascii="Georgia" w:hAnsi="Georgia"/>
        </w:rPr>
      </w:pPr>
    </w:p>
    <w:p w14:paraId="345B63C2" w14:textId="77777777" w:rsidR="00AC7C4E" w:rsidRDefault="00AC7C4E" w:rsidP="00CA639D">
      <w:pPr>
        <w:pStyle w:val="Corpsdetexte"/>
        <w:rPr>
          <w:rFonts w:ascii="Georgia" w:hAnsi="Georgia"/>
        </w:rPr>
      </w:pPr>
    </w:p>
    <w:p w14:paraId="310EE2DE" w14:textId="77777777" w:rsidR="00AC7C4E" w:rsidRDefault="00AC7C4E" w:rsidP="00CA639D">
      <w:pPr>
        <w:pStyle w:val="Corpsdetexte"/>
        <w:rPr>
          <w:rFonts w:ascii="Georgia" w:hAnsi="Georgia"/>
        </w:rPr>
      </w:pPr>
    </w:p>
    <w:p w14:paraId="23222CE0" w14:textId="77777777" w:rsidR="00AC7C4E" w:rsidRDefault="00AC7C4E" w:rsidP="00CA639D">
      <w:pPr>
        <w:pStyle w:val="Corpsdetexte"/>
        <w:rPr>
          <w:rFonts w:ascii="Georgia" w:hAnsi="Georgia"/>
        </w:rPr>
      </w:pPr>
    </w:p>
    <w:p w14:paraId="71205920" w14:textId="77777777" w:rsidR="00AC7C4E" w:rsidRDefault="00AC7C4E" w:rsidP="00CA639D">
      <w:pPr>
        <w:pStyle w:val="Corpsdetexte"/>
        <w:rPr>
          <w:rFonts w:ascii="Georgia" w:hAnsi="Georgia"/>
        </w:rPr>
      </w:pPr>
    </w:p>
    <w:p w14:paraId="010812F8" w14:textId="77777777" w:rsidR="00AC7C4E" w:rsidRDefault="00AC7C4E" w:rsidP="00CA639D">
      <w:pPr>
        <w:pStyle w:val="Corpsdetexte"/>
        <w:rPr>
          <w:rFonts w:ascii="Georgia" w:hAnsi="Georgia"/>
        </w:rPr>
      </w:pPr>
    </w:p>
    <w:p w14:paraId="2DCC6EC4" w14:textId="77777777" w:rsidR="00AC7C4E" w:rsidRDefault="00AC7C4E" w:rsidP="00CA639D">
      <w:pPr>
        <w:pStyle w:val="Corpsdetexte"/>
        <w:rPr>
          <w:rFonts w:ascii="Georgia" w:hAnsi="Georgia"/>
        </w:rPr>
      </w:pPr>
    </w:p>
    <w:p w14:paraId="16C2114D" w14:textId="77777777" w:rsidR="00AC7C4E" w:rsidRDefault="00AC7C4E" w:rsidP="00CA639D">
      <w:pPr>
        <w:pStyle w:val="Corpsdetexte"/>
        <w:rPr>
          <w:rFonts w:ascii="Georgia" w:hAnsi="Georgia"/>
        </w:rPr>
      </w:pPr>
    </w:p>
    <w:p w14:paraId="2E1E6983" w14:textId="77777777" w:rsidR="00AC7C4E" w:rsidRDefault="00AC7C4E" w:rsidP="00CA639D">
      <w:pPr>
        <w:pStyle w:val="Corpsdetexte"/>
        <w:rPr>
          <w:rFonts w:ascii="Georgia" w:hAnsi="Georgia"/>
        </w:rPr>
      </w:pPr>
    </w:p>
    <w:p w14:paraId="5FC2A110" w14:textId="77777777" w:rsidR="00AC7C4E" w:rsidRDefault="00AC7C4E" w:rsidP="00CA639D">
      <w:pPr>
        <w:pStyle w:val="Corpsdetexte"/>
        <w:rPr>
          <w:rFonts w:ascii="Georgia" w:hAnsi="Georgia"/>
        </w:rPr>
      </w:pPr>
    </w:p>
    <w:p w14:paraId="48A9DC89" w14:textId="77777777" w:rsidR="00AC7C4E" w:rsidRDefault="00AC7C4E" w:rsidP="00CA639D">
      <w:pPr>
        <w:pStyle w:val="Corpsdetexte"/>
        <w:rPr>
          <w:rFonts w:ascii="Georgia" w:hAnsi="Georgia"/>
        </w:rPr>
      </w:pPr>
    </w:p>
    <w:p w14:paraId="377E3D5A" w14:textId="77777777" w:rsidR="00AC7C4E" w:rsidRDefault="00AC7C4E" w:rsidP="00CA639D">
      <w:pPr>
        <w:pStyle w:val="Corpsdetexte"/>
        <w:rPr>
          <w:rFonts w:ascii="Georgia" w:hAnsi="Georgia"/>
        </w:rPr>
      </w:pPr>
    </w:p>
    <w:p w14:paraId="01046769" w14:textId="77777777" w:rsidR="00AC7C4E" w:rsidRDefault="00AC7C4E" w:rsidP="00CA639D">
      <w:pPr>
        <w:pStyle w:val="Corpsdetexte"/>
        <w:rPr>
          <w:rFonts w:ascii="Georgia" w:hAnsi="Georgia"/>
        </w:rPr>
      </w:pPr>
    </w:p>
    <w:p w14:paraId="20FFE616" w14:textId="77777777" w:rsidR="00AC7C4E" w:rsidRDefault="00AC7C4E" w:rsidP="00CA639D">
      <w:pPr>
        <w:pStyle w:val="Corpsdetexte"/>
        <w:rPr>
          <w:rFonts w:ascii="Georgia" w:hAnsi="Georgia"/>
        </w:rPr>
      </w:pPr>
    </w:p>
    <w:p w14:paraId="22E4F938" w14:textId="77777777" w:rsidR="00AC7C4E" w:rsidRPr="00CB154C" w:rsidRDefault="00AC7C4E" w:rsidP="00AC7C4E">
      <w:pPr>
        <w:pStyle w:val="Titre2"/>
      </w:pPr>
      <w:bookmarkStart w:id="207" w:name="_Ref131059691"/>
      <w:bookmarkStart w:id="208" w:name="_Ref131059695"/>
      <w:bookmarkStart w:id="209" w:name="_Toc152858605"/>
      <w:bookmarkStart w:id="210" w:name="_Toc175235144"/>
      <w:bookmarkStart w:id="211" w:name="_Toc175569967"/>
      <w:bookmarkStart w:id="212" w:name="_Toc176246887"/>
      <w:r w:rsidRPr="00CB154C">
        <w:t>Modèle de preuve de constitution de cautionnement</w:t>
      </w:r>
      <w:bookmarkEnd w:id="207"/>
      <w:bookmarkEnd w:id="208"/>
      <w:bookmarkEnd w:id="209"/>
      <w:bookmarkEnd w:id="210"/>
      <w:bookmarkEnd w:id="211"/>
      <w:bookmarkEnd w:id="212"/>
    </w:p>
    <w:p w14:paraId="4539A219" w14:textId="77777777" w:rsidR="00AC7C4E" w:rsidRPr="008E6963" w:rsidRDefault="00AC7C4E" w:rsidP="00AC7C4E">
      <w:pPr>
        <w:spacing w:before="240"/>
        <w:jc w:val="both"/>
        <w:rPr>
          <w:i/>
          <w:highlight w:val="lightGray"/>
        </w:rPr>
      </w:pPr>
      <w:r w:rsidRPr="008E6963">
        <w:rPr>
          <w:i/>
          <w:highlight w:val="lightGray"/>
        </w:rPr>
        <w:t>Uniquement pour l’adjudicataire :</w:t>
      </w:r>
    </w:p>
    <w:p w14:paraId="4F0C813B" w14:textId="77777777" w:rsidR="00AC7C4E" w:rsidRPr="008E6963" w:rsidRDefault="00AC7C4E" w:rsidP="00AC7C4E">
      <w:pPr>
        <w:spacing w:before="240"/>
        <w:jc w:val="both"/>
      </w:pPr>
      <w:r w:rsidRPr="008E6963">
        <w:t xml:space="preserve">Banque </w:t>
      </w:r>
      <w:r w:rsidRPr="008E6963">
        <w:rPr>
          <w:highlight w:val="lightGray"/>
        </w:rPr>
        <w:t>X</w:t>
      </w:r>
    </w:p>
    <w:p w14:paraId="2DC6A0B5" w14:textId="77777777" w:rsidR="00AC7C4E" w:rsidRPr="008E6963" w:rsidRDefault="00AC7C4E" w:rsidP="00AC7C4E">
      <w:pPr>
        <w:spacing w:before="240"/>
        <w:jc w:val="both"/>
      </w:pPr>
      <w:r w:rsidRPr="008E6963">
        <w:rPr>
          <w:highlight w:val="lightGray"/>
        </w:rPr>
        <w:t>Adress</w:t>
      </w:r>
      <w:r w:rsidRPr="008E6963">
        <w:t>e</w:t>
      </w:r>
    </w:p>
    <w:p w14:paraId="3810054A" w14:textId="77777777" w:rsidR="00AC7C4E" w:rsidRPr="005623A8" w:rsidRDefault="00AC7C4E" w:rsidP="00AC7C4E">
      <w:pPr>
        <w:spacing w:before="240"/>
        <w:jc w:val="center"/>
        <w:rPr>
          <w:b/>
          <w:u w:val="single"/>
        </w:rPr>
      </w:pPr>
      <w:r w:rsidRPr="005623A8">
        <w:rPr>
          <w:b/>
          <w:u w:val="single"/>
        </w:rPr>
        <w:t xml:space="preserve">Cautionnement n° </w:t>
      </w:r>
      <w:r w:rsidRPr="005623A8">
        <w:rPr>
          <w:b/>
          <w:highlight w:val="lightGray"/>
          <w:u w:val="single"/>
        </w:rPr>
        <w:t>X</w:t>
      </w:r>
    </w:p>
    <w:p w14:paraId="59A7B0F0" w14:textId="77777777" w:rsidR="00AC7C4E" w:rsidRPr="008E6963" w:rsidRDefault="00AC7C4E" w:rsidP="00AC7C4E">
      <w:pPr>
        <w:spacing w:before="240"/>
        <w:jc w:val="both"/>
      </w:pPr>
      <w:r w:rsidRPr="008E6963">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113BC4DA" w14:textId="77777777" w:rsidR="00AC7C4E" w:rsidRPr="008E6963" w:rsidRDefault="00AC7C4E" w:rsidP="00AC7C4E">
      <w:pPr>
        <w:spacing w:before="240"/>
        <w:jc w:val="both"/>
      </w:pPr>
      <w:r w:rsidRPr="008E6963">
        <w:rPr>
          <w:highlight w:val="lightGray"/>
        </w:rPr>
        <w:t>X</w:t>
      </w:r>
      <w:r w:rsidRPr="008E6963">
        <w:t xml:space="preserve">, </w:t>
      </w:r>
      <w:r w:rsidRPr="008E6963">
        <w:rPr>
          <w:highlight w:val="lightGray"/>
        </w:rPr>
        <w:t xml:space="preserve">adresse </w:t>
      </w:r>
      <w:r w:rsidRPr="008E6963">
        <w:t>(la « Banque »)</w:t>
      </w:r>
    </w:p>
    <w:p w14:paraId="3CFB949F" w14:textId="77777777" w:rsidR="00AC7C4E" w:rsidRPr="008E6963" w:rsidRDefault="00AC7C4E" w:rsidP="00AC7C4E">
      <w:pPr>
        <w:spacing w:before="240"/>
        <w:jc w:val="both"/>
      </w:pPr>
      <w:proofErr w:type="gramStart"/>
      <w:r w:rsidRPr="008E6963">
        <w:t>déclare</w:t>
      </w:r>
      <w:proofErr w:type="gramEnd"/>
      <w:r w:rsidRPr="008E6963">
        <w:t xml:space="preserve">, par la présente, se constituer caution à concurrence d’un montant maximum de </w:t>
      </w:r>
      <w:r w:rsidRPr="008E6963">
        <w:rPr>
          <w:highlight w:val="lightGray"/>
        </w:rPr>
        <w:t>X</w:t>
      </w:r>
      <w:r w:rsidRPr="008E6963">
        <w:t xml:space="preserve"> EURO au profit de l’Agence belge de développement, </w:t>
      </w:r>
      <w:proofErr w:type="spellStart"/>
      <w:r w:rsidRPr="008E6963">
        <w:t>Enabel</w:t>
      </w:r>
      <w:proofErr w:type="spellEnd"/>
      <w:r w:rsidRPr="008E6963">
        <w:t xml:space="preserve">, pour les obligations de </w:t>
      </w:r>
      <w:r w:rsidRPr="008E6963">
        <w:rPr>
          <w:highlight w:val="lightGray"/>
        </w:rPr>
        <w:t>X</w:t>
      </w:r>
      <w:r w:rsidRPr="008E6963">
        <w:t xml:space="preserve"> (nom de l’adjudicataire), </w:t>
      </w:r>
      <w:r w:rsidRPr="008E6963">
        <w:rPr>
          <w:highlight w:val="lightGray"/>
        </w:rPr>
        <w:t>adresse</w:t>
      </w:r>
      <w:r w:rsidRPr="008E6963">
        <w:t xml:space="preserve"> en vertu du marché :</w:t>
      </w:r>
    </w:p>
    <w:p w14:paraId="1A815ECC" w14:textId="77777777" w:rsidR="00F5718F" w:rsidRPr="00F5718F" w:rsidRDefault="00F5718F" w:rsidP="00AC7C4E">
      <w:pPr>
        <w:spacing w:after="0"/>
        <w:jc w:val="both"/>
        <w:rPr>
          <w:b/>
          <w:bCs/>
          <w:szCs w:val="21"/>
        </w:rPr>
      </w:pPr>
      <w:r w:rsidRPr="00F5718F">
        <w:rPr>
          <w:b/>
          <w:bCs/>
          <w:szCs w:val="21"/>
        </w:rPr>
        <w:t xml:space="preserve">Marché de fourniture des lits et matelas dans les prisons Ngozi-Femmes, Ngozi-Hommes et Prison </w:t>
      </w:r>
      <w:proofErr w:type="spellStart"/>
      <w:r w:rsidRPr="00F5718F">
        <w:rPr>
          <w:b/>
          <w:bCs/>
          <w:szCs w:val="21"/>
        </w:rPr>
        <w:t>Muyinga</w:t>
      </w:r>
      <w:proofErr w:type="spellEnd"/>
      <w:r w:rsidRPr="00F5718F">
        <w:rPr>
          <w:b/>
          <w:bCs/>
          <w:szCs w:val="21"/>
        </w:rPr>
        <w:t>.</w:t>
      </w:r>
    </w:p>
    <w:p w14:paraId="701E7313" w14:textId="77777777" w:rsidR="00AC7C4E" w:rsidRPr="008E6963" w:rsidRDefault="00AC7C4E" w:rsidP="00AC7C4E">
      <w:pPr>
        <w:spacing w:after="0"/>
        <w:jc w:val="both"/>
      </w:pPr>
      <w:r w:rsidRPr="008E6963">
        <w:t xml:space="preserve">En conséquence, la Banque s’engage, sous la renonciation du bénéficiaire, à payer jusqu’à concurrence du montant maximum, tout montant dont </w:t>
      </w:r>
      <w:r w:rsidRPr="008E6963">
        <w:rPr>
          <w:highlight w:val="lightGray"/>
        </w:rPr>
        <w:t>X</w:t>
      </w:r>
      <w:r w:rsidRPr="008E6963">
        <w:t xml:space="preserve"> pourrait être redevable envers l’Agence belge de développement, </w:t>
      </w:r>
      <w:proofErr w:type="spellStart"/>
      <w:r w:rsidRPr="008E6963">
        <w:t>Enabel</w:t>
      </w:r>
      <w:proofErr w:type="spellEnd"/>
      <w:r w:rsidRPr="008E6963">
        <w:t xml:space="preserve"> au cas où </w:t>
      </w:r>
      <w:r w:rsidRPr="008E6963">
        <w:rPr>
          <w:highlight w:val="lightGray"/>
        </w:rPr>
        <w:t>X</w:t>
      </w:r>
      <w:r w:rsidRPr="008E6963">
        <w:t xml:space="preserve"> serait en défaut d’exécution du « Marché ».</w:t>
      </w:r>
    </w:p>
    <w:p w14:paraId="5B319E3B" w14:textId="77777777" w:rsidR="00AC7C4E" w:rsidRPr="008E6963" w:rsidRDefault="00AC7C4E" w:rsidP="00AC7C4E">
      <w:pPr>
        <w:spacing w:before="240"/>
        <w:jc w:val="both"/>
      </w:pPr>
      <w:r w:rsidRPr="008E6963">
        <w:t>Cette caution est libérable conformément aux dispositions du cahier spécial des charges BDI2</w:t>
      </w:r>
      <w:r>
        <w:t>3008-10031</w:t>
      </w:r>
      <w:r w:rsidRPr="008E6963">
        <w:t>et des Articles 25-33 des Règles Générales d’Exécution, et au plus tard après la réception définitive du marché.</w:t>
      </w:r>
    </w:p>
    <w:p w14:paraId="199020DE" w14:textId="13202B16" w:rsidR="00AC7C4E" w:rsidRPr="008E6963" w:rsidRDefault="00AC7C4E" w:rsidP="00AC7C4E">
      <w:pPr>
        <w:spacing w:before="240"/>
        <w:jc w:val="both"/>
      </w:pPr>
      <w:r w:rsidRPr="008E6963">
        <w:t xml:space="preserve">Tout appel au présent cautionnement doit être adressé par lettre à la Banque </w:t>
      </w:r>
      <w:r w:rsidRPr="008E6963">
        <w:rPr>
          <w:highlight w:val="lightGray"/>
        </w:rPr>
        <w:t>X</w:t>
      </w:r>
      <w:r w:rsidRPr="008E6963">
        <w:t xml:space="preserve">, </w:t>
      </w:r>
      <w:r w:rsidRPr="008E6963">
        <w:rPr>
          <w:highlight w:val="lightGray"/>
        </w:rPr>
        <w:t>adresse</w:t>
      </w:r>
      <w:r w:rsidRPr="008E6963">
        <w:t xml:space="preserve"> avec mention de la référence BDI2</w:t>
      </w:r>
      <w:r w:rsidR="00F5718F">
        <w:t>2</w:t>
      </w:r>
      <w:r w:rsidRPr="008E6963">
        <w:t>00</w:t>
      </w:r>
      <w:r w:rsidR="00F5718F">
        <w:t>1</w:t>
      </w:r>
      <w:r w:rsidRPr="008E6963">
        <w:t>-100</w:t>
      </w:r>
      <w:r>
        <w:t>6</w:t>
      </w:r>
      <w:r w:rsidR="00245D3E">
        <w:t>4</w:t>
      </w:r>
      <w:r w:rsidRPr="008E6963">
        <w:t>.</w:t>
      </w:r>
    </w:p>
    <w:p w14:paraId="4949998C" w14:textId="77777777" w:rsidR="00AC7C4E" w:rsidRPr="008E6963" w:rsidRDefault="00AC7C4E" w:rsidP="00AC7C4E">
      <w:pPr>
        <w:spacing w:before="240"/>
        <w:jc w:val="both"/>
      </w:pPr>
      <w:r w:rsidRPr="008E6963">
        <w:t>Tout paiement effectué en vertu du présent cautionnement réduira de plein droit le montant cautionné par la Banque.</w:t>
      </w:r>
    </w:p>
    <w:p w14:paraId="050679ED" w14:textId="77777777" w:rsidR="00AC7C4E" w:rsidRPr="008E6963" w:rsidRDefault="00AC7C4E" w:rsidP="00AC7C4E">
      <w:pPr>
        <w:spacing w:before="240"/>
        <w:jc w:val="both"/>
      </w:pPr>
      <w:r w:rsidRPr="008E6963">
        <w:t xml:space="preserve">Fait à </w:t>
      </w:r>
      <w:r w:rsidRPr="008E6963">
        <w:rPr>
          <w:highlight w:val="lightGray"/>
        </w:rPr>
        <w:t>X</w:t>
      </w:r>
      <w:r w:rsidRPr="008E6963">
        <w:tab/>
      </w:r>
      <w:r w:rsidRPr="008E6963">
        <w:tab/>
        <w:t xml:space="preserve">le </w:t>
      </w:r>
      <w:r w:rsidRPr="008E6963">
        <w:rPr>
          <w:highlight w:val="lightGray"/>
        </w:rPr>
        <w:t>X</w:t>
      </w:r>
    </w:p>
    <w:p w14:paraId="64802813" w14:textId="77777777" w:rsidR="00AC7C4E" w:rsidRPr="008E6963" w:rsidRDefault="00AC7C4E" w:rsidP="00AC7C4E">
      <w:pPr>
        <w:spacing w:before="480"/>
      </w:pPr>
      <w:r w:rsidRPr="008E6963">
        <w:t>Nom :</w:t>
      </w:r>
    </w:p>
    <w:p w14:paraId="238E5CD6" w14:textId="77777777" w:rsidR="00AC7C4E" w:rsidRDefault="00AC7C4E" w:rsidP="00AC7C4E">
      <w:pPr>
        <w:spacing w:before="240"/>
      </w:pPr>
      <w:r w:rsidRPr="008E6963">
        <w:t>Signature :</w:t>
      </w:r>
    </w:p>
    <w:p w14:paraId="278C41DB" w14:textId="77777777" w:rsidR="00AC7C4E" w:rsidRDefault="00AC7C4E" w:rsidP="00AC7C4E"/>
    <w:p w14:paraId="4AC7264E" w14:textId="77777777" w:rsidR="00AC7C4E" w:rsidRDefault="00AC7C4E" w:rsidP="00AC7C4E"/>
    <w:p w14:paraId="2ACE9BFD" w14:textId="77777777" w:rsidR="00245D3E" w:rsidRDefault="00245D3E" w:rsidP="00AC7C4E"/>
    <w:p w14:paraId="55155D92" w14:textId="77777777" w:rsidR="00CA639D" w:rsidRPr="0082476E" w:rsidRDefault="00CA639D" w:rsidP="00CA639D">
      <w:pPr>
        <w:pStyle w:val="Titre2"/>
        <w:rPr>
          <w:rFonts w:ascii="Georgia" w:hAnsi="Georgia"/>
        </w:rPr>
      </w:pPr>
      <w:bookmarkStart w:id="213" w:name="_Toc51592078"/>
      <w:bookmarkStart w:id="214" w:name="_Toc52268507"/>
      <w:bookmarkStart w:id="215" w:name="_Toc150807094"/>
      <w:r w:rsidRPr="0082476E">
        <w:rPr>
          <w:rFonts w:ascii="Georgia" w:hAnsi="Georgia"/>
        </w:rPr>
        <w:lastRenderedPageBreak/>
        <w:t>Documents à remettre – liste exhaustive</w:t>
      </w:r>
      <w:bookmarkEnd w:id="213"/>
      <w:bookmarkEnd w:id="214"/>
      <w:bookmarkEnd w:id="215"/>
    </w:p>
    <w:p w14:paraId="2FB37EB6" w14:textId="77777777" w:rsidR="00CA639D" w:rsidRPr="0082476E" w:rsidRDefault="00CA639D" w:rsidP="00CA639D">
      <w:pPr>
        <w:pStyle w:val="Corpsdetexte"/>
        <w:rPr>
          <w:rFonts w:ascii="Georgia" w:hAnsi="Georgia"/>
          <w:b/>
          <w:sz w:val="21"/>
          <w:szCs w:val="21"/>
          <w:lang w:val="fr-BE"/>
        </w:rPr>
      </w:pPr>
      <w:bookmarkStart w:id="216" w:name="_Hlk96497287"/>
      <w:r w:rsidRPr="0082476E">
        <w:rPr>
          <w:rFonts w:ascii="Georgia" w:hAnsi="Georgia"/>
          <w:b/>
          <w:sz w:val="21"/>
          <w:szCs w:val="21"/>
          <w:lang w:val="fr-BE"/>
        </w:rPr>
        <w:t>Pour la régularité administrative et technique :</w:t>
      </w:r>
    </w:p>
    <w:p w14:paraId="1410C956" w14:textId="77777777" w:rsidR="00CA639D" w:rsidRPr="0082476E" w:rsidRDefault="00CA639D" w:rsidP="00C272AD">
      <w:pPr>
        <w:numPr>
          <w:ilvl w:val="0"/>
          <w:numId w:val="52"/>
        </w:numPr>
        <w:jc w:val="both"/>
        <w:rPr>
          <w:rFonts w:eastAsia="DejaVu Sans" w:cs="Tahoma"/>
          <w:color w:val="auto"/>
          <w:kern w:val="18"/>
          <w:szCs w:val="21"/>
        </w:rPr>
      </w:pPr>
      <w:r w:rsidRPr="0082476E">
        <w:rPr>
          <w:rFonts w:eastAsia="DejaVu Sans" w:cs="Tahoma"/>
          <w:color w:val="auto"/>
          <w:kern w:val="18"/>
          <w:szCs w:val="21"/>
        </w:rPr>
        <w:t>Formulaires d’identification du soumissionnaire complété et signé ;</w:t>
      </w:r>
    </w:p>
    <w:p w14:paraId="6308AB14" w14:textId="77777777" w:rsidR="00CA639D" w:rsidRPr="0082476E" w:rsidRDefault="00CA639D" w:rsidP="00C272AD">
      <w:pPr>
        <w:numPr>
          <w:ilvl w:val="0"/>
          <w:numId w:val="52"/>
        </w:numPr>
        <w:jc w:val="both"/>
        <w:rPr>
          <w:rFonts w:eastAsia="DejaVu Sans" w:cs="Tahoma"/>
          <w:color w:val="auto"/>
          <w:kern w:val="18"/>
          <w:szCs w:val="21"/>
        </w:rPr>
      </w:pPr>
      <w:r w:rsidRPr="0082476E">
        <w:rPr>
          <w:rFonts w:eastAsia="DejaVu Sans" w:cs="Tahoma"/>
          <w:color w:val="auto"/>
          <w:kern w:val="18"/>
          <w:szCs w:val="21"/>
        </w:rPr>
        <w:t>Confirmation écrite habilitant le mandataire à engager la candidature du soumissionnaire ;</w:t>
      </w:r>
    </w:p>
    <w:p w14:paraId="5E97F901" w14:textId="77777777" w:rsidR="00CA639D" w:rsidRPr="0082476E" w:rsidRDefault="00CA639D" w:rsidP="00C272AD">
      <w:pPr>
        <w:pStyle w:val="Corpsdetexte"/>
        <w:numPr>
          <w:ilvl w:val="0"/>
          <w:numId w:val="52"/>
        </w:numPr>
        <w:rPr>
          <w:rFonts w:ascii="Georgia" w:hAnsi="Georgia"/>
          <w:sz w:val="21"/>
          <w:szCs w:val="21"/>
          <w:lang w:val="fr-BE"/>
        </w:rPr>
      </w:pPr>
      <w:r w:rsidRPr="0082476E">
        <w:rPr>
          <w:rFonts w:ascii="Georgia" w:hAnsi="Georgia"/>
          <w:sz w:val="21"/>
          <w:szCs w:val="21"/>
          <w:lang w:val="fr-BE"/>
        </w:rPr>
        <w:t>Déclaration d’intégrité du soumissionnaire avec signature précédée de la mention manuscrite "Lu et approuvé" avec mention du nom et de la fonction du signataire ;</w:t>
      </w:r>
    </w:p>
    <w:p w14:paraId="073873EF" w14:textId="77777777" w:rsidR="00CA639D" w:rsidRPr="0082476E" w:rsidRDefault="00CA639D" w:rsidP="00C272AD">
      <w:pPr>
        <w:pStyle w:val="Paragraphedeliste"/>
        <w:numPr>
          <w:ilvl w:val="0"/>
          <w:numId w:val="52"/>
        </w:numPr>
        <w:jc w:val="both"/>
        <w:rPr>
          <w:rFonts w:eastAsia="DejaVu Sans" w:cs="Tahoma"/>
          <w:color w:val="auto"/>
          <w:kern w:val="18"/>
          <w:szCs w:val="21"/>
        </w:rPr>
      </w:pPr>
      <w:r w:rsidRPr="0082476E">
        <w:rPr>
          <w:rFonts w:eastAsia="DejaVu Sans" w:cs="Tahoma"/>
          <w:color w:val="auto"/>
          <w:kern w:val="18"/>
          <w:szCs w:val="21"/>
        </w:rPr>
        <w:t>Déclaration sur l’honneur – motifs d’exclusion avec signature précédée de la mention manuscrite "Lu et approuvé" avec mention du nom et de la fonction du signataire ;</w:t>
      </w:r>
    </w:p>
    <w:p w14:paraId="1BC43FC3" w14:textId="77777777" w:rsidR="00CA639D" w:rsidRPr="0082476E" w:rsidRDefault="00CA639D" w:rsidP="00C272AD">
      <w:pPr>
        <w:pStyle w:val="Corpsdetexte"/>
        <w:numPr>
          <w:ilvl w:val="0"/>
          <w:numId w:val="52"/>
        </w:numPr>
        <w:rPr>
          <w:rFonts w:ascii="Georgia" w:hAnsi="Georgia"/>
          <w:sz w:val="21"/>
          <w:szCs w:val="21"/>
          <w:lang w:val="fr-BE"/>
        </w:rPr>
      </w:pPr>
      <w:r w:rsidRPr="0082476E">
        <w:rPr>
          <w:rFonts w:ascii="Georgia" w:hAnsi="Georgia"/>
          <w:sz w:val="21"/>
          <w:szCs w:val="21"/>
          <w:lang w:val="fr-BE"/>
        </w:rPr>
        <w:t xml:space="preserve">L’indication de la part du marché que le fournisseur a éventuellement l’intention de </w:t>
      </w:r>
      <w:r w:rsidRPr="0082476E">
        <w:rPr>
          <w:rFonts w:ascii="Georgia" w:hAnsi="Georgia"/>
          <w:b/>
          <w:sz w:val="21"/>
          <w:szCs w:val="21"/>
          <w:lang w:val="fr-BE"/>
        </w:rPr>
        <w:t>sous-traiter ;</w:t>
      </w:r>
    </w:p>
    <w:p w14:paraId="52CEEE8F" w14:textId="77777777" w:rsidR="00CA639D" w:rsidRPr="0082476E" w:rsidRDefault="00CA639D" w:rsidP="00C272AD">
      <w:pPr>
        <w:pStyle w:val="Corpsdetexte"/>
        <w:numPr>
          <w:ilvl w:val="0"/>
          <w:numId w:val="52"/>
        </w:numPr>
        <w:rPr>
          <w:rFonts w:ascii="Georgia" w:hAnsi="Georgia"/>
          <w:bCs/>
          <w:sz w:val="21"/>
          <w:szCs w:val="21"/>
          <w:lang w:val="fr-BE"/>
        </w:rPr>
      </w:pPr>
      <w:r w:rsidRPr="0082476E">
        <w:rPr>
          <w:rFonts w:ascii="Georgia" w:hAnsi="Georgia"/>
          <w:bCs/>
          <w:sz w:val="21"/>
          <w:szCs w:val="21"/>
          <w:lang w:val="fr-BE"/>
        </w:rPr>
        <w:t>Tableau décrivant les matériels proposés avec leurs spécifications techniques ;</w:t>
      </w:r>
    </w:p>
    <w:p w14:paraId="6C659CE0" w14:textId="77777777" w:rsidR="00CA639D" w:rsidRPr="0082476E" w:rsidRDefault="00CA639D" w:rsidP="00C272AD">
      <w:pPr>
        <w:pStyle w:val="Corpsdetexte"/>
        <w:numPr>
          <w:ilvl w:val="0"/>
          <w:numId w:val="52"/>
        </w:numPr>
        <w:rPr>
          <w:rFonts w:ascii="Georgia" w:hAnsi="Georgia"/>
          <w:sz w:val="21"/>
          <w:szCs w:val="21"/>
          <w:lang w:val="fr-BE"/>
        </w:rPr>
      </w:pPr>
      <w:r w:rsidRPr="0082476E">
        <w:rPr>
          <w:rFonts w:ascii="Georgia" w:hAnsi="Georgia"/>
          <w:sz w:val="21"/>
          <w:szCs w:val="21"/>
          <w:lang w:val="fr-BE"/>
        </w:rPr>
        <w:t>Attestation sur les délais de livraison ;</w:t>
      </w:r>
    </w:p>
    <w:p w14:paraId="114034BD" w14:textId="77777777" w:rsidR="00CA639D" w:rsidRPr="0082476E" w:rsidRDefault="00CA639D" w:rsidP="00CA639D">
      <w:pPr>
        <w:pStyle w:val="Corpsdetexte"/>
        <w:rPr>
          <w:rFonts w:ascii="Georgia" w:hAnsi="Georgia"/>
          <w:b/>
          <w:sz w:val="21"/>
          <w:szCs w:val="21"/>
          <w:lang w:val="fr-BE"/>
        </w:rPr>
      </w:pPr>
      <w:r w:rsidRPr="0082476E">
        <w:rPr>
          <w:rFonts w:ascii="Georgia" w:hAnsi="Georgia"/>
          <w:b/>
          <w:sz w:val="21"/>
          <w:szCs w:val="21"/>
          <w:lang w:val="fr-BE"/>
        </w:rPr>
        <w:t>Pour la sélection qualitative :</w:t>
      </w:r>
    </w:p>
    <w:p w14:paraId="6733F7C5" w14:textId="77777777" w:rsidR="00CA639D" w:rsidRPr="0082476E" w:rsidRDefault="00CA639D" w:rsidP="00C272AD">
      <w:pPr>
        <w:pStyle w:val="Corpsdetexte"/>
        <w:numPr>
          <w:ilvl w:val="0"/>
          <w:numId w:val="52"/>
        </w:numPr>
        <w:rPr>
          <w:rFonts w:ascii="Georgia" w:hAnsi="Georgia"/>
          <w:sz w:val="21"/>
          <w:szCs w:val="21"/>
          <w:lang w:val="fr-BE"/>
        </w:rPr>
      </w:pPr>
      <w:r w:rsidRPr="0082476E">
        <w:rPr>
          <w:rFonts w:ascii="Georgia" w:hAnsi="Georgia"/>
          <w:sz w:val="21"/>
          <w:szCs w:val="21"/>
          <w:lang w:val="fr-BE"/>
        </w:rPr>
        <w:t>Déclaration du chiffre d’affaires des trois dernières années à l’entité compétente (l’OBR pour les fournisseurs locaux) ;</w:t>
      </w:r>
    </w:p>
    <w:p w14:paraId="4FB53AD9" w14:textId="45EA2092" w:rsidR="00CA639D" w:rsidRDefault="00CA639D" w:rsidP="00C272AD">
      <w:pPr>
        <w:pStyle w:val="Corpsdetexte"/>
        <w:numPr>
          <w:ilvl w:val="0"/>
          <w:numId w:val="52"/>
        </w:numPr>
        <w:rPr>
          <w:rFonts w:ascii="Georgia" w:hAnsi="Georgia"/>
          <w:sz w:val="21"/>
          <w:szCs w:val="21"/>
          <w:lang w:val="fr-BE"/>
        </w:rPr>
      </w:pPr>
      <w:r w:rsidRPr="0082476E">
        <w:rPr>
          <w:rFonts w:ascii="Georgia" w:hAnsi="Georgia"/>
          <w:sz w:val="21"/>
          <w:szCs w:val="21"/>
          <w:lang w:val="fr-BE"/>
        </w:rPr>
        <w:t>Liste + Attestations ou Procès-Verbal de réception</w:t>
      </w:r>
      <w:r w:rsidR="00241C72">
        <w:rPr>
          <w:rFonts w:ascii="Georgia" w:hAnsi="Georgia"/>
          <w:sz w:val="21"/>
          <w:szCs w:val="21"/>
          <w:lang w:val="fr-BE"/>
        </w:rPr>
        <w:t>, bordereau de livraison</w:t>
      </w:r>
      <w:r w:rsidRPr="0082476E">
        <w:rPr>
          <w:rFonts w:ascii="Georgia" w:hAnsi="Georgia"/>
          <w:sz w:val="21"/>
          <w:szCs w:val="21"/>
          <w:lang w:val="fr-BE"/>
        </w:rPr>
        <w:t xml:space="preserve"> des </w:t>
      </w:r>
      <w:r w:rsidR="00241C72">
        <w:rPr>
          <w:rFonts w:ascii="Georgia" w:hAnsi="Georgia"/>
          <w:sz w:val="21"/>
          <w:szCs w:val="21"/>
          <w:lang w:val="fr-BE"/>
        </w:rPr>
        <w:t>fournitures</w:t>
      </w:r>
      <w:r w:rsidRPr="0082476E">
        <w:rPr>
          <w:rFonts w:ascii="Georgia" w:hAnsi="Georgia"/>
          <w:sz w:val="21"/>
          <w:szCs w:val="21"/>
          <w:lang w:val="fr-BE"/>
        </w:rPr>
        <w:t xml:space="preserve"> similaires.</w:t>
      </w:r>
    </w:p>
    <w:p w14:paraId="769F8174" w14:textId="77777777" w:rsidR="00700499" w:rsidRPr="00AF3DE1" w:rsidRDefault="00700499" w:rsidP="00C272AD">
      <w:pPr>
        <w:pStyle w:val="Corpsdetexte"/>
        <w:numPr>
          <w:ilvl w:val="0"/>
          <w:numId w:val="52"/>
        </w:numPr>
        <w:rPr>
          <w:rFonts w:ascii="Georgia" w:hAnsi="Georgia"/>
          <w:b/>
          <w:bCs/>
          <w:sz w:val="21"/>
          <w:szCs w:val="21"/>
          <w:lang w:val="fr-BE"/>
        </w:rPr>
      </w:pPr>
      <w:r w:rsidRPr="00AF3DE1">
        <w:rPr>
          <w:rFonts w:ascii="Georgia" w:hAnsi="Georgia"/>
          <w:b/>
          <w:bCs/>
          <w:sz w:val="21"/>
          <w:szCs w:val="21"/>
          <w:lang w:val="fr-BE"/>
        </w:rPr>
        <w:t>Dume renseigné, daté, signé et cacheté</w:t>
      </w:r>
    </w:p>
    <w:p w14:paraId="60362B30" w14:textId="77777777" w:rsidR="00700499" w:rsidRPr="0082476E" w:rsidRDefault="00700499" w:rsidP="00700499">
      <w:pPr>
        <w:pStyle w:val="Corpsdetexte"/>
        <w:ind w:left="720"/>
        <w:rPr>
          <w:rFonts w:ascii="Georgia" w:hAnsi="Georgia"/>
          <w:sz w:val="21"/>
          <w:szCs w:val="21"/>
          <w:lang w:val="fr-BE"/>
        </w:rPr>
      </w:pPr>
    </w:p>
    <w:p w14:paraId="1923A795" w14:textId="77777777" w:rsidR="00CA639D" w:rsidRPr="0082476E" w:rsidRDefault="00CA639D" w:rsidP="00CA639D">
      <w:pPr>
        <w:pStyle w:val="Corpsdetexte"/>
        <w:ind w:left="720"/>
        <w:rPr>
          <w:rFonts w:ascii="Georgia" w:hAnsi="Georgia"/>
          <w:sz w:val="21"/>
          <w:szCs w:val="21"/>
          <w:lang w:val="fr-BE"/>
        </w:rPr>
      </w:pPr>
    </w:p>
    <w:p w14:paraId="07E0BC20" w14:textId="77777777" w:rsidR="00CA639D" w:rsidRPr="0082476E" w:rsidRDefault="00CA639D" w:rsidP="00CA639D">
      <w:pPr>
        <w:pStyle w:val="Corpsdetexte"/>
        <w:rPr>
          <w:rFonts w:ascii="Georgia" w:hAnsi="Georgia"/>
          <w:b/>
          <w:sz w:val="21"/>
          <w:szCs w:val="21"/>
          <w:lang w:val="fr-BE"/>
        </w:rPr>
      </w:pPr>
      <w:r w:rsidRPr="0082476E">
        <w:rPr>
          <w:rFonts w:ascii="Georgia" w:hAnsi="Georgia"/>
          <w:b/>
          <w:sz w:val="21"/>
          <w:szCs w:val="21"/>
          <w:lang w:val="fr-BE"/>
        </w:rPr>
        <w:t>Pour le critère d’Attribution :</w:t>
      </w:r>
    </w:p>
    <w:p w14:paraId="539DC58E" w14:textId="77777777" w:rsidR="00CA639D" w:rsidRPr="0082476E" w:rsidRDefault="00CA639D" w:rsidP="00C272AD">
      <w:pPr>
        <w:pStyle w:val="Corpsdetexte"/>
        <w:numPr>
          <w:ilvl w:val="0"/>
          <w:numId w:val="53"/>
        </w:numPr>
        <w:spacing w:after="0" w:line="240" w:lineRule="auto"/>
        <w:rPr>
          <w:rFonts w:ascii="Georgia" w:hAnsi="Georgia"/>
          <w:sz w:val="21"/>
          <w:szCs w:val="21"/>
          <w:lang w:val="fr-BE"/>
        </w:rPr>
      </w:pPr>
      <w:r w:rsidRPr="0082476E">
        <w:rPr>
          <w:rFonts w:ascii="Georgia" w:hAnsi="Georgia"/>
          <w:sz w:val="21"/>
          <w:szCs w:val="21"/>
          <w:lang w:val="fr-BE"/>
        </w:rPr>
        <w:t>Formulaire d’offre – Prix + DQE + BPU complétés, signés et cachetés ;</w:t>
      </w:r>
      <w:r w:rsidRPr="0082476E">
        <w:rPr>
          <w:rFonts w:ascii="Georgia" w:hAnsi="Georgia"/>
          <w:sz w:val="21"/>
          <w:szCs w:val="21"/>
          <w:lang w:val="fr-BE"/>
        </w:rPr>
        <w:br w:type="page"/>
      </w:r>
    </w:p>
    <w:p w14:paraId="66B0BFAF" w14:textId="77777777" w:rsidR="00CA639D" w:rsidRPr="0082476E" w:rsidRDefault="00CA639D" w:rsidP="00C272AD">
      <w:pPr>
        <w:pStyle w:val="Titre2"/>
        <w:numPr>
          <w:ilvl w:val="1"/>
          <w:numId w:val="56"/>
        </w:numPr>
        <w:rPr>
          <w:rFonts w:ascii="Georgia" w:hAnsi="Georgia"/>
        </w:rPr>
      </w:pPr>
      <w:bookmarkStart w:id="217" w:name="_Toc51592079"/>
      <w:bookmarkStart w:id="218" w:name="_Toc52268508"/>
      <w:bookmarkStart w:id="219" w:name="_Toc150807095"/>
      <w:bookmarkEnd w:id="216"/>
      <w:r w:rsidRPr="0082476E">
        <w:rPr>
          <w:rFonts w:ascii="Georgia" w:hAnsi="Georgia"/>
        </w:rPr>
        <w:lastRenderedPageBreak/>
        <w:t>Annexes</w:t>
      </w:r>
      <w:bookmarkEnd w:id="217"/>
      <w:bookmarkEnd w:id="218"/>
      <w:bookmarkEnd w:id="219"/>
    </w:p>
    <w:p w14:paraId="25B69A61" w14:textId="77777777" w:rsidR="00CA639D" w:rsidRPr="0082476E" w:rsidRDefault="00CA639D" w:rsidP="00CA639D">
      <w:pPr>
        <w:pStyle w:val="Titre3"/>
        <w:jc w:val="both"/>
        <w:rPr>
          <w:rFonts w:ascii="Georgia" w:hAnsi="Georgia"/>
          <w:lang w:val="fr-BE"/>
        </w:rPr>
      </w:pPr>
      <w:bookmarkStart w:id="220" w:name="_Toc51592080"/>
      <w:bookmarkStart w:id="221" w:name="_Toc52268509"/>
      <w:bookmarkStart w:id="222" w:name="_Toc150807096"/>
      <w:r w:rsidRPr="0082476E">
        <w:rPr>
          <w:rFonts w:ascii="Georgia" w:hAnsi="Georgia"/>
          <w:lang w:val="fr-BE"/>
        </w:rPr>
        <w:t>&lt;&lt; Clause GDPR (en cas de prestataire de service qui va traiter des données personnelles)</w:t>
      </w:r>
      <w:bookmarkEnd w:id="220"/>
      <w:bookmarkEnd w:id="221"/>
      <w:bookmarkEnd w:id="222"/>
    </w:p>
    <w:p w14:paraId="694D541A" w14:textId="77777777" w:rsidR="00CA639D" w:rsidRPr="0082476E" w:rsidRDefault="00CA639D" w:rsidP="00CA639D">
      <w:pPr>
        <w:jc w:val="both"/>
        <w:rPr>
          <w:i/>
          <w:iCs/>
          <w:lang w:val="fr-FR"/>
        </w:rPr>
      </w:pPr>
      <w:r w:rsidRPr="0082476E">
        <w:rPr>
          <w:i/>
          <w:iCs/>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82476E">
        <w:rPr>
          <w:i/>
          <w:iCs/>
          <w:lang w:val="fr-FR"/>
        </w:rPr>
        <w:t>Enabel</w:t>
      </w:r>
      <w:proofErr w:type="spellEnd"/>
      <w:r w:rsidRPr="0082476E">
        <w:rPr>
          <w:i/>
          <w:iCs/>
          <w:lang w:val="fr-FR"/>
        </w:rPr>
        <w:t>.</w:t>
      </w:r>
    </w:p>
    <w:p w14:paraId="56A0539E" w14:textId="77777777" w:rsidR="00CA639D" w:rsidRPr="0082476E" w:rsidRDefault="00CA639D" w:rsidP="00CA639D">
      <w:pPr>
        <w:jc w:val="both"/>
        <w:rPr>
          <w:i/>
          <w:iCs/>
          <w:lang w:val="fr-FR"/>
        </w:rPr>
      </w:pPr>
      <w:r w:rsidRPr="0082476E">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FB4BCFF" w14:textId="77777777" w:rsidR="00CA639D" w:rsidRPr="0082476E" w:rsidRDefault="00CA639D" w:rsidP="00CA639D">
      <w:pPr>
        <w:jc w:val="both"/>
        <w:rPr>
          <w:lang w:val="fr-FR"/>
        </w:rPr>
      </w:pPr>
    </w:p>
    <w:p w14:paraId="33C3725B" w14:textId="77777777" w:rsidR="00CA639D" w:rsidRPr="0082476E" w:rsidRDefault="00CA639D" w:rsidP="00CA639D">
      <w:pPr>
        <w:jc w:val="both"/>
        <w:rPr>
          <w:lang w:val="fr-FR"/>
        </w:rPr>
      </w:pPr>
      <w:r w:rsidRPr="0082476E">
        <w:rPr>
          <w:lang w:val="fr-FR"/>
        </w:rPr>
        <w:t xml:space="preserve">CONVENTION </w:t>
      </w:r>
      <w:proofErr w:type="spellStart"/>
      <w:r w:rsidRPr="0082476E">
        <w:rPr>
          <w:lang w:val="fr-FR"/>
        </w:rPr>
        <w:t>relatiVE</w:t>
      </w:r>
      <w:proofErr w:type="spellEnd"/>
      <w:r w:rsidRPr="0082476E">
        <w:rPr>
          <w:lang w:val="fr-FR"/>
        </w:rPr>
        <w:t xml:space="preserve"> aux traitements de données à caractère personnel (RGPD)</w:t>
      </w:r>
    </w:p>
    <w:p w14:paraId="6C06E03A" w14:textId="77777777" w:rsidR="00CA639D" w:rsidRPr="0082476E" w:rsidRDefault="00CA639D" w:rsidP="00CA639D">
      <w:pPr>
        <w:jc w:val="both"/>
        <w:rPr>
          <w:b/>
          <w:bCs/>
          <w:lang w:val="fr-FR"/>
        </w:rPr>
      </w:pPr>
    </w:p>
    <w:p w14:paraId="5ED502BC" w14:textId="77777777" w:rsidR="00CA639D" w:rsidRPr="0082476E" w:rsidRDefault="00CA639D" w:rsidP="00CA639D">
      <w:pPr>
        <w:jc w:val="both"/>
        <w:rPr>
          <w:b/>
          <w:bCs/>
          <w:lang w:val="fr-FR"/>
        </w:rPr>
      </w:pPr>
      <w:r w:rsidRPr="0082476E">
        <w:rPr>
          <w:b/>
          <w:bCs/>
          <w:lang w:val="fr-FR"/>
        </w:rPr>
        <w:t xml:space="preserve">ENTRE :  </w:t>
      </w:r>
    </w:p>
    <w:p w14:paraId="2CD6D544" w14:textId="77777777" w:rsidR="00CA639D" w:rsidRPr="0082476E" w:rsidRDefault="00CA639D" w:rsidP="00CA639D">
      <w:pPr>
        <w:jc w:val="both"/>
        <w:rPr>
          <w:lang w:val="fr-FR"/>
        </w:rPr>
      </w:pPr>
    </w:p>
    <w:p w14:paraId="48C06BEB" w14:textId="77777777" w:rsidR="00CA639D" w:rsidRPr="0082476E" w:rsidRDefault="00CA639D" w:rsidP="00CA639D">
      <w:pPr>
        <w:jc w:val="both"/>
        <w:rPr>
          <w:b/>
          <w:lang w:val="fr-FR"/>
        </w:rPr>
      </w:pPr>
      <w:r w:rsidRPr="0082476E">
        <w:rPr>
          <w:b/>
          <w:lang w:val="fr-FR"/>
        </w:rPr>
        <w:t xml:space="preserve">Le pouvoir adjudicateur : </w:t>
      </w:r>
      <w:proofErr w:type="spellStart"/>
      <w:r w:rsidRPr="0082476E">
        <w:rPr>
          <w:b/>
          <w:lang w:val="fr-FR"/>
        </w:rPr>
        <w:t>Enabel</w:t>
      </w:r>
      <w:proofErr w:type="spellEnd"/>
      <w:r w:rsidRPr="0082476E">
        <w:rPr>
          <w:b/>
          <w:lang w:val="fr-FR"/>
        </w:rPr>
        <w:t>, A</w:t>
      </w:r>
      <w:proofErr w:type="spellStart"/>
      <w:r w:rsidRPr="0082476E">
        <w:rPr>
          <w:b/>
        </w:rPr>
        <w:t>gence</w:t>
      </w:r>
      <w:proofErr w:type="spellEnd"/>
      <w:r w:rsidRPr="0082476E">
        <w:rPr>
          <w:b/>
        </w:rPr>
        <w:t xml:space="preserve"> belge de développement</w:t>
      </w:r>
      <w:r w:rsidRPr="0082476E">
        <w:t>, société anonyme de droit public à finalité sociale, dont le siège social est établi à 147, rue Haute, 1000 Bruxelles (numéro d’entreprise 0264.814.354, RPM Bruxelles).</w:t>
      </w:r>
    </w:p>
    <w:p w14:paraId="18F8E486" w14:textId="77777777" w:rsidR="00CA639D" w:rsidRPr="0082476E" w:rsidRDefault="00CA639D" w:rsidP="00CA639D">
      <w:pPr>
        <w:jc w:val="both"/>
        <w:rPr>
          <w:lang w:val="fr-FR"/>
        </w:rPr>
      </w:pPr>
      <w:r w:rsidRPr="0082476E">
        <w:rPr>
          <w:lang w:val="fr-FR"/>
        </w:rPr>
        <w:t>Représentée par : […………………………………………………………………</w:t>
      </w:r>
      <w:proofErr w:type="gramStart"/>
      <w:r w:rsidRPr="0082476E">
        <w:rPr>
          <w:lang w:val="fr-FR"/>
        </w:rPr>
        <w:t>…….</w:t>
      </w:r>
      <w:proofErr w:type="gramEnd"/>
      <w:r w:rsidRPr="0082476E">
        <w:rPr>
          <w:lang w:val="fr-FR"/>
        </w:rPr>
        <w:t>.…………..….],</w:t>
      </w:r>
    </w:p>
    <w:p w14:paraId="1F63AD77" w14:textId="77777777" w:rsidR="00CA639D" w:rsidRPr="0082476E" w:rsidRDefault="00CA639D" w:rsidP="00CA639D">
      <w:pPr>
        <w:jc w:val="both"/>
        <w:rPr>
          <w:lang w:val="fr-FR"/>
        </w:rPr>
      </w:pPr>
      <w:r w:rsidRPr="0082476E">
        <w:rPr>
          <w:lang w:val="fr-FR"/>
        </w:rPr>
        <w:t>Ci-après dénommée « le pouvoir adjudicateur » ou « PA » ou « Responsable du traitement ».</w:t>
      </w:r>
    </w:p>
    <w:p w14:paraId="4E027E54" w14:textId="77777777" w:rsidR="00CA639D" w:rsidRPr="0082476E" w:rsidRDefault="00CA639D" w:rsidP="00CA639D">
      <w:pPr>
        <w:jc w:val="both"/>
        <w:rPr>
          <w:lang w:val="fr-FR"/>
        </w:rPr>
      </w:pPr>
      <w:r w:rsidRPr="0082476E">
        <w:rPr>
          <w:b/>
          <w:bCs/>
          <w:lang w:val="fr-FR"/>
        </w:rPr>
        <w:t xml:space="preserve">ET </w:t>
      </w:r>
      <w:r w:rsidRPr="0082476E">
        <w:rPr>
          <w:lang w:val="fr-FR"/>
        </w:rPr>
        <w:t xml:space="preserve">: </w:t>
      </w:r>
      <w:r w:rsidRPr="0082476E">
        <w:rPr>
          <w:lang w:val="fr-FR"/>
        </w:rPr>
        <w:tab/>
      </w:r>
    </w:p>
    <w:p w14:paraId="50B53D06" w14:textId="77777777" w:rsidR="00CA639D" w:rsidRPr="0082476E" w:rsidRDefault="00CA639D" w:rsidP="00CA639D">
      <w:pPr>
        <w:jc w:val="both"/>
        <w:rPr>
          <w:b/>
          <w:bCs/>
          <w:lang w:val="fr-FR"/>
        </w:rPr>
      </w:pPr>
    </w:p>
    <w:p w14:paraId="53F2E738" w14:textId="77777777" w:rsidR="00CA639D" w:rsidRPr="0082476E" w:rsidRDefault="00CA639D" w:rsidP="00CA639D">
      <w:pPr>
        <w:jc w:val="both"/>
        <w:rPr>
          <w:lang w:val="fr-FR"/>
        </w:rPr>
      </w:pPr>
      <w:r w:rsidRPr="0082476E">
        <w:rPr>
          <w:b/>
          <w:lang w:val="fr-FR"/>
        </w:rPr>
        <w:t xml:space="preserve">L’adjudicataire : </w:t>
      </w:r>
      <w:r w:rsidRPr="0082476E">
        <w:rPr>
          <w:lang w:val="fr-FR"/>
        </w:rPr>
        <w:t>[………………………………………………………………………………</w:t>
      </w:r>
      <w:proofErr w:type="gramStart"/>
      <w:r w:rsidRPr="0082476E">
        <w:rPr>
          <w:lang w:val="fr-FR"/>
        </w:rPr>
        <w:t>…….</w:t>
      </w:r>
      <w:proofErr w:type="gramEnd"/>
      <w:r w:rsidRPr="0082476E">
        <w:rPr>
          <w:lang w:val="fr-FR"/>
        </w:rPr>
        <w:t xml:space="preserve">.….], dont le siège social est établi à […………………………………………………………………………………………….………………….…...] </w:t>
      </w:r>
      <w:proofErr w:type="gramStart"/>
      <w:r w:rsidRPr="0082476E">
        <w:rPr>
          <w:lang w:val="fr-FR"/>
        </w:rPr>
        <w:t>et</w:t>
      </w:r>
      <w:proofErr w:type="gramEnd"/>
      <w:r w:rsidRPr="0082476E">
        <w:rPr>
          <w:lang w:val="fr-FR"/>
        </w:rPr>
        <w:t xml:space="preserve"> immatriculée à la BCE sous le n° […………………………………………….…………….….],</w:t>
      </w:r>
    </w:p>
    <w:p w14:paraId="289D3998" w14:textId="77777777" w:rsidR="00CA639D" w:rsidRPr="0082476E" w:rsidRDefault="00CA639D" w:rsidP="00CA639D">
      <w:pPr>
        <w:jc w:val="both"/>
        <w:rPr>
          <w:lang w:val="fr-FR"/>
        </w:rPr>
      </w:pPr>
      <w:r w:rsidRPr="0082476E">
        <w:rPr>
          <w:lang w:val="fr-FR"/>
        </w:rPr>
        <w:t>Représenté(e) par : [……………………………………………………………………………………...],</w:t>
      </w:r>
    </w:p>
    <w:p w14:paraId="32B7456D" w14:textId="77777777" w:rsidR="00CA639D" w:rsidRPr="0082476E" w:rsidRDefault="00CA639D" w:rsidP="00CA639D">
      <w:pPr>
        <w:jc w:val="both"/>
        <w:rPr>
          <w:lang w:val="fr-FR"/>
        </w:rPr>
      </w:pPr>
      <w:proofErr w:type="gramStart"/>
      <w:r w:rsidRPr="0082476E">
        <w:rPr>
          <w:lang w:val="fr-FR"/>
        </w:rPr>
        <w:t>conformément</w:t>
      </w:r>
      <w:proofErr w:type="gramEnd"/>
      <w:r w:rsidRPr="0082476E">
        <w:rPr>
          <w:lang w:val="fr-FR"/>
        </w:rPr>
        <w:t xml:space="preserve"> à l’article [……………………………………….……………………………….…….] des statuts de la société,</w:t>
      </w:r>
    </w:p>
    <w:p w14:paraId="3BEF2BD5" w14:textId="77777777" w:rsidR="00CA639D" w:rsidRPr="0082476E" w:rsidRDefault="00CA639D" w:rsidP="00CA639D">
      <w:pPr>
        <w:jc w:val="both"/>
        <w:rPr>
          <w:lang w:val="fr-FR"/>
        </w:rPr>
      </w:pPr>
      <w:r w:rsidRPr="0082476E">
        <w:rPr>
          <w:lang w:val="fr-FR"/>
        </w:rPr>
        <w:t>Ci-après dénommé(e) « l’adjudicataire » ou « sous-traitant ».</w:t>
      </w:r>
    </w:p>
    <w:p w14:paraId="61715DEC" w14:textId="77777777" w:rsidR="00CA639D" w:rsidRPr="0082476E" w:rsidRDefault="00CA639D" w:rsidP="00CA639D">
      <w:pPr>
        <w:jc w:val="both"/>
        <w:rPr>
          <w:lang w:val="fr-FR"/>
        </w:rPr>
      </w:pPr>
      <w:r w:rsidRPr="0082476E">
        <w:rPr>
          <w:lang w:val="fr-FR"/>
        </w:rPr>
        <w:t>Le pouvoir adjudicateur et l’adjudicataire sont dénommés individuellement une « Partie » et ensemble les « Parties ».</w:t>
      </w:r>
      <w:r w:rsidRPr="0082476E">
        <w:rPr>
          <w:lang w:val="fr-FR"/>
        </w:rPr>
        <w:tab/>
      </w:r>
    </w:p>
    <w:p w14:paraId="552D14E1" w14:textId="77777777" w:rsidR="00CA639D" w:rsidRPr="0082476E" w:rsidRDefault="00CA639D" w:rsidP="00CA639D">
      <w:pPr>
        <w:jc w:val="both"/>
        <w:rPr>
          <w:b/>
          <w:bCs/>
          <w:lang w:val="fr-FR"/>
        </w:rPr>
      </w:pPr>
      <w:r w:rsidRPr="0082476E">
        <w:rPr>
          <w:b/>
          <w:bCs/>
          <w:lang w:val="fr-FR"/>
        </w:rPr>
        <w:t>Préambule</w:t>
      </w:r>
    </w:p>
    <w:p w14:paraId="3D86D607" w14:textId="77777777" w:rsidR="00CA639D" w:rsidRPr="0082476E" w:rsidRDefault="00CA639D" w:rsidP="00CA639D">
      <w:pPr>
        <w:jc w:val="both"/>
        <w:rPr>
          <w:lang w:val="fr-FR"/>
        </w:rPr>
      </w:pPr>
      <w:r w:rsidRPr="0082476E">
        <w:rPr>
          <w:lang w:val="fr-FR"/>
        </w:rPr>
        <w:t>Par décision du [……………</w:t>
      </w:r>
      <w:proofErr w:type="gramStart"/>
      <w:r w:rsidRPr="0082476E">
        <w:rPr>
          <w:lang w:val="fr-FR"/>
        </w:rPr>
        <w:t>…….</w:t>
      </w:r>
      <w:proofErr w:type="gramEnd"/>
      <w:r w:rsidRPr="0082476E">
        <w:rPr>
          <w:lang w:val="fr-FR"/>
        </w:rPr>
        <w:t>…...], l’adjudicataire s’est vu attribuer un marché conformément au cahier spécial des charges n° [……………………...].</w:t>
      </w:r>
    </w:p>
    <w:p w14:paraId="78CD9FA9" w14:textId="77777777" w:rsidR="00CA639D" w:rsidRPr="0082476E" w:rsidRDefault="00CA639D" w:rsidP="00CA639D">
      <w:pPr>
        <w:jc w:val="both"/>
        <w:rPr>
          <w:lang w:val="fr-FR"/>
        </w:rPr>
      </w:pPr>
    </w:p>
    <w:p w14:paraId="0372FD6D" w14:textId="77777777" w:rsidR="00CA639D" w:rsidRPr="0082476E" w:rsidRDefault="00CA639D" w:rsidP="00CA639D">
      <w:pPr>
        <w:jc w:val="both"/>
        <w:rPr>
          <w:lang w:val="fr-FR"/>
        </w:rPr>
      </w:pPr>
      <w:r w:rsidRPr="0082476E">
        <w:rPr>
          <w:lang w:val="fr-FR"/>
        </w:rPr>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6D70E8C8" w14:textId="77777777" w:rsidR="00CA639D" w:rsidRPr="0082476E" w:rsidRDefault="00CA639D" w:rsidP="00CA639D">
      <w:pPr>
        <w:jc w:val="both"/>
        <w:rPr>
          <w:lang w:val="fr-FR"/>
        </w:rPr>
      </w:pPr>
      <w:r w:rsidRPr="0082476E">
        <w:rPr>
          <w:lang w:val="fr-FR"/>
        </w:rPr>
        <w:t>L’objet de cet avenant est de conformer les documents de marché aux exigences de l’article 28 du RGPD.</w:t>
      </w:r>
    </w:p>
    <w:p w14:paraId="1F9F249D" w14:textId="77777777" w:rsidR="00CA639D" w:rsidRPr="0082476E" w:rsidRDefault="00CA639D" w:rsidP="00CA639D">
      <w:pPr>
        <w:jc w:val="both"/>
        <w:rPr>
          <w:lang w:val="fr-FR"/>
        </w:rPr>
      </w:pPr>
      <w:r w:rsidRPr="0082476E">
        <w:rPr>
          <w:lang w:val="fr-FR"/>
        </w:rPr>
        <w:t>Il n’est pas autrement dérogé aux conditions du marché, notamment quant au délai et à la valeur du marché attribué.</w:t>
      </w:r>
    </w:p>
    <w:p w14:paraId="374C5A80" w14:textId="77777777" w:rsidR="00CA639D" w:rsidRPr="0082476E" w:rsidRDefault="00CA639D" w:rsidP="00CA639D">
      <w:pPr>
        <w:jc w:val="both"/>
        <w:rPr>
          <w:b/>
          <w:bCs/>
          <w:lang w:val="fr-FR"/>
        </w:rPr>
      </w:pPr>
      <w:r w:rsidRPr="0082476E">
        <w:rPr>
          <w:b/>
          <w:bCs/>
          <w:lang w:val="fr-FR"/>
        </w:rPr>
        <w:t>Article 1 : Définitions</w:t>
      </w:r>
    </w:p>
    <w:p w14:paraId="0738B493" w14:textId="77777777" w:rsidR="00CA639D" w:rsidRPr="0082476E" w:rsidRDefault="00CA639D" w:rsidP="00CA639D">
      <w:pPr>
        <w:numPr>
          <w:ilvl w:val="1"/>
          <w:numId w:val="24"/>
        </w:numPr>
        <w:jc w:val="both"/>
        <w:rPr>
          <w:lang w:val="fr-FR"/>
        </w:rPr>
      </w:pPr>
      <w:r w:rsidRPr="0082476E">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82476E">
        <w:t>ci-après RGPD</w:t>
      </w:r>
      <w:r w:rsidRPr="0082476E">
        <w:rPr>
          <w:lang w:val="fr-FR"/>
        </w:rPr>
        <w:t>) et la loi belge du 30 juillet 2018 relative à la protection des personnes physiques à l’égard des traitements de données à caractère personnel.</w:t>
      </w:r>
    </w:p>
    <w:p w14:paraId="2574173D" w14:textId="77777777" w:rsidR="00CA639D" w:rsidRPr="0082476E" w:rsidRDefault="00CA639D" w:rsidP="00CA639D">
      <w:pPr>
        <w:jc w:val="both"/>
        <w:rPr>
          <w:b/>
          <w:bCs/>
          <w:lang w:val="fr-FR"/>
        </w:rPr>
      </w:pPr>
      <w:r w:rsidRPr="0082476E">
        <w:rPr>
          <w:b/>
          <w:bCs/>
          <w:lang w:val="fr-FR"/>
        </w:rPr>
        <w:t>Article 2 : Objet de la Convention</w:t>
      </w:r>
    </w:p>
    <w:p w14:paraId="71AC3C99" w14:textId="77777777" w:rsidR="00CA639D" w:rsidRPr="0082476E" w:rsidRDefault="00CA639D" w:rsidP="00CA639D">
      <w:pPr>
        <w:jc w:val="both"/>
        <w:rPr>
          <w:lang w:val="fr-FR"/>
        </w:rPr>
      </w:pPr>
    </w:p>
    <w:p w14:paraId="779DB7AF" w14:textId="77777777" w:rsidR="00CA639D" w:rsidRPr="0082476E" w:rsidRDefault="00CA639D" w:rsidP="00CA639D">
      <w:pPr>
        <w:numPr>
          <w:ilvl w:val="1"/>
          <w:numId w:val="21"/>
        </w:numPr>
        <w:jc w:val="both"/>
        <w:rPr>
          <w:lang w:val="fr-FR"/>
        </w:rPr>
      </w:pPr>
      <w:r w:rsidRPr="0082476E">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789CA962" w14:textId="77777777" w:rsidR="00CA639D" w:rsidRPr="0082476E" w:rsidRDefault="00CA639D" w:rsidP="00CA639D">
      <w:pPr>
        <w:numPr>
          <w:ilvl w:val="1"/>
          <w:numId w:val="21"/>
        </w:numPr>
        <w:jc w:val="both"/>
        <w:rPr>
          <w:lang w:val="fr-FR"/>
        </w:rPr>
      </w:pPr>
      <w:r w:rsidRPr="0082476E">
        <w:rPr>
          <w:lang w:val="fr-FR"/>
        </w:rPr>
        <w:t>L’adjudicataire exécute le marché conformément aux dispositions de la présente Convention.</w:t>
      </w:r>
    </w:p>
    <w:p w14:paraId="2D1B1BB3" w14:textId="77777777" w:rsidR="00CA639D" w:rsidRPr="0082476E" w:rsidRDefault="00CA639D" w:rsidP="00CA639D">
      <w:pPr>
        <w:numPr>
          <w:ilvl w:val="1"/>
          <w:numId w:val="21"/>
        </w:numPr>
        <w:jc w:val="both"/>
        <w:rPr>
          <w:lang w:val="fr-FR"/>
        </w:rPr>
      </w:pPr>
      <w:r w:rsidRPr="0082476E">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040268B0" w14:textId="77777777" w:rsidR="00CA639D" w:rsidRPr="0082476E" w:rsidRDefault="00CA639D" w:rsidP="00CA639D">
      <w:pPr>
        <w:numPr>
          <w:ilvl w:val="1"/>
          <w:numId w:val="21"/>
        </w:numPr>
        <w:jc w:val="both"/>
        <w:rPr>
          <w:lang w:val="fr-FR"/>
        </w:rPr>
      </w:pPr>
      <w:r w:rsidRPr="0082476E">
        <w:rPr>
          <w:lang w:val="fr-FR"/>
        </w:rPr>
        <w:t xml:space="preserve">Les éléments compris dans le traitement sont inclus et précisés plus amplement dans l’Annexe 1 de cette Convention. Les éléments suivants sont particulièrement inclus dans ladite Annexe : </w:t>
      </w:r>
    </w:p>
    <w:p w14:paraId="6B76E66D" w14:textId="77777777" w:rsidR="00CA639D" w:rsidRPr="0082476E" w:rsidRDefault="00CA639D" w:rsidP="00CA639D">
      <w:pPr>
        <w:numPr>
          <w:ilvl w:val="0"/>
          <w:numId w:val="26"/>
        </w:numPr>
        <w:jc w:val="both"/>
        <w:rPr>
          <w:lang w:val="fr-FR"/>
        </w:rPr>
      </w:pPr>
      <w:r w:rsidRPr="0082476E">
        <w:rPr>
          <w:lang w:val="fr-FR"/>
        </w:rPr>
        <w:t>Les activités de traitements de données à caractère personnel ;</w:t>
      </w:r>
    </w:p>
    <w:p w14:paraId="4B72D02B" w14:textId="77777777" w:rsidR="00CA639D" w:rsidRPr="0082476E" w:rsidRDefault="00CA639D" w:rsidP="00CA639D">
      <w:pPr>
        <w:numPr>
          <w:ilvl w:val="0"/>
          <w:numId w:val="26"/>
        </w:numPr>
        <w:jc w:val="both"/>
        <w:rPr>
          <w:lang w:val="fr-FR"/>
        </w:rPr>
      </w:pPr>
      <w:r w:rsidRPr="0082476E">
        <w:rPr>
          <w:lang w:val="fr-FR"/>
        </w:rPr>
        <w:t>Les catégories de données à caractère personnel traitées ;</w:t>
      </w:r>
    </w:p>
    <w:p w14:paraId="0EA8E31B" w14:textId="77777777" w:rsidR="00CA639D" w:rsidRPr="0082476E" w:rsidRDefault="00CA639D" w:rsidP="00CA639D">
      <w:pPr>
        <w:numPr>
          <w:ilvl w:val="0"/>
          <w:numId w:val="26"/>
        </w:numPr>
        <w:jc w:val="both"/>
        <w:rPr>
          <w:lang w:val="fr-FR"/>
        </w:rPr>
      </w:pPr>
      <w:r w:rsidRPr="0082476E">
        <w:rPr>
          <w:lang w:val="fr-FR"/>
        </w:rPr>
        <w:t>Les catégories d’intéressés auxquelles se rapportent les données à caractère personnel du pouvoir adjudicateur ;</w:t>
      </w:r>
    </w:p>
    <w:p w14:paraId="001D425A" w14:textId="77777777" w:rsidR="00CA639D" w:rsidRPr="0082476E" w:rsidRDefault="00CA639D" w:rsidP="00CA639D">
      <w:pPr>
        <w:numPr>
          <w:ilvl w:val="0"/>
          <w:numId w:val="26"/>
        </w:numPr>
        <w:jc w:val="both"/>
        <w:rPr>
          <w:lang w:val="fr-FR"/>
        </w:rPr>
      </w:pPr>
      <w:r w:rsidRPr="0082476E">
        <w:rPr>
          <w:lang w:val="fr-FR"/>
        </w:rPr>
        <w:t xml:space="preserve">Les finalités du traitement. </w:t>
      </w:r>
    </w:p>
    <w:p w14:paraId="7D872B5E" w14:textId="77777777" w:rsidR="00CA639D" w:rsidRPr="0082476E" w:rsidRDefault="00CA639D" w:rsidP="00CA639D">
      <w:pPr>
        <w:numPr>
          <w:ilvl w:val="1"/>
          <w:numId w:val="21"/>
        </w:numPr>
        <w:jc w:val="both"/>
        <w:rPr>
          <w:lang w:val="fr-FR"/>
        </w:rPr>
      </w:pPr>
      <w:r w:rsidRPr="0082476E">
        <w:rPr>
          <w:lang w:val="fr-FR"/>
        </w:rPr>
        <w:t xml:space="preserve">Seules les données à caractère personnel mentionnées dans l’Annexe 1 de la présente Convention peuvent et doivent être traitées par l’adjudicataire. En outre, les données </w:t>
      </w:r>
      <w:r w:rsidRPr="0082476E">
        <w:rPr>
          <w:lang w:val="fr-FR"/>
        </w:rPr>
        <w:lastRenderedPageBreak/>
        <w:t>à caractère personnel ne seront traitées qu'à la lumière des finalités déterminées par les Parties dans l’Annexe 1 de la présente Convention.</w:t>
      </w:r>
    </w:p>
    <w:p w14:paraId="4597A997" w14:textId="77777777" w:rsidR="00CA639D" w:rsidRPr="0082476E" w:rsidRDefault="00CA639D" w:rsidP="00CA639D">
      <w:pPr>
        <w:numPr>
          <w:ilvl w:val="1"/>
          <w:numId w:val="21"/>
        </w:numPr>
        <w:jc w:val="both"/>
        <w:rPr>
          <w:lang w:val="fr-FR"/>
        </w:rPr>
      </w:pPr>
      <w:r w:rsidRPr="0082476E">
        <w:rPr>
          <w:lang w:val="fr-FR"/>
        </w:rPr>
        <w:t>Les deux Parties s'engagent à adopter des mesures appropriées pour s'assurer que les données à caractère personnel ne sont pas utilisées abusivement ou acquises par un tiers non autorisé.</w:t>
      </w:r>
    </w:p>
    <w:p w14:paraId="6651D20E" w14:textId="77777777" w:rsidR="00CA639D" w:rsidRPr="0082476E" w:rsidRDefault="00CA639D" w:rsidP="00CA639D">
      <w:pPr>
        <w:numPr>
          <w:ilvl w:val="1"/>
          <w:numId w:val="21"/>
        </w:numPr>
        <w:jc w:val="both"/>
        <w:rPr>
          <w:lang w:val="fr-FR"/>
        </w:rPr>
      </w:pPr>
      <w:r w:rsidRPr="0082476E">
        <w:rPr>
          <w:lang w:val="fr-FR"/>
        </w:rPr>
        <w:t>En cas de conflit entre les dispositions de la présente Convention et celles du Cahier spécial des charges, les dispositions de la présente Convention prévaudront.</w:t>
      </w:r>
    </w:p>
    <w:p w14:paraId="6BF458DF" w14:textId="77777777" w:rsidR="00CA639D" w:rsidRPr="0082476E" w:rsidRDefault="00CA639D" w:rsidP="00CA639D">
      <w:pPr>
        <w:jc w:val="both"/>
        <w:rPr>
          <w:b/>
          <w:bCs/>
          <w:lang w:val="fr-FR"/>
        </w:rPr>
      </w:pPr>
      <w:r w:rsidRPr="0082476E">
        <w:rPr>
          <w:b/>
          <w:bCs/>
          <w:lang w:val="fr-FR"/>
        </w:rPr>
        <w:t>Article 3 : Instructions du pouvoir adjudicateur</w:t>
      </w:r>
    </w:p>
    <w:p w14:paraId="18025189" w14:textId="77777777" w:rsidR="00CA639D" w:rsidRPr="0082476E" w:rsidRDefault="00CA639D" w:rsidP="00CA639D">
      <w:pPr>
        <w:numPr>
          <w:ilvl w:val="1"/>
          <w:numId w:val="28"/>
        </w:numPr>
        <w:jc w:val="both"/>
        <w:rPr>
          <w:lang w:val="fr-FR"/>
        </w:rPr>
      </w:pPr>
      <w:r w:rsidRPr="0082476E">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2BFEA540" w14:textId="77777777" w:rsidR="00CA639D" w:rsidRPr="0082476E" w:rsidRDefault="00CA639D" w:rsidP="00CA639D">
      <w:pPr>
        <w:numPr>
          <w:ilvl w:val="1"/>
          <w:numId w:val="28"/>
        </w:numPr>
        <w:jc w:val="both"/>
        <w:rPr>
          <w:lang w:val="fr-FR"/>
        </w:rPr>
      </w:pPr>
      <w:r w:rsidRPr="0082476E">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63164FBB" w14:textId="77777777" w:rsidR="00CA639D" w:rsidRPr="0082476E" w:rsidRDefault="00CA639D" w:rsidP="00CA639D">
      <w:pPr>
        <w:numPr>
          <w:ilvl w:val="1"/>
          <w:numId w:val="28"/>
        </w:numPr>
        <w:jc w:val="both"/>
        <w:rPr>
          <w:lang w:val="fr-FR"/>
        </w:rPr>
      </w:pPr>
      <w:r w:rsidRPr="0082476E">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69FD9DB6" w14:textId="77777777" w:rsidR="00CA639D" w:rsidRPr="0082476E" w:rsidRDefault="00CA639D" w:rsidP="00CA639D">
      <w:pPr>
        <w:numPr>
          <w:ilvl w:val="1"/>
          <w:numId w:val="28"/>
        </w:numPr>
        <w:jc w:val="both"/>
        <w:rPr>
          <w:lang w:val="fr-FR"/>
        </w:rPr>
      </w:pPr>
      <w:r w:rsidRPr="0082476E">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419834B8" w14:textId="77777777" w:rsidR="00CA639D" w:rsidRPr="0082476E" w:rsidRDefault="00CA639D" w:rsidP="00CA639D">
      <w:pPr>
        <w:jc w:val="both"/>
        <w:rPr>
          <w:b/>
          <w:bCs/>
          <w:lang w:val="fr-FR"/>
        </w:rPr>
      </w:pPr>
      <w:r w:rsidRPr="0082476E">
        <w:rPr>
          <w:b/>
          <w:bCs/>
          <w:lang w:val="fr-FR"/>
        </w:rPr>
        <w:t xml:space="preserve">Article 4 : Assistance au pouvoir adjudicateur </w:t>
      </w:r>
    </w:p>
    <w:p w14:paraId="072B5C60" w14:textId="77777777" w:rsidR="00CA639D" w:rsidRPr="0082476E" w:rsidRDefault="00CA639D" w:rsidP="00CA639D">
      <w:pPr>
        <w:numPr>
          <w:ilvl w:val="1"/>
          <w:numId w:val="29"/>
        </w:numPr>
        <w:jc w:val="both"/>
        <w:rPr>
          <w:lang w:val="fr-FR"/>
        </w:rPr>
      </w:pPr>
      <w:r w:rsidRPr="0082476E">
        <w:rPr>
          <w:b/>
          <w:lang w:val="fr-FR"/>
        </w:rPr>
        <w:t>Conformité à la législation</w:t>
      </w:r>
      <w:r w:rsidRPr="0082476E">
        <w:rPr>
          <w:lang w:val="fr-FR"/>
        </w:rPr>
        <w:t>. L’adjudicataire assiste le pouvoir adjudicateur dans le respect des obligations qui lui incombent en vertu du Règlement, en tenant compte de la nature du traitement et des informations dont dispose l’adjudicataire.</w:t>
      </w:r>
    </w:p>
    <w:p w14:paraId="25838713" w14:textId="77777777" w:rsidR="00CA639D" w:rsidRPr="0082476E" w:rsidRDefault="00CA639D" w:rsidP="00CA639D">
      <w:pPr>
        <w:jc w:val="both"/>
        <w:rPr>
          <w:lang w:val="fr-FR"/>
        </w:rPr>
      </w:pPr>
    </w:p>
    <w:p w14:paraId="41E1A038" w14:textId="77777777" w:rsidR="00CA639D" w:rsidRPr="0082476E" w:rsidRDefault="00CA639D" w:rsidP="00CA639D">
      <w:pPr>
        <w:numPr>
          <w:ilvl w:val="1"/>
          <w:numId w:val="29"/>
        </w:numPr>
        <w:jc w:val="both"/>
        <w:rPr>
          <w:lang w:val="fr-FR"/>
        </w:rPr>
      </w:pPr>
      <w:r w:rsidRPr="0082476E">
        <w:rPr>
          <w:b/>
          <w:lang w:val="fr-FR"/>
        </w:rPr>
        <w:t>Violation des Données à caractère personnel</w:t>
      </w:r>
      <w:r w:rsidRPr="0082476E">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7CC66A7" w14:textId="77777777" w:rsidR="00CA639D" w:rsidRPr="0082476E" w:rsidRDefault="00CA639D" w:rsidP="00CA639D">
      <w:pPr>
        <w:jc w:val="both"/>
        <w:rPr>
          <w:lang w:val="fr-FR"/>
        </w:rPr>
      </w:pPr>
    </w:p>
    <w:p w14:paraId="478AD422" w14:textId="77777777" w:rsidR="00CA639D" w:rsidRPr="0082476E" w:rsidRDefault="00CA639D" w:rsidP="00CA639D">
      <w:pPr>
        <w:jc w:val="both"/>
        <w:rPr>
          <w:lang w:val="fr-FR"/>
        </w:rPr>
      </w:pPr>
      <w:r w:rsidRPr="0082476E">
        <w:rPr>
          <w:lang w:val="fr-FR"/>
        </w:rPr>
        <w:t>Cette notification devra à tout le moins comporter les informations suivantes :</w:t>
      </w:r>
    </w:p>
    <w:p w14:paraId="33F8F06C" w14:textId="77777777" w:rsidR="00CA639D" w:rsidRPr="0082476E" w:rsidRDefault="00CA639D" w:rsidP="00CA639D">
      <w:pPr>
        <w:numPr>
          <w:ilvl w:val="0"/>
          <w:numId w:val="27"/>
        </w:numPr>
        <w:jc w:val="both"/>
        <w:rPr>
          <w:lang w:val="fr-FR"/>
        </w:rPr>
      </w:pPr>
      <w:r w:rsidRPr="0082476E">
        <w:rPr>
          <w:lang w:val="fr-FR"/>
        </w:rPr>
        <w:lastRenderedPageBreak/>
        <w:t xml:space="preserve">La nature de la violation de données à caractère personnel ; </w:t>
      </w:r>
    </w:p>
    <w:p w14:paraId="702C316E" w14:textId="77777777" w:rsidR="00CA639D" w:rsidRPr="0082476E" w:rsidRDefault="00CA639D" w:rsidP="00CA639D">
      <w:pPr>
        <w:numPr>
          <w:ilvl w:val="0"/>
          <w:numId w:val="27"/>
        </w:numPr>
        <w:jc w:val="both"/>
        <w:rPr>
          <w:lang w:val="fr-FR"/>
        </w:rPr>
      </w:pPr>
      <w:r w:rsidRPr="0082476E">
        <w:rPr>
          <w:lang w:val="fr-FR"/>
        </w:rPr>
        <w:t>Les catégories de données à caractère personnel ;</w:t>
      </w:r>
    </w:p>
    <w:p w14:paraId="6A712CC3" w14:textId="77777777" w:rsidR="00CA639D" w:rsidRPr="0082476E" w:rsidRDefault="00CA639D" w:rsidP="00CA639D">
      <w:pPr>
        <w:numPr>
          <w:ilvl w:val="0"/>
          <w:numId w:val="27"/>
        </w:numPr>
        <w:jc w:val="both"/>
        <w:rPr>
          <w:lang w:val="fr-FR"/>
        </w:rPr>
      </w:pPr>
      <w:r w:rsidRPr="0082476E">
        <w:rPr>
          <w:lang w:val="fr-FR"/>
        </w:rPr>
        <w:t>Les catégories et le nombre approximatif de personnes concernées ;</w:t>
      </w:r>
    </w:p>
    <w:p w14:paraId="12CF32F2" w14:textId="77777777" w:rsidR="00CA639D" w:rsidRPr="0082476E" w:rsidRDefault="00CA639D" w:rsidP="00CA639D">
      <w:pPr>
        <w:numPr>
          <w:ilvl w:val="0"/>
          <w:numId w:val="27"/>
        </w:numPr>
        <w:jc w:val="both"/>
        <w:rPr>
          <w:lang w:val="fr-FR"/>
        </w:rPr>
      </w:pPr>
      <w:r w:rsidRPr="0082476E">
        <w:rPr>
          <w:lang w:val="fr-FR"/>
        </w:rPr>
        <w:t xml:space="preserve">Les catégories et le nombre approximatif d'enregistrements de données à caractère personnel concernées ; </w:t>
      </w:r>
    </w:p>
    <w:p w14:paraId="31E23C4A" w14:textId="77777777" w:rsidR="00CA639D" w:rsidRPr="0082476E" w:rsidRDefault="00CA639D" w:rsidP="00CA639D">
      <w:pPr>
        <w:numPr>
          <w:ilvl w:val="0"/>
          <w:numId w:val="27"/>
        </w:numPr>
        <w:jc w:val="both"/>
        <w:rPr>
          <w:lang w:val="fr-FR"/>
        </w:rPr>
      </w:pPr>
      <w:r w:rsidRPr="0082476E">
        <w:rPr>
          <w:lang w:val="fr-FR"/>
        </w:rPr>
        <w:t>Les conséquences probables de la violation de données à caractère personnel ;</w:t>
      </w:r>
    </w:p>
    <w:p w14:paraId="4F2FBC92" w14:textId="77777777" w:rsidR="00CA639D" w:rsidRPr="0082476E" w:rsidRDefault="00CA639D" w:rsidP="00CA639D">
      <w:pPr>
        <w:numPr>
          <w:ilvl w:val="0"/>
          <w:numId w:val="27"/>
        </w:numPr>
        <w:jc w:val="both"/>
        <w:rPr>
          <w:lang w:val="fr-FR"/>
        </w:rPr>
      </w:pPr>
      <w:r w:rsidRPr="0082476E">
        <w:rPr>
          <w:lang w:val="fr-FR"/>
        </w:rPr>
        <w:t xml:space="preserve">Les mesures prises ou envisagées par l’adjudicataire pour remédier </w:t>
      </w:r>
      <w:proofErr w:type="spellStart"/>
      <w:r w:rsidRPr="0082476E">
        <w:rPr>
          <w:lang w:val="fr-FR"/>
        </w:rPr>
        <w:t>a</w:t>
      </w:r>
      <w:proofErr w:type="spellEnd"/>
      <w:r w:rsidRPr="0082476E">
        <w:rPr>
          <w:lang w:val="fr-FR"/>
        </w:rPr>
        <w:t>̀ la violation de données à caractère personnel, y compris, le cas échéant, les mesures pour en atténuer les éventuelles conséquences négatives.</w:t>
      </w:r>
    </w:p>
    <w:p w14:paraId="75621722" w14:textId="77777777" w:rsidR="00CA639D" w:rsidRPr="0082476E" w:rsidRDefault="00CA639D" w:rsidP="00CA639D">
      <w:pPr>
        <w:jc w:val="both"/>
        <w:rPr>
          <w:lang w:val="fr-FR"/>
        </w:rPr>
      </w:pPr>
    </w:p>
    <w:p w14:paraId="4F1E7B59" w14:textId="77777777" w:rsidR="00CA639D" w:rsidRPr="0082476E" w:rsidRDefault="00CA639D" w:rsidP="00CA639D">
      <w:pPr>
        <w:jc w:val="both"/>
        <w:rPr>
          <w:bCs/>
          <w:lang w:val="fr-FR"/>
        </w:rPr>
      </w:pPr>
      <w:r w:rsidRPr="0082476E">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5F6ED2E2" w14:textId="77777777" w:rsidR="00CA639D" w:rsidRPr="0082476E" w:rsidRDefault="00CA639D" w:rsidP="00CA639D">
      <w:pPr>
        <w:numPr>
          <w:ilvl w:val="1"/>
          <w:numId w:val="29"/>
        </w:numPr>
        <w:jc w:val="both"/>
        <w:rPr>
          <w:lang w:val="fr-FR"/>
        </w:rPr>
      </w:pPr>
      <w:r w:rsidRPr="0082476E">
        <w:rPr>
          <w:b/>
          <w:lang w:val="fr-FR"/>
        </w:rPr>
        <w:t>Évaluation de l'impact du traitement des données.</w:t>
      </w:r>
      <w:r w:rsidRPr="0082476E">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399D01DE" w14:textId="77777777" w:rsidR="00CA639D" w:rsidRPr="0082476E" w:rsidRDefault="00CA639D" w:rsidP="00CA639D">
      <w:pPr>
        <w:jc w:val="both"/>
        <w:rPr>
          <w:b/>
          <w:bCs/>
          <w:lang w:val="fr-FR"/>
        </w:rPr>
      </w:pPr>
      <w:r w:rsidRPr="0082476E">
        <w:rPr>
          <w:b/>
          <w:bCs/>
          <w:lang w:val="fr-FR"/>
        </w:rPr>
        <w:t>Article 5 : Obligations de l’adjudicataire</w:t>
      </w:r>
    </w:p>
    <w:p w14:paraId="575D6C5A" w14:textId="77777777" w:rsidR="00CA639D" w:rsidRPr="0082476E" w:rsidRDefault="00CA639D" w:rsidP="00CA639D">
      <w:pPr>
        <w:numPr>
          <w:ilvl w:val="1"/>
          <w:numId w:val="30"/>
        </w:numPr>
        <w:jc w:val="both"/>
        <w:rPr>
          <w:lang w:val="fr-FR"/>
        </w:rPr>
      </w:pPr>
      <w:r w:rsidRPr="0082476E">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6129635" w14:textId="77777777" w:rsidR="00CA639D" w:rsidRPr="0082476E" w:rsidRDefault="00CA639D" w:rsidP="00CA639D">
      <w:pPr>
        <w:numPr>
          <w:ilvl w:val="1"/>
          <w:numId w:val="30"/>
        </w:numPr>
        <w:jc w:val="both"/>
        <w:rPr>
          <w:lang w:val="fr-FR"/>
        </w:rPr>
      </w:pPr>
      <w:r w:rsidRPr="0082476E">
        <w:rPr>
          <w:lang w:val="fr-FR"/>
        </w:rPr>
        <w:t xml:space="preserve">L’adjudicataire garantit qu'il n'existe aucune obligation découlant de toute législation applicable qui rend impossible le respect des obligations de la présente Convention. </w:t>
      </w:r>
    </w:p>
    <w:p w14:paraId="02193D1C" w14:textId="77777777" w:rsidR="00CA639D" w:rsidRPr="0082476E" w:rsidRDefault="00CA639D" w:rsidP="00CA639D">
      <w:pPr>
        <w:numPr>
          <w:ilvl w:val="1"/>
          <w:numId w:val="30"/>
        </w:numPr>
        <w:jc w:val="both"/>
        <w:rPr>
          <w:bCs/>
          <w:lang w:val="fr-FR"/>
        </w:rPr>
      </w:pPr>
      <w:r w:rsidRPr="0082476E">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D4A0416" w14:textId="77777777" w:rsidR="00CA639D" w:rsidRPr="0082476E" w:rsidRDefault="00CA639D" w:rsidP="00CA639D">
      <w:pPr>
        <w:numPr>
          <w:ilvl w:val="1"/>
          <w:numId w:val="30"/>
        </w:numPr>
        <w:jc w:val="both"/>
        <w:rPr>
          <w:lang w:val="fr-FR"/>
        </w:rPr>
      </w:pPr>
      <w:r w:rsidRPr="0082476E">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3B8B7A37" w14:textId="77777777" w:rsidR="00CA639D" w:rsidRPr="0082476E" w:rsidRDefault="00CA639D" w:rsidP="00CA639D">
      <w:pPr>
        <w:numPr>
          <w:ilvl w:val="1"/>
          <w:numId w:val="30"/>
        </w:numPr>
        <w:jc w:val="both"/>
        <w:rPr>
          <w:lang w:val="fr-FR"/>
        </w:rPr>
      </w:pPr>
      <w:r w:rsidRPr="0082476E">
        <w:rPr>
          <w:lang w:val="fr-FR"/>
        </w:rPr>
        <w:t>L’adjudicataire informera sans délai le pouvoir adjudicateur s'il estime qu'une instruction du pouvoir adjudicateur viole la législation applicable en matière de protection des données.</w:t>
      </w:r>
    </w:p>
    <w:p w14:paraId="70DC5FA0" w14:textId="77777777" w:rsidR="00CA639D" w:rsidRPr="0082476E" w:rsidRDefault="00CA639D" w:rsidP="00CA639D">
      <w:pPr>
        <w:jc w:val="both"/>
        <w:rPr>
          <w:lang w:val="fr-FR"/>
        </w:rPr>
      </w:pPr>
    </w:p>
    <w:p w14:paraId="514D808C" w14:textId="77777777" w:rsidR="00CA639D" w:rsidRPr="0082476E" w:rsidRDefault="00CA639D" w:rsidP="00CA639D">
      <w:pPr>
        <w:numPr>
          <w:ilvl w:val="1"/>
          <w:numId w:val="30"/>
        </w:numPr>
        <w:jc w:val="both"/>
        <w:rPr>
          <w:lang w:val="fr-FR"/>
        </w:rPr>
      </w:pPr>
      <w:r w:rsidRPr="0082476E">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5496BC7" w14:textId="77777777" w:rsidR="00CA639D" w:rsidRPr="0082476E" w:rsidRDefault="00CA639D" w:rsidP="00CA639D">
      <w:pPr>
        <w:numPr>
          <w:ilvl w:val="1"/>
          <w:numId w:val="30"/>
        </w:numPr>
        <w:jc w:val="both"/>
        <w:rPr>
          <w:lang w:val="fr-FR"/>
        </w:rPr>
      </w:pPr>
      <w:r w:rsidRPr="0082476E">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CB880DF" w14:textId="77777777" w:rsidR="00CA639D" w:rsidRPr="0082476E" w:rsidRDefault="00CA639D" w:rsidP="00CA639D">
      <w:pPr>
        <w:numPr>
          <w:ilvl w:val="1"/>
          <w:numId w:val="30"/>
        </w:numPr>
        <w:jc w:val="both"/>
        <w:rPr>
          <w:lang w:val="fr-FR"/>
        </w:rPr>
      </w:pPr>
      <w:r w:rsidRPr="0082476E">
        <w:rPr>
          <w:lang w:val="fr-FR"/>
        </w:rPr>
        <w:t xml:space="preserve">Si l’adjudicataire enfreint le présent marché et le RGPD en déterminant les finalités et les moyens du traitement, il devra être considéré comme responsable du traitement dans le cadre de ce traitement. </w:t>
      </w:r>
    </w:p>
    <w:p w14:paraId="1D349ABE" w14:textId="77777777" w:rsidR="00CA639D" w:rsidRPr="0082476E" w:rsidRDefault="00CA639D" w:rsidP="00CA639D">
      <w:pPr>
        <w:jc w:val="both"/>
        <w:rPr>
          <w:lang w:val="fr-FR"/>
        </w:rPr>
      </w:pPr>
    </w:p>
    <w:p w14:paraId="0621398D" w14:textId="77777777" w:rsidR="00CA639D" w:rsidRPr="0082476E" w:rsidRDefault="00CA639D" w:rsidP="00CA639D">
      <w:pPr>
        <w:jc w:val="both"/>
        <w:rPr>
          <w:b/>
          <w:bCs/>
          <w:lang w:val="fr-FR"/>
        </w:rPr>
      </w:pPr>
      <w:r w:rsidRPr="0082476E">
        <w:rPr>
          <w:b/>
          <w:bCs/>
          <w:lang w:val="fr-FR"/>
        </w:rPr>
        <w:t>Article 6 : Obligations du pouvoir adjudicateur</w:t>
      </w:r>
    </w:p>
    <w:p w14:paraId="43A9977C" w14:textId="77777777" w:rsidR="00CA639D" w:rsidRPr="0082476E" w:rsidRDefault="00CA639D" w:rsidP="00CA639D">
      <w:pPr>
        <w:numPr>
          <w:ilvl w:val="1"/>
          <w:numId w:val="31"/>
        </w:numPr>
        <w:jc w:val="both"/>
        <w:rPr>
          <w:lang w:val="fr-FR"/>
        </w:rPr>
      </w:pPr>
      <w:r w:rsidRPr="0082476E">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C2551E7" w14:textId="77777777" w:rsidR="00CA639D" w:rsidRPr="0082476E" w:rsidRDefault="00CA639D" w:rsidP="00CA639D">
      <w:pPr>
        <w:numPr>
          <w:ilvl w:val="1"/>
          <w:numId w:val="31"/>
        </w:numPr>
        <w:jc w:val="both"/>
        <w:rPr>
          <w:lang w:val="fr-FR"/>
        </w:rPr>
      </w:pPr>
      <w:r w:rsidRPr="0082476E">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1EC3ED4D" w14:textId="77777777" w:rsidR="00CA639D" w:rsidRPr="0082476E" w:rsidRDefault="00CA639D" w:rsidP="00CA639D">
      <w:pPr>
        <w:jc w:val="both"/>
        <w:rPr>
          <w:bCs/>
          <w:lang w:val="fr-FR"/>
        </w:rPr>
      </w:pPr>
      <w:r w:rsidRPr="0082476E">
        <w:rPr>
          <w:lang w:val="fr-FR"/>
        </w:rPr>
        <w:t xml:space="preserve">Le point de contact du pouvoir adjudicateur est : </w:t>
      </w:r>
      <w:hyperlink r:id="rId39" w:history="1">
        <w:r w:rsidRPr="0082476E">
          <w:rPr>
            <w:rStyle w:val="Lienhypertexte"/>
            <w:bCs/>
            <w:lang w:val="fr-FR"/>
          </w:rPr>
          <w:t>dpo@enabel.be</w:t>
        </w:r>
      </w:hyperlink>
      <w:r w:rsidRPr="0082476E">
        <w:rPr>
          <w:bCs/>
          <w:lang w:val="fr-FR"/>
        </w:rPr>
        <w:t xml:space="preserve"> </w:t>
      </w:r>
    </w:p>
    <w:p w14:paraId="5D736967" w14:textId="77777777" w:rsidR="00CA639D" w:rsidRPr="0082476E" w:rsidRDefault="00CA639D" w:rsidP="00CA639D">
      <w:pPr>
        <w:numPr>
          <w:ilvl w:val="1"/>
          <w:numId w:val="31"/>
        </w:numPr>
        <w:jc w:val="both"/>
        <w:rPr>
          <w:lang w:val="fr-FR"/>
        </w:rPr>
      </w:pPr>
      <w:r w:rsidRPr="0082476E">
        <w:rPr>
          <w:lang w:val="fr-FR"/>
        </w:rPr>
        <w:t>Le pouvoir adjudicateur garantit qu'il n'émettra aucune instruction, direction ou demande à l’adjudicataire qui ne respecte pas les dispositions du Règlement.</w:t>
      </w:r>
    </w:p>
    <w:p w14:paraId="2F9F8ABB" w14:textId="77777777" w:rsidR="00CA639D" w:rsidRPr="0082476E" w:rsidRDefault="00CA639D" w:rsidP="00CA639D">
      <w:pPr>
        <w:numPr>
          <w:ilvl w:val="1"/>
          <w:numId w:val="31"/>
        </w:numPr>
        <w:jc w:val="both"/>
        <w:rPr>
          <w:lang w:val="fr-FR"/>
        </w:rPr>
      </w:pPr>
      <w:r w:rsidRPr="0082476E">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1699FA82" w14:textId="77777777" w:rsidR="00CA639D" w:rsidRPr="0082476E" w:rsidRDefault="00CA639D" w:rsidP="00CA639D">
      <w:pPr>
        <w:numPr>
          <w:ilvl w:val="1"/>
          <w:numId w:val="31"/>
        </w:numPr>
        <w:jc w:val="both"/>
        <w:rPr>
          <w:lang w:val="fr-FR"/>
        </w:rPr>
      </w:pPr>
      <w:r w:rsidRPr="0082476E">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2C2C0726" w14:textId="77777777" w:rsidR="00CA639D" w:rsidRPr="0082476E" w:rsidRDefault="00CA639D" w:rsidP="00CA639D">
      <w:pPr>
        <w:jc w:val="both"/>
        <w:rPr>
          <w:lang w:val="fr-FR"/>
        </w:rPr>
      </w:pPr>
    </w:p>
    <w:p w14:paraId="301AFFF1" w14:textId="77777777" w:rsidR="00CA639D" w:rsidRPr="0082476E" w:rsidRDefault="00CA639D" w:rsidP="00CA639D">
      <w:pPr>
        <w:numPr>
          <w:ilvl w:val="1"/>
          <w:numId w:val="31"/>
        </w:numPr>
        <w:jc w:val="both"/>
        <w:rPr>
          <w:lang w:val="fr-FR"/>
        </w:rPr>
      </w:pPr>
      <w:r w:rsidRPr="0082476E">
        <w:rPr>
          <w:lang w:val="fr-FR"/>
        </w:rPr>
        <w:lastRenderedPageBreak/>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6D990CD" w14:textId="77777777" w:rsidR="00CA639D" w:rsidRPr="0082476E" w:rsidRDefault="00CA639D" w:rsidP="00CA639D">
      <w:pPr>
        <w:jc w:val="both"/>
        <w:rPr>
          <w:b/>
          <w:bCs/>
          <w:lang w:val="fr-FR"/>
        </w:rPr>
      </w:pPr>
      <w:r w:rsidRPr="0082476E">
        <w:rPr>
          <w:b/>
          <w:bCs/>
          <w:lang w:val="fr-FR"/>
        </w:rPr>
        <w:t>Article 7 : Utilisation de Sous-traitants subséquents</w:t>
      </w:r>
    </w:p>
    <w:p w14:paraId="3394D08E" w14:textId="77777777" w:rsidR="00CA639D" w:rsidRPr="0082476E" w:rsidRDefault="00CA639D" w:rsidP="00CA639D">
      <w:pPr>
        <w:numPr>
          <w:ilvl w:val="1"/>
          <w:numId w:val="32"/>
        </w:numPr>
        <w:jc w:val="both"/>
        <w:rPr>
          <w:lang w:val="fr-FR"/>
        </w:rPr>
      </w:pPr>
      <w:r w:rsidRPr="0082476E">
        <w:rPr>
          <w:lang w:val="fr-FR"/>
        </w:rPr>
        <w:t>Conformément au cahier spécial des charges, l’adjudicataire peut faire appel à la capacité d’un tiers pour répondre au présent marché, ce qui constitue une sous-traitance ultérieure au sens de l’article 28 du RGPD</w:t>
      </w:r>
      <w:r w:rsidRPr="0082476E">
        <w:rPr>
          <w:vertAlign w:val="superscript"/>
          <w:lang w:val="fr-FR"/>
        </w:rPr>
        <w:footnoteReference w:id="20"/>
      </w:r>
      <w:r w:rsidRPr="0082476E">
        <w:rPr>
          <w:lang w:val="fr-FR"/>
        </w:rPr>
        <w:t>.</w:t>
      </w:r>
    </w:p>
    <w:p w14:paraId="6F11A762" w14:textId="77777777" w:rsidR="00CA639D" w:rsidRPr="0082476E" w:rsidRDefault="00CA639D" w:rsidP="00CA639D">
      <w:pPr>
        <w:numPr>
          <w:ilvl w:val="1"/>
          <w:numId w:val="32"/>
        </w:numPr>
        <w:jc w:val="both"/>
        <w:rPr>
          <w:lang w:val="fr-FR"/>
        </w:rPr>
      </w:pPr>
      <w:r w:rsidRPr="0082476E">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82476E">
        <w:rPr>
          <w:lang w:val="fr-FR"/>
        </w:rPr>
        <w:t>jous</w:t>
      </w:r>
      <w:proofErr w:type="spellEnd"/>
      <w:r w:rsidRPr="0082476E">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134F459A" w14:textId="77777777" w:rsidR="00CA639D" w:rsidRPr="0082476E" w:rsidRDefault="00CA639D" w:rsidP="00CA639D">
      <w:pPr>
        <w:numPr>
          <w:ilvl w:val="1"/>
          <w:numId w:val="32"/>
        </w:numPr>
        <w:jc w:val="both"/>
        <w:rPr>
          <w:lang w:val="fr-FR"/>
        </w:rPr>
      </w:pPr>
      <w:r w:rsidRPr="0082476E">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32DE71B" w14:textId="77777777" w:rsidR="00CA639D" w:rsidRPr="0082476E" w:rsidRDefault="00CA639D" w:rsidP="00CA639D">
      <w:pPr>
        <w:numPr>
          <w:ilvl w:val="1"/>
          <w:numId w:val="32"/>
        </w:numPr>
        <w:jc w:val="both"/>
        <w:rPr>
          <w:lang w:val="fr-FR"/>
        </w:rPr>
      </w:pPr>
      <w:r w:rsidRPr="0082476E">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307DF8E" w14:textId="77777777" w:rsidR="00CA639D" w:rsidRPr="0082476E" w:rsidRDefault="00CA639D" w:rsidP="00CA639D">
      <w:pPr>
        <w:jc w:val="both"/>
        <w:rPr>
          <w:lang w:val="fr-FR"/>
        </w:rPr>
      </w:pPr>
      <w:r w:rsidRPr="0082476E">
        <w:rPr>
          <w:lang w:val="fr-FR"/>
        </w:rPr>
        <w:t>Les accords passés avec le sous-traitant subséquent sont établis par écrit. Sur demande, l’adjudicataire devra fournir au PA une copie de ce (ces) contrats.</w:t>
      </w:r>
    </w:p>
    <w:p w14:paraId="1018483E" w14:textId="77777777" w:rsidR="00CA639D" w:rsidRPr="0082476E" w:rsidRDefault="00CA639D" w:rsidP="00CA639D">
      <w:pPr>
        <w:numPr>
          <w:ilvl w:val="1"/>
          <w:numId w:val="32"/>
        </w:numPr>
        <w:jc w:val="both"/>
        <w:rPr>
          <w:lang w:val="fr-FR"/>
        </w:rPr>
      </w:pPr>
      <w:r w:rsidRPr="0082476E">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0E983D88" w14:textId="77777777" w:rsidR="00CA639D" w:rsidRPr="0082476E" w:rsidRDefault="00CA639D" w:rsidP="00CA639D">
      <w:pPr>
        <w:numPr>
          <w:ilvl w:val="1"/>
          <w:numId w:val="32"/>
        </w:numPr>
        <w:jc w:val="both"/>
        <w:rPr>
          <w:lang w:val="fr-FR"/>
        </w:rPr>
      </w:pPr>
      <w:r w:rsidRPr="0082476E">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017D3711" w14:textId="77777777" w:rsidR="00CA639D" w:rsidRPr="0082476E" w:rsidRDefault="00CA639D" w:rsidP="00CA639D">
      <w:pPr>
        <w:jc w:val="both"/>
        <w:rPr>
          <w:b/>
          <w:bCs/>
          <w:lang w:val="fr-FR"/>
        </w:rPr>
      </w:pPr>
      <w:r w:rsidRPr="0082476E">
        <w:rPr>
          <w:b/>
          <w:bCs/>
          <w:lang w:val="fr-FR"/>
        </w:rPr>
        <w:t xml:space="preserve">Article 8 : Droits des personnes concernées </w:t>
      </w:r>
    </w:p>
    <w:p w14:paraId="3BB6448B" w14:textId="77777777" w:rsidR="00CA639D" w:rsidRPr="0082476E" w:rsidRDefault="00CA639D" w:rsidP="00CA639D">
      <w:pPr>
        <w:numPr>
          <w:ilvl w:val="1"/>
          <w:numId w:val="33"/>
        </w:numPr>
        <w:jc w:val="both"/>
        <w:rPr>
          <w:lang w:val="fr-FR"/>
        </w:rPr>
      </w:pPr>
      <w:r w:rsidRPr="0082476E">
        <w:rPr>
          <w:lang w:val="fr-FR"/>
        </w:rPr>
        <w:t xml:space="preserve">Dans la mesure du possible, en tenant compte de la nature du traitement et au moyen de mesures techniques et organisationnelles appropriées, l’adjudicataire s’engage à aider le pouvoir adjudicateur à s’acquitter de son obligation de donner suite aux </w:t>
      </w:r>
      <w:r w:rsidRPr="0082476E">
        <w:rPr>
          <w:lang w:val="fr-FR"/>
        </w:rPr>
        <w:lastRenderedPageBreak/>
        <w:t>demandes d’exercice des droits des personnes concernées conformément au Chapitre III du Règlement.</w:t>
      </w:r>
    </w:p>
    <w:p w14:paraId="5A705945" w14:textId="77777777" w:rsidR="00CA639D" w:rsidRPr="0082476E" w:rsidRDefault="00CA639D" w:rsidP="00CA639D">
      <w:pPr>
        <w:numPr>
          <w:ilvl w:val="1"/>
          <w:numId w:val="33"/>
        </w:numPr>
        <w:jc w:val="both"/>
        <w:rPr>
          <w:lang w:val="fr-FR"/>
        </w:rPr>
      </w:pPr>
      <w:r w:rsidRPr="0082476E">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31D8A07" w14:textId="77777777" w:rsidR="00CA639D" w:rsidRPr="0082476E" w:rsidRDefault="00CA639D" w:rsidP="00CA639D">
      <w:pPr>
        <w:numPr>
          <w:ilvl w:val="0"/>
          <w:numId w:val="20"/>
        </w:numPr>
        <w:jc w:val="both"/>
        <w:rPr>
          <w:lang w:val="fr-FR"/>
        </w:rPr>
      </w:pPr>
      <w:r w:rsidRPr="0082476E">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F44FFD7" w14:textId="77777777" w:rsidR="00CA639D" w:rsidRPr="0082476E" w:rsidRDefault="00CA639D" w:rsidP="00CA639D">
      <w:pPr>
        <w:numPr>
          <w:ilvl w:val="0"/>
          <w:numId w:val="20"/>
        </w:numPr>
        <w:jc w:val="both"/>
        <w:rPr>
          <w:lang w:val="fr-FR"/>
        </w:rPr>
      </w:pPr>
      <w:r w:rsidRPr="0082476E">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517B804" w14:textId="77777777" w:rsidR="00CA639D" w:rsidRPr="0082476E" w:rsidRDefault="00CA639D" w:rsidP="00CA639D">
      <w:pPr>
        <w:numPr>
          <w:ilvl w:val="0"/>
          <w:numId w:val="20"/>
        </w:numPr>
        <w:jc w:val="both"/>
        <w:rPr>
          <w:lang w:val="fr-FR"/>
        </w:rPr>
      </w:pPr>
      <w:r w:rsidRPr="0082476E">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9FB544A" w14:textId="77777777" w:rsidR="00CA639D" w:rsidRPr="0082476E" w:rsidRDefault="00CA639D" w:rsidP="00CA639D">
      <w:pPr>
        <w:numPr>
          <w:ilvl w:val="1"/>
          <w:numId w:val="33"/>
        </w:numPr>
        <w:jc w:val="both"/>
        <w:rPr>
          <w:lang w:val="fr-FR"/>
        </w:rPr>
      </w:pPr>
      <w:r w:rsidRPr="0082476E">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09DD3E67" w14:textId="77777777" w:rsidR="00CA639D" w:rsidRPr="0082476E" w:rsidRDefault="00CA639D" w:rsidP="00CA639D">
      <w:pPr>
        <w:jc w:val="both"/>
        <w:rPr>
          <w:b/>
          <w:bCs/>
          <w:lang w:val="fr-FR"/>
        </w:rPr>
      </w:pPr>
      <w:r w:rsidRPr="0082476E">
        <w:rPr>
          <w:b/>
          <w:bCs/>
          <w:lang w:val="fr-FR"/>
        </w:rPr>
        <w:t xml:space="preserve">Article 9 : Mesures de sécurité </w:t>
      </w:r>
    </w:p>
    <w:p w14:paraId="07AFACA5" w14:textId="77777777" w:rsidR="00CA639D" w:rsidRPr="0082476E" w:rsidRDefault="00CA639D" w:rsidP="00CA639D">
      <w:pPr>
        <w:numPr>
          <w:ilvl w:val="1"/>
          <w:numId w:val="34"/>
        </w:numPr>
        <w:jc w:val="both"/>
        <w:rPr>
          <w:lang w:val="fr-FR"/>
        </w:rPr>
      </w:pPr>
      <w:r w:rsidRPr="0082476E">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797EE465" w14:textId="77777777" w:rsidR="00CA639D" w:rsidRPr="0082476E" w:rsidRDefault="00CA639D" w:rsidP="00CA639D">
      <w:pPr>
        <w:numPr>
          <w:ilvl w:val="1"/>
          <w:numId w:val="34"/>
        </w:numPr>
        <w:jc w:val="both"/>
        <w:rPr>
          <w:lang w:val="fr-FR"/>
        </w:rPr>
      </w:pPr>
      <w:r w:rsidRPr="0082476E">
        <w:rPr>
          <w:lang w:val="fr-FR"/>
        </w:rPr>
        <w:t xml:space="preserve">L’adjudicataire s’engage à mettre en œuvre les mesures techniques et organisationnelles appropriées pour assurer un niveau de sécurité approprié au risque, conformément à l'article 32 du Règlement. </w:t>
      </w:r>
    </w:p>
    <w:p w14:paraId="140CE836" w14:textId="77777777" w:rsidR="00CA639D" w:rsidRPr="0082476E" w:rsidRDefault="00CA639D" w:rsidP="00CA639D">
      <w:pPr>
        <w:numPr>
          <w:ilvl w:val="1"/>
          <w:numId w:val="34"/>
        </w:numPr>
        <w:jc w:val="both"/>
        <w:rPr>
          <w:lang w:val="fr-FR"/>
        </w:rPr>
      </w:pPr>
      <w:r w:rsidRPr="0082476E">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4E351A49" w14:textId="77777777" w:rsidR="00CA639D" w:rsidRPr="0082476E" w:rsidRDefault="00CA639D" w:rsidP="00CA639D">
      <w:pPr>
        <w:numPr>
          <w:ilvl w:val="1"/>
          <w:numId w:val="34"/>
        </w:numPr>
        <w:jc w:val="both"/>
        <w:rPr>
          <w:lang w:val="fr-FR"/>
        </w:rPr>
      </w:pPr>
      <w:r w:rsidRPr="0082476E">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663E44F9" w14:textId="77777777" w:rsidR="00CA639D" w:rsidRPr="0082476E" w:rsidRDefault="00CA639D" w:rsidP="00CA639D">
      <w:pPr>
        <w:numPr>
          <w:ilvl w:val="1"/>
          <w:numId w:val="34"/>
        </w:numPr>
        <w:jc w:val="both"/>
        <w:rPr>
          <w:lang w:val="fr-FR"/>
        </w:rPr>
      </w:pPr>
      <w:r w:rsidRPr="0082476E">
        <w:rPr>
          <w:lang w:val="fr-FR"/>
        </w:rPr>
        <w:lastRenderedPageBreak/>
        <w:t>L’adjudicataire fournit au pouvoir adjudicateur une description complète et claire, de manière transparente et compréhensible, de la manière dont il traite les données à caractère personnel de celui-ci (Annexe 3).</w:t>
      </w:r>
    </w:p>
    <w:p w14:paraId="7DE8F838" w14:textId="77777777" w:rsidR="00CA639D" w:rsidRPr="0082476E" w:rsidRDefault="00CA639D" w:rsidP="00CA639D">
      <w:pPr>
        <w:numPr>
          <w:ilvl w:val="1"/>
          <w:numId w:val="34"/>
        </w:numPr>
        <w:jc w:val="both"/>
        <w:rPr>
          <w:lang w:val="fr-FR"/>
        </w:rPr>
      </w:pPr>
      <w:r w:rsidRPr="0082476E">
        <w:rPr>
          <w:lang w:val="fr-FR"/>
        </w:rPr>
        <w:t>Dans le cas où l’adjudicataire viendrait à modifier les mesures de sécurité appliquées, l’adjudicataire s’engage à le notifier immédiatement au pouvoir adjudicateur ;</w:t>
      </w:r>
    </w:p>
    <w:p w14:paraId="6D876E88" w14:textId="77777777" w:rsidR="00CA639D" w:rsidRPr="0082476E" w:rsidRDefault="00CA639D" w:rsidP="00CA639D">
      <w:pPr>
        <w:numPr>
          <w:ilvl w:val="1"/>
          <w:numId w:val="34"/>
        </w:numPr>
        <w:jc w:val="both"/>
        <w:rPr>
          <w:lang w:val="fr-FR"/>
        </w:rPr>
      </w:pPr>
      <w:r w:rsidRPr="0082476E">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7FA850B6" w14:textId="77777777" w:rsidR="00CA639D" w:rsidRPr="0082476E" w:rsidRDefault="00CA639D" w:rsidP="00CA639D">
      <w:pPr>
        <w:jc w:val="both"/>
        <w:rPr>
          <w:b/>
          <w:bCs/>
          <w:lang w:val="fr-FR"/>
        </w:rPr>
      </w:pPr>
      <w:r w:rsidRPr="0082476E">
        <w:rPr>
          <w:b/>
          <w:bCs/>
          <w:lang w:val="fr-FR"/>
        </w:rPr>
        <w:t xml:space="preserve">Article 10 : Audit </w:t>
      </w:r>
    </w:p>
    <w:p w14:paraId="772D5950" w14:textId="77777777" w:rsidR="00CA639D" w:rsidRPr="0082476E" w:rsidRDefault="00CA639D" w:rsidP="00CA639D">
      <w:pPr>
        <w:numPr>
          <w:ilvl w:val="1"/>
          <w:numId w:val="35"/>
        </w:numPr>
        <w:jc w:val="both"/>
        <w:rPr>
          <w:lang w:val="fr-FR"/>
        </w:rPr>
      </w:pPr>
      <w:r w:rsidRPr="0082476E">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1C8545D" w14:textId="77777777" w:rsidR="00CA639D" w:rsidRPr="0082476E" w:rsidRDefault="00CA639D" w:rsidP="00CA639D">
      <w:pPr>
        <w:numPr>
          <w:ilvl w:val="1"/>
          <w:numId w:val="35"/>
        </w:numPr>
        <w:jc w:val="both"/>
        <w:rPr>
          <w:lang w:val="fr-FR"/>
        </w:rPr>
      </w:pPr>
      <w:r w:rsidRPr="0082476E">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D5948D5" w14:textId="77777777" w:rsidR="00CA639D" w:rsidRPr="0082476E" w:rsidRDefault="00CA639D" w:rsidP="00CA639D">
      <w:pPr>
        <w:numPr>
          <w:ilvl w:val="1"/>
          <w:numId w:val="35"/>
        </w:numPr>
        <w:jc w:val="both"/>
        <w:rPr>
          <w:lang w:val="fr-FR"/>
        </w:rPr>
      </w:pPr>
      <w:r w:rsidRPr="0082476E">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054BCD14" w14:textId="77777777" w:rsidR="00CA639D" w:rsidRPr="0082476E" w:rsidRDefault="00CA639D" w:rsidP="00CA639D">
      <w:pPr>
        <w:numPr>
          <w:ilvl w:val="1"/>
          <w:numId w:val="35"/>
        </w:numPr>
        <w:jc w:val="both"/>
        <w:rPr>
          <w:lang w:val="fr-FR"/>
        </w:rPr>
      </w:pPr>
      <w:r w:rsidRPr="0082476E">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4807267F" w14:textId="77777777" w:rsidR="00CA639D" w:rsidRPr="0082476E" w:rsidRDefault="00CA639D" w:rsidP="00CA639D">
      <w:pPr>
        <w:numPr>
          <w:ilvl w:val="1"/>
          <w:numId w:val="35"/>
        </w:numPr>
        <w:jc w:val="both"/>
        <w:rPr>
          <w:lang w:val="fr-FR"/>
        </w:rPr>
      </w:pPr>
      <w:r w:rsidRPr="0082476E">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555CB2BF" w14:textId="77777777" w:rsidR="00CA639D" w:rsidRPr="0082476E" w:rsidRDefault="00CA639D" w:rsidP="00CA639D">
      <w:pPr>
        <w:numPr>
          <w:ilvl w:val="1"/>
          <w:numId w:val="35"/>
        </w:numPr>
        <w:jc w:val="both"/>
        <w:rPr>
          <w:lang w:val="fr-FR"/>
        </w:rPr>
      </w:pPr>
      <w:r w:rsidRPr="0082476E">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04236B5" w14:textId="77777777" w:rsidR="00CA639D" w:rsidRPr="0082476E" w:rsidRDefault="00CA639D" w:rsidP="00CA639D">
      <w:pPr>
        <w:jc w:val="both"/>
        <w:rPr>
          <w:b/>
          <w:bCs/>
          <w:lang w:val="fr-FR"/>
        </w:rPr>
      </w:pPr>
    </w:p>
    <w:p w14:paraId="6739981E" w14:textId="77777777" w:rsidR="00CA639D" w:rsidRPr="0082476E" w:rsidRDefault="00CA639D" w:rsidP="00CA639D">
      <w:pPr>
        <w:jc w:val="both"/>
        <w:rPr>
          <w:b/>
          <w:bCs/>
          <w:lang w:val="fr-FR"/>
        </w:rPr>
      </w:pPr>
      <w:r w:rsidRPr="0082476E">
        <w:rPr>
          <w:b/>
          <w:bCs/>
          <w:lang w:val="fr-FR"/>
        </w:rPr>
        <w:lastRenderedPageBreak/>
        <w:t xml:space="preserve">Article 11 : Transfert à des tiers </w:t>
      </w:r>
    </w:p>
    <w:p w14:paraId="278D92FD" w14:textId="77777777" w:rsidR="00CA639D" w:rsidRPr="0082476E" w:rsidRDefault="00CA639D" w:rsidP="00CA639D">
      <w:pPr>
        <w:numPr>
          <w:ilvl w:val="1"/>
          <w:numId w:val="36"/>
        </w:numPr>
        <w:jc w:val="both"/>
        <w:rPr>
          <w:lang w:val="fr-FR"/>
        </w:rPr>
      </w:pPr>
      <w:r w:rsidRPr="0082476E">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D4CB073" w14:textId="77777777" w:rsidR="00CA639D" w:rsidRPr="0082476E" w:rsidRDefault="00CA639D" w:rsidP="00CA639D">
      <w:pPr>
        <w:numPr>
          <w:ilvl w:val="1"/>
          <w:numId w:val="36"/>
        </w:numPr>
        <w:jc w:val="both"/>
        <w:rPr>
          <w:lang w:val="fr-FR"/>
        </w:rPr>
      </w:pPr>
      <w:r w:rsidRPr="0082476E">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21A22FE" w14:textId="77777777" w:rsidR="00CA639D" w:rsidRPr="0082476E" w:rsidRDefault="00CA639D" w:rsidP="00CA639D">
      <w:pPr>
        <w:jc w:val="both"/>
        <w:rPr>
          <w:b/>
          <w:bCs/>
          <w:lang w:val="fr-FR"/>
        </w:rPr>
      </w:pPr>
      <w:r w:rsidRPr="0082476E">
        <w:rPr>
          <w:b/>
          <w:bCs/>
          <w:lang w:val="fr-FR"/>
        </w:rPr>
        <w:t>Article 12 : Transfert en dehors de l'EEE</w:t>
      </w:r>
    </w:p>
    <w:p w14:paraId="3FBD1D73" w14:textId="77777777" w:rsidR="00CA639D" w:rsidRPr="0082476E" w:rsidRDefault="00CA639D" w:rsidP="00CA639D">
      <w:pPr>
        <w:numPr>
          <w:ilvl w:val="1"/>
          <w:numId w:val="37"/>
        </w:numPr>
        <w:jc w:val="both"/>
        <w:rPr>
          <w:lang w:val="fr-FR"/>
        </w:rPr>
      </w:pPr>
      <w:r w:rsidRPr="0082476E">
        <w:rPr>
          <w:lang w:val="fr-FR"/>
        </w:rPr>
        <w:t xml:space="preserve"> L’adjudicataire traitera les données à caractère personnel du pouvoir adjudicateur uniquement dans un lieu situé dans l'EEE.</w:t>
      </w:r>
    </w:p>
    <w:p w14:paraId="551FA0F1" w14:textId="77777777" w:rsidR="00CA639D" w:rsidRPr="0082476E" w:rsidRDefault="00CA639D" w:rsidP="00CA639D">
      <w:pPr>
        <w:numPr>
          <w:ilvl w:val="1"/>
          <w:numId w:val="37"/>
        </w:numPr>
        <w:jc w:val="both"/>
        <w:rPr>
          <w:lang w:val="fr-FR"/>
        </w:rPr>
      </w:pPr>
      <w:r w:rsidRPr="0082476E">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96E1811" w14:textId="77777777" w:rsidR="00CA639D" w:rsidRPr="0082476E" w:rsidRDefault="00CA639D" w:rsidP="00CA639D">
      <w:pPr>
        <w:jc w:val="both"/>
        <w:rPr>
          <w:lang w:val="fr-FR"/>
        </w:rPr>
      </w:pPr>
      <w:r w:rsidRPr="0082476E">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4F9E07D6" w14:textId="77777777" w:rsidR="00CA639D" w:rsidRPr="0082476E" w:rsidRDefault="00CA639D" w:rsidP="00CA639D">
      <w:pPr>
        <w:jc w:val="both"/>
        <w:rPr>
          <w:b/>
          <w:bCs/>
          <w:lang w:val="fr-FR"/>
        </w:rPr>
      </w:pPr>
      <w:r w:rsidRPr="0082476E">
        <w:rPr>
          <w:b/>
          <w:bCs/>
          <w:lang w:val="fr-FR"/>
        </w:rPr>
        <w:t>Article 13 : Comportement à l'égard des autorités gouvernementales et judiciaires nationales</w:t>
      </w:r>
    </w:p>
    <w:p w14:paraId="7C9F7767" w14:textId="77777777" w:rsidR="00CA639D" w:rsidRPr="0082476E" w:rsidRDefault="00CA639D" w:rsidP="00CA639D">
      <w:pPr>
        <w:numPr>
          <w:ilvl w:val="1"/>
          <w:numId w:val="38"/>
        </w:numPr>
        <w:jc w:val="both"/>
        <w:rPr>
          <w:lang w:val="fr-FR"/>
        </w:rPr>
      </w:pPr>
      <w:r w:rsidRPr="0082476E">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0CB4A262" w14:textId="77777777" w:rsidR="00CA639D" w:rsidRPr="0082476E" w:rsidRDefault="00CA639D" w:rsidP="00CA639D">
      <w:pPr>
        <w:jc w:val="both"/>
        <w:rPr>
          <w:b/>
          <w:bCs/>
          <w:lang w:val="fr-FR"/>
        </w:rPr>
      </w:pPr>
      <w:r w:rsidRPr="0082476E">
        <w:rPr>
          <w:b/>
          <w:bCs/>
          <w:lang w:val="fr-FR"/>
        </w:rPr>
        <w:t xml:space="preserve">Article 14 : Droits de propriété intellectuelle </w:t>
      </w:r>
    </w:p>
    <w:p w14:paraId="08C635BD" w14:textId="77777777" w:rsidR="00CA639D" w:rsidRPr="0082476E" w:rsidRDefault="00CA639D" w:rsidP="00CA639D">
      <w:pPr>
        <w:jc w:val="both"/>
        <w:rPr>
          <w:lang w:val="fr-FR"/>
        </w:rPr>
      </w:pPr>
      <w:r w:rsidRPr="0082476E">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708469D" w14:textId="77777777" w:rsidR="00CA639D" w:rsidRPr="0082476E" w:rsidRDefault="00CA639D" w:rsidP="00CA639D">
      <w:pPr>
        <w:jc w:val="both"/>
        <w:rPr>
          <w:b/>
          <w:bCs/>
          <w:lang w:val="fr-FR"/>
        </w:rPr>
      </w:pPr>
      <w:r w:rsidRPr="0082476E">
        <w:rPr>
          <w:b/>
          <w:bCs/>
          <w:lang w:val="fr-FR"/>
        </w:rPr>
        <w:t xml:space="preserve">Article 15 : Confidentialité </w:t>
      </w:r>
    </w:p>
    <w:p w14:paraId="5389BC4B" w14:textId="77777777" w:rsidR="00CA639D" w:rsidRPr="0082476E" w:rsidRDefault="00CA639D" w:rsidP="00CA639D">
      <w:pPr>
        <w:numPr>
          <w:ilvl w:val="1"/>
          <w:numId w:val="39"/>
        </w:numPr>
        <w:jc w:val="both"/>
        <w:rPr>
          <w:bCs/>
          <w:lang w:val="fr-FR"/>
        </w:rPr>
      </w:pPr>
      <w:r w:rsidRPr="0082476E">
        <w:rPr>
          <w:bCs/>
          <w:lang w:val="fr-FR"/>
        </w:rPr>
        <w:t>L’adjudicataire s’engage à garantir la confidentialité des données à caractère personnel ainsi que leur traitement.</w:t>
      </w:r>
    </w:p>
    <w:p w14:paraId="6609591E" w14:textId="77777777" w:rsidR="00CA639D" w:rsidRPr="0082476E" w:rsidRDefault="00CA639D" w:rsidP="00CA639D">
      <w:pPr>
        <w:jc w:val="both"/>
        <w:rPr>
          <w:b/>
          <w:lang w:val="fr-FR"/>
        </w:rPr>
      </w:pPr>
    </w:p>
    <w:p w14:paraId="0FACC5DE" w14:textId="77777777" w:rsidR="00CA639D" w:rsidRPr="0082476E" w:rsidRDefault="00CA639D" w:rsidP="00CA639D">
      <w:pPr>
        <w:numPr>
          <w:ilvl w:val="1"/>
          <w:numId w:val="39"/>
        </w:numPr>
        <w:jc w:val="both"/>
        <w:rPr>
          <w:b/>
          <w:lang w:val="fr-FR"/>
        </w:rPr>
      </w:pPr>
      <w:r w:rsidRPr="0082476E">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22F93B0" w14:textId="77777777" w:rsidR="00CA639D" w:rsidRPr="0082476E" w:rsidRDefault="00CA639D" w:rsidP="00CA639D">
      <w:pPr>
        <w:rPr>
          <w:b/>
          <w:bCs/>
          <w:lang w:val="fr-FR"/>
        </w:rPr>
      </w:pPr>
      <w:r w:rsidRPr="0082476E">
        <w:rPr>
          <w:b/>
          <w:bCs/>
          <w:lang w:val="fr-FR"/>
        </w:rPr>
        <w:t>Article 16 : Responsabilité</w:t>
      </w:r>
    </w:p>
    <w:p w14:paraId="2641B010" w14:textId="77777777" w:rsidR="00CA639D" w:rsidRPr="0082476E" w:rsidRDefault="00CA639D" w:rsidP="00CA639D">
      <w:pPr>
        <w:numPr>
          <w:ilvl w:val="1"/>
          <w:numId w:val="40"/>
        </w:numPr>
        <w:rPr>
          <w:lang w:val="fr-FR"/>
        </w:rPr>
      </w:pPr>
      <w:r w:rsidRPr="0082476E">
        <w:rPr>
          <w:lang w:val="fr-FR"/>
        </w:rPr>
        <w:t xml:space="preserve">Sans préjudice du marché, l’adjudicataire n'est responsable des dommages causés par le traitement que s'il ne s'est pas conformé aux obligations du Règlement </w:t>
      </w:r>
      <w:r w:rsidRPr="0082476E">
        <w:rPr>
          <w:lang w:val="fr-FR"/>
        </w:rPr>
        <w:lastRenderedPageBreak/>
        <w:t xml:space="preserve">s'adressant spécifiquement aux sous-traitants ou s'il a agi en dehors ou contrairement aux instructions légales du pouvoir adjudicateur. </w:t>
      </w:r>
    </w:p>
    <w:p w14:paraId="410C29A8" w14:textId="77777777" w:rsidR="00CA639D" w:rsidRPr="0082476E" w:rsidRDefault="00CA639D" w:rsidP="00CA639D">
      <w:pPr>
        <w:numPr>
          <w:ilvl w:val="1"/>
          <w:numId w:val="40"/>
        </w:numPr>
        <w:rPr>
          <w:lang w:val="fr-FR"/>
        </w:rPr>
      </w:pPr>
      <w:r w:rsidRPr="0082476E">
        <w:rPr>
          <w:lang w:val="fr-FR"/>
        </w:rPr>
        <w:t>L’adjudicataire est redevable du paiement des amendes administratives qui découlent d’une infraction à la Réglementation.</w:t>
      </w:r>
    </w:p>
    <w:p w14:paraId="0AA6F5B1" w14:textId="77777777" w:rsidR="00CA639D" w:rsidRPr="0082476E" w:rsidRDefault="00CA639D" w:rsidP="00CA639D">
      <w:pPr>
        <w:numPr>
          <w:ilvl w:val="1"/>
          <w:numId w:val="40"/>
        </w:numPr>
        <w:rPr>
          <w:lang w:val="fr-FR"/>
        </w:rPr>
      </w:pPr>
      <w:r w:rsidRPr="0082476E">
        <w:rPr>
          <w:lang w:val="fr-FR"/>
        </w:rPr>
        <w:t>L’adjudicataire sera exempt de sa responsabilité uniquement s’il peut prouver qu’il n’est pas responsable de l’évènement à l’origine d’une violation de la Réglementation.</w:t>
      </w:r>
    </w:p>
    <w:p w14:paraId="422C2ABE" w14:textId="77777777" w:rsidR="00CA639D" w:rsidRPr="0082476E" w:rsidRDefault="00CA639D" w:rsidP="00CA639D">
      <w:pPr>
        <w:numPr>
          <w:ilvl w:val="1"/>
          <w:numId w:val="40"/>
        </w:numPr>
        <w:rPr>
          <w:lang w:val="fr-FR"/>
        </w:rPr>
      </w:pPr>
      <w:r w:rsidRPr="0082476E">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37091A4" w14:textId="77777777" w:rsidR="00CA639D" w:rsidRPr="0082476E" w:rsidRDefault="00CA639D" w:rsidP="00CA639D">
      <w:pPr>
        <w:rPr>
          <w:b/>
          <w:bCs/>
          <w:lang w:val="fr-FR"/>
        </w:rPr>
      </w:pPr>
      <w:r w:rsidRPr="0082476E">
        <w:rPr>
          <w:b/>
          <w:bCs/>
          <w:lang w:val="fr-FR"/>
        </w:rPr>
        <w:t>Article 17 : Fin du contrat</w:t>
      </w:r>
    </w:p>
    <w:p w14:paraId="00901986" w14:textId="77777777" w:rsidR="00CA639D" w:rsidRPr="0082476E" w:rsidRDefault="00CA639D" w:rsidP="00CA639D">
      <w:pPr>
        <w:numPr>
          <w:ilvl w:val="1"/>
          <w:numId w:val="23"/>
        </w:numPr>
        <w:rPr>
          <w:lang w:val="fr-FR"/>
        </w:rPr>
      </w:pPr>
      <w:r w:rsidRPr="0082476E">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332FCE19" w14:textId="77777777" w:rsidR="00CA639D" w:rsidRPr="0082476E" w:rsidRDefault="00CA639D" w:rsidP="00CA639D">
      <w:pPr>
        <w:numPr>
          <w:ilvl w:val="1"/>
          <w:numId w:val="23"/>
        </w:numPr>
        <w:rPr>
          <w:lang w:val="fr-FR"/>
        </w:rPr>
      </w:pPr>
      <w:r w:rsidRPr="0082476E">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4C025333" w14:textId="77777777" w:rsidR="00CA639D" w:rsidRPr="0082476E" w:rsidRDefault="00CA639D" w:rsidP="00CA639D">
      <w:pPr>
        <w:numPr>
          <w:ilvl w:val="1"/>
          <w:numId w:val="23"/>
        </w:numPr>
        <w:rPr>
          <w:lang w:val="fr-FR"/>
        </w:rPr>
      </w:pPr>
      <w:r w:rsidRPr="0082476E">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103EA0C3" w14:textId="77777777" w:rsidR="00CA639D" w:rsidRPr="0082476E" w:rsidRDefault="00CA639D" w:rsidP="00CA639D">
      <w:pPr>
        <w:rPr>
          <w:b/>
          <w:bCs/>
          <w:lang w:val="fr-FR"/>
        </w:rPr>
      </w:pPr>
      <w:r w:rsidRPr="0082476E">
        <w:rPr>
          <w:b/>
          <w:bCs/>
          <w:lang w:val="fr-FR"/>
        </w:rPr>
        <w:t>Article 18 : Médiation et compétence</w:t>
      </w:r>
    </w:p>
    <w:p w14:paraId="4DAA10BC" w14:textId="77777777" w:rsidR="00CA639D" w:rsidRPr="0082476E" w:rsidRDefault="00CA639D" w:rsidP="00CA639D">
      <w:pPr>
        <w:numPr>
          <w:ilvl w:val="1"/>
          <w:numId w:val="41"/>
        </w:numPr>
        <w:rPr>
          <w:lang w:val="fr-FR"/>
        </w:rPr>
      </w:pPr>
      <w:r w:rsidRPr="0082476E">
        <w:rPr>
          <w:lang w:val="fr-FR"/>
        </w:rPr>
        <w:t>L’adjudicataire convient que si la personne concernée invoque contre elle des demandes de dommages-intérêts en vertu de la présente Convention, l’adjudicataire acceptera la décision de la personne concernée :</w:t>
      </w:r>
    </w:p>
    <w:p w14:paraId="1050E978" w14:textId="77777777" w:rsidR="00CA639D" w:rsidRPr="0082476E" w:rsidRDefault="00CA639D" w:rsidP="00CA639D">
      <w:pPr>
        <w:numPr>
          <w:ilvl w:val="0"/>
          <w:numId w:val="42"/>
        </w:numPr>
        <w:rPr>
          <w:lang w:val="fr-FR"/>
        </w:rPr>
      </w:pPr>
      <w:r w:rsidRPr="0082476E">
        <w:rPr>
          <w:lang w:val="fr-FR"/>
        </w:rPr>
        <w:t>De renvoyer le différend à la médiation chez une personne indépendante</w:t>
      </w:r>
    </w:p>
    <w:p w14:paraId="0B196D06" w14:textId="77777777" w:rsidR="00CA639D" w:rsidRPr="0082476E" w:rsidRDefault="00CA639D" w:rsidP="00CA639D">
      <w:pPr>
        <w:numPr>
          <w:ilvl w:val="0"/>
          <w:numId w:val="42"/>
        </w:numPr>
        <w:rPr>
          <w:lang w:val="fr-FR"/>
        </w:rPr>
      </w:pPr>
      <w:r w:rsidRPr="0082476E">
        <w:rPr>
          <w:lang w:val="fr-FR"/>
        </w:rPr>
        <w:t>De renvoyer le litige devant les tribunaux du lieu d'établissement du pouvoir adjudicateur</w:t>
      </w:r>
    </w:p>
    <w:p w14:paraId="69783D25" w14:textId="77777777" w:rsidR="00CA639D" w:rsidRPr="0082476E" w:rsidRDefault="00CA639D" w:rsidP="00CA639D">
      <w:pPr>
        <w:numPr>
          <w:ilvl w:val="1"/>
          <w:numId w:val="41"/>
        </w:numPr>
        <w:rPr>
          <w:lang w:val="fr-FR"/>
        </w:rPr>
      </w:pPr>
      <w:r w:rsidRPr="0082476E">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4CE9699" w14:textId="77777777" w:rsidR="00CA639D" w:rsidRPr="0082476E" w:rsidRDefault="00CA639D" w:rsidP="00CA639D">
      <w:pPr>
        <w:numPr>
          <w:ilvl w:val="1"/>
          <w:numId w:val="22"/>
        </w:numPr>
        <w:rPr>
          <w:lang w:val="fr-FR"/>
        </w:rPr>
      </w:pPr>
      <w:r w:rsidRPr="0082476E">
        <w:rPr>
          <w:lang w:val="fr-FR"/>
        </w:rPr>
        <w:t>Tout différend entre les Parties au sujet des modalités de la présente entente doit être porté devant les tribunaux compétents, tel que déterminé dans l'entente principale.</w:t>
      </w:r>
    </w:p>
    <w:p w14:paraId="44744379" w14:textId="77777777" w:rsidR="00CA639D" w:rsidRPr="0082476E" w:rsidRDefault="00CA639D" w:rsidP="00CA639D">
      <w:pPr>
        <w:rPr>
          <w:lang w:val="fr-FR"/>
        </w:rPr>
      </w:pPr>
    </w:p>
    <w:p w14:paraId="3B4D5545" w14:textId="77777777" w:rsidR="00CA639D" w:rsidRPr="0082476E" w:rsidRDefault="00CA639D" w:rsidP="00CA639D">
      <w:pPr>
        <w:rPr>
          <w:lang w:val="fr-FR"/>
        </w:rPr>
      </w:pPr>
    </w:p>
    <w:p w14:paraId="20CD0984" w14:textId="77777777" w:rsidR="00CA639D" w:rsidRPr="0082476E" w:rsidRDefault="00CA639D" w:rsidP="00CA639D">
      <w:pPr>
        <w:rPr>
          <w:lang w:val="fr-FR"/>
        </w:rPr>
      </w:pPr>
      <w:r w:rsidRPr="0082476E">
        <w:rPr>
          <w:lang w:val="fr-FR"/>
        </w:rPr>
        <w:t xml:space="preserve">Ainsi, convenu le </w:t>
      </w:r>
      <w:r w:rsidRPr="0082476E">
        <w:rPr>
          <w:bCs/>
          <w:lang w:val="fr-FR"/>
        </w:rPr>
        <w:t>[……………………………</w:t>
      </w:r>
      <w:proofErr w:type="gramStart"/>
      <w:r w:rsidRPr="0082476E">
        <w:rPr>
          <w:bCs/>
          <w:lang w:val="fr-FR"/>
        </w:rPr>
        <w:t>…….</w:t>
      </w:r>
      <w:proofErr w:type="gramEnd"/>
      <w:r w:rsidRPr="0082476E">
        <w:rPr>
          <w:bCs/>
          <w:lang w:val="fr-FR"/>
        </w:rPr>
        <w:t xml:space="preserve">……] </w:t>
      </w:r>
      <w:proofErr w:type="gramStart"/>
      <w:r w:rsidRPr="0082476E">
        <w:rPr>
          <w:lang w:val="fr-FR"/>
        </w:rPr>
        <w:t>et</w:t>
      </w:r>
      <w:proofErr w:type="gramEnd"/>
      <w:r w:rsidRPr="0082476E">
        <w:rPr>
          <w:lang w:val="fr-FR"/>
        </w:rPr>
        <w:t xml:space="preserve"> établi en deux exemplaires dont chaque Partie reconnaît avoir reçu un exemplaire signé.</w:t>
      </w:r>
    </w:p>
    <w:p w14:paraId="74F2D16F" w14:textId="77777777" w:rsidR="00CA639D" w:rsidRPr="0082476E" w:rsidRDefault="00CA639D" w:rsidP="00CA639D">
      <w:pPr>
        <w:rPr>
          <w:lang w:val="fr-FR"/>
        </w:rPr>
      </w:pPr>
    </w:p>
    <w:p w14:paraId="22599047" w14:textId="77777777" w:rsidR="00CA639D" w:rsidRPr="0082476E" w:rsidRDefault="00CA639D" w:rsidP="00CA639D">
      <w:pPr>
        <w:rPr>
          <w:lang w:val="fr-FR"/>
        </w:rPr>
      </w:pPr>
    </w:p>
    <w:p w14:paraId="6100BE7F" w14:textId="77777777" w:rsidR="00CA639D" w:rsidRPr="0082476E" w:rsidRDefault="00CA639D" w:rsidP="00CA639D">
      <w:pPr>
        <w:rPr>
          <w:lang w:val="fr-FR"/>
        </w:rPr>
      </w:pPr>
    </w:p>
    <w:p w14:paraId="7498EBA5" w14:textId="77777777" w:rsidR="00CA639D" w:rsidRPr="0082476E" w:rsidRDefault="00CA639D" w:rsidP="00CA639D">
      <w:pPr>
        <w:rPr>
          <w:lang w:val="fr-FR"/>
        </w:rPr>
      </w:pPr>
      <w:r w:rsidRPr="0082476E">
        <w:rPr>
          <w:lang w:val="fr-FR"/>
        </w:rPr>
        <w:t>POUR LE POUVOIR ADJUDICATEUR                      POUR L’ADJUDICATAIRE</w:t>
      </w:r>
    </w:p>
    <w:p w14:paraId="29950D28" w14:textId="77777777" w:rsidR="00CA639D" w:rsidRPr="0082476E" w:rsidRDefault="00CA639D" w:rsidP="00CA639D">
      <w:pPr>
        <w:rPr>
          <w:lang w:val="fr-FR"/>
        </w:rPr>
      </w:pPr>
    </w:p>
    <w:p w14:paraId="562686E1" w14:textId="77777777" w:rsidR="00CA639D" w:rsidRPr="0082476E" w:rsidRDefault="00CA639D" w:rsidP="00CA639D">
      <w:pPr>
        <w:rPr>
          <w:lang w:val="fr-FR"/>
        </w:rPr>
      </w:pPr>
    </w:p>
    <w:p w14:paraId="1F114D4B" w14:textId="77777777" w:rsidR="00CA639D" w:rsidRPr="0082476E" w:rsidRDefault="00CA639D" w:rsidP="00CA639D">
      <w:pPr>
        <w:rPr>
          <w:lang w:val="fr-FR"/>
        </w:rPr>
      </w:pPr>
      <w:r w:rsidRPr="0082476E">
        <w:rPr>
          <w:lang w:val="fr-FR"/>
        </w:rPr>
        <w:t>____________________________________                     ____________________________________</w:t>
      </w:r>
    </w:p>
    <w:p w14:paraId="75CEEAC5" w14:textId="77777777" w:rsidR="00CA639D" w:rsidRPr="0082476E" w:rsidRDefault="00CA639D" w:rsidP="00CA639D">
      <w:pPr>
        <w:rPr>
          <w:lang w:val="fr-FR"/>
        </w:rPr>
      </w:pPr>
    </w:p>
    <w:p w14:paraId="1E116E12" w14:textId="77777777" w:rsidR="00CA639D" w:rsidRPr="0082476E" w:rsidRDefault="00CA639D" w:rsidP="00CA639D">
      <w:pPr>
        <w:rPr>
          <w:lang w:val="fr-FR"/>
        </w:rPr>
      </w:pPr>
      <w:r w:rsidRPr="0082476E">
        <w:rPr>
          <w:lang w:val="fr-FR"/>
        </w:rPr>
        <w:t>Nom : [………………………</w:t>
      </w:r>
      <w:proofErr w:type="gramStart"/>
      <w:r w:rsidRPr="0082476E">
        <w:rPr>
          <w:lang w:val="fr-FR"/>
        </w:rPr>
        <w:t>…….</w:t>
      </w:r>
      <w:proofErr w:type="gramEnd"/>
      <w:r w:rsidRPr="0082476E">
        <w:rPr>
          <w:lang w:val="fr-FR"/>
        </w:rPr>
        <w:t>……....]                         Nom : [………………………</w:t>
      </w:r>
      <w:proofErr w:type="gramStart"/>
      <w:r w:rsidRPr="0082476E">
        <w:rPr>
          <w:lang w:val="fr-FR"/>
        </w:rPr>
        <w:t>…….</w:t>
      </w:r>
      <w:proofErr w:type="gramEnd"/>
      <w:r w:rsidRPr="0082476E">
        <w:rPr>
          <w:lang w:val="fr-FR"/>
        </w:rPr>
        <w:t xml:space="preserve">……....]                             </w:t>
      </w:r>
    </w:p>
    <w:p w14:paraId="1DB86E99" w14:textId="77777777" w:rsidR="00CA639D" w:rsidRPr="0082476E" w:rsidRDefault="00CA639D" w:rsidP="00CA639D">
      <w:pPr>
        <w:rPr>
          <w:lang w:val="fr-FR"/>
        </w:rPr>
      </w:pPr>
      <w:r w:rsidRPr="0082476E">
        <w:rPr>
          <w:lang w:val="fr-FR"/>
        </w:rPr>
        <w:t>Fonction : […………………………</w:t>
      </w:r>
      <w:proofErr w:type="gramStart"/>
      <w:r w:rsidRPr="0082476E">
        <w:rPr>
          <w:lang w:val="fr-FR"/>
        </w:rPr>
        <w:t>…….</w:t>
      </w:r>
      <w:proofErr w:type="gramEnd"/>
      <w:r w:rsidRPr="0082476E">
        <w:rPr>
          <w:lang w:val="fr-FR"/>
        </w:rPr>
        <w:t>.]                        Fonction : […………………………</w:t>
      </w:r>
      <w:proofErr w:type="gramStart"/>
      <w:r w:rsidRPr="0082476E">
        <w:rPr>
          <w:lang w:val="fr-FR"/>
        </w:rPr>
        <w:t>…….</w:t>
      </w:r>
      <w:proofErr w:type="gramEnd"/>
      <w:r w:rsidRPr="0082476E">
        <w:rPr>
          <w:lang w:val="fr-FR"/>
        </w:rPr>
        <w:t xml:space="preserve">.]                                                     </w:t>
      </w:r>
    </w:p>
    <w:p w14:paraId="4777B70D" w14:textId="77777777" w:rsidR="00CA639D" w:rsidRPr="0082476E" w:rsidRDefault="00CA639D" w:rsidP="00CA639D">
      <w:pPr>
        <w:rPr>
          <w:lang w:val="fr-FR"/>
        </w:rPr>
      </w:pPr>
    </w:p>
    <w:p w14:paraId="56B654E6" w14:textId="77777777" w:rsidR="00CA639D" w:rsidRPr="0082476E" w:rsidRDefault="00CA639D" w:rsidP="00CA639D">
      <w:pPr>
        <w:rPr>
          <w:lang w:val="fr-FR"/>
        </w:rPr>
      </w:pPr>
    </w:p>
    <w:p w14:paraId="2BE3D9F7" w14:textId="77777777" w:rsidR="00CA639D" w:rsidRPr="0082476E" w:rsidRDefault="00CA639D" w:rsidP="00CA639D">
      <w:pPr>
        <w:rPr>
          <w:lang w:val="fr-FR"/>
        </w:rPr>
      </w:pPr>
    </w:p>
    <w:p w14:paraId="5F2DAD79" w14:textId="77777777" w:rsidR="00CA639D" w:rsidRPr="0082476E" w:rsidRDefault="00CA639D" w:rsidP="00CA639D">
      <w:pPr>
        <w:rPr>
          <w:lang w:val="fr-FR"/>
        </w:rPr>
      </w:pPr>
    </w:p>
    <w:p w14:paraId="7664E581" w14:textId="77777777" w:rsidR="00CA639D" w:rsidRPr="0082476E" w:rsidRDefault="00CA639D" w:rsidP="00CA639D">
      <w:pPr>
        <w:rPr>
          <w:lang w:val="fr-FR"/>
        </w:rPr>
      </w:pPr>
    </w:p>
    <w:p w14:paraId="17C56AF2" w14:textId="77777777" w:rsidR="00CA639D" w:rsidRPr="0082476E" w:rsidRDefault="00CA639D" w:rsidP="00CA639D">
      <w:pPr>
        <w:rPr>
          <w:lang w:val="fr-FR"/>
        </w:rPr>
      </w:pPr>
    </w:p>
    <w:p w14:paraId="0BA47ABE" w14:textId="77777777" w:rsidR="00CA639D" w:rsidRPr="0082476E" w:rsidRDefault="00CA639D" w:rsidP="00CA639D">
      <w:pPr>
        <w:rPr>
          <w:lang w:val="fr-FR"/>
        </w:rPr>
      </w:pPr>
    </w:p>
    <w:p w14:paraId="400580AC" w14:textId="77777777" w:rsidR="00CA639D" w:rsidRPr="0082476E" w:rsidRDefault="00CA639D" w:rsidP="00CA639D">
      <w:pPr>
        <w:rPr>
          <w:lang w:val="fr-FR"/>
        </w:rPr>
      </w:pPr>
    </w:p>
    <w:p w14:paraId="2E26226C" w14:textId="77777777" w:rsidR="00CA639D" w:rsidRPr="0082476E" w:rsidRDefault="00CA639D" w:rsidP="00CA639D">
      <w:pPr>
        <w:rPr>
          <w:lang w:val="fr-FR"/>
        </w:rPr>
      </w:pPr>
    </w:p>
    <w:p w14:paraId="08035E35" w14:textId="77777777" w:rsidR="00CA639D" w:rsidRPr="0082476E" w:rsidRDefault="00CA639D" w:rsidP="00CA639D">
      <w:pPr>
        <w:rPr>
          <w:lang w:val="fr-FR"/>
        </w:rPr>
      </w:pPr>
    </w:p>
    <w:p w14:paraId="0441C9FC" w14:textId="77777777" w:rsidR="00CA639D" w:rsidRPr="0082476E" w:rsidRDefault="00CA639D" w:rsidP="00CA639D">
      <w:pPr>
        <w:rPr>
          <w:lang w:val="fr-FR"/>
        </w:rPr>
      </w:pPr>
    </w:p>
    <w:p w14:paraId="6AEE7AE5" w14:textId="77777777" w:rsidR="00CA639D" w:rsidRPr="0082476E" w:rsidRDefault="00CA639D" w:rsidP="00CA639D">
      <w:pPr>
        <w:rPr>
          <w:lang w:val="fr-FR"/>
        </w:rPr>
      </w:pPr>
    </w:p>
    <w:p w14:paraId="59EDA5CA" w14:textId="77777777" w:rsidR="00CA639D" w:rsidRPr="0082476E" w:rsidRDefault="00CA639D" w:rsidP="00CA639D">
      <w:pPr>
        <w:rPr>
          <w:lang w:val="fr-FR"/>
        </w:rPr>
      </w:pPr>
    </w:p>
    <w:p w14:paraId="0CFE274E" w14:textId="77777777" w:rsidR="00CA639D" w:rsidRPr="0082476E" w:rsidRDefault="00CA639D" w:rsidP="00CA639D">
      <w:pPr>
        <w:rPr>
          <w:lang w:val="fr-FR"/>
        </w:rPr>
      </w:pPr>
    </w:p>
    <w:p w14:paraId="0D36848D" w14:textId="77777777" w:rsidR="00CA639D" w:rsidRPr="0082476E" w:rsidRDefault="00CA639D" w:rsidP="00CA639D">
      <w:pPr>
        <w:rPr>
          <w:lang w:val="fr-FR"/>
        </w:rPr>
      </w:pPr>
    </w:p>
    <w:p w14:paraId="7F87C4F3" w14:textId="77777777" w:rsidR="00CA639D" w:rsidRPr="0082476E" w:rsidRDefault="00CA639D" w:rsidP="00CA639D">
      <w:pPr>
        <w:rPr>
          <w:lang w:val="fr-FR"/>
        </w:rPr>
      </w:pPr>
    </w:p>
    <w:p w14:paraId="169B932B" w14:textId="77777777" w:rsidR="00CA639D" w:rsidRPr="0082476E" w:rsidRDefault="00CA639D" w:rsidP="00CA639D">
      <w:pPr>
        <w:rPr>
          <w:lang w:val="fr-FR"/>
        </w:rPr>
      </w:pPr>
    </w:p>
    <w:p w14:paraId="696999E2" w14:textId="77777777" w:rsidR="00CA639D" w:rsidRPr="0082476E" w:rsidRDefault="00CA639D" w:rsidP="00CA639D">
      <w:pPr>
        <w:rPr>
          <w:lang w:val="fr-FR"/>
        </w:rPr>
      </w:pPr>
    </w:p>
    <w:p w14:paraId="134154F6" w14:textId="77777777" w:rsidR="00CA639D" w:rsidRPr="0082476E" w:rsidRDefault="00CA639D" w:rsidP="00CA639D">
      <w:pPr>
        <w:rPr>
          <w:lang w:val="fr-FR"/>
        </w:rPr>
      </w:pPr>
    </w:p>
    <w:p w14:paraId="4C651D62" w14:textId="77777777" w:rsidR="00CA639D" w:rsidRPr="0082476E" w:rsidRDefault="00CA639D" w:rsidP="00CA639D">
      <w:pPr>
        <w:rPr>
          <w:b/>
          <w:bCs/>
          <w:lang w:val="fr-FR"/>
        </w:rPr>
      </w:pPr>
      <w:r w:rsidRPr="0082476E">
        <w:rPr>
          <w:b/>
          <w:bCs/>
          <w:lang w:val="fr-FR"/>
        </w:rPr>
        <w:lastRenderedPageBreak/>
        <w:t>Annexe 1 : Description des activités de traitement des données à caractère personnel opérées par l’adjudicataire</w:t>
      </w:r>
      <w:r w:rsidRPr="0082476E">
        <w:rPr>
          <w:b/>
          <w:bCs/>
          <w:vertAlign w:val="superscript"/>
          <w:lang w:val="fr-FR"/>
        </w:rPr>
        <w:footnoteReference w:id="21"/>
      </w:r>
    </w:p>
    <w:p w14:paraId="5E252565" w14:textId="77777777" w:rsidR="00CA639D" w:rsidRPr="0082476E" w:rsidRDefault="00CA639D" w:rsidP="00CA639D">
      <w:pPr>
        <w:rPr>
          <w:b/>
          <w:i/>
          <w:lang w:val="fr-FR"/>
        </w:rPr>
      </w:pPr>
    </w:p>
    <w:p w14:paraId="52188A01" w14:textId="77777777" w:rsidR="00CA639D" w:rsidRPr="0082476E" w:rsidRDefault="00CA639D" w:rsidP="00CA639D">
      <w:pPr>
        <w:numPr>
          <w:ilvl w:val="0"/>
          <w:numId w:val="43"/>
        </w:numPr>
        <w:rPr>
          <w:b/>
          <w:bCs/>
          <w:u w:val="single"/>
          <w:lang w:val="fr-FR"/>
        </w:rPr>
      </w:pPr>
      <w:r w:rsidRPr="0082476E">
        <w:rPr>
          <w:b/>
          <w:bCs/>
          <w:u w:val="single"/>
          <w:lang w:val="fr-FR"/>
        </w:rPr>
        <w:t>Activités de traitement effectuées par le sous-traitant</w:t>
      </w:r>
    </w:p>
    <w:p w14:paraId="12731AF0" w14:textId="77777777" w:rsidR="00CA639D" w:rsidRPr="0082476E" w:rsidRDefault="00CA639D" w:rsidP="00CA639D">
      <w:pPr>
        <w:rPr>
          <w:b/>
          <w:bCs/>
          <w:lang w:val="fr-FR"/>
        </w:rPr>
      </w:pPr>
    </w:p>
    <w:p w14:paraId="64DD231B" w14:textId="77777777" w:rsidR="00CA639D" w:rsidRPr="0082476E" w:rsidRDefault="00CA639D" w:rsidP="00CA639D">
      <w:pPr>
        <w:rPr>
          <w:bCs/>
          <w:lang w:val="fr-FR"/>
        </w:rPr>
      </w:pPr>
      <w:r w:rsidRPr="0082476E">
        <w:rPr>
          <w:bCs/>
          <w:lang w:val="fr-FR"/>
        </w:rPr>
        <w:t xml:space="preserve">Objet du traitement : </w:t>
      </w:r>
    </w:p>
    <w:p w14:paraId="1298AC50" w14:textId="77777777" w:rsidR="00CA639D" w:rsidRPr="0082476E" w:rsidRDefault="00CA639D" w:rsidP="00CA639D">
      <w:pPr>
        <w:rPr>
          <w:bCs/>
          <w:lang w:val="fr-FR"/>
        </w:rPr>
      </w:pPr>
    </w:p>
    <w:p w14:paraId="061722F4" w14:textId="77777777" w:rsidR="00CA639D" w:rsidRPr="0082476E" w:rsidRDefault="00CA639D" w:rsidP="00CA639D">
      <w:pPr>
        <w:rPr>
          <w:lang w:val="fr-FR"/>
        </w:rPr>
      </w:pPr>
      <w:r w:rsidRPr="0082476E">
        <w:rPr>
          <w:bCs/>
          <w:lang w:val="fr-FR"/>
        </w:rPr>
        <w:t xml:space="preserve">Nature du traitement : </w:t>
      </w:r>
      <w:r w:rsidRPr="0082476E">
        <w:rPr>
          <w:i/>
          <w:iCs/>
          <w:lang w:val="fr-FR"/>
        </w:rPr>
        <w:t>[Par exemple : structuration, consultation, stockage et collection, etc.]</w:t>
      </w:r>
      <w:r w:rsidRPr="0082476E">
        <w:rPr>
          <w:lang w:val="fr-FR"/>
        </w:rPr>
        <w:t xml:space="preserve"> </w:t>
      </w:r>
    </w:p>
    <w:p w14:paraId="40A48C5C" w14:textId="77777777" w:rsidR="00CA639D" w:rsidRPr="0082476E" w:rsidRDefault="00CA639D" w:rsidP="00CA639D">
      <w:pPr>
        <w:rPr>
          <w:bCs/>
          <w:lang w:val="fr-FR"/>
        </w:rPr>
      </w:pPr>
    </w:p>
    <w:p w14:paraId="03A97539" w14:textId="77777777" w:rsidR="00CA639D" w:rsidRPr="0082476E" w:rsidRDefault="00CA639D" w:rsidP="00CA639D">
      <w:pPr>
        <w:rPr>
          <w:bCs/>
          <w:lang w:val="fr-FR"/>
        </w:rPr>
      </w:pPr>
      <w:r w:rsidRPr="0082476E">
        <w:rPr>
          <w:bCs/>
          <w:lang w:val="fr-FR"/>
        </w:rPr>
        <w:t xml:space="preserve">Durée du traitement : </w:t>
      </w:r>
    </w:p>
    <w:p w14:paraId="1702D058" w14:textId="77777777" w:rsidR="00CA639D" w:rsidRPr="0082476E" w:rsidRDefault="00CA639D" w:rsidP="00CA639D">
      <w:pPr>
        <w:rPr>
          <w:bCs/>
          <w:lang w:val="fr-FR"/>
        </w:rPr>
      </w:pPr>
    </w:p>
    <w:p w14:paraId="61FF8221" w14:textId="77777777" w:rsidR="00CA639D" w:rsidRPr="0082476E" w:rsidRDefault="00CA639D" w:rsidP="00CA639D">
      <w:pPr>
        <w:rPr>
          <w:bCs/>
          <w:lang w:val="fr-FR"/>
        </w:rPr>
      </w:pPr>
      <w:r w:rsidRPr="0082476E">
        <w:rPr>
          <w:bCs/>
          <w:lang w:val="fr-FR"/>
        </w:rPr>
        <w:t xml:space="preserve">Finalité du traitement : </w:t>
      </w:r>
    </w:p>
    <w:p w14:paraId="223014BD" w14:textId="77777777" w:rsidR="00CA639D" w:rsidRPr="0082476E" w:rsidRDefault="00CA639D" w:rsidP="00CA639D">
      <w:pPr>
        <w:rPr>
          <w:b/>
          <w:bCs/>
          <w:lang w:val="fr-FR"/>
        </w:rPr>
      </w:pPr>
    </w:p>
    <w:p w14:paraId="29986DF4" w14:textId="77777777" w:rsidR="00CA639D" w:rsidRPr="0082476E" w:rsidRDefault="00CA639D" w:rsidP="00CA639D">
      <w:pPr>
        <w:numPr>
          <w:ilvl w:val="0"/>
          <w:numId w:val="43"/>
        </w:numPr>
        <w:rPr>
          <w:b/>
          <w:bCs/>
          <w:u w:val="single"/>
          <w:lang w:val="fr-FR"/>
        </w:rPr>
      </w:pPr>
      <w:r w:rsidRPr="0082476E">
        <w:rPr>
          <w:b/>
          <w:bCs/>
          <w:u w:val="single"/>
          <w:lang w:val="fr-FR"/>
        </w:rPr>
        <w:t>Les catégories de données à caractère personnel que le sous-traitant va traiter pour le compte du responsable de traitement (*indiquer ce qui est applicable).</w:t>
      </w:r>
    </w:p>
    <w:p w14:paraId="57BEF491" w14:textId="77777777" w:rsidR="00CA639D" w:rsidRPr="0082476E" w:rsidRDefault="00CA639D" w:rsidP="00CA639D">
      <w:pPr>
        <w:rPr>
          <w:b/>
          <w:bCs/>
          <w:u w:val="single"/>
          <w:lang w:val="fr-FR"/>
        </w:rPr>
      </w:pPr>
    </w:p>
    <w:p w14:paraId="53B95117" w14:textId="77777777" w:rsidR="00CA639D" w:rsidRPr="0082476E" w:rsidRDefault="00CA639D" w:rsidP="00CA639D">
      <w:pPr>
        <w:numPr>
          <w:ilvl w:val="0"/>
          <w:numId w:val="45"/>
        </w:numPr>
        <w:rPr>
          <w:bCs/>
          <w:lang w:val="fr-FR"/>
        </w:rPr>
      </w:pPr>
      <w:r w:rsidRPr="0082476E">
        <w:rPr>
          <w:bCs/>
          <w:lang w:val="fr-FR"/>
        </w:rPr>
        <w:t xml:space="preserve">Données d'identification personnelle (par ex. nom, adresse, téléphone, etc.) </w:t>
      </w:r>
    </w:p>
    <w:p w14:paraId="0768C736" w14:textId="77777777" w:rsidR="00CA639D" w:rsidRPr="0082476E" w:rsidRDefault="00CA639D" w:rsidP="00CA639D">
      <w:pPr>
        <w:numPr>
          <w:ilvl w:val="0"/>
          <w:numId w:val="45"/>
        </w:numPr>
        <w:rPr>
          <w:bCs/>
          <w:lang w:val="fr-FR"/>
        </w:rPr>
      </w:pPr>
      <w:r w:rsidRPr="0082476E">
        <w:rPr>
          <w:bCs/>
          <w:lang w:val="fr-FR"/>
        </w:rPr>
        <w:t>Données d'identification électroniques (par ex. adresses e-mail, ID Facebook, ID Twitter, noms d'utilisateur, mots de passe ou autres données de connexion, etc.)</w:t>
      </w:r>
    </w:p>
    <w:p w14:paraId="59AF0CA7" w14:textId="77777777" w:rsidR="00CA639D" w:rsidRPr="0082476E" w:rsidRDefault="00CA639D" w:rsidP="00CA639D">
      <w:pPr>
        <w:numPr>
          <w:ilvl w:val="0"/>
          <w:numId w:val="45"/>
        </w:numPr>
        <w:rPr>
          <w:bCs/>
          <w:lang w:val="fr-FR"/>
        </w:rPr>
      </w:pPr>
      <w:r w:rsidRPr="0082476E">
        <w:rPr>
          <w:bCs/>
          <w:lang w:val="fr-FR"/>
        </w:rPr>
        <w:t>Données électroniques de localisation (par ex. adresses IP, GSM, GPS, points de connexion, etc.)</w:t>
      </w:r>
    </w:p>
    <w:p w14:paraId="2B8538B0" w14:textId="77777777" w:rsidR="00CA639D" w:rsidRPr="0082476E" w:rsidRDefault="00CA639D" w:rsidP="00CA639D">
      <w:pPr>
        <w:numPr>
          <w:ilvl w:val="0"/>
          <w:numId w:val="45"/>
        </w:numPr>
        <w:rPr>
          <w:bCs/>
          <w:lang w:val="fr-FR"/>
        </w:rPr>
      </w:pPr>
      <w:r w:rsidRPr="0082476E">
        <w:rPr>
          <w:bCs/>
          <w:lang w:val="fr-FR"/>
        </w:rPr>
        <w:t>Données d'identification biométriques (p. ex. empreintes digitales, balayage de l'iris, etc.)</w:t>
      </w:r>
    </w:p>
    <w:p w14:paraId="30DC7F7F" w14:textId="77777777" w:rsidR="00CA639D" w:rsidRPr="0082476E" w:rsidRDefault="00CA639D" w:rsidP="00CA639D">
      <w:pPr>
        <w:numPr>
          <w:ilvl w:val="0"/>
          <w:numId w:val="45"/>
        </w:numPr>
        <w:rPr>
          <w:bCs/>
          <w:lang w:val="fr-FR"/>
        </w:rPr>
      </w:pPr>
      <w:r w:rsidRPr="0082476E">
        <w:rPr>
          <w:bCs/>
          <w:lang w:val="fr-FR"/>
        </w:rPr>
        <w:t>Copies des documents d'identité</w:t>
      </w:r>
    </w:p>
    <w:p w14:paraId="1613F086" w14:textId="77777777" w:rsidR="00CA639D" w:rsidRPr="0082476E" w:rsidRDefault="00CA639D" w:rsidP="00CA639D">
      <w:pPr>
        <w:numPr>
          <w:ilvl w:val="0"/>
          <w:numId w:val="45"/>
        </w:numPr>
        <w:rPr>
          <w:bCs/>
          <w:lang w:val="fr-FR"/>
        </w:rPr>
      </w:pPr>
      <w:r w:rsidRPr="0082476E">
        <w:rPr>
          <w:bCs/>
          <w:lang w:val="fr-FR"/>
        </w:rPr>
        <w:t>Données d'identification financière (par ex. numéros de compte (bancaire), numéros de carte de crédit, informations sur le salaire et le paiement, etc.)</w:t>
      </w:r>
    </w:p>
    <w:p w14:paraId="15FEFFCD" w14:textId="77777777" w:rsidR="00CA639D" w:rsidRPr="0082476E" w:rsidRDefault="00CA639D" w:rsidP="00CA639D">
      <w:pPr>
        <w:numPr>
          <w:ilvl w:val="0"/>
          <w:numId w:val="45"/>
        </w:numPr>
        <w:rPr>
          <w:bCs/>
          <w:lang w:val="fr-FR"/>
        </w:rPr>
      </w:pPr>
      <w:r w:rsidRPr="0082476E">
        <w:rPr>
          <w:bCs/>
          <w:lang w:val="fr-FR"/>
        </w:rPr>
        <w:t>Caractéristiques personnelles (p. ex. sexe, âge, date de naissance, état civil, nationalité, etc.)</w:t>
      </w:r>
    </w:p>
    <w:p w14:paraId="72A81B02" w14:textId="77777777" w:rsidR="00CA639D" w:rsidRPr="0082476E" w:rsidRDefault="00CA639D" w:rsidP="00CA639D">
      <w:pPr>
        <w:numPr>
          <w:ilvl w:val="0"/>
          <w:numId w:val="45"/>
        </w:numPr>
        <w:rPr>
          <w:bCs/>
          <w:lang w:val="fr-FR"/>
        </w:rPr>
      </w:pPr>
      <w:r w:rsidRPr="0082476E">
        <w:rPr>
          <w:bCs/>
          <w:lang w:val="fr-FR"/>
        </w:rPr>
        <w:t>Données physiques (par ex. taille, poids, etc.)</w:t>
      </w:r>
    </w:p>
    <w:p w14:paraId="36211D21" w14:textId="77777777" w:rsidR="00CA639D" w:rsidRPr="0082476E" w:rsidRDefault="00CA639D" w:rsidP="00CA639D">
      <w:pPr>
        <w:numPr>
          <w:ilvl w:val="0"/>
          <w:numId w:val="45"/>
        </w:numPr>
        <w:rPr>
          <w:bCs/>
          <w:lang w:val="fr-FR"/>
        </w:rPr>
      </w:pPr>
      <w:r w:rsidRPr="0082476E">
        <w:rPr>
          <w:bCs/>
          <w:lang w:val="fr-FR"/>
        </w:rPr>
        <w:t>Habitudes de vie</w:t>
      </w:r>
    </w:p>
    <w:p w14:paraId="2F674924" w14:textId="77777777" w:rsidR="00CA639D" w:rsidRPr="0082476E" w:rsidRDefault="00CA639D" w:rsidP="00CA639D">
      <w:pPr>
        <w:numPr>
          <w:ilvl w:val="0"/>
          <w:numId w:val="45"/>
        </w:numPr>
        <w:rPr>
          <w:bCs/>
          <w:lang w:val="fr-FR"/>
        </w:rPr>
      </w:pPr>
      <w:r w:rsidRPr="0082476E">
        <w:rPr>
          <w:bCs/>
          <w:lang w:val="fr-FR"/>
        </w:rPr>
        <w:t>Données psychologiques (p. ex. personnalité, caractère, etc.)</w:t>
      </w:r>
    </w:p>
    <w:p w14:paraId="286DAEDD" w14:textId="77777777" w:rsidR="00CA639D" w:rsidRPr="0082476E" w:rsidRDefault="00CA639D" w:rsidP="00CA639D">
      <w:pPr>
        <w:numPr>
          <w:ilvl w:val="0"/>
          <w:numId w:val="45"/>
        </w:numPr>
        <w:rPr>
          <w:bCs/>
          <w:lang w:val="fr-FR"/>
        </w:rPr>
      </w:pPr>
      <w:r w:rsidRPr="0082476E">
        <w:rPr>
          <w:bCs/>
          <w:lang w:val="fr-FR"/>
        </w:rPr>
        <w:lastRenderedPageBreak/>
        <w:t>Composition de la famille</w:t>
      </w:r>
    </w:p>
    <w:p w14:paraId="12DA2463" w14:textId="77777777" w:rsidR="00CA639D" w:rsidRPr="0082476E" w:rsidRDefault="00CA639D" w:rsidP="00CA639D">
      <w:pPr>
        <w:numPr>
          <w:ilvl w:val="0"/>
          <w:numId w:val="45"/>
        </w:numPr>
        <w:rPr>
          <w:bCs/>
          <w:lang w:val="fr-FR"/>
        </w:rPr>
      </w:pPr>
      <w:r w:rsidRPr="0082476E">
        <w:rPr>
          <w:bCs/>
          <w:lang w:val="fr-FR"/>
        </w:rPr>
        <w:t>Loisirs et intérêts</w:t>
      </w:r>
    </w:p>
    <w:p w14:paraId="55B2A41C" w14:textId="77777777" w:rsidR="00CA639D" w:rsidRPr="0082476E" w:rsidRDefault="00CA639D" w:rsidP="00CA639D">
      <w:pPr>
        <w:numPr>
          <w:ilvl w:val="0"/>
          <w:numId w:val="45"/>
        </w:numPr>
        <w:rPr>
          <w:bCs/>
          <w:lang w:val="fr-FR"/>
        </w:rPr>
      </w:pPr>
      <w:r w:rsidRPr="0082476E">
        <w:rPr>
          <w:bCs/>
          <w:lang w:val="fr-FR"/>
        </w:rPr>
        <w:t>Adhésions</w:t>
      </w:r>
    </w:p>
    <w:p w14:paraId="414E9E36" w14:textId="77777777" w:rsidR="00CA639D" w:rsidRPr="0082476E" w:rsidRDefault="00CA639D" w:rsidP="00CA639D">
      <w:pPr>
        <w:numPr>
          <w:ilvl w:val="0"/>
          <w:numId w:val="45"/>
        </w:numPr>
        <w:rPr>
          <w:bCs/>
          <w:lang w:val="fr-FR"/>
        </w:rPr>
      </w:pPr>
      <w:r w:rsidRPr="0082476E">
        <w:rPr>
          <w:bCs/>
          <w:lang w:val="fr-FR"/>
        </w:rPr>
        <w:t>Les habitudes de consommation</w:t>
      </w:r>
    </w:p>
    <w:p w14:paraId="001867DF" w14:textId="77777777" w:rsidR="00CA639D" w:rsidRPr="0082476E" w:rsidRDefault="00CA639D" w:rsidP="00CA639D">
      <w:pPr>
        <w:numPr>
          <w:ilvl w:val="0"/>
          <w:numId w:val="45"/>
        </w:numPr>
        <w:rPr>
          <w:bCs/>
          <w:lang w:val="fr-FR"/>
        </w:rPr>
      </w:pPr>
      <w:r w:rsidRPr="0082476E">
        <w:rPr>
          <w:bCs/>
          <w:lang w:val="fr-FR"/>
        </w:rPr>
        <w:t>L'éducation et la formation</w:t>
      </w:r>
    </w:p>
    <w:p w14:paraId="435578DA" w14:textId="77777777" w:rsidR="00CA639D" w:rsidRPr="0082476E" w:rsidRDefault="00CA639D" w:rsidP="00CA639D">
      <w:pPr>
        <w:numPr>
          <w:ilvl w:val="0"/>
          <w:numId w:val="45"/>
        </w:numPr>
        <w:rPr>
          <w:bCs/>
          <w:lang w:val="fr-FR"/>
        </w:rPr>
      </w:pPr>
      <w:r w:rsidRPr="0082476E">
        <w:rPr>
          <w:bCs/>
          <w:lang w:val="fr-FR"/>
        </w:rPr>
        <w:t>Profession et occupation (par ex. fonction, titre, etc.)</w:t>
      </w:r>
    </w:p>
    <w:p w14:paraId="410A2ECB" w14:textId="77777777" w:rsidR="00CA639D" w:rsidRPr="0082476E" w:rsidRDefault="00CA639D" w:rsidP="00CA639D">
      <w:pPr>
        <w:numPr>
          <w:ilvl w:val="0"/>
          <w:numId w:val="45"/>
        </w:numPr>
        <w:rPr>
          <w:bCs/>
          <w:lang w:val="fr-FR"/>
        </w:rPr>
      </w:pPr>
      <w:r w:rsidRPr="0082476E">
        <w:rPr>
          <w:bCs/>
          <w:lang w:val="fr-FR"/>
        </w:rPr>
        <w:t>Images/photos</w:t>
      </w:r>
    </w:p>
    <w:p w14:paraId="3EB202EE" w14:textId="77777777" w:rsidR="00CA639D" w:rsidRPr="0082476E" w:rsidRDefault="00CA639D" w:rsidP="00CA639D">
      <w:pPr>
        <w:numPr>
          <w:ilvl w:val="0"/>
          <w:numId w:val="45"/>
        </w:numPr>
        <w:rPr>
          <w:bCs/>
          <w:lang w:val="fr-FR"/>
        </w:rPr>
      </w:pPr>
      <w:r w:rsidRPr="0082476E">
        <w:rPr>
          <w:bCs/>
          <w:lang w:val="fr-FR"/>
        </w:rPr>
        <w:t>Enregistrements sonores</w:t>
      </w:r>
    </w:p>
    <w:p w14:paraId="4E272E7D" w14:textId="77777777" w:rsidR="00CA639D" w:rsidRPr="0082476E" w:rsidRDefault="00CA639D" w:rsidP="00CA639D">
      <w:pPr>
        <w:numPr>
          <w:ilvl w:val="0"/>
          <w:numId w:val="45"/>
        </w:numPr>
        <w:rPr>
          <w:bCs/>
          <w:lang w:val="fr-FR"/>
        </w:rPr>
      </w:pPr>
      <w:r w:rsidRPr="0082476E">
        <w:rPr>
          <w:bCs/>
          <w:lang w:val="fr-FR"/>
        </w:rPr>
        <w:t>Numéro du registre national de sécurité sociale/numéro d'identification</w:t>
      </w:r>
    </w:p>
    <w:p w14:paraId="502F5CEE" w14:textId="77777777" w:rsidR="00CA639D" w:rsidRPr="0082476E" w:rsidRDefault="00CA639D" w:rsidP="00CA639D">
      <w:pPr>
        <w:numPr>
          <w:ilvl w:val="0"/>
          <w:numId w:val="45"/>
        </w:numPr>
        <w:rPr>
          <w:bCs/>
          <w:lang w:val="fr-FR"/>
        </w:rPr>
      </w:pPr>
      <w:r w:rsidRPr="0082476E">
        <w:rPr>
          <w:bCs/>
          <w:lang w:val="fr-FR"/>
        </w:rPr>
        <w:t xml:space="preserve">Détails du contrat (par ex. relation contractuelle, historique de commande, numéros de commande, facturation et paiement, etc.) </w:t>
      </w:r>
    </w:p>
    <w:p w14:paraId="440D0967" w14:textId="77777777" w:rsidR="00CA639D" w:rsidRPr="0082476E" w:rsidRDefault="00CA639D" w:rsidP="00CA639D">
      <w:pPr>
        <w:numPr>
          <w:ilvl w:val="0"/>
          <w:numId w:val="45"/>
        </w:numPr>
        <w:rPr>
          <w:bCs/>
          <w:lang w:val="fr-FR"/>
        </w:rPr>
      </w:pPr>
      <w:r w:rsidRPr="0082476E">
        <w:rPr>
          <w:bCs/>
          <w:lang w:val="fr-FR"/>
        </w:rPr>
        <w:t>Autres catégories de données, &lt;Décrivez&gt;</w:t>
      </w:r>
    </w:p>
    <w:p w14:paraId="432E8052" w14:textId="77777777" w:rsidR="00CA639D" w:rsidRPr="0082476E" w:rsidRDefault="00CA639D" w:rsidP="00CA639D">
      <w:pPr>
        <w:rPr>
          <w:bCs/>
          <w:lang w:val="fr-FR"/>
        </w:rPr>
      </w:pPr>
    </w:p>
    <w:p w14:paraId="69FDA3B3" w14:textId="77777777" w:rsidR="00CA639D" w:rsidRPr="0082476E" w:rsidRDefault="00CA639D" w:rsidP="00CA639D">
      <w:pPr>
        <w:numPr>
          <w:ilvl w:val="0"/>
          <w:numId w:val="43"/>
        </w:numPr>
        <w:rPr>
          <w:b/>
          <w:bCs/>
          <w:u w:val="single"/>
          <w:lang w:val="fr-FR"/>
        </w:rPr>
      </w:pPr>
      <w:r w:rsidRPr="0082476E">
        <w:rPr>
          <w:b/>
          <w:bCs/>
          <w:u w:val="single"/>
          <w:lang w:val="fr-FR"/>
        </w:rPr>
        <w:t>Les catégories particulières de données à caractère personnel que le sous-traitant va traiter pour le compte du responsable de traitement (le cas échéant) (indiquer ce qui est applicable)</w:t>
      </w:r>
    </w:p>
    <w:p w14:paraId="427E0908" w14:textId="77777777" w:rsidR="00CA639D" w:rsidRPr="0082476E" w:rsidRDefault="00CA639D" w:rsidP="00CA639D">
      <w:pPr>
        <w:rPr>
          <w:b/>
          <w:bCs/>
          <w:lang w:val="fr-FR"/>
        </w:rPr>
      </w:pPr>
    </w:p>
    <w:p w14:paraId="782D4D2C" w14:textId="77777777" w:rsidR="00CA639D" w:rsidRPr="0082476E" w:rsidRDefault="00CA639D" w:rsidP="00CA639D">
      <w:pPr>
        <w:numPr>
          <w:ilvl w:val="0"/>
          <w:numId w:val="46"/>
        </w:numPr>
        <w:rPr>
          <w:bCs/>
          <w:lang w:val="fr-FR"/>
        </w:rPr>
      </w:pPr>
      <w:r w:rsidRPr="0082476E">
        <w:rPr>
          <w:bCs/>
          <w:lang w:val="fr-FR"/>
        </w:rPr>
        <w:t xml:space="preserve">Données sensibles (art. 9 RGPD) </w:t>
      </w:r>
    </w:p>
    <w:p w14:paraId="7CF685F2" w14:textId="77777777" w:rsidR="00CA639D" w:rsidRPr="0082476E" w:rsidRDefault="00CA639D" w:rsidP="00CA639D">
      <w:pPr>
        <w:numPr>
          <w:ilvl w:val="0"/>
          <w:numId w:val="47"/>
        </w:numPr>
        <w:rPr>
          <w:bCs/>
          <w:lang w:val="fr-FR"/>
        </w:rPr>
      </w:pPr>
      <w:r w:rsidRPr="0082476E">
        <w:rPr>
          <w:bCs/>
          <w:lang w:val="fr-FR"/>
        </w:rPr>
        <w:t>Données raciales ou ethniques</w:t>
      </w:r>
    </w:p>
    <w:p w14:paraId="187D8396" w14:textId="77777777" w:rsidR="00CA639D" w:rsidRPr="0082476E" w:rsidRDefault="00CA639D" w:rsidP="00CA639D">
      <w:pPr>
        <w:numPr>
          <w:ilvl w:val="0"/>
          <w:numId w:val="47"/>
        </w:numPr>
        <w:rPr>
          <w:bCs/>
          <w:lang w:val="fr-FR"/>
        </w:rPr>
      </w:pPr>
      <w:r w:rsidRPr="0082476E">
        <w:rPr>
          <w:bCs/>
          <w:lang w:val="fr-FR"/>
        </w:rPr>
        <w:t>Données sur la vie sexuelle</w:t>
      </w:r>
    </w:p>
    <w:p w14:paraId="222DCFE9" w14:textId="77777777" w:rsidR="00CA639D" w:rsidRPr="0082476E" w:rsidRDefault="00CA639D" w:rsidP="00CA639D">
      <w:pPr>
        <w:numPr>
          <w:ilvl w:val="0"/>
          <w:numId w:val="47"/>
        </w:numPr>
        <w:rPr>
          <w:bCs/>
          <w:lang w:val="fr-FR"/>
        </w:rPr>
      </w:pPr>
      <w:r w:rsidRPr="0082476E">
        <w:rPr>
          <w:bCs/>
          <w:lang w:val="fr-FR"/>
        </w:rPr>
        <w:t>Opinions politiques</w:t>
      </w:r>
    </w:p>
    <w:p w14:paraId="528DDCE2" w14:textId="77777777" w:rsidR="00CA639D" w:rsidRPr="0082476E" w:rsidRDefault="00CA639D" w:rsidP="00CA639D">
      <w:pPr>
        <w:numPr>
          <w:ilvl w:val="0"/>
          <w:numId w:val="47"/>
        </w:numPr>
        <w:rPr>
          <w:bCs/>
          <w:lang w:val="fr-FR"/>
        </w:rPr>
      </w:pPr>
      <w:r w:rsidRPr="0082476E">
        <w:rPr>
          <w:bCs/>
          <w:lang w:val="fr-FR"/>
        </w:rPr>
        <w:t>Appartenance à un syndicat</w:t>
      </w:r>
    </w:p>
    <w:p w14:paraId="275FAFA2" w14:textId="77777777" w:rsidR="00CA639D" w:rsidRPr="0082476E" w:rsidRDefault="00CA639D" w:rsidP="00CA639D">
      <w:pPr>
        <w:numPr>
          <w:ilvl w:val="0"/>
          <w:numId w:val="47"/>
        </w:numPr>
        <w:rPr>
          <w:bCs/>
          <w:lang w:val="fr-FR"/>
        </w:rPr>
      </w:pPr>
      <w:r w:rsidRPr="0082476E">
        <w:rPr>
          <w:bCs/>
          <w:lang w:val="fr-FR"/>
        </w:rPr>
        <w:t>Croyances philosophiques ou religieuses</w:t>
      </w:r>
    </w:p>
    <w:p w14:paraId="1CE1920D" w14:textId="77777777" w:rsidR="00CA639D" w:rsidRPr="0082476E" w:rsidRDefault="00CA639D" w:rsidP="00CA639D">
      <w:pPr>
        <w:rPr>
          <w:bCs/>
          <w:lang w:val="fr-FR"/>
        </w:rPr>
      </w:pPr>
    </w:p>
    <w:p w14:paraId="14ACB90B" w14:textId="77777777" w:rsidR="00CA639D" w:rsidRPr="0082476E" w:rsidRDefault="00CA639D" w:rsidP="00CA639D">
      <w:pPr>
        <w:numPr>
          <w:ilvl w:val="0"/>
          <w:numId w:val="46"/>
        </w:numPr>
        <w:rPr>
          <w:bCs/>
          <w:lang w:val="fr-FR"/>
        </w:rPr>
      </w:pPr>
      <w:r w:rsidRPr="0082476E">
        <w:rPr>
          <w:bCs/>
          <w:lang w:val="fr-FR"/>
        </w:rPr>
        <w:t xml:space="preserve">Données relatives à la santé (art. 9 RGPD) </w:t>
      </w:r>
    </w:p>
    <w:p w14:paraId="414396F0" w14:textId="77777777" w:rsidR="00CA639D" w:rsidRPr="0082476E" w:rsidRDefault="00CA639D" w:rsidP="00CA639D">
      <w:pPr>
        <w:numPr>
          <w:ilvl w:val="0"/>
          <w:numId w:val="48"/>
        </w:numPr>
        <w:rPr>
          <w:bCs/>
          <w:lang w:val="fr-FR"/>
        </w:rPr>
      </w:pPr>
      <w:r w:rsidRPr="0082476E">
        <w:rPr>
          <w:bCs/>
          <w:lang w:val="fr-FR"/>
        </w:rPr>
        <w:t>Santé physique</w:t>
      </w:r>
    </w:p>
    <w:p w14:paraId="59025B04" w14:textId="77777777" w:rsidR="00CA639D" w:rsidRPr="0082476E" w:rsidRDefault="00CA639D" w:rsidP="00CA639D">
      <w:pPr>
        <w:numPr>
          <w:ilvl w:val="0"/>
          <w:numId w:val="48"/>
        </w:numPr>
        <w:rPr>
          <w:bCs/>
          <w:lang w:val="fr-FR"/>
        </w:rPr>
      </w:pPr>
      <w:r w:rsidRPr="0082476E">
        <w:rPr>
          <w:bCs/>
          <w:lang w:val="fr-FR"/>
        </w:rPr>
        <w:t>Santé psychologique</w:t>
      </w:r>
    </w:p>
    <w:p w14:paraId="4A6A7C86" w14:textId="77777777" w:rsidR="00CA639D" w:rsidRPr="0082476E" w:rsidRDefault="00CA639D" w:rsidP="00CA639D">
      <w:pPr>
        <w:numPr>
          <w:ilvl w:val="0"/>
          <w:numId w:val="48"/>
        </w:numPr>
        <w:rPr>
          <w:bCs/>
          <w:lang w:val="fr-FR"/>
        </w:rPr>
      </w:pPr>
      <w:r w:rsidRPr="0082476E">
        <w:rPr>
          <w:bCs/>
          <w:lang w:val="fr-FR"/>
        </w:rPr>
        <w:t>Situations et comportements à risque</w:t>
      </w:r>
    </w:p>
    <w:p w14:paraId="7237F2E0" w14:textId="77777777" w:rsidR="00CA639D" w:rsidRPr="0082476E" w:rsidRDefault="00CA639D" w:rsidP="00CA639D">
      <w:pPr>
        <w:numPr>
          <w:ilvl w:val="0"/>
          <w:numId w:val="48"/>
        </w:numPr>
        <w:rPr>
          <w:bCs/>
          <w:lang w:val="fr-FR"/>
        </w:rPr>
      </w:pPr>
      <w:r w:rsidRPr="0082476E">
        <w:rPr>
          <w:bCs/>
          <w:lang w:val="fr-FR"/>
        </w:rPr>
        <w:t>Données génétiques</w:t>
      </w:r>
    </w:p>
    <w:p w14:paraId="676D5F2D" w14:textId="77777777" w:rsidR="00CA639D" w:rsidRPr="0082476E" w:rsidRDefault="00CA639D" w:rsidP="00CA639D">
      <w:pPr>
        <w:numPr>
          <w:ilvl w:val="0"/>
          <w:numId w:val="48"/>
        </w:numPr>
        <w:rPr>
          <w:bCs/>
          <w:lang w:val="fr-FR"/>
        </w:rPr>
      </w:pPr>
      <w:r w:rsidRPr="0082476E">
        <w:rPr>
          <w:bCs/>
          <w:lang w:val="fr-FR"/>
        </w:rPr>
        <w:t>Données relatives aux soins</w:t>
      </w:r>
    </w:p>
    <w:p w14:paraId="69E93F73" w14:textId="77777777" w:rsidR="00CA639D" w:rsidRPr="0082476E" w:rsidRDefault="00CA639D" w:rsidP="00CA639D">
      <w:pPr>
        <w:rPr>
          <w:bCs/>
          <w:lang w:val="fr-FR"/>
        </w:rPr>
      </w:pPr>
    </w:p>
    <w:p w14:paraId="34341384" w14:textId="77777777" w:rsidR="00CA639D" w:rsidRPr="0082476E" w:rsidRDefault="00CA639D" w:rsidP="00CA639D">
      <w:pPr>
        <w:numPr>
          <w:ilvl w:val="0"/>
          <w:numId w:val="49"/>
        </w:numPr>
        <w:rPr>
          <w:bCs/>
          <w:lang w:val="fr-FR"/>
        </w:rPr>
      </w:pPr>
      <w:r w:rsidRPr="0082476E">
        <w:rPr>
          <w:bCs/>
          <w:lang w:val="fr-FR"/>
        </w:rPr>
        <w:t xml:space="preserve">Données judiciaires (article 10 de la loi générale sur la protection des données) </w:t>
      </w:r>
    </w:p>
    <w:p w14:paraId="4CDD88A4" w14:textId="77777777" w:rsidR="00CA639D" w:rsidRPr="0082476E" w:rsidRDefault="00CA639D" w:rsidP="00CA639D">
      <w:pPr>
        <w:numPr>
          <w:ilvl w:val="0"/>
          <w:numId w:val="50"/>
        </w:numPr>
        <w:rPr>
          <w:bCs/>
          <w:lang w:val="fr-FR"/>
        </w:rPr>
      </w:pPr>
      <w:r w:rsidRPr="0082476E">
        <w:rPr>
          <w:bCs/>
          <w:lang w:val="fr-FR"/>
        </w:rPr>
        <w:lastRenderedPageBreak/>
        <w:t>Soupçons et actes d'accusation</w:t>
      </w:r>
    </w:p>
    <w:p w14:paraId="69CFE5AD" w14:textId="77777777" w:rsidR="00CA639D" w:rsidRPr="0082476E" w:rsidRDefault="00CA639D" w:rsidP="00CA639D">
      <w:pPr>
        <w:numPr>
          <w:ilvl w:val="0"/>
          <w:numId w:val="50"/>
        </w:numPr>
        <w:rPr>
          <w:bCs/>
          <w:lang w:val="fr-FR"/>
        </w:rPr>
      </w:pPr>
      <w:r w:rsidRPr="0082476E">
        <w:rPr>
          <w:bCs/>
          <w:lang w:val="fr-FR"/>
        </w:rPr>
        <w:t>Condamnations et peines</w:t>
      </w:r>
    </w:p>
    <w:p w14:paraId="67AAFF7A" w14:textId="77777777" w:rsidR="00CA639D" w:rsidRPr="0082476E" w:rsidRDefault="00CA639D" w:rsidP="00CA639D">
      <w:pPr>
        <w:numPr>
          <w:ilvl w:val="0"/>
          <w:numId w:val="50"/>
        </w:numPr>
        <w:rPr>
          <w:bCs/>
          <w:lang w:val="fr-FR"/>
        </w:rPr>
      </w:pPr>
      <w:r w:rsidRPr="0082476E">
        <w:rPr>
          <w:bCs/>
          <w:lang w:val="fr-FR"/>
        </w:rPr>
        <w:t>Mesures judiciaires</w:t>
      </w:r>
    </w:p>
    <w:p w14:paraId="2617DF29" w14:textId="77777777" w:rsidR="00CA639D" w:rsidRPr="0082476E" w:rsidRDefault="00CA639D" w:rsidP="00CA639D">
      <w:pPr>
        <w:numPr>
          <w:ilvl w:val="0"/>
          <w:numId w:val="50"/>
        </w:numPr>
        <w:rPr>
          <w:bCs/>
          <w:lang w:val="fr-FR"/>
        </w:rPr>
      </w:pPr>
      <w:r w:rsidRPr="0082476E">
        <w:rPr>
          <w:bCs/>
          <w:lang w:val="fr-FR"/>
        </w:rPr>
        <w:t>Sanctions administratives</w:t>
      </w:r>
    </w:p>
    <w:p w14:paraId="7CD8FAB0" w14:textId="77777777" w:rsidR="00CA639D" w:rsidRPr="0082476E" w:rsidRDefault="00CA639D" w:rsidP="00CA639D">
      <w:pPr>
        <w:numPr>
          <w:ilvl w:val="0"/>
          <w:numId w:val="50"/>
        </w:numPr>
        <w:rPr>
          <w:bCs/>
          <w:lang w:val="fr-FR"/>
        </w:rPr>
      </w:pPr>
      <w:r w:rsidRPr="0082476E">
        <w:rPr>
          <w:bCs/>
          <w:lang w:val="fr-FR"/>
        </w:rPr>
        <w:t xml:space="preserve">Données ADN </w:t>
      </w:r>
    </w:p>
    <w:p w14:paraId="2B162720" w14:textId="77777777" w:rsidR="00CA639D" w:rsidRPr="0082476E" w:rsidRDefault="00CA639D" w:rsidP="00CA639D">
      <w:pPr>
        <w:rPr>
          <w:b/>
          <w:bCs/>
          <w:lang w:val="fr-FR"/>
        </w:rPr>
      </w:pPr>
    </w:p>
    <w:p w14:paraId="0BE7D3C4" w14:textId="77777777" w:rsidR="00CA639D" w:rsidRPr="0082476E" w:rsidRDefault="00CA639D" w:rsidP="00CA639D">
      <w:pPr>
        <w:numPr>
          <w:ilvl w:val="0"/>
          <w:numId w:val="43"/>
        </w:numPr>
        <w:rPr>
          <w:b/>
          <w:bCs/>
          <w:u w:val="single"/>
          <w:lang w:val="fr-FR"/>
        </w:rPr>
      </w:pPr>
      <w:r w:rsidRPr="0082476E">
        <w:rPr>
          <w:b/>
          <w:bCs/>
          <w:u w:val="single"/>
          <w:lang w:val="fr-FR"/>
        </w:rPr>
        <w:t>Les catégories de personnes concernées (*indiquer ce qui est applicable)</w:t>
      </w:r>
    </w:p>
    <w:p w14:paraId="57B3B136" w14:textId="77777777" w:rsidR="00CA639D" w:rsidRPr="0082476E" w:rsidRDefault="00CA639D" w:rsidP="00CA639D">
      <w:pPr>
        <w:rPr>
          <w:b/>
          <w:bCs/>
          <w:u w:val="single"/>
          <w:lang w:val="fr-FR"/>
        </w:rPr>
      </w:pPr>
    </w:p>
    <w:p w14:paraId="23A24880" w14:textId="77777777" w:rsidR="00CA639D" w:rsidRPr="0082476E" w:rsidRDefault="00CA639D" w:rsidP="00CA639D">
      <w:pPr>
        <w:numPr>
          <w:ilvl w:val="0"/>
          <w:numId w:val="44"/>
        </w:numPr>
        <w:rPr>
          <w:b/>
          <w:bCs/>
          <w:lang w:val="fr-FR"/>
        </w:rPr>
      </w:pPr>
      <w:r w:rsidRPr="0082476E">
        <w:rPr>
          <w:bCs/>
          <w:lang w:val="fr-FR"/>
        </w:rPr>
        <w:t>(Potentiels)/(anciens) clients</w:t>
      </w:r>
    </w:p>
    <w:p w14:paraId="23C40ED9" w14:textId="77777777" w:rsidR="00CA639D" w:rsidRPr="0082476E" w:rsidRDefault="00CA639D" w:rsidP="00CA639D">
      <w:pPr>
        <w:rPr>
          <w:bCs/>
          <w:lang w:val="fr-FR"/>
        </w:rPr>
      </w:pPr>
      <w:r w:rsidRPr="0082476E">
        <w:rPr>
          <w:bCs/>
          <w:lang w:val="fr-FR"/>
        </w:rPr>
        <w:t>Si oui, &lt;décrivez&gt;</w:t>
      </w:r>
    </w:p>
    <w:p w14:paraId="337A6516" w14:textId="77777777" w:rsidR="00CA639D" w:rsidRPr="0082476E" w:rsidRDefault="00CA639D" w:rsidP="00CA639D">
      <w:pPr>
        <w:numPr>
          <w:ilvl w:val="0"/>
          <w:numId w:val="44"/>
        </w:numPr>
        <w:rPr>
          <w:b/>
          <w:bCs/>
          <w:lang w:val="fr-FR"/>
        </w:rPr>
      </w:pPr>
      <w:r w:rsidRPr="0082476E">
        <w:rPr>
          <w:bCs/>
          <w:lang w:val="fr-FR"/>
        </w:rPr>
        <w:t>Candidats et (anciens) salariés, stagiaires, etc.</w:t>
      </w:r>
    </w:p>
    <w:p w14:paraId="7984D70E" w14:textId="77777777" w:rsidR="00CA639D" w:rsidRPr="0082476E" w:rsidRDefault="00CA639D" w:rsidP="00CA639D">
      <w:pPr>
        <w:rPr>
          <w:bCs/>
          <w:lang w:val="fr-FR"/>
        </w:rPr>
      </w:pPr>
      <w:r w:rsidRPr="0082476E">
        <w:rPr>
          <w:bCs/>
          <w:lang w:val="fr-FR"/>
        </w:rPr>
        <w:t>Si oui, &lt;décrivez&gt;</w:t>
      </w:r>
    </w:p>
    <w:p w14:paraId="783B1AA9" w14:textId="77777777" w:rsidR="00CA639D" w:rsidRPr="0082476E" w:rsidRDefault="00CA639D" w:rsidP="00CA639D">
      <w:pPr>
        <w:numPr>
          <w:ilvl w:val="0"/>
          <w:numId w:val="44"/>
        </w:numPr>
        <w:rPr>
          <w:b/>
          <w:bCs/>
          <w:lang w:val="fr-FR"/>
        </w:rPr>
      </w:pPr>
      <w:r w:rsidRPr="0082476E">
        <w:rPr>
          <w:bCs/>
          <w:lang w:val="fr-FR"/>
        </w:rPr>
        <w:t>(Potentiels)/(anciens) fournisseurs</w:t>
      </w:r>
    </w:p>
    <w:p w14:paraId="0E7AB8DD" w14:textId="77777777" w:rsidR="00CA639D" w:rsidRPr="0082476E" w:rsidRDefault="00CA639D" w:rsidP="00CA639D">
      <w:pPr>
        <w:rPr>
          <w:bCs/>
          <w:lang w:val="fr-FR"/>
        </w:rPr>
      </w:pPr>
      <w:r w:rsidRPr="0082476E">
        <w:rPr>
          <w:bCs/>
          <w:lang w:val="fr-FR"/>
        </w:rPr>
        <w:t>Si oui, &lt;décrivez&gt;</w:t>
      </w:r>
    </w:p>
    <w:p w14:paraId="1512A651" w14:textId="77777777" w:rsidR="00CA639D" w:rsidRPr="0082476E" w:rsidRDefault="00CA639D" w:rsidP="00CA639D">
      <w:pPr>
        <w:numPr>
          <w:ilvl w:val="0"/>
          <w:numId w:val="44"/>
        </w:numPr>
        <w:rPr>
          <w:b/>
          <w:bCs/>
          <w:lang w:val="fr-FR"/>
        </w:rPr>
      </w:pPr>
      <w:r w:rsidRPr="0082476E">
        <w:rPr>
          <w:bCs/>
          <w:lang w:val="fr-FR"/>
        </w:rPr>
        <w:t xml:space="preserve"> (Potentiels)/ (anciens) partenaires (d’affaires)</w:t>
      </w:r>
    </w:p>
    <w:p w14:paraId="07833577" w14:textId="77777777" w:rsidR="00CA639D" w:rsidRPr="0082476E" w:rsidRDefault="00CA639D" w:rsidP="00CA639D">
      <w:pPr>
        <w:rPr>
          <w:bCs/>
          <w:lang w:val="fr-FR"/>
        </w:rPr>
      </w:pPr>
      <w:r w:rsidRPr="0082476E">
        <w:rPr>
          <w:bCs/>
          <w:lang w:val="fr-FR"/>
        </w:rPr>
        <w:t>Si oui, &lt;décrivez&gt;</w:t>
      </w:r>
    </w:p>
    <w:p w14:paraId="4FA6C702" w14:textId="77777777" w:rsidR="00CA639D" w:rsidRPr="0082476E" w:rsidRDefault="00CA639D" w:rsidP="00CA639D">
      <w:pPr>
        <w:numPr>
          <w:ilvl w:val="0"/>
          <w:numId w:val="44"/>
        </w:numPr>
        <w:rPr>
          <w:bCs/>
          <w:lang w:val="fr-FR"/>
        </w:rPr>
      </w:pPr>
      <w:r w:rsidRPr="0082476E">
        <w:rPr>
          <w:bCs/>
          <w:lang w:val="fr-FR"/>
        </w:rPr>
        <w:t>Autre catégorie</w:t>
      </w:r>
    </w:p>
    <w:p w14:paraId="4C2D7B15" w14:textId="77777777" w:rsidR="00CA639D" w:rsidRPr="0082476E" w:rsidRDefault="00CA639D" w:rsidP="00CA639D">
      <w:pPr>
        <w:rPr>
          <w:bCs/>
          <w:lang w:val="fr-FR"/>
        </w:rPr>
      </w:pPr>
      <w:r w:rsidRPr="0082476E">
        <w:rPr>
          <w:bCs/>
          <w:lang w:val="fr-FR"/>
        </w:rPr>
        <w:t>Si oui, &lt;décrivez&gt;</w:t>
      </w:r>
    </w:p>
    <w:p w14:paraId="07D7A8ED" w14:textId="77777777" w:rsidR="00CA639D" w:rsidRPr="0082476E" w:rsidRDefault="00CA639D" w:rsidP="00CA639D">
      <w:pPr>
        <w:rPr>
          <w:bCs/>
          <w:lang w:val="fr-FR"/>
        </w:rPr>
      </w:pPr>
    </w:p>
    <w:p w14:paraId="77784CD5" w14:textId="77777777" w:rsidR="00CA639D" w:rsidRPr="0082476E" w:rsidRDefault="00CA639D" w:rsidP="00CA639D">
      <w:pPr>
        <w:numPr>
          <w:ilvl w:val="0"/>
          <w:numId w:val="43"/>
        </w:numPr>
        <w:rPr>
          <w:b/>
          <w:bCs/>
          <w:lang w:val="fr-FR"/>
        </w:rPr>
      </w:pPr>
      <w:r w:rsidRPr="0082476E">
        <w:rPr>
          <w:b/>
          <w:bCs/>
          <w:lang w:val="fr-FR"/>
        </w:rPr>
        <w:t>L’ampleur des traitements (nombre d’enregistrements/nombre de personnes concernées)</w:t>
      </w:r>
    </w:p>
    <w:p w14:paraId="5D28852F" w14:textId="77777777" w:rsidR="00CA639D" w:rsidRPr="0082476E" w:rsidRDefault="00CA639D" w:rsidP="00CA639D">
      <w:pPr>
        <w:rPr>
          <w:b/>
          <w:bCs/>
          <w:lang w:val="fr-FR"/>
        </w:rPr>
      </w:pPr>
    </w:p>
    <w:p w14:paraId="768A3503" w14:textId="77777777" w:rsidR="00CA639D" w:rsidRPr="0082476E" w:rsidRDefault="00CA639D" w:rsidP="00CA639D">
      <w:pPr>
        <w:rPr>
          <w:bCs/>
          <w:lang w:val="fr-FR"/>
        </w:rPr>
      </w:pPr>
      <w:r w:rsidRPr="0082476E">
        <w:rPr>
          <w:bCs/>
          <w:lang w:val="fr-FR"/>
        </w:rPr>
        <w:t>&lt;Décrivez&gt;</w:t>
      </w:r>
    </w:p>
    <w:p w14:paraId="2F20A53C" w14:textId="77777777" w:rsidR="00CA639D" w:rsidRPr="0082476E" w:rsidRDefault="00CA639D" w:rsidP="00CA639D">
      <w:pPr>
        <w:rPr>
          <w:bCs/>
          <w:lang w:val="fr-FR"/>
        </w:rPr>
      </w:pPr>
    </w:p>
    <w:p w14:paraId="126FAD11" w14:textId="77777777" w:rsidR="00CA639D" w:rsidRPr="0082476E" w:rsidRDefault="00CA639D" w:rsidP="00CA639D">
      <w:pPr>
        <w:numPr>
          <w:ilvl w:val="0"/>
          <w:numId w:val="43"/>
        </w:numPr>
        <w:rPr>
          <w:b/>
          <w:bCs/>
          <w:lang w:val="fr-FR"/>
        </w:rPr>
      </w:pPr>
      <w:r w:rsidRPr="0082476E">
        <w:rPr>
          <w:b/>
          <w:bCs/>
          <w:lang w:val="fr-FR"/>
        </w:rPr>
        <w:t>Les périodes d'utilisation et de conservation des (différentes catégories de) données personnelles :</w:t>
      </w:r>
    </w:p>
    <w:p w14:paraId="614F167A" w14:textId="77777777" w:rsidR="00CA639D" w:rsidRPr="0082476E" w:rsidRDefault="00CA639D" w:rsidP="00CA639D">
      <w:pPr>
        <w:rPr>
          <w:b/>
          <w:bCs/>
          <w:lang w:val="fr-FR"/>
        </w:rPr>
      </w:pPr>
    </w:p>
    <w:p w14:paraId="321E3417" w14:textId="77777777" w:rsidR="00CA639D" w:rsidRPr="0082476E" w:rsidRDefault="00CA639D" w:rsidP="00CA639D">
      <w:pPr>
        <w:rPr>
          <w:bCs/>
          <w:lang w:val="fr-FR"/>
        </w:rPr>
      </w:pPr>
      <w:r w:rsidRPr="0082476E">
        <w:rPr>
          <w:bCs/>
          <w:lang w:val="fr-FR"/>
        </w:rPr>
        <w:t>&lt;Décrivez&gt;</w:t>
      </w:r>
    </w:p>
    <w:p w14:paraId="4BC1342A" w14:textId="77777777" w:rsidR="00CA639D" w:rsidRPr="0082476E" w:rsidRDefault="00CA639D" w:rsidP="00CA639D">
      <w:pPr>
        <w:rPr>
          <w:bCs/>
          <w:lang w:val="fr-FR"/>
        </w:rPr>
      </w:pPr>
    </w:p>
    <w:p w14:paraId="4DFB18FB" w14:textId="77777777" w:rsidR="00CA639D" w:rsidRPr="0082476E" w:rsidRDefault="00CA639D" w:rsidP="00CA639D">
      <w:pPr>
        <w:rPr>
          <w:b/>
          <w:bCs/>
          <w:lang w:val="fr-FR"/>
        </w:rPr>
      </w:pPr>
    </w:p>
    <w:p w14:paraId="34FA3A56" w14:textId="77777777" w:rsidR="00CA639D" w:rsidRPr="0082476E" w:rsidRDefault="00CA639D" w:rsidP="00CA639D">
      <w:pPr>
        <w:numPr>
          <w:ilvl w:val="0"/>
          <w:numId w:val="43"/>
        </w:numPr>
        <w:rPr>
          <w:b/>
          <w:bCs/>
          <w:lang w:val="fr-FR"/>
        </w:rPr>
      </w:pPr>
      <w:r w:rsidRPr="0082476E">
        <w:rPr>
          <w:b/>
          <w:bCs/>
          <w:lang w:val="fr-FR"/>
        </w:rPr>
        <w:t>Lieu du traitement :</w:t>
      </w:r>
    </w:p>
    <w:p w14:paraId="7E9CD752" w14:textId="77777777" w:rsidR="00CA639D" w:rsidRPr="0082476E" w:rsidRDefault="00CA639D" w:rsidP="00CA639D">
      <w:pPr>
        <w:rPr>
          <w:b/>
          <w:bCs/>
          <w:lang w:val="fr-FR"/>
        </w:rPr>
      </w:pPr>
    </w:p>
    <w:p w14:paraId="61FD5C13" w14:textId="77777777" w:rsidR="00CA639D" w:rsidRPr="0082476E" w:rsidRDefault="00CA639D" w:rsidP="00CA639D">
      <w:pPr>
        <w:rPr>
          <w:bCs/>
          <w:lang w:val="fr-FR"/>
        </w:rPr>
      </w:pPr>
      <w:r w:rsidRPr="0082476E">
        <w:rPr>
          <w:bCs/>
          <w:lang w:val="fr-FR"/>
        </w:rPr>
        <w:lastRenderedPageBreak/>
        <w:t>&lt;Décrivez&gt;</w:t>
      </w:r>
    </w:p>
    <w:p w14:paraId="4FC22556" w14:textId="77777777" w:rsidR="00CA639D" w:rsidRPr="0082476E" w:rsidRDefault="00CA639D" w:rsidP="00CA639D">
      <w:pPr>
        <w:rPr>
          <w:bCs/>
          <w:lang w:val="fr-FR"/>
        </w:rPr>
      </w:pPr>
    </w:p>
    <w:p w14:paraId="661F2550" w14:textId="77777777" w:rsidR="00CA639D" w:rsidRPr="0082476E" w:rsidRDefault="00CA639D" w:rsidP="00CA639D">
      <w:pPr>
        <w:rPr>
          <w:bCs/>
          <w:lang w:val="fr-FR"/>
        </w:rPr>
      </w:pPr>
      <w:r w:rsidRPr="0082476E">
        <w:rPr>
          <w:bCs/>
          <w:lang w:val="fr-FR"/>
        </w:rPr>
        <w:t>Si le traitement a lieu en dehors de l’EEE, veuillez préciser les garanties appropriées mises en place</w:t>
      </w:r>
    </w:p>
    <w:p w14:paraId="53E75C6E" w14:textId="77777777" w:rsidR="00CA639D" w:rsidRPr="0082476E" w:rsidRDefault="00CA639D" w:rsidP="00CA639D">
      <w:pPr>
        <w:rPr>
          <w:bCs/>
          <w:lang w:val="fr-FR"/>
        </w:rPr>
      </w:pPr>
    </w:p>
    <w:p w14:paraId="6DD1D727" w14:textId="77777777" w:rsidR="00CA639D" w:rsidRPr="0082476E" w:rsidRDefault="00CA639D" w:rsidP="00CA639D">
      <w:pPr>
        <w:rPr>
          <w:bCs/>
          <w:lang w:val="fr-FR"/>
        </w:rPr>
      </w:pPr>
      <w:r w:rsidRPr="0082476E">
        <w:rPr>
          <w:bCs/>
          <w:lang w:val="fr-FR"/>
        </w:rPr>
        <w:t>&lt;Décrivez&gt;</w:t>
      </w:r>
    </w:p>
    <w:p w14:paraId="2637E24A" w14:textId="77777777" w:rsidR="00CA639D" w:rsidRPr="0082476E" w:rsidRDefault="00CA639D" w:rsidP="00CA639D">
      <w:pPr>
        <w:rPr>
          <w:bCs/>
          <w:lang w:val="fr-FR"/>
        </w:rPr>
      </w:pPr>
    </w:p>
    <w:p w14:paraId="48F0F2BF" w14:textId="77777777" w:rsidR="00CA639D" w:rsidRPr="0082476E" w:rsidRDefault="00CA639D" w:rsidP="00CA639D">
      <w:pPr>
        <w:numPr>
          <w:ilvl w:val="0"/>
          <w:numId w:val="43"/>
        </w:numPr>
        <w:rPr>
          <w:b/>
          <w:bCs/>
          <w:lang w:val="fr-FR"/>
        </w:rPr>
      </w:pPr>
      <w:r w:rsidRPr="0082476E">
        <w:rPr>
          <w:b/>
          <w:bCs/>
          <w:lang w:val="fr-FR"/>
        </w:rPr>
        <w:t>Engagement des sous-traitants subséquents suivants :</w:t>
      </w:r>
    </w:p>
    <w:p w14:paraId="5E9D5643" w14:textId="77777777" w:rsidR="00CA639D" w:rsidRPr="0082476E" w:rsidRDefault="00CA639D" w:rsidP="00CA639D">
      <w:pPr>
        <w:rPr>
          <w:b/>
          <w:bCs/>
          <w:lang w:val="fr-FR"/>
        </w:rPr>
      </w:pPr>
    </w:p>
    <w:p w14:paraId="5503301D" w14:textId="77777777" w:rsidR="00CA639D" w:rsidRPr="0082476E" w:rsidRDefault="00CA639D" w:rsidP="00CA639D">
      <w:pPr>
        <w:rPr>
          <w:b/>
          <w:bCs/>
          <w:lang w:val="fr-FR"/>
        </w:rPr>
      </w:pPr>
      <w:r w:rsidRPr="0082476E">
        <w:rPr>
          <w:bCs/>
          <w:lang w:val="fr-FR"/>
        </w:rPr>
        <w:t>&lt;Décrivez&gt;</w:t>
      </w:r>
    </w:p>
    <w:p w14:paraId="7659B853" w14:textId="77777777" w:rsidR="00CA639D" w:rsidRPr="0082476E" w:rsidRDefault="00CA639D" w:rsidP="00CA639D">
      <w:pPr>
        <w:rPr>
          <w:b/>
          <w:bCs/>
          <w:lang w:val="fr-FR"/>
        </w:rPr>
      </w:pPr>
    </w:p>
    <w:p w14:paraId="6B0148A7" w14:textId="77777777" w:rsidR="00CA639D" w:rsidRPr="0082476E" w:rsidRDefault="00CA639D" w:rsidP="00CA639D">
      <w:pPr>
        <w:numPr>
          <w:ilvl w:val="0"/>
          <w:numId w:val="43"/>
        </w:numPr>
        <w:rPr>
          <w:b/>
          <w:bCs/>
          <w:lang w:val="fr-FR"/>
        </w:rPr>
      </w:pPr>
      <w:r w:rsidRPr="0082476E">
        <w:rPr>
          <w:b/>
          <w:bCs/>
          <w:lang w:val="fr-FR"/>
        </w:rPr>
        <w:t xml:space="preserve">Coordonnées de la personne de contact responsable chez le responsable du traitement </w:t>
      </w:r>
    </w:p>
    <w:p w14:paraId="2B4D1C4A" w14:textId="77777777" w:rsidR="00CA639D" w:rsidRPr="0082476E" w:rsidRDefault="00CA639D" w:rsidP="00CA639D">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CA639D" w:rsidRPr="0082476E" w14:paraId="4D73158F" w14:textId="77777777" w:rsidTr="00942E95">
        <w:tc>
          <w:tcPr>
            <w:tcW w:w="4531" w:type="dxa"/>
            <w:shd w:val="clear" w:color="auto" w:fill="auto"/>
          </w:tcPr>
          <w:p w14:paraId="484312D5" w14:textId="77777777" w:rsidR="00CA639D" w:rsidRPr="0082476E" w:rsidRDefault="00CA639D" w:rsidP="00942E95">
            <w:pPr>
              <w:rPr>
                <w:bCs/>
                <w:lang w:val="fr-FR"/>
              </w:rPr>
            </w:pPr>
            <w:r w:rsidRPr="0082476E">
              <w:rPr>
                <w:bCs/>
                <w:lang w:val="fr-FR"/>
              </w:rPr>
              <w:t>Nom :</w:t>
            </w:r>
          </w:p>
        </w:tc>
        <w:tc>
          <w:tcPr>
            <w:tcW w:w="4531" w:type="dxa"/>
            <w:shd w:val="clear" w:color="auto" w:fill="auto"/>
          </w:tcPr>
          <w:p w14:paraId="503647F3" w14:textId="77777777" w:rsidR="00CA639D" w:rsidRPr="0082476E" w:rsidRDefault="00CA639D" w:rsidP="00942E95">
            <w:pPr>
              <w:rPr>
                <w:bCs/>
                <w:lang w:val="fr-FR"/>
              </w:rPr>
            </w:pPr>
          </w:p>
        </w:tc>
      </w:tr>
      <w:tr w:rsidR="00CA639D" w:rsidRPr="0082476E" w14:paraId="3698E8A0" w14:textId="77777777" w:rsidTr="00942E95">
        <w:tc>
          <w:tcPr>
            <w:tcW w:w="4531" w:type="dxa"/>
            <w:shd w:val="clear" w:color="auto" w:fill="auto"/>
          </w:tcPr>
          <w:p w14:paraId="530EF873" w14:textId="77777777" w:rsidR="00CA639D" w:rsidRPr="0082476E" w:rsidRDefault="00CA639D" w:rsidP="00942E95">
            <w:pPr>
              <w:rPr>
                <w:bCs/>
                <w:lang w:val="fr-FR"/>
              </w:rPr>
            </w:pPr>
            <w:r w:rsidRPr="0082476E">
              <w:rPr>
                <w:bCs/>
                <w:lang w:val="fr-FR"/>
              </w:rPr>
              <w:t>Titre :</w:t>
            </w:r>
          </w:p>
        </w:tc>
        <w:tc>
          <w:tcPr>
            <w:tcW w:w="4531" w:type="dxa"/>
            <w:shd w:val="clear" w:color="auto" w:fill="auto"/>
          </w:tcPr>
          <w:p w14:paraId="005E2408" w14:textId="77777777" w:rsidR="00CA639D" w:rsidRPr="0082476E" w:rsidRDefault="00CA639D" w:rsidP="00942E95">
            <w:pPr>
              <w:rPr>
                <w:bCs/>
                <w:lang w:val="fr-FR"/>
              </w:rPr>
            </w:pPr>
          </w:p>
        </w:tc>
      </w:tr>
      <w:tr w:rsidR="00CA639D" w:rsidRPr="0082476E" w14:paraId="560E56A1" w14:textId="77777777" w:rsidTr="00942E95">
        <w:trPr>
          <w:trHeight w:val="70"/>
        </w:trPr>
        <w:tc>
          <w:tcPr>
            <w:tcW w:w="4531" w:type="dxa"/>
            <w:shd w:val="clear" w:color="auto" w:fill="auto"/>
          </w:tcPr>
          <w:p w14:paraId="232111ED" w14:textId="77777777" w:rsidR="00CA639D" w:rsidRPr="0082476E" w:rsidRDefault="00CA639D" w:rsidP="00942E95">
            <w:pPr>
              <w:rPr>
                <w:bCs/>
                <w:lang w:val="fr-FR"/>
              </w:rPr>
            </w:pPr>
            <w:r w:rsidRPr="0082476E">
              <w:rPr>
                <w:bCs/>
                <w:lang w:val="fr-FR"/>
              </w:rPr>
              <w:t>Numéro de téléphone :</w:t>
            </w:r>
          </w:p>
        </w:tc>
        <w:tc>
          <w:tcPr>
            <w:tcW w:w="4531" w:type="dxa"/>
            <w:shd w:val="clear" w:color="auto" w:fill="auto"/>
          </w:tcPr>
          <w:p w14:paraId="46B9841E" w14:textId="77777777" w:rsidR="00CA639D" w:rsidRPr="0082476E" w:rsidRDefault="00CA639D" w:rsidP="00942E95">
            <w:pPr>
              <w:rPr>
                <w:bCs/>
                <w:lang w:val="fr-FR"/>
              </w:rPr>
            </w:pPr>
          </w:p>
        </w:tc>
      </w:tr>
      <w:tr w:rsidR="00CA639D" w:rsidRPr="0082476E" w14:paraId="7F88BE21" w14:textId="77777777" w:rsidTr="00942E95">
        <w:tc>
          <w:tcPr>
            <w:tcW w:w="4531" w:type="dxa"/>
            <w:shd w:val="clear" w:color="auto" w:fill="auto"/>
          </w:tcPr>
          <w:p w14:paraId="7F1E2F42" w14:textId="77777777" w:rsidR="00CA639D" w:rsidRPr="0082476E" w:rsidRDefault="00CA639D" w:rsidP="00942E95">
            <w:pPr>
              <w:rPr>
                <w:bCs/>
                <w:lang w:val="fr-FR"/>
              </w:rPr>
            </w:pPr>
            <w:r w:rsidRPr="0082476E">
              <w:rPr>
                <w:bCs/>
                <w:lang w:val="fr-FR"/>
              </w:rPr>
              <w:t>E-mail :</w:t>
            </w:r>
          </w:p>
        </w:tc>
        <w:tc>
          <w:tcPr>
            <w:tcW w:w="4531" w:type="dxa"/>
            <w:shd w:val="clear" w:color="auto" w:fill="auto"/>
          </w:tcPr>
          <w:p w14:paraId="4407EFD6" w14:textId="77777777" w:rsidR="00CA639D" w:rsidRPr="0082476E" w:rsidRDefault="00CA639D" w:rsidP="00942E95">
            <w:pPr>
              <w:rPr>
                <w:bCs/>
                <w:lang w:val="fr-FR"/>
              </w:rPr>
            </w:pPr>
          </w:p>
        </w:tc>
      </w:tr>
      <w:tr w:rsidR="00CA639D" w:rsidRPr="0082476E" w14:paraId="716AB584" w14:textId="77777777" w:rsidTr="00942E95">
        <w:tc>
          <w:tcPr>
            <w:tcW w:w="9062" w:type="dxa"/>
            <w:gridSpan w:val="2"/>
            <w:shd w:val="clear" w:color="auto" w:fill="auto"/>
          </w:tcPr>
          <w:p w14:paraId="3BF2EC94" w14:textId="77777777" w:rsidR="00CA639D" w:rsidRPr="0082476E" w:rsidRDefault="00CA639D" w:rsidP="00942E95">
            <w:pPr>
              <w:rPr>
                <w:bCs/>
                <w:lang w:val="fr-FR"/>
              </w:rPr>
            </w:pPr>
          </w:p>
        </w:tc>
      </w:tr>
      <w:tr w:rsidR="00CA639D" w:rsidRPr="0082476E" w14:paraId="06CFFF41" w14:textId="77777777" w:rsidTr="00942E95">
        <w:tc>
          <w:tcPr>
            <w:tcW w:w="4531" w:type="dxa"/>
            <w:shd w:val="clear" w:color="auto" w:fill="auto"/>
          </w:tcPr>
          <w:p w14:paraId="25C27B4C" w14:textId="77777777" w:rsidR="00CA639D" w:rsidRPr="0082476E" w:rsidRDefault="00CA639D" w:rsidP="00942E95">
            <w:pPr>
              <w:rPr>
                <w:bCs/>
                <w:lang w:val="fr-FR"/>
              </w:rPr>
            </w:pPr>
            <w:r w:rsidRPr="0082476E">
              <w:rPr>
                <w:bCs/>
                <w:lang w:val="fr-FR"/>
              </w:rPr>
              <w:t>Nom :</w:t>
            </w:r>
            <w:r w:rsidRPr="0082476E">
              <w:rPr>
                <w:bCs/>
                <w:vertAlign w:val="superscript"/>
                <w:lang w:val="fr-FR"/>
              </w:rPr>
              <w:footnoteReference w:id="22"/>
            </w:r>
          </w:p>
        </w:tc>
        <w:tc>
          <w:tcPr>
            <w:tcW w:w="4531" w:type="dxa"/>
            <w:shd w:val="clear" w:color="auto" w:fill="auto"/>
          </w:tcPr>
          <w:p w14:paraId="3100CD48" w14:textId="77777777" w:rsidR="00CA639D" w:rsidRPr="0082476E" w:rsidRDefault="00CA639D" w:rsidP="00942E95">
            <w:pPr>
              <w:rPr>
                <w:bCs/>
                <w:lang w:val="fr-FR"/>
              </w:rPr>
            </w:pPr>
          </w:p>
        </w:tc>
      </w:tr>
      <w:tr w:rsidR="00CA639D" w:rsidRPr="0082476E" w14:paraId="4BB9A415" w14:textId="77777777" w:rsidTr="00942E95">
        <w:tc>
          <w:tcPr>
            <w:tcW w:w="4531" w:type="dxa"/>
            <w:shd w:val="clear" w:color="auto" w:fill="auto"/>
          </w:tcPr>
          <w:p w14:paraId="748007A6" w14:textId="77777777" w:rsidR="00CA639D" w:rsidRPr="0082476E" w:rsidRDefault="00CA639D" w:rsidP="00942E95">
            <w:pPr>
              <w:rPr>
                <w:bCs/>
                <w:lang w:val="fr-FR"/>
              </w:rPr>
            </w:pPr>
            <w:r w:rsidRPr="0082476E">
              <w:rPr>
                <w:bCs/>
                <w:lang w:val="fr-FR"/>
              </w:rPr>
              <w:t>Titre :</w:t>
            </w:r>
          </w:p>
        </w:tc>
        <w:tc>
          <w:tcPr>
            <w:tcW w:w="4531" w:type="dxa"/>
            <w:shd w:val="clear" w:color="auto" w:fill="auto"/>
          </w:tcPr>
          <w:p w14:paraId="6EB25D7E" w14:textId="77777777" w:rsidR="00CA639D" w:rsidRPr="0082476E" w:rsidRDefault="00CA639D" w:rsidP="00942E95">
            <w:pPr>
              <w:rPr>
                <w:bCs/>
                <w:lang w:val="fr-FR"/>
              </w:rPr>
            </w:pPr>
          </w:p>
        </w:tc>
      </w:tr>
      <w:tr w:rsidR="00CA639D" w:rsidRPr="0082476E" w14:paraId="414879B8" w14:textId="77777777" w:rsidTr="00942E95">
        <w:tc>
          <w:tcPr>
            <w:tcW w:w="4531" w:type="dxa"/>
            <w:shd w:val="clear" w:color="auto" w:fill="auto"/>
          </w:tcPr>
          <w:p w14:paraId="2BD89677" w14:textId="77777777" w:rsidR="00CA639D" w:rsidRPr="0082476E" w:rsidRDefault="00CA639D" w:rsidP="00942E95">
            <w:pPr>
              <w:rPr>
                <w:bCs/>
                <w:lang w:val="fr-FR"/>
              </w:rPr>
            </w:pPr>
            <w:r w:rsidRPr="0082476E">
              <w:rPr>
                <w:bCs/>
                <w:lang w:val="fr-FR"/>
              </w:rPr>
              <w:t>Numéro de téléphone :</w:t>
            </w:r>
          </w:p>
        </w:tc>
        <w:tc>
          <w:tcPr>
            <w:tcW w:w="4531" w:type="dxa"/>
            <w:shd w:val="clear" w:color="auto" w:fill="auto"/>
          </w:tcPr>
          <w:p w14:paraId="2F112F18" w14:textId="77777777" w:rsidR="00CA639D" w:rsidRPr="0082476E" w:rsidRDefault="00CA639D" w:rsidP="00942E95">
            <w:pPr>
              <w:rPr>
                <w:bCs/>
                <w:lang w:val="fr-FR"/>
              </w:rPr>
            </w:pPr>
          </w:p>
        </w:tc>
      </w:tr>
      <w:tr w:rsidR="00CA639D" w:rsidRPr="0082476E" w14:paraId="04B30F5C" w14:textId="77777777" w:rsidTr="00942E95">
        <w:tc>
          <w:tcPr>
            <w:tcW w:w="4531" w:type="dxa"/>
            <w:shd w:val="clear" w:color="auto" w:fill="auto"/>
          </w:tcPr>
          <w:p w14:paraId="1472650F" w14:textId="77777777" w:rsidR="00CA639D" w:rsidRPr="0082476E" w:rsidRDefault="00CA639D" w:rsidP="00942E95">
            <w:pPr>
              <w:rPr>
                <w:bCs/>
                <w:lang w:val="fr-FR"/>
              </w:rPr>
            </w:pPr>
            <w:r w:rsidRPr="0082476E">
              <w:rPr>
                <w:bCs/>
                <w:lang w:val="fr-FR"/>
              </w:rPr>
              <w:t>E-mail :</w:t>
            </w:r>
          </w:p>
        </w:tc>
        <w:tc>
          <w:tcPr>
            <w:tcW w:w="4531" w:type="dxa"/>
            <w:shd w:val="clear" w:color="auto" w:fill="auto"/>
          </w:tcPr>
          <w:p w14:paraId="039BA26E" w14:textId="77777777" w:rsidR="00CA639D" w:rsidRPr="0082476E" w:rsidRDefault="00CA639D" w:rsidP="00942E95">
            <w:pPr>
              <w:rPr>
                <w:bCs/>
                <w:lang w:val="fr-FR"/>
              </w:rPr>
            </w:pPr>
          </w:p>
        </w:tc>
      </w:tr>
    </w:tbl>
    <w:p w14:paraId="6460F524" w14:textId="77777777" w:rsidR="00CA639D" w:rsidRPr="0082476E" w:rsidRDefault="00CA639D" w:rsidP="00CA639D">
      <w:pPr>
        <w:rPr>
          <w:b/>
          <w:bCs/>
          <w:lang w:val="fr-FR"/>
        </w:rPr>
      </w:pPr>
    </w:p>
    <w:p w14:paraId="76A9532C" w14:textId="77777777" w:rsidR="00CA639D" w:rsidRPr="0082476E" w:rsidRDefault="00CA639D" w:rsidP="00CA639D">
      <w:pPr>
        <w:numPr>
          <w:ilvl w:val="0"/>
          <w:numId w:val="43"/>
        </w:numPr>
        <w:rPr>
          <w:b/>
          <w:bCs/>
          <w:lang w:val="fr-FR"/>
        </w:rPr>
      </w:pPr>
      <w:r w:rsidRPr="0082476E">
        <w:rPr>
          <w:b/>
          <w:bCs/>
          <w:lang w:val="fr-FR"/>
        </w:rPr>
        <w:t xml:space="preserve">Coordonnées de la personne de contact responsable chez le sous-traitant : </w:t>
      </w:r>
      <w:r w:rsidRPr="0082476E">
        <w:rPr>
          <w:b/>
          <w:bCs/>
          <w:lang w:val="fr-FR"/>
        </w:rPr>
        <w:tab/>
      </w:r>
    </w:p>
    <w:p w14:paraId="58E8AACE" w14:textId="77777777" w:rsidR="00CA639D" w:rsidRPr="0082476E" w:rsidRDefault="00CA639D" w:rsidP="00CA639D">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CA639D" w:rsidRPr="0082476E" w14:paraId="29D7AA6D" w14:textId="77777777" w:rsidTr="00942E95">
        <w:tc>
          <w:tcPr>
            <w:tcW w:w="4531" w:type="dxa"/>
            <w:shd w:val="clear" w:color="auto" w:fill="auto"/>
          </w:tcPr>
          <w:p w14:paraId="70ED895C" w14:textId="77777777" w:rsidR="00CA639D" w:rsidRPr="0082476E" w:rsidRDefault="00CA639D" w:rsidP="00942E95">
            <w:pPr>
              <w:rPr>
                <w:bCs/>
                <w:lang w:val="fr-FR"/>
              </w:rPr>
            </w:pPr>
            <w:r w:rsidRPr="0082476E">
              <w:rPr>
                <w:bCs/>
                <w:lang w:val="fr-FR"/>
              </w:rPr>
              <w:t>Nom :</w:t>
            </w:r>
          </w:p>
        </w:tc>
        <w:tc>
          <w:tcPr>
            <w:tcW w:w="4531" w:type="dxa"/>
            <w:shd w:val="clear" w:color="auto" w:fill="auto"/>
          </w:tcPr>
          <w:p w14:paraId="63BB772B" w14:textId="77777777" w:rsidR="00CA639D" w:rsidRPr="0082476E" w:rsidRDefault="00CA639D" w:rsidP="00942E95">
            <w:pPr>
              <w:rPr>
                <w:bCs/>
                <w:lang w:val="fr-FR"/>
              </w:rPr>
            </w:pPr>
          </w:p>
        </w:tc>
      </w:tr>
      <w:tr w:rsidR="00CA639D" w:rsidRPr="0082476E" w14:paraId="12C76D3C" w14:textId="77777777" w:rsidTr="00942E95">
        <w:tc>
          <w:tcPr>
            <w:tcW w:w="4531" w:type="dxa"/>
            <w:shd w:val="clear" w:color="auto" w:fill="auto"/>
          </w:tcPr>
          <w:p w14:paraId="51B1F076" w14:textId="77777777" w:rsidR="00CA639D" w:rsidRPr="0082476E" w:rsidRDefault="00CA639D" w:rsidP="00942E95">
            <w:pPr>
              <w:rPr>
                <w:bCs/>
                <w:lang w:val="fr-FR"/>
              </w:rPr>
            </w:pPr>
            <w:r w:rsidRPr="0082476E">
              <w:rPr>
                <w:bCs/>
                <w:lang w:val="fr-FR"/>
              </w:rPr>
              <w:t>Titre :</w:t>
            </w:r>
          </w:p>
        </w:tc>
        <w:tc>
          <w:tcPr>
            <w:tcW w:w="4531" w:type="dxa"/>
            <w:shd w:val="clear" w:color="auto" w:fill="auto"/>
          </w:tcPr>
          <w:p w14:paraId="3262C90B" w14:textId="77777777" w:rsidR="00CA639D" w:rsidRPr="0082476E" w:rsidRDefault="00CA639D" w:rsidP="00942E95">
            <w:pPr>
              <w:rPr>
                <w:bCs/>
                <w:lang w:val="fr-FR"/>
              </w:rPr>
            </w:pPr>
          </w:p>
        </w:tc>
      </w:tr>
      <w:tr w:rsidR="00CA639D" w:rsidRPr="0082476E" w14:paraId="095553E9" w14:textId="77777777" w:rsidTr="00942E95">
        <w:trPr>
          <w:trHeight w:val="70"/>
        </w:trPr>
        <w:tc>
          <w:tcPr>
            <w:tcW w:w="4531" w:type="dxa"/>
            <w:shd w:val="clear" w:color="auto" w:fill="auto"/>
          </w:tcPr>
          <w:p w14:paraId="07B66028" w14:textId="77777777" w:rsidR="00CA639D" w:rsidRPr="0082476E" w:rsidRDefault="00CA639D" w:rsidP="00942E95">
            <w:pPr>
              <w:rPr>
                <w:bCs/>
                <w:lang w:val="fr-FR"/>
              </w:rPr>
            </w:pPr>
            <w:r w:rsidRPr="0082476E">
              <w:rPr>
                <w:bCs/>
                <w:lang w:val="fr-FR"/>
              </w:rPr>
              <w:t>Numéro de téléphone :</w:t>
            </w:r>
          </w:p>
        </w:tc>
        <w:tc>
          <w:tcPr>
            <w:tcW w:w="4531" w:type="dxa"/>
            <w:shd w:val="clear" w:color="auto" w:fill="auto"/>
          </w:tcPr>
          <w:p w14:paraId="7A938B56" w14:textId="77777777" w:rsidR="00CA639D" w:rsidRPr="0082476E" w:rsidRDefault="00CA639D" w:rsidP="00942E95">
            <w:pPr>
              <w:rPr>
                <w:bCs/>
                <w:lang w:val="fr-FR"/>
              </w:rPr>
            </w:pPr>
          </w:p>
        </w:tc>
      </w:tr>
      <w:tr w:rsidR="00CA639D" w:rsidRPr="0082476E" w14:paraId="2428DA62" w14:textId="77777777" w:rsidTr="00942E95">
        <w:tc>
          <w:tcPr>
            <w:tcW w:w="4531" w:type="dxa"/>
            <w:shd w:val="clear" w:color="auto" w:fill="auto"/>
          </w:tcPr>
          <w:p w14:paraId="2980DA40" w14:textId="77777777" w:rsidR="00CA639D" w:rsidRPr="0082476E" w:rsidRDefault="00CA639D" w:rsidP="00942E95">
            <w:pPr>
              <w:rPr>
                <w:bCs/>
                <w:lang w:val="fr-FR"/>
              </w:rPr>
            </w:pPr>
            <w:r w:rsidRPr="0082476E">
              <w:rPr>
                <w:bCs/>
                <w:lang w:val="fr-FR"/>
              </w:rPr>
              <w:t>E-mail :</w:t>
            </w:r>
          </w:p>
        </w:tc>
        <w:tc>
          <w:tcPr>
            <w:tcW w:w="4531" w:type="dxa"/>
            <w:shd w:val="clear" w:color="auto" w:fill="auto"/>
          </w:tcPr>
          <w:p w14:paraId="4F41A377" w14:textId="77777777" w:rsidR="00CA639D" w:rsidRPr="0082476E" w:rsidRDefault="00CA639D" w:rsidP="00942E95">
            <w:pPr>
              <w:rPr>
                <w:bCs/>
                <w:lang w:val="fr-FR"/>
              </w:rPr>
            </w:pPr>
          </w:p>
        </w:tc>
      </w:tr>
      <w:tr w:rsidR="00CA639D" w:rsidRPr="0082476E" w14:paraId="3A51F410" w14:textId="77777777" w:rsidTr="00942E95">
        <w:tc>
          <w:tcPr>
            <w:tcW w:w="9062" w:type="dxa"/>
            <w:gridSpan w:val="2"/>
            <w:shd w:val="clear" w:color="auto" w:fill="auto"/>
          </w:tcPr>
          <w:p w14:paraId="4E4EA663" w14:textId="77777777" w:rsidR="00CA639D" w:rsidRPr="0082476E" w:rsidRDefault="00CA639D" w:rsidP="00942E95">
            <w:pPr>
              <w:rPr>
                <w:bCs/>
                <w:lang w:val="fr-FR"/>
              </w:rPr>
            </w:pPr>
          </w:p>
        </w:tc>
      </w:tr>
      <w:tr w:rsidR="00CA639D" w:rsidRPr="0082476E" w14:paraId="34196657" w14:textId="77777777" w:rsidTr="00942E95">
        <w:tc>
          <w:tcPr>
            <w:tcW w:w="4531" w:type="dxa"/>
            <w:shd w:val="clear" w:color="auto" w:fill="auto"/>
          </w:tcPr>
          <w:p w14:paraId="750CEA51" w14:textId="77777777" w:rsidR="00CA639D" w:rsidRPr="0082476E" w:rsidRDefault="00CA639D" w:rsidP="00942E95">
            <w:pPr>
              <w:rPr>
                <w:bCs/>
                <w:lang w:val="fr-FR"/>
              </w:rPr>
            </w:pPr>
            <w:r w:rsidRPr="0082476E">
              <w:rPr>
                <w:bCs/>
                <w:lang w:val="fr-FR"/>
              </w:rPr>
              <w:lastRenderedPageBreak/>
              <w:t>Nom :</w:t>
            </w:r>
          </w:p>
        </w:tc>
        <w:tc>
          <w:tcPr>
            <w:tcW w:w="4531" w:type="dxa"/>
            <w:shd w:val="clear" w:color="auto" w:fill="auto"/>
          </w:tcPr>
          <w:p w14:paraId="0B8623D5" w14:textId="77777777" w:rsidR="00CA639D" w:rsidRPr="0082476E" w:rsidRDefault="00CA639D" w:rsidP="00942E95">
            <w:pPr>
              <w:rPr>
                <w:bCs/>
                <w:lang w:val="fr-FR"/>
              </w:rPr>
            </w:pPr>
          </w:p>
        </w:tc>
      </w:tr>
      <w:tr w:rsidR="00CA639D" w:rsidRPr="0082476E" w14:paraId="02D4ED7D" w14:textId="77777777" w:rsidTr="00942E95">
        <w:tc>
          <w:tcPr>
            <w:tcW w:w="4531" w:type="dxa"/>
            <w:shd w:val="clear" w:color="auto" w:fill="auto"/>
          </w:tcPr>
          <w:p w14:paraId="4D77E7C7" w14:textId="77777777" w:rsidR="00CA639D" w:rsidRPr="0082476E" w:rsidRDefault="00CA639D" w:rsidP="00942E95">
            <w:pPr>
              <w:rPr>
                <w:bCs/>
                <w:lang w:val="fr-FR"/>
              </w:rPr>
            </w:pPr>
            <w:r w:rsidRPr="0082476E">
              <w:rPr>
                <w:bCs/>
                <w:lang w:val="fr-FR"/>
              </w:rPr>
              <w:t>Titre :</w:t>
            </w:r>
          </w:p>
        </w:tc>
        <w:tc>
          <w:tcPr>
            <w:tcW w:w="4531" w:type="dxa"/>
            <w:shd w:val="clear" w:color="auto" w:fill="auto"/>
          </w:tcPr>
          <w:p w14:paraId="0C03A4C6" w14:textId="77777777" w:rsidR="00CA639D" w:rsidRPr="0082476E" w:rsidRDefault="00CA639D" w:rsidP="00942E95">
            <w:pPr>
              <w:rPr>
                <w:bCs/>
                <w:lang w:val="fr-FR"/>
              </w:rPr>
            </w:pPr>
          </w:p>
        </w:tc>
      </w:tr>
      <w:tr w:rsidR="00CA639D" w:rsidRPr="0082476E" w14:paraId="3CAA939E" w14:textId="77777777" w:rsidTr="00942E95">
        <w:tc>
          <w:tcPr>
            <w:tcW w:w="4531" w:type="dxa"/>
            <w:shd w:val="clear" w:color="auto" w:fill="auto"/>
          </w:tcPr>
          <w:p w14:paraId="3DA798AC" w14:textId="77777777" w:rsidR="00CA639D" w:rsidRPr="0082476E" w:rsidRDefault="00CA639D" w:rsidP="00942E95">
            <w:pPr>
              <w:rPr>
                <w:bCs/>
                <w:lang w:val="fr-FR"/>
              </w:rPr>
            </w:pPr>
            <w:r w:rsidRPr="0082476E">
              <w:rPr>
                <w:bCs/>
                <w:lang w:val="fr-FR"/>
              </w:rPr>
              <w:t>Numéro de téléphone :</w:t>
            </w:r>
          </w:p>
        </w:tc>
        <w:tc>
          <w:tcPr>
            <w:tcW w:w="4531" w:type="dxa"/>
            <w:shd w:val="clear" w:color="auto" w:fill="auto"/>
          </w:tcPr>
          <w:p w14:paraId="6198C42B" w14:textId="77777777" w:rsidR="00CA639D" w:rsidRPr="0082476E" w:rsidRDefault="00CA639D" w:rsidP="00942E95">
            <w:pPr>
              <w:rPr>
                <w:bCs/>
                <w:lang w:val="fr-FR"/>
              </w:rPr>
            </w:pPr>
          </w:p>
        </w:tc>
      </w:tr>
      <w:tr w:rsidR="00CA639D" w:rsidRPr="0082476E" w14:paraId="46882F99" w14:textId="77777777" w:rsidTr="00942E95">
        <w:tc>
          <w:tcPr>
            <w:tcW w:w="4531" w:type="dxa"/>
            <w:shd w:val="clear" w:color="auto" w:fill="auto"/>
          </w:tcPr>
          <w:p w14:paraId="76EDE0BF" w14:textId="77777777" w:rsidR="00CA639D" w:rsidRPr="0082476E" w:rsidRDefault="00CA639D" w:rsidP="00942E95">
            <w:pPr>
              <w:rPr>
                <w:bCs/>
                <w:lang w:val="fr-FR"/>
              </w:rPr>
            </w:pPr>
            <w:r w:rsidRPr="0082476E">
              <w:rPr>
                <w:bCs/>
                <w:lang w:val="fr-FR"/>
              </w:rPr>
              <w:t>E-mail :</w:t>
            </w:r>
          </w:p>
        </w:tc>
        <w:tc>
          <w:tcPr>
            <w:tcW w:w="4531" w:type="dxa"/>
            <w:shd w:val="clear" w:color="auto" w:fill="auto"/>
          </w:tcPr>
          <w:p w14:paraId="1ED4031D" w14:textId="77777777" w:rsidR="00CA639D" w:rsidRPr="0082476E" w:rsidRDefault="00CA639D" w:rsidP="00942E95">
            <w:pPr>
              <w:rPr>
                <w:bCs/>
                <w:lang w:val="fr-FR"/>
              </w:rPr>
            </w:pPr>
          </w:p>
        </w:tc>
      </w:tr>
    </w:tbl>
    <w:p w14:paraId="7196E608" w14:textId="77777777" w:rsidR="00CA639D" w:rsidRPr="0082476E" w:rsidRDefault="00CA639D" w:rsidP="00CA639D">
      <w:pPr>
        <w:rPr>
          <w:bCs/>
          <w:lang w:val="fr-FR"/>
        </w:rPr>
      </w:pPr>
    </w:p>
    <w:p w14:paraId="4503BEDC" w14:textId="77777777" w:rsidR="00CA639D" w:rsidRPr="0082476E" w:rsidRDefault="00CA639D" w:rsidP="00CA639D">
      <w:pPr>
        <w:rPr>
          <w:bCs/>
          <w:lang w:val="fr-FR"/>
        </w:rPr>
      </w:pPr>
    </w:p>
    <w:p w14:paraId="3BBDE4CD" w14:textId="77777777" w:rsidR="00CA639D" w:rsidRPr="0082476E" w:rsidRDefault="00CA639D" w:rsidP="00CA639D">
      <w:pPr>
        <w:rPr>
          <w:lang w:val="fr-FR"/>
        </w:rPr>
      </w:pPr>
    </w:p>
    <w:p w14:paraId="7EFF4F01" w14:textId="77777777" w:rsidR="00CA639D" w:rsidRPr="0082476E" w:rsidRDefault="00CA639D" w:rsidP="00CA639D">
      <w:pPr>
        <w:rPr>
          <w:lang w:val="fr-FR"/>
        </w:rPr>
      </w:pPr>
    </w:p>
    <w:p w14:paraId="2386E4F5" w14:textId="77777777" w:rsidR="00CA639D" w:rsidRPr="0082476E" w:rsidRDefault="00CA639D" w:rsidP="00CA639D">
      <w:pPr>
        <w:rPr>
          <w:b/>
          <w:bCs/>
          <w:lang w:val="fr-FR"/>
        </w:rPr>
      </w:pPr>
      <w:r w:rsidRPr="0082476E">
        <w:rPr>
          <w:b/>
          <w:bCs/>
          <w:lang w:val="fr-FR"/>
        </w:rPr>
        <w:t>Annexe 2 : Sécurité du traitement</w:t>
      </w:r>
      <w:r w:rsidRPr="0082476E">
        <w:rPr>
          <w:b/>
          <w:bCs/>
          <w:vertAlign w:val="superscript"/>
          <w:lang w:val="fr-FR"/>
        </w:rPr>
        <w:footnoteReference w:id="23"/>
      </w:r>
    </w:p>
    <w:p w14:paraId="090A4DC5" w14:textId="77777777" w:rsidR="00CA639D" w:rsidRPr="0082476E" w:rsidRDefault="00CA639D" w:rsidP="00CA639D">
      <w:pPr>
        <w:rPr>
          <w:lang w:val="fr-FR"/>
        </w:rPr>
      </w:pPr>
    </w:p>
    <w:p w14:paraId="6B562BF8" w14:textId="77777777" w:rsidR="00CA639D" w:rsidRPr="0082476E" w:rsidRDefault="00CA639D" w:rsidP="00CA639D">
      <w:pPr>
        <w:rPr>
          <w:lang w:val="fr-FR"/>
        </w:rPr>
      </w:pPr>
      <w:r w:rsidRPr="0082476E">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82476E">
        <w:rPr>
          <w:vertAlign w:val="superscript"/>
          <w:lang w:val="fr-FR"/>
        </w:rPr>
        <w:footnoteReference w:id="24"/>
      </w:r>
    </w:p>
    <w:p w14:paraId="63E1CC24" w14:textId="77777777" w:rsidR="00CA639D" w:rsidRPr="0082476E" w:rsidRDefault="00CA639D" w:rsidP="00CA639D">
      <w:pPr>
        <w:rPr>
          <w:lang w:val="fr-FR"/>
        </w:rPr>
      </w:pPr>
    </w:p>
    <w:p w14:paraId="68617571" w14:textId="77777777" w:rsidR="00CA639D" w:rsidRPr="0082476E" w:rsidRDefault="00CA639D" w:rsidP="00CA639D">
      <w:pPr>
        <w:rPr>
          <w:lang w:val="fr-FR"/>
        </w:rPr>
      </w:pPr>
      <w:r w:rsidRPr="0082476E">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7DE34D42" w14:textId="77777777" w:rsidR="00CA639D" w:rsidRPr="0082476E" w:rsidRDefault="00CA639D" w:rsidP="00CA639D">
      <w:pPr>
        <w:rPr>
          <w:lang w:val="fr-FR"/>
        </w:rPr>
      </w:pPr>
    </w:p>
    <w:p w14:paraId="1417DBAF" w14:textId="77777777" w:rsidR="00CA639D" w:rsidRPr="0082476E" w:rsidRDefault="00CA639D" w:rsidP="00CA639D">
      <w:pPr>
        <w:rPr>
          <w:lang w:val="fr-FR"/>
        </w:rPr>
      </w:pPr>
      <w:r w:rsidRPr="0082476E">
        <w:rPr>
          <w:lang w:val="fr-FR"/>
        </w:rPr>
        <w:t>Ces mesures de sécurité comprennent, entre autres, ce qui suit :</w:t>
      </w:r>
    </w:p>
    <w:p w14:paraId="7253820B" w14:textId="77777777" w:rsidR="00CA639D" w:rsidRPr="0082476E" w:rsidRDefault="00CA639D" w:rsidP="00CA639D">
      <w:pPr>
        <w:rPr>
          <w:lang w:val="fr-FR"/>
        </w:rPr>
      </w:pPr>
    </w:p>
    <w:p w14:paraId="08B0C60D" w14:textId="77777777" w:rsidR="00CA639D" w:rsidRPr="0082476E" w:rsidRDefault="00CA639D" w:rsidP="00CA639D">
      <w:pPr>
        <w:numPr>
          <w:ilvl w:val="0"/>
          <w:numId w:val="25"/>
        </w:numPr>
        <w:rPr>
          <w:bCs/>
          <w:lang w:val="fr-FR"/>
        </w:rPr>
      </w:pPr>
      <w:r w:rsidRPr="0082476E">
        <w:rPr>
          <w:bCs/>
          <w:lang w:val="fr-FR"/>
        </w:rPr>
        <w:t>[Décrivez]</w:t>
      </w:r>
    </w:p>
    <w:p w14:paraId="00AAA37D" w14:textId="77777777" w:rsidR="00CA639D" w:rsidRPr="0082476E" w:rsidRDefault="00CA639D" w:rsidP="00CA639D">
      <w:pPr>
        <w:rPr>
          <w:lang w:val="fr-FR"/>
        </w:rPr>
      </w:pPr>
    </w:p>
    <w:p w14:paraId="2D4E9FD1" w14:textId="77777777" w:rsidR="00CA639D" w:rsidRPr="0082476E" w:rsidRDefault="00CA639D" w:rsidP="00CA639D">
      <w:pPr>
        <w:rPr>
          <w:lang w:val="fr-FR"/>
        </w:rPr>
      </w:pPr>
    </w:p>
    <w:p w14:paraId="3C55F19D" w14:textId="77777777" w:rsidR="00CA639D" w:rsidRPr="0082476E" w:rsidRDefault="00CA639D" w:rsidP="00CA639D"/>
    <w:p w14:paraId="4822ED76" w14:textId="77777777" w:rsidR="00CA639D" w:rsidRDefault="00CA639D"/>
    <w:sectPr w:rsidR="00CA639D" w:rsidSect="00CA639D">
      <w:headerReference w:type="first" r:id="rId40"/>
      <w:footerReference w:type="first" r:id="rId41"/>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95B9B" w14:textId="77777777" w:rsidR="00F57425" w:rsidRDefault="00F57425" w:rsidP="00CA639D">
      <w:pPr>
        <w:spacing w:after="0" w:line="240" w:lineRule="auto"/>
      </w:pPr>
      <w:r>
        <w:separator/>
      </w:r>
    </w:p>
  </w:endnote>
  <w:endnote w:type="continuationSeparator" w:id="0">
    <w:p w14:paraId="077298CD" w14:textId="77777777" w:rsidR="00F57425" w:rsidRDefault="00F57425" w:rsidP="00CA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Georgia-Bold">
    <w:altName w:val="Georg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0998" w14:textId="43974CE6" w:rsidR="00CA639D" w:rsidRPr="004B0850" w:rsidRDefault="006B0191" w:rsidP="006B0191">
    <w:pPr>
      <w:pStyle w:val="Pieddepage"/>
      <w:tabs>
        <w:tab w:val="clear" w:pos="9072"/>
        <w:tab w:val="right" w:pos="9070"/>
      </w:tabs>
      <w:rPr>
        <w:sz w:val="16"/>
        <w:szCs w:val="16"/>
      </w:rPr>
    </w:pPr>
    <w:r w:rsidRPr="006B0191">
      <w:rPr>
        <w:sz w:val="16"/>
        <w:szCs w:val="16"/>
      </w:rPr>
      <w:t>BDI22001-1006</w:t>
    </w:r>
    <w:r w:rsidR="009E57E2">
      <w:rPr>
        <w:sz w:val="16"/>
        <w:szCs w:val="16"/>
      </w:rPr>
      <w:t>4</w:t>
    </w:r>
    <w:r>
      <w:rPr>
        <w:sz w:val="16"/>
        <w:szCs w:val="16"/>
      </w:rPr>
      <w:t>_</w:t>
    </w:r>
    <w:r w:rsidRPr="006B0191">
      <w:rPr>
        <w:sz w:val="16"/>
        <w:szCs w:val="16"/>
      </w:rPr>
      <w:t xml:space="preserve">Marché de fourniture des lits et matelas dans les prisons Ngozi-Femmes, Ngozi-Hommes et Prison </w:t>
    </w:r>
    <w:proofErr w:type="spellStart"/>
    <w:r w:rsidRPr="006B0191">
      <w:rPr>
        <w:sz w:val="16"/>
        <w:szCs w:val="16"/>
      </w:rPr>
      <w:t>Muyinga</w:t>
    </w:r>
    <w:proofErr w:type="spellEnd"/>
  </w:p>
  <w:p w14:paraId="1D9DBFB2" w14:textId="77777777" w:rsidR="00CA639D" w:rsidRDefault="00CA639D">
    <w:pPr>
      <w:pStyle w:val="Pieddepage"/>
      <w:jc w:val="right"/>
    </w:pPr>
    <w:r>
      <w:rPr>
        <w:noProof/>
      </w:rPr>
      <mc:AlternateContent>
        <mc:Choice Requires="wps">
          <w:drawing>
            <wp:anchor distT="45720" distB="45720" distL="114300" distR="114300" simplePos="0" relativeHeight="251658752" behindDoc="1" locked="0" layoutInCell="1" allowOverlap="1" wp14:anchorId="3C587489" wp14:editId="287B88D5">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3FC80CD1" w14:textId="77777777" w:rsidR="00CA639D" w:rsidRPr="00126C92" w:rsidRDefault="00CA639D"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87489"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3FC80CD1" w14:textId="77777777" w:rsidR="00CA639D" w:rsidRPr="00126C92" w:rsidRDefault="00CA639D" w:rsidP="008367A0">
                    <w:pPr>
                      <w:pStyle w:val="Basdepage"/>
                    </w:pPr>
                  </w:p>
                </w:txbxContent>
              </v:textbox>
              <w10:wrap anchorx="margin" anchory="page"/>
            </v:shape>
          </w:pict>
        </mc:Fallback>
      </mc:AlternateContent>
    </w:r>
    <w:r>
      <w:fldChar w:fldCharType="begin"/>
    </w:r>
    <w:r>
      <w:instrText>PAGE   \* MERGEFORMAT</w:instrText>
    </w:r>
    <w:r>
      <w:fldChar w:fldCharType="separate"/>
    </w:r>
    <w:r w:rsidRPr="006E3368">
      <w:rPr>
        <w:noProof/>
        <w:lang w:val="fr-FR"/>
      </w:rPr>
      <w:t>19</w:t>
    </w:r>
    <w:r>
      <w:fldChar w:fldCharType="end"/>
    </w:r>
  </w:p>
  <w:p w14:paraId="47CFE156" w14:textId="77777777" w:rsidR="00CA639D" w:rsidRDefault="00CA639D"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924DF" w14:textId="77777777" w:rsidR="00CA639D" w:rsidRDefault="00CA639D">
    <w:pPr>
      <w:pStyle w:val="Pieddepage"/>
      <w:jc w:val="right"/>
    </w:pPr>
    <w:r>
      <w:rPr>
        <w:noProof/>
      </w:rPr>
      <mc:AlternateContent>
        <mc:Choice Requires="wps">
          <w:drawing>
            <wp:anchor distT="45720" distB="45720" distL="114300" distR="114300" simplePos="0" relativeHeight="251659776" behindDoc="1" locked="0" layoutInCell="1" allowOverlap="1" wp14:anchorId="1E5E305E" wp14:editId="1E7253ED">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27F50A0" w14:textId="77777777" w:rsidR="00CA639D" w:rsidRPr="00126C92" w:rsidRDefault="00CA639D"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944D654" w14:textId="77777777" w:rsidR="00CA639D" w:rsidRPr="00126C92" w:rsidRDefault="00CA639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E305E"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427F50A0" w14:textId="77777777" w:rsidR="00CA639D" w:rsidRPr="00126C92" w:rsidRDefault="00CA639D"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944D654" w14:textId="77777777" w:rsidR="00CA639D" w:rsidRPr="00126C92" w:rsidRDefault="00CA639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6E3368">
      <w:rPr>
        <w:noProof/>
        <w:lang w:val="fr-FR"/>
      </w:rPr>
      <w:t>1</w:t>
    </w:r>
    <w:r>
      <w:fldChar w:fldCharType="end"/>
    </w:r>
  </w:p>
  <w:p w14:paraId="2B784080" w14:textId="77777777" w:rsidR="00CA639D" w:rsidRDefault="00CA63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F5E61" w14:textId="77777777" w:rsidR="00E1408B" w:rsidRDefault="00000000">
    <w:pPr>
      <w:pStyle w:val="Pieddepage"/>
      <w:jc w:val="right"/>
    </w:pPr>
    <w:r>
      <w:rPr>
        <w:noProof/>
      </w:rPr>
      <mc:AlternateContent>
        <mc:Choice Requires="wps">
          <w:drawing>
            <wp:anchor distT="45720" distB="45720" distL="114300" distR="114300" simplePos="0" relativeHeight="251657728" behindDoc="1" locked="0" layoutInCell="1" allowOverlap="1" wp14:anchorId="333DF3CD" wp14:editId="6ABEC5C1">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B729CB6" w14:textId="77777777" w:rsidR="00E1408B"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6F2A286" w14:textId="77777777" w:rsidR="00E1408B"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3DF3CD"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1B729CB6" w14:textId="77777777" w:rsidR="00E1408B"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16F2A286" w14:textId="77777777" w:rsidR="00E1408B"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6E3368">
      <w:rPr>
        <w:noProof/>
        <w:lang w:val="fr-FR"/>
      </w:rPr>
      <w:t>2</w:t>
    </w:r>
    <w:r>
      <w:fldChar w:fldCharType="end"/>
    </w:r>
  </w:p>
  <w:p w14:paraId="52B4A314" w14:textId="77777777" w:rsidR="00E1408B" w:rsidRDefault="00E1408B">
    <w:pPr>
      <w:pStyle w:val="Pieddepage"/>
    </w:pPr>
  </w:p>
  <w:p w14:paraId="76E1090F" w14:textId="77777777" w:rsidR="00E1408B" w:rsidRDefault="00E140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B07EC" w14:textId="77777777" w:rsidR="00F57425" w:rsidRDefault="00F57425" w:rsidP="00CA639D">
      <w:pPr>
        <w:spacing w:after="0" w:line="240" w:lineRule="auto"/>
      </w:pPr>
      <w:r>
        <w:separator/>
      </w:r>
    </w:p>
  </w:footnote>
  <w:footnote w:type="continuationSeparator" w:id="0">
    <w:p w14:paraId="7A52FF0B" w14:textId="77777777" w:rsidR="00F57425" w:rsidRDefault="00F57425" w:rsidP="00CA639D">
      <w:pPr>
        <w:spacing w:after="0" w:line="240" w:lineRule="auto"/>
      </w:pPr>
      <w:r>
        <w:continuationSeparator/>
      </w:r>
    </w:p>
  </w:footnote>
  <w:footnote w:id="1">
    <w:p w14:paraId="33B5657D" w14:textId="77777777" w:rsidR="00CA639D" w:rsidRDefault="00CA639D" w:rsidP="00CA639D">
      <w:pPr>
        <w:pStyle w:val="Notedebasdepage"/>
      </w:pPr>
      <w:r>
        <w:rPr>
          <w:rStyle w:val="Appelnotedebasdep"/>
        </w:rPr>
        <w:footnoteRef/>
      </w:r>
      <w:r>
        <w:t xml:space="preserve"> M.B. du 30 décembre 1998, du 17 novembre 2001, du 6 juillet 2012, du 15 janvier 2013 et du 26 mars 2013.</w:t>
      </w:r>
    </w:p>
  </w:footnote>
  <w:footnote w:id="2">
    <w:p w14:paraId="51034739" w14:textId="77777777" w:rsidR="00CA639D" w:rsidRPr="0021448A" w:rsidRDefault="00CA639D" w:rsidP="00CA639D">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05D0353F" w14:textId="77777777" w:rsidR="00CA639D" w:rsidRPr="00C81AA0" w:rsidRDefault="00CA639D" w:rsidP="00CA639D">
      <w:pPr>
        <w:pStyle w:val="Notedebasdepage"/>
      </w:pPr>
      <w:r w:rsidRPr="00C81AA0">
        <w:rPr>
          <w:rStyle w:val="Appelnotedebasdep"/>
        </w:rPr>
        <w:footnoteRef/>
      </w:r>
      <w:r w:rsidRPr="00C81AA0">
        <w:t xml:space="preserve"> M.B. du 18 novembre 2008.</w:t>
      </w:r>
    </w:p>
  </w:footnote>
  <w:footnote w:id="4">
    <w:p w14:paraId="1F9755B4" w14:textId="77777777" w:rsidR="00CA639D" w:rsidRPr="00C81AA0" w:rsidRDefault="00CA639D" w:rsidP="00CA639D">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0BBFAD7D" w14:textId="77777777" w:rsidR="00CA639D" w:rsidRPr="002B17C5" w:rsidRDefault="00CA639D" w:rsidP="00CA639D">
      <w:pPr>
        <w:pStyle w:val="Notedebasdepage"/>
      </w:pPr>
      <w:r w:rsidRPr="00C81AA0">
        <w:rPr>
          <w:rStyle w:val="Appelnotedebasdep"/>
        </w:rPr>
        <w:footnoteRef/>
      </w:r>
      <w:r w:rsidRPr="00C81AA0">
        <w:t xml:space="preserve"> </w:t>
      </w:r>
      <w:r w:rsidRPr="002B17C5">
        <w:t xml:space="preserve">M.B. 14 juillet 2016. </w:t>
      </w:r>
    </w:p>
  </w:footnote>
  <w:footnote w:id="6">
    <w:p w14:paraId="536F58BE" w14:textId="77777777" w:rsidR="00CA639D" w:rsidRPr="00C81AA0" w:rsidRDefault="00CA639D" w:rsidP="00CA639D">
      <w:pPr>
        <w:pStyle w:val="Notedebasdepage"/>
      </w:pPr>
      <w:r w:rsidRPr="00C81AA0">
        <w:rPr>
          <w:rStyle w:val="Appelnotedebasdep"/>
        </w:rPr>
        <w:footnoteRef/>
      </w:r>
      <w:r w:rsidRPr="00C81AA0">
        <w:t xml:space="preserve"> M.B. du 21 juin 2013.</w:t>
      </w:r>
    </w:p>
  </w:footnote>
  <w:footnote w:id="7">
    <w:p w14:paraId="71AC6409" w14:textId="77777777" w:rsidR="00CA639D" w:rsidRPr="00C81AA0" w:rsidRDefault="00CA639D" w:rsidP="00CA639D">
      <w:pPr>
        <w:pStyle w:val="Notedebasdepage"/>
      </w:pPr>
      <w:r w:rsidRPr="00C81AA0">
        <w:rPr>
          <w:rStyle w:val="Appelnotedebasdep"/>
        </w:rPr>
        <w:footnoteRef/>
      </w:r>
      <w:r w:rsidRPr="00C81AA0">
        <w:t xml:space="preserve"> M.B. 9 mai 2017. </w:t>
      </w:r>
    </w:p>
  </w:footnote>
  <w:footnote w:id="8">
    <w:p w14:paraId="7D86A680" w14:textId="77777777" w:rsidR="00CA639D" w:rsidRPr="002B17C5" w:rsidRDefault="00CA639D" w:rsidP="00CA639D">
      <w:pPr>
        <w:pStyle w:val="Notedebasdepage"/>
      </w:pPr>
      <w:r>
        <w:rPr>
          <w:rStyle w:val="Appelnotedebasdep"/>
        </w:rPr>
        <w:footnoteRef/>
      </w:r>
      <w:r>
        <w:t xml:space="preserve"> M.B. 27 juin 2017.</w:t>
      </w:r>
    </w:p>
  </w:footnote>
  <w:footnote w:id="9">
    <w:p w14:paraId="0D5D5DDE" w14:textId="77777777" w:rsidR="00CA639D" w:rsidRDefault="00CA639D" w:rsidP="00CA639D">
      <w:pPr>
        <w:pStyle w:val="Notedebasdepage"/>
      </w:pPr>
      <w:r>
        <w:rPr>
          <w:rStyle w:val="Appelnotedebasdep"/>
        </w:rPr>
        <w:footnoteRef/>
      </w:r>
      <w:r>
        <w:t xml:space="preserve"> </w:t>
      </w:r>
      <w:r w:rsidRPr="000D3026">
        <w:t>Comme indiqué sur le document officiel.</w:t>
      </w:r>
    </w:p>
  </w:footnote>
  <w:footnote w:id="10">
    <w:p w14:paraId="51E6B7C2" w14:textId="77777777" w:rsidR="00CA639D" w:rsidRDefault="00CA639D" w:rsidP="00CA639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1B246A77" w14:textId="77777777" w:rsidR="00CA639D" w:rsidRDefault="00CA639D" w:rsidP="00CA639D">
      <w:pPr>
        <w:pStyle w:val="Notedebasdepage"/>
      </w:pPr>
      <w:r>
        <w:rPr>
          <w:rStyle w:val="Appelnotedebasdep"/>
        </w:rPr>
        <w:footnoteRef/>
      </w:r>
      <w:r>
        <w:t xml:space="preserve"> </w:t>
      </w:r>
      <w:r w:rsidRPr="000D3026">
        <w:t>A défaut des autres documents d'identités: titre de séjour ou passeport diplomatique.</w:t>
      </w:r>
    </w:p>
  </w:footnote>
  <w:footnote w:id="12">
    <w:p w14:paraId="5F151AAA" w14:textId="77777777" w:rsidR="00CA639D" w:rsidRDefault="00CA639D" w:rsidP="00CA639D">
      <w:pPr>
        <w:pStyle w:val="Notedebasdepage"/>
      </w:pPr>
      <w:r>
        <w:rPr>
          <w:rStyle w:val="Appelnotedebasdep"/>
        </w:rPr>
        <w:footnoteRef/>
      </w:r>
      <w:r>
        <w:t xml:space="preserve"> </w:t>
      </w:r>
      <w:r w:rsidRPr="000D3026">
        <w:t>Voir le tableau des dénominations correspondantes par pays.</w:t>
      </w:r>
    </w:p>
  </w:footnote>
  <w:footnote w:id="13">
    <w:p w14:paraId="47ACD7E1" w14:textId="77777777" w:rsidR="00CA639D" w:rsidRDefault="00CA639D" w:rsidP="00CA639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4CE2B0B3" w14:textId="77777777" w:rsidR="00CA639D" w:rsidRDefault="00CA639D" w:rsidP="00CA639D">
      <w:pPr>
        <w:pStyle w:val="Notedebasdepage"/>
      </w:pPr>
      <w:r>
        <w:rPr>
          <w:rStyle w:val="Appelnotedebasdep"/>
        </w:rPr>
        <w:footnoteRef/>
      </w:r>
      <w:r>
        <w:t xml:space="preserve"> </w:t>
      </w:r>
      <w:r w:rsidRPr="000D3026">
        <w:t>Dénomination nationale et sa traduction en EN ou FR, le cas échéant.</w:t>
      </w:r>
    </w:p>
  </w:footnote>
  <w:footnote w:id="15">
    <w:p w14:paraId="2FA19453" w14:textId="77777777" w:rsidR="00CA639D" w:rsidRDefault="00CA639D" w:rsidP="00CA639D">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64C41110" w14:textId="77777777" w:rsidR="00CA639D" w:rsidRDefault="00CA639D" w:rsidP="00CA639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50CF75A4" w14:textId="77777777" w:rsidR="00CA639D" w:rsidRDefault="00CA639D" w:rsidP="00CA639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41E104D2" w14:textId="77777777" w:rsidR="00CA639D" w:rsidRDefault="00CA639D" w:rsidP="00CA639D">
      <w:pPr>
        <w:pStyle w:val="Notedebasdepage"/>
      </w:pPr>
      <w:r>
        <w:rPr>
          <w:rStyle w:val="Appelnotedebasdep"/>
        </w:rPr>
        <w:footnoteRef/>
      </w:r>
      <w:r>
        <w:t xml:space="preserve"> </w:t>
      </w:r>
      <w:r w:rsidRPr="00FC215D">
        <w:t>Dénomination nationale et sa traduction en EN ou FR, le cas échéant.</w:t>
      </w:r>
    </w:p>
  </w:footnote>
  <w:footnote w:id="19">
    <w:p w14:paraId="7082C9DF" w14:textId="77777777" w:rsidR="00CA639D" w:rsidRDefault="00CA639D" w:rsidP="00CA639D">
      <w:pPr>
        <w:pStyle w:val="Notedebasdepage"/>
      </w:pPr>
      <w:r>
        <w:rPr>
          <w:rStyle w:val="Appelnotedebasdep"/>
        </w:rPr>
        <w:footnoteRef/>
      </w:r>
      <w:r>
        <w:t xml:space="preserve"> </w:t>
      </w:r>
      <w:r w:rsidRPr="00FC215D">
        <w:t>Numéro d’enregistrement de l'entité au registre national.</w:t>
      </w:r>
    </w:p>
  </w:footnote>
  <w:footnote w:id="20">
    <w:p w14:paraId="64876B31" w14:textId="77777777" w:rsidR="00CA639D" w:rsidRPr="006F526A" w:rsidRDefault="00CA639D" w:rsidP="00CA639D">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1">
    <w:p w14:paraId="3A282851" w14:textId="77777777" w:rsidR="00CA639D" w:rsidRPr="008A6F29" w:rsidRDefault="00CA639D" w:rsidP="00CA639D">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2">
    <w:p w14:paraId="319F8C62" w14:textId="77777777" w:rsidR="00CA639D" w:rsidRPr="006544B6" w:rsidRDefault="00CA639D" w:rsidP="00CA639D">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3">
    <w:p w14:paraId="50D96717" w14:textId="77777777" w:rsidR="00CA639D" w:rsidRPr="007F2CCD" w:rsidRDefault="00CA639D" w:rsidP="00CA639D">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4">
    <w:p w14:paraId="3F54AEE1" w14:textId="77777777" w:rsidR="00CA639D" w:rsidRPr="008A6F29" w:rsidRDefault="00CA639D" w:rsidP="00CA639D">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93229" w14:textId="77777777" w:rsidR="00CA639D" w:rsidRDefault="00CA639D"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0A13" w14:textId="77777777" w:rsidR="00CA639D" w:rsidRDefault="00CA639D" w:rsidP="0034799E">
    <w:pPr>
      <w:pStyle w:val="En-tte"/>
      <w:tabs>
        <w:tab w:val="clear" w:pos="4536"/>
        <w:tab w:val="clear" w:pos="9072"/>
        <w:tab w:val="left" w:pos="1620"/>
      </w:tabs>
    </w:pPr>
    <w:r>
      <w:rPr>
        <w:noProof/>
      </w:rPr>
      <w:drawing>
        <wp:anchor distT="36576" distB="59055" distL="163068" distR="161925" simplePos="0" relativeHeight="251656704" behindDoc="0" locked="1" layoutInCell="1" allowOverlap="1" wp14:anchorId="263D1DC9" wp14:editId="11AC69A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CD392" w14:textId="77777777" w:rsidR="00E1408B" w:rsidRDefault="00000000" w:rsidP="0034799E">
    <w:pPr>
      <w:pStyle w:val="En-tte"/>
      <w:tabs>
        <w:tab w:val="clear" w:pos="4536"/>
        <w:tab w:val="clear" w:pos="9072"/>
        <w:tab w:val="left" w:pos="1620"/>
      </w:tabs>
    </w:pPr>
    <w:r>
      <w:rPr>
        <w:noProof/>
      </w:rPr>
      <w:drawing>
        <wp:anchor distT="0" distB="0" distL="114300" distR="114300" simplePos="0" relativeHeight="251655680" behindDoc="1" locked="0" layoutInCell="1" allowOverlap="1" wp14:anchorId="678D8F0F" wp14:editId="3CB62889">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p w14:paraId="78BD75F5" w14:textId="77777777" w:rsidR="00E1408B" w:rsidRDefault="00E140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6C160344">
      <w:start w:val="6"/>
      <w:numFmt w:val="decimal"/>
      <w:lvlText w:val="%1."/>
      <w:lvlJc w:val="left"/>
      <w:pPr>
        <w:tabs>
          <w:tab w:val="num" w:pos="720"/>
        </w:tabs>
        <w:ind w:left="720" w:hanging="360"/>
      </w:pPr>
    </w:lvl>
    <w:lvl w:ilvl="1" w:tplc="8C16941A" w:tentative="1">
      <w:start w:val="1"/>
      <w:numFmt w:val="decimal"/>
      <w:lvlText w:val="%2."/>
      <w:lvlJc w:val="left"/>
      <w:pPr>
        <w:tabs>
          <w:tab w:val="num" w:pos="1440"/>
        </w:tabs>
        <w:ind w:left="1440" w:hanging="360"/>
      </w:pPr>
    </w:lvl>
    <w:lvl w:ilvl="2" w:tplc="1B446668" w:tentative="1">
      <w:start w:val="1"/>
      <w:numFmt w:val="decimal"/>
      <w:lvlText w:val="%3."/>
      <w:lvlJc w:val="left"/>
      <w:pPr>
        <w:tabs>
          <w:tab w:val="num" w:pos="2160"/>
        </w:tabs>
        <w:ind w:left="2160" w:hanging="360"/>
      </w:pPr>
    </w:lvl>
    <w:lvl w:ilvl="3" w:tplc="310E4164" w:tentative="1">
      <w:start w:val="1"/>
      <w:numFmt w:val="decimal"/>
      <w:lvlText w:val="%4."/>
      <w:lvlJc w:val="left"/>
      <w:pPr>
        <w:tabs>
          <w:tab w:val="num" w:pos="2880"/>
        </w:tabs>
        <w:ind w:left="2880" w:hanging="360"/>
      </w:pPr>
    </w:lvl>
    <w:lvl w:ilvl="4" w:tplc="1BC6E72A" w:tentative="1">
      <w:start w:val="1"/>
      <w:numFmt w:val="decimal"/>
      <w:lvlText w:val="%5."/>
      <w:lvlJc w:val="left"/>
      <w:pPr>
        <w:tabs>
          <w:tab w:val="num" w:pos="3600"/>
        </w:tabs>
        <w:ind w:left="3600" w:hanging="360"/>
      </w:pPr>
    </w:lvl>
    <w:lvl w:ilvl="5" w:tplc="E6A01996" w:tentative="1">
      <w:start w:val="1"/>
      <w:numFmt w:val="decimal"/>
      <w:lvlText w:val="%6."/>
      <w:lvlJc w:val="left"/>
      <w:pPr>
        <w:tabs>
          <w:tab w:val="num" w:pos="4320"/>
        </w:tabs>
        <w:ind w:left="4320" w:hanging="360"/>
      </w:pPr>
    </w:lvl>
    <w:lvl w:ilvl="6" w:tplc="CDB8997C" w:tentative="1">
      <w:start w:val="1"/>
      <w:numFmt w:val="decimal"/>
      <w:lvlText w:val="%7."/>
      <w:lvlJc w:val="left"/>
      <w:pPr>
        <w:tabs>
          <w:tab w:val="num" w:pos="5040"/>
        </w:tabs>
        <w:ind w:left="5040" w:hanging="360"/>
      </w:pPr>
    </w:lvl>
    <w:lvl w:ilvl="7" w:tplc="8ED2B096" w:tentative="1">
      <w:start w:val="1"/>
      <w:numFmt w:val="decimal"/>
      <w:lvlText w:val="%8."/>
      <w:lvlJc w:val="left"/>
      <w:pPr>
        <w:tabs>
          <w:tab w:val="num" w:pos="5760"/>
        </w:tabs>
        <w:ind w:left="5760" w:hanging="360"/>
      </w:pPr>
    </w:lvl>
    <w:lvl w:ilvl="8" w:tplc="E07C8A62" w:tentative="1">
      <w:start w:val="1"/>
      <w:numFmt w:val="decimal"/>
      <w:lvlText w:val="%9."/>
      <w:lvlJc w:val="left"/>
      <w:pPr>
        <w:tabs>
          <w:tab w:val="num" w:pos="6480"/>
        </w:tabs>
        <w:ind w:left="6480" w:hanging="360"/>
      </w:pPr>
    </w:lvl>
  </w:abstractNum>
  <w:abstractNum w:abstractNumId="2" w15:restartNumberingAfterBreak="0">
    <w:nsid w:val="0E550C54"/>
    <w:multiLevelType w:val="hybridMultilevel"/>
    <w:tmpl w:val="46F0BC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F6959AA"/>
    <w:multiLevelType w:val="multilevel"/>
    <w:tmpl w:val="1DC43ED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46547386"/>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A677A1"/>
    <w:multiLevelType w:val="multilevel"/>
    <w:tmpl w:val="4748224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8E00C4"/>
    <w:multiLevelType w:val="multilevel"/>
    <w:tmpl w:val="A9FA8B5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C47A164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821E435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4E93B6D"/>
    <w:multiLevelType w:val="multilevel"/>
    <w:tmpl w:val="EC5C34A0"/>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18" w15:restartNumberingAfterBreak="0">
    <w:nsid w:val="279B1586"/>
    <w:multiLevelType w:val="multilevel"/>
    <w:tmpl w:val="E3D605F6"/>
    <w:lvl w:ilvl="0">
      <w:start w:val="6"/>
      <w:numFmt w:val="decimal"/>
      <w:lvlText w:val="%1."/>
      <w:lvlJc w:val="left"/>
      <w:pPr>
        <w:ind w:left="670" w:hanging="670"/>
      </w:pPr>
      <w:rPr>
        <w:rFonts w:hint="default"/>
      </w:rPr>
    </w:lvl>
    <w:lvl w:ilvl="1">
      <w:start w:val="2"/>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19" w15:restartNumberingAfterBreak="0">
    <w:nsid w:val="27FA4B10"/>
    <w:multiLevelType w:val="multilevel"/>
    <w:tmpl w:val="35E62E24"/>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E5753C8"/>
    <w:multiLevelType w:val="hybridMultilevel"/>
    <w:tmpl w:val="9BB4C5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ACB0705"/>
    <w:multiLevelType w:val="hybridMultilevel"/>
    <w:tmpl w:val="18FA92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CFD4A44"/>
    <w:multiLevelType w:val="multilevel"/>
    <w:tmpl w:val="82A6AB78"/>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634B7D90"/>
    <w:multiLevelType w:val="multilevel"/>
    <w:tmpl w:val="51B060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9C616A3"/>
    <w:multiLevelType w:val="multilevel"/>
    <w:tmpl w:val="8EFCD38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8" w15:restartNumberingAfterBreak="0">
    <w:nsid w:val="778A3EC8"/>
    <w:multiLevelType w:val="multilevel"/>
    <w:tmpl w:val="5C46505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71991739">
    <w:abstractNumId w:val="41"/>
  </w:num>
  <w:num w:numId="2" w16cid:durableId="1404645157">
    <w:abstractNumId w:val="25"/>
  </w:num>
  <w:num w:numId="3" w16cid:durableId="1611161330">
    <w:abstractNumId w:val="23"/>
  </w:num>
  <w:num w:numId="4" w16cid:durableId="212040914">
    <w:abstractNumId w:val="8"/>
  </w:num>
  <w:num w:numId="5" w16cid:durableId="2051490721">
    <w:abstractNumId w:val="9"/>
  </w:num>
  <w:num w:numId="6" w16cid:durableId="1263608120">
    <w:abstractNumId w:val="40"/>
  </w:num>
  <w:num w:numId="7" w16cid:durableId="1650984902">
    <w:abstractNumId w:val="21"/>
  </w:num>
  <w:num w:numId="8" w16cid:durableId="1780683945">
    <w:abstractNumId w:val="51"/>
  </w:num>
  <w:num w:numId="9" w16cid:durableId="701787337">
    <w:abstractNumId w:val="22"/>
  </w:num>
  <w:num w:numId="10" w16cid:durableId="726412929">
    <w:abstractNumId w:val="0"/>
  </w:num>
  <w:num w:numId="11" w16cid:durableId="896748951">
    <w:abstractNumId w:val="15"/>
  </w:num>
  <w:num w:numId="12" w16cid:durableId="1287663841">
    <w:abstractNumId w:val="42"/>
  </w:num>
  <w:num w:numId="13" w16cid:durableId="1337417965">
    <w:abstractNumId w:val="17"/>
  </w:num>
  <w:num w:numId="14" w16cid:durableId="1744520777">
    <w:abstractNumId w:val="13"/>
  </w:num>
  <w:num w:numId="15" w16cid:durableId="1185291486">
    <w:abstractNumId w:val="50"/>
  </w:num>
  <w:num w:numId="16" w16cid:durableId="98063315">
    <w:abstractNumId w:val="11"/>
  </w:num>
  <w:num w:numId="17" w16cid:durableId="819924517">
    <w:abstractNumId w:val="54"/>
  </w:num>
  <w:num w:numId="18" w16cid:durableId="466433185">
    <w:abstractNumId w:val="1"/>
  </w:num>
  <w:num w:numId="19" w16cid:durableId="2086103986">
    <w:abstractNumId w:val="44"/>
  </w:num>
  <w:num w:numId="20" w16cid:durableId="1623148112">
    <w:abstractNumId w:val="16"/>
  </w:num>
  <w:num w:numId="21" w16cid:durableId="1343585193">
    <w:abstractNumId w:val="10"/>
  </w:num>
  <w:num w:numId="22" w16cid:durableId="346837329">
    <w:abstractNumId w:val="46"/>
  </w:num>
  <w:num w:numId="23" w16cid:durableId="131481745">
    <w:abstractNumId w:val="34"/>
  </w:num>
  <w:num w:numId="24" w16cid:durableId="1885412353">
    <w:abstractNumId w:val="48"/>
  </w:num>
  <w:num w:numId="25" w16cid:durableId="607353241">
    <w:abstractNumId w:val="20"/>
  </w:num>
  <w:num w:numId="26" w16cid:durableId="2023972203">
    <w:abstractNumId w:val="26"/>
  </w:num>
  <w:num w:numId="27" w16cid:durableId="1063212737">
    <w:abstractNumId w:val="49"/>
  </w:num>
  <w:num w:numId="28" w16cid:durableId="1218323768">
    <w:abstractNumId w:val="27"/>
  </w:num>
  <w:num w:numId="29" w16cid:durableId="896940095">
    <w:abstractNumId w:val="36"/>
  </w:num>
  <w:num w:numId="30" w16cid:durableId="416363640">
    <w:abstractNumId w:val="38"/>
  </w:num>
  <w:num w:numId="31" w16cid:durableId="1543640410">
    <w:abstractNumId w:val="7"/>
  </w:num>
  <w:num w:numId="32" w16cid:durableId="1468549201">
    <w:abstractNumId w:val="6"/>
  </w:num>
  <w:num w:numId="33" w16cid:durableId="1362435579">
    <w:abstractNumId w:val="4"/>
  </w:num>
  <w:num w:numId="34" w16cid:durableId="800997755">
    <w:abstractNumId w:val="3"/>
  </w:num>
  <w:num w:numId="35" w16cid:durableId="1679188162">
    <w:abstractNumId w:val="19"/>
  </w:num>
  <w:num w:numId="36" w16cid:durableId="1310015381">
    <w:abstractNumId w:val="33"/>
  </w:num>
  <w:num w:numId="37" w16cid:durableId="401950057">
    <w:abstractNumId w:val="45"/>
  </w:num>
  <w:num w:numId="38" w16cid:durableId="796683406">
    <w:abstractNumId w:val="30"/>
  </w:num>
  <w:num w:numId="39" w16cid:durableId="765735042">
    <w:abstractNumId w:val="14"/>
  </w:num>
  <w:num w:numId="40" w16cid:durableId="1808162100">
    <w:abstractNumId w:val="47"/>
  </w:num>
  <w:num w:numId="41" w16cid:durableId="1242133526">
    <w:abstractNumId w:val="39"/>
  </w:num>
  <w:num w:numId="42" w16cid:durableId="2134983132">
    <w:abstractNumId w:val="35"/>
  </w:num>
  <w:num w:numId="43" w16cid:durableId="2119984325">
    <w:abstractNumId w:val="12"/>
  </w:num>
  <w:num w:numId="44" w16cid:durableId="29578491">
    <w:abstractNumId w:val="32"/>
  </w:num>
  <w:num w:numId="45" w16cid:durableId="2130852851">
    <w:abstractNumId w:val="31"/>
  </w:num>
  <w:num w:numId="46" w16cid:durableId="1676107661">
    <w:abstractNumId w:val="52"/>
  </w:num>
  <w:num w:numId="47" w16cid:durableId="137260718">
    <w:abstractNumId w:val="24"/>
  </w:num>
  <w:num w:numId="48" w16cid:durableId="2136480463">
    <w:abstractNumId w:val="43"/>
  </w:num>
  <w:num w:numId="49" w16cid:durableId="1964729200">
    <w:abstractNumId w:val="53"/>
  </w:num>
  <w:num w:numId="50" w16cid:durableId="1425343717">
    <w:abstractNumId w:val="5"/>
  </w:num>
  <w:num w:numId="51" w16cid:durableId="400568194">
    <w:abstractNumId w:val="28"/>
  </w:num>
  <w:num w:numId="52" w16cid:durableId="858203277">
    <w:abstractNumId w:val="29"/>
  </w:num>
  <w:num w:numId="53" w16cid:durableId="1478647868">
    <w:abstractNumId w:val="2"/>
  </w:num>
  <w:num w:numId="54" w16cid:durableId="662969993">
    <w:abstractNumId w:val="8"/>
    <w:lvlOverride w:ilvl="0">
      <w:startOverride w:val="4"/>
    </w:lvlOverride>
    <w:lvlOverride w:ilvl="1">
      <w:startOverride w:val="14"/>
    </w:lvlOverride>
    <w:lvlOverride w:ilvl="2">
      <w:startOverride w:val="3"/>
    </w:lvlOverride>
  </w:num>
  <w:num w:numId="55" w16cid:durableId="1117067243">
    <w:abstractNumId w:val="8"/>
    <w:lvlOverride w:ilvl="0">
      <w:startOverride w:val="2"/>
    </w:lvlOverride>
  </w:num>
  <w:num w:numId="56" w16cid:durableId="1300497603">
    <w:abstractNumId w:val="8"/>
    <w:lvlOverride w:ilvl="0">
      <w:startOverride w:val="6"/>
    </w:lvlOverride>
    <w:lvlOverride w:ilvl="1">
      <w:startOverride w:val="9"/>
    </w:lvlOverride>
  </w:num>
  <w:num w:numId="57" w16cid:durableId="93939668">
    <w:abstractNumId w:val="18"/>
  </w:num>
  <w:num w:numId="58" w16cid:durableId="2027902077">
    <w:abstractNumId w:val="37"/>
  </w:num>
  <w:num w:numId="59" w16cid:durableId="379405352">
    <w:abstractNumId w:val="8"/>
  </w:num>
  <w:num w:numId="60" w16cid:durableId="1879321703">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9D"/>
    <w:rsid w:val="00004414"/>
    <w:rsid w:val="00102742"/>
    <w:rsid w:val="00121923"/>
    <w:rsid w:val="00146128"/>
    <w:rsid w:val="00193461"/>
    <w:rsid w:val="001B629A"/>
    <w:rsid w:val="001F5306"/>
    <w:rsid w:val="0021577C"/>
    <w:rsid w:val="00241C72"/>
    <w:rsid w:val="00245D3E"/>
    <w:rsid w:val="002475D9"/>
    <w:rsid w:val="002608A6"/>
    <w:rsid w:val="002A6281"/>
    <w:rsid w:val="00332D15"/>
    <w:rsid w:val="00363983"/>
    <w:rsid w:val="00373BF0"/>
    <w:rsid w:val="0037652D"/>
    <w:rsid w:val="003D3257"/>
    <w:rsid w:val="003E7448"/>
    <w:rsid w:val="00400817"/>
    <w:rsid w:val="004C2DCD"/>
    <w:rsid w:val="004D506E"/>
    <w:rsid w:val="004D7995"/>
    <w:rsid w:val="005B00F5"/>
    <w:rsid w:val="005E2739"/>
    <w:rsid w:val="0060023F"/>
    <w:rsid w:val="006237CD"/>
    <w:rsid w:val="00634A86"/>
    <w:rsid w:val="00684986"/>
    <w:rsid w:val="006B0191"/>
    <w:rsid w:val="006D3635"/>
    <w:rsid w:val="006D7EF9"/>
    <w:rsid w:val="006F55E9"/>
    <w:rsid w:val="00700499"/>
    <w:rsid w:val="00713B10"/>
    <w:rsid w:val="00740612"/>
    <w:rsid w:val="00792B6F"/>
    <w:rsid w:val="007B1F6E"/>
    <w:rsid w:val="007D54C5"/>
    <w:rsid w:val="00834856"/>
    <w:rsid w:val="00843C53"/>
    <w:rsid w:val="00862082"/>
    <w:rsid w:val="008A4E4E"/>
    <w:rsid w:val="008F4524"/>
    <w:rsid w:val="00905264"/>
    <w:rsid w:val="00914564"/>
    <w:rsid w:val="009164BF"/>
    <w:rsid w:val="00932BC4"/>
    <w:rsid w:val="00966AAE"/>
    <w:rsid w:val="009673AA"/>
    <w:rsid w:val="00987D00"/>
    <w:rsid w:val="009B57E1"/>
    <w:rsid w:val="009E57E2"/>
    <w:rsid w:val="00A31AF1"/>
    <w:rsid w:val="00A41690"/>
    <w:rsid w:val="00A6259D"/>
    <w:rsid w:val="00A822CE"/>
    <w:rsid w:val="00AA1EF2"/>
    <w:rsid w:val="00AB5437"/>
    <w:rsid w:val="00AC7C4E"/>
    <w:rsid w:val="00AE1480"/>
    <w:rsid w:val="00AF3DE1"/>
    <w:rsid w:val="00BA6C15"/>
    <w:rsid w:val="00BB62F3"/>
    <w:rsid w:val="00BE13C2"/>
    <w:rsid w:val="00C01783"/>
    <w:rsid w:val="00C272AD"/>
    <w:rsid w:val="00C41C10"/>
    <w:rsid w:val="00C85033"/>
    <w:rsid w:val="00CA639D"/>
    <w:rsid w:val="00D221F9"/>
    <w:rsid w:val="00D56D9C"/>
    <w:rsid w:val="00D80884"/>
    <w:rsid w:val="00D83509"/>
    <w:rsid w:val="00D85353"/>
    <w:rsid w:val="00D86847"/>
    <w:rsid w:val="00D9194D"/>
    <w:rsid w:val="00D9739A"/>
    <w:rsid w:val="00DA7F85"/>
    <w:rsid w:val="00DC64B1"/>
    <w:rsid w:val="00E1408B"/>
    <w:rsid w:val="00E51593"/>
    <w:rsid w:val="00E63A70"/>
    <w:rsid w:val="00E70AC4"/>
    <w:rsid w:val="00E92DB5"/>
    <w:rsid w:val="00EA41A0"/>
    <w:rsid w:val="00F00C0C"/>
    <w:rsid w:val="00F01FFE"/>
    <w:rsid w:val="00F10557"/>
    <w:rsid w:val="00F21AB2"/>
    <w:rsid w:val="00F302B9"/>
    <w:rsid w:val="00F41064"/>
    <w:rsid w:val="00F46AD4"/>
    <w:rsid w:val="00F5718F"/>
    <w:rsid w:val="00F57425"/>
    <w:rsid w:val="00FB1B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80B1"/>
  <w15:chartTrackingRefBased/>
  <w15:docId w15:val="{7CE137B3-33A6-49FB-9D44-E194F210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856"/>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2 Car Car,Title 1"/>
    <w:basedOn w:val="Normal"/>
    <w:next w:val="Normal"/>
    <w:link w:val="Titre1Car"/>
    <w:uiPriority w:val="9"/>
    <w:qFormat/>
    <w:rsid w:val="00CA639D"/>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Titre secondaire (2),TIT-GEN 1-1,an_Über 2,an_Über 2 Char,an_Über 2 Char Char,Überschrift 2 Char Char Char,Title 2"/>
    <w:basedOn w:val="Normal"/>
    <w:next w:val="Normal"/>
    <w:link w:val="Titre2Car"/>
    <w:uiPriority w:val="9"/>
    <w:unhideWhenUsed/>
    <w:qFormat/>
    <w:rsid w:val="00CA639D"/>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Section Header3,an_Über 3,Überschrift 3 Char1,Überschrift 3 Char Char,Titre 3-CHAP-1,Title 3"/>
    <w:basedOn w:val="Paragraphedeliste"/>
    <w:next w:val="Normal"/>
    <w:link w:val="Titre3Car"/>
    <w:uiPriority w:val="9"/>
    <w:unhideWhenUsed/>
    <w:qFormat/>
    <w:rsid w:val="00CA639D"/>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Title 4"/>
    <w:basedOn w:val="Normal"/>
    <w:next w:val="Normal"/>
    <w:link w:val="Titre4Car"/>
    <w:unhideWhenUsed/>
    <w:qFormat/>
    <w:rsid w:val="00CA639D"/>
    <w:pPr>
      <w:keepNext/>
      <w:keepLines/>
      <w:numPr>
        <w:ilvl w:val="3"/>
        <w:numId w:val="4"/>
      </w:numPr>
      <w:spacing w:before="60" w:after="60"/>
      <w:outlineLvl w:val="3"/>
    </w:pPr>
    <w:rPr>
      <w:rFonts w:ascii="Calibri" w:eastAsia="Times New Roman" w:hAnsi="Calibri"/>
      <w:b/>
      <w:iCs/>
    </w:rPr>
  </w:style>
  <w:style w:type="paragraph" w:styleId="Titre5">
    <w:name w:val="heading 5"/>
    <w:aliases w:val="(1.1.1.1.1.),a,Block Label,Titre 5-ARTICLE 1-1"/>
    <w:basedOn w:val="Normal"/>
    <w:next w:val="Normal"/>
    <w:link w:val="Titre5Car"/>
    <w:unhideWhenUsed/>
    <w:qFormat/>
    <w:rsid w:val="00CA639D"/>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aliases w:val="Titre 6-ARTICLE 1-1-1"/>
    <w:basedOn w:val="Normal"/>
    <w:next w:val="Normal"/>
    <w:link w:val="Titre6Car"/>
    <w:unhideWhenUsed/>
    <w:qFormat/>
    <w:rsid w:val="00CA639D"/>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Titre 7-ARTICLE 1-1-1-1"/>
    <w:basedOn w:val="Normal"/>
    <w:next w:val="Normal"/>
    <w:link w:val="Titre7Car"/>
    <w:unhideWhenUsed/>
    <w:qFormat/>
    <w:rsid w:val="00CA639D"/>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A639D"/>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nhideWhenUsed/>
    <w:qFormat/>
    <w:rsid w:val="00CA639D"/>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Car Car Car,Title 1 Car"/>
    <w:basedOn w:val="Policepardfaut"/>
    <w:link w:val="Titre1"/>
    <w:uiPriority w:val="9"/>
    <w:rsid w:val="00CA639D"/>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el 2 Car,Titre secondaire (2) Car,TIT-GEN 1-1 Car,an_Über 2 Car,an_Über 2 Char Car,an_Über 2 Char Char Car,Überschrift 2 Char Char Char Car,Title 2 Car"/>
    <w:basedOn w:val="Policepardfaut"/>
    <w:link w:val="Titre2"/>
    <w:uiPriority w:val="9"/>
    <w:qFormat/>
    <w:rsid w:val="00CA639D"/>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Titel 3 Car,Section Header3 Car,an_Über 3 Car,Überschrift 3 Char1 Car,Überschrift 3 Char Char Car,Titre 3-CHAP-1 Car,Title 3 Car"/>
    <w:basedOn w:val="Policepardfaut"/>
    <w:link w:val="Titre3"/>
    <w:uiPriority w:val="9"/>
    <w:qFormat/>
    <w:rsid w:val="00CA639D"/>
    <w:rPr>
      <w:rFonts w:ascii="Calibri" w:eastAsia="Calibri" w:hAnsi="Calibri" w:cs="Calibri-Bold"/>
      <w:b/>
      <w:bCs/>
      <w:color w:val="585756"/>
      <w:kern w:val="0"/>
      <w:sz w:val="24"/>
      <w:szCs w:val="24"/>
      <w:lang w:val="en-US"/>
      <w14:ligatures w14:val="none"/>
    </w:rPr>
  </w:style>
  <w:style w:type="character" w:customStyle="1" w:styleId="Titre4Car">
    <w:name w:val="Titre 4 Car"/>
    <w:aliases w:val="an_Über 4 Car,Titre 4-ARTICLE-1 Car,Title 4 Car"/>
    <w:basedOn w:val="Policepardfaut"/>
    <w:link w:val="Titre4"/>
    <w:rsid w:val="00CA639D"/>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Titre 5-ARTICLE 1-1 Car"/>
    <w:basedOn w:val="Policepardfaut"/>
    <w:link w:val="Titre5"/>
    <w:rsid w:val="00CA639D"/>
    <w:rPr>
      <w:rFonts w:ascii="Calibri Light" w:eastAsia="Times New Roman" w:hAnsi="Calibri Light" w:cs="Times New Roman"/>
      <w:color w:val="2E74B5"/>
      <w:kern w:val="0"/>
      <w:sz w:val="21"/>
      <w:lang w:val="fr-BE"/>
      <w14:ligatures w14:val="none"/>
    </w:rPr>
  </w:style>
  <w:style w:type="character" w:customStyle="1" w:styleId="Titre6Car">
    <w:name w:val="Titre 6 Car"/>
    <w:aliases w:val="Titre 6-ARTICLE 1-1-1 Car"/>
    <w:basedOn w:val="Policepardfaut"/>
    <w:link w:val="Titre6"/>
    <w:rsid w:val="00CA639D"/>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Titre 7-ARTICLE 1-1-1-1 Car"/>
    <w:basedOn w:val="Policepardfaut"/>
    <w:link w:val="Titre7"/>
    <w:rsid w:val="00CA639D"/>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CA639D"/>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Reference Appendix Car"/>
    <w:basedOn w:val="Policepardfaut"/>
    <w:link w:val="Titre9"/>
    <w:rsid w:val="00CA639D"/>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CA639D"/>
    <w:rPr>
      <w:rFonts w:ascii="Calibri" w:hAnsi="Calibri"/>
      <w:sz w:val="32"/>
    </w:rPr>
  </w:style>
  <w:style w:type="character" w:styleId="Textedelespacerserv">
    <w:name w:val="Placeholder Text"/>
    <w:uiPriority w:val="99"/>
    <w:semiHidden/>
    <w:rsid w:val="00CA639D"/>
    <w:rPr>
      <w:color w:val="808080"/>
    </w:rPr>
  </w:style>
  <w:style w:type="character" w:customStyle="1" w:styleId="TitrecouvertureCar">
    <w:name w:val="Titre couverture Car"/>
    <w:link w:val="Titrecouverture"/>
    <w:rsid w:val="00CA639D"/>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rsid w:val="00CA639D"/>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CA639D"/>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CA639D"/>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CA639D"/>
    <w:rPr>
      <w:rFonts w:ascii="Calibri" w:eastAsia="Times New Roman" w:hAnsi="Calibri" w:cs="Times New Roman"/>
      <w:color w:val="585756"/>
      <w:kern w:val="0"/>
      <w:sz w:val="18"/>
      <w:szCs w:val="24"/>
      <w14:ligatures w14:val="none"/>
    </w:rPr>
  </w:style>
  <w:style w:type="paragraph" w:styleId="En-tte">
    <w:name w:val="header"/>
    <w:basedOn w:val="Normal"/>
    <w:link w:val="En-tteCar"/>
    <w:uiPriority w:val="99"/>
    <w:unhideWhenUsed/>
    <w:rsid w:val="00CA639D"/>
    <w:pPr>
      <w:tabs>
        <w:tab w:val="center" w:pos="4536"/>
        <w:tab w:val="right" w:pos="9072"/>
      </w:tabs>
      <w:spacing w:after="0" w:line="240" w:lineRule="auto"/>
    </w:pPr>
  </w:style>
  <w:style w:type="character" w:customStyle="1" w:styleId="En-tteCar">
    <w:name w:val="En-tête Car"/>
    <w:basedOn w:val="Policepardfaut"/>
    <w:link w:val="En-tte"/>
    <w:uiPriority w:val="99"/>
    <w:rsid w:val="00CA639D"/>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CA639D"/>
    <w:pPr>
      <w:tabs>
        <w:tab w:val="center" w:pos="4536"/>
        <w:tab w:val="right" w:pos="9072"/>
      </w:tabs>
      <w:spacing w:after="0" w:line="240" w:lineRule="auto"/>
    </w:pPr>
  </w:style>
  <w:style w:type="character" w:customStyle="1" w:styleId="PieddepageCar">
    <w:name w:val="Pied de page Car"/>
    <w:basedOn w:val="Policepardfaut"/>
    <w:link w:val="Pieddepage"/>
    <w:rsid w:val="00CA639D"/>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CA639D"/>
    <w:rPr>
      <w:color w:val="0563C1"/>
      <w:u w:val="single"/>
    </w:rPr>
  </w:style>
  <w:style w:type="paragraph" w:styleId="Paragraphedeliste">
    <w:name w:val="List Paragraph"/>
    <w:aliases w:val="Paragraphe à Puce,LIST,References,inspringtekst,Numbered list,Paragraphe de liste (sdt),Paragraphe de liste du rapport,List ParagraphCxSpLast,List ParagraphCxSpLastCxSpLast,List ParagraphCxSpLastCxSpLastCxSpLast,Bullet Points,séga"/>
    <w:basedOn w:val="Normal"/>
    <w:link w:val="ParagraphedelisteCar"/>
    <w:uiPriority w:val="34"/>
    <w:qFormat/>
    <w:rsid w:val="00CA639D"/>
    <w:pPr>
      <w:ind w:left="720"/>
      <w:contextualSpacing/>
    </w:pPr>
  </w:style>
  <w:style w:type="paragraph" w:styleId="Sous-titre">
    <w:name w:val="Subtitle"/>
    <w:basedOn w:val="Titrecouverture"/>
    <w:next w:val="Normal"/>
    <w:link w:val="Sous-titreCar"/>
    <w:uiPriority w:val="11"/>
    <w:qFormat/>
    <w:rsid w:val="00CA639D"/>
  </w:style>
  <w:style w:type="character" w:customStyle="1" w:styleId="Sous-titreCar">
    <w:name w:val="Sous-titre Car"/>
    <w:basedOn w:val="Policepardfaut"/>
    <w:link w:val="Sous-titre"/>
    <w:uiPriority w:val="11"/>
    <w:rsid w:val="00CA639D"/>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CA639D"/>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CA639D"/>
    <w:pPr>
      <w:spacing w:after="100"/>
      <w:ind w:left="210"/>
    </w:pPr>
    <w:rPr>
      <w:rFonts w:ascii="Calibri" w:hAnsi="Calibri"/>
    </w:rPr>
  </w:style>
  <w:style w:type="paragraph" w:styleId="TM3">
    <w:name w:val="toc 3"/>
    <w:basedOn w:val="Normal"/>
    <w:next w:val="Normal"/>
    <w:autoRedefine/>
    <w:uiPriority w:val="39"/>
    <w:unhideWhenUsed/>
    <w:rsid w:val="00CA639D"/>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CA639D"/>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CA639D"/>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CA639D"/>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CA639D"/>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CA639D"/>
    <w:rPr>
      <w:vertAlign w:val="superscript"/>
    </w:rPr>
  </w:style>
  <w:style w:type="paragraph" w:customStyle="1" w:styleId="notedebasdepage0">
    <w:name w:val="note de bas de page"/>
    <w:basedOn w:val="Normal"/>
    <w:link w:val="notedebasdepageCar0"/>
    <w:qFormat/>
    <w:rsid w:val="00CA639D"/>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CA639D"/>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CA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639D"/>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CA639D"/>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CA639D"/>
    <w:rPr>
      <w:rFonts w:ascii="Arial" w:eastAsia="DejaVu Sans" w:hAnsi="Arial" w:cs="Tahoma"/>
      <w:kern w:val="18"/>
      <w:sz w:val="20"/>
      <w:szCs w:val="24"/>
      <w14:ligatures w14:val="none"/>
    </w:rPr>
  </w:style>
  <w:style w:type="character" w:customStyle="1" w:styleId="BodyTextChar">
    <w:name w:val="Body Text Char"/>
    <w:uiPriority w:val="99"/>
    <w:semiHidden/>
    <w:rsid w:val="00CA639D"/>
    <w:rPr>
      <w:rFonts w:ascii="Georgia" w:hAnsi="Georgia"/>
      <w:color w:val="585756"/>
      <w:sz w:val="21"/>
      <w:szCs w:val="22"/>
      <w:lang w:eastAsia="en-US"/>
    </w:rPr>
  </w:style>
  <w:style w:type="paragraph" w:customStyle="1" w:styleId="BankNormal">
    <w:name w:val="BankNormal"/>
    <w:basedOn w:val="Normal"/>
    <w:rsid w:val="00CA639D"/>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CA639D"/>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CA639D"/>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CA639D"/>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CA639D"/>
    <w:rPr>
      <w:rFonts w:ascii="Arial" w:eastAsia="DejaVu Sans" w:hAnsi="Arial" w:cs="Tahoma"/>
      <w:kern w:val="1"/>
      <w:sz w:val="24"/>
      <w:szCs w:val="24"/>
      <w14:ligatures w14:val="none"/>
    </w:rPr>
  </w:style>
  <w:style w:type="paragraph" w:styleId="Corpsdetexte2">
    <w:name w:val="Body Text 2"/>
    <w:basedOn w:val="Normal"/>
    <w:link w:val="Corpsdetexte2Car"/>
    <w:uiPriority w:val="99"/>
    <w:unhideWhenUsed/>
    <w:rsid w:val="00CA639D"/>
    <w:pPr>
      <w:spacing w:after="120" w:line="480" w:lineRule="auto"/>
    </w:pPr>
  </w:style>
  <w:style w:type="character" w:customStyle="1" w:styleId="Corpsdetexte2Car">
    <w:name w:val="Corps de texte 2 Car"/>
    <w:basedOn w:val="Policepardfaut"/>
    <w:link w:val="Corpsdetexte2"/>
    <w:uiPriority w:val="99"/>
    <w:rsid w:val="00CA639D"/>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CA639D"/>
    <w:pPr>
      <w:numPr>
        <w:ilvl w:val="8"/>
        <w:numId w:val="10"/>
      </w:numPr>
      <w:spacing w:after="60"/>
    </w:pPr>
  </w:style>
  <w:style w:type="table" w:styleId="Grilledutableau">
    <w:name w:val="Table Grid"/>
    <w:basedOn w:val="TableauNormal"/>
    <w:uiPriority w:val="39"/>
    <w:qFormat/>
    <w:rsid w:val="00CA639D"/>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CA639D"/>
  </w:style>
  <w:style w:type="paragraph" w:customStyle="1" w:styleId="paragraph">
    <w:name w:val="paragraph"/>
    <w:basedOn w:val="Normal"/>
    <w:rsid w:val="00CA639D"/>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CA639D"/>
  </w:style>
  <w:style w:type="character" w:customStyle="1" w:styleId="spellingerror">
    <w:name w:val="spellingerror"/>
    <w:rsid w:val="00CA639D"/>
  </w:style>
  <w:style w:type="character" w:customStyle="1" w:styleId="contextualspellingandgrammarerror">
    <w:name w:val="contextualspellingandgrammarerror"/>
    <w:rsid w:val="00CA639D"/>
  </w:style>
  <w:style w:type="character" w:customStyle="1" w:styleId="scxw174104514">
    <w:name w:val="scxw174104514"/>
    <w:rsid w:val="00CA639D"/>
  </w:style>
  <w:style w:type="paragraph" w:styleId="TM5">
    <w:name w:val="toc 5"/>
    <w:basedOn w:val="Normal"/>
    <w:next w:val="Normal"/>
    <w:autoRedefine/>
    <w:uiPriority w:val="39"/>
    <w:unhideWhenUsed/>
    <w:rsid w:val="00CA639D"/>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CA639D"/>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CA639D"/>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CA639D"/>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CA639D"/>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CA639D"/>
    <w:rPr>
      <w:color w:val="605E5C"/>
      <w:shd w:val="clear" w:color="auto" w:fill="E1DFDD"/>
    </w:rPr>
  </w:style>
  <w:style w:type="character" w:styleId="Lienhypertextesuivivisit">
    <w:name w:val="FollowedHyperlink"/>
    <w:basedOn w:val="Policepardfaut"/>
    <w:uiPriority w:val="99"/>
    <w:semiHidden/>
    <w:unhideWhenUsed/>
    <w:rsid w:val="00CA639D"/>
    <w:rPr>
      <w:color w:val="954F72" w:themeColor="followedHyperlink"/>
      <w:u w:val="single"/>
    </w:rPr>
  </w:style>
  <w:style w:type="paragraph" w:customStyle="1" w:styleId="xcontentpasted1">
    <w:name w:val="x_contentpasted1"/>
    <w:basedOn w:val="Normal"/>
    <w:rsid w:val="00CA639D"/>
    <w:pPr>
      <w:spacing w:before="100" w:beforeAutospacing="1" w:after="100" w:afterAutospacing="1" w:line="240" w:lineRule="auto"/>
    </w:pPr>
    <w:rPr>
      <w:rFonts w:ascii="Times New Roman" w:eastAsia="Times New Roman" w:hAnsi="Times New Roman"/>
      <w:color w:val="auto"/>
      <w:sz w:val="24"/>
      <w:szCs w:val="24"/>
      <w:lang w:eastAsia="fr-BE"/>
    </w:rPr>
  </w:style>
  <w:style w:type="paragraph" w:styleId="NormalWeb">
    <w:name w:val="Normal (Web)"/>
    <w:basedOn w:val="Normal"/>
    <w:uiPriority w:val="99"/>
    <w:semiHidden/>
    <w:unhideWhenUsed/>
    <w:rsid w:val="00CA639D"/>
    <w:pPr>
      <w:spacing w:before="100" w:beforeAutospacing="1" w:after="100" w:afterAutospacing="1" w:line="240" w:lineRule="auto"/>
    </w:pPr>
    <w:rPr>
      <w:rFonts w:ascii="Times New Roman" w:eastAsia="Times New Roman" w:hAnsi="Times New Roman"/>
      <w:color w:val="auto"/>
      <w:sz w:val="24"/>
      <w:szCs w:val="24"/>
      <w:lang w:val="fr-FR" w:eastAsia="fr-FR"/>
    </w:rPr>
  </w:style>
  <w:style w:type="character" w:customStyle="1" w:styleId="tabchar">
    <w:name w:val="tabchar"/>
    <w:basedOn w:val="Policepardfaut"/>
    <w:rsid w:val="00CA639D"/>
  </w:style>
  <w:style w:type="character" w:customStyle="1" w:styleId="scxw24239896">
    <w:name w:val="scxw24239896"/>
    <w:basedOn w:val="Policepardfaut"/>
    <w:rsid w:val="00CA639D"/>
  </w:style>
  <w:style w:type="paragraph" w:customStyle="1" w:styleId="a3">
    <w:name w:val="a3"/>
    <w:basedOn w:val="Normal"/>
    <w:autoRedefine/>
    <w:rsid w:val="00CA639D"/>
    <w:pPr>
      <w:widowControl w:val="0"/>
      <w:tabs>
        <w:tab w:val="left" w:pos="540"/>
        <w:tab w:val="right" w:leader="dot" w:pos="9026"/>
      </w:tabs>
      <w:suppressAutoHyphens/>
      <w:spacing w:after="91" w:line="240" w:lineRule="auto"/>
      <w:ind w:left="540" w:right="540" w:hanging="540"/>
      <w:jc w:val="center"/>
    </w:pPr>
    <w:rPr>
      <w:rFonts w:ascii="Times New Roman" w:eastAsia="Times New Roman" w:hAnsi="Times New Roman"/>
      <w:b/>
      <w:snapToGrid w:val="0"/>
      <w:color w:val="auto"/>
      <w:spacing w:val="-3"/>
      <w:sz w:val="28"/>
      <w:szCs w:val="20"/>
      <w:lang w:val="fr-FR"/>
    </w:rPr>
  </w:style>
  <w:style w:type="paragraph" w:styleId="Rvision">
    <w:name w:val="Revision"/>
    <w:hidden/>
    <w:uiPriority w:val="99"/>
    <w:semiHidden/>
    <w:rsid w:val="00CA639D"/>
    <w:pPr>
      <w:spacing w:after="0" w:line="240" w:lineRule="auto"/>
    </w:pPr>
    <w:rPr>
      <w:rFonts w:ascii="Georgia" w:eastAsia="Calibri" w:hAnsi="Georgia" w:cs="Times New Roman"/>
      <w:color w:val="585756"/>
      <w:kern w:val="0"/>
      <w:sz w:val="21"/>
      <w:lang w:val="fr-BE"/>
      <w14:ligatures w14:val="none"/>
    </w:rPr>
  </w:style>
  <w:style w:type="character" w:styleId="Marquedecommentaire">
    <w:name w:val="annotation reference"/>
    <w:basedOn w:val="Policepardfaut"/>
    <w:uiPriority w:val="99"/>
    <w:semiHidden/>
    <w:unhideWhenUsed/>
    <w:rsid w:val="00CA639D"/>
    <w:rPr>
      <w:sz w:val="16"/>
      <w:szCs w:val="16"/>
    </w:rPr>
  </w:style>
  <w:style w:type="paragraph" w:styleId="Commentaire">
    <w:name w:val="annotation text"/>
    <w:basedOn w:val="Normal"/>
    <w:link w:val="CommentaireCar"/>
    <w:uiPriority w:val="99"/>
    <w:semiHidden/>
    <w:unhideWhenUsed/>
    <w:rsid w:val="00CA639D"/>
    <w:pPr>
      <w:spacing w:line="240" w:lineRule="auto"/>
    </w:pPr>
    <w:rPr>
      <w:sz w:val="20"/>
      <w:szCs w:val="20"/>
    </w:rPr>
  </w:style>
  <w:style w:type="character" w:customStyle="1" w:styleId="CommentaireCar">
    <w:name w:val="Commentaire Car"/>
    <w:basedOn w:val="Policepardfaut"/>
    <w:link w:val="Commentaire"/>
    <w:uiPriority w:val="99"/>
    <w:semiHidden/>
    <w:rsid w:val="00CA639D"/>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CA639D"/>
    <w:rPr>
      <w:b/>
      <w:bCs/>
    </w:rPr>
  </w:style>
  <w:style w:type="character" w:customStyle="1" w:styleId="ObjetducommentaireCar">
    <w:name w:val="Objet du commentaire Car"/>
    <w:basedOn w:val="CommentaireCar"/>
    <w:link w:val="Objetducommentaire"/>
    <w:uiPriority w:val="99"/>
    <w:semiHidden/>
    <w:rsid w:val="00CA639D"/>
    <w:rPr>
      <w:rFonts w:ascii="Georgia" w:eastAsia="Calibri" w:hAnsi="Georgia" w:cs="Times New Roman"/>
      <w:b/>
      <w:bCs/>
      <w:color w:val="585756"/>
      <w:kern w:val="0"/>
      <w:sz w:val="20"/>
      <w:szCs w:val="20"/>
      <w:lang w:val="fr-BE"/>
      <w14:ligatures w14:val="none"/>
    </w:rPr>
  </w:style>
  <w:style w:type="table" w:customStyle="1" w:styleId="Grilledutableau1">
    <w:name w:val="Grille du tableau1"/>
    <w:basedOn w:val="TableauNormal"/>
    <w:next w:val="Grilledutableau"/>
    <w:uiPriority w:val="39"/>
    <w:rsid w:val="006237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à Puce Car,LIST Car,References Car,inspringtekst Car,Numbered list Car,Paragraphe de liste (sdt) Car,Paragraphe de liste du rapport Car,List ParagraphCxSpLast Car,List ParagraphCxSpLastCxSpLast Car,Bullet Points Car"/>
    <w:basedOn w:val="Policepardfaut"/>
    <w:link w:val="Paragraphedeliste"/>
    <w:uiPriority w:val="34"/>
    <w:qFormat/>
    <w:locked/>
    <w:rsid w:val="00AC7C4E"/>
    <w:rPr>
      <w:rFonts w:ascii="Georgia" w:eastAsia="Calibri" w:hAnsi="Georgia" w:cs="Times New Roman"/>
      <w:color w:val="585756"/>
      <w:kern w:val="0"/>
      <w:sz w:val="21"/>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264896">
      <w:bodyDiv w:val="1"/>
      <w:marLeft w:val="0"/>
      <w:marRight w:val="0"/>
      <w:marTop w:val="0"/>
      <w:marBottom w:val="0"/>
      <w:divBdr>
        <w:top w:val="none" w:sz="0" w:space="0" w:color="auto"/>
        <w:left w:val="none" w:sz="0" w:space="0" w:color="auto"/>
        <w:bottom w:val="none" w:sz="0" w:space="0" w:color="auto"/>
        <w:right w:val="none" w:sz="0" w:space="0" w:color="auto"/>
      </w:divBdr>
    </w:div>
    <w:div w:id="17765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p.bdi@enabel.be" TargetMode="External"/><Relationship Id="rId18" Type="http://schemas.openxmlformats.org/officeDocument/2006/relationships/hyperlink" Target="http://www.mercatus.be/secure/documentview.aspx?id=lf190813&amp;anchor=lf190813-44&amp;bron=doc" TargetMode="External"/><Relationship Id="rId26"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9" Type="http://schemas.openxmlformats.org/officeDocument/2006/relationships/hyperlink" Target="mailto:dpo@enabel.be" TargetMode="External"/><Relationship Id="rId3" Type="http://schemas.openxmlformats.org/officeDocument/2006/relationships/settings" Target="settings.xml"/><Relationship Id="rId21" Type="http://schemas.openxmlformats.org/officeDocument/2006/relationships/hyperlink" Target="http://www.mercatus.be/secure/documentview.aspx?id=lf190813&amp;anchor=lf190813-55&amp;bron=doc" TargetMode="External"/><Relationship Id="rId34" Type="http://schemas.openxmlformats.org/officeDocument/2006/relationships/hyperlink" Target="https://finances.belgium.be/fr/tresorerie/sanctions-financieres/sanctions-internationales-nations-unies" TargetMode="External"/><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publicprocurement.be" TargetMode="External"/><Relationship Id="rId17" Type="http://schemas.openxmlformats.org/officeDocument/2006/relationships/hyperlink" Target="http://www.mercatus.be/secure/documentview.aspx?id=lf190813&amp;anchor=lf190813-43&amp;bron=doc" TargetMode="External"/><Relationship Id="rId25"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3" Type="http://schemas.openxmlformats.org/officeDocument/2006/relationships/hyperlink" Target="https://documentcloud.adobe.com/link/track?uri=urn:aaid:scds:US:c52ab6a5-6134-4fed-9596-107f7daf6f1b" TargetMode="External"/><Relationship Id="rId38"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styles" Target="styles.xml"/><Relationship Id="rId16" Type="http://schemas.openxmlformats.org/officeDocument/2006/relationships/hyperlink" Target="http://www.mercatus.be/secure/documentview.aspx?id=lf190813&amp;anchor=lf190813-42&amp;bron=doc" TargetMode="External"/><Relationship Id="rId20" Type="http://schemas.openxmlformats.org/officeDocument/2006/relationships/hyperlink" Target="http://www.mercatus.be/secure/documentview.aspx?id=lf190813&amp;anchor=lf190813-54&amp;bron=doc" TargetMode="External"/><Relationship Id="rId29" Type="http://schemas.openxmlformats.org/officeDocument/2006/relationships/hyperlink" Target="https://finances.belgium.be/sites/default/files/01_marche_public.pdf"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abel.be/fr/content/lethique-enabel" TargetMode="External"/><Relationship Id="rId24" Type="http://schemas.openxmlformats.org/officeDocument/2006/relationships/hyperlink" Target="http://www.mercatus.be/secure/documentview.aspx?id=lf182396&amp;anchor=lf182396-14&amp;bron=doc" TargetMode="External"/><Relationship Id="rId32" Type="http://schemas.openxmlformats.org/officeDocument/2006/relationships/hyperlink" Target="https://documentcloud.adobe.com/link/track?uri=urn:aaid:scds:US:3b918624-1fb2-4708-9199-e591dcdfe19b" TargetMode="External"/><Relationship Id="rId37" Type="http://schemas.openxmlformats.org/officeDocument/2006/relationships/hyperlink" Target="https://eeas.europa.eu/sites/eeas/files/restrictive_measures-2017-01-17-clean.pdf" TargetMode="Externa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ercatus.be/secure/documentview.aspx?id=lf190813&amp;anchor=lf190813-38&amp;bron=doc" TargetMode="External"/><Relationship Id="rId23" Type="http://schemas.openxmlformats.org/officeDocument/2006/relationships/hyperlink" Target="http://www.mercatus.be/secure/documentview.aspx?id=lf190813&amp;anchor=lf190813-92&amp;bron=doc" TargetMode="External"/><Relationship Id="rId28" Type="http://schemas.openxmlformats.org/officeDocument/2006/relationships/hyperlink" Target="mailto:gerard.yamuremye@enabel.be" TargetMode="External"/><Relationship Id="rId36" Type="http://schemas.openxmlformats.org/officeDocument/2006/relationships/hyperlink" Target="https://eeas.europa.eu/headquarters/headquarters-homepage/8442/consolidated-list-sanctions" TargetMode="External"/><Relationship Id="rId10" Type="http://schemas.openxmlformats.org/officeDocument/2006/relationships/footer" Target="footer2.xml"/><Relationship Id="rId19" Type="http://schemas.openxmlformats.org/officeDocument/2006/relationships/hyperlink" Target="http://www.mercatus.be/secure/documentview.aspx?id=lf190813&amp;anchor=lf190813-48&amp;bron=doc" TargetMode="External"/><Relationship Id="rId31" Type="http://schemas.openxmlformats.org/officeDocument/2006/relationships/hyperlink" Target="https://documentcloud.adobe.com/link/track?uri=urn:aaid:scds:US:412289af-39d0-4646-b070-5cfed3760aed"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p.bdi@enabel.be" TargetMode="External"/><Relationship Id="rId22" Type="http://schemas.openxmlformats.org/officeDocument/2006/relationships/hyperlink" Target="http://www.mercatus.be/secure/documentview.aspx?id=lf190813&amp;anchor=lf190813-83&amp;bron=doc" TargetMode="External"/><Relationship Id="rId27" Type="http://schemas.openxmlformats.org/officeDocument/2006/relationships/hyperlink" Target="mailto:yoann.thines@enabel.be" TargetMode="External"/><Relationship Id="rId30" Type="http://schemas.openxmlformats.org/officeDocument/2006/relationships/hyperlink" Target="mailto:info.cdcdck@minfin.fed.be" TargetMode="External"/><Relationship Id="rId35" Type="http://schemas.openxmlformats.org/officeDocument/2006/relationships/hyperlink" Target="https://finances.belgium.be/fr/tresorerie/sanctions-financieres/sanctions-europ%C3%A9ennes-ue"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69</Pages>
  <Words>23095</Words>
  <Characters>127028</Characters>
  <Application>Microsoft Office Word</Application>
  <DocSecurity>0</DocSecurity>
  <Lines>1058</Lines>
  <Paragraphs>299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AGNANDJI, Gbeyigbena</dc:creator>
  <cp:keywords/>
  <dc:description/>
  <cp:lastModifiedBy>AGNANDJI, Gbeyigbena</cp:lastModifiedBy>
  <cp:revision>3</cp:revision>
  <dcterms:created xsi:type="dcterms:W3CDTF">2024-09-04T16:18:00Z</dcterms:created>
  <dcterms:modified xsi:type="dcterms:W3CDTF">2024-09-10T11:35:00Z</dcterms:modified>
</cp:coreProperties>
</file>