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13D771" w14:textId="2A2817B9"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Agence belge de Développement</w:t>
      </w:r>
      <w:r w:rsidR="003A7939" w:rsidRPr="000E4F56">
        <w:rPr>
          <w:rFonts w:ascii="DejaVu Sans" w:eastAsia="DejaVu Sans" w:hAnsi="DejaVu Sans" w:cs="DejaVu Sans"/>
          <w:sz w:val="23"/>
          <w:szCs w:val="23"/>
          <w:lang w:val="fr-FR"/>
        </w:rPr>
        <w:t xml:space="preserve"> (Enabel </w:t>
      </w:r>
      <w:r w:rsidRPr="000E4F56">
        <w:rPr>
          <w:rFonts w:ascii="DejaVu Sans" w:eastAsia="DejaVu Sans" w:hAnsi="DejaVu Sans" w:cs="DejaVu Sans"/>
          <w:sz w:val="23"/>
          <w:szCs w:val="23"/>
          <w:lang w:val="fr-FR"/>
        </w:rPr>
        <w:t xml:space="preserve">au </w:t>
      </w:r>
      <w:r w:rsidR="00AD0858">
        <w:rPr>
          <w:rFonts w:ascii="DejaVu Sans" w:eastAsia="DejaVu Sans" w:hAnsi="DejaVu Sans" w:cs="DejaVu Sans"/>
          <w:sz w:val="23"/>
          <w:szCs w:val="23"/>
          <w:lang w:val="fr-FR"/>
        </w:rPr>
        <w:t>Niger</w:t>
      </w:r>
      <w:r w:rsidR="003A7939" w:rsidRPr="000E4F56">
        <w:rPr>
          <w:rFonts w:ascii="DejaVu Sans" w:eastAsia="DejaVu Sans" w:hAnsi="DejaVu Sans" w:cs="DejaVu Sans"/>
          <w:sz w:val="23"/>
          <w:szCs w:val="23"/>
          <w:lang w:val="fr-FR"/>
        </w:rPr>
        <w: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7A3FDB6F" w:rsidR="001C79C2" w:rsidRPr="000E4F56" w:rsidRDefault="00AD0858"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Niger</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075F1BA3" w14:textId="6E8113C7" w:rsidR="00875763"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Ouverte</w:t>
      </w:r>
    </w:p>
    <w:p w14:paraId="4913D777" w14:textId="28229A1F"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3E0924BB" w14:textId="54A379D6" w:rsidR="00CC1A66" w:rsidRPr="00FE60BA" w:rsidRDefault="00FE60BA" w:rsidP="000E4F5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F</w:t>
      </w:r>
      <w:r w:rsidRPr="00FE60BA">
        <w:rPr>
          <w:rFonts w:ascii="DejaVu Sans" w:eastAsia="DejaVu Sans" w:hAnsi="DejaVu Sans" w:cs="DejaVu Sans"/>
          <w:sz w:val="23"/>
          <w:szCs w:val="23"/>
          <w:lang w:val="fr-FR"/>
        </w:rPr>
        <w:t>ourniture, installation et formation des utilisateurs et techniciens de maintenance des équipements et mobiliers bureautiques des laboratoires</w:t>
      </w:r>
    </w:p>
    <w:p w14:paraId="04F98093" w14:textId="77777777" w:rsidR="00FE60BA" w:rsidRPr="00FE60BA" w:rsidRDefault="00FE60BA" w:rsidP="000E4F56">
      <w:pPr>
        <w:spacing w:before="100" w:after="100" w:line="240" w:lineRule="auto"/>
        <w:ind w:left="102" w:right="-20"/>
        <w:rPr>
          <w:rFonts w:ascii="DejaVu Sans" w:eastAsia="DejaVu Sans" w:hAnsi="DejaVu Sans" w:cs="DejaVu Sans"/>
          <w:sz w:val="23"/>
          <w:szCs w:val="23"/>
          <w:highlight w:val="yellow"/>
          <w:lang w:val="fr-FR"/>
        </w:rPr>
      </w:pPr>
    </w:p>
    <w:p w14:paraId="39C3F835" w14:textId="083FE44F"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4913D77C" w14:textId="2FAAD4F8" w:rsidR="001C79C2" w:rsidRPr="000E4F56" w:rsidRDefault="00AD0858" w:rsidP="000E4F5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BDI23001-10008</w:t>
      </w:r>
    </w:p>
    <w:p w14:paraId="4913D77F" w14:textId="1BCC9AA7"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Adresse </w:t>
      </w:r>
      <w:r w:rsidR="003A7939" w:rsidRPr="000E4F56">
        <w:rPr>
          <w:rFonts w:ascii="DejaVu Sans" w:eastAsia="DejaVu Sans" w:hAnsi="DejaVu Sans" w:cs="DejaVu Sans"/>
          <w:bCs/>
          <w:sz w:val="23"/>
          <w:szCs w:val="23"/>
          <w:lang w:val="fr-FR"/>
        </w:rPr>
        <w:t>Internet</w:t>
      </w:r>
      <w:r w:rsidRPr="000E4F56">
        <w:rPr>
          <w:rFonts w:ascii="DejaVu Sans" w:eastAsia="DejaVu Sans" w:hAnsi="DejaVu Sans" w:cs="DejaVu Sans"/>
          <w:bCs/>
          <w:sz w:val="23"/>
          <w:szCs w:val="23"/>
          <w:lang w:val="fr-FR"/>
        </w:rPr>
        <w:t xml:space="preserve"> </w:t>
      </w:r>
      <w:r w:rsidR="003A7939" w:rsidRPr="000E4F56">
        <w:rPr>
          <w:rFonts w:ascii="DejaVu Sans" w:eastAsia="DejaVu Sans" w:hAnsi="DejaVu Sans" w:cs="DejaVu Sans"/>
          <w:bCs/>
          <w:sz w:val="23"/>
          <w:szCs w:val="23"/>
          <w:lang w:val="fr-FR"/>
        </w:rPr>
        <w:t>(adress</w:t>
      </w:r>
      <w:r w:rsidRPr="000E4F56">
        <w:rPr>
          <w:rFonts w:ascii="DejaVu Sans" w:eastAsia="DejaVu Sans" w:hAnsi="DejaVu Sans" w:cs="DejaVu Sans"/>
          <w:bCs/>
          <w:sz w:val="23"/>
          <w:szCs w:val="23"/>
          <w:lang w:val="fr-FR"/>
        </w:rPr>
        <w:t>e web</w:t>
      </w:r>
      <w:r w:rsidR="003A7939"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le cas échéant</w:t>
      </w:r>
      <w:r w:rsidR="003A7939" w:rsidRPr="000E4F56">
        <w:rPr>
          <w:rFonts w:ascii="DejaVu Sans" w:eastAsia="DejaVu Sans" w:hAnsi="DejaVu Sans" w:cs="DejaVu Sans"/>
          <w:bCs/>
          <w:sz w:val="23"/>
          <w:szCs w:val="23"/>
          <w:lang w:val="fr-FR"/>
        </w:rPr>
        <w:t>)</w:t>
      </w:r>
      <w:r w:rsidR="00EC01BA"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021D70" id="Group 151" o:spid="_x0000_s1026" style="position:absolute;margin-left:46pt;margin-top:-10.6pt;width:502.7pt;height:3pt;z-index:-2516674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path="m10014,l,,20,20r9974,l10014,e" fillcolor="black" stroked="f">
                    <v:path arrowok="t" o:connecttype="custom" o:connectlocs="10014,-202;0,-202;20,-182;9994,-182;10014,-202" o:connectangles="0,0,0,0,0"/>
                  </v:shape>
                </v:group>
                <v:group id="Group 156"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path="m,l20,e" filled="f" strokeweight="2pt">
                    <v:path arrowok="t" o:connecttype="custom" o:connectlocs="0,0;20,0" o:connectangles="0,0"/>
                  </v:shape>
                </v:group>
                <v:group id="Group 154"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path="m9994,l20,,,20r10014,l9994,e" fillcolor="black" stroked="f">
                    <v:path arrowok="t" o:connecttype="custom" o:connectlocs="9994,-182;20,-182;0,-162;10014,-162;9994,-182" o:connectangles="0,0,0,0,0"/>
                  </v:shape>
                </v:group>
                <v:group id="Group 152"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path="m,l20,e" filled="f" strokeweight="2pt">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6C8F27" id="Group 142" o:spid="_x0000_s1026" style="position:absolute;margin-left:46pt;margin-top:-10.6pt;width:502.7pt;height:3pt;z-index:-2516664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path="m,l20,e" filled="f" strokeweight="2pt">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lastRenderedPageBreak/>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0E4F56"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0E4F56"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BBAC1C" id="Group 142" o:spid="_x0000_s1026" style="position:absolute;margin-left:43.1pt;margin-top:0;width:502.7pt;height:3pt;z-index:-25164288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w:t>
      </w:r>
      <w:r w:rsidRPr="000E4F56">
        <w:rPr>
          <w:rFonts w:ascii="DejaVu Sans" w:eastAsia="DejaVu Sans" w:hAnsi="DejaVu Sans" w:cs="DejaVu Sans"/>
          <w:sz w:val="23"/>
          <w:szCs w:val="23"/>
          <w:lang w:val="fr-FR"/>
        </w:rPr>
        <w:lastRenderedPageBreak/>
        <w:t>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4CE3B6" id="Group 142" o:spid="_x0000_s1026" style="position:absolute;margin-left:43.1pt;margin-top:-.05pt;width:502.7pt;height:3pt;z-index:-2516408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4A26EA" id="Group 142" o:spid="_x0000_s1026" style="position:absolute;margin-left:43.1pt;margin-top:-.05pt;width:502.7pt;height:3pt;z-index:-25163878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7E598B" id="Group 142" o:spid="_x0000_s1026" style="position:absolute;margin-left:43.1pt;margin-top:-.05pt;width:502.7pt;height:3pt;z-index:-25163673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xml:space="preserve">? Tels que définis à l’article 1er de la directive 2005/60/CE du Parlement européen et du Conseil du 26 octobre 2005 relative à la </w:t>
      </w:r>
      <w:r w:rsidRPr="000E4F56">
        <w:rPr>
          <w:rFonts w:ascii="DejaVu Sans" w:eastAsia="DejaVu Sans" w:hAnsi="DejaVu Sans" w:cs="DejaVu Sans"/>
          <w:sz w:val="23"/>
          <w:szCs w:val="23"/>
          <w:lang w:val="fr-FR"/>
        </w:rPr>
        <w:lastRenderedPageBreak/>
        <w:t>prévention de l’utilisation du système financier aux fins du blanchiment de capitaux et du 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44A4D6" id="Group 142" o:spid="_x0000_s1026" style="position:absolute;margin-left:43.1pt;margin-top:-.05pt;width:502.7pt;height:3pt;z-index:-25163468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0E4F56"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D430B7" id="Group 142" o:spid="_x0000_s1026" style="position:absolute;margin-left:43.1pt;margin-top:-.05pt;width:502.7pt;height:3pt;z-index:-25163264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0E4F56"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FD7C2B" id="Group 142" o:spid="_x0000_s1026" style="position:absolute;margin-left:43.1pt;margin-top:-.05pt;width:502.7pt;height:3pt;z-index:-25162854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99FD7A" id="Group 142" o:spid="_x0000_s1026" style="position:absolute;margin-left:43.1pt;margin-top:-.05pt;width:502.7pt;height:3pt;z-index:-25162649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F9D505" id="Group 142" o:spid="_x0000_s1026" style="position:absolute;margin-left:43.1pt;margin-top:-.05pt;width:502.7pt;height:3pt;z-index:-25162444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C7DE0D" id="Group 142" o:spid="_x0000_s1026" style="position:absolute;margin-left:43.1pt;margin-top:-.05pt;width:502.7pt;height:3pt;z-index:-25159987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11F0FA" id="Group 142" o:spid="_x0000_s1026" style="position:absolute;margin-left:43.1pt;margin-top:-.05pt;width:502.7pt;height:3pt;z-index:-25162035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945548" id="Group 142" o:spid="_x0000_s1026" style="position:absolute;margin-left:43.1pt;margin-top:-.05pt;width:502.7pt;height:3pt;z-index:-25161830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contrat. </w:t>
      </w:r>
      <w:r w:rsidRPr="000E4F56">
        <w:rPr>
          <w:rFonts w:ascii="DejaVu Sans" w:eastAsia="DejaVu Sans" w:hAnsi="DejaVu Sans" w:cs="DejaVu Sans"/>
          <w:sz w:val="23"/>
          <w:szCs w:val="23"/>
          <w:lang w:val="fr-FR"/>
        </w:rPr>
        <w:lastRenderedPageBreak/>
        <w:t>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B775A1" id="Group 142" o:spid="_x0000_s1026" style="position:absolute;margin-left:43.1pt;margin-top:-.05pt;width:502.7pt;height:3pt;z-index:-2516162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2B7D28" id="Group 142" o:spid="_x0000_s1026" style="position:absolute;margin-left:43.1pt;margin-top:-.05pt;width:502.7pt;height:3pt;z-index:-25161420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A6BB51" id="Group 142" o:spid="_x0000_s1026" style="position:absolute;margin-left:43.1pt;margin-top:-.05pt;width:502.7pt;height:3pt;z-index:-25161216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8134DE" id="Group 142" o:spid="_x0000_s1026" style="position:absolute;margin-left:43.1pt;margin-top:-.05pt;width:502.7pt;height:3pt;z-index:-25161011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path="m,l20,e" filled="f" strokeweight="2pt">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B2CD3D" id="Group 142" o:spid="_x0000_s1026" style="position:absolute;margin-left:43.1pt;margin-top:-.05pt;width:502.7pt;height:3pt;z-index:-25160806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3051EF" id="Group 142" o:spid="_x0000_s1026" style="position:absolute;margin-left:43.1pt;margin-top:-.05pt;width:502.7pt;height:3pt;z-index:-25160601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A6F251" id="Group 142" o:spid="_x0000_s1026" style="position:absolute;margin-left:43.1pt;margin-top:-.05pt;width:502.7pt;height:3pt;z-index:-25160396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8A0F6D" id="Group 142" o:spid="_x0000_s1026" style="position:absolute;margin-left:43.1pt;margin-top:-.05pt;width:502.7pt;height:3pt;z-index:-25160192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0E4F56"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proofErr w:type="gramStart"/>
      <w:r w:rsidRPr="000E4F56">
        <w:rPr>
          <w:rFonts w:ascii="DejaVu Sans" w:eastAsia="DejaVu Sans" w:hAnsi="DejaVu Sans" w:cs="DejaVu Sans"/>
          <w:b/>
          <w:bCs/>
          <w:position w:val="-1"/>
          <w:sz w:val="27"/>
          <w:szCs w:val="23"/>
          <w:lang w:val="fr-FR"/>
        </w:rPr>
        <w:t>Partie VI</w:t>
      </w:r>
      <w:proofErr w:type="gramEnd"/>
      <w:r w:rsidRPr="000E4F56">
        <w:rPr>
          <w:rFonts w:ascii="DejaVu Sans" w:eastAsia="DejaVu Sans" w:hAnsi="DejaVu Sans" w:cs="DejaVu Sans"/>
          <w:b/>
          <w:bCs/>
          <w:position w:val="-1"/>
          <w:sz w:val="27"/>
          <w:szCs w:val="23"/>
          <w:lang w:val="fr-FR"/>
        </w:rPr>
        <w:t>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1A8FF801"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au </w:t>
      </w:r>
      <w:r w:rsidR="00572DBA">
        <w:rPr>
          <w:rFonts w:ascii="DejaVu Sans" w:eastAsia="DejaVu Sans" w:hAnsi="DejaVu Sans" w:cs="DejaVu Sans"/>
          <w:sz w:val="23"/>
          <w:szCs w:val="23"/>
          <w:lang w:val="fr-FR"/>
        </w:rPr>
        <w:t>Sénégal</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E2F6C" w14:textId="77777777" w:rsidR="00071DE0" w:rsidRDefault="00071DE0">
      <w:pPr>
        <w:spacing w:after="0" w:line="240" w:lineRule="auto"/>
      </w:pPr>
      <w:r>
        <w:separator/>
      </w:r>
    </w:p>
  </w:endnote>
  <w:endnote w:type="continuationSeparator" w:id="0">
    <w:p w14:paraId="0307B75F" w14:textId="77777777" w:rsidR="00071DE0" w:rsidRDefault="00071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jaVu Sans">
    <w:altName w:val="Arial"/>
    <w:panose1 w:val="020B0603030804020204"/>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50EEB" w14:textId="77777777" w:rsidR="00071DE0" w:rsidRDefault="00071DE0">
      <w:pPr>
        <w:spacing w:after="0" w:line="240" w:lineRule="auto"/>
      </w:pPr>
      <w:r>
        <w:separator/>
      </w:r>
    </w:p>
  </w:footnote>
  <w:footnote w:type="continuationSeparator" w:id="0">
    <w:p w14:paraId="6F0CB9E6" w14:textId="77777777" w:rsidR="00071DE0" w:rsidRDefault="00071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71DE0"/>
    <w:rsid w:val="000D68FE"/>
    <w:rsid w:val="000E4F56"/>
    <w:rsid w:val="000E78D0"/>
    <w:rsid w:val="001C79C2"/>
    <w:rsid w:val="001D5C53"/>
    <w:rsid w:val="002563FD"/>
    <w:rsid w:val="002B2F09"/>
    <w:rsid w:val="002B50F5"/>
    <w:rsid w:val="002D247E"/>
    <w:rsid w:val="00335CC1"/>
    <w:rsid w:val="003818DC"/>
    <w:rsid w:val="003A3937"/>
    <w:rsid w:val="003A7939"/>
    <w:rsid w:val="003D058B"/>
    <w:rsid w:val="003E049D"/>
    <w:rsid w:val="004D186C"/>
    <w:rsid w:val="004F253D"/>
    <w:rsid w:val="004F755B"/>
    <w:rsid w:val="00500E99"/>
    <w:rsid w:val="005077E8"/>
    <w:rsid w:val="00572DBA"/>
    <w:rsid w:val="00590429"/>
    <w:rsid w:val="00604BF1"/>
    <w:rsid w:val="00610166"/>
    <w:rsid w:val="00630DFF"/>
    <w:rsid w:val="0063689A"/>
    <w:rsid w:val="006928C4"/>
    <w:rsid w:val="00693EA5"/>
    <w:rsid w:val="006B64E5"/>
    <w:rsid w:val="0074177B"/>
    <w:rsid w:val="00875763"/>
    <w:rsid w:val="008F4AA2"/>
    <w:rsid w:val="00921037"/>
    <w:rsid w:val="009337D5"/>
    <w:rsid w:val="00937A85"/>
    <w:rsid w:val="009916E6"/>
    <w:rsid w:val="009951E0"/>
    <w:rsid w:val="009C2D22"/>
    <w:rsid w:val="009E63F3"/>
    <w:rsid w:val="00A11A65"/>
    <w:rsid w:val="00A2055B"/>
    <w:rsid w:val="00A20E02"/>
    <w:rsid w:val="00A21991"/>
    <w:rsid w:val="00A45AAE"/>
    <w:rsid w:val="00A64EB4"/>
    <w:rsid w:val="00A7418C"/>
    <w:rsid w:val="00A94BCD"/>
    <w:rsid w:val="00AD0858"/>
    <w:rsid w:val="00AD3D47"/>
    <w:rsid w:val="00B16F41"/>
    <w:rsid w:val="00B220CA"/>
    <w:rsid w:val="00B41FA7"/>
    <w:rsid w:val="00B47007"/>
    <w:rsid w:val="00BA4AE6"/>
    <w:rsid w:val="00C05468"/>
    <w:rsid w:val="00C354B0"/>
    <w:rsid w:val="00C42FA1"/>
    <w:rsid w:val="00CB0BF6"/>
    <w:rsid w:val="00CC1A66"/>
    <w:rsid w:val="00CD2CA9"/>
    <w:rsid w:val="00CE018E"/>
    <w:rsid w:val="00D426B9"/>
    <w:rsid w:val="00DA3509"/>
    <w:rsid w:val="00E43CEF"/>
    <w:rsid w:val="00E50575"/>
    <w:rsid w:val="00E874EF"/>
    <w:rsid w:val="00EA16B4"/>
    <w:rsid w:val="00EB6664"/>
    <w:rsid w:val="00EC01BA"/>
    <w:rsid w:val="00F501E3"/>
    <w:rsid w:val="00FA7E17"/>
    <w:rsid w:val="00FB11F8"/>
    <w:rsid w:val="00FE60BA"/>
    <w:rsid w:val="00FE6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27" ma:contentTypeDescription="" ma:contentTypeScope="" ma:versionID="de7bd5cbb26e35494efde1de232d1905">
  <xsd:schema xmlns:xsd="http://www.w3.org/2001/XMLSchema" xmlns:xs="http://www.w3.org/2001/XMLSchema" xmlns:p="http://schemas.microsoft.com/office/2006/metadata/properties" xmlns:ns2="1c89b6ff-5735-4b3c-9dca-50e80957a65b" xmlns:ns3="14a9c00f-d9e3-4eb9-aad3-f69239d17d9c" xmlns:ns4="508ba6eb-9e09-4fd5-92f2-2d9921329f2d" xmlns:ns5="a1ddbe5a-88f5-4dcf-b333-bf73e2eddbd1" targetNamespace="http://schemas.microsoft.com/office/2006/metadata/properties" ma:root="true" ma:fieldsID="9381d37217e66350bbf696867dfe1e7b" ns2:_="" ns3:_="" ns4:_="" ns5:_="">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278</Value>
    </TaxCatchAll>
    <_dlc_DocId xmlns="508ba6eb-9e09-4fd5-92f2-2d9921329f2d">SENENABEL-124183628-48765</_dlc_DocId>
    <_dlc_DocIdUrl xmlns="508ba6eb-9e09-4fd5-92f2-2d9921329f2d">
      <Url>https://enabelbe.sharepoint.com/sites/SEN/_layouts/15/DocIdRedir.aspx?ID=SENENABEL-124183628-48765</Url>
      <Description>SENENABEL-124183628-48765</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2.xml><?xml version="1.0" encoding="utf-8"?>
<ds:datastoreItem xmlns:ds="http://schemas.openxmlformats.org/officeDocument/2006/customXml" ds:itemID="{024F6334-8F29-4B08-9D9B-375477BFFF02}">
  <ds:schemaRefs>
    <ds:schemaRef ds:uri="http://schemas.microsoft.com/sharepoint/events"/>
  </ds:schemaRefs>
</ds:datastoreItem>
</file>

<file path=customXml/itemProps3.xml><?xml version="1.0" encoding="utf-8"?>
<ds:datastoreItem xmlns:ds="http://schemas.openxmlformats.org/officeDocument/2006/customXml" ds:itemID="{D8023869-5BA3-4584-AB91-A4C397C2B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9b6ff-5735-4b3c-9dca-50e80957a65b"/>
    <ds:schemaRef ds:uri="14a9c00f-d9e3-4eb9-aad3-f69239d17d9c"/>
    <ds:schemaRef ds:uri="508ba6eb-9e09-4fd5-92f2-2d9921329f2d"/>
    <ds:schemaRef ds:uri="a1ddbe5a-88f5-4dcf-b333-bf73e2edd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11</Pages>
  <Words>3233</Words>
  <Characters>17783</Characters>
  <Application>Microsoft Office Word</Application>
  <DocSecurity>0</DocSecurity>
  <Lines>148</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20975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MBIYA ILUNGA, Yannick</cp:lastModifiedBy>
  <cp:revision>37</cp:revision>
  <cp:lastPrinted>2018-06-27T09:46:00Z</cp:lastPrinted>
  <dcterms:created xsi:type="dcterms:W3CDTF">2018-06-19T15:07:00Z</dcterms:created>
  <dcterms:modified xsi:type="dcterms:W3CDTF">2024-09-20T10:41:00Z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0x01010084FDA68FEA25C847A6128BBA7C1A6EC10040DEC2D9A4E8A943A61D3368400126BA</vt:lpwstr>
  </property>
  <property fmtid="{D5CDD505-2E9C-101B-9397-08002B2CF9AE}" pid="5" name="Country">
    <vt:lpwstr>278;#BFA|5c109890-987f-4e01-800e-8d3dbccbd13c</vt:lpwstr>
  </property>
  <property fmtid="{D5CDD505-2E9C-101B-9397-08002B2CF9AE}" pid="6" name="_dlc_DocIdItemGuid">
    <vt:lpwstr>be68430e-5aa8-4a01-a975-7ff550ffce07</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