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E87817" w14:textId="4450F67A" w:rsidR="003122AA" w:rsidRDefault="003122AA" w:rsidP="00CC008C">
      <w:pPr>
        <w:suppressAutoHyphens/>
        <w:autoSpaceDN w:val="0"/>
        <w:spacing w:after="0" w:line="240" w:lineRule="auto"/>
        <w:ind w:left="720"/>
        <w:jc w:val="center"/>
        <w:textAlignment w:val="baseline"/>
        <w:rPr>
          <w:rFonts w:ascii="Georgia" w:eastAsia="Calibri" w:hAnsi="Georgia" w:cs="Calibri"/>
          <w:kern w:val="0"/>
          <w:sz w:val="21"/>
          <w:szCs w:val="21"/>
          <w14:ligatures w14:val="none"/>
        </w:rPr>
      </w:pPr>
      <w:r>
        <w:rPr>
          <w:rFonts w:ascii="Georgia" w:eastAsia="Calibri" w:hAnsi="Georgia" w:cs="Calibri"/>
          <w:kern w:val="0"/>
          <w:sz w:val="21"/>
          <w:szCs w:val="21"/>
          <w14:ligatures w14:val="none"/>
        </w:rPr>
        <w:t>COD2299611SH6-10093</w:t>
      </w:r>
    </w:p>
    <w:p w14:paraId="1AB03283" w14:textId="77777777" w:rsidR="003122AA" w:rsidRDefault="003122AA" w:rsidP="00CC008C">
      <w:pPr>
        <w:suppressAutoHyphens/>
        <w:autoSpaceDN w:val="0"/>
        <w:spacing w:after="0" w:line="240" w:lineRule="auto"/>
        <w:ind w:left="720"/>
        <w:jc w:val="center"/>
        <w:textAlignment w:val="baseline"/>
        <w:rPr>
          <w:rFonts w:ascii="Georgia" w:eastAsia="Calibri" w:hAnsi="Georgia" w:cs="Calibri"/>
          <w:kern w:val="0"/>
          <w:sz w:val="21"/>
          <w:szCs w:val="21"/>
          <w14:ligatures w14:val="none"/>
        </w:rPr>
      </w:pPr>
    </w:p>
    <w:p w14:paraId="020ED94E" w14:textId="7D5400D0" w:rsidR="00CC008C" w:rsidRPr="003B199F" w:rsidRDefault="001A17C8" w:rsidP="00CC008C">
      <w:pPr>
        <w:suppressAutoHyphens/>
        <w:autoSpaceDN w:val="0"/>
        <w:spacing w:after="0" w:line="240" w:lineRule="auto"/>
        <w:ind w:left="720"/>
        <w:jc w:val="center"/>
        <w:textAlignment w:val="baseline"/>
        <w:rPr>
          <w:rFonts w:ascii="Georgia" w:eastAsia="Calibri" w:hAnsi="Georgia" w:cs="Calibri"/>
          <w:kern w:val="0"/>
          <w:sz w:val="21"/>
          <w:szCs w:val="21"/>
          <w14:ligatures w14:val="none"/>
        </w:rPr>
      </w:pPr>
      <w:r w:rsidRPr="003B199F">
        <w:rPr>
          <w:rFonts w:ascii="Georgia" w:eastAsia="Calibri" w:hAnsi="Georgia" w:cs="Calibri"/>
          <w:kern w:val="0"/>
          <w:sz w:val="21"/>
          <w:szCs w:val="21"/>
          <w14:ligatures w14:val="none"/>
        </w:rPr>
        <w:t xml:space="preserve">APPEL </w:t>
      </w:r>
      <w:r w:rsidR="00CC008C" w:rsidRPr="003B199F">
        <w:rPr>
          <w:rFonts w:ascii="Georgia" w:eastAsia="Calibri" w:hAnsi="Georgia" w:cs="Calibri"/>
          <w:kern w:val="0"/>
          <w:sz w:val="21"/>
          <w:szCs w:val="21"/>
          <w14:ligatures w14:val="none"/>
        </w:rPr>
        <w:t>A MANIFESTATION D’INTERET</w:t>
      </w:r>
    </w:p>
    <w:p w14:paraId="1DA71400" w14:textId="77777777" w:rsidR="002670AA" w:rsidRPr="003B199F" w:rsidRDefault="002670AA" w:rsidP="00CC008C">
      <w:pPr>
        <w:suppressAutoHyphens/>
        <w:autoSpaceDN w:val="0"/>
        <w:spacing w:after="0" w:line="240" w:lineRule="auto"/>
        <w:ind w:left="720"/>
        <w:jc w:val="center"/>
        <w:textAlignment w:val="baseline"/>
        <w:rPr>
          <w:rFonts w:ascii="Georgia" w:eastAsia="Calibri" w:hAnsi="Georgia" w:cs="Calibri"/>
          <w:kern w:val="0"/>
          <w:sz w:val="21"/>
          <w:szCs w:val="21"/>
          <w14:ligatures w14:val="none"/>
        </w:rPr>
      </w:pPr>
    </w:p>
    <w:p w14:paraId="74984288" w14:textId="77777777" w:rsidR="00CC008C" w:rsidRPr="003B199F" w:rsidRDefault="00CC008C" w:rsidP="00CC008C">
      <w:pPr>
        <w:suppressAutoHyphens/>
        <w:autoSpaceDN w:val="0"/>
        <w:spacing w:after="0" w:line="240" w:lineRule="auto"/>
        <w:ind w:left="720"/>
        <w:jc w:val="center"/>
        <w:textAlignment w:val="baseline"/>
        <w:rPr>
          <w:rFonts w:ascii="Georgia" w:eastAsia="Calibri" w:hAnsi="Georgia" w:cs="Calibri"/>
          <w:kern w:val="0"/>
          <w:sz w:val="21"/>
          <w:szCs w:val="21"/>
          <w14:ligatures w14:val="none"/>
        </w:rPr>
      </w:pPr>
    </w:p>
    <w:p w14:paraId="006FAAE6" w14:textId="77777777" w:rsidR="007363DC" w:rsidRPr="003B199F" w:rsidRDefault="007363DC" w:rsidP="003B199F">
      <w:pPr>
        <w:pStyle w:val="Paragraphedeliste"/>
        <w:autoSpaceDN w:val="0"/>
        <w:spacing w:line="240" w:lineRule="auto"/>
        <w:ind w:left="1440"/>
        <w:rPr>
          <w:rFonts w:ascii="Georgia" w:eastAsia="Calibri" w:hAnsi="Georgia" w:cs="Calibri"/>
          <w:kern w:val="0"/>
          <w:sz w:val="21"/>
          <w:szCs w:val="21"/>
          <w14:ligatures w14:val="none"/>
        </w:rPr>
      </w:pPr>
    </w:p>
    <w:p w14:paraId="2C62B888" w14:textId="5AFD03C6" w:rsidR="003B199F" w:rsidRDefault="003B199F" w:rsidP="003B199F">
      <w:pPr>
        <w:pStyle w:val="Paragraphedeliste"/>
        <w:numPr>
          <w:ilvl w:val="0"/>
          <w:numId w:val="48"/>
        </w:numPr>
        <w:autoSpaceDN w:val="0"/>
        <w:spacing w:line="240" w:lineRule="auto"/>
        <w:rPr>
          <w:rFonts w:ascii="Georgia" w:eastAsia="Calibri" w:hAnsi="Georgia" w:cs="Calibri"/>
          <w:b/>
          <w:bCs/>
          <w:kern w:val="0"/>
          <w:sz w:val="21"/>
          <w:szCs w:val="21"/>
          <w14:ligatures w14:val="none"/>
        </w:rPr>
      </w:pPr>
      <w:r w:rsidRPr="00765F65">
        <w:rPr>
          <w:rFonts w:ascii="Georgia" w:eastAsia="Calibri" w:hAnsi="Georgia" w:cs="Calibri"/>
          <w:b/>
          <w:bCs/>
          <w:kern w:val="0"/>
          <w:sz w:val="21"/>
          <w:szCs w:val="21"/>
          <w14:ligatures w14:val="none"/>
        </w:rPr>
        <w:t>Contexte Général de la République Démocratique du Congo (RDC)</w:t>
      </w:r>
    </w:p>
    <w:p w14:paraId="63F7BFA2" w14:textId="77777777" w:rsidR="007D30E8" w:rsidRPr="00765F65" w:rsidRDefault="007D30E8" w:rsidP="007D30E8">
      <w:pPr>
        <w:pStyle w:val="Paragraphedeliste"/>
        <w:autoSpaceDN w:val="0"/>
        <w:spacing w:line="240" w:lineRule="auto"/>
        <w:ind w:left="1440"/>
        <w:rPr>
          <w:rFonts w:ascii="Georgia" w:eastAsia="Calibri" w:hAnsi="Georgia" w:cs="Calibri"/>
          <w:b/>
          <w:bCs/>
          <w:kern w:val="0"/>
          <w:sz w:val="21"/>
          <w:szCs w:val="21"/>
          <w14:ligatures w14:val="none"/>
        </w:rPr>
      </w:pPr>
    </w:p>
    <w:p w14:paraId="501D5C67" w14:textId="6E65934F" w:rsidR="003B199F" w:rsidRPr="003B199F" w:rsidRDefault="003B199F" w:rsidP="003B199F">
      <w:pPr>
        <w:pStyle w:val="Paragraphedeliste"/>
        <w:numPr>
          <w:ilvl w:val="1"/>
          <w:numId w:val="48"/>
        </w:numPr>
        <w:autoSpaceDN w:val="0"/>
        <w:spacing w:line="240" w:lineRule="auto"/>
        <w:rPr>
          <w:rFonts w:ascii="Georgia" w:eastAsia="Calibri" w:hAnsi="Georgia" w:cs="Calibri"/>
          <w:kern w:val="0"/>
          <w:sz w:val="21"/>
          <w:szCs w:val="21"/>
          <w14:ligatures w14:val="none"/>
        </w:rPr>
      </w:pPr>
      <w:r w:rsidRPr="003B199F">
        <w:rPr>
          <w:rFonts w:ascii="Georgia" w:eastAsia="Calibri" w:hAnsi="Georgia" w:cs="Calibri"/>
          <w:kern w:val="0"/>
          <w:sz w:val="21"/>
          <w:szCs w:val="21"/>
          <w14:ligatures w14:val="none"/>
        </w:rPr>
        <w:t>Démographie</w:t>
      </w:r>
      <w:r>
        <w:rPr>
          <w:rFonts w:ascii="Georgia" w:eastAsia="Calibri" w:hAnsi="Georgia" w:cs="Calibri"/>
          <w:kern w:val="0"/>
          <w:sz w:val="21"/>
          <w:szCs w:val="21"/>
          <w14:ligatures w14:val="none"/>
        </w:rPr>
        <w:t> : p</w:t>
      </w:r>
      <w:r w:rsidRPr="003B199F">
        <w:rPr>
          <w:rFonts w:ascii="Georgia" w:eastAsia="Calibri" w:hAnsi="Georgia" w:cs="Calibri"/>
          <w:kern w:val="0"/>
          <w:sz w:val="21"/>
          <w:szCs w:val="21"/>
          <w14:ligatures w14:val="none"/>
        </w:rPr>
        <w:t>opulation : La RDC est le quatrième pays le plus peuplé d'Afrique, avec une population estimée à plus de 90 millions d'habitants.La population est très jeune : plus de 60% des habitants ont moins de 25 ans, ce qui présente à la fois des opportunités et des défis en termes de développement humain et de besoins en services.</w:t>
      </w:r>
    </w:p>
    <w:p w14:paraId="4DA766C1" w14:textId="77777777" w:rsidR="003B199F" w:rsidRDefault="003B199F" w:rsidP="003B199F">
      <w:pPr>
        <w:pStyle w:val="Paragraphedeliste"/>
        <w:numPr>
          <w:ilvl w:val="1"/>
          <w:numId w:val="48"/>
        </w:numPr>
        <w:autoSpaceDN w:val="0"/>
        <w:spacing w:line="240" w:lineRule="auto"/>
        <w:rPr>
          <w:rFonts w:ascii="Georgia" w:eastAsia="Calibri" w:hAnsi="Georgia" w:cs="Calibri"/>
          <w:kern w:val="0"/>
          <w:sz w:val="21"/>
          <w:szCs w:val="21"/>
          <w14:ligatures w14:val="none"/>
        </w:rPr>
      </w:pPr>
      <w:r w:rsidRPr="003B199F">
        <w:rPr>
          <w:rFonts w:ascii="Georgia" w:eastAsia="Calibri" w:hAnsi="Georgia" w:cs="Calibri"/>
          <w:kern w:val="0"/>
          <w:sz w:val="21"/>
          <w:szCs w:val="21"/>
          <w14:ligatures w14:val="none"/>
        </w:rPr>
        <w:t>Urbanisation</w:t>
      </w:r>
      <w:r>
        <w:rPr>
          <w:rFonts w:ascii="Georgia" w:eastAsia="Calibri" w:hAnsi="Georgia" w:cs="Calibri"/>
          <w:kern w:val="0"/>
          <w:sz w:val="21"/>
          <w:szCs w:val="21"/>
          <w14:ligatures w14:val="none"/>
        </w:rPr>
        <w:t xml:space="preserve"> : </w:t>
      </w:r>
      <w:r w:rsidRPr="003B199F">
        <w:rPr>
          <w:rFonts w:ascii="Georgia" w:eastAsia="Calibri" w:hAnsi="Georgia" w:cs="Calibri"/>
          <w:kern w:val="0"/>
          <w:sz w:val="21"/>
          <w:szCs w:val="21"/>
          <w14:ligatures w14:val="none"/>
        </w:rPr>
        <w:t>Le taux d'urbanisation est croissant, avec une migration continue vers les grandes villes comme Kinshasa, Lubumbashi et Goma.</w:t>
      </w:r>
      <w:r>
        <w:rPr>
          <w:rFonts w:ascii="Georgia" w:eastAsia="Calibri" w:hAnsi="Georgia" w:cs="Calibri"/>
          <w:kern w:val="0"/>
          <w:sz w:val="21"/>
          <w:szCs w:val="21"/>
          <w14:ligatures w14:val="none"/>
        </w:rPr>
        <w:t xml:space="preserve"> </w:t>
      </w:r>
      <w:r w:rsidRPr="003B199F">
        <w:rPr>
          <w:rFonts w:ascii="Georgia" w:eastAsia="Calibri" w:hAnsi="Georgia" w:cs="Calibri"/>
          <w:kern w:val="0"/>
          <w:sz w:val="21"/>
          <w:szCs w:val="21"/>
          <w14:ligatures w14:val="none"/>
        </w:rPr>
        <w:t>Les infrastructures urbaines peinent à suivre le rythme de cette croissance démographique, entraînant des défis en matière de logement, de services de base et de gestion des déchets.</w:t>
      </w:r>
    </w:p>
    <w:p w14:paraId="6DBA09C9" w14:textId="6B39398C" w:rsidR="003B199F" w:rsidRPr="003B199F" w:rsidRDefault="003B199F" w:rsidP="003B199F">
      <w:pPr>
        <w:pStyle w:val="Paragraphedeliste"/>
        <w:numPr>
          <w:ilvl w:val="1"/>
          <w:numId w:val="48"/>
        </w:numPr>
        <w:autoSpaceDN w:val="0"/>
        <w:spacing w:line="240" w:lineRule="auto"/>
        <w:rPr>
          <w:rFonts w:ascii="Georgia" w:eastAsia="Calibri" w:hAnsi="Georgia" w:cs="Calibri"/>
          <w:kern w:val="0"/>
          <w:sz w:val="21"/>
          <w:szCs w:val="21"/>
          <w14:ligatures w14:val="none"/>
        </w:rPr>
      </w:pPr>
      <w:r w:rsidRPr="003B199F">
        <w:rPr>
          <w:rFonts w:ascii="Georgia" w:eastAsia="Calibri" w:hAnsi="Georgia" w:cs="Calibri"/>
          <w:kern w:val="0"/>
          <w:sz w:val="21"/>
          <w:szCs w:val="21"/>
          <w14:ligatures w14:val="none"/>
        </w:rPr>
        <w:t>Économie</w:t>
      </w:r>
      <w:r>
        <w:rPr>
          <w:rFonts w:ascii="Georgia" w:eastAsia="Calibri" w:hAnsi="Georgia" w:cs="Calibri"/>
          <w:kern w:val="0"/>
          <w:sz w:val="21"/>
          <w:szCs w:val="21"/>
          <w14:ligatures w14:val="none"/>
        </w:rPr>
        <w:t xml:space="preserve"> et </w:t>
      </w:r>
      <w:r w:rsidRPr="003B199F">
        <w:rPr>
          <w:rFonts w:ascii="Georgia" w:eastAsia="Calibri" w:hAnsi="Georgia" w:cs="Calibri"/>
          <w:kern w:val="0"/>
          <w:sz w:val="21"/>
          <w:szCs w:val="21"/>
          <w14:ligatures w14:val="none"/>
        </w:rPr>
        <w:t>Ressources Naturelles :</w:t>
      </w:r>
      <w:r>
        <w:rPr>
          <w:rFonts w:ascii="Georgia" w:eastAsia="Calibri" w:hAnsi="Georgia" w:cs="Calibri"/>
          <w:kern w:val="0"/>
          <w:sz w:val="21"/>
          <w:szCs w:val="21"/>
          <w14:ligatures w14:val="none"/>
        </w:rPr>
        <w:t xml:space="preserve"> </w:t>
      </w:r>
      <w:r w:rsidRPr="003B199F">
        <w:rPr>
          <w:rFonts w:ascii="Georgia" w:eastAsia="Calibri" w:hAnsi="Georgia" w:cs="Calibri"/>
          <w:kern w:val="0"/>
          <w:sz w:val="21"/>
          <w:szCs w:val="21"/>
          <w14:ligatures w14:val="none"/>
        </w:rPr>
        <w:t>La RDC est extrêmement riche en ressources naturelles, notamment en minerais (cobalt, cuivre, or, diamant, coltan), ce qui joue un rôle crucial dans l'économie mondiale.</w:t>
      </w:r>
      <w:r>
        <w:rPr>
          <w:rFonts w:ascii="Georgia" w:eastAsia="Calibri" w:hAnsi="Georgia" w:cs="Calibri"/>
          <w:kern w:val="0"/>
          <w:sz w:val="21"/>
          <w:szCs w:val="21"/>
          <w14:ligatures w14:val="none"/>
        </w:rPr>
        <w:t xml:space="preserve"> </w:t>
      </w:r>
      <w:r w:rsidRPr="003B199F">
        <w:rPr>
          <w:rFonts w:ascii="Georgia" w:eastAsia="Calibri" w:hAnsi="Georgia" w:cs="Calibri"/>
          <w:kern w:val="0"/>
          <w:sz w:val="21"/>
          <w:szCs w:val="21"/>
          <w14:ligatures w14:val="none"/>
        </w:rPr>
        <w:t>Malgré cette richesse, l'économie nationale reste sous-développée et fortement dépendante de l'exploitation de ces ressources.</w:t>
      </w:r>
    </w:p>
    <w:p w14:paraId="6E842AA1" w14:textId="39199A56" w:rsidR="0016302E" w:rsidRDefault="003B199F" w:rsidP="0016302E">
      <w:pPr>
        <w:pStyle w:val="Paragraphedeliste"/>
        <w:numPr>
          <w:ilvl w:val="1"/>
          <w:numId w:val="48"/>
        </w:numPr>
        <w:autoSpaceDN w:val="0"/>
        <w:spacing w:line="240" w:lineRule="auto"/>
        <w:rPr>
          <w:rFonts w:ascii="Georgia" w:eastAsia="Calibri" w:hAnsi="Georgia" w:cs="Calibri"/>
          <w:kern w:val="0"/>
          <w:sz w:val="21"/>
          <w:szCs w:val="21"/>
          <w14:ligatures w14:val="none"/>
        </w:rPr>
      </w:pPr>
      <w:r w:rsidRPr="003B199F">
        <w:rPr>
          <w:rFonts w:ascii="Georgia" w:eastAsia="Calibri" w:hAnsi="Georgia" w:cs="Calibri"/>
          <w:kern w:val="0"/>
          <w:sz w:val="21"/>
          <w:szCs w:val="21"/>
          <w14:ligatures w14:val="none"/>
        </w:rPr>
        <w:t xml:space="preserve">Croissance et </w:t>
      </w:r>
      <w:r w:rsidR="00765F65">
        <w:rPr>
          <w:rFonts w:ascii="Georgia" w:eastAsia="Calibri" w:hAnsi="Georgia" w:cs="Calibri"/>
          <w:kern w:val="0"/>
          <w:sz w:val="21"/>
          <w:szCs w:val="21"/>
          <w14:ligatures w14:val="none"/>
        </w:rPr>
        <w:t>d</w:t>
      </w:r>
      <w:r w:rsidRPr="003B199F">
        <w:rPr>
          <w:rFonts w:ascii="Georgia" w:eastAsia="Calibri" w:hAnsi="Georgia" w:cs="Calibri"/>
          <w:kern w:val="0"/>
          <w:sz w:val="21"/>
          <w:szCs w:val="21"/>
          <w14:ligatures w14:val="none"/>
        </w:rPr>
        <w:t>éveloppement</w:t>
      </w:r>
      <w:r>
        <w:rPr>
          <w:rFonts w:ascii="Georgia" w:eastAsia="Calibri" w:hAnsi="Georgia" w:cs="Calibri"/>
          <w:kern w:val="0"/>
          <w:sz w:val="21"/>
          <w:szCs w:val="21"/>
          <w14:ligatures w14:val="none"/>
        </w:rPr>
        <w:t xml:space="preserve"> : </w:t>
      </w:r>
      <w:r w:rsidR="00EE4994">
        <w:rPr>
          <w:rFonts w:ascii="Georgia" w:eastAsia="Calibri" w:hAnsi="Georgia" w:cs="Calibri"/>
          <w:kern w:val="0"/>
          <w:sz w:val="21"/>
          <w:szCs w:val="21"/>
          <w14:ligatures w14:val="none"/>
        </w:rPr>
        <w:t>l</w:t>
      </w:r>
      <w:r w:rsidRPr="003B199F">
        <w:rPr>
          <w:rFonts w:ascii="Georgia" w:eastAsia="Calibri" w:hAnsi="Georgia" w:cs="Calibri"/>
          <w:kern w:val="0"/>
          <w:sz w:val="21"/>
          <w:szCs w:val="21"/>
          <w14:ligatures w14:val="none"/>
        </w:rPr>
        <w:t>a croissance économique est souvent volatile et fortement influencée par les fluctuations des prix des matières premières et les conditions politiques internes.</w:t>
      </w:r>
      <w:r w:rsidR="0016302E">
        <w:rPr>
          <w:rFonts w:ascii="Georgia" w:eastAsia="Calibri" w:hAnsi="Georgia" w:cs="Calibri"/>
          <w:kern w:val="0"/>
          <w:sz w:val="21"/>
          <w:szCs w:val="21"/>
          <w14:ligatures w14:val="none"/>
        </w:rPr>
        <w:t xml:space="preserve"> </w:t>
      </w:r>
      <w:r w:rsidRPr="0016302E">
        <w:rPr>
          <w:rFonts w:ascii="Georgia" w:eastAsia="Calibri" w:hAnsi="Georgia" w:cs="Calibri"/>
          <w:kern w:val="0"/>
          <w:sz w:val="21"/>
          <w:szCs w:val="21"/>
          <w14:ligatures w14:val="none"/>
        </w:rPr>
        <w:t>Les infrastructures de base, telles que les routes, l'énergie et les communications, sont inadéquates et mal entretenues, ce qui entrave le développement économique et la diversification.</w:t>
      </w:r>
    </w:p>
    <w:p w14:paraId="227915F7" w14:textId="68F596C5" w:rsidR="0016302E" w:rsidRDefault="003B199F" w:rsidP="0016302E">
      <w:pPr>
        <w:pStyle w:val="Paragraphedeliste"/>
        <w:numPr>
          <w:ilvl w:val="1"/>
          <w:numId w:val="48"/>
        </w:numPr>
        <w:autoSpaceDN w:val="0"/>
        <w:spacing w:line="240" w:lineRule="auto"/>
        <w:rPr>
          <w:rFonts w:ascii="Georgia" w:eastAsia="Calibri" w:hAnsi="Georgia" w:cs="Calibri"/>
          <w:kern w:val="0"/>
          <w:sz w:val="21"/>
          <w:szCs w:val="21"/>
          <w14:ligatures w14:val="none"/>
        </w:rPr>
      </w:pPr>
      <w:r w:rsidRPr="0016302E">
        <w:rPr>
          <w:rFonts w:ascii="Georgia" w:eastAsia="Calibri" w:hAnsi="Georgia" w:cs="Calibri"/>
          <w:kern w:val="0"/>
          <w:sz w:val="21"/>
          <w:szCs w:val="21"/>
          <w14:ligatures w14:val="none"/>
        </w:rPr>
        <w:t xml:space="preserve">Secteur </w:t>
      </w:r>
      <w:r w:rsidR="00765F65">
        <w:rPr>
          <w:rFonts w:ascii="Georgia" w:eastAsia="Calibri" w:hAnsi="Georgia" w:cs="Calibri"/>
          <w:kern w:val="0"/>
          <w:sz w:val="21"/>
          <w:szCs w:val="21"/>
          <w14:ligatures w14:val="none"/>
        </w:rPr>
        <w:t>a</w:t>
      </w:r>
      <w:r w:rsidRPr="0016302E">
        <w:rPr>
          <w:rFonts w:ascii="Georgia" w:eastAsia="Calibri" w:hAnsi="Georgia" w:cs="Calibri"/>
          <w:kern w:val="0"/>
          <w:sz w:val="21"/>
          <w:szCs w:val="21"/>
          <w14:ligatures w14:val="none"/>
        </w:rPr>
        <w:t>gricole :</w:t>
      </w:r>
      <w:r w:rsidR="0016302E">
        <w:rPr>
          <w:rFonts w:ascii="Georgia" w:eastAsia="Calibri" w:hAnsi="Georgia" w:cs="Calibri"/>
          <w:kern w:val="0"/>
          <w:sz w:val="21"/>
          <w:szCs w:val="21"/>
          <w14:ligatures w14:val="none"/>
        </w:rPr>
        <w:t xml:space="preserve"> l</w:t>
      </w:r>
      <w:r w:rsidRPr="0016302E">
        <w:rPr>
          <w:rFonts w:ascii="Georgia" w:eastAsia="Calibri" w:hAnsi="Georgia" w:cs="Calibri"/>
          <w:kern w:val="0"/>
          <w:sz w:val="21"/>
          <w:szCs w:val="21"/>
          <w14:ligatures w14:val="none"/>
        </w:rPr>
        <w:t>'agriculture emploie la majorité de la population, mais reste largement sous-développée, avec une faible productivité et un accès limité aux technologies modernes.</w:t>
      </w:r>
      <w:r w:rsidR="0016302E">
        <w:rPr>
          <w:rFonts w:ascii="Georgia" w:eastAsia="Calibri" w:hAnsi="Georgia" w:cs="Calibri"/>
          <w:kern w:val="0"/>
          <w:sz w:val="21"/>
          <w:szCs w:val="21"/>
          <w14:ligatures w14:val="none"/>
        </w:rPr>
        <w:t xml:space="preserve"> L</w:t>
      </w:r>
      <w:r w:rsidRPr="0016302E">
        <w:rPr>
          <w:rFonts w:ascii="Georgia" w:eastAsia="Calibri" w:hAnsi="Georgia" w:cs="Calibri"/>
          <w:kern w:val="0"/>
          <w:sz w:val="21"/>
          <w:szCs w:val="21"/>
          <w14:ligatures w14:val="none"/>
        </w:rPr>
        <w:t>es petits exploitants agricoles manquent de soutien infrastructurel, de crédits et de débouchés commerciaux</w:t>
      </w:r>
    </w:p>
    <w:p w14:paraId="13C73A1C" w14:textId="6A955DA0" w:rsidR="00765F65" w:rsidRDefault="00765F65" w:rsidP="0016302E">
      <w:pPr>
        <w:pStyle w:val="Paragraphedeliste"/>
        <w:numPr>
          <w:ilvl w:val="1"/>
          <w:numId w:val="48"/>
        </w:numPr>
        <w:autoSpaceDN w:val="0"/>
        <w:spacing w:line="240" w:lineRule="auto"/>
        <w:rPr>
          <w:rFonts w:ascii="Georgia" w:eastAsia="Calibri" w:hAnsi="Georgia" w:cs="Calibri"/>
          <w:kern w:val="0"/>
          <w:sz w:val="21"/>
          <w:szCs w:val="21"/>
          <w14:ligatures w14:val="none"/>
        </w:rPr>
      </w:pPr>
      <w:r>
        <w:rPr>
          <w:rFonts w:ascii="Georgia" w:eastAsia="Calibri" w:hAnsi="Georgia" w:cs="Calibri"/>
          <w:kern w:val="0"/>
          <w:sz w:val="21"/>
          <w:szCs w:val="21"/>
          <w14:ligatures w14:val="none"/>
        </w:rPr>
        <w:t>Entreprenariat : l</w:t>
      </w:r>
      <w:r w:rsidRPr="00765F65">
        <w:rPr>
          <w:rFonts w:ascii="Georgia" w:eastAsia="Calibri" w:hAnsi="Georgia" w:cs="Calibri"/>
          <w:kern w:val="0"/>
          <w:sz w:val="21"/>
          <w:szCs w:val="21"/>
          <w14:ligatures w14:val="none"/>
        </w:rPr>
        <w:t>'entrepreneuriat en RDC est marqué par un dynamisme croissant malgré des défis importants tels que l'accès limité au financement et les infrastructures insuffisantes. Les initiatives gouvernementales et privées visent à soutenir les start-ups et les PME, notamment à travers des programmes de formation et des incubateurs. Cependant, le climat des affaires reste complexe avec des besoins urgents en réformes pour stimuler davantage l'investissement et l'innovation.</w:t>
      </w:r>
    </w:p>
    <w:p w14:paraId="4B42EE51" w14:textId="01746FA2" w:rsidR="00765F65" w:rsidRDefault="00765F65" w:rsidP="0016302E">
      <w:pPr>
        <w:pStyle w:val="Paragraphedeliste"/>
        <w:numPr>
          <w:ilvl w:val="1"/>
          <w:numId w:val="48"/>
        </w:numPr>
        <w:autoSpaceDN w:val="0"/>
        <w:spacing w:line="240" w:lineRule="auto"/>
        <w:rPr>
          <w:rFonts w:ascii="Georgia" w:eastAsia="Calibri" w:hAnsi="Georgia" w:cs="Calibri"/>
          <w:kern w:val="0"/>
          <w:sz w:val="21"/>
          <w:szCs w:val="21"/>
          <w14:ligatures w14:val="none"/>
        </w:rPr>
      </w:pPr>
      <w:r>
        <w:rPr>
          <w:rFonts w:ascii="Georgia" w:eastAsia="Calibri" w:hAnsi="Georgia" w:cs="Calibri"/>
          <w:kern w:val="0"/>
          <w:sz w:val="21"/>
          <w:szCs w:val="21"/>
          <w14:ligatures w14:val="none"/>
        </w:rPr>
        <w:t>A</w:t>
      </w:r>
      <w:r w:rsidRPr="00765F65">
        <w:rPr>
          <w:rFonts w:ascii="Georgia" w:eastAsia="Calibri" w:hAnsi="Georgia" w:cs="Calibri"/>
          <w:kern w:val="0"/>
          <w:sz w:val="21"/>
          <w:szCs w:val="21"/>
          <w14:ligatures w14:val="none"/>
        </w:rPr>
        <w:t>ccès au financement en RDC</w:t>
      </w:r>
      <w:r>
        <w:rPr>
          <w:rFonts w:ascii="Georgia" w:eastAsia="Calibri" w:hAnsi="Georgia" w:cs="Calibri"/>
          <w:kern w:val="0"/>
          <w:sz w:val="21"/>
          <w:szCs w:val="21"/>
          <w14:ligatures w14:val="none"/>
        </w:rPr>
        <w:t> : il</w:t>
      </w:r>
      <w:r w:rsidRPr="00765F65">
        <w:rPr>
          <w:rFonts w:ascii="Georgia" w:eastAsia="Calibri" w:hAnsi="Georgia" w:cs="Calibri"/>
          <w:kern w:val="0"/>
          <w:sz w:val="21"/>
          <w:szCs w:val="21"/>
          <w14:ligatures w14:val="none"/>
        </w:rPr>
        <w:t xml:space="preserve"> reste un défi majeur pour les entrepreneurs, caractérisé par une disponibilité limitée de crédits et des taux d'intérêt </w:t>
      </w:r>
      <w:r>
        <w:rPr>
          <w:rFonts w:ascii="Georgia" w:eastAsia="Calibri" w:hAnsi="Georgia" w:cs="Calibri"/>
          <w:kern w:val="0"/>
          <w:sz w:val="21"/>
          <w:szCs w:val="21"/>
          <w14:ligatures w14:val="none"/>
        </w:rPr>
        <w:t xml:space="preserve">(très) </w:t>
      </w:r>
      <w:r w:rsidRPr="00765F65">
        <w:rPr>
          <w:rFonts w:ascii="Georgia" w:eastAsia="Calibri" w:hAnsi="Georgia" w:cs="Calibri"/>
          <w:kern w:val="0"/>
          <w:sz w:val="21"/>
          <w:szCs w:val="21"/>
          <w14:ligatures w14:val="none"/>
        </w:rPr>
        <w:t>élevés. Les institutions financières locales manquent souvent de ressources pour soutenir les PME, et les conditions de prêt sont souvent strictes. Des initiatives émergent pour améliorer cette situation, incluant des programmes de soutien gouvernementaux et des partenariats avec des organisations internationales.</w:t>
      </w:r>
    </w:p>
    <w:p w14:paraId="62106985" w14:textId="7BD64EEB" w:rsidR="00765F65" w:rsidRDefault="00765F65" w:rsidP="0016302E">
      <w:pPr>
        <w:pStyle w:val="Paragraphedeliste"/>
        <w:numPr>
          <w:ilvl w:val="1"/>
          <w:numId w:val="48"/>
        </w:numPr>
        <w:autoSpaceDN w:val="0"/>
        <w:spacing w:line="240" w:lineRule="auto"/>
        <w:rPr>
          <w:rFonts w:ascii="Georgia" w:eastAsia="Calibri" w:hAnsi="Georgia" w:cs="Calibri"/>
          <w:kern w:val="0"/>
          <w:sz w:val="21"/>
          <w:szCs w:val="21"/>
          <w14:ligatures w14:val="none"/>
        </w:rPr>
      </w:pPr>
      <w:r>
        <w:rPr>
          <w:rFonts w:ascii="Georgia" w:eastAsia="Calibri" w:hAnsi="Georgia" w:cs="Calibri"/>
          <w:kern w:val="0"/>
          <w:sz w:val="21"/>
          <w:szCs w:val="21"/>
          <w14:ligatures w14:val="none"/>
        </w:rPr>
        <w:t>F</w:t>
      </w:r>
      <w:r w:rsidRPr="00765F65">
        <w:rPr>
          <w:rFonts w:ascii="Georgia" w:eastAsia="Calibri" w:hAnsi="Georgia" w:cs="Calibri"/>
          <w:kern w:val="0"/>
          <w:sz w:val="21"/>
          <w:szCs w:val="21"/>
          <w14:ligatures w14:val="none"/>
        </w:rPr>
        <w:t xml:space="preserve">ormation professionnelle en RDC </w:t>
      </w:r>
      <w:r>
        <w:rPr>
          <w:rFonts w:ascii="Georgia" w:eastAsia="Calibri" w:hAnsi="Georgia" w:cs="Calibri"/>
          <w:kern w:val="0"/>
          <w:sz w:val="21"/>
          <w:szCs w:val="21"/>
          <w14:ligatures w14:val="none"/>
        </w:rPr>
        <w:t xml:space="preserve">doit mieux </w:t>
      </w:r>
      <w:r w:rsidRPr="00765F65">
        <w:rPr>
          <w:rFonts w:ascii="Georgia" w:eastAsia="Calibri" w:hAnsi="Georgia" w:cs="Calibri"/>
          <w:kern w:val="0"/>
          <w:sz w:val="21"/>
          <w:szCs w:val="21"/>
          <w14:ligatures w14:val="none"/>
        </w:rPr>
        <w:t>pour répondre aux besoins du marché du travail, mais elle fait face à des défis comme le manque d'infrastructures et de ressources qualifiées. Divers programmes gouvernementaux et privés visent à améliorer les compétences des jeunes et des travailleurs, avec un accent sur l'adaptation aux exigences économiques locales. Cependant, des efforts supplémentaires sont nécessaires pour aligner l'offre de formation avec les besoins des entreprises et favoriser l'employabilité.</w:t>
      </w:r>
    </w:p>
    <w:p w14:paraId="40BB7D59" w14:textId="6FF172F2" w:rsidR="003B199F" w:rsidRPr="0016302E" w:rsidRDefault="003B199F" w:rsidP="0016302E">
      <w:pPr>
        <w:pStyle w:val="Paragraphedeliste"/>
        <w:numPr>
          <w:ilvl w:val="1"/>
          <w:numId w:val="48"/>
        </w:numPr>
        <w:autoSpaceDN w:val="0"/>
        <w:spacing w:line="240" w:lineRule="auto"/>
        <w:rPr>
          <w:rFonts w:ascii="Georgia" w:eastAsia="Calibri" w:hAnsi="Georgia" w:cs="Calibri"/>
          <w:kern w:val="0"/>
          <w:sz w:val="21"/>
          <w:szCs w:val="21"/>
          <w14:ligatures w14:val="none"/>
        </w:rPr>
      </w:pPr>
      <w:r w:rsidRPr="0016302E">
        <w:rPr>
          <w:rFonts w:ascii="Georgia" w:eastAsia="Calibri" w:hAnsi="Georgia" w:cs="Calibri"/>
          <w:kern w:val="0"/>
          <w:sz w:val="21"/>
          <w:szCs w:val="21"/>
          <w14:ligatures w14:val="none"/>
        </w:rPr>
        <w:t>Éducation :</w:t>
      </w:r>
      <w:r w:rsidR="0016302E">
        <w:rPr>
          <w:rFonts w:ascii="Georgia" w:eastAsia="Calibri" w:hAnsi="Georgia" w:cs="Calibri"/>
          <w:kern w:val="0"/>
          <w:sz w:val="21"/>
          <w:szCs w:val="21"/>
          <w14:ligatures w14:val="none"/>
        </w:rPr>
        <w:t xml:space="preserve"> l</w:t>
      </w:r>
      <w:r w:rsidRPr="0016302E">
        <w:rPr>
          <w:rFonts w:ascii="Georgia" w:eastAsia="Calibri" w:hAnsi="Georgia" w:cs="Calibri"/>
          <w:kern w:val="0"/>
          <w:sz w:val="21"/>
          <w:szCs w:val="21"/>
          <w14:ligatures w14:val="none"/>
        </w:rPr>
        <w:t xml:space="preserve">e système éducatif en RDC est confronté à des défis majeurs, notamment des infrastructures inadéquates, une pénurie de personnel qualifié </w:t>
      </w:r>
      <w:r w:rsidRPr="0016302E">
        <w:rPr>
          <w:rFonts w:ascii="Georgia" w:eastAsia="Calibri" w:hAnsi="Georgia" w:cs="Calibri"/>
          <w:kern w:val="0"/>
          <w:sz w:val="21"/>
          <w:szCs w:val="21"/>
          <w14:ligatures w14:val="none"/>
        </w:rPr>
        <w:lastRenderedPageBreak/>
        <w:t>et des taux élevés d'abandon scolaire.</w:t>
      </w:r>
      <w:r w:rsidR="0016302E">
        <w:rPr>
          <w:rFonts w:ascii="Georgia" w:eastAsia="Calibri" w:hAnsi="Georgia" w:cs="Calibri"/>
          <w:kern w:val="0"/>
          <w:sz w:val="21"/>
          <w:szCs w:val="21"/>
          <w14:ligatures w14:val="none"/>
        </w:rPr>
        <w:t xml:space="preserve"> </w:t>
      </w:r>
      <w:r w:rsidRPr="0016302E">
        <w:rPr>
          <w:rFonts w:ascii="Georgia" w:eastAsia="Calibri" w:hAnsi="Georgia" w:cs="Calibri"/>
          <w:kern w:val="0"/>
          <w:sz w:val="21"/>
          <w:szCs w:val="21"/>
          <w14:ligatures w14:val="none"/>
        </w:rPr>
        <w:t>L'accès à l'éducation est inégal, avec des disparités importantes entre les zones urbaines et rurales, et entre les sexes.</w:t>
      </w:r>
    </w:p>
    <w:p w14:paraId="5B82CE6F" w14:textId="34E9F55B" w:rsidR="003B199F" w:rsidRPr="0016302E" w:rsidRDefault="003B199F" w:rsidP="0016302E">
      <w:pPr>
        <w:pStyle w:val="Paragraphedeliste"/>
        <w:numPr>
          <w:ilvl w:val="1"/>
          <w:numId w:val="48"/>
        </w:numPr>
        <w:autoSpaceDN w:val="0"/>
        <w:spacing w:line="240" w:lineRule="auto"/>
        <w:rPr>
          <w:rFonts w:ascii="Georgia" w:eastAsia="Calibri" w:hAnsi="Georgia" w:cs="Calibri"/>
          <w:kern w:val="0"/>
          <w:sz w:val="21"/>
          <w:szCs w:val="21"/>
          <w14:ligatures w14:val="none"/>
        </w:rPr>
      </w:pPr>
      <w:r w:rsidRPr="003B199F">
        <w:rPr>
          <w:rFonts w:ascii="Georgia" w:eastAsia="Calibri" w:hAnsi="Georgia" w:cs="Calibri"/>
          <w:kern w:val="0"/>
          <w:sz w:val="21"/>
          <w:szCs w:val="21"/>
          <w14:ligatures w14:val="none"/>
        </w:rPr>
        <w:t>Santé :</w:t>
      </w:r>
      <w:r w:rsidR="0016302E">
        <w:rPr>
          <w:rFonts w:ascii="Georgia" w:eastAsia="Calibri" w:hAnsi="Georgia" w:cs="Calibri"/>
          <w:kern w:val="0"/>
          <w:sz w:val="21"/>
          <w:szCs w:val="21"/>
          <w14:ligatures w14:val="none"/>
        </w:rPr>
        <w:t xml:space="preserve"> l</w:t>
      </w:r>
      <w:r w:rsidRPr="0016302E">
        <w:rPr>
          <w:rFonts w:ascii="Georgia" w:eastAsia="Calibri" w:hAnsi="Georgia" w:cs="Calibri"/>
          <w:kern w:val="0"/>
          <w:sz w:val="21"/>
          <w:szCs w:val="21"/>
          <w14:ligatures w14:val="none"/>
        </w:rPr>
        <w:t>e système de santé est sous-financé et mal équipé, avec un accès limité aux services de santé de base, en particulier dans les zones rurales.</w:t>
      </w:r>
      <w:r w:rsidR="0016302E">
        <w:rPr>
          <w:rFonts w:ascii="Georgia" w:eastAsia="Calibri" w:hAnsi="Georgia" w:cs="Calibri"/>
          <w:kern w:val="0"/>
          <w:sz w:val="21"/>
          <w:szCs w:val="21"/>
          <w14:ligatures w14:val="none"/>
        </w:rPr>
        <w:t xml:space="preserve"> </w:t>
      </w:r>
      <w:r w:rsidRPr="0016302E">
        <w:rPr>
          <w:rFonts w:ascii="Georgia" w:eastAsia="Calibri" w:hAnsi="Georgia" w:cs="Calibri"/>
          <w:kern w:val="0"/>
          <w:sz w:val="21"/>
          <w:szCs w:val="21"/>
          <w14:ligatures w14:val="none"/>
        </w:rPr>
        <w:t>Le pays est régulièrement confronté à des épidémies de maladies infectieuses telles que le choléra, la rougeole et Ebola, et à des problèmes persistants de malnutrition.</w:t>
      </w:r>
    </w:p>
    <w:p w14:paraId="702DE9F7" w14:textId="306C5862" w:rsidR="0016302E" w:rsidRPr="00EE4994" w:rsidRDefault="003B199F" w:rsidP="00EE4994">
      <w:pPr>
        <w:pStyle w:val="Paragraphedeliste"/>
        <w:numPr>
          <w:ilvl w:val="1"/>
          <w:numId w:val="48"/>
        </w:numPr>
        <w:autoSpaceDN w:val="0"/>
        <w:spacing w:line="240" w:lineRule="auto"/>
        <w:rPr>
          <w:rFonts w:ascii="Georgia" w:eastAsia="Calibri" w:hAnsi="Georgia" w:cs="Calibri"/>
          <w:kern w:val="0"/>
          <w:sz w:val="21"/>
          <w:szCs w:val="21"/>
          <w14:ligatures w14:val="none"/>
        </w:rPr>
      </w:pPr>
      <w:r w:rsidRPr="003B199F">
        <w:rPr>
          <w:rFonts w:ascii="Georgia" w:eastAsia="Calibri" w:hAnsi="Georgia" w:cs="Calibri"/>
          <w:kern w:val="0"/>
          <w:sz w:val="21"/>
          <w:szCs w:val="21"/>
          <w14:ligatures w14:val="none"/>
        </w:rPr>
        <w:t xml:space="preserve">Pauvreté et </w:t>
      </w:r>
      <w:r w:rsidR="0016302E">
        <w:rPr>
          <w:rFonts w:ascii="Georgia" w:eastAsia="Calibri" w:hAnsi="Georgia" w:cs="Calibri"/>
          <w:kern w:val="0"/>
          <w:sz w:val="21"/>
          <w:szCs w:val="21"/>
          <w14:ligatures w14:val="none"/>
        </w:rPr>
        <w:t>i</w:t>
      </w:r>
      <w:r w:rsidRPr="003B199F">
        <w:rPr>
          <w:rFonts w:ascii="Georgia" w:eastAsia="Calibri" w:hAnsi="Georgia" w:cs="Calibri"/>
          <w:kern w:val="0"/>
          <w:sz w:val="21"/>
          <w:szCs w:val="21"/>
          <w14:ligatures w14:val="none"/>
        </w:rPr>
        <w:t>négalités :</w:t>
      </w:r>
      <w:r w:rsidR="0016302E" w:rsidRPr="0016302E">
        <w:rPr>
          <w:rFonts w:ascii="Georgia" w:eastAsia="Calibri" w:hAnsi="Georgia" w:cs="Calibri"/>
          <w:kern w:val="0"/>
          <w:sz w:val="21"/>
          <w:szCs w:val="21"/>
          <w14:ligatures w14:val="none"/>
        </w:rPr>
        <w:t xml:space="preserve"> l</w:t>
      </w:r>
      <w:r w:rsidRPr="0016302E">
        <w:rPr>
          <w:rFonts w:ascii="Georgia" w:eastAsia="Calibri" w:hAnsi="Georgia" w:cs="Calibri"/>
          <w:kern w:val="0"/>
          <w:sz w:val="21"/>
          <w:szCs w:val="21"/>
          <w14:ligatures w14:val="none"/>
        </w:rPr>
        <w:t>a RDC est l'un des pays les plus pauvres du monde, avec une grande partie de la population vivant en dessous du seuil de pauvreté.</w:t>
      </w:r>
      <w:r w:rsidR="00EE4994">
        <w:rPr>
          <w:rFonts w:ascii="Georgia" w:eastAsia="Calibri" w:hAnsi="Georgia" w:cs="Calibri"/>
          <w:kern w:val="0"/>
          <w:sz w:val="21"/>
          <w:szCs w:val="21"/>
          <w14:ligatures w14:val="none"/>
        </w:rPr>
        <w:t xml:space="preserve"> </w:t>
      </w:r>
      <w:r w:rsidRPr="00EE4994">
        <w:rPr>
          <w:rFonts w:ascii="Georgia" w:eastAsia="Calibri" w:hAnsi="Georgia" w:cs="Calibri"/>
          <w:kern w:val="0"/>
          <w:sz w:val="21"/>
          <w:szCs w:val="21"/>
          <w14:ligatures w14:val="none"/>
        </w:rPr>
        <w:t>Les inégalités sociales sont prononcées, exacerbées par un accès inégal aux services de base comme l'éducation, la santé et l'eau potable.</w:t>
      </w:r>
    </w:p>
    <w:p w14:paraId="1E27FF9E" w14:textId="1A712D0D" w:rsidR="003B199F" w:rsidRPr="00EE4994" w:rsidRDefault="003B199F" w:rsidP="00EE4994">
      <w:pPr>
        <w:pStyle w:val="Paragraphedeliste"/>
        <w:numPr>
          <w:ilvl w:val="1"/>
          <w:numId w:val="48"/>
        </w:numPr>
        <w:autoSpaceDN w:val="0"/>
        <w:spacing w:line="240" w:lineRule="auto"/>
        <w:rPr>
          <w:rFonts w:ascii="Georgia" w:eastAsia="Calibri" w:hAnsi="Georgia" w:cs="Calibri"/>
          <w:kern w:val="0"/>
          <w:sz w:val="21"/>
          <w:szCs w:val="21"/>
          <w14:ligatures w14:val="none"/>
        </w:rPr>
      </w:pPr>
      <w:r w:rsidRPr="003B199F">
        <w:rPr>
          <w:rFonts w:ascii="Georgia" w:eastAsia="Calibri" w:hAnsi="Georgia" w:cs="Calibri"/>
          <w:kern w:val="0"/>
          <w:sz w:val="21"/>
          <w:szCs w:val="21"/>
          <w14:ligatures w14:val="none"/>
        </w:rPr>
        <w:t>Gouvernance et Corruption</w:t>
      </w:r>
      <w:r w:rsidR="00EE4994">
        <w:rPr>
          <w:rFonts w:ascii="Georgia" w:eastAsia="Calibri" w:hAnsi="Georgia" w:cs="Calibri"/>
          <w:kern w:val="0"/>
          <w:sz w:val="21"/>
          <w:szCs w:val="21"/>
          <w14:ligatures w14:val="none"/>
        </w:rPr>
        <w:t xml:space="preserve"> : </w:t>
      </w:r>
      <w:r w:rsidRPr="00EE4994">
        <w:rPr>
          <w:rFonts w:ascii="Georgia" w:eastAsia="Calibri" w:hAnsi="Georgia" w:cs="Calibri"/>
          <w:kern w:val="0"/>
          <w:sz w:val="21"/>
          <w:szCs w:val="21"/>
          <w14:ligatures w14:val="none"/>
        </w:rPr>
        <w:t>La gouvernance est marquée par une instabilité politique chronique et une corruption généralisée, qui freinent le développement économique et social.</w:t>
      </w:r>
      <w:r w:rsidR="00EE4994">
        <w:rPr>
          <w:rFonts w:ascii="Georgia" w:eastAsia="Calibri" w:hAnsi="Georgia" w:cs="Calibri"/>
          <w:kern w:val="0"/>
          <w:sz w:val="21"/>
          <w:szCs w:val="21"/>
          <w14:ligatures w14:val="none"/>
        </w:rPr>
        <w:t xml:space="preserve"> </w:t>
      </w:r>
      <w:r w:rsidRPr="00EE4994">
        <w:rPr>
          <w:rFonts w:ascii="Georgia" w:eastAsia="Calibri" w:hAnsi="Georgia" w:cs="Calibri"/>
          <w:kern w:val="0"/>
          <w:sz w:val="21"/>
          <w:szCs w:val="21"/>
          <w14:ligatures w14:val="none"/>
        </w:rPr>
        <w:t>Des réformes sont nécessaires pour améliorer la transparence, la responsabilité et l'efficacité des institutions publiques.</w:t>
      </w:r>
    </w:p>
    <w:p w14:paraId="41151D94" w14:textId="18623D1A" w:rsidR="00EE4994" w:rsidRPr="007D30E8" w:rsidRDefault="003B199F" w:rsidP="00765F65">
      <w:pPr>
        <w:pStyle w:val="Paragraphedeliste"/>
        <w:numPr>
          <w:ilvl w:val="1"/>
          <w:numId w:val="48"/>
        </w:numPr>
        <w:autoSpaceDN w:val="0"/>
        <w:spacing w:line="240" w:lineRule="auto"/>
        <w:rPr>
          <w:rFonts w:ascii="Georgia" w:eastAsia="Calibri" w:hAnsi="Georgia" w:cs="Calibri"/>
          <w:kern w:val="0"/>
          <w:sz w:val="21"/>
          <w:szCs w:val="21"/>
          <w14:ligatures w14:val="none"/>
        </w:rPr>
      </w:pPr>
      <w:r w:rsidRPr="003B199F">
        <w:rPr>
          <w:rFonts w:ascii="Georgia" w:eastAsia="Calibri" w:hAnsi="Georgia" w:cs="Calibri"/>
          <w:kern w:val="0"/>
          <w:sz w:val="21"/>
          <w:szCs w:val="21"/>
          <w14:ligatures w14:val="none"/>
        </w:rPr>
        <w:t>Conflits et Sécurité :</w:t>
      </w:r>
      <w:r w:rsidR="00EE4994">
        <w:rPr>
          <w:rFonts w:ascii="Georgia" w:eastAsia="Calibri" w:hAnsi="Georgia" w:cs="Calibri"/>
          <w:kern w:val="0"/>
          <w:sz w:val="21"/>
          <w:szCs w:val="21"/>
          <w14:ligatures w14:val="none"/>
        </w:rPr>
        <w:t xml:space="preserve"> </w:t>
      </w:r>
      <w:r w:rsidRPr="00EE4994">
        <w:rPr>
          <w:rFonts w:ascii="Georgia" w:eastAsia="Calibri" w:hAnsi="Georgia" w:cs="Calibri"/>
          <w:kern w:val="0"/>
          <w:sz w:val="21"/>
          <w:szCs w:val="21"/>
          <w14:ligatures w14:val="none"/>
        </w:rPr>
        <w:t xml:space="preserve">La RDC est régulièrement affectée par des conflits armés, en particulier dans les régions de l'Est, entraînant des déplacements massifs de population et des crises humanitaires </w:t>
      </w:r>
      <w:r w:rsidR="00EE4994" w:rsidRPr="00EE4994">
        <w:rPr>
          <w:rFonts w:ascii="Georgia" w:eastAsia="Calibri" w:hAnsi="Georgia" w:cs="Calibri"/>
          <w:kern w:val="0"/>
          <w:sz w:val="21"/>
          <w:szCs w:val="21"/>
          <w14:ligatures w14:val="none"/>
        </w:rPr>
        <w:t>récurrentes. L’insécurité</w:t>
      </w:r>
      <w:r w:rsidRPr="00EE4994">
        <w:rPr>
          <w:rFonts w:ascii="Georgia" w:eastAsia="Calibri" w:hAnsi="Georgia" w:cs="Calibri"/>
          <w:kern w:val="0"/>
          <w:sz w:val="21"/>
          <w:szCs w:val="21"/>
          <w14:ligatures w14:val="none"/>
        </w:rPr>
        <w:t xml:space="preserve"> chronique empêche le développement stable et durable, affectant négativement les efforts de reconstruction et de développement.</w:t>
      </w:r>
    </w:p>
    <w:p w14:paraId="7F56FFC9" w14:textId="77777777" w:rsidR="00EE4994" w:rsidRPr="007D30E8" w:rsidRDefault="00EE4994" w:rsidP="00EE4994">
      <w:pPr>
        <w:pStyle w:val="Paragraphedeliste"/>
        <w:autoSpaceDN w:val="0"/>
        <w:spacing w:line="240" w:lineRule="auto"/>
        <w:ind w:left="1800"/>
        <w:rPr>
          <w:rFonts w:ascii="Georgia" w:eastAsia="Calibri" w:hAnsi="Georgia" w:cs="Calibri"/>
          <w:b/>
          <w:bCs/>
          <w:kern w:val="0"/>
          <w:sz w:val="21"/>
          <w:szCs w:val="21"/>
          <w14:ligatures w14:val="none"/>
        </w:rPr>
      </w:pPr>
    </w:p>
    <w:p w14:paraId="547272E8" w14:textId="2D072F54" w:rsidR="00EE4994" w:rsidRPr="007D30E8" w:rsidRDefault="007363DC" w:rsidP="00EE4994">
      <w:pPr>
        <w:pStyle w:val="Paragraphedeliste"/>
        <w:numPr>
          <w:ilvl w:val="0"/>
          <w:numId w:val="48"/>
        </w:numPr>
        <w:autoSpaceDN w:val="0"/>
        <w:spacing w:line="240" w:lineRule="auto"/>
        <w:rPr>
          <w:rFonts w:ascii="Georgia" w:eastAsia="Calibri" w:hAnsi="Georgia" w:cs="Calibri"/>
          <w:b/>
          <w:bCs/>
          <w:kern w:val="0"/>
          <w:sz w:val="21"/>
          <w:szCs w:val="21"/>
          <w14:ligatures w14:val="none"/>
        </w:rPr>
      </w:pPr>
      <w:r w:rsidRPr="007D30E8">
        <w:rPr>
          <w:rFonts w:ascii="Georgia" w:eastAsia="Calibri" w:hAnsi="Georgia" w:cs="Calibri"/>
          <w:b/>
          <w:bCs/>
          <w:kern w:val="0"/>
          <w:sz w:val="21"/>
          <w:szCs w:val="21"/>
          <w14:ligatures w14:val="none"/>
        </w:rPr>
        <w:t>Enabel en RDC</w:t>
      </w:r>
    </w:p>
    <w:p w14:paraId="3176CCBD" w14:textId="5510B3A4" w:rsidR="00F671C3" w:rsidRPr="007D30E8" w:rsidRDefault="007D30E8" w:rsidP="00F671C3">
      <w:pPr>
        <w:autoSpaceDE w:val="0"/>
        <w:autoSpaceDN w:val="0"/>
        <w:adjustRightInd w:val="0"/>
        <w:spacing w:after="0" w:line="240" w:lineRule="auto"/>
        <w:rPr>
          <w:rFonts w:ascii="Georgia" w:hAnsi="Georgia" w:cs="Aller-Light"/>
          <w:color w:val="5E5A57"/>
          <w:kern w:val="0"/>
          <w:sz w:val="21"/>
          <w:szCs w:val="21"/>
        </w:rPr>
      </w:pPr>
      <w:r>
        <w:rPr>
          <w:rFonts w:ascii="Georgia" w:hAnsi="Georgia" w:cs="Aller-Light"/>
          <w:color w:val="5E5A57"/>
          <w:kern w:val="0"/>
          <w:sz w:val="21"/>
          <w:szCs w:val="21"/>
        </w:rPr>
        <w:t xml:space="preserve">Enabel met en œuvre le </w:t>
      </w:r>
      <w:r w:rsidR="00F671C3" w:rsidRPr="007D30E8">
        <w:rPr>
          <w:rFonts w:ascii="Georgia" w:hAnsi="Georgia" w:cs="Aller-Light"/>
          <w:color w:val="5E5A57"/>
          <w:kern w:val="0"/>
          <w:sz w:val="21"/>
          <w:szCs w:val="21"/>
        </w:rPr>
        <w:t>Programme de coopération gouvernementale</w:t>
      </w:r>
      <w:r>
        <w:rPr>
          <w:rFonts w:ascii="Georgia" w:hAnsi="Georgia" w:cs="Aller-Light"/>
          <w:color w:val="5E5A57"/>
          <w:kern w:val="0"/>
          <w:sz w:val="21"/>
          <w:szCs w:val="21"/>
        </w:rPr>
        <w:t xml:space="preserve"> de la</w:t>
      </w:r>
      <w:r w:rsidR="00F671C3" w:rsidRPr="007D30E8">
        <w:rPr>
          <w:rFonts w:ascii="Georgia" w:hAnsi="Georgia" w:cs="Aller-Light"/>
          <w:color w:val="5E5A57"/>
          <w:kern w:val="0"/>
          <w:sz w:val="21"/>
          <w:szCs w:val="21"/>
        </w:rPr>
        <w:t xml:space="preserve"> Belgique – RD Congo</w:t>
      </w:r>
    </w:p>
    <w:p w14:paraId="441E5D20" w14:textId="7EEBBAB2" w:rsidR="00F671C3" w:rsidRPr="007D30E8" w:rsidRDefault="00F671C3" w:rsidP="00F671C3">
      <w:pPr>
        <w:autoSpaceDE w:val="0"/>
        <w:autoSpaceDN w:val="0"/>
        <w:adjustRightInd w:val="0"/>
        <w:spacing w:after="0" w:line="240" w:lineRule="auto"/>
        <w:rPr>
          <w:rFonts w:ascii="Georgia" w:hAnsi="Georgia" w:cs="Aller-Light"/>
          <w:color w:val="5E5A57"/>
          <w:kern w:val="0"/>
          <w:sz w:val="21"/>
          <w:szCs w:val="21"/>
        </w:rPr>
      </w:pPr>
      <w:r w:rsidRPr="007D30E8">
        <w:rPr>
          <w:rFonts w:ascii="Georgia" w:hAnsi="Georgia" w:cs="Aller-Light"/>
          <w:color w:val="5E5A57"/>
          <w:kern w:val="0"/>
          <w:sz w:val="21"/>
          <w:szCs w:val="21"/>
        </w:rPr>
        <w:t xml:space="preserve">2023-2027 : </w:t>
      </w:r>
      <w:r w:rsidR="007D30E8">
        <w:rPr>
          <w:rFonts w:ascii="Georgia" w:hAnsi="Georgia" w:cs="Aller-Light"/>
          <w:color w:val="5E5A57"/>
          <w:kern w:val="0"/>
          <w:sz w:val="21"/>
          <w:szCs w:val="21"/>
        </w:rPr>
        <w:t>l</w:t>
      </w:r>
      <w:r w:rsidRPr="007D30E8">
        <w:rPr>
          <w:rFonts w:ascii="Georgia" w:hAnsi="Georgia" w:cs="Aller-Light"/>
          <w:color w:val="5E5A57"/>
          <w:kern w:val="0"/>
          <w:sz w:val="21"/>
          <w:szCs w:val="21"/>
        </w:rPr>
        <w:t>a République Démocratique du Congo est le premier pays partenaire de la coopération gouvernementale belge : environ 20% de l’enveloppe budgétaire globale de Enabel y est consacrée. Les relations de coopération qui remontent aux années 1960 se sont intensifiées depuis 2001.</w:t>
      </w:r>
      <w:r w:rsidR="007D30E8">
        <w:rPr>
          <w:rFonts w:ascii="Georgia" w:hAnsi="Georgia" w:cs="Aller-Light"/>
          <w:color w:val="5E5A57"/>
          <w:kern w:val="0"/>
          <w:sz w:val="21"/>
          <w:szCs w:val="21"/>
        </w:rPr>
        <w:t xml:space="preserve"> </w:t>
      </w:r>
      <w:r w:rsidRPr="007D30E8">
        <w:rPr>
          <w:rFonts w:ascii="Georgia" w:hAnsi="Georgia" w:cs="Aller-Light"/>
          <w:color w:val="5E5A57"/>
          <w:kern w:val="0"/>
          <w:sz w:val="21"/>
          <w:szCs w:val="21"/>
        </w:rPr>
        <w:t>Faisant suite aux programmes de coopération précédents à savoir 2010-2013, 2014-2015 et 2020-2022, le</w:t>
      </w:r>
      <w:r w:rsidR="007D30E8">
        <w:rPr>
          <w:rFonts w:ascii="Georgia" w:hAnsi="Georgia" w:cs="Aller-Light"/>
          <w:color w:val="5E5A57"/>
          <w:kern w:val="0"/>
          <w:sz w:val="21"/>
          <w:szCs w:val="21"/>
        </w:rPr>
        <w:t xml:space="preserve"> </w:t>
      </w:r>
      <w:r w:rsidRPr="007D30E8">
        <w:rPr>
          <w:rFonts w:ascii="Georgia" w:hAnsi="Georgia" w:cs="Aller-Light"/>
          <w:color w:val="5E5A57"/>
          <w:kern w:val="0"/>
          <w:sz w:val="21"/>
          <w:szCs w:val="21"/>
        </w:rPr>
        <w:t>programme actuel de coopération pour la période 2023-2027, doté d’un budget de 250 millions d’euros, s’inscrit dans la continuité des actions entamées lors des programmes précédents. Quatre principaux axes d’actions</w:t>
      </w:r>
    </w:p>
    <w:p w14:paraId="594ED3D9" w14:textId="77777777" w:rsidR="00F671C3" w:rsidRPr="007D30E8" w:rsidRDefault="00F671C3" w:rsidP="00F671C3">
      <w:pPr>
        <w:autoSpaceDE w:val="0"/>
        <w:autoSpaceDN w:val="0"/>
        <w:adjustRightInd w:val="0"/>
        <w:spacing w:after="0" w:line="240" w:lineRule="auto"/>
        <w:rPr>
          <w:rFonts w:ascii="Georgia" w:hAnsi="Georgia" w:cs="Aller-Light"/>
          <w:color w:val="5E5A57"/>
          <w:kern w:val="0"/>
          <w:sz w:val="21"/>
          <w:szCs w:val="21"/>
        </w:rPr>
      </w:pPr>
      <w:r w:rsidRPr="007D30E8">
        <w:rPr>
          <w:rFonts w:ascii="Georgia" w:hAnsi="Georgia" w:cs="Aller-Light"/>
          <w:color w:val="5E5A57"/>
          <w:kern w:val="0"/>
          <w:sz w:val="21"/>
          <w:szCs w:val="21"/>
        </w:rPr>
        <w:t>• La jeunesse, formation, entrepreneuriat et emploi</w:t>
      </w:r>
    </w:p>
    <w:p w14:paraId="402217A7" w14:textId="77777777" w:rsidR="00F671C3" w:rsidRPr="007D30E8" w:rsidRDefault="00F671C3" w:rsidP="00F671C3">
      <w:pPr>
        <w:autoSpaceDE w:val="0"/>
        <w:autoSpaceDN w:val="0"/>
        <w:adjustRightInd w:val="0"/>
        <w:spacing w:after="0" w:line="240" w:lineRule="auto"/>
        <w:rPr>
          <w:rFonts w:ascii="Georgia" w:hAnsi="Georgia" w:cs="Aller-Light"/>
          <w:color w:val="5E5A57"/>
          <w:kern w:val="0"/>
          <w:sz w:val="21"/>
          <w:szCs w:val="21"/>
        </w:rPr>
      </w:pPr>
      <w:r w:rsidRPr="007D30E8">
        <w:rPr>
          <w:rFonts w:ascii="Georgia" w:hAnsi="Georgia" w:cs="Aller-Light"/>
          <w:color w:val="5E5A57"/>
          <w:kern w:val="0"/>
          <w:sz w:val="21"/>
          <w:szCs w:val="21"/>
        </w:rPr>
        <w:t>• Les services sociaux de base</w:t>
      </w:r>
    </w:p>
    <w:p w14:paraId="76F24A1D" w14:textId="77777777" w:rsidR="00F671C3" w:rsidRPr="007D30E8" w:rsidRDefault="00F671C3" w:rsidP="00F671C3">
      <w:pPr>
        <w:autoSpaceDE w:val="0"/>
        <w:autoSpaceDN w:val="0"/>
        <w:adjustRightInd w:val="0"/>
        <w:spacing w:after="0" w:line="240" w:lineRule="auto"/>
        <w:rPr>
          <w:rFonts w:ascii="Georgia" w:hAnsi="Georgia" w:cs="Aller-Light"/>
          <w:color w:val="5E5A57"/>
          <w:kern w:val="0"/>
          <w:sz w:val="21"/>
          <w:szCs w:val="21"/>
        </w:rPr>
      </w:pPr>
      <w:r w:rsidRPr="007D30E8">
        <w:rPr>
          <w:rFonts w:ascii="Georgia" w:hAnsi="Georgia" w:cs="Aller-Light"/>
          <w:color w:val="5E5A57"/>
          <w:kern w:val="0"/>
          <w:sz w:val="21"/>
          <w:szCs w:val="21"/>
        </w:rPr>
        <w:t>• L’agriculture et sécurité alimentaire</w:t>
      </w:r>
    </w:p>
    <w:p w14:paraId="481242AE" w14:textId="77777777" w:rsidR="00F671C3" w:rsidRPr="007D30E8" w:rsidRDefault="00F671C3" w:rsidP="00F671C3">
      <w:pPr>
        <w:autoSpaceDE w:val="0"/>
        <w:autoSpaceDN w:val="0"/>
        <w:adjustRightInd w:val="0"/>
        <w:spacing w:after="0" w:line="240" w:lineRule="auto"/>
        <w:rPr>
          <w:rFonts w:ascii="Georgia" w:hAnsi="Georgia" w:cs="Aller-Light"/>
          <w:color w:val="5E5A57"/>
          <w:kern w:val="0"/>
          <w:sz w:val="21"/>
          <w:szCs w:val="21"/>
        </w:rPr>
      </w:pPr>
      <w:r w:rsidRPr="007D30E8">
        <w:rPr>
          <w:rFonts w:ascii="Georgia" w:hAnsi="Georgia" w:cs="Aller-Light"/>
          <w:color w:val="5E5A57"/>
          <w:kern w:val="0"/>
          <w:sz w:val="21"/>
          <w:szCs w:val="21"/>
        </w:rPr>
        <w:t>• La gouvernance inclusive</w:t>
      </w:r>
    </w:p>
    <w:p w14:paraId="25978EC9" w14:textId="56254CE4" w:rsidR="00F671C3" w:rsidRDefault="00F671C3" w:rsidP="007D30E8">
      <w:pPr>
        <w:autoSpaceDE w:val="0"/>
        <w:autoSpaceDN w:val="0"/>
        <w:adjustRightInd w:val="0"/>
        <w:spacing w:after="0" w:line="240" w:lineRule="auto"/>
        <w:rPr>
          <w:rFonts w:ascii="Georgia" w:hAnsi="Georgia" w:cs="Aller-Light"/>
          <w:color w:val="5E5A57"/>
          <w:kern w:val="0"/>
          <w:sz w:val="21"/>
          <w:szCs w:val="21"/>
        </w:rPr>
      </w:pPr>
      <w:r w:rsidRPr="007D30E8">
        <w:rPr>
          <w:rFonts w:ascii="Georgia" w:hAnsi="Georgia" w:cs="Aller-Light"/>
          <w:color w:val="5E5A57"/>
          <w:kern w:val="0"/>
          <w:sz w:val="21"/>
          <w:szCs w:val="21"/>
        </w:rPr>
        <w:t>Ce programme envisage un impact direct sur plus de 3,5 millions de personnes, et sur plus de 16 millions de</w:t>
      </w:r>
      <w:r w:rsidR="007D30E8">
        <w:rPr>
          <w:rFonts w:ascii="Georgia" w:hAnsi="Georgia" w:cs="Aller-Light"/>
          <w:color w:val="5E5A57"/>
          <w:kern w:val="0"/>
          <w:sz w:val="21"/>
          <w:szCs w:val="21"/>
        </w:rPr>
        <w:t xml:space="preserve"> </w:t>
      </w:r>
      <w:r w:rsidRPr="007D30E8">
        <w:rPr>
          <w:rFonts w:ascii="Georgia" w:hAnsi="Georgia" w:cs="Aller-Light"/>
          <w:color w:val="5E5A57"/>
          <w:kern w:val="0"/>
          <w:sz w:val="21"/>
          <w:szCs w:val="21"/>
        </w:rPr>
        <w:t>personnes de manière indirecte. Le programme de coopération belgo-congolais est basé sur les priorités de développement de la RDC repris notamment dans le Document de Stratégie de Croissance et de Réduction de la Pauvreté (PNSD-2), dans le Plan d’Action du Gouvernement (PAG) et dans le Plan National Stratégique de Développement (PNSD) et celles de la Coopération belge au développement. Il veut contribuer au développement socio-économique inclusif et durable, à la création d’emplois et à l’amélioration de l’accès aux services de base.</w:t>
      </w:r>
    </w:p>
    <w:p w14:paraId="57F7FD9E" w14:textId="77777777" w:rsidR="007D30E8" w:rsidRDefault="007D30E8" w:rsidP="007D30E8">
      <w:pPr>
        <w:autoSpaceDE w:val="0"/>
        <w:autoSpaceDN w:val="0"/>
        <w:adjustRightInd w:val="0"/>
        <w:spacing w:after="0" w:line="240" w:lineRule="auto"/>
        <w:rPr>
          <w:rFonts w:ascii="Georgia" w:hAnsi="Georgia" w:cs="Aller-Light"/>
          <w:color w:val="5E5A57"/>
          <w:kern w:val="0"/>
          <w:sz w:val="21"/>
          <w:szCs w:val="21"/>
        </w:rPr>
      </w:pPr>
    </w:p>
    <w:p w14:paraId="1BD032B5" w14:textId="456DAF63" w:rsidR="007D30E8" w:rsidRDefault="007D30E8" w:rsidP="00F671C3">
      <w:pPr>
        <w:autoSpaceDN w:val="0"/>
        <w:spacing w:line="240" w:lineRule="auto"/>
        <w:rPr>
          <w:rFonts w:ascii="Georgia" w:hAnsi="Georgia" w:cs="Aller-Light"/>
          <w:color w:val="5E5A57"/>
          <w:kern w:val="0"/>
          <w:sz w:val="21"/>
          <w:szCs w:val="21"/>
        </w:rPr>
      </w:pPr>
      <w:r>
        <w:rPr>
          <w:rFonts w:ascii="Georgia" w:hAnsi="Georgia" w:cs="Aller-Light"/>
          <w:color w:val="5E5A57"/>
          <w:kern w:val="0"/>
          <w:sz w:val="21"/>
          <w:szCs w:val="21"/>
        </w:rPr>
        <w:t xml:space="preserve">Additionnellement au programme bilatéral, Enabel exécute pour compte de tiers (UE, AFD, PIRRED) des </w:t>
      </w:r>
      <w:r w:rsidR="00B92E50">
        <w:rPr>
          <w:rFonts w:ascii="Georgia" w:hAnsi="Georgia" w:cs="Aller-Light"/>
          <w:color w:val="5E5A57"/>
          <w:kern w:val="0"/>
          <w:sz w:val="21"/>
          <w:szCs w:val="21"/>
        </w:rPr>
        <w:t>programmes dans</w:t>
      </w:r>
      <w:r>
        <w:rPr>
          <w:rFonts w:ascii="Georgia" w:hAnsi="Georgia" w:cs="Aller-Light"/>
          <w:color w:val="5E5A57"/>
          <w:kern w:val="0"/>
          <w:sz w:val="21"/>
          <w:szCs w:val="21"/>
        </w:rPr>
        <w:t xml:space="preserve"> le secteur de l’enseignement technique, formation emploi, agriculture et lutte contre la déforestation.</w:t>
      </w:r>
    </w:p>
    <w:p w14:paraId="041AA5A0" w14:textId="01688FBF" w:rsidR="007D30E8" w:rsidRDefault="00000000" w:rsidP="00F671C3">
      <w:pPr>
        <w:autoSpaceDN w:val="0"/>
        <w:spacing w:line="240" w:lineRule="auto"/>
        <w:rPr>
          <w:rFonts w:ascii="Georgia" w:hAnsi="Georgia" w:cs="Aller-Light"/>
          <w:color w:val="5E5A57"/>
          <w:kern w:val="0"/>
          <w:sz w:val="21"/>
          <w:szCs w:val="21"/>
        </w:rPr>
      </w:pPr>
      <w:hyperlink r:id="rId7" w:history="1">
        <w:r w:rsidR="007D30E8" w:rsidRPr="002B0C5C">
          <w:rPr>
            <w:rStyle w:val="Lienhypertexte"/>
            <w:rFonts w:ascii="Georgia" w:hAnsi="Georgia" w:cs="Aller-Light"/>
            <w:kern w:val="0"/>
            <w:sz w:val="21"/>
            <w:szCs w:val="21"/>
          </w:rPr>
          <w:t>https://www.enabel.be/fr/country/rd-congo/</w:t>
        </w:r>
      </w:hyperlink>
    </w:p>
    <w:p w14:paraId="1EECF84B" w14:textId="77777777" w:rsidR="007D30E8" w:rsidRPr="007D30E8" w:rsidRDefault="007D30E8" w:rsidP="00F671C3">
      <w:pPr>
        <w:autoSpaceDN w:val="0"/>
        <w:spacing w:line="240" w:lineRule="auto"/>
        <w:rPr>
          <w:rFonts w:ascii="Georgia" w:hAnsi="Georgia" w:cs="Aller-Light"/>
          <w:color w:val="5E5A57"/>
          <w:kern w:val="0"/>
          <w:sz w:val="21"/>
          <w:szCs w:val="21"/>
        </w:rPr>
      </w:pPr>
    </w:p>
    <w:p w14:paraId="51AE2844" w14:textId="30E54664" w:rsidR="00F671C3" w:rsidRDefault="007D30E8" w:rsidP="00F671C3">
      <w:pPr>
        <w:pStyle w:val="Paragraphedeliste"/>
        <w:numPr>
          <w:ilvl w:val="0"/>
          <w:numId w:val="48"/>
        </w:numPr>
        <w:autoSpaceDN w:val="0"/>
        <w:spacing w:line="240" w:lineRule="auto"/>
        <w:rPr>
          <w:rFonts w:ascii="Georgia" w:hAnsi="Georgia"/>
          <w:b/>
          <w:bCs/>
          <w:sz w:val="21"/>
          <w:szCs w:val="21"/>
        </w:rPr>
      </w:pPr>
      <w:r w:rsidRPr="007D30E8">
        <w:rPr>
          <w:rFonts w:ascii="Georgia" w:hAnsi="Georgia"/>
          <w:b/>
          <w:bCs/>
          <w:sz w:val="21"/>
          <w:szCs w:val="21"/>
        </w:rPr>
        <w:t>J</w:t>
      </w:r>
      <w:r w:rsidR="00240A0E" w:rsidRPr="007D30E8">
        <w:rPr>
          <w:rFonts w:ascii="Georgia" w:hAnsi="Georgia"/>
          <w:b/>
          <w:bCs/>
          <w:sz w:val="21"/>
          <w:szCs w:val="21"/>
        </w:rPr>
        <w:t xml:space="preserve">ustification de </w:t>
      </w:r>
      <w:r w:rsidRPr="007D30E8">
        <w:rPr>
          <w:rFonts w:ascii="Georgia" w:hAnsi="Georgia"/>
          <w:b/>
          <w:bCs/>
          <w:sz w:val="21"/>
          <w:szCs w:val="21"/>
        </w:rPr>
        <w:t xml:space="preserve">l’appel à </w:t>
      </w:r>
      <w:r w:rsidR="00403A9B">
        <w:rPr>
          <w:rFonts w:ascii="Georgia" w:hAnsi="Georgia"/>
          <w:b/>
          <w:bCs/>
          <w:sz w:val="21"/>
          <w:szCs w:val="21"/>
        </w:rPr>
        <w:t>manifestations d’intérêts</w:t>
      </w:r>
    </w:p>
    <w:p w14:paraId="1A0688C6" w14:textId="77777777" w:rsidR="007D30E8" w:rsidRPr="007D30E8" w:rsidRDefault="007D30E8" w:rsidP="007D30E8">
      <w:pPr>
        <w:pStyle w:val="Paragraphedeliste"/>
        <w:autoSpaceDN w:val="0"/>
        <w:spacing w:line="240" w:lineRule="auto"/>
        <w:ind w:left="1440"/>
        <w:rPr>
          <w:rFonts w:ascii="Georgia" w:hAnsi="Georgia"/>
          <w:b/>
          <w:bCs/>
          <w:sz w:val="21"/>
          <w:szCs w:val="21"/>
        </w:rPr>
      </w:pPr>
    </w:p>
    <w:p w14:paraId="2E304AD4" w14:textId="6992547C" w:rsidR="00EE46FA" w:rsidRPr="00CF1D9B" w:rsidRDefault="00EA0661" w:rsidP="00CF1D9B">
      <w:pPr>
        <w:autoSpaceDN w:val="0"/>
        <w:spacing w:line="240" w:lineRule="auto"/>
        <w:rPr>
          <w:rFonts w:ascii="Georgia" w:eastAsia="Calibri" w:hAnsi="Georgia" w:cs="Calibri"/>
          <w:kern w:val="0"/>
          <w:sz w:val="21"/>
          <w:szCs w:val="21"/>
          <w14:ligatures w14:val="none"/>
        </w:rPr>
      </w:pPr>
      <w:r w:rsidRPr="00F671C3">
        <w:rPr>
          <w:rFonts w:ascii="Georgia" w:eastAsia="Calibri" w:hAnsi="Georgia" w:cs="Calibri"/>
          <w:kern w:val="0"/>
          <w:sz w:val="21"/>
          <w:szCs w:val="21"/>
          <w14:ligatures w14:val="none"/>
        </w:rPr>
        <w:t xml:space="preserve">Ces termes de référence sont élaborés </w:t>
      </w:r>
      <w:r w:rsidR="00DA336D" w:rsidRPr="00F671C3">
        <w:rPr>
          <w:rFonts w:ascii="Georgia" w:eastAsia="Calibri" w:hAnsi="Georgia" w:cs="Calibri"/>
          <w:kern w:val="0"/>
          <w:sz w:val="21"/>
          <w:szCs w:val="21"/>
          <w14:ligatures w14:val="none"/>
        </w:rPr>
        <w:t xml:space="preserve">pour </w:t>
      </w:r>
      <w:r w:rsidR="007D30E8">
        <w:rPr>
          <w:rFonts w:ascii="Georgia" w:eastAsia="Calibri" w:hAnsi="Georgia" w:cs="Calibri"/>
          <w:kern w:val="0"/>
          <w:sz w:val="21"/>
          <w:szCs w:val="21"/>
          <w14:ligatures w14:val="none"/>
        </w:rPr>
        <w:t xml:space="preserve">sélectionner une ou plusieurs structures non profit </w:t>
      </w:r>
      <w:r w:rsidR="000C2942">
        <w:rPr>
          <w:rFonts w:ascii="Georgia" w:eastAsia="Calibri" w:hAnsi="Georgia" w:cs="Calibri"/>
          <w:kern w:val="0"/>
          <w:sz w:val="21"/>
          <w:szCs w:val="21"/>
          <w14:ligatures w14:val="none"/>
        </w:rPr>
        <w:t xml:space="preserve">dont la finalité est </w:t>
      </w:r>
      <w:r w:rsidR="007D30E8">
        <w:rPr>
          <w:rFonts w:ascii="Georgia" w:eastAsia="Calibri" w:hAnsi="Georgia" w:cs="Calibri"/>
          <w:kern w:val="0"/>
          <w:sz w:val="21"/>
          <w:szCs w:val="21"/>
          <w14:ligatures w14:val="none"/>
        </w:rPr>
        <w:t xml:space="preserve">fondée sur le bénévolat </w:t>
      </w:r>
      <w:r w:rsidR="000C2942">
        <w:rPr>
          <w:rFonts w:ascii="Georgia" w:eastAsia="Calibri" w:hAnsi="Georgia" w:cs="Calibri"/>
          <w:kern w:val="0"/>
          <w:sz w:val="21"/>
          <w:szCs w:val="21"/>
          <w14:ligatures w14:val="none"/>
        </w:rPr>
        <w:t xml:space="preserve">et le transfert </w:t>
      </w:r>
      <w:r w:rsidR="00AB083F">
        <w:rPr>
          <w:rFonts w:ascii="Georgia" w:eastAsia="Calibri" w:hAnsi="Georgia" w:cs="Calibri"/>
          <w:kern w:val="0"/>
          <w:sz w:val="21"/>
          <w:szCs w:val="21"/>
          <w14:ligatures w14:val="none"/>
        </w:rPr>
        <w:t xml:space="preserve">d’expertise nord/sud.  Ces structures devront être </w:t>
      </w:r>
      <w:r w:rsidR="007D30E8">
        <w:rPr>
          <w:rFonts w:ascii="Georgia" w:eastAsia="Calibri" w:hAnsi="Georgia" w:cs="Calibri"/>
          <w:kern w:val="0"/>
          <w:sz w:val="21"/>
          <w:szCs w:val="21"/>
          <w14:ligatures w14:val="none"/>
        </w:rPr>
        <w:t>capables de déployer leur expertise variée</w:t>
      </w:r>
      <w:r w:rsidR="00AB083F">
        <w:rPr>
          <w:rFonts w:ascii="Georgia" w:eastAsia="Calibri" w:hAnsi="Georgia" w:cs="Calibri"/>
          <w:kern w:val="0"/>
          <w:sz w:val="21"/>
          <w:szCs w:val="21"/>
          <w14:ligatures w14:val="none"/>
        </w:rPr>
        <w:t>,</w:t>
      </w:r>
      <w:r w:rsidR="007D30E8">
        <w:rPr>
          <w:rFonts w:ascii="Georgia" w:eastAsia="Calibri" w:hAnsi="Georgia" w:cs="Calibri"/>
          <w:kern w:val="0"/>
          <w:sz w:val="21"/>
          <w:szCs w:val="21"/>
          <w14:ligatures w14:val="none"/>
        </w:rPr>
        <w:t xml:space="preserve"> </w:t>
      </w:r>
      <w:r w:rsidR="00AB083F">
        <w:rPr>
          <w:rFonts w:ascii="Georgia" w:eastAsia="Calibri" w:hAnsi="Georgia" w:cs="Calibri"/>
          <w:kern w:val="0"/>
          <w:sz w:val="21"/>
          <w:szCs w:val="21"/>
          <w14:ligatures w14:val="none"/>
        </w:rPr>
        <w:t xml:space="preserve">correspondant aux thématiques portées par Enabel en RDC </w:t>
      </w:r>
      <w:r w:rsidR="007D30E8">
        <w:rPr>
          <w:rFonts w:ascii="Georgia" w:eastAsia="Calibri" w:hAnsi="Georgia" w:cs="Calibri"/>
          <w:kern w:val="0"/>
          <w:sz w:val="21"/>
          <w:szCs w:val="21"/>
          <w14:ligatures w14:val="none"/>
        </w:rPr>
        <w:t>dans le cadre de missions perlées</w:t>
      </w:r>
      <w:r w:rsidR="00AB083F">
        <w:rPr>
          <w:rFonts w:ascii="Georgia" w:eastAsia="Calibri" w:hAnsi="Georgia" w:cs="Calibri"/>
          <w:kern w:val="0"/>
          <w:sz w:val="21"/>
          <w:szCs w:val="21"/>
          <w14:ligatures w14:val="none"/>
        </w:rPr>
        <w:t xml:space="preserve">.  Ceci dans le but de fournir </w:t>
      </w:r>
      <w:r w:rsidR="00DA336D" w:rsidRPr="00F671C3">
        <w:rPr>
          <w:rFonts w:ascii="Georgia" w:eastAsia="Calibri" w:hAnsi="Georgia" w:cs="Calibri"/>
          <w:kern w:val="0"/>
          <w:sz w:val="21"/>
          <w:szCs w:val="21"/>
          <w14:ligatures w14:val="none"/>
        </w:rPr>
        <w:t>une</w:t>
      </w:r>
      <w:r w:rsidR="00AB083F">
        <w:rPr>
          <w:rFonts w:ascii="Georgia" w:eastAsia="Calibri" w:hAnsi="Georgia" w:cs="Calibri"/>
          <w:kern w:val="0"/>
          <w:sz w:val="21"/>
          <w:szCs w:val="21"/>
          <w14:ligatures w14:val="none"/>
        </w:rPr>
        <w:t xml:space="preserve"> assistance </w:t>
      </w:r>
      <w:r w:rsidR="00863B1E" w:rsidRPr="00F671C3">
        <w:rPr>
          <w:rFonts w:ascii="Georgia" w:eastAsia="Calibri" w:hAnsi="Georgia" w:cs="Calibri"/>
          <w:kern w:val="0"/>
          <w:sz w:val="21"/>
          <w:szCs w:val="21"/>
          <w14:ligatures w14:val="none"/>
        </w:rPr>
        <w:lastRenderedPageBreak/>
        <w:t xml:space="preserve">en </w:t>
      </w:r>
      <w:r w:rsidR="00AB083F">
        <w:rPr>
          <w:rFonts w:ascii="Georgia" w:eastAsia="Calibri" w:hAnsi="Georgia" w:cs="Calibri"/>
          <w:kern w:val="0"/>
          <w:sz w:val="21"/>
          <w:szCs w:val="21"/>
          <w14:ligatures w14:val="none"/>
        </w:rPr>
        <w:t xml:space="preserve">faveur des partenaires de l’Agence belge de développement en RDC en </w:t>
      </w:r>
      <w:r w:rsidR="00863B1E" w:rsidRPr="00F671C3">
        <w:rPr>
          <w:rFonts w:ascii="Georgia" w:eastAsia="Calibri" w:hAnsi="Georgia" w:cs="Calibri"/>
          <w:kern w:val="0"/>
          <w:sz w:val="21"/>
          <w:szCs w:val="21"/>
          <w14:ligatures w14:val="none"/>
        </w:rPr>
        <w:t xml:space="preserve">vue de </w:t>
      </w:r>
      <w:r w:rsidR="00863B1E" w:rsidRPr="00F671C3">
        <w:rPr>
          <w:rFonts w:ascii="Georgia" w:eastAsia="Calibri" w:hAnsi="Georgia" w:cstheme="majorHAnsi"/>
          <w:kern w:val="0"/>
          <w:sz w:val="21"/>
          <w:szCs w:val="21"/>
          <w14:ligatures w14:val="none"/>
        </w:rPr>
        <w:t xml:space="preserve">contribuer </w:t>
      </w:r>
      <w:r w:rsidR="00AB083F">
        <w:rPr>
          <w:rFonts w:ascii="Georgia" w:eastAsia="Calibri" w:hAnsi="Georgia" w:cstheme="majorHAnsi"/>
          <w:kern w:val="0"/>
          <w:sz w:val="21"/>
          <w:szCs w:val="21"/>
          <w14:ligatures w14:val="none"/>
        </w:rPr>
        <w:t>et d’</w:t>
      </w:r>
      <w:r w:rsidR="00D738F6" w:rsidRPr="00F671C3">
        <w:rPr>
          <w:rFonts w:ascii="Georgia" w:eastAsia="Calibri" w:hAnsi="Georgia" w:cstheme="majorHAnsi"/>
          <w:kern w:val="0"/>
          <w:sz w:val="21"/>
          <w:szCs w:val="21"/>
          <w14:ligatures w14:val="none"/>
        </w:rPr>
        <w:t xml:space="preserve">améliorer de manière </w:t>
      </w:r>
      <w:r w:rsidR="00624D48" w:rsidRPr="00F671C3">
        <w:rPr>
          <w:rFonts w:ascii="Georgia" w:eastAsia="Calibri" w:hAnsi="Georgia" w:cstheme="majorHAnsi"/>
          <w:kern w:val="0"/>
          <w:sz w:val="21"/>
          <w:szCs w:val="21"/>
          <w14:ligatures w14:val="none"/>
        </w:rPr>
        <w:t>significative</w:t>
      </w:r>
      <w:r w:rsidR="00AB083F">
        <w:rPr>
          <w:rFonts w:ascii="Georgia" w:eastAsia="Calibri" w:hAnsi="Georgia" w:cstheme="majorHAnsi"/>
          <w:kern w:val="0"/>
          <w:sz w:val="21"/>
          <w:szCs w:val="21"/>
          <w14:ligatures w14:val="none"/>
        </w:rPr>
        <w:t xml:space="preserve"> leur impact dans leur cœur de métier.</w:t>
      </w:r>
      <w:r w:rsidR="00CF1D9B">
        <w:rPr>
          <w:rFonts w:ascii="Georgia" w:eastAsia="Calibri" w:hAnsi="Georgia" w:cstheme="majorHAnsi"/>
          <w:kern w:val="0"/>
          <w:sz w:val="21"/>
          <w:szCs w:val="21"/>
          <w14:ligatures w14:val="none"/>
        </w:rPr>
        <w:t xml:space="preserve">  Les structures éligibles devront fonctionner sous statut associatif ou non profit afin de</w:t>
      </w:r>
      <w:r w:rsidR="00CF1D9B" w:rsidRPr="00CF1D9B">
        <w:rPr>
          <w:rFonts w:ascii="Georgia" w:eastAsia="Calibri" w:hAnsi="Georgia" w:cstheme="majorHAnsi"/>
          <w:kern w:val="0"/>
          <w:sz w:val="21"/>
          <w:szCs w:val="21"/>
          <w14:ligatures w14:val="none"/>
        </w:rPr>
        <w:t xml:space="preserve"> mobilise</w:t>
      </w:r>
      <w:r w:rsidR="00CF1D9B">
        <w:rPr>
          <w:rFonts w:ascii="Georgia" w:eastAsia="Calibri" w:hAnsi="Georgia" w:cstheme="majorHAnsi"/>
          <w:kern w:val="0"/>
          <w:sz w:val="21"/>
          <w:szCs w:val="21"/>
          <w14:ligatures w14:val="none"/>
        </w:rPr>
        <w:t>r</w:t>
      </w:r>
      <w:r w:rsidR="00CF1D9B" w:rsidRPr="00CF1D9B">
        <w:rPr>
          <w:rFonts w:ascii="Georgia" w:eastAsia="Calibri" w:hAnsi="Georgia" w:cstheme="majorHAnsi"/>
          <w:kern w:val="0"/>
          <w:sz w:val="21"/>
          <w:szCs w:val="21"/>
          <w14:ligatures w14:val="none"/>
        </w:rPr>
        <w:t xml:space="preserve"> des experts bénévoles pour soutenir les </w:t>
      </w:r>
      <w:r w:rsidR="00CF1D9B">
        <w:rPr>
          <w:rFonts w:ascii="Georgia" w:eastAsia="Calibri" w:hAnsi="Georgia" w:cstheme="majorHAnsi"/>
          <w:kern w:val="0"/>
          <w:sz w:val="21"/>
          <w:szCs w:val="21"/>
          <w14:ligatures w14:val="none"/>
        </w:rPr>
        <w:t>M</w:t>
      </w:r>
      <w:r w:rsidR="00CF1D9B" w:rsidRPr="00CF1D9B">
        <w:rPr>
          <w:rFonts w:ascii="Georgia" w:eastAsia="Calibri" w:hAnsi="Georgia" w:cstheme="majorHAnsi"/>
          <w:kern w:val="0"/>
          <w:sz w:val="21"/>
          <w:szCs w:val="21"/>
          <w14:ligatures w14:val="none"/>
        </w:rPr>
        <w:t>PME</w:t>
      </w:r>
      <w:r w:rsidR="00CF1D9B">
        <w:rPr>
          <w:rFonts w:ascii="Georgia" w:eastAsia="Calibri" w:hAnsi="Georgia" w:cstheme="majorHAnsi"/>
          <w:kern w:val="0"/>
          <w:sz w:val="21"/>
          <w:szCs w:val="21"/>
          <w14:ligatures w14:val="none"/>
        </w:rPr>
        <w:t xml:space="preserve"> en RDC</w:t>
      </w:r>
      <w:r w:rsidR="00CF1D9B" w:rsidRPr="00CF1D9B">
        <w:rPr>
          <w:rFonts w:ascii="Georgia" w:eastAsia="Calibri" w:hAnsi="Georgia" w:cstheme="majorHAnsi"/>
          <w:kern w:val="0"/>
          <w:sz w:val="21"/>
          <w:szCs w:val="21"/>
          <w14:ligatures w14:val="none"/>
        </w:rPr>
        <w:t xml:space="preserve">. En vue de répondre aux défis multiples en RDC, </w:t>
      </w:r>
      <w:r w:rsidR="00CF1D9B">
        <w:rPr>
          <w:rFonts w:ascii="Georgia" w:eastAsia="Calibri" w:hAnsi="Georgia" w:cstheme="majorHAnsi"/>
          <w:kern w:val="0"/>
          <w:sz w:val="21"/>
          <w:szCs w:val="21"/>
          <w14:ligatures w14:val="none"/>
        </w:rPr>
        <w:t xml:space="preserve">il est donc attendu que des </w:t>
      </w:r>
      <w:r w:rsidR="00CF1D9B" w:rsidRPr="00CF1D9B">
        <w:rPr>
          <w:rFonts w:ascii="Georgia" w:eastAsia="Calibri" w:hAnsi="Georgia" w:cstheme="majorHAnsi"/>
          <w:kern w:val="0"/>
          <w:sz w:val="21"/>
          <w:szCs w:val="21"/>
          <w14:ligatures w14:val="none"/>
        </w:rPr>
        <w:t>interventions sectorielles avec des missions perlées, permettant une intervention continue et progressive dans plusieurs secteurs clés</w:t>
      </w:r>
      <w:r w:rsidR="00CF1D9B">
        <w:rPr>
          <w:rFonts w:ascii="Georgia" w:eastAsia="Calibri" w:hAnsi="Georgia" w:cstheme="majorHAnsi"/>
          <w:kern w:val="0"/>
          <w:sz w:val="21"/>
          <w:szCs w:val="21"/>
          <w14:ligatures w14:val="none"/>
        </w:rPr>
        <w:t xml:space="preserve"> soient diligentées en partenariat avec Enabel.</w:t>
      </w:r>
    </w:p>
    <w:p w14:paraId="482CB0F1" w14:textId="5401AB9A" w:rsidR="00EE46FA" w:rsidRPr="00AB083F" w:rsidRDefault="00AB083F" w:rsidP="00AB083F">
      <w:pPr>
        <w:suppressAutoHyphens/>
        <w:autoSpaceDN w:val="0"/>
        <w:spacing w:after="0" w:line="240" w:lineRule="auto"/>
        <w:jc w:val="both"/>
        <w:textAlignment w:val="baseline"/>
        <w:rPr>
          <w:rFonts w:ascii="Georgia" w:eastAsia="Calibri" w:hAnsi="Georgia" w:cs="Calibri"/>
          <w:kern w:val="0"/>
          <w:sz w:val="21"/>
          <w:szCs w:val="21"/>
          <w14:ligatures w14:val="none"/>
        </w:rPr>
      </w:pPr>
      <w:r>
        <w:rPr>
          <w:rFonts w:ascii="Georgia" w:eastAsia="Calibri" w:hAnsi="Georgia" w:cs="Calibri"/>
          <w:kern w:val="0"/>
          <w:sz w:val="21"/>
          <w:szCs w:val="21"/>
          <w14:ligatures w14:val="none"/>
        </w:rPr>
        <w:t xml:space="preserve">Ces termes de référence </w:t>
      </w:r>
      <w:r w:rsidR="00EE46FA" w:rsidRPr="00AB083F">
        <w:rPr>
          <w:rFonts w:ascii="Georgia" w:eastAsia="Calibri" w:hAnsi="Georgia" w:cs="Calibri"/>
          <w:kern w:val="0"/>
          <w:sz w:val="21"/>
          <w:szCs w:val="21"/>
          <w14:ligatures w14:val="none"/>
        </w:rPr>
        <w:t>définissent les conditions de sélection et de recrutement d</w:t>
      </w:r>
      <w:r w:rsidR="00847A99" w:rsidRPr="00AB083F">
        <w:rPr>
          <w:rFonts w:ascii="Georgia" w:eastAsia="Calibri" w:hAnsi="Georgia" w:cs="Calibri"/>
          <w:kern w:val="0"/>
          <w:sz w:val="21"/>
          <w:szCs w:val="21"/>
          <w14:ligatures w14:val="none"/>
        </w:rPr>
        <w:t>e</w:t>
      </w:r>
      <w:r>
        <w:rPr>
          <w:rFonts w:ascii="Georgia" w:eastAsia="Calibri" w:hAnsi="Georgia" w:cs="Calibri"/>
          <w:kern w:val="0"/>
          <w:sz w:val="21"/>
          <w:szCs w:val="21"/>
          <w14:ligatures w14:val="none"/>
        </w:rPr>
        <w:t xml:space="preserve"> ces structures, la </w:t>
      </w:r>
      <w:r w:rsidR="00EE46FA" w:rsidRPr="00AB083F">
        <w:rPr>
          <w:rFonts w:ascii="Georgia" w:eastAsia="Calibri" w:hAnsi="Georgia" w:cs="Calibri"/>
          <w:kern w:val="0"/>
          <w:sz w:val="21"/>
          <w:szCs w:val="21"/>
          <w14:ligatures w14:val="none"/>
        </w:rPr>
        <w:t xml:space="preserve">description </w:t>
      </w:r>
      <w:r>
        <w:rPr>
          <w:rFonts w:ascii="Georgia" w:eastAsia="Calibri" w:hAnsi="Georgia" w:cs="Calibri"/>
          <w:kern w:val="0"/>
          <w:sz w:val="21"/>
          <w:szCs w:val="21"/>
          <w14:ligatures w14:val="none"/>
        </w:rPr>
        <w:t xml:space="preserve">génériques </w:t>
      </w:r>
      <w:r w:rsidR="00EE46FA" w:rsidRPr="00AB083F">
        <w:rPr>
          <w:rFonts w:ascii="Georgia" w:eastAsia="Calibri" w:hAnsi="Georgia" w:cs="Calibri"/>
          <w:kern w:val="0"/>
          <w:sz w:val="21"/>
          <w:szCs w:val="21"/>
          <w14:ligatures w14:val="none"/>
        </w:rPr>
        <w:t>de</w:t>
      </w:r>
      <w:r>
        <w:rPr>
          <w:rFonts w:ascii="Georgia" w:eastAsia="Calibri" w:hAnsi="Georgia" w:cs="Calibri"/>
          <w:kern w:val="0"/>
          <w:sz w:val="21"/>
          <w:szCs w:val="21"/>
          <w14:ligatures w14:val="none"/>
        </w:rPr>
        <w:t>s</w:t>
      </w:r>
      <w:r w:rsidR="00EE46FA" w:rsidRPr="00AB083F">
        <w:rPr>
          <w:rFonts w:ascii="Georgia" w:eastAsia="Calibri" w:hAnsi="Georgia" w:cs="Calibri"/>
          <w:kern w:val="0"/>
          <w:sz w:val="21"/>
          <w:szCs w:val="21"/>
          <w14:ligatures w14:val="none"/>
        </w:rPr>
        <w:t xml:space="preserve"> action</w:t>
      </w:r>
      <w:r>
        <w:rPr>
          <w:rFonts w:ascii="Georgia" w:eastAsia="Calibri" w:hAnsi="Georgia" w:cs="Calibri"/>
          <w:kern w:val="0"/>
          <w:sz w:val="21"/>
          <w:szCs w:val="21"/>
          <w14:ligatures w14:val="none"/>
        </w:rPr>
        <w:t>s attendues</w:t>
      </w:r>
      <w:r w:rsidR="00EE46FA" w:rsidRPr="00AB083F">
        <w:rPr>
          <w:rFonts w:ascii="Georgia" w:eastAsia="Calibri" w:hAnsi="Georgia" w:cs="Calibri"/>
          <w:kern w:val="0"/>
          <w:sz w:val="21"/>
          <w:szCs w:val="21"/>
          <w14:ligatures w14:val="none"/>
        </w:rPr>
        <w:t xml:space="preserve"> ainsi </w:t>
      </w:r>
      <w:r w:rsidR="00D87609" w:rsidRPr="00AB083F">
        <w:rPr>
          <w:rFonts w:ascii="Georgia" w:eastAsia="Calibri" w:hAnsi="Georgia" w:cs="Calibri"/>
          <w:kern w:val="0"/>
          <w:sz w:val="21"/>
          <w:szCs w:val="21"/>
          <w14:ligatures w14:val="none"/>
        </w:rPr>
        <w:t>que la méthodologie</w:t>
      </w:r>
      <w:r>
        <w:rPr>
          <w:rFonts w:ascii="Georgia" w:eastAsia="Calibri" w:hAnsi="Georgia" w:cs="Calibri"/>
          <w:kern w:val="0"/>
          <w:sz w:val="21"/>
          <w:szCs w:val="21"/>
          <w14:ligatures w14:val="none"/>
        </w:rPr>
        <w:t xml:space="preserve"> d’intervention</w:t>
      </w:r>
      <w:r w:rsidR="00EE46FA" w:rsidRPr="00AB083F">
        <w:rPr>
          <w:rFonts w:ascii="Georgia" w:eastAsia="Calibri" w:hAnsi="Georgia" w:cs="Calibri"/>
          <w:kern w:val="0"/>
          <w:sz w:val="21"/>
          <w:szCs w:val="21"/>
          <w14:ligatures w14:val="none"/>
        </w:rPr>
        <w:t xml:space="preserve">. </w:t>
      </w:r>
    </w:p>
    <w:p w14:paraId="61462F88" w14:textId="7326F71D" w:rsidR="00696605" w:rsidRPr="003B199F" w:rsidRDefault="00D738F6" w:rsidP="00847A99">
      <w:pPr>
        <w:tabs>
          <w:tab w:val="left" w:pos="7414"/>
        </w:tabs>
        <w:suppressAutoHyphens/>
        <w:autoSpaceDN w:val="0"/>
        <w:spacing w:after="0" w:line="240" w:lineRule="auto"/>
        <w:jc w:val="both"/>
        <w:textAlignment w:val="baseline"/>
        <w:rPr>
          <w:rFonts w:ascii="Georgia" w:hAnsi="Georgia" w:cs="Times New Roman"/>
          <w:sz w:val="21"/>
          <w:szCs w:val="21"/>
        </w:rPr>
      </w:pPr>
      <w:r w:rsidRPr="003B199F">
        <w:rPr>
          <w:rFonts w:ascii="Georgia" w:hAnsi="Georgia" w:cs="Times New Roman"/>
          <w:sz w:val="21"/>
          <w:szCs w:val="21"/>
        </w:rPr>
        <w:t xml:space="preserve">  </w:t>
      </w:r>
      <w:r w:rsidR="00847A99" w:rsidRPr="003B199F">
        <w:rPr>
          <w:rFonts w:ascii="Georgia" w:hAnsi="Georgia" w:cs="Times New Roman"/>
          <w:sz w:val="21"/>
          <w:szCs w:val="21"/>
        </w:rPr>
        <w:tab/>
      </w:r>
    </w:p>
    <w:p w14:paraId="3DFB3B23" w14:textId="77777777" w:rsidR="00414475" w:rsidRPr="00B07A73" w:rsidRDefault="00414475" w:rsidP="00414475">
      <w:pPr>
        <w:pStyle w:val="Paragraphedeliste"/>
        <w:numPr>
          <w:ilvl w:val="0"/>
          <w:numId w:val="48"/>
        </w:numPr>
        <w:autoSpaceDN w:val="0"/>
        <w:spacing w:line="240" w:lineRule="auto"/>
        <w:rPr>
          <w:rFonts w:ascii="Georgia" w:hAnsi="Georgia"/>
          <w:b/>
          <w:bCs/>
          <w:sz w:val="21"/>
          <w:szCs w:val="21"/>
        </w:rPr>
      </w:pPr>
      <w:r w:rsidRPr="00B07A73">
        <w:rPr>
          <w:rFonts w:ascii="Georgia" w:hAnsi="Georgia"/>
          <w:b/>
          <w:bCs/>
          <w:sz w:val="21"/>
          <w:szCs w:val="21"/>
        </w:rPr>
        <w:t>Objectifs de l</w:t>
      </w:r>
      <w:r w:rsidRPr="00414475">
        <w:rPr>
          <w:rFonts w:ascii="Georgia" w:hAnsi="Georgia"/>
          <w:b/>
          <w:bCs/>
          <w:sz w:val="21"/>
          <w:szCs w:val="21"/>
        </w:rPr>
        <w:t>’appel à manifestation d’intérêt</w:t>
      </w:r>
      <w:r w:rsidRPr="00B07A73">
        <w:rPr>
          <w:rFonts w:ascii="Georgia" w:hAnsi="Georgia"/>
          <w:b/>
          <w:bCs/>
          <w:sz w:val="21"/>
          <w:szCs w:val="21"/>
        </w:rPr>
        <w:t xml:space="preserve"> </w:t>
      </w:r>
    </w:p>
    <w:p w14:paraId="73F0E6AA" w14:textId="618E2F0C" w:rsidR="00414475" w:rsidRPr="00414475" w:rsidRDefault="00414475" w:rsidP="00414475">
      <w:pPr>
        <w:spacing w:before="100" w:beforeAutospacing="1" w:after="100" w:afterAutospacing="1" w:line="240" w:lineRule="auto"/>
        <w:rPr>
          <w:rFonts w:ascii="Georgia" w:eastAsia="Calibri" w:hAnsi="Georgia" w:cs="Calibri"/>
          <w:kern w:val="0"/>
          <w:sz w:val="21"/>
          <w:szCs w:val="21"/>
          <w14:ligatures w14:val="none"/>
        </w:rPr>
      </w:pPr>
      <w:r w:rsidRPr="00B07A73">
        <w:rPr>
          <w:rFonts w:ascii="Georgia" w:eastAsia="Calibri" w:hAnsi="Georgia" w:cs="Calibri"/>
          <w:kern w:val="0"/>
          <w:sz w:val="21"/>
          <w:szCs w:val="21"/>
          <w14:ligatures w14:val="none"/>
        </w:rPr>
        <w:t>L'objectif principal est</w:t>
      </w:r>
      <w:r w:rsidRPr="00CF1D9B">
        <w:rPr>
          <w:rFonts w:ascii="Georgia" w:eastAsia="Calibri" w:hAnsi="Georgia" w:cs="Calibri"/>
          <w:kern w:val="0"/>
          <w:sz w:val="21"/>
          <w:szCs w:val="21"/>
          <w14:ligatures w14:val="none"/>
        </w:rPr>
        <w:t xml:space="preserve">, en partenariat avec Enabel en RDC, </w:t>
      </w:r>
      <w:r w:rsidRPr="00B07A73">
        <w:rPr>
          <w:rFonts w:ascii="Georgia" w:eastAsia="Calibri" w:hAnsi="Georgia" w:cs="Calibri"/>
          <w:kern w:val="0"/>
          <w:sz w:val="21"/>
          <w:szCs w:val="21"/>
          <w14:ligatures w14:val="none"/>
        </w:rPr>
        <w:t xml:space="preserve">de fournir un appui technique et stratégique sectoriel aux PME et </w:t>
      </w:r>
      <w:r>
        <w:rPr>
          <w:rFonts w:ascii="Georgia" w:eastAsia="Calibri" w:hAnsi="Georgia" w:cs="Calibri"/>
          <w:kern w:val="0"/>
          <w:sz w:val="21"/>
          <w:szCs w:val="21"/>
          <w14:ligatures w14:val="none"/>
        </w:rPr>
        <w:t>structures économiques non profit (assimilables au champ de l’économie sociale et solidaire – coopératives, GIE etc.)</w:t>
      </w:r>
      <w:r w:rsidRPr="00B07A73">
        <w:rPr>
          <w:rFonts w:ascii="Georgia" w:eastAsia="Calibri" w:hAnsi="Georgia" w:cs="Calibri"/>
          <w:kern w:val="0"/>
          <w:sz w:val="21"/>
          <w:szCs w:val="21"/>
          <w14:ligatures w14:val="none"/>
        </w:rPr>
        <w:t xml:space="preserve">, afin de renforcer les capacités, améliorer les performances </w:t>
      </w:r>
      <w:r>
        <w:rPr>
          <w:rFonts w:ascii="Georgia" w:eastAsia="Calibri" w:hAnsi="Georgia" w:cs="Calibri"/>
          <w:kern w:val="0"/>
          <w:sz w:val="21"/>
          <w:szCs w:val="21"/>
          <w14:ligatures w14:val="none"/>
        </w:rPr>
        <w:t xml:space="preserve">techniques, stratégiques, apporter une plus-value en matière de produits et de services, d’innovation </w:t>
      </w:r>
      <w:r w:rsidRPr="00B07A73">
        <w:rPr>
          <w:rFonts w:ascii="Georgia" w:eastAsia="Calibri" w:hAnsi="Georgia" w:cs="Calibri"/>
          <w:kern w:val="0"/>
          <w:sz w:val="21"/>
          <w:szCs w:val="21"/>
          <w14:ligatures w14:val="none"/>
        </w:rPr>
        <w:t>et contribuer au développement durable</w:t>
      </w:r>
      <w:r>
        <w:rPr>
          <w:rFonts w:ascii="Georgia" w:eastAsia="Calibri" w:hAnsi="Georgia" w:cs="Calibri"/>
          <w:kern w:val="0"/>
          <w:sz w:val="21"/>
          <w:szCs w:val="21"/>
          <w14:ligatures w14:val="none"/>
        </w:rPr>
        <w:t xml:space="preserve"> de ces structures.</w:t>
      </w:r>
    </w:p>
    <w:p w14:paraId="7F119B61" w14:textId="6B5FA79D" w:rsidR="002A6CD1" w:rsidRPr="00414475" w:rsidRDefault="002A6CD1" w:rsidP="00414475">
      <w:pPr>
        <w:pStyle w:val="Paragraphedeliste"/>
        <w:numPr>
          <w:ilvl w:val="0"/>
          <w:numId w:val="48"/>
        </w:numPr>
        <w:autoSpaceDN w:val="0"/>
        <w:spacing w:line="240" w:lineRule="auto"/>
        <w:rPr>
          <w:rFonts w:ascii="Georgia" w:hAnsi="Georgia"/>
          <w:b/>
          <w:bCs/>
          <w:sz w:val="21"/>
          <w:szCs w:val="21"/>
        </w:rPr>
      </w:pPr>
      <w:r w:rsidRPr="00414475">
        <w:rPr>
          <w:rFonts w:ascii="Georgia" w:hAnsi="Georgia"/>
          <w:b/>
          <w:bCs/>
          <w:sz w:val="21"/>
          <w:szCs w:val="21"/>
        </w:rPr>
        <w:t>Description d</w:t>
      </w:r>
      <w:r w:rsidR="00414475" w:rsidRPr="00414475">
        <w:rPr>
          <w:rFonts w:ascii="Georgia" w:hAnsi="Georgia"/>
          <w:b/>
          <w:bCs/>
          <w:sz w:val="21"/>
          <w:szCs w:val="21"/>
        </w:rPr>
        <w:t>u champ thématique de</w:t>
      </w:r>
      <w:r w:rsidRPr="00414475">
        <w:rPr>
          <w:rFonts w:ascii="Georgia" w:hAnsi="Georgia"/>
          <w:b/>
          <w:bCs/>
          <w:sz w:val="21"/>
          <w:szCs w:val="21"/>
        </w:rPr>
        <w:t xml:space="preserve"> l’</w:t>
      </w:r>
      <w:r w:rsidR="00414475" w:rsidRPr="00414475">
        <w:rPr>
          <w:rFonts w:ascii="Georgia" w:hAnsi="Georgia"/>
          <w:b/>
          <w:bCs/>
          <w:sz w:val="21"/>
          <w:szCs w:val="21"/>
        </w:rPr>
        <w:t>appel à manifestation d’intérêt</w:t>
      </w:r>
      <w:r w:rsidRPr="00414475">
        <w:rPr>
          <w:rFonts w:ascii="Georgia" w:hAnsi="Georgia"/>
          <w:b/>
          <w:bCs/>
          <w:sz w:val="21"/>
          <w:szCs w:val="21"/>
        </w:rPr>
        <w:t xml:space="preserve"> </w:t>
      </w:r>
      <w:r w:rsidR="00CF1D9B" w:rsidRPr="00414475">
        <w:rPr>
          <w:rFonts w:ascii="Georgia" w:hAnsi="Georgia"/>
          <w:b/>
          <w:bCs/>
          <w:sz w:val="21"/>
          <w:szCs w:val="21"/>
        </w:rPr>
        <w:t xml:space="preserve">et domaines d’intervention </w:t>
      </w:r>
    </w:p>
    <w:p w14:paraId="4B1521C1" w14:textId="79DFDF0C" w:rsidR="00B07A73" w:rsidRPr="00AB083F" w:rsidRDefault="00B07A73" w:rsidP="00B07A73">
      <w:pPr>
        <w:spacing w:before="100" w:beforeAutospacing="1" w:after="100" w:afterAutospacing="1" w:line="240" w:lineRule="auto"/>
        <w:rPr>
          <w:rFonts w:ascii="Georgia" w:eastAsia="Calibri" w:hAnsi="Georgia" w:cs="Calibri"/>
          <w:kern w:val="0"/>
          <w:sz w:val="21"/>
          <w:szCs w:val="21"/>
          <w14:ligatures w14:val="none"/>
        </w:rPr>
      </w:pPr>
      <w:r w:rsidRPr="00AB083F">
        <w:rPr>
          <w:rFonts w:ascii="Georgia" w:eastAsia="Calibri" w:hAnsi="Georgia" w:cs="Calibri"/>
          <w:kern w:val="0"/>
          <w:sz w:val="21"/>
          <w:szCs w:val="21"/>
          <w14:ligatures w14:val="none"/>
        </w:rPr>
        <w:t>Les partenaires d’Enabel, organismes publics, petites entreprises privées, associations et autres coopératives ont des besoins spécifiques en soutien</w:t>
      </w:r>
      <w:r w:rsidR="00CF1D9B">
        <w:rPr>
          <w:rFonts w:ascii="Georgia" w:eastAsia="Calibri" w:hAnsi="Georgia" w:cs="Calibri"/>
          <w:kern w:val="0"/>
          <w:sz w:val="21"/>
          <w:szCs w:val="21"/>
          <w14:ligatures w14:val="none"/>
        </w:rPr>
        <w:t xml:space="preserve">, </w:t>
      </w:r>
      <w:r w:rsidRPr="00AB083F">
        <w:rPr>
          <w:rFonts w:ascii="Georgia" w:eastAsia="Calibri" w:hAnsi="Georgia" w:cs="Calibri"/>
          <w:kern w:val="0"/>
          <w:sz w:val="21"/>
          <w:szCs w:val="21"/>
          <w14:ligatures w14:val="none"/>
        </w:rPr>
        <w:t>appui</w:t>
      </w:r>
      <w:r w:rsidR="00CF1D9B">
        <w:rPr>
          <w:rFonts w:ascii="Georgia" w:eastAsia="Calibri" w:hAnsi="Georgia" w:cs="Calibri"/>
          <w:kern w:val="0"/>
          <w:sz w:val="21"/>
          <w:szCs w:val="21"/>
          <w14:ligatures w14:val="none"/>
        </w:rPr>
        <w:t xml:space="preserve"> et assistance, </w:t>
      </w:r>
      <w:r w:rsidRPr="00AB083F">
        <w:rPr>
          <w:rFonts w:ascii="Georgia" w:eastAsia="Calibri" w:hAnsi="Georgia" w:cs="Calibri"/>
          <w:kern w:val="0"/>
          <w:sz w:val="21"/>
          <w:szCs w:val="21"/>
          <w14:ligatures w14:val="none"/>
        </w:rPr>
        <w:t>qui nécessite</w:t>
      </w:r>
      <w:r w:rsidR="00CF1D9B">
        <w:rPr>
          <w:rFonts w:ascii="Georgia" w:eastAsia="Calibri" w:hAnsi="Georgia" w:cs="Calibri"/>
          <w:kern w:val="0"/>
          <w:sz w:val="21"/>
          <w:szCs w:val="21"/>
          <w14:ligatures w14:val="none"/>
        </w:rPr>
        <w:t>nt</w:t>
      </w:r>
      <w:r w:rsidRPr="00AB083F">
        <w:rPr>
          <w:rFonts w:ascii="Georgia" w:eastAsia="Calibri" w:hAnsi="Georgia" w:cs="Calibri"/>
          <w:kern w:val="0"/>
          <w:sz w:val="21"/>
          <w:szCs w:val="21"/>
          <w14:ligatures w14:val="none"/>
        </w:rPr>
        <w:t xml:space="preserve"> la mobilisation d’une expertise pointue dans des domaines assez diversifiés </w:t>
      </w:r>
      <w:r w:rsidR="00CF1D9B">
        <w:rPr>
          <w:rFonts w:ascii="Georgia" w:eastAsia="Calibri" w:hAnsi="Georgia" w:cs="Calibri"/>
          <w:kern w:val="0"/>
          <w:sz w:val="21"/>
          <w:szCs w:val="21"/>
          <w14:ligatures w14:val="none"/>
        </w:rPr>
        <w:t xml:space="preserve">et non exhaustifs </w:t>
      </w:r>
      <w:r w:rsidRPr="00AB083F">
        <w:rPr>
          <w:rFonts w:ascii="Georgia" w:eastAsia="Calibri" w:hAnsi="Georgia" w:cs="Calibri"/>
          <w:kern w:val="0"/>
          <w:sz w:val="21"/>
          <w:szCs w:val="21"/>
          <w14:ligatures w14:val="none"/>
        </w:rPr>
        <w:t>comme :</w:t>
      </w:r>
    </w:p>
    <w:p w14:paraId="40937A46" w14:textId="73804C71" w:rsidR="00B07A73" w:rsidRPr="00AB083F" w:rsidRDefault="00B07A73" w:rsidP="00B07A73">
      <w:pPr>
        <w:pStyle w:val="Paragraphedeliste"/>
        <w:numPr>
          <w:ilvl w:val="0"/>
          <w:numId w:val="50"/>
        </w:numPr>
        <w:spacing w:before="100" w:beforeAutospacing="1" w:after="100" w:afterAutospacing="1" w:line="240" w:lineRule="auto"/>
        <w:rPr>
          <w:rFonts w:ascii="Georgia" w:eastAsia="Calibri" w:hAnsi="Georgia" w:cs="Calibri"/>
          <w:kern w:val="0"/>
          <w:sz w:val="21"/>
          <w:szCs w:val="21"/>
          <w14:ligatures w14:val="none"/>
        </w:rPr>
      </w:pPr>
      <w:r w:rsidRPr="00AB083F">
        <w:rPr>
          <w:rFonts w:ascii="Georgia" w:eastAsia="Calibri" w:hAnsi="Georgia" w:cs="Calibri"/>
          <w:kern w:val="0"/>
          <w:sz w:val="21"/>
          <w:szCs w:val="21"/>
          <w14:ligatures w14:val="none"/>
        </w:rPr>
        <w:t>Économie :</w:t>
      </w:r>
      <w:r w:rsidR="00B92E50">
        <w:rPr>
          <w:rFonts w:ascii="Georgia" w:eastAsia="Calibri" w:hAnsi="Georgia" w:cs="Calibri"/>
          <w:kern w:val="0"/>
          <w:sz w:val="21"/>
          <w:szCs w:val="21"/>
          <w14:ligatures w14:val="none"/>
        </w:rPr>
        <w:t xml:space="preserve"> appui technique et stratégique à des artisans, associations d’artisans, o</w:t>
      </w:r>
      <w:r w:rsidRPr="00AB083F">
        <w:rPr>
          <w:rFonts w:ascii="Georgia" w:eastAsia="Calibri" w:hAnsi="Georgia" w:cs="Calibri"/>
          <w:kern w:val="0"/>
          <w:sz w:val="21"/>
          <w:szCs w:val="21"/>
          <w14:ligatures w14:val="none"/>
        </w:rPr>
        <w:t>ptimisation de la gestion financière et stratégique des entreprises</w:t>
      </w:r>
      <w:r w:rsidR="00B92E50">
        <w:rPr>
          <w:rFonts w:ascii="Georgia" w:eastAsia="Calibri" w:hAnsi="Georgia" w:cs="Calibri"/>
          <w:kern w:val="0"/>
          <w:sz w:val="21"/>
          <w:szCs w:val="21"/>
          <w14:ligatures w14:val="none"/>
        </w:rPr>
        <w:t xml:space="preserve"> etc</w:t>
      </w:r>
    </w:p>
    <w:p w14:paraId="7B4D24F7" w14:textId="67069D12" w:rsidR="00CF1D9B" w:rsidRDefault="00B07A73" w:rsidP="00B07A73">
      <w:pPr>
        <w:pStyle w:val="Paragraphedeliste"/>
        <w:numPr>
          <w:ilvl w:val="0"/>
          <w:numId w:val="50"/>
        </w:numPr>
        <w:spacing w:before="100" w:beforeAutospacing="1" w:after="100" w:afterAutospacing="1" w:line="240" w:lineRule="auto"/>
        <w:rPr>
          <w:rFonts w:ascii="Georgia" w:eastAsia="Calibri" w:hAnsi="Georgia" w:cs="Calibri"/>
          <w:kern w:val="0"/>
          <w:sz w:val="21"/>
          <w:szCs w:val="21"/>
          <w14:ligatures w14:val="none"/>
        </w:rPr>
      </w:pPr>
      <w:r w:rsidRPr="00AB083F">
        <w:rPr>
          <w:rFonts w:ascii="Georgia" w:eastAsia="Calibri" w:hAnsi="Georgia" w:cs="Calibri"/>
          <w:kern w:val="0"/>
          <w:sz w:val="21"/>
          <w:szCs w:val="21"/>
          <w14:ligatures w14:val="none"/>
        </w:rPr>
        <w:t xml:space="preserve">Formation et Éducation : </w:t>
      </w:r>
      <w:r w:rsidR="00CF1D9B">
        <w:rPr>
          <w:rFonts w:ascii="Georgia" w:eastAsia="Calibri" w:hAnsi="Georgia" w:cs="Calibri"/>
          <w:kern w:val="0"/>
          <w:sz w:val="21"/>
          <w:szCs w:val="21"/>
          <w14:ligatures w14:val="none"/>
        </w:rPr>
        <w:t>d</w:t>
      </w:r>
      <w:r w:rsidRPr="00AB083F">
        <w:rPr>
          <w:rFonts w:ascii="Georgia" w:eastAsia="Calibri" w:hAnsi="Georgia" w:cs="Calibri"/>
          <w:kern w:val="0"/>
          <w:sz w:val="21"/>
          <w:szCs w:val="21"/>
          <w14:ligatures w14:val="none"/>
        </w:rPr>
        <w:t>éveloppement de programmes éducatifs, formation de formateurs techniques</w:t>
      </w:r>
      <w:r w:rsidR="00CF1D9B">
        <w:rPr>
          <w:rFonts w:ascii="Georgia" w:eastAsia="Calibri" w:hAnsi="Georgia" w:cs="Calibri"/>
          <w:kern w:val="0"/>
          <w:sz w:val="21"/>
          <w:szCs w:val="21"/>
          <w14:ligatures w14:val="none"/>
        </w:rPr>
        <w:t>, soutien de d’opérateurs engagés dans des filières vertes, innovantes, digitales.</w:t>
      </w:r>
    </w:p>
    <w:p w14:paraId="22E42F82" w14:textId="44C18569" w:rsidR="00B07A73" w:rsidRPr="00AB083F" w:rsidRDefault="00CF1D9B" w:rsidP="00B07A73">
      <w:pPr>
        <w:pStyle w:val="Paragraphedeliste"/>
        <w:numPr>
          <w:ilvl w:val="0"/>
          <w:numId w:val="50"/>
        </w:numPr>
        <w:spacing w:before="100" w:beforeAutospacing="1" w:after="100" w:afterAutospacing="1" w:line="240" w:lineRule="auto"/>
        <w:rPr>
          <w:rFonts w:ascii="Georgia" w:eastAsia="Calibri" w:hAnsi="Georgia" w:cs="Calibri"/>
          <w:kern w:val="0"/>
          <w:sz w:val="21"/>
          <w:szCs w:val="21"/>
          <w14:ligatures w14:val="none"/>
        </w:rPr>
      </w:pPr>
      <w:r>
        <w:rPr>
          <w:rFonts w:ascii="Georgia" w:eastAsia="Calibri" w:hAnsi="Georgia" w:cs="Calibri"/>
          <w:kern w:val="0"/>
          <w:sz w:val="21"/>
          <w:szCs w:val="21"/>
          <w14:ligatures w14:val="none"/>
        </w:rPr>
        <w:t>Entreprenariat : soutien technique à des MPME, incubateurs, agropoles, faitières patronales associatives d’entreprises, généralistes ou sectorielles.</w:t>
      </w:r>
    </w:p>
    <w:p w14:paraId="65DC18CF" w14:textId="305464F9" w:rsidR="00B07A73" w:rsidRPr="00AB083F" w:rsidRDefault="00B07A73" w:rsidP="00B07A73">
      <w:pPr>
        <w:pStyle w:val="Paragraphedeliste"/>
        <w:numPr>
          <w:ilvl w:val="0"/>
          <w:numId w:val="50"/>
        </w:numPr>
        <w:spacing w:before="100" w:beforeAutospacing="1" w:after="100" w:afterAutospacing="1" w:line="240" w:lineRule="auto"/>
        <w:rPr>
          <w:rFonts w:ascii="Georgia" w:eastAsia="Calibri" w:hAnsi="Georgia" w:cs="Calibri"/>
          <w:kern w:val="0"/>
          <w:sz w:val="21"/>
          <w:szCs w:val="21"/>
          <w14:ligatures w14:val="none"/>
        </w:rPr>
      </w:pPr>
      <w:r w:rsidRPr="00AB083F">
        <w:rPr>
          <w:rFonts w:ascii="Georgia" w:eastAsia="Calibri" w:hAnsi="Georgia" w:cs="Calibri"/>
          <w:kern w:val="0"/>
          <w:sz w:val="21"/>
          <w:szCs w:val="21"/>
          <w14:ligatures w14:val="none"/>
        </w:rPr>
        <w:t xml:space="preserve">Santé : </w:t>
      </w:r>
      <w:r w:rsidR="00CF1D9B">
        <w:rPr>
          <w:rFonts w:ascii="Georgia" w:eastAsia="Calibri" w:hAnsi="Georgia" w:cs="Calibri"/>
          <w:kern w:val="0"/>
          <w:sz w:val="21"/>
          <w:szCs w:val="21"/>
          <w14:ligatures w14:val="none"/>
        </w:rPr>
        <w:t>r</w:t>
      </w:r>
      <w:r w:rsidRPr="00AB083F">
        <w:rPr>
          <w:rFonts w:ascii="Georgia" w:eastAsia="Calibri" w:hAnsi="Georgia" w:cs="Calibri"/>
          <w:kern w:val="0"/>
          <w:sz w:val="21"/>
          <w:szCs w:val="21"/>
          <w14:ligatures w14:val="none"/>
        </w:rPr>
        <w:t>enforcement des structures de santé, formation du personnel médical.</w:t>
      </w:r>
    </w:p>
    <w:p w14:paraId="21814E39" w14:textId="4AFA3767" w:rsidR="00B07A73" w:rsidRPr="00AB083F" w:rsidRDefault="00B07A73" w:rsidP="00B07A73">
      <w:pPr>
        <w:pStyle w:val="Paragraphedeliste"/>
        <w:numPr>
          <w:ilvl w:val="0"/>
          <w:numId w:val="50"/>
        </w:numPr>
        <w:spacing w:before="100" w:beforeAutospacing="1" w:after="100" w:afterAutospacing="1" w:line="240" w:lineRule="auto"/>
        <w:rPr>
          <w:rFonts w:ascii="Georgia" w:eastAsia="Calibri" w:hAnsi="Georgia" w:cs="Calibri"/>
          <w:kern w:val="0"/>
          <w:sz w:val="21"/>
          <w:szCs w:val="21"/>
          <w14:ligatures w14:val="none"/>
        </w:rPr>
      </w:pPr>
      <w:r w:rsidRPr="00AB083F">
        <w:rPr>
          <w:rFonts w:ascii="Georgia" w:eastAsia="Calibri" w:hAnsi="Georgia" w:cs="Calibri"/>
          <w:kern w:val="0"/>
          <w:sz w:val="21"/>
          <w:szCs w:val="21"/>
          <w14:ligatures w14:val="none"/>
        </w:rPr>
        <w:t xml:space="preserve">Agriculture : </w:t>
      </w:r>
      <w:r w:rsidR="00CF1D9B">
        <w:rPr>
          <w:rFonts w:ascii="Georgia" w:eastAsia="Calibri" w:hAnsi="Georgia" w:cs="Calibri"/>
          <w:kern w:val="0"/>
          <w:sz w:val="21"/>
          <w:szCs w:val="21"/>
          <w14:ligatures w14:val="none"/>
        </w:rPr>
        <w:t>m</w:t>
      </w:r>
      <w:r w:rsidRPr="00AB083F">
        <w:rPr>
          <w:rFonts w:ascii="Georgia" w:eastAsia="Calibri" w:hAnsi="Georgia" w:cs="Calibri"/>
          <w:kern w:val="0"/>
          <w:sz w:val="21"/>
          <w:szCs w:val="21"/>
          <w14:ligatures w14:val="none"/>
        </w:rPr>
        <w:t>odernisation des techniques agricoles, gestion des coopératives.</w:t>
      </w:r>
    </w:p>
    <w:p w14:paraId="5FA05916" w14:textId="47EA792B" w:rsidR="00B07A73" w:rsidRPr="00AB083F" w:rsidRDefault="00B07A73" w:rsidP="00B07A73">
      <w:pPr>
        <w:pStyle w:val="Paragraphedeliste"/>
        <w:numPr>
          <w:ilvl w:val="0"/>
          <w:numId w:val="50"/>
        </w:numPr>
        <w:spacing w:before="100" w:beforeAutospacing="1" w:after="100" w:afterAutospacing="1" w:line="240" w:lineRule="auto"/>
        <w:rPr>
          <w:rFonts w:ascii="Georgia" w:eastAsia="Calibri" w:hAnsi="Georgia" w:cs="Calibri"/>
          <w:kern w:val="0"/>
          <w:sz w:val="21"/>
          <w:szCs w:val="21"/>
          <w14:ligatures w14:val="none"/>
        </w:rPr>
      </w:pPr>
      <w:r w:rsidRPr="00AB083F">
        <w:rPr>
          <w:rFonts w:ascii="Georgia" w:eastAsia="Calibri" w:hAnsi="Georgia" w:cs="Calibri"/>
          <w:kern w:val="0"/>
          <w:sz w:val="21"/>
          <w:szCs w:val="21"/>
          <w14:ligatures w14:val="none"/>
        </w:rPr>
        <w:t xml:space="preserve">Gouvernance : </w:t>
      </w:r>
      <w:r w:rsidR="00CF1D9B">
        <w:rPr>
          <w:rFonts w:ascii="Georgia" w:eastAsia="Calibri" w:hAnsi="Georgia" w:cs="Calibri"/>
          <w:kern w:val="0"/>
          <w:sz w:val="21"/>
          <w:szCs w:val="21"/>
          <w14:ligatures w14:val="none"/>
        </w:rPr>
        <w:t>a</w:t>
      </w:r>
      <w:r w:rsidRPr="00AB083F">
        <w:rPr>
          <w:rFonts w:ascii="Georgia" w:eastAsia="Calibri" w:hAnsi="Georgia" w:cs="Calibri"/>
          <w:kern w:val="0"/>
          <w:sz w:val="21"/>
          <w:szCs w:val="21"/>
          <w14:ligatures w14:val="none"/>
        </w:rPr>
        <w:t>mélioration de la transparence et de l'efficacité des institutions publiques.</w:t>
      </w:r>
    </w:p>
    <w:p w14:paraId="603118C8" w14:textId="54F4BE5B" w:rsidR="002A6CD1" w:rsidRDefault="00B07A73" w:rsidP="00414475">
      <w:pPr>
        <w:pStyle w:val="Paragraphedeliste"/>
        <w:numPr>
          <w:ilvl w:val="0"/>
          <w:numId w:val="50"/>
        </w:numPr>
        <w:spacing w:before="100" w:beforeAutospacing="1" w:after="100" w:afterAutospacing="1" w:line="240" w:lineRule="auto"/>
        <w:rPr>
          <w:rFonts w:ascii="Georgia" w:eastAsia="Calibri" w:hAnsi="Georgia" w:cs="Calibri"/>
          <w:kern w:val="0"/>
          <w:sz w:val="21"/>
          <w:szCs w:val="21"/>
          <w14:ligatures w14:val="none"/>
        </w:rPr>
      </w:pPr>
      <w:r w:rsidRPr="00AB083F">
        <w:rPr>
          <w:rFonts w:ascii="Georgia" w:eastAsia="Calibri" w:hAnsi="Georgia" w:cs="Calibri"/>
          <w:kern w:val="0"/>
          <w:sz w:val="21"/>
          <w:szCs w:val="21"/>
          <w14:ligatures w14:val="none"/>
        </w:rPr>
        <w:t xml:space="preserve">Environnement et </w:t>
      </w:r>
      <w:r w:rsidR="00CF1D9B">
        <w:rPr>
          <w:rFonts w:ascii="Georgia" w:eastAsia="Calibri" w:hAnsi="Georgia" w:cs="Calibri"/>
          <w:kern w:val="0"/>
          <w:sz w:val="21"/>
          <w:szCs w:val="21"/>
          <w14:ligatures w14:val="none"/>
        </w:rPr>
        <w:t>d</w:t>
      </w:r>
      <w:r w:rsidRPr="00AB083F">
        <w:rPr>
          <w:rFonts w:ascii="Georgia" w:eastAsia="Calibri" w:hAnsi="Georgia" w:cs="Calibri"/>
          <w:kern w:val="0"/>
          <w:sz w:val="21"/>
          <w:szCs w:val="21"/>
          <w14:ligatures w14:val="none"/>
        </w:rPr>
        <w:t xml:space="preserve">éveloppement Durable : </w:t>
      </w:r>
      <w:r w:rsidR="00CF1D9B">
        <w:rPr>
          <w:rFonts w:ascii="Georgia" w:eastAsia="Calibri" w:hAnsi="Georgia" w:cs="Calibri"/>
          <w:kern w:val="0"/>
          <w:sz w:val="21"/>
          <w:szCs w:val="21"/>
          <w14:ligatures w14:val="none"/>
        </w:rPr>
        <w:t>i</w:t>
      </w:r>
      <w:r w:rsidRPr="00AB083F">
        <w:rPr>
          <w:rFonts w:ascii="Georgia" w:eastAsia="Calibri" w:hAnsi="Georgia" w:cs="Calibri"/>
          <w:kern w:val="0"/>
          <w:sz w:val="21"/>
          <w:szCs w:val="21"/>
          <w14:ligatures w14:val="none"/>
        </w:rPr>
        <w:t>nitiatives de conservation, gestion des</w:t>
      </w:r>
      <w:r w:rsidR="00CF1D9B">
        <w:rPr>
          <w:rFonts w:ascii="Georgia" w:eastAsia="Calibri" w:hAnsi="Georgia" w:cs="Calibri"/>
          <w:kern w:val="0"/>
          <w:sz w:val="21"/>
          <w:szCs w:val="21"/>
          <w14:ligatures w14:val="none"/>
        </w:rPr>
        <w:t xml:space="preserve"> </w:t>
      </w:r>
      <w:r w:rsidRPr="00AB083F">
        <w:rPr>
          <w:rFonts w:ascii="Georgia" w:eastAsia="Calibri" w:hAnsi="Georgia" w:cs="Calibri"/>
          <w:kern w:val="0"/>
          <w:sz w:val="21"/>
          <w:szCs w:val="21"/>
          <w14:ligatures w14:val="none"/>
        </w:rPr>
        <w:t>ressources naturelles.</w:t>
      </w:r>
    </w:p>
    <w:p w14:paraId="0CC473C4" w14:textId="77777777" w:rsidR="00414475" w:rsidRPr="00414475" w:rsidRDefault="00414475" w:rsidP="00414475">
      <w:pPr>
        <w:pStyle w:val="Paragraphedeliste"/>
        <w:spacing w:before="100" w:beforeAutospacing="1" w:after="100" w:afterAutospacing="1" w:line="240" w:lineRule="auto"/>
        <w:rPr>
          <w:rFonts w:ascii="Georgia" w:eastAsia="Calibri" w:hAnsi="Georgia" w:cs="Calibri"/>
          <w:kern w:val="0"/>
          <w:sz w:val="21"/>
          <w:szCs w:val="21"/>
          <w14:ligatures w14:val="none"/>
        </w:rPr>
      </w:pPr>
    </w:p>
    <w:p w14:paraId="0EF55F3D" w14:textId="2EE52233" w:rsidR="002A6CD1" w:rsidRDefault="002670AA" w:rsidP="003A4295">
      <w:pPr>
        <w:pStyle w:val="Paragraphedeliste"/>
        <w:numPr>
          <w:ilvl w:val="0"/>
          <w:numId w:val="48"/>
        </w:numPr>
        <w:autoSpaceDN w:val="0"/>
        <w:spacing w:line="240" w:lineRule="auto"/>
        <w:rPr>
          <w:rFonts w:ascii="Georgia" w:hAnsi="Georgia"/>
          <w:b/>
          <w:bCs/>
          <w:sz w:val="21"/>
          <w:szCs w:val="21"/>
        </w:rPr>
      </w:pPr>
      <w:r w:rsidRPr="00414475">
        <w:rPr>
          <w:rFonts w:ascii="Georgia" w:hAnsi="Georgia"/>
          <w:b/>
          <w:bCs/>
          <w:sz w:val="21"/>
          <w:szCs w:val="21"/>
        </w:rPr>
        <w:t>Description</w:t>
      </w:r>
      <w:r w:rsidR="002A6CD1" w:rsidRPr="00414475">
        <w:rPr>
          <w:rFonts w:ascii="Georgia" w:hAnsi="Georgia"/>
          <w:b/>
          <w:bCs/>
          <w:sz w:val="21"/>
          <w:szCs w:val="21"/>
        </w:rPr>
        <w:t xml:space="preserve"> de </w:t>
      </w:r>
      <w:r w:rsidR="00EA0661" w:rsidRPr="00414475">
        <w:rPr>
          <w:rFonts w:ascii="Georgia" w:hAnsi="Georgia"/>
          <w:b/>
          <w:bCs/>
          <w:sz w:val="21"/>
          <w:szCs w:val="21"/>
        </w:rPr>
        <w:t>l’action</w:t>
      </w:r>
      <w:r w:rsidR="002A6CD1" w:rsidRPr="00414475">
        <w:rPr>
          <w:rFonts w:ascii="Georgia" w:hAnsi="Georgia"/>
          <w:b/>
          <w:bCs/>
          <w:sz w:val="21"/>
          <w:szCs w:val="21"/>
        </w:rPr>
        <w:t>.</w:t>
      </w:r>
    </w:p>
    <w:p w14:paraId="532063E7" w14:textId="77777777" w:rsidR="003A4295" w:rsidRPr="003A4295" w:rsidRDefault="003A4295" w:rsidP="003A4295">
      <w:pPr>
        <w:pStyle w:val="Paragraphedeliste"/>
        <w:autoSpaceDN w:val="0"/>
        <w:spacing w:line="240" w:lineRule="auto"/>
        <w:ind w:left="1440"/>
        <w:rPr>
          <w:rFonts w:ascii="Georgia" w:hAnsi="Georgia"/>
          <w:b/>
          <w:bCs/>
          <w:sz w:val="21"/>
          <w:szCs w:val="21"/>
        </w:rPr>
      </w:pPr>
    </w:p>
    <w:p w14:paraId="3B1BED54" w14:textId="7C8996F3" w:rsidR="007B5A07" w:rsidRPr="00414475" w:rsidRDefault="007B5A07" w:rsidP="00414475">
      <w:pPr>
        <w:pStyle w:val="Paragraphedeliste"/>
        <w:numPr>
          <w:ilvl w:val="1"/>
          <w:numId w:val="48"/>
        </w:numPr>
        <w:spacing w:before="100" w:beforeAutospacing="1" w:after="100" w:afterAutospacing="1" w:line="240" w:lineRule="auto"/>
        <w:outlineLvl w:val="3"/>
        <w:rPr>
          <w:rFonts w:ascii="Times New Roman" w:eastAsia="Times New Roman" w:hAnsi="Times New Roman" w:cs="Times New Roman"/>
          <w:b/>
          <w:bCs/>
          <w:kern w:val="0"/>
          <w:sz w:val="24"/>
          <w:szCs w:val="24"/>
          <w:lang w:eastAsia="fr-FR"/>
          <w14:ligatures w14:val="none"/>
        </w:rPr>
      </w:pPr>
      <w:r w:rsidRPr="00414475">
        <w:rPr>
          <w:rFonts w:ascii="Times New Roman" w:eastAsia="Times New Roman" w:hAnsi="Times New Roman" w:cs="Times New Roman"/>
          <w:b/>
          <w:bCs/>
          <w:kern w:val="0"/>
          <w:sz w:val="24"/>
          <w:szCs w:val="24"/>
          <w:lang w:eastAsia="fr-FR"/>
          <w14:ligatures w14:val="none"/>
        </w:rPr>
        <w:t>Durée</w:t>
      </w:r>
    </w:p>
    <w:p w14:paraId="396C951E" w14:textId="0EF1D188" w:rsidR="007B5A07" w:rsidRPr="003A4295" w:rsidRDefault="007B5A07" w:rsidP="007B5A07">
      <w:pPr>
        <w:spacing w:before="100" w:beforeAutospacing="1" w:after="100" w:afterAutospacing="1" w:line="240" w:lineRule="auto"/>
        <w:rPr>
          <w:rFonts w:ascii="Georgia" w:eastAsia="Calibri" w:hAnsi="Georgia" w:cs="Calibri"/>
          <w:kern w:val="0"/>
          <w:sz w:val="21"/>
          <w:szCs w:val="21"/>
          <w14:ligatures w14:val="none"/>
        </w:rPr>
      </w:pPr>
      <w:r w:rsidRPr="007B5A07">
        <w:rPr>
          <w:rFonts w:ascii="Georgia" w:eastAsia="Calibri" w:hAnsi="Georgia" w:cs="Calibri"/>
          <w:kern w:val="0"/>
          <w:sz w:val="21"/>
          <w:szCs w:val="21"/>
          <w14:ligatures w14:val="none"/>
        </w:rPr>
        <w:t>Les missions seront réparties</w:t>
      </w:r>
      <w:r w:rsidR="009D0CE3" w:rsidRPr="003A4295">
        <w:rPr>
          <w:rFonts w:ascii="Georgia" w:eastAsia="Calibri" w:hAnsi="Georgia" w:cs="Calibri"/>
          <w:kern w:val="0"/>
          <w:sz w:val="21"/>
          <w:szCs w:val="21"/>
          <w14:ligatures w14:val="none"/>
        </w:rPr>
        <w:t xml:space="preserve"> au coup par coup</w:t>
      </w:r>
      <w:r w:rsidRPr="007B5A07">
        <w:rPr>
          <w:rFonts w:ascii="Georgia" w:eastAsia="Calibri" w:hAnsi="Georgia" w:cs="Calibri"/>
          <w:kern w:val="0"/>
          <w:sz w:val="21"/>
          <w:szCs w:val="21"/>
          <w14:ligatures w14:val="none"/>
        </w:rPr>
        <w:t xml:space="preserve"> sur une période </w:t>
      </w:r>
      <w:r w:rsidR="009D0CE3" w:rsidRPr="003A4295">
        <w:rPr>
          <w:rFonts w:ascii="Georgia" w:eastAsia="Calibri" w:hAnsi="Georgia" w:cs="Calibri"/>
          <w:kern w:val="0"/>
          <w:sz w:val="21"/>
          <w:szCs w:val="21"/>
          <w14:ligatures w14:val="none"/>
        </w:rPr>
        <w:t xml:space="preserve">de portée </w:t>
      </w:r>
      <w:r w:rsidR="00B92E50" w:rsidRPr="003A4295">
        <w:rPr>
          <w:rFonts w:ascii="Georgia" w:eastAsia="Calibri" w:hAnsi="Georgia" w:cs="Calibri"/>
          <w:kern w:val="0"/>
          <w:sz w:val="21"/>
          <w:szCs w:val="21"/>
          <w14:ligatures w14:val="none"/>
        </w:rPr>
        <w:t xml:space="preserve">jusqu’au </w:t>
      </w:r>
      <w:r w:rsidR="00B92E50" w:rsidRPr="007B5A07">
        <w:rPr>
          <w:rFonts w:ascii="Georgia" w:eastAsia="Calibri" w:hAnsi="Georgia" w:cs="Calibri"/>
          <w:kern w:val="0"/>
          <w:sz w:val="21"/>
          <w:szCs w:val="21"/>
          <w14:ligatures w14:val="none"/>
        </w:rPr>
        <w:t>31</w:t>
      </w:r>
      <w:r w:rsidR="009D0CE3" w:rsidRPr="003A4295">
        <w:rPr>
          <w:rFonts w:ascii="Georgia" w:eastAsia="Calibri" w:hAnsi="Georgia" w:cs="Calibri"/>
          <w:kern w:val="0"/>
          <w:sz w:val="21"/>
          <w:szCs w:val="21"/>
          <w14:ligatures w14:val="none"/>
        </w:rPr>
        <w:t xml:space="preserve"> décembre 2027 maximum</w:t>
      </w:r>
      <w:r w:rsidRPr="007B5A07">
        <w:rPr>
          <w:rFonts w:ascii="Georgia" w:eastAsia="Calibri" w:hAnsi="Georgia" w:cs="Calibri"/>
          <w:kern w:val="0"/>
          <w:sz w:val="21"/>
          <w:szCs w:val="21"/>
          <w14:ligatures w14:val="none"/>
        </w:rPr>
        <w:t xml:space="preserve">, avec des interventions perlées </w:t>
      </w:r>
      <w:r w:rsidR="009D0CE3" w:rsidRPr="003A4295">
        <w:rPr>
          <w:rFonts w:ascii="Georgia" w:eastAsia="Calibri" w:hAnsi="Georgia" w:cs="Calibri"/>
          <w:kern w:val="0"/>
          <w:sz w:val="21"/>
          <w:szCs w:val="21"/>
          <w14:ligatures w14:val="none"/>
        </w:rPr>
        <w:t xml:space="preserve">susceptibles de </w:t>
      </w:r>
      <w:r w:rsidR="00B92E50" w:rsidRPr="003A4295">
        <w:rPr>
          <w:rFonts w:ascii="Georgia" w:eastAsia="Calibri" w:hAnsi="Georgia" w:cs="Calibri"/>
          <w:kern w:val="0"/>
          <w:sz w:val="21"/>
          <w:szCs w:val="21"/>
          <w14:ligatures w14:val="none"/>
        </w:rPr>
        <w:t xml:space="preserve">couvrir </w:t>
      </w:r>
      <w:r w:rsidR="00B92E50" w:rsidRPr="007B5A07">
        <w:rPr>
          <w:rFonts w:ascii="Georgia" w:eastAsia="Calibri" w:hAnsi="Georgia" w:cs="Calibri"/>
          <w:kern w:val="0"/>
          <w:sz w:val="21"/>
          <w:szCs w:val="21"/>
          <w14:ligatures w14:val="none"/>
        </w:rPr>
        <w:t>des</w:t>
      </w:r>
      <w:r w:rsidRPr="007B5A07">
        <w:rPr>
          <w:rFonts w:ascii="Georgia" w:eastAsia="Calibri" w:hAnsi="Georgia" w:cs="Calibri"/>
          <w:kern w:val="0"/>
          <w:sz w:val="21"/>
          <w:szCs w:val="21"/>
          <w14:ligatures w14:val="none"/>
        </w:rPr>
        <w:t xml:space="preserve"> secteurs</w:t>
      </w:r>
      <w:r w:rsidR="00AC797D" w:rsidRPr="003A4295">
        <w:rPr>
          <w:rFonts w:ascii="Georgia" w:eastAsia="Calibri" w:hAnsi="Georgia" w:cs="Calibri"/>
          <w:kern w:val="0"/>
          <w:sz w:val="21"/>
          <w:szCs w:val="21"/>
          <w14:ligatures w14:val="none"/>
        </w:rPr>
        <w:t xml:space="preserve">, </w:t>
      </w:r>
      <w:r w:rsidR="009D0CE3" w:rsidRPr="003A4295">
        <w:rPr>
          <w:rFonts w:ascii="Georgia" w:eastAsia="Calibri" w:hAnsi="Georgia" w:cs="Calibri"/>
          <w:kern w:val="0"/>
          <w:sz w:val="21"/>
          <w:szCs w:val="21"/>
          <w14:ligatures w14:val="none"/>
        </w:rPr>
        <w:t>thématiques</w:t>
      </w:r>
      <w:r w:rsidR="00AC797D" w:rsidRPr="003A4295">
        <w:rPr>
          <w:rFonts w:ascii="Georgia" w:eastAsia="Calibri" w:hAnsi="Georgia" w:cs="Calibri"/>
          <w:kern w:val="0"/>
          <w:sz w:val="21"/>
          <w:szCs w:val="21"/>
          <w14:ligatures w14:val="none"/>
        </w:rPr>
        <w:t xml:space="preserve"> et </w:t>
      </w:r>
      <w:r w:rsidRPr="003A4295">
        <w:rPr>
          <w:rFonts w:ascii="Georgia" w:eastAsia="Calibri" w:hAnsi="Georgia" w:cs="Calibri"/>
          <w:kern w:val="0"/>
          <w:sz w:val="21"/>
          <w:szCs w:val="21"/>
          <w14:ligatures w14:val="none"/>
        </w:rPr>
        <w:t>bénéficiaires</w:t>
      </w:r>
      <w:r w:rsidR="00AC797D" w:rsidRPr="003A4295">
        <w:rPr>
          <w:rFonts w:ascii="Georgia" w:eastAsia="Calibri" w:hAnsi="Georgia" w:cs="Calibri"/>
          <w:kern w:val="0"/>
          <w:sz w:val="21"/>
          <w:szCs w:val="21"/>
          <w14:ligatures w14:val="none"/>
        </w:rPr>
        <w:t xml:space="preserve"> variés,</w:t>
      </w:r>
      <w:r w:rsidRPr="007B5A07">
        <w:rPr>
          <w:rFonts w:ascii="Georgia" w:eastAsia="Calibri" w:hAnsi="Georgia" w:cs="Calibri"/>
          <w:kern w:val="0"/>
          <w:sz w:val="21"/>
          <w:szCs w:val="21"/>
          <w14:ligatures w14:val="none"/>
        </w:rPr>
        <w:t xml:space="preserve"> à des moments distincts</w:t>
      </w:r>
      <w:r w:rsidR="00AC797D" w:rsidRPr="003A4295">
        <w:rPr>
          <w:rFonts w:ascii="Georgia" w:eastAsia="Calibri" w:hAnsi="Georgia" w:cs="Calibri"/>
          <w:kern w:val="0"/>
          <w:sz w:val="21"/>
          <w:szCs w:val="21"/>
          <w14:ligatures w14:val="none"/>
        </w:rPr>
        <w:t>,</w:t>
      </w:r>
      <w:r w:rsidR="00414475" w:rsidRPr="003A4295">
        <w:rPr>
          <w:rFonts w:ascii="Georgia" w:eastAsia="Calibri" w:hAnsi="Georgia" w:cs="Calibri"/>
          <w:kern w:val="0"/>
          <w:sz w:val="21"/>
          <w:szCs w:val="21"/>
          <w14:ligatures w14:val="none"/>
        </w:rPr>
        <w:t xml:space="preserve"> sur base d’une demande motivée à la structure sélectionnée, par le bénéficiaire lui-même, avec le soutien technique d’Enabel, correspondant au périmètre et au cadre d’intervention de ladite structure.</w:t>
      </w:r>
    </w:p>
    <w:p w14:paraId="73B2AC83" w14:textId="535580FE" w:rsidR="007B5A07" w:rsidRPr="007B5A07" w:rsidRDefault="007B5A07" w:rsidP="00414475">
      <w:pPr>
        <w:pStyle w:val="Paragraphedeliste"/>
        <w:numPr>
          <w:ilvl w:val="1"/>
          <w:numId w:val="48"/>
        </w:numPr>
        <w:spacing w:before="100" w:beforeAutospacing="1" w:after="100" w:afterAutospacing="1" w:line="240" w:lineRule="auto"/>
        <w:outlineLvl w:val="3"/>
        <w:rPr>
          <w:rFonts w:ascii="Times New Roman" w:eastAsia="Times New Roman" w:hAnsi="Times New Roman" w:cs="Times New Roman"/>
          <w:b/>
          <w:bCs/>
          <w:kern w:val="0"/>
          <w:sz w:val="24"/>
          <w:szCs w:val="24"/>
          <w:lang w:eastAsia="fr-FR"/>
          <w14:ligatures w14:val="none"/>
        </w:rPr>
      </w:pPr>
      <w:r w:rsidRPr="007B5A07">
        <w:rPr>
          <w:rFonts w:ascii="Times New Roman" w:eastAsia="Times New Roman" w:hAnsi="Times New Roman" w:cs="Times New Roman"/>
          <w:b/>
          <w:bCs/>
          <w:kern w:val="0"/>
          <w:sz w:val="24"/>
          <w:szCs w:val="24"/>
          <w:lang w:eastAsia="fr-FR"/>
          <w14:ligatures w14:val="none"/>
        </w:rPr>
        <w:t>Principes de base</w:t>
      </w:r>
    </w:p>
    <w:p w14:paraId="2F94735C" w14:textId="61C3E166" w:rsidR="007B5A07" w:rsidRDefault="00137418" w:rsidP="007B5A07">
      <w:pPr>
        <w:spacing w:before="100" w:beforeAutospacing="1" w:after="100" w:afterAutospacing="1" w:line="240" w:lineRule="auto"/>
        <w:rPr>
          <w:rFonts w:ascii="Georgia" w:eastAsia="Calibri" w:hAnsi="Georgia" w:cs="Calibri"/>
          <w:kern w:val="0"/>
          <w:sz w:val="21"/>
          <w:szCs w:val="21"/>
          <w14:ligatures w14:val="none"/>
        </w:rPr>
      </w:pPr>
      <w:r w:rsidRPr="003A4295">
        <w:rPr>
          <w:rFonts w:ascii="Georgia" w:eastAsia="Calibri" w:hAnsi="Georgia" w:cs="Calibri"/>
          <w:kern w:val="0"/>
          <w:sz w:val="21"/>
          <w:szCs w:val="21"/>
          <w14:ligatures w14:val="none"/>
        </w:rPr>
        <w:t xml:space="preserve">Le ou les </w:t>
      </w:r>
      <w:r w:rsidR="007B5A07" w:rsidRPr="003A4295">
        <w:rPr>
          <w:rFonts w:ascii="Georgia" w:eastAsia="Calibri" w:hAnsi="Georgia" w:cs="Calibri"/>
          <w:kern w:val="0"/>
          <w:sz w:val="21"/>
          <w:szCs w:val="21"/>
          <w14:ligatures w14:val="none"/>
        </w:rPr>
        <w:t>expert</w:t>
      </w:r>
      <w:r w:rsidRPr="003A4295">
        <w:rPr>
          <w:rFonts w:ascii="Georgia" w:eastAsia="Calibri" w:hAnsi="Georgia" w:cs="Calibri"/>
          <w:kern w:val="0"/>
          <w:sz w:val="21"/>
          <w:szCs w:val="21"/>
          <w14:ligatures w14:val="none"/>
        </w:rPr>
        <w:t>s</w:t>
      </w:r>
      <w:r w:rsidR="007B5A07" w:rsidRPr="003A4295">
        <w:rPr>
          <w:rFonts w:ascii="Georgia" w:eastAsia="Calibri" w:hAnsi="Georgia" w:cs="Calibri"/>
          <w:kern w:val="0"/>
          <w:sz w:val="21"/>
          <w:szCs w:val="21"/>
          <w14:ligatures w14:val="none"/>
        </w:rPr>
        <w:t xml:space="preserve"> missionné</w:t>
      </w:r>
      <w:r w:rsidRPr="003A4295">
        <w:rPr>
          <w:rFonts w:ascii="Georgia" w:eastAsia="Calibri" w:hAnsi="Georgia" w:cs="Calibri"/>
          <w:kern w:val="0"/>
          <w:sz w:val="21"/>
          <w:szCs w:val="21"/>
          <w14:ligatures w14:val="none"/>
        </w:rPr>
        <w:t>s</w:t>
      </w:r>
      <w:r w:rsidR="00414475" w:rsidRPr="003A4295">
        <w:rPr>
          <w:rFonts w:ascii="Georgia" w:eastAsia="Calibri" w:hAnsi="Georgia" w:cs="Calibri"/>
          <w:kern w:val="0"/>
          <w:sz w:val="21"/>
          <w:szCs w:val="21"/>
          <w14:ligatures w14:val="none"/>
        </w:rPr>
        <w:t xml:space="preserve"> par la structure</w:t>
      </w:r>
      <w:r w:rsidR="007B5A07" w:rsidRPr="003A4295">
        <w:rPr>
          <w:rFonts w:ascii="Georgia" w:eastAsia="Calibri" w:hAnsi="Georgia" w:cs="Calibri"/>
          <w:kern w:val="0"/>
          <w:sz w:val="21"/>
          <w:szCs w:val="21"/>
          <w14:ligatures w14:val="none"/>
        </w:rPr>
        <w:t xml:space="preserve"> </w:t>
      </w:r>
      <w:r w:rsidRPr="003A4295">
        <w:rPr>
          <w:rFonts w:ascii="Georgia" w:eastAsia="Calibri" w:hAnsi="Georgia" w:cs="Calibri"/>
          <w:kern w:val="0"/>
          <w:sz w:val="21"/>
          <w:szCs w:val="21"/>
          <w14:ligatures w14:val="none"/>
        </w:rPr>
        <w:t>sont</w:t>
      </w:r>
      <w:r w:rsidR="007B5A07" w:rsidRPr="003A4295">
        <w:rPr>
          <w:rFonts w:ascii="Georgia" w:eastAsia="Calibri" w:hAnsi="Georgia" w:cs="Calibri"/>
          <w:kern w:val="0"/>
          <w:sz w:val="21"/>
          <w:szCs w:val="21"/>
          <w14:ligatures w14:val="none"/>
        </w:rPr>
        <w:t xml:space="preserve"> bénévole</w:t>
      </w:r>
      <w:r w:rsidRPr="003A4295">
        <w:rPr>
          <w:rFonts w:ascii="Georgia" w:eastAsia="Calibri" w:hAnsi="Georgia" w:cs="Calibri"/>
          <w:kern w:val="0"/>
          <w:sz w:val="21"/>
          <w:szCs w:val="21"/>
          <w14:ligatures w14:val="none"/>
        </w:rPr>
        <w:t>s</w:t>
      </w:r>
      <w:r w:rsidR="007B5A07" w:rsidRPr="003A4295">
        <w:rPr>
          <w:rFonts w:ascii="Georgia" w:eastAsia="Calibri" w:hAnsi="Georgia" w:cs="Calibri"/>
          <w:kern w:val="0"/>
          <w:sz w:val="21"/>
          <w:szCs w:val="21"/>
          <w14:ligatures w14:val="none"/>
        </w:rPr>
        <w:t xml:space="preserve">, </w:t>
      </w:r>
      <w:r w:rsidR="00414475" w:rsidRPr="003A4295">
        <w:rPr>
          <w:rFonts w:ascii="Georgia" w:eastAsia="Calibri" w:hAnsi="Georgia" w:cs="Calibri"/>
          <w:kern w:val="0"/>
          <w:sz w:val="21"/>
          <w:szCs w:val="21"/>
          <w14:ligatures w14:val="none"/>
        </w:rPr>
        <w:t>la prise en charge des</w:t>
      </w:r>
      <w:r w:rsidR="007B5A07" w:rsidRPr="003A4295">
        <w:rPr>
          <w:rFonts w:ascii="Georgia" w:eastAsia="Calibri" w:hAnsi="Georgia" w:cs="Calibri"/>
          <w:kern w:val="0"/>
          <w:sz w:val="21"/>
          <w:szCs w:val="21"/>
          <w14:ligatures w14:val="none"/>
        </w:rPr>
        <w:t xml:space="preserve"> frais locaux </w:t>
      </w:r>
      <w:r w:rsidR="00414475" w:rsidRPr="003A4295">
        <w:rPr>
          <w:rFonts w:ascii="Georgia" w:eastAsia="Calibri" w:hAnsi="Georgia" w:cs="Calibri"/>
          <w:kern w:val="0"/>
          <w:sz w:val="21"/>
          <w:szCs w:val="21"/>
          <w14:ligatures w14:val="none"/>
        </w:rPr>
        <w:t xml:space="preserve">engendrés par la mission </w:t>
      </w:r>
      <w:r w:rsidR="007B5A07" w:rsidRPr="003A4295">
        <w:rPr>
          <w:rFonts w:ascii="Georgia" w:eastAsia="Calibri" w:hAnsi="Georgia" w:cs="Calibri"/>
          <w:kern w:val="0"/>
          <w:sz w:val="21"/>
          <w:szCs w:val="21"/>
          <w14:ligatures w14:val="none"/>
        </w:rPr>
        <w:t xml:space="preserve">(déplacements, per </w:t>
      </w:r>
      <w:r w:rsidR="00B92E50" w:rsidRPr="003A4295">
        <w:rPr>
          <w:rFonts w:ascii="Georgia" w:eastAsia="Calibri" w:hAnsi="Georgia" w:cs="Calibri"/>
          <w:kern w:val="0"/>
          <w:sz w:val="21"/>
          <w:szCs w:val="21"/>
          <w14:ligatures w14:val="none"/>
        </w:rPr>
        <w:t>diem</w:t>
      </w:r>
      <w:r w:rsidR="007B5A07" w:rsidRPr="003A4295">
        <w:rPr>
          <w:rFonts w:ascii="Georgia" w:eastAsia="Calibri" w:hAnsi="Georgia" w:cs="Calibri"/>
          <w:kern w:val="0"/>
          <w:sz w:val="21"/>
          <w:szCs w:val="21"/>
          <w14:ligatures w14:val="none"/>
        </w:rPr>
        <w:t xml:space="preserve">, </w:t>
      </w:r>
      <w:r w:rsidR="00B92E50" w:rsidRPr="003A4295">
        <w:rPr>
          <w:rFonts w:ascii="Georgia" w:eastAsia="Calibri" w:hAnsi="Georgia" w:cs="Calibri"/>
          <w:kern w:val="0"/>
          <w:sz w:val="21"/>
          <w:szCs w:val="21"/>
          <w14:ligatures w14:val="none"/>
        </w:rPr>
        <w:t>hôtellerie</w:t>
      </w:r>
      <w:r w:rsidR="007B5A07" w:rsidRPr="003A4295">
        <w:rPr>
          <w:rFonts w:ascii="Georgia" w:eastAsia="Calibri" w:hAnsi="Georgia" w:cs="Calibri"/>
          <w:kern w:val="0"/>
          <w:sz w:val="21"/>
          <w:szCs w:val="21"/>
          <w14:ligatures w14:val="none"/>
        </w:rPr>
        <w:t xml:space="preserve">) </w:t>
      </w:r>
      <w:r w:rsidR="00414475" w:rsidRPr="003A4295">
        <w:rPr>
          <w:rFonts w:ascii="Georgia" w:eastAsia="Calibri" w:hAnsi="Georgia" w:cs="Calibri"/>
          <w:kern w:val="0"/>
          <w:sz w:val="21"/>
          <w:szCs w:val="21"/>
          <w14:ligatures w14:val="none"/>
        </w:rPr>
        <w:t xml:space="preserve">est </w:t>
      </w:r>
      <w:r w:rsidR="007B5A07" w:rsidRPr="003A4295">
        <w:rPr>
          <w:rFonts w:ascii="Georgia" w:eastAsia="Calibri" w:hAnsi="Georgia" w:cs="Calibri"/>
          <w:kern w:val="0"/>
          <w:sz w:val="21"/>
          <w:szCs w:val="21"/>
          <w14:ligatures w14:val="none"/>
        </w:rPr>
        <w:t>couver</w:t>
      </w:r>
      <w:r w:rsidR="00414475" w:rsidRPr="003A4295">
        <w:rPr>
          <w:rFonts w:ascii="Georgia" w:eastAsia="Calibri" w:hAnsi="Georgia" w:cs="Calibri"/>
          <w:kern w:val="0"/>
          <w:sz w:val="21"/>
          <w:szCs w:val="21"/>
          <w14:ligatures w14:val="none"/>
        </w:rPr>
        <w:t>te</w:t>
      </w:r>
      <w:r w:rsidR="007B5A07" w:rsidRPr="003A4295">
        <w:rPr>
          <w:rFonts w:ascii="Georgia" w:eastAsia="Calibri" w:hAnsi="Georgia" w:cs="Calibri"/>
          <w:kern w:val="0"/>
          <w:sz w:val="21"/>
          <w:szCs w:val="21"/>
          <w14:ligatures w14:val="none"/>
        </w:rPr>
        <w:t xml:space="preserve"> par Enabel ainsi que le le coût des billets d’avion, des assurances, des visas, des déplacements dans le pays de l’expert</w:t>
      </w:r>
      <w:r w:rsidR="00AC797D" w:rsidRPr="003A4295">
        <w:rPr>
          <w:rFonts w:ascii="Georgia" w:eastAsia="Calibri" w:hAnsi="Georgia" w:cs="Calibri"/>
          <w:kern w:val="0"/>
          <w:sz w:val="21"/>
          <w:szCs w:val="21"/>
          <w14:ligatures w14:val="none"/>
        </w:rPr>
        <w:t>.</w:t>
      </w:r>
    </w:p>
    <w:p w14:paraId="21E1363B" w14:textId="77777777" w:rsidR="003A4295" w:rsidRPr="003A4295" w:rsidRDefault="003A4295" w:rsidP="007B5A07">
      <w:pPr>
        <w:spacing w:before="100" w:beforeAutospacing="1" w:after="100" w:afterAutospacing="1" w:line="240" w:lineRule="auto"/>
        <w:rPr>
          <w:rFonts w:ascii="Georgia" w:eastAsia="Calibri" w:hAnsi="Georgia" w:cs="Calibri"/>
          <w:kern w:val="0"/>
          <w:sz w:val="21"/>
          <w:szCs w:val="21"/>
          <w14:ligatures w14:val="none"/>
        </w:rPr>
      </w:pPr>
    </w:p>
    <w:p w14:paraId="15A1856E" w14:textId="2BE80381" w:rsidR="007B5A07" w:rsidRPr="007B5A07" w:rsidRDefault="007B5A07" w:rsidP="00AC797D">
      <w:pPr>
        <w:pStyle w:val="Paragraphedeliste"/>
        <w:numPr>
          <w:ilvl w:val="1"/>
          <w:numId w:val="48"/>
        </w:numPr>
        <w:spacing w:before="100" w:beforeAutospacing="1" w:after="100" w:afterAutospacing="1" w:line="240" w:lineRule="auto"/>
        <w:outlineLvl w:val="3"/>
        <w:rPr>
          <w:rFonts w:ascii="Times New Roman" w:eastAsia="Times New Roman" w:hAnsi="Times New Roman" w:cs="Times New Roman"/>
          <w:b/>
          <w:bCs/>
          <w:kern w:val="0"/>
          <w:sz w:val="24"/>
          <w:szCs w:val="24"/>
          <w:lang w:eastAsia="fr-FR"/>
          <w14:ligatures w14:val="none"/>
        </w:rPr>
      </w:pPr>
      <w:r w:rsidRPr="007B5A07">
        <w:rPr>
          <w:rFonts w:ascii="Times New Roman" w:eastAsia="Times New Roman" w:hAnsi="Times New Roman" w:cs="Times New Roman"/>
          <w:b/>
          <w:bCs/>
          <w:kern w:val="0"/>
          <w:sz w:val="24"/>
          <w:szCs w:val="24"/>
          <w:lang w:eastAsia="fr-FR"/>
          <w14:ligatures w14:val="none"/>
        </w:rPr>
        <w:t>Méthodologie</w:t>
      </w:r>
    </w:p>
    <w:p w14:paraId="11EEF092" w14:textId="6EFBEF07" w:rsidR="003A4295" w:rsidRPr="003A4295" w:rsidRDefault="007B5A07" w:rsidP="00AC797D">
      <w:pPr>
        <w:spacing w:before="100" w:beforeAutospacing="1" w:after="100" w:afterAutospacing="1" w:line="240" w:lineRule="auto"/>
        <w:rPr>
          <w:rFonts w:ascii="Georgia" w:eastAsia="Calibri" w:hAnsi="Georgia" w:cs="Calibri"/>
          <w:kern w:val="0"/>
          <w:sz w:val="21"/>
          <w:szCs w:val="21"/>
          <w14:ligatures w14:val="none"/>
        </w:rPr>
      </w:pPr>
      <w:r w:rsidRPr="007B5A07">
        <w:rPr>
          <w:rFonts w:ascii="Georgia" w:eastAsia="Calibri" w:hAnsi="Georgia" w:cs="Calibri"/>
          <w:kern w:val="0"/>
          <w:sz w:val="21"/>
          <w:szCs w:val="21"/>
          <w14:ligatures w14:val="none"/>
        </w:rPr>
        <w:t>L</w:t>
      </w:r>
      <w:r w:rsidRPr="003A4295">
        <w:rPr>
          <w:rFonts w:ascii="Georgia" w:eastAsia="Calibri" w:hAnsi="Georgia" w:cs="Calibri"/>
          <w:kern w:val="0"/>
          <w:sz w:val="21"/>
          <w:szCs w:val="21"/>
          <w14:ligatures w14:val="none"/>
        </w:rPr>
        <w:t>a</w:t>
      </w:r>
      <w:r w:rsidR="00AC797D" w:rsidRPr="003A4295">
        <w:rPr>
          <w:rFonts w:ascii="Georgia" w:eastAsia="Calibri" w:hAnsi="Georgia" w:cs="Calibri"/>
          <w:kern w:val="0"/>
          <w:sz w:val="21"/>
          <w:szCs w:val="21"/>
          <w14:ligatures w14:val="none"/>
        </w:rPr>
        <w:t xml:space="preserve"> ou les</w:t>
      </w:r>
      <w:r w:rsidRPr="003A4295">
        <w:rPr>
          <w:rFonts w:ascii="Georgia" w:eastAsia="Calibri" w:hAnsi="Georgia" w:cs="Calibri"/>
          <w:kern w:val="0"/>
          <w:sz w:val="21"/>
          <w:szCs w:val="21"/>
          <w14:ligatures w14:val="none"/>
        </w:rPr>
        <w:t xml:space="preserve"> structure</w:t>
      </w:r>
      <w:r w:rsidR="00AC797D" w:rsidRPr="003A4295">
        <w:rPr>
          <w:rFonts w:ascii="Georgia" w:eastAsia="Calibri" w:hAnsi="Georgia" w:cs="Calibri"/>
          <w:kern w:val="0"/>
          <w:sz w:val="21"/>
          <w:szCs w:val="21"/>
          <w14:ligatures w14:val="none"/>
        </w:rPr>
        <w:t>s</w:t>
      </w:r>
      <w:r w:rsidRPr="003A4295">
        <w:rPr>
          <w:rFonts w:ascii="Georgia" w:eastAsia="Calibri" w:hAnsi="Georgia" w:cs="Calibri"/>
          <w:kern w:val="0"/>
          <w:sz w:val="21"/>
          <w:szCs w:val="21"/>
          <w14:ligatures w14:val="none"/>
        </w:rPr>
        <w:t xml:space="preserve"> associative</w:t>
      </w:r>
      <w:r w:rsidR="00AC797D" w:rsidRPr="003A4295">
        <w:rPr>
          <w:rFonts w:ascii="Georgia" w:eastAsia="Calibri" w:hAnsi="Georgia" w:cs="Calibri"/>
          <w:kern w:val="0"/>
          <w:sz w:val="21"/>
          <w:szCs w:val="21"/>
          <w14:ligatures w14:val="none"/>
        </w:rPr>
        <w:t>s</w:t>
      </w:r>
      <w:r w:rsidRPr="003A4295">
        <w:rPr>
          <w:rFonts w:ascii="Georgia" w:eastAsia="Calibri" w:hAnsi="Georgia" w:cs="Calibri"/>
          <w:kern w:val="0"/>
          <w:sz w:val="21"/>
          <w:szCs w:val="21"/>
          <w14:ligatures w14:val="none"/>
        </w:rPr>
        <w:t xml:space="preserve"> </w:t>
      </w:r>
      <w:r w:rsidR="00137418" w:rsidRPr="003A4295">
        <w:rPr>
          <w:rFonts w:ascii="Georgia" w:eastAsia="Calibri" w:hAnsi="Georgia" w:cs="Calibri"/>
          <w:kern w:val="0"/>
          <w:sz w:val="21"/>
          <w:szCs w:val="21"/>
          <w14:ligatures w14:val="none"/>
        </w:rPr>
        <w:t xml:space="preserve">non profit </w:t>
      </w:r>
      <w:r w:rsidRPr="003A4295">
        <w:rPr>
          <w:rFonts w:ascii="Georgia" w:eastAsia="Calibri" w:hAnsi="Georgia" w:cs="Calibri"/>
          <w:kern w:val="0"/>
          <w:sz w:val="21"/>
          <w:szCs w:val="21"/>
          <w14:ligatures w14:val="none"/>
        </w:rPr>
        <w:t>retenue</w:t>
      </w:r>
      <w:r w:rsidR="00AC797D" w:rsidRPr="003A4295">
        <w:rPr>
          <w:rFonts w:ascii="Georgia" w:eastAsia="Calibri" w:hAnsi="Georgia" w:cs="Calibri"/>
          <w:kern w:val="0"/>
          <w:sz w:val="21"/>
          <w:szCs w:val="21"/>
          <w14:ligatures w14:val="none"/>
        </w:rPr>
        <w:t>s</w:t>
      </w:r>
      <w:r w:rsidRPr="003A4295">
        <w:rPr>
          <w:rFonts w:ascii="Georgia" w:eastAsia="Calibri" w:hAnsi="Georgia" w:cs="Calibri"/>
          <w:kern w:val="0"/>
          <w:sz w:val="21"/>
          <w:szCs w:val="21"/>
          <w14:ligatures w14:val="none"/>
        </w:rPr>
        <w:t xml:space="preserve"> devr</w:t>
      </w:r>
      <w:r w:rsidR="00AC797D" w:rsidRPr="003A4295">
        <w:rPr>
          <w:rFonts w:ascii="Georgia" w:eastAsia="Calibri" w:hAnsi="Georgia" w:cs="Calibri"/>
          <w:kern w:val="0"/>
          <w:sz w:val="21"/>
          <w:szCs w:val="21"/>
          <w14:ligatures w14:val="none"/>
        </w:rPr>
        <w:t>ont</w:t>
      </w:r>
      <w:r w:rsidRPr="003A4295">
        <w:rPr>
          <w:rFonts w:ascii="Georgia" w:eastAsia="Calibri" w:hAnsi="Georgia" w:cs="Calibri"/>
          <w:kern w:val="0"/>
          <w:sz w:val="21"/>
          <w:szCs w:val="21"/>
          <w14:ligatures w14:val="none"/>
        </w:rPr>
        <w:t xml:space="preserve"> être en mesure d’intervenir dans le cadre de missions perlée</w:t>
      </w:r>
      <w:r w:rsidR="00137418" w:rsidRPr="003A4295">
        <w:rPr>
          <w:rFonts w:ascii="Georgia" w:eastAsia="Calibri" w:hAnsi="Georgia" w:cs="Calibri"/>
          <w:kern w:val="0"/>
          <w:sz w:val="21"/>
          <w:szCs w:val="21"/>
          <w14:ligatures w14:val="none"/>
        </w:rPr>
        <w:t xml:space="preserve">s ponctuelles de conseil, de formation et de coaching via un réseau de </w:t>
      </w:r>
      <w:r w:rsidR="00AC797D" w:rsidRPr="003A4295">
        <w:rPr>
          <w:rFonts w:ascii="Georgia" w:eastAsia="Calibri" w:hAnsi="Georgia" w:cs="Calibri"/>
          <w:kern w:val="0"/>
          <w:sz w:val="21"/>
          <w:szCs w:val="21"/>
          <w14:ligatures w14:val="none"/>
        </w:rPr>
        <w:t>(ex)</w:t>
      </w:r>
      <w:r w:rsidR="00137418" w:rsidRPr="003A4295">
        <w:rPr>
          <w:rFonts w:ascii="Georgia" w:eastAsia="Calibri" w:hAnsi="Georgia" w:cs="Calibri"/>
          <w:kern w:val="0"/>
          <w:sz w:val="21"/>
          <w:szCs w:val="21"/>
          <w14:ligatures w14:val="none"/>
        </w:rPr>
        <w:t xml:space="preserve">professionnels expérimentés prêts à intervenir bénévolement au profit d’entreprises locales ou d’associations qui en font la demande avec le soutien d’Enabel. Il s’agira dans ce cadre, de missions visant à intervenir dans des secteurs variés, dans un large éventail de secteurs d’activités : industrie, agriculture et élevage, énergie, hôtellerie, microfinance, services, enseignement, santé publique, </w:t>
      </w:r>
      <w:r w:rsidR="00AC797D" w:rsidRPr="003A4295">
        <w:rPr>
          <w:rFonts w:ascii="Georgia" w:eastAsia="Calibri" w:hAnsi="Georgia" w:cs="Calibri"/>
          <w:kern w:val="0"/>
          <w:sz w:val="21"/>
          <w:szCs w:val="21"/>
          <w14:ligatures w14:val="none"/>
        </w:rPr>
        <w:t>etc.</w:t>
      </w:r>
      <w:r w:rsidR="0003045A">
        <w:rPr>
          <w:rFonts w:ascii="Georgia" w:eastAsia="Calibri" w:hAnsi="Georgia" w:cs="Calibri"/>
          <w:kern w:val="0"/>
          <w:sz w:val="21"/>
          <w:szCs w:val="21"/>
          <w14:ligatures w14:val="none"/>
        </w:rPr>
        <w:t xml:space="preserve"> </w:t>
      </w:r>
      <w:r w:rsidR="003A4295" w:rsidRPr="003A4295">
        <w:rPr>
          <w:rFonts w:ascii="Georgia" w:eastAsia="Calibri" w:hAnsi="Georgia" w:cs="Calibri"/>
          <w:kern w:val="0"/>
          <w:sz w:val="21"/>
          <w:szCs w:val="21"/>
          <w14:ligatures w14:val="none"/>
        </w:rPr>
        <w:t xml:space="preserve">Les structures devront </w:t>
      </w:r>
      <w:r w:rsidR="0003045A">
        <w:rPr>
          <w:rFonts w:ascii="Georgia" w:eastAsia="Calibri" w:hAnsi="Georgia" w:cs="Calibri"/>
          <w:kern w:val="0"/>
          <w:sz w:val="21"/>
          <w:szCs w:val="21"/>
          <w14:ligatures w14:val="none"/>
        </w:rPr>
        <w:t>s’assurer que</w:t>
      </w:r>
      <w:r w:rsidR="003A4295" w:rsidRPr="003A4295">
        <w:rPr>
          <w:rFonts w:ascii="Georgia" w:eastAsia="Calibri" w:hAnsi="Georgia" w:cs="Calibri"/>
          <w:kern w:val="0"/>
          <w:sz w:val="21"/>
          <w:szCs w:val="21"/>
          <w14:ligatures w14:val="none"/>
        </w:rPr>
        <w:t xml:space="preserve"> les principes méthodologiques suivants </w:t>
      </w:r>
      <w:r w:rsidR="0003045A">
        <w:rPr>
          <w:rFonts w:ascii="Georgia" w:eastAsia="Calibri" w:hAnsi="Georgia" w:cs="Calibri"/>
          <w:kern w:val="0"/>
          <w:sz w:val="21"/>
          <w:szCs w:val="21"/>
          <w14:ligatures w14:val="none"/>
        </w:rPr>
        <w:t xml:space="preserve">soient endossés par leurs experts mobilisés </w:t>
      </w:r>
    </w:p>
    <w:p w14:paraId="2495E3FE" w14:textId="77777777" w:rsidR="0003045A" w:rsidRDefault="0003045A" w:rsidP="003A4295">
      <w:pPr>
        <w:pStyle w:val="Paragraphedeliste"/>
        <w:numPr>
          <w:ilvl w:val="0"/>
          <w:numId w:val="50"/>
        </w:numPr>
        <w:spacing w:before="100" w:beforeAutospacing="1" w:after="100" w:afterAutospacing="1" w:line="240" w:lineRule="auto"/>
        <w:rPr>
          <w:rFonts w:ascii="Georgia" w:eastAsia="Calibri" w:hAnsi="Georgia" w:cs="Calibri"/>
          <w:kern w:val="0"/>
          <w:sz w:val="21"/>
          <w:szCs w:val="21"/>
          <w14:ligatures w14:val="none"/>
        </w:rPr>
      </w:pPr>
      <w:r>
        <w:rPr>
          <w:rFonts w:ascii="Georgia" w:eastAsia="Calibri" w:hAnsi="Georgia" w:cs="Calibri"/>
          <w:kern w:val="0"/>
          <w:sz w:val="21"/>
          <w:szCs w:val="21"/>
          <w14:ligatures w14:val="none"/>
        </w:rPr>
        <w:t>E</w:t>
      </w:r>
      <w:r w:rsidR="003A4295" w:rsidRPr="0003045A">
        <w:rPr>
          <w:rFonts w:ascii="Georgia" w:eastAsia="Calibri" w:hAnsi="Georgia" w:cs="Calibri"/>
          <w:kern w:val="0"/>
          <w:sz w:val="21"/>
          <w:szCs w:val="21"/>
          <w14:ligatures w14:val="none"/>
        </w:rPr>
        <w:t>xperts qui adoptent une approche consultative, personnalisée et non imposante. Ces experts devraient être capables de guider les entreprises</w:t>
      </w:r>
      <w:r>
        <w:rPr>
          <w:rFonts w:ascii="Georgia" w:eastAsia="Calibri" w:hAnsi="Georgia" w:cs="Calibri"/>
          <w:kern w:val="0"/>
          <w:sz w:val="21"/>
          <w:szCs w:val="21"/>
          <w14:ligatures w14:val="none"/>
        </w:rPr>
        <w:t xml:space="preserve"> et bénéficiaires</w:t>
      </w:r>
      <w:r w:rsidR="003A4295" w:rsidRPr="0003045A">
        <w:rPr>
          <w:rFonts w:ascii="Georgia" w:eastAsia="Calibri" w:hAnsi="Georgia" w:cs="Calibri"/>
          <w:kern w:val="0"/>
          <w:sz w:val="21"/>
          <w:szCs w:val="21"/>
          <w14:ligatures w14:val="none"/>
        </w:rPr>
        <w:t xml:space="preserve"> dans la définition et l'implémentation de leurs propres stratégies qui correspondent à leurs besoins spécifiques, ressources disponibles, et contexte opérationnel</w:t>
      </w:r>
      <w:r>
        <w:rPr>
          <w:rFonts w:ascii="Georgia" w:eastAsia="Calibri" w:hAnsi="Georgia" w:cs="Calibri"/>
          <w:kern w:val="0"/>
          <w:sz w:val="21"/>
          <w:szCs w:val="21"/>
          <w14:ligatures w14:val="none"/>
        </w:rPr>
        <w:t xml:space="preserve"> en RDC</w:t>
      </w:r>
      <w:r w:rsidR="003A4295" w:rsidRPr="0003045A">
        <w:rPr>
          <w:rFonts w:ascii="Georgia" w:eastAsia="Calibri" w:hAnsi="Georgia" w:cs="Calibri"/>
          <w:kern w:val="0"/>
          <w:sz w:val="21"/>
          <w:szCs w:val="21"/>
          <w14:ligatures w14:val="none"/>
        </w:rPr>
        <w:t xml:space="preserve">. </w:t>
      </w:r>
    </w:p>
    <w:p w14:paraId="155AF0AD" w14:textId="77777777" w:rsidR="0003045A" w:rsidRDefault="003A4295" w:rsidP="003A4295">
      <w:pPr>
        <w:pStyle w:val="Paragraphedeliste"/>
        <w:numPr>
          <w:ilvl w:val="0"/>
          <w:numId w:val="50"/>
        </w:numPr>
        <w:spacing w:before="100" w:beforeAutospacing="1" w:after="100" w:afterAutospacing="1" w:line="240" w:lineRule="auto"/>
        <w:rPr>
          <w:rFonts w:ascii="Georgia" w:eastAsia="Calibri" w:hAnsi="Georgia" w:cs="Calibri"/>
          <w:kern w:val="0"/>
          <w:sz w:val="21"/>
          <w:szCs w:val="21"/>
          <w14:ligatures w14:val="none"/>
        </w:rPr>
      </w:pPr>
      <w:r w:rsidRPr="0003045A">
        <w:rPr>
          <w:rFonts w:ascii="Georgia" w:eastAsia="Calibri" w:hAnsi="Georgia" w:cs="Calibri"/>
          <w:kern w:val="0"/>
          <w:sz w:val="21"/>
          <w:szCs w:val="21"/>
          <w14:ligatures w14:val="none"/>
        </w:rPr>
        <w:t>Les experts doivent maintenir une considération</w:t>
      </w:r>
      <w:r w:rsidR="0003045A">
        <w:rPr>
          <w:rFonts w:ascii="Georgia" w:eastAsia="Calibri" w:hAnsi="Georgia" w:cs="Calibri"/>
          <w:kern w:val="0"/>
          <w:sz w:val="21"/>
          <w:szCs w:val="21"/>
          <w14:ligatures w14:val="none"/>
        </w:rPr>
        <w:t xml:space="preserve"> permanente</w:t>
      </w:r>
      <w:r w:rsidRPr="0003045A">
        <w:rPr>
          <w:rFonts w:ascii="Georgia" w:eastAsia="Calibri" w:hAnsi="Georgia" w:cs="Calibri"/>
          <w:kern w:val="0"/>
          <w:sz w:val="21"/>
          <w:szCs w:val="21"/>
          <w14:ligatures w14:val="none"/>
        </w:rPr>
        <w:t xml:space="preserve"> pour l'autonomie décisionnelle du</w:t>
      </w:r>
      <w:r w:rsidR="0003045A">
        <w:rPr>
          <w:rFonts w:ascii="Georgia" w:eastAsia="Calibri" w:hAnsi="Georgia" w:cs="Calibri"/>
          <w:kern w:val="0"/>
          <w:sz w:val="21"/>
          <w:szCs w:val="21"/>
          <w14:ligatures w14:val="none"/>
        </w:rPr>
        <w:t xml:space="preserve"> bénéficiaire final</w:t>
      </w:r>
      <w:r w:rsidRPr="0003045A">
        <w:rPr>
          <w:rFonts w:ascii="Georgia" w:eastAsia="Calibri" w:hAnsi="Georgia" w:cs="Calibri"/>
          <w:kern w:val="0"/>
          <w:sz w:val="21"/>
          <w:szCs w:val="21"/>
          <w14:ligatures w14:val="none"/>
        </w:rPr>
        <w:t xml:space="preserve"> et respecter l'identité culturelle de l'organisation. </w:t>
      </w:r>
    </w:p>
    <w:p w14:paraId="20FA2EF4" w14:textId="2A521F28" w:rsidR="0003045A" w:rsidRDefault="0003045A" w:rsidP="003A4295">
      <w:pPr>
        <w:pStyle w:val="Paragraphedeliste"/>
        <w:numPr>
          <w:ilvl w:val="0"/>
          <w:numId w:val="50"/>
        </w:numPr>
        <w:spacing w:before="100" w:beforeAutospacing="1" w:after="100" w:afterAutospacing="1" w:line="240" w:lineRule="auto"/>
        <w:rPr>
          <w:rFonts w:ascii="Georgia" w:eastAsia="Calibri" w:hAnsi="Georgia" w:cs="Calibri"/>
          <w:kern w:val="0"/>
          <w:sz w:val="21"/>
          <w:szCs w:val="21"/>
          <w14:ligatures w14:val="none"/>
        </w:rPr>
      </w:pPr>
      <w:r>
        <w:rPr>
          <w:rFonts w:ascii="Georgia" w:eastAsia="Calibri" w:hAnsi="Georgia" w:cs="Calibri"/>
          <w:kern w:val="0"/>
          <w:sz w:val="21"/>
          <w:szCs w:val="21"/>
          <w14:ligatures w14:val="none"/>
        </w:rPr>
        <w:t>Les experts</w:t>
      </w:r>
      <w:r w:rsidR="003A4295" w:rsidRPr="0003045A">
        <w:rPr>
          <w:rFonts w:ascii="Georgia" w:eastAsia="Calibri" w:hAnsi="Georgia" w:cs="Calibri"/>
          <w:kern w:val="0"/>
          <w:sz w:val="21"/>
          <w:szCs w:val="21"/>
          <w14:ligatures w14:val="none"/>
        </w:rPr>
        <w:t xml:space="preserve"> devr</w:t>
      </w:r>
      <w:r>
        <w:rPr>
          <w:rFonts w:ascii="Georgia" w:eastAsia="Calibri" w:hAnsi="Georgia" w:cs="Calibri"/>
          <w:kern w:val="0"/>
          <w:sz w:val="21"/>
          <w:szCs w:val="21"/>
          <w14:ligatures w14:val="none"/>
        </w:rPr>
        <w:t>ont</w:t>
      </w:r>
      <w:r w:rsidR="003A4295" w:rsidRPr="0003045A">
        <w:rPr>
          <w:rFonts w:ascii="Georgia" w:eastAsia="Calibri" w:hAnsi="Georgia" w:cs="Calibri"/>
          <w:kern w:val="0"/>
          <w:sz w:val="21"/>
          <w:szCs w:val="21"/>
          <w14:ligatures w14:val="none"/>
        </w:rPr>
        <w:t xml:space="preserve"> intégrer des pratiques sensibles au genre, en encourageant une masculinité positive qui valorise le respect et l'inclusivité.</w:t>
      </w:r>
      <w:r>
        <w:rPr>
          <w:rFonts w:ascii="Georgia" w:eastAsia="Calibri" w:hAnsi="Georgia" w:cs="Calibri"/>
          <w:kern w:val="0"/>
          <w:sz w:val="21"/>
          <w:szCs w:val="21"/>
          <w14:ligatures w14:val="none"/>
        </w:rPr>
        <w:t xml:space="preserve"> </w:t>
      </w:r>
      <w:r w:rsidRPr="0003045A">
        <w:rPr>
          <w:rFonts w:ascii="Georgia" w:eastAsia="Calibri" w:hAnsi="Georgia" w:cs="Calibri"/>
          <w:kern w:val="0"/>
          <w:sz w:val="21"/>
          <w:szCs w:val="21"/>
          <w14:ligatures w14:val="none"/>
        </w:rPr>
        <w:t>Cela inclut des initiatives pour briser les stéréotypes de genre et favoriser une participation équitable de tous les membres de l'équipe</w:t>
      </w:r>
    </w:p>
    <w:p w14:paraId="2C63CF1B" w14:textId="77777777" w:rsidR="0003045A" w:rsidRDefault="003A4295" w:rsidP="003A4295">
      <w:pPr>
        <w:pStyle w:val="Paragraphedeliste"/>
        <w:numPr>
          <w:ilvl w:val="0"/>
          <w:numId w:val="50"/>
        </w:numPr>
        <w:spacing w:before="100" w:beforeAutospacing="1" w:after="100" w:afterAutospacing="1" w:line="240" w:lineRule="auto"/>
        <w:rPr>
          <w:rFonts w:ascii="Georgia" w:eastAsia="Calibri" w:hAnsi="Georgia" w:cs="Calibri"/>
          <w:kern w:val="0"/>
          <w:sz w:val="21"/>
          <w:szCs w:val="21"/>
          <w14:ligatures w14:val="none"/>
        </w:rPr>
      </w:pPr>
      <w:r w:rsidRPr="0003045A">
        <w:rPr>
          <w:rFonts w:ascii="Georgia" w:eastAsia="Calibri" w:hAnsi="Georgia" w:cs="Calibri"/>
          <w:kern w:val="0"/>
          <w:sz w:val="21"/>
          <w:szCs w:val="21"/>
          <w14:ligatures w14:val="none"/>
        </w:rPr>
        <w:t>les experts favorisent l'engagement actif d</w:t>
      </w:r>
      <w:r w:rsidR="0003045A">
        <w:rPr>
          <w:rFonts w:ascii="Georgia" w:eastAsia="Calibri" w:hAnsi="Georgia" w:cs="Calibri"/>
          <w:kern w:val="0"/>
          <w:sz w:val="21"/>
          <w:szCs w:val="21"/>
          <w14:ligatures w14:val="none"/>
        </w:rPr>
        <w:t>es</w:t>
      </w:r>
      <w:r w:rsidRPr="0003045A">
        <w:rPr>
          <w:rFonts w:ascii="Georgia" w:eastAsia="Calibri" w:hAnsi="Georgia" w:cs="Calibri"/>
          <w:kern w:val="0"/>
          <w:sz w:val="21"/>
          <w:szCs w:val="21"/>
          <w14:ligatures w14:val="none"/>
        </w:rPr>
        <w:t xml:space="preserve"> </w:t>
      </w:r>
      <w:r w:rsidR="0003045A">
        <w:rPr>
          <w:rFonts w:ascii="Georgia" w:eastAsia="Calibri" w:hAnsi="Georgia" w:cs="Calibri"/>
          <w:kern w:val="0"/>
          <w:sz w:val="21"/>
          <w:szCs w:val="21"/>
          <w14:ligatures w14:val="none"/>
        </w:rPr>
        <w:t>bénéficiaires</w:t>
      </w:r>
      <w:r w:rsidRPr="0003045A">
        <w:rPr>
          <w:rFonts w:ascii="Georgia" w:eastAsia="Calibri" w:hAnsi="Georgia" w:cs="Calibri"/>
          <w:kern w:val="0"/>
          <w:sz w:val="21"/>
          <w:szCs w:val="21"/>
          <w14:ligatures w14:val="none"/>
        </w:rPr>
        <w:t xml:space="preserve"> et facilitent leur formation et le transfert de compétences.</w:t>
      </w:r>
    </w:p>
    <w:p w14:paraId="504DA9B8" w14:textId="0640F415" w:rsidR="003A4295" w:rsidRDefault="0003045A" w:rsidP="00B92E50">
      <w:pPr>
        <w:pStyle w:val="Paragraphedeliste"/>
        <w:numPr>
          <w:ilvl w:val="0"/>
          <w:numId w:val="50"/>
        </w:numPr>
        <w:spacing w:before="100" w:beforeAutospacing="1" w:after="100" w:afterAutospacing="1" w:line="240" w:lineRule="auto"/>
        <w:rPr>
          <w:rFonts w:ascii="Georgia" w:eastAsia="Calibri" w:hAnsi="Georgia" w:cs="Calibri"/>
          <w:kern w:val="0"/>
          <w:sz w:val="21"/>
          <w:szCs w:val="21"/>
          <w14:ligatures w14:val="none"/>
        </w:rPr>
      </w:pPr>
      <w:r>
        <w:rPr>
          <w:rFonts w:ascii="Georgia" w:eastAsia="Calibri" w:hAnsi="Georgia" w:cs="Calibri"/>
          <w:kern w:val="0"/>
          <w:sz w:val="21"/>
          <w:szCs w:val="21"/>
          <w14:ligatures w14:val="none"/>
        </w:rPr>
        <w:t>L</w:t>
      </w:r>
      <w:r w:rsidR="00A86E7D">
        <w:rPr>
          <w:rFonts w:ascii="Georgia" w:eastAsia="Calibri" w:hAnsi="Georgia" w:cs="Calibri"/>
          <w:kern w:val="0"/>
          <w:sz w:val="21"/>
          <w:szCs w:val="21"/>
          <w14:ligatures w14:val="none"/>
        </w:rPr>
        <w:t xml:space="preserve">a </w:t>
      </w:r>
      <w:r w:rsidR="00B92E50">
        <w:rPr>
          <w:rFonts w:ascii="Georgia" w:eastAsia="Calibri" w:hAnsi="Georgia" w:cs="Calibri"/>
          <w:kern w:val="0"/>
          <w:sz w:val="21"/>
          <w:szCs w:val="21"/>
          <w14:ligatures w14:val="none"/>
        </w:rPr>
        <w:t>structure proposera</w:t>
      </w:r>
      <w:r w:rsidR="00A86E7D">
        <w:rPr>
          <w:rFonts w:ascii="Georgia" w:eastAsia="Calibri" w:hAnsi="Georgia" w:cs="Calibri"/>
          <w:kern w:val="0"/>
          <w:sz w:val="21"/>
          <w:szCs w:val="21"/>
          <w14:ligatures w14:val="none"/>
        </w:rPr>
        <w:t xml:space="preserve"> </w:t>
      </w:r>
      <w:r>
        <w:rPr>
          <w:rFonts w:ascii="Georgia" w:eastAsia="Calibri" w:hAnsi="Georgia" w:cs="Calibri"/>
          <w:kern w:val="0"/>
          <w:sz w:val="21"/>
          <w:szCs w:val="21"/>
          <w14:ligatures w14:val="none"/>
        </w:rPr>
        <w:t>u</w:t>
      </w:r>
      <w:r w:rsidR="003A4295" w:rsidRPr="0003045A">
        <w:rPr>
          <w:rFonts w:ascii="Georgia" w:eastAsia="Calibri" w:hAnsi="Georgia" w:cs="Calibri"/>
          <w:kern w:val="0"/>
          <w:sz w:val="21"/>
          <w:szCs w:val="21"/>
          <w14:ligatures w14:val="none"/>
        </w:rPr>
        <w:t xml:space="preserve">n système </w:t>
      </w:r>
      <w:r w:rsidR="00A86E7D">
        <w:rPr>
          <w:rFonts w:ascii="Georgia" w:eastAsia="Calibri" w:hAnsi="Georgia" w:cs="Calibri"/>
          <w:kern w:val="0"/>
          <w:sz w:val="21"/>
          <w:szCs w:val="21"/>
          <w14:ligatures w14:val="none"/>
        </w:rPr>
        <w:t xml:space="preserve">simple mais </w:t>
      </w:r>
      <w:r w:rsidR="003A4295" w:rsidRPr="0003045A">
        <w:rPr>
          <w:rFonts w:ascii="Georgia" w:eastAsia="Calibri" w:hAnsi="Georgia" w:cs="Calibri"/>
          <w:kern w:val="0"/>
          <w:sz w:val="21"/>
          <w:szCs w:val="21"/>
          <w14:ligatures w14:val="none"/>
        </w:rPr>
        <w:t xml:space="preserve">robuste </w:t>
      </w:r>
      <w:r w:rsidR="00A86E7D">
        <w:rPr>
          <w:rFonts w:ascii="Georgia" w:eastAsia="Calibri" w:hAnsi="Georgia" w:cs="Calibri"/>
          <w:kern w:val="0"/>
          <w:sz w:val="21"/>
          <w:szCs w:val="21"/>
          <w14:ligatures w14:val="none"/>
        </w:rPr>
        <w:t xml:space="preserve">de rapportage, </w:t>
      </w:r>
      <w:r w:rsidR="003A4295" w:rsidRPr="0003045A">
        <w:rPr>
          <w:rFonts w:ascii="Georgia" w:eastAsia="Calibri" w:hAnsi="Georgia" w:cs="Calibri"/>
          <w:kern w:val="0"/>
          <w:sz w:val="21"/>
          <w:szCs w:val="21"/>
          <w14:ligatures w14:val="none"/>
        </w:rPr>
        <w:t>d'évaluation et de suivi pour mesurer l'efficacité de</w:t>
      </w:r>
      <w:r w:rsidR="00A86E7D">
        <w:rPr>
          <w:rFonts w:ascii="Georgia" w:eastAsia="Calibri" w:hAnsi="Georgia" w:cs="Calibri"/>
          <w:kern w:val="0"/>
          <w:sz w:val="21"/>
          <w:szCs w:val="21"/>
          <w14:ligatures w14:val="none"/>
        </w:rPr>
        <w:t>s</w:t>
      </w:r>
      <w:r w:rsidR="003A4295" w:rsidRPr="0003045A">
        <w:rPr>
          <w:rFonts w:ascii="Georgia" w:eastAsia="Calibri" w:hAnsi="Georgia" w:cs="Calibri"/>
          <w:kern w:val="0"/>
          <w:sz w:val="21"/>
          <w:szCs w:val="21"/>
          <w14:ligatures w14:val="none"/>
        </w:rPr>
        <w:t xml:space="preserve"> intervention</w:t>
      </w:r>
      <w:r w:rsidR="00A86E7D">
        <w:rPr>
          <w:rFonts w:ascii="Georgia" w:eastAsia="Calibri" w:hAnsi="Georgia" w:cs="Calibri"/>
          <w:kern w:val="0"/>
          <w:sz w:val="21"/>
          <w:szCs w:val="21"/>
          <w14:ligatures w14:val="none"/>
        </w:rPr>
        <w:t>s</w:t>
      </w:r>
      <w:r w:rsidR="003A4295" w:rsidRPr="0003045A">
        <w:rPr>
          <w:rFonts w:ascii="Georgia" w:eastAsia="Calibri" w:hAnsi="Georgia" w:cs="Calibri"/>
          <w:kern w:val="0"/>
          <w:sz w:val="21"/>
          <w:szCs w:val="21"/>
          <w14:ligatures w14:val="none"/>
        </w:rPr>
        <w:t xml:space="preserve">. </w:t>
      </w:r>
      <w:r w:rsidRPr="0003045A">
        <w:rPr>
          <w:rFonts w:ascii="Georgia" w:eastAsia="Calibri" w:hAnsi="Georgia" w:cs="Calibri"/>
          <w:kern w:val="0"/>
          <w:sz w:val="21"/>
          <w:szCs w:val="21"/>
          <w14:ligatures w14:val="none"/>
        </w:rPr>
        <w:t xml:space="preserve">Un suivi régulier </w:t>
      </w:r>
      <w:r>
        <w:rPr>
          <w:rFonts w:ascii="Georgia" w:eastAsia="Calibri" w:hAnsi="Georgia" w:cs="Calibri"/>
          <w:kern w:val="0"/>
          <w:sz w:val="21"/>
          <w:szCs w:val="21"/>
          <w14:ligatures w14:val="none"/>
        </w:rPr>
        <w:t>trimestriel</w:t>
      </w:r>
      <w:r w:rsidRPr="0003045A">
        <w:rPr>
          <w:rFonts w:ascii="Georgia" w:eastAsia="Calibri" w:hAnsi="Georgia" w:cs="Calibri"/>
          <w:kern w:val="0"/>
          <w:sz w:val="21"/>
          <w:szCs w:val="21"/>
          <w14:ligatures w14:val="none"/>
        </w:rPr>
        <w:t xml:space="preserve"> sera assuré conjointement avec </w:t>
      </w:r>
      <w:r>
        <w:rPr>
          <w:rFonts w:ascii="Georgia" w:eastAsia="Calibri" w:hAnsi="Georgia" w:cs="Calibri"/>
          <w:kern w:val="0"/>
          <w:sz w:val="21"/>
          <w:szCs w:val="21"/>
          <w14:ligatures w14:val="none"/>
        </w:rPr>
        <w:t xml:space="preserve">un point focal Enabel en RDC </w:t>
      </w:r>
      <w:r w:rsidR="00A86E7D">
        <w:rPr>
          <w:rFonts w:ascii="Georgia" w:eastAsia="Calibri" w:hAnsi="Georgia" w:cs="Calibri"/>
          <w:kern w:val="0"/>
          <w:sz w:val="21"/>
          <w:szCs w:val="21"/>
          <w14:ligatures w14:val="none"/>
        </w:rPr>
        <w:t>spécialement désigné.</w:t>
      </w:r>
    </w:p>
    <w:p w14:paraId="0A266F1F" w14:textId="77777777" w:rsidR="0003045A" w:rsidRPr="0003045A" w:rsidRDefault="0003045A" w:rsidP="0003045A">
      <w:pPr>
        <w:pStyle w:val="Paragraphedeliste"/>
        <w:spacing w:before="100" w:beforeAutospacing="1" w:after="100" w:afterAutospacing="1" w:line="240" w:lineRule="auto"/>
        <w:rPr>
          <w:rFonts w:ascii="Georgia" w:eastAsia="Calibri" w:hAnsi="Georgia" w:cs="Calibri"/>
          <w:kern w:val="0"/>
          <w:sz w:val="21"/>
          <w:szCs w:val="21"/>
          <w14:ligatures w14:val="none"/>
        </w:rPr>
      </w:pPr>
    </w:p>
    <w:p w14:paraId="25545AAF" w14:textId="6CDFBD40" w:rsidR="007B5A07" w:rsidRPr="007B5A07" w:rsidRDefault="007B5A07" w:rsidP="0003045A">
      <w:pPr>
        <w:pStyle w:val="Paragraphedeliste"/>
        <w:numPr>
          <w:ilvl w:val="1"/>
          <w:numId w:val="48"/>
        </w:numPr>
        <w:spacing w:before="100" w:beforeAutospacing="1" w:after="100" w:afterAutospacing="1" w:line="240" w:lineRule="auto"/>
        <w:outlineLvl w:val="3"/>
        <w:rPr>
          <w:rFonts w:ascii="Times New Roman" w:eastAsia="Times New Roman" w:hAnsi="Times New Roman" w:cs="Times New Roman"/>
          <w:b/>
          <w:bCs/>
          <w:kern w:val="0"/>
          <w:sz w:val="24"/>
          <w:szCs w:val="24"/>
          <w:lang w:eastAsia="fr-FR"/>
          <w14:ligatures w14:val="none"/>
        </w:rPr>
      </w:pPr>
      <w:r w:rsidRPr="007B5A07">
        <w:rPr>
          <w:rFonts w:ascii="Times New Roman" w:eastAsia="Times New Roman" w:hAnsi="Times New Roman" w:cs="Times New Roman"/>
          <w:b/>
          <w:bCs/>
          <w:kern w:val="0"/>
          <w:sz w:val="24"/>
          <w:szCs w:val="24"/>
          <w:lang w:eastAsia="fr-FR"/>
          <w14:ligatures w14:val="none"/>
        </w:rPr>
        <w:t xml:space="preserve">Modalités </w:t>
      </w:r>
    </w:p>
    <w:p w14:paraId="3027B814" w14:textId="686AABF3" w:rsidR="007B5A07" w:rsidRPr="007B5A07" w:rsidRDefault="007B5A07" w:rsidP="007B5A07">
      <w:pPr>
        <w:spacing w:before="100" w:beforeAutospacing="1" w:after="100" w:afterAutospacing="1" w:line="240" w:lineRule="auto"/>
        <w:rPr>
          <w:rFonts w:ascii="Georgia" w:eastAsia="Calibri" w:hAnsi="Georgia" w:cs="Calibri"/>
          <w:kern w:val="0"/>
          <w:sz w:val="21"/>
          <w:szCs w:val="21"/>
          <w14:ligatures w14:val="none"/>
        </w:rPr>
      </w:pPr>
      <w:r w:rsidRPr="007B5A07">
        <w:rPr>
          <w:rFonts w:ascii="Georgia" w:eastAsia="Calibri" w:hAnsi="Georgia" w:cs="Calibri"/>
          <w:kern w:val="0"/>
          <w:sz w:val="21"/>
          <w:szCs w:val="21"/>
          <w14:ligatures w14:val="none"/>
        </w:rPr>
        <w:t xml:space="preserve">Les </w:t>
      </w:r>
      <w:r w:rsidR="0003045A" w:rsidRPr="0003045A">
        <w:rPr>
          <w:rFonts w:ascii="Georgia" w:eastAsia="Calibri" w:hAnsi="Georgia" w:cs="Calibri"/>
          <w:kern w:val="0"/>
          <w:sz w:val="21"/>
          <w:szCs w:val="21"/>
          <w14:ligatures w14:val="none"/>
        </w:rPr>
        <w:t>structures intéressées</w:t>
      </w:r>
      <w:r w:rsidRPr="007B5A07">
        <w:rPr>
          <w:rFonts w:ascii="Georgia" w:eastAsia="Calibri" w:hAnsi="Georgia" w:cs="Calibri"/>
          <w:kern w:val="0"/>
          <w:sz w:val="21"/>
          <w:szCs w:val="21"/>
          <w14:ligatures w14:val="none"/>
        </w:rPr>
        <w:t xml:space="preserve"> doivent soumettre un dossier </w:t>
      </w:r>
      <w:r w:rsidR="0003045A" w:rsidRPr="0003045A">
        <w:rPr>
          <w:rFonts w:ascii="Georgia" w:eastAsia="Calibri" w:hAnsi="Georgia" w:cs="Calibri"/>
          <w:kern w:val="0"/>
          <w:sz w:val="21"/>
          <w:szCs w:val="21"/>
          <w14:ligatures w14:val="none"/>
        </w:rPr>
        <w:t xml:space="preserve">synthétique </w:t>
      </w:r>
      <w:r w:rsidRPr="007B5A07">
        <w:rPr>
          <w:rFonts w:ascii="Georgia" w:eastAsia="Calibri" w:hAnsi="Georgia" w:cs="Calibri"/>
          <w:kern w:val="0"/>
          <w:sz w:val="21"/>
          <w:szCs w:val="21"/>
          <w14:ligatures w14:val="none"/>
        </w:rPr>
        <w:t xml:space="preserve">de </w:t>
      </w:r>
      <w:r w:rsidR="0003045A">
        <w:rPr>
          <w:rFonts w:ascii="Georgia" w:eastAsia="Calibri" w:hAnsi="Georgia" w:cs="Calibri"/>
          <w:kern w:val="0"/>
          <w:sz w:val="21"/>
          <w:szCs w:val="21"/>
          <w14:ligatures w14:val="none"/>
        </w:rPr>
        <w:t>manifestation d’intérêt</w:t>
      </w:r>
      <w:r w:rsidRPr="007B5A07">
        <w:rPr>
          <w:rFonts w:ascii="Georgia" w:eastAsia="Calibri" w:hAnsi="Georgia" w:cs="Calibri"/>
          <w:kern w:val="0"/>
          <w:sz w:val="21"/>
          <w:szCs w:val="21"/>
          <w14:ligatures w14:val="none"/>
        </w:rPr>
        <w:t xml:space="preserve"> comprenant :</w:t>
      </w:r>
    </w:p>
    <w:p w14:paraId="3C7D22A7" w14:textId="2D1D9E07" w:rsidR="007B5A07" w:rsidRPr="0003045A" w:rsidRDefault="007B5A07" w:rsidP="007B5A07">
      <w:pPr>
        <w:numPr>
          <w:ilvl w:val="0"/>
          <w:numId w:val="55"/>
        </w:numPr>
        <w:spacing w:before="100" w:beforeAutospacing="1" w:after="100" w:afterAutospacing="1" w:line="240" w:lineRule="auto"/>
        <w:rPr>
          <w:rFonts w:ascii="Georgia" w:eastAsia="Calibri" w:hAnsi="Georgia" w:cs="Calibri"/>
          <w:kern w:val="0"/>
          <w:sz w:val="21"/>
          <w:szCs w:val="21"/>
          <w14:ligatures w14:val="none"/>
        </w:rPr>
      </w:pPr>
      <w:r w:rsidRPr="007B5A07">
        <w:rPr>
          <w:rFonts w:ascii="Georgia" w:eastAsia="Calibri" w:hAnsi="Georgia" w:cs="Calibri"/>
          <w:kern w:val="0"/>
          <w:sz w:val="21"/>
          <w:szCs w:val="21"/>
          <w14:ligatures w14:val="none"/>
        </w:rPr>
        <w:t xml:space="preserve">Une lettre de manifestation d'intérêt expliquant la motivation </w:t>
      </w:r>
    </w:p>
    <w:p w14:paraId="76F1A5C2" w14:textId="77777777" w:rsidR="0003045A" w:rsidRDefault="0003045A" w:rsidP="0003045A">
      <w:pPr>
        <w:pStyle w:val="Paragraphedeliste"/>
        <w:numPr>
          <w:ilvl w:val="0"/>
          <w:numId w:val="55"/>
        </w:numPr>
        <w:rPr>
          <w:rFonts w:ascii="Georgia" w:eastAsia="Calibri" w:hAnsi="Georgia" w:cs="Calibri"/>
          <w:kern w:val="0"/>
          <w:sz w:val="21"/>
          <w:szCs w:val="21"/>
          <w14:ligatures w14:val="none"/>
        </w:rPr>
      </w:pPr>
      <w:r w:rsidRPr="0003045A">
        <w:rPr>
          <w:rFonts w:ascii="Georgia" w:eastAsia="Calibri" w:hAnsi="Georgia" w:cs="Calibri"/>
          <w:kern w:val="0"/>
          <w:sz w:val="21"/>
          <w:szCs w:val="21"/>
          <w14:ligatures w14:val="none"/>
        </w:rPr>
        <w:t>Une offre technique générique détaillant la méthodologie et les approches proposées pour atteindre les objectifs</w:t>
      </w:r>
    </w:p>
    <w:p w14:paraId="17FB13A2" w14:textId="73381F5C" w:rsidR="00A86E7D" w:rsidRPr="0003045A" w:rsidRDefault="00A86E7D" w:rsidP="0003045A">
      <w:pPr>
        <w:pStyle w:val="Paragraphedeliste"/>
        <w:numPr>
          <w:ilvl w:val="0"/>
          <w:numId w:val="55"/>
        </w:numPr>
        <w:rPr>
          <w:rFonts w:ascii="Georgia" w:eastAsia="Calibri" w:hAnsi="Georgia" w:cs="Calibri"/>
          <w:kern w:val="0"/>
          <w:sz w:val="21"/>
          <w:szCs w:val="21"/>
          <w14:ligatures w14:val="none"/>
        </w:rPr>
      </w:pPr>
      <w:r>
        <w:rPr>
          <w:rFonts w:ascii="Georgia" w:eastAsia="Calibri" w:hAnsi="Georgia" w:cs="Calibri"/>
          <w:kern w:val="0"/>
          <w:sz w:val="21"/>
          <w:szCs w:val="21"/>
          <w14:ligatures w14:val="none"/>
        </w:rPr>
        <w:t>Liste d’experts thématiques avec leur niveau d’expérience et CV</w:t>
      </w:r>
    </w:p>
    <w:p w14:paraId="27A7406E" w14:textId="6C904D48" w:rsidR="007B5A07" w:rsidRDefault="007B5A07" w:rsidP="0003045A">
      <w:pPr>
        <w:pStyle w:val="Paragraphedeliste"/>
        <w:numPr>
          <w:ilvl w:val="0"/>
          <w:numId w:val="55"/>
        </w:numPr>
        <w:rPr>
          <w:rFonts w:ascii="Georgia" w:eastAsia="Calibri" w:hAnsi="Georgia" w:cs="Calibri"/>
          <w:kern w:val="0"/>
          <w:sz w:val="21"/>
          <w:szCs w:val="21"/>
          <w14:ligatures w14:val="none"/>
        </w:rPr>
      </w:pPr>
      <w:r w:rsidRPr="0003045A">
        <w:rPr>
          <w:rFonts w:ascii="Georgia" w:eastAsia="Calibri" w:hAnsi="Georgia" w:cs="Calibri"/>
          <w:kern w:val="0"/>
          <w:sz w:val="21"/>
          <w:szCs w:val="21"/>
          <w14:ligatures w14:val="none"/>
        </w:rPr>
        <w:t>Une preuve d'expérience dans des projets similaires (max. 2 pages).</w:t>
      </w:r>
    </w:p>
    <w:p w14:paraId="40F9A9BA" w14:textId="1857DE60" w:rsidR="0003045A" w:rsidRPr="0003045A" w:rsidRDefault="0003045A" w:rsidP="0003045A">
      <w:pPr>
        <w:pStyle w:val="Paragraphedeliste"/>
        <w:numPr>
          <w:ilvl w:val="0"/>
          <w:numId w:val="55"/>
        </w:numPr>
        <w:rPr>
          <w:rFonts w:ascii="Georgia" w:eastAsia="Calibri" w:hAnsi="Georgia" w:cs="Calibri"/>
          <w:kern w:val="0"/>
          <w:sz w:val="21"/>
          <w:szCs w:val="21"/>
          <w14:ligatures w14:val="none"/>
        </w:rPr>
      </w:pPr>
      <w:r>
        <w:rPr>
          <w:rFonts w:ascii="Georgia" w:eastAsia="Calibri" w:hAnsi="Georgia" w:cs="Calibri"/>
          <w:kern w:val="0"/>
          <w:sz w:val="21"/>
          <w:szCs w:val="21"/>
          <w14:ligatures w14:val="none"/>
        </w:rPr>
        <w:t>Copie des statuts</w:t>
      </w:r>
      <w:r w:rsidR="00A86E7D">
        <w:rPr>
          <w:rFonts w:ascii="Georgia" w:eastAsia="Calibri" w:hAnsi="Georgia" w:cs="Calibri"/>
          <w:kern w:val="0"/>
          <w:sz w:val="21"/>
          <w:szCs w:val="21"/>
          <w14:ligatures w14:val="none"/>
        </w:rPr>
        <w:t xml:space="preserve"> démontrant la régularité juridique de la structure </w:t>
      </w:r>
    </w:p>
    <w:p w14:paraId="565F74AE" w14:textId="6CA26FC6" w:rsidR="007B5A07" w:rsidRPr="007B5A07" w:rsidRDefault="007B5A07" w:rsidP="007B5A07">
      <w:pPr>
        <w:spacing w:before="100" w:beforeAutospacing="1" w:after="100" w:afterAutospacing="1" w:line="240" w:lineRule="auto"/>
        <w:rPr>
          <w:rFonts w:ascii="Georgia" w:eastAsia="Calibri" w:hAnsi="Georgia" w:cs="Calibri"/>
          <w:kern w:val="0"/>
          <w:sz w:val="21"/>
          <w:szCs w:val="21"/>
          <w14:ligatures w14:val="none"/>
        </w:rPr>
      </w:pPr>
      <w:r w:rsidRPr="007B5A07">
        <w:rPr>
          <w:rFonts w:ascii="Georgia" w:eastAsia="Calibri" w:hAnsi="Georgia" w:cs="Calibri"/>
          <w:kern w:val="0"/>
          <w:sz w:val="21"/>
          <w:szCs w:val="21"/>
          <w14:ligatures w14:val="none"/>
        </w:rPr>
        <w:t xml:space="preserve">Le dossier sera à soumettre auprès de Enabel en format électronique à l'adresse suivante : </w:t>
      </w:r>
      <w:r w:rsidRPr="003122AA">
        <w:rPr>
          <w:rFonts w:ascii="Georgia" w:eastAsia="Calibri" w:hAnsi="Georgia" w:cs="Calibri"/>
          <w:kern w:val="0"/>
          <w:sz w:val="21"/>
          <w:szCs w:val="21"/>
          <w:highlight w:val="yellow"/>
          <w14:ligatures w14:val="none"/>
        </w:rPr>
        <w:t>procurement.cod@enabel.be, avant le 15/</w:t>
      </w:r>
      <w:r w:rsidR="00403A9B" w:rsidRPr="003122AA">
        <w:rPr>
          <w:rFonts w:ascii="Georgia" w:eastAsia="Calibri" w:hAnsi="Georgia" w:cs="Calibri"/>
          <w:kern w:val="0"/>
          <w:sz w:val="21"/>
          <w:szCs w:val="21"/>
          <w:highlight w:val="yellow"/>
          <w14:ligatures w14:val="none"/>
        </w:rPr>
        <w:t>10</w:t>
      </w:r>
      <w:r w:rsidRPr="003122AA">
        <w:rPr>
          <w:rFonts w:ascii="Georgia" w:eastAsia="Calibri" w:hAnsi="Georgia" w:cs="Calibri"/>
          <w:kern w:val="0"/>
          <w:sz w:val="21"/>
          <w:szCs w:val="21"/>
          <w:highlight w:val="yellow"/>
          <w14:ligatures w14:val="none"/>
        </w:rPr>
        <w:t>/2024 à 16h00</w:t>
      </w:r>
      <w:r w:rsidR="003122AA">
        <w:rPr>
          <w:rFonts w:ascii="Georgia" w:eastAsia="Calibri" w:hAnsi="Georgia" w:cs="Calibri"/>
          <w:kern w:val="0"/>
          <w:sz w:val="21"/>
          <w:szCs w:val="21"/>
          <w:highlight w:val="yellow"/>
          <w14:ligatures w14:val="none"/>
        </w:rPr>
        <w:t xml:space="preserve"> en indiquant en objet : COD2299611SH6-10093 – Manifestation d’intérêt</w:t>
      </w:r>
      <w:r w:rsidRPr="003122AA">
        <w:rPr>
          <w:rFonts w:ascii="Georgia" w:eastAsia="Calibri" w:hAnsi="Georgia" w:cs="Calibri"/>
          <w:kern w:val="0"/>
          <w:sz w:val="21"/>
          <w:szCs w:val="21"/>
          <w:highlight w:val="yellow"/>
          <w14:ligatures w14:val="none"/>
        </w:rPr>
        <w:t>.</w:t>
      </w:r>
    </w:p>
    <w:p w14:paraId="644EA0B2" w14:textId="77777777" w:rsidR="00C61DD4" w:rsidRPr="003B199F" w:rsidRDefault="00C61DD4" w:rsidP="00C61DD4">
      <w:pPr>
        <w:suppressAutoHyphens/>
        <w:autoSpaceDN w:val="0"/>
        <w:spacing w:after="0" w:line="240" w:lineRule="auto"/>
        <w:jc w:val="both"/>
        <w:textAlignment w:val="baseline"/>
        <w:rPr>
          <w:rFonts w:ascii="Georgia" w:eastAsia="Calibri" w:hAnsi="Georgia" w:cs="Times New Roman"/>
          <w:kern w:val="0"/>
          <w:sz w:val="21"/>
          <w:szCs w:val="21"/>
          <w14:ligatures w14:val="none"/>
        </w:rPr>
      </w:pPr>
    </w:p>
    <w:p w14:paraId="04191DFE" w14:textId="5E6AE08D" w:rsidR="000B0CE3" w:rsidRPr="003B199F" w:rsidRDefault="000B0CE3" w:rsidP="00FB32CC">
      <w:pPr>
        <w:tabs>
          <w:tab w:val="left" w:pos="1127"/>
        </w:tabs>
        <w:suppressAutoHyphens/>
        <w:autoSpaceDN w:val="0"/>
        <w:spacing w:after="0" w:line="240" w:lineRule="auto"/>
        <w:jc w:val="both"/>
        <w:textAlignment w:val="baseline"/>
        <w:rPr>
          <w:rFonts w:ascii="Georgia" w:eastAsia="Calibri" w:hAnsi="Georgia" w:cs="Calibri"/>
          <w:kern w:val="0"/>
          <w:sz w:val="21"/>
          <w:szCs w:val="21"/>
          <w14:ligatures w14:val="none"/>
        </w:rPr>
      </w:pPr>
    </w:p>
    <w:p w14:paraId="766FCF76" w14:textId="77777777" w:rsidR="00AC797D" w:rsidRDefault="00AC797D" w:rsidP="00AC797D">
      <w:pPr>
        <w:rPr>
          <w:rFonts w:ascii="Georgia" w:hAnsi="Georgia" w:cs="Arial"/>
          <w:b/>
          <w:smallCaps/>
          <w:color w:val="585756"/>
          <w:szCs w:val="20"/>
        </w:rPr>
      </w:pPr>
    </w:p>
    <w:p w14:paraId="651A5A5B" w14:textId="77777777" w:rsidR="00A86E7D" w:rsidRDefault="00A86E7D" w:rsidP="00AC797D">
      <w:pPr>
        <w:rPr>
          <w:rFonts w:ascii="Georgia" w:hAnsi="Georgia" w:cs="Arial"/>
          <w:b/>
          <w:smallCaps/>
          <w:color w:val="585756"/>
          <w:szCs w:val="20"/>
        </w:rPr>
      </w:pPr>
    </w:p>
    <w:p w14:paraId="63DC5FBA" w14:textId="77777777" w:rsidR="00A86E7D" w:rsidRDefault="00A86E7D" w:rsidP="00AC797D">
      <w:pPr>
        <w:rPr>
          <w:rFonts w:ascii="Georgia" w:hAnsi="Georgia" w:cs="Arial"/>
          <w:b/>
          <w:smallCaps/>
          <w:color w:val="585756"/>
          <w:szCs w:val="20"/>
        </w:rPr>
      </w:pPr>
    </w:p>
    <w:p w14:paraId="00EEA9A8" w14:textId="77777777" w:rsidR="00A86E7D" w:rsidRDefault="00A86E7D" w:rsidP="00AC797D">
      <w:pPr>
        <w:rPr>
          <w:rFonts w:ascii="Georgia" w:hAnsi="Georgia" w:cs="Arial"/>
          <w:b/>
          <w:smallCaps/>
          <w:color w:val="585756"/>
          <w:szCs w:val="20"/>
        </w:rPr>
      </w:pPr>
    </w:p>
    <w:p w14:paraId="19C39B00" w14:textId="77777777" w:rsidR="00A86E7D" w:rsidRDefault="00A86E7D" w:rsidP="00AC797D">
      <w:pPr>
        <w:rPr>
          <w:rFonts w:ascii="Georgia" w:hAnsi="Georgia" w:cs="Arial"/>
          <w:b/>
          <w:smallCaps/>
          <w:color w:val="585756"/>
          <w:szCs w:val="20"/>
        </w:rPr>
      </w:pPr>
    </w:p>
    <w:p w14:paraId="7C1C71AE" w14:textId="77777777" w:rsidR="00AC797D" w:rsidRDefault="00AC797D" w:rsidP="00AC797D">
      <w:pPr>
        <w:rPr>
          <w:rFonts w:ascii="Georgia" w:hAnsi="Georgia" w:cs="Arial"/>
          <w:b/>
          <w:smallCaps/>
          <w:color w:val="585756"/>
          <w:szCs w:val="20"/>
        </w:rPr>
      </w:pPr>
    </w:p>
    <w:p w14:paraId="672EBEDF" w14:textId="3A76D6D5" w:rsidR="00AC797D" w:rsidRPr="00CF2664" w:rsidRDefault="00AC797D" w:rsidP="00AC797D">
      <w:pPr>
        <w:rPr>
          <w:rFonts w:ascii="Georgia" w:hAnsi="Georgia" w:cs="Arial"/>
          <w:b/>
          <w:smallCaps/>
          <w:color w:val="585756"/>
          <w:szCs w:val="20"/>
        </w:rPr>
      </w:pPr>
      <w:r w:rsidRPr="00CF2664">
        <w:rPr>
          <w:rFonts w:ascii="Georgia" w:hAnsi="Georgia" w:cs="Arial"/>
          <w:b/>
          <w:smallCaps/>
          <w:color w:val="585756"/>
          <w:szCs w:val="20"/>
        </w:rPr>
        <w:t xml:space="preserve">Annexe 1. Formulaire </w:t>
      </w:r>
      <w:r>
        <w:rPr>
          <w:rFonts w:ascii="Georgia" w:hAnsi="Georgia" w:cs="Arial"/>
          <w:b/>
          <w:smallCaps/>
          <w:color w:val="585756"/>
          <w:szCs w:val="20"/>
        </w:rPr>
        <w:t>D’identification</w:t>
      </w:r>
    </w:p>
    <w:p w14:paraId="6F1EBF38" w14:textId="77777777" w:rsidR="00AC797D" w:rsidRPr="00CF2664" w:rsidRDefault="00AC797D" w:rsidP="00AC797D">
      <w:pPr>
        <w:spacing w:after="0" w:line="240" w:lineRule="auto"/>
        <w:jc w:val="both"/>
        <w:rPr>
          <w:rFonts w:ascii="Georgia" w:hAnsi="Georgia" w:cs="Arial"/>
          <w:color w:val="585756"/>
          <w:sz w:val="21"/>
          <w:szCs w:val="21"/>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22"/>
        <w:gridCol w:w="5032"/>
      </w:tblGrid>
      <w:tr w:rsidR="00AC797D" w:rsidRPr="00CF2664" w14:paraId="11B259F0" w14:textId="77777777" w:rsidTr="00630256">
        <w:tc>
          <w:tcPr>
            <w:tcW w:w="9104" w:type="dxa"/>
            <w:gridSpan w:val="2"/>
          </w:tcPr>
          <w:p w14:paraId="099AC633" w14:textId="1C3903F1" w:rsidR="00AC797D" w:rsidRPr="00CF2664" w:rsidRDefault="00AC797D" w:rsidP="00630256">
            <w:pPr>
              <w:pStyle w:val="Paragraphedeliste"/>
              <w:spacing w:before="120" w:after="120" w:line="240" w:lineRule="auto"/>
              <w:ind w:left="0"/>
              <w:rPr>
                <w:rFonts w:ascii="Georgia" w:hAnsi="Georgia" w:cs="Arial"/>
                <w:b/>
                <w:color w:val="585756"/>
                <w:sz w:val="21"/>
                <w:szCs w:val="21"/>
              </w:rPr>
            </w:pPr>
            <w:r w:rsidRPr="00CF2664">
              <w:rPr>
                <w:rFonts w:ascii="Georgia" w:hAnsi="Georgia" w:cs="Arial"/>
                <w:b/>
                <w:smallCaps/>
                <w:color w:val="585756"/>
                <w:sz w:val="21"/>
                <w:szCs w:val="21"/>
              </w:rPr>
              <w:t xml:space="preserve">Identification De La </w:t>
            </w:r>
            <w:r>
              <w:rPr>
                <w:rFonts w:ascii="Georgia" w:hAnsi="Georgia" w:cs="Arial"/>
                <w:b/>
                <w:smallCaps/>
                <w:color w:val="585756"/>
                <w:sz w:val="21"/>
                <w:szCs w:val="21"/>
              </w:rPr>
              <w:t>STRUCTURE NON PROFIT</w:t>
            </w:r>
          </w:p>
        </w:tc>
      </w:tr>
      <w:tr w:rsidR="00AC797D" w:rsidRPr="00CF2664" w14:paraId="2177B78F" w14:textId="77777777" w:rsidTr="00630256">
        <w:tc>
          <w:tcPr>
            <w:tcW w:w="3969" w:type="dxa"/>
            <w:vAlign w:val="center"/>
          </w:tcPr>
          <w:p w14:paraId="023103A3" w14:textId="77777777" w:rsidR="00AC797D" w:rsidRPr="00CF2664" w:rsidRDefault="00AC797D" w:rsidP="00630256">
            <w:pPr>
              <w:spacing w:before="120" w:after="120" w:line="240" w:lineRule="auto"/>
              <w:rPr>
                <w:rFonts w:ascii="Georgia" w:hAnsi="Georgia" w:cs="Arial"/>
                <w:smallCaps/>
                <w:color w:val="585756"/>
                <w:sz w:val="21"/>
                <w:szCs w:val="21"/>
              </w:rPr>
            </w:pPr>
            <w:r w:rsidRPr="00CF2664">
              <w:rPr>
                <w:rFonts w:ascii="Georgia" w:hAnsi="Georgia" w:cs="Arial"/>
                <w:smallCaps/>
                <w:color w:val="585756"/>
                <w:sz w:val="21"/>
                <w:szCs w:val="21"/>
              </w:rPr>
              <w:t>Dénomination :</w:t>
            </w:r>
          </w:p>
        </w:tc>
        <w:tc>
          <w:tcPr>
            <w:tcW w:w="5135" w:type="dxa"/>
            <w:shd w:val="pct5" w:color="auto" w:fill="auto"/>
            <w:vAlign w:val="center"/>
          </w:tcPr>
          <w:p w14:paraId="2D654794" w14:textId="77777777" w:rsidR="00AC797D" w:rsidRPr="00CF2664" w:rsidRDefault="00AC797D" w:rsidP="00630256">
            <w:pPr>
              <w:spacing w:before="120" w:after="120" w:line="240" w:lineRule="auto"/>
              <w:rPr>
                <w:rFonts w:ascii="Georgia" w:hAnsi="Georgia" w:cs="Arial"/>
                <w:smallCaps/>
                <w:color w:val="585756"/>
                <w:sz w:val="21"/>
                <w:szCs w:val="21"/>
              </w:rPr>
            </w:pPr>
          </w:p>
        </w:tc>
      </w:tr>
      <w:tr w:rsidR="00AC797D" w:rsidRPr="00CF2664" w14:paraId="0BA253DE" w14:textId="77777777" w:rsidTr="00630256">
        <w:tc>
          <w:tcPr>
            <w:tcW w:w="3969" w:type="dxa"/>
            <w:vAlign w:val="center"/>
          </w:tcPr>
          <w:p w14:paraId="08C9BBAC" w14:textId="77777777" w:rsidR="00AC797D" w:rsidRPr="00CF2664" w:rsidRDefault="00AC797D" w:rsidP="00630256">
            <w:pPr>
              <w:spacing w:before="120" w:after="120" w:line="240" w:lineRule="auto"/>
              <w:rPr>
                <w:rFonts w:ascii="Georgia" w:hAnsi="Georgia" w:cs="Arial"/>
                <w:smallCaps/>
                <w:color w:val="585756"/>
                <w:sz w:val="21"/>
                <w:szCs w:val="21"/>
              </w:rPr>
            </w:pPr>
            <w:r w:rsidRPr="00CF2664">
              <w:rPr>
                <w:rFonts w:ascii="Georgia" w:hAnsi="Georgia" w:cs="Arial"/>
                <w:smallCaps/>
                <w:color w:val="585756"/>
                <w:sz w:val="21"/>
                <w:szCs w:val="21"/>
              </w:rPr>
              <w:t>Adresse :</w:t>
            </w:r>
          </w:p>
        </w:tc>
        <w:tc>
          <w:tcPr>
            <w:tcW w:w="5135" w:type="dxa"/>
            <w:shd w:val="pct5" w:color="auto" w:fill="auto"/>
            <w:vAlign w:val="center"/>
          </w:tcPr>
          <w:p w14:paraId="3E317D57" w14:textId="77777777" w:rsidR="00AC797D" w:rsidRPr="00CF2664" w:rsidRDefault="00AC797D" w:rsidP="00630256">
            <w:pPr>
              <w:spacing w:before="120" w:after="120" w:line="240" w:lineRule="auto"/>
              <w:rPr>
                <w:rFonts w:ascii="Georgia" w:hAnsi="Georgia" w:cs="Arial"/>
                <w:smallCaps/>
                <w:color w:val="585756"/>
                <w:sz w:val="21"/>
                <w:szCs w:val="21"/>
              </w:rPr>
            </w:pPr>
          </w:p>
        </w:tc>
      </w:tr>
      <w:tr w:rsidR="00AC797D" w:rsidRPr="00CF2664" w14:paraId="7C8ACDE6" w14:textId="77777777" w:rsidTr="00630256">
        <w:tc>
          <w:tcPr>
            <w:tcW w:w="3969" w:type="dxa"/>
            <w:vAlign w:val="center"/>
          </w:tcPr>
          <w:p w14:paraId="6D781648" w14:textId="77777777" w:rsidR="00AC797D" w:rsidRPr="00CF2664" w:rsidRDefault="00AC797D" w:rsidP="00630256">
            <w:pPr>
              <w:spacing w:before="120" w:after="120" w:line="240" w:lineRule="auto"/>
              <w:rPr>
                <w:rFonts w:ascii="Georgia" w:hAnsi="Georgia" w:cs="Arial"/>
                <w:smallCaps/>
                <w:color w:val="585756"/>
                <w:sz w:val="21"/>
                <w:szCs w:val="21"/>
              </w:rPr>
            </w:pPr>
            <w:r w:rsidRPr="00CF2664">
              <w:rPr>
                <w:rFonts w:ascii="Georgia" w:hAnsi="Georgia" w:cs="Arial"/>
                <w:smallCaps/>
                <w:color w:val="585756"/>
                <w:sz w:val="21"/>
                <w:szCs w:val="21"/>
              </w:rPr>
              <w:t>Numéro d’entreprise :</w:t>
            </w:r>
          </w:p>
        </w:tc>
        <w:tc>
          <w:tcPr>
            <w:tcW w:w="5135" w:type="dxa"/>
            <w:shd w:val="pct5" w:color="auto" w:fill="auto"/>
            <w:vAlign w:val="center"/>
          </w:tcPr>
          <w:p w14:paraId="32FBAF8F" w14:textId="77777777" w:rsidR="00AC797D" w:rsidRPr="00CF2664" w:rsidRDefault="00AC797D" w:rsidP="00630256">
            <w:pPr>
              <w:spacing w:before="120" w:after="120" w:line="240" w:lineRule="auto"/>
              <w:rPr>
                <w:rFonts w:ascii="Georgia" w:hAnsi="Georgia" w:cs="Arial"/>
                <w:smallCaps/>
                <w:color w:val="585756"/>
                <w:sz w:val="21"/>
                <w:szCs w:val="21"/>
              </w:rPr>
            </w:pPr>
          </w:p>
        </w:tc>
      </w:tr>
      <w:tr w:rsidR="00AC797D" w:rsidRPr="00CF2664" w14:paraId="550F2E7C" w14:textId="77777777" w:rsidTr="00630256">
        <w:tc>
          <w:tcPr>
            <w:tcW w:w="3969" w:type="dxa"/>
            <w:vAlign w:val="center"/>
          </w:tcPr>
          <w:p w14:paraId="7409DF4C" w14:textId="77777777" w:rsidR="00AC797D" w:rsidRPr="00CF2664" w:rsidRDefault="00AC797D" w:rsidP="00630256">
            <w:pPr>
              <w:spacing w:before="120" w:after="120" w:line="240" w:lineRule="auto"/>
              <w:rPr>
                <w:rFonts w:ascii="Georgia" w:hAnsi="Georgia" w:cs="Arial"/>
                <w:smallCaps/>
                <w:color w:val="585756"/>
                <w:sz w:val="21"/>
                <w:szCs w:val="21"/>
              </w:rPr>
            </w:pPr>
            <w:r w:rsidRPr="00CF2664">
              <w:rPr>
                <w:rFonts w:ascii="Georgia" w:hAnsi="Georgia" w:cs="Arial"/>
                <w:smallCaps/>
                <w:color w:val="585756"/>
                <w:sz w:val="21"/>
                <w:szCs w:val="21"/>
              </w:rPr>
              <w:t>Représentée par (nom et prénom) :</w:t>
            </w:r>
          </w:p>
        </w:tc>
        <w:tc>
          <w:tcPr>
            <w:tcW w:w="5135" w:type="dxa"/>
            <w:shd w:val="pct5" w:color="auto" w:fill="auto"/>
            <w:vAlign w:val="center"/>
          </w:tcPr>
          <w:p w14:paraId="39C8526F" w14:textId="77777777" w:rsidR="00AC797D" w:rsidRPr="00CF2664" w:rsidRDefault="00AC797D" w:rsidP="00630256">
            <w:pPr>
              <w:spacing w:before="120" w:after="120" w:line="240" w:lineRule="auto"/>
              <w:rPr>
                <w:rFonts w:ascii="Georgia" w:hAnsi="Georgia" w:cs="Arial"/>
                <w:smallCaps/>
                <w:color w:val="585756"/>
                <w:sz w:val="21"/>
                <w:szCs w:val="21"/>
              </w:rPr>
            </w:pPr>
          </w:p>
        </w:tc>
      </w:tr>
      <w:tr w:rsidR="00AC797D" w:rsidRPr="00CF2664" w14:paraId="28B56A59" w14:textId="77777777" w:rsidTr="00630256">
        <w:tc>
          <w:tcPr>
            <w:tcW w:w="3969" w:type="dxa"/>
            <w:vAlign w:val="center"/>
          </w:tcPr>
          <w:p w14:paraId="427733CC" w14:textId="77777777" w:rsidR="00AC797D" w:rsidRPr="00CF2664" w:rsidRDefault="00AC797D" w:rsidP="00630256">
            <w:pPr>
              <w:spacing w:before="120" w:after="120" w:line="240" w:lineRule="auto"/>
              <w:rPr>
                <w:rFonts w:ascii="Georgia" w:hAnsi="Georgia" w:cs="Arial"/>
                <w:smallCaps/>
                <w:color w:val="585756"/>
                <w:sz w:val="21"/>
                <w:szCs w:val="21"/>
              </w:rPr>
            </w:pPr>
            <w:r w:rsidRPr="00CF2664">
              <w:rPr>
                <w:rFonts w:ascii="Georgia" w:hAnsi="Georgia" w:cs="Arial"/>
                <w:smallCaps/>
                <w:color w:val="585756"/>
                <w:sz w:val="21"/>
                <w:szCs w:val="21"/>
              </w:rPr>
              <w:t>Fonction :</w:t>
            </w:r>
          </w:p>
        </w:tc>
        <w:tc>
          <w:tcPr>
            <w:tcW w:w="5135" w:type="dxa"/>
            <w:shd w:val="pct5" w:color="auto" w:fill="auto"/>
            <w:vAlign w:val="center"/>
          </w:tcPr>
          <w:p w14:paraId="720AF066" w14:textId="77777777" w:rsidR="00AC797D" w:rsidRPr="00CF2664" w:rsidRDefault="00AC797D" w:rsidP="00630256">
            <w:pPr>
              <w:spacing w:before="120" w:after="120" w:line="240" w:lineRule="auto"/>
              <w:rPr>
                <w:rFonts w:ascii="Georgia" w:hAnsi="Georgia" w:cs="Arial"/>
                <w:smallCaps/>
                <w:color w:val="585756"/>
                <w:sz w:val="21"/>
                <w:szCs w:val="21"/>
              </w:rPr>
            </w:pPr>
          </w:p>
        </w:tc>
      </w:tr>
      <w:tr w:rsidR="00AC797D" w:rsidRPr="00CF2664" w14:paraId="6187D189" w14:textId="77777777" w:rsidTr="00630256">
        <w:tc>
          <w:tcPr>
            <w:tcW w:w="3969" w:type="dxa"/>
            <w:vAlign w:val="center"/>
          </w:tcPr>
          <w:p w14:paraId="52BDA462" w14:textId="77777777" w:rsidR="00AC797D" w:rsidRPr="00CF2664" w:rsidRDefault="00AC797D" w:rsidP="00630256">
            <w:pPr>
              <w:spacing w:before="120" w:after="120" w:line="240" w:lineRule="auto"/>
              <w:rPr>
                <w:rFonts w:ascii="Georgia" w:hAnsi="Georgia" w:cs="Arial"/>
                <w:smallCaps/>
                <w:color w:val="585756"/>
                <w:sz w:val="21"/>
                <w:szCs w:val="21"/>
              </w:rPr>
            </w:pPr>
            <w:r w:rsidRPr="00CF2664">
              <w:rPr>
                <w:rFonts w:ascii="Georgia" w:hAnsi="Georgia" w:cs="Arial"/>
                <w:smallCaps/>
                <w:color w:val="585756"/>
                <w:sz w:val="21"/>
                <w:szCs w:val="21"/>
              </w:rPr>
              <w:t>Tel :</w:t>
            </w:r>
          </w:p>
        </w:tc>
        <w:tc>
          <w:tcPr>
            <w:tcW w:w="5135" w:type="dxa"/>
            <w:shd w:val="pct5" w:color="auto" w:fill="auto"/>
            <w:vAlign w:val="center"/>
          </w:tcPr>
          <w:p w14:paraId="50582B74" w14:textId="77777777" w:rsidR="00AC797D" w:rsidRPr="00CF2664" w:rsidRDefault="00AC797D" w:rsidP="00630256">
            <w:pPr>
              <w:spacing w:before="120" w:after="120" w:line="240" w:lineRule="auto"/>
              <w:rPr>
                <w:rFonts w:ascii="Georgia" w:hAnsi="Georgia" w:cs="Arial"/>
                <w:smallCaps/>
                <w:color w:val="585756"/>
                <w:sz w:val="21"/>
                <w:szCs w:val="21"/>
              </w:rPr>
            </w:pPr>
          </w:p>
        </w:tc>
      </w:tr>
      <w:tr w:rsidR="00AC797D" w:rsidRPr="00CF2664" w14:paraId="023A20F5" w14:textId="77777777" w:rsidTr="00630256">
        <w:tc>
          <w:tcPr>
            <w:tcW w:w="3969" w:type="dxa"/>
            <w:vAlign w:val="center"/>
          </w:tcPr>
          <w:p w14:paraId="327E7127" w14:textId="77777777" w:rsidR="00AC797D" w:rsidRPr="00CF2664" w:rsidRDefault="00AC797D" w:rsidP="00630256">
            <w:pPr>
              <w:spacing w:before="120" w:after="120" w:line="240" w:lineRule="auto"/>
              <w:rPr>
                <w:rFonts w:ascii="Georgia" w:hAnsi="Georgia" w:cs="Arial"/>
                <w:smallCaps/>
                <w:color w:val="585756"/>
                <w:sz w:val="21"/>
                <w:szCs w:val="21"/>
              </w:rPr>
            </w:pPr>
            <w:r w:rsidRPr="00CF2664">
              <w:rPr>
                <w:rFonts w:ascii="Georgia" w:hAnsi="Georgia" w:cs="Arial"/>
                <w:smallCaps/>
                <w:color w:val="585756"/>
                <w:sz w:val="21"/>
                <w:szCs w:val="21"/>
              </w:rPr>
              <w:t>E-mail :</w:t>
            </w:r>
          </w:p>
        </w:tc>
        <w:tc>
          <w:tcPr>
            <w:tcW w:w="5135" w:type="dxa"/>
            <w:shd w:val="pct5" w:color="auto" w:fill="auto"/>
            <w:vAlign w:val="center"/>
          </w:tcPr>
          <w:p w14:paraId="37C7ACBA" w14:textId="77777777" w:rsidR="00AC797D" w:rsidRPr="00CF2664" w:rsidRDefault="00AC797D" w:rsidP="00630256">
            <w:pPr>
              <w:spacing w:before="120" w:after="120" w:line="240" w:lineRule="auto"/>
              <w:rPr>
                <w:rFonts w:ascii="Georgia" w:hAnsi="Georgia" w:cs="Arial"/>
                <w:smallCaps/>
                <w:color w:val="585756"/>
                <w:sz w:val="21"/>
                <w:szCs w:val="21"/>
              </w:rPr>
            </w:pPr>
          </w:p>
        </w:tc>
      </w:tr>
      <w:tr w:rsidR="00AC797D" w:rsidRPr="00CF2664" w14:paraId="4833DE4A" w14:textId="77777777" w:rsidTr="00630256">
        <w:tc>
          <w:tcPr>
            <w:tcW w:w="3969" w:type="dxa"/>
            <w:vAlign w:val="center"/>
          </w:tcPr>
          <w:p w14:paraId="0B0F1220" w14:textId="77777777" w:rsidR="00AC797D" w:rsidRPr="00CF2664" w:rsidRDefault="00AC797D" w:rsidP="00630256">
            <w:pPr>
              <w:spacing w:before="120" w:after="120" w:line="240" w:lineRule="auto"/>
              <w:rPr>
                <w:rFonts w:ascii="Georgia" w:hAnsi="Georgia" w:cs="Arial"/>
                <w:smallCaps/>
                <w:color w:val="585756"/>
                <w:sz w:val="21"/>
                <w:szCs w:val="21"/>
              </w:rPr>
            </w:pPr>
            <w:r w:rsidRPr="00CF2664">
              <w:rPr>
                <w:rFonts w:ascii="Georgia" w:hAnsi="Georgia" w:cs="Arial"/>
                <w:smallCaps/>
                <w:color w:val="585756"/>
                <w:sz w:val="21"/>
                <w:szCs w:val="21"/>
              </w:rPr>
              <w:t>N° de compte pour les paiements :</w:t>
            </w:r>
          </w:p>
        </w:tc>
        <w:tc>
          <w:tcPr>
            <w:tcW w:w="5135" w:type="dxa"/>
            <w:shd w:val="pct5" w:color="auto" w:fill="auto"/>
            <w:vAlign w:val="center"/>
          </w:tcPr>
          <w:p w14:paraId="5C37152A" w14:textId="77777777" w:rsidR="00AC797D" w:rsidRPr="00CF2664" w:rsidRDefault="00AC797D" w:rsidP="00630256">
            <w:pPr>
              <w:spacing w:before="120" w:after="120" w:line="240" w:lineRule="auto"/>
              <w:rPr>
                <w:rFonts w:ascii="Georgia" w:hAnsi="Georgia" w:cs="Arial"/>
                <w:smallCaps/>
                <w:color w:val="585756"/>
                <w:sz w:val="21"/>
                <w:szCs w:val="21"/>
              </w:rPr>
            </w:pPr>
          </w:p>
        </w:tc>
      </w:tr>
      <w:tr w:rsidR="00AC797D" w:rsidRPr="00CF2664" w14:paraId="5413E1D9" w14:textId="77777777" w:rsidTr="00630256">
        <w:tc>
          <w:tcPr>
            <w:tcW w:w="3969" w:type="dxa"/>
            <w:vAlign w:val="center"/>
          </w:tcPr>
          <w:p w14:paraId="08E398F9" w14:textId="77777777" w:rsidR="00AC797D" w:rsidRPr="00CF2664" w:rsidRDefault="00AC797D" w:rsidP="00630256">
            <w:pPr>
              <w:spacing w:before="120" w:after="120" w:line="240" w:lineRule="auto"/>
              <w:rPr>
                <w:rFonts w:ascii="Georgia" w:hAnsi="Georgia" w:cs="Arial"/>
                <w:smallCaps/>
                <w:color w:val="585756"/>
                <w:sz w:val="21"/>
                <w:szCs w:val="21"/>
              </w:rPr>
            </w:pPr>
            <w:r w:rsidRPr="00CF2664">
              <w:rPr>
                <w:rFonts w:ascii="Georgia" w:hAnsi="Georgia" w:cs="Arial"/>
                <w:smallCaps/>
                <w:color w:val="585756"/>
                <w:sz w:val="21"/>
                <w:szCs w:val="21"/>
              </w:rPr>
              <w:t>Institution financière :</w:t>
            </w:r>
          </w:p>
        </w:tc>
        <w:tc>
          <w:tcPr>
            <w:tcW w:w="5135" w:type="dxa"/>
            <w:shd w:val="pct5" w:color="auto" w:fill="auto"/>
            <w:vAlign w:val="center"/>
          </w:tcPr>
          <w:p w14:paraId="1E704500" w14:textId="77777777" w:rsidR="00AC797D" w:rsidRPr="00CF2664" w:rsidRDefault="00AC797D" w:rsidP="00630256">
            <w:pPr>
              <w:spacing w:before="120" w:after="120" w:line="240" w:lineRule="auto"/>
              <w:rPr>
                <w:rFonts w:ascii="Georgia" w:hAnsi="Georgia" w:cs="Arial"/>
                <w:smallCaps/>
                <w:color w:val="585756"/>
                <w:sz w:val="21"/>
                <w:szCs w:val="21"/>
              </w:rPr>
            </w:pPr>
          </w:p>
        </w:tc>
      </w:tr>
    </w:tbl>
    <w:p w14:paraId="19CC1B4D" w14:textId="77777777" w:rsidR="00AC797D" w:rsidRPr="00CF2664" w:rsidRDefault="00AC797D" w:rsidP="00AC797D">
      <w:pPr>
        <w:spacing w:before="60" w:after="120" w:line="240" w:lineRule="auto"/>
        <w:jc w:val="both"/>
        <w:rPr>
          <w:rFonts w:ascii="Georgia" w:hAnsi="Georgia" w:cs="Arial"/>
          <w:color w:val="585756"/>
          <w:sz w:val="21"/>
          <w:szCs w:val="21"/>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17"/>
        <w:gridCol w:w="5037"/>
      </w:tblGrid>
      <w:tr w:rsidR="00AC797D" w:rsidRPr="00CF2664" w14:paraId="1B0E94F3" w14:textId="77777777" w:rsidTr="00630256">
        <w:tc>
          <w:tcPr>
            <w:tcW w:w="3969" w:type="dxa"/>
            <w:shd w:val="clear" w:color="auto" w:fill="auto"/>
            <w:vAlign w:val="center"/>
          </w:tcPr>
          <w:p w14:paraId="464007CE" w14:textId="77777777" w:rsidR="00AC797D" w:rsidRPr="00CF2664" w:rsidRDefault="00AC797D" w:rsidP="00630256">
            <w:pPr>
              <w:widowControl w:val="0"/>
              <w:tabs>
                <w:tab w:val="left" w:pos="360"/>
              </w:tabs>
              <w:spacing w:before="120" w:after="120" w:line="240" w:lineRule="auto"/>
              <w:rPr>
                <w:rFonts w:ascii="Georgia" w:hAnsi="Georgia" w:cs="Arial"/>
                <w:smallCaps/>
                <w:color w:val="585756"/>
                <w:sz w:val="21"/>
                <w:szCs w:val="21"/>
              </w:rPr>
            </w:pPr>
            <w:r w:rsidRPr="00CF2664">
              <w:rPr>
                <w:rFonts w:ascii="Georgia" w:hAnsi="Georgia" w:cs="Arial"/>
                <w:smallCaps/>
                <w:color w:val="585756"/>
                <w:sz w:val="21"/>
                <w:szCs w:val="21"/>
              </w:rPr>
              <w:t>Date</w:t>
            </w:r>
            <w:r w:rsidRPr="00CF2664">
              <w:rPr>
                <w:rFonts w:ascii="Georgia" w:hAnsi="Georgia" w:cs="Arial"/>
                <w:color w:val="585756"/>
                <w:sz w:val="21"/>
                <w:szCs w:val="21"/>
              </w:rPr>
              <w:t> :</w:t>
            </w:r>
          </w:p>
        </w:tc>
        <w:tc>
          <w:tcPr>
            <w:tcW w:w="5133" w:type="dxa"/>
            <w:shd w:val="pct5" w:color="auto" w:fill="auto"/>
            <w:vAlign w:val="center"/>
          </w:tcPr>
          <w:p w14:paraId="21783178" w14:textId="77777777" w:rsidR="00AC797D" w:rsidRPr="00CF2664" w:rsidRDefault="00AC797D" w:rsidP="00630256">
            <w:pPr>
              <w:widowControl w:val="0"/>
              <w:tabs>
                <w:tab w:val="left" w:pos="360"/>
              </w:tabs>
              <w:spacing w:before="120" w:after="120" w:line="240" w:lineRule="auto"/>
              <w:rPr>
                <w:rFonts w:ascii="Georgia" w:hAnsi="Georgia" w:cs="Arial"/>
                <w:smallCaps/>
                <w:color w:val="585756"/>
                <w:sz w:val="21"/>
                <w:szCs w:val="21"/>
              </w:rPr>
            </w:pPr>
          </w:p>
        </w:tc>
      </w:tr>
      <w:tr w:rsidR="00AC797D" w:rsidRPr="00CF2664" w14:paraId="1031BB46" w14:textId="77777777" w:rsidTr="00630256">
        <w:tc>
          <w:tcPr>
            <w:tcW w:w="3969" w:type="dxa"/>
            <w:shd w:val="clear" w:color="auto" w:fill="auto"/>
            <w:vAlign w:val="center"/>
          </w:tcPr>
          <w:p w14:paraId="1974E547" w14:textId="77777777" w:rsidR="00AC797D" w:rsidRPr="00CF2664" w:rsidRDefault="00AC797D" w:rsidP="00630256">
            <w:pPr>
              <w:widowControl w:val="0"/>
              <w:tabs>
                <w:tab w:val="left" w:pos="360"/>
              </w:tabs>
              <w:spacing w:before="120" w:after="120" w:line="240" w:lineRule="auto"/>
              <w:rPr>
                <w:rFonts w:ascii="Georgia" w:hAnsi="Georgia" w:cs="Arial"/>
                <w:smallCaps/>
                <w:color w:val="585756"/>
                <w:sz w:val="21"/>
                <w:szCs w:val="21"/>
              </w:rPr>
            </w:pPr>
            <w:r w:rsidRPr="00CF2664">
              <w:rPr>
                <w:rFonts w:ascii="Georgia" w:hAnsi="Georgia" w:cs="Arial"/>
                <w:smallCaps/>
                <w:color w:val="585756"/>
                <w:sz w:val="21"/>
                <w:szCs w:val="21"/>
              </w:rPr>
              <w:t>Signature autorisée :</w:t>
            </w:r>
          </w:p>
        </w:tc>
        <w:tc>
          <w:tcPr>
            <w:tcW w:w="5133" w:type="dxa"/>
            <w:shd w:val="pct5" w:color="auto" w:fill="auto"/>
            <w:vAlign w:val="center"/>
          </w:tcPr>
          <w:p w14:paraId="348C94B5" w14:textId="77777777" w:rsidR="00AC797D" w:rsidRPr="00CF2664" w:rsidRDefault="00AC797D" w:rsidP="00630256">
            <w:pPr>
              <w:widowControl w:val="0"/>
              <w:tabs>
                <w:tab w:val="left" w:pos="360"/>
              </w:tabs>
              <w:spacing w:before="120" w:after="120" w:line="240" w:lineRule="auto"/>
              <w:rPr>
                <w:rFonts w:ascii="Georgia" w:hAnsi="Georgia" w:cs="Arial"/>
                <w:smallCaps/>
                <w:color w:val="585756"/>
                <w:sz w:val="21"/>
                <w:szCs w:val="21"/>
              </w:rPr>
            </w:pPr>
          </w:p>
        </w:tc>
      </w:tr>
    </w:tbl>
    <w:p w14:paraId="5EEA25E6" w14:textId="77777777" w:rsidR="00AC797D" w:rsidRPr="00CF2664" w:rsidRDefault="00AC797D" w:rsidP="00AC797D">
      <w:pPr>
        <w:rPr>
          <w:rFonts w:ascii="Georgia" w:hAnsi="Georgia" w:cs="Arial"/>
          <w:color w:val="585756"/>
          <w:sz w:val="20"/>
          <w:szCs w:val="20"/>
        </w:rPr>
      </w:pPr>
    </w:p>
    <w:p w14:paraId="7E5A3927" w14:textId="507B1BE9" w:rsidR="00553A11" w:rsidRPr="003B199F" w:rsidRDefault="00553A11" w:rsidP="00543F83">
      <w:pPr>
        <w:contextualSpacing/>
        <w:jc w:val="both"/>
        <w:rPr>
          <w:rFonts w:ascii="Georgia" w:eastAsia="MS Mincho" w:hAnsi="Georgia" w:cs="Times New Roman"/>
          <w:kern w:val="0"/>
          <w:sz w:val="21"/>
          <w:szCs w:val="21"/>
          <w:highlight w:val="yellow"/>
          <w:lang w:val="x-none" w:eastAsia="fr-FR"/>
          <w14:ligatures w14:val="none"/>
        </w:rPr>
      </w:pPr>
    </w:p>
    <w:sectPr w:rsidR="00553A11" w:rsidRPr="003B199F" w:rsidSect="00EF3CA1">
      <w:headerReference w:type="default" r:id="rId8"/>
      <w:footerReference w:type="default" r:id="rId9"/>
      <w:pgSz w:w="11906" w:h="16838"/>
      <w:pgMar w:top="806" w:right="1417" w:bottom="1417"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F37028" w14:textId="77777777" w:rsidR="004F1871" w:rsidRDefault="004F1871">
      <w:pPr>
        <w:spacing w:after="0" w:line="240" w:lineRule="auto"/>
      </w:pPr>
      <w:r>
        <w:separator/>
      </w:r>
    </w:p>
  </w:endnote>
  <w:endnote w:type="continuationSeparator" w:id="0">
    <w:p w14:paraId="37DE9357" w14:textId="77777777" w:rsidR="004F1871" w:rsidRDefault="004F1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ller-Ligh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4677292"/>
      <w:docPartObj>
        <w:docPartGallery w:val="Page Numbers (Bottom of Page)"/>
        <w:docPartUnique/>
      </w:docPartObj>
    </w:sdtPr>
    <w:sdtContent>
      <w:p w14:paraId="717ECD90" w14:textId="366CB115" w:rsidR="00B92E50" w:rsidRDefault="00B92E50">
        <w:pPr>
          <w:pStyle w:val="Pieddepage"/>
          <w:jc w:val="right"/>
        </w:pPr>
        <w:r>
          <w:fldChar w:fldCharType="begin"/>
        </w:r>
        <w:r>
          <w:instrText>PAGE   \* MERGEFORMAT</w:instrText>
        </w:r>
        <w:r>
          <w:fldChar w:fldCharType="separate"/>
        </w:r>
        <w:r>
          <w:t>2</w:t>
        </w:r>
        <w:r>
          <w:fldChar w:fldCharType="end"/>
        </w:r>
      </w:p>
    </w:sdtContent>
  </w:sdt>
  <w:p w14:paraId="45F95E12" w14:textId="77777777" w:rsidR="00B92E50" w:rsidRDefault="00B92E5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D0DF0C" w14:textId="77777777" w:rsidR="004F1871" w:rsidRDefault="004F1871">
      <w:pPr>
        <w:spacing w:after="0" w:line="240" w:lineRule="auto"/>
      </w:pPr>
      <w:r>
        <w:separator/>
      </w:r>
    </w:p>
  </w:footnote>
  <w:footnote w:type="continuationSeparator" w:id="0">
    <w:p w14:paraId="24B5A653" w14:textId="77777777" w:rsidR="004F1871" w:rsidRDefault="004F18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5362BC" w14:textId="6159FFB5" w:rsidR="007A25ED" w:rsidRDefault="00000000">
    <w:pPr>
      <w:pStyle w:val="En-tte"/>
    </w:pPr>
    <w:r>
      <w:rPr>
        <w:noProof/>
      </w:rPr>
      <w:drawing>
        <wp:inline distT="0" distB="0" distL="0" distR="0" wp14:anchorId="5267281C" wp14:editId="5A7A985B">
          <wp:extent cx="5757619" cy="771525"/>
          <wp:effectExtent l="0" t="0" r="0" b="0"/>
          <wp:docPr id="40556287" name="Image 40556287"/>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srcRect b="34360"/>
                  <a:stretch/>
                </pic:blipFill>
                <pic:spPr bwMode="auto">
                  <a:xfrm>
                    <a:off x="0" y="0"/>
                    <a:ext cx="5760720" cy="771941"/>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74081"/>
    <w:multiLevelType w:val="hybridMultilevel"/>
    <w:tmpl w:val="9F18F934"/>
    <w:lvl w:ilvl="0" w:tplc="6FFECD5C">
      <w:start w:val="1"/>
      <w:numFmt w:val="bullet"/>
      <w:lvlText w:val=""/>
      <w:lvlJc w:val="center"/>
      <w:pPr>
        <w:ind w:left="852" w:hanging="360"/>
      </w:pPr>
      <w:rPr>
        <w:rFonts w:ascii="Symbol" w:hAnsi="Symbol" w:hint="default"/>
      </w:rPr>
    </w:lvl>
    <w:lvl w:ilvl="1" w:tplc="040C0003" w:tentative="1">
      <w:start w:val="1"/>
      <w:numFmt w:val="bullet"/>
      <w:lvlText w:val="o"/>
      <w:lvlJc w:val="left"/>
      <w:pPr>
        <w:ind w:left="1572" w:hanging="360"/>
      </w:pPr>
      <w:rPr>
        <w:rFonts w:ascii="Courier New" w:hAnsi="Courier New" w:cs="Courier New" w:hint="default"/>
      </w:rPr>
    </w:lvl>
    <w:lvl w:ilvl="2" w:tplc="040C0005" w:tentative="1">
      <w:start w:val="1"/>
      <w:numFmt w:val="bullet"/>
      <w:lvlText w:val=""/>
      <w:lvlJc w:val="left"/>
      <w:pPr>
        <w:ind w:left="2292" w:hanging="360"/>
      </w:pPr>
      <w:rPr>
        <w:rFonts w:ascii="Wingdings" w:hAnsi="Wingdings" w:hint="default"/>
      </w:rPr>
    </w:lvl>
    <w:lvl w:ilvl="3" w:tplc="040C0001" w:tentative="1">
      <w:start w:val="1"/>
      <w:numFmt w:val="bullet"/>
      <w:lvlText w:val=""/>
      <w:lvlJc w:val="left"/>
      <w:pPr>
        <w:ind w:left="3012" w:hanging="360"/>
      </w:pPr>
      <w:rPr>
        <w:rFonts w:ascii="Symbol" w:hAnsi="Symbol" w:hint="default"/>
      </w:rPr>
    </w:lvl>
    <w:lvl w:ilvl="4" w:tplc="040C0003" w:tentative="1">
      <w:start w:val="1"/>
      <w:numFmt w:val="bullet"/>
      <w:lvlText w:val="o"/>
      <w:lvlJc w:val="left"/>
      <w:pPr>
        <w:ind w:left="3732" w:hanging="360"/>
      </w:pPr>
      <w:rPr>
        <w:rFonts w:ascii="Courier New" w:hAnsi="Courier New" w:cs="Courier New" w:hint="default"/>
      </w:rPr>
    </w:lvl>
    <w:lvl w:ilvl="5" w:tplc="040C0005" w:tentative="1">
      <w:start w:val="1"/>
      <w:numFmt w:val="bullet"/>
      <w:lvlText w:val=""/>
      <w:lvlJc w:val="left"/>
      <w:pPr>
        <w:ind w:left="4452" w:hanging="360"/>
      </w:pPr>
      <w:rPr>
        <w:rFonts w:ascii="Wingdings" w:hAnsi="Wingdings" w:hint="default"/>
      </w:rPr>
    </w:lvl>
    <w:lvl w:ilvl="6" w:tplc="040C0001" w:tentative="1">
      <w:start w:val="1"/>
      <w:numFmt w:val="bullet"/>
      <w:lvlText w:val=""/>
      <w:lvlJc w:val="left"/>
      <w:pPr>
        <w:ind w:left="5172" w:hanging="360"/>
      </w:pPr>
      <w:rPr>
        <w:rFonts w:ascii="Symbol" w:hAnsi="Symbol" w:hint="default"/>
      </w:rPr>
    </w:lvl>
    <w:lvl w:ilvl="7" w:tplc="040C0003" w:tentative="1">
      <w:start w:val="1"/>
      <w:numFmt w:val="bullet"/>
      <w:lvlText w:val="o"/>
      <w:lvlJc w:val="left"/>
      <w:pPr>
        <w:ind w:left="5892" w:hanging="360"/>
      </w:pPr>
      <w:rPr>
        <w:rFonts w:ascii="Courier New" w:hAnsi="Courier New" w:cs="Courier New" w:hint="default"/>
      </w:rPr>
    </w:lvl>
    <w:lvl w:ilvl="8" w:tplc="040C0005" w:tentative="1">
      <w:start w:val="1"/>
      <w:numFmt w:val="bullet"/>
      <w:lvlText w:val=""/>
      <w:lvlJc w:val="left"/>
      <w:pPr>
        <w:ind w:left="6612" w:hanging="360"/>
      </w:pPr>
      <w:rPr>
        <w:rFonts w:ascii="Wingdings" w:hAnsi="Wingdings" w:hint="default"/>
      </w:rPr>
    </w:lvl>
  </w:abstractNum>
  <w:abstractNum w:abstractNumId="1" w15:restartNumberingAfterBreak="0">
    <w:nsid w:val="056E0993"/>
    <w:multiLevelType w:val="multilevel"/>
    <w:tmpl w:val="0D18C808"/>
    <w:lvl w:ilvl="0">
      <w:numFmt w:val="bullet"/>
      <w:lvlText w:val="-"/>
      <w:lvlJc w:val="left"/>
      <w:pPr>
        <w:ind w:left="720" w:hanging="360"/>
      </w:pPr>
      <w:rPr>
        <w:rFonts w:ascii="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6AC1B8B"/>
    <w:multiLevelType w:val="multilevel"/>
    <w:tmpl w:val="C3B20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306E6F"/>
    <w:multiLevelType w:val="hybridMultilevel"/>
    <w:tmpl w:val="DB8C02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7D363DA"/>
    <w:multiLevelType w:val="hybridMultilevel"/>
    <w:tmpl w:val="F106FBB6"/>
    <w:lvl w:ilvl="0" w:tplc="6FFECD5C">
      <w:start w:val="1"/>
      <w:numFmt w:val="bullet"/>
      <w:lvlText w:val=""/>
      <w:lvlJc w:val="center"/>
      <w:pPr>
        <w:ind w:left="1113" w:hanging="360"/>
      </w:pPr>
      <w:rPr>
        <w:rFonts w:ascii="Symbol" w:hAnsi="Symbol" w:hint="default"/>
      </w:rPr>
    </w:lvl>
    <w:lvl w:ilvl="1" w:tplc="040C0003" w:tentative="1">
      <w:start w:val="1"/>
      <w:numFmt w:val="bullet"/>
      <w:lvlText w:val="o"/>
      <w:lvlJc w:val="left"/>
      <w:pPr>
        <w:ind w:left="1833" w:hanging="360"/>
      </w:pPr>
      <w:rPr>
        <w:rFonts w:ascii="Courier New" w:hAnsi="Courier New" w:cs="Courier New" w:hint="default"/>
      </w:rPr>
    </w:lvl>
    <w:lvl w:ilvl="2" w:tplc="040C0005" w:tentative="1">
      <w:start w:val="1"/>
      <w:numFmt w:val="bullet"/>
      <w:lvlText w:val=""/>
      <w:lvlJc w:val="left"/>
      <w:pPr>
        <w:ind w:left="2553" w:hanging="360"/>
      </w:pPr>
      <w:rPr>
        <w:rFonts w:ascii="Wingdings" w:hAnsi="Wingdings" w:hint="default"/>
      </w:rPr>
    </w:lvl>
    <w:lvl w:ilvl="3" w:tplc="040C0001" w:tentative="1">
      <w:start w:val="1"/>
      <w:numFmt w:val="bullet"/>
      <w:lvlText w:val=""/>
      <w:lvlJc w:val="left"/>
      <w:pPr>
        <w:ind w:left="3273" w:hanging="360"/>
      </w:pPr>
      <w:rPr>
        <w:rFonts w:ascii="Symbol" w:hAnsi="Symbol" w:hint="default"/>
      </w:rPr>
    </w:lvl>
    <w:lvl w:ilvl="4" w:tplc="040C0003" w:tentative="1">
      <w:start w:val="1"/>
      <w:numFmt w:val="bullet"/>
      <w:lvlText w:val="o"/>
      <w:lvlJc w:val="left"/>
      <w:pPr>
        <w:ind w:left="3993" w:hanging="360"/>
      </w:pPr>
      <w:rPr>
        <w:rFonts w:ascii="Courier New" w:hAnsi="Courier New" w:cs="Courier New" w:hint="default"/>
      </w:rPr>
    </w:lvl>
    <w:lvl w:ilvl="5" w:tplc="040C0005" w:tentative="1">
      <w:start w:val="1"/>
      <w:numFmt w:val="bullet"/>
      <w:lvlText w:val=""/>
      <w:lvlJc w:val="left"/>
      <w:pPr>
        <w:ind w:left="4713" w:hanging="360"/>
      </w:pPr>
      <w:rPr>
        <w:rFonts w:ascii="Wingdings" w:hAnsi="Wingdings" w:hint="default"/>
      </w:rPr>
    </w:lvl>
    <w:lvl w:ilvl="6" w:tplc="040C0001" w:tentative="1">
      <w:start w:val="1"/>
      <w:numFmt w:val="bullet"/>
      <w:lvlText w:val=""/>
      <w:lvlJc w:val="left"/>
      <w:pPr>
        <w:ind w:left="5433" w:hanging="360"/>
      </w:pPr>
      <w:rPr>
        <w:rFonts w:ascii="Symbol" w:hAnsi="Symbol" w:hint="default"/>
      </w:rPr>
    </w:lvl>
    <w:lvl w:ilvl="7" w:tplc="040C0003" w:tentative="1">
      <w:start w:val="1"/>
      <w:numFmt w:val="bullet"/>
      <w:lvlText w:val="o"/>
      <w:lvlJc w:val="left"/>
      <w:pPr>
        <w:ind w:left="6153" w:hanging="360"/>
      </w:pPr>
      <w:rPr>
        <w:rFonts w:ascii="Courier New" w:hAnsi="Courier New" w:cs="Courier New" w:hint="default"/>
      </w:rPr>
    </w:lvl>
    <w:lvl w:ilvl="8" w:tplc="040C0005" w:tentative="1">
      <w:start w:val="1"/>
      <w:numFmt w:val="bullet"/>
      <w:lvlText w:val=""/>
      <w:lvlJc w:val="left"/>
      <w:pPr>
        <w:ind w:left="6873" w:hanging="360"/>
      </w:pPr>
      <w:rPr>
        <w:rFonts w:ascii="Wingdings" w:hAnsi="Wingdings" w:hint="default"/>
      </w:rPr>
    </w:lvl>
  </w:abstractNum>
  <w:abstractNum w:abstractNumId="5" w15:restartNumberingAfterBreak="0">
    <w:nsid w:val="097D331D"/>
    <w:multiLevelType w:val="hybridMultilevel"/>
    <w:tmpl w:val="2090BF92"/>
    <w:lvl w:ilvl="0" w:tplc="6FFECD5C">
      <w:start w:val="1"/>
      <w:numFmt w:val="bullet"/>
      <w:lvlText w:val=""/>
      <w:lvlJc w:val="center"/>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98E480F"/>
    <w:multiLevelType w:val="hybridMultilevel"/>
    <w:tmpl w:val="F236BB28"/>
    <w:lvl w:ilvl="0" w:tplc="654A3FDA">
      <w:start w:val="5"/>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ED41F38"/>
    <w:multiLevelType w:val="hybridMultilevel"/>
    <w:tmpl w:val="B900E42A"/>
    <w:lvl w:ilvl="0" w:tplc="7CDA53F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6F45147"/>
    <w:multiLevelType w:val="hybridMultilevel"/>
    <w:tmpl w:val="901CFA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7CC1053"/>
    <w:multiLevelType w:val="hybridMultilevel"/>
    <w:tmpl w:val="034CD2AE"/>
    <w:lvl w:ilvl="0" w:tplc="37CCE66A">
      <w:start w:val="2"/>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A02076D"/>
    <w:multiLevelType w:val="hybridMultilevel"/>
    <w:tmpl w:val="05A4D8BA"/>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1B6A75B2"/>
    <w:multiLevelType w:val="multilevel"/>
    <w:tmpl w:val="1F2EA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C33709"/>
    <w:multiLevelType w:val="multilevel"/>
    <w:tmpl w:val="4290E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757052"/>
    <w:multiLevelType w:val="hybridMultilevel"/>
    <w:tmpl w:val="55ECC5A8"/>
    <w:lvl w:ilvl="0" w:tplc="040C0017">
      <w:start w:val="1"/>
      <w:numFmt w:val="lowerLetter"/>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4" w15:restartNumberingAfterBreak="0">
    <w:nsid w:val="1CDB3B52"/>
    <w:multiLevelType w:val="multilevel"/>
    <w:tmpl w:val="7AE2CD12"/>
    <w:lvl w:ilvl="0">
      <w:start w:val="1"/>
      <w:numFmt w:val="decimal"/>
      <w:lvlText w:val="%1."/>
      <w:lvlJc w:val="left"/>
      <w:pPr>
        <w:ind w:left="144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44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3240" w:hanging="2160"/>
      </w:pPr>
      <w:rPr>
        <w:rFonts w:hint="default"/>
      </w:rPr>
    </w:lvl>
    <w:lvl w:ilvl="8">
      <w:start w:val="1"/>
      <w:numFmt w:val="decimal"/>
      <w:isLgl/>
      <w:lvlText w:val="%1.%2.%3.%4.%5.%6.%7.%8.%9"/>
      <w:lvlJc w:val="left"/>
      <w:pPr>
        <w:ind w:left="3240" w:hanging="2160"/>
      </w:pPr>
      <w:rPr>
        <w:rFonts w:hint="default"/>
      </w:rPr>
    </w:lvl>
  </w:abstractNum>
  <w:abstractNum w:abstractNumId="15" w15:restartNumberingAfterBreak="0">
    <w:nsid w:val="1D08620E"/>
    <w:multiLevelType w:val="hybridMultilevel"/>
    <w:tmpl w:val="E0163B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7F5ABF"/>
    <w:multiLevelType w:val="hybridMultilevel"/>
    <w:tmpl w:val="4D2852C0"/>
    <w:lvl w:ilvl="0" w:tplc="0444F7F4">
      <w:start w:val="1"/>
      <w:numFmt w:val="bullet"/>
      <w:lvlText w:val="•"/>
      <w:lvlJc w:val="left"/>
      <w:pPr>
        <w:tabs>
          <w:tab w:val="num" w:pos="720"/>
        </w:tabs>
        <w:ind w:left="720" w:hanging="360"/>
      </w:pPr>
      <w:rPr>
        <w:rFonts w:ascii="Arial" w:hAnsi="Arial" w:hint="default"/>
      </w:rPr>
    </w:lvl>
    <w:lvl w:ilvl="1" w:tplc="F350ECCE" w:tentative="1">
      <w:start w:val="1"/>
      <w:numFmt w:val="bullet"/>
      <w:lvlText w:val="•"/>
      <w:lvlJc w:val="left"/>
      <w:pPr>
        <w:tabs>
          <w:tab w:val="num" w:pos="1440"/>
        </w:tabs>
        <w:ind w:left="1440" w:hanging="360"/>
      </w:pPr>
      <w:rPr>
        <w:rFonts w:ascii="Arial" w:hAnsi="Arial" w:hint="default"/>
      </w:rPr>
    </w:lvl>
    <w:lvl w:ilvl="2" w:tplc="4A228740" w:tentative="1">
      <w:start w:val="1"/>
      <w:numFmt w:val="bullet"/>
      <w:lvlText w:val="•"/>
      <w:lvlJc w:val="left"/>
      <w:pPr>
        <w:tabs>
          <w:tab w:val="num" w:pos="2160"/>
        </w:tabs>
        <w:ind w:left="2160" w:hanging="360"/>
      </w:pPr>
      <w:rPr>
        <w:rFonts w:ascii="Arial" w:hAnsi="Arial" w:hint="default"/>
      </w:rPr>
    </w:lvl>
    <w:lvl w:ilvl="3" w:tplc="3BB63D48" w:tentative="1">
      <w:start w:val="1"/>
      <w:numFmt w:val="bullet"/>
      <w:lvlText w:val="•"/>
      <w:lvlJc w:val="left"/>
      <w:pPr>
        <w:tabs>
          <w:tab w:val="num" w:pos="2880"/>
        </w:tabs>
        <w:ind w:left="2880" w:hanging="360"/>
      </w:pPr>
      <w:rPr>
        <w:rFonts w:ascii="Arial" w:hAnsi="Arial" w:hint="default"/>
      </w:rPr>
    </w:lvl>
    <w:lvl w:ilvl="4" w:tplc="5DAE51E4" w:tentative="1">
      <w:start w:val="1"/>
      <w:numFmt w:val="bullet"/>
      <w:lvlText w:val="•"/>
      <w:lvlJc w:val="left"/>
      <w:pPr>
        <w:tabs>
          <w:tab w:val="num" w:pos="3600"/>
        </w:tabs>
        <w:ind w:left="3600" w:hanging="360"/>
      </w:pPr>
      <w:rPr>
        <w:rFonts w:ascii="Arial" w:hAnsi="Arial" w:hint="default"/>
      </w:rPr>
    </w:lvl>
    <w:lvl w:ilvl="5" w:tplc="FE2ECA7C" w:tentative="1">
      <w:start w:val="1"/>
      <w:numFmt w:val="bullet"/>
      <w:lvlText w:val="•"/>
      <w:lvlJc w:val="left"/>
      <w:pPr>
        <w:tabs>
          <w:tab w:val="num" w:pos="4320"/>
        </w:tabs>
        <w:ind w:left="4320" w:hanging="360"/>
      </w:pPr>
      <w:rPr>
        <w:rFonts w:ascii="Arial" w:hAnsi="Arial" w:hint="default"/>
      </w:rPr>
    </w:lvl>
    <w:lvl w:ilvl="6" w:tplc="8294CE18" w:tentative="1">
      <w:start w:val="1"/>
      <w:numFmt w:val="bullet"/>
      <w:lvlText w:val="•"/>
      <w:lvlJc w:val="left"/>
      <w:pPr>
        <w:tabs>
          <w:tab w:val="num" w:pos="5040"/>
        </w:tabs>
        <w:ind w:left="5040" w:hanging="360"/>
      </w:pPr>
      <w:rPr>
        <w:rFonts w:ascii="Arial" w:hAnsi="Arial" w:hint="default"/>
      </w:rPr>
    </w:lvl>
    <w:lvl w:ilvl="7" w:tplc="F300D616" w:tentative="1">
      <w:start w:val="1"/>
      <w:numFmt w:val="bullet"/>
      <w:lvlText w:val="•"/>
      <w:lvlJc w:val="left"/>
      <w:pPr>
        <w:tabs>
          <w:tab w:val="num" w:pos="5760"/>
        </w:tabs>
        <w:ind w:left="5760" w:hanging="360"/>
      </w:pPr>
      <w:rPr>
        <w:rFonts w:ascii="Arial" w:hAnsi="Arial" w:hint="default"/>
      </w:rPr>
    </w:lvl>
    <w:lvl w:ilvl="8" w:tplc="B8FC3F8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1FAF45C2"/>
    <w:multiLevelType w:val="hybridMultilevel"/>
    <w:tmpl w:val="0D920586"/>
    <w:lvl w:ilvl="0" w:tplc="25EAE844">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1340EB9"/>
    <w:multiLevelType w:val="hybridMultilevel"/>
    <w:tmpl w:val="48485F80"/>
    <w:lvl w:ilvl="0" w:tplc="5DEA7826">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2137A42"/>
    <w:multiLevelType w:val="hybridMultilevel"/>
    <w:tmpl w:val="319C7DE0"/>
    <w:lvl w:ilvl="0" w:tplc="F1AAC87E">
      <w:start w:val="4"/>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267E6C77"/>
    <w:multiLevelType w:val="hybridMultilevel"/>
    <w:tmpl w:val="416A0416"/>
    <w:lvl w:ilvl="0" w:tplc="6FFECD5C">
      <w:start w:val="1"/>
      <w:numFmt w:val="bullet"/>
      <w:lvlText w:val=""/>
      <w:lvlJc w:val="center"/>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1" w15:restartNumberingAfterBreak="0">
    <w:nsid w:val="281574EA"/>
    <w:multiLevelType w:val="hybridMultilevel"/>
    <w:tmpl w:val="912E3DD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2B047B68"/>
    <w:multiLevelType w:val="hybridMultilevel"/>
    <w:tmpl w:val="195E78C2"/>
    <w:lvl w:ilvl="0" w:tplc="C25E4640">
      <w:numFmt w:val="bullet"/>
      <w:lvlText w:val="-"/>
      <w:lvlJc w:val="left"/>
      <w:pPr>
        <w:ind w:left="720" w:hanging="360"/>
      </w:pPr>
      <w:rPr>
        <w:rFonts w:ascii="Calibri" w:eastAsiaTheme="minorHAnsi" w:hAnsi="Calibri" w:cs="Calibri" w:hint="default"/>
        <w:sz w:val="22"/>
        <w:u w:val="none"/>
      </w:rPr>
    </w:lvl>
    <w:lvl w:ilvl="1" w:tplc="70503442">
      <w:numFmt w:val="bullet"/>
      <w:lvlText w:val="•"/>
      <w:lvlJc w:val="left"/>
      <w:pPr>
        <w:ind w:left="1440" w:hanging="36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2C2C3F12"/>
    <w:multiLevelType w:val="hybridMultilevel"/>
    <w:tmpl w:val="89D2E586"/>
    <w:lvl w:ilvl="0" w:tplc="040C0001">
      <w:start w:val="1"/>
      <w:numFmt w:val="bullet"/>
      <w:lvlText w:val=""/>
      <w:lvlJc w:val="left"/>
      <w:pPr>
        <w:ind w:left="2220" w:hanging="360"/>
      </w:pPr>
      <w:rPr>
        <w:rFonts w:ascii="Symbol" w:hAnsi="Symbol" w:hint="default"/>
      </w:rPr>
    </w:lvl>
    <w:lvl w:ilvl="1" w:tplc="040C0003" w:tentative="1">
      <w:start w:val="1"/>
      <w:numFmt w:val="bullet"/>
      <w:lvlText w:val="o"/>
      <w:lvlJc w:val="left"/>
      <w:pPr>
        <w:ind w:left="2940" w:hanging="360"/>
      </w:pPr>
      <w:rPr>
        <w:rFonts w:ascii="Courier New" w:hAnsi="Courier New" w:cs="Courier New" w:hint="default"/>
      </w:rPr>
    </w:lvl>
    <w:lvl w:ilvl="2" w:tplc="040C0005" w:tentative="1">
      <w:start w:val="1"/>
      <w:numFmt w:val="bullet"/>
      <w:lvlText w:val=""/>
      <w:lvlJc w:val="left"/>
      <w:pPr>
        <w:ind w:left="3660" w:hanging="360"/>
      </w:pPr>
      <w:rPr>
        <w:rFonts w:ascii="Wingdings" w:hAnsi="Wingdings" w:hint="default"/>
      </w:rPr>
    </w:lvl>
    <w:lvl w:ilvl="3" w:tplc="040C0001" w:tentative="1">
      <w:start w:val="1"/>
      <w:numFmt w:val="bullet"/>
      <w:lvlText w:val=""/>
      <w:lvlJc w:val="left"/>
      <w:pPr>
        <w:ind w:left="4380" w:hanging="360"/>
      </w:pPr>
      <w:rPr>
        <w:rFonts w:ascii="Symbol" w:hAnsi="Symbol" w:hint="default"/>
      </w:rPr>
    </w:lvl>
    <w:lvl w:ilvl="4" w:tplc="040C0003" w:tentative="1">
      <w:start w:val="1"/>
      <w:numFmt w:val="bullet"/>
      <w:lvlText w:val="o"/>
      <w:lvlJc w:val="left"/>
      <w:pPr>
        <w:ind w:left="5100" w:hanging="360"/>
      </w:pPr>
      <w:rPr>
        <w:rFonts w:ascii="Courier New" w:hAnsi="Courier New" w:cs="Courier New" w:hint="default"/>
      </w:rPr>
    </w:lvl>
    <w:lvl w:ilvl="5" w:tplc="040C0005" w:tentative="1">
      <w:start w:val="1"/>
      <w:numFmt w:val="bullet"/>
      <w:lvlText w:val=""/>
      <w:lvlJc w:val="left"/>
      <w:pPr>
        <w:ind w:left="5820" w:hanging="360"/>
      </w:pPr>
      <w:rPr>
        <w:rFonts w:ascii="Wingdings" w:hAnsi="Wingdings" w:hint="default"/>
      </w:rPr>
    </w:lvl>
    <w:lvl w:ilvl="6" w:tplc="040C0001" w:tentative="1">
      <w:start w:val="1"/>
      <w:numFmt w:val="bullet"/>
      <w:lvlText w:val=""/>
      <w:lvlJc w:val="left"/>
      <w:pPr>
        <w:ind w:left="6540" w:hanging="360"/>
      </w:pPr>
      <w:rPr>
        <w:rFonts w:ascii="Symbol" w:hAnsi="Symbol" w:hint="default"/>
      </w:rPr>
    </w:lvl>
    <w:lvl w:ilvl="7" w:tplc="040C0003" w:tentative="1">
      <w:start w:val="1"/>
      <w:numFmt w:val="bullet"/>
      <w:lvlText w:val="o"/>
      <w:lvlJc w:val="left"/>
      <w:pPr>
        <w:ind w:left="7260" w:hanging="360"/>
      </w:pPr>
      <w:rPr>
        <w:rFonts w:ascii="Courier New" w:hAnsi="Courier New" w:cs="Courier New" w:hint="default"/>
      </w:rPr>
    </w:lvl>
    <w:lvl w:ilvl="8" w:tplc="040C0005" w:tentative="1">
      <w:start w:val="1"/>
      <w:numFmt w:val="bullet"/>
      <w:lvlText w:val=""/>
      <w:lvlJc w:val="left"/>
      <w:pPr>
        <w:ind w:left="7980" w:hanging="360"/>
      </w:pPr>
      <w:rPr>
        <w:rFonts w:ascii="Wingdings" w:hAnsi="Wingdings" w:hint="default"/>
      </w:rPr>
    </w:lvl>
  </w:abstractNum>
  <w:abstractNum w:abstractNumId="24" w15:restartNumberingAfterBreak="0">
    <w:nsid w:val="2C5A2CEA"/>
    <w:multiLevelType w:val="hybridMultilevel"/>
    <w:tmpl w:val="D4B6E29C"/>
    <w:lvl w:ilvl="0" w:tplc="2AEABE7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2CBE3C9B"/>
    <w:multiLevelType w:val="hybridMultilevel"/>
    <w:tmpl w:val="68FE40B2"/>
    <w:lvl w:ilvl="0" w:tplc="38BABCEE">
      <w:start w:val="5"/>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31456014"/>
    <w:multiLevelType w:val="hybridMultilevel"/>
    <w:tmpl w:val="E55456AA"/>
    <w:lvl w:ilvl="0" w:tplc="5DEA782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31930F40"/>
    <w:multiLevelType w:val="hybridMultilevel"/>
    <w:tmpl w:val="C8A278D4"/>
    <w:lvl w:ilvl="0" w:tplc="A0CAF81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3318587D"/>
    <w:multiLevelType w:val="multilevel"/>
    <w:tmpl w:val="0A2206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580374D"/>
    <w:multiLevelType w:val="hybridMultilevel"/>
    <w:tmpl w:val="71844468"/>
    <w:lvl w:ilvl="0" w:tplc="5DEA782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36121914"/>
    <w:multiLevelType w:val="hybridMultilevel"/>
    <w:tmpl w:val="7102E4E6"/>
    <w:lvl w:ilvl="0" w:tplc="6FFECD5C">
      <w:start w:val="1"/>
      <w:numFmt w:val="bullet"/>
      <w:lvlText w:val=""/>
      <w:lvlJc w:val="center"/>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3F513C3A"/>
    <w:multiLevelType w:val="hybridMultilevel"/>
    <w:tmpl w:val="CCB012C4"/>
    <w:lvl w:ilvl="0" w:tplc="9BB2880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41267EAC"/>
    <w:multiLevelType w:val="multilevel"/>
    <w:tmpl w:val="9F502E10"/>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42D93BB0"/>
    <w:multiLevelType w:val="hybridMultilevel"/>
    <w:tmpl w:val="C19C24C4"/>
    <w:lvl w:ilvl="0" w:tplc="F9C22C9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44E30AF8"/>
    <w:multiLevelType w:val="hybridMultilevel"/>
    <w:tmpl w:val="039A8258"/>
    <w:lvl w:ilvl="0" w:tplc="CA02562A">
      <w:start w:val="1"/>
      <w:numFmt w:val="bullet"/>
      <w:lvlText w:val="•"/>
      <w:lvlJc w:val="left"/>
      <w:pPr>
        <w:tabs>
          <w:tab w:val="num" w:pos="720"/>
        </w:tabs>
        <w:ind w:left="720" w:hanging="360"/>
      </w:pPr>
      <w:rPr>
        <w:rFonts w:ascii="Arial" w:hAnsi="Arial" w:hint="default"/>
      </w:rPr>
    </w:lvl>
    <w:lvl w:ilvl="1" w:tplc="F0164222" w:tentative="1">
      <w:start w:val="1"/>
      <w:numFmt w:val="bullet"/>
      <w:lvlText w:val="•"/>
      <w:lvlJc w:val="left"/>
      <w:pPr>
        <w:tabs>
          <w:tab w:val="num" w:pos="1440"/>
        </w:tabs>
        <w:ind w:left="1440" w:hanging="360"/>
      </w:pPr>
      <w:rPr>
        <w:rFonts w:ascii="Arial" w:hAnsi="Arial" w:hint="default"/>
      </w:rPr>
    </w:lvl>
    <w:lvl w:ilvl="2" w:tplc="88E084E6" w:tentative="1">
      <w:start w:val="1"/>
      <w:numFmt w:val="bullet"/>
      <w:lvlText w:val="•"/>
      <w:lvlJc w:val="left"/>
      <w:pPr>
        <w:tabs>
          <w:tab w:val="num" w:pos="2160"/>
        </w:tabs>
        <w:ind w:left="2160" w:hanging="360"/>
      </w:pPr>
      <w:rPr>
        <w:rFonts w:ascii="Arial" w:hAnsi="Arial" w:hint="default"/>
      </w:rPr>
    </w:lvl>
    <w:lvl w:ilvl="3" w:tplc="F8A2F4B8" w:tentative="1">
      <w:start w:val="1"/>
      <w:numFmt w:val="bullet"/>
      <w:lvlText w:val="•"/>
      <w:lvlJc w:val="left"/>
      <w:pPr>
        <w:tabs>
          <w:tab w:val="num" w:pos="2880"/>
        </w:tabs>
        <w:ind w:left="2880" w:hanging="360"/>
      </w:pPr>
      <w:rPr>
        <w:rFonts w:ascii="Arial" w:hAnsi="Arial" w:hint="default"/>
      </w:rPr>
    </w:lvl>
    <w:lvl w:ilvl="4" w:tplc="EF8EDAB2" w:tentative="1">
      <w:start w:val="1"/>
      <w:numFmt w:val="bullet"/>
      <w:lvlText w:val="•"/>
      <w:lvlJc w:val="left"/>
      <w:pPr>
        <w:tabs>
          <w:tab w:val="num" w:pos="3600"/>
        </w:tabs>
        <w:ind w:left="3600" w:hanging="360"/>
      </w:pPr>
      <w:rPr>
        <w:rFonts w:ascii="Arial" w:hAnsi="Arial" w:hint="default"/>
      </w:rPr>
    </w:lvl>
    <w:lvl w:ilvl="5" w:tplc="A04CF48C" w:tentative="1">
      <w:start w:val="1"/>
      <w:numFmt w:val="bullet"/>
      <w:lvlText w:val="•"/>
      <w:lvlJc w:val="left"/>
      <w:pPr>
        <w:tabs>
          <w:tab w:val="num" w:pos="4320"/>
        </w:tabs>
        <w:ind w:left="4320" w:hanging="360"/>
      </w:pPr>
      <w:rPr>
        <w:rFonts w:ascii="Arial" w:hAnsi="Arial" w:hint="default"/>
      </w:rPr>
    </w:lvl>
    <w:lvl w:ilvl="6" w:tplc="490CB02C" w:tentative="1">
      <w:start w:val="1"/>
      <w:numFmt w:val="bullet"/>
      <w:lvlText w:val="•"/>
      <w:lvlJc w:val="left"/>
      <w:pPr>
        <w:tabs>
          <w:tab w:val="num" w:pos="5040"/>
        </w:tabs>
        <w:ind w:left="5040" w:hanging="360"/>
      </w:pPr>
      <w:rPr>
        <w:rFonts w:ascii="Arial" w:hAnsi="Arial" w:hint="default"/>
      </w:rPr>
    </w:lvl>
    <w:lvl w:ilvl="7" w:tplc="F83E16AA" w:tentative="1">
      <w:start w:val="1"/>
      <w:numFmt w:val="bullet"/>
      <w:lvlText w:val="•"/>
      <w:lvlJc w:val="left"/>
      <w:pPr>
        <w:tabs>
          <w:tab w:val="num" w:pos="5760"/>
        </w:tabs>
        <w:ind w:left="5760" w:hanging="360"/>
      </w:pPr>
      <w:rPr>
        <w:rFonts w:ascii="Arial" w:hAnsi="Arial" w:hint="default"/>
      </w:rPr>
    </w:lvl>
    <w:lvl w:ilvl="8" w:tplc="DB60900E"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44E417E6"/>
    <w:multiLevelType w:val="hybridMultilevel"/>
    <w:tmpl w:val="31EA31E8"/>
    <w:lvl w:ilvl="0" w:tplc="6FFECD5C">
      <w:start w:val="1"/>
      <w:numFmt w:val="bullet"/>
      <w:lvlText w:val=""/>
      <w:lvlJc w:val="center"/>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36" w15:restartNumberingAfterBreak="0">
    <w:nsid w:val="44EA7A1D"/>
    <w:multiLevelType w:val="hybridMultilevel"/>
    <w:tmpl w:val="137E0AF6"/>
    <w:lvl w:ilvl="0" w:tplc="6FFECD5C">
      <w:start w:val="1"/>
      <w:numFmt w:val="bullet"/>
      <w:lvlText w:val=""/>
      <w:lvlJc w:val="center"/>
      <w:pPr>
        <w:ind w:left="827" w:hanging="360"/>
      </w:pPr>
      <w:rPr>
        <w:rFonts w:ascii="Symbol" w:hAnsi="Symbol" w:hint="default"/>
      </w:rPr>
    </w:lvl>
    <w:lvl w:ilvl="1" w:tplc="040C0003" w:tentative="1">
      <w:start w:val="1"/>
      <w:numFmt w:val="bullet"/>
      <w:lvlText w:val="o"/>
      <w:lvlJc w:val="left"/>
      <w:pPr>
        <w:ind w:left="1547" w:hanging="360"/>
      </w:pPr>
      <w:rPr>
        <w:rFonts w:ascii="Courier New" w:hAnsi="Courier New" w:cs="Courier New" w:hint="default"/>
      </w:rPr>
    </w:lvl>
    <w:lvl w:ilvl="2" w:tplc="040C0005" w:tentative="1">
      <w:start w:val="1"/>
      <w:numFmt w:val="bullet"/>
      <w:lvlText w:val=""/>
      <w:lvlJc w:val="left"/>
      <w:pPr>
        <w:ind w:left="2267" w:hanging="360"/>
      </w:pPr>
      <w:rPr>
        <w:rFonts w:ascii="Wingdings" w:hAnsi="Wingdings" w:hint="default"/>
      </w:rPr>
    </w:lvl>
    <w:lvl w:ilvl="3" w:tplc="040C0001" w:tentative="1">
      <w:start w:val="1"/>
      <w:numFmt w:val="bullet"/>
      <w:lvlText w:val=""/>
      <w:lvlJc w:val="left"/>
      <w:pPr>
        <w:ind w:left="2987" w:hanging="360"/>
      </w:pPr>
      <w:rPr>
        <w:rFonts w:ascii="Symbol" w:hAnsi="Symbol" w:hint="default"/>
      </w:rPr>
    </w:lvl>
    <w:lvl w:ilvl="4" w:tplc="040C0003" w:tentative="1">
      <w:start w:val="1"/>
      <w:numFmt w:val="bullet"/>
      <w:lvlText w:val="o"/>
      <w:lvlJc w:val="left"/>
      <w:pPr>
        <w:ind w:left="3707" w:hanging="360"/>
      </w:pPr>
      <w:rPr>
        <w:rFonts w:ascii="Courier New" w:hAnsi="Courier New" w:cs="Courier New" w:hint="default"/>
      </w:rPr>
    </w:lvl>
    <w:lvl w:ilvl="5" w:tplc="040C0005" w:tentative="1">
      <w:start w:val="1"/>
      <w:numFmt w:val="bullet"/>
      <w:lvlText w:val=""/>
      <w:lvlJc w:val="left"/>
      <w:pPr>
        <w:ind w:left="4427" w:hanging="360"/>
      </w:pPr>
      <w:rPr>
        <w:rFonts w:ascii="Wingdings" w:hAnsi="Wingdings" w:hint="default"/>
      </w:rPr>
    </w:lvl>
    <w:lvl w:ilvl="6" w:tplc="040C0001" w:tentative="1">
      <w:start w:val="1"/>
      <w:numFmt w:val="bullet"/>
      <w:lvlText w:val=""/>
      <w:lvlJc w:val="left"/>
      <w:pPr>
        <w:ind w:left="5147" w:hanging="360"/>
      </w:pPr>
      <w:rPr>
        <w:rFonts w:ascii="Symbol" w:hAnsi="Symbol" w:hint="default"/>
      </w:rPr>
    </w:lvl>
    <w:lvl w:ilvl="7" w:tplc="040C0003" w:tentative="1">
      <w:start w:val="1"/>
      <w:numFmt w:val="bullet"/>
      <w:lvlText w:val="o"/>
      <w:lvlJc w:val="left"/>
      <w:pPr>
        <w:ind w:left="5867" w:hanging="360"/>
      </w:pPr>
      <w:rPr>
        <w:rFonts w:ascii="Courier New" w:hAnsi="Courier New" w:cs="Courier New" w:hint="default"/>
      </w:rPr>
    </w:lvl>
    <w:lvl w:ilvl="8" w:tplc="040C0005" w:tentative="1">
      <w:start w:val="1"/>
      <w:numFmt w:val="bullet"/>
      <w:lvlText w:val=""/>
      <w:lvlJc w:val="left"/>
      <w:pPr>
        <w:ind w:left="6587" w:hanging="360"/>
      </w:pPr>
      <w:rPr>
        <w:rFonts w:ascii="Wingdings" w:hAnsi="Wingdings" w:hint="default"/>
      </w:rPr>
    </w:lvl>
  </w:abstractNum>
  <w:abstractNum w:abstractNumId="37" w15:restartNumberingAfterBreak="0">
    <w:nsid w:val="47B81A92"/>
    <w:multiLevelType w:val="multilevel"/>
    <w:tmpl w:val="0E88BE60"/>
    <w:lvl w:ilvl="0">
      <w:start w:val="1"/>
      <w:numFmt w:val="decimal"/>
      <w:lvlText w:val="%1."/>
      <w:lvlJc w:val="left"/>
      <w:pPr>
        <w:ind w:left="720" w:hanging="720"/>
      </w:pPr>
      <w:rPr>
        <w:b/>
        <w:bCs w:val="0"/>
      </w:rPr>
    </w:lvl>
    <w:lvl w:ilvl="1">
      <w:start w:val="1"/>
      <w:numFmt w:val="lowerLetter"/>
      <w:lvlText w:val="%2."/>
      <w:lvlJc w:val="left"/>
      <w:pPr>
        <w:ind w:left="644"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4A3D418D"/>
    <w:multiLevelType w:val="hybridMultilevel"/>
    <w:tmpl w:val="2354C1CA"/>
    <w:lvl w:ilvl="0" w:tplc="5DEA782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4B024E33"/>
    <w:multiLevelType w:val="hybridMultilevel"/>
    <w:tmpl w:val="19486934"/>
    <w:lvl w:ilvl="0" w:tplc="040C000F">
      <w:start w:val="1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534C5136"/>
    <w:multiLevelType w:val="hybridMultilevel"/>
    <w:tmpl w:val="570CF7DA"/>
    <w:lvl w:ilvl="0" w:tplc="A43C37F6">
      <w:start w:val="5"/>
      <w:numFmt w:val="upperRoman"/>
      <w:lvlText w:val="%1."/>
      <w:lvlJc w:val="left"/>
      <w:pPr>
        <w:ind w:left="1080" w:hanging="720"/>
      </w:pPr>
      <w:rPr>
        <w:rFonts w:hint="default"/>
        <w:b w:val="0"/>
        <w:color w:val="333333"/>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54FA4628"/>
    <w:multiLevelType w:val="multilevel"/>
    <w:tmpl w:val="0E88BE60"/>
    <w:lvl w:ilvl="0">
      <w:start w:val="1"/>
      <w:numFmt w:val="decimal"/>
      <w:lvlText w:val="%1."/>
      <w:lvlJc w:val="left"/>
      <w:pPr>
        <w:ind w:left="720" w:hanging="720"/>
      </w:pPr>
      <w:rPr>
        <w:b/>
        <w:b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554624D8"/>
    <w:multiLevelType w:val="multilevel"/>
    <w:tmpl w:val="66AC4E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7367994"/>
    <w:multiLevelType w:val="multilevel"/>
    <w:tmpl w:val="07EC3E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9277F69"/>
    <w:multiLevelType w:val="hybridMultilevel"/>
    <w:tmpl w:val="435466AE"/>
    <w:lvl w:ilvl="0" w:tplc="6FFECD5C">
      <w:start w:val="1"/>
      <w:numFmt w:val="bullet"/>
      <w:lvlText w:val=""/>
      <w:lvlJc w:val="center"/>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5AC579AF"/>
    <w:multiLevelType w:val="hybridMultilevel"/>
    <w:tmpl w:val="11C888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5F114E82"/>
    <w:multiLevelType w:val="hybridMultilevel"/>
    <w:tmpl w:val="2BFE10D2"/>
    <w:lvl w:ilvl="0" w:tplc="6FFECD5C">
      <w:start w:val="1"/>
      <w:numFmt w:val="bullet"/>
      <w:lvlText w:val=""/>
      <w:lvlJc w:val="center"/>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5FEF2F0B"/>
    <w:multiLevelType w:val="hybridMultilevel"/>
    <w:tmpl w:val="16726FDC"/>
    <w:lvl w:ilvl="0" w:tplc="FE4C4E0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634E0176"/>
    <w:multiLevelType w:val="hybridMultilevel"/>
    <w:tmpl w:val="4770E398"/>
    <w:lvl w:ilvl="0" w:tplc="3CAC048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6A9C3860"/>
    <w:multiLevelType w:val="hybridMultilevel"/>
    <w:tmpl w:val="14BEF9A0"/>
    <w:lvl w:ilvl="0" w:tplc="CEC26856">
      <w:start w:val="1"/>
      <w:numFmt w:val="upperRoman"/>
      <w:lvlText w:val="%1."/>
      <w:lvlJc w:val="left"/>
      <w:pPr>
        <w:ind w:left="1080" w:hanging="720"/>
      </w:pPr>
      <w:rPr>
        <w:rFonts w:eastAsia="Calibri" w:cs="Calibr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15:restartNumberingAfterBreak="0">
    <w:nsid w:val="71FC0DE9"/>
    <w:multiLevelType w:val="hybridMultilevel"/>
    <w:tmpl w:val="8B9A2150"/>
    <w:lvl w:ilvl="0" w:tplc="59BA91A0">
      <w:start w:val="1"/>
      <w:numFmt w:val="bullet"/>
      <w:lvlText w:val="•"/>
      <w:lvlJc w:val="left"/>
      <w:pPr>
        <w:tabs>
          <w:tab w:val="num" w:pos="720"/>
        </w:tabs>
        <w:ind w:left="720" w:hanging="360"/>
      </w:pPr>
      <w:rPr>
        <w:rFonts w:ascii="Arial" w:hAnsi="Arial" w:hint="default"/>
      </w:rPr>
    </w:lvl>
    <w:lvl w:ilvl="1" w:tplc="1246627E" w:tentative="1">
      <w:start w:val="1"/>
      <w:numFmt w:val="bullet"/>
      <w:lvlText w:val="•"/>
      <w:lvlJc w:val="left"/>
      <w:pPr>
        <w:tabs>
          <w:tab w:val="num" w:pos="1440"/>
        </w:tabs>
        <w:ind w:left="1440" w:hanging="360"/>
      </w:pPr>
      <w:rPr>
        <w:rFonts w:ascii="Arial" w:hAnsi="Arial" w:hint="default"/>
      </w:rPr>
    </w:lvl>
    <w:lvl w:ilvl="2" w:tplc="138C3356" w:tentative="1">
      <w:start w:val="1"/>
      <w:numFmt w:val="bullet"/>
      <w:lvlText w:val="•"/>
      <w:lvlJc w:val="left"/>
      <w:pPr>
        <w:tabs>
          <w:tab w:val="num" w:pos="2160"/>
        </w:tabs>
        <w:ind w:left="2160" w:hanging="360"/>
      </w:pPr>
      <w:rPr>
        <w:rFonts w:ascii="Arial" w:hAnsi="Arial" w:hint="default"/>
      </w:rPr>
    </w:lvl>
    <w:lvl w:ilvl="3" w:tplc="BB76464A" w:tentative="1">
      <w:start w:val="1"/>
      <w:numFmt w:val="bullet"/>
      <w:lvlText w:val="•"/>
      <w:lvlJc w:val="left"/>
      <w:pPr>
        <w:tabs>
          <w:tab w:val="num" w:pos="2880"/>
        </w:tabs>
        <w:ind w:left="2880" w:hanging="360"/>
      </w:pPr>
      <w:rPr>
        <w:rFonts w:ascii="Arial" w:hAnsi="Arial" w:hint="default"/>
      </w:rPr>
    </w:lvl>
    <w:lvl w:ilvl="4" w:tplc="E9E214C0" w:tentative="1">
      <w:start w:val="1"/>
      <w:numFmt w:val="bullet"/>
      <w:lvlText w:val="•"/>
      <w:lvlJc w:val="left"/>
      <w:pPr>
        <w:tabs>
          <w:tab w:val="num" w:pos="3600"/>
        </w:tabs>
        <w:ind w:left="3600" w:hanging="360"/>
      </w:pPr>
      <w:rPr>
        <w:rFonts w:ascii="Arial" w:hAnsi="Arial" w:hint="default"/>
      </w:rPr>
    </w:lvl>
    <w:lvl w:ilvl="5" w:tplc="71FC5EA2" w:tentative="1">
      <w:start w:val="1"/>
      <w:numFmt w:val="bullet"/>
      <w:lvlText w:val="•"/>
      <w:lvlJc w:val="left"/>
      <w:pPr>
        <w:tabs>
          <w:tab w:val="num" w:pos="4320"/>
        </w:tabs>
        <w:ind w:left="4320" w:hanging="360"/>
      </w:pPr>
      <w:rPr>
        <w:rFonts w:ascii="Arial" w:hAnsi="Arial" w:hint="default"/>
      </w:rPr>
    </w:lvl>
    <w:lvl w:ilvl="6" w:tplc="E9A62D94" w:tentative="1">
      <w:start w:val="1"/>
      <w:numFmt w:val="bullet"/>
      <w:lvlText w:val="•"/>
      <w:lvlJc w:val="left"/>
      <w:pPr>
        <w:tabs>
          <w:tab w:val="num" w:pos="5040"/>
        </w:tabs>
        <w:ind w:left="5040" w:hanging="360"/>
      </w:pPr>
      <w:rPr>
        <w:rFonts w:ascii="Arial" w:hAnsi="Arial" w:hint="default"/>
      </w:rPr>
    </w:lvl>
    <w:lvl w:ilvl="7" w:tplc="D1089658" w:tentative="1">
      <w:start w:val="1"/>
      <w:numFmt w:val="bullet"/>
      <w:lvlText w:val="•"/>
      <w:lvlJc w:val="left"/>
      <w:pPr>
        <w:tabs>
          <w:tab w:val="num" w:pos="5760"/>
        </w:tabs>
        <w:ind w:left="5760" w:hanging="360"/>
      </w:pPr>
      <w:rPr>
        <w:rFonts w:ascii="Arial" w:hAnsi="Arial" w:hint="default"/>
      </w:rPr>
    </w:lvl>
    <w:lvl w:ilvl="8" w:tplc="26F02E16" w:tentative="1">
      <w:start w:val="1"/>
      <w:numFmt w:val="bullet"/>
      <w:lvlText w:val="•"/>
      <w:lvlJc w:val="left"/>
      <w:pPr>
        <w:tabs>
          <w:tab w:val="num" w:pos="6480"/>
        </w:tabs>
        <w:ind w:left="6480" w:hanging="360"/>
      </w:pPr>
      <w:rPr>
        <w:rFonts w:ascii="Arial" w:hAnsi="Arial" w:hint="default"/>
      </w:rPr>
    </w:lvl>
  </w:abstractNum>
  <w:abstractNum w:abstractNumId="51" w15:restartNumberingAfterBreak="0">
    <w:nsid w:val="766D782B"/>
    <w:multiLevelType w:val="hybridMultilevel"/>
    <w:tmpl w:val="D73A83F6"/>
    <w:lvl w:ilvl="0" w:tplc="6FFECD5C">
      <w:start w:val="1"/>
      <w:numFmt w:val="bullet"/>
      <w:lvlText w:val=""/>
      <w:lvlJc w:val="center"/>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76E50C68"/>
    <w:multiLevelType w:val="hybridMultilevel"/>
    <w:tmpl w:val="295619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782F0442"/>
    <w:multiLevelType w:val="hybridMultilevel"/>
    <w:tmpl w:val="C5DCFAF6"/>
    <w:lvl w:ilvl="0" w:tplc="A3126824">
      <w:numFmt w:val="bullet"/>
      <w:lvlText w:val="-"/>
      <w:lvlJc w:val="left"/>
      <w:pPr>
        <w:ind w:left="720" w:hanging="360"/>
      </w:pPr>
      <w:rPr>
        <w:rFonts w:ascii="Georgia" w:eastAsia="Calibri" w:hAnsi="Georg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78FD5948"/>
    <w:multiLevelType w:val="hybridMultilevel"/>
    <w:tmpl w:val="ABB8420E"/>
    <w:lvl w:ilvl="0" w:tplc="5DEA782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7AA863A0"/>
    <w:multiLevelType w:val="multilevel"/>
    <w:tmpl w:val="7AE2CD12"/>
    <w:lvl w:ilvl="0">
      <w:start w:val="1"/>
      <w:numFmt w:val="decimal"/>
      <w:lvlText w:val="%1."/>
      <w:lvlJc w:val="left"/>
      <w:pPr>
        <w:ind w:left="144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44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3240" w:hanging="2160"/>
      </w:pPr>
      <w:rPr>
        <w:rFonts w:hint="default"/>
      </w:rPr>
    </w:lvl>
    <w:lvl w:ilvl="8">
      <w:start w:val="1"/>
      <w:numFmt w:val="decimal"/>
      <w:isLgl/>
      <w:lvlText w:val="%1.%2.%3.%4.%5.%6.%7.%8.%9"/>
      <w:lvlJc w:val="left"/>
      <w:pPr>
        <w:ind w:left="3240" w:hanging="2160"/>
      </w:pPr>
      <w:rPr>
        <w:rFonts w:hint="default"/>
      </w:rPr>
    </w:lvl>
  </w:abstractNum>
  <w:num w:numId="1" w16cid:durableId="822742776">
    <w:abstractNumId w:val="37"/>
  </w:num>
  <w:num w:numId="2" w16cid:durableId="1266034290">
    <w:abstractNumId w:val="1"/>
  </w:num>
  <w:num w:numId="3" w16cid:durableId="1351563523">
    <w:abstractNumId w:val="32"/>
  </w:num>
  <w:num w:numId="4" w16cid:durableId="648242592">
    <w:abstractNumId w:val="3"/>
  </w:num>
  <w:num w:numId="5" w16cid:durableId="190803086">
    <w:abstractNumId w:val="45"/>
  </w:num>
  <w:num w:numId="6" w16cid:durableId="1235898463">
    <w:abstractNumId w:val="18"/>
  </w:num>
  <w:num w:numId="7" w16cid:durableId="695154047">
    <w:abstractNumId w:val="9"/>
  </w:num>
  <w:num w:numId="8" w16cid:durableId="9382097">
    <w:abstractNumId w:val="10"/>
  </w:num>
  <w:num w:numId="9" w16cid:durableId="1440638408">
    <w:abstractNumId w:val="22"/>
  </w:num>
  <w:num w:numId="10" w16cid:durableId="954484602">
    <w:abstractNumId w:val="44"/>
  </w:num>
  <w:num w:numId="11" w16cid:durableId="1484807403">
    <w:abstractNumId w:val="46"/>
  </w:num>
  <w:num w:numId="12" w16cid:durableId="738015328">
    <w:abstractNumId w:val="0"/>
  </w:num>
  <w:num w:numId="13" w16cid:durableId="1336768359">
    <w:abstractNumId w:val="39"/>
  </w:num>
  <w:num w:numId="14" w16cid:durableId="790710239">
    <w:abstractNumId w:val="51"/>
  </w:num>
  <w:num w:numId="15" w16cid:durableId="1309020976">
    <w:abstractNumId w:val="31"/>
  </w:num>
  <w:num w:numId="16" w16cid:durableId="1332413923">
    <w:abstractNumId w:val="47"/>
  </w:num>
  <w:num w:numId="17" w16cid:durableId="43220912">
    <w:abstractNumId w:val="27"/>
  </w:num>
  <w:num w:numId="18" w16cid:durableId="71321900">
    <w:abstractNumId w:val="34"/>
  </w:num>
  <w:num w:numId="19" w16cid:durableId="1066538854">
    <w:abstractNumId w:val="50"/>
  </w:num>
  <w:num w:numId="20" w16cid:durableId="763652584">
    <w:abstractNumId w:val="16"/>
  </w:num>
  <w:num w:numId="21" w16cid:durableId="38088071">
    <w:abstractNumId w:val="7"/>
  </w:num>
  <w:num w:numId="22" w16cid:durableId="334579456">
    <w:abstractNumId w:val="33"/>
  </w:num>
  <w:num w:numId="23" w16cid:durableId="489297591">
    <w:abstractNumId w:val="48"/>
  </w:num>
  <w:num w:numId="24" w16cid:durableId="253511588">
    <w:abstractNumId w:val="24"/>
  </w:num>
  <w:num w:numId="25" w16cid:durableId="964852178">
    <w:abstractNumId w:val="41"/>
  </w:num>
  <w:num w:numId="26" w16cid:durableId="1112557008">
    <w:abstractNumId w:val="19"/>
  </w:num>
  <w:num w:numId="27" w16cid:durableId="369451778">
    <w:abstractNumId w:val="25"/>
  </w:num>
  <w:num w:numId="28" w16cid:durableId="963929341">
    <w:abstractNumId w:val="15"/>
  </w:num>
  <w:num w:numId="29" w16cid:durableId="800728130">
    <w:abstractNumId w:val="26"/>
  </w:num>
  <w:num w:numId="30" w16cid:durableId="2057392447">
    <w:abstractNumId w:val="30"/>
  </w:num>
  <w:num w:numId="31" w16cid:durableId="1776560470">
    <w:abstractNumId w:val="54"/>
  </w:num>
  <w:num w:numId="32" w16cid:durableId="1349671636">
    <w:abstractNumId w:val="38"/>
  </w:num>
  <w:num w:numId="33" w16cid:durableId="46492680">
    <w:abstractNumId w:val="29"/>
  </w:num>
  <w:num w:numId="34" w16cid:durableId="1298993290">
    <w:abstractNumId w:val="13"/>
  </w:num>
  <w:num w:numId="35" w16cid:durableId="1210342120">
    <w:abstractNumId w:val="21"/>
  </w:num>
  <w:num w:numId="36" w16cid:durableId="1423257260">
    <w:abstractNumId w:val="6"/>
  </w:num>
  <w:num w:numId="37" w16cid:durableId="1422482650">
    <w:abstractNumId w:val="40"/>
  </w:num>
  <w:num w:numId="38" w16cid:durableId="1191068426">
    <w:abstractNumId w:val="8"/>
  </w:num>
  <w:num w:numId="39" w16cid:durableId="2104645807">
    <w:abstractNumId w:val="5"/>
  </w:num>
  <w:num w:numId="40" w16cid:durableId="1318798225">
    <w:abstractNumId w:val="35"/>
  </w:num>
  <w:num w:numId="41" w16cid:durableId="1779989159">
    <w:abstractNumId w:val="20"/>
  </w:num>
  <w:num w:numId="42" w16cid:durableId="1555854701">
    <w:abstractNumId w:val="23"/>
  </w:num>
  <w:num w:numId="43" w16cid:durableId="482547324">
    <w:abstractNumId w:val="36"/>
  </w:num>
  <w:num w:numId="44" w16cid:durableId="1995375215">
    <w:abstractNumId w:val="4"/>
  </w:num>
  <w:num w:numId="45" w16cid:durableId="2023386575">
    <w:abstractNumId w:val="52"/>
  </w:num>
  <w:num w:numId="46" w16cid:durableId="1175804151">
    <w:abstractNumId w:val="53"/>
  </w:num>
  <w:num w:numId="47" w16cid:durableId="85542028">
    <w:abstractNumId w:val="49"/>
  </w:num>
  <w:num w:numId="48" w16cid:durableId="486366598">
    <w:abstractNumId w:val="14"/>
  </w:num>
  <w:num w:numId="49" w16cid:durableId="1587424556">
    <w:abstractNumId w:val="12"/>
  </w:num>
  <w:num w:numId="50" w16cid:durableId="35273681">
    <w:abstractNumId w:val="17"/>
  </w:num>
  <w:num w:numId="51" w16cid:durableId="898705519">
    <w:abstractNumId w:val="2"/>
  </w:num>
  <w:num w:numId="52" w16cid:durableId="432550589">
    <w:abstractNumId w:val="42"/>
  </w:num>
  <w:num w:numId="53" w16cid:durableId="2041585884">
    <w:abstractNumId w:val="28"/>
  </w:num>
  <w:num w:numId="54" w16cid:durableId="767777648">
    <w:abstractNumId w:val="43"/>
  </w:num>
  <w:num w:numId="55" w16cid:durableId="1018656935">
    <w:abstractNumId w:val="11"/>
  </w:num>
  <w:num w:numId="56" w16cid:durableId="1323774554">
    <w:abstractNumId w:val="5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CE3"/>
    <w:rsid w:val="0003045A"/>
    <w:rsid w:val="00041C05"/>
    <w:rsid w:val="000514D5"/>
    <w:rsid w:val="00055FE6"/>
    <w:rsid w:val="000642FF"/>
    <w:rsid w:val="000709F3"/>
    <w:rsid w:val="00071122"/>
    <w:rsid w:val="00076A4A"/>
    <w:rsid w:val="0008651C"/>
    <w:rsid w:val="00086FD0"/>
    <w:rsid w:val="00092684"/>
    <w:rsid w:val="000B0CE3"/>
    <w:rsid w:val="000B46D9"/>
    <w:rsid w:val="000C2229"/>
    <w:rsid w:val="000C2461"/>
    <w:rsid w:val="000C2942"/>
    <w:rsid w:val="000E3E6A"/>
    <w:rsid w:val="000F06CB"/>
    <w:rsid w:val="000F09C7"/>
    <w:rsid w:val="000F7F7C"/>
    <w:rsid w:val="00105F80"/>
    <w:rsid w:val="0010765D"/>
    <w:rsid w:val="00115794"/>
    <w:rsid w:val="00115994"/>
    <w:rsid w:val="0011729B"/>
    <w:rsid w:val="00117774"/>
    <w:rsid w:val="00137418"/>
    <w:rsid w:val="00141F07"/>
    <w:rsid w:val="00161F0A"/>
    <w:rsid w:val="0016302E"/>
    <w:rsid w:val="001750B9"/>
    <w:rsid w:val="00192B54"/>
    <w:rsid w:val="00195A02"/>
    <w:rsid w:val="001A17C8"/>
    <w:rsid w:val="001A5318"/>
    <w:rsid w:val="001B5A0B"/>
    <w:rsid w:val="001F7892"/>
    <w:rsid w:val="002079BC"/>
    <w:rsid w:val="00240A0E"/>
    <w:rsid w:val="00247F04"/>
    <w:rsid w:val="00254583"/>
    <w:rsid w:val="0026005D"/>
    <w:rsid w:val="00260C47"/>
    <w:rsid w:val="002670AA"/>
    <w:rsid w:val="00291BE6"/>
    <w:rsid w:val="002A6CD1"/>
    <w:rsid w:val="002C0F7C"/>
    <w:rsid w:val="002C659D"/>
    <w:rsid w:val="002F0AED"/>
    <w:rsid w:val="00300C68"/>
    <w:rsid w:val="003122AA"/>
    <w:rsid w:val="003164CA"/>
    <w:rsid w:val="00355410"/>
    <w:rsid w:val="0036593D"/>
    <w:rsid w:val="003737F4"/>
    <w:rsid w:val="00391B07"/>
    <w:rsid w:val="003A14DE"/>
    <w:rsid w:val="003A4295"/>
    <w:rsid w:val="003B100C"/>
    <w:rsid w:val="003B18A0"/>
    <w:rsid w:val="003B199F"/>
    <w:rsid w:val="003C4586"/>
    <w:rsid w:val="003D1AB2"/>
    <w:rsid w:val="003D697C"/>
    <w:rsid w:val="00403A9B"/>
    <w:rsid w:val="00414475"/>
    <w:rsid w:val="00440FFC"/>
    <w:rsid w:val="00451F7E"/>
    <w:rsid w:val="00474512"/>
    <w:rsid w:val="00474C61"/>
    <w:rsid w:val="00476DE4"/>
    <w:rsid w:val="004901B6"/>
    <w:rsid w:val="004D1EBD"/>
    <w:rsid w:val="004D4444"/>
    <w:rsid w:val="004F1871"/>
    <w:rsid w:val="005123A5"/>
    <w:rsid w:val="0053027D"/>
    <w:rsid w:val="00530E1F"/>
    <w:rsid w:val="00543F83"/>
    <w:rsid w:val="00553A11"/>
    <w:rsid w:val="005604DE"/>
    <w:rsid w:val="005663B0"/>
    <w:rsid w:val="005A643A"/>
    <w:rsid w:val="00605E4D"/>
    <w:rsid w:val="00606661"/>
    <w:rsid w:val="00613A70"/>
    <w:rsid w:val="00624D48"/>
    <w:rsid w:val="00633C18"/>
    <w:rsid w:val="00636A71"/>
    <w:rsid w:val="006426AE"/>
    <w:rsid w:val="00663E75"/>
    <w:rsid w:val="00674CF1"/>
    <w:rsid w:val="00690D81"/>
    <w:rsid w:val="0069464D"/>
    <w:rsid w:val="00696605"/>
    <w:rsid w:val="006A7670"/>
    <w:rsid w:val="006B0504"/>
    <w:rsid w:val="006B36E4"/>
    <w:rsid w:val="006B5946"/>
    <w:rsid w:val="006D51E8"/>
    <w:rsid w:val="006E7499"/>
    <w:rsid w:val="006F3EDC"/>
    <w:rsid w:val="007363DC"/>
    <w:rsid w:val="00756A83"/>
    <w:rsid w:val="00761EFC"/>
    <w:rsid w:val="00765F65"/>
    <w:rsid w:val="0077567D"/>
    <w:rsid w:val="00776617"/>
    <w:rsid w:val="007876D1"/>
    <w:rsid w:val="007935E2"/>
    <w:rsid w:val="00796CA1"/>
    <w:rsid w:val="007A25ED"/>
    <w:rsid w:val="007A435A"/>
    <w:rsid w:val="007B5A07"/>
    <w:rsid w:val="007C3BC7"/>
    <w:rsid w:val="007D2C1C"/>
    <w:rsid w:val="007D30E8"/>
    <w:rsid w:val="007D67A2"/>
    <w:rsid w:val="007E26B2"/>
    <w:rsid w:val="007E3F68"/>
    <w:rsid w:val="007F7797"/>
    <w:rsid w:val="00832B1F"/>
    <w:rsid w:val="00836596"/>
    <w:rsid w:val="00842DCC"/>
    <w:rsid w:val="00847A99"/>
    <w:rsid w:val="00860DB5"/>
    <w:rsid w:val="00863B1E"/>
    <w:rsid w:val="00876E5A"/>
    <w:rsid w:val="00894B18"/>
    <w:rsid w:val="008952B7"/>
    <w:rsid w:val="008A7CA9"/>
    <w:rsid w:val="008B682F"/>
    <w:rsid w:val="008D0BD9"/>
    <w:rsid w:val="008F1A9B"/>
    <w:rsid w:val="008F1E2A"/>
    <w:rsid w:val="008F66B8"/>
    <w:rsid w:val="009122F5"/>
    <w:rsid w:val="009274D3"/>
    <w:rsid w:val="00940931"/>
    <w:rsid w:val="00942E22"/>
    <w:rsid w:val="009439BD"/>
    <w:rsid w:val="00977F86"/>
    <w:rsid w:val="00982330"/>
    <w:rsid w:val="009A0D24"/>
    <w:rsid w:val="009C1343"/>
    <w:rsid w:val="009C1B2A"/>
    <w:rsid w:val="009D0CE3"/>
    <w:rsid w:val="009D1DA9"/>
    <w:rsid w:val="009E03DA"/>
    <w:rsid w:val="009F0714"/>
    <w:rsid w:val="009F08F7"/>
    <w:rsid w:val="009F4323"/>
    <w:rsid w:val="009F499F"/>
    <w:rsid w:val="00A2720C"/>
    <w:rsid w:val="00A42F4E"/>
    <w:rsid w:val="00A81D93"/>
    <w:rsid w:val="00A85CE1"/>
    <w:rsid w:val="00A86E7D"/>
    <w:rsid w:val="00AB083F"/>
    <w:rsid w:val="00AC797D"/>
    <w:rsid w:val="00AD13F5"/>
    <w:rsid w:val="00AE47C4"/>
    <w:rsid w:val="00B0112D"/>
    <w:rsid w:val="00B033D9"/>
    <w:rsid w:val="00B0691B"/>
    <w:rsid w:val="00B06F48"/>
    <w:rsid w:val="00B07A73"/>
    <w:rsid w:val="00B14C35"/>
    <w:rsid w:val="00B659FA"/>
    <w:rsid w:val="00B65E77"/>
    <w:rsid w:val="00B73AFE"/>
    <w:rsid w:val="00B7459F"/>
    <w:rsid w:val="00B81ADC"/>
    <w:rsid w:val="00B82773"/>
    <w:rsid w:val="00B9262E"/>
    <w:rsid w:val="00B92E50"/>
    <w:rsid w:val="00B941CE"/>
    <w:rsid w:val="00B95325"/>
    <w:rsid w:val="00BC0891"/>
    <w:rsid w:val="00BE15C2"/>
    <w:rsid w:val="00C06A48"/>
    <w:rsid w:val="00C114A1"/>
    <w:rsid w:val="00C21E4F"/>
    <w:rsid w:val="00C27049"/>
    <w:rsid w:val="00C43635"/>
    <w:rsid w:val="00C61DD4"/>
    <w:rsid w:val="00C84182"/>
    <w:rsid w:val="00CB7684"/>
    <w:rsid w:val="00CC008C"/>
    <w:rsid w:val="00CC55D2"/>
    <w:rsid w:val="00CD3D63"/>
    <w:rsid w:val="00CE4C16"/>
    <w:rsid w:val="00CE6665"/>
    <w:rsid w:val="00CE70FA"/>
    <w:rsid w:val="00CF1D9B"/>
    <w:rsid w:val="00CF5403"/>
    <w:rsid w:val="00D50306"/>
    <w:rsid w:val="00D57653"/>
    <w:rsid w:val="00D64D48"/>
    <w:rsid w:val="00D738F6"/>
    <w:rsid w:val="00D82755"/>
    <w:rsid w:val="00D87609"/>
    <w:rsid w:val="00DA336D"/>
    <w:rsid w:val="00DB1B70"/>
    <w:rsid w:val="00DC5282"/>
    <w:rsid w:val="00DE5FC7"/>
    <w:rsid w:val="00DF6CB4"/>
    <w:rsid w:val="00E058F3"/>
    <w:rsid w:val="00E152EE"/>
    <w:rsid w:val="00E203F2"/>
    <w:rsid w:val="00E72FD2"/>
    <w:rsid w:val="00EA0661"/>
    <w:rsid w:val="00EB15DB"/>
    <w:rsid w:val="00EE46FA"/>
    <w:rsid w:val="00EE4994"/>
    <w:rsid w:val="00EF0456"/>
    <w:rsid w:val="00EF3CA1"/>
    <w:rsid w:val="00F1468C"/>
    <w:rsid w:val="00F14B78"/>
    <w:rsid w:val="00F36531"/>
    <w:rsid w:val="00F45FD6"/>
    <w:rsid w:val="00F47A30"/>
    <w:rsid w:val="00F64F4D"/>
    <w:rsid w:val="00F67081"/>
    <w:rsid w:val="00F671C3"/>
    <w:rsid w:val="00F67A82"/>
    <w:rsid w:val="00F96605"/>
    <w:rsid w:val="00FB32CC"/>
    <w:rsid w:val="00FB424D"/>
    <w:rsid w:val="00FC22A1"/>
    <w:rsid w:val="00FE54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B8F1C"/>
  <w15:chartTrackingRefBased/>
  <w15:docId w15:val="{DE250128-CB74-44C7-BD42-836A5E7F4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4">
    <w:name w:val="heading 4"/>
    <w:basedOn w:val="Normal"/>
    <w:link w:val="Titre4Car"/>
    <w:uiPriority w:val="9"/>
    <w:qFormat/>
    <w:rsid w:val="00B07A73"/>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B0CE3"/>
    <w:pPr>
      <w:tabs>
        <w:tab w:val="center" w:pos="4536"/>
        <w:tab w:val="right" w:pos="9072"/>
      </w:tabs>
      <w:spacing w:after="0" w:line="240" w:lineRule="auto"/>
    </w:pPr>
  </w:style>
  <w:style w:type="character" w:customStyle="1" w:styleId="En-tteCar">
    <w:name w:val="En-tête Car"/>
    <w:basedOn w:val="Policepardfaut"/>
    <w:link w:val="En-tte"/>
    <w:uiPriority w:val="99"/>
    <w:rsid w:val="000B0CE3"/>
  </w:style>
  <w:style w:type="table" w:styleId="Grilledutableau">
    <w:name w:val="Table Grid"/>
    <w:basedOn w:val="TableauNormal"/>
    <w:uiPriority w:val="39"/>
    <w:rsid w:val="000B0C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663B0"/>
    <w:pPr>
      <w:ind w:left="720"/>
      <w:contextualSpacing/>
    </w:pPr>
  </w:style>
  <w:style w:type="paragraph" w:styleId="NormalWeb">
    <w:name w:val="Normal (Web)"/>
    <w:basedOn w:val="Normal"/>
    <w:uiPriority w:val="99"/>
    <w:semiHidden/>
    <w:unhideWhenUsed/>
    <w:rsid w:val="00CD3D63"/>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styleId="Pieddepage">
    <w:name w:val="footer"/>
    <w:basedOn w:val="Normal"/>
    <w:link w:val="PieddepageCar"/>
    <w:uiPriority w:val="99"/>
    <w:unhideWhenUsed/>
    <w:rsid w:val="0009268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92684"/>
  </w:style>
  <w:style w:type="character" w:styleId="Lienhypertexte">
    <w:name w:val="Hyperlink"/>
    <w:basedOn w:val="Policepardfaut"/>
    <w:uiPriority w:val="99"/>
    <w:unhideWhenUsed/>
    <w:rsid w:val="009122F5"/>
    <w:rPr>
      <w:color w:val="0563C1" w:themeColor="hyperlink"/>
      <w:u w:val="single"/>
    </w:rPr>
  </w:style>
  <w:style w:type="character" w:styleId="Mentionnonrsolue">
    <w:name w:val="Unresolved Mention"/>
    <w:basedOn w:val="Policepardfaut"/>
    <w:uiPriority w:val="99"/>
    <w:semiHidden/>
    <w:unhideWhenUsed/>
    <w:rsid w:val="009122F5"/>
    <w:rPr>
      <w:color w:val="605E5C"/>
      <w:shd w:val="clear" w:color="auto" w:fill="E1DFDD"/>
    </w:rPr>
  </w:style>
  <w:style w:type="character" w:customStyle="1" w:styleId="Titre4Car">
    <w:name w:val="Titre 4 Car"/>
    <w:basedOn w:val="Policepardfaut"/>
    <w:link w:val="Titre4"/>
    <w:uiPriority w:val="9"/>
    <w:rsid w:val="00B07A73"/>
    <w:rPr>
      <w:rFonts w:ascii="Times New Roman" w:eastAsia="Times New Roman" w:hAnsi="Times New Roman" w:cs="Times New Roman"/>
      <w:b/>
      <w:bCs/>
      <w:kern w:val="0"/>
      <w:sz w:val="24"/>
      <w:szCs w:val="24"/>
      <w:lang w:eastAsia="fr-FR"/>
      <w14:ligatures w14:val="none"/>
    </w:rPr>
  </w:style>
  <w:style w:type="character" w:styleId="lev">
    <w:name w:val="Strong"/>
    <w:basedOn w:val="Policepardfaut"/>
    <w:uiPriority w:val="22"/>
    <w:qFormat/>
    <w:rsid w:val="00B07A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5301669">
      <w:bodyDiv w:val="1"/>
      <w:marLeft w:val="0"/>
      <w:marRight w:val="0"/>
      <w:marTop w:val="0"/>
      <w:marBottom w:val="0"/>
      <w:divBdr>
        <w:top w:val="none" w:sz="0" w:space="0" w:color="auto"/>
        <w:left w:val="none" w:sz="0" w:space="0" w:color="auto"/>
        <w:bottom w:val="none" w:sz="0" w:space="0" w:color="auto"/>
        <w:right w:val="none" w:sz="0" w:space="0" w:color="auto"/>
      </w:divBdr>
    </w:div>
    <w:div w:id="1453791210">
      <w:bodyDiv w:val="1"/>
      <w:marLeft w:val="0"/>
      <w:marRight w:val="0"/>
      <w:marTop w:val="0"/>
      <w:marBottom w:val="0"/>
      <w:divBdr>
        <w:top w:val="none" w:sz="0" w:space="0" w:color="auto"/>
        <w:left w:val="none" w:sz="0" w:space="0" w:color="auto"/>
        <w:bottom w:val="none" w:sz="0" w:space="0" w:color="auto"/>
        <w:right w:val="none" w:sz="0" w:space="0" w:color="auto"/>
      </w:divBdr>
      <w:divsChild>
        <w:div w:id="624119950">
          <w:marLeft w:val="418"/>
          <w:marRight w:val="0"/>
          <w:marTop w:val="200"/>
          <w:marBottom w:val="0"/>
          <w:divBdr>
            <w:top w:val="none" w:sz="0" w:space="0" w:color="auto"/>
            <w:left w:val="none" w:sz="0" w:space="0" w:color="auto"/>
            <w:bottom w:val="none" w:sz="0" w:space="0" w:color="auto"/>
            <w:right w:val="none" w:sz="0" w:space="0" w:color="auto"/>
          </w:divBdr>
        </w:div>
        <w:div w:id="1250189169">
          <w:marLeft w:val="418"/>
          <w:marRight w:val="0"/>
          <w:marTop w:val="200"/>
          <w:marBottom w:val="0"/>
          <w:divBdr>
            <w:top w:val="none" w:sz="0" w:space="0" w:color="auto"/>
            <w:left w:val="none" w:sz="0" w:space="0" w:color="auto"/>
            <w:bottom w:val="none" w:sz="0" w:space="0" w:color="auto"/>
            <w:right w:val="none" w:sz="0" w:space="0" w:color="auto"/>
          </w:divBdr>
        </w:div>
        <w:div w:id="154076082">
          <w:marLeft w:val="418"/>
          <w:marRight w:val="0"/>
          <w:marTop w:val="200"/>
          <w:marBottom w:val="0"/>
          <w:divBdr>
            <w:top w:val="none" w:sz="0" w:space="0" w:color="auto"/>
            <w:left w:val="none" w:sz="0" w:space="0" w:color="auto"/>
            <w:bottom w:val="none" w:sz="0" w:space="0" w:color="auto"/>
            <w:right w:val="none" w:sz="0" w:space="0" w:color="auto"/>
          </w:divBdr>
        </w:div>
      </w:divsChild>
    </w:div>
    <w:div w:id="189808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nabel.be/fr/country/rd-cong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2053</Words>
  <Characters>11295</Characters>
  <Application>Microsoft Office Word</Application>
  <DocSecurity>0</DocSecurity>
  <Lines>94</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BIKUBA CIBALONZA, Viviane</dc:creator>
  <cp:keywords/>
  <dc:description/>
  <cp:lastModifiedBy>LECOMTE, Léa</cp:lastModifiedBy>
  <cp:revision>3</cp:revision>
  <dcterms:created xsi:type="dcterms:W3CDTF">2024-09-27T09:00:00Z</dcterms:created>
  <dcterms:modified xsi:type="dcterms:W3CDTF">2024-09-27T09:01:00Z</dcterms:modified>
</cp:coreProperties>
</file>